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61941" w14:textId="3776B5B0" w:rsidR="00086656" w:rsidRDefault="00575436" w:rsidP="00C721AA">
      <w:pPr>
        <w:pStyle w:val="Title"/>
      </w:pPr>
      <w:bookmarkStart w:id="0" w:name="_Hlk129720036"/>
      <w:r>
        <w:t>Science Extension Stage 6 – w</w:t>
      </w:r>
      <w:r w:rsidR="009B0279">
        <w:t xml:space="preserve">riting the </w:t>
      </w:r>
      <w:r w:rsidR="00872475">
        <w:t>Scientific</w:t>
      </w:r>
      <w:r w:rsidR="009B0279">
        <w:t xml:space="preserve"> Research Report</w:t>
      </w:r>
    </w:p>
    <w:p w14:paraId="605E3175" w14:textId="6123F0A4" w:rsidR="00575436" w:rsidRPr="00575436" w:rsidRDefault="00575436" w:rsidP="00575436">
      <w:r>
        <w:rPr>
          <w:noProof/>
        </w:rPr>
        <w:drawing>
          <wp:inline distT="0" distB="0" distL="0" distR="0" wp14:anchorId="3AD39E9E" wp14:editId="475035EC">
            <wp:extent cx="5156616" cy="6381861"/>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1268" cy="6437122"/>
                    </a:xfrm>
                    <a:prstGeom prst="rect">
                      <a:avLst/>
                    </a:prstGeom>
                    <a:noFill/>
                    <a:ln>
                      <a:noFill/>
                    </a:ln>
                  </pic:spPr>
                </pic:pic>
              </a:graphicData>
            </a:graphic>
          </wp:inline>
        </w:drawing>
      </w:r>
    </w:p>
    <w:p w14:paraId="77664C1E" w14:textId="2DD5E600" w:rsidR="00575436" w:rsidRDefault="00575436" w:rsidP="007C3560">
      <w:r>
        <w:br w:type="page"/>
      </w:r>
    </w:p>
    <w:p w14:paraId="18D6CEC5" w14:textId="65AA5A6B" w:rsidR="0026257F" w:rsidRPr="0026257F" w:rsidRDefault="00575436" w:rsidP="00575436">
      <w:pPr>
        <w:pStyle w:val="TOCHeading"/>
      </w:pPr>
      <w:r>
        <w:lastRenderedPageBreak/>
        <w:t>Contents</w:t>
      </w:r>
    </w:p>
    <w:p w14:paraId="579F141A" w14:textId="5B3A53F3" w:rsidR="00BF1987" w:rsidRDefault="00B51E11">
      <w:pPr>
        <w:pStyle w:val="TOC2"/>
        <w:rPr>
          <w:rFonts w:asciiTheme="minorHAnsi" w:eastAsiaTheme="minorEastAsia" w:hAnsiTheme="minorHAnsi" w:cstheme="minorBidi"/>
          <w:kern w:val="2"/>
          <w:sz w:val="22"/>
          <w:szCs w:val="22"/>
          <w:lang w:eastAsia="en-AU"/>
          <w14:ligatures w14:val="standardContextual"/>
        </w:rPr>
      </w:pPr>
      <w:r>
        <w:rPr>
          <w:rFonts w:cs="Calibri (Body)"/>
          <w:sz w:val="20"/>
          <w:szCs w:val="20"/>
        </w:rPr>
        <w:fldChar w:fldCharType="begin"/>
      </w:r>
      <w:r>
        <w:rPr>
          <w:rFonts w:cs="Calibri (Body)"/>
          <w:sz w:val="20"/>
          <w:szCs w:val="20"/>
        </w:rPr>
        <w:instrText xml:space="preserve"> TOC \o "2-4" \h \z \u </w:instrText>
      </w:r>
      <w:r>
        <w:rPr>
          <w:rFonts w:cs="Calibri (Body)"/>
          <w:sz w:val="20"/>
          <w:szCs w:val="20"/>
        </w:rPr>
        <w:fldChar w:fldCharType="separate"/>
      </w:r>
      <w:hyperlink w:anchor="_Toc148346322" w:history="1">
        <w:r w:rsidR="00BF1987" w:rsidRPr="00537911">
          <w:rPr>
            <w:rStyle w:val="Hyperlink"/>
          </w:rPr>
          <w:t>Overview</w:t>
        </w:r>
        <w:r w:rsidR="00BF1987">
          <w:rPr>
            <w:webHidden/>
          </w:rPr>
          <w:tab/>
        </w:r>
        <w:r w:rsidR="00BF1987">
          <w:rPr>
            <w:webHidden/>
          </w:rPr>
          <w:fldChar w:fldCharType="begin"/>
        </w:r>
        <w:r w:rsidR="00BF1987">
          <w:rPr>
            <w:webHidden/>
          </w:rPr>
          <w:instrText xml:space="preserve"> PAGEREF _Toc148346322 \h </w:instrText>
        </w:r>
        <w:r w:rsidR="00BF1987">
          <w:rPr>
            <w:webHidden/>
          </w:rPr>
        </w:r>
        <w:r w:rsidR="00BF1987">
          <w:rPr>
            <w:webHidden/>
          </w:rPr>
          <w:fldChar w:fldCharType="separate"/>
        </w:r>
        <w:r w:rsidR="00BF1987">
          <w:rPr>
            <w:webHidden/>
          </w:rPr>
          <w:t>3</w:t>
        </w:r>
        <w:r w:rsidR="00BF1987">
          <w:rPr>
            <w:webHidden/>
          </w:rPr>
          <w:fldChar w:fldCharType="end"/>
        </w:r>
      </w:hyperlink>
    </w:p>
    <w:p w14:paraId="0CD31785" w14:textId="6A2C704E"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23" w:history="1">
        <w:r w:rsidR="00BF1987" w:rsidRPr="00537911">
          <w:rPr>
            <w:rStyle w:val="Hyperlink"/>
          </w:rPr>
          <w:t>Outcomes</w:t>
        </w:r>
        <w:r w:rsidR="00BF1987">
          <w:rPr>
            <w:webHidden/>
          </w:rPr>
          <w:tab/>
        </w:r>
        <w:r w:rsidR="00BF1987">
          <w:rPr>
            <w:webHidden/>
          </w:rPr>
          <w:fldChar w:fldCharType="begin"/>
        </w:r>
        <w:r w:rsidR="00BF1987">
          <w:rPr>
            <w:webHidden/>
          </w:rPr>
          <w:instrText xml:space="preserve"> PAGEREF _Toc148346323 \h </w:instrText>
        </w:r>
        <w:r w:rsidR="00BF1987">
          <w:rPr>
            <w:webHidden/>
          </w:rPr>
        </w:r>
        <w:r w:rsidR="00BF1987">
          <w:rPr>
            <w:webHidden/>
          </w:rPr>
          <w:fldChar w:fldCharType="separate"/>
        </w:r>
        <w:r w:rsidR="00BF1987">
          <w:rPr>
            <w:webHidden/>
          </w:rPr>
          <w:t>3</w:t>
        </w:r>
        <w:r w:rsidR="00BF1987">
          <w:rPr>
            <w:webHidden/>
          </w:rPr>
          <w:fldChar w:fldCharType="end"/>
        </w:r>
      </w:hyperlink>
    </w:p>
    <w:p w14:paraId="1939F647" w14:textId="7D73848C"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24" w:history="1">
        <w:r w:rsidR="00BF1987" w:rsidRPr="00537911">
          <w:rPr>
            <w:rStyle w:val="Hyperlink"/>
          </w:rPr>
          <w:t>Resource: writing the Scientific Research Report</w:t>
        </w:r>
        <w:r w:rsidR="00BF1987">
          <w:rPr>
            <w:webHidden/>
          </w:rPr>
          <w:tab/>
        </w:r>
        <w:r w:rsidR="00BF1987">
          <w:rPr>
            <w:webHidden/>
          </w:rPr>
          <w:fldChar w:fldCharType="begin"/>
        </w:r>
        <w:r w:rsidR="00BF1987">
          <w:rPr>
            <w:webHidden/>
          </w:rPr>
          <w:instrText xml:space="preserve"> PAGEREF _Toc148346324 \h </w:instrText>
        </w:r>
        <w:r w:rsidR="00BF1987">
          <w:rPr>
            <w:webHidden/>
          </w:rPr>
        </w:r>
        <w:r w:rsidR="00BF1987">
          <w:rPr>
            <w:webHidden/>
          </w:rPr>
          <w:fldChar w:fldCharType="separate"/>
        </w:r>
        <w:r w:rsidR="00BF1987">
          <w:rPr>
            <w:webHidden/>
          </w:rPr>
          <w:t>5</w:t>
        </w:r>
        <w:r w:rsidR="00BF1987">
          <w:rPr>
            <w:webHidden/>
          </w:rPr>
          <w:fldChar w:fldCharType="end"/>
        </w:r>
      </w:hyperlink>
    </w:p>
    <w:p w14:paraId="5FA9B4AB" w14:textId="533F09E7"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25" w:history="1">
        <w:r w:rsidR="00BF1987" w:rsidRPr="00537911">
          <w:rPr>
            <w:rStyle w:val="Hyperlink"/>
          </w:rPr>
          <w:t>Introduction to the resource</w:t>
        </w:r>
        <w:r w:rsidR="00BF1987">
          <w:rPr>
            <w:webHidden/>
          </w:rPr>
          <w:tab/>
        </w:r>
        <w:r w:rsidR="00BF1987">
          <w:rPr>
            <w:webHidden/>
          </w:rPr>
          <w:fldChar w:fldCharType="begin"/>
        </w:r>
        <w:r w:rsidR="00BF1987">
          <w:rPr>
            <w:webHidden/>
          </w:rPr>
          <w:instrText xml:space="preserve"> PAGEREF _Toc148346325 \h </w:instrText>
        </w:r>
        <w:r w:rsidR="00BF1987">
          <w:rPr>
            <w:webHidden/>
          </w:rPr>
        </w:r>
        <w:r w:rsidR="00BF1987">
          <w:rPr>
            <w:webHidden/>
          </w:rPr>
          <w:fldChar w:fldCharType="separate"/>
        </w:r>
        <w:r w:rsidR="00BF1987">
          <w:rPr>
            <w:webHidden/>
          </w:rPr>
          <w:t>5</w:t>
        </w:r>
        <w:r w:rsidR="00BF1987">
          <w:rPr>
            <w:webHidden/>
          </w:rPr>
          <w:fldChar w:fldCharType="end"/>
        </w:r>
      </w:hyperlink>
    </w:p>
    <w:p w14:paraId="0C84EAC7" w14:textId="14039E21"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26" w:history="1">
        <w:r w:rsidR="00BF1987" w:rsidRPr="00537911">
          <w:rPr>
            <w:rStyle w:val="Hyperlink"/>
          </w:rPr>
          <w:t>Title</w:t>
        </w:r>
        <w:r w:rsidR="00BF1987">
          <w:rPr>
            <w:webHidden/>
          </w:rPr>
          <w:tab/>
        </w:r>
        <w:r w:rsidR="00BF1987">
          <w:rPr>
            <w:webHidden/>
          </w:rPr>
          <w:fldChar w:fldCharType="begin"/>
        </w:r>
        <w:r w:rsidR="00BF1987">
          <w:rPr>
            <w:webHidden/>
          </w:rPr>
          <w:instrText xml:space="preserve"> PAGEREF _Toc148346326 \h </w:instrText>
        </w:r>
        <w:r w:rsidR="00BF1987">
          <w:rPr>
            <w:webHidden/>
          </w:rPr>
        </w:r>
        <w:r w:rsidR="00BF1987">
          <w:rPr>
            <w:webHidden/>
          </w:rPr>
          <w:fldChar w:fldCharType="separate"/>
        </w:r>
        <w:r w:rsidR="00BF1987">
          <w:rPr>
            <w:webHidden/>
          </w:rPr>
          <w:t>7</w:t>
        </w:r>
        <w:r w:rsidR="00BF1987">
          <w:rPr>
            <w:webHidden/>
          </w:rPr>
          <w:fldChar w:fldCharType="end"/>
        </w:r>
      </w:hyperlink>
    </w:p>
    <w:p w14:paraId="622F81EC" w14:textId="49A209F6"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27" w:history="1">
        <w:r w:rsidR="00BF1987" w:rsidRPr="00537911">
          <w:rPr>
            <w:rStyle w:val="Hyperlink"/>
          </w:rPr>
          <w:t>What to include in a title</w:t>
        </w:r>
        <w:r w:rsidR="00BF1987">
          <w:rPr>
            <w:webHidden/>
          </w:rPr>
          <w:tab/>
        </w:r>
        <w:r w:rsidR="00BF1987">
          <w:rPr>
            <w:webHidden/>
          </w:rPr>
          <w:fldChar w:fldCharType="begin"/>
        </w:r>
        <w:r w:rsidR="00BF1987">
          <w:rPr>
            <w:webHidden/>
          </w:rPr>
          <w:instrText xml:space="preserve"> PAGEREF _Toc148346327 \h </w:instrText>
        </w:r>
        <w:r w:rsidR="00BF1987">
          <w:rPr>
            <w:webHidden/>
          </w:rPr>
        </w:r>
        <w:r w:rsidR="00BF1987">
          <w:rPr>
            <w:webHidden/>
          </w:rPr>
          <w:fldChar w:fldCharType="separate"/>
        </w:r>
        <w:r w:rsidR="00BF1987">
          <w:rPr>
            <w:webHidden/>
          </w:rPr>
          <w:t>7</w:t>
        </w:r>
        <w:r w:rsidR="00BF1987">
          <w:rPr>
            <w:webHidden/>
          </w:rPr>
          <w:fldChar w:fldCharType="end"/>
        </w:r>
      </w:hyperlink>
    </w:p>
    <w:p w14:paraId="53982C53" w14:textId="663866A6"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28" w:history="1">
        <w:r w:rsidR="00BF1987" w:rsidRPr="00537911">
          <w:rPr>
            <w:rStyle w:val="Hyperlink"/>
          </w:rPr>
          <w:t>Abstract</w:t>
        </w:r>
        <w:r w:rsidR="00BF1987">
          <w:rPr>
            <w:webHidden/>
          </w:rPr>
          <w:tab/>
        </w:r>
        <w:r w:rsidR="00BF1987">
          <w:rPr>
            <w:webHidden/>
          </w:rPr>
          <w:fldChar w:fldCharType="begin"/>
        </w:r>
        <w:r w:rsidR="00BF1987">
          <w:rPr>
            <w:webHidden/>
          </w:rPr>
          <w:instrText xml:space="preserve"> PAGEREF _Toc148346328 \h </w:instrText>
        </w:r>
        <w:r w:rsidR="00BF1987">
          <w:rPr>
            <w:webHidden/>
          </w:rPr>
        </w:r>
        <w:r w:rsidR="00BF1987">
          <w:rPr>
            <w:webHidden/>
          </w:rPr>
          <w:fldChar w:fldCharType="separate"/>
        </w:r>
        <w:r w:rsidR="00BF1987">
          <w:rPr>
            <w:webHidden/>
          </w:rPr>
          <w:t>10</w:t>
        </w:r>
        <w:r w:rsidR="00BF1987">
          <w:rPr>
            <w:webHidden/>
          </w:rPr>
          <w:fldChar w:fldCharType="end"/>
        </w:r>
      </w:hyperlink>
    </w:p>
    <w:p w14:paraId="0FE95415" w14:textId="1A9A9DAA"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29" w:history="1">
        <w:r w:rsidR="00BF1987" w:rsidRPr="00537911">
          <w:rPr>
            <w:rStyle w:val="Hyperlink"/>
          </w:rPr>
          <w:t>Literature review</w:t>
        </w:r>
        <w:r w:rsidR="00BF1987">
          <w:rPr>
            <w:webHidden/>
          </w:rPr>
          <w:tab/>
        </w:r>
        <w:r w:rsidR="00BF1987">
          <w:rPr>
            <w:webHidden/>
          </w:rPr>
          <w:fldChar w:fldCharType="begin"/>
        </w:r>
        <w:r w:rsidR="00BF1987">
          <w:rPr>
            <w:webHidden/>
          </w:rPr>
          <w:instrText xml:space="preserve"> PAGEREF _Toc148346329 \h </w:instrText>
        </w:r>
        <w:r w:rsidR="00BF1987">
          <w:rPr>
            <w:webHidden/>
          </w:rPr>
        </w:r>
        <w:r w:rsidR="00BF1987">
          <w:rPr>
            <w:webHidden/>
          </w:rPr>
          <w:fldChar w:fldCharType="separate"/>
        </w:r>
        <w:r w:rsidR="00BF1987">
          <w:rPr>
            <w:webHidden/>
          </w:rPr>
          <w:t>11</w:t>
        </w:r>
        <w:r w:rsidR="00BF1987">
          <w:rPr>
            <w:webHidden/>
          </w:rPr>
          <w:fldChar w:fldCharType="end"/>
        </w:r>
      </w:hyperlink>
    </w:p>
    <w:p w14:paraId="054B5AA3" w14:textId="0BA956A0"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30" w:history="1">
        <w:r w:rsidR="00BF1987" w:rsidRPr="00537911">
          <w:rPr>
            <w:rStyle w:val="Hyperlink"/>
          </w:rPr>
          <w:t>Scientific research question</w:t>
        </w:r>
        <w:r w:rsidR="00BF1987">
          <w:rPr>
            <w:webHidden/>
          </w:rPr>
          <w:tab/>
        </w:r>
        <w:r w:rsidR="00BF1987">
          <w:rPr>
            <w:webHidden/>
          </w:rPr>
          <w:fldChar w:fldCharType="begin"/>
        </w:r>
        <w:r w:rsidR="00BF1987">
          <w:rPr>
            <w:webHidden/>
          </w:rPr>
          <w:instrText xml:space="preserve"> PAGEREF _Toc148346330 \h </w:instrText>
        </w:r>
        <w:r w:rsidR="00BF1987">
          <w:rPr>
            <w:webHidden/>
          </w:rPr>
        </w:r>
        <w:r w:rsidR="00BF1987">
          <w:rPr>
            <w:webHidden/>
          </w:rPr>
          <w:fldChar w:fldCharType="separate"/>
        </w:r>
        <w:r w:rsidR="00BF1987">
          <w:rPr>
            <w:webHidden/>
          </w:rPr>
          <w:t>13</w:t>
        </w:r>
        <w:r w:rsidR="00BF1987">
          <w:rPr>
            <w:webHidden/>
          </w:rPr>
          <w:fldChar w:fldCharType="end"/>
        </w:r>
      </w:hyperlink>
    </w:p>
    <w:p w14:paraId="36E0CAC0" w14:textId="1D2B50F3"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31" w:history="1">
        <w:r w:rsidR="00BF1987" w:rsidRPr="00537911">
          <w:rPr>
            <w:rStyle w:val="Hyperlink"/>
            <w:lang w:eastAsia="en-AU"/>
          </w:rPr>
          <w:t>Scientific hypothesis</w:t>
        </w:r>
        <w:r w:rsidR="00BF1987">
          <w:rPr>
            <w:webHidden/>
          </w:rPr>
          <w:tab/>
        </w:r>
        <w:r w:rsidR="00BF1987">
          <w:rPr>
            <w:webHidden/>
          </w:rPr>
          <w:fldChar w:fldCharType="begin"/>
        </w:r>
        <w:r w:rsidR="00BF1987">
          <w:rPr>
            <w:webHidden/>
          </w:rPr>
          <w:instrText xml:space="preserve"> PAGEREF _Toc148346331 \h </w:instrText>
        </w:r>
        <w:r w:rsidR="00BF1987">
          <w:rPr>
            <w:webHidden/>
          </w:rPr>
        </w:r>
        <w:r w:rsidR="00BF1987">
          <w:rPr>
            <w:webHidden/>
          </w:rPr>
          <w:fldChar w:fldCharType="separate"/>
        </w:r>
        <w:r w:rsidR="00BF1987">
          <w:rPr>
            <w:webHidden/>
          </w:rPr>
          <w:t>14</w:t>
        </w:r>
        <w:r w:rsidR="00BF1987">
          <w:rPr>
            <w:webHidden/>
          </w:rPr>
          <w:fldChar w:fldCharType="end"/>
        </w:r>
      </w:hyperlink>
    </w:p>
    <w:p w14:paraId="68CEEFAE" w14:textId="44B9F794"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32" w:history="1">
        <w:r w:rsidR="00BF1987" w:rsidRPr="00537911">
          <w:rPr>
            <w:rStyle w:val="Hyperlink"/>
          </w:rPr>
          <w:t>The null and alternate hypotheses</w:t>
        </w:r>
        <w:r w:rsidR="00BF1987">
          <w:rPr>
            <w:webHidden/>
          </w:rPr>
          <w:tab/>
        </w:r>
        <w:r w:rsidR="00BF1987">
          <w:rPr>
            <w:webHidden/>
          </w:rPr>
          <w:fldChar w:fldCharType="begin"/>
        </w:r>
        <w:r w:rsidR="00BF1987">
          <w:rPr>
            <w:webHidden/>
          </w:rPr>
          <w:instrText xml:space="preserve"> PAGEREF _Toc148346332 \h </w:instrText>
        </w:r>
        <w:r w:rsidR="00BF1987">
          <w:rPr>
            <w:webHidden/>
          </w:rPr>
        </w:r>
        <w:r w:rsidR="00BF1987">
          <w:rPr>
            <w:webHidden/>
          </w:rPr>
          <w:fldChar w:fldCharType="separate"/>
        </w:r>
        <w:r w:rsidR="00BF1987">
          <w:rPr>
            <w:webHidden/>
          </w:rPr>
          <w:t>15</w:t>
        </w:r>
        <w:r w:rsidR="00BF1987">
          <w:rPr>
            <w:webHidden/>
          </w:rPr>
          <w:fldChar w:fldCharType="end"/>
        </w:r>
      </w:hyperlink>
    </w:p>
    <w:p w14:paraId="65CDCE6F" w14:textId="3C817865"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33" w:history="1">
        <w:r w:rsidR="00BF1987" w:rsidRPr="00537911">
          <w:rPr>
            <w:rStyle w:val="Hyperlink"/>
          </w:rPr>
          <w:t>Methodology</w:t>
        </w:r>
        <w:r w:rsidR="00BF1987">
          <w:rPr>
            <w:webHidden/>
          </w:rPr>
          <w:tab/>
        </w:r>
        <w:r w:rsidR="00BF1987">
          <w:rPr>
            <w:webHidden/>
          </w:rPr>
          <w:fldChar w:fldCharType="begin"/>
        </w:r>
        <w:r w:rsidR="00BF1987">
          <w:rPr>
            <w:webHidden/>
          </w:rPr>
          <w:instrText xml:space="preserve"> PAGEREF _Toc148346333 \h </w:instrText>
        </w:r>
        <w:r w:rsidR="00BF1987">
          <w:rPr>
            <w:webHidden/>
          </w:rPr>
        </w:r>
        <w:r w:rsidR="00BF1987">
          <w:rPr>
            <w:webHidden/>
          </w:rPr>
          <w:fldChar w:fldCharType="separate"/>
        </w:r>
        <w:r w:rsidR="00BF1987">
          <w:rPr>
            <w:webHidden/>
          </w:rPr>
          <w:t>16</w:t>
        </w:r>
        <w:r w:rsidR="00BF1987">
          <w:rPr>
            <w:webHidden/>
          </w:rPr>
          <w:fldChar w:fldCharType="end"/>
        </w:r>
      </w:hyperlink>
    </w:p>
    <w:p w14:paraId="23756B91" w14:textId="53425AAA"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34" w:history="1">
        <w:r w:rsidR="00BF1987" w:rsidRPr="00537911">
          <w:rPr>
            <w:rStyle w:val="Hyperlink"/>
          </w:rPr>
          <w:t>Visual representations</w:t>
        </w:r>
        <w:r w:rsidR="00BF1987">
          <w:rPr>
            <w:webHidden/>
          </w:rPr>
          <w:tab/>
        </w:r>
        <w:r w:rsidR="00BF1987">
          <w:rPr>
            <w:webHidden/>
          </w:rPr>
          <w:fldChar w:fldCharType="begin"/>
        </w:r>
        <w:r w:rsidR="00BF1987">
          <w:rPr>
            <w:webHidden/>
          </w:rPr>
          <w:instrText xml:space="preserve"> PAGEREF _Toc148346334 \h </w:instrText>
        </w:r>
        <w:r w:rsidR="00BF1987">
          <w:rPr>
            <w:webHidden/>
          </w:rPr>
        </w:r>
        <w:r w:rsidR="00BF1987">
          <w:rPr>
            <w:webHidden/>
          </w:rPr>
          <w:fldChar w:fldCharType="separate"/>
        </w:r>
        <w:r w:rsidR="00BF1987">
          <w:rPr>
            <w:webHidden/>
          </w:rPr>
          <w:t>18</w:t>
        </w:r>
        <w:r w:rsidR="00BF1987">
          <w:rPr>
            <w:webHidden/>
          </w:rPr>
          <w:fldChar w:fldCharType="end"/>
        </w:r>
      </w:hyperlink>
    </w:p>
    <w:p w14:paraId="6AAC5B16" w14:textId="7AC43D0B"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35" w:history="1">
        <w:r w:rsidR="00BF1987" w:rsidRPr="00537911">
          <w:rPr>
            <w:rStyle w:val="Hyperlink"/>
          </w:rPr>
          <w:t>Ethical Considerations</w:t>
        </w:r>
        <w:r w:rsidR="00BF1987">
          <w:rPr>
            <w:webHidden/>
          </w:rPr>
          <w:tab/>
        </w:r>
        <w:r w:rsidR="00BF1987">
          <w:rPr>
            <w:webHidden/>
          </w:rPr>
          <w:fldChar w:fldCharType="begin"/>
        </w:r>
        <w:r w:rsidR="00BF1987">
          <w:rPr>
            <w:webHidden/>
          </w:rPr>
          <w:instrText xml:space="preserve"> PAGEREF _Toc148346335 \h </w:instrText>
        </w:r>
        <w:r w:rsidR="00BF1987">
          <w:rPr>
            <w:webHidden/>
          </w:rPr>
        </w:r>
        <w:r w:rsidR="00BF1987">
          <w:rPr>
            <w:webHidden/>
          </w:rPr>
          <w:fldChar w:fldCharType="separate"/>
        </w:r>
        <w:r w:rsidR="00BF1987">
          <w:rPr>
            <w:webHidden/>
          </w:rPr>
          <w:t>18</w:t>
        </w:r>
        <w:r w:rsidR="00BF1987">
          <w:rPr>
            <w:webHidden/>
          </w:rPr>
          <w:fldChar w:fldCharType="end"/>
        </w:r>
      </w:hyperlink>
    </w:p>
    <w:p w14:paraId="712F4AC8" w14:textId="1A4DDBC2"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36" w:history="1">
        <w:r w:rsidR="00BF1987" w:rsidRPr="00537911">
          <w:rPr>
            <w:rStyle w:val="Hyperlink"/>
            <w:lang w:eastAsia="en-AU"/>
          </w:rPr>
          <w:t>Results</w:t>
        </w:r>
        <w:r w:rsidR="00BF1987">
          <w:rPr>
            <w:webHidden/>
          </w:rPr>
          <w:tab/>
        </w:r>
        <w:r w:rsidR="00BF1987">
          <w:rPr>
            <w:webHidden/>
          </w:rPr>
          <w:fldChar w:fldCharType="begin"/>
        </w:r>
        <w:r w:rsidR="00BF1987">
          <w:rPr>
            <w:webHidden/>
          </w:rPr>
          <w:instrText xml:space="preserve"> PAGEREF _Toc148346336 \h </w:instrText>
        </w:r>
        <w:r w:rsidR="00BF1987">
          <w:rPr>
            <w:webHidden/>
          </w:rPr>
        </w:r>
        <w:r w:rsidR="00BF1987">
          <w:rPr>
            <w:webHidden/>
          </w:rPr>
          <w:fldChar w:fldCharType="separate"/>
        </w:r>
        <w:r w:rsidR="00BF1987">
          <w:rPr>
            <w:webHidden/>
          </w:rPr>
          <w:t>19</w:t>
        </w:r>
        <w:r w:rsidR="00BF1987">
          <w:rPr>
            <w:webHidden/>
          </w:rPr>
          <w:fldChar w:fldCharType="end"/>
        </w:r>
      </w:hyperlink>
    </w:p>
    <w:p w14:paraId="3E54DB29" w14:textId="7A6504FD"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37" w:history="1">
        <w:r w:rsidR="00BF1987" w:rsidRPr="00537911">
          <w:rPr>
            <w:rStyle w:val="Hyperlink"/>
            <w:lang w:eastAsia="en-AU"/>
          </w:rPr>
          <w:t>Processing data</w:t>
        </w:r>
        <w:r w:rsidR="00BF1987">
          <w:rPr>
            <w:webHidden/>
          </w:rPr>
          <w:tab/>
        </w:r>
        <w:r w:rsidR="00BF1987">
          <w:rPr>
            <w:webHidden/>
          </w:rPr>
          <w:fldChar w:fldCharType="begin"/>
        </w:r>
        <w:r w:rsidR="00BF1987">
          <w:rPr>
            <w:webHidden/>
          </w:rPr>
          <w:instrText xml:space="preserve"> PAGEREF _Toc148346337 \h </w:instrText>
        </w:r>
        <w:r w:rsidR="00BF1987">
          <w:rPr>
            <w:webHidden/>
          </w:rPr>
        </w:r>
        <w:r w:rsidR="00BF1987">
          <w:rPr>
            <w:webHidden/>
          </w:rPr>
          <w:fldChar w:fldCharType="separate"/>
        </w:r>
        <w:r w:rsidR="00BF1987">
          <w:rPr>
            <w:webHidden/>
          </w:rPr>
          <w:t>19</w:t>
        </w:r>
        <w:r w:rsidR="00BF1987">
          <w:rPr>
            <w:webHidden/>
          </w:rPr>
          <w:fldChar w:fldCharType="end"/>
        </w:r>
      </w:hyperlink>
    </w:p>
    <w:p w14:paraId="58687B26" w14:textId="21EA0FFC"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38" w:history="1">
        <w:r w:rsidR="00BF1987" w:rsidRPr="00537911">
          <w:rPr>
            <w:rStyle w:val="Hyperlink"/>
            <w:lang w:eastAsia="en-AU"/>
          </w:rPr>
          <w:t>Tables and figures (graphs)</w:t>
        </w:r>
        <w:r w:rsidR="00BF1987">
          <w:rPr>
            <w:webHidden/>
          </w:rPr>
          <w:tab/>
        </w:r>
        <w:r w:rsidR="00BF1987">
          <w:rPr>
            <w:webHidden/>
          </w:rPr>
          <w:fldChar w:fldCharType="begin"/>
        </w:r>
        <w:r w:rsidR="00BF1987">
          <w:rPr>
            <w:webHidden/>
          </w:rPr>
          <w:instrText xml:space="preserve"> PAGEREF _Toc148346338 \h </w:instrText>
        </w:r>
        <w:r w:rsidR="00BF1987">
          <w:rPr>
            <w:webHidden/>
          </w:rPr>
        </w:r>
        <w:r w:rsidR="00BF1987">
          <w:rPr>
            <w:webHidden/>
          </w:rPr>
          <w:fldChar w:fldCharType="separate"/>
        </w:r>
        <w:r w:rsidR="00BF1987">
          <w:rPr>
            <w:webHidden/>
          </w:rPr>
          <w:t>20</w:t>
        </w:r>
        <w:r w:rsidR="00BF1987">
          <w:rPr>
            <w:webHidden/>
          </w:rPr>
          <w:fldChar w:fldCharType="end"/>
        </w:r>
      </w:hyperlink>
    </w:p>
    <w:p w14:paraId="3B49570B" w14:textId="590F88A1" w:rsidR="00BF1987" w:rsidRDefault="00F02F12">
      <w:pPr>
        <w:pStyle w:val="TOC4"/>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8346339" w:history="1">
        <w:r w:rsidR="00BF1987" w:rsidRPr="00537911">
          <w:rPr>
            <w:rStyle w:val="Hyperlink"/>
            <w:noProof/>
            <w:lang w:eastAsia="en-AU"/>
          </w:rPr>
          <w:t>Tables</w:t>
        </w:r>
        <w:r w:rsidR="00BF1987">
          <w:rPr>
            <w:noProof/>
            <w:webHidden/>
          </w:rPr>
          <w:tab/>
        </w:r>
        <w:r w:rsidR="00BF1987">
          <w:rPr>
            <w:noProof/>
            <w:webHidden/>
          </w:rPr>
          <w:fldChar w:fldCharType="begin"/>
        </w:r>
        <w:r w:rsidR="00BF1987">
          <w:rPr>
            <w:noProof/>
            <w:webHidden/>
          </w:rPr>
          <w:instrText xml:space="preserve"> PAGEREF _Toc148346339 \h </w:instrText>
        </w:r>
        <w:r w:rsidR="00BF1987">
          <w:rPr>
            <w:noProof/>
            <w:webHidden/>
          </w:rPr>
        </w:r>
        <w:r w:rsidR="00BF1987">
          <w:rPr>
            <w:noProof/>
            <w:webHidden/>
          </w:rPr>
          <w:fldChar w:fldCharType="separate"/>
        </w:r>
        <w:r w:rsidR="00BF1987">
          <w:rPr>
            <w:noProof/>
            <w:webHidden/>
          </w:rPr>
          <w:t>20</w:t>
        </w:r>
        <w:r w:rsidR="00BF1987">
          <w:rPr>
            <w:noProof/>
            <w:webHidden/>
          </w:rPr>
          <w:fldChar w:fldCharType="end"/>
        </w:r>
      </w:hyperlink>
    </w:p>
    <w:p w14:paraId="079D0C9A" w14:textId="64A05AEF" w:rsidR="00BF1987" w:rsidRDefault="00F02F12">
      <w:pPr>
        <w:pStyle w:val="TOC4"/>
        <w:tabs>
          <w:tab w:val="right" w:leader="dot" w:pos="9628"/>
        </w:tabs>
        <w:rPr>
          <w:rFonts w:asciiTheme="minorHAnsi" w:eastAsiaTheme="minorEastAsia" w:hAnsiTheme="minorHAnsi" w:cstheme="minorBidi"/>
          <w:noProof/>
          <w:kern w:val="2"/>
          <w:sz w:val="22"/>
          <w:szCs w:val="22"/>
          <w:lang w:eastAsia="en-AU"/>
          <w14:ligatures w14:val="standardContextual"/>
        </w:rPr>
      </w:pPr>
      <w:hyperlink w:anchor="_Toc148346340" w:history="1">
        <w:r w:rsidR="00BF1987" w:rsidRPr="00537911">
          <w:rPr>
            <w:rStyle w:val="Hyperlink"/>
            <w:noProof/>
            <w:lang w:eastAsia="en-AU"/>
          </w:rPr>
          <w:t>Graphs</w:t>
        </w:r>
        <w:r w:rsidR="00BF1987">
          <w:rPr>
            <w:noProof/>
            <w:webHidden/>
          </w:rPr>
          <w:tab/>
        </w:r>
        <w:r w:rsidR="00BF1987">
          <w:rPr>
            <w:noProof/>
            <w:webHidden/>
          </w:rPr>
          <w:fldChar w:fldCharType="begin"/>
        </w:r>
        <w:r w:rsidR="00BF1987">
          <w:rPr>
            <w:noProof/>
            <w:webHidden/>
          </w:rPr>
          <w:instrText xml:space="preserve"> PAGEREF _Toc148346340 \h </w:instrText>
        </w:r>
        <w:r w:rsidR="00BF1987">
          <w:rPr>
            <w:noProof/>
            <w:webHidden/>
          </w:rPr>
        </w:r>
        <w:r w:rsidR="00BF1987">
          <w:rPr>
            <w:noProof/>
            <w:webHidden/>
          </w:rPr>
          <w:fldChar w:fldCharType="separate"/>
        </w:r>
        <w:r w:rsidR="00BF1987">
          <w:rPr>
            <w:noProof/>
            <w:webHidden/>
          </w:rPr>
          <w:t>22</w:t>
        </w:r>
        <w:r w:rsidR="00BF1987">
          <w:rPr>
            <w:noProof/>
            <w:webHidden/>
          </w:rPr>
          <w:fldChar w:fldCharType="end"/>
        </w:r>
      </w:hyperlink>
    </w:p>
    <w:p w14:paraId="2EF92DFD" w14:textId="50236A03"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41" w:history="1">
        <w:r w:rsidR="00BF1987" w:rsidRPr="00537911">
          <w:rPr>
            <w:rStyle w:val="Hyperlink"/>
            <w:lang w:eastAsia="en-AU"/>
          </w:rPr>
          <w:t>Constructing the Results section of the SRR</w:t>
        </w:r>
        <w:r w:rsidR="00BF1987">
          <w:rPr>
            <w:webHidden/>
          </w:rPr>
          <w:tab/>
        </w:r>
        <w:r w:rsidR="00BF1987">
          <w:rPr>
            <w:webHidden/>
          </w:rPr>
          <w:fldChar w:fldCharType="begin"/>
        </w:r>
        <w:r w:rsidR="00BF1987">
          <w:rPr>
            <w:webHidden/>
          </w:rPr>
          <w:instrText xml:space="preserve"> PAGEREF _Toc148346341 \h </w:instrText>
        </w:r>
        <w:r w:rsidR="00BF1987">
          <w:rPr>
            <w:webHidden/>
          </w:rPr>
        </w:r>
        <w:r w:rsidR="00BF1987">
          <w:rPr>
            <w:webHidden/>
          </w:rPr>
          <w:fldChar w:fldCharType="separate"/>
        </w:r>
        <w:r w:rsidR="00BF1987">
          <w:rPr>
            <w:webHidden/>
          </w:rPr>
          <w:t>23</w:t>
        </w:r>
        <w:r w:rsidR="00BF1987">
          <w:rPr>
            <w:webHidden/>
          </w:rPr>
          <w:fldChar w:fldCharType="end"/>
        </w:r>
      </w:hyperlink>
    </w:p>
    <w:p w14:paraId="286605AC" w14:textId="624835EF"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42" w:history="1">
        <w:r w:rsidR="00BF1987" w:rsidRPr="00537911">
          <w:rPr>
            <w:rStyle w:val="Hyperlink"/>
            <w:lang w:eastAsia="en-AU"/>
          </w:rPr>
          <w:t>Reporting statistics</w:t>
        </w:r>
        <w:r w:rsidR="00BF1987">
          <w:rPr>
            <w:webHidden/>
          </w:rPr>
          <w:tab/>
        </w:r>
        <w:r w:rsidR="00BF1987">
          <w:rPr>
            <w:webHidden/>
          </w:rPr>
          <w:fldChar w:fldCharType="begin"/>
        </w:r>
        <w:r w:rsidR="00BF1987">
          <w:rPr>
            <w:webHidden/>
          </w:rPr>
          <w:instrText xml:space="preserve"> PAGEREF _Toc148346342 \h </w:instrText>
        </w:r>
        <w:r w:rsidR="00BF1987">
          <w:rPr>
            <w:webHidden/>
          </w:rPr>
        </w:r>
        <w:r w:rsidR="00BF1987">
          <w:rPr>
            <w:webHidden/>
          </w:rPr>
          <w:fldChar w:fldCharType="separate"/>
        </w:r>
        <w:r w:rsidR="00BF1987">
          <w:rPr>
            <w:webHidden/>
          </w:rPr>
          <w:t>26</w:t>
        </w:r>
        <w:r w:rsidR="00BF1987">
          <w:rPr>
            <w:webHidden/>
          </w:rPr>
          <w:fldChar w:fldCharType="end"/>
        </w:r>
      </w:hyperlink>
    </w:p>
    <w:p w14:paraId="6CF46B40" w14:textId="31AD44B0"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43" w:history="1">
        <w:r w:rsidR="00BF1987" w:rsidRPr="00537911">
          <w:rPr>
            <w:rStyle w:val="Hyperlink"/>
            <w:lang w:eastAsia="en-AU"/>
          </w:rPr>
          <w:t>Discussion</w:t>
        </w:r>
        <w:r w:rsidR="00BF1987">
          <w:rPr>
            <w:webHidden/>
          </w:rPr>
          <w:tab/>
        </w:r>
        <w:r w:rsidR="00BF1987">
          <w:rPr>
            <w:webHidden/>
          </w:rPr>
          <w:fldChar w:fldCharType="begin"/>
        </w:r>
        <w:r w:rsidR="00BF1987">
          <w:rPr>
            <w:webHidden/>
          </w:rPr>
          <w:instrText xml:space="preserve"> PAGEREF _Toc148346343 \h </w:instrText>
        </w:r>
        <w:r w:rsidR="00BF1987">
          <w:rPr>
            <w:webHidden/>
          </w:rPr>
        </w:r>
        <w:r w:rsidR="00BF1987">
          <w:rPr>
            <w:webHidden/>
          </w:rPr>
          <w:fldChar w:fldCharType="separate"/>
        </w:r>
        <w:r w:rsidR="00BF1987">
          <w:rPr>
            <w:webHidden/>
          </w:rPr>
          <w:t>28</w:t>
        </w:r>
        <w:r w:rsidR="00BF1987">
          <w:rPr>
            <w:webHidden/>
          </w:rPr>
          <w:fldChar w:fldCharType="end"/>
        </w:r>
      </w:hyperlink>
    </w:p>
    <w:p w14:paraId="77C3794C" w14:textId="30E75EB5"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44" w:history="1">
        <w:r w:rsidR="00BF1987" w:rsidRPr="00537911">
          <w:rPr>
            <w:rStyle w:val="Hyperlink"/>
          </w:rPr>
          <w:t>Discussing unexpected results</w:t>
        </w:r>
        <w:r w:rsidR="00BF1987">
          <w:rPr>
            <w:webHidden/>
          </w:rPr>
          <w:tab/>
        </w:r>
        <w:r w:rsidR="00BF1987">
          <w:rPr>
            <w:webHidden/>
          </w:rPr>
          <w:fldChar w:fldCharType="begin"/>
        </w:r>
        <w:r w:rsidR="00BF1987">
          <w:rPr>
            <w:webHidden/>
          </w:rPr>
          <w:instrText xml:space="preserve"> PAGEREF _Toc148346344 \h </w:instrText>
        </w:r>
        <w:r w:rsidR="00BF1987">
          <w:rPr>
            <w:webHidden/>
          </w:rPr>
        </w:r>
        <w:r w:rsidR="00BF1987">
          <w:rPr>
            <w:webHidden/>
          </w:rPr>
          <w:fldChar w:fldCharType="separate"/>
        </w:r>
        <w:r w:rsidR="00BF1987">
          <w:rPr>
            <w:webHidden/>
          </w:rPr>
          <w:t>30</w:t>
        </w:r>
        <w:r w:rsidR="00BF1987">
          <w:rPr>
            <w:webHidden/>
          </w:rPr>
          <w:fldChar w:fldCharType="end"/>
        </w:r>
      </w:hyperlink>
    </w:p>
    <w:p w14:paraId="21114CFA" w14:textId="51557C05"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45" w:history="1">
        <w:r w:rsidR="00BF1987" w:rsidRPr="00537911">
          <w:rPr>
            <w:rStyle w:val="Hyperlink"/>
          </w:rPr>
          <w:t>Structuring your discussion</w:t>
        </w:r>
        <w:r w:rsidR="00BF1987">
          <w:rPr>
            <w:webHidden/>
          </w:rPr>
          <w:tab/>
        </w:r>
        <w:r w:rsidR="00BF1987">
          <w:rPr>
            <w:webHidden/>
          </w:rPr>
          <w:fldChar w:fldCharType="begin"/>
        </w:r>
        <w:r w:rsidR="00BF1987">
          <w:rPr>
            <w:webHidden/>
          </w:rPr>
          <w:instrText xml:space="preserve"> PAGEREF _Toc148346345 \h </w:instrText>
        </w:r>
        <w:r w:rsidR="00BF1987">
          <w:rPr>
            <w:webHidden/>
          </w:rPr>
        </w:r>
        <w:r w:rsidR="00BF1987">
          <w:rPr>
            <w:webHidden/>
          </w:rPr>
          <w:fldChar w:fldCharType="separate"/>
        </w:r>
        <w:r w:rsidR="00BF1987">
          <w:rPr>
            <w:webHidden/>
          </w:rPr>
          <w:t>31</w:t>
        </w:r>
        <w:r w:rsidR="00BF1987">
          <w:rPr>
            <w:webHidden/>
          </w:rPr>
          <w:fldChar w:fldCharType="end"/>
        </w:r>
      </w:hyperlink>
    </w:p>
    <w:p w14:paraId="2FC2C9BE" w14:textId="5B1B6CCA"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46" w:history="1">
        <w:r w:rsidR="00BF1987" w:rsidRPr="00537911">
          <w:rPr>
            <w:rStyle w:val="Hyperlink"/>
            <w:lang w:eastAsia="en-AU"/>
          </w:rPr>
          <w:t>Conclusion</w:t>
        </w:r>
        <w:r w:rsidR="00BF1987">
          <w:rPr>
            <w:webHidden/>
          </w:rPr>
          <w:tab/>
        </w:r>
        <w:r w:rsidR="00BF1987">
          <w:rPr>
            <w:webHidden/>
          </w:rPr>
          <w:fldChar w:fldCharType="begin"/>
        </w:r>
        <w:r w:rsidR="00BF1987">
          <w:rPr>
            <w:webHidden/>
          </w:rPr>
          <w:instrText xml:space="preserve"> PAGEREF _Toc148346346 \h </w:instrText>
        </w:r>
        <w:r w:rsidR="00BF1987">
          <w:rPr>
            <w:webHidden/>
          </w:rPr>
        </w:r>
        <w:r w:rsidR="00BF1987">
          <w:rPr>
            <w:webHidden/>
          </w:rPr>
          <w:fldChar w:fldCharType="separate"/>
        </w:r>
        <w:r w:rsidR="00BF1987">
          <w:rPr>
            <w:webHidden/>
          </w:rPr>
          <w:t>32</w:t>
        </w:r>
        <w:r w:rsidR="00BF1987">
          <w:rPr>
            <w:webHidden/>
          </w:rPr>
          <w:fldChar w:fldCharType="end"/>
        </w:r>
      </w:hyperlink>
    </w:p>
    <w:p w14:paraId="5EC25D55" w14:textId="05176B74"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47" w:history="1">
        <w:r w:rsidR="00BF1987" w:rsidRPr="00537911">
          <w:rPr>
            <w:rStyle w:val="Hyperlink"/>
            <w:lang w:eastAsia="en-AU"/>
          </w:rPr>
          <w:t>Reference</w:t>
        </w:r>
        <w:r w:rsidR="00BF1987">
          <w:rPr>
            <w:webHidden/>
          </w:rPr>
          <w:tab/>
        </w:r>
        <w:r w:rsidR="00BF1987">
          <w:rPr>
            <w:webHidden/>
          </w:rPr>
          <w:fldChar w:fldCharType="begin"/>
        </w:r>
        <w:r w:rsidR="00BF1987">
          <w:rPr>
            <w:webHidden/>
          </w:rPr>
          <w:instrText xml:space="preserve"> PAGEREF _Toc148346347 \h </w:instrText>
        </w:r>
        <w:r w:rsidR="00BF1987">
          <w:rPr>
            <w:webHidden/>
          </w:rPr>
        </w:r>
        <w:r w:rsidR="00BF1987">
          <w:rPr>
            <w:webHidden/>
          </w:rPr>
          <w:fldChar w:fldCharType="separate"/>
        </w:r>
        <w:r w:rsidR="00BF1987">
          <w:rPr>
            <w:webHidden/>
          </w:rPr>
          <w:t>32</w:t>
        </w:r>
        <w:r w:rsidR="00BF1987">
          <w:rPr>
            <w:webHidden/>
          </w:rPr>
          <w:fldChar w:fldCharType="end"/>
        </w:r>
      </w:hyperlink>
    </w:p>
    <w:p w14:paraId="61836184" w14:textId="38A16707"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48" w:history="1">
        <w:r w:rsidR="00BF1987" w:rsidRPr="00537911">
          <w:rPr>
            <w:rStyle w:val="Hyperlink"/>
            <w:lang w:eastAsia="en-AU"/>
          </w:rPr>
          <w:t>Appendix</w:t>
        </w:r>
        <w:r w:rsidR="00BF1987">
          <w:rPr>
            <w:webHidden/>
          </w:rPr>
          <w:tab/>
        </w:r>
        <w:r w:rsidR="00BF1987">
          <w:rPr>
            <w:webHidden/>
          </w:rPr>
          <w:fldChar w:fldCharType="begin"/>
        </w:r>
        <w:r w:rsidR="00BF1987">
          <w:rPr>
            <w:webHidden/>
          </w:rPr>
          <w:instrText xml:space="preserve"> PAGEREF _Toc148346348 \h </w:instrText>
        </w:r>
        <w:r w:rsidR="00BF1987">
          <w:rPr>
            <w:webHidden/>
          </w:rPr>
        </w:r>
        <w:r w:rsidR="00BF1987">
          <w:rPr>
            <w:webHidden/>
          </w:rPr>
          <w:fldChar w:fldCharType="separate"/>
        </w:r>
        <w:r w:rsidR="00BF1987">
          <w:rPr>
            <w:webHidden/>
          </w:rPr>
          <w:t>33</w:t>
        </w:r>
        <w:r w:rsidR="00BF1987">
          <w:rPr>
            <w:webHidden/>
          </w:rPr>
          <w:fldChar w:fldCharType="end"/>
        </w:r>
      </w:hyperlink>
    </w:p>
    <w:p w14:paraId="0840E46A" w14:textId="584A4BAD"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49" w:history="1">
        <w:r w:rsidR="00BF1987" w:rsidRPr="00537911">
          <w:rPr>
            <w:rStyle w:val="Hyperlink"/>
          </w:rPr>
          <w:t>How to edit your work</w:t>
        </w:r>
        <w:r w:rsidR="00BF1987">
          <w:rPr>
            <w:webHidden/>
          </w:rPr>
          <w:tab/>
        </w:r>
        <w:r w:rsidR="00BF1987">
          <w:rPr>
            <w:webHidden/>
          </w:rPr>
          <w:fldChar w:fldCharType="begin"/>
        </w:r>
        <w:r w:rsidR="00BF1987">
          <w:rPr>
            <w:webHidden/>
          </w:rPr>
          <w:instrText xml:space="preserve"> PAGEREF _Toc148346349 \h </w:instrText>
        </w:r>
        <w:r w:rsidR="00BF1987">
          <w:rPr>
            <w:webHidden/>
          </w:rPr>
        </w:r>
        <w:r w:rsidR="00BF1987">
          <w:rPr>
            <w:webHidden/>
          </w:rPr>
          <w:fldChar w:fldCharType="separate"/>
        </w:r>
        <w:r w:rsidR="00BF1987">
          <w:rPr>
            <w:webHidden/>
          </w:rPr>
          <w:t>34</w:t>
        </w:r>
        <w:r w:rsidR="00BF1987">
          <w:rPr>
            <w:webHidden/>
          </w:rPr>
          <w:fldChar w:fldCharType="end"/>
        </w:r>
      </w:hyperlink>
    </w:p>
    <w:p w14:paraId="3C8779B8" w14:textId="5D1E194F"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50" w:history="1">
        <w:r w:rsidR="00BF1987" w:rsidRPr="00537911">
          <w:rPr>
            <w:rStyle w:val="Hyperlink"/>
          </w:rPr>
          <w:t>Bibliography</w:t>
        </w:r>
        <w:r w:rsidR="00BF1987">
          <w:rPr>
            <w:webHidden/>
          </w:rPr>
          <w:tab/>
        </w:r>
        <w:r w:rsidR="00BF1987">
          <w:rPr>
            <w:webHidden/>
          </w:rPr>
          <w:fldChar w:fldCharType="begin"/>
        </w:r>
        <w:r w:rsidR="00BF1987">
          <w:rPr>
            <w:webHidden/>
          </w:rPr>
          <w:instrText xml:space="preserve"> PAGEREF _Toc148346350 \h </w:instrText>
        </w:r>
        <w:r w:rsidR="00BF1987">
          <w:rPr>
            <w:webHidden/>
          </w:rPr>
        </w:r>
        <w:r w:rsidR="00BF1987">
          <w:rPr>
            <w:webHidden/>
          </w:rPr>
          <w:fldChar w:fldCharType="separate"/>
        </w:r>
        <w:r w:rsidR="00BF1987">
          <w:rPr>
            <w:webHidden/>
          </w:rPr>
          <w:t>34</w:t>
        </w:r>
        <w:r w:rsidR="00BF1987">
          <w:rPr>
            <w:webHidden/>
          </w:rPr>
          <w:fldChar w:fldCharType="end"/>
        </w:r>
      </w:hyperlink>
    </w:p>
    <w:p w14:paraId="34555F10" w14:textId="15CFED70"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51" w:history="1">
        <w:r w:rsidR="00BF1987" w:rsidRPr="00537911">
          <w:rPr>
            <w:rStyle w:val="Hyperlink"/>
          </w:rPr>
          <w:t>Support and alignment</w:t>
        </w:r>
        <w:r w:rsidR="00BF1987">
          <w:rPr>
            <w:webHidden/>
          </w:rPr>
          <w:tab/>
        </w:r>
        <w:r w:rsidR="00BF1987">
          <w:rPr>
            <w:webHidden/>
          </w:rPr>
          <w:fldChar w:fldCharType="begin"/>
        </w:r>
        <w:r w:rsidR="00BF1987">
          <w:rPr>
            <w:webHidden/>
          </w:rPr>
          <w:instrText xml:space="preserve"> PAGEREF _Toc148346351 \h </w:instrText>
        </w:r>
        <w:r w:rsidR="00BF1987">
          <w:rPr>
            <w:webHidden/>
          </w:rPr>
        </w:r>
        <w:r w:rsidR="00BF1987">
          <w:rPr>
            <w:webHidden/>
          </w:rPr>
          <w:fldChar w:fldCharType="separate"/>
        </w:r>
        <w:r w:rsidR="00BF1987">
          <w:rPr>
            <w:webHidden/>
          </w:rPr>
          <w:t>35</w:t>
        </w:r>
        <w:r w:rsidR="00BF1987">
          <w:rPr>
            <w:webHidden/>
          </w:rPr>
          <w:fldChar w:fldCharType="end"/>
        </w:r>
      </w:hyperlink>
    </w:p>
    <w:p w14:paraId="4A2CACC6" w14:textId="3CA5C1D1" w:rsidR="00BF1987" w:rsidRDefault="00F02F12">
      <w:pPr>
        <w:pStyle w:val="TOC2"/>
        <w:rPr>
          <w:rFonts w:asciiTheme="minorHAnsi" w:eastAsiaTheme="minorEastAsia" w:hAnsiTheme="minorHAnsi" w:cstheme="minorBidi"/>
          <w:kern w:val="2"/>
          <w:sz w:val="22"/>
          <w:szCs w:val="22"/>
          <w:lang w:eastAsia="en-AU"/>
          <w14:ligatures w14:val="standardContextual"/>
        </w:rPr>
      </w:pPr>
      <w:hyperlink w:anchor="_Toc148346352" w:history="1">
        <w:r w:rsidR="00BF1987" w:rsidRPr="00537911">
          <w:rPr>
            <w:rStyle w:val="Hyperlink"/>
          </w:rPr>
          <w:t>References</w:t>
        </w:r>
        <w:r w:rsidR="00BF1987">
          <w:rPr>
            <w:webHidden/>
          </w:rPr>
          <w:tab/>
        </w:r>
        <w:r w:rsidR="00BF1987">
          <w:rPr>
            <w:webHidden/>
          </w:rPr>
          <w:fldChar w:fldCharType="begin"/>
        </w:r>
        <w:r w:rsidR="00BF1987">
          <w:rPr>
            <w:webHidden/>
          </w:rPr>
          <w:instrText xml:space="preserve"> PAGEREF _Toc148346352 \h </w:instrText>
        </w:r>
        <w:r w:rsidR="00BF1987">
          <w:rPr>
            <w:webHidden/>
          </w:rPr>
        </w:r>
        <w:r w:rsidR="00BF1987">
          <w:rPr>
            <w:webHidden/>
          </w:rPr>
          <w:fldChar w:fldCharType="separate"/>
        </w:r>
        <w:r w:rsidR="00BF1987">
          <w:rPr>
            <w:webHidden/>
          </w:rPr>
          <w:t>37</w:t>
        </w:r>
        <w:r w:rsidR="00BF1987">
          <w:rPr>
            <w:webHidden/>
          </w:rPr>
          <w:fldChar w:fldCharType="end"/>
        </w:r>
      </w:hyperlink>
    </w:p>
    <w:p w14:paraId="2EECF81B" w14:textId="2F7F7690" w:rsidR="00BF1987" w:rsidRDefault="00F02F12">
      <w:pPr>
        <w:pStyle w:val="TOC3"/>
        <w:rPr>
          <w:rFonts w:asciiTheme="minorHAnsi" w:eastAsiaTheme="minorEastAsia" w:hAnsiTheme="minorHAnsi" w:cstheme="minorBidi"/>
          <w:kern w:val="2"/>
          <w:sz w:val="22"/>
          <w:szCs w:val="22"/>
          <w:lang w:eastAsia="en-AU"/>
          <w14:ligatures w14:val="standardContextual"/>
        </w:rPr>
      </w:pPr>
      <w:hyperlink w:anchor="_Toc148346353" w:history="1">
        <w:r w:rsidR="00BF1987" w:rsidRPr="00537911">
          <w:rPr>
            <w:rStyle w:val="Hyperlink"/>
          </w:rPr>
          <w:t>Further reading</w:t>
        </w:r>
        <w:r w:rsidR="00BF1987">
          <w:rPr>
            <w:webHidden/>
          </w:rPr>
          <w:tab/>
        </w:r>
        <w:r w:rsidR="00BF1987">
          <w:rPr>
            <w:webHidden/>
          </w:rPr>
          <w:fldChar w:fldCharType="begin"/>
        </w:r>
        <w:r w:rsidR="00BF1987">
          <w:rPr>
            <w:webHidden/>
          </w:rPr>
          <w:instrText xml:space="preserve"> PAGEREF _Toc148346353 \h </w:instrText>
        </w:r>
        <w:r w:rsidR="00BF1987">
          <w:rPr>
            <w:webHidden/>
          </w:rPr>
        </w:r>
        <w:r w:rsidR="00BF1987">
          <w:rPr>
            <w:webHidden/>
          </w:rPr>
          <w:fldChar w:fldCharType="separate"/>
        </w:r>
        <w:r w:rsidR="00BF1987">
          <w:rPr>
            <w:webHidden/>
          </w:rPr>
          <w:t>37</w:t>
        </w:r>
        <w:r w:rsidR="00BF1987">
          <w:rPr>
            <w:webHidden/>
          </w:rPr>
          <w:fldChar w:fldCharType="end"/>
        </w:r>
      </w:hyperlink>
    </w:p>
    <w:p w14:paraId="542F7664" w14:textId="53F6E4EC" w:rsidR="00F957BD" w:rsidRDefault="00B51E11" w:rsidP="00575436">
      <w:pPr>
        <w:pStyle w:val="TOC3"/>
        <w:rPr>
          <w:rFonts w:cs="Calibri (Body)"/>
          <w:bCs/>
          <w:sz w:val="20"/>
          <w:szCs w:val="20"/>
        </w:rPr>
      </w:pPr>
      <w:r>
        <w:rPr>
          <w:rFonts w:cs="Calibri (Body)"/>
          <w:bCs/>
          <w:sz w:val="20"/>
          <w:szCs w:val="20"/>
        </w:rPr>
        <w:fldChar w:fldCharType="end"/>
      </w:r>
      <w:r w:rsidR="00F957BD">
        <w:rPr>
          <w:rFonts w:cs="Calibri (Body)"/>
          <w:bCs/>
          <w:sz w:val="20"/>
          <w:szCs w:val="20"/>
        </w:rPr>
        <w:br w:type="page"/>
      </w:r>
    </w:p>
    <w:p w14:paraId="3F30C7FA" w14:textId="77777777" w:rsidR="00A91F02" w:rsidRPr="00F957BD" w:rsidRDefault="00A91F02" w:rsidP="00F957BD">
      <w:pPr>
        <w:pStyle w:val="Heading2"/>
      </w:pPr>
      <w:bookmarkStart w:id="1" w:name="_Toc134451871"/>
      <w:bookmarkStart w:id="2" w:name="_Toc148346322"/>
      <w:r w:rsidRPr="00F957BD">
        <w:lastRenderedPageBreak/>
        <w:t>Overview</w:t>
      </w:r>
      <w:bookmarkEnd w:id="1"/>
      <w:bookmarkEnd w:id="2"/>
    </w:p>
    <w:p w14:paraId="4D74906B" w14:textId="52E276EF" w:rsidR="00A91F02" w:rsidRDefault="00A91F02" w:rsidP="00C721AA">
      <w:r w:rsidRPr="00C0613D">
        <w:rPr>
          <w:b/>
          <w:bCs/>
        </w:rPr>
        <w:t>Stage and Learning Area</w:t>
      </w:r>
      <w:r>
        <w:t xml:space="preserve">: </w:t>
      </w:r>
      <w:r w:rsidR="006D2E8D">
        <w:t xml:space="preserve">Science Extension </w:t>
      </w:r>
      <w:r>
        <w:t xml:space="preserve">Stage 6 </w:t>
      </w:r>
    </w:p>
    <w:p w14:paraId="0BD54778" w14:textId="54F99BFE" w:rsidR="00A91F02" w:rsidRDefault="00A91F02" w:rsidP="00C721AA">
      <w:r w:rsidRPr="00C0613D">
        <w:rPr>
          <w:b/>
          <w:bCs/>
        </w:rPr>
        <w:t>Description</w:t>
      </w:r>
      <w:r>
        <w:t xml:space="preserve">: </w:t>
      </w:r>
      <w:r w:rsidR="006D2E8D">
        <w:t>t</w:t>
      </w:r>
      <w:r>
        <w:t xml:space="preserve">his resource has been designed to address </w:t>
      </w:r>
      <w:r w:rsidR="00971C0B" w:rsidRPr="00971C0B">
        <w:t>Module 4: The Research Report</w:t>
      </w:r>
      <w:r w:rsidR="00DE6F12">
        <w:t xml:space="preserve"> and the syllabus's </w:t>
      </w:r>
      <w:r w:rsidR="00CC5DE3">
        <w:t>‘</w:t>
      </w:r>
      <w:r w:rsidR="00DE6F12">
        <w:t>The Scientific Research Report</w:t>
      </w:r>
      <w:r w:rsidR="00CC5DE3">
        <w:t>’</w:t>
      </w:r>
      <w:r w:rsidR="00DE6F12">
        <w:t xml:space="preserve"> component</w:t>
      </w:r>
      <w:r w:rsidR="002F0657">
        <w:t>.</w:t>
      </w:r>
    </w:p>
    <w:p w14:paraId="1ADAC6E2" w14:textId="328DA6A8" w:rsidR="00A91F02" w:rsidRDefault="00A91F02" w:rsidP="00C721AA">
      <w:r>
        <w:t xml:space="preserve">This </w:t>
      </w:r>
      <w:r w:rsidR="008B58E4">
        <w:t xml:space="preserve">resource </w:t>
      </w:r>
      <w:r w:rsidR="00BD08CE">
        <w:t xml:space="preserve">supports Science Extension teachers </w:t>
      </w:r>
      <w:r w:rsidR="00783874">
        <w:t>in guiding</w:t>
      </w:r>
      <w:r w:rsidR="00BD08CE">
        <w:t xml:space="preserve"> students </w:t>
      </w:r>
      <w:r w:rsidR="003D5550">
        <w:t xml:space="preserve">in developing their </w:t>
      </w:r>
      <w:r w:rsidR="003076FF">
        <w:t>Scientific</w:t>
      </w:r>
      <w:r w:rsidR="003D5550">
        <w:t xml:space="preserve"> Research Reports</w:t>
      </w:r>
      <w:r>
        <w:t>.</w:t>
      </w:r>
    </w:p>
    <w:p w14:paraId="560C7BE8" w14:textId="06E25211" w:rsidR="00A91F02" w:rsidRDefault="00A91F02" w:rsidP="00C721AA">
      <w:r w:rsidRPr="00C0613D">
        <w:rPr>
          <w:b/>
          <w:bCs/>
        </w:rPr>
        <w:t>Duration</w:t>
      </w:r>
      <w:r>
        <w:t xml:space="preserve">: </w:t>
      </w:r>
      <w:r w:rsidR="00E77F4B">
        <w:t>n</w:t>
      </w:r>
      <w:r w:rsidR="00345887">
        <w:t>ot applicable</w:t>
      </w:r>
    </w:p>
    <w:p w14:paraId="2B628A77" w14:textId="77777777" w:rsidR="00565593" w:rsidRDefault="00565593" w:rsidP="00C721AA">
      <w:pPr>
        <w:pStyle w:val="Heading3"/>
      </w:pPr>
      <w:bookmarkStart w:id="3" w:name="_Toc134451874"/>
      <w:bookmarkStart w:id="4" w:name="_Toc148346323"/>
      <w:r>
        <w:t>Outcomes</w:t>
      </w:r>
      <w:bookmarkEnd w:id="3"/>
      <w:bookmarkEnd w:id="4"/>
    </w:p>
    <w:p w14:paraId="58D421CD" w14:textId="77777777" w:rsidR="00E73A45" w:rsidRPr="00E73A45" w:rsidRDefault="00E73A45" w:rsidP="00C721AA">
      <w:r w:rsidRPr="00E73A45">
        <w:t>A student:</w:t>
      </w:r>
    </w:p>
    <w:p w14:paraId="5D21947B" w14:textId="65DC26D6" w:rsidR="00E73A45" w:rsidRPr="004F36B0" w:rsidRDefault="00BF1987" w:rsidP="00C721AA">
      <w:pPr>
        <w:pStyle w:val="ListBullet"/>
      </w:pPr>
      <w:r w:rsidRPr="001466BA">
        <w:rPr>
          <w:rStyle w:val="Strong"/>
        </w:rPr>
        <w:t>SE-1</w:t>
      </w:r>
      <w:r>
        <w:rPr>
          <w:rStyle w:val="Strong"/>
        </w:rPr>
        <w:t xml:space="preserve"> </w:t>
      </w:r>
      <w:r w:rsidR="00E73A45" w:rsidRPr="004F36B0">
        <w:t xml:space="preserve">refines and applies the Working </w:t>
      </w:r>
      <w:r w:rsidR="001946A7">
        <w:t>s</w:t>
      </w:r>
      <w:r w:rsidR="00E73A45" w:rsidRPr="004F36B0">
        <w:t>cientifically processes in relation to scientific research</w:t>
      </w:r>
      <w:r w:rsidR="007C3560" w:rsidRPr="007C3560">
        <w:rPr>
          <w:rStyle w:val="Strong"/>
        </w:rPr>
        <w:t xml:space="preserve"> </w:t>
      </w:r>
    </w:p>
    <w:p w14:paraId="5E91DC03" w14:textId="5D164F06" w:rsidR="00E73A45" w:rsidRPr="004F36B0" w:rsidRDefault="00BF1987" w:rsidP="00C721AA">
      <w:pPr>
        <w:pStyle w:val="ListBullet"/>
      </w:pPr>
      <w:r w:rsidRPr="001466BA">
        <w:rPr>
          <w:rStyle w:val="Strong"/>
        </w:rPr>
        <w:t>SE-2</w:t>
      </w:r>
      <w:r>
        <w:rPr>
          <w:rStyle w:val="Strong"/>
        </w:rPr>
        <w:t xml:space="preserve"> </w:t>
      </w:r>
      <w:r w:rsidR="00E73A45" w:rsidRPr="004F36B0">
        <w:t>analyses historic and cultural observations, ethical considerations and philosophical arguments involved in the development of scientific knowledge and scientific methods of inquiry</w:t>
      </w:r>
      <w:r w:rsidR="007C3560" w:rsidRPr="007C3560">
        <w:rPr>
          <w:rStyle w:val="Strong"/>
        </w:rPr>
        <w:t xml:space="preserve"> </w:t>
      </w:r>
    </w:p>
    <w:p w14:paraId="58157F26" w14:textId="524D7727" w:rsidR="00E73A45" w:rsidRPr="004F36B0" w:rsidRDefault="00BF1987" w:rsidP="00C721AA">
      <w:pPr>
        <w:pStyle w:val="ListBullet"/>
      </w:pPr>
      <w:r w:rsidRPr="001466BA">
        <w:rPr>
          <w:rStyle w:val="Strong"/>
        </w:rPr>
        <w:t>SE-3</w:t>
      </w:r>
      <w:r>
        <w:rPr>
          <w:rStyle w:val="Strong"/>
        </w:rPr>
        <w:t xml:space="preserve"> </w:t>
      </w:r>
      <w:r w:rsidR="00E73A45" w:rsidRPr="004F36B0">
        <w:t>interrogates relevant and valid peer-reviewed scientific research to develop a scientific research question, hypothesis, proposal and plan</w:t>
      </w:r>
      <w:r w:rsidR="007C3560" w:rsidRPr="007C3560">
        <w:rPr>
          <w:rStyle w:val="Strong"/>
        </w:rPr>
        <w:t xml:space="preserve"> </w:t>
      </w:r>
    </w:p>
    <w:p w14:paraId="4BBBC32C" w14:textId="5009AA8D" w:rsidR="00E73A45" w:rsidRPr="004F36B0" w:rsidRDefault="00BF1987" w:rsidP="00C721AA">
      <w:pPr>
        <w:pStyle w:val="ListBullet"/>
      </w:pPr>
      <w:r w:rsidRPr="001466BA">
        <w:rPr>
          <w:rStyle w:val="Strong"/>
        </w:rPr>
        <w:t>SE-4</w:t>
      </w:r>
      <w:r>
        <w:rPr>
          <w:rStyle w:val="Strong"/>
        </w:rPr>
        <w:t xml:space="preserve"> </w:t>
      </w:r>
      <w:r w:rsidR="00E73A45" w:rsidRPr="004F36B0">
        <w:t>uses statistical applications, mathematical processes and/or modelling to gather, process, analyse and represent reliable and valid datasets</w:t>
      </w:r>
      <w:r w:rsidR="007C3560" w:rsidRPr="007C3560">
        <w:rPr>
          <w:rStyle w:val="Strong"/>
        </w:rPr>
        <w:t xml:space="preserve"> </w:t>
      </w:r>
    </w:p>
    <w:p w14:paraId="7D3B5E2D" w14:textId="11F944BB" w:rsidR="00E73A45" w:rsidRPr="004F36B0" w:rsidRDefault="00BF1987" w:rsidP="00C721AA">
      <w:pPr>
        <w:pStyle w:val="ListBullet"/>
      </w:pPr>
      <w:r w:rsidRPr="001466BA">
        <w:rPr>
          <w:rStyle w:val="Strong"/>
        </w:rPr>
        <w:t>SE-5</w:t>
      </w:r>
      <w:r>
        <w:rPr>
          <w:rStyle w:val="Strong"/>
        </w:rPr>
        <w:t xml:space="preserve"> </w:t>
      </w:r>
      <w:r w:rsidR="00E73A45" w:rsidRPr="004F36B0">
        <w:t>analyses and applies the processes used in reliable and valid scientific research to solve complex scientific problems and inform further research</w:t>
      </w:r>
      <w:r w:rsidR="007C3560" w:rsidRPr="007C3560">
        <w:rPr>
          <w:rStyle w:val="Strong"/>
        </w:rPr>
        <w:t xml:space="preserve"> </w:t>
      </w:r>
    </w:p>
    <w:p w14:paraId="78A009B4" w14:textId="742F3C27" w:rsidR="00E73A45" w:rsidRPr="004F36B0" w:rsidRDefault="00BF1987" w:rsidP="00C721AA">
      <w:pPr>
        <w:pStyle w:val="ListBullet"/>
      </w:pPr>
      <w:r w:rsidRPr="001466BA">
        <w:rPr>
          <w:rStyle w:val="Strong"/>
        </w:rPr>
        <w:t>SE-6</w:t>
      </w:r>
      <w:r>
        <w:rPr>
          <w:rStyle w:val="Strong"/>
        </w:rPr>
        <w:t xml:space="preserve"> </w:t>
      </w:r>
      <w:r w:rsidR="00E73A45" w:rsidRPr="004F36B0">
        <w:t>analyses and reports on a contemporary issue or an application of science informed by either primary or secondary-sourced data, or both, in relation to relevant publicly available data sets</w:t>
      </w:r>
      <w:r w:rsidR="007C3560" w:rsidRPr="007C3560">
        <w:rPr>
          <w:rStyle w:val="Strong"/>
        </w:rPr>
        <w:t xml:space="preserve"> </w:t>
      </w:r>
    </w:p>
    <w:p w14:paraId="1C1CC88E" w14:textId="54C22F94" w:rsidR="0034518D" w:rsidRPr="004F36B0" w:rsidRDefault="00BF1987" w:rsidP="00C721AA">
      <w:pPr>
        <w:pStyle w:val="ListBullet"/>
      </w:pPr>
      <w:r w:rsidRPr="001466BA">
        <w:rPr>
          <w:rStyle w:val="Strong"/>
        </w:rPr>
        <w:t>SE-7</w:t>
      </w:r>
      <w:r>
        <w:rPr>
          <w:rStyle w:val="Strong"/>
        </w:rPr>
        <w:t xml:space="preserve"> </w:t>
      </w:r>
      <w:r w:rsidR="00E73A45" w:rsidRPr="004F36B0">
        <w:t>communicates analysis of an argument or conclusion incorporating appropriate scientific language and referencing techniques in a scientific report</w:t>
      </w:r>
      <w:r w:rsidR="007C3560" w:rsidRPr="007C3560">
        <w:rPr>
          <w:rStyle w:val="Strong"/>
        </w:rPr>
        <w:t xml:space="preserve"> </w:t>
      </w:r>
    </w:p>
    <w:p w14:paraId="4ABE08EA" w14:textId="1DF7CACA" w:rsidR="00565593" w:rsidRDefault="00F02F12" w:rsidP="00111E16">
      <w:pPr>
        <w:pStyle w:val="Imageattributioncaption"/>
      </w:pPr>
      <w:hyperlink r:id="rId9" w:history="1">
        <w:r w:rsidR="006F2445">
          <w:rPr>
            <w:rStyle w:val="Hyperlink"/>
          </w:rPr>
          <w:t>Science Extension Stage 6 Syllabus</w:t>
        </w:r>
      </w:hyperlink>
      <w:r w:rsidR="00565593" w:rsidRPr="00B27F9D">
        <w:rPr>
          <w:rStyle w:val="Hyperlink"/>
        </w:rPr>
        <w:t xml:space="preserve"> </w:t>
      </w:r>
      <w:r w:rsidR="00565593" w:rsidRPr="00B27F9D">
        <w:t>© NSW Education Standards Authority (NESA) for and on behalf of the Crown in right of the State of New South Wales, 2017</w:t>
      </w:r>
    </w:p>
    <w:p w14:paraId="25A0270F" w14:textId="60D88B3C" w:rsidR="00CB3EA5" w:rsidRPr="000500BA" w:rsidRDefault="00565593" w:rsidP="00C721AA">
      <w:pPr>
        <w:pStyle w:val="FeatureBox2"/>
      </w:pPr>
      <w:r w:rsidRPr="000500BA">
        <w:rPr>
          <w:rStyle w:val="Strong"/>
        </w:rPr>
        <w:t>Differentiation consideration</w:t>
      </w:r>
      <w:r w:rsidRPr="000500BA">
        <w:t xml:space="preserve">: </w:t>
      </w:r>
      <w:r w:rsidR="006D2E8D">
        <w:t>t</w:t>
      </w:r>
      <w:r w:rsidR="0028498F" w:rsidRPr="000500BA">
        <w:t xml:space="preserve">his resource is designed to support students </w:t>
      </w:r>
      <w:r w:rsidR="00ED7171">
        <w:t>in constructing</w:t>
      </w:r>
      <w:r w:rsidR="0028498F" w:rsidRPr="000500BA">
        <w:t xml:space="preserve"> </w:t>
      </w:r>
      <w:r w:rsidR="000960D7" w:rsidRPr="000500BA">
        <w:t>high</w:t>
      </w:r>
      <w:r w:rsidR="00ED7171">
        <w:t>-</w:t>
      </w:r>
      <w:r w:rsidR="000960D7" w:rsidRPr="000500BA">
        <w:t xml:space="preserve">quality Scientific Research Reports. </w:t>
      </w:r>
      <w:r w:rsidR="00ED7171">
        <w:t>Teachers may supply capable students</w:t>
      </w:r>
      <w:r w:rsidR="00105346" w:rsidRPr="000500BA">
        <w:t xml:space="preserve"> with this </w:t>
      </w:r>
      <w:r w:rsidR="00A6001E" w:rsidRPr="000500BA">
        <w:t xml:space="preserve">resource </w:t>
      </w:r>
      <w:r w:rsidR="00437742" w:rsidRPr="000500BA">
        <w:t>to</w:t>
      </w:r>
      <w:r w:rsidR="00D57CFF" w:rsidRPr="000500BA">
        <w:t xml:space="preserve"> review </w:t>
      </w:r>
      <w:r w:rsidR="00437742" w:rsidRPr="000500BA">
        <w:t xml:space="preserve">and refine </w:t>
      </w:r>
      <w:r w:rsidR="00D57CFF" w:rsidRPr="000500BA">
        <w:t>their SRP drafts</w:t>
      </w:r>
      <w:r w:rsidR="00437742" w:rsidRPr="000500BA">
        <w:t xml:space="preserve">. Teachers may also use this resource as an instructional </w:t>
      </w:r>
      <w:r w:rsidR="00CD41B5" w:rsidRPr="000500BA">
        <w:t xml:space="preserve">tool to </w:t>
      </w:r>
      <w:r w:rsidR="004079A6" w:rsidRPr="000500BA">
        <w:t>unpack</w:t>
      </w:r>
      <w:r w:rsidR="00CD41B5" w:rsidRPr="000500BA">
        <w:t xml:space="preserve"> the different components</w:t>
      </w:r>
      <w:r w:rsidR="00AE120D" w:rsidRPr="000500BA">
        <w:t xml:space="preserve"> of the SRP. </w:t>
      </w:r>
      <w:r w:rsidR="004079A6" w:rsidRPr="000500BA">
        <w:t>Such discussion</w:t>
      </w:r>
      <w:r w:rsidR="009A5E8C" w:rsidRPr="000500BA">
        <w:t>s</w:t>
      </w:r>
      <w:r w:rsidR="004079A6" w:rsidRPr="000500BA">
        <w:t xml:space="preserve"> may provide opportunities to</w:t>
      </w:r>
      <w:r w:rsidR="009A5E8C" w:rsidRPr="000500BA">
        <w:t xml:space="preserve"> address misconceptions and misunderstanding</w:t>
      </w:r>
      <w:r w:rsidR="00ED7171">
        <w:t>s</w:t>
      </w:r>
      <w:r w:rsidR="000500BA" w:rsidRPr="000500BA">
        <w:t xml:space="preserve"> related to formal scientific communications.</w:t>
      </w:r>
    </w:p>
    <w:p w14:paraId="19C3AB15" w14:textId="77777777" w:rsidR="00AD4F15" w:rsidRPr="00111E16" w:rsidRDefault="00AD4F15" w:rsidP="00FC3162">
      <w:r w:rsidRPr="00AD4F15">
        <w:br w:type="page"/>
      </w:r>
    </w:p>
    <w:p w14:paraId="08A02647" w14:textId="3C30939D" w:rsidR="00D24FE4" w:rsidRPr="004322FC" w:rsidRDefault="00424111" w:rsidP="00C721AA">
      <w:pPr>
        <w:pStyle w:val="Heading2"/>
      </w:pPr>
      <w:bookmarkStart w:id="5" w:name="_Toc148346324"/>
      <w:r w:rsidRPr="004322FC">
        <w:t xml:space="preserve">Resource: </w:t>
      </w:r>
      <w:r w:rsidR="009A58AE">
        <w:t>w</w:t>
      </w:r>
      <w:r w:rsidRPr="004322FC">
        <w:t xml:space="preserve">riting the </w:t>
      </w:r>
      <w:r w:rsidR="00872475">
        <w:t>Scientific</w:t>
      </w:r>
      <w:r w:rsidRPr="004322FC">
        <w:t xml:space="preserve"> Research Report</w:t>
      </w:r>
      <w:bookmarkEnd w:id="5"/>
    </w:p>
    <w:p w14:paraId="7EE62802" w14:textId="3226D0B0" w:rsidR="00DC0ABA" w:rsidRDefault="00DC0ABA" w:rsidP="00C721AA">
      <w:pPr>
        <w:pStyle w:val="Heading2"/>
      </w:pPr>
      <w:bookmarkStart w:id="6" w:name="_Toc148346325"/>
      <w:r>
        <w:t>Introduction</w:t>
      </w:r>
      <w:r w:rsidR="00BA5BC9">
        <w:t xml:space="preserve"> to</w:t>
      </w:r>
      <w:r w:rsidR="00DC05C6">
        <w:t xml:space="preserve"> the resource</w:t>
      </w:r>
      <w:bookmarkEnd w:id="6"/>
    </w:p>
    <w:p w14:paraId="2845B01E" w14:textId="6A17B1F7" w:rsidR="00DC0ABA" w:rsidRPr="00C721AA" w:rsidRDefault="00DC0ABA" w:rsidP="00C721AA">
      <w:r w:rsidRPr="00C721AA">
        <w:t xml:space="preserve">The Scientific Research Report </w:t>
      </w:r>
      <w:r w:rsidR="006217C5" w:rsidRPr="00C721AA">
        <w:t>(SR</w:t>
      </w:r>
      <w:r w:rsidR="009A6F1D">
        <w:t>R</w:t>
      </w:r>
      <w:r w:rsidR="006217C5" w:rsidRPr="00C721AA">
        <w:t xml:space="preserve">) </w:t>
      </w:r>
      <w:r w:rsidRPr="00C721AA">
        <w:t xml:space="preserve">represents the culmination of many weeks of work that </w:t>
      </w:r>
      <w:r w:rsidR="008650FC">
        <w:t>S</w:t>
      </w:r>
      <w:r w:rsidRPr="00C721AA">
        <w:t xml:space="preserve">cience </w:t>
      </w:r>
      <w:r w:rsidR="008650FC">
        <w:t>E</w:t>
      </w:r>
      <w:r w:rsidRPr="00C721AA">
        <w:t xml:space="preserve">xtension students engage in as part of the course. While the Research Portfolio documents </w:t>
      </w:r>
      <w:r w:rsidR="00485423">
        <w:t xml:space="preserve">cover </w:t>
      </w:r>
      <w:r w:rsidRPr="00C721AA">
        <w:t xml:space="preserve">all aspects of the research journey, the </w:t>
      </w:r>
      <w:r w:rsidR="003F0FD5" w:rsidRPr="00C721AA">
        <w:t>SR</w:t>
      </w:r>
      <w:r w:rsidR="009A6F1D">
        <w:t>R</w:t>
      </w:r>
      <w:r w:rsidRPr="00C721AA">
        <w:t xml:space="preserve"> provides evidence of students’ ability to communicate their scientific findings and understanding in the most-recognised form </w:t>
      </w:r>
      <w:r w:rsidR="0020359F" w:rsidRPr="00C721AA">
        <w:t>of</w:t>
      </w:r>
      <w:r w:rsidRPr="00C721AA">
        <w:t xml:space="preserve"> scientific communication – the peer-reviewed scientific paper.</w:t>
      </w:r>
    </w:p>
    <w:p w14:paraId="4EFD1C1D" w14:textId="4EB53E55" w:rsidR="00DC0ABA" w:rsidRDefault="00DC0ABA" w:rsidP="00C721AA">
      <w:r>
        <w:t xml:space="preserve">This resource advises students on the best practices for developing their </w:t>
      </w:r>
      <w:r w:rsidR="009A6F1D">
        <w:t>SRRs</w:t>
      </w:r>
      <w:r>
        <w:t xml:space="preserve">. It is based on the instructions in the Science Extension Stage 6 </w:t>
      </w:r>
      <w:r w:rsidR="00A45FA0">
        <w:t xml:space="preserve">Syllabus </w:t>
      </w:r>
      <w:r>
        <w:t>but includes suggestions from various resources.</w:t>
      </w:r>
    </w:p>
    <w:p w14:paraId="43C1E677" w14:textId="1C38B5D8" w:rsidR="00460A8A" w:rsidRDefault="00460A8A" w:rsidP="00C721AA">
      <w:r>
        <w:t xml:space="preserve">Contrary to popular thinking among many students, the </w:t>
      </w:r>
      <w:r w:rsidR="009A6F1D">
        <w:t xml:space="preserve">SRR </w:t>
      </w:r>
      <w:r>
        <w:t xml:space="preserve">should not be constructed linearly from the </w:t>
      </w:r>
      <w:r w:rsidR="00E63EFC">
        <w:t xml:space="preserve">title </w:t>
      </w:r>
      <w:r>
        <w:t xml:space="preserve">to the </w:t>
      </w:r>
      <w:r w:rsidR="00CD16DE">
        <w:t>a</w:t>
      </w:r>
      <w:r>
        <w:t>ppendix. As shown i</w:t>
      </w:r>
      <w:r w:rsidR="00391844">
        <w:t>n</w:t>
      </w:r>
      <w:r>
        <w:t xml:space="preserve"> </w:t>
      </w:r>
      <w:r w:rsidR="00902272">
        <w:fldChar w:fldCharType="begin"/>
      </w:r>
      <w:r w:rsidR="00902272">
        <w:instrText xml:space="preserve"> REF _Ref145930229 \h </w:instrText>
      </w:r>
      <w:r w:rsidR="00902272">
        <w:fldChar w:fldCharType="separate"/>
      </w:r>
      <w:r w:rsidR="00902272">
        <w:t xml:space="preserve">Figure </w:t>
      </w:r>
      <w:r w:rsidR="00902272">
        <w:rPr>
          <w:noProof/>
        </w:rPr>
        <w:t>1</w:t>
      </w:r>
      <w:r w:rsidR="00902272">
        <w:fldChar w:fldCharType="end"/>
      </w:r>
      <w:r>
        <w:t xml:space="preserve">, students should, after completing data collection, focus on preparing the figures and tables that will be used in their </w:t>
      </w:r>
      <w:r w:rsidR="003F0FD5">
        <w:t>SRP</w:t>
      </w:r>
      <w:r>
        <w:t xml:space="preserve">. Then, they should develop the Methodology section, which can be written mechanically using the information in their portfolio. This is followed by the Results-Discussion-Conclusion sections. </w:t>
      </w:r>
      <w:r w:rsidR="00391844">
        <w:t xml:space="preserve">Students should write the Literature </w:t>
      </w:r>
      <w:r w:rsidR="00804446">
        <w:t>r</w:t>
      </w:r>
      <w:r w:rsidR="00391844">
        <w:t>eview only after constructing those sections (Methodology to Conclusion)</w:t>
      </w:r>
      <w:r>
        <w:t xml:space="preserve">. This sequence allows students to fine-tune </w:t>
      </w:r>
      <w:r w:rsidR="00391844">
        <w:t xml:space="preserve">the </w:t>
      </w:r>
      <w:r>
        <w:t xml:space="preserve">literature review to the issues directly relevant to their investigation. The abstract and </w:t>
      </w:r>
      <w:r w:rsidR="00E63EFC">
        <w:t xml:space="preserve">title </w:t>
      </w:r>
      <w:r>
        <w:t>are the final sections to be developed.</w:t>
      </w:r>
    </w:p>
    <w:p w14:paraId="0C911F1E" w14:textId="27FEE8D3" w:rsidR="004C4ED2" w:rsidRDefault="004C4ED2" w:rsidP="00C721AA">
      <w:r>
        <w:t xml:space="preserve">Although the </w:t>
      </w:r>
      <w:r w:rsidR="009A6F1D">
        <w:t xml:space="preserve">SRR </w:t>
      </w:r>
      <w:r>
        <w:t xml:space="preserve">is a highly structured and formal means of communicating science, a well-written </w:t>
      </w:r>
      <w:r w:rsidR="009A6F1D">
        <w:t xml:space="preserve">SRR </w:t>
      </w:r>
      <w:r>
        <w:t xml:space="preserve">can still convey the excitement of scientific research. The Literature </w:t>
      </w:r>
      <w:r w:rsidR="00804446">
        <w:t>r</w:t>
      </w:r>
      <w:r>
        <w:t>eview and Discussion sections allow students to display flair and creativity in communicating their scientific understanding. They do this by applying critical and analytical thinking, reasoning, and developing informed judgements to their own research and information in the literature. From a learner’s perspective, scientific inquiries also explore students’ intellectual expanse. Science Extension students experience the pleasure of finding things out and contributing to scientific knowledge generation.</w:t>
      </w:r>
    </w:p>
    <w:p w14:paraId="504B6157" w14:textId="5CB74F62" w:rsidR="00374A01" w:rsidRDefault="00374A01" w:rsidP="00374A01">
      <w:pPr>
        <w:pStyle w:val="Caption"/>
      </w:pPr>
      <w:bookmarkStart w:id="7" w:name="_Ref145930229"/>
      <w:bookmarkEnd w:id="0"/>
      <w:r>
        <w:t xml:space="preserve">Figure </w:t>
      </w:r>
      <w:r>
        <w:fldChar w:fldCharType="begin"/>
      </w:r>
      <w:r>
        <w:instrText xml:space="preserve"> SEQ Figure \* ARABIC </w:instrText>
      </w:r>
      <w:r>
        <w:fldChar w:fldCharType="separate"/>
      </w:r>
      <w:r w:rsidR="000372A0">
        <w:rPr>
          <w:noProof/>
        </w:rPr>
        <w:t>1</w:t>
      </w:r>
      <w:r>
        <w:fldChar w:fldCharType="end"/>
      </w:r>
      <w:bookmarkEnd w:id="7"/>
      <w:r>
        <w:t xml:space="preserve"> – a flowchart depicting the sequence of development of the different sections of the </w:t>
      </w:r>
      <w:r w:rsidR="009A6F1D">
        <w:t>SRR</w:t>
      </w:r>
    </w:p>
    <w:p w14:paraId="2C1C6EEF" w14:textId="1F2CB69E" w:rsidR="0066702A" w:rsidRDefault="0CBD5A7E" w:rsidP="00C721AA">
      <w:pPr>
        <w:jc w:val="center"/>
      </w:pPr>
      <w:r>
        <w:rPr>
          <w:noProof/>
        </w:rPr>
        <w:drawing>
          <wp:inline distT="0" distB="0" distL="0" distR="0" wp14:anchorId="3923AFCE" wp14:editId="41C9D7F4">
            <wp:extent cx="2256503" cy="5893132"/>
            <wp:effectExtent l="0" t="0" r="0" b="0"/>
            <wp:docPr id="9" name="Picture 9" descr="A flowchart depicting the sequence of development of the different sections of the Scientific Research Report.&#10;Sections are:&#10;Figures and tables&#10;Methodology&#10;Results&#10;Discussion&#10;Conclusion&#10;Literature Review&#10;Abstract &#10;Title, Acknowledgements,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lowchart depicting the sequence of development of the different sections of the Scientific Research Report.&#10;Sections are:&#10;Figures and tables&#10;Methodology&#10;Results&#10;Discussion&#10;Conclusion&#10;Literature Review&#10;Abstract &#10;Title, Acknowledgements, Referenc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308" cy="5944855"/>
                    </a:xfrm>
                    <a:prstGeom prst="rect">
                      <a:avLst/>
                    </a:prstGeom>
                  </pic:spPr>
                </pic:pic>
              </a:graphicData>
            </a:graphic>
          </wp:inline>
        </w:drawing>
      </w:r>
    </w:p>
    <w:p w14:paraId="467AB8F5" w14:textId="596F513C" w:rsidR="00D92F03" w:rsidRDefault="00D92F03" w:rsidP="00374A01">
      <w:pPr>
        <w:pStyle w:val="Quote"/>
        <w:keepNext w:val="0"/>
        <w:widowControl w:val="0"/>
      </w:pPr>
      <w:r w:rsidRPr="00D92F03">
        <w:t xml:space="preserve">The most beautiful thing we can experience is the mysterious. It is the source of all true art and science. He to whom the emotion is a stranger, who can no longer pause to </w:t>
      </w:r>
      <w:proofErr w:type="gramStart"/>
      <w:r w:rsidRPr="00D92F03">
        <w:t>wonder</w:t>
      </w:r>
      <w:proofErr w:type="gramEnd"/>
      <w:r w:rsidRPr="00D92F03">
        <w:t xml:space="preserve"> and stand wrapped in awe, is as good as dead —</w:t>
      </w:r>
      <w:r>
        <w:t xml:space="preserve"> </w:t>
      </w:r>
      <w:r w:rsidRPr="00D92F03">
        <w:t>his eyes are closed.</w:t>
      </w:r>
      <w:r>
        <w:rPr>
          <w:rStyle w:val="FootnoteReference"/>
        </w:rPr>
        <w:footnoteReference w:id="2"/>
      </w:r>
    </w:p>
    <w:p w14:paraId="3E2FDC9E" w14:textId="1E8C5DF7" w:rsidR="00D92F03" w:rsidRDefault="002E1970" w:rsidP="00374A01">
      <w:pPr>
        <w:pStyle w:val="Quote"/>
        <w:keepNext w:val="0"/>
        <w:widowControl w:val="0"/>
      </w:pPr>
      <w:r w:rsidRPr="002E1970">
        <w:t xml:space="preserve">Scientific principles and laws do not lie on the surface of nature. They are </w:t>
      </w:r>
      <w:proofErr w:type="gramStart"/>
      <w:r w:rsidRPr="002E1970">
        <w:t>hidden, and</w:t>
      </w:r>
      <w:proofErr w:type="gramEnd"/>
      <w:r w:rsidRPr="002E1970">
        <w:t xml:space="preserve"> must be wrested from nature by an active and elaborate technique of inquiry.</w:t>
      </w:r>
      <w:r w:rsidR="00D92F03">
        <w:t>”</w:t>
      </w:r>
      <w:r w:rsidR="00D92F03">
        <w:rPr>
          <w:rStyle w:val="FootnoteReference"/>
        </w:rPr>
        <w:footnoteReference w:id="3"/>
      </w:r>
    </w:p>
    <w:p w14:paraId="2B32EB21" w14:textId="1349174D" w:rsidR="009B0279" w:rsidRDefault="009B0279" w:rsidP="00374A01">
      <w:pPr>
        <w:pStyle w:val="Heading2"/>
        <w:keepNext w:val="0"/>
        <w:keepLines w:val="0"/>
        <w:widowControl w:val="0"/>
      </w:pPr>
      <w:bookmarkStart w:id="8" w:name="_Toc148346326"/>
      <w:r>
        <w:t>Title</w:t>
      </w:r>
      <w:bookmarkEnd w:id="8"/>
    </w:p>
    <w:p w14:paraId="6ECCC28B" w14:textId="6E1DB365" w:rsidR="00AF0B11" w:rsidRPr="00AF0B11" w:rsidRDefault="00AF0B11" w:rsidP="00C721AA">
      <w:pPr>
        <w:pStyle w:val="FeatureBox2"/>
        <w:rPr>
          <w:rStyle w:val="Strong"/>
        </w:rPr>
      </w:pPr>
      <w:r w:rsidRPr="00AF0B11">
        <w:rPr>
          <w:rStyle w:val="Strong"/>
        </w:rPr>
        <w:t xml:space="preserve">The </w:t>
      </w:r>
      <w:r w:rsidR="00266E73">
        <w:rPr>
          <w:rStyle w:val="Strong"/>
        </w:rPr>
        <w:t>t</w:t>
      </w:r>
      <w:r w:rsidRPr="00AF0B11">
        <w:rPr>
          <w:rStyle w:val="Strong"/>
        </w:rPr>
        <w:t>itle</w:t>
      </w:r>
    </w:p>
    <w:p w14:paraId="0E937C28" w14:textId="34832FA2" w:rsidR="00AF0B11" w:rsidRDefault="00AF0B11" w:rsidP="00C721AA">
      <w:pPr>
        <w:pStyle w:val="FeatureBox2"/>
      </w:pPr>
      <w:r>
        <w:t xml:space="preserve">A title is a stand-alone statement that is specific, precise and informative, and provides the aim of the investigation. It is not a restatement of the scientific research question or the hypothesis. The </w:t>
      </w:r>
      <w:r w:rsidR="00E63EFC">
        <w:t xml:space="preserve">title </w:t>
      </w:r>
      <w:r>
        <w:t>should appear on the cover page.</w:t>
      </w:r>
    </w:p>
    <w:p w14:paraId="327C27B6" w14:textId="6CB407ED" w:rsidR="00AF0B11" w:rsidRPr="00AF0B11" w:rsidRDefault="00AF0B11" w:rsidP="00C721AA">
      <w:pPr>
        <w:pStyle w:val="FeatureBox2"/>
        <w:rPr>
          <w:rStyle w:val="Strong"/>
        </w:rPr>
      </w:pPr>
      <w:r w:rsidRPr="00AF0B11">
        <w:rPr>
          <w:rStyle w:val="Strong"/>
        </w:rPr>
        <w:t>Science Extension Stage 6 Syllabus (2017)</w:t>
      </w:r>
      <w:r w:rsidR="000C7EBA">
        <w:rPr>
          <w:rStyle w:val="FootnoteReference"/>
          <w:b/>
          <w:bCs/>
        </w:rPr>
        <w:footnoteReference w:id="4"/>
      </w:r>
    </w:p>
    <w:p w14:paraId="2517EE09" w14:textId="77777777" w:rsidR="009B0279" w:rsidRPr="00E57206" w:rsidRDefault="009B0279" w:rsidP="00E57206">
      <w:pPr>
        <w:pStyle w:val="Heading3"/>
      </w:pPr>
      <w:bookmarkStart w:id="9" w:name="_Toc148346327"/>
      <w:r w:rsidRPr="00E57206">
        <w:t>What to include in a title</w:t>
      </w:r>
      <w:bookmarkEnd w:id="9"/>
    </w:p>
    <w:p w14:paraId="221399FA" w14:textId="59497DAC" w:rsidR="009B0279" w:rsidRDefault="009B0279" w:rsidP="00C721AA">
      <w:r>
        <w:t xml:space="preserve">Include </w:t>
      </w:r>
      <w:r w:rsidR="0066702A">
        <w:t>essential</w:t>
      </w:r>
      <w:r>
        <w:t xml:space="preserve"> information t</w:t>
      </w:r>
      <w:r w:rsidR="0066702A">
        <w:t xml:space="preserve">o </w:t>
      </w:r>
      <w:r w:rsidR="000529FE">
        <w:t>inform</w:t>
      </w:r>
      <w:r>
        <w:t xml:space="preserve"> your </w:t>
      </w:r>
      <w:r w:rsidR="000529FE">
        <w:t>reader</w:t>
      </w:r>
      <w:r>
        <w:t xml:space="preserve"> that they should keep reading</w:t>
      </w:r>
      <w:r w:rsidR="00AA660F">
        <w:t>:</w:t>
      </w:r>
    </w:p>
    <w:p w14:paraId="748A202F" w14:textId="7367110A" w:rsidR="009B0279" w:rsidRDefault="00AA660F" w:rsidP="00C721AA">
      <w:pPr>
        <w:pStyle w:val="ListBullet"/>
      </w:pPr>
      <w:r>
        <w:t>k</w:t>
      </w:r>
      <w:r w:rsidR="009B0279">
        <w:t>ey information about the study design</w:t>
      </w:r>
    </w:p>
    <w:p w14:paraId="06548CBB" w14:textId="54059981" w:rsidR="009B0279" w:rsidRDefault="00AA660F" w:rsidP="00C721AA">
      <w:pPr>
        <w:pStyle w:val="ListBullet"/>
      </w:pPr>
      <w:proofErr w:type="spellStart"/>
      <w:r>
        <w:t>k</w:t>
      </w:r>
      <w:r w:rsidR="009B0279">
        <w:t>mportant</w:t>
      </w:r>
      <w:proofErr w:type="spellEnd"/>
      <w:r w:rsidR="009B0279">
        <w:t xml:space="preserve"> keywords</w:t>
      </w:r>
    </w:p>
    <w:p w14:paraId="11D256F7" w14:textId="75DEC0DA" w:rsidR="009B0279" w:rsidRDefault="00AA660F" w:rsidP="00C721AA">
      <w:pPr>
        <w:pStyle w:val="ListBullet"/>
      </w:pPr>
      <w:r>
        <w:t>w</w:t>
      </w:r>
      <w:r w:rsidR="009B0279">
        <w:t>hat you discovered</w:t>
      </w:r>
      <w:r>
        <w:t>.</w:t>
      </w:r>
    </w:p>
    <w:p w14:paraId="4D3A3478" w14:textId="5C2F55BA" w:rsidR="00CB1BE2" w:rsidRDefault="00CB1BE2" w:rsidP="00C721AA">
      <w:r>
        <w:t xml:space="preserve">Here are some guidelines for developing good-quality titles for your </w:t>
      </w:r>
      <w:r w:rsidR="009A6F1D">
        <w:t>SRR</w:t>
      </w:r>
      <w:r>
        <w:t>:</w:t>
      </w:r>
    </w:p>
    <w:p w14:paraId="5A2A8FA5" w14:textId="4E21F953" w:rsidR="00B444B5" w:rsidRDefault="00B444B5" w:rsidP="00C721AA">
      <w:pPr>
        <w:pStyle w:val="ListNumber"/>
      </w:pPr>
      <w:r>
        <w:t>Be concise</w:t>
      </w:r>
      <w:r w:rsidR="008D2C18">
        <w:rPr>
          <w:rStyle w:val="FootnoteReference"/>
        </w:rPr>
        <w:footnoteReference w:id="5"/>
      </w:r>
      <w:r>
        <w:t xml:space="preserve">. Use as few words as possible to convey the main idea of your research. Also, </w:t>
      </w:r>
      <w:r w:rsidR="00EE3325">
        <w:t>a wider audience will better understand plain-language titles</w:t>
      </w:r>
      <w:bookmarkStart w:id="10" w:name="_Ref147928751"/>
      <w:r w:rsidR="008D2C18">
        <w:rPr>
          <w:rStyle w:val="FootnoteReference"/>
        </w:rPr>
        <w:footnoteReference w:id="6"/>
      </w:r>
      <w:bookmarkEnd w:id="10"/>
      <w:r>
        <w:t>. However, important scientific terms (keywords) related to your research</w:t>
      </w:r>
      <w:r w:rsidR="005C3E2B">
        <w:t xml:space="preserve"> must be included</w:t>
      </w:r>
      <w:r>
        <w:t>.</w:t>
      </w:r>
    </w:p>
    <w:p w14:paraId="67953AFE" w14:textId="7DB101EA" w:rsidR="00CB1BE2" w:rsidRDefault="00CB1BE2" w:rsidP="00C721AA">
      <w:pPr>
        <w:pStyle w:val="ListNumber"/>
      </w:pPr>
      <w:r>
        <w:t>Use a declarative or descriptive title whenever possible. A declarative title states the study's findings, while a descriptive title describes the research topic and design.</w:t>
      </w:r>
      <w:r w:rsidR="000E11AB">
        <w:t xml:space="preserve"> </w:t>
      </w:r>
      <w:r w:rsidR="009125E8">
        <w:t>Here are examples of each:</w:t>
      </w:r>
    </w:p>
    <w:p w14:paraId="2F3CC112" w14:textId="5AA4649E" w:rsidR="009125E8" w:rsidRDefault="009125E8" w:rsidP="00081046">
      <w:pPr>
        <w:pStyle w:val="ListBullet"/>
        <w:ind w:left="1134"/>
      </w:pPr>
      <w:r w:rsidRPr="009125E8">
        <w:rPr>
          <w:rStyle w:val="Strong"/>
        </w:rPr>
        <w:t xml:space="preserve">Declarative </w:t>
      </w:r>
      <w:r w:rsidR="00406120">
        <w:rPr>
          <w:rStyle w:val="Strong"/>
        </w:rPr>
        <w:t>t</w:t>
      </w:r>
      <w:r w:rsidR="00406120" w:rsidRPr="009125E8">
        <w:rPr>
          <w:rStyle w:val="Strong"/>
        </w:rPr>
        <w:t>itle</w:t>
      </w:r>
      <w:r>
        <w:t xml:space="preserve">: </w:t>
      </w:r>
      <w:r w:rsidRPr="009125E8">
        <w:t>Initial Upper Palaeolithic humans in Europe had recent Neanderthal ancestry</w:t>
      </w:r>
      <w:r>
        <w:rPr>
          <w:rStyle w:val="FootnoteReference"/>
        </w:rPr>
        <w:footnoteReference w:id="7"/>
      </w:r>
    </w:p>
    <w:p w14:paraId="2284C0B7" w14:textId="004AE23B" w:rsidR="009125E8" w:rsidRDefault="009125E8" w:rsidP="00081046">
      <w:pPr>
        <w:pStyle w:val="ListBullet"/>
        <w:ind w:left="1134"/>
      </w:pPr>
      <w:r w:rsidRPr="009125E8">
        <w:rPr>
          <w:rStyle w:val="Strong"/>
        </w:rPr>
        <w:t xml:space="preserve">Descriptive </w:t>
      </w:r>
      <w:r w:rsidR="00406120">
        <w:rPr>
          <w:rStyle w:val="Strong"/>
        </w:rPr>
        <w:t>t</w:t>
      </w:r>
      <w:r w:rsidR="00406120" w:rsidRPr="009125E8">
        <w:rPr>
          <w:rStyle w:val="Strong"/>
        </w:rPr>
        <w:t>itle</w:t>
      </w:r>
      <w:r>
        <w:t xml:space="preserve">: </w:t>
      </w:r>
      <w:r w:rsidR="006B752E">
        <w:t>q</w:t>
      </w:r>
      <w:r w:rsidRPr="009125E8">
        <w:t>uantifying the effect of delaying the second COVID-19 vaccine dose in England: a mathematical modelling study</w:t>
      </w:r>
      <w:r>
        <w:t>.</w:t>
      </w:r>
      <w:r>
        <w:rPr>
          <w:rStyle w:val="FootnoteReference"/>
        </w:rPr>
        <w:footnoteReference w:id="8"/>
      </w:r>
    </w:p>
    <w:p w14:paraId="630504CD" w14:textId="25A1F346" w:rsidR="00CB1BE2" w:rsidRDefault="000E11AB" w:rsidP="00C721AA">
      <w:pPr>
        <w:pStyle w:val="ListNumber"/>
      </w:pPr>
      <w:r>
        <w:t>It is best to avoid interrogative titles. Interrogative titles are questions.</w:t>
      </w:r>
      <w:r w:rsidR="006E7A3C">
        <w:t xml:space="preserve"> While they may heighten curiosity, interrogative titles do not convey the main ideas of your research.</w:t>
      </w:r>
    </w:p>
    <w:p w14:paraId="50FE8099" w14:textId="23A53A96" w:rsidR="009125E8" w:rsidRDefault="009125E8" w:rsidP="00081046">
      <w:pPr>
        <w:pStyle w:val="ListBullet"/>
        <w:ind w:left="1134"/>
      </w:pPr>
      <w:r w:rsidRPr="009125E8">
        <w:rPr>
          <w:rStyle w:val="Strong"/>
        </w:rPr>
        <w:t xml:space="preserve">Interrogative </w:t>
      </w:r>
      <w:r w:rsidR="00406120">
        <w:rPr>
          <w:rStyle w:val="Strong"/>
        </w:rPr>
        <w:t>t</w:t>
      </w:r>
      <w:r w:rsidR="00406120" w:rsidRPr="009125E8">
        <w:rPr>
          <w:rStyle w:val="Strong"/>
        </w:rPr>
        <w:t>itle</w:t>
      </w:r>
      <w:r>
        <w:t xml:space="preserve">: </w:t>
      </w:r>
      <w:hyperlink r:id="rId11" w:history="1">
        <w:r w:rsidRPr="009125E8">
          <w:rPr>
            <w:rStyle w:val="Hyperlink"/>
          </w:rPr>
          <w:t>Can a robotic arm be controlled by the brain?</w:t>
        </w:r>
      </w:hyperlink>
    </w:p>
    <w:p w14:paraId="50B827B0" w14:textId="314BBCE0" w:rsidR="00CB1BE2" w:rsidRDefault="006E7A3C" w:rsidP="00C721AA">
      <w:pPr>
        <w:pStyle w:val="ListNumber"/>
      </w:pPr>
      <w:r>
        <w:t xml:space="preserve">Do not use abbreviations </w:t>
      </w:r>
      <w:r w:rsidR="00B444B5">
        <w:t xml:space="preserve">except those commonly used (such as DNA) in your </w:t>
      </w:r>
      <w:r w:rsidR="00E63EFC">
        <w:t>title</w:t>
      </w:r>
      <w:r>
        <w:t xml:space="preserve">. Readers </w:t>
      </w:r>
      <w:r w:rsidR="00B444B5">
        <w:t>un</w:t>
      </w:r>
      <w:r>
        <w:t xml:space="preserve">familiar with the jargon and abbreviations used </w:t>
      </w:r>
      <w:r w:rsidR="00B444B5">
        <w:t>in your field of research may not understand the thrust of your report.</w:t>
      </w:r>
    </w:p>
    <w:p w14:paraId="6AD94F5F" w14:textId="3FEFAE62" w:rsidR="00CB1BE2" w:rsidRDefault="00B444B5" w:rsidP="00C721AA">
      <w:pPr>
        <w:pStyle w:val="ListNumber"/>
      </w:pPr>
      <w:r>
        <w:t>Avoid using phrases such as</w:t>
      </w:r>
      <w:r w:rsidRPr="00B444B5">
        <w:t xml:space="preserve"> </w:t>
      </w:r>
      <w:r w:rsidR="00525FC6">
        <w:t>‘</w:t>
      </w:r>
      <w:r>
        <w:t>A r</w:t>
      </w:r>
      <w:r w:rsidRPr="00B444B5">
        <w:t>eport on</w:t>
      </w:r>
      <w:r w:rsidR="00525FC6">
        <w:t>’</w:t>
      </w:r>
      <w:r w:rsidRPr="00B444B5">
        <w:t xml:space="preserve">, </w:t>
      </w:r>
      <w:r w:rsidR="00525FC6">
        <w:t>‘</w:t>
      </w:r>
      <w:r w:rsidRPr="00B444B5">
        <w:t xml:space="preserve">A </w:t>
      </w:r>
      <w:r>
        <w:t>s</w:t>
      </w:r>
      <w:r w:rsidRPr="00B444B5">
        <w:t>tudy of</w:t>
      </w:r>
      <w:r w:rsidR="00525FC6">
        <w:t>’</w:t>
      </w:r>
      <w:r w:rsidRPr="00B444B5">
        <w:t xml:space="preserve">, </w:t>
      </w:r>
      <w:r w:rsidR="00525FC6">
        <w:t>‘</w:t>
      </w:r>
      <w:r w:rsidRPr="00B444B5">
        <w:t>Results of</w:t>
      </w:r>
      <w:r w:rsidR="00525FC6">
        <w:t>’</w:t>
      </w:r>
      <w:r w:rsidRPr="00B444B5">
        <w:t xml:space="preserve">, </w:t>
      </w:r>
      <w:r>
        <w:t xml:space="preserve">or </w:t>
      </w:r>
      <w:r w:rsidR="00525FC6">
        <w:t>‘</w:t>
      </w:r>
      <w:r w:rsidRPr="00B444B5">
        <w:t xml:space="preserve">An </w:t>
      </w:r>
      <w:r>
        <w:t>e</w:t>
      </w:r>
      <w:r w:rsidRPr="00B444B5">
        <w:t xml:space="preserve">xperimental </w:t>
      </w:r>
      <w:r>
        <w:t>i</w:t>
      </w:r>
      <w:r w:rsidRPr="00B444B5">
        <w:t>nvestigation of</w:t>
      </w:r>
      <w:r w:rsidR="00525FC6">
        <w:t>’</w:t>
      </w:r>
      <w:r>
        <w:t>. They are uninformative.</w:t>
      </w:r>
    </w:p>
    <w:p w14:paraId="73544DC7" w14:textId="026B1810" w:rsidR="008D2C18" w:rsidRDefault="008D2C18" w:rsidP="00C721AA">
      <w:r>
        <w:t>The following table shows the most cited scientific papers in the Thomson ISI Index. Note that all these papers have simple titles that are easily understood by readers who may not be experts in the field of biochemistry.</w:t>
      </w:r>
    </w:p>
    <w:p w14:paraId="2F966372" w14:textId="29F12DEC" w:rsidR="00525FC6" w:rsidRDefault="00525FC6" w:rsidP="00786C7C">
      <w:pPr>
        <w:pStyle w:val="Caption"/>
      </w:pPr>
      <w:r>
        <w:t xml:space="preserve">Table </w:t>
      </w:r>
      <w:r>
        <w:fldChar w:fldCharType="begin"/>
      </w:r>
      <w:r>
        <w:instrText xml:space="preserve"> SEQ Table \* ARABIC </w:instrText>
      </w:r>
      <w:r>
        <w:fldChar w:fldCharType="separate"/>
      </w:r>
      <w:r w:rsidR="000C1C38">
        <w:rPr>
          <w:noProof/>
        </w:rPr>
        <w:t>1</w:t>
      </w:r>
      <w:r>
        <w:fldChar w:fldCharType="end"/>
      </w:r>
      <w:r>
        <w:t xml:space="preserve"> – most cited scientific papers in the Thomson ISI Index</w:t>
      </w:r>
      <w:r w:rsidR="00A44A03">
        <w:rPr>
          <w:rStyle w:val="FootnoteReference"/>
        </w:rPr>
        <w:footnoteReference w:id="9"/>
      </w:r>
      <w:r w:rsidR="00A44A03">
        <w:t>.</w:t>
      </w:r>
    </w:p>
    <w:tbl>
      <w:tblPr>
        <w:tblStyle w:val="Tableheader"/>
        <w:tblW w:w="0" w:type="auto"/>
        <w:tblLayout w:type="fixed"/>
        <w:tblLook w:val="04A0" w:firstRow="1" w:lastRow="0" w:firstColumn="1" w:lastColumn="0" w:noHBand="0" w:noVBand="1"/>
        <w:tblDescription w:val="The most cited scientific papers in the Thomson ISI index including rank, citations, title, year and the journal it is listed in."/>
      </w:tblPr>
      <w:tblGrid>
        <w:gridCol w:w="846"/>
        <w:gridCol w:w="1276"/>
        <w:gridCol w:w="5244"/>
        <w:gridCol w:w="760"/>
        <w:gridCol w:w="1502"/>
      </w:tblGrid>
      <w:tr w:rsidR="008D2C18" w:rsidRPr="008D2C18" w14:paraId="3449F99D" w14:textId="77777777" w:rsidTr="00704D9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hideMark/>
          </w:tcPr>
          <w:p w14:paraId="07FB8FB9" w14:textId="77777777" w:rsidR="008D2C18" w:rsidRPr="00B64C88" w:rsidRDefault="008D2C18" w:rsidP="00C721AA">
            <w:r w:rsidRPr="00B64C88">
              <w:t>Rank</w:t>
            </w:r>
          </w:p>
        </w:tc>
        <w:tc>
          <w:tcPr>
            <w:tcW w:w="1276" w:type="dxa"/>
            <w:hideMark/>
          </w:tcPr>
          <w:p w14:paraId="58C560CE" w14:textId="77777777" w:rsidR="008D2C18" w:rsidRPr="00B64C88" w:rsidRDefault="008D2C18" w:rsidP="00C721AA">
            <w:pPr>
              <w:cnfStyle w:val="100000000000" w:firstRow="1" w:lastRow="0" w:firstColumn="0" w:lastColumn="0" w:oddVBand="0" w:evenVBand="0" w:oddHBand="0" w:evenHBand="0" w:firstRowFirstColumn="0" w:firstRowLastColumn="0" w:lastRowFirstColumn="0" w:lastRowLastColumn="0"/>
            </w:pPr>
            <w:r w:rsidRPr="00B64C88">
              <w:t>Citations</w:t>
            </w:r>
          </w:p>
        </w:tc>
        <w:tc>
          <w:tcPr>
            <w:tcW w:w="5244" w:type="dxa"/>
            <w:hideMark/>
          </w:tcPr>
          <w:p w14:paraId="271FAC4F" w14:textId="77777777" w:rsidR="008D2C18" w:rsidRPr="00B64C88" w:rsidRDefault="008D2C18" w:rsidP="00C721AA">
            <w:pPr>
              <w:cnfStyle w:val="100000000000" w:firstRow="1" w:lastRow="0" w:firstColumn="0" w:lastColumn="0" w:oddVBand="0" w:evenVBand="0" w:oddHBand="0" w:evenHBand="0" w:firstRowFirstColumn="0" w:firstRowLastColumn="0" w:lastRowFirstColumn="0" w:lastRowLastColumn="0"/>
            </w:pPr>
            <w:r w:rsidRPr="00B64C88">
              <w:t>Title</w:t>
            </w:r>
          </w:p>
        </w:tc>
        <w:tc>
          <w:tcPr>
            <w:tcW w:w="760" w:type="dxa"/>
            <w:hideMark/>
          </w:tcPr>
          <w:p w14:paraId="077E8510" w14:textId="77777777" w:rsidR="008D2C18" w:rsidRPr="00B64C88" w:rsidRDefault="008D2C18" w:rsidP="00C721AA">
            <w:pPr>
              <w:cnfStyle w:val="100000000000" w:firstRow="1" w:lastRow="0" w:firstColumn="0" w:lastColumn="0" w:oddVBand="0" w:evenVBand="0" w:oddHBand="0" w:evenHBand="0" w:firstRowFirstColumn="0" w:firstRowLastColumn="0" w:lastRowFirstColumn="0" w:lastRowLastColumn="0"/>
            </w:pPr>
            <w:r w:rsidRPr="00B64C88">
              <w:t>Year</w:t>
            </w:r>
          </w:p>
        </w:tc>
        <w:tc>
          <w:tcPr>
            <w:tcW w:w="1502" w:type="dxa"/>
            <w:hideMark/>
          </w:tcPr>
          <w:p w14:paraId="1BC3741B" w14:textId="77777777" w:rsidR="008D2C18" w:rsidRPr="00B64C88" w:rsidRDefault="008D2C18" w:rsidP="00C721AA">
            <w:pPr>
              <w:cnfStyle w:val="100000000000" w:firstRow="1" w:lastRow="0" w:firstColumn="0" w:lastColumn="0" w:oddVBand="0" w:evenVBand="0" w:oddHBand="0" w:evenHBand="0" w:firstRowFirstColumn="0" w:firstRowLastColumn="0" w:lastRowFirstColumn="0" w:lastRowLastColumn="0"/>
            </w:pPr>
            <w:r w:rsidRPr="00B64C88">
              <w:t>Journal</w:t>
            </w:r>
          </w:p>
        </w:tc>
      </w:tr>
      <w:tr w:rsidR="008D2C18" w:rsidRPr="008D2C18" w14:paraId="26E2A47B" w14:textId="77777777" w:rsidTr="00704D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hideMark/>
          </w:tcPr>
          <w:p w14:paraId="14F9D2A8" w14:textId="77777777" w:rsidR="008D2C18" w:rsidRPr="008D2C18" w:rsidRDefault="008D2C18" w:rsidP="00C721AA">
            <w:pPr>
              <w:rPr>
                <w:lang w:eastAsia="en-AU"/>
              </w:rPr>
            </w:pPr>
            <w:r w:rsidRPr="008D2C18">
              <w:rPr>
                <w:lang w:eastAsia="en-AU"/>
              </w:rPr>
              <w:t>1</w:t>
            </w:r>
          </w:p>
        </w:tc>
        <w:tc>
          <w:tcPr>
            <w:tcW w:w="1276" w:type="dxa"/>
            <w:hideMark/>
          </w:tcPr>
          <w:p w14:paraId="4F13299B"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305,148</w:t>
            </w:r>
          </w:p>
        </w:tc>
        <w:tc>
          <w:tcPr>
            <w:tcW w:w="5244" w:type="dxa"/>
            <w:hideMark/>
          </w:tcPr>
          <w:p w14:paraId="2D301074"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 xml:space="preserve">Protein measurement with the </w:t>
            </w:r>
            <w:proofErr w:type="spellStart"/>
            <w:r w:rsidRPr="008D2C18">
              <w:rPr>
                <w:lang w:eastAsia="en-AU"/>
              </w:rPr>
              <w:t>folin</w:t>
            </w:r>
            <w:proofErr w:type="spellEnd"/>
            <w:r w:rsidRPr="008D2C18">
              <w:rPr>
                <w:lang w:eastAsia="en-AU"/>
              </w:rPr>
              <w:t xml:space="preserve"> phenol reagent.</w:t>
            </w:r>
          </w:p>
        </w:tc>
        <w:tc>
          <w:tcPr>
            <w:tcW w:w="760" w:type="dxa"/>
            <w:hideMark/>
          </w:tcPr>
          <w:p w14:paraId="5454DDB5"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1951</w:t>
            </w:r>
          </w:p>
        </w:tc>
        <w:tc>
          <w:tcPr>
            <w:tcW w:w="1502" w:type="dxa"/>
            <w:hideMark/>
          </w:tcPr>
          <w:p w14:paraId="56CA3867"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J. Biol. Chem.</w:t>
            </w:r>
          </w:p>
        </w:tc>
      </w:tr>
      <w:tr w:rsidR="008D2C18" w:rsidRPr="008D2C18" w14:paraId="48ECD183" w14:textId="77777777" w:rsidTr="00704D9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hideMark/>
          </w:tcPr>
          <w:p w14:paraId="5FCCCD16" w14:textId="77777777" w:rsidR="008D2C18" w:rsidRPr="008D2C18" w:rsidRDefault="008D2C18" w:rsidP="00C721AA">
            <w:pPr>
              <w:rPr>
                <w:lang w:eastAsia="en-AU"/>
              </w:rPr>
            </w:pPr>
            <w:r w:rsidRPr="008D2C18">
              <w:rPr>
                <w:lang w:eastAsia="en-AU"/>
              </w:rPr>
              <w:t>2</w:t>
            </w:r>
          </w:p>
        </w:tc>
        <w:tc>
          <w:tcPr>
            <w:tcW w:w="1276" w:type="dxa"/>
            <w:hideMark/>
          </w:tcPr>
          <w:p w14:paraId="4EE4ACFE" w14:textId="77777777" w:rsidR="008D2C18" w:rsidRPr="008D2C18" w:rsidRDefault="008D2C18" w:rsidP="00C721AA">
            <w:pPr>
              <w:cnfStyle w:val="000000010000" w:firstRow="0" w:lastRow="0" w:firstColumn="0" w:lastColumn="0" w:oddVBand="0" w:evenVBand="0" w:oddHBand="0" w:evenHBand="1" w:firstRowFirstColumn="0" w:firstRowLastColumn="0" w:lastRowFirstColumn="0" w:lastRowLastColumn="0"/>
              <w:rPr>
                <w:lang w:eastAsia="en-AU"/>
              </w:rPr>
            </w:pPr>
            <w:r w:rsidRPr="008D2C18">
              <w:rPr>
                <w:lang w:eastAsia="en-AU"/>
              </w:rPr>
              <w:t>213,005</w:t>
            </w:r>
          </w:p>
        </w:tc>
        <w:tc>
          <w:tcPr>
            <w:tcW w:w="5244" w:type="dxa"/>
            <w:hideMark/>
          </w:tcPr>
          <w:p w14:paraId="35CD6A9C" w14:textId="77777777" w:rsidR="008D2C18" w:rsidRPr="008D2C18" w:rsidRDefault="008D2C18" w:rsidP="00C721AA">
            <w:pPr>
              <w:cnfStyle w:val="000000010000" w:firstRow="0" w:lastRow="0" w:firstColumn="0" w:lastColumn="0" w:oddVBand="0" w:evenVBand="0" w:oddHBand="0" w:evenHBand="1" w:firstRowFirstColumn="0" w:firstRowLastColumn="0" w:lastRowFirstColumn="0" w:lastRowLastColumn="0"/>
              <w:rPr>
                <w:lang w:eastAsia="en-AU"/>
              </w:rPr>
            </w:pPr>
            <w:r w:rsidRPr="008D2C18">
              <w:rPr>
                <w:lang w:eastAsia="en-AU"/>
              </w:rPr>
              <w:t>Cleavage of structural proteins during the assembly of the head of bacteriophage T4.</w:t>
            </w:r>
          </w:p>
        </w:tc>
        <w:tc>
          <w:tcPr>
            <w:tcW w:w="760" w:type="dxa"/>
            <w:hideMark/>
          </w:tcPr>
          <w:p w14:paraId="51A0F415" w14:textId="77777777" w:rsidR="008D2C18" w:rsidRPr="008D2C18" w:rsidRDefault="008D2C18" w:rsidP="00C721AA">
            <w:pPr>
              <w:cnfStyle w:val="000000010000" w:firstRow="0" w:lastRow="0" w:firstColumn="0" w:lastColumn="0" w:oddVBand="0" w:evenVBand="0" w:oddHBand="0" w:evenHBand="1" w:firstRowFirstColumn="0" w:firstRowLastColumn="0" w:lastRowFirstColumn="0" w:lastRowLastColumn="0"/>
              <w:rPr>
                <w:lang w:eastAsia="en-AU"/>
              </w:rPr>
            </w:pPr>
            <w:r w:rsidRPr="008D2C18">
              <w:rPr>
                <w:lang w:eastAsia="en-AU"/>
              </w:rPr>
              <w:t>1970</w:t>
            </w:r>
          </w:p>
        </w:tc>
        <w:tc>
          <w:tcPr>
            <w:tcW w:w="1502" w:type="dxa"/>
            <w:hideMark/>
          </w:tcPr>
          <w:p w14:paraId="26C0AE56" w14:textId="77777777" w:rsidR="008D2C18" w:rsidRPr="008D2C18" w:rsidRDefault="008D2C18" w:rsidP="00C721AA">
            <w:pPr>
              <w:cnfStyle w:val="000000010000" w:firstRow="0" w:lastRow="0" w:firstColumn="0" w:lastColumn="0" w:oddVBand="0" w:evenVBand="0" w:oddHBand="0" w:evenHBand="1" w:firstRowFirstColumn="0" w:firstRowLastColumn="0" w:lastRowFirstColumn="0" w:lastRowLastColumn="0"/>
              <w:rPr>
                <w:lang w:eastAsia="en-AU"/>
              </w:rPr>
            </w:pPr>
            <w:r w:rsidRPr="008D2C18">
              <w:rPr>
                <w:lang w:eastAsia="en-AU"/>
              </w:rPr>
              <w:t>Nature</w:t>
            </w:r>
          </w:p>
        </w:tc>
      </w:tr>
      <w:tr w:rsidR="008D2C18" w:rsidRPr="008D2C18" w14:paraId="6EBB6577" w14:textId="77777777" w:rsidTr="00704D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hideMark/>
          </w:tcPr>
          <w:p w14:paraId="402E783D" w14:textId="77777777" w:rsidR="008D2C18" w:rsidRPr="008D2C18" w:rsidRDefault="008D2C18" w:rsidP="00C721AA">
            <w:pPr>
              <w:rPr>
                <w:lang w:eastAsia="en-AU"/>
              </w:rPr>
            </w:pPr>
            <w:r w:rsidRPr="008D2C18">
              <w:rPr>
                <w:lang w:eastAsia="en-AU"/>
              </w:rPr>
              <w:t>3</w:t>
            </w:r>
          </w:p>
        </w:tc>
        <w:tc>
          <w:tcPr>
            <w:tcW w:w="1276" w:type="dxa"/>
            <w:hideMark/>
          </w:tcPr>
          <w:p w14:paraId="51C79A58"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155,530</w:t>
            </w:r>
          </w:p>
        </w:tc>
        <w:tc>
          <w:tcPr>
            <w:tcW w:w="5244" w:type="dxa"/>
            <w:hideMark/>
          </w:tcPr>
          <w:p w14:paraId="7179082B"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A rapid and sensitive method for the quantitation of microgram quantities of protein utilizing the principle of protein-dye binding.</w:t>
            </w:r>
          </w:p>
        </w:tc>
        <w:tc>
          <w:tcPr>
            <w:tcW w:w="760" w:type="dxa"/>
            <w:hideMark/>
          </w:tcPr>
          <w:p w14:paraId="3D8D5570"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1976</w:t>
            </w:r>
          </w:p>
        </w:tc>
        <w:tc>
          <w:tcPr>
            <w:tcW w:w="1502" w:type="dxa"/>
            <w:hideMark/>
          </w:tcPr>
          <w:p w14:paraId="72136FF8"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 xml:space="preserve">Anal. </w:t>
            </w:r>
            <w:proofErr w:type="spellStart"/>
            <w:r w:rsidRPr="008D2C18">
              <w:rPr>
                <w:lang w:eastAsia="en-AU"/>
              </w:rPr>
              <w:t>Biochem</w:t>
            </w:r>
            <w:proofErr w:type="spellEnd"/>
            <w:r w:rsidRPr="008D2C18">
              <w:rPr>
                <w:lang w:eastAsia="en-AU"/>
              </w:rPr>
              <w:t>.</w:t>
            </w:r>
          </w:p>
        </w:tc>
      </w:tr>
      <w:tr w:rsidR="008D2C18" w:rsidRPr="00330AA5" w14:paraId="22FE1E28" w14:textId="77777777" w:rsidTr="00704D9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hideMark/>
          </w:tcPr>
          <w:p w14:paraId="2630877C" w14:textId="77777777" w:rsidR="008D2C18" w:rsidRPr="008D2C18" w:rsidRDefault="008D2C18" w:rsidP="00C721AA">
            <w:pPr>
              <w:rPr>
                <w:lang w:eastAsia="en-AU"/>
              </w:rPr>
            </w:pPr>
            <w:r w:rsidRPr="008D2C18">
              <w:rPr>
                <w:lang w:eastAsia="en-AU"/>
              </w:rPr>
              <w:t>4</w:t>
            </w:r>
          </w:p>
        </w:tc>
        <w:tc>
          <w:tcPr>
            <w:tcW w:w="1276" w:type="dxa"/>
            <w:hideMark/>
          </w:tcPr>
          <w:p w14:paraId="2ECA6043" w14:textId="77777777" w:rsidR="008D2C18" w:rsidRPr="008D2C18" w:rsidRDefault="008D2C18" w:rsidP="00C721AA">
            <w:pPr>
              <w:cnfStyle w:val="000000010000" w:firstRow="0" w:lastRow="0" w:firstColumn="0" w:lastColumn="0" w:oddVBand="0" w:evenVBand="0" w:oddHBand="0" w:evenHBand="1" w:firstRowFirstColumn="0" w:firstRowLastColumn="0" w:lastRowFirstColumn="0" w:lastRowLastColumn="0"/>
              <w:rPr>
                <w:lang w:eastAsia="en-AU"/>
              </w:rPr>
            </w:pPr>
            <w:r w:rsidRPr="008D2C18">
              <w:rPr>
                <w:lang w:eastAsia="en-AU"/>
              </w:rPr>
              <w:t>65,335</w:t>
            </w:r>
          </w:p>
        </w:tc>
        <w:tc>
          <w:tcPr>
            <w:tcW w:w="5244" w:type="dxa"/>
            <w:hideMark/>
          </w:tcPr>
          <w:p w14:paraId="24DBB75E" w14:textId="77777777" w:rsidR="008D2C18" w:rsidRPr="008D2C18" w:rsidRDefault="008D2C18" w:rsidP="00C721AA">
            <w:pPr>
              <w:cnfStyle w:val="000000010000" w:firstRow="0" w:lastRow="0" w:firstColumn="0" w:lastColumn="0" w:oddVBand="0" w:evenVBand="0" w:oddHBand="0" w:evenHBand="1" w:firstRowFirstColumn="0" w:firstRowLastColumn="0" w:lastRowFirstColumn="0" w:lastRowLastColumn="0"/>
              <w:rPr>
                <w:lang w:eastAsia="en-AU"/>
              </w:rPr>
            </w:pPr>
            <w:r w:rsidRPr="008D2C18">
              <w:rPr>
                <w:lang w:eastAsia="en-AU"/>
              </w:rPr>
              <w:t>DNA sequencing with chain-terminating inhibitors.</w:t>
            </w:r>
          </w:p>
        </w:tc>
        <w:tc>
          <w:tcPr>
            <w:tcW w:w="760" w:type="dxa"/>
            <w:hideMark/>
          </w:tcPr>
          <w:p w14:paraId="2180CFB1" w14:textId="77777777" w:rsidR="008D2C18" w:rsidRPr="008D2C18" w:rsidRDefault="008D2C18" w:rsidP="00C721AA">
            <w:pPr>
              <w:cnfStyle w:val="000000010000" w:firstRow="0" w:lastRow="0" w:firstColumn="0" w:lastColumn="0" w:oddVBand="0" w:evenVBand="0" w:oddHBand="0" w:evenHBand="1" w:firstRowFirstColumn="0" w:firstRowLastColumn="0" w:lastRowFirstColumn="0" w:lastRowLastColumn="0"/>
              <w:rPr>
                <w:lang w:eastAsia="en-AU"/>
              </w:rPr>
            </w:pPr>
            <w:r w:rsidRPr="008D2C18">
              <w:rPr>
                <w:lang w:eastAsia="en-AU"/>
              </w:rPr>
              <w:t>1977</w:t>
            </w:r>
          </w:p>
        </w:tc>
        <w:tc>
          <w:tcPr>
            <w:tcW w:w="1502" w:type="dxa"/>
            <w:hideMark/>
          </w:tcPr>
          <w:p w14:paraId="65AC6DD3" w14:textId="77777777" w:rsidR="008D2C18" w:rsidRPr="00ED3A71" w:rsidRDefault="008D2C18" w:rsidP="00C721AA">
            <w:pPr>
              <w:cnfStyle w:val="000000010000" w:firstRow="0" w:lastRow="0" w:firstColumn="0" w:lastColumn="0" w:oddVBand="0" w:evenVBand="0" w:oddHBand="0" w:evenHBand="1" w:firstRowFirstColumn="0" w:firstRowLastColumn="0" w:lastRowFirstColumn="0" w:lastRowLastColumn="0"/>
              <w:rPr>
                <w:lang w:val="es-ES" w:eastAsia="en-AU"/>
              </w:rPr>
            </w:pPr>
            <w:proofErr w:type="spellStart"/>
            <w:r w:rsidRPr="00ED3A71">
              <w:rPr>
                <w:lang w:val="es-ES" w:eastAsia="en-AU"/>
              </w:rPr>
              <w:t>Proc</w:t>
            </w:r>
            <w:proofErr w:type="spellEnd"/>
            <w:r w:rsidRPr="00ED3A71">
              <w:rPr>
                <w:lang w:val="es-ES" w:eastAsia="en-AU"/>
              </w:rPr>
              <w:t xml:space="preserve">. </w:t>
            </w:r>
            <w:proofErr w:type="spellStart"/>
            <w:r w:rsidRPr="00ED3A71">
              <w:rPr>
                <w:lang w:val="es-ES" w:eastAsia="en-AU"/>
              </w:rPr>
              <w:t>Natl</w:t>
            </w:r>
            <w:proofErr w:type="spellEnd"/>
            <w:r w:rsidRPr="00ED3A71">
              <w:rPr>
                <w:lang w:val="es-ES" w:eastAsia="en-AU"/>
              </w:rPr>
              <w:t xml:space="preserve"> Acad. </w:t>
            </w:r>
            <w:proofErr w:type="spellStart"/>
            <w:r w:rsidRPr="00ED3A71">
              <w:rPr>
                <w:lang w:val="es-ES" w:eastAsia="en-AU"/>
              </w:rPr>
              <w:t>Sci</w:t>
            </w:r>
            <w:proofErr w:type="spellEnd"/>
            <w:r w:rsidRPr="00ED3A71">
              <w:rPr>
                <w:lang w:val="es-ES" w:eastAsia="en-AU"/>
              </w:rPr>
              <w:t>. USA</w:t>
            </w:r>
          </w:p>
        </w:tc>
      </w:tr>
      <w:tr w:rsidR="008D2C18" w:rsidRPr="008D2C18" w14:paraId="1DF8C310" w14:textId="77777777" w:rsidTr="00704D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hideMark/>
          </w:tcPr>
          <w:p w14:paraId="09D7AA98" w14:textId="77777777" w:rsidR="008D2C18" w:rsidRPr="008D2C18" w:rsidRDefault="008D2C18" w:rsidP="00C721AA">
            <w:pPr>
              <w:rPr>
                <w:lang w:eastAsia="en-AU"/>
              </w:rPr>
            </w:pPr>
            <w:r w:rsidRPr="008D2C18">
              <w:rPr>
                <w:lang w:eastAsia="en-AU"/>
              </w:rPr>
              <w:t>5</w:t>
            </w:r>
          </w:p>
        </w:tc>
        <w:tc>
          <w:tcPr>
            <w:tcW w:w="1276" w:type="dxa"/>
            <w:hideMark/>
          </w:tcPr>
          <w:p w14:paraId="31B83654"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60,397</w:t>
            </w:r>
          </w:p>
        </w:tc>
        <w:tc>
          <w:tcPr>
            <w:tcW w:w="5244" w:type="dxa"/>
            <w:hideMark/>
          </w:tcPr>
          <w:p w14:paraId="0308F555"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Single-step method of RNA isolation by acid guanidinium thiocyanate-phenol-chloroform extraction.</w:t>
            </w:r>
          </w:p>
        </w:tc>
        <w:tc>
          <w:tcPr>
            <w:tcW w:w="760" w:type="dxa"/>
            <w:hideMark/>
          </w:tcPr>
          <w:p w14:paraId="0490D9D9"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1987</w:t>
            </w:r>
          </w:p>
        </w:tc>
        <w:tc>
          <w:tcPr>
            <w:tcW w:w="1502" w:type="dxa"/>
            <w:hideMark/>
          </w:tcPr>
          <w:p w14:paraId="44020EA6" w14:textId="77777777" w:rsidR="008D2C18" w:rsidRPr="008D2C18" w:rsidRDefault="008D2C18" w:rsidP="00C721AA">
            <w:pPr>
              <w:cnfStyle w:val="000000100000" w:firstRow="0" w:lastRow="0" w:firstColumn="0" w:lastColumn="0" w:oddVBand="0" w:evenVBand="0" w:oddHBand="1" w:evenHBand="0" w:firstRowFirstColumn="0" w:firstRowLastColumn="0" w:lastRowFirstColumn="0" w:lastRowLastColumn="0"/>
              <w:rPr>
                <w:lang w:eastAsia="en-AU"/>
              </w:rPr>
            </w:pPr>
            <w:r w:rsidRPr="008D2C18">
              <w:rPr>
                <w:lang w:eastAsia="en-AU"/>
              </w:rPr>
              <w:t xml:space="preserve">Anal. </w:t>
            </w:r>
            <w:proofErr w:type="spellStart"/>
            <w:r w:rsidRPr="008D2C18">
              <w:rPr>
                <w:lang w:eastAsia="en-AU"/>
              </w:rPr>
              <w:t>Biochem</w:t>
            </w:r>
            <w:proofErr w:type="spellEnd"/>
            <w:r w:rsidRPr="008D2C18">
              <w:rPr>
                <w:lang w:eastAsia="en-AU"/>
              </w:rPr>
              <w:t>.</w:t>
            </w:r>
          </w:p>
        </w:tc>
      </w:tr>
    </w:tbl>
    <w:p w14:paraId="7ABC72DC" w14:textId="77777777" w:rsidR="00A44A03" w:rsidRPr="00A44A03" w:rsidRDefault="00A44A03" w:rsidP="00A44A03">
      <w:r w:rsidRPr="00A44A03">
        <w:br w:type="page"/>
      </w:r>
    </w:p>
    <w:p w14:paraId="69860FFA" w14:textId="3AE19275" w:rsidR="009B0279" w:rsidRPr="00A44A03" w:rsidRDefault="009B0279" w:rsidP="00A44A03">
      <w:pPr>
        <w:pStyle w:val="Heading2"/>
      </w:pPr>
      <w:bookmarkStart w:id="11" w:name="_Toc148346328"/>
      <w:r w:rsidRPr="00A44A03">
        <w:t>Abstract</w:t>
      </w:r>
      <w:bookmarkEnd w:id="11"/>
    </w:p>
    <w:p w14:paraId="4EEBA011" w14:textId="62AED923" w:rsidR="00DE6E33" w:rsidRPr="00DE6E33" w:rsidRDefault="00DE6E33" w:rsidP="00C721AA">
      <w:pPr>
        <w:pStyle w:val="FeatureBox2"/>
        <w:rPr>
          <w:rStyle w:val="Strong"/>
        </w:rPr>
      </w:pPr>
      <w:r w:rsidRPr="00DE6E33">
        <w:rPr>
          <w:rStyle w:val="Strong"/>
        </w:rPr>
        <w:t xml:space="preserve">The </w:t>
      </w:r>
      <w:r w:rsidR="00266E73">
        <w:rPr>
          <w:rStyle w:val="Strong"/>
        </w:rPr>
        <w:t>a</w:t>
      </w:r>
      <w:r w:rsidRPr="00DE6E33">
        <w:rPr>
          <w:rStyle w:val="Strong"/>
        </w:rPr>
        <w:t>bstract</w:t>
      </w:r>
    </w:p>
    <w:p w14:paraId="49B7A583" w14:textId="1B59329B" w:rsidR="00DE6E33" w:rsidRDefault="00DE6E33" w:rsidP="00C721AA">
      <w:pPr>
        <w:pStyle w:val="FeatureBox2"/>
      </w:pPr>
      <w:r>
        <w:t>The abstract is a one paragraph (approximately 100–200 words) summary of the scientific research investigation. It contains the question, the methods, key results and conclusions. It should be accurate and precise. Referencing is not needed in the abstract.</w:t>
      </w:r>
    </w:p>
    <w:p w14:paraId="47F71E01" w14:textId="3030F39E" w:rsidR="00DE6E33" w:rsidRPr="00DE6E33" w:rsidRDefault="00DE6E33" w:rsidP="00C721AA">
      <w:pPr>
        <w:pStyle w:val="FeatureBox2"/>
      </w:pPr>
      <w:r w:rsidRPr="00AF0B11">
        <w:rPr>
          <w:rStyle w:val="Strong"/>
        </w:rPr>
        <w:t>Science Extension Stage 6 Syllabus (2017)</w:t>
      </w:r>
    </w:p>
    <w:p w14:paraId="41CFD6A8" w14:textId="0D09E770" w:rsidR="009B0279" w:rsidRDefault="009B0279" w:rsidP="00C721AA">
      <w:r>
        <w:t xml:space="preserve">After the </w:t>
      </w:r>
      <w:r w:rsidR="00E63EFC">
        <w:t>title</w:t>
      </w:r>
      <w:r>
        <w:t xml:space="preserve">, the abstract is the second-most-read part of your article. </w:t>
      </w:r>
      <w:r w:rsidR="008D2C18">
        <w:t>Therefore, a</w:t>
      </w:r>
      <w:r>
        <w:t xml:space="preserve"> good abstract is an important tool for readers to find and evaluate your work. </w:t>
      </w:r>
      <w:r w:rsidR="008D2C18">
        <w:t>In addition, r</w:t>
      </w:r>
      <w:r>
        <w:t xml:space="preserve">eaders will use it to decide whether to read the rest of your article. </w:t>
      </w:r>
      <w:r w:rsidR="0066702A">
        <w:t>Therefore, i</w:t>
      </w:r>
      <w:r>
        <w:t>t should be a concise standalone piece that accurately represents your research.</w:t>
      </w:r>
    </w:p>
    <w:p w14:paraId="5D0909FB" w14:textId="43750BEE" w:rsidR="009B0279" w:rsidRDefault="008D2C18" w:rsidP="00C721AA">
      <w:r>
        <w:t xml:space="preserve">The </w:t>
      </w:r>
      <w:r w:rsidR="00AF0B11">
        <w:t xml:space="preserve">following </w:t>
      </w:r>
      <w:r>
        <w:t xml:space="preserve">structure provides a scaffold for constructing a good abstract. </w:t>
      </w:r>
      <w:r w:rsidR="00AD72AC">
        <w:t>However, the</w:t>
      </w:r>
      <w:r w:rsidR="009B0279">
        <w:t xml:space="preserve"> abstract </w:t>
      </w:r>
      <w:r w:rsidR="008E7FB1">
        <w:t xml:space="preserve">should be written </w:t>
      </w:r>
      <w:r w:rsidR="009B0279">
        <w:t xml:space="preserve">as </w:t>
      </w:r>
      <w:r w:rsidR="009125E8">
        <w:t>a single</w:t>
      </w:r>
      <w:r w:rsidR="009B0279">
        <w:t xml:space="preserve"> paragraph without headings.</w:t>
      </w:r>
    </w:p>
    <w:p w14:paraId="6CE8F463" w14:textId="54596135" w:rsidR="009B0279" w:rsidRPr="008D2C18" w:rsidRDefault="009B0279" w:rsidP="00C721AA">
      <w:r w:rsidRPr="00AD5F54">
        <w:rPr>
          <w:rStyle w:val="Strong"/>
        </w:rPr>
        <w:t xml:space="preserve">Background or </w:t>
      </w:r>
      <w:r w:rsidR="00665676" w:rsidRPr="00AD5F54">
        <w:rPr>
          <w:rStyle w:val="Strong"/>
        </w:rPr>
        <w:t>introduction</w:t>
      </w:r>
      <w:r w:rsidR="00665676" w:rsidRPr="008D2C18">
        <w:t xml:space="preserve"> </w:t>
      </w:r>
      <w:r w:rsidRPr="008D2C18">
        <w:t xml:space="preserve">– </w:t>
      </w:r>
      <w:r w:rsidR="0005571B">
        <w:t>w</w:t>
      </w:r>
      <w:r w:rsidR="0005571B" w:rsidRPr="008D2C18">
        <w:t xml:space="preserve">hat </w:t>
      </w:r>
      <w:r w:rsidRPr="008D2C18">
        <w:t>is currently known?</w:t>
      </w:r>
    </w:p>
    <w:p w14:paraId="3FF46975" w14:textId="0CD47E55" w:rsidR="009B0279" w:rsidRDefault="009B0279" w:rsidP="00C721AA">
      <w:pPr>
        <w:pStyle w:val="ListBullet"/>
      </w:pPr>
      <w:r>
        <w:t>Start with a brief, 2</w:t>
      </w:r>
      <w:r w:rsidR="0066702A">
        <w:t>-</w:t>
      </w:r>
      <w:r>
        <w:t xml:space="preserve"> or 3</w:t>
      </w:r>
      <w:r w:rsidR="0066702A">
        <w:t>-</w:t>
      </w:r>
      <w:r>
        <w:t>sentence introduction to the research area.</w:t>
      </w:r>
    </w:p>
    <w:p w14:paraId="78B8FA04" w14:textId="6D1D904F" w:rsidR="009B0279" w:rsidRDefault="00085E82" w:rsidP="00C721AA">
      <w:pPr>
        <w:pStyle w:val="ListBullet"/>
      </w:pPr>
      <w:r>
        <w:t>Indicate the o</w:t>
      </w:r>
      <w:r w:rsidR="009B0279">
        <w:t xml:space="preserve">bjectives or </w:t>
      </w:r>
      <w:r w:rsidR="00280A55">
        <w:t xml:space="preserve">aims </w:t>
      </w:r>
      <w:r w:rsidR="009B0279">
        <w:t xml:space="preserve">– </w:t>
      </w:r>
      <w:r w:rsidR="00AE53E6">
        <w:t xml:space="preserve">what </w:t>
      </w:r>
      <w:r w:rsidR="009B0279">
        <w:t>is the study</w:t>
      </w:r>
      <w:r w:rsidR="0066702A">
        <w:t>,</w:t>
      </w:r>
      <w:r w:rsidR="009B0279">
        <w:t xml:space="preserve"> and why did you do it?</w:t>
      </w:r>
    </w:p>
    <w:p w14:paraId="6B5C5939" w14:textId="5E949C54" w:rsidR="009B0279" w:rsidRDefault="009B0279" w:rsidP="00C721AA">
      <w:pPr>
        <w:pStyle w:val="ListBullet"/>
      </w:pPr>
      <w:r>
        <w:t>Clearly state the research question you</w:t>
      </w:r>
      <w:r w:rsidR="0066702A">
        <w:t xml:space="preserve"> a</w:t>
      </w:r>
      <w:r>
        <w:t>re trying to answer.</w:t>
      </w:r>
    </w:p>
    <w:p w14:paraId="7F913A9E" w14:textId="22CFF9A3" w:rsidR="009B0279" w:rsidRDefault="009B0279" w:rsidP="00C721AA">
      <w:r w:rsidRPr="00AD5F54">
        <w:rPr>
          <w:rStyle w:val="Strong"/>
        </w:rPr>
        <w:t>Methods</w:t>
      </w:r>
      <w:r>
        <w:t xml:space="preserve"> – </w:t>
      </w:r>
      <w:r w:rsidR="00AE53E6">
        <w:t xml:space="preserve">what </w:t>
      </w:r>
      <w:r>
        <w:t>did you do?</w:t>
      </w:r>
    </w:p>
    <w:p w14:paraId="0182CDC4" w14:textId="12029621" w:rsidR="009B0279" w:rsidRDefault="009B0279" w:rsidP="00C721AA">
      <w:pPr>
        <w:pStyle w:val="ListBullet"/>
      </w:pPr>
      <w:r>
        <w:t xml:space="preserve">Explain what you did and how you did it. Include important information about your methods but avoid the </w:t>
      </w:r>
      <w:r w:rsidR="00EE3325">
        <w:t>details</w:t>
      </w:r>
      <w:r>
        <w:t>.</w:t>
      </w:r>
    </w:p>
    <w:p w14:paraId="2F84A1EB" w14:textId="71593214" w:rsidR="009B0279" w:rsidRDefault="009B0279" w:rsidP="00C721AA">
      <w:r w:rsidRPr="00AD5F54">
        <w:rPr>
          <w:rStyle w:val="Strong"/>
        </w:rPr>
        <w:t>Results</w:t>
      </w:r>
      <w:r>
        <w:t xml:space="preserve"> – </w:t>
      </w:r>
      <w:r w:rsidR="0005571B">
        <w:t xml:space="preserve">what </w:t>
      </w:r>
      <w:r>
        <w:t>did you find?</w:t>
      </w:r>
    </w:p>
    <w:p w14:paraId="0E447171" w14:textId="2889B934" w:rsidR="009B0279" w:rsidRDefault="009B0279" w:rsidP="00C721AA">
      <w:pPr>
        <w:pStyle w:val="ListBullet"/>
      </w:pPr>
      <w:r>
        <w:t xml:space="preserve">Briefly </w:t>
      </w:r>
      <w:r w:rsidR="00A23A98">
        <w:t>describe</w:t>
      </w:r>
      <w:r>
        <w:t xml:space="preserve"> the key findings of your study. </w:t>
      </w:r>
      <w:r w:rsidR="004337B6">
        <w:t>Include essential data (including confidence intervals or p values) where possible</w:t>
      </w:r>
      <w:r>
        <w:t>.</w:t>
      </w:r>
    </w:p>
    <w:p w14:paraId="65513D41" w14:textId="768B0754" w:rsidR="009B0279" w:rsidRDefault="009B0279" w:rsidP="00704D99">
      <w:pPr>
        <w:keepNext/>
      </w:pPr>
      <w:r w:rsidRPr="00AD5F54">
        <w:rPr>
          <w:rStyle w:val="Strong"/>
        </w:rPr>
        <w:t>Conclusions</w:t>
      </w:r>
      <w:r>
        <w:t xml:space="preserve"> – </w:t>
      </w:r>
      <w:r w:rsidR="0005571B">
        <w:t xml:space="preserve">what </w:t>
      </w:r>
      <w:r>
        <w:t>did you conclude?</w:t>
      </w:r>
    </w:p>
    <w:p w14:paraId="79AA1463" w14:textId="75511A7C" w:rsidR="009B0279" w:rsidRDefault="009B0279" w:rsidP="00C721AA">
      <w:pPr>
        <w:pStyle w:val="ListBullet"/>
      </w:pPr>
      <w:r>
        <w:t xml:space="preserve">Tell the reader why your findings matter and what this could mean for the </w:t>
      </w:r>
      <w:r w:rsidR="0066702A">
        <w:t>‘</w:t>
      </w:r>
      <w:r>
        <w:t>bigger picture</w:t>
      </w:r>
      <w:r w:rsidR="0066702A">
        <w:t>’</w:t>
      </w:r>
      <w:r>
        <w:t xml:space="preserve"> of this area of research.</w:t>
      </w:r>
    </w:p>
    <w:p w14:paraId="7EF4D67A" w14:textId="42C2A84D" w:rsidR="00C20B6A" w:rsidRDefault="00DE6E33" w:rsidP="00C721AA">
      <w:pPr>
        <w:pStyle w:val="Heading2"/>
      </w:pPr>
      <w:bookmarkStart w:id="12" w:name="_Toc148346329"/>
      <w:r>
        <w:t xml:space="preserve">Literature </w:t>
      </w:r>
      <w:r w:rsidR="001946A7">
        <w:t>r</w:t>
      </w:r>
      <w:r w:rsidR="00D0604D">
        <w:t>eview</w:t>
      </w:r>
      <w:bookmarkEnd w:id="12"/>
    </w:p>
    <w:p w14:paraId="3BCDD2A4" w14:textId="2C1C9DF1" w:rsidR="00DE6E33" w:rsidRPr="00DE6E33" w:rsidRDefault="00DE6E33" w:rsidP="00C721AA">
      <w:pPr>
        <w:pStyle w:val="FeatureBox2"/>
        <w:rPr>
          <w:rStyle w:val="Strong"/>
        </w:rPr>
      </w:pPr>
      <w:r w:rsidRPr="00DE6E33">
        <w:rPr>
          <w:rStyle w:val="Strong"/>
        </w:rPr>
        <w:t xml:space="preserve">Literature </w:t>
      </w:r>
      <w:r w:rsidR="001946A7">
        <w:rPr>
          <w:rStyle w:val="Strong"/>
        </w:rPr>
        <w:t>r</w:t>
      </w:r>
      <w:r w:rsidRPr="00DE6E33">
        <w:rPr>
          <w:rStyle w:val="Strong"/>
        </w:rPr>
        <w:t>eview</w:t>
      </w:r>
    </w:p>
    <w:p w14:paraId="009A3E47" w14:textId="6216A548" w:rsidR="00DE6E33" w:rsidRPr="00DE6E33" w:rsidRDefault="00DE6E33" w:rsidP="00C721AA">
      <w:pPr>
        <w:pStyle w:val="FeatureBox2"/>
      </w:pPr>
      <w:r w:rsidRPr="00DE6E33">
        <w:t>This section (approximately 750–1000 words) is designed to inform the reader of the relevance of the scientific research and includes background information enabling the reader to understand the key areas involved. It is usual to start the review with a broad scope and become more specific. Sources used are to be current and, where possible, original articles referenced rather than reviews of the articles.</w:t>
      </w:r>
    </w:p>
    <w:p w14:paraId="796E0E6D" w14:textId="55A6F1E2" w:rsidR="00DE6E33" w:rsidRPr="00C61F86" w:rsidRDefault="00DE6E33" w:rsidP="00C721AA">
      <w:pPr>
        <w:pStyle w:val="FeatureBox2"/>
        <w:rPr>
          <w:rStyle w:val="Strong"/>
        </w:rPr>
      </w:pPr>
      <w:r w:rsidRPr="00C61F86">
        <w:rPr>
          <w:rStyle w:val="Strong"/>
        </w:rPr>
        <w:t>Science Extension Stage 6 Syllabus (2017)</w:t>
      </w:r>
    </w:p>
    <w:p w14:paraId="1D9DBE51" w14:textId="60E3E065" w:rsidR="00C20B6A" w:rsidRDefault="00C20B6A" w:rsidP="00C721AA">
      <w:pPr>
        <w:rPr>
          <w:lang w:eastAsia="en-AU"/>
        </w:rPr>
      </w:pPr>
      <w:r w:rsidRPr="00C20B6A">
        <w:rPr>
          <w:lang w:eastAsia="en-AU"/>
        </w:rPr>
        <w:t>The</w:t>
      </w:r>
      <w:r>
        <w:rPr>
          <w:lang w:eastAsia="en-AU"/>
        </w:rPr>
        <w:t xml:space="preserve"> </w:t>
      </w:r>
      <w:r w:rsidR="00210222">
        <w:rPr>
          <w:lang w:eastAsia="en-AU"/>
        </w:rPr>
        <w:t>L</w:t>
      </w:r>
      <w:r w:rsidR="008D2C18">
        <w:rPr>
          <w:lang w:eastAsia="en-AU"/>
        </w:rPr>
        <w:t xml:space="preserve">iterature </w:t>
      </w:r>
      <w:r w:rsidR="00EF5245">
        <w:rPr>
          <w:lang w:eastAsia="en-AU"/>
        </w:rPr>
        <w:t>r</w:t>
      </w:r>
      <w:r w:rsidR="008D2C18">
        <w:rPr>
          <w:lang w:eastAsia="en-AU"/>
        </w:rPr>
        <w:t>eview</w:t>
      </w:r>
      <w:r>
        <w:rPr>
          <w:lang w:eastAsia="en-AU"/>
        </w:rPr>
        <w:t xml:space="preserve"> </w:t>
      </w:r>
      <w:r w:rsidRPr="00C20B6A">
        <w:rPr>
          <w:lang w:eastAsia="en-AU"/>
        </w:rPr>
        <w:t>section clarifies the motivation for the work presented.</w:t>
      </w:r>
    </w:p>
    <w:p w14:paraId="18D1D273" w14:textId="578DE2AD" w:rsidR="00AF0B11" w:rsidRPr="00AF0B11" w:rsidRDefault="00AF0B11" w:rsidP="00C721AA">
      <w:pPr>
        <w:rPr>
          <w:lang w:eastAsia="en-AU"/>
        </w:rPr>
      </w:pPr>
      <w:r w:rsidRPr="00AF0B11">
        <w:rPr>
          <w:lang w:eastAsia="en-AU"/>
        </w:rPr>
        <w:t xml:space="preserve">A good </w:t>
      </w:r>
      <w:r w:rsidR="008D2C18">
        <w:rPr>
          <w:lang w:eastAsia="en-AU"/>
        </w:rPr>
        <w:t>literature review</w:t>
      </w:r>
      <w:r w:rsidRPr="00AF0B11">
        <w:rPr>
          <w:lang w:eastAsia="en-AU"/>
        </w:rPr>
        <w:t xml:space="preserve"> should answer the following questions:</w:t>
      </w:r>
    </w:p>
    <w:p w14:paraId="44833B5A" w14:textId="59CF5383" w:rsidR="00AF0B11" w:rsidRPr="00AF0B11" w:rsidRDefault="00AF0B11" w:rsidP="00C721AA">
      <w:pPr>
        <w:pStyle w:val="ListBullet"/>
        <w:rPr>
          <w:lang w:eastAsia="en-AU"/>
        </w:rPr>
      </w:pPr>
      <w:r w:rsidRPr="00AF0B11">
        <w:rPr>
          <w:lang w:eastAsia="en-AU"/>
        </w:rPr>
        <w:t xml:space="preserve">What is the </w:t>
      </w:r>
      <w:r>
        <w:rPr>
          <w:lang w:eastAsia="en-AU"/>
        </w:rPr>
        <w:t>issue</w:t>
      </w:r>
      <w:r w:rsidRPr="00AF0B11">
        <w:rPr>
          <w:lang w:eastAsia="en-AU"/>
        </w:rPr>
        <w:t xml:space="preserve"> </w:t>
      </w:r>
      <w:r>
        <w:rPr>
          <w:lang w:eastAsia="en-AU"/>
        </w:rPr>
        <w:t>you are addressing</w:t>
      </w:r>
      <w:r w:rsidRPr="00AF0B11">
        <w:rPr>
          <w:lang w:eastAsia="en-AU"/>
        </w:rPr>
        <w:t>?</w:t>
      </w:r>
    </w:p>
    <w:p w14:paraId="7988C0A9" w14:textId="5BA11040" w:rsidR="00AF0B11" w:rsidRPr="00AF0B11" w:rsidRDefault="00AF0B11" w:rsidP="00C721AA">
      <w:pPr>
        <w:pStyle w:val="ListBullet"/>
        <w:rPr>
          <w:lang w:eastAsia="en-AU"/>
        </w:rPr>
      </w:pPr>
      <w:r>
        <w:rPr>
          <w:lang w:eastAsia="en-AU"/>
        </w:rPr>
        <w:t>What is already known about the issue in the literature?</w:t>
      </w:r>
    </w:p>
    <w:p w14:paraId="0E5412DA" w14:textId="1D24A411" w:rsidR="00AF0B11" w:rsidRPr="00AF0B11" w:rsidRDefault="00AF0B11" w:rsidP="00C721AA">
      <w:pPr>
        <w:pStyle w:val="ListBullet"/>
        <w:rPr>
          <w:lang w:eastAsia="en-AU"/>
        </w:rPr>
      </w:pPr>
      <w:r>
        <w:rPr>
          <w:lang w:eastAsia="en-AU"/>
        </w:rPr>
        <w:t>What are the gaps in the literature?</w:t>
      </w:r>
    </w:p>
    <w:p w14:paraId="75B9A1F7" w14:textId="77777777" w:rsidR="00AF0B11" w:rsidRPr="00AF0B11" w:rsidRDefault="00AF0B11" w:rsidP="00C721AA">
      <w:pPr>
        <w:pStyle w:val="ListBullet"/>
        <w:rPr>
          <w:lang w:eastAsia="en-AU"/>
        </w:rPr>
      </w:pPr>
      <w:r w:rsidRPr="00AF0B11">
        <w:rPr>
          <w:lang w:eastAsia="en-AU"/>
        </w:rPr>
        <w:t>What do you hope to achieve?</w:t>
      </w:r>
    </w:p>
    <w:p w14:paraId="65E7F7A1" w14:textId="21246539" w:rsidR="00DE6E33" w:rsidRPr="00DE6E33" w:rsidRDefault="008D2C18" w:rsidP="00C721AA">
      <w:r>
        <w:t>Initially, provide some general information about</w:t>
      </w:r>
      <w:r w:rsidR="00DE6E33" w:rsidRPr="00DE6E33">
        <w:t xml:space="preserve"> </w:t>
      </w:r>
      <w:r>
        <w:t xml:space="preserve">the field of research </w:t>
      </w:r>
      <w:r w:rsidR="006013C2">
        <w:t xml:space="preserve">to </w:t>
      </w:r>
      <w:r w:rsidR="00085DAA">
        <w:t>create</w:t>
      </w:r>
      <w:r>
        <w:t xml:space="preserve"> a </w:t>
      </w:r>
      <w:r w:rsidR="00DE6E33" w:rsidRPr="00DE6E33">
        <w:t xml:space="preserve">broad context </w:t>
      </w:r>
      <w:r w:rsidR="00A35783">
        <w:t>for</w:t>
      </w:r>
      <w:r w:rsidR="00DE6E33" w:rsidRPr="00DE6E33">
        <w:t xml:space="preserve"> </w:t>
      </w:r>
      <w:r w:rsidR="00085DAA">
        <w:t>a knowledgeable reader</w:t>
      </w:r>
      <w:r w:rsidR="00DE6E33" w:rsidRPr="00DE6E33">
        <w:t xml:space="preserve"> outside of the field</w:t>
      </w:r>
      <w:r>
        <w:t>. Then,</w:t>
      </w:r>
      <w:r w:rsidR="00DE6E33" w:rsidRPr="00DE6E33">
        <w:t xml:space="preserve"> narrow the scope until you reach the specific question you are trying to answer</w:t>
      </w:r>
      <w:r w:rsidR="00DE6E33">
        <w:t xml:space="preserve">. </w:t>
      </w:r>
      <w:r>
        <w:t xml:space="preserve">The </w:t>
      </w:r>
      <w:r w:rsidR="00EF5245">
        <w:t>L</w:t>
      </w:r>
      <w:r>
        <w:t>iterature review</w:t>
      </w:r>
      <w:r w:rsidR="00DE6E33" w:rsidRPr="00DE6E33">
        <w:t xml:space="preserve"> should only include material directly relevant to your research; it does not need to contain </w:t>
      </w:r>
      <w:r w:rsidR="009A2B4E">
        <w:t>the</w:t>
      </w:r>
      <w:r w:rsidR="00DE6E33" w:rsidRPr="00DE6E33">
        <w:t xml:space="preserve"> entire history of the field of interest.</w:t>
      </w:r>
    </w:p>
    <w:p w14:paraId="341DB772" w14:textId="075A2669" w:rsidR="00AF0B11" w:rsidRDefault="00AF0B11" w:rsidP="00C721AA">
      <w:pPr>
        <w:rPr>
          <w:lang w:eastAsia="en-AU"/>
        </w:rPr>
      </w:pPr>
      <w:r>
        <w:rPr>
          <w:lang w:eastAsia="en-AU"/>
        </w:rPr>
        <w:t xml:space="preserve">Cite some </w:t>
      </w:r>
      <w:r w:rsidR="008D2C18">
        <w:rPr>
          <w:lang w:eastAsia="en-AU"/>
        </w:rPr>
        <w:t>critical</w:t>
      </w:r>
      <w:r>
        <w:rPr>
          <w:lang w:eastAsia="en-AU"/>
        </w:rPr>
        <w:t xml:space="preserve"> publications in the field of research. Provide some context to those articles. For example:</w:t>
      </w:r>
    </w:p>
    <w:p w14:paraId="3E516E19" w14:textId="29AACC09" w:rsidR="00AF0B11" w:rsidRDefault="00AF0B11" w:rsidP="00C721AA">
      <w:pPr>
        <w:pStyle w:val="ListBullet"/>
        <w:rPr>
          <w:lang w:eastAsia="en-AU"/>
        </w:rPr>
      </w:pPr>
      <w:r>
        <w:rPr>
          <w:lang w:eastAsia="en-AU"/>
        </w:rPr>
        <w:t>Do they suggest multiple ideas relating to the issue you are addressing?</w:t>
      </w:r>
    </w:p>
    <w:p w14:paraId="18622DD8" w14:textId="7CF2F264" w:rsidR="00AF0B11" w:rsidRDefault="00AF0B11" w:rsidP="00C721AA">
      <w:pPr>
        <w:pStyle w:val="ListBullet"/>
        <w:rPr>
          <w:lang w:eastAsia="en-AU"/>
        </w:rPr>
      </w:pPr>
      <w:r>
        <w:rPr>
          <w:lang w:eastAsia="en-AU"/>
        </w:rPr>
        <w:t>Do those ideas represent alternate or conflicting models in your field of research?</w:t>
      </w:r>
    </w:p>
    <w:p w14:paraId="7F3050EF" w14:textId="5071FA0E" w:rsidR="00AF0B11" w:rsidRDefault="00AF0B11" w:rsidP="00C721AA">
      <w:pPr>
        <w:pStyle w:val="ListBullet"/>
        <w:rPr>
          <w:lang w:eastAsia="en-AU"/>
        </w:rPr>
      </w:pPr>
      <w:r>
        <w:rPr>
          <w:lang w:eastAsia="en-AU"/>
        </w:rPr>
        <w:t>What is the strength of the evidence provided in those articles?</w:t>
      </w:r>
    </w:p>
    <w:p w14:paraId="3F92CD2B" w14:textId="4D948506" w:rsidR="00DE6E33" w:rsidRPr="00DE6E33" w:rsidRDefault="008D2C18" w:rsidP="00C721AA">
      <w:r>
        <w:t xml:space="preserve">Indicate the knowledge gaps that exist in your field of research. </w:t>
      </w:r>
      <w:r w:rsidR="009125E8" w:rsidRPr="009125E8">
        <w:t xml:space="preserve">A knowledge gap refers to </w:t>
      </w:r>
      <w:r w:rsidR="009125E8">
        <w:t xml:space="preserve">a deficit in knowledge or data in </w:t>
      </w:r>
      <w:r w:rsidR="009125E8" w:rsidRPr="009125E8">
        <w:t xml:space="preserve">an area or topic in </w:t>
      </w:r>
      <w:r w:rsidR="009125E8">
        <w:t xml:space="preserve">a scientific discipline. </w:t>
      </w:r>
      <w:r w:rsidR="00DE6E33" w:rsidRPr="00DE6E33">
        <w:t xml:space="preserve">The knowledge gap </w:t>
      </w:r>
      <w:r>
        <w:t>you are addressing is a small component of a larger area of research</w:t>
      </w:r>
      <w:r w:rsidR="00DE6E33" w:rsidRPr="00DE6E33">
        <w:t xml:space="preserve">. Explicitly state how your work </w:t>
      </w:r>
      <w:r w:rsidR="00BB5157">
        <w:t>addresses</w:t>
      </w:r>
      <w:r w:rsidR="00DE6E33" w:rsidRPr="00DE6E33">
        <w:t xml:space="preserve"> that knowledge gap. In addition, th</w:t>
      </w:r>
      <w:r w:rsidR="00B024F7">
        <w:t>at</w:t>
      </w:r>
      <w:r w:rsidR="00DE6E33" w:rsidRPr="00DE6E33">
        <w:t xml:space="preserve"> knowledge gap will drive your </w:t>
      </w:r>
      <w:r w:rsidR="008E4EA6">
        <w:t>s</w:t>
      </w:r>
      <w:r w:rsidR="00B024F7">
        <w:t xml:space="preserve">cientific </w:t>
      </w:r>
      <w:r w:rsidR="008E4EA6">
        <w:t>r</w:t>
      </w:r>
      <w:r w:rsidR="00B024F7">
        <w:t xml:space="preserve">esearch </w:t>
      </w:r>
      <w:r w:rsidR="008E4EA6">
        <w:t>q</w:t>
      </w:r>
      <w:r w:rsidR="00B024F7">
        <w:t xml:space="preserve">uestion, </w:t>
      </w:r>
      <w:r w:rsidR="008E4EA6">
        <w:t>s</w:t>
      </w:r>
      <w:r w:rsidR="00B024F7">
        <w:t xml:space="preserve">cientific </w:t>
      </w:r>
      <w:r w:rsidR="008E4EA6">
        <w:t>h</w:t>
      </w:r>
      <w:r w:rsidR="009125E8">
        <w:t>ypothesis,</w:t>
      </w:r>
      <w:r w:rsidR="00DE6E33" w:rsidRPr="00DE6E33">
        <w:t xml:space="preserve"> and </w:t>
      </w:r>
      <w:r w:rsidR="00B024F7">
        <w:t>the</w:t>
      </w:r>
      <w:r w:rsidR="00DE6E33" w:rsidRPr="00DE6E33">
        <w:t xml:space="preserve"> design </w:t>
      </w:r>
      <w:r w:rsidR="00B024F7">
        <w:t xml:space="preserve">of </w:t>
      </w:r>
      <w:r w:rsidR="00DE6E33" w:rsidRPr="00DE6E33">
        <w:t>your experiment.</w:t>
      </w:r>
    </w:p>
    <w:p w14:paraId="6EC5125D" w14:textId="77777777" w:rsidR="00E57206" w:rsidRPr="00E57206" w:rsidRDefault="00E57206" w:rsidP="00E57206">
      <w:r w:rsidRPr="00E57206">
        <w:br w:type="page"/>
      </w:r>
    </w:p>
    <w:p w14:paraId="62DB464F" w14:textId="5D1196F8" w:rsidR="00DE6E33" w:rsidRPr="00DE6E33" w:rsidRDefault="00DE6E33" w:rsidP="00C721AA">
      <w:pPr>
        <w:pStyle w:val="Heading2"/>
      </w:pPr>
      <w:bookmarkStart w:id="13" w:name="_Toc148346330"/>
      <w:r>
        <w:t xml:space="preserve">Scientific </w:t>
      </w:r>
      <w:r w:rsidR="00EF5245">
        <w:t>r</w:t>
      </w:r>
      <w:r>
        <w:t xml:space="preserve">esearch </w:t>
      </w:r>
      <w:r w:rsidR="00EF5245">
        <w:t>q</w:t>
      </w:r>
      <w:r>
        <w:t>uestion</w:t>
      </w:r>
      <w:bookmarkEnd w:id="13"/>
    </w:p>
    <w:p w14:paraId="2C80390B" w14:textId="66202888" w:rsidR="00DE6E33" w:rsidRPr="00DE6E33" w:rsidRDefault="00DE6E33" w:rsidP="00C721AA">
      <w:pPr>
        <w:pStyle w:val="FeatureBox2"/>
        <w:rPr>
          <w:rStyle w:val="Strong"/>
          <w:lang w:eastAsia="en-AU"/>
        </w:rPr>
      </w:pPr>
      <w:r w:rsidRPr="00DE6E33">
        <w:rPr>
          <w:rStyle w:val="Strong"/>
          <w:lang w:eastAsia="en-AU"/>
        </w:rPr>
        <w:t xml:space="preserve">Scientific </w:t>
      </w:r>
      <w:r w:rsidR="00EF5245">
        <w:rPr>
          <w:rStyle w:val="Strong"/>
          <w:lang w:eastAsia="en-AU"/>
        </w:rPr>
        <w:t>r</w:t>
      </w:r>
      <w:r w:rsidRPr="00DE6E33">
        <w:rPr>
          <w:rStyle w:val="Strong"/>
          <w:lang w:eastAsia="en-AU"/>
        </w:rPr>
        <w:t xml:space="preserve">esearch </w:t>
      </w:r>
      <w:r w:rsidR="00EF5245">
        <w:rPr>
          <w:rStyle w:val="Strong"/>
          <w:lang w:eastAsia="en-AU"/>
        </w:rPr>
        <w:t>q</w:t>
      </w:r>
      <w:r w:rsidRPr="00DE6E33">
        <w:rPr>
          <w:rStyle w:val="Strong"/>
          <w:lang w:eastAsia="en-AU"/>
        </w:rPr>
        <w:t>uestion</w:t>
      </w:r>
    </w:p>
    <w:p w14:paraId="7EC43277" w14:textId="7ABFD00E" w:rsidR="00DE6E33" w:rsidRDefault="00DE6E33" w:rsidP="00C721AA">
      <w:pPr>
        <w:pStyle w:val="FeatureBox2"/>
        <w:rPr>
          <w:lang w:eastAsia="en-AU"/>
        </w:rPr>
      </w:pPr>
      <w:r>
        <w:rPr>
          <w:lang w:eastAsia="en-AU"/>
        </w:rPr>
        <w:t xml:space="preserve">The </w:t>
      </w:r>
      <w:r w:rsidR="00EF5245">
        <w:rPr>
          <w:lang w:eastAsia="en-AU"/>
        </w:rPr>
        <w:t>S</w:t>
      </w:r>
      <w:r>
        <w:rPr>
          <w:lang w:eastAsia="en-AU"/>
        </w:rPr>
        <w:t>cientific research question addresses a single independent variable but may be broken down into subparts if multiple aspects are involved and are directly related. The Scientific Research Project should have a single major focus and subsequently only one main scientific research question. The question should be clear, precise and specific; written in scientific language, and be developed from the review of the literature.</w:t>
      </w:r>
    </w:p>
    <w:p w14:paraId="1DA72FBA" w14:textId="31DEB568" w:rsidR="00DE6E33" w:rsidRPr="00C61F86" w:rsidRDefault="00DE6E33" w:rsidP="00C721AA">
      <w:pPr>
        <w:pStyle w:val="FeatureBox2"/>
        <w:rPr>
          <w:rStyle w:val="Strong"/>
        </w:rPr>
      </w:pPr>
      <w:r w:rsidRPr="00C61F86">
        <w:rPr>
          <w:rStyle w:val="Strong"/>
        </w:rPr>
        <w:t>Science Extension Stage 6 Syllabus (2017)</w:t>
      </w:r>
    </w:p>
    <w:p w14:paraId="57566D2A" w14:textId="520C0C52" w:rsidR="00DE6E33" w:rsidRPr="005E3421" w:rsidRDefault="004337B6" w:rsidP="00C721AA">
      <w:r>
        <w:rPr>
          <w:lang w:eastAsia="en-AU"/>
        </w:rPr>
        <w:t>Develop the research question based on the information presented in the literature review</w:t>
      </w:r>
      <w:r w:rsidR="00DE6E33">
        <w:rPr>
          <w:lang w:eastAsia="en-AU"/>
        </w:rPr>
        <w:t xml:space="preserve">. A high-quality research question relates the gaps in the literature to the variables that will be investigated in </w:t>
      </w:r>
      <w:r w:rsidR="00A42132">
        <w:rPr>
          <w:lang w:eastAsia="en-AU"/>
        </w:rPr>
        <w:t>your</w:t>
      </w:r>
      <w:r w:rsidR="00DE6E33">
        <w:rPr>
          <w:lang w:eastAsia="en-AU"/>
        </w:rPr>
        <w:t xml:space="preserve"> research. It must also be specific and concise but contain sufficient </w:t>
      </w:r>
      <w:proofErr w:type="gramStart"/>
      <w:r w:rsidR="00A42132">
        <w:rPr>
          <w:lang w:eastAsia="en-AU"/>
        </w:rPr>
        <w:t>information</w:t>
      </w:r>
      <w:proofErr w:type="gramEnd"/>
      <w:r w:rsidR="00DE6E33">
        <w:rPr>
          <w:lang w:eastAsia="en-AU"/>
        </w:rPr>
        <w:t xml:space="preserve"> so the reader understands the inquiry.</w:t>
      </w:r>
      <w:r w:rsidR="005E3421">
        <w:rPr>
          <w:lang w:eastAsia="en-AU"/>
        </w:rPr>
        <w:t xml:space="preserve"> </w:t>
      </w:r>
      <w:r w:rsidR="00DE6E33" w:rsidRPr="005E3421">
        <w:t>Example</w:t>
      </w:r>
      <w:bookmarkStart w:id="14" w:name="_Ref129616304"/>
      <w:r w:rsidR="00B024F7" w:rsidRPr="005E3421">
        <w:rPr>
          <w:vertAlign w:val="superscript"/>
        </w:rPr>
        <w:footnoteReference w:id="10"/>
      </w:r>
      <w:bookmarkEnd w:id="14"/>
      <w:r w:rsidR="00DE6E33" w:rsidRPr="005E3421">
        <w:t>:</w:t>
      </w:r>
    </w:p>
    <w:p w14:paraId="29A6BEFF" w14:textId="77777777" w:rsidR="00DE6E33" w:rsidRPr="005E3421" w:rsidRDefault="00DE6E33" w:rsidP="00C721AA">
      <w:pPr>
        <w:pStyle w:val="Quote"/>
      </w:pPr>
      <w:r w:rsidRPr="005E3421">
        <w:rPr>
          <w:rStyle w:val="Strong"/>
        </w:rPr>
        <w:t>Observation</w:t>
      </w:r>
      <w:r w:rsidRPr="005E3421">
        <w:t>: Brown-headed cowbird nestlings refrain from ejecting host offspring from the nest even though those offspring compete for limited parental resources.</w:t>
      </w:r>
    </w:p>
    <w:p w14:paraId="7CFA1533" w14:textId="64409A0E" w:rsidR="00DE6E33" w:rsidRDefault="00DE6E33" w:rsidP="00C721AA">
      <w:pPr>
        <w:pStyle w:val="Quote"/>
      </w:pPr>
      <w:r w:rsidRPr="005E3421">
        <w:rPr>
          <w:rStyle w:val="Strong"/>
        </w:rPr>
        <w:t>Research question</w:t>
      </w:r>
      <w:r w:rsidRPr="005E3421">
        <w:t>: Why do nestling cowbirds tolerate the presence of host offspring in the nest?</w:t>
      </w:r>
    </w:p>
    <w:p w14:paraId="6FA36BF1" w14:textId="77777777" w:rsidR="00E57206" w:rsidRPr="00E57206" w:rsidRDefault="00E57206" w:rsidP="00E57206">
      <w:r w:rsidRPr="00E57206">
        <w:br w:type="page"/>
      </w:r>
    </w:p>
    <w:p w14:paraId="55E592D0" w14:textId="793E8C90" w:rsidR="00DE6E33" w:rsidRDefault="00DE6E33" w:rsidP="00C721AA">
      <w:pPr>
        <w:pStyle w:val="Heading2"/>
        <w:rPr>
          <w:lang w:eastAsia="en-AU"/>
        </w:rPr>
      </w:pPr>
      <w:bookmarkStart w:id="15" w:name="_Toc148346331"/>
      <w:r>
        <w:rPr>
          <w:lang w:eastAsia="en-AU"/>
        </w:rPr>
        <w:t>Scientific hypothesis</w:t>
      </w:r>
      <w:bookmarkEnd w:id="15"/>
    </w:p>
    <w:p w14:paraId="505E6FF6" w14:textId="2B9DA372" w:rsidR="00DE6E33" w:rsidRPr="00DE6E33" w:rsidRDefault="00DE6E33" w:rsidP="00C721AA">
      <w:pPr>
        <w:pStyle w:val="FeatureBox2"/>
        <w:rPr>
          <w:rStyle w:val="Strong"/>
          <w:lang w:eastAsia="en-AU"/>
        </w:rPr>
      </w:pPr>
      <w:r w:rsidRPr="00DE6E33">
        <w:rPr>
          <w:rStyle w:val="Strong"/>
          <w:lang w:eastAsia="en-AU"/>
        </w:rPr>
        <w:t xml:space="preserve">Scientific </w:t>
      </w:r>
      <w:r w:rsidR="00034FEE">
        <w:rPr>
          <w:rStyle w:val="Strong"/>
          <w:lang w:eastAsia="en-AU"/>
        </w:rPr>
        <w:t>h</w:t>
      </w:r>
      <w:r w:rsidRPr="00DE6E33">
        <w:rPr>
          <w:rStyle w:val="Strong"/>
          <w:lang w:eastAsia="en-AU"/>
        </w:rPr>
        <w:t>ypothesis</w:t>
      </w:r>
    </w:p>
    <w:p w14:paraId="35851638" w14:textId="599417B7" w:rsidR="00DE6E33" w:rsidRDefault="00DE6E33" w:rsidP="00C721AA">
      <w:pPr>
        <w:pStyle w:val="FeatureBox2"/>
        <w:rPr>
          <w:lang w:eastAsia="en-AU"/>
        </w:rPr>
      </w:pPr>
      <w:r>
        <w:rPr>
          <w:lang w:eastAsia="en-AU"/>
        </w:rPr>
        <w:t xml:space="preserve">Once the </w:t>
      </w:r>
      <w:r w:rsidR="00034FEE">
        <w:rPr>
          <w:lang w:eastAsia="en-AU"/>
        </w:rPr>
        <w:t>S</w:t>
      </w:r>
      <w:r>
        <w:rPr>
          <w:lang w:eastAsia="en-AU"/>
        </w:rPr>
        <w:t>cientific research question has been chosen, a hypothesis is then formulated. A hypothesis is a statement that relates an independent variable to a dependent variable in a causal relationship that can be tested.</w:t>
      </w:r>
    </w:p>
    <w:p w14:paraId="2694EC63" w14:textId="77777777" w:rsidR="00DE6E33" w:rsidRPr="00C61F86" w:rsidRDefault="00DE6E33" w:rsidP="00C721AA">
      <w:pPr>
        <w:pStyle w:val="FeatureBox2"/>
        <w:rPr>
          <w:rStyle w:val="Strong"/>
        </w:rPr>
      </w:pPr>
      <w:r w:rsidRPr="00DD457A">
        <w:rPr>
          <w:rStyle w:val="Strong"/>
        </w:rPr>
        <w:t>Science Extension Stage 6 Syllabus (2017)</w:t>
      </w:r>
    </w:p>
    <w:p w14:paraId="6A85766F" w14:textId="1C3EE508" w:rsidR="00AF0B11" w:rsidRDefault="00AF0B11" w:rsidP="00C721AA">
      <w:pPr>
        <w:rPr>
          <w:lang w:eastAsia="en-AU"/>
        </w:rPr>
      </w:pPr>
      <w:r>
        <w:rPr>
          <w:lang w:eastAsia="en-AU"/>
        </w:rPr>
        <w:t>Not all research investigations are hypothesis-driven. For example, observational and pilot studies may not contain hypotheses. When a hypothesis is tested in an investigation, it must possess the following qualities:</w:t>
      </w:r>
    </w:p>
    <w:p w14:paraId="33E51822" w14:textId="4A50345D" w:rsidR="00AF0B11" w:rsidRDefault="00AF0B11" w:rsidP="00C721AA">
      <w:pPr>
        <w:pStyle w:val="ListBullet"/>
        <w:rPr>
          <w:lang w:eastAsia="en-AU"/>
        </w:rPr>
      </w:pPr>
      <w:r w:rsidRPr="009D26A4">
        <w:rPr>
          <w:rStyle w:val="Strong"/>
        </w:rPr>
        <w:t>Testability</w:t>
      </w:r>
      <w:r>
        <w:rPr>
          <w:lang w:eastAsia="en-AU"/>
        </w:rPr>
        <w:t xml:space="preserve"> (the hypothesis can be investigated in a controlled experiment)</w:t>
      </w:r>
    </w:p>
    <w:p w14:paraId="590DEF46" w14:textId="01F5BDBD" w:rsidR="00AF0B11" w:rsidRDefault="00AF0B11" w:rsidP="00C721AA">
      <w:pPr>
        <w:pStyle w:val="ListBullet"/>
        <w:rPr>
          <w:lang w:eastAsia="en-AU"/>
        </w:rPr>
      </w:pPr>
      <w:r w:rsidRPr="009D26A4">
        <w:rPr>
          <w:rStyle w:val="Strong"/>
        </w:rPr>
        <w:t>Predictability</w:t>
      </w:r>
      <w:r>
        <w:rPr>
          <w:lang w:eastAsia="en-AU"/>
        </w:rPr>
        <w:t xml:space="preserve"> (a prediction of observed outcomes)</w:t>
      </w:r>
    </w:p>
    <w:p w14:paraId="4B7CA8FE" w14:textId="40DC1CC0" w:rsidR="00AF0B11" w:rsidRDefault="00871685" w:rsidP="00C721AA">
      <w:pPr>
        <w:pStyle w:val="ListBullet"/>
        <w:rPr>
          <w:lang w:eastAsia="en-AU"/>
        </w:rPr>
      </w:pPr>
      <w:r w:rsidRPr="009D26A4">
        <w:rPr>
          <w:rStyle w:val="Strong"/>
        </w:rPr>
        <w:t>Explanatory</w:t>
      </w:r>
      <w:r>
        <w:rPr>
          <w:lang w:eastAsia="en-AU"/>
        </w:rPr>
        <w:t xml:space="preserve"> </w:t>
      </w:r>
      <w:r w:rsidR="00AF0B11">
        <w:rPr>
          <w:lang w:eastAsia="en-AU"/>
        </w:rPr>
        <w:t xml:space="preserve">(the hypothesis is derived from one or more </w:t>
      </w:r>
      <w:r>
        <w:rPr>
          <w:lang w:eastAsia="en-AU"/>
        </w:rPr>
        <w:t>theories/</w:t>
      </w:r>
      <w:r w:rsidR="00AF0B11">
        <w:rPr>
          <w:lang w:eastAsia="en-AU"/>
        </w:rPr>
        <w:t>concepts in the field of research).</w:t>
      </w:r>
    </w:p>
    <w:p w14:paraId="48A0463D" w14:textId="58687B2E" w:rsidR="00DE6E33" w:rsidRDefault="00DE6E33" w:rsidP="00C721AA">
      <w:r>
        <w:t>A hypothesis is a testable explanation of</w:t>
      </w:r>
      <w:r w:rsidR="00871685">
        <w:t xml:space="preserve"> an observation. Thus, hypothesis-driven investigations test whether the collected evidence supports the prediction in the hypothesis</w:t>
      </w:r>
      <w:r>
        <w:t xml:space="preserve">. Although </w:t>
      </w:r>
      <w:r w:rsidR="0067139A">
        <w:t>‘</w:t>
      </w:r>
      <w:proofErr w:type="gramStart"/>
      <w:r>
        <w:t>hypothesis</w:t>
      </w:r>
      <w:r w:rsidR="0067139A">
        <w:t>’</w:t>
      </w:r>
      <w:proofErr w:type="gramEnd"/>
      <w:r>
        <w:t xml:space="preserve"> and </w:t>
      </w:r>
      <w:r w:rsidR="0067139A">
        <w:t>‘</w:t>
      </w:r>
      <w:r>
        <w:t>prediction</w:t>
      </w:r>
      <w:r w:rsidR="0067139A">
        <w:t>’</w:t>
      </w:r>
      <w:r>
        <w:t xml:space="preserve"> are often incorrectly used interchangeably, they refer to different but complementary concepts. </w:t>
      </w:r>
      <w:r w:rsidRPr="005C500A">
        <w:rPr>
          <w:rStyle w:val="Strong"/>
        </w:rPr>
        <w:t xml:space="preserve">A hypothesis attempts to explain the mechanism </w:t>
      </w:r>
      <w:r w:rsidR="00871685" w:rsidRPr="005C500A">
        <w:rPr>
          <w:rStyle w:val="Strong"/>
        </w:rPr>
        <w:t>behind a phenomenon</w:t>
      </w:r>
      <w:r w:rsidRPr="005C500A">
        <w:rPr>
          <w:rStyle w:val="Strong"/>
        </w:rPr>
        <w:t xml:space="preserve">, while a prediction states </w:t>
      </w:r>
      <w:r w:rsidR="00871685" w:rsidRPr="005C500A">
        <w:rPr>
          <w:rStyle w:val="Strong"/>
        </w:rPr>
        <w:t>the expected</w:t>
      </w:r>
      <w:r w:rsidRPr="005C500A">
        <w:rPr>
          <w:rStyle w:val="Strong"/>
        </w:rPr>
        <w:t xml:space="preserve"> results.</w:t>
      </w:r>
    </w:p>
    <w:p w14:paraId="47B36601" w14:textId="03D2A52D" w:rsidR="00DE6E33" w:rsidRDefault="00871685" w:rsidP="00C721AA">
      <w:r>
        <w:t xml:space="preserve">Hypotheses are never proven but can be disproved. Thus, if the evidence from an investigation does not support the hypothesis, it </w:t>
      </w:r>
      <w:r w:rsidR="006F718C">
        <w:t>is</w:t>
      </w:r>
      <w:r>
        <w:t xml:space="preserve"> rejected. Conversely, if the evidence supports the prediction, we say the </w:t>
      </w:r>
      <w:r w:rsidRPr="006F718C">
        <w:rPr>
          <w:rStyle w:val="Strong"/>
        </w:rPr>
        <w:t>hypothesis cannot be rejected</w:t>
      </w:r>
      <w:r>
        <w:t>. Furthermore, if the hypothesis cannot be rejected, we conclude that the scientific theory on which it is based is probably valid.</w:t>
      </w:r>
      <w:r w:rsidR="005E3421">
        <w:t xml:space="preserve"> </w:t>
      </w:r>
      <w:r w:rsidR="00AE3245">
        <w:t xml:space="preserve">For </w:t>
      </w:r>
      <w:proofErr w:type="gramStart"/>
      <w:r w:rsidR="00EE3325">
        <w:t>example</w:t>
      </w:r>
      <w:proofErr w:type="gramEnd"/>
      <w:r w:rsidR="00087CA6">
        <w:fldChar w:fldCharType="begin"/>
      </w:r>
      <w:r w:rsidR="00087CA6">
        <w:instrText xml:space="preserve"> NOTEREF _Ref129616304 \f \h </w:instrText>
      </w:r>
      <w:r w:rsidR="00087CA6">
        <w:fldChar w:fldCharType="separate"/>
      </w:r>
      <w:r w:rsidR="00087CA6" w:rsidRPr="00C61F86">
        <w:rPr>
          <w:rStyle w:val="FootnoteReference"/>
        </w:rPr>
        <w:t>9</w:t>
      </w:r>
      <w:r w:rsidR="00087CA6">
        <w:fldChar w:fldCharType="end"/>
      </w:r>
      <w:r w:rsidR="00ED3A71">
        <w:t>:</w:t>
      </w:r>
    </w:p>
    <w:p w14:paraId="485D1805" w14:textId="77777777" w:rsidR="00DE6E33" w:rsidRDefault="00DE6E33" w:rsidP="00C721AA">
      <w:pPr>
        <w:pStyle w:val="Quote"/>
      </w:pPr>
      <w:r w:rsidRPr="00DE6E33">
        <w:rPr>
          <w:rStyle w:val="Strong"/>
        </w:rPr>
        <w:t>Observation</w:t>
      </w:r>
      <w:r>
        <w:t>: Brown-headed cowbird nestlings refrain from ejecting host offspring from the nest even though those offspring compete for limited parental resources.</w:t>
      </w:r>
    </w:p>
    <w:p w14:paraId="366F419F" w14:textId="77777777" w:rsidR="00DE6E33" w:rsidRDefault="00DE6E33" w:rsidP="00C721AA">
      <w:pPr>
        <w:pStyle w:val="Quote"/>
      </w:pPr>
      <w:r w:rsidRPr="00DE6E33">
        <w:rPr>
          <w:rStyle w:val="Strong"/>
        </w:rPr>
        <w:t>Research question</w:t>
      </w:r>
      <w:r>
        <w:t>: Why do nestling cowbirds tolerate the presence of host offspring in the nest?</w:t>
      </w:r>
    </w:p>
    <w:p w14:paraId="0859D2A3" w14:textId="77777777" w:rsidR="00DE6E33" w:rsidRPr="00DE6E33" w:rsidRDefault="00DE6E33" w:rsidP="00C721AA">
      <w:pPr>
        <w:pStyle w:val="Quote"/>
      </w:pPr>
      <w:r w:rsidRPr="00DE6E33">
        <w:rPr>
          <w:rStyle w:val="Strong"/>
        </w:rPr>
        <w:t>Prediction</w:t>
      </w:r>
      <w:r>
        <w:t>: Cowbird nestlings will grow at a faster rate in nests that contain host offspring.</w:t>
      </w:r>
    </w:p>
    <w:p w14:paraId="65354760" w14:textId="4FEDD129" w:rsidR="00DE6E33" w:rsidRDefault="00DE6E33" w:rsidP="00C721AA">
      <w:pPr>
        <w:pStyle w:val="Quote"/>
      </w:pPr>
      <w:r>
        <w:rPr>
          <w:rStyle w:val="Strong"/>
        </w:rPr>
        <w:t>Scientific theory/concept</w:t>
      </w:r>
      <w:r>
        <w:t>: The presence of host offspring causes parents to bring more food to the nest.</w:t>
      </w:r>
    </w:p>
    <w:p w14:paraId="717DF6F8" w14:textId="13A85D61" w:rsidR="00931010" w:rsidRDefault="00931010" w:rsidP="00C721AA">
      <w:pPr>
        <w:pStyle w:val="Heading3"/>
      </w:pPr>
      <w:bookmarkStart w:id="16" w:name="_Toc148346332"/>
      <w:r>
        <w:t>The null and alternate hypotheses</w:t>
      </w:r>
      <w:bookmarkEnd w:id="16"/>
    </w:p>
    <w:p w14:paraId="22CC5367" w14:textId="250DA435" w:rsidR="00931010" w:rsidRDefault="00931010" w:rsidP="00C721AA">
      <w:r>
        <w:t>The null and alternate hypotheses are used in inferential statistical tests of datasets. The null hypothesis is derived from the research hypothesis. In the hypothetico-deductive approach to scientific investigation, the research hypothesis predicts a relationship or pattern of behaviour between variables based on scientific theory. The null hypothesis assumes that such a relationship or pattern of behaviour does not exist or occurs only by chance. The alternate hypothesis counters the null hypothesis by assuming that the null hypothesis is not supported.</w:t>
      </w:r>
    </w:p>
    <w:p w14:paraId="1761482B" w14:textId="4DC28A09" w:rsidR="00931010" w:rsidRDefault="00931010" w:rsidP="00C721AA">
      <w:r>
        <w:t xml:space="preserve">In statistical tests, only the null hypothesis is tested. The </w:t>
      </w:r>
      <w:r w:rsidR="00CE1A80">
        <w:t xml:space="preserve">statistical test </w:t>
      </w:r>
      <w:r>
        <w:t>determine</w:t>
      </w:r>
      <w:r w:rsidR="007C5B79">
        <w:t>s</w:t>
      </w:r>
      <w:r>
        <w:t xml:space="preserve"> if the null hypothesis is supported. If the null hypothesis is not supported, it will be </w:t>
      </w:r>
      <w:r w:rsidR="009125E8">
        <w:t>rejected,</w:t>
      </w:r>
      <w:r>
        <w:t xml:space="preserve"> and the alternative hypothesis will be accepted. </w:t>
      </w:r>
      <w:r w:rsidR="009125E8">
        <w:t>Thus,</w:t>
      </w:r>
      <w:r>
        <w:t xml:space="preserve"> the scientific hypothesis is statistically significant. On the other hand, if the null hypothesis is supported, it cannot be rejected. </w:t>
      </w:r>
      <w:r w:rsidR="009125E8">
        <w:t>Thus,</w:t>
      </w:r>
      <w:r>
        <w:t xml:space="preserve"> the scientific hypothesis is not statistically significant.</w:t>
      </w:r>
    </w:p>
    <w:p w14:paraId="6DBEAC97" w14:textId="34C548C1" w:rsidR="00931010" w:rsidRPr="00872475" w:rsidRDefault="00931010" w:rsidP="00872475">
      <w:pPr>
        <w:pStyle w:val="FeatureBox"/>
        <w:rPr>
          <w:rStyle w:val="Strong"/>
          <w:b w:val="0"/>
          <w:bCs w:val="0"/>
        </w:rPr>
      </w:pPr>
      <w:r w:rsidRPr="00872475">
        <w:rPr>
          <w:rStyle w:val="Strong"/>
          <w:b w:val="0"/>
          <w:bCs w:val="0"/>
        </w:rPr>
        <w:t>The null and alternate hypotheses should only be provided if a statistical test forms part of the data analysis. It cannot be substituted for the research hypothesis.</w:t>
      </w:r>
    </w:p>
    <w:p w14:paraId="1C8812AE" w14:textId="77777777" w:rsidR="0067139A" w:rsidRPr="00804446" w:rsidRDefault="0067139A" w:rsidP="00FC3162">
      <w:r w:rsidRPr="00034FEE">
        <w:br w:type="page"/>
      </w:r>
    </w:p>
    <w:p w14:paraId="365B5317" w14:textId="1187A9C1" w:rsidR="009B0279" w:rsidRDefault="009B0279" w:rsidP="00C721AA">
      <w:pPr>
        <w:pStyle w:val="Heading2"/>
      </w:pPr>
      <w:bookmarkStart w:id="17" w:name="_Toc148346333"/>
      <w:r>
        <w:t>Method</w:t>
      </w:r>
      <w:r w:rsidR="00DE6E33">
        <w:t>ology</w:t>
      </w:r>
      <w:bookmarkEnd w:id="17"/>
    </w:p>
    <w:p w14:paraId="5207F7D1" w14:textId="77777777" w:rsidR="00DE6E33" w:rsidRPr="00DE6E33" w:rsidRDefault="00DE6E33" w:rsidP="00C721AA">
      <w:pPr>
        <w:pStyle w:val="FeatureBox2"/>
        <w:rPr>
          <w:rStyle w:val="Strong"/>
        </w:rPr>
      </w:pPr>
      <w:r w:rsidRPr="00DE6E33">
        <w:rPr>
          <w:rStyle w:val="Strong"/>
        </w:rPr>
        <w:t>Methodology</w:t>
      </w:r>
    </w:p>
    <w:p w14:paraId="25F03053" w14:textId="3B4A6755" w:rsidR="00DE6E33" w:rsidRDefault="00DE6E33" w:rsidP="00C721AA">
      <w:pPr>
        <w:pStyle w:val="FeatureBox2"/>
      </w:pPr>
      <w:r>
        <w:t xml:space="preserve">The </w:t>
      </w:r>
      <w:r w:rsidR="00034FEE">
        <w:t>M</w:t>
      </w:r>
      <w:r>
        <w:t>ethodology is usually written first and is refined as the scientific research progresses. The methodology should be written in passive voice, simple past tense and contain enough specific and detailed information so that it can be repeated by another scientist to obtain the same results.</w:t>
      </w:r>
    </w:p>
    <w:p w14:paraId="3AEBDC2A" w14:textId="77777777" w:rsidR="00DE6E33" w:rsidRPr="00C61F86" w:rsidRDefault="00DE6E33" w:rsidP="00C721AA">
      <w:pPr>
        <w:pStyle w:val="FeatureBox2"/>
        <w:rPr>
          <w:rStyle w:val="Strong"/>
        </w:rPr>
      </w:pPr>
      <w:r w:rsidRPr="00C61F86">
        <w:rPr>
          <w:rStyle w:val="Strong"/>
        </w:rPr>
        <w:t>Science Extension Stage 6 Syllabus (2017)</w:t>
      </w:r>
    </w:p>
    <w:p w14:paraId="143F03C9" w14:textId="3B9FA548" w:rsidR="00FB7FDB" w:rsidRDefault="009B0279" w:rsidP="00C721AA">
      <w:r>
        <w:t xml:space="preserve">The information in this section ensures understanding, </w:t>
      </w:r>
      <w:r w:rsidR="009125E8">
        <w:t>reproducibility,</w:t>
      </w:r>
      <w:r>
        <w:t xml:space="preserve"> and replicability.</w:t>
      </w:r>
      <w:r w:rsidR="00FB7FDB" w:rsidRPr="00FB7FDB">
        <w:t xml:space="preserve"> </w:t>
      </w:r>
      <w:r w:rsidR="00FB7FDB">
        <w:t>A well-written methods section enhances readers’ understanding of the research and is the backbone of transparency and replicability.</w:t>
      </w:r>
    </w:p>
    <w:p w14:paraId="5E6A18AA" w14:textId="782D433E" w:rsidR="009B0279" w:rsidRDefault="009F6606" w:rsidP="00C721AA">
      <w:r>
        <w:t>I</w:t>
      </w:r>
      <w:r w:rsidR="00DE6E33">
        <w:t>nformation commonly described in this section:</w:t>
      </w:r>
    </w:p>
    <w:p w14:paraId="13F5BF18" w14:textId="128454A9" w:rsidR="00DE6E33" w:rsidRDefault="0067139A" w:rsidP="00C721AA">
      <w:pPr>
        <w:pStyle w:val="ListBullet"/>
      </w:pPr>
      <w:r>
        <w:t>s</w:t>
      </w:r>
      <w:r w:rsidR="00DE6E33">
        <w:t>tep-by-step procedures in paragraph form</w:t>
      </w:r>
    </w:p>
    <w:p w14:paraId="54151E0E" w14:textId="0425A630" w:rsidR="00182724" w:rsidRDefault="0067139A" w:rsidP="00C721AA">
      <w:pPr>
        <w:pStyle w:val="ListBullet"/>
      </w:pPr>
      <w:r>
        <w:t>f</w:t>
      </w:r>
      <w:r w:rsidR="00182724">
        <w:t xml:space="preserve">or field studies, a description of the field site or site where the experiment was </w:t>
      </w:r>
      <w:r w:rsidR="009125E8">
        <w:t>performed</w:t>
      </w:r>
    </w:p>
    <w:p w14:paraId="55B0AE25" w14:textId="4DA0FE32" w:rsidR="00DE6E33" w:rsidRDefault="00421CAF" w:rsidP="00C721AA">
      <w:pPr>
        <w:pStyle w:val="ListBullet"/>
      </w:pPr>
      <w:r>
        <w:t>t</w:t>
      </w:r>
      <w:r w:rsidR="0085006F">
        <w:t>he details of s</w:t>
      </w:r>
      <w:r w:rsidR="00DE6E33">
        <w:t>ample preparation</w:t>
      </w:r>
      <w:r w:rsidR="0085006F">
        <w:t>s</w:t>
      </w:r>
    </w:p>
    <w:p w14:paraId="388C88B9" w14:textId="472F20E1" w:rsidR="00182724" w:rsidRDefault="00421CAF" w:rsidP="00C721AA">
      <w:pPr>
        <w:pStyle w:val="ListBullet"/>
      </w:pPr>
      <w:r>
        <w:t>i</w:t>
      </w:r>
      <w:r w:rsidR="0085006F">
        <w:t>nformation about the s</w:t>
      </w:r>
      <w:r w:rsidR="00182724">
        <w:t>tudy organism</w:t>
      </w:r>
      <w:r w:rsidR="00FB7FDB">
        <w:t>s</w:t>
      </w:r>
      <w:r w:rsidR="00182724">
        <w:t xml:space="preserve"> </w:t>
      </w:r>
      <w:r w:rsidR="009125E8">
        <w:t>used</w:t>
      </w:r>
    </w:p>
    <w:p w14:paraId="7615A4A5" w14:textId="75393528" w:rsidR="00DE6E33" w:rsidRDefault="00421CAF" w:rsidP="00C721AA">
      <w:pPr>
        <w:pStyle w:val="ListBullet"/>
      </w:pPr>
      <w:r>
        <w:t>t</w:t>
      </w:r>
      <w:r w:rsidR="0085006F">
        <w:t>he v</w:t>
      </w:r>
      <w:r w:rsidR="00D15F96">
        <w:t>ariables and ex</w:t>
      </w:r>
      <w:r w:rsidR="00DE6E33">
        <w:t>perimental controls</w:t>
      </w:r>
      <w:r w:rsidR="0085006F">
        <w:t xml:space="preserve"> in the investigation</w:t>
      </w:r>
    </w:p>
    <w:p w14:paraId="375A3AAA" w14:textId="11D4F7CF" w:rsidR="00DE6E33" w:rsidRDefault="00421CAF" w:rsidP="00C721AA">
      <w:pPr>
        <w:pStyle w:val="ListBullet"/>
      </w:pPr>
      <w:r>
        <w:t>t</w:t>
      </w:r>
      <w:r w:rsidR="0085006F">
        <w:t>he e</w:t>
      </w:r>
      <w:r w:rsidR="00DE6E33">
        <w:t xml:space="preserve">quipment used, including model numbers and </w:t>
      </w:r>
      <w:r w:rsidR="009125E8">
        <w:t>year</w:t>
      </w:r>
    </w:p>
    <w:p w14:paraId="1B8954D1" w14:textId="7B59A079" w:rsidR="00DE6E33" w:rsidRDefault="00421CAF" w:rsidP="00C721AA">
      <w:pPr>
        <w:pStyle w:val="ListBullet"/>
      </w:pPr>
      <w:r>
        <w:t>i</w:t>
      </w:r>
      <w:r w:rsidR="00DE6E33">
        <w:t>mportant equipment settings (</w:t>
      </w:r>
      <w:r w:rsidR="009F6606">
        <w:t>for example</w:t>
      </w:r>
      <w:r w:rsidR="00DE6E33">
        <w:t xml:space="preserve">, </w:t>
      </w:r>
      <w:r w:rsidR="00182724">
        <w:t xml:space="preserve">the </w:t>
      </w:r>
      <w:r w:rsidR="00DE6E33">
        <w:t>temperature of incubation, speed of centrifuge)</w:t>
      </w:r>
    </w:p>
    <w:p w14:paraId="7E878D38" w14:textId="77C4DDE2" w:rsidR="00DE6E33" w:rsidRDefault="00421CAF" w:rsidP="00C721AA">
      <w:pPr>
        <w:pStyle w:val="ListBullet"/>
      </w:pPr>
      <w:r>
        <w:t>t</w:t>
      </w:r>
      <w:r w:rsidR="00A95D49">
        <w:t>he a</w:t>
      </w:r>
      <w:r w:rsidR="00DE6E33">
        <w:t>mount</w:t>
      </w:r>
      <w:r w:rsidR="00A95D49">
        <w:t>s</w:t>
      </w:r>
      <w:r w:rsidR="00DE6E33">
        <w:t xml:space="preserve"> of reagents used</w:t>
      </w:r>
      <w:r w:rsidR="00182724">
        <w:t>, including units</w:t>
      </w:r>
    </w:p>
    <w:p w14:paraId="31419F7F" w14:textId="341B49AB" w:rsidR="00DE6E33" w:rsidRDefault="00421CAF" w:rsidP="00C721AA">
      <w:pPr>
        <w:pStyle w:val="ListBullet"/>
      </w:pPr>
      <w:r>
        <w:t>a</w:t>
      </w:r>
      <w:r w:rsidR="00A95D49">
        <w:t>ll s</w:t>
      </w:r>
      <w:r w:rsidR="00DE6E33">
        <w:t>pecific measurements taken</w:t>
      </w:r>
      <w:r w:rsidR="00182724">
        <w:t>, including units</w:t>
      </w:r>
    </w:p>
    <w:p w14:paraId="1DF96C91" w14:textId="304B3962" w:rsidR="00182724" w:rsidRDefault="00421CAF" w:rsidP="00C721AA">
      <w:pPr>
        <w:pStyle w:val="ListBullet"/>
      </w:pPr>
      <w:r>
        <w:t>a</w:t>
      </w:r>
      <w:r w:rsidR="00A95D49">
        <w:t>ny s</w:t>
      </w:r>
      <w:r w:rsidR="00182724">
        <w:t>oftware used</w:t>
      </w:r>
    </w:p>
    <w:p w14:paraId="1D9B7AA1" w14:textId="00D95D6F" w:rsidR="00182724" w:rsidRDefault="00421CAF" w:rsidP="00C721AA">
      <w:pPr>
        <w:pStyle w:val="ListBullet"/>
      </w:pPr>
      <w:r>
        <w:t>t</w:t>
      </w:r>
      <w:r w:rsidR="00A95D49">
        <w:t>he procedures used</w:t>
      </w:r>
      <w:r w:rsidR="00A01ABE">
        <w:t xml:space="preserve"> to process and analyse data</w:t>
      </w:r>
    </w:p>
    <w:p w14:paraId="6D213C98" w14:textId="2DE208D9" w:rsidR="00DE6E33" w:rsidRDefault="00421CAF" w:rsidP="00C721AA">
      <w:pPr>
        <w:pStyle w:val="ListBullet"/>
      </w:pPr>
      <w:r>
        <w:t>t</w:t>
      </w:r>
      <w:r w:rsidR="00A01ABE">
        <w:t>he details of any s</w:t>
      </w:r>
      <w:r w:rsidR="00DE6E33">
        <w:t>tatistical analyses conducted (</w:t>
      </w:r>
      <w:r w:rsidR="009F6606">
        <w:t>for example</w:t>
      </w:r>
      <w:r w:rsidR="00DE6E33">
        <w:t>, ANOVA, linear regression)</w:t>
      </w:r>
      <w:r w:rsidR="009125E8">
        <w:t>.</w:t>
      </w:r>
    </w:p>
    <w:p w14:paraId="21D13AB0" w14:textId="68A23248" w:rsidR="00182724" w:rsidRDefault="00182724" w:rsidP="00C721AA">
      <w:r>
        <w:t xml:space="preserve">The </w:t>
      </w:r>
      <w:r w:rsidR="00FB7FDB">
        <w:t>Methodology section</w:t>
      </w:r>
      <w:r>
        <w:t xml:space="preserve"> should not be provided as a numbered list. Instead, each procedure should be written as a separate paragraph with subheadings. For </w:t>
      </w:r>
      <w:r w:rsidR="00A01ABE">
        <w:t>example</w:t>
      </w:r>
      <w:r w:rsidR="00E07B53">
        <w:t>:</w:t>
      </w:r>
      <w:r w:rsidR="00B212A1">
        <w:rPr>
          <w:rStyle w:val="FootnoteReference"/>
        </w:rPr>
        <w:footnoteReference w:id="11"/>
      </w:r>
    </w:p>
    <w:p w14:paraId="07E13D77" w14:textId="4D8246D7" w:rsidR="00182724" w:rsidRPr="00182724" w:rsidRDefault="00182724" w:rsidP="00C721AA">
      <w:pPr>
        <w:pStyle w:val="Quote"/>
        <w:rPr>
          <w:rStyle w:val="Strong"/>
        </w:rPr>
      </w:pPr>
      <w:r w:rsidRPr="00182724">
        <w:rPr>
          <w:rStyle w:val="Strong"/>
        </w:rPr>
        <w:t>Strains and growth conditions</w:t>
      </w:r>
    </w:p>
    <w:p w14:paraId="66FFA292" w14:textId="5517B25C" w:rsidR="00182724" w:rsidRDefault="00182724" w:rsidP="00C721AA">
      <w:pPr>
        <w:pStyle w:val="Quote"/>
      </w:pPr>
      <w:r>
        <w:t>Strains and plasmids are listed in S3 Table</w:t>
      </w:r>
      <w:r w:rsidR="00391844">
        <w:t>,</w:t>
      </w:r>
      <w:r>
        <w:t xml:space="preserve"> and primers are listed in S4 Table. Unless otherwise stated, P. fluorescens SBW25 were grown at 28°C and E. coli strains at 37°C in Lysogeny broth (LB) [82] solidified with 1.5% agar where appropriate. Liquid cultures were grown in 10 mL microcosms at 28°C for P. fluorescens and 37°C for E. coli at 250 rpm unless otherwise stated. Minimal media was made using M9 salts supplemented with 2 mM MgSO</w:t>
      </w:r>
      <w:r w:rsidRPr="00FB7FDB">
        <w:rPr>
          <w:vertAlign w:val="subscript"/>
        </w:rPr>
        <w:t>4</w:t>
      </w:r>
      <w:r>
        <w:t xml:space="preserve"> and 0.1 mM CaCl</w:t>
      </w:r>
      <w:r w:rsidRPr="00FB7FDB">
        <w:rPr>
          <w:vertAlign w:val="subscript"/>
        </w:rPr>
        <w:t>2</w:t>
      </w:r>
      <w:r>
        <w:t xml:space="preserve"> and each carbon source present at 0.4%. For motility assays, plates were solidified with 0.5% agar. Gentamicin (Gent) was used at 25 </w:t>
      </w:r>
      <w:r w:rsidR="009125E8">
        <w:rPr>
          <w:rFonts w:ascii="Symbol" w:hAnsi="Symbol"/>
        </w:rPr>
        <w:t>m</w:t>
      </w:r>
      <w:r>
        <w:t>g ml</w:t>
      </w:r>
      <w:r w:rsidRPr="00B212A1">
        <w:rPr>
          <w:vertAlign w:val="superscript"/>
        </w:rPr>
        <w:t>−1</w:t>
      </w:r>
      <w:r>
        <w:t xml:space="preserve">, Streptomycin (Strep) at 250 </w:t>
      </w:r>
      <w:r w:rsidR="00FB7FDB">
        <w:rPr>
          <w:rFonts w:ascii="Symbol" w:hAnsi="Symbol"/>
        </w:rPr>
        <w:t>m</w:t>
      </w:r>
      <w:r>
        <w:t>g ml</w:t>
      </w:r>
      <w:r w:rsidRPr="00B212A1">
        <w:rPr>
          <w:vertAlign w:val="superscript"/>
        </w:rPr>
        <w:t>−1</w:t>
      </w:r>
      <w:r>
        <w:t xml:space="preserve">, Kanamycin (Kan) at 50 </w:t>
      </w:r>
      <w:r w:rsidR="00FB7FDB">
        <w:rPr>
          <w:rFonts w:ascii="Symbol" w:hAnsi="Symbol"/>
        </w:rPr>
        <w:t>m</w:t>
      </w:r>
      <w:r>
        <w:t>g ml</w:t>
      </w:r>
      <w:r w:rsidRPr="00B212A1">
        <w:rPr>
          <w:vertAlign w:val="superscript"/>
        </w:rPr>
        <w:t>−1</w:t>
      </w:r>
      <w:r>
        <w:t xml:space="preserve">, Carbenicillin (Carb) at 100 </w:t>
      </w:r>
      <w:r w:rsidR="00FB7FDB">
        <w:rPr>
          <w:rFonts w:ascii="Symbol" w:hAnsi="Symbol"/>
        </w:rPr>
        <w:t>m</w:t>
      </w:r>
      <w:r>
        <w:t>g ml</w:t>
      </w:r>
      <w:r w:rsidRPr="00B212A1">
        <w:rPr>
          <w:vertAlign w:val="superscript"/>
        </w:rPr>
        <w:t>−1</w:t>
      </w:r>
      <w:r>
        <w:t xml:space="preserve">, Tetracycline (Tet) at 12.5 </w:t>
      </w:r>
      <w:r w:rsidR="00FB7FDB">
        <w:rPr>
          <w:rFonts w:ascii="Symbol" w:hAnsi="Symbol"/>
        </w:rPr>
        <w:t>m</w:t>
      </w:r>
      <w:r>
        <w:t>g ml</w:t>
      </w:r>
      <w:r w:rsidRPr="00B212A1">
        <w:rPr>
          <w:vertAlign w:val="superscript"/>
        </w:rPr>
        <w:t>−1</w:t>
      </w:r>
      <w:r>
        <w:t xml:space="preserve">, IPTG at 1 mM, and X-gal at 40 </w:t>
      </w:r>
      <w:r w:rsidR="00FB7FDB">
        <w:rPr>
          <w:rFonts w:ascii="Symbol" w:hAnsi="Symbol"/>
        </w:rPr>
        <w:t>m</w:t>
      </w:r>
      <w:r>
        <w:t>g ml</w:t>
      </w:r>
      <w:r w:rsidRPr="00B212A1">
        <w:rPr>
          <w:vertAlign w:val="superscript"/>
        </w:rPr>
        <w:t>−1</w:t>
      </w:r>
      <w:r>
        <w:t>.</w:t>
      </w:r>
    </w:p>
    <w:p w14:paraId="16452713" w14:textId="77777777" w:rsidR="00182724" w:rsidRPr="00182724" w:rsidRDefault="00182724" w:rsidP="00C721AA">
      <w:pPr>
        <w:pStyle w:val="Quote"/>
        <w:rPr>
          <w:rStyle w:val="Strong"/>
        </w:rPr>
      </w:pPr>
      <w:r w:rsidRPr="00182724">
        <w:rPr>
          <w:rStyle w:val="Strong"/>
        </w:rPr>
        <w:t>Molecular biology procedures</w:t>
      </w:r>
    </w:p>
    <w:p w14:paraId="70590571" w14:textId="78A9420A" w:rsidR="00182724" w:rsidRDefault="00182724" w:rsidP="00C721AA">
      <w:pPr>
        <w:pStyle w:val="Quote"/>
      </w:pPr>
      <w:r>
        <w:t xml:space="preserve">Cloning was carried out in accordance with standard molecular biology techniques. All pTS1 plasmid inserts were synthesised and cloned into pTS1 by Twist Bioscience. The ORF of </w:t>
      </w:r>
      <w:proofErr w:type="spellStart"/>
      <w:r>
        <w:t>rsmQ</w:t>
      </w:r>
      <w:proofErr w:type="spellEnd"/>
      <w:r>
        <w:t xml:space="preserve"> was amplified by PCR with primers </w:t>
      </w:r>
      <w:proofErr w:type="spellStart"/>
      <w:r>
        <w:t>RsmQ_EcoRI_F</w:t>
      </w:r>
      <w:proofErr w:type="spellEnd"/>
      <w:r>
        <w:t xml:space="preserve"> and </w:t>
      </w:r>
      <w:proofErr w:type="spellStart"/>
      <w:r>
        <w:t>RsmQ_XhoI_R</w:t>
      </w:r>
      <w:proofErr w:type="spellEnd"/>
      <w:r>
        <w:t xml:space="preserve"> and ligated between the </w:t>
      </w:r>
      <w:proofErr w:type="spellStart"/>
      <w:r>
        <w:t>EcoRI</w:t>
      </w:r>
      <w:proofErr w:type="spellEnd"/>
      <w:r>
        <w:t xml:space="preserve"> and </w:t>
      </w:r>
      <w:proofErr w:type="spellStart"/>
      <w:r>
        <w:t>XhoI</w:t>
      </w:r>
      <w:proofErr w:type="spellEnd"/>
      <w:r>
        <w:t xml:space="preserve"> sites of pME6032. The ORF of </w:t>
      </w:r>
      <w:proofErr w:type="spellStart"/>
      <w:r>
        <w:t>rsmQ</w:t>
      </w:r>
      <w:proofErr w:type="spellEnd"/>
      <w:r>
        <w:t xml:space="preserve"> with a TEV cleavage site and a </w:t>
      </w:r>
      <w:proofErr w:type="spellStart"/>
      <w:r>
        <w:t>hexahistidine</w:t>
      </w:r>
      <w:proofErr w:type="spellEnd"/>
      <w:r>
        <w:t xml:space="preserve"> tag at the C-terminus was synthesised by Twist Bioscience. The ORFs of each </w:t>
      </w:r>
      <w:proofErr w:type="spellStart"/>
      <w:r>
        <w:t>Rsm</w:t>
      </w:r>
      <w:proofErr w:type="spellEnd"/>
      <w:r>
        <w:t xml:space="preserve"> protein were amplified by PCR using the primers indicated in S3 Table. The fragment in each case was cloned between the </w:t>
      </w:r>
      <w:proofErr w:type="spellStart"/>
      <w:r>
        <w:t>NdeI</w:t>
      </w:r>
      <w:proofErr w:type="spellEnd"/>
      <w:r>
        <w:t xml:space="preserve"> and </w:t>
      </w:r>
      <w:proofErr w:type="spellStart"/>
      <w:r>
        <w:t>XhoI</w:t>
      </w:r>
      <w:proofErr w:type="spellEnd"/>
      <w:r>
        <w:t xml:space="preserve"> sites of pET28a. Bacterial-2-hybrid plasmids were made by Gibson assembly (</w:t>
      </w:r>
      <w:proofErr w:type="spellStart"/>
      <w:r>
        <w:t>RsmE</w:t>
      </w:r>
      <w:proofErr w:type="spellEnd"/>
      <w:r>
        <w:t>/I) and restriction cloning (</w:t>
      </w:r>
      <w:proofErr w:type="spellStart"/>
      <w:r>
        <w:t>RsmA</w:t>
      </w:r>
      <w:proofErr w:type="spellEnd"/>
      <w:r>
        <w:t xml:space="preserve">/Q) into the </w:t>
      </w:r>
      <w:proofErr w:type="spellStart"/>
      <w:r>
        <w:t>BamHI</w:t>
      </w:r>
      <w:proofErr w:type="spellEnd"/>
      <w:r>
        <w:t xml:space="preserve"> and </w:t>
      </w:r>
      <w:proofErr w:type="spellStart"/>
      <w:r>
        <w:t>EcoRI</w:t>
      </w:r>
      <w:proofErr w:type="spellEnd"/>
      <w:r>
        <w:t xml:space="preserve"> sites of pKNT25 and pUT18C</w:t>
      </w:r>
      <w:r w:rsidR="0054663C">
        <w:t>.</w:t>
      </w:r>
    </w:p>
    <w:p w14:paraId="54C4ED2E" w14:textId="70585A0E" w:rsidR="00DE6E33" w:rsidRDefault="00DE6E33" w:rsidP="00C721AA">
      <w:r w:rsidRPr="00DE6E33">
        <w:t xml:space="preserve">If you followed a procedure from another paper, cite </w:t>
      </w:r>
      <w:r w:rsidR="004337B6">
        <w:t>its</w:t>
      </w:r>
      <w:r w:rsidRPr="00DE6E33">
        <w:t xml:space="preserve"> source and </w:t>
      </w:r>
      <w:r w:rsidR="004337B6">
        <w:t>provide an overview of</w:t>
      </w:r>
      <w:r w:rsidRPr="00DE6E33">
        <w:t xml:space="preserve"> the method. There is no need to reiterate </w:t>
      </w:r>
      <w:r w:rsidR="003C787A">
        <w:t xml:space="preserve">the </w:t>
      </w:r>
      <w:r w:rsidR="00722B6A" w:rsidRPr="00DE6E33">
        <w:t>detail</w:t>
      </w:r>
      <w:r w:rsidR="00722B6A">
        <w:t>s unless</w:t>
      </w:r>
      <w:r w:rsidRPr="00DE6E33">
        <w:t xml:space="preserve"> you deviate from the source and change </w:t>
      </w:r>
      <w:r w:rsidR="002A379C">
        <w:t xml:space="preserve">some </w:t>
      </w:r>
      <w:r w:rsidRPr="00DE6E33">
        <w:t>step</w:t>
      </w:r>
      <w:r w:rsidR="002A379C">
        <w:t>s</w:t>
      </w:r>
      <w:r w:rsidRPr="00DE6E33">
        <w:t xml:space="preserve"> in your procedure. However, it is important to provide enough information </w:t>
      </w:r>
      <w:r w:rsidR="00FB7FDB">
        <w:t xml:space="preserve">so </w:t>
      </w:r>
      <w:r w:rsidRPr="00DE6E33">
        <w:t>the reader can follow your methods without referring to the original source.</w:t>
      </w:r>
      <w:r w:rsidR="00FB7FDB">
        <w:t xml:space="preserve"> Here is an example</w:t>
      </w:r>
      <w:bookmarkStart w:id="18" w:name="_Ref129704193"/>
      <w:r w:rsidR="00FB7FDB">
        <w:rPr>
          <w:rStyle w:val="FootnoteReference"/>
        </w:rPr>
        <w:footnoteReference w:id="12"/>
      </w:r>
      <w:bookmarkEnd w:id="18"/>
      <w:r w:rsidR="00FB7FDB">
        <w:t>:</w:t>
      </w:r>
    </w:p>
    <w:p w14:paraId="7AE35462" w14:textId="3DAC8FE9" w:rsidR="00FB7FDB" w:rsidRPr="00FB7FDB" w:rsidRDefault="00FB7FDB" w:rsidP="00C721AA">
      <w:pPr>
        <w:pStyle w:val="Quote"/>
        <w:rPr>
          <w:rStyle w:val="Strong"/>
        </w:rPr>
      </w:pPr>
      <w:r w:rsidRPr="00FB7FDB">
        <w:rPr>
          <w:rStyle w:val="Strong"/>
        </w:rPr>
        <w:t>Systematic literature search</w:t>
      </w:r>
    </w:p>
    <w:p w14:paraId="7E291FCB" w14:textId="0FED5DE7" w:rsidR="00FB7FDB" w:rsidRDefault="00FB7FDB" w:rsidP="00C721AA">
      <w:pPr>
        <w:pStyle w:val="Quote"/>
      </w:pPr>
      <w:bookmarkStart w:id="19" w:name="article1.body1.sec4.sec1.p1"/>
      <w:bookmarkEnd w:id="19"/>
      <w:r>
        <w:t>We extracted female Bateman gradients from a previous meta-analysis [</w:t>
      </w:r>
      <w:r w:rsidRPr="00FB7FDB">
        <w:t>3</w:t>
      </w:r>
      <w:r>
        <w:t>] and expanded this database by adding studies that have since been published. Specifically, we ran a systematic literature search using the ISI Web of Knowledge (ISI Web of Science Core Collection database; Clarivate Analytics) with the “topic” search terms defined as (“Bateman*” OR “</w:t>
      </w:r>
      <w:proofErr w:type="spellStart"/>
      <w:r>
        <w:t>opportunit</w:t>
      </w:r>
      <w:proofErr w:type="spellEnd"/>
      <w:r>
        <w:t>* for selection” OR “</w:t>
      </w:r>
      <w:proofErr w:type="spellStart"/>
      <w:r>
        <w:t>opportunit</w:t>
      </w:r>
      <w:proofErr w:type="spellEnd"/>
      <w:r>
        <w:t>* for sexual selection” OR “selection gradient*” OR (“mating success” AND “female*”)) on the 31st of March 2022</w:t>
      </w:r>
      <w:r w:rsidR="0054663C">
        <w:t>.</w:t>
      </w:r>
    </w:p>
    <w:p w14:paraId="54212230" w14:textId="1E006E4F" w:rsidR="00FB7FDB" w:rsidRPr="00FB7FDB" w:rsidRDefault="00FB7FDB" w:rsidP="00C721AA">
      <w:r w:rsidRPr="00FB7FDB">
        <w:t xml:space="preserve">Provide </w:t>
      </w:r>
      <w:r>
        <w:t xml:space="preserve">sufficient information in the Methodology section so readers can understand the results. On the other hand, detailed information should be provided in the </w:t>
      </w:r>
      <w:r w:rsidR="00F67B32">
        <w:t>A</w:t>
      </w:r>
      <w:r>
        <w:t xml:space="preserve">ppendix. For example, if a computer program was developed as part of the research project, then present the code in the </w:t>
      </w:r>
      <w:r w:rsidR="00F67B32">
        <w:t>A</w:t>
      </w:r>
      <w:r>
        <w:t xml:space="preserve">ppendix, but highlight its essential features in the Methodology section. Likewise, if a survey was conducted during the research, the instrument should be presented in the </w:t>
      </w:r>
      <w:r w:rsidR="00F67B32">
        <w:t>A</w:t>
      </w:r>
      <w:r>
        <w:t>ppendix.</w:t>
      </w:r>
    </w:p>
    <w:p w14:paraId="52ABCE48" w14:textId="0878503E" w:rsidR="009B0279" w:rsidRDefault="009B0279" w:rsidP="00C721AA">
      <w:pPr>
        <w:pStyle w:val="Heading3"/>
      </w:pPr>
      <w:bookmarkStart w:id="20" w:name="_Toc148346334"/>
      <w:r>
        <w:t xml:space="preserve">Visual </w:t>
      </w:r>
      <w:r w:rsidR="005E3421">
        <w:t>representations</w:t>
      </w:r>
      <w:bookmarkEnd w:id="20"/>
    </w:p>
    <w:p w14:paraId="2415938C" w14:textId="0447238E" w:rsidR="009B0279" w:rsidRDefault="009B0279" w:rsidP="00C721AA">
      <w:r>
        <w:t xml:space="preserve">Consider </w:t>
      </w:r>
      <w:r w:rsidR="005E3421">
        <w:t xml:space="preserve">including a </w:t>
      </w:r>
      <w:r>
        <w:t xml:space="preserve">visual representation of your methods </w:t>
      </w:r>
      <w:r w:rsidR="005E3421">
        <w:t>to help your readers understand your research methodology. V</w:t>
      </w:r>
      <w:r>
        <w:t xml:space="preserve">isual </w:t>
      </w:r>
      <w:r w:rsidR="007D6783">
        <w:t>representations</w:t>
      </w:r>
      <w:r w:rsidR="005E3421">
        <w:t xml:space="preserve"> may </w:t>
      </w:r>
      <w:r w:rsidR="007D6783">
        <w:t>include</w:t>
      </w:r>
      <w:r w:rsidR="005E3421">
        <w:t xml:space="preserve"> </w:t>
      </w:r>
      <w:r>
        <w:t>flow</w:t>
      </w:r>
      <w:r w:rsidR="00C1637B">
        <w:t>charts</w:t>
      </w:r>
      <w:r>
        <w:t>, decision</w:t>
      </w:r>
      <w:r w:rsidR="0066702A">
        <w:t xml:space="preserve"> </w:t>
      </w:r>
      <w:r>
        <w:t>tree</w:t>
      </w:r>
      <w:r w:rsidR="005E3421">
        <w:t>s</w:t>
      </w:r>
      <w:r>
        <w:t>, or checklist</w:t>
      </w:r>
      <w:r w:rsidR="005E3421">
        <w:t>s</w:t>
      </w:r>
      <w:r>
        <w:t>.</w:t>
      </w:r>
    </w:p>
    <w:p w14:paraId="69CEA5CD" w14:textId="77777777" w:rsidR="009B0279" w:rsidRDefault="009B0279" w:rsidP="00C721AA">
      <w:pPr>
        <w:pStyle w:val="Heading3"/>
      </w:pPr>
      <w:bookmarkStart w:id="21" w:name="_Toc148346335"/>
      <w:r>
        <w:t>Ethical Considerations</w:t>
      </w:r>
      <w:bookmarkEnd w:id="21"/>
    </w:p>
    <w:p w14:paraId="37BBAAE0" w14:textId="2385018D" w:rsidR="009B0279" w:rsidRDefault="005E3421" w:rsidP="00C721AA">
      <w:r>
        <w:t xml:space="preserve">Information on ethical considerations that apply to your research should be provided in the Methodology section of your </w:t>
      </w:r>
      <w:r w:rsidR="009A6F1D">
        <w:t>SRR</w:t>
      </w:r>
      <w:r>
        <w:t xml:space="preserve">. This could include relevant ethics permits and specific procedures and protocols, such as the care and disposal of animals or working with </w:t>
      </w:r>
      <w:r w:rsidR="00EE3325">
        <w:t>genetically modified</w:t>
      </w:r>
      <w:r>
        <w:t xml:space="preserve"> organisms.</w:t>
      </w:r>
    </w:p>
    <w:p w14:paraId="3EB31D31" w14:textId="77777777" w:rsidR="00004966" w:rsidRPr="00004966" w:rsidRDefault="00004966" w:rsidP="00004966">
      <w:r w:rsidRPr="00004966">
        <w:br w:type="page"/>
      </w:r>
    </w:p>
    <w:p w14:paraId="5551FA26" w14:textId="568B7277" w:rsidR="00DE6E33" w:rsidRDefault="00DE6E33" w:rsidP="00C721AA">
      <w:pPr>
        <w:pStyle w:val="Heading2"/>
        <w:rPr>
          <w:lang w:eastAsia="en-AU"/>
        </w:rPr>
      </w:pPr>
      <w:bookmarkStart w:id="22" w:name="_Toc148346336"/>
      <w:r>
        <w:rPr>
          <w:lang w:eastAsia="en-AU"/>
        </w:rPr>
        <w:t>Results</w:t>
      </w:r>
      <w:bookmarkEnd w:id="22"/>
    </w:p>
    <w:p w14:paraId="0FB7F48D" w14:textId="77777777" w:rsidR="00DE6E33" w:rsidRPr="00DE6E33" w:rsidRDefault="00DE6E33" w:rsidP="00C721AA">
      <w:pPr>
        <w:pStyle w:val="FeatureBox2"/>
        <w:rPr>
          <w:rStyle w:val="Strong"/>
        </w:rPr>
      </w:pPr>
      <w:r w:rsidRPr="00DE6E33">
        <w:rPr>
          <w:rStyle w:val="Strong"/>
        </w:rPr>
        <w:t>Results</w:t>
      </w:r>
    </w:p>
    <w:p w14:paraId="1F2D7FF8" w14:textId="11947E3B" w:rsidR="00DE6E33" w:rsidRPr="00DE6E33" w:rsidRDefault="00DE6E33" w:rsidP="00C721AA">
      <w:pPr>
        <w:pStyle w:val="FeatureBox2"/>
      </w:pPr>
      <w:r w:rsidRPr="00DE6E33">
        <w:t xml:space="preserve">The </w:t>
      </w:r>
      <w:r w:rsidR="00EE723C">
        <w:t>R</w:t>
      </w:r>
      <w:r w:rsidRPr="00DE6E33">
        <w:t>esults are based upon the facts. This section describes what was observed, calculated or the trends discovered. It is not an explanation of the results. The order of the results can either follow the order of the methodology or, maybe, in order of most important to least important. Results may include tables, graphs and/or other visual representations to highlight important features. It may be relevant to comment on the degree of uncertainty stated for each set of data collected. All visual displays should be labelled with a number, concise name and a stand-alone description of how the result was obtained. It is useful to integrate visual displays with text so that the reader is guided through the research.</w:t>
      </w:r>
    </w:p>
    <w:p w14:paraId="798DAB7B" w14:textId="77777777" w:rsidR="00DE6E33" w:rsidRPr="00C61F86" w:rsidRDefault="00DE6E33" w:rsidP="00C721AA">
      <w:pPr>
        <w:pStyle w:val="FeatureBox2"/>
        <w:rPr>
          <w:rStyle w:val="Strong"/>
        </w:rPr>
      </w:pPr>
      <w:r w:rsidRPr="00C61F86">
        <w:rPr>
          <w:rStyle w:val="Strong"/>
        </w:rPr>
        <w:t>Science Extension Stage 6 Syllabus (2017)</w:t>
      </w:r>
    </w:p>
    <w:p w14:paraId="47B8826F" w14:textId="187AA2B9" w:rsidR="000A29EE" w:rsidRDefault="000A29EE" w:rsidP="00C721AA">
      <w:pPr>
        <w:rPr>
          <w:lang w:eastAsia="en-AU"/>
        </w:rPr>
      </w:pPr>
      <w:r>
        <w:rPr>
          <w:lang w:eastAsia="en-AU"/>
        </w:rPr>
        <w:t xml:space="preserve">The Results section is the place in the </w:t>
      </w:r>
      <w:r w:rsidR="009A6F1D">
        <w:rPr>
          <w:lang w:eastAsia="en-AU"/>
        </w:rPr>
        <w:t>SRR</w:t>
      </w:r>
      <w:r>
        <w:rPr>
          <w:lang w:eastAsia="en-AU"/>
        </w:rPr>
        <w:t xml:space="preserve"> where </w:t>
      </w:r>
      <w:r w:rsidR="00DE6E33">
        <w:rPr>
          <w:lang w:eastAsia="en-AU"/>
        </w:rPr>
        <w:t xml:space="preserve">your key findings </w:t>
      </w:r>
      <w:r>
        <w:rPr>
          <w:lang w:eastAsia="en-AU"/>
        </w:rPr>
        <w:t xml:space="preserve">are presented objectively. It </w:t>
      </w:r>
      <w:r w:rsidR="00DE6E33">
        <w:rPr>
          <w:lang w:eastAsia="en-AU"/>
        </w:rPr>
        <w:t>lay</w:t>
      </w:r>
      <w:r>
        <w:rPr>
          <w:lang w:eastAsia="en-AU"/>
        </w:rPr>
        <w:t>s</w:t>
      </w:r>
      <w:r w:rsidR="00DE6E33">
        <w:rPr>
          <w:lang w:eastAsia="en-AU"/>
        </w:rPr>
        <w:t xml:space="preserve"> the foundation for the Discussion section, where those data are interpreted. </w:t>
      </w:r>
      <w:r w:rsidR="00B67C26">
        <w:rPr>
          <w:lang w:eastAsia="en-AU"/>
        </w:rPr>
        <w:t xml:space="preserve">If the procedures described in the Methodology section were followed faithfully, and the data collected and analysed as per those procedures, then the results are valid. The results of a well-conducted investigation are real. </w:t>
      </w:r>
      <w:r w:rsidR="00460A8A">
        <w:rPr>
          <w:lang w:eastAsia="en-AU"/>
        </w:rPr>
        <w:t>However, u</w:t>
      </w:r>
      <w:r w:rsidR="00B67C26">
        <w:rPr>
          <w:lang w:eastAsia="en-AU"/>
        </w:rPr>
        <w:t>nlike the results, the interpretations of the data (in the Discussion) may be contested or changed.</w:t>
      </w:r>
    </w:p>
    <w:p w14:paraId="6DD4AA58" w14:textId="5E0C8BE9" w:rsidR="004F6DCE" w:rsidRDefault="004F6DCE" w:rsidP="00C721AA">
      <w:pPr>
        <w:pStyle w:val="Heading3"/>
        <w:rPr>
          <w:lang w:eastAsia="en-AU"/>
        </w:rPr>
      </w:pPr>
      <w:bookmarkStart w:id="23" w:name="_Toc148346337"/>
      <w:r>
        <w:rPr>
          <w:lang w:eastAsia="en-AU"/>
        </w:rPr>
        <w:t>Processing data</w:t>
      </w:r>
      <w:bookmarkEnd w:id="23"/>
    </w:p>
    <w:p w14:paraId="226059AA" w14:textId="66854728" w:rsidR="004F6DCE" w:rsidRDefault="004F6DCE" w:rsidP="00C721AA">
      <w:pPr>
        <w:rPr>
          <w:lang w:eastAsia="en-AU"/>
        </w:rPr>
      </w:pPr>
      <w:r>
        <w:rPr>
          <w:lang w:eastAsia="en-AU"/>
        </w:rPr>
        <w:t xml:space="preserve">Raw data should not be reported in the Results section of the </w:t>
      </w:r>
      <w:r w:rsidR="009A6F1D">
        <w:rPr>
          <w:lang w:eastAsia="en-AU"/>
        </w:rPr>
        <w:t>SRR</w:t>
      </w:r>
      <w:r>
        <w:rPr>
          <w:lang w:eastAsia="en-AU"/>
        </w:rPr>
        <w:t xml:space="preserve">. Instead, they should be presented in the </w:t>
      </w:r>
      <w:r w:rsidR="00294527">
        <w:rPr>
          <w:lang w:eastAsia="en-AU"/>
        </w:rPr>
        <w:t>Appendix</w:t>
      </w:r>
      <w:r>
        <w:rPr>
          <w:lang w:eastAsia="en-AU"/>
        </w:rPr>
        <w:t>. In addition, raw data should be processed before analysis. Some examples of data processing include:</w:t>
      </w:r>
    </w:p>
    <w:p w14:paraId="01C090C9" w14:textId="08BB5363" w:rsidR="004F6DCE" w:rsidRDefault="008055F4" w:rsidP="00C721AA">
      <w:pPr>
        <w:pStyle w:val="ListBullet"/>
        <w:rPr>
          <w:lang w:eastAsia="en-AU"/>
        </w:rPr>
      </w:pPr>
      <w:r>
        <w:rPr>
          <w:lang w:eastAsia="en-AU"/>
        </w:rPr>
        <w:t>r</w:t>
      </w:r>
      <w:r w:rsidR="004F6DCE">
        <w:rPr>
          <w:lang w:eastAsia="en-AU"/>
        </w:rPr>
        <w:t>emoving erroneous measurements</w:t>
      </w:r>
    </w:p>
    <w:p w14:paraId="6926150F" w14:textId="157AA80D" w:rsidR="004F6DCE" w:rsidRDefault="008055F4" w:rsidP="00C721AA">
      <w:pPr>
        <w:pStyle w:val="ListBullet"/>
        <w:rPr>
          <w:lang w:eastAsia="en-AU"/>
        </w:rPr>
      </w:pPr>
      <w:r>
        <w:rPr>
          <w:lang w:eastAsia="en-AU"/>
        </w:rPr>
        <w:t>r</w:t>
      </w:r>
      <w:r w:rsidR="004F6DCE">
        <w:rPr>
          <w:lang w:eastAsia="en-AU"/>
        </w:rPr>
        <w:t>emoving ‘noise’ from measurements</w:t>
      </w:r>
    </w:p>
    <w:p w14:paraId="2D7DD88B" w14:textId="1D8DBF36" w:rsidR="004F6DCE" w:rsidRDefault="008055F4" w:rsidP="00C721AA">
      <w:pPr>
        <w:pStyle w:val="ListBullet"/>
        <w:rPr>
          <w:lang w:eastAsia="en-AU"/>
        </w:rPr>
      </w:pPr>
      <w:r>
        <w:rPr>
          <w:lang w:eastAsia="en-AU"/>
        </w:rPr>
        <w:t>i</w:t>
      </w:r>
      <w:r w:rsidR="004F6DCE">
        <w:rPr>
          <w:lang w:eastAsia="en-AU"/>
        </w:rPr>
        <w:t>dentifying and possibly removing outliers in datasets</w:t>
      </w:r>
      <w:r>
        <w:rPr>
          <w:lang w:eastAsia="en-AU"/>
        </w:rPr>
        <w:t>.</w:t>
      </w:r>
    </w:p>
    <w:p w14:paraId="01CFB106" w14:textId="77246B94" w:rsidR="004F6DCE" w:rsidRDefault="004F6DCE" w:rsidP="00C721AA">
      <w:pPr>
        <w:rPr>
          <w:lang w:eastAsia="en-AU"/>
        </w:rPr>
      </w:pPr>
      <w:r>
        <w:rPr>
          <w:lang w:eastAsia="en-AU"/>
        </w:rPr>
        <w:t>You must explain all data processing you undertake in your research. Removing data points from datasets without valid reasons and explanations may be construed as scientific malpractice.</w:t>
      </w:r>
    </w:p>
    <w:p w14:paraId="299BDF13" w14:textId="42C3811F" w:rsidR="00460A8A" w:rsidRPr="00460A8A" w:rsidRDefault="00460A8A" w:rsidP="000D2643">
      <w:pPr>
        <w:pStyle w:val="FeatureBox"/>
        <w:rPr>
          <w:rStyle w:val="Strong"/>
        </w:rPr>
      </w:pPr>
      <w:r w:rsidRPr="00460A8A">
        <w:rPr>
          <w:rStyle w:val="Strong"/>
        </w:rPr>
        <w:t xml:space="preserve">Note: </w:t>
      </w:r>
      <w:r w:rsidRPr="000D2643">
        <w:rPr>
          <w:rStyle w:val="Strong"/>
          <w:b w:val="0"/>
          <w:bCs w:val="0"/>
        </w:rPr>
        <w:t>you must not exclude data simply because they violate a trend that would otherwise be apparent, or because the data contradict a favoured hypothesis (Pechenik, 1993).</w:t>
      </w:r>
    </w:p>
    <w:p w14:paraId="1509BAFA" w14:textId="6A143B79" w:rsidR="00B67C26" w:rsidRDefault="00B67C26" w:rsidP="00C721AA">
      <w:pPr>
        <w:pStyle w:val="Heading3"/>
        <w:rPr>
          <w:lang w:eastAsia="en-AU"/>
        </w:rPr>
      </w:pPr>
      <w:bookmarkStart w:id="24" w:name="_Toc148346338"/>
      <w:r>
        <w:rPr>
          <w:lang w:eastAsia="en-AU"/>
        </w:rPr>
        <w:t xml:space="preserve">Tables and </w:t>
      </w:r>
      <w:r w:rsidR="003D3D0D">
        <w:rPr>
          <w:lang w:eastAsia="en-AU"/>
        </w:rPr>
        <w:t xml:space="preserve">figures </w:t>
      </w:r>
      <w:r w:rsidR="00567F79">
        <w:rPr>
          <w:lang w:eastAsia="en-AU"/>
        </w:rPr>
        <w:t>(</w:t>
      </w:r>
      <w:r>
        <w:rPr>
          <w:lang w:eastAsia="en-AU"/>
        </w:rPr>
        <w:t>graphs</w:t>
      </w:r>
      <w:r w:rsidR="00567F79">
        <w:rPr>
          <w:lang w:eastAsia="en-AU"/>
        </w:rPr>
        <w:t>)</w:t>
      </w:r>
      <w:bookmarkEnd w:id="24"/>
    </w:p>
    <w:p w14:paraId="41CB4F2C" w14:textId="77777777" w:rsidR="00872475" w:rsidRDefault="00872475" w:rsidP="00872475">
      <w:pPr>
        <w:pStyle w:val="FeatureBox"/>
      </w:pPr>
      <w:r>
        <w:t xml:space="preserve">Figures and tables are the most used forms of data visualisation. Here is a definition of these terms: </w:t>
      </w:r>
    </w:p>
    <w:p w14:paraId="2FA920A1" w14:textId="77777777" w:rsidR="00872475" w:rsidRDefault="00872475" w:rsidP="00872475">
      <w:pPr>
        <w:pStyle w:val="FeatureBox"/>
      </w:pPr>
      <w:r>
        <w:t xml:space="preserve">A </w:t>
      </w:r>
      <w:r w:rsidRPr="0066575B">
        <w:rPr>
          <w:rStyle w:val="Strong"/>
          <w:szCs w:val="16"/>
        </w:rPr>
        <w:t>table</w:t>
      </w:r>
      <w:r w:rsidRPr="0066575B">
        <w:rPr>
          <w:sz w:val="16"/>
          <w:szCs w:val="16"/>
        </w:rPr>
        <w:t xml:space="preserve"> </w:t>
      </w:r>
      <w:r>
        <w:t>presents lists of numbers or text in columns, and should be used to illustrate differences, but not to represent relationships.</w:t>
      </w:r>
    </w:p>
    <w:p w14:paraId="26E33E44" w14:textId="06558B92" w:rsidR="00872475" w:rsidRDefault="00872475" w:rsidP="00872475">
      <w:pPr>
        <w:pStyle w:val="FeatureBox"/>
        <w:rPr>
          <w:lang w:eastAsia="en-AU"/>
        </w:rPr>
      </w:pPr>
      <w:r>
        <w:t xml:space="preserve">A </w:t>
      </w:r>
      <w:r w:rsidRPr="0066575B">
        <w:rPr>
          <w:rStyle w:val="Strong"/>
          <w:szCs w:val="16"/>
        </w:rPr>
        <w:t>figure</w:t>
      </w:r>
      <w:r w:rsidRPr="0066575B">
        <w:rPr>
          <w:sz w:val="16"/>
          <w:szCs w:val="16"/>
        </w:rPr>
        <w:t xml:space="preserve"> </w:t>
      </w:r>
      <w:r>
        <w:t>is any visual presentation of results or illustration of concepts/methods, including photographs, graphs, diagrams of set-ups, drawings, maps, and flowcharts.</w:t>
      </w:r>
    </w:p>
    <w:p w14:paraId="354FA9E4" w14:textId="22DD827A" w:rsidR="00B67C26" w:rsidRDefault="00B67C26" w:rsidP="00C721AA">
      <w:pPr>
        <w:rPr>
          <w:lang w:eastAsia="en-AU"/>
        </w:rPr>
      </w:pPr>
      <w:r>
        <w:rPr>
          <w:lang w:eastAsia="en-AU"/>
        </w:rPr>
        <w:t xml:space="preserve">Tables and graphs help </w:t>
      </w:r>
      <w:r w:rsidR="00460A8A">
        <w:rPr>
          <w:lang w:eastAsia="en-AU"/>
        </w:rPr>
        <w:t>organise data to reveal</w:t>
      </w:r>
      <w:r w:rsidR="0000533B">
        <w:rPr>
          <w:lang w:eastAsia="en-AU"/>
        </w:rPr>
        <w:t xml:space="preserve"> trends and patterns in them</w:t>
      </w:r>
      <w:r w:rsidR="00E111B3">
        <w:rPr>
          <w:lang w:eastAsia="en-AU"/>
        </w:rPr>
        <w:t>. Those trends and patterns may form</w:t>
      </w:r>
      <w:r w:rsidR="00460A8A">
        <w:rPr>
          <w:lang w:eastAsia="en-AU"/>
        </w:rPr>
        <w:t xml:space="preserve"> the evidence for the scientific narrative you describe</w:t>
      </w:r>
      <w:r>
        <w:rPr>
          <w:lang w:eastAsia="en-AU"/>
        </w:rPr>
        <w:t xml:space="preserve"> in your </w:t>
      </w:r>
      <w:r w:rsidR="009A6F1D">
        <w:rPr>
          <w:lang w:eastAsia="en-AU"/>
        </w:rPr>
        <w:t>SRR</w:t>
      </w:r>
      <w:r>
        <w:rPr>
          <w:lang w:eastAsia="en-AU"/>
        </w:rPr>
        <w:t>. Before writing the Results section, prepare the data you will include</w:t>
      </w:r>
      <w:r w:rsidR="00CF3F7D">
        <w:rPr>
          <w:lang w:eastAsia="en-AU"/>
        </w:rPr>
        <w:t xml:space="preserve"> in your report</w:t>
      </w:r>
      <w:r>
        <w:rPr>
          <w:lang w:eastAsia="en-AU"/>
        </w:rPr>
        <w:t>. Synthesise reportable</w:t>
      </w:r>
      <w:r w:rsidR="005E0135">
        <w:rPr>
          <w:lang w:eastAsia="en-AU"/>
        </w:rPr>
        <w:t xml:space="preserve"> or summary</w:t>
      </w:r>
      <w:r>
        <w:rPr>
          <w:lang w:eastAsia="en-AU"/>
        </w:rPr>
        <w:t xml:space="preserve"> data from the raw data. For example, if multiple measurements of the dependent variable are made, only report the average of those measurements in the Results section (the raw measurement data are provided in the </w:t>
      </w:r>
      <w:r w:rsidR="00B1445B">
        <w:rPr>
          <w:lang w:eastAsia="en-AU"/>
        </w:rPr>
        <w:t>a</w:t>
      </w:r>
      <w:r>
        <w:rPr>
          <w:lang w:eastAsia="en-AU"/>
        </w:rPr>
        <w:t>ppendix).</w:t>
      </w:r>
    </w:p>
    <w:p w14:paraId="593C2A72" w14:textId="1ACDDD45" w:rsidR="0019213A" w:rsidRDefault="0019213A" w:rsidP="00C721AA">
      <w:pPr>
        <w:pStyle w:val="Heading4"/>
        <w:rPr>
          <w:lang w:eastAsia="en-AU"/>
        </w:rPr>
      </w:pPr>
      <w:bookmarkStart w:id="25" w:name="_Toc148346339"/>
      <w:r>
        <w:rPr>
          <w:lang w:eastAsia="en-AU"/>
        </w:rPr>
        <w:t>Tables</w:t>
      </w:r>
      <w:bookmarkEnd w:id="25"/>
    </w:p>
    <w:p w14:paraId="66AE54E4" w14:textId="28B37B44" w:rsidR="0019213A" w:rsidRDefault="0019213A" w:rsidP="00C721AA">
      <w:pPr>
        <w:rPr>
          <w:lang w:eastAsia="en-AU"/>
        </w:rPr>
      </w:pPr>
      <w:r>
        <w:rPr>
          <w:lang w:eastAsia="en-AU"/>
        </w:rPr>
        <w:t xml:space="preserve">The tables in the Results section of the </w:t>
      </w:r>
      <w:r w:rsidR="009A6F1D">
        <w:rPr>
          <w:lang w:eastAsia="en-AU"/>
        </w:rPr>
        <w:t>SRR</w:t>
      </w:r>
      <w:r>
        <w:rPr>
          <w:lang w:eastAsia="en-AU"/>
        </w:rPr>
        <w:t xml:space="preserve"> should not contain all the data obtained in the experiment. </w:t>
      </w:r>
      <w:r w:rsidR="00481F84">
        <w:rPr>
          <w:lang w:eastAsia="en-AU"/>
        </w:rPr>
        <w:fldChar w:fldCharType="begin"/>
      </w:r>
      <w:r w:rsidR="00481F84">
        <w:rPr>
          <w:lang w:eastAsia="en-AU"/>
        </w:rPr>
        <w:instrText xml:space="preserve"> REF _Ref145932912 \h </w:instrText>
      </w:r>
      <w:r w:rsidR="00481F84">
        <w:rPr>
          <w:lang w:eastAsia="en-AU"/>
        </w:rPr>
      </w:r>
      <w:r w:rsidR="00481F84">
        <w:rPr>
          <w:lang w:eastAsia="en-AU"/>
        </w:rPr>
        <w:fldChar w:fldCharType="separate"/>
      </w:r>
      <w:r w:rsidR="00481F84">
        <w:t xml:space="preserve">Table </w:t>
      </w:r>
      <w:r w:rsidR="00481F84">
        <w:rPr>
          <w:noProof/>
        </w:rPr>
        <w:t>2</w:t>
      </w:r>
      <w:r w:rsidR="00481F84">
        <w:rPr>
          <w:lang w:eastAsia="en-AU"/>
        </w:rPr>
        <w:fldChar w:fldCharType="end"/>
      </w:r>
      <w:r>
        <w:rPr>
          <w:lang w:eastAsia="en-AU"/>
        </w:rPr>
        <w:t xml:space="preserve"> shows an example of such a table. Instead, the important information in this table should be summarised so that the reader’s attention is drawn to the key finding (</w:t>
      </w:r>
      <w:r w:rsidR="00481F84">
        <w:rPr>
          <w:lang w:eastAsia="en-AU"/>
        </w:rPr>
        <w:fldChar w:fldCharType="begin"/>
      </w:r>
      <w:r w:rsidR="00481F84">
        <w:rPr>
          <w:lang w:eastAsia="en-AU"/>
        </w:rPr>
        <w:instrText xml:space="preserve"> REF _Ref145932918 \h </w:instrText>
      </w:r>
      <w:r w:rsidR="00481F84">
        <w:rPr>
          <w:lang w:eastAsia="en-AU"/>
        </w:rPr>
      </w:r>
      <w:r w:rsidR="00481F84">
        <w:rPr>
          <w:lang w:eastAsia="en-AU"/>
        </w:rPr>
        <w:fldChar w:fldCharType="separate"/>
      </w:r>
      <w:r w:rsidR="00481F84">
        <w:t xml:space="preserve">Table </w:t>
      </w:r>
      <w:r w:rsidR="00481F84">
        <w:rPr>
          <w:noProof/>
        </w:rPr>
        <w:t>3</w:t>
      </w:r>
      <w:r w:rsidR="00481F84">
        <w:rPr>
          <w:lang w:eastAsia="en-AU"/>
        </w:rPr>
        <w:fldChar w:fldCharType="end"/>
      </w:r>
      <w:r>
        <w:rPr>
          <w:lang w:eastAsia="en-AU"/>
        </w:rPr>
        <w:t>).</w:t>
      </w:r>
    </w:p>
    <w:p w14:paraId="46C696F3" w14:textId="294F70D6" w:rsidR="00786C7C" w:rsidRDefault="00786C7C" w:rsidP="00E15211">
      <w:pPr>
        <w:pStyle w:val="Caption"/>
        <w:keepLines/>
      </w:pPr>
      <w:bookmarkStart w:id="26" w:name="_Ref145932912"/>
      <w:r>
        <w:t xml:space="preserve">Table </w:t>
      </w:r>
      <w:r>
        <w:fldChar w:fldCharType="begin"/>
      </w:r>
      <w:r>
        <w:instrText xml:space="preserve"> SEQ Table \* ARABIC </w:instrText>
      </w:r>
      <w:r>
        <w:fldChar w:fldCharType="separate"/>
      </w:r>
      <w:r w:rsidR="000C1C38">
        <w:rPr>
          <w:noProof/>
        </w:rPr>
        <w:t>2</w:t>
      </w:r>
      <w:r>
        <w:fldChar w:fldCharType="end"/>
      </w:r>
      <w:bookmarkEnd w:id="26"/>
      <w:r>
        <w:t xml:space="preserve"> – example of a table used to record data in an experiment. In this experiment, the student measured the effect of three fertilisers on plant growth.</w:t>
      </w:r>
    </w:p>
    <w:tbl>
      <w:tblPr>
        <w:tblStyle w:val="Tableheader"/>
        <w:tblW w:w="5000" w:type="pct"/>
        <w:tblLook w:val="04A0" w:firstRow="1" w:lastRow="0" w:firstColumn="1" w:lastColumn="0" w:noHBand="0" w:noVBand="1"/>
        <w:tblCaption w:val="A table recording data of an experiment."/>
        <w:tblDescription w:val="The average change in height of the 3 fertilisers (A, B and C) are captured in the last column containing 3 merged cells (5.4, 4.1 and 5.1)."/>
      </w:tblPr>
      <w:tblGrid>
        <w:gridCol w:w="2253"/>
        <w:gridCol w:w="1701"/>
        <w:gridCol w:w="1701"/>
        <w:gridCol w:w="1951"/>
        <w:gridCol w:w="2024"/>
      </w:tblGrid>
      <w:tr w:rsidR="0019213A" w:rsidRPr="00F01AB4" w14:paraId="07118148" w14:textId="77777777" w:rsidTr="002D7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Pr>
          <w:p w14:paraId="21B169CC" w14:textId="4ECE8DAD" w:rsidR="0019213A" w:rsidRPr="00F01AB4" w:rsidRDefault="0019213A" w:rsidP="00E15211">
            <w:pPr>
              <w:keepNext/>
              <w:keepLines/>
              <w:widowControl/>
            </w:pPr>
            <w:r w:rsidRPr="00F01AB4">
              <w:t>Fertiliser</w:t>
            </w:r>
          </w:p>
        </w:tc>
        <w:tc>
          <w:tcPr>
            <w:tcW w:w="883" w:type="pct"/>
          </w:tcPr>
          <w:p w14:paraId="2E347A3F" w14:textId="5D3B649B" w:rsidR="0019213A" w:rsidRPr="00F01AB4" w:rsidRDefault="0019213A" w:rsidP="00E15211">
            <w:pPr>
              <w:keepNext/>
              <w:keepLines/>
              <w:widowControl/>
              <w:cnfStyle w:val="100000000000" w:firstRow="1" w:lastRow="0" w:firstColumn="0" w:lastColumn="0" w:oddVBand="0" w:evenVBand="0" w:oddHBand="0" w:evenHBand="0" w:firstRowFirstColumn="0" w:firstRowLastColumn="0" w:lastRowFirstColumn="0" w:lastRowLastColumn="0"/>
            </w:pPr>
            <w:r w:rsidRPr="00F01AB4">
              <w:t>Initial height (cm)</w:t>
            </w:r>
          </w:p>
        </w:tc>
        <w:tc>
          <w:tcPr>
            <w:tcW w:w="883" w:type="pct"/>
          </w:tcPr>
          <w:p w14:paraId="2E429323" w14:textId="474CAE48" w:rsidR="0019213A" w:rsidRPr="00F01AB4" w:rsidRDefault="0019213A" w:rsidP="00E15211">
            <w:pPr>
              <w:keepNext/>
              <w:keepLines/>
              <w:widowControl/>
              <w:cnfStyle w:val="100000000000" w:firstRow="1" w:lastRow="0" w:firstColumn="0" w:lastColumn="0" w:oddVBand="0" w:evenVBand="0" w:oddHBand="0" w:evenHBand="0" w:firstRowFirstColumn="0" w:firstRowLastColumn="0" w:lastRowFirstColumn="0" w:lastRowLastColumn="0"/>
            </w:pPr>
            <w:r w:rsidRPr="00F01AB4">
              <w:t>Final height (cm)</w:t>
            </w:r>
          </w:p>
        </w:tc>
        <w:tc>
          <w:tcPr>
            <w:tcW w:w="1013" w:type="pct"/>
          </w:tcPr>
          <w:p w14:paraId="4B136DCC" w14:textId="695BD24E" w:rsidR="0019213A" w:rsidRPr="00F01AB4" w:rsidRDefault="0019213A" w:rsidP="00E15211">
            <w:pPr>
              <w:keepNext/>
              <w:keepLines/>
              <w:widowControl/>
              <w:cnfStyle w:val="100000000000" w:firstRow="1" w:lastRow="0" w:firstColumn="0" w:lastColumn="0" w:oddVBand="0" w:evenVBand="0" w:oddHBand="0" w:evenHBand="0" w:firstRowFirstColumn="0" w:firstRowLastColumn="0" w:lastRowFirstColumn="0" w:lastRowLastColumn="0"/>
            </w:pPr>
            <w:r w:rsidRPr="00F01AB4">
              <w:t>Change in height (cm)</w:t>
            </w:r>
          </w:p>
        </w:tc>
        <w:tc>
          <w:tcPr>
            <w:tcW w:w="1051" w:type="pct"/>
          </w:tcPr>
          <w:p w14:paraId="4367FAE8" w14:textId="273D0718" w:rsidR="0019213A" w:rsidRPr="00F01AB4" w:rsidRDefault="00460A8A" w:rsidP="00E15211">
            <w:pPr>
              <w:keepNext/>
              <w:keepLines/>
              <w:widowControl/>
              <w:cnfStyle w:val="100000000000" w:firstRow="1" w:lastRow="0" w:firstColumn="0" w:lastColumn="0" w:oddVBand="0" w:evenVBand="0" w:oddHBand="0" w:evenHBand="0" w:firstRowFirstColumn="0" w:firstRowLastColumn="0" w:lastRowFirstColumn="0" w:lastRowLastColumn="0"/>
            </w:pPr>
            <w:r w:rsidRPr="00F01AB4">
              <w:t>The a</w:t>
            </w:r>
            <w:r w:rsidR="0019213A" w:rsidRPr="00F01AB4">
              <w:t>verage change in height (cm)</w:t>
            </w:r>
          </w:p>
        </w:tc>
      </w:tr>
      <w:tr w:rsidR="0019213A" w:rsidRPr="00F01AB4" w14:paraId="154B0EA6" w14:textId="77777777" w:rsidTr="002D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Pr>
          <w:p w14:paraId="45996951" w14:textId="0C46283B" w:rsidR="0019213A" w:rsidRPr="00F01AB4" w:rsidRDefault="0019213A" w:rsidP="001C4E69">
            <w:pPr>
              <w:keepNext/>
              <w:keepLines/>
              <w:widowControl/>
            </w:pPr>
            <w:r w:rsidRPr="00F01AB4">
              <w:t>A</w:t>
            </w:r>
          </w:p>
        </w:tc>
        <w:tc>
          <w:tcPr>
            <w:tcW w:w="883" w:type="pct"/>
          </w:tcPr>
          <w:p w14:paraId="296A312D" w14:textId="6742EA17"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5.1</w:t>
            </w:r>
          </w:p>
        </w:tc>
        <w:tc>
          <w:tcPr>
            <w:tcW w:w="883" w:type="pct"/>
          </w:tcPr>
          <w:p w14:paraId="69ED62A3" w14:textId="4C8F4E86"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10.3</w:t>
            </w:r>
          </w:p>
        </w:tc>
        <w:tc>
          <w:tcPr>
            <w:tcW w:w="1013" w:type="pct"/>
          </w:tcPr>
          <w:p w14:paraId="52EDF881" w14:textId="283FD732"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5.2</w:t>
            </w:r>
          </w:p>
        </w:tc>
        <w:tc>
          <w:tcPr>
            <w:tcW w:w="1051" w:type="pct"/>
            <w:tcBorders>
              <w:top w:val="single" w:sz="24" w:space="0" w:color="D7153A"/>
              <w:bottom w:val="nil"/>
            </w:tcBorders>
            <w:shd w:val="clear" w:color="auto" w:fill="auto"/>
          </w:tcPr>
          <w:p w14:paraId="0E635F48" w14:textId="0BD5EA66"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5.3</w:t>
            </w:r>
          </w:p>
        </w:tc>
      </w:tr>
      <w:tr w:rsidR="0019213A" w:rsidRPr="00F01AB4" w14:paraId="04FC14F4" w14:textId="77777777" w:rsidTr="002D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Pr>
          <w:p w14:paraId="7B7DA056" w14:textId="7A8208DE" w:rsidR="0019213A" w:rsidRPr="00F01AB4" w:rsidRDefault="0019213A" w:rsidP="001C4E69">
            <w:pPr>
              <w:keepNext/>
              <w:keepLines/>
              <w:widowControl/>
            </w:pPr>
            <w:r w:rsidRPr="00F01AB4">
              <w:t>A</w:t>
            </w:r>
          </w:p>
        </w:tc>
        <w:tc>
          <w:tcPr>
            <w:tcW w:w="883" w:type="pct"/>
          </w:tcPr>
          <w:p w14:paraId="1D7CFFA0" w14:textId="7050AF42" w:rsidR="0019213A" w:rsidRPr="00F01AB4" w:rsidRDefault="0019213A" w:rsidP="001C4E69">
            <w:pPr>
              <w:keepNext/>
              <w:keepLines/>
              <w:widowControl/>
              <w:cnfStyle w:val="000000010000" w:firstRow="0" w:lastRow="0" w:firstColumn="0" w:lastColumn="0" w:oddVBand="0" w:evenVBand="0" w:oddHBand="0" w:evenHBand="1" w:firstRowFirstColumn="0" w:firstRowLastColumn="0" w:lastRowFirstColumn="0" w:lastRowLastColumn="0"/>
            </w:pPr>
            <w:r w:rsidRPr="00F01AB4">
              <w:t>3.8</w:t>
            </w:r>
          </w:p>
        </w:tc>
        <w:tc>
          <w:tcPr>
            <w:tcW w:w="883" w:type="pct"/>
          </w:tcPr>
          <w:p w14:paraId="5F6764AE" w14:textId="6E0D7D89" w:rsidR="0019213A" w:rsidRPr="00F01AB4" w:rsidRDefault="0019213A" w:rsidP="001C4E69">
            <w:pPr>
              <w:keepNext/>
              <w:keepLines/>
              <w:widowControl/>
              <w:cnfStyle w:val="000000010000" w:firstRow="0" w:lastRow="0" w:firstColumn="0" w:lastColumn="0" w:oddVBand="0" w:evenVBand="0" w:oddHBand="0" w:evenHBand="1" w:firstRowFirstColumn="0" w:firstRowLastColumn="0" w:lastRowFirstColumn="0" w:lastRowLastColumn="0"/>
            </w:pPr>
            <w:r w:rsidRPr="00F01AB4">
              <w:t>9.2</w:t>
            </w:r>
          </w:p>
        </w:tc>
        <w:tc>
          <w:tcPr>
            <w:tcW w:w="1013" w:type="pct"/>
          </w:tcPr>
          <w:p w14:paraId="1C8E52F6" w14:textId="2DA97AE5" w:rsidR="0019213A" w:rsidRPr="00F01AB4" w:rsidRDefault="0019213A" w:rsidP="001C4E69">
            <w:pPr>
              <w:keepNext/>
              <w:keepLines/>
              <w:widowControl/>
              <w:cnfStyle w:val="000000010000" w:firstRow="0" w:lastRow="0" w:firstColumn="0" w:lastColumn="0" w:oddVBand="0" w:evenVBand="0" w:oddHBand="0" w:evenHBand="1" w:firstRowFirstColumn="0" w:firstRowLastColumn="0" w:lastRowFirstColumn="0" w:lastRowLastColumn="0"/>
            </w:pPr>
            <w:r w:rsidRPr="00F01AB4">
              <w:t>5.4</w:t>
            </w:r>
          </w:p>
        </w:tc>
        <w:tc>
          <w:tcPr>
            <w:tcW w:w="1051" w:type="pct"/>
            <w:tcBorders>
              <w:top w:val="nil"/>
              <w:bottom w:val="single" w:sz="2" w:space="0" w:color="auto"/>
            </w:tcBorders>
            <w:shd w:val="clear" w:color="auto" w:fill="auto"/>
          </w:tcPr>
          <w:p w14:paraId="1B11627D" w14:textId="77777777" w:rsidR="0019213A" w:rsidRPr="00F01AB4" w:rsidRDefault="0019213A" w:rsidP="001C4E69">
            <w:pPr>
              <w:keepNext/>
              <w:keepLines/>
              <w:cnfStyle w:val="000000010000" w:firstRow="0" w:lastRow="0" w:firstColumn="0" w:lastColumn="0" w:oddVBand="0" w:evenVBand="0" w:oddHBand="0" w:evenHBand="1" w:firstRowFirstColumn="0" w:firstRowLastColumn="0" w:lastRowFirstColumn="0" w:lastRowLastColumn="0"/>
            </w:pPr>
          </w:p>
        </w:tc>
      </w:tr>
      <w:tr w:rsidR="0019213A" w:rsidRPr="00F01AB4" w14:paraId="59A42F48" w14:textId="77777777" w:rsidTr="002D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Pr>
          <w:p w14:paraId="55BC8950" w14:textId="699B17A5" w:rsidR="0019213A" w:rsidRPr="00F01AB4" w:rsidRDefault="0019213A" w:rsidP="001C4E69">
            <w:pPr>
              <w:keepNext/>
              <w:keepLines/>
              <w:widowControl/>
            </w:pPr>
            <w:r w:rsidRPr="00F01AB4">
              <w:t>B</w:t>
            </w:r>
          </w:p>
        </w:tc>
        <w:tc>
          <w:tcPr>
            <w:tcW w:w="883" w:type="pct"/>
          </w:tcPr>
          <w:p w14:paraId="3CECB680" w14:textId="27CF0839"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3.5</w:t>
            </w:r>
          </w:p>
        </w:tc>
        <w:tc>
          <w:tcPr>
            <w:tcW w:w="883" w:type="pct"/>
          </w:tcPr>
          <w:p w14:paraId="602230AD" w14:textId="04F2F2F0"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7.8</w:t>
            </w:r>
          </w:p>
        </w:tc>
        <w:tc>
          <w:tcPr>
            <w:tcW w:w="1013" w:type="pct"/>
          </w:tcPr>
          <w:p w14:paraId="1AB2576F" w14:textId="6C37FD46"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4.3</w:t>
            </w:r>
          </w:p>
        </w:tc>
        <w:tc>
          <w:tcPr>
            <w:tcW w:w="1051" w:type="pct"/>
            <w:tcBorders>
              <w:top w:val="single" w:sz="2" w:space="0" w:color="auto"/>
              <w:bottom w:val="nil"/>
            </w:tcBorders>
            <w:shd w:val="clear" w:color="auto" w:fill="auto"/>
          </w:tcPr>
          <w:p w14:paraId="46D0F718" w14:textId="17E4EE47"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4.1</w:t>
            </w:r>
          </w:p>
        </w:tc>
      </w:tr>
      <w:tr w:rsidR="0019213A" w:rsidRPr="00F01AB4" w14:paraId="0007EEC4" w14:textId="77777777" w:rsidTr="002D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Pr>
          <w:p w14:paraId="0AB6B5A6" w14:textId="7DE6FD77" w:rsidR="0019213A" w:rsidRPr="00F01AB4" w:rsidRDefault="0019213A" w:rsidP="001C4E69">
            <w:pPr>
              <w:keepNext/>
              <w:keepLines/>
              <w:widowControl/>
            </w:pPr>
            <w:r w:rsidRPr="00F01AB4">
              <w:t>B</w:t>
            </w:r>
          </w:p>
        </w:tc>
        <w:tc>
          <w:tcPr>
            <w:tcW w:w="883" w:type="pct"/>
          </w:tcPr>
          <w:p w14:paraId="1E6368A4" w14:textId="2BE4C5B4" w:rsidR="0019213A" w:rsidRPr="00F01AB4" w:rsidRDefault="0019213A" w:rsidP="001C4E69">
            <w:pPr>
              <w:keepNext/>
              <w:keepLines/>
              <w:widowControl/>
              <w:cnfStyle w:val="000000010000" w:firstRow="0" w:lastRow="0" w:firstColumn="0" w:lastColumn="0" w:oddVBand="0" w:evenVBand="0" w:oddHBand="0" w:evenHBand="1" w:firstRowFirstColumn="0" w:firstRowLastColumn="0" w:lastRowFirstColumn="0" w:lastRowLastColumn="0"/>
            </w:pPr>
            <w:r w:rsidRPr="00F01AB4">
              <w:t>4.3</w:t>
            </w:r>
          </w:p>
        </w:tc>
        <w:tc>
          <w:tcPr>
            <w:tcW w:w="883" w:type="pct"/>
          </w:tcPr>
          <w:p w14:paraId="66B20C0E" w14:textId="373C27C2" w:rsidR="0019213A" w:rsidRPr="00F01AB4" w:rsidRDefault="0019213A" w:rsidP="001C4E69">
            <w:pPr>
              <w:keepNext/>
              <w:keepLines/>
              <w:widowControl/>
              <w:cnfStyle w:val="000000010000" w:firstRow="0" w:lastRow="0" w:firstColumn="0" w:lastColumn="0" w:oddVBand="0" w:evenVBand="0" w:oddHBand="0" w:evenHBand="1" w:firstRowFirstColumn="0" w:firstRowLastColumn="0" w:lastRowFirstColumn="0" w:lastRowLastColumn="0"/>
            </w:pPr>
            <w:r w:rsidRPr="00F01AB4">
              <w:t>8.2</w:t>
            </w:r>
          </w:p>
        </w:tc>
        <w:tc>
          <w:tcPr>
            <w:tcW w:w="1013" w:type="pct"/>
          </w:tcPr>
          <w:p w14:paraId="578562EE" w14:textId="7C178265" w:rsidR="0019213A" w:rsidRPr="00F01AB4" w:rsidRDefault="0019213A" w:rsidP="001C4E69">
            <w:pPr>
              <w:keepNext/>
              <w:keepLines/>
              <w:widowControl/>
              <w:cnfStyle w:val="000000010000" w:firstRow="0" w:lastRow="0" w:firstColumn="0" w:lastColumn="0" w:oddVBand="0" w:evenVBand="0" w:oddHBand="0" w:evenHBand="1" w:firstRowFirstColumn="0" w:firstRowLastColumn="0" w:lastRowFirstColumn="0" w:lastRowLastColumn="0"/>
            </w:pPr>
            <w:r w:rsidRPr="00F01AB4">
              <w:t>3.9</w:t>
            </w:r>
          </w:p>
        </w:tc>
        <w:tc>
          <w:tcPr>
            <w:tcW w:w="1051" w:type="pct"/>
            <w:tcBorders>
              <w:top w:val="nil"/>
              <w:bottom w:val="single" w:sz="2" w:space="0" w:color="auto"/>
            </w:tcBorders>
            <w:shd w:val="clear" w:color="auto" w:fill="auto"/>
          </w:tcPr>
          <w:p w14:paraId="3331293E" w14:textId="77777777" w:rsidR="0019213A" w:rsidRPr="00F01AB4" w:rsidRDefault="0019213A" w:rsidP="001C4E69">
            <w:pPr>
              <w:keepNext/>
              <w:keepLines/>
              <w:cnfStyle w:val="000000010000" w:firstRow="0" w:lastRow="0" w:firstColumn="0" w:lastColumn="0" w:oddVBand="0" w:evenVBand="0" w:oddHBand="0" w:evenHBand="1" w:firstRowFirstColumn="0" w:firstRowLastColumn="0" w:lastRowFirstColumn="0" w:lastRowLastColumn="0"/>
            </w:pPr>
          </w:p>
        </w:tc>
      </w:tr>
      <w:tr w:rsidR="0019213A" w:rsidRPr="00F01AB4" w14:paraId="58031066" w14:textId="77777777" w:rsidTr="002D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Pr>
          <w:p w14:paraId="4B5F945E" w14:textId="2196A6FB" w:rsidR="0019213A" w:rsidRPr="00F01AB4" w:rsidRDefault="0019213A" w:rsidP="001C4E69">
            <w:pPr>
              <w:keepNext/>
              <w:keepLines/>
              <w:widowControl/>
            </w:pPr>
            <w:r w:rsidRPr="00F01AB4">
              <w:t>C</w:t>
            </w:r>
          </w:p>
        </w:tc>
        <w:tc>
          <w:tcPr>
            <w:tcW w:w="883" w:type="pct"/>
          </w:tcPr>
          <w:p w14:paraId="2CCBB8B6" w14:textId="37C6EA6D"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5.2</w:t>
            </w:r>
          </w:p>
        </w:tc>
        <w:tc>
          <w:tcPr>
            <w:tcW w:w="883" w:type="pct"/>
          </w:tcPr>
          <w:p w14:paraId="1E79E813" w14:textId="51042FC4"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10.3</w:t>
            </w:r>
          </w:p>
        </w:tc>
        <w:tc>
          <w:tcPr>
            <w:tcW w:w="1013" w:type="pct"/>
          </w:tcPr>
          <w:p w14:paraId="45C8DF18" w14:textId="4E7A68DD"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5.1</w:t>
            </w:r>
          </w:p>
        </w:tc>
        <w:tc>
          <w:tcPr>
            <w:tcW w:w="1051" w:type="pct"/>
            <w:tcBorders>
              <w:top w:val="single" w:sz="2" w:space="0" w:color="auto"/>
              <w:bottom w:val="nil"/>
            </w:tcBorders>
            <w:shd w:val="clear" w:color="auto" w:fill="auto"/>
          </w:tcPr>
          <w:p w14:paraId="46236C6B" w14:textId="3B74BF22" w:rsidR="0019213A" w:rsidRPr="00F01AB4" w:rsidRDefault="0019213A" w:rsidP="001C4E69">
            <w:pPr>
              <w:keepNext/>
              <w:keepLines/>
              <w:widowControl/>
              <w:cnfStyle w:val="000000100000" w:firstRow="0" w:lastRow="0" w:firstColumn="0" w:lastColumn="0" w:oddVBand="0" w:evenVBand="0" w:oddHBand="1" w:evenHBand="0" w:firstRowFirstColumn="0" w:firstRowLastColumn="0" w:lastRowFirstColumn="0" w:lastRowLastColumn="0"/>
            </w:pPr>
            <w:r w:rsidRPr="00F01AB4">
              <w:t>5.1</w:t>
            </w:r>
          </w:p>
        </w:tc>
      </w:tr>
      <w:tr w:rsidR="0019213A" w:rsidRPr="00F01AB4" w14:paraId="636DF468" w14:textId="77777777" w:rsidTr="002D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Pr>
          <w:p w14:paraId="0898F67E" w14:textId="2B90C2A0" w:rsidR="0019213A" w:rsidRPr="00F01AB4" w:rsidRDefault="0019213A" w:rsidP="001C4E69">
            <w:pPr>
              <w:keepNext/>
              <w:keepLines/>
              <w:widowControl/>
            </w:pPr>
            <w:r w:rsidRPr="00F01AB4">
              <w:t>C</w:t>
            </w:r>
          </w:p>
        </w:tc>
        <w:tc>
          <w:tcPr>
            <w:tcW w:w="883" w:type="pct"/>
          </w:tcPr>
          <w:p w14:paraId="6F3506A7" w14:textId="05EF1AE0" w:rsidR="0019213A" w:rsidRPr="00F01AB4" w:rsidRDefault="0019213A" w:rsidP="001C4E69">
            <w:pPr>
              <w:keepNext/>
              <w:keepLines/>
              <w:widowControl/>
              <w:cnfStyle w:val="000000010000" w:firstRow="0" w:lastRow="0" w:firstColumn="0" w:lastColumn="0" w:oddVBand="0" w:evenVBand="0" w:oddHBand="0" w:evenHBand="1" w:firstRowFirstColumn="0" w:firstRowLastColumn="0" w:lastRowFirstColumn="0" w:lastRowLastColumn="0"/>
            </w:pPr>
            <w:r w:rsidRPr="00F01AB4">
              <w:t>4.7</w:t>
            </w:r>
          </w:p>
        </w:tc>
        <w:tc>
          <w:tcPr>
            <w:tcW w:w="883" w:type="pct"/>
          </w:tcPr>
          <w:p w14:paraId="604D2E6D" w14:textId="6D9E77B5" w:rsidR="0019213A" w:rsidRPr="00F01AB4" w:rsidRDefault="0019213A" w:rsidP="001C4E69">
            <w:pPr>
              <w:keepNext/>
              <w:keepLines/>
              <w:widowControl/>
              <w:cnfStyle w:val="000000010000" w:firstRow="0" w:lastRow="0" w:firstColumn="0" w:lastColumn="0" w:oddVBand="0" w:evenVBand="0" w:oddHBand="0" w:evenHBand="1" w:firstRowFirstColumn="0" w:firstRowLastColumn="0" w:lastRowFirstColumn="0" w:lastRowLastColumn="0"/>
            </w:pPr>
            <w:r w:rsidRPr="00F01AB4">
              <w:t>9.8</w:t>
            </w:r>
          </w:p>
        </w:tc>
        <w:tc>
          <w:tcPr>
            <w:tcW w:w="1013" w:type="pct"/>
          </w:tcPr>
          <w:p w14:paraId="0BFAEBE2" w14:textId="13914987" w:rsidR="0019213A" w:rsidRPr="00F01AB4" w:rsidRDefault="0019213A" w:rsidP="001C4E69">
            <w:pPr>
              <w:keepNext/>
              <w:keepLines/>
              <w:widowControl/>
              <w:cnfStyle w:val="000000010000" w:firstRow="0" w:lastRow="0" w:firstColumn="0" w:lastColumn="0" w:oddVBand="0" w:evenVBand="0" w:oddHBand="0" w:evenHBand="1" w:firstRowFirstColumn="0" w:firstRowLastColumn="0" w:lastRowFirstColumn="0" w:lastRowLastColumn="0"/>
            </w:pPr>
            <w:r w:rsidRPr="00F01AB4">
              <w:t>5.1</w:t>
            </w:r>
          </w:p>
        </w:tc>
        <w:tc>
          <w:tcPr>
            <w:tcW w:w="1051" w:type="pct"/>
            <w:tcBorders>
              <w:top w:val="nil"/>
            </w:tcBorders>
            <w:shd w:val="clear" w:color="auto" w:fill="auto"/>
          </w:tcPr>
          <w:p w14:paraId="3438003D" w14:textId="77777777" w:rsidR="0019213A" w:rsidRPr="00F01AB4" w:rsidRDefault="0019213A" w:rsidP="001C4E69">
            <w:pPr>
              <w:keepNext/>
              <w:keepLines/>
              <w:cnfStyle w:val="000000010000" w:firstRow="0" w:lastRow="0" w:firstColumn="0" w:lastColumn="0" w:oddVBand="0" w:evenVBand="0" w:oddHBand="0" w:evenHBand="1" w:firstRowFirstColumn="0" w:firstRowLastColumn="0" w:lastRowFirstColumn="0" w:lastRowLastColumn="0"/>
            </w:pPr>
          </w:p>
        </w:tc>
      </w:tr>
    </w:tbl>
    <w:p w14:paraId="4D816299" w14:textId="31DC5676" w:rsidR="00786C7C" w:rsidRDefault="00786C7C" w:rsidP="00804446">
      <w:pPr>
        <w:pStyle w:val="Caption"/>
      </w:pPr>
      <w:bookmarkStart w:id="27" w:name="_Ref145932918"/>
      <w:r>
        <w:t xml:space="preserve">Table </w:t>
      </w:r>
      <w:r>
        <w:fldChar w:fldCharType="begin"/>
      </w:r>
      <w:r>
        <w:instrText xml:space="preserve"> SEQ Table \* ARABIC </w:instrText>
      </w:r>
      <w:r>
        <w:fldChar w:fldCharType="separate"/>
      </w:r>
      <w:r w:rsidR="000C1C38">
        <w:rPr>
          <w:noProof/>
        </w:rPr>
        <w:t>3</w:t>
      </w:r>
      <w:r>
        <w:fldChar w:fldCharType="end"/>
      </w:r>
      <w:bookmarkEnd w:id="27"/>
      <w:r>
        <w:t xml:space="preserve"> – this table summarises the information in Table 2. The phrase n=2 indicates that the data are the averages of two measurements.</w:t>
      </w:r>
    </w:p>
    <w:tbl>
      <w:tblPr>
        <w:tblStyle w:val="Tableheader"/>
        <w:tblW w:w="5000" w:type="pct"/>
        <w:tblLook w:val="04A0" w:firstRow="1" w:lastRow="0" w:firstColumn="1" w:lastColumn="0" w:noHBand="0" w:noVBand="1"/>
        <w:tblCaption w:val="Table 3: This table summarises the information in Table 2. The phrase n=2 indicates that the data are the averages of two measurements."/>
        <w:tblDescription w:val="Table 3: This table summarises the information in Table 2. The phrase n=2 indicates that the data are the averages of two measurements."/>
      </w:tblPr>
      <w:tblGrid>
        <w:gridCol w:w="2074"/>
        <w:gridCol w:w="7556"/>
      </w:tblGrid>
      <w:tr w:rsidR="0019213A" w14:paraId="3425652E" w14:textId="77777777" w:rsidTr="001C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370F6A1D" w14:textId="77777777" w:rsidR="0019213A" w:rsidRDefault="0019213A" w:rsidP="00C721AA">
            <w:pPr>
              <w:rPr>
                <w:lang w:eastAsia="en-AU"/>
              </w:rPr>
            </w:pPr>
            <w:r>
              <w:rPr>
                <w:lang w:eastAsia="en-AU"/>
              </w:rPr>
              <w:t>Fertiliser</w:t>
            </w:r>
          </w:p>
        </w:tc>
        <w:tc>
          <w:tcPr>
            <w:tcW w:w="3923" w:type="pct"/>
          </w:tcPr>
          <w:p w14:paraId="5A601C2A" w14:textId="11FA2592" w:rsidR="0019213A" w:rsidRDefault="00460A8A" w:rsidP="00C721AA">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The a</w:t>
            </w:r>
            <w:r w:rsidR="0019213A">
              <w:rPr>
                <w:lang w:eastAsia="en-AU"/>
              </w:rPr>
              <w:t>verage change in height (cm). n=2</w:t>
            </w:r>
          </w:p>
        </w:tc>
      </w:tr>
      <w:tr w:rsidR="0019213A" w14:paraId="7D154CF3" w14:textId="77777777" w:rsidTr="001C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19A75B19" w14:textId="77777777" w:rsidR="0019213A" w:rsidRDefault="0019213A" w:rsidP="00C721AA">
            <w:pPr>
              <w:rPr>
                <w:lang w:eastAsia="en-AU"/>
              </w:rPr>
            </w:pPr>
            <w:r>
              <w:rPr>
                <w:lang w:eastAsia="en-AU"/>
              </w:rPr>
              <w:t>A</w:t>
            </w:r>
          </w:p>
        </w:tc>
        <w:tc>
          <w:tcPr>
            <w:tcW w:w="3923" w:type="pct"/>
          </w:tcPr>
          <w:p w14:paraId="4E827026" w14:textId="77777777" w:rsidR="0019213A" w:rsidRDefault="0019213A" w:rsidP="00C721AA">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5.3</w:t>
            </w:r>
          </w:p>
        </w:tc>
      </w:tr>
      <w:tr w:rsidR="0019213A" w14:paraId="4E089267" w14:textId="77777777" w:rsidTr="001C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6D2708D3" w14:textId="77777777" w:rsidR="0019213A" w:rsidRDefault="0019213A" w:rsidP="00C721AA">
            <w:pPr>
              <w:rPr>
                <w:lang w:eastAsia="en-AU"/>
              </w:rPr>
            </w:pPr>
            <w:r>
              <w:rPr>
                <w:lang w:eastAsia="en-AU"/>
              </w:rPr>
              <w:t>B</w:t>
            </w:r>
          </w:p>
        </w:tc>
        <w:tc>
          <w:tcPr>
            <w:tcW w:w="3923" w:type="pct"/>
          </w:tcPr>
          <w:p w14:paraId="78D63DAA" w14:textId="77777777" w:rsidR="0019213A" w:rsidRDefault="0019213A" w:rsidP="00C721AA">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4.1</w:t>
            </w:r>
          </w:p>
        </w:tc>
      </w:tr>
      <w:tr w:rsidR="0019213A" w14:paraId="71B374C7" w14:textId="77777777" w:rsidTr="001C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7590ADE3" w14:textId="77777777" w:rsidR="0019213A" w:rsidRDefault="0019213A" w:rsidP="00C721AA">
            <w:pPr>
              <w:rPr>
                <w:lang w:eastAsia="en-AU"/>
              </w:rPr>
            </w:pPr>
            <w:r>
              <w:rPr>
                <w:lang w:eastAsia="en-AU"/>
              </w:rPr>
              <w:t>C</w:t>
            </w:r>
          </w:p>
        </w:tc>
        <w:tc>
          <w:tcPr>
            <w:tcW w:w="3923" w:type="pct"/>
          </w:tcPr>
          <w:p w14:paraId="56CF81CD" w14:textId="77777777" w:rsidR="0019213A" w:rsidRDefault="0019213A" w:rsidP="00C721AA">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5.1</w:t>
            </w:r>
          </w:p>
        </w:tc>
      </w:tr>
    </w:tbl>
    <w:p w14:paraId="14402280" w14:textId="3A3C6FF1" w:rsidR="0019213A" w:rsidRDefault="0019213A" w:rsidP="00C721AA">
      <w:pPr>
        <w:rPr>
          <w:lang w:eastAsia="en-AU"/>
        </w:rPr>
      </w:pPr>
      <w:r>
        <w:rPr>
          <w:lang w:eastAsia="en-AU"/>
        </w:rPr>
        <w:t xml:space="preserve">The raw measurements, such as the initial and final heights, should be presented in the </w:t>
      </w:r>
      <w:r w:rsidR="00294527">
        <w:rPr>
          <w:lang w:eastAsia="en-AU"/>
        </w:rPr>
        <w:t>Appendix</w:t>
      </w:r>
      <w:r>
        <w:rPr>
          <w:lang w:eastAsia="en-AU"/>
        </w:rPr>
        <w:t>.</w:t>
      </w:r>
    </w:p>
    <w:p w14:paraId="6B18560A" w14:textId="65E05767" w:rsidR="00460A8A" w:rsidRDefault="00460A8A" w:rsidP="00C721AA">
      <w:pPr>
        <w:rPr>
          <w:lang w:eastAsia="en-AU"/>
        </w:rPr>
      </w:pPr>
      <w:r>
        <w:rPr>
          <w:lang w:eastAsia="en-AU"/>
        </w:rPr>
        <w:t>Tables can also include relevant statistical information about the data (</w:t>
      </w:r>
      <w:r w:rsidR="00231030">
        <w:rPr>
          <w:lang w:eastAsia="en-AU"/>
        </w:rPr>
        <w:fldChar w:fldCharType="begin"/>
      </w:r>
      <w:r w:rsidR="00231030">
        <w:rPr>
          <w:lang w:eastAsia="en-AU"/>
        </w:rPr>
        <w:instrText xml:space="preserve"> REF _Ref145933048 \h </w:instrText>
      </w:r>
      <w:r w:rsidR="00231030">
        <w:rPr>
          <w:lang w:eastAsia="en-AU"/>
        </w:rPr>
      </w:r>
      <w:r w:rsidR="00231030">
        <w:rPr>
          <w:lang w:eastAsia="en-AU"/>
        </w:rPr>
        <w:fldChar w:fldCharType="separate"/>
      </w:r>
      <w:r w:rsidR="00231030">
        <w:t xml:space="preserve">Table </w:t>
      </w:r>
      <w:r w:rsidR="00231030">
        <w:rPr>
          <w:noProof/>
        </w:rPr>
        <w:t>4</w:t>
      </w:r>
      <w:r w:rsidR="00231030">
        <w:rPr>
          <w:lang w:eastAsia="en-AU"/>
        </w:rPr>
        <w:fldChar w:fldCharType="end"/>
      </w:r>
      <w:r>
        <w:rPr>
          <w:lang w:eastAsia="en-AU"/>
        </w:rPr>
        <w:t>).</w:t>
      </w:r>
    </w:p>
    <w:p w14:paraId="3255F0D6" w14:textId="78C73451" w:rsidR="00460A8A" w:rsidRDefault="00344A24" w:rsidP="00CE5760">
      <w:pPr>
        <w:pStyle w:val="Caption"/>
      </w:pPr>
      <w:bookmarkStart w:id="28" w:name="_Ref145933048"/>
      <w:r>
        <w:t xml:space="preserve">Table </w:t>
      </w:r>
      <w:r>
        <w:fldChar w:fldCharType="begin"/>
      </w:r>
      <w:r>
        <w:instrText xml:space="preserve"> SEQ Table \* ARABIC </w:instrText>
      </w:r>
      <w:r>
        <w:fldChar w:fldCharType="separate"/>
      </w:r>
      <w:r w:rsidR="000C1C38">
        <w:rPr>
          <w:noProof/>
        </w:rPr>
        <w:t>4</w:t>
      </w:r>
      <w:r>
        <w:fldChar w:fldCharType="end"/>
      </w:r>
      <w:bookmarkEnd w:id="28"/>
      <w:r>
        <w:t xml:space="preserve"> – </w:t>
      </w:r>
      <w:r w:rsidR="002D7BD1">
        <w:t>r</w:t>
      </w:r>
      <w:r w:rsidR="00144BAD">
        <w:t xml:space="preserve">esults of a study to measure the effect of physical activity on urine production. E1: Vigorous outdoor exercise for 20 mins; E2: Outdoors &amp; sedentary; C: Indoors &amp; sedentary. The data in the table represents the average volume of urine produced by ten individuals in each group. The descriptive statistic is the standard deviation of the mean (indicated as </w:t>
      </w:r>
      <w:r w:rsidR="00144BAD">
        <w:rPr>
          <w:lang w:eastAsia="en-AU"/>
        </w:rPr>
        <w:t>± …).</w:t>
      </w:r>
    </w:p>
    <w:tbl>
      <w:tblPr>
        <w:tblStyle w:val="Tableheader"/>
        <w:tblW w:w="5000" w:type="pct"/>
        <w:tblLook w:val="04A0" w:firstRow="1" w:lastRow="0" w:firstColumn="1" w:lastColumn="0" w:noHBand="0" w:noVBand="1"/>
        <w:tblDescription w:val="Results of a study to measure the effect of physical activity on urine production. E1: Vigorous outdoor exercise for 20 mins; E2: Outdoors &amp; sedentary; C: Indoors &amp; sedentary. The data in the table represents the average volume of urine produced by ten individuals in each group. The descriptive statistic is the standard deviation of the mean (indicated as ± …)."/>
      </w:tblPr>
      <w:tblGrid>
        <w:gridCol w:w="2045"/>
        <w:gridCol w:w="7585"/>
      </w:tblGrid>
      <w:tr w:rsidR="0019213A" w14:paraId="6B4E46C2" w14:textId="77777777" w:rsidTr="00594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76BB5696" w14:textId="4FBB9C0C" w:rsidR="0019213A" w:rsidRDefault="0019213A" w:rsidP="00C721AA">
            <w:pPr>
              <w:rPr>
                <w:lang w:eastAsia="en-AU"/>
              </w:rPr>
            </w:pPr>
            <w:r>
              <w:rPr>
                <w:lang w:eastAsia="en-AU"/>
              </w:rPr>
              <w:t>Treatment</w:t>
            </w:r>
          </w:p>
        </w:tc>
        <w:tc>
          <w:tcPr>
            <w:tcW w:w="3938" w:type="pct"/>
          </w:tcPr>
          <w:p w14:paraId="0BF5AF2F" w14:textId="2F705B50" w:rsidR="0019213A" w:rsidRDefault="0019213A" w:rsidP="00C721AA">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Average volume of urine produced (mL). n=10</w:t>
            </w:r>
          </w:p>
        </w:tc>
      </w:tr>
      <w:tr w:rsidR="0019213A" w14:paraId="16BA9DE6" w14:textId="77777777" w:rsidTr="0059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34FD7285" w14:textId="56DCDBD9" w:rsidR="0019213A" w:rsidRDefault="0019213A" w:rsidP="00C721AA">
            <w:pPr>
              <w:rPr>
                <w:lang w:eastAsia="en-AU"/>
              </w:rPr>
            </w:pPr>
            <w:r>
              <w:rPr>
                <w:lang w:eastAsia="en-AU"/>
              </w:rPr>
              <w:t>E1</w:t>
            </w:r>
          </w:p>
        </w:tc>
        <w:tc>
          <w:tcPr>
            <w:tcW w:w="3938" w:type="pct"/>
          </w:tcPr>
          <w:p w14:paraId="7A1F1D79" w14:textId="26100D87" w:rsidR="0019213A" w:rsidRDefault="0019213A" w:rsidP="00C721AA">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29.4 ± 4.47</w:t>
            </w:r>
          </w:p>
        </w:tc>
      </w:tr>
      <w:tr w:rsidR="0019213A" w14:paraId="311EFB4B" w14:textId="77777777" w:rsidTr="005946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10484C9C" w14:textId="1F67059B" w:rsidR="0019213A" w:rsidRDefault="0019213A" w:rsidP="00C721AA">
            <w:pPr>
              <w:rPr>
                <w:lang w:eastAsia="en-AU"/>
              </w:rPr>
            </w:pPr>
            <w:r>
              <w:rPr>
                <w:lang w:eastAsia="en-AU"/>
              </w:rPr>
              <w:t>E2</w:t>
            </w:r>
          </w:p>
        </w:tc>
        <w:tc>
          <w:tcPr>
            <w:tcW w:w="3938" w:type="pct"/>
          </w:tcPr>
          <w:p w14:paraId="40AFBE29" w14:textId="2D13F4A2" w:rsidR="0019213A" w:rsidRDefault="0019213A" w:rsidP="00C721AA">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30.5 ± 4.24</w:t>
            </w:r>
          </w:p>
        </w:tc>
      </w:tr>
      <w:tr w:rsidR="0019213A" w14:paraId="1EDFB9BA" w14:textId="77777777" w:rsidTr="0059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14:paraId="0C9B4244" w14:textId="77777777" w:rsidR="0019213A" w:rsidRDefault="0019213A" w:rsidP="00C721AA">
            <w:pPr>
              <w:rPr>
                <w:lang w:eastAsia="en-AU"/>
              </w:rPr>
            </w:pPr>
            <w:r>
              <w:rPr>
                <w:lang w:eastAsia="en-AU"/>
              </w:rPr>
              <w:t>C</w:t>
            </w:r>
          </w:p>
        </w:tc>
        <w:tc>
          <w:tcPr>
            <w:tcW w:w="3938" w:type="pct"/>
          </w:tcPr>
          <w:p w14:paraId="3B49F243" w14:textId="64F59C01" w:rsidR="0019213A" w:rsidRPr="00460A8A" w:rsidRDefault="00460A8A" w:rsidP="00C721AA">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50.3 </w:t>
            </w:r>
            <w:r w:rsidR="0019213A" w:rsidRPr="00460A8A">
              <w:rPr>
                <w:lang w:eastAsia="en-AU"/>
              </w:rPr>
              <w:t>± 5.34</w:t>
            </w:r>
          </w:p>
        </w:tc>
      </w:tr>
    </w:tbl>
    <w:p w14:paraId="5E2F1B38" w14:textId="0F772D8D" w:rsidR="0019213A" w:rsidRDefault="0019213A" w:rsidP="00C721AA">
      <w:pPr>
        <w:pStyle w:val="Heading4"/>
        <w:rPr>
          <w:lang w:eastAsia="en-AU"/>
        </w:rPr>
      </w:pPr>
      <w:bookmarkStart w:id="29" w:name="_Toc148346340"/>
      <w:r>
        <w:rPr>
          <w:lang w:eastAsia="en-AU"/>
        </w:rPr>
        <w:t>Graphs</w:t>
      </w:r>
      <w:bookmarkEnd w:id="29"/>
    </w:p>
    <w:p w14:paraId="5F163432" w14:textId="46D1CF03" w:rsidR="0019213A" w:rsidRDefault="0019213A" w:rsidP="00C721AA">
      <w:pPr>
        <w:rPr>
          <w:lang w:eastAsia="en-AU"/>
        </w:rPr>
      </w:pPr>
      <w:r>
        <w:rPr>
          <w:lang w:eastAsia="en-AU"/>
        </w:rPr>
        <w:t>Do not assume that you must plot graphs of your data. Often, data can be meaningfully displayed in tables. However, graphs are useful for displaying patterns and trends in your data.</w:t>
      </w:r>
    </w:p>
    <w:p w14:paraId="165FB079" w14:textId="57297D7F" w:rsidR="0019213A" w:rsidRDefault="0019213A" w:rsidP="00C721AA">
      <w:pPr>
        <w:rPr>
          <w:lang w:eastAsia="en-AU"/>
        </w:rPr>
      </w:pPr>
      <w:r>
        <w:rPr>
          <w:lang w:eastAsia="en-AU"/>
        </w:rPr>
        <w:t>When data is presented as graphs, keep them as simple as possible. When constructing graphs, pay attention to the following</w:t>
      </w:r>
      <w:r w:rsidR="00460A8A">
        <w:rPr>
          <w:lang w:eastAsia="en-AU"/>
        </w:rPr>
        <w:t xml:space="preserve"> (the acronym, SALT, may be used to remember these features of graphs)</w:t>
      </w:r>
      <w:r>
        <w:rPr>
          <w:lang w:eastAsia="en-AU"/>
        </w:rPr>
        <w:t>:</w:t>
      </w:r>
    </w:p>
    <w:p w14:paraId="1E9D95EA" w14:textId="0B84D5C3" w:rsidR="0019213A" w:rsidRDefault="0019213A" w:rsidP="00C721AA">
      <w:pPr>
        <w:pStyle w:val="ListBullet"/>
        <w:rPr>
          <w:lang w:eastAsia="en-AU"/>
        </w:rPr>
      </w:pPr>
      <w:r w:rsidRPr="00180FAE">
        <w:rPr>
          <w:rStyle w:val="Strong"/>
        </w:rPr>
        <w:t>S</w:t>
      </w:r>
      <w:r w:rsidRPr="0019213A">
        <w:rPr>
          <w:lang w:eastAsia="en-AU"/>
        </w:rPr>
        <w:t>cale</w:t>
      </w:r>
      <w:r>
        <w:rPr>
          <w:lang w:eastAsia="en-AU"/>
        </w:rPr>
        <w:t xml:space="preserve"> – ensure that the scales for all axes are appropriate and consistent</w:t>
      </w:r>
      <w:r w:rsidR="004D177E">
        <w:rPr>
          <w:lang w:eastAsia="en-AU"/>
        </w:rPr>
        <w:t>.</w:t>
      </w:r>
    </w:p>
    <w:p w14:paraId="67A3E66B" w14:textId="42E9C9E7" w:rsidR="0019213A" w:rsidRDefault="004A16E5" w:rsidP="00C721AA">
      <w:pPr>
        <w:pStyle w:val="ListBullet"/>
        <w:rPr>
          <w:lang w:eastAsia="en-AU"/>
        </w:rPr>
      </w:pPr>
      <w:r>
        <w:rPr>
          <w:rStyle w:val="Strong"/>
        </w:rPr>
        <w:t>A</w:t>
      </w:r>
      <w:r w:rsidR="0019213A" w:rsidRPr="0019213A">
        <w:rPr>
          <w:lang w:eastAsia="en-AU"/>
        </w:rPr>
        <w:t>xis</w:t>
      </w:r>
      <w:r w:rsidR="0019213A">
        <w:rPr>
          <w:lang w:eastAsia="en-AU"/>
        </w:rPr>
        <w:t xml:space="preserve"> – the independent variable is plotted on the x-axis</w:t>
      </w:r>
      <w:r w:rsidR="004337B6">
        <w:rPr>
          <w:lang w:eastAsia="en-AU"/>
        </w:rPr>
        <w:t>,</w:t>
      </w:r>
      <w:r w:rsidR="0019213A">
        <w:rPr>
          <w:lang w:eastAsia="en-AU"/>
        </w:rPr>
        <w:t xml:space="preserve"> and the dependent variable on the y-axis.</w:t>
      </w:r>
    </w:p>
    <w:p w14:paraId="2EB8CDCF" w14:textId="66041FAA" w:rsidR="0019213A" w:rsidRDefault="0019213A" w:rsidP="00C721AA">
      <w:pPr>
        <w:pStyle w:val="ListBullet"/>
        <w:rPr>
          <w:lang w:eastAsia="en-AU"/>
        </w:rPr>
      </w:pPr>
      <w:r w:rsidRPr="00AE3245">
        <w:rPr>
          <w:rStyle w:val="Strong"/>
        </w:rPr>
        <w:t>L</w:t>
      </w:r>
      <w:r w:rsidRPr="0019213A">
        <w:rPr>
          <w:lang w:eastAsia="en-AU"/>
        </w:rPr>
        <w:t>abels</w:t>
      </w:r>
      <w:r>
        <w:rPr>
          <w:lang w:eastAsia="en-AU"/>
        </w:rPr>
        <w:t xml:space="preserve"> – label the axes with the independent and dependent variables, including their units (as appropriate).</w:t>
      </w:r>
    </w:p>
    <w:p w14:paraId="0D7F1DD8" w14:textId="601568AC" w:rsidR="0019213A" w:rsidRDefault="0019213A" w:rsidP="00C721AA">
      <w:pPr>
        <w:pStyle w:val="ListBullet"/>
        <w:rPr>
          <w:lang w:eastAsia="en-AU"/>
        </w:rPr>
      </w:pPr>
      <w:r w:rsidRPr="00AE3245">
        <w:rPr>
          <w:rStyle w:val="Strong"/>
        </w:rPr>
        <w:t>T</w:t>
      </w:r>
      <w:r w:rsidRPr="0019213A">
        <w:rPr>
          <w:lang w:eastAsia="en-AU"/>
        </w:rPr>
        <w:t>itle</w:t>
      </w:r>
      <w:r>
        <w:rPr>
          <w:lang w:eastAsia="en-AU"/>
        </w:rPr>
        <w:t xml:space="preserve"> – an informative title that indicates the examined variables</w:t>
      </w:r>
      <w:r w:rsidR="004D177E">
        <w:rPr>
          <w:lang w:eastAsia="en-AU"/>
        </w:rPr>
        <w:t>.</w:t>
      </w:r>
    </w:p>
    <w:p w14:paraId="79D32F89" w14:textId="1F01EB6C" w:rsidR="0019213A" w:rsidRDefault="0019213A" w:rsidP="00C721AA">
      <w:pPr>
        <w:rPr>
          <w:lang w:eastAsia="en-AU"/>
        </w:rPr>
      </w:pPr>
      <w:r>
        <w:rPr>
          <w:lang w:eastAsia="en-AU"/>
        </w:rPr>
        <w:t>If multiple graphs are plotted on the same axes, then include a</w:t>
      </w:r>
      <w:r w:rsidR="000372A0">
        <w:rPr>
          <w:lang w:eastAsia="en-AU"/>
        </w:rPr>
        <w:t>:</w:t>
      </w:r>
    </w:p>
    <w:p w14:paraId="2EEBD7E3" w14:textId="06719984" w:rsidR="0019213A" w:rsidRDefault="0019213A" w:rsidP="00C721AA">
      <w:pPr>
        <w:pStyle w:val="ListBullet"/>
        <w:rPr>
          <w:lang w:eastAsia="en-AU"/>
        </w:rPr>
      </w:pPr>
      <w:r w:rsidRPr="00AE3245">
        <w:rPr>
          <w:rStyle w:val="Strong"/>
        </w:rPr>
        <w:t>K</w:t>
      </w:r>
      <w:r>
        <w:rPr>
          <w:lang w:eastAsia="en-AU"/>
        </w:rPr>
        <w:t>ey – the different graphs (data points) should be indicated using clearly distinguishable colours, patterns, or shapes.</w:t>
      </w:r>
    </w:p>
    <w:p w14:paraId="3FC61269" w14:textId="624EE6EC" w:rsidR="0019213A" w:rsidRDefault="0019213A" w:rsidP="00C721AA">
      <w:pPr>
        <w:rPr>
          <w:lang w:eastAsia="en-AU"/>
        </w:rPr>
      </w:pPr>
      <w:r>
        <w:rPr>
          <w:lang w:eastAsia="en-AU"/>
        </w:rPr>
        <w:t>Note that with complex graphs, the acronym SALT may be changed to TALKS.</w:t>
      </w:r>
    </w:p>
    <w:p w14:paraId="07FDC8E0" w14:textId="77883D74" w:rsidR="00460A8A" w:rsidRDefault="009738AE" w:rsidP="00C721AA">
      <w:pPr>
        <w:rPr>
          <w:lang w:eastAsia="en-AU"/>
        </w:rPr>
      </w:pPr>
      <w:r>
        <w:rPr>
          <w:lang w:eastAsia="en-AU"/>
        </w:rPr>
        <w:fldChar w:fldCharType="begin"/>
      </w:r>
      <w:r>
        <w:rPr>
          <w:lang w:eastAsia="en-AU"/>
        </w:rPr>
        <w:instrText xml:space="preserve"> REF _Ref145933704 \h </w:instrText>
      </w:r>
      <w:r>
        <w:rPr>
          <w:lang w:eastAsia="en-AU"/>
        </w:rPr>
      </w:r>
      <w:r>
        <w:rPr>
          <w:lang w:eastAsia="en-AU"/>
        </w:rPr>
        <w:fldChar w:fldCharType="separate"/>
      </w:r>
      <w:r>
        <w:t xml:space="preserve">Figure </w:t>
      </w:r>
      <w:r>
        <w:rPr>
          <w:noProof/>
        </w:rPr>
        <w:t>2</w:t>
      </w:r>
      <w:r>
        <w:rPr>
          <w:lang w:eastAsia="en-AU"/>
        </w:rPr>
        <w:fldChar w:fldCharType="end"/>
      </w:r>
      <w:r w:rsidR="00460A8A">
        <w:rPr>
          <w:lang w:eastAsia="en-AU"/>
        </w:rPr>
        <w:t xml:space="preserve"> shows an example of a graph that satisfies the criteria for good-quality graphs.</w:t>
      </w:r>
    </w:p>
    <w:p w14:paraId="1770E583" w14:textId="632ADF18" w:rsidR="000372A0" w:rsidRDefault="000372A0" w:rsidP="000372A0">
      <w:pPr>
        <w:pStyle w:val="Caption"/>
      </w:pPr>
      <w:bookmarkStart w:id="30" w:name="_Ref145933704"/>
      <w:r>
        <w:t xml:space="preserve">Figure </w:t>
      </w:r>
      <w:r>
        <w:fldChar w:fldCharType="begin"/>
      </w:r>
      <w:r>
        <w:instrText xml:space="preserve"> SEQ Figure \* ARABIC </w:instrText>
      </w:r>
      <w:r>
        <w:fldChar w:fldCharType="separate"/>
      </w:r>
      <w:r>
        <w:rPr>
          <w:noProof/>
        </w:rPr>
        <w:t>2</w:t>
      </w:r>
      <w:r>
        <w:fldChar w:fldCharType="end"/>
      </w:r>
      <w:bookmarkEnd w:id="30"/>
      <w:r>
        <w:t xml:space="preserve"> – a column graph showing the effect of illuminated fishing nets on </w:t>
      </w:r>
      <w:r w:rsidR="009738AE">
        <w:t>B</w:t>
      </w:r>
      <w:r>
        <w:t>ycatch</w:t>
      </w:r>
      <w:r>
        <w:rPr>
          <w:rStyle w:val="FootnoteReference"/>
          <w:lang w:eastAsia="en-AU"/>
        </w:rPr>
        <w:footnoteReference w:id="13"/>
      </w:r>
    </w:p>
    <w:p w14:paraId="43244E83" w14:textId="08FB4F77" w:rsidR="00460A8A" w:rsidRDefault="00460A8A" w:rsidP="00C721AA">
      <w:pPr>
        <w:rPr>
          <w:lang w:eastAsia="en-AU"/>
        </w:rPr>
      </w:pPr>
      <w:r>
        <w:rPr>
          <w:noProof/>
          <w:lang w:eastAsia="en-AU"/>
        </w:rPr>
        <w:drawing>
          <wp:inline distT="0" distB="0" distL="0" distR="0" wp14:anchorId="68C0A141" wp14:editId="3051137D">
            <wp:extent cx="4421332" cy="2496243"/>
            <wp:effectExtent l="0" t="0" r="0" b="0"/>
            <wp:docPr id="6" name="Picture 6" descr="Figure 2: A column graph showing the effect of illuminated fishing nets on By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A column graph showing the effect of illuminated fishing nets on Bycatc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6793" cy="2510618"/>
                    </a:xfrm>
                    <a:prstGeom prst="rect">
                      <a:avLst/>
                    </a:prstGeom>
                  </pic:spPr>
                </pic:pic>
              </a:graphicData>
            </a:graphic>
          </wp:inline>
        </w:drawing>
      </w:r>
    </w:p>
    <w:p w14:paraId="74415387" w14:textId="33BD2607" w:rsidR="00460A8A" w:rsidRDefault="00460A8A" w:rsidP="002C4868">
      <w:pPr>
        <w:rPr>
          <w:lang w:eastAsia="en-AU"/>
        </w:rPr>
      </w:pPr>
      <w:r>
        <w:rPr>
          <w:lang w:eastAsia="en-AU"/>
        </w:rPr>
        <w:t xml:space="preserve">As with tables, graphs may include statistical information. </w:t>
      </w:r>
      <w:r w:rsidR="009738AE">
        <w:rPr>
          <w:lang w:eastAsia="en-AU"/>
        </w:rPr>
        <w:fldChar w:fldCharType="begin"/>
      </w:r>
      <w:r w:rsidR="009738AE">
        <w:rPr>
          <w:lang w:eastAsia="en-AU"/>
        </w:rPr>
        <w:instrText xml:space="preserve"> REF _Ref145933754 \h </w:instrText>
      </w:r>
      <w:r w:rsidR="009738AE">
        <w:rPr>
          <w:lang w:eastAsia="en-AU"/>
        </w:rPr>
      </w:r>
      <w:r w:rsidR="009738AE">
        <w:rPr>
          <w:lang w:eastAsia="en-AU"/>
        </w:rPr>
        <w:fldChar w:fldCharType="separate"/>
      </w:r>
      <w:r w:rsidR="009738AE">
        <w:t xml:space="preserve">Figure </w:t>
      </w:r>
      <w:r w:rsidR="009738AE">
        <w:rPr>
          <w:noProof/>
        </w:rPr>
        <w:t>3</w:t>
      </w:r>
      <w:r w:rsidR="009738AE">
        <w:rPr>
          <w:lang w:eastAsia="en-AU"/>
        </w:rPr>
        <w:fldChar w:fldCharType="end"/>
      </w:r>
      <w:r w:rsidR="009738AE">
        <w:rPr>
          <w:lang w:eastAsia="en-AU"/>
        </w:rPr>
        <w:t xml:space="preserve"> </w:t>
      </w:r>
      <w:r>
        <w:rPr>
          <w:lang w:eastAsia="en-AU"/>
        </w:rPr>
        <w:t>shows an example of such a graph.</w:t>
      </w:r>
    </w:p>
    <w:p w14:paraId="577E5F81" w14:textId="77777777" w:rsidR="00144BAD" w:rsidRDefault="000372A0" w:rsidP="00144BAD">
      <w:pPr>
        <w:pStyle w:val="Caption"/>
        <w:rPr>
          <w:lang w:eastAsia="en-AU"/>
        </w:rPr>
      </w:pPr>
      <w:bookmarkStart w:id="31" w:name="_Ref145933754"/>
      <w:r>
        <w:t xml:space="preserve">Figure </w:t>
      </w:r>
      <w:r>
        <w:fldChar w:fldCharType="begin"/>
      </w:r>
      <w:r>
        <w:instrText xml:space="preserve"> SEQ Figure \* ARABIC </w:instrText>
      </w:r>
      <w:r>
        <w:fldChar w:fldCharType="separate"/>
      </w:r>
      <w:r>
        <w:rPr>
          <w:noProof/>
        </w:rPr>
        <w:t>3</w:t>
      </w:r>
      <w:r>
        <w:fldChar w:fldCharType="end"/>
      </w:r>
      <w:bookmarkEnd w:id="31"/>
      <w:r>
        <w:t xml:space="preserve"> – </w:t>
      </w:r>
      <w:r w:rsidR="00144BAD">
        <w:t xml:space="preserve">a graph showing the population of white rhinoceros at a protected reserve from 2013–2017. The error bars indicate </w:t>
      </w:r>
      <w:r w:rsidR="00144BAD">
        <w:rPr>
          <w:lang w:eastAsia="en-AU"/>
        </w:rPr>
        <w:t>± Standard Error of the Mean (SEM). This figure is adapted from the original</w:t>
      </w:r>
      <w:r w:rsidR="00144BAD">
        <w:rPr>
          <w:rStyle w:val="FootnoteReference"/>
          <w:lang w:eastAsia="en-AU"/>
        </w:rPr>
        <w:footnoteReference w:id="14"/>
      </w:r>
    </w:p>
    <w:p w14:paraId="1B276F03" w14:textId="3A644541" w:rsidR="00460A8A" w:rsidRDefault="00460A8A" w:rsidP="00C721AA">
      <w:pPr>
        <w:rPr>
          <w:lang w:eastAsia="en-AU"/>
        </w:rPr>
      </w:pPr>
      <w:r>
        <w:rPr>
          <w:noProof/>
          <w:lang w:eastAsia="en-AU"/>
        </w:rPr>
        <w:drawing>
          <wp:inline distT="0" distB="0" distL="0" distR="0" wp14:anchorId="33C19293" wp14:editId="7193750F">
            <wp:extent cx="4064000" cy="2297136"/>
            <wp:effectExtent l="0" t="0" r="0" b="8255"/>
            <wp:docPr id="7" name="Picture 7" descr="Figure 3 A graph showing the population of white rhinoceros at a protected reserve from 2013 - 2017. The error bars indicate ± Standard Error of the Mean (SEM). This figure is adapted from the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A graph showing the population of white rhinoceros at a protected reserve from 2013 - 2017. The error bars indicate ± Standard Error of the Mean (SEM). This figure is adapted from the origina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1861" cy="2312884"/>
                    </a:xfrm>
                    <a:prstGeom prst="rect">
                      <a:avLst/>
                    </a:prstGeom>
                  </pic:spPr>
                </pic:pic>
              </a:graphicData>
            </a:graphic>
          </wp:inline>
        </w:drawing>
      </w:r>
    </w:p>
    <w:p w14:paraId="60BB0301" w14:textId="0DA16DEF" w:rsidR="004F6DCE" w:rsidRDefault="004F6DCE" w:rsidP="00C721AA">
      <w:pPr>
        <w:pStyle w:val="Heading3"/>
        <w:rPr>
          <w:lang w:eastAsia="en-AU"/>
        </w:rPr>
      </w:pPr>
      <w:bookmarkStart w:id="32" w:name="_Toc148346341"/>
      <w:r>
        <w:rPr>
          <w:lang w:eastAsia="en-AU"/>
        </w:rPr>
        <w:t xml:space="preserve">Constructing the Results section of the </w:t>
      </w:r>
      <w:r w:rsidR="009A6F1D">
        <w:rPr>
          <w:lang w:eastAsia="en-AU"/>
        </w:rPr>
        <w:t>SRR</w:t>
      </w:r>
      <w:bookmarkEnd w:id="32"/>
    </w:p>
    <w:p w14:paraId="62F9F73B" w14:textId="46AB6D72" w:rsidR="00067698" w:rsidRDefault="00BA17E3" w:rsidP="00C721AA">
      <w:pPr>
        <w:rPr>
          <w:lang w:eastAsia="en-AU"/>
        </w:rPr>
      </w:pPr>
      <w:r>
        <w:rPr>
          <w:lang w:eastAsia="en-AU"/>
        </w:rPr>
        <w:t>Co</w:t>
      </w:r>
      <w:r w:rsidR="00067698">
        <w:rPr>
          <w:lang w:eastAsia="en-AU"/>
        </w:rPr>
        <w:t>nstruct the section, one result at a time. Here is a suggested strategy:</w:t>
      </w:r>
    </w:p>
    <w:p w14:paraId="34C58C23" w14:textId="23E34263" w:rsidR="00067698" w:rsidRDefault="00067698" w:rsidP="00C721AA">
      <w:pPr>
        <w:pStyle w:val="ListNumber"/>
        <w:numPr>
          <w:ilvl w:val="0"/>
          <w:numId w:val="7"/>
        </w:numPr>
        <w:rPr>
          <w:lang w:eastAsia="en-AU"/>
        </w:rPr>
      </w:pPr>
      <w:r>
        <w:rPr>
          <w:lang w:eastAsia="en-AU"/>
        </w:rPr>
        <w:t>I</w:t>
      </w:r>
      <w:r w:rsidR="00DE6E33">
        <w:rPr>
          <w:lang w:eastAsia="en-AU"/>
        </w:rPr>
        <w:t xml:space="preserve">dentify which </w:t>
      </w:r>
      <w:r w:rsidR="0066575B">
        <w:rPr>
          <w:lang w:eastAsia="en-AU"/>
        </w:rPr>
        <w:t xml:space="preserve">figures and </w:t>
      </w:r>
      <w:r w:rsidR="00DE6E33">
        <w:rPr>
          <w:lang w:eastAsia="en-AU"/>
        </w:rPr>
        <w:t xml:space="preserve">tables are necessary for telling your story. </w:t>
      </w:r>
    </w:p>
    <w:p w14:paraId="2C28B4DE" w14:textId="62F2B47A" w:rsidR="00067698" w:rsidRDefault="00067698" w:rsidP="000A5057">
      <w:pPr>
        <w:pStyle w:val="ListNumber"/>
        <w:numPr>
          <w:ilvl w:val="0"/>
          <w:numId w:val="24"/>
        </w:numPr>
        <w:rPr>
          <w:lang w:eastAsia="en-AU"/>
        </w:rPr>
      </w:pPr>
      <w:r>
        <w:rPr>
          <w:lang w:eastAsia="en-AU"/>
        </w:rPr>
        <w:t xml:space="preserve">Order the data so that they construct a narrative that you will convey to your readers. That narrative should consist of a logical flow of ideas. Often the sequence of the data presented will differ from the sequence of the activities in your </w:t>
      </w:r>
      <w:r w:rsidR="005D61B6">
        <w:rPr>
          <w:lang w:eastAsia="en-AU"/>
        </w:rPr>
        <w:t>investigation</w:t>
      </w:r>
      <w:r>
        <w:rPr>
          <w:lang w:eastAsia="en-AU"/>
        </w:rPr>
        <w:t xml:space="preserve">. </w:t>
      </w:r>
    </w:p>
    <w:p w14:paraId="5A0210C7" w14:textId="43B2DCFE" w:rsidR="00067698" w:rsidRDefault="00067698" w:rsidP="00C721AA">
      <w:pPr>
        <w:pStyle w:val="ListNumber"/>
        <w:rPr>
          <w:lang w:eastAsia="en-AU"/>
        </w:rPr>
      </w:pPr>
      <w:r>
        <w:rPr>
          <w:lang w:eastAsia="en-AU"/>
        </w:rPr>
        <w:t>Once you have settled on the sequence and layout of your data, construct your Results section.</w:t>
      </w:r>
    </w:p>
    <w:p w14:paraId="3FD4C9E6" w14:textId="7EBD989F" w:rsidR="00067698" w:rsidRDefault="00067698" w:rsidP="00C721AA">
      <w:pPr>
        <w:pStyle w:val="ListNumber"/>
        <w:rPr>
          <w:lang w:eastAsia="en-AU"/>
        </w:rPr>
      </w:pPr>
      <w:r>
        <w:rPr>
          <w:lang w:eastAsia="en-AU"/>
        </w:rPr>
        <w:t xml:space="preserve">Number </w:t>
      </w:r>
      <w:r w:rsidR="004F6DCE">
        <w:rPr>
          <w:lang w:eastAsia="en-AU"/>
        </w:rPr>
        <w:t>the</w:t>
      </w:r>
      <w:r>
        <w:rPr>
          <w:lang w:eastAsia="en-AU"/>
        </w:rPr>
        <w:t xml:space="preserve"> figures, </w:t>
      </w:r>
      <w:r w:rsidR="009125E8">
        <w:rPr>
          <w:lang w:eastAsia="en-AU"/>
        </w:rPr>
        <w:t>tables,</w:t>
      </w:r>
      <w:r>
        <w:rPr>
          <w:lang w:eastAsia="en-AU"/>
        </w:rPr>
        <w:t xml:space="preserve"> and graphs. </w:t>
      </w:r>
      <w:r w:rsidR="0066575B">
        <w:rPr>
          <w:lang w:eastAsia="en-AU"/>
        </w:rPr>
        <w:t xml:space="preserve">All </w:t>
      </w:r>
      <w:r w:rsidR="008E002B">
        <w:rPr>
          <w:lang w:eastAsia="en-AU"/>
        </w:rPr>
        <w:t>f</w:t>
      </w:r>
      <w:r w:rsidR="0066575B">
        <w:rPr>
          <w:lang w:eastAsia="en-AU"/>
        </w:rPr>
        <w:t xml:space="preserve">igures and </w:t>
      </w:r>
      <w:r w:rsidR="008E002B">
        <w:rPr>
          <w:lang w:eastAsia="en-AU"/>
        </w:rPr>
        <w:t>t</w:t>
      </w:r>
      <w:r w:rsidR="0066575B">
        <w:rPr>
          <w:lang w:eastAsia="en-AU"/>
        </w:rPr>
        <w:t>ables are numbered sequentially: Figure 1, Figure 2, Figure 3, Table 1, Table 2, Table 3</w:t>
      </w:r>
      <w:r w:rsidR="00EE3325">
        <w:rPr>
          <w:lang w:eastAsia="en-AU"/>
        </w:rPr>
        <w:t>,</w:t>
      </w:r>
      <w:r w:rsidR="0066575B" w:rsidRPr="0066575B">
        <w:rPr>
          <w:lang w:eastAsia="en-AU"/>
        </w:rPr>
        <w:t xml:space="preserve"> </w:t>
      </w:r>
      <w:r w:rsidR="00D07DB7">
        <w:rPr>
          <w:lang w:eastAsia="en-AU"/>
        </w:rPr>
        <w:t>and so on</w:t>
      </w:r>
      <w:r w:rsidR="0066575B">
        <w:rPr>
          <w:lang w:eastAsia="en-AU"/>
        </w:rPr>
        <w:t xml:space="preserve">. They should be numbered in the order they are referred to in the text of the Results sections (for example, Figure 9 should not be referenced before Figure 1). </w:t>
      </w:r>
      <w:r>
        <w:rPr>
          <w:lang w:eastAsia="en-AU"/>
        </w:rPr>
        <w:t>Then, write a caption for each piece of data. The caption should</w:t>
      </w:r>
      <w:r w:rsidR="0066575B">
        <w:rPr>
          <w:lang w:eastAsia="en-AU"/>
        </w:rPr>
        <w:t xml:space="preserve"> convey all the information needed for a reader to understand the figure without referring to the report.</w:t>
      </w:r>
    </w:p>
    <w:p w14:paraId="65CDE5D1" w14:textId="70AFAEC3" w:rsidR="00067698" w:rsidRDefault="00D15F96" w:rsidP="00C721AA">
      <w:pPr>
        <w:pStyle w:val="ListNumber"/>
        <w:rPr>
          <w:lang w:eastAsia="en-AU"/>
        </w:rPr>
      </w:pPr>
      <w:r>
        <w:rPr>
          <w:lang w:eastAsia="en-AU"/>
        </w:rPr>
        <w:t xml:space="preserve">Present the main ideas for each piece of data. Describe fully what is indicated in the figures </w:t>
      </w:r>
      <w:r w:rsidR="00E671CD">
        <w:rPr>
          <w:lang w:eastAsia="en-AU"/>
        </w:rPr>
        <w:t xml:space="preserve">and </w:t>
      </w:r>
      <w:r w:rsidR="009125E8">
        <w:rPr>
          <w:lang w:eastAsia="en-AU"/>
        </w:rPr>
        <w:t>tables</w:t>
      </w:r>
      <w:r>
        <w:rPr>
          <w:lang w:eastAsia="en-AU"/>
        </w:rPr>
        <w:t>. Do not expect your readers to interpret or understand the information in the data visualisations.</w:t>
      </w:r>
    </w:p>
    <w:p w14:paraId="18A92B0F" w14:textId="2AFAFD32" w:rsidR="00460A8A" w:rsidRDefault="00460A8A" w:rsidP="00C721AA">
      <w:pPr>
        <w:pStyle w:val="ListNumber"/>
        <w:rPr>
          <w:lang w:eastAsia="en-AU"/>
        </w:rPr>
      </w:pPr>
      <w:r>
        <w:rPr>
          <w:lang w:eastAsia="en-AU"/>
        </w:rPr>
        <w:t>Ensure that you refer to all figures and tables in your text. Also, never represent the same data in tables and graphs.</w:t>
      </w:r>
    </w:p>
    <w:p w14:paraId="1D573EC8" w14:textId="4A950419" w:rsidR="00460A8A" w:rsidRDefault="00460A8A" w:rsidP="00C721AA">
      <w:pPr>
        <w:rPr>
          <w:lang w:eastAsia="en-AU"/>
        </w:rPr>
      </w:pPr>
      <w:r>
        <w:rPr>
          <w:lang w:eastAsia="en-AU"/>
        </w:rPr>
        <w:t>The information provided in the figure</w:t>
      </w:r>
      <w:r w:rsidR="00D07DB7">
        <w:rPr>
          <w:lang w:eastAsia="en-AU"/>
        </w:rPr>
        <w:t xml:space="preserve"> or </w:t>
      </w:r>
      <w:r>
        <w:rPr>
          <w:lang w:eastAsia="en-AU"/>
        </w:rPr>
        <w:t xml:space="preserve">table captions should make them self-explanatory. When writing your </w:t>
      </w:r>
      <w:r w:rsidR="003F0FD5">
        <w:rPr>
          <w:lang w:eastAsia="en-AU"/>
        </w:rPr>
        <w:t>result</w:t>
      </w:r>
      <w:r>
        <w:rPr>
          <w:lang w:eastAsia="en-AU"/>
        </w:rPr>
        <w:t>s, summarise only the most important information displayed in the figures and tables. Importantly, let the reader know what your data means. Table 5 provides examples indicating how data should be reported so that the reader’s attention is drawn to the key messages you are developing.</w:t>
      </w:r>
    </w:p>
    <w:p w14:paraId="2D40BC43" w14:textId="7A754251" w:rsidR="000C1C38" w:rsidRDefault="000C1C38" w:rsidP="009D5C2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004A714E">
        <w:rPr>
          <w:lang w:eastAsia="en-AU"/>
        </w:rPr>
        <w:t>i</w:t>
      </w:r>
      <w:r w:rsidR="00A5080E">
        <w:rPr>
          <w:lang w:eastAsia="en-AU"/>
        </w:rPr>
        <w:t xml:space="preserve">llustrations of best practices to write the results section of your </w:t>
      </w:r>
      <w:r w:rsidR="009A6F1D">
        <w:rPr>
          <w:lang w:eastAsia="en-AU"/>
        </w:rPr>
        <w:t>SRR</w:t>
      </w:r>
      <w:r w:rsidR="00A5080E">
        <w:rPr>
          <w:lang w:eastAsia="en-AU"/>
        </w:rPr>
        <w:t>. For each example, low-quality and revised high-quality descriptions are provided.</w:t>
      </w:r>
    </w:p>
    <w:tbl>
      <w:tblPr>
        <w:tblStyle w:val="Tableheader"/>
        <w:tblW w:w="9715" w:type="dxa"/>
        <w:tblLayout w:type="fixed"/>
        <w:tblLook w:val="04A0" w:firstRow="1" w:lastRow="0" w:firstColumn="1" w:lastColumn="0" w:noHBand="0" w:noVBand="1"/>
        <w:tblCaption w:val="A table outlining two examples of data reporting with comments"/>
        <w:tblDescription w:val="The header row contains merged cells for colums 2–3 and 4–5 to group the descriptions and comment pairs as either poor quality or high quality. Example 1 and 2 are listed in rows 3 and 4. "/>
      </w:tblPr>
      <w:tblGrid>
        <w:gridCol w:w="1211"/>
        <w:gridCol w:w="2126"/>
        <w:gridCol w:w="1984"/>
        <w:gridCol w:w="8"/>
        <w:gridCol w:w="2393"/>
        <w:gridCol w:w="9"/>
        <w:gridCol w:w="1984"/>
      </w:tblGrid>
      <w:tr w:rsidR="00801291" w14:paraId="044A55FE" w14:textId="77777777" w:rsidTr="002D7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644F8F49" w14:textId="714884CC" w:rsidR="00801291" w:rsidRPr="002D7BD1" w:rsidDel="00801291" w:rsidRDefault="00801291" w:rsidP="002D7BD1">
            <w:bookmarkStart w:id="33" w:name="_Hlk145923606"/>
          </w:p>
        </w:tc>
        <w:tc>
          <w:tcPr>
            <w:tcW w:w="4118" w:type="dxa"/>
            <w:gridSpan w:val="3"/>
          </w:tcPr>
          <w:p w14:paraId="0BC6F3D3" w14:textId="4C2B7FC2" w:rsidR="00801291" w:rsidRDefault="00801291" w:rsidP="00F40044">
            <w:pPr>
              <w:keepNext/>
              <w:keepLines/>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Poor quality</w:t>
            </w:r>
          </w:p>
        </w:tc>
        <w:tc>
          <w:tcPr>
            <w:tcW w:w="4386" w:type="dxa"/>
            <w:gridSpan w:val="3"/>
          </w:tcPr>
          <w:p w14:paraId="547414AF" w14:textId="49404B90" w:rsidR="00801291" w:rsidRDefault="00801291" w:rsidP="00F40044">
            <w:pPr>
              <w:keepNext/>
              <w:keepLines/>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High quality</w:t>
            </w:r>
          </w:p>
        </w:tc>
      </w:tr>
      <w:tr w:rsidR="00D60342" w14:paraId="4028098D" w14:textId="770106CA" w:rsidTr="002D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0C24B92B" w14:textId="44A6404C" w:rsidR="00460A8A" w:rsidRPr="002D7BD1" w:rsidRDefault="00460A8A" w:rsidP="002D7BD1">
            <w:r w:rsidRPr="002D7BD1">
              <w:t>Example</w:t>
            </w:r>
          </w:p>
        </w:tc>
        <w:tc>
          <w:tcPr>
            <w:tcW w:w="2126" w:type="dxa"/>
          </w:tcPr>
          <w:p w14:paraId="1CAF43F6" w14:textId="543EE6AF" w:rsidR="00460A8A" w:rsidRPr="002D7BD1" w:rsidRDefault="00460A8A" w:rsidP="007935C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b/>
                <w:bCs/>
                <w:lang w:eastAsia="en-AU"/>
              </w:rPr>
            </w:pPr>
            <w:r w:rsidRPr="002D7BD1">
              <w:rPr>
                <w:b/>
                <w:bCs/>
                <w:lang w:eastAsia="en-AU"/>
              </w:rPr>
              <w:t>Initial description</w:t>
            </w:r>
          </w:p>
        </w:tc>
        <w:tc>
          <w:tcPr>
            <w:tcW w:w="1992" w:type="dxa"/>
            <w:gridSpan w:val="2"/>
          </w:tcPr>
          <w:p w14:paraId="2C536747" w14:textId="77C5D00B" w:rsidR="00460A8A" w:rsidRPr="002D7BD1" w:rsidRDefault="00460A8A" w:rsidP="007935C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b/>
                <w:bCs/>
                <w:lang w:eastAsia="en-AU"/>
              </w:rPr>
            </w:pPr>
            <w:r w:rsidRPr="002D7BD1">
              <w:rPr>
                <w:b/>
                <w:bCs/>
                <w:lang w:eastAsia="en-AU"/>
              </w:rPr>
              <w:t>Comment</w:t>
            </w:r>
          </w:p>
        </w:tc>
        <w:tc>
          <w:tcPr>
            <w:tcW w:w="2393" w:type="dxa"/>
          </w:tcPr>
          <w:p w14:paraId="0ACEF209" w14:textId="30D0EF68" w:rsidR="00460A8A" w:rsidRPr="002D7BD1" w:rsidRDefault="00460A8A" w:rsidP="007935C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b/>
                <w:bCs/>
                <w:lang w:eastAsia="en-AU"/>
              </w:rPr>
            </w:pPr>
            <w:r w:rsidRPr="002D7BD1">
              <w:rPr>
                <w:b/>
                <w:bCs/>
                <w:lang w:eastAsia="en-AU"/>
              </w:rPr>
              <w:t>Revised description</w:t>
            </w:r>
          </w:p>
        </w:tc>
        <w:tc>
          <w:tcPr>
            <w:tcW w:w="1993" w:type="dxa"/>
            <w:gridSpan w:val="2"/>
          </w:tcPr>
          <w:p w14:paraId="7D6E76CE" w14:textId="1BCC89E9" w:rsidR="00460A8A" w:rsidRPr="002D7BD1" w:rsidRDefault="00460A8A" w:rsidP="007935C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b/>
                <w:bCs/>
                <w:lang w:eastAsia="en-AU"/>
              </w:rPr>
            </w:pPr>
            <w:r w:rsidRPr="002D7BD1">
              <w:rPr>
                <w:b/>
                <w:bCs/>
                <w:lang w:eastAsia="en-AU"/>
              </w:rPr>
              <w:t>Comment</w:t>
            </w:r>
          </w:p>
        </w:tc>
      </w:tr>
      <w:tr w:rsidR="00F40044" w14:paraId="344EC340" w14:textId="11D0ADC2" w:rsidTr="002D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7709AA70" w14:textId="38FD7907" w:rsidR="00460A8A" w:rsidRPr="002D7BD1" w:rsidRDefault="00460A8A" w:rsidP="002D7BD1">
            <w:r w:rsidRPr="002D7BD1">
              <w:t>1</w:t>
            </w:r>
          </w:p>
        </w:tc>
        <w:tc>
          <w:tcPr>
            <w:tcW w:w="2126" w:type="dxa"/>
          </w:tcPr>
          <w:p w14:paraId="28EB1E66" w14:textId="12CD9D93" w:rsidR="00460A8A" w:rsidRDefault="00460A8A" w:rsidP="00F46545">
            <w:pPr>
              <w:keepNext/>
              <w:keepLines/>
              <w:spacing w:line="240" w:lineRule="auto"/>
              <w:cnfStyle w:val="000000010000" w:firstRow="0" w:lastRow="0" w:firstColumn="0" w:lastColumn="0" w:oddVBand="0" w:evenVBand="0" w:oddHBand="0" w:evenHBand="1" w:firstRowFirstColumn="0" w:firstRowLastColumn="0" w:lastRowFirstColumn="0" w:lastRowLastColumn="0"/>
              <w:rPr>
                <w:lang w:eastAsia="en-AU"/>
              </w:rPr>
            </w:pPr>
            <w:r>
              <w:rPr>
                <w:lang w:eastAsia="en-AU"/>
              </w:rPr>
              <w:t>At 20</w:t>
            </w:r>
            <w:r w:rsidRPr="00460A8A">
              <w:rPr>
                <w:vertAlign w:val="superscript"/>
                <w:lang w:eastAsia="en-AU"/>
              </w:rPr>
              <w:t>o</w:t>
            </w:r>
            <w:r>
              <w:rPr>
                <w:lang w:eastAsia="en-AU"/>
              </w:rPr>
              <w:t xml:space="preserve">C, the seedlings showed negligible growth for the first </w:t>
            </w:r>
            <w:r w:rsidR="00B667AD">
              <w:rPr>
                <w:lang w:eastAsia="en-AU"/>
              </w:rPr>
              <w:t xml:space="preserve">8 </w:t>
            </w:r>
            <w:r>
              <w:rPr>
                <w:lang w:eastAsia="en-AU"/>
              </w:rPr>
              <w:t xml:space="preserve">days of the study. However, between days 8 and 16, the average seedling grew </w:t>
            </w:r>
            <w:r w:rsidR="00EE3325">
              <w:rPr>
                <w:lang w:eastAsia="en-AU"/>
              </w:rPr>
              <w:t>5</w:t>
            </w:r>
            <w:r w:rsidR="00B667AD">
              <w:rPr>
                <w:lang w:eastAsia="en-AU"/>
              </w:rPr>
              <w:t> </w:t>
            </w:r>
            <w:r>
              <w:rPr>
                <w:lang w:eastAsia="en-AU"/>
              </w:rPr>
              <w:t>mm, from 8</w:t>
            </w:r>
            <w:r w:rsidR="00B667AD">
              <w:rPr>
                <w:lang w:eastAsia="en-AU"/>
              </w:rPr>
              <w:t> </w:t>
            </w:r>
            <w:r>
              <w:rPr>
                <w:lang w:eastAsia="en-AU"/>
              </w:rPr>
              <w:t>mm to about 13</w:t>
            </w:r>
            <w:r w:rsidR="00B667AD">
              <w:rPr>
                <w:lang w:eastAsia="en-AU"/>
              </w:rPr>
              <w:t> </w:t>
            </w:r>
            <w:r>
              <w:rPr>
                <w:lang w:eastAsia="en-AU"/>
              </w:rPr>
              <w:t>mm. Growth continued over the next 16 days, with the seedlings reaching an average height of 24</w:t>
            </w:r>
            <w:r w:rsidR="00B667AD">
              <w:rPr>
                <w:lang w:eastAsia="en-AU"/>
              </w:rPr>
              <w:t> </w:t>
            </w:r>
            <w:r>
              <w:rPr>
                <w:lang w:eastAsia="en-AU"/>
              </w:rPr>
              <w:t>mm by day 24 and 30</w:t>
            </w:r>
            <w:r w:rsidR="00B667AD">
              <w:rPr>
                <w:lang w:eastAsia="en-AU"/>
              </w:rPr>
              <w:t> </w:t>
            </w:r>
            <w:r>
              <w:rPr>
                <w:lang w:eastAsia="en-AU"/>
              </w:rPr>
              <w:t>mm by day 32.</w:t>
            </w:r>
          </w:p>
        </w:tc>
        <w:tc>
          <w:tcPr>
            <w:tcW w:w="1984" w:type="dxa"/>
          </w:tcPr>
          <w:p w14:paraId="4E102256" w14:textId="0B9604B4" w:rsidR="00460A8A" w:rsidRDefault="00460A8A" w:rsidP="00F46545">
            <w:pPr>
              <w:keepNext/>
              <w:keepLines/>
              <w:spacing w:line="240" w:lineRule="auto"/>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Too </w:t>
            </w:r>
            <w:r w:rsidRPr="00ED3A71">
              <w:rPr>
                <w:lang w:eastAsia="en-AU"/>
              </w:rPr>
              <w:t>much</w:t>
            </w:r>
            <w:r>
              <w:rPr>
                <w:lang w:eastAsia="en-AU"/>
              </w:rPr>
              <w:t xml:space="preserve"> detailed information is provided. It is expected that knowledgeable readers can make sense of the information provided in figures and tables. </w:t>
            </w:r>
          </w:p>
          <w:p w14:paraId="24EE2CA0" w14:textId="53FDD984" w:rsidR="00460A8A" w:rsidRDefault="00460A8A" w:rsidP="00F46545">
            <w:pPr>
              <w:keepNext/>
              <w:keepLines/>
              <w:spacing w:line="240" w:lineRule="auto"/>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key finding of the investigation (the effect of temperature on growth rate) is lost in the detail.</w:t>
            </w:r>
          </w:p>
        </w:tc>
        <w:tc>
          <w:tcPr>
            <w:tcW w:w="2410" w:type="dxa"/>
            <w:gridSpan w:val="3"/>
          </w:tcPr>
          <w:p w14:paraId="5EF9E839" w14:textId="531D30C3" w:rsidR="00460A8A" w:rsidRDefault="00460A8A" w:rsidP="00F46545">
            <w:pPr>
              <w:keepNext/>
              <w:keepLines/>
              <w:spacing w:line="240" w:lineRule="auto"/>
              <w:cnfStyle w:val="000000010000" w:firstRow="0" w:lastRow="0" w:firstColumn="0" w:lastColumn="0" w:oddVBand="0" w:evenVBand="0" w:oddHBand="0" w:evenHBand="1" w:firstRowFirstColumn="0" w:firstRowLastColumn="0" w:lastRowFirstColumn="0" w:lastRowLastColumn="0"/>
              <w:rPr>
                <w:lang w:eastAsia="en-AU"/>
              </w:rPr>
            </w:pPr>
            <w:r>
              <w:rPr>
                <w:lang w:eastAsia="en-AU"/>
              </w:rPr>
              <w:t>Temperature had a pronounced effect on seedling growth rates (Figure XX). Seedlings at 25</w:t>
            </w:r>
            <w:r w:rsidRPr="00460A8A">
              <w:rPr>
                <w:vertAlign w:val="superscript"/>
                <w:lang w:eastAsia="en-AU"/>
              </w:rPr>
              <w:t>o</w:t>
            </w:r>
            <w:r>
              <w:rPr>
                <w:lang w:eastAsia="en-AU"/>
              </w:rPr>
              <w:t>C (average growth of 0.8</w:t>
            </w:r>
            <w:r w:rsidR="009D5C20">
              <w:rPr>
                <w:lang w:eastAsia="en-AU"/>
              </w:rPr>
              <w:t> </w:t>
            </w:r>
            <w:r>
              <w:rPr>
                <w:lang w:eastAsia="en-AU"/>
              </w:rPr>
              <w:t>mm/day) consistently grew more rapidly than those at 20</w:t>
            </w:r>
            <w:r w:rsidRPr="00460A8A">
              <w:rPr>
                <w:vertAlign w:val="superscript"/>
                <w:lang w:eastAsia="en-AU"/>
              </w:rPr>
              <w:t>o</w:t>
            </w:r>
            <w:r>
              <w:rPr>
                <w:lang w:eastAsia="en-AU"/>
              </w:rPr>
              <w:t>C (average growth of 0.3</w:t>
            </w:r>
            <w:r w:rsidR="009D5C20">
              <w:rPr>
                <w:lang w:eastAsia="en-AU"/>
              </w:rPr>
              <w:t> </w:t>
            </w:r>
            <w:r>
              <w:rPr>
                <w:lang w:eastAsia="en-AU"/>
              </w:rPr>
              <w:t>mm/day).</w:t>
            </w:r>
          </w:p>
        </w:tc>
        <w:tc>
          <w:tcPr>
            <w:tcW w:w="1984" w:type="dxa"/>
          </w:tcPr>
          <w:p w14:paraId="0DA694C4" w14:textId="04672820" w:rsidR="00460A8A" w:rsidRDefault="00460A8A" w:rsidP="00F46545">
            <w:pPr>
              <w:keepNext/>
              <w:keepLines/>
              <w:spacing w:line="240" w:lineRule="auto"/>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author makes a specific reference to the figure displaying the data. Furthermore, the readers’ attention is brought to the important finding that higher growth temperatures resulted in higher growth rates.</w:t>
            </w:r>
          </w:p>
        </w:tc>
      </w:tr>
      <w:tr w:rsidR="00F40044" w14:paraId="4BDA69E0" w14:textId="4AA5D9E7" w:rsidTr="002D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4E9E2C06" w14:textId="6F18DE14" w:rsidR="00460A8A" w:rsidRPr="002D7BD1" w:rsidRDefault="00460A8A" w:rsidP="002D7BD1">
            <w:r w:rsidRPr="002D7BD1">
              <w:t>2</w:t>
            </w:r>
          </w:p>
        </w:tc>
        <w:tc>
          <w:tcPr>
            <w:tcW w:w="2126" w:type="dxa"/>
          </w:tcPr>
          <w:p w14:paraId="7AC8B7AA" w14:textId="48DC8319" w:rsidR="00460A8A" w:rsidRDefault="00460A8A" w:rsidP="00F46545">
            <w:pPr>
              <w:spacing w:line="240" w:lineRule="auto"/>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Although individual specimens of </w:t>
            </w:r>
            <w:r w:rsidRPr="00460A8A">
              <w:rPr>
                <w:rStyle w:val="Emphasis"/>
              </w:rPr>
              <w:t xml:space="preserve">Littorina </w:t>
            </w:r>
            <w:proofErr w:type="spellStart"/>
            <w:r w:rsidRPr="00460A8A">
              <w:rPr>
                <w:rStyle w:val="Emphasis"/>
              </w:rPr>
              <w:t>littorea</w:t>
            </w:r>
            <w:proofErr w:type="spellEnd"/>
            <w:r>
              <w:rPr>
                <w:lang w:eastAsia="en-AU"/>
              </w:rPr>
              <w:t xml:space="preserve"> varied considerably in shell length at each tidal height (Figure XX), there was a significant (t=26.3; </w:t>
            </w:r>
            <w:proofErr w:type="spellStart"/>
            <w:r>
              <w:rPr>
                <w:lang w:eastAsia="en-AU"/>
              </w:rPr>
              <w:t>df</w:t>
            </w:r>
            <w:proofErr w:type="spellEnd"/>
            <w:r>
              <w:rPr>
                <w:lang w:eastAsia="en-AU"/>
              </w:rPr>
              <w:t>=47; p&lt;0.05) distributional effect of shore position on mean size (Table XX)</w:t>
            </w:r>
          </w:p>
        </w:tc>
        <w:tc>
          <w:tcPr>
            <w:tcW w:w="1984" w:type="dxa"/>
          </w:tcPr>
          <w:p w14:paraId="163081A0" w14:textId="446E223E" w:rsidR="00460A8A" w:rsidRDefault="00460A8A" w:rsidP="00F46545">
            <w:pPr>
              <w:spacing w:line="240" w:lineRule="auto"/>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The reader is left to figure out what is important in the data. For example, the phrase “significant distributional effect” is an interpretation of the data not directly evident from the information provided. Such interpretations should be described in the Discussion section of the </w:t>
            </w:r>
            <w:r w:rsidR="009A6F1D">
              <w:rPr>
                <w:lang w:eastAsia="en-AU"/>
              </w:rPr>
              <w:t>SRR</w:t>
            </w:r>
            <w:r>
              <w:rPr>
                <w:lang w:eastAsia="en-AU"/>
              </w:rPr>
              <w:t>.</w:t>
            </w:r>
          </w:p>
        </w:tc>
        <w:tc>
          <w:tcPr>
            <w:tcW w:w="2410" w:type="dxa"/>
            <w:gridSpan w:val="3"/>
          </w:tcPr>
          <w:p w14:paraId="013AE7C7" w14:textId="23603B5D" w:rsidR="00460A8A" w:rsidRDefault="00460A8A" w:rsidP="00F46545">
            <w:pPr>
              <w:spacing w:line="240" w:lineRule="auto"/>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Although individual specimens of </w:t>
            </w:r>
            <w:r w:rsidRPr="00460A8A">
              <w:rPr>
                <w:rStyle w:val="Emphasis"/>
              </w:rPr>
              <w:t xml:space="preserve">Littorina </w:t>
            </w:r>
            <w:proofErr w:type="spellStart"/>
            <w:r w:rsidRPr="00460A8A">
              <w:rPr>
                <w:rStyle w:val="Emphasis"/>
              </w:rPr>
              <w:t>littorea</w:t>
            </w:r>
            <w:proofErr w:type="spellEnd"/>
            <w:r>
              <w:rPr>
                <w:lang w:eastAsia="en-AU"/>
              </w:rPr>
              <w:t xml:space="preserve"> varied </w:t>
            </w:r>
            <w:r w:rsidR="00EE3325">
              <w:rPr>
                <w:lang w:eastAsia="en-AU"/>
              </w:rPr>
              <w:t>in</w:t>
            </w:r>
            <w:r>
              <w:rPr>
                <w:lang w:eastAsia="en-AU"/>
              </w:rPr>
              <w:t xml:space="preserve"> shell length at each tidal height (Figure XX), the mean shell length was significantly greater (t=26.3; </w:t>
            </w:r>
            <w:proofErr w:type="spellStart"/>
            <w:r>
              <w:rPr>
                <w:lang w:eastAsia="en-AU"/>
              </w:rPr>
              <w:t>df</w:t>
            </w:r>
            <w:proofErr w:type="spellEnd"/>
            <w:r>
              <w:rPr>
                <w:lang w:eastAsia="en-AU"/>
              </w:rPr>
              <w:t>=47; p&lt;0.05) for snails collected higher up in the intertidal zone (Table XX); high shoreline animals were, on average, 26% larger than low-shore animals.</w:t>
            </w:r>
          </w:p>
        </w:tc>
        <w:tc>
          <w:tcPr>
            <w:tcW w:w="1984" w:type="dxa"/>
          </w:tcPr>
          <w:p w14:paraId="57A53D52" w14:textId="4DB17277" w:rsidR="00460A8A" w:rsidRDefault="00460A8A" w:rsidP="00F46545">
            <w:pPr>
              <w:spacing w:line="240" w:lineRule="auto"/>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reader is directed to specific data, and their meanings are provided. The reader can associate observations with specific data.</w:t>
            </w:r>
          </w:p>
        </w:tc>
      </w:tr>
    </w:tbl>
    <w:bookmarkEnd w:id="33"/>
    <w:p w14:paraId="5673EA13" w14:textId="10771665" w:rsidR="004F6DCE" w:rsidRDefault="004F6DCE" w:rsidP="00C721AA">
      <w:pPr>
        <w:rPr>
          <w:lang w:eastAsia="en-AU"/>
        </w:rPr>
      </w:pPr>
      <w:r>
        <w:rPr>
          <w:lang w:eastAsia="en-AU"/>
        </w:rPr>
        <w:t>The following example</w:t>
      </w:r>
      <w:r w:rsidR="00641FE6">
        <w:rPr>
          <w:lang w:eastAsia="en-AU"/>
        </w:rPr>
        <w:fldChar w:fldCharType="begin"/>
      </w:r>
      <w:r w:rsidR="00641FE6">
        <w:rPr>
          <w:lang w:eastAsia="en-AU"/>
        </w:rPr>
        <w:instrText xml:space="preserve"> NOTEREF _Ref147928751 \f \h </w:instrText>
      </w:r>
      <w:r w:rsidR="00641FE6">
        <w:rPr>
          <w:lang w:eastAsia="en-AU"/>
        </w:rPr>
      </w:r>
      <w:r w:rsidR="00641FE6">
        <w:rPr>
          <w:lang w:eastAsia="en-AU"/>
        </w:rPr>
        <w:fldChar w:fldCharType="separate"/>
      </w:r>
      <w:r w:rsidR="00641FE6" w:rsidRPr="00641FE6">
        <w:rPr>
          <w:rStyle w:val="FootnoteReference"/>
        </w:rPr>
        <w:t>5</w:t>
      </w:r>
      <w:r w:rsidR="00641FE6">
        <w:rPr>
          <w:lang w:eastAsia="en-AU"/>
        </w:rPr>
        <w:fldChar w:fldCharType="end"/>
      </w:r>
      <w:r>
        <w:rPr>
          <w:lang w:eastAsia="en-AU"/>
        </w:rPr>
        <w:t xml:space="preserve">indicates how </w:t>
      </w:r>
      <w:r w:rsidR="00460A8A">
        <w:rPr>
          <w:lang w:eastAsia="en-AU"/>
        </w:rPr>
        <w:t xml:space="preserve">figures and tables are referred to in the Results sections of </w:t>
      </w:r>
      <w:r>
        <w:rPr>
          <w:lang w:eastAsia="en-AU"/>
        </w:rPr>
        <w:t>scientific papers:</w:t>
      </w:r>
    </w:p>
    <w:p w14:paraId="617A0FC0" w14:textId="0C7B0337" w:rsidR="004F6DCE" w:rsidRDefault="004F6DCE" w:rsidP="00C721AA">
      <w:pPr>
        <w:pStyle w:val="Quote"/>
      </w:pPr>
      <w:r w:rsidRPr="004F6DCE">
        <w:t>Moreover, Bateman gradients showed substantial variability across studies (Fig 2 and</w:t>
      </w:r>
      <w:r>
        <w:t xml:space="preserve"> </w:t>
      </w:r>
      <w:r w:rsidRPr="004F6DCE">
        <w:t>Table 1).</w:t>
      </w:r>
    </w:p>
    <w:p w14:paraId="5404AD15" w14:textId="2CB640F9" w:rsidR="004F6DCE" w:rsidRDefault="004F6DCE" w:rsidP="00C721AA">
      <w:r>
        <w:t>In the next example</w:t>
      </w:r>
      <w:r>
        <w:rPr>
          <w:rStyle w:val="FootnoteReference"/>
        </w:rPr>
        <w:footnoteReference w:id="15"/>
      </w:r>
      <w:r>
        <w:t>, the authors refer to data presented in Figure 1, and in Supplementary Data S1</w:t>
      </w:r>
      <w:r>
        <w:rPr>
          <w:rStyle w:val="FootnoteReference"/>
        </w:rPr>
        <w:footnoteReference w:id="16"/>
      </w:r>
      <w:r>
        <w:t>:</w:t>
      </w:r>
    </w:p>
    <w:p w14:paraId="1D41C89E" w14:textId="66AB74ED" w:rsidR="004F6DCE" w:rsidRPr="004F6DCE" w:rsidRDefault="004F6DCE" w:rsidP="00C721AA">
      <w:pPr>
        <w:pStyle w:val="Quote"/>
      </w:pPr>
      <w:r w:rsidRPr="004F6DCE">
        <w:t>Given prior trends (Figs 1 and S1), OSD should become more negative as attitudinal position becomes more negative.</w:t>
      </w:r>
    </w:p>
    <w:p w14:paraId="1C89C4CD" w14:textId="663A3116" w:rsidR="004F6DCE" w:rsidRDefault="004F6DCE" w:rsidP="00C721AA">
      <w:pPr>
        <w:pStyle w:val="Heading3"/>
        <w:rPr>
          <w:lang w:eastAsia="en-AU"/>
        </w:rPr>
      </w:pPr>
      <w:bookmarkStart w:id="34" w:name="_Toc148346342"/>
      <w:r>
        <w:rPr>
          <w:lang w:eastAsia="en-AU"/>
        </w:rPr>
        <w:t>Reporting statistics</w:t>
      </w:r>
      <w:bookmarkEnd w:id="34"/>
    </w:p>
    <w:p w14:paraId="1110D6BB" w14:textId="70277D29" w:rsidR="004F6DCE" w:rsidRDefault="004F6DCE" w:rsidP="00C721AA">
      <w:pPr>
        <w:rPr>
          <w:lang w:eastAsia="en-AU"/>
        </w:rPr>
      </w:pPr>
      <w:r>
        <w:rPr>
          <w:lang w:eastAsia="en-AU"/>
        </w:rPr>
        <w:t xml:space="preserve">Statistical tests should only be conducted if they are suitable for data analysis. Most statistical tests possess various assumptions about the data being analysed. If those assumptions are not satisfied, then the outputs of the statistical tests are meaningless. For example, a Student’s t-test assumes that the compared samples are normally distributed and possess equal variances. The following examples indicate how statistical outputs are reported in the Results section of the </w:t>
      </w:r>
      <w:r w:rsidR="009A6F1D">
        <w:rPr>
          <w:lang w:eastAsia="en-AU"/>
        </w:rPr>
        <w:t>SRR</w:t>
      </w:r>
      <w:r>
        <w:rPr>
          <w:lang w:eastAsia="en-AU"/>
        </w:rPr>
        <w:t>.</w:t>
      </w:r>
    </w:p>
    <w:p w14:paraId="34E71341" w14:textId="77777777" w:rsidR="004F6DCE" w:rsidRPr="004F6DCE" w:rsidRDefault="004F6DCE" w:rsidP="00C721AA">
      <w:pPr>
        <w:rPr>
          <w:lang w:eastAsia="en-AU"/>
        </w:rPr>
      </w:pPr>
      <w:r w:rsidRPr="004F6DCE">
        <w:rPr>
          <w:lang w:eastAsia="en-AU"/>
        </w:rPr>
        <w:t>No statistics</w:t>
      </w:r>
    </w:p>
    <w:p w14:paraId="1FDA6D25" w14:textId="4E6B3D93" w:rsidR="004F6DCE" w:rsidRPr="004F6DCE" w:rsidRDefault="004F6DCE" w:rsidP="00C721AA">
      <w:pPr>
        <w:pStyle w:val="ListBullet"/>
        <w:rPr>
          <w:lang w:eastAsia="en-AU"/>
        </w:rPr>
      </w:pPr>
      <w:r>
        <w:rPr>
          <w:lang w:eastAsia="en-AU"/>
        </w:rPr>
        <w:t>The h</w:t>
      </w:r>
      <w:r w:rsidRPr="004F6DCE">
        <w:rPr>
          <w:lang w:eastAsia="en-AU"/>
        </w:rPr>
        <w:t>eight varied significantly between children aged 5–7, 8–10, and 11–13. The means were 115.3, 133.5, and 149.1</w:t>
      </w:r>
      <w:r w:rsidR="00E95A6D">
        <w:rPr>
          <w:lang w:eastAsia="en-AU"/>
        </w:rPr>
        <w:t> </w:t>
      </w:r>
      <w:r w:rsidRPr="004F6DCE">
        <w:rPr>
          <w:lang w:eastAsia="en-AU"/>
        </w:rPr>
        <w:t>cm, respectively.</w:t>
      </w:r>
    </w:p>
    <w:p w14:paraId="1999F7B0" w14:textId="77777777" w:rsidR="004F6DCE" w:rsidRPr="004F6DCE" w:rsidRDefault="004F6DCE" w:rsidP="00C721AA">
      <w:pPr>
        <w:rPr>
          <w:lang w:eastAsia="en-AU"/>
        </w:rPr>
      </w:pPr>
      <w:r w:rsidRPr="004F6DCE">
        <w:rPr>
          <w:lang w:eastAsia="en-AU"/>
        </w:rPr>
        <w:t>With descriptive statistics</w:t>
      </w:r>
    </w:p>
    <w:p w14:paraId="42BFED35" w14:textId="06C49C0C" w:rsidR="004F6DCE" w:rsidRPr="004F6DCE" w:rsidRDefault="004F6DCE" w:rsidP="00C721AA">
      <w:pPr>
        <w:pStyle w:val="ListBullet"/>
      </w:pPr>
      <w:r w:rsidRPr="004F6DCE">
        <w:t>The average sample height was 136.4</w:t>
      </w:r>
      <w:r w:rsidR="00E95A6D">
        <w:t> </w:t>
      </w:r>
      <w:r w:rsidRPr="004F6DCE">
        <w:t>cm (SD = 15.1</w:t>
      </w:r>
      <w:r w:rsidR="00E95A6D">
        <w:t> </w:t>
      </w:r>
      <w:r>
        <w:t>cm</w:t>
      </w:r>
      <w:r w:rsidRPr="004F6DCE">
        <w:t>).</w:t>
      </w:r>
    </w:p>
    <w:p w14:paraId="57FBF507" w14:textId="1C99AED6" w:rsidR="004F6DCE" w:rsidRPr="004F6DCE" w:rsidRDefault="004F6DCE" w:rsidP="00C721AA">
      <w:pPr>
        <w:pStyle w:val="ListBullet"/>
        <w:rPr>
          <w:lang w:eastAsia="en-AU"/>
        </w:rPr>
      </w:pPr>
      <w:r w:rsidRPr="004F6DCE">
        <w:rPr>
          <w:lang w:eastAsia="en-AU"/>
        </w:rPr>
        <w:t xml:space="preserve">The height of the initial sample was </w:t>
      </w:r>
      <w:r w:rsidR="00EE3325" w:rsidRPr="004F6DCE">
        <w:rPr>
          <w:lang w:eastAsia="en-AU"/>
        </w:rPr>
        <w:t>low</w:t>
      </w:r>
      <w:r w:rsidRPr="004F6DCE">
        <w:rPr>
          <w:lang w:eastAsia="en-AU"/>
        </w:rPr>
        <w:t xml:space="preserve"> (</w:t>
      </w:r>
      <w:r w:rsidRPr="004F6DCE">
        <w:t xml:space="preserve">m </w:t>
      </w:r>
      <w:r w:rsidRPr="004F6DCE">
        <w:rPr>
          <w:lang w:eastAsia="en-AU"/>
        </w:rPr>
        <w:t>= 125.9</w:t>
      </w:r>
      <w:r w:rsidR="00E95A6D">
        <w:rPr>
          <w:lang w:eastAsia="en-AU"/>
        </w:rPr>
        <w:t> </w:t>
      </w:r>
      <w:r w:rsidRPr="004F6DCE">
        <w:rPr>
          <w:lang w:eastAsia="en-AU"/>
        </w:rPr>
        <w:t>cm,</w:t>
      </w:r>
      <w:r w:rsidRPr="004F6DCE">
        <w:t xml:space="preserve"> </w:t>
      </w:r>
      <w:r w:rsidRPr="004F6DCE">
        <w:rPr>
          <w:lang w:eastAsia="en-AU"/>
        </w:rPr>
        <w:t>S</w:t>
      </w:r>
      <w:r w:rsidRPr="004F6DCE">
        <w:t xml:space="preserve">D </w:t>
      </w:r>
      <w:r w:rsidRPr="004F6DCE">
        <w:rPr>
          <w:lang w:eastAsia="en-AU"/>
        </w:rPr>
        <w:t>= 16.6</w:t>
      </w:r>
      <w:r w:rsidR="00E95A6D">
        <w:rPr>
          <w:lang w:eastAsia="en-AU"/>
        </w:rPr>
        <w:t> </w:t>
      </w:r>
      <w:r>
        <w:rPr>
          <w:lang w:eastAsia="en-AU"/>
        </w:rPr>
        <w:t>cm</w:t>
      </w:r>
      <w:r w:rsidRPr="004F6DCE">
        <w:rPr>
          <w:lang w:eastAsia="en-AU"/>
        </w:rPr>
        <w:t>).</w:t>
      </w:r>
    </w:p>
    <w:p w14:paraId="77F3E129" w14:textId="77777777" w:rsidR="004F6DCE" w:rsidRPr="004F6DCE" w:rsidRDefault="004F6DCE" w:rsidP="00C721AA">
      <w:pPr>
        <w:rPr>
          <w:lang w:eastAsia="en-AU"/>
        </w:rPr>
      </w:pPr>
      <w:r w:rsidRPr="004F6DCE">
        <w:rPr>
          <w:lang w:eastAsia="en-AU"/>
        </w:rPr>
        <w:t>With inferential statistics</w:t>
      </w:r>
    </w:p>
    <w:p w14:paraId="6211D701" w14:textId="672352A6" w:rsidR="004F6DCE" w:rsidRPr="004F6DCE" w:rsidRDefault="004F6DCE" w:rsidP="00C721AA">
      <w:pPr>
        <w:pStyle w:val="ListBullet"/>
        <w:rPr>
          <w:lang w:eastAsia="en-AU"/>
        </w:rPr>
      </w:pPr>
      <w:r w:rsidRPr="004F6DCE">
        <w:rPr>
          <w:lang w:eastAsia="en-AU"/>
        </w:rPr>
        <w:t>Scores improved between the pre</w:t>
      </w:r>
      <w:r w:rsidR="009125E8">
        <w:rPr>
          <w:lang w:eastAsia="en-AU"/>
        </w:rPr>
        <w:t>-</w:t>
      </w:r>
      <w:r w:rsidRPr="004F6DCE">
        <w:rPr>
          <w:lang w:eastAsia="en-AU"/>
        </w:rPr>
        <w:t>test and post</w:t>
      </w:r>
      <w:r w:rsidR="009125E8">
        <w:rPr>
          <w:lang w:eastAsia="en-AU"/>
        </w:rPr>
        <w:t>-</w:t>
      </w:r>
      <w:r w:rsidRPr="004F6DCE">
        <w:rPr>
          <w:lang w:eastAsia="en-AU"/>
        </w:rPr>
        <w:t>test (p</w:t>
      </w:r>
      <w:r w:rsidRPr="004F6DCE">
        <w:t xml:space="preserve"> </w:t>
      </w:r>
      <w:r w:rsidRPr="004F6DCE">
        <w:rPr>
          <w:lang w:eastAsia="en-AU"/>
        </w:rPr>
        <w:t xml:space="preserve">&lt; </w:t>
      </w:r>
      <w:r>
        <w:rPr>
          <w:lang w:eastAsia="en-AU"/>
        </w:rPr>
        <w:t>0</w:t>
      </w:r>
      <w:r w:rsidRPr="004F6DCE">
        <w:rPr>
          <w:lang w:eastAsia="en-AU"/>
        </w:rPr>
        <w:t>.001)</w:t>
      </w:r>
      <w:r>
        <w:rPr>
          <w:lang w:eastAsia="en-AU"/>
        </w:rPr>
        <w:t>.</w:t>
      </w:r>
    </w:p>
    <w:p w14:paraId="61723DF8" w14:textId="4D3A9A01" w:rsidR="004F6DCE" w:rsidRPr="004F6DCE" w:rsidRDefault="004F6DCE" w:rsidP="00C721AA">
      <w:pPr>
        <w:pStyle w:val="ListBullet"/>
        <w:rPr>
          <w:lang w:eastAsia="en-AU"/>
        </w:rPr>
      </w:pPr>
      <w:r w:rsidRPr="004F6DCE">
        <w:rPr>
          <w:lang w:eastAsia="en-AU"/>
        </w:rPr>
        <w:t>Significant differences in test scores were recorded</w:t>
      </w:r>
      <w:r>
        <w:rPr>
          <w:lang w:eastAsia="en-AU"/>
        </w:rPr>
        <w:t xml:space="preserve"> (</w:t>
      </w:r>
      <w:r w:rsidRPr="004F6DCE">
        <w:rPr>
          <w:lang w:eastAsia="en-AU"/>
        </w:rPr>
        <w:t>F = 4.67,</w:t>
      </w:r>
      <w:r>
        <w:rPr>
          <w:lang w:eastAsia="en-AU"/>
        </w:rPr>
        <w:t xml:space="preserve"> </w:t>
      </w:r>
      <w:r w:rsidRPr="004F6DCE">
        <w:rPr>
          <w:lang w:eastAsia="en-AU"/>
        </w:rPr>
        <w:t>p</w:t>
      </w:r>
      <w:r>
        <w:rPr>
          <w:lang w:eastAsia="en-AU"/>
        </w:rPr>
        <w:t xml:space="preserve"> </w:t>
      </w:r>
      <w:r w:rsidRPr="004F6DCE">
        <w:rPr>
          <w:lang w:eastAsia="en-AU"/>
        </w:rPr>
        <w:t xml:space="preserve">= </w:t>
      </w:r>
      <w:r>
        <w:rPr>
          <w:lang w:eastAsia="en-AU"/>
        </w:rPr>
        <w:t>0</w:t>
      </w:r>
      <w:r w:rsidRPr="004F6DCE">
        <w:rPr>
          <w:lang w:eastAsia="en-AU"/>
        </w:rPr>
        <w:t>.003</w:t>
      </w:r>
      <w:r>
        <w:rPr>
          <w:lang w:eastAsia="en-AU"/>
        </w:rPr>
        <w:t>)</w:t>
      </w:r>
      <w:r w:rsidRPr="004F6DCE">
        <w:rPr>
          <w:lang w:eastAsia="en-AU"/>
        </w:rPr>
        <w:t>.</w:t>
      </w:r>
    </w:p>
    <w:p w14:paraId="76C02F8D" w14:textId="48B2DC01" w:rsidR="004F6DCE" w:rsidRPr="004F6DCE" w:rsidRDefault="004F6DCE" w:rsidP="00C721AA">
      <w:pPr>
        <w:pStyle w:val="ListBullet"/>
        <w:rPr>
          <w:lang w:eastAsia="en-AU"/>
        </w:rPr>
      </w:pPr>
      <w:r w:rsidRPr="004F6DCE">
        <w:rPr>
          <w:lang w:eastAsia="en-AU"/>
        </w:rPr>
        <w:t>A</w:t>
      </w:r>
      <w:r>
        <w:rPr>
          <w:lang w:eastAsia="en-AU"/>
        </w:rPr>
        <w:t xml:space="preserve"> C</w:t>
      </w:r>
      <w:r w:rsidRPr="004F6DCE">
        <w:rPr>
          <w:lang w:eastAsia="en-AU"/>
        </w:rPr>
        <w:t>hi-square test of independence</w:t>
      </w:r>
      <w:r>
        <w:rPr>
          <w:lang w:eastAsia="en-AU"/>
        </w:rPr>
        <w:t xml:space="preserve"> </w:t>
      </w:r>
      <w:r w:rsidRPr="004F6DCE">
        <w:rPr>
          <w:lang w:eastAsia="en-AU"/>
        </w:rPr>
        <w:t xml:space="preserve">revealed a significant association between gender and product preference </w:t>
      </w:r>
      <w:r>
        <w:rPr>
          <w:lang w:eastAsia="en-AU"/>
        </w:rPr>
        <w:t>(</w:t>
      </w:r>
      <w:r>
        <w:rPr>
          <w:rFonts w:ascii="Cambria" w:hAnsi="Cambria" w:cs="Cambria"/>
          <w:lang w:eastAsia="en-AU"/>
        </w:rPr>
        <w:t>Χ</w:t>
      </w:r>
      <w:r w:rsidRPr="004F6DCE">
        <w:rPr>
          <w:vertAlign w:val="superscript"/>
          <w:lang w:eastAsia="en-AU"/>
        </w:rPr>
        <w:t>2</w:t>
      </w:r>
      <w:r w:rsidRPr="004F6DCE">
        <w:rPr>
          <w:lang w:eastAsia="en-AU"/>
        </w:rPr>
        <w:t xml:space="preserve"> = 19.7 </w:t>
      </w:r>
      <w:proofErr w:type="spellStart"/>
      <w:r w:rsidRPr="004F6DCE">
        <w:rPr>
          <w:lang w:eastAsia="en-AU"/>
        </w:rPr>
        <w:t>df</w:t>
      </w:r>
      <w:proofErr w:type="spellEnd"/>
      <w:r w:rsidRPr="004F6DCE">
        <w:rPr>
          <w:lang w:eastAsia="en-AU"/>
        </w:rPr>
        <w:t xml:space="preserve"> =8,</w:t>
      </w:r>
      <w:r>
        <w:rPr>
          <w:lang w:eastAsia="en-AU"/>
        </w:rPr>
        <w:t xml:space="preserve"> </w:t>
      </w:r>
      <w:r w:rsidRPr="004F6DCE">
        <w:rPr>
          <w:lang w:eastAsia="en-AU"/>
        </w:rPr>
        <w:t>p</w:t>
      </w:r>
      <w:r>
        <w:rPr>
          <w:lang w:eastAsia="en-AU"/>
        </w:rPr>
        <w:t xml:space="preserve"> </w:t>
      </w:r>
      <w:r w:rsidRPr="004F6DCE">
        <w:rPr>
          <w:lang w:eastAsia="en-AU"/>
        </w:rPr>
        <w:t>= 0.012</w:t>
      </w:r>
      <w:r>
        <w:rPr>
          <w:lang w:eastAsia="en-AU"/>
        </w:rPr>
        <w:t>).</w:t>
      </w:r>
    </w:p>
    <w:p w14:paraId="45ED39F8" w14:textId="4B89BF61" w:rsidR="004F6DCE" w:rsidRPr="004F6DCE" w:rsidRDefault="004F6DCE" w:rsidP="00C721AA">
      <w:pPr>
        <w:pStyle w:val="ListBullet"/>
        <w:rPr>
          <w:lang w:eastAsia="en-AU"/>
        </w:rPr>
      </w:pPr>
      <w:r>
        <w:rPr>
          <w:lang w:eastAsia="en-AU"/>
        </w:rPr>
        <w:t>The r</w:t>
      </w:r>
      <w:r w:rsidRPr="004F6DCE">
        <w:rPr>
          <w:lang w:eastAsia="en-AU"/>
        </w:rPr>
        <w:t xml:space="preserve">eaction times were significantly faster for mice in the experimental </w:t>
      </w:r>
      <w:r>
        <w:rPr>
          <w:lang w:eastAsia="en-AU"/>
        </w:rPr>
        <w:t>group (</w:t>
      </w:r>
      <w:r w:rsidRPr="004F6DCE">
        <w:rPr>
          <w:lang w:eastAsia="en-AU"/>
        </w:rPr>
        <w:t>t = 5.94,</w:t>
      </w:r>
      <w:r>
        <w:rPr>
          <w:lang w:eastAsia="en-AU"/>
        </w:rPr>
        <w:t xml:space="preserve"> </w:t>
      </w:r>
      <w:r w:rsidRPr="004F6DCE">
        <w:rPr>
          <w:lang w:eastAsia="en-AU"/>
        </w:rPr>
        <w:t>p</w:t>
      </w:r>
      <w:r>
        <w:rPr>
          <w:lang w:eastAsia="en-AU"/>
        </w:rPr>
        <w:t xml:space="preserve"> </w:t>
      </w:r>
      <w:r w:rsidRPr="004F6DCE">
        <w:rPr>
          <w:lang w:eastAsia="en-AU"/>
        </w:rPr>
        <w:t xml:space="preserve">&lt; </w:t>
      </w:r>
      <w:r>
        <w:rPr>
          <w:lang w:eastAsia="en-AU"/>
        </w:rPr>
        <w:t>0</w:t>
      </w:r>
      <w:r w:rsidRPr="004F6DCE">
        <w:rPr>
          <w:lang w:eastAsia="en-AU"/>
        </w:rPr>
        <w:t>.001</w:t>
      </w:r>
      <w:r>
        <w:rPr>
          <w:lang w:eastAsia="en-AU"/>
        </w:rPr>
        <w:t>)</w:t>
      </w:r>
      <w:r w:rsidRPr="004F6DCE">
        <w:rPr>
          <w:lang w:eastAsia="en-AU"/>
        </w:rPr>
        <w:t>.</w:t>
      </w:r>
    </w:p>
    <w:p w14:paraId="497533E2" w14:textId="55DF14FD" w:rsidR="004F6DCE" w:rsidRDefault="004F6DCE" w:rsidP="00C721AA">
      <w:pPr>
        <w:rPr>
          <w:lang w:eastAsia="en-AU"/>
        </w:rPr>
      </w:pPr>
      <w:r>
        <w:rPr>
          <w:lang w:eastAsia="en-AU"/>
        </w:rPr>
        <w:t>You should report all your results, even if the statistical analyses suggest that the comparisons are statistically insignificant. Describe the trends and patterns evident in your data. Remember that statistical significance only indicates that the observed relationship between the variance does not occur randomly (by chance). On the other hand, the relationship between the variables is established through data analysis (not statistical analysis) and modelling.</w:t>
      </w:r>
    </w:p>
    <w:p w14:paraId="36191E3B" w14:textId="0A97B633" w:rsidR="00B67C26" w:rsidRDefault="004F6DCE" w:rsidP="00C721AA">
      <w:pPr>
        <w:rPr>
          <w:lang w:eastAsia="en-AU"/>
        </w:rPr>
      </w:pPr>
      <w:r>
        <w:rPr>
          <w:lang w:eastAsia="en-AU"/>
        </w:rPr>
        <w:t xml:space="preserve">Therefore, </w:t>
      </w:r>
      <w:r w:rsidR="004337B6">
        <w:rPr>
          <w:lang w:eastAsia="en-AU"/>
        </w:rPr>
        <w:t xml:space="preserve">the Results section of the </w:t>
      </w:r>
      <w:r w:rsidR="009A6F1D">
        <w:rPr>
          <w:lang w:eastAsia="en-AU"/>
        </w:rPr>
        <w:t>SRR</w:t>
      </w:r>
      <w:r w:rsidR="004337B6">
        <w:rPr>
          <w:lang w:eastAsia="en-AU"/>
        </w:rPr>
        <w:t xml:space="preserve"> focuse</w:t>
      </w:r>
      <w:r>
        <w:rPr>
          <w:lang w:eastAsia="en-AU"/>
        </w:rPr>
        <w:t xml:space="preserve">s on presenting </w:t>
      </w:r>
      <w:r w:rsidR="00D15F96">
        <w:rPr>
          <w:lang w:eastAsia="en-AU"/>
        </w:rPr>
        <w:t>the data</w:t>
      </w:r>
      <w:r>
        <w:rPr>
          <w:lang w:eastAsia="en-AU"/>
        </w:rPr>
        <w:t>.</w:t>
      </w:r>
    </w:p>
    <w:p w14:paraId="42A1047E" w14:textId="44B5EECD" w:rsidR="00DE6E33" w:rsidRDefault="004F6DCE" w:rsidP="00C721AA">
      <w:pPr>
        <w:rPr>
          <w:lang w:eastAsia="en-AU"/>
        </w:rPr>
      </w:pPr>
      <w:r>
        <w:rPr>
          <w:lang w:eastAsia="en-AU"/>
        </w:rPr>
        <w:t>Avoid interpreting</w:t>
      </w:r>
      <w:r w:rsidR="00D15F96">
        <w:rPr>
          <w:lang w:eastAsia="en-AU"/>
        </w:rPr>
        <w:t xml:space="preserve"> the results in this section</w:t>
      </w:r>
      <w:r w:rsidR="00DE6E33" w:rsidRPr="00DE6E33">
        <w:rPr>
          <w:lang w:eastAsia="en-AU"/>
        </w:rPr>
        <w:t xml:space="preserve"> </w:t>
      </w:r>
      <w:r>
        <w:rPr>
          <w:lang w:eastAsia="en-AU"/>
        </w:rPr>
        <w:t xml:space="preserve">so that the reader can </w:t>
      </w:r>
      <w:r w:rsidR="00D15F96">
        <w:rPr>
          <w:lang w:eastAsia="en-AU"/>
        </w:rPr>
        <w:t>evaluate your findings objectively</w:t>
      </w:r>
      <w:r w:rsidR="00DE6E33" w:rsidRPr="00DE6E33">
        <w:rPr>
          <w:lang w:eastAsia="en-AU"/>
        </w:rPr>
        <w:t>.</w:t>
      </w:r>
      <w:r w:rsidR="00B67C26">
        <w:rPr>
          <w:lang w:eastAsia="en-AU"/>
        </w:rPr>
        <w:t xml:space="preserve"> Thus,</w:t>
      </w:r>
    </w:p>
    <w:p w14:paraId="656C0B23" w14:textId="21E48262" w:rsidR="00B67C26" w:rsidRDefault="00B67C26" w:rsidP="00C721AA">
      <w:pPr>
        <w:pStyle w:val="ListBullet"/>
        <w:rPr>
          <w:lang w:eastAsia="en-AU"/>
        </w:rPr>
      </w:pPr>
      <w:r>
        <w:rPr>
          <w:lang w:eastAsia="en-AU"/>
        </w:rPr>
        <w:t>Do</w:t>
      </w:r>
    </w:p>
    <w:p w14:paraId="1B9F11FB" w14:textId="566A9F66" w:rsidR="00B67C26" w:rsidRDefault="00EB199B" w:rsidP="00C721AA">
      <w:pPr>
        <w:pStyle w:val="ListBullet2"/>
        <w:rPr>
          <w:lang w:eastAsia="en-AU"/>
        </w:rPr>
      </w:pPr>
      <w:r>
        <w:rPr>
          <w:lang w:eastAsia="en-AU"/>
        </w:rPr>
        <w:t>d</w:t>
      </w:r>
      <w:r w:rsidR="00B67C26">
        <w:rPr>
          <w:lang w:eastAsia="en-AU"/>
        </w:rPr>
        <w:t xml:space="preserve">raw your readers’ attention to key observations, </w:t>
      </w:r>
      <w:r w:rsidR="00EE3325">
        <w:rPr>
          <w:lang w:eastAsia="en-AU"/>
        </w:rPr>
        <w:t>trends,</w:t>
      </w:r>
      <w:r w:rsidR="00B67C26">
        <w:rPr>
          <w:lang w:eastAsia="en-AU"/>
        </w:rPr>
        <w:t xml:space="preserve"> and patterns in your data.</w:t>
      </w:r>
    </w:p>
    <w:p w14:paraId="15B8B52B" w14:textId="5371F5ED" w:rsidR="00B67C26" w:rsidRDefault="00B67C26" w:rsidP="00C721AA">
      <w:pPr>
        <w:pStyle w:val="ListBullet"/>
        <w:rPr>
          <w:lang w:eastAsia="en-AU"/>
        </w:rPr>
      </w:pPr>
      <w:r>
        <w:rPr>
          <w:lang w:eastAsia="en-AU"/>
        </w:rPr>
        <w:t>Do not</w:t>
      </w:r>
    </w:p>
    <w:p w14:paraId="35871DB2" w14:textId="55F47830" w:rsidR="00B67C26" w:rsidRDefault="00EB199B" w:rsidP="00C721AA">
      <w:pPr>
        <w:pStyle w:val="ListBullet2"/>
        <w:rPr>
          <w:lang w:eastAsia="en-AU"/>
        </w:rPr>
      </w:pPr>
      <w:r>
        <w:rPr>
          <w:lang w:eastAsia="en-AU"/>
        </w:rPr>
        <w:t>d</w:t>
      </w:r>
      <w:r w:rsidR="00B67C26">
        <w:rPr>
          <w:lang w:eastAsia="en-AU"/>
        </w:rPr>
        <w:t>escribe how or why the experiment was performed.</w:t>
      </w:r>
    </w:p>
    <w:p w14:paraId="70D8391E" w14:textId="1EB3A347" w:rsidR="00B67C26" w:rsidRPr="00DE6E33" w:rsidRDefault="00EB199B" w:rsidP="00C721AA">
      <w:pPr>
        <w:pStyle w:val="ListBullet2"/>
        <w:rPr>
          <w:lang w:eastAsia="en-AU"/>
        </w:rPr>
      </w:pPr>
      <w:r>
        <w:rPr>
          <w:lang w:eastAsia="en-AU"/>
        </w:rPr>
        <w:t>i</w:t>
      </w:r>
      <w:r w:rsidR="00B67C26">
        <w:rPr>
          <w:lang w:eastAsia="en-AU"/>
        </w:rPr>
        <w:t>ndicate whether the results were expected, unexpected or interesting.</w:t>
      </w:r>
    </w:p>
    <w:p w14:paraId="4EB9C84F" w14:textId="77777777" w:rsidR="00ED3A71" w:rsidRDefault="00ED3A71">
      <w:pPr>
        <w:spacing w:line="276" w:lineRule="auto"/>
        <w:rPr>
          <w:rFonts w:eastAsiaTheme="majorEastAsia"/>
          <w:b/>
          <w:bCs/>
          <w:color w:val="002664"/>
          <w:sz w:val="48"/>
          <w:szCs w:val="48"/>
          <w:lang w:eastAsia="en-AU"/>
        </w:rPr>
      </w:pPr>
      <w:r>
        <w:rPr>
          <w:lang w:eastAsia="en-AU"/>
        </w:rPr>
        <w:br w:type="page"/>
      </w:r>
    </w:p>
    <w:p w14:paraId="30151227" w14:textId="4BEFEF3D" w:rsidR="00DE6E33" w:rsidRDefault="00DE6E33" w:rsidP="00C721AA">
      <w:pPr>
        <w:pStyle w:val="Heading2"/>
        <w:rPr>
          <w:lang w:eastAsia="en-AU"/>
        </w:rPr>
      </w:pPr>
      <w:bookmarkStart w:id="35" w:name="_Toc148346343"/>
      <w:r>
        <w:rPr>
          <w:lang w:eastAsia="en-AU"/>
        </w:rPr>
        <w:t>Discussion</w:t>
      </w:r>
      <w:bookmarkEnd w:id="35"/>
    </w:p>
    <w:p w14:paraId="28BA75C3" w14:textId="77777777" w:rsidR="00DE6E33" w:rsidRPr="00DE6E33" w:rsidRDefault="00DE6E33" w:rsidP="00C721AA">
      <w:pPr>
        <w:pStyle w:val="FeatureBox2"/>
        <w:rPr>
          <w:rStyle w:val="Strong"/>
          <w:lang w:eastAsia="en-AU"/>
        </w:rPr>
      </w:pPr>
      <w:r w:rsidRPr="00DE6E33">
        <w:rPr>
          <w:rStyle w:val="Strong"/>
          <w:lang w:eastAsia="en-AU"/>
        </w:rPr>
        <w:t>Discussion</w:t>
      </w:r>
    </w:p>
    <w:p w14:paraId="5DCB7C20" w14:textId="2114033D" w:rsidR="00DE6E33" w:rsidRDefault="00DE6E33" w:rsidP="00C721AA">
      <w:pPr>
        <w:pStyle w:val="FeatureBox2"/>
        <w:rPr>
          <w:lang w:eastAsia="en-AU"/>
        </w:rPr>
      </w:pPr>
      <w:r>
        <w:rPr>
          <w:lang w:eastAsia="en-AU"/>
        </w:rPr>
        <w:t>The discussion (approximately 700–1200 words) forms the argument and provides an explanation of the phenomenon that was investigated. Other peer-reviewed scientific research should be used and referenced to discuss findings and to form an academic argument. The discussion includes an evaluation of the data-analysis and an explanation of the results, why they occurred, key limitations and further implications with suggestions for future directions of scientific research.</w:t>
      </w:r>
    </w:p>
    <w:p w14:paraId="17CCED4A" w14:textId="4B93CFD2" w:rsidR="00DE6E33" w:rsidRPr="00627345" w:rsidRDefault="00DE6E33" w:rsidP="00C721AA">
      <w:pPr>
        <w:pStyle w:val="FeatureBox2"/>
        <w:rPr>
          <w:rStyle w:val="Strong"/>
        </w:rPr>
      </w:pPr>
      <w:r w:rsidRPr="00627345">
        <w:rPr>
          <w:rStyle w:val="Strong"/>
        </w:rPr>
        <w:t>Science Extension Stage 6 Syllabus (2017)</w:t>
      </w:r>
    </w:p>
    <w:p w14:paraId="6773AF64" w14:textId="4F29A04B" w:rsidR="0034341A" w:rsidRDefault="004F6DCE" w:rsidP="00C721AA">
      <w:pPr>
        <w:rPr>
          <w:lang w:eastAsia="en-AU"/>
        </w:rPr>
      </w:pPr>
      <w:r>
        <w:rPr>
          <w:lang w:eastAsia="en-AU"/>
        </w:rPr>
        <w:t xml:space="preserve">In the Discussion section of the </w:t>
      </w:r>
      <w:r w:rsidR="009A6F1D">
        <w:rPr>
          <w:lang w:eastAsia="en-AU"/>
        </w:rPr>
        <w:t>SRR</w:t>
      </w:r>
      <w:r>
        <w:rPr>
          <w:lang w:eastAsia="en-AU"/>
        </w:rPr>
        <w:t xml:space="preserve">, you will interpret the results of your investigation and describe their implications for the broader scientific community. </w:t>
      </w:r>
      <w:r w:rsidR="0034341A">
        <w:rPr>
          <w:lang w:eastAsia="en-AU"/>
        </w:rPr>
        <w:t xml:space="preserve">The Discussion should not </w:t>
      </w:r>
      <w:r w:rsidR="00931010">
        <w:rPr>
          <w:lang w:eastAsia="en-AU"/>
        </w:rPr>
        <w:t>restate</w:t>
      </w:r>
      <w:r w:rsidR="0034341A">
        <w:rPr>
          <w:lang w:eastAsia="en-AU"/>
        </w:rPr>
        <w:t xml:space="preserve"> the results but provide arguments for making sense of the results. Broadly, you will interpret the </w:t>
      </w:r>
      <w:r w:rsidR="00EE3325">
        <w:rPr>
          <w:lang w:eastAsia="en-AU"/>
        </w:rPr>
        <w:t>results</w:t>
      </w:r>
      <w:r w:rsidR="00FB01E6">
        <w:rPr>
          <w:lang w:eastAsia="en-AU"/>
        </w:rPr>
        <w:t>:</w:t>
      </w:r>
    </w:p>
    <w:p w14:paraId="0091AECC" w14:textId="59BA29DC" w:rsidR="0034341A" w:rsidRDefault="009125E8" w:rsidP="00C721AA">
      <w:pPr>
        <w:pStyle w:val="ListBullet"/>
      </w:pPr>
      <w:r>
        <w:rPr>
          <w:lang w:eastAsia="en-AU"/>
        </w:rPr>
        <w:t>t</w:t>
      </w:r>
      <w:r w:rsidR="0034341A">
        <w:rPr>
          <w:lang w:eastAsia="en-AU"/>
        </w:rPr>
        <w:t xml:space="preserve">o </w:t>
      </w:r>
      <w:r w:rsidR="002D6363" w:rsidRPr="002D6363">
        <w:t xml:space="preserve">draw conclusions </w:t>
      </w:r>
      <w:r w:rsidR="00391844">
        <w:t>about</w:t>
      </w:r>
      <w:r w:rsidR="002D6363" w:rsidRPr="002D6363">
        <w:t xml:space="preserve"> the </w:t>
      </w:r>
      <w:r w:rsidRPr="002D6363">
        <w:t>hypothesis</w:t>
      </w:r>
    </w:p>
    <w:p w14:paraId="6726501C" w14:textId="7CF69694" w:rsidR="0034341A" w:rsidRDefault="009125E8" w:rsidP="00C721AA">
      <w:pPr>
        <w:pStyle w:val="ListBullet"/>
        <w:rPr>
          <w:lang w:eastAsia="en-AU"/>
        </w:rPr>
      </w:pPr>
      <w:r>
        <w:t>t</w:t>
      </w:r>
      <w:r w:rsidR="0034341A">
        <w:t xml:space="preserve">o discuss whether </w:t>
      </w:r>
      <w:r w:rsidR="002D6363" w:rsidRPr="002D6363">
        <w:t xml:space="preserve">the results make sense </w:t>
      </w:r>
      <w:proofErr w:type="gramStart"/>
      <w:r w:rsidR="002D6363" w:rsidRPr="002D6363">
        <w:t>in light of</w:t>
      </w:r>
      <w:proofErr w:type="gramEnd"/>
      <w:r w:rsidR="002D6363" w:rsidRPr="002D6363">
        <w:t xml:space="preserve"> what else we know about the system under study</w:t>
      </w:r>
      <w:r>
        <w:rPr>
          <w:lang w:eastAsia="en-AU"/>
        </w:rPr>
        <w:t>.</w:t>
      </w:r>
    </w:p>
    <w:p w14:paraId="70649727" w14:textId="7C526E7F" w:rsidR="0034341A" w:rsidRDefault="0034341A" w:rsidP="00C721AA">
      <w:pPr>
        <w:rPr>
          <w:lang w:eastAsia="en-AU"/>
        </w:rPr>
      </w:pPr>
      <w:r>
        <w:rPr>
          <w:lang w:eastAsia="en-AU"/>
        </w:rPr>
        <w:t xml:space="preserve">There are generally </w:t>
      </w:r>
      <w:r w:rsidR="00E95A6D">
        <w:rPr>
          <w:lang w:eastAsia="en-AU"/>
        </w:rPr>
        <w:t xml:space="preserve">2 </w:t>
      </w:r>
      <w:r>
        <w:rPr>
          <w:lang w:eastAsia="en-AU"/>
        </w:rPr>
        <w:t>ways that the discussion should be framed:</w:t>
      </w:r>
    </w:p>
    <w:p w14:paraId="1F73A5F4" w14:textId="617BA9F7" w:rsidR="0034341A" w:rsidRPr="00721E12" w:rsidRDefault="0034341A" w:rsidP="00721E12">
      <w:pPr>
        <w:pStyle w:val="ListNumber"/>
        <w:numPr>
          <w:ilvl w:val="0"/>
          <w:numId w:val="32"/>
        </w:numPr>
      </w:pPr>
      <w:r w:rsidRPr="00721E12">
        <w:t>If your findings agree with other discoveries in your field of research, then you have added to the relevant body of knowledge.</w:t>
      </w:r>
      <w:r w:rsidR="00931010" w:rsidRPr="00721E12">
        <w:t xml:space="preserve"> When multiple studies provide results that lead to similar conclusions, scientists broade</w:t>
      </w:r>
      <w:r w:rsidR="00271683" w:rsidRPr="00721E12">
        <w:t>n or deepen</w:t>
      </w:r>
      <w:r w:rsidR="00931010" w:rsidRPr="00721E12">
        <w:t xml:space="preserve"> </w:t>
      </w:r>
      <w:r w:rsidR="004337B6" w:rsidRPr="00721E12">
        <w:t xml:space="preserve">their </w:t>
      </w:r>
      <w:r w:rsidR="00931010" w:rsidRPr="00721E12">
        <w:t>understanding of the phenomenon</w:t>
      </w:r>
      <w:r w:rsidR="00D92F03" w:rsidRPr="00721E12">
        <w:t>.</w:t>
      </w:r>
    </w:p>
    <w:p w14:paraId="3BAD98CA" w14:textId="71435193" w:rsidR="0034341A" w:rsidRPr="00721E12" w:rsidRDefault="0034341A" w:rsidP="00721E12">
      <w:pPr>
        <w:pStyle w:val="ListNumber"/>
      </w:pPr>
      <w:r w:rsidRPr="00721E12">
        <w:t xml:space="preserve">If your </w:t>
      </w:r>
      <w:r w:rsidR="00931010" w:rsidRPr="00721E12">
        <w:t xml:space="preserve">findings </w:t>
      </w:r>
      <w:r w:rsidRPr="00721E12">
        <w:t>do not agree with</w:t>
      </w:r>
      <w:r w:rsidR="00931010" w:rsidRPr="00721E12">
        <w:t xml:space="preserve"> other discoveries, you must inspect whether you have adhered to the accepted methods of the scientific process (validity). Assuming that your investigation design is valid, your findings may represent a new </w:t>
      </w:r>
      <w:r w:rsidR="00D951F5" w:rsidRPr="00721E12">
        <w:t>discovery</w:t>
      </w:r>
      <w:r w:rsidR="00931010" w:rsidRPr="00721E12">
        <w:t xml:space="preserve"> in your field of research.</w:t>
      </w:r>
    </w:p>
    <w:p w14:paraId="176AD6FE" w14:textId="594F3D41" w:rsidR="004F6DCE" w:rsidRDefault="0034341A" w:rsidP="00C721AA">
      <w:pPr>
        <w:rPr>
          <w:lang w:eastAsia="en-AU"/>
        </w:rPr>
      </w:pPr>
      <w:r>
        <w:rPr>
          <w:lang w:eastAsia="en-AU"/>
        </w:rPr>
        <w:t xml:space="preserve">Thus, the Discussion </w:t>
      </w:r>
      <w:r w:rsidR="004F6DCE">
        <w:rPr>
          <w:lang w:eastAsia="en-AU"/>
        </w:rPr>
        <w:t xml:space="preserve">should be a narrative of your scientific explorations. Your scientific ideas must be well articulated </w:t>
      </w:r>
      <w:r w:rsidR="00931010">
        <w:rPr>
          <w:lang w:eastAsia="en-AU"/>
        </w:rPr>
        <w:t>to</w:t>
      </w:r>
      <w:r w:rsidR="004F6DCE">
        <w:rPr>
          <w:lang w:eastAsia="en-AU"/>
        </w:rPr>
        <w:t xml:space="preserve"> contribute to the broader conversations in your field of research. A good discussion requires strong reasoning and argumentation skills. The Claims-Evidence-Reasoning scaffold is a robust framework for developing a high-quality discussion.</w:t>
      </w:r>
    </w:p>
    <w:p w14:paraId="2FBCCF56" w14:textId="57FC9B29" w:rsidR="004F6DCE" w:rsidRDefault="004F6DCE" w:rsidP="00C721AA">
      <w:pPr>
        <w:pStyle w:val="ListBullet"/>
        <w:rPr>
          <w:lang w:eastAsia="en-AU"/>
        </w:rPr>
      </w:pPr>
      <w:r w:rsidRPr="00AD5F54">
        <w:rPr>
          <w:rStyle w:val="Strong"/>
        </w:rPr>
        <w:t>Claim:</w:t>
      </w:r>
      <w:r>
        <w:rPr>
          <w:lang w:eastAsia="en-AU"/>
        </w:rPr>
        <w:t xml:space="preserve"> </w:t>
      </w:r>
      <w:r w:rsidR="00E95A6D">
        <w:rPr>
          <w:lang w:eastAsia="en-AU"/>
        </w:rPr>
        <w:t>a</w:t>
      </w:r>
      <w:r>
        <w:rPr>
          <w:lang w:eastAsia="en-AU"/>
        </w:rPr>
        <w:t>n inference or an answer to a question</w:t>
      </w:r>
      <w:r w:rsidR="00CF58DD">
        <w:rPr>
          <w:lang w:eastAsia="en-AU"/>
        </w:rPr>
        <w:t>.</w:t>
      </w:r>
    </w:p>
    <w:p w14:paraId="59B5D8A5" w14:textId="7FB6A2BD" w:rsidR="004F6DCE" w:rsidRDefault="004F6DCE" w:rsidP="00C721AA">
      <w:pPr>
        <w:pStyle w:val="ListBullet"/>
        <w:rPr>
          <w:lang w:eastAsia="en-AU"/>
        </w:rPr>
      </w:pPr>
      <w:r w:rsidRPr="00AD5F54">
        <w:rPr>
          <w:rStyle w:val="Strong"/>
        </w:rPr>
        <w:t>Evidence:</w:t>
      </w:r>
      <w:r>
        <w:rPr>
          <w:lang w:eastAsia="en-AU"/>
        </w:rPr>
        <w:t xml:space="preserve"> </w:t>
      </w:r>
      <w:r w:rsidR="00E95A6D">
        <w:rPr>
          <w:lang w:eastAsia="en-AU"/>
        </w:rPr>
        <w:t>e</w:t>
      </w:r>
      <w:r>
        <w:rPr>
          <w:lang w:eastAsia="en-AU"/>
        </w:rPr>
        <w:t>vidence is scientific data (quantitative or qualitative) that supports the claim.</w:t>
      </w:r>
    </w:p>
    <w:p w14:paraId="0F3AA4DB" w14:textId="73C5B9AD" w:rsidR="004F6DCE" w:rsidRDefault="004F6DCE" w:rsidP="00C721AA">
      <w:pPr>
        <w:pStyle w:val="ListBullet"/>
        <w:rPr>
          <w:lang w:eastAsia="en-AU"/>
        </w:rPr>
      </w:pPr>
      <w:r w:rsidRPr="00AD5F54">
        <w:rPr>
          <w:rStyle w:val="Strong"/>
        </w:rPr>
        <w:t>Reasoning:</w:t>
      </w:r>
      <w:r>
        <w:rPr>
          <w:lang w:eastAsia="en-AU"/>
        </w:rPr>
        <w:t xml:space="preserve"> </w:t>
      </w:r>
      <w:r w:rsidR="00E95A6D">
        <w:rPr>
          <w:lang w:eastAsia="en-AU"/>
        </w:rPr>
        <w:t>a</w:t>
      </w:r>
      <w:r>
        <w:rPr>
          <w:lang w:eastAsia="en-AU"/>
        </w:rPr>
        <w:t xml:space="preserve"> justification that connects the evidence to the claim (usually, this is the scientific theories and principles that connect the evidence to the claim).</w:t>
      </w:r>
    </w:p>
    <w:p w14:paraId="19C6E69B" w14:textId="023E68C5" w:rsidR="004F6DCE" w:rsidRDefault="004F6DCE" w:rsidP="00C721AA">
      <w:r>
        <w:t xml:space="preserve">Here is a suggested strategy for </w:t>
      </w:r>
      <w:r w:rsidR="006E23AF">
        <w:t>planning</w:t>
      </w:r>
      <w:r>
        <w:t xml:space="preserve"> the </w:t>
      </w:r>
      <w:r w:rsidR="009125E8">
        <w:t>Discussion</w:t>
      </w:r>
      <w:r w:rsidR="00B44705">
        <w:t xml:space="preserve"> section of your </w:t>
      </w:r>
      <w:r w:rsidR="009A6F1D">
        <w:t>SRR</w:t>
      </w:r>
      <w:r w:rsidR="00A127C2">
        <w:t>:</w:t>
      </w:r>
    </w:p>
    <w:p w14:paraId="0D1FE681" w14:textId="6C8BAC76" w:rsidR="004604B1" w:rsidRDefault="004E1FF1" w:rsidP="00C721AA">
      <w:pPr>
        <w:rPr>
          <w:rStyle w:val="Strong"/>
        </w:rPr>
      </w:pPr>
      <w:r w:rsidRPr="00627345">
        <w:rPr>
          <w:rStyle w:val="Strong"/>
        </w:rPr>
        <w:t xml:space="preserve">State the </w:t>
      </w:r>
      <w:r w:rsidR="004F6DCE" w:rsidRPr="00627345">
        <w:rPr>
          <w:rStyle w:val="Strong"/>
        </w:rPr>
        <w:t xml:space="preserve">claims evident in your </w:t>
      </w:r>
      <w:r w:rsidR="00722B6A" w:rsidRPr="00627345">
        <w:rPr>
          <w:rStyle w:val="Strong"/>
        </w:rPr>
        <w:t>data</w:t>
      </w:r>
    </w:p>
    <w:p w14:paraId="16ED23DC" w14:textId="3BF2E105" w:rsidR="004604B1" w:rsidRDefault="004F6DCE" w:rsidP="00C721AA">
      <w:pPr>
        <w:pStyle w:val="ListBullet"/>
      </w:pPr>
      <w:r w:rsidRPr="004E1FF1">
        <w:t>For each claim, indicate the evidence and your reasoning</w:t>
      </w:r>
      <w:r w:rsidR="004E7426">
        <w:t xml:space="preserve"> (</w:t>
      </w:r>
      <w:r w:rsidRPr="004E1FF1">
        <w:t>Note that you may have to use multiple lines of evidence to support a claim</w:t>
      </w:r>
      <w:r w:rsidR="004E7426">
        <w:t>).</w:t>
      </w:r>
    </w:p>
    <w:p w14:paraId="696CAFB8" w14:textId="1A9666A9" w:rsidR="004F6DCE" w:rsidRPr="004E1FF1" w:rsidRDefault="004F6DCE" w:rsidP="00C721AA">
      <w:pPr>
        <w:pStyle w:val="ListBullet"/>
      </w:pPr>
      <w:r w:rsidRPr="00627345">
        <w:t xml:space="preserve">If there are multiple </w:t>
      </w:r>
      <w:r w:rsidR="00EE3325" w:rsidRPr="00627345">
        <w:t>interpretations</w:t>
      </w:r>
      <w:r w:rsidRPr="00627345">
        <w:t xml:space="preserve"> of a result, clearly lay out each competing explanation.</w:t>
      </w:r>
    </w:p>
    <w:p w14:paraId="080C90FE" w14:textId="45642A9F" w:rsidR="004604B1" w:rsidRDefault="00BB1B29" w:rsidP="00C721AA">
      <w:pPr>
        <w:rPr>
          <w:rStyle w:val="Strong"/>
        </w:rPr>
      </w:pPr>
      <w:r>
        <w:rPr>
          <w:rStyle w:val="Strong"/>
        </w:rPr>
        <w:t>I</w:t>
      </w:r>
      <w:r w:rsidR="004F6DCE" w:rsidRPr="00627345">
        <w:rPr>
          <w:rStyle w:val="Strong"/>
        </w:rPr>
        <w:t xml:space="preserve">ndicate </w:t>
      </w:r>
      <w:r w:rsidR="006640E3">
        <w:rPr>
          <w:rStyle w:val="Strong"/>
        </w:rPr>
        <w:t xml:space="preserve">the relevance of </w:t>
      </w:r>
      <w:r w:rsidR="00CD4EC9">
        <w:rPr>
          <w:rStyle w:val="Strong"/>
        </w:rPr>
        <w:t xml:space="preserve">the claims to your inquiry question or </w:t>
      </w:r>
      <w:r w:rsidR="00722B6A">
        <w:rPr>
          <w:rStyle w:val="Strong"/>
        </w:rPr>
        <w:t>hypothesis</w:t>
      </w:r>
    </w:p>
    <w:p w14:paraId="52F455B2" w14:textId="293F70F5" w:rsidR="00BB1B29" w:rsidRDefault="00BB1B29" w:rsidP="00C721AA">
      <w:pPr>
        <w:pStyle w:val="ListBullet"/>
      </w:pPr>
      <w:r>
        <w:t>D</w:t>
      </w:r>
      <w:r w:rsidRPr="00BB1B29">
        <w:t xml:space="preserve">o the claims provide </w:t>
      </w:r>
      <w:r w:rsidR="00B71913">
        <w:t xml:space="preserve">sufficient </w:t>
      </w:r>
      <w:r w:rsidRPr="00BB1B29">
        <w:t xml:space="preserve">evidence </w:t>
      </w:r>
      <w:r w:rsidR="00AE685D">
        <w:t>to</w:t>
      </w:r>
      <w:r w:rsidRPr="00BB1B29">
        <w:t xml:space="preserve"> </w:t>
      </w:r>
      <w:r w:rsidR="00AE685D">
        <w:t>answer</w:t>
      </w:r>
      <w:r w:rsidRPr="00BB1B29">
        <w:t xml:space="preserve"> your research question or </w:t>
      </w:r>
      <w:r w:rsidR="00AE685D">
        <w:t xml:space="preserve">support your </w:t>
      </w:r>
      <w:r w:rsidRPr="00BB1B29">
        <w:t>hypothesis?</w:t>
      </w:r>
    </w:p>
    <w:p w14:paraId="5683B763" w14:textId="603449B0" w:rsidR="004F6DCE" w:rsidRDefault="004F6DCE" w:rsidP="00C721AA">
      <w:pPr>
        <w:pStyle w:val="ListBullet"/>
      </w:pPr>
      <w:r w:rsidRPr="004E1FF1">
        <w:t xml:space="preserve">What can be learned from the results if your research question cannot be </w:t>
      </w:r>
      <w:proofErr w:type="gramStart"/>
      <w:r w:rsidR="00722B6A" w:rsidRPr="004E1FF1">
        <w:t>answered</w:t>
      </w:r>
      <w:proofErr w:type="gramEnd"/>
      <w:r w:rsidRPr="004E1FF1">
        <w:t xml:space="preserve"> or your hypothesis is not supported?</w:t>
      </w:r>
    </w:p>
    <w:p w14:paraId="6C1F0FF6" w14:textId="0CDFF0E3" w:rsidR="004604B1" w:rsidRDefault="004F6DCE" w:rsidP="00C721AA">
      <w:r w:rsidRPr="00627345">
        <w:rPr>
          <w:rStyle w:val="Strong"/>
        </w:rPr>
        <w:t>Comment on the strength of the evidence</w:t>
      </w:r>
    </w:p>
    <w:p w14:paraId="588C7584" w14:textId="6E27113D" w:rsidR="004604B1" w:rsidRDefault="004F6DCE" w:rsidP="00C721AA">
      <w:pPr>
        <w:pStyle w:val="ListBullet"/>
      </w:pPr>
      <w:r w:rsidRPr="004E1FF1">
        <w:t>Explore the quality of the data collected (for example, data accuracy, precision, reliability, the validity of the investigation, and the errors and uncertainties of measurement).</w:t>
      </w:r>
    </w:p>
    <w:p w14:paraId="74F827AD" w14:textId="20BB9D40" w:rsidR="004F6DCE" w:rsidRPr="004E1FF1" w:rsidRDefault="004F6DCE" w:rsidP="00C721AA">
      <w:pPr>
        <w:pStyle w:val="ListBullet"/>
      </w:pPr>
      <w:r w:rsidRPr="004E1FF1">
        <w:t>How can the investigation be improved (for example, by increasing sample sizes, the number and range of measurements, or improved instrumentation)?</w:t>
      </w:r>
    </w:p>
    <w:p w14:paraId="35398AD9" w14:textId="51F12DA6" w:rsidR="004604B1" w:rsidRDefault="002672C3" w:rsidP="00C721AA">
      <w:pPr>
        <w:rPr>
          <w:rStyle w:val="Strong"/>
        </w:rPr>
      </w:pPr>
      <w:r>
        <w:rPr>
          <w:rStyle w:val="Strong"/>
        </w:rPr>
        <w:t>C</w:t>
      </w:r>
      <w:r w:rsidR="004F6DCE" w:rsidRPr="00627345">
        <w:rPr>
          <w:rStyle w:val="Strong"/>
        </w:rPr>
        <w:t xml:space="preserve">ompare your findings with those discovered by other </w:t>
      </w:r>
      <w:r w:rsidR="00722B6A" w:rsidRPr="00627345">
        <w:rPr>
          <w:rStyle w:val="Strong"/>
        </w:rPr>
        <w:t>researchers</w:t>
      </w:r>
    </w:p>
    <w:p w14:paraId="67EFA6EF" w14:textId="4B1EB39A" w:rsidR="00592EAE" w:rsidRPr="00592EAE" w:rsidRDefault="0066575B" w:rsidP="00C721AA">
      <w:pPr>
        <w:pStyle w:val="ListBullet"/>
      </w:pPr>
      <w:r w:rsidRPr="00592EAE">
        <w:t>Are your results consistent or inconsistent with</w:t>
      </w:r>
      <w:r w:rsidR="004F6DCE" w:rsidRPr="00592EAE">
        <w:t xml:space="preserve"> those of similar studies? </w:t>
      </w:r>
      <w:r w:rsidR="00311B5C" w:rsidRPr="00592EAE">
        <w:t>(</w:t>
      </w:r>
      <w:r w:rsidR="002672C3" w:rsidRPr="00592EAE">
        <w:t>Refer to publications in the literature)</w:t>
      </w:r>
      <w:r w:rsidR="00E63C7C">
        <w:t>.</w:t>
      </w:r>
    </w:p>
    <w:p w14:paraId="6AA070A3" w14:textId="01896429" w:rsidR="004F6DCE" w:rsidRPr="00592EAE" w:rsidRDefault="004F6DCE" w:rsidP="00C721AA">
      <w:pPr>
        <w:pStyle w:val="ListBullet"/>
      </w:pPr>
      <w:r w:rsidRPr="00592EAE">
        <w:t>If they are inconsistent, discuss why this might be the case</w:t>
      </w:r>
      <w:r w:rsidR="00592EAE" w:rsidRPr="00592EAE">
        <w:t xml:space="preserve"> (</w:t>
      </w:r>
      <w:r w:rsidR="0066575B" w:rsidRPr="00592EAE">
        <w:t>inconsistencies may arise from using different experimental systems, investigation designs, datasets, or analytical methods</w:t>
      </w:r>
      <w:r w:rsidR="00592EAE" w:rsidRPr="00592EAE">
        <w:t>).</w:t>
      </w:r>
    </w:p>
    <w:p w14:paraId="10DD8BAD" w14:textId="6B2FD6D3" w:rsidR="004604B1" w:rsidRDefault="004F6DCE" w:rsidP="00C721AA">
      <w:r w:rsidRPr="00627345">
        <w:rPr>
          <w:rStyle w:val="Strong"/>
        </w:rPr>
        <w:t xml:space="preserve">Discuss your findings in the context of the field of </w:t>
      </w:r>
      <w:r w:rsidR="00722B6A" w:rsidRPr="00627345">
        <w:rPr>
          <w:rStyle w:val="Strong"/>
        </w:rPr>
        <w:t>research</w:t>
      </w:r>
    </w:p>
    <w:p w14:paraId="49BD713E" w14:textId="05A0C96E" w:rsidR="004604B1" w:rsidRDefault="004F6DCE" w:rsidP="00C721AA">
      <w:pPr>
        <w:pStyle w:val="ListBullet"/>
      </w:pPr>
      <w:r w:rsidRPr="004E1FF1">
        <w:t>For example, do your findings reshape or add to the field’s knowledge base?</w:t>
      </w:r>
    </w:p>
    <w:p w14:paraId="72F9B1F6" w14:textId="6CB40F02" w:rsidR="004604B1" w:rsidRDefault="004F6DCE" w:rsidP="00C721AA">
      <w:pPr>
        <w:pStyle w:val="ListBullet"/>
      </w:pPr>
      <w:r w:rsidRPr="004E1FF1">
        <w:t>Do they add further evidence to a scientific consensus or disprove prior studies?</w:t>
      </w:r>
    </w:p>
    <w:p w14:paraId="06F162CE" w14:textId="18F465FF" w:rsidR="004F6DCE" w:rsidRPr="004E1FF1" w:rsidRDefault="004F6DCE" w:rsidP="00C721AA">
      <w:pPr>
        <w:pStyle w:val="ListBullet"/>
      </w:pPr>
      <w:r w:rsidRPr="004E1FF1">
        <w:t>Have your findings contributed to narrowing the knowledge gaps identified in your literature review?</w:t>
      </w:r>
    </w:p>
    <w:p w14:paraId="18055193" w14:textId="1EE12692" w:rsidR="004604B1" w:rsidRDefault="004E1FF1" w:rsidP="00C721AA">
      <w:r w:rsidRPr="00627345">
        <w:rPr>
          <w:rStyle w:val="Strong"/>
        </w:rPr>
        <w:t>Outline how</w:t>
      </w:r>
      <w:r w:rsidR="004F6DCE" w:rsidRPr="00627345">
        <w:rPr>
          <w:rStyle w:val="Strong"/>
        </w:rPr>
        <w:t xml:space="preserve"> future research </w:t>
      </w:r>
      <w:r>
        <w:rPr>
          <w:rStyle w:val="Strong"/>
        </w:rPr>
        <w:t xml:space="preserve">could </w:t>
      </w:r>
      <w:r w:rsidR="004F6DCE" w:rsidRPr="00627345">
        <w:rPr>
          <w:rStyle w:val="Strong"/>
        </w:rPr>
        <w:t xml:space="preserve">build on these </w:t>
      </w:r>
      <w:r w:rsidR="00722B6A" w:rsidRPr="00627345">
        <w:rPr>
          <w:rStyle w:val="Strong"/>
        </w:rPr>
        <w:t>observations</w:t>
      </w:r>
    </w:p>
    <w:p w14:paraId="25425511" w14:textId="3D198B64" w:rsidR="004F6DCE" w:rsidRPr="004E1FF1" w:rsidRDefault="004F6DCE" w:rsidP="00C721AA">
      <w:pPr>
        <w:pStyle w:val="ListBullet"/>
      </w:pPr>
      <w:r w:rsidRPr="004E1FF1">
        <w:t>Can you suggest some key experiments that must be done (these could be based on the alternative explanations you have identified in your research)?</w:t>
      </w:r>
    </w:p>
    <w:p w14:paraId="7C95A118" w14:textId="408CE816" w:rsidR="006938A2" w:rsidRDefault="006938A2" w:rsidP="00C721AA">
      <w:pPr>
        <w:pStyle w:val="Heading3"/>
      </w:pPr>
      <w:bookmarkStart w:id="36" w:name="_Toc148346344"/>
      <w:r>
        <w:t>Discussing unexpected results</w:t>
      </w:r>
      <w:bookmarkEnd w:id="36"/>
    </w:p>
    <w:p w14:paraId="0197C9F8" w14:textId="48EA1802" w:rsidR="006938A2" w:rsidRDefault="006938A2" w:rsidP="00C721AA">
      <w:r>
        <w:t xml:space="preserve">Do not worry if your results do not support your hypothesis or </w:t>
      </w:r>
      <w:r w:rsidR="00E51321">
        <w:t xml:space="preserve">answer your inquiry question. Students are often concerned about ‘negative results’ and assume they indicate a failed inquiry. </w:t>
      </w:r>
      <w:r w:rsidR="00391844">
        <w:t>On the contrary, u</w:t>
      </w:r>
      <w:r w:rsidR="00E51321">
        <w:t xml:space="preserve">nexpected results or data </w:t>
      </w:r>
      <w:r w:rsidR="00391844">
        <w:t>unsupportive of your hypothesis may be informative – they may highlight some aspect of your research that was</w:t>
      </w:r>
      <w:r w:rsidR="00E51321">
        <w:t xml:space="preserve"> not evident at the start of your inquiry.</w:t>
      </w:r>
    </w:p>
    <w:p w14:paraId="19EBD222" w14:textId="2C8874AB" w:rsidR="00E51321" w:rsidRPr="00ED3A71" w:rsidRDefault="00E51321" w:rsidP="00C721AA">
      <w:r w:rsidRPr="00ED3A71">
        <w:t xml:space="preserve">Discuss your results objectively and explain </w:t>
      </w:r>
      <w:r w:rsidR="00391844" w:rsidRPr="00ED3A71">
        <w:t>what the data may indicate</w:t>
      </w:r>
      <w:r w:rsidRPr="00ED3A71">
        <w:t>. The following examples illustrate how unexpected results may be discussed</w:t>
      </w:r>
      <w:r w:rsidR="00C2376D" w:rsidRPr="00ED3A71">
        <w:t xml:space="preserve"> (modified from Pechenik</w:t>
      </w:r>
      <w:r w:rsidR="00ED3A71" w:rsidRPr="00ED3A71">
        <w:t xml:space="preserve"> </w:t>
      </w:r>
      <w:r w:rsidR="00C2376D" w:rsidRPr="00ED3A71">
        <w:t>1993)</w:t>
      </w:r>
      <w:r w:rsidRPr="00ED3A71">
        <w:t>:</w:t>
      </w:r>
    </w:p>
    <w:p w14:paraId="504CF026" w14:textId="0D9F9CAA" w:rsidR="00E51321" w:rsidRPr="00ED3A71" w:rsidRDefault="00C2376D" w:rsidP="00C721AA">
      <w:pPr>
        <w:pStyle w:val="Quote"/>
      </w:pPr>
      <w:r w:rsidRPr="00ED3A71">
        <w:t>The data indicate that food choice was not related to the food on which the caterpillars were reared. These data run counter to the hypothesis that …</w:t>
      </w:r>
    </w:p>
    <w:p w14:paraId="78F71EE5" w14:textId="6511E71E" w:rsidR="00C2376D" w:rsidRPr="00ED3A71" w:rsidRDefault="00C2376D" w:rsidP="00C721AA">
      <w:pPr>
        <w:pStyle w:val="Quote"/>
      </w:pPr>
      <w:r w:rsidRPr="00ED3A71">
        <w:t xml:space="preserve">Contrary to the prediction in the hypothesis, the results suggest that </w:t>
      </w:r>
      <w:r w:rsidRPr="00ED3A71">
        <w:rPr>
          <w:rStyle w:val="Emphasis"/>
        </w:rPr>
        <w:t xml:space="preserve">Manduca </w:t>
      </w:r>
      <w:proofErr w:type="spellStart"/>
      <w:r w:rsidRPr="00ED3A71">
        <w:rPr>
          <w:rStyle w:val="Emphasis"/>
        </w:rPr>
        <w:t>sexta</w:t>
      </w:r>
      <w:proofErr w:type="spellEnd"/>
      <w:r w:rsidRPr="00ED3A71">
        <w:t xml:space="preserve"> caterpillars showed no dietary preference, even </w:t>
      </w:r>
      <w:r w:rsidR="004337B6" w:rsidRPr="00ED3A71">
        <w:t>for</w:t>
      </w:r>
      <w:r w:rsidRPr="00ED3A71">
        <w:t xml:space="preserve"> the food they were reared on.</w:t>
      </w:r>
    </w:p>
    <w:p w14:paraId="718CBFF4" w14:textId="2D69801C" w:rsidR="00C2376D" w:rsidRPr="00ED3A71" w:rsidRDefault="00C2376D" w:rsidP="00C721AA">
      <w:r w:rsidRPr="00ED3A71">
        <w:t xml:space="preserve">Then, consider possible reasons for the unexpected result. </w:t>
      </w:r>
      <w:r w:rsidR="00391844" w:rsidRPr="00ED3A71">
        <w:t>Speculating plausible explanations for the unexpected result in your research is acceptable</w:t>
      </w:r>
      <w:r w:rsidRPr="00ED3A71">
        <w:t xml:space="preserve">. </w:t>
      </w:r>
      <w:r w:rsidR="000A5C6C" w:rsidRPr="00ED3A71">
        <w:t>You may propose variations to the design of your experiment to determine if the unexpected result represents a genuine outcome. For example (modified from Pechenik 1993):</w:t>
      </w:r>
    </w:p>
    <w:p w14:paraId="0A87F357" w14:textId="73042D28" w:rsidR="000A5C6C" w:rsidRPr="00ED3A71" w:rsidRDefault="000A5C6C" w:rsidP="00C721AA">
      <w:pPr>
        <w:pStyle w:val="Quote"/>
      </w:pPr>
      <w:r w:rsidRPr="00ED3A71">
        <w:t xml:space="preserve">In this experiment, the caterpillars were reared on the original diet </w:t>
      </w:r>
      <w:r w:rsidR="00391844" w:rsidRPr="00ED3A71">
        <w:t>for only four days before being</w:t>
      </w:r>
      <w:r w:rsidRPr="00ED3A71">
        <w:t xml:space="preserve"> exposed to the new diet. This length of time may be insufficient for the caterpillars to develop dietary preferences. In their work, Orians and Starks (2003) reared their caterpillars for 5</w:t>
      </w:r>
      <w:r w:rsidR="00F36C7F" w:rsidRPr="00ED3A71">
        <w:t>–</w:t>
      </w:r>
      <w:r w:rsidRPr="00ED3A71">
        <w:t xml:space="preserve">10 days before introducing the animals to new conditions. This possibility may be tested by varying </w:t>
      </w:r>
      <w:r w:rsidR="00391844" w:rsidRPr="00ED3A71">
        <w:t>how long</w:t>
      </w:r>
      <w:r w:rsidRPr="00ED3A71">
        <w:t xml:space="preserve"> the caterpillars are reared on their original diet before introducing them to their new diets.</w:t>
      </w:r>
    </w:p>
    <w:p w14:paraId="408C3E40" w14:textId="2F21593F" w:rsidR="008F674B" w:rsidRDefault="008F674B" w:rsidP="00C721AA">
      <w:r w:rsidRPr="00ED3A71">
        <w:t>Another example</w:t>
      </w:r>
      <w:r w:rsidR="006843FA" w:rsidRPr="00ED3A71">
        <w:t xml:space="preserve"> (modified from Pechenik 1993):</w:t>
      </w:r>
    </w:p>
    <w:p w14:paraId="3440F5C3" w14:textId="1E04B58B" w:rsidR="008F674B" w:rsidRPr="006938A2" w:rsidRDefault="006843FA" w:rsidP="00C721AA">
      <w:pPr>
        <w:pStyle w:val="Quote"/>
      </w:pPr>
      <w:r>
        <w:t xml:space="preserve">The lack of statistical significance between the treatment and control groups may be due to methodological difficulties. </w:t>
      </w:r>
      <w:r w:rsidR="008F674B">
        <w:t>The large variation observed</w:t>
      </w:r>
      <w:r w:rsidR="00B85092">
        <w:t xml:space="preserve"> between the three replicate populations suggests that sampling error may be high. </w:t>
      </w:r>
      <w:r>
        <w:t>This could be due to errors in counting cells, especially at high cell densities. Sampling error may be minimised by increasing the number of replicate populations, for example, increasing the number of replicates from 3 to 5. Also</w:t>
      </w:r>
      <w:r w:rsidR="00391844">
        <w:t>,</w:t>
      </w:r>
      <w:r>
        <w:t xml:space="preserve"> using a cell stain to distinguish cells from other material in the cell suspensions will enhance the </w:t>
      </w:r>
      <w:r w:rsidR="00391844">
        <w:t>measurement precision</w:t>
      </w:r>
      <w:r w:rsidR="00EE3325">
        <w:t>.</w:t>
      </w:r>
    </w:p>
    <w:p w14:paraId="17416DD7" w14:textId="0833745C" w:rsidR="0066575B" w:rsidRDefault="0066575B" w:rsidP="00C721AA">
      <w:pPr>
        <w:pStyle w:val="Heading3"/>
      </w:pPr>
      <w:bookmarkStart w:id="37" w:name="_Toc148346345"/>
      <w:r>
        <w:t>Structuring your discussion</w:t>
      </w:r>
      <w:bookmarkEnd w:id="37"/>
    </w:p>
    <w:p w14:paraId="441F8A20" w14:textId="1161096B" w:rsidR="0066575B" w:rsidRDefault="0066575B" w:rsidP="00C721AA">
      <w:r>
        <w:t>Present your discussion in about three paragraphs. Here is a model of a three-paragraph discussion that addresses all the findings and implications of the research:</w:t>
      </w:r>
    </w:p>
    <w:p w14:paraId="0902D03C" w14:textId="443C02C2" w:rsidR="0066575B" w:rsidRPr="00AD5F54" w:rsidRDefault="0066575B" w:rsidP="00C721AA">
      <w:r w:rsidRPr="0066575B">
        <w:rPr>
          <w:rStyle w:val="Strong"/>
        </w:rPr>
        <w:t>First paragraph</w:t>
      </w:r>
    </w:p>
    <w:p w14:paraId="4BFB42C5" w14:textId="2907894A" w:rsidR="0066575B" w:rsidRDefault="0066575B" w:rsidP="00C721AA">
      <w:pPr>
        <w:pStyle w:val="ListBullet"/>
      </w:pPr>
      <w:r>
        <w:t xml:space="preserve">Provide the essential interpretations of the </w:t>
      </w:r>
      <w:r w:rsidR="009125E8">
        <w:t>data.</w:t>
      </w:r>
    </w:p>
    <w:p w14:paraId="013D6985" w14:textId="696D1024" w:rsidR="0066575B" w:rsidRDefault="0066575B" w:rsidP="00C721AA">
      <w:pPr>
        <w:pStyle w:val="ListBullet"/>
      </w:pPr>
      <w:r>
        <w:t xml:space="preserve">Include the main piece of supporting </w:t>
      </w:r>
      <w:r w:rsidR="009125E8">
        <w:t>evidence.</w:t>
      </w:r>
    </w:p>
    <w:p w14:paraId="2C05C0A6" w14:textId="0EEA70FD" w:rsidR="0066575B" w:rsidRPr="00AD5F54" w:rsidRDefault="0066575B" w:rsidP="00C721AA">
      <w:r w:rsidRPr="0066575B">
        <w:rPr>
          <w:rStyle w:val="Strong"/>
        </w:rPr>
        <w:t>Second paragraph</w:t>
      </w:r>
    </w:p>
    <w:p w14:paraId="73BC7605" w14:textId="3AAC8134" w:rsidR="0066575B" w:rsidRDefault="0066575B" w:rsidP="00C721AA">
      <w:pPr>
        <w:pStyle w:val="ListBullet"/>
      </w:pPr>
      <w:r>
        <w:t xml:space="preserve">Compare and contrast to previous </w:t>
      </w:r>
      <w:r w:rsidR="009125E8">
        <w:t>studies.</w:t>
      </w:r>
    </w:p>
    <w:p w14:paraId="2008A1BB" w14:textId="3C634CB4" w:rsidR="0066575B" w:rsidRDefault="0066575B" w:rsidP="00C721AA">
      <w:pPr>
        <w:pStyle w:val="ListBullet"/>
      </w:pPr>
      <w:r>
        <w:t xml:space="preserve">Highlight the strengths and limitations of the </w:t>
      </w:r>
      <w:r w:rsidR="009125E8">
        <w:t>study.</w:t>
      </w:r>
    </w:p>
    <w:p w14:paraId="06314134" w14:textId="1889D53D" w:rsidR="0066575B" w:rsidRDefault="0066575B" w:rsidP="00C721AA">
      <w:pPr>
        <w:pStyle w:val="ListBullet"/>
      </w:pPr>
      <w:r>
        <w:t xml:space="preserve">Discuss any unexpected </w:t>
      </w:r>
      <w:r w:rsidR="009125E8">
        <w:t>findings.</w:t>
      </w:r>
    </w:p>
    <w:p w14:paraId="2A9F1932" w14:textId="2A6229AF" w:rsidR="0066575B" w:rsidRPr="00AD5F54" w:rsidRDefault="0066575B" w:rsidP="00C721AA">
      <w:r w:rsidRPr="0066575B">
        <w:rPr>
          <w:rStyle w:val="Strong"/>
        </w:rPr>
        <w:t>Last paragraph</w:t>
      </w:r>
    </w:p>
    <w:p w14:paraId="34965A92" w14:textId="27386B0B" w:rsidR="0066575B" w:rsidRDefault="0066575B" w:rsidP="00C721AA">
      <w:pPr>
        <w:pStyle w:val="ListBullet"/>
      </w:pPr>
      <w:r>
        <w:t xml:space="preserve">Summarise the hypothesis and purpose of the </w:t>
      </w:r>
      <w:r w:rsidR="009125E8">
        <w:t>study.</w:t>
      </w:r>
    </w:p>
    <w:p w14:paraId="071D70DA" w14:textId="4EB6DF37" w:rsidR="0066575B" w:rsidRDefault="0066575B" w:rsidP="00C721AA">
      <w:pPr>
        <w:pStyle w:val="ListBullet"/>
      </w:pPr>
      <w:r>
        <w:t xml:space="preserve">Highlight the significance of the </w:t>
      </w:r>
      <w:r w:rsidR="009125E8">
        <w:t>study.</w:t>
      </w:r>
    </w:p>
    <w:p w14:paraId="47B278A7" w14:textId="4C1A385A" w:rsidR="004F6DCE" w:rsidRPr="004F6DCE" w:rsidRDefault="0066575B" w:rsidP="00C721AA">
      <w:pPr>
        <w:pStyle w:val="ListBullet"/>
      </w:pPr>
      <w:r>
        <w:t xml:space="preserve">Discuss unanswered questions and potential future </w:t>
      </w:r>
      <w:r w:rsidR="009125E8">
        <w:t>research.</w:t>
      </w:r>
    </w:p>
    <w:p w14:paraId="3CC9ED5E" w14:textId="74EFF040" w:rsidR="00DE6E33" w:rsidRDefault="00DE6E33" w:rsidP="00C721AA">
      <w:pPr>
        <w:pStyle w:val="Heading2"/>
        <w:rPr>
          <w:lang w:eastAsia="en-AU"/>
        </w:rPr>
      </w:pPr>
      <w:bookmarkStart w:id="38" w:name="_Toc148346346"/>
      <w:r>
        <w:rPr>
          <w:lang w:eastAsia="en-AU"/>
        </w:rPr>
        <w:t>Conclusion</w:t>
      </w:r>
      <w:bookmarkEnd w:id="38"/>
    </w:p>
    <w:p w14:paraId="5D2BCA1E" w14:textId="77777777" w:rsidR="00DE6E33" w:rsidRPr="00DE6E33" w:rsidRDefault="00DE6E33" w:rsidP="00C721AA">
      <w:pPr>
        <w:pStyle w:val="FeatureBox2"/>
        <w:rPr>
          <w:rStyle w:val="Strong"/>
          <w:lang w:eastAsia="en-AU"/>
        </w:rPr>
      </w:pPr>
      <w:r w:rsidRPr="00DE6E33">
        <w:rPr>
          <w:rStyle w:val="Strong"/>
          <w:lang w:eastAsia="en-AU"/>
        </w:rPr>
        <w:t>Conclusion</w:t>
      </w:r>
    </w:p>
    <w:p w14:paraId="33E0CB93" w14:textId="2DC31746" w:rsidR="00DE6E33" w:rsidRDefault="00DE6E33" w:rsidP="00C721AA">
      <w:pPr>
        <w:pStyle w:val="FeatureBox2"/>
        <w:rPr>
          <w:lang w:eastAsia="en-AU"/>
        </w:rPr>
      </w:pPr>
      <w:r>
        <w:rPr>
          <w:lang w:eastAsia="en-AU"/>
        </w:rPr>
        <w:t>The conclusion (approximately 250–500 words) is a summary of the scientific research findings and is usually one or two paragraphs in length and should not introduce new information.</w:t>
      </w:r>
    </w:p>
    <w:p w14:paraId="05EF11E9" w14:textId="77777777" w:rsidR="00DE6E33" w:rsidRPr="00627345" w:rsidRDefault="00DE6E33" w:rsidP="00C721AA">
      <w:pPr>
        <w:pStyle w:val="FeatureBox2"/>
        <w:rPr>
          <w:rStyle w:val="Strong"/>
        </w:rPr>
      </w:pPr>
      <w:r w:rsidRPr="00DD457A">
        <w:rPr>
          <w:rStyle w:val="Strong"/>
        </w:rPr>
        <w:t>Science Extension Stage 6 Syllabus (2017)</w:t>
      </w:r>
    </w:p>
    <w:p w14:paraId="0D81052A" w14:textId="7558F000" w:rsidR="0066575B" w:rsidRPr="00DE6E33" w:rsidRDefault="0066575B" w:rsidP="00C721AA">
      <w:pPr>
        <w:rPr>
          <w:lang w:eastAsia="en-AU"/>
        </w:rPr>
      </w:pPr>
      <w:r>
        <w:rPr>
          <w:lang w:eastAsia="en-AU"/>
        </w:rPr>
        <w:t>In the Conclusion, you should summarise your study’s outcomes instead of merely restating your main findings. Present the new insights or intriguing questions that arose from your research. Broaden your perspective. You want your take-home sentences to focus on your accomplishments and the broader implications of your study. End on a strong note.</w:t>
      </w:r>
    </w:p>
    <w:p w14:paraId="3060A036" w14:textId="185F2190" w:rsidR="00DE6E33" w:rsidRDefault="00DE6E33" w:rsidP="00C721AA">
      <w:pPr>
        <w:pStyle w:val="Heading2"/>
        <w:rPr>
          <w:lang w:eastAsia="en-AU"/>
        </w:rPr>
      </w:pPr>
      <w:bookmarkStart w:id="39" w:name="_Toc148346347"/>
      <w:r>
        <w:rPr>
          <w:lang w:eastAsia="en-AU"/>
        </w:rPr>
        <w:t>Reference</w:t>
      </w:r>
      <w:bookmarkEnd w:id="39"/>
    </w:p>
    <w:p w14:paraId="195CAF5A" w14:textId="2EC3E410" w:rsidR="00DE6E33" w:rsidRPr="00DE6E33" w:rsidRDefault="00DE6E33" w:rsidP="00C721AA">
      <w:pPr>
        <w:pStyle w:val="FeatureBox2"/>
        <w:rPr>
          <w:rStyle w:val="Strong"/>
        </w:rPr>
      </w:pPr>
      <w:r w:rsidRPr="00DE6E33">
        <w:rPr>
          <w:rStyle w:val="Strong"/>
        </w:rPr>
        <w:t xml:space="preserve">Reference </w:t>
      </w:r>
      <w:r w:rsidR="00F36C7F">
        <w:rPr>
          <w:rStyle w:val="Strong"/>
        </w:rPr>
        <w:t>l</w:t>
      </w:r>
      <w:r w:rsidRPr="00DE6E33">
        <w:rPr>
          <w:rStyle w:val="Strong"/>
        </w:rPr>
        <w:t>ist</w:t>
      </w:r>
    </w:p>
    <w:p w14:paraId="13BFDCE0" w14:textId="77777777" w:rsidR="00DE6E33" w:rsidRDefault="00DE6E33" w:rsidP="00C721AA">
      <w:pPr>
        <w:pStyle w:val="FeatureBox2"/>
      </w:pPr>
      <w:r>
        <w:t>All sources of information and data that are used to inform the scientific research should be cited using an appropriate footnoting and referencing style.</w:t>
      </w:r>
    </w:p>
    <w:p w14:paraId="348EB3AE" w14:textId="77777777" w:rsidR="00DE6E33" w:rsidRPr="00627345" w:rsidRDefault="00DE6E33" w:rsidP="00C721AA">
      <w:pPr>
        <w:pStyle w:val="FeatureBox2"/>
        <w:rPr>
          <w:rStyle w:val="Strong"/>
        </w:rPr>
      </w:pPr>
      <w:r w:rsidRPr="00627345">
        <w:rPr>
          <w:rStyle w:val="Strong"/>
        </w:rPr>
        <w:t>Science Extension Stage 6 Syllabus (2017)</w:t>
      </w:r>
    </w:p>
    <w:p w14:paraId="24C7B917" w14:textId="45673AEE" w:rsidR="0066575B" w:rsidRDefault="00CA65D1" w:rsidP="00C721AA">
      <w:r>
        <w:t xml:space="preserve">For the Science Extension Report, you should use in-text citations of references, followed by a reference list at the end of the report (before the </w:t>
      </w:r>
      <w:r w:rsidR="00294527">
        <w:t>Appendix</w:t>
      </w:r>
      <w:r>
        <w:t xml:space="preserve">). </w:t>
      </w:r>
      <w:r w:rsidR="00715BFF">
        <w:t>T</w:t>
      </w:r>
      <w:r w:rsidR="0066575B">
        <w:t xml:space="preserve">he references in the </w:t>
      </w:r>
      <w:r w:rsidR="009A6F1D">
        <w:t>SRR</w:t>
      </w:r>
      <w:r w:rsidR="0066575B">
        <w:t xml:space="preserve"> should be from peer-reviewed sources. Textbooks and non-peer-reviewed sources should not be used.</w:t>
      </w:r>
    </w:p>
    <w:p w14:paraId="18D52834" w14:textId="40FE25FE" w:rsidR="00715BFF" w:rsidRPr="0066575B" w:rsidRDefault="00715BFF" w:rsidP="00C721AA">
      <w:r>
        <w:t>A consistent referencing style, such as the Harvard Reference Style, should be used consistently throughout the report. Using reference manager software can automate the process of generating in-text citations and the reference list.</w:t>
      </w:r>
    </w:p>
    <w:p w14:paraId="4FFF413F" w14:textId="1C9F4285" w:rsidR="00DE6E33" w:rsidRDefault="00DE6E33" w:rsidP="00C721AA">
      <w:pPr>
        <w:pStyle w:val="Heading2"/>
        <w:rPr>
          <w:lang w:eastAsia="en-AU"/>
        </w:rPr>
      </w:pPr>
      <w:bookmarkStart w:id="40" w:name="_Toc148346348"/>
      <w:r>
        <w:rPr>
          <w:lang w:eastAsia="en-AU"/>
        </w:rPr>
        <w:t>Appendix</w:t>
      </w:r>
      <w:bookmarkEnd w:id="40"/>
    </w:p>
    <w:p w14:paraId="17CE294C" w14:textId="77777777" w:rsidR="00DE6E33" w:rsidRPr="00DE6E33" w:rsidRDefault="00DE6E33" w:rsidP="00C721AA">
      <w:pPr>
        <w:pStyle w:val="FeatureBox2"/>
        <w:rPr>
          <w:rStyle w:val="Strong"/>
        </w:rPr>
      </w:pPr>
      <w:r w:rsidRPr="00DE6E33">
        <w:rPr>
          <w:rStyle w:val="Strong"/>
        </w:rPr>
        <w:t>Appendices</w:t>
      </w:r>
    </w:p>
    <w:p w14:paraId="5B130932" w14:textId="77777777" w:rsidR="00DE6E33" w:rsidRDefault="00DE6E33" w:rsidP="00C721AA">
      <w:pPr>
        <w:pStyle w:val="FeatureBox2"/>
      </w:pPr>
      <w:r>
        <w:t xml:space="preserve">Appendices are not </w:t>
      </w:r>
      <w:proofErr w:type="gramStart"/>
      <w:r>
        <w:t>essential, but</w:t>
      </w:r>
      <w:proofErr w:type="gramEnd"/>
      <w:r>
        <w:t xml:space="preserve"> are used to include relevant documents that are either too large or that detract from the flow of the report. They are to be numbered and referred to in the text.</w:t>
      </w:r>
    </w:p>
    <w:p w14:paraId="645D51B0" w14:textId="77777777" w:rsidR="00DE6E33" w:rsidRPr="00627345" w:rsidRDefault="00DE6E33" w:rsidP="00C721AA">
      <w:pPr>
        <w:pStyle w:val="FeatureBox2"/>
        <w:rPr>
          <w:rStyle w:val="Strong"/>
        </w:rPr>
      </w:pPr>
      <w:r w:rsidRPr="00627345">
        <w:rPr>
          <w:rStyle w:val="Strong"/>
        </w:rPr>
        <w:t>Science Extension Stage 6 Syllabus (2017)</w:t>
      </w:r>
    </w:p>
    <w:p w14:paraId="28FB442F" w14:textId="3D2F1259" w:rsidR="00DE6E33" w:rsidRDefault="00EE3325" w:rsidP="00C721AA">
      <w:r>
        <w:t xml:space="preserve">Appendices are additional or supplementary information not essential to understanding the </w:t>
      </w:r>
      <w:r w:rsidR="009A6F1D">
        <w:t>SRR</w:t>
      </w:r>
      <w:r>
        <w:t>. Thus, y</w:t>
      </w:r>
      <w:r w:rsidRPr="00EE3325">
        <w:t xml:space="preserve">our </w:t>
      </w:r>
      <w:r w:rsidR="003F0FD5">
        <w:t>r</w:t>
      </w:r>
      <w:r>
        <w:t xml:space="preserve">eport should be understood without the information in the </w:t>
      </w:r>
      <w:r w:rsidR="00294527">
        <w:t>appendix</w:t>
      </w:r>
      <w:r>
        <w:t xml:space="preserve">. For the Science Extension </w:t>
      </w:r>
      <w:r w:rsidR="009A6F1D">
        <w:t>SRR</w:t>
      </w:r>
      <w:r>
        <w:t xml:space="preserve">, the </w:t>
      </w:r>
      <w:r w:rsidR="00294527">
        <w:t>a</w:t>
      </w:r>
      <w:r w:rsidR="00D644FA">
        <w:t>ppendix</w:t>
      </w:r>
      <w:r>
        <w:t xml:space="preserve"> contains data (usually raw experimental data) that form the basis of the figures and tables in the Results section. By placing the raw data in the </w:t>
      </w:r>
      <w:r w:rsidR="00D644FA">
        <w:t>Appendix</w:t>
      </w:r>
      <w:r>
        <w:t xml:space="preserve">, the </w:t>
      </w:r>
      <w:r w:rsidR="009A6F1D">
        <w:t>SRR</w:t>
      </w:r>
      <w:r w:rsidR="004337B6">
        <w:t>’s Results section becomes smaller and</w:t>
      </w:r>
      <w:r>
        <w:t xml:space="preserve"> easier to read. Materials that may be included in the </w:t>
      </w:r>
      <w:r w:rsidR="00D644FA">
        <w:t>Appendix</w:t>
      </w:r>
      <w:r>
        <w:t xml:space="preserve"> include</w:t>
      </w:r>
      <w:r>
        <w:rPr>
          <w:rStyle w:val="FootnoteReference"/>
        </w:rPr>
        <w:footnoteReference w:id="17"/>
      </w:r>
      <w:r>
        <w:t>:</w:t>
      </w:r>
    </w:p>
    <w:p w14:paraId="4EF53529" w14:textId="2C110C89" w:rsidR="00EE3325" w:rsidRDefault="00EB5BA3" w:rsidP="00C721AA">
      <w:pPr>
        <w:pStyle w:val="ListBullet"/>
      </w:pPr>
      <w:r>
        <w:t>a</w:t>
      </w:r>
      <w:r w:rsidR="00EE3325">
        <w:t>dditional figures and tables</w:t>
      </w:r>
    </w:p>
    <w:p w14:paraId="30053A57" w14:textId="251AABA1" w:rsidR="00EE3325" w:rsidRDefault="00EB5BA3" w:rsidP="00C721AA">
      <w:pPr>
        <w:pStyle w:val="ListBullet"/>
      </w:pPr>
      <w:r>
        <w:t>b</w:t>
      </w:r>
      <w:r w:rsidR="00EE3325">
        <w:t>ig datasets or raw data</w:t>
      </w:r>
    </w:p>
    <w:p w14:paraId="539BEA48" w14:textId="0B36FA63" w:rsidR="00EE3325" w:rsidRDefault="00EB5BA3" w:rsidP="00C721AA">
      <w:pPr>
        <w:pStyle w:val="ListBullet"/>
      </w:pPr>
      <w:r>
        <w:t>q</w:t>
      </w:r>
      <w:r w:rsidR="00EE3325">
        <w:t>uestionnaires and surveys</w:t>
      </w:r>
    </w:p>
    <w:p w14:paraId="1F779B5C" w14:textId="57305299" w:rsidR="00EE3325" w:rsidRDefault="00EB5BA3" w:rsidP="00C721AA">
      <w:pPr>
        <w:pStyle w:val="ListBullet"/>
      </w:pPr>
      <w:r>
        <w:t>t</w:t>
      </w:r>
      <w:r w:rsidR="00EE3325">
        <w:t>ranscripts of interviews</w:t>
      </w:r>
    </w:p>
    <w:p w14:paraId="4A8FCBAC" w14:textId="73DD9EFB" w:rsidR="00EE3325" w:rsidRDefault="00EB5BA3" w:rsidP="00C721AA">
      <w:pPr>
        <w:pStyle w:val="ListBullet"/>
      </w:pPr>
      <w:r>
        <w:t>a</w:t>
      </w:r>
      <w:r w:rsidR="00EE3325">
        <w:t>dditional methodology details</w:t>
      </w:r>
    </w:p>
    <w:p w14:paraId="0DFD7ECA" w14:textId="1828F680" w:rsidR="00EE3325" w:rsidRDefault="00EB5BA3" w:rsidP="00C721AA">
      <w:pPr>
        <w:pStyle w:val="ListBullet"/>
      </w:pPr>
      <w:r>
        <w:t>a</w:t>
      </w:r>
      <w:r w:rsidR="00EE3325">
        <w:t>dditional documents</w:t>
      </w:r>
      <w:r>
        <w:t>.</w:t>
      </w:r>
    </w:p>
    <w:p w14:paraId="71B8FD34" w14:textId="38372F2B" w:rsidR="00EE3325" w:rsidRPr="00EE3325" w:rsidRDefault="00EE3325" w:rsidP="00C721AA">
      <w:r w:rsidRPr="00EE3325">
        <w:t xml:space="preserve">If only one </w:t>
      </w:r>
      <w:r w:rsidR="00D644FA">
        <w:t>Appendix</w:t>
      </w:r>
      <w:r w:rsidRPr="00EE3325">
        <w:t xml:space="preserve"> is used, it can be called ‘Appendix’</w:t>
      </w:r>
      <w:r>
        <w:t xml:space="preserve">. However, </w:t>
      </w:r>
      <w:r w:rsidRPr="00EE3325">
        <w:t xml:space="preserve">if more than one is included, all appendices should be clearly labelled in the order they are mentioned in the main text. </w:t>
      </w:r>
      <w:r>
        <w:t>Appendices may contain l</w:t>
      </w:r>
      <w:r w:rsidRPr="00EE3325">
        <w:t>etters or numbers (</w:t>
      </w:r>
      <w:r w:rsidR="0060381C">
        <w:t>for example</w:t>
      </w:r>
      <w:r w:rsidRPr="00EE3325">
        <w:t>, ‘Appendix A’ or ‘Appendix 1’)</w:t>
      </w:r>
      <w:r>
        <w:t xml:space="preserve">. They may also contain </w:t>
      </w:r>
      <w:r w:rsidRPr="00EE3325">
        <w:t>topic-specific headings</w:t>
      </w:r>
      <w:r>
        <w:t xml:space="preserve"> </w:t>
      </w:r>
      <w:r w:rsidR="00DF2BF9">
        <w:t>(</w:t>
      </w:r>
      <w:r w:rsidR="000B6ADC">
        <w:t>for example</w:t>
      </w:r>
      <w:r w:rsidR="005B7E42">
        <w:t>, ‘</w:t>
      </w:r>
      <w:r w:rsidRPr="00EE3325">
        <w:t xml:space="preserve">Appendix A: </w:t>
      </w:r>
      <w:r>
        <w:t>Spectroscopic measurements</w:t>
      </w:r>
      <w:r w:rsidR="0060381C">
        <w:t>’</w:t>
      </w:r>
      <w:r w:rsidRPr="00EE3325">
        <w:t>)</w:t>
      </w:r>
      <w:r>
        <w:t>.</w:t>
      </w:r>
    </w:p>
    <w:p w14:paraId="4DBF2670" w14:textId="3868DF3A" w:rsidR="009B0279" w:rsidRDefault="009B0279" w:rsidP="00C721AA">
      <w:pPr>
        <w:pStyle w:val="Heading2"/>
        <w:rPr>
          <w:lang w:eastAsia="en-AU"/>
        </w:rPr>
      </w:pPr>
      <w:bookmarkStart w:id="41" w:name="_Toc148346349"/>
      <w:r>
        <w:t xml:space="preserve">How to </w:t>
      </w:r>
      <w:r w:rsidR="001176AA">
        <w:t>edit your work</w:t>
      </w:r>
      <w:bookmarkEnd w:id="41"/>
    </w:p>
    <w:p w14:paraId="0D8684DE" w14:textId="45D86774" w:rsidR="00715BFF" w:rsidRDefault="00715BFF" w:rsidP="00C721AA">
      <w:r w:rsidRPr="00715BFF">
        <w:t>You must</w:t>
      </w:r>
      <w:r>
        <w:t xml:space="preserve"> review your </w:t>
      </w:r>
      <w:r w:rsidR="009A6F1D">
        <w:t>SRR</w:t>
      </w:r>
      <w:r>
        <w:t xml:space="preserve"> a few times before submitting it for assessment. Your teacher may provide feedback on your draft, which you should incorporate. Also, ask your friends and family members to proofread your </w:t>
      </w:r>
      <w:r w:rsidR="009A6F1D">
        <w:t>SRR</w:t>
      </w:r>
      <w:r>
        <w:t xml:space="preserve"> draft. Before getting them to read your </w:t>
      </w:r>
      <w:r w:rsidR="009A6F1D">
        <w:t>SRR</w:t>
      </w:r>
      <w:r>
        <w:t xml:space="preserve">, provide a summary and context of your research. Then, indicate what type of feedback you would like. For example, if the reviewer has a background in science, they may provide specific feedback on the scientific content of your </w:t>
      </w:r>
      <w:r w:rsidR="003F0FD5">
        <w:t>r</w:t>
      </w:r>
      <w:r>
        <w:t xml:space="preserve">eport. Those who lack a scientific background may provide feedback on the structure, </w:t>
      </w:r>
      <w:r w:rsidR="009125E8">
        <w:t>layout,</w:t>
      </w:r>
      <w:r>
        <w:t xml:space="preserve"> and typographical errors. Also, ask your reviewers to provide their feedback within a specified timeframe so that you can incorporate the suggestions and submit your </w:t>
      </w:r>
      <w:r w:rsidR="009A6F1D">
        <w:t>SRR</w:t>
      </w:r>
      <w:r>
        <w:t xml:space="preserve"> in time for assessment.</w:t>
      </w:r>
    </w:p>
    <w:p w14:paraId="68B3CB5F" w14:textId="25F23D68" w:rsidR="009B0279" w:rsidRDefault="009C08AB" w:rsidP="00C721AA">
      <w:r>
        <w:t>When</w:t>
      </w:r>
      <w:r w:rsidR="00715BFF">
        <w:t xml:space="preserve"> you a</w:t>
      </w:r>
      <w:r w:rsidR="004337B6">
        <w:t>ssemble</w:t>
      </w:r>
      <w:r w:rsidR="00715BFF">
        <w:t xml:space="preserve"> your </w:t>
      </w:r>
      <w:r w:rsidR="009A6F1D">
        <w:t>SRR</w:t>
      </w:r>
      <w:r w:rsidR="00715BFF">
        <w:t xml:space="preserve">, you may find </w:t>
      </w:r>
      <w:r w:rsidR="004337B6">
        <w:t xml:space="preserve">it difficult to </w:t>
      </w:r>
      <w:r w:rsidR="00DF2BF9">
        <w:t xml:space="preserve">identify errors </w:t>
      </w:r>
      <w:r w:rsidR="009B0279" w:rsidRPr="009B0279">
        <w:t xml:space="preserve">more difficult. </w:t>
      </w:r>
      <w:r w:rsidR="00715BFF">
        <w:t xml:space="preserve">It is best to leave your draft aside for a few days before reviewing and editing the document. </w:t>
      </w:r>
      <w:r w:rsidR="009B0279" w:rsidRPr="009B0279">
        <w:t xml:space="preserve">Reading your manuscript aloud helps to ensure each sentence makes sense and avoid skimming over mistakes. </w:t>
      </w:r>
      <w:r w:rsidR="0066702A">
        <w:t>Try reading your manuscript in reverse order, one sentence at a time, for a radically new perspectiv</w:t>
      </w:r>
      <w:r w:rsidR="009B0279" w:rsidRPr="009B0279">
        <w:t>e. This trick forces you to focus on the sense and structure of each passage.</w:t>
      </w:r>
    </w:p>
    <w:p w14:paraId="7494D567" w14:textId="7A2F44CD" w:rsidR="00715BFF" w:rsidRPr="009B0279" w:rsidRDefault="00715BFF" w:rsidP="00C721AA">
      <w:r>
        <w:t xml:space="preserve">The most important aspect of reviewing your draft </w:t>
      </w:r>
      <w:r w:rsidR="009A6F1D">
        <w:t>SRR</w:t>
      </w:r>
      <w:r>
        <w:t xml:space="preserve"> is </w:t>
      </w:r>
      <w:r w:rsidR="004337B6">
        <w:t>ensuring</w:t>
      </w:r>
      <w:r>
        <w:t xml:space="preserve"> there are no scientific inconsistencies in it. If you are in a rush to finish the document to submit it before the deadline, then focus on the scientific content of your </w:t>
      </w:r>
      <w:r w:rsidR="009A6F1D">
        <w:t>SRR</w:t>
      </w:r>
      <w:r>
        <w:t xml:space="preserve">. Ensure the accuracy of your information and the fluency of the ideas presented in your </w:t>
      </w:r>
      <w:r w:rsidR="009A6F1D">
        <w:t>SRR</w:t>
      </w:r>
      <w:r>
        <w:t>.</w:t>
      </w:r>
    </w:p>
    <w:p w14:paraId="3DA951AF" w14:textId="78D0368D" w:rsidR="00DE6E33" w:rsidRDefault="00DC0ABA" w:rsidP="00C721AA">
      <w:pPr>
        <w:pStyle w:val="Heading2"/>
      </w:pPr>
      <w:bookmarkStart w:id="42" w:name="_Toc148346350"/>
      <w:r>
        <w:t>Bibliography</w:t>
      </w:r>
      <w:bookmarkEnd w:id="42"/>
    </w:p>
    <w:p w14:paraId="42C848BD" w14:textId="1F9841F2" w:rsidR="00DC0ABA" w:rsidRDefault="00DC0ABA" w:rsidP="00C721AA">
      <w:r w:rsidRPr="00DC0ABA">
        <w:t>Schulte BA</w:t>
      </w:r>
      <w:r w:rsidR="002D7BD1">
        <w:t xml:space="preserve"> (2003)</w:t>
      </w:r>
      <w:r w:rsidRPr="00DC0ABA">
        <w:t xml:space="preserve"> </w:t>
      </w:r>
      <w:r w:rsidR="002D7BD1">
        <w:t>‘</w:t>
      </w:r>
      <w:r w:rsidRPr="00DC0ABA">
        <w:t>Scientific writing &amp; the scientific method: Parallel “hourglass” structure in form &amp; content</w:t>
      </w:r>
      <w:r w:rsidR="002D7BD1">
        <w:t>’,</w:t>
      </w:r>
      <w:r w:rsidRPr="00DC0ABA">
        <w:t xml:space="preserve"> </w:t>
      </w:r>
      <w:r w:rsidRPr="002D7BD1">
        <w:rPr>
          <w:i/>
          <w:iCs/>
        </w:rPr>
        <w:t>The American Biology Teacher</w:t>
      </w:r>
      <w:r w:rsidR="002D7BD1">
        <w:t>,</w:t>
      </w:r>
      <w:r w:rsidRPr="00DC0ABA">
        <w:t xml:space="preserve"> 65(8):591</w:t>
      </w:r>
      <w:r w:rsidR="002D7BD1">
        <w:t>–</w:t>
      </w:r>
      <w:r w:rsidRPr="00DC0ABA">
        <w:t>4.</w:t>
      </w:r>
    </w:p>
    <w:p w14:paraId="2D6DE5F7" w14:textId="4A7CB17E" w:rsidR="00DC0ABA" w:rsidRDefault="00DC0ABA" w:rsidP="00C721AA">
      <w:r w:rsidRPr="00DC0ABA">
        <w:t>Journal of Young Investigators</w:t>
      </w:r>
      <w:r w:rsidR="002D7BD1">
        <w:t xml:space="preserve"> (2005) ‘</w:t>
      </w:r>
      <w:r w:rsidRPr="00DC0ABA">
        <w:t>Writing scientific manuscripts: a guide for undergraduates</w:t>
      </w:r>
      <w:r w:rsidR="002D7BD1">
        <w:t>’,</w:t>
      </w:r>
      <w:r w:rsidRPr="00DC0ABA">
        <w:t xml:space="preserve"> </w:t>
      </w:r>
      <w:r w:rsidRPr="002D7BD1">
        <w:rPr>
          <w:i/>
          <w:iCs/>
        </w:rPr>
        <w:t>Journal of Young Investigators</w:t>
      </w:r>
      <w:r w:rsidRPr="00DC0ABA">
        <w:t>.</w:t>
      </w:r>
    </w:p>
    <w:p w14:paraId="2B734605" w14:textId="764050A8" w:rsidR="00565EDA" w:rsidRDefault="009125E8" w:rsidP="00C721AA">
      <w:r w:rsidRPr="009125E8">
        <w:t xml:space="preserve">Pechenik JA </w:t>
      </w:r>
      <w:r w:rsidR="002D7BD1">
        <w:t>(</w:t>
      </w:r>
      <w:r w:rsidRPr="009125E8">
        <w:t>1993</w:t>
      </w:r>
      <w:r w:rsidR="002D7BD1">
        <w:t>)</w:t>
      </w:r>
      <w:r w:rsidRPr="009125E8">
        <w:t xml:space="preserve"> </w:t>
      </w:r>
      <w:r w:rsidR="002D7BD1">
        <w:t>‘</w:t>
      </w:r>
      <w:r w:rsidRPr="009125E8">
        <w:t>A short guide to writing about biology</w:t>
      </w:r>
      <w:r w:rsidR="002D7BD1">
        <w:t xml:space="preserve">’, </w:t>
      </w:r>
      <w:r w:rsidRPr="009125E8">
        <w:t>HarperCollins College Publishers.</w:t>
      </w:r>
    </w:p>
    <w:p w14:paraId="26944D98" w14:textId="77777777" w:rsidR="00565EDA" w:rsidRDefault="00565EDA" w:rsidP="00C721AA">
      <w:r>
        <w:br w:type="page"/>
      </w:r>
    </w:p>
    <w:p w14:paraId="14536DA9" w14:textId="77777777" w:rsidR="001312A0" w:rsidRPr="002E7C6F" w:rsidRDefault="001312A0" w:rsidP="00C721AA">
      <w:pPr>
        <w:pStyle w:val="Heading2"/>
      </w:pPr>
      <w:bookmarkStart w:id="43" w:name="_Toc134451890"/>
      <w:bookmarkStart w:id="44" w:name="_Toc148346351"/>
      <w:r>
        <w:t>Support and alignment</w:t>
      </w:r>
      <w:bookmarkEnd w:id="43"/>
      <w:bookmarkEnd w:id="44"/>
    </w:p>
    <w:p w14:paraId="5FA2B3CD" w14:textId="04906FAD" w:rsidR="001312A0" w:rsidRDefault="001312A0" w:rsidP="00C721AA">
      <w:r w:rsidRPr="00167682">
        <w:rPr>
          <w:b/>
          <w:bCs/>
        </w:rPr>
        <w:t>Resource evaluation and support</w:t>
      </w:r>
      <w:r>
        <w:t xml:space="preserve">: </w:t>
      </w:r>
      <w:r w:rsidR="007E0EA6">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14" w:history="1">
        <w:r w:rsidRPr="002A1A6E">
          <w:rPr>
            <w:rStyle w:val="Hyperlink"/>
          </w:rPr>
          <w:t>Science7-12@det.nsw.edu.au</w:t>
        </w:r>
      </w:hyperlink>
      <w:r>
        <w:t>.</w:t>
      </w:r>
    </w:p>
    <w:p w14:paraId="7FD89D48" w14:textId="4D6A0B53" w:rsidR="001312A0" w:rsidRDefault="001312A0" w:rsidP="00C721AA">
      <w:r w:rsidRPr="005A69F6">
        <w:rPr>
          <w:b/>
          <w:bCs/>
        </w:rPr>
        <w:t>Differentiation:</w:t>
      </w:r>
      <w:r w:rsidRPr="005A69F6">
        <w:t xml:space="preserve"> </w:t>
      </w:r>
      <w:r w:rsidR="00CC58B1">
        <w:t>f</w:t>
      </w:r>
      <w:r w:rsidRPr="005A69F6">
        <w:t xml:space="preserve">urther advice to support Aboriginal and Torres Strait Islander students, EALD students, students with a disability and/or additional needs and High Potential and gifted students can be found on the </w:t>
      </w:r>
      <w:hyperlink r:id="rId15"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3416BCE2" w14:textId="48CF7B78" w:rsidR="001312A0" w:rsidRPr="005D7FBE" w:rsidRDefault="001312A0" w:rsidP="00C721AA">
      <w:r w:rsidRPr="005D7FBE">
        <w:rPr>
          <w:b/>
          <w:bCs/>
        </w:rPr>
        <w:t>Assessment</w:t>
      </w:r>
      <w:r w:rsidRPr="005D7FBE">
        <w:t xml:space="preserve">: </w:t>
      </w:r>
      <w:r w:rsidR="00CC58B1">
        <w:t>f</w:t>
      </w:r>
      <w:r w:rsidRPr="005D7FBE">
        <w:t>urther advice to support</w:t>
      </w:r>
      <w:r>
        <w:t xml:space="preserve"> formative assessment</w:t>
      </w:r>
      <w:r w:rsidRPr="005D7FBE">
        <w:t xml:space="preserve"> is available </w:t>
      </w:r>
      <w:r>
        <w:t xml:space="preserve">on </w:t>
      </w:r>
      <w:r w:rsidRPr="005A69F6">
        <w:t xml:space="preserve">the </w:t>
      </w:r>
      <w:hyperlink r:id="rId16"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6758E8F7" w14:textId="3CE1F62D" w:rsidR="001312A0" w:rsidRDefault="001312A0" w:rsidP="00C721AA">
      <w:r w:rsidRPr="002E7C6F">
        <w:rPr>
          <w:b/>
          <w:bCs/>
        </w:rPr>
        <w:t>Professional learning</w:t>
      </w:r>
      <w:r>
        <w:t xml:space="preserve">: </w:t>
      </w:r>
      <w:r w:rsidR="00CC58B1">
        <w:t>r</w:t>
      </w:r>
      <w:r>
        <w:t xml:space="preserve">elevant professional learning is available on the </w:t>
      </w:r>
      <w:hyperlink r:id="rId17" w:history="1">
        <w:r w:rsidRPr="00A0457F">
          <w:rPr>
            <w:rStyle w:val="Hyperlink"/>
          </w:rPr>
          <w:t>Science statewide staffroom</w:t>
        </w:r>
      </w:hyperlink>
      <w:r w:rsidRPr="00A0457F">
        <w:t xml:space="preserve">, and </w:t>
      </w:r>
      <w:hyperlink r:id="rId18" w:history="1">
        <w:r w:rsidRPr="00A0457F">
          <w:rPr>
            <w:rStyle w:val="Hyperlink"/>
          </w:rPr>
          <w:t>HSC Professional Learning</w:t>
        </w:r>
      </w:hyperlink>
      <w:r w:rsidRPr="00A0457F">
        <w:rPr>
          <w:rStyle w:val="Hyperlink"/>
        </w:rPr>
        <w:t>.</w:t>
      </w:r>
      <w:r w:rsidRPr="00A0457F">
        <w:t xml:space="preserve"> </w:t>
      </w:r>
      <w:hyperlink r:id="rId19" w:history="1">
        <w:r w:rsidRPr="00A0457F">
          <w:rPr>
            <w:rStyle w:val="Hyperlink"/>
          </w:rPr>
          <w:t>Stage 6 Literacy in context</w:t>
        </w:r>
      </w:hyperlink>
      <w:r w:rsidRPr="00A0457F">
        <w:t xml:space="preserve"> provides further advice to teachers to improve student writing.</w:t>
      </w:r>
    </w:p>
    <w:p w14:paraId="58EE34C7" w14:textId="05E36F7D" w:rsidR="001312A0" w:rsidRDefault="001312A0" w:rsidP="00C721AA">
      <w:r w:rsidRPr="002E7C6F">
        <w:rPr>
          <w:b/>
          <w:bCs/>
        </w:rPr>
        <w:t>Related resources</w:t>
      </w:r>
      <w:r>
        <w:t xml:space="preserve">: </w:t>
      </w:r>
      <w:r w:rsidR="00CC58B1">
        <w:t>f</w:t>
      </w:r>
      <w:r>
        <w:t xml:space="preserve">urther resources to </w:t>
      </w:r>
      <w:r w:rsidRPr="00AB7FF9">
        <w:t>support Stage 6 Investigating Science</w:t>
      </w:r>
      <w:r>
        <w:t xml:space="preserve"> can be found on the </w:t>
      </w:r>
      <w:hyperlink r:id="rId20" w:history="1">
        <w:r w:rsidRPr="00D336ED">
          <w:rPr>
            <w:rStyle w:val="Hyperlink"/>
          </w:rPr>
          <w:t>HSC hub</w:t>
        </w:r>
      </w:hyperlink>
      <w:r>
        <w:t xml:space="preserve"> and the </w:t>
      </w:r>
      <w:hyperlink r:id="rId21" w:history="1">
        <w:r w:rsidRPr="00D336ED">
          <w:rPr>
            <w:rStyle w:val="Hyperlink"/>
          </w:rPr>
          <w:t>Science Curriculum page</w:t>
        </w:r>
      </w:hyperlink>
      <w:r>
        <w:t>.</w:t>
      </w:r>
    </w:p>
    <w:p w14:paraId="456BA975" w14:textId="22C02037" w:rsidR="001312A0" w:rsidRDefault="001312A0" w:rsidP="00C721AA">
      <w:r w:rsidRPr="00105AEC">
        <w:rPr>
          <w:b/>
          <w:bCs/>
        </w:rPr>
        <w:t>Consulted with</w:t>
      </w:r>
      <w:r w:rsidRPr="00105AEC">
        <w:t xml:space="preserve">: </w:t>
      </w:r>
      <w:r w:rsidR="00CC58B1">
        <w:t>M</w:t>
      </w:r>
      <w:r>
        <w:t xml:space="preserve">ulticultural Education and </w:t>
      </w:r>
      <w:r w:rsidRPr="00105AEC">
        <w:t>subject matter experts</w:t>
      </w:r>
      <w:r>
        <w:t>.</w:t>
      </w:r>
    </w:p>
    <w:p w14:paraId="4E50CE50" w14:textId="77777777" w:rsidR="001312A0" w:rsidRDefault="001312A0" w:rsidP="00C721AA">
      <w:r w:rsidRPr="002E7C6F">
        <w:rPr>
          <w:b/>
          <w:bCs/>
        </w:rPr>
        <w:t>Alignment to system priorities and/or needs</w:t>
      </w:r>
      <w:r>
        <w:t xml:space="preserve">: </w:t>
      </w:r>
      <w:hyperlink r:id="rId22" w:history="1">
        <w:r w:rsidRPr="00D336ED">
          <w:rPr>
            <w:rStyle w:val="Hyperlink"/>
          </w:rPr>
          <w:t>School Excellence Policy</w:t>
        </w:r>
      </w:hyperlink>
      <w:r>
        <w:t xml:space="preserve">, </w:t>
      </w:r>
      <w:hyperlink r:id="rId23" w:history="1">
        <w:r w:rsidRPr="00D336ED">
          <w:rPr>
            <w:rStyle w:val="Hyperlink"/>
          </w:rPr>
          <w:t>School Success Model</w:t>
        </w:r>
      </w:hyperlink>
      <w:r>
        <w:t>.</w:t>
      </w:r>
    </w:p>
    <w:p w14:paraId="0D07A09E" w14:textId="363F96CD" w:rsidR="001312A0" w:rsidRDefault="001312A0" w:rsidP="00C721AA">
      <w:r w:rsidRPr="002E7C6F">
        <w:rPr>
          <w:b/>
          <w:bCs/>
        </w:rPr>
        <w:t>Alignment to the School Excellence Framework</w:t>
      </w:r>
      <w:r>
        <w:t xml:space="preserve">: </w:t>
      </w:r>
      <w:r w:rsidR="00CC58B1">
        <w:t>t</w:t>
      </w:r>
      <w:r>
        <w:t xml:space="preserve">his resource supports the </w:t>
      </w:r>
      <w:hyperlink r:id="rId24" w:history="1">
        <w:r w:rsidRPr="00D336ED">
          <w:rPr>
            <w:rStyle w:val="Hyperlink"/>
          </w:rPr>
          <w:t>School Excellence Framework</w:t>
        </w:r>
      </w:hyperlink>
      <w:r>
        <w:t xml:space="preserve"> elements of curriculum (curriculum provision) and effective classroom practice (lesson planning, explicit teaching).</w:t>
      </w:r>
    </w:p>
    <w:p w14:paraId="78A980CC" w14:textId="19A8222C" w:rsidR="001312A0" w:rsidRPr="00415705" w:rsidRDefault="001312A0" w:rsidP="00C721AA">
      <w:r w:rsidRPr="002E7C6F">
        <w:rPr>
          <w:b/>
          <w:bCs/>
        </w:rPr>
        <w:t xml:space="preserve">Alignment to Australian Professional Teaching </w:t>
      </w:r>
      <w:r w:rsidRPr="00105AEC">
        <w:rPr>
          <w:b/>
          <w:bCs/>
        </w:rPr>
        <w:t>Standards</w:t>
      </w:r>
      <w:r w:rsidRPr="00105AEC">
        <w:t xml:space="preserve">: </w:t>
      </w:r>
      <w:r w:rsidR="00CC58B1">
        <w:t>t</w:t>
      </w:r>
      <w:r w:rsidRPr="00105AEC">
        <w:t xml:space="preserve">his resource supports teachers to address </w:t>
      </w:r>
      <w:hyperlink r:id="rId25" w:history="1">
        <w:r w:rsidRPr="00173CC6">
          <w:rPr>
            <w:rStyle w:val="Hyperlink"/>
          </w:rPr>
          <w:t>Australian Professional Teaching Standards</w:t>
        </w:r>
      </w:hyperlink>
      <w:r w:rsidRPr="00173CC6">
        <w:rPr>
          <w:rStyle w:val="CommentReference"/>
        </w:rPr>
        <w:t xml:space="preserve"> </w:t>
      </w:r>
      <w:r w:rsidRPr="00173CC6">
        <w:t>1.5.2, 2.5.2</w:t>
      </w:r>
    </w:p>
    <w:p w14:paraId="19BF032E" w14:textId="77777777" w:rsidR="001312A0" w:rsidRDefault="001312A0" w:rsidP="00C721AA">
      <w:r w:rsidRPr="002E7C6F">
        <w:rPr>
          <w:b/>
          <w:bCs/>
        </w:rPr>
        <w:t>Author</w:t>
      </w:r>
      <w:r>
        <w:t>: Science 7-12 Curriculum Team</w:t>
      </w:r>
    </w:p>
    <w:p w14:paraId="4FE9B2EF" w14:textId="77777777" w:rsidR="001312A0" w:rsidRDefault="001312A0" w:rsidP="00C721AA">
      <w:r w:rsidRPr="002514A6">
        <w:rPr>
          <w:b/>
          <w:bCs/>
        </w:rPr>
        <w:t>Resource</w:t>
      </w:r>
      <w:r w:rsidRPr="002514A6">
        <w:t>: Classroom</w:t>
      </w:r>
      <w:r>
        <w:t xml:space="preserve"> resource</w:t>
      </w:r>
    </w:p>
    <w:p w14:paraId="05A11214" w14:textId="6E0A9278" w:rsidR="00A240F4" w:rsidRDefault="00A240F4" w:rsidP="00C721AA">
      <w:r w:rsidRPr="001F08E7">
        <w:rPr>
          <w:rStyle w:val="Strong"/>
        </w:rPr>
        <w:t>Creation date:</w:t>
      </w:r>
      <w:r>
        <w:t xml:space="preserve"> </w:t>
      </w:r>
      <w:r w:rsidR="001F08E7" w:rsidRPr="00173CC6">
        <w:t>20 Apr 23.</w:t>
      </w:r>
    </w:p>
    <w:p w14:paraId="5311AC2E" w14:textId="77777777" w:rsidR="00CC58B1" w:rsidRPr="00CC58B1" w:rsidRDefault="00CC58B1" w:rsidP="00CC58B1">
      <w:bookmarkStart w:id="45" w:name="_Toc134451891"/>
      <w:r w:rsidRPr="00CC58B1">
        <w:br w:type="page"/>
      </w:r>
    </w:p>
    <w:p w14:paraId="3D21816C" w14:textId="70143A68" w:rsidR="0032436D" w:rsidRDefault="0032436D" w:rsidP="00C721AA">
      <w:pPr>
        <w:pStyle w:val="Heading2"/>
      </w:pPr>
      <w:bookmarkStart w:id="46" w:name="_Toc148346352"/>
      <w:r>
        <w:t>References</w:t>
      </w:r>
      <w:bookmarkEnd w:id="45"/>
      <w:bookmarkEnd w:id="46"/>
    </w:p>
    <w:p w14:paraId="496ED12B" w14:textId="77777777" w:rsidR="0032436D" w:rsidRPr="00AE7FE3" w:rsidRDefault="0032436D" w:rsidP="00C721AA">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5B3CA8" w14:textId="77777777" w:rsidR="0032436D" w:rsidRPr="00AE7FE3" w:rsidRDefault="0032436D" w:rsidP="00C721AA">
      <w:pPr>
        <w:pStyle w:val="FeatureBox2"/>
      </w:pPr>
      <w:r w:rsidRPr="00AE7FE3">
        <w:t>Please refer to the NESA Copyright Disclaimer for more information</w:t>
      </w:r>
      <w:r>
        <w:t xml:space="preserve"> </w:t>
      </w:r>
      <w:hyperlink r:id="rId26" w:history="1">
        <w:r w:rsidRPr="004C354B">
          <w:rPr>
            <w:rStyle w:val="Hyperlink"/>
          </w:rPr>
          <w:t>https://educationstandards.nsw.edu.au/wps/portal/nesa/mini-footer/copyright</w:t>
        </w:r>
      </w:hyperlink>
      <w:r w:rsidRPr="00256D4A">
        <w:t>.</w:t>
      </w:r>
    </w:p>
    <w:p w14:paraId="3632D14C" w14:textId="77777777" w:rsidR="0032436D" w:rsidRPr="00AE7FE3" w:rsidRDefault="0032436D" w:rsidP="00C721AA">
      <w:pPr>
        <w:pStyle w:val="FeatureBox2"/>
      </w:pPr>
      <w:r w:rsidRPr="00AE7FE3">
        <w:t>NESA holds the only official and up-to-date versions of the NSW Curriculum and syllabus documents. Please visit the NSW Education Standards Authority (NESA) website</w:t>
      </w:r>
      <w:r>
        <w:t xml:space="preserve"> </w:t>
      </w:r>
      <w:hyperlink r:id="rId27" w:history="1">
        <w:r w:rsidRPr="004C354B">
          <w:rPr>
            <w:rStyle w:val="Hyperlink"/>
          </w:rPr>
          <w:t>https://educationstandards.nsw.edu.au/</w:t>
        </w:r>
      </w:hyperlink>
      <w:r w:rsidRPr="00256D4A">
        <w:t xml:space="preserve"> </w:t>
      </w:r>
      <w:r w:rsidRPr="00AE7FE3">
        <w:t xml:space="preserve">and the NSW Curriculum website </w:t>
      </w:r>
      <w:hyperlink r:id="rId28" w:history="1">
        <w:r w:rsidRPr="00AE7FE3">
          <w:rPr>
            <w:rStyle w:val="Hyperlink"/>
          </w:rPr>
          <w:t>https://curriculum.nsw.edu.au/home</w:t>
        </w:r>
      </w:hyperlink>
      <w:r w:rsidRPr="00AE7FE3">
        <w:t>.</w:t>
      </w:r>
    </w:p>
    <w:p w14:paraId="56942966" w14:textId="77777777" w:rsidR="0032436D" w:rsidRDefault="00F02F12" w:rsidP="00C721AA">
      <w:hyperlink r:id="rId29" w:history="1">
        <w:r w:rsidR="0032436D" w:rsidRPr="00660EF5">
          <w:rPr>
            <w:rStyle w:val="Hyperlink"/>
          </w:rPr>
          <w:t>Science Years 7-10 Syllabus</w:t>
        </w:r>
      </w:hyperlink>
      <w:r w:rsidR="0032436D">
        <w:t xml:space="preserve"> </w:t>
      </w:r>
      <w:r w:rsidR="0032436D" w:rsidRPr="00915F7E">
        <w:t>©</w:t>
      </w:r>
      <w:r w:rsidR="0032436D" w:rsidRPr="00C63EA7">
        <w:t xml:space="preserve"> NSW Education Standards Authority (NESA) for and on behalf of the Crown in right of the State of New South Wales, </w:t>
      </w:r>
      <w:r w:rsidR="0032436D">
        <w:t>2018.</w:t>
      </w:r>
    </w:p>
    <w:p w14:paraId="7BF89680" w14:textId="587A35D6" w:rsidR="00486369" w:rsidRPr="006E3DA0" w:rsidRDefault="00486369" w:rsidP="00486369">
      <w:r>
        <w:t>CESE (</w:t>
      </w:r>
      <w:r w:rsidRPr="006E3DA0">
        <w:t>Centre for Education Statistics and Evaluation</w:t>
      </w:r>
      <w:r>
        <w:t>)</w:t>
      </w:r>
      <w:r w:rsidRPr="006E3DA0">
        <w:t xml:space="preserve"> (2020</w:t>
      </w:r>
      <w:r>
        <w:t>a</w:t>
      </w:r>
      <w:r w:rsidRPr="006E3DA0">
        <w:t xml:space="preserve">) </w:t>
      </w:r>
      <w:r>
        <w:t>‘</w:t>
      </w:r>
      <w:hyperlink r:id="rId30" w:history="1">
        <w:r w:rsidRPr="006E3DA0">
          <w:rPr>
            <w:rStyle w:val="Hyperlink"/>
          </w:rPr>
          <w:t>What works best: 2020 update</w:t>
        </w:r>
      </w:hyperlink>
      <w:r>
        <w:t>’,</w:t>
      </w:r>
      <w:r w:rsidRPr="006E3DA0">
        <w:t xml:space="preserve"> </w:t>
      </w:r>
      <w:r>
        <w:t xml:space="preserve">CESE, </w:t>
      </w:r>
      <w:r w:rsidRPr="006E3DA0">
        <w:t>NSW Department of Education</w:t>
      </w:r>
      <w:r>
        <w:t>, accessed 29 March 2023.</w:t>
      </w:r>
    </w:p>
    <w:p w14:paraId="0AB2B15A" w14:textId="30F940C4" w:rsidR="00486369" w:rsidRPr="00A23FDD" w:rsidRDefault="00486369" w:rsidP="00486369">
      <w:r>
        <w:t>CESE (</w:t>
      </w:r>
      <w:r w:rsidRPr="006E3DA0">
        <w:t>Centre for Education Statistics and Evaluation</w:t>
      </w:r>
      <w:r>
        <w:t>)</w:t>
      </w:r>
      <w:r w:rsidRPr="006E3DA0">
        <w:t xml:space="preserve"> (2020</w:t>
      </w:r>
      <w:r>
        <w:t>b</w:t>
      </w:r>
      <w:r w:rsidRPr="006E3DA0">
        <w:t xml:space="preserve">) </w:t>
      </w:r>
      <w:r>
        <w:t>‘</w:t>
      </w:r>
      <w:hyperlink r:id="rId31" w:history="1">
        <w:r w:rsidRPr="006E3DA0">
          <w:rPr>
            <w:rStyle w:val="Hyperlink"/>
          </w:rPr>
          <w:t>What works best in practice</w:t>
        </w:r>
      </w:hyperlink>
      <w:r>
        <w:t>’,</w:t>
      </w:r>
      <w:r w:rsidRPr="006E3DA0">
        <w:t xml:space="preserve"> </w:t>
      </w:r>
      <w:r>
        <w:t xml:space="preserve">CESE, </w:t>
      </w:r>
      <w:r w:rsidRPr="006E3DA0">
        <w:t>NSW Department of Education</w:t>
      </w:r>
      <w:r>
        <w:t>, accessed 29 March 2023.</w:t>
      </w:r>
    </w:p>
    <w:p w14:paraId="4E10CBF7" w14:textId="77777777" w:rsidR="004E3C2D" w:rsidRDefault="004E3C2D" w:rsidP="00C721AA">
      <w:r>
        <w:t xml:space="preserve">Wiliam D and Leahy S (2015) </w:t>
      </w:r>
      <w:r w:rsidRPr="004352D6">
        <w:rPr>
          <w:i/>
          <w:iCs/>
        </w:rPr>
        <w:t>Embedding formative assessment: practical techniques for K-12 classrooms</w:t>
      </w:r>
      <w:r>
        <w:t>, Learning Sciences International, US.</w:t>
      </w:r>
    </w:p>
    <w:p w14:paraId="4D4DA3B4" w14:textId="4E2DFE9C" w:rsidR="0032436D" w:rsidRDefault="0032436D" w:rsidP="00C721AA">
      <w:pPr>
        <w:pStyle w:val="Heading3"/>
      </w:pPr>
      <w:bookmarkStart w:id="47" w:name="_Toc134451892"/>
      <w:bookmarkStart w:id="48" w:name="_Toc148346353"/>
      <w:r>
        <w:t>Further reading</w:t>
      </w:r>
      <w:bookmarkEnd w:id="47"/>
      <w:bookmarkEnd w:id="48"/>
    </w:p>
    <w:p w14:paraId="368E1D90" w14:textId="2CC9426C" w:rsidR="0032436D" w:rsidRPr="006E3DA0" w:rsidRDefault="0032436D" w:rsidP="00C721AA">
      <w:r>
        <w:t xml:space="preserve">State of New South Wales (Department of Education) (2022) </w:t>
      </w:r>
      <w:r w:rsidR="00350D45">
        <w:t>‘</w:t>
      </w:r>
      <w:hyperlink r:id="rId32" w:history="1">
        <w:r w:rsidRPr="005A69F6">
          <w:rPr>
            <w:rStyle w:val="Hyperlink"/>
          </w:rPr>
          <w:t>Literacy and numeracy</w:t>
        </w:r>
      </w:hyperlink>
      <w:r w:rsidR="00350D45" w:rsidRPr="00350D45">
        <w:t>’</w:t>
      </w:r>
      <w:r>
        <w:t xml:space="preserve">, </w:t>
      </w:r>
      <w:r w:rsidR="00350D45" w:rsidRPr="00350D45">
        <w:rPr>
          <w:i/>
          <w:iCs/>
        </w:rPr>
        <w:t>Curriculum</w:t>
      </w:r>
      <w:r w:rsidR="00350D45">
        <w:t xml:space="preserve">, </w:t>
      </w:r>
      <w:r w:rsidRPr="00350D45">
        <w:t>NSW</w:t>
      </w:r>
      <w:r w:rsidRPr="006E3DA0">
        <w:t xml:space="preserve"> Department of Education</w:t>
      </w:r>
      <w:r>
        <w:t xml:space="preserve">, accessed </w:t>
      </w:r>
      <w:r w:rsidRPr="005A69F6">
        <w:t>24 February 2023.</w:t>
      </w:r>
    </w:p>
    <w:p w14:paraId="6E4372B8" w14:textId="1A62A82D" w:rsidR="0032436D" w:rsidRDefault="0032436D" w:rsidP="00C721AA">
      <w:r>
        <w:t xml:space="preserve">State of New South Wales (Department of Education) (2022) </w:t>
      </w:r>
      <w:r w:rsidR="00350D45">
        <w:t>‘</w:t>
      </w:r>
      <w:hyperlink r:id="rId33" w:history="1">
        <w:r w:rsidRPr="005A69F6">
          <w:rPr>
            <w:rStyle w:val="Hyperlink"/>
          </w:rPr>
          <w:t>Literacy and numeracy priorities</w:t>
        </w:r>
      </w:hyperlink>
      <w:r w:rsidR="00350D45" w:rsidRPr="00350D45">
        <w:t>’</w:t>
      </w:r>
      <w:r>
        <w:t xml:space="preserve">, </w:t>
      </w:r>
      <w:r w:rsidR="00350D45" w:rsidRPr="00350D45">
        <w:rPr>
          <w:i/>
          <w:iCs/>
        </w:rPr>
        <w:t>Literacy and numeracy</w:t>
      </w:r>
      <w:r w:rsidR="00350D45">
        <w:t xml:space="preserve">, </w:t>
      </w:r>
      <w:r w:rsidRPr="006E3DA0">
        <w:t>NSW Department of Education</w:t>
      </w:r>
      <w:r>
        <w:t xml:space="preserve">, accessed </w:t>
      </w:r>
      <w:r w:rsidRPr="005A69F6">
        <w:t>24 February 2023</w:t>
      </w:r>
      <w:r w:rsidR="00D15404">
        <w:t>.</w:t>
      </w:r>
    </w:p>
    <w:p w14:paraId="0510F535" w14:textId="77777777" w:rsidR="004E3C2D" w:rsidRDefault="004E3C2D" w:rsidP="00C721AA">
      <w:pPr>
        <w:sectPr w:rsidR="004E3C2D" w:rsidSect="009B7E7D">
          <w:headerReference w:type="default" r:id="rId34"/>
          <w:footerReference w:type="default" r:id="rId35"/>
          <w:headerReference w:type="first" r:id="rId36"/>
          <w:footerReference w:type="first" r:id="rId37"/>
          <w:pgSz w:w="11906" w:h="16838"/>
          <w:pgMar w:top="1134" w:right="1134" w:bottom="1134" w:left="1134" w:header="709" w:footer="709" w:gutter="0"/>
          <w:cols w:space="708"/>
          <w:titlePg/>
          <w:docGrid w:linePitch="360"/>
        </w:sectPr>
      </w:pPr>
    </w:p>
    <w:p w14:paraId="73857F07" w14:textId="77777777" w:rsidR="00F05BE7" w:rsidRPr="00E21D4B" w:rsidRDefault="00F05BE7" w:rsidP="00F05BE7">
      <w:pPr>
        <w:spacing w:before="0"/>
        <w:rPr>
          <w:rStyle w:val="Strong"/>
        </w:rPr>
      </w:pPr>
      <w:r w:rsidRPr="00E21D4B">
        <w:rPr>
          <w:rStyle w:val="Strong"/>
        </w:rPr>
        <w:t>© State of New South Wales (Department of Education), 2023</w:t>
      </w:r>
    </w:p>
    <w:p w14:paraId="63671405" w14:textId="77777777" w:rsidR="00F05BE7" w:rsidRDefault="00F05BE7" w:rsidP="00F05BE7">
      <w:r>
        <w:t xml:space="preserve">The copyright material published in this resource is subject to the </w:t>
      </w:r>
      <w:r w:rsidRPr="00F05BE7">
        <w:rPr>
          <w:i/>
          <w:iCs/>
        </w:rPr>
        <w:t>Copyright Act 1968</w:t>
      </w:r>
      <w:r>
        <w:t xml:space="preserve"> (Cth) and is owned by the NSW Department of Education or, where indicated, by a party other than the NSW Department of Education (third-party material).</w:t>
      </w:r>
    </w:p>
    <w:p w14:paraId="0477F3FD" w14:textId="77777777" w:rsidR="00F05BE7" w:rsidRDefault="00F05BE7" w:rsidP="00F05BE7">
      <w:r>
        <w:t xml:space="preserve">Copyright material available in this resource and owned by the NSW Department of Education is licensed under a </w:t>
      </w:r>
      <w:hyperlink r:id="rId38" w:history="1">
        <w:r>
          <w:rPr>
            <w:rStyle w:val="Hyperlink"/>
          </w:rPr>
          <w:t>Creative Commons Attribution 4.0 International (CC BY 4.0) license</w:t>
        </w:r>
      </w:hyperlink>
      <w:r>
        <w:t>.</w:t>
      </w:r>
    </w:p>
    <w:p w14:paraId="08D7E12B" w14:textId="77777777" w:rsidR="00F05BE7" w:rsidRDefault="00F05BE7" w:rsidP="00F05BE7">
      <w:r>
        <w:rPr>
          <w:noProof/>
        </w:rPr>
        <w:drawing>
          <wp:inline distT="0" distB="0" distL="0" distR="0" wp14:anchorId="0884D78E" wp14:editId="6B4E0893">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CE5E132" w14:textId="77777777" w:rsidR="00F05BE7" w:rsidRDefault="00F05BE7" w:rsidP="00F05BE7">
      <w:r>
        <w:t>This license allows you to share and adapt the material for any purpose, even commercially.</w:t>
      </w:r>
    </w:p>
    <w:p w14:paraId="79FD2C4D" w14:textId="77777777" w:rsidR="00F05BE7" w:rsidRDefault="00F05BE7" w:rsidP="00F05BE7">
      <w:r>
        <w:t>Attribution should be given to © State of New South Wales (Department of Education), 2023.</w:t>
      </w:r>
    </w:p>
    <w:p w14:paraId="009990D2" w14:textId="77777777" w:rsidR="00F05BE7" w:rsidRDefault="00F05BE7" w:rsidP="00F05BE7">
      <w:r>
        <w:t>Material in this resource not available under a Creative Commons license:</w:t>
      </w:r>
    </w:p>
    <w:p w14:paraId="1E556BBC" w14:textId="77777777" w:rsidR="00F05BE7" w:rsidRDefault="00F05BE7" w:rsidP="00F05BE7">
      <w:pPr>
        <w:pStyle w:val="ListBullet"/>
        <w:numPr>
          <w:ilvl w:val="0"/>
          <w:numId w:val="18"/>
        </w:numPr>
      </w:pPr>
      <w:r>
        <w:t>the NSW Department of Education logo, other logos and trademark-protected material</w:t>
      </w:r>
    </w:p>
    <w:p w14:paraId="4E12BB8D" w14:textId="77777777" w:rsidR="00F05BE7" w:rsidRDefault="00F05BE7" w:rsidP="00F05BE7">
      <w:pPr>
        <w:pStyle w:val="ListBullet"/>
        <w:numPr>
          <w:ilvl w:val="0"/>
          <w:numId w:val="18"/>
        </w:numPr>
      </w:pPr>
      <w:r>
        <w:t>material owned by a third party that has been reproduced with permission. You will need to obtain permission from the third party to reuse its material.</w:t>
      </w:r>
    </w:p>
    <w:p w14:paraId="3FB1F4AA" w14:textId="77777777" w:rsidR="00F05BE7" w:rsidRPr="00002AF1" w:rsidRDefault="00F05BE7" w:rsidP="00F05BE7">
      <w:pPr>
        <w:pStyle w:val="FeatureBox2"/>
        <w:spacing w:line="300" w:lineRule="auto"/>
        <w:rPr>
          <w:rStyle w:val="Strong"/>
        </w:rPr>
      </w:pPr>
      <w:r w:rsidRPr="00002AF1">
        <w:rPr>
          <w:rStyle w:val="Strong"/>
        </w:rPr>
        <w:t>Links to third-party material and websites</w:t>
      </w:r>
    </w:p>
    <w:p w14:paraId="2903F739" w14:textId="77777777" w:rsidR="00F05BE7" w:rsidRDefault="00F05BE7" w:rsidP="00F05BE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AD18199" w14:textId="3449B3FD" w:rsidR="009125E8" w:rsidRDefault="00F05BE7" w:rsidP="00F05BE7">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9125E8" w:rsidSect="007769A7">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E3FFC" w14:textId="77777777" w:rsidR="00011D1A" w:rsidRDefault="00011D1A" w:rsidP="00C721AA">
      <w:r>
        <w:separator/>
      </w:r>
    </w:p>
    <w:p w14:paraId="2EC96783" w14:textId="77777777" w:rsidR="00011D1A" w:rsidRDefault="00011D1A" w:rsidP="00C721AA"/>
  </w:endnote>
  <w:endnote w:type="continuationSeparator" w:id="0">
    <w:p w14:paraId="0B5F1DE8" w14:textId="77777777" w:rsidR="00011D1A" w:rsidRDefault="00011D1A" w:rsidP="00C721AA">
      <w:r>
        <w:continuationSeparator/>
      </w:r>
    </w:p>
    <w:p w14:paraId="5B0B124A" w14:textId="77777777" w:rsidR="00011D1A" w:rsidRDefault="00011D1A" w:rsidP="00C721AA"/>
  </w:endnote>
  <w:endnote w:type="continuationNotice" w:id="1">
    <w:p w14:paraId="1822299D" w14:textId="77777777" w:rsidR="00011D1A" w:rsidRDefault="00011D1A" w:rsidP="00C721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5CA638-2B90-493D-88A2-E715DCCDC5E6}"/>
    <w:embedBold r:id="rId2" w:fontKey="{0EEB10DA-3FAD-4BDB-B7E2-E6B3AFA0DB81}"/>
    <w:embedItalic r:id="rId3" w:fontKey="{08A8E2D1-601C-460A-948B-6935E06028F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C1069484-614C-4C6B-B8BD-288D8E0F39C9}"/>
    <w:embedItalic r:id="rId5" w:fontKey="{49E05BD3-92B4-46E5-99BC-0C41DCE564E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DFFC3C74-B42E-43A4-B9B5-F8F61D49FFC0}"/>
    <w:embedItalic r:id="rId7" w:fontKey="{2036AF7E-974E-44E9-A392-31160FA13FF3}"/>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Public Sans">
    <w:panose1 w:val="00000000000000000000"/>
    <w:charset w:val="00"/>
    <w:family w:val="auto"/>
    <w:pitch w:val="variable"/>
    <w:sig w:usb0="A00000FF" w:usb1="4000205B" w:usb2="00000000" w:usb3="00000000" w:csb0="00000193" w:csb1="00000000"/>
    <w:embedRegular r:id="rId8" w:fontKey="{75703A35-BBB4-44D1-A77B-0CD882A21C53}"/>
  </w:font>
  <w:font w:name="Calibri (Body)">
    <w:altName w:val="Calibri"/>
    <w:charset w:val="00"/>
    <w:family w:val="roman"/>
    <w:pitch w:val="default"/>
  </w:font>
  <w:font w:name="Cambria">
    <w:panose1 w:val="02040503050406030204"/>
    <w:charset w:val="00"/>
    <w:family w:val="roman"/>
    <w:pitch w:val="variable"/>
    <w:sig w:usb0="E00006FF" w:usb1="420024FF" w:usb2="02000000" w:usb3="00000000" w:csb0="0000019F" w:csb1="00000000"/>
    <w:embedRegular r:id="rId9" w:fontKey="{1CAB047C-D861-4892-A0FE-843496302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DE62" w14:textId="13AADD3F" w:rsidR="00575436" w:rsidRPr="00F45053" w:rsidRDefault="00575436" w:rsidP="00575436">
    <w:pPr>
      <w:pStyle w:val="Footer"/>
    </w:pPr>
    <w:r>
      <w:t xml:space="preserve">© NSW Department of Education, </w:t>
    </w:r>
    <w:r>
      <w:fldChar w:fldCharType="begin"/>
    </w:r>
    <w:r>
      <w:instrText xml:space="preserve"> DATE  \@ "MMM-yy"  \* MERGEFORMAT </w:instrText>
    </w:r>
    <w:r>
      <w:fldChar w:fldCharType="separate"/>
    </w:r>
    <w:r w:rsidR="00C23FF2">
      <w:rPr>
        <w:noProof/>
      </w:rPr>
      <w:t>Nov-23</w:t>
    </w:r>
    <w:r>
      <w:fldChar w:fldCharType="end"/>
    </w:r>
    <w:r>
      <w:ptab w:relativeTo="margin" w:alignment="right" w:leader="none"/>
    </w:r>
    <w:r>
      <w:rPr>
        <w:b/>
        <w:noProof/>
        <w:sz w:val="28"/>
        <w:szCs w:val="28"/>
      </w:rPr>
      <w:drawing>
        <wp:inline distT="0" distB="0" distL="0" distR="0" wp14:anchorId="19155F06" wp14:editId="479D3DE9">
          <wp:extent cx="571500" cy="190500"/>
          <wp:effectExtent l="0" t="0" r="0" b="0"/>
          <wp:docPr id="3"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4D7B" w14:textId="404A7C8E" w:rsidR="00D55848" w:rsidRDefault="00F30865" w:rsidP="00F3086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23FF2">
      <w:rPr>
        <w:noProof/>
      </w:rPr>
      <w:t>Nov-23</w:t>
    </w:r>
    <w:r w:rsidRPr="00E56264">
      <w:fldChar w:fldCharType="end"/>
    </w:r>
    <w:r w:rsidR="0001693D">
      <w:tab/>
    </w:r>
    <w:r w:rsidR="0001693D">
      <w:tab/>
    </w:r>
    <w:r w:rsidR="0001693D">
      <w:rPr>
        <w:b/>
        <w:bCs/>
        <w:noProof/>
        <w:sz w:val="28"/>
        <w:szCs w:val="28"/>
      </w:rPr>
      <w:drawing>
        <wp:inline distT="0" distB="0" distL="0" distR="0" wp14:anchorId="71B646A6" wp14:editId="78C15180">
          <wp:extent cx="561975" cy="196038"/>
          <wp:effectExtent l="0" t="0" r="0" b="0"/>
          <wp:docPr id="13" name="Picture 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8529" w14:textId="77777777" w:rsidR="00721E21" w:rsidRPr="00002AF1" w:rsidRDefault="00721E2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FA617" w14:textId="77777777" w:rsidR="00011D1A" w:rsidRDefault="00011D1A" w:rsidP="00C721AA">
      <w:r>
        <w:separator/>
      </w:r>
    </w:p>
  </w:footnote>
  <w:footnote w:type="continuationSeparator" w:id="0">
    <w:p w14:paraId="01EC2C0F" w14:textId="77777777" w:rsidR="00011D1A" w:rsidRDefault="00011D1A" w:rsidP="00C721AA">
      <w:r>
        <w:continuationSeparator/>
      </w:r>
    </w:p>
  </w:footnote>
  <w:footnote w:type="continuationNotice" w:id="1">
    <w:p w14:paraId="576F8E8F" w14:textId="77777777" w:rsidR="00011D1A" w:rsidRDefault="00011D1A" w:rsidP="00C721AA"/>
  </w:footnote>
  <w:footnote w:id="2">
    <w:p w14:paraId="626435BC" w14:textId="421AEB5F" w:rsidR="00D92F03" w:rsidRDefault="00D92F03" w:rsidP="00C721AA">
      <w:pPr>
        <w:pStyle w:val="FootnoteText"/>
      </w:pPr>
      <w:r>
        <w:rPr>
          <w:rStyle w:val="FootnoteReference"/>
        </w:rPr>
        <w:footnoteRef/>
      </w:r>
      <w:r>
        <w:t xml:space="preserve"> </w:t>
      </w:r>
      <w:r w:rsidR="002D7BD1">
        <w:t xml:space="preserve">A </w:t>
      </w:r>
      <w:r w:rsidRPr="00D92F03">
        <w:t>Einstein</w:t>
      </w:r>
      <w:r>
        <w:t xml:space="preserve">, </w:t>
      </w:r>
      <w:r w:rsidRPr="00160B0D">
        <w:rPr>
          <w:i/>
          <w:iCs/>
        </w:rPr>
        <w:t>Living philosophies</w:t>
      </w:r>
      <w:r w:rsidR="002D7BD1">
        <w:t xml:space="preserve">, </w:t>
      </w:r>
      <w:r w:rsidR="007A05AF" w:rsidRPr="007A05AF">
        <w:t>1931</w:t>
      </w:r>
      <w:r w:rsidR="007A05AF">
        <w:t>.</w:t>
      </w:r>
    </w:p>
  </w:footnote>
  <w:footnote w:id="3">
    <w:p w14:paraId="187516D9" w14:textId="5B7D7F3D" w:rsidR="00D92F03" w:rsidRPr="007A05AF" w:rsidRDefault="00D92F03" w:rsidP="00C721AA">
      <w:pPr>
        <w:pStyle w:val="FootnoteText"/>
      </w:pPr>
      <w:r>
        <w:rPr>
          <w:rStyle w:val="FootnoteReference"/>
        </w:rPr>
        <w:footnoteRef/>
      </w:r>
      <w:r>
        <w:t xml:space="preserve"> </w:t>
      </w:r>
      <w:r w:rsidR="007A05AF">
        <w:t>J</w:t>
      </w:r>
      <w:r w:rsidR="00E44E3A" w:rsidRPr="00E44E3A">
        <w:t xml:space="preserve"> Dewey, </w:t>
      </w:r>
      <w:r w:rsidR="007A05AF" w:rsidRPr="007A05AF">
        <w:t>Dover Publications</w:t>
      </w:r>
      <w:r w:rsidR="007A05AF">
        <w:t xml:space="preserve">, </w:t>
      </w:r>
      <w:r w:rsidR="00E44E3A" w:rsidRPr="00160B0D">
        <w:rPr>
          <w:i/>
          <w:iCs/>
        </w:rPr>
        <w:t>Reconstruction in Philosophy</w:t>
      </w:r>
      <w:r w:rsidR="007A05AF">
        <w:rPr>
          <w:i/>
          <w:iCs/>
        </w:rPr>
        <w:t>,</w:t>
      </w:r>
      <w:r w:rsidR="007A05AF">
        <w:t xml:space="preserve"> 1920.</w:t>
      </w:r>
    </w:p>
  </w:footnote>
  <w:footnote w:id="4">
    <w:p w14:paraId="51A0F3E0" w14:textId="442A4DAB" w:rsidR="000C7EBA" w:rsidRDefault="000C7EBA" w:rsidP="00C721AA">
      <w:pPr>
        <w:pStyle w:val="FootnoteText"/>
      </w:pPr>
      <w:r>
        <w:rPr>
          <w:rStyle w:val="FootnoteReference"/>
        </w:rPr>
        <w:footnoteRef/>
      </w:r>
      <w:r>
        <w:t xml:space="preserve"> </w:t>
      </w:r>
      <w:hyperlink r:id="rId1" w:history="1">
        <w:r w:rsidRPr="000C7EBA">
          <w:rPr>
            <w:rStyle w:val="Hyperlink"/>
          </w:rPr>
          <w:t>Science Extension Stage 6 syllabus</w:t>
        </w:r>
      </w:hyperlink>
      <w:r w:rsidRPr="000C7EBA">
        <w:t xml:space="preserve"> © NSW Education Standards Authority (NESA) for and on behalf of the Crown in right of the State of New South Wales, </w:t>
      </w:r>
      <w:r>
        <w:t>2017</w:t>
      </w:r>
    </w:p>
  </w:footnote>
  <w:footnote w:id="5">
    <w:p w14:paraId="00C23FDB" w14:textId="5550596D" w:rsidR="008D2C18" w:rsidRDefault="008D2C18" w:rsidP="00C721AA">
      <w:pPr>
        <w:pStyle w:val="FootnoteText"/>
      </w:pPr>
      <w:r>
        <w:rPr>
          <w:rStyle w:val="FootnoteReference"/>
        </w:rPr>
        <w:footnoteRef/>
      </w:r>
      <w:r>
        <w:t xml:space="preserve"> </w:t>
      </w:r>
      <w:r w:rsidR="00160B0D" w:rsidRPr="00160B0D">
        <w:t xml:space="preserve">A Letchford, HS Moat, T Pries, 'The advantage of short paper titles', </w:t>
      </w:r>
      <w:r w:rsidR="00160B0D" w:rsidRPr="00160B0D">
        <w:rPr>
          <w:i/>
          <w:iCs/>
        </w:rPr>
        <w:t>Royal Society open science</w:t>
      </w:r>
      <w:r w:rsidR="00160B0D" w:rsidRPr="00160B0D">
        <w:t>, 2015, 2(8):150266</w:t>
      </w:r>
      <w:r w:rsidRPr="008D2C18">
        <w:t>.</w:t>
      </w:r>
    </w:p>
  </w:footnote>
  <w:footnote w:id="6">
    <w:p w14:paraId="73EE4541" w14:textId="0388DA61" w:rsidR="008D2C18" w:rsidRDefault="008D2C18" w:rsidP="00C721AA">
      <w:pPr>
        <w:pStyle w:val="FootnoteText"/>
      </w:pPr>
      <w:r>
        <w:rPr>
          <w:rStyle w:val="FootnoteReference"/>
        </w:rPr>
        <w:footnoteRef/>
      </w:r>
      <w:r>
        <w:t xml:space="preserve"> </w:t>
      </w:r>
      <w:r w:rsidR="00160B0D" w:rsidRPr="00160B0D">
        <w:t xml:space="preserve">A Tay, 'How to write a good research paper title', </w:t>
      </w:r>
      <w:r w:rsidR="00160B0D" w:rsidRPr="00160B0D">
        <w:rPr>
          <w:i/>
          <w:iCs/>
        </w:rPr>
        <w:t>Nature Index</w:t>
      </w:r>
      <w:r w:rsidR="00160B0D" w:rsidRPr="00160B0D">
        <w:t>, 28 July 2020, accessed 18 September 2023</w:t>
      </w:r>
      <w:r w:rsidR="004D23DB">
        <w:t xml:space="preserve"> </w:t>
      </w:r>
      <w:r w:rsidR="004D23DB" w:rsidRPr="004D23DB">
        <w:t>https://www.nature.com/nature-index/news/how-to-write-a-good-research-science-academic-paper-title</w:t>
      </w:r>
      <w:r>
        <w:t>.</w:t>
      </w:r>
    </w:p>
  </w:footnote>
  <w:footnote w:id="7">
    <w:p w14:paraId="7425C864" w14:textId="1852DF42" w:rsidR="009125E8" w:rsidRDefault="009125E8" w:rsidP="00C721AA">
      <w:pPr>
        <w:pStyle w:val="FootnoteText"/>
      </w:pPr>
      <w:r>
        <w:rPr>
          <w:rStyle w:val="FootnoteReference"/>
        </w:rPr>
        <w:footnoteRef/>
      </w:r>
      <w:r>
        <w:t xml:space="preserve"> </w:t>
      </w:r>
      <w:r w:rsidR="004D23DB" w:rsidRPr="004D23DB">
        <w:t xml:space="preserve">M Hajdinjak, F </w:t>
      </w:r>
      <w:r w:rsidR="004D23DB" w:rsidRPr="004D23DB">
        <w:t xml:space="preserve">Mafessoni, L Skov, B Vernot, A Hübner, Q Fu, E Essel, S Nagel, B Nickel, J Richter, O.T Moldovan, 'Initial Upper Palaeolithic humans in Europe had recent Neanderthal ancestry', </w:t>
      </w:r>
      <w:r w:rsidR="004D23DB" w:rsidRPr="004D23DB">
        <w:rPr>
          <w:i/>
          <w:iCs/>
        </w:rPr>
        <w:t>Nature</w:t>
      </w:r>
      <w:r w:rsidR="004D23DB" w:rsidRPr="004D23DB">
        <w:t>, accessed 18 September 2023. https://www.nature.com/articles/s41586-021-03335-3</w:t>
      </w:r>
      <w:r w:rsidRPr="009125E8">
        <w:t>.</w:t>
      </w:r>
    </w:p>
  </w:footnote>
  <w:footnote w:id="8">
    <w:p w14:paraId="3E044E45" w14:textId="63642064" w:rsidR="009125E8" w:rsidRDefault="009125E8" w:rsidP="00C721AA">
      <w:pPr>
        <w:pStyle w:val="FootnoteText"/>
      </w:pPr>
      <w:r>
        <w:rPr>
          <w:rStyle w:val="FootnoteReference"/>
        </w:rPr>
        <w:footnoteRef/>
      </w:r>
      <w:r>
        <w:t xml:space="preserve"> </w:t>
      </w:r>
      <w:r w:rsidR="004D23DB" w:rsidRPr="004D23DB">
        <w:t xml:space="preserve">N Imai, T Rawson, ES Knock, R </w:t>
      </w:r>
      <w:r w:rsidR="004D23DB" w:rsidRPr="004D23DB">
        <w:t xml:space="preserve">Sonabend, Y Elmaci, PN Perez-Guzman, LK Whittles, DT Kanapram, KA Gaythorpe, W Hinsley, BA Djaafara, 'Quantifying the effect of delaying the second COVID-19 vaccine dose in England: a mathematical modelling study' </w:t>
      </w:r>
      <w:r w:rsidR="004D23DB" w:rsidRPr="00D220F6">
        <w:rPr>
          <w:i/>
          <w:iCs/>
        </w:rPr>
        <w:t>The Lancet Public Health</w:t>
      </w:r>
      <w:r w:rsidR="004D23DB" w:rsidRPr="004D23DB">
        <w:t>, March 2023, accessed 18 September 2023. https://www.thelancet.com/journals/lanpub/article/PIIS2468-2667(22)00337-1/fulltext</w:t>
      </w:r>
      <w:r w:rsidRPr="009125E8">
        <w:t>.</w:t>
      </w:r>
    </w:p>
  </w:footnote>
  <w:footnote w:id="9">
    <w:p w14:paraId="00A33ECB" w14:textId="751CBE65" w:rsidR="00A44A03" w:rsidRDefault="00A44A03" w:rsidP="00A44A03">
      <w:pPr>
        <w:pStyle w:val="FootnoteText"/>
      </w:pPr>
      <w:r>
        <w:rPr>
          <w:rStyle w:val="FootnoteReference"/>
        </w:rPr>
        <w:footnoteRef/>
      </w:r>
      <w:r>
        <w:t xml:space="preserve"> </w:t>
      </w:r>
      <w:r w:rsidR="00D220F6" w:rsidRPr="00D220F6">
        <w:t xml:space="preserve">R Van Noorden R, B Maher, R Nuzzo 'The top 100 papers', </w:t>
      </w:r>
      <w:r w:rsidR="00D220F6" w:rsidRPr="00D220F6">
        <w:rPr>
          <w:i/>
          <w:iCs/>
        </w:rPr>
        <w:t>Nature</w:t>
      </w:r>
      <w:r w:rsidR="00D220F6" w:rsidRPr="00D220F6">
        <w:t>, 29 October 2014, accessed 18 September 2023. https://www.nature.com/news/the-top-100-papers-1.16224</w:t>
      </w:r>
      <w:r w:rsidRPr="009125E8">
        <w:t>.</w:t>
      </w:r>
    </w:p>
  </w:footnote>
  <w:footnote w:id="10">
    <w:p w14:paraId="744D2285" w14:textId="4FBA3E13" w:rsidR="00B024F7" w:rsidRDefault="00B024F7" w:rsidP="00C721AA">
      <w:pPr>
        <w:pStyle w:val="FootnoteText"/>
      </w:pPr>
      <w:r>
        <w:rPr>
          <w:rStyle w:val="FootnoteReference"/>
        </w:rPr>
        <w:footnoteRef/>
      </w:r>
      <w:r>
        <w:t xml:space="preserve"> </w:t>
      </w:r>
      <w:r w:rsidRPr="00B024F7">
        <w:t>Turbek SP, Chock TM, Donahue K, Havrilla CA, Oliverio AM, Polutchko SK, Shoemaker LG, Vimercati L. Scientific writing made easy: A step</w:t>
      </w:r>
      <w:r w:rsidRPr="00B024F7">
        <w:rPr>
          <w:rFonts w:ascii="Times New Roman" w:hAnsi="Times New Roman" w:cs="Times New Roman"/>
        </w:rPr>
        <w:t>‐</w:t>
      </w:r>
      <w:r w:rsidRPr="00B024F7">
        <w:t>by</w:t>
      </w:r>
      <w:r w:rsidRPr="00B024F7">
        <w:rPr>
          <w:rFonts w:ascii="Times New Roman" w:hAnsi="Times New Roman" w:cs="Times New Roman"/>
        </w:rPr>
        <w:t>‐</w:t>
      </w:r>
      <w:r w:rsidRPr="00B024F7">
        <w:t>step guide to undergraduate writing in the biological sciences. The Bulletin of the Ecological Society of America. 2016;97(4):417-26.</w:t>
      </w:r>
    </w:p>
  </w:footnote>
  <w:footnote w:id="11">
    <w:p w14:paraId="3F43F4EE" w14:textId="77777777" w:rsidR="00D220F6" w:rsidRDefault="00B212A1" w:rsidP="00D220F6">
      <w:pPr>
        <w:pStyle w:val="FootnoteText"/>
      </w:pPr>
      <w:r>
        <w:rPr>
          <w:rStyle w:val="FootnoteReference"/>
        </w:rPr>
        <w:footnoteRef/>
      </w:r>
      <w:r>
        <w:t xml:space="preserve"> </w:t>
      </w:r>
      <w:r w:rsidR="00D220F6">
        <w:t xml:space="preserve">CM Thompson, JP Hall, G Chandra, C Martins, G </w:t>
      </w:r>
      <w:r w:rsidR="00D220F6">
        <w:t xml:space="preserve">Saalbach, S Panturat, SM Bird, S Ford, RH Little, A Piazza, E Harrison, 'Plasmids manipulate bacterial behaviour through translational regulatory crosstalk', </w:t>
      </w:r>
      <w:r w:rsidR="00D220F6" w:rsidRPr="00D220F6">
        <w:rPr>
          <w:i/>
          <w:iCs/>
        </w:rPr>
        <w:t>PLoS Biology</w:t>
      </w:r>
      <w:r w:rsidR="00D220F6">
        <w:t>, 14 February 2023, accessed 18 September 2023.</w:t>
      </w:r>
    </w:p>
    <w:p w14:paraId="7315FCFA" w14:textId="2D1836D6" w:rsidR="00B212A1" w:rsidRDefault="00D220F6" w:rsidP="00D220F6">
      <w:pPr>
        <w:pStyle w:val="FootnoteText"/>
      </w:pPr>
      <w:r>
        <w:t>https://journals.plos.org/plosbiology/article?id=10.1371/journal.pbio.3001988</w:t>
      </w:r>
      <w:r w:rsidR="00B212A1" w:rsidRPr="00B212A1">
        <w:t>.</w:t>
      </w:r>
    </w:p>
  </w:footnote>
  <w:footnote w:id="12">
    <w:p w14:paraId="11AF6B09" w14:textId="6BDA7863" w:rsidR="00FB7FDB" w:rsidRDefault="00FB7FDB" w:rsidP="00C721AA">
      <w:pPr>
        <w:pStyle w:val="FootnoteText"/>
      </w:pPr>
      <w:r>
        <w:rPr>
          <w:rStyle w:val="FootnoteReference"/>
        </w:rPr>
        <w:footnoteRef/>
      </w:r>
      <w:r>
        <w:t xml:space="preserve"> </w:t>
      </w:r>
      <w:r w:rsidRPr="00FB7FDB">
        <w:t>Fromonteil S, Marie-Orleach L, Winkler L, Janicke T. Sexual selection in females and the evolution of polyandry. Plos Biology. 2023 Jan 10;21(1</w:t>
      </w:r>
      <w:r w:rsidR="009125E8" w:rsidRPr="00FB7FDB">
        <w:t>): e</w:t>
      </w:r>
      <w:r w:rsidRPr="00FB7FDB">
        <w:t>3001916.</w:t>
      </w:r>
    </w:p>
  </w:footnote>
  <w:footnote w:id="13">
    <w:p w14:paraId="063DF9B0" w14:textId="77777777" w:rsidR="000372A0" w:rsidRDefault="000372A0" w:rsidP="000372A0">
      <w:pPr>
        <w:pStyle w:val="FootnoteText"/>
      </w:pPr>
      <w:r>
        <w:rPr>
          <w:rStyle w:val="FootnoteReference"/>
        </w:rPr>
        <w:footnoteRef/>
      </w:r>
      <w:r>
        <w:t xml:space="preserve"> Anonymous. N.d. </w:t>
      </w:r>
      <w:hyperlink r:id="rId2" w:history="1">
        <w:r w:rsidRPr="00460A8A">
          <w:rPr>
            <w:rStyle w:val="Hyperlink"/>
          </w:rPr>
          <w:t>How can we make sure to catch only the fish we want to eat?</w:t>
        </w:r>
      </w:hyperlink>
      <w:r>
        <w:t xml:space="preserve"> Science Journal for Kids and Teens. CC by 4.0.</w:t>
      </w:r>
    </w:p>
  </w:footnote>
  <w:footnote w:id="14">
    <w:p w14:paraId="1B502058" w14:textId="77777777" w:rsidR="00144BAD" w:rsidRDefault="00144BAD" w:rsidP="00144BAD">
      <w:pPr>
        <w:pStyle w:val="FootnoteText"/>
      </w:pPr>
      <w:r>
        <w:rPr>
          <w:rStyle w:val="FootnoteReference"/>
        </w:rPr>
        <w:footnoteRef/>
      </w:r>
      <w:r>
        <w:t xml:space="preserve"> Anonymous. N.d. </w:t>
      </w:r>
      <w:hyperlink r:id="rId3" w:history="1">
        <w:r w:rsidRPr="004B0015">
          <w:rPr>
            <w:rStyle w:val="Hyperlink"/>
          </w:rPr>
          <w:t>Are poachers rhinos’ only problem?</w:t>
        </w:r>
      </w:hyperlink>
      <w:r>
        <w:t xml:space="preserve"> Science Journal for Kids and Teens.</w:t>
      </w:r>
    </w:p>
  </w:footnote>
  <w:footnote w:id="15">
    <w:p w14:paraId="3BE4919A" w14:textId="5AABF87A" w:rsidR="004F6DCE" w:rsidRDefault="004F6DCE" w:rsidP="00C721AA">
      <w:pPr>
        <w:pStyle w:val="FootnoteText"/>
      </w:pPr>
      <w:r>
        <w:rPr>
          <w:rStyle w:val="FootnoteReference"/>
        </w:rPr>
        <w:footnoteRef/>
      </w:r>
      <w:r>
        <w:t xml:space="preserve"> </w:t>
      </w:r>
      <w:r w:rsidRPr="004F6DCE">
        <w:t xml:space="preserve">Fonseca C, Pettitt J, Woollard A, Rutherford A, Bickmore W, Ferguson-Smith A, Hurst LD. People with more extreme attitudes towards science have self-confidence in their understanding of science, even if this is not justified. </w:t>
      </w:r>
      <w:r w:rsidRPr="004F6DCE">
        <w:t>PLoS Biology. 2023 Jan 24;21(1</w:t>
      </w:r>
      <w:r w:rsidR="009125E8" w:rsidRPr="004F6DCE">
        <w:t>): e</w:t>
      </w:r>
      <w:r w:rsidRPr="004F6DCE">
        <w:t>3001915.</w:t>
      </w:r>
    </w:p>
  </w:footnote>
  <w:footnote w:id="16">
    <w:p w14:paraId="66E753AA" w14:textId="02CA8317" w:rsidR="004F6DCE" w:rsidRDefault="004F6DCE" w:rsidP="00C721AA">
      <w:pPr>
        <w:pStyle w:val="FootnoteText"/>
      </w:pPr>
      <w:r>
        <w:rPr>
          <w:rStyle w:val="FootnoteReference"/>
        </w:rPr>
        <w:footnoteRef/>
      </w:r>
      <w:r>
        <w:t xml:space="preserve"> Note that </w:t>
      </w:r>
      <w:r w:rsidR="00F934F6">
        <w:t xml:space="preserve">the </w:t>
      </w:r>
      <w:r>
        <w:t xml:space="preserve">Supplementary Data section of published scientific papers is the same as the </w:t>
      </w:r>
      <w:r w:rsidR="0059321B">
        <w:t>A</w:t>
      </w:r>
      <w:r>
        <w:t xml:space="preserve">ppendix section of the Science Extension </w:t>
      </w:r>
      <w:r w:rsidR="003F0FD5" w:rsidRPr="00ED3A71">
        <w:t>SR</w:t>
      </w:r>
      <w:r w:rsidR="00FE1341" w:rsidRPr="00ED3A71">
        <w:t>R</w:t>
      </w:r>
      <w:r>
        <w:t>.</w:t>
      </w:r>
    </w:p>
  </w:footnote>
  <w:footnote w:id="17">
    <w:p w14:paraId="10D5BEBD" w14:textId="67A9F325" w:rsidR="00EE3325" w:rsidRDefault="00EE3325" w:rsidP="00C721AA">
      <w:pPr>
        <w:pStyle w:val="FootnoteText"/>
      </w:pPr>
      <w:r>
        <w:rPr>
          <w:rStyle w:val="FootnoteReference"/>
        </w:rPr>
        <w:footnoteRef/>
      </w:r>
      <w:r>
        <w:t xml:space="preserve"> </w:t>
      </w:r>
      <w:r w:rsidR="002D7BD1" w:rsidRPr="002D7BD1">
        <w:t xml:space="preserve">J </w:t>
      </w:r>
      <w:r w:rsidR="002D7BD1" w:rsidRPr="002D7BD1">
        <w:t>Abbadia '</w:t>
      </w:r>
      <w:hyperlink r:id="rId4" w:history="1">
        <w:r w:rsidR="002D7BD1" w:rsidRPr="002D7BD1">
          <w:rPr>
            <w:rStyle w:val="Hyperlink"/>
          </w:rPr>
          <w:t>Beyond the Main Text: The value of a Research Paper Appendix</w:t>
        </w:r>
      </w:hyperlink>
      <w:r w:rsidR="002D7BD1" w:rsidRPr="002D7BD1">
        <w:rPr>
          <w:i/>
          <w:iCs/>
        </w:rPr>
        <w:t>', Mind the graph</w:t>
      </w:r>
      <w:r w:rsidR="002D7BD1" w:rsidRPr="002D7BD1">
        <w:t>, 2023, accessed 1 April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0C08A" w14:textId="412A1AC8" w:rsidR="00575436" w:rsidRDefault="00330AA5" w:rsidP="00575436">
    <w:pPr>
      <w:pStyle w:val="Documentname"/>
    </w:pPr>
    <w:r w:rsidRPr="00330AA5">
      <w:t>Science Extension Stage 6 – writing the Scientific Research Report</w:t>
    </w:r>
    <w:r>
      <w:t xml:space="preserve"> </w:t>
    </w:r>
    <w:r w:rsidR="00575436">
      <w:t xml:space="preserve">| </w:t>
    </w:r>
    <w:r w:rsidR="00575436" w:rsidRPr="009D6697">
      <w:fldChar w:fldCharType="begin"/>
    </w:r>
    <w:r w:rsidR="00575436" w:rsidRPr="009D6697">
      <w:instrText xml:space="preserve"> PAGE   \* MERGEFORMAT </w:instrText>
    </w:r>
    <w:r w:rsidR="00575436" w:rsidRPr="009D6697">
      <w:fldChar w:fldCharType="separate"/>
    </w:r>
    <w:r w:rsidR="00575436">
      <w:t>2</w:t>
    </w:r>
    <w:r w:rsidR="00575436"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9AD3" w14:textId="77777777" w:rsidR="0032436D" w:rsidRPr="00F14D7F" w:rsidRDefault="0032436D" w:rsidP="00C721AA">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CCC4" w14:textId="77777777" w:rsidR="00721E21" w:rsidRPr="00E21D4B" w:rsidRDefault="00721E21"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6EF"/>
    <w:multiLevelType w:val="hybridMultilevel"/>
    <w:tmpl w:val="EB248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0D1E3A"/>
    <w:multiLevelType w:val="multilevel"/>
    <w:tmpl w:val="B42687F4"/>
    <w:lvl w:ilvl="0">
      <w:start w:val="50"/>
      <w:numFmt w:val="decimal"/>
      <w:lvlText w:val="%1"/>
      <w:lvlJc w:val="left"/>
      <w:pPr>
        <w:ind w:left="465" w:hanging="46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756EBA"/>
    <w:multiLevelType w:val="hybridMultilevel"/>
    <w:tmpl w:val="3F5AA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5BE3E4D"/>
    <w:multiLevelType w:val="hybridMultilevel"/>
    <w:tmpl w:val="8E66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E73AE6"/>
    <w:multiLevelType w:val="multilevel"/>
    <w:tmpl w:val="33362A6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628557935">
    <w:abstractNumId w:val="13"/>
  </w:num>
  <w:num w:numId="2" w16cid:durableId="770931030">
    <w:abstractNumId w:val="5"/>
  </w:num>
  <w:num w:numId="3" w16cid:durableId="1314606406">
    <w:abstractNumId w:val="8"/>
  </w:num>
  <w:num w:numId="4" w16cid:durableId="766274359">
    <w:abstractNumId w:val="13"/>
  </w:num>
  <w:num w:numId="5" w16cid:durableId="1761288466">
    <w:abstractNumId w:val="9"/>
  </w:num>
  <w:num w:numId="6" w16cid:durableId="1210067487">
    <w:abstractNumId w:val="10"/>
  </w:num>
  <w:num w:numId="7" w16cid:durableId="9923677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6512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0671113">
    <w:abstractNumId w:val="4"/>
  </w:num>
  <w:num w:numId="10" w16cid:durableId="5868416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52913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6946740">
    <w:abstractNumId w:val="1"/>
  </w:num>
  <w:num w:numId="13" w16cid:durableId="59331953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755588803">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725186316">
    <w:abstractNumId w:val="11"/>
  </w:num>
  <w:num w:numId="16" w16cid:durableId="1893032714">
    <w:abstractNumId w:val="7"/>
  </w:num>
  <w:num w:numId="17" w16cid:durableId="1711491315">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359696888">
    <w:abstractNumId w:val="2"/>
  </w:num>
  <w:num w:numId="19" w16cid:durableId="395083080">
    <w:abstractNumId w:val="11"/>
  </w:num>
  <w:num w:numId="20" w16cid:durableId="2130780276">
    <w:abstractNumId w:val="3"/>
  </w:num>
  <w:num w:numId="21" w16cid:durableId="668944252">
    <w:abstractNumId w:val="2"/>
  </w:num>
  <w:num w:numId="22" w16cid:durableId="682367936">
    <w:abstractNumId w:val="12"/>
  </w:num>
  <w:num w:numId="23" w16cid:durableId="1217158424">
    <w:abstractNumId w:val="0"/>
  </w:num>
  <w:num w:numId="24" w16cid:durableId="65191293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3498387">
    <w:abstractNumId w:val="5"/>
  </w:num>
  <w:num w:numId="26" w16cid:durableId="1395278340">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1148059796">
    <w:abstractNumId w:val="2"/>
  </w:num>
  <w:num w:numId="28" w16cid:durableId="1827210844">
    <w:abstractNumId w:val="11"/>
  </w:num>
  <w:num w:numId="29" w16cid:durableId="842012050">
    <w:abstractNumId w:val="3"/>
  </w:num>
  <w:num w:numId="30" w16cid:durableId="20163740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73116022">
    <w:abstractNumId w:val="3"/>
  </w:num>
  <w:num w:numId="32" w16cid:durableId="13184157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hideSpellingErrors/>
  <w:hideGrammaticalErrors/>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wMDExszQ3MjQzN7VQ0lEKTi0uzszPAykwNK4FAJR66RwtAAAA"/>
  </w:docVars>
  <w:rsids>
    <w:rsidRoot w:val="001A7A7B"/>
    <w:rsid w:val="0000031A"/>
    <w:rsid w:val="00001C08"/>
    <w:rsid w:val="00002BF1"/>
    <w:rsid w:val="00004966"/>
    <w:rsid w:val="0000533B"/>
    <w:rsid w:val="00006220"/>
    <w:rsid w:val="00006CD7"/>
    <w:rsid w:val="000103FC"/>
    <w:rsid w:val="00010746"/>
    <w:rsid w:val="000108C5"/>
    <w:rsid w:val="00011D1A"/>
    <w:rsid w:val="000139D3"/>
    <w:rsid w:val="000143DF"/>
    <w:rsid w:val="000151F8"/>
    <w:rsid w:val="00015BA6"/>
    <w:rsid w:val="00015D43"/>
    <w:rsid w:val="00016801"/>
    <w:rsid w:val="0001693D"/>
    <w:rsid w:val="00021171"/>
    <w:rsid w:val="000236F6"/>
    <w:rsid w:val="00023790"/>
    <w:rsid w:val="0002434E"/>
    <w:rsid w:val="00024602"/>
    <w:rsid w:val="000252FF"/>
    <w:rsid w:val="000253AE"/>
    <w:rsid w:val="000261DA"/>
    <w:rsid w:val="00030EBC"/>
    <w:rsid w:val="000331B6"/>
    <w:rsid w:val="00034B82"/>
    <w:rsid w:val="00034F5E"/>
    <w:rsid w:val="00034FEE"/>
    <w:rsid w:val="0003541F"/>
    <w:rsid w:val="000372A0"/>
    <w:rsid w:val="00040BF3"/>
    <w:rsid w:val="000423E3"/>
    <w:rsid w:val="0004292D"/>
    <w:rsid w:val="00042D30"/>
    <w:rsid w:val="00042FF5"/>
    <w:rsid w:val="00043562"/>
    <w:rsid w:val="00043FA0"/>
    <w:rsid w:val="00044C5D"/>
    <w:rsid w:val="00044D23"/>
    <w:rsid w:val="00046473"/>
    <w:rsid w:val="000500BA"/>
    <w:rsid w:val="000507E6"/>
    <w:rsid w:val="0005163D"/>
    <w:rsid w:val="000529FE"/>
    <w:rsid w:val="00053289"/>
    <w:rsid w:val="000534F4"/>
    <w:rsid w:val="000535B7"/>
    <w:rsid w:val="00053726"/>
    <w:rsid w:val="00055190"/>
    <w:rsid w:val="0005571B"/>
    <w:rsid w:val="000562A7"/>
    <w:rsid w:val="000564F8"/>
    <w:rsid w:val="00057BC8"/>
    <w:rsid w:val="000604B9"/>
    <w:rsid w:val="00061232"/>
    <w:rsid w:val="000613C4"/>
    <w:rsid w:val="000620E8"/>
    <w:rsid w:val="00062708"/>
    <w:rsid w:val="00065A16"/>
    <w:rsid w:val="000670A6"/>
    <w:rsid w:val="00067345"/>
    <w:rsid w:val="00067698"/>
    <w:rsid w:val="00071137"/>
    <w:rsid w:val="00071D06"/>
    <w:rsid w:val="0007214A"/>
    <w:rsid w:val="00072B6E"/>
    <w:rsid w:val="00072DFB"/>
    <w:rsid w:val="00075B4E"/>
    <w:rsid w:val="00077A7C"/>
    <w:rsid w:val="00081046"/>
    <w:rsid w:val="00082E53"/>
    <w:rsid w:val="000844F9"/>
    <w:rsid w:val="00084830"/>
    <w:rsid w:val="00085DAA"/>
    <w:rsid w:val="00085E82"/>
    <w:rsid w:val="0008606A"/>
    <w:rsid w:val="00086656"/>
    <w:rsid w:val="00086D87"/>
    <w:rsid w:val="000872D6"/>
    <w:rsid w:val="00087CA6"/>
    <w:rsid w:val="00090628"/>
    <w:rsid w:val="00092743"/>
    <w:rsid w:val="0009452F"/>
    <w:rsid w:val="00094CCC"/>
    <w:rsid w:val="00095B2D"/>
    <w:rsid w:val="000960D7"/>
    <w:rsid w:val="000961A0"/>
    <w:rsid w:val="00096701"/>
    <w:rsid w:val="000A0C05"/>
    <w:rsid w:val="000A29EE"/>
    <w:rsid w:val="000A33D4"/>
    <w:rsid w:val="000A41E7"/>
    <w:rsid w:val="000A451E"/>
    <w:rsid w:val="000A5057"/>
    <w:rsid w:val="000A5C6C"/>
    <w:rsid w:val="000A796C"/>
    <w:rsid w:val="000A7A61"/>
    <w:rsid w:val="000A7D4A"/>
    <w:rsid w:val="000B09C8"/>
    <w:rsid w:val="000B1FC2"/>
    <w:rsid w:val="000B2886"/>
    <w:rsid w:val="000B2B46"/>
    <w:rsid w:val="000B30E1"/>
    <w:rsid w:val="000B4F65"/>
    <w:rsid w:val="000B6ADC"/>
    <w:rsid w:val="000B75CB"/>
    <w:rsid w:val="000B7D49"/>
    <w:rsid w:val="000C0FB5"/>
    <w:rsid w:val="000C1078"/>
    <w:rsid w:val="000C16A7"/>
    <w:rsid w:val="000C1BCD"/>
    <w:rsid w:val="000C1C38"/>
    <w:rsid w:val="000C20E7"/>
    <w:rsid w:val="000C250C"/>
    <w:rsid w:val="000C43DF"/>
    <w:rsid w:val="000C472D"/>
    <w:rsid w:val="000C575E"/>
    <w:rsid w:val="000C61FB"/>
    <w:rsid w:val="000C6F89"/>
    <w:rsid w:val="000C7D4F"/>
    <w:rsid w:val="000C7EBA"/>
    <w:rsid w:val="000D1C8A"/>
    <w:rsid w:val="000D2063"/>
    <w:rsid w:val="000D24EC"/>
    <w:rsid w:val="000D2643"/>
    <w:rsid w:val="000D2C3A"/>
    <w:rsid w:val="000D336D"/>
    <w:rsid w:val="000D43F7"/>
    <w:rsid w:val="000D48A8"/>
    <w:rsid w:val="000D4B5A"/>
    <w:rsid w:val="000D4DFF"/>
    <w:rsid w:val="000D55B1"/>
    <w:rsid w:val="000D64D8"/>
    <w:rsid w:val="000E0E4A"/>
    <w:rsid w:val="000E11AB"/>
    <w:rsid w:val="000E18F4"/>
    <w:rsid w:val="000E3C1C"/>
    <w:rsid w:val="000E41B7"/>
    <w:rsid w:val="000E6BA0"/>
    <w:rsid w:val="000F174A"/>
    <w:rsid w:val="000F31D2"/>
    <w:rsid w:val="000F41E7"/>
    <w:rsid w:val="000F4B9B"/>
    <w:rsid w:val="000F5D61"/>
    <w:rsid w:val="000F7960"/>
    <w:rsid w:val="00100B59"/>
    <w:rsid w:val="00100DC5"/>
    <w:rsid w:val="00100E27"/>
    <w:rsid w:val="00100E5A"/>
    <w:rsid w:val="00100F31"/>
    <w:rsid w:val="00101135"/>
    <w:rsid w:val="0010259B"/>
    <w:rsid w:val="00103D80"/>
    <w:rsid w:val="00104A05"/>
    <w:rsid w:val="00105043"/>
    <w:rsid w:val="00105346"/>
    <w:rsid w:val="00106009"/>
    <w:rsid w:val="001061F9"/>
    <w:rsid w:val="001068B3"/>
    <w:rsid w:val="00106A3B"/>
    <w:rsid w:val="001113CC"/>
    <w:rsid w:val="00111E16"/>
    <w:rsid w:val="00113763"/>
    <w:rsid w:val="00114B7D"/>
    <w:rsid w:val="001176AA"/>
    <w:rsid w:val="001177C4"/>
    <w:rsid w:val="00117B7D"/>
    <w:rsid w:val="00117FF3"/>
    <w:rsid w:val="0012093E"/>
    <w:rsid w:val="00125C6C"/>
    <w:rsid w:val="00127648"/>
    <w:rsid w:val="0013032B"/>
    <w:rsid w:val="001305EA"/>
    <w:rsid w:val="001312A0"/>
    <w:rsid w:val="001328FA"/>
    <w:rsid w:val="0013419A"/>
    <w:rsid w:val="00134700"/>
    <w:rsid w:val="00134E23"/>
    <w:rsid w:val="00135E80"/>
    <w:rsid w:val="00140753"/>
    <w:rsid w:val="0014239C"/>
    <w:rsid w:val="00143921"/>
    <w:rsid w:val="00144BAD"/>
    <w:rsid w:val="00145860"/>
    <w:rsid w:val="001466BA"/>
    <w:rsid w:val="00146F04"/>
    <w:rsid w:val="00150EBC"/>
    <w:rsid w:val="00151670"/>
    <w:rsid w:val="001520B0"/>
    <w:rsid w:val="0015446A"/>
    <w:rsid w:val="0015487C"/>
    <w:rsid w:val="00155144"/>
    <w:rsid w:val="0015712E"/>
    <w:rsid w:val="00160B0D"/>
    <w:rsid w:val="00162C3A"/>
    <w:rsid w:val="00165FF0"/>
    <w:rsid w:val="0017075C"/>
    <w:rsid w:val="00170CB5"/>
    <w:rsid w:val="00171601"/>
    <w:rsid w:val="00173CC6"/>
    <w:rsid w:val="00174183"/>
    <w:rsid w:val="0017509B"/>
    <w:rsid w:val="00176C65"/>
    <w:rsid w:val="00180A15"/>
    <w:rsid w:val="00180FAE"/>
    <w:rsid w:val="001810F4"/>
    <w:rsid w:val="00181128"/>
    <w:rsid w:val="0018179E"/>
    <w:rsid w:val="00182724"/>
    <w:rsid w:val="00182B46"/>
    <w:rsid w:val="001839C3"/>
    <w:rsid w:val="00183B80"/>
    <w:rsid w:val="00183DB2"/>
    <w:rsid w:val="00183E9C"/>
    <w:rsid w:val="001841F1"/>
    <w:rsid w:val="0018571A"/>
    <w:rsid w:val="001859B6"/>
    <w:rsid w:val="00187615"/>
    <w:rsid w:val="00187FFC"/>
    <w:rsid w:val="00191633"/>
    <w:rsid w:val="00191D2F"/>
    <w:rsid w:val="00191F45"/>
    <w:rsid w:val="0019213A"/>
    <w:rsid w:val="00193503"/>
    <w:rsid w:val="001939CA"/>
    <w:rsid w:val="00193B82"/>
    <w:rsid w:val="00193DB5"/>
    <w:rsid w:val="001946A7"/>
    <w:rsid w:val="0019600C"/>
    <w:rsid w:val="00196CF1"/>
    <w:rsid w:val="00197B41"/>
    <w:rsid w:val="001A03EA"/>
    <w:rsid w:val="001A04E0"/>
    <w:rsid w:val="001A3627"/>
    <w:rsid w:val="001A7A7B"/>
    <w:rsid w:val="001B3065"/>
    <w:rsid w:val="001B33C0"/>
    <w:rsid w:val="001B4A46"/>
    <w:rsid w:val="001B5E34"/>
    <w:rsid w:val="001C2997"/>
    <w:rsid w:val="001C4DB7"/>
    <w:rsid w:val="001C4E69"/>
    <w:rsid w:val="001C6C9B"/>
    <w:rsid w:val="001D10B2"/>
    <w:rsid w:val="001D3092"/>
    <w:rsid w:val="001D39BF"/>
    <w:rsid w:val="001D4CD1"/>
    <w:rsid w:val="001D5727"/>
    <w:rsid w:val="001D66C2"/>
    <w:rsid w:val="001E0FFC"/>
    <w:rsid w:val="001E1F93"/>
    <w:rsid w:val="001E24CF"/>
    <w:rsid w:val="001E3097"/>
    <w:rsid w:val="001E3472"/>
    <w:rsid w:val="001E3E73"/>
    <w:rsid w:val="001E4B06"/>
    <w:rsid w:val="001E5F98"/>
    <w:rsid w:val="001F01F4"/>
    <w:rsid w:val="001F077A"/>
    <w:rsid w:val="001F08E7"/>
    <w:rsid w:val="001F0F26"/>
    <w:rsid w:val="001F2232"/>
    <w:rsid w:val="001F64BE"/>
    <w:rsid w:val="001F6D7B"/>
    <w:rsid w:val="001F7070"/>
    <w:rsid w:val="001F7807"/>
    <w:rsid w:val="002007C8"/>
    <w:rsid w:val="00200AD3"/>
    <w:rsid w:val="00200EF2"/>
    <w:rsid w:val="002016B9"/>
    <w:rsid w:val="00201825"/>
    <w:rsid w:val="00201CB2"/>
    <w:rsid w:val="00202266"/>
    <w:rsid w:val="0020273D"/>
    <w:rsid w:val="0020359F"/>
    <w:rsid w:val="00204233"/>
    <w:rsid w:val="002046F7"/>
    <w:rsid w:val="0020478D"/>
    <w:rsid w:val="002054D0"/>
    <w:rsid w:val="00206EFD"/>
    <w:rsid w:val="0020756A"/>
    <w:rsid w:val="00210222"/>
    <w:rsid w:val="00210D95"/>
    <w:rsid w:val="002136B3"/>
    <w:rsid w:val="00215CA3"/>
    <w:rsid w:val="00216957"/>
    <w:rsid w:val="00217731"/>
    <w:rsid w:val="002179E6"/>
    <w:rsid w:val="00217AE6"/>
    <w:rsid w:val="00221777"/>
    <w:rsid w:val="00221998"/>
    <w:rsid w:val="00221E1A"/>
    <w:rsid w:val="002228E3"/>
    <w:rsid w:val="00222C62"/>
    <w:rsid w:val="00223FE0"/>
    <w:rsid w:val="00224261"/>
    <w:rsid w:val="00224B16"/>
    <w:rsid w:val="00224D61"/>
    <w:rsid w:val="002265BD"/>
    <w:rsid w:val="002270CC"/>
    <w:rsid w:val="00227421"/>
    <w:rsid w:val="00227894"/>
    <w:rsid w:val="0022791F"/>
    <w:rsid w:val="00231030"/>
    <w:rsid w:val="00231E53"/>
    <w:rsid w:val="00234830"/>
    <w:rsid w:val="002368C7"/>
    <w:rsid w:val="0023726F"/>
    <w:rsid w:val="0024033D"/>
    <w:rsid w:val="0024041A"/>
    <w:rsid w:val="002410C8"/>
    <w:rsid w:val="00241C93"/>
    <w:rsid w:val="0024214A"/>
    <w:rsid w:val="002441F2"/>
    <w:rsid w:val="0024438F"/>
    <w:rsid w:val="0024451A"/>
    <w:rsid w:val="002447C2"/>
    <w:rsid w:val="002458D0"/>
    <w:rsid w:val="00245EC0"/>
    <w:rsid w:val="002462B7"/>
    <w:rsid w:val="00247027"/>
    <w:rsid w:val="00247FF0"/>
    <w:rsid w:val="00250C2E"/>
    <w:rsid w:val="00250F4A"/>
    <w:rsid w:val="00251349"/>
    <w:rsid w:val="002532F7"/>
    <w:rsid w:val="00253532"/>
    <w:rsid w:val="002540D3"/>
    <w:rsid w:val="00254B2A"/>
    <w:rsid w:val="002556DB"/>
    <w:rsid w:val="00256D4F"/>
    <w:rsid w:val="00260EE8"/>
    <w:rsid w:val="00260F28"/>
    <w:rsid w:val="0026131D"/>
    <w:rsid w:val="0026257F"/>
    <w:rsid w:val="00263542"/>
    <w:rsid w:val="0026567E"/>
    <w:rsid w:val="00266738"/>
    <w:rsid w:val="00266D0C"/>
    <w:rsid w:val="00266E73"/>
    <w:rsid w:val="002672C3"/>
    <w:rsid w:val="00271683"/>
    <w:rsid w:val="00272F53"/>
    <w:rsid w:val="00273F94"/>
    <w:rsid w:val="002760B7"/>
    <w:rsid w:val="00280714"/>
    <w:rsid w:val="00280A55"/>
    <w:rsid w:val="002810D3"/>
    <w:rsid w:val="00281D15"/>
    <w:rsid w:val="002847AE"/>
    <w:rsid w:val="0028498F"/>
    <w:rsid w:val="002870F2"/>
    <w:rsid w:val="00287650"/>
    <w:rsid w:val="0029008E"/>
    <w:rsid w:val="00290154"/>
    <w:rsid w:val="00290D45"/>
    <w:rsid w:val="00294527"/>
    <w:rsid w:val="00294F88"/>
    <w:rsid w:val="00294FCC"/>
    <w:rsid w:val="00295516"/>
    <w:rsid w:val="002A10A1"/>
    <w:rsid w:val="002A3161"/>
    <w:rsid w:val="002A3410"/>
    <w:rsid w:val="002A379C"/>
    <w:rsid w:val="002A44D1"/>
    <w:rsid w:val="002A4631"/>
    <w:rsid w:val="002A5BA6"/>
    <w:rsid w:val="002A657E"/>
    <w:rsid w:val="002A6EA6"/>
    <w:rsid w:val="002B108B"/>
    <w:rsid w:val="002B12DE"/>
    <w:rsid w:val="002B270D"/>
    <w:rsid w:val="002B2BDD"/>
    <w:rsid w:val="002B3375"/>
    <w:rsid w:val="002B43B6"/>
    <w:rsid w:val="002B4745"/>
    <w:rsid w:val="002B480D"/>
    <w:rsid w:val="002B4845"/>
    <w:rsid w:val="002B4AC3"/>
    <w:rsid w:val="002B6948"/>
    <w:rsid w:val="002B7744"/>
    <w:rsid w:val="002C05AC"/>
    <w:rsid w:val="002C3953"/>
    <w:rsid w:val="002C4868"/>
    <w:rsid w:val="002C56A0"/>
    <w:rsid w:val="002C7496"/>
    <w:rsid w:val="002D12FF"/>
    <w:rsid w:val="002D21A5"/>
    <w:rsid w:val="002D429C"/>
    <w:rsid w:val="002D4413"/>
    <w:rsid w:val="002D6363"/>
    <w:rsid w:val="002D7247"/>
    <w:rsid w:val="002D7BD1"/>
    <w:rsid w:val="002E1970"/>
    <w:rsid w:val="002E23E3"/>
    <w:rsid w:val="002E26F3"/>
    <w:rsid w:val="002E34CB"/>
    <w:rsid w:val="002E4059"/>
    <w:rsid w:val="002E4D5B"/>
    <w:rsid w:val="002E5474"/>
    <w:rsid w:val="002E5699"/>
    <w:rsid w:val="002E5832"/>
    <w:rsid w:val="002E633F"/>
    <w:rsid w:val="002F0657"/>
    <w:rsid w:val="002F0BF7"/>
    <w:rsid w:val="002F0D60"/>
    <w:rsid w:val="002F104E"/>
    <w:rsid w:val="002F1BD9"/>
    <w:rsid w:val="002F3A6D"/>
    <w:rsid w:val="002F7305"/>
    <w:rsid w:val="002F749C"/>
    <w:rsid w:val="00303813"/>
    <w:rsid w:val="003043C0"/>
    <w:rsid w:val="00306CDA"/>
    <w:rsid w:val="003076FF"/>
    <w:rsid w:val="00310348"/>
    <w:rsid w:val="00310EE6"/>
    <w:rsid w:val="00311628"/>
    <w:rsid w:val="00311B5C"/>
    <w:rsid w:val="00311E73"/>
    <w:rsid w:val="0031221D"/>
    <w:rsid w:val="003123F7"/>
    <w:rsid w:val="00314A01"/>
    <w:rsid w:val="00314B9D"/>
    <w:rsid w:val="00314D4C"/>
    <w:rsid w:val="00314DD8"/>
    <w:rsid w:val="003155A3"/>
    <w:rsid w:val="00315B35"/>
    <w:rsid w:val="00316A7F"/>
    <w:rsid w:val="00317B24"/>
    <w:rsid w:val="00317D8E"/>
    <w:rsid w:val="00317E8F"/>
    <w:rsid w:val="00320573"/>
    <w:rsid w:val="00320752"/>
    <w:rsid w:val="003209E8"/>
    <w:rsid w:val="003211F4"/>
    <w:rsid w:val="0032193F"/>
    <w:rsid w:val="00322186"/>
    <w:rsid w:val="00322962"/>
    <w:rsid w:val="0032403E"/>
    <w:rsid w:val="0032436D"/>
    <w:rsid w:val="00324D73"/>
    <w:rsid w:val="00325B7B"/>
    <w:rsid w:val="00330AA5"/>
    <w:rsid w:val="0033147A"/>
    <w:rsid w:val="0033193C"/>
    <w:rsid w:val="00331E72"/>
    <w:rsid w:val="00331E8D"/>
    <w:rsid w:val="00332B30"/>
    <w:rsid w:val="0033532B"/>
    <w:rsid w:val="00336799"/>
    <w:rsid w:val="00337929"/>
    <w:rsid w:val="00337A04"/>
    <w:rsid w:val="00340003"/>
    <w:rsid w:val="003429B7"/>
    <w:rsid w:val="00342B92"/>
    <w:rsid w:val="0034341A"/>
    <w:rsid w:val="00343B23"/>
    <w:rsid w:val="003444A9"/>
    <w:rsid w:val="003445F2"/>
    <w:rsid w:val="00344A24"/>
    <w:rsid w:val="0034518D"/>
    <w:rsid w:val="00345887"/>
    <w:rsid w:val="00345EB0"/>
    <w:rsid w:val="00346999"/>
    <w:rsid w:val="0034764B"/>
    <w:rsid w:val="0034780A"/>
    <w:rsid w:val="00347AD2"/>
    <w:rsid w:val="00347CBE"/>
    <w:rsid w:val="003503AC"/>
    <w:rsid w:val="00350D45"/>
    <w:rsid w:val="00352686"/>
    <w:rsid w:val="003531D6"/>
    <w:rsid w:val="003534AD"/>
    <w:rsid w:val="00354A1C"/>
    <w:rsid w:val="00356CD8"/>
    <w:rsid w:val="0035708E"/>
    <w:rsid w:val="00357136"/>
    <w:rsid w:val="003576EB"/>
    <w:rsid w:val="00360C67"/>
    <w:rsid w:val="00360E65"/>
    <w:rsid w:val="00362DCB"/>
    <w:rsid w:val="0036308C"/>
    <w:rsid w:val="00363E8F"/>
    <w:rsid w:val="00364E65"/>
    <w:rsid w:val="00364F73"/>
    <w:rsid w:val="00365118"/>
    <w:rsid w:val="00366467"/>
    <w:rsid w:val="00367331"/>
    <w:rsid w:val="00370563"/>
    <w:rsid w:val="003713D2"/>
    <w:rsid w:val="00371AF4"/>
    <w:rsid w:val="00372A4F"/>
    <w:rsid w:val="00372B9F"/>
    <w:rsid w:val="00373265"/>
    <w:rsid w:val="0037384B"/>
    <w:rsid w:val="00373892"/>
    <w:rsid w:val="003743CE"/>
    <w:rsid w:val="00374A01"/>
    <w:rsid w:val="003763BA"/>
    <w:rsid w:val="003807AF"/>
    <w:rsid w:val="00380856"/>
    <w:rsid w:val="00380E60"/>
    <w:rsid w:val="00380EAE"/>
    <w:rsid w:val="00382A6F"/>
    <w:rsid w:val="00382C57"/>
    <w:rsid w:val="00383B5F"/>
    <w:rsid w:val="00384483"/>
    <w:rsid w:val="0038499A"/>
    <w:rsid w:val="00384F53"/>
    <w:rsid w:val="00385EDB"/>
    <w:rsid w:val="00386D58"/>
    <w:rsid w:val="00387053"/>
    <w:rsid w:val="00391844"/>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B13"/>
    <w:rsid w:val="003A6F6B"/>
    <w:rsid w:val="003B225F"/>
    <w:rsid w:val="003B33AE"/>
    <w:rsid w:val="003B3CB0"/>
    <w:rsid w:val="003B3F0A"/>
    <w:rsid w:val="003B7BBB"/>
    <w:rsid w:val="003C0FB3"/>
    <w:rsid w:val="003C3990"/>
    <w:rsid w:val="003C434B"/>
    <w:rsid w:val="003C489D"/>
    <w:rsid w:val="003C54B8"/>
    <w:rsid w:val="003C687F"/>
    <w:rsid w:val="003C723C"/>
    <w:rsid w:val="003C787A"/>
    <w:rsid w:val="003D0F7F"/>
    <w:rsid w:val="003D16A9"/>
    <w:rsid w:val="003D22E3"/>
    <w:rsid w:val="003D33CE"/>
    <w:rsid w:val="003D3CF0"/>
    <w:rsid w:val="003D3D0D"/>
    <w:rsid w:val="003D53BF"/>
    <w:rsid w:val="003D5550"/>
    <w:rsid w:val="003D6797"/>
    <w:rsid w:val="003D779D"/>
    <w:rsid w:val="003D7846"/>
    <w:rsid w:val="003D78A2"/>
    <w:rsid w:val="003E03FD"/>
    <w:rsid w:val="003E15EE"/>
    <w:rsid w:val="003E6AE0"/>
    <w:rsid w:val="003F0971"/>
    <w:rsid w:val="003F0FD5"/>
    <w:rsid w:val="003F28DA"/>
    <w:rsid w:val="003F2C2F"/>
    <w:rsid w:val="003F35B8"/>
    <w:rsid w:val="003F3F97"/>
    <w:rsid w:val="003F42CF"/>
    <w:rsid w:val="003F4EA0"/>
    <w:rsid w:val="003F69BE"/>
    <w:rsid w:val="003F7D20"/>
    <w:rsid w:val="0040016B"/>
    <w:rsid w:val="00400EB0"/>
    <w:rsid w:val="004013F6"/>
    <w:rsid w:val="00405801"/>
    <w:rsid w:val="00406120"/>
    <w:rsid w:val="00407474"/>
    <w:rsid w:val="004079A6"/>
    <w:rsid w:val="00407ED4"/>
    <w:rsid w:val="004128F0"/>
    <w:rsid w:val="0041344D"/>
    <w:rsid w:val="00414D5B"/>
    <w:rsid w:val="0041571A"/>
    <w:rsid w:val="004163AD"/>
    <w:rsid w:val="0041645A"/>
    <w:rsid w:val="00417BB8"/>
    <w:rsid w:val="00420300"/>
    <w:rsid w:val="00421CAF"/>
    <w:rsid w:val="00421CC4"/>
    <w:rsid w:val="0042354D"/>
    <w:rsid w:val="00424111"/>
    <w:rsid w:val="004259A6"/>
    <w:rsid w:val="00425CCF"/>
    <w:rsid w:val="00426216"/>
    <w:rsid w:val="00430D80"/>
    <w:rsid w:val="004317B5"/>
    <w:rsid w:val="00431E3D"/>
    <w:rsid w:val="004322FC"/>
    <w:rsid w:val="004337B6"/>
    <w:rsid w:val="0043391E"/>
    <w:rsid w:val="00435259"/>
    <w:rsid w:val="004352D6"/>
    <w:rsid w:val="00436B23"/>
    <w:rsid w:val="00436E88"/>
    <w:rsid w:val="00437742"/>
    <w:rsid w:val="00440977"/>
    <w:rsid w:val="0044175B"/>
    <w:rsid w:val="00441C88"/>
    <w:rsid w:val="00442026"/>
    <w:rsid w:val="00442448"/>
    <w:rsid w:val="00443CD4"/>
    <w:rsid w:val="00443E99"/>
    <w:rsid w:val="004440BB"/>
    <w:rsid w:val="004441E0"/>
    <w:rsid w:val="004450B6"/>
    <w:rsid w:val="00445612"/>
    <w:rsid w:val="004479D8"/>
    <w:rsid w:val="00447C97"/>
    <w:rsid w:val="00451168"/>
    <w:rsid w:val="00451506"/>
    <w:rsid w:val="00452D84"/>
    <w:rsid w:val="0045350C"/>
    <w:rsid w:val="00453739"/>
    <w:rsid w:val="0045627B"/>
    <w:rsid w:val="00456C90"/>
    <w:rsid w:val="00457160"/>
    <w:rsid w:val="004578CC"/>
    <w:rsid w:val="004604B1"/>
    <w:rsid w:val="00460A8A"/>
    <w:rsid w:val="00463BFC"/>
    <w:rsid w:val="004657D6"/>
    <w:rsid w:val="004674F0"/>
    <w:rsid w:val="0047022D"/>
    <w:rsid w:val="004728AA"/>
    <w:rsid w:val="00473346"/>
    <w:rsid w:val="0047520A"/>
    <w:rsid w:val="00475616"/>
    <w:rsid w:val="00476168"/>
    <w:rsid w:val="00476284"/>
    <w:rsid w:val="0048084F"/>
    <w:rsid w:val="004810BD"/>
    <w:rsid w:val="0048175E"/>
    <w:rsid w:val="00481F84"/>
    <w:rsid w:val="004835EF"/>
    <w:rsid w:val="00483B44"/>
    <w:rsid w:val="00483CA9"/>
    <w:rsid w:val="004850B9"/>
    <w:rsid w:val="0048525B"/>
    <w:rsid w:val="00485423"/>
    <w:rsid w:val="00485CCD"/>
    <w:rsid w:val="00485DB5"/>
    <w:rsid w:val="004860C5"/>
    <w:rsid w:val="00486369"/>
    <w:rsid w:val="00486D2B"/>
    <w:rsid w:val="00490D60"/>
    <w:rsid w:val="00493120"/>
    <w:rsid w:val="004946DB"/>
    <w:rsid w:val="004949C7"/>
    <w:rsid w:val="00494FDC"/>
    <w:rsid w:val="004A0489"/>
    <w:rsid w:val="004A161B"/>
    <w:rsid w:val="004A16E5"/>
    <w:rsid w:val="004A1F8F"/>
    <w:rsid w:val="004A2A8E"/>
    <w:rsid w:val="004A4146"/>
    <w:rsid w:val="004A47DB"/>
    <w:rsid w:val="004A5AAE"/>
    <w:rsid w:val="004A6AB7"/>
    <w:rsid w:val="004A714E"/>
    <w:rsid w:val="004A7284"/>
    <w:rsid w:val="004A7E1A"/>
    <w:rsid w:val="004B0015"/>
    <w:rsid w:val="004B0073"/>
    <w:rsid w:val="004B1541"/>
    <w:rsid w:val="004B240E"/>
    <w:rsid w:val="004B29F4"/>
    <w:rsid w:val="004B2C1A"/>
    <w:rsid w:val="004B2F9A"/>
    <w:rsid w:val="004B30B2"/>
    <w:rsid w:val="004B4671"/>
    <w:rsid w:val="004B4C27"/>
    <w:rsid w:val="004B6407"/>
    <w:rsid w:val="004B6923"/>
    <w:rsid w:val="004B7240"/>
    <w:rsid w:val="004B7495"/>
    <w:rsid w:val="004B780F"/>
    <w:rsid w:val="004B7B56"/>
    <w:rsid w:val="004C0631"/>
    <w:rsid w:val="004C098E"/>
    <w:rsid w:val="004C13F1"/>
    <w:rsid w:val="004C20CF"/>
    <w:rsid w:val="004C233F"/>
    <w:rsid w:val="004C299C"/>
    <w:rsid w:val="004C2E2E"/>
    <w:rsid w:val="004C4D54"/>
    <w:rsid w:val="004C4ED2"/>
    <w:rsid w:val="004C7023"/>
    <w:rsid w:val="004C7513"/>
    <w:rsid w:val="004D02AC"/>
    <w:rsid w:val="004D0383"/>
    <w:rsid w:val="004D177E"/>
    <w:rsid w:val="004D1F3F"/>
    <w:rsid w:val="004D23DB"/>
    <w:rsid w:val="004D333E"/>
    <w:rsid w:val="004D3A72"/>
    <w:rsid w:val="004D3EE2"/>
    <w:rsid w:val="004D5BBA"/>
    <w:rsid w:val="004D6540"/>
    <w:rsid w:val="004D78D3"/>
    <w:rsid w:val="004E1C2A"/>
    <w:rsid w:val="004E1FF1"/>
    <w:rsid w:val="004E2ACB"/>
    <w:rsid w:val="004E38B0"/>
    <w:rsid w:val="004E3C28"/>
    <w:rsid w:val="004E3C2D"/>
    <w:rsid w:val="004E4332"/>
    <w:rsid w:val="004E4E0B"/>
    <w:rsid w:val="004E6856"/>
    <w:rsid w:val="004E6FB4"/>
    <w:rsid w:val="004E7426"/>
    <w:rsid w:val="004F0977"/>
    <w:rsid w:val="004F1408"/>
    <w:rsid w:val="004F36B0"/>
    <w:rsid w:val="004F46B6"/>
    <w:rsid w:val="004F4E1D"/>
    <w:rsid w:val="004F6257"/>
    <w:rsid w:val="004F6A25"/>
    <w:rsid w:val="004F6AB0"/>
    <w:rsid w:val="004F6B4D"/>
    <w:rsid w:val="004F6DCE"/>
    <w:rsid w:val="004F6F40"/>
    <w:rsid w:val="005000BD"/>
    <w:rsid w:val="005000DD"/>
    <w:rsid w:val="00503948"/>
    <w:rsid w:val="00503B09"/>
    <w:rsid w:val="00504F5C"/>
    <w:rsid w:val="00505262"/>
    <w:rsid w:val="0050597B"/>
    <w:rsid w:val="00506DF8"/>
    <w:rsid w:val="00507451"/>
    <w:rsid w:val="00511F4D"/>
    <w:rsid w:val="005139A2"/>
    <w:rsid w:val="00514D6B"/>
    <w:rsid w:val="0051574E"/>
    <w:rsid w:val="0051725F"/>
    <w:rsid w:val="00520095"/>
    <w:rsid w:val="00520268"/>
    <w:rsid w:val="00520645"/>
    <w:rsid w:val="0052168D"/>
    <w:rsid w:val="00522B51"/>
    <w:rsid w:val="0052396A"/>
    <w:rsid w:val="00525FC6"/>
    <w:rsid w:val="0052782C"/>
    <w:rsid w:val="00527A41"/>
    <w:rsid w:val="00530E46"/>
    <w:rsid w:val="005324EF"/>
    <w:rsid w:val="0053286B"/>
    <w:rsid w:val="00533665"/>
    <w:rsid w:val="00536369"/>
    <w:rsid w:val="00537939"/>
    <w:rsid w:val="005400FF"/>
    <w:rsid w:val="00540CDC"/>
    <w:rsid w:val="00540E99"/>
    <w:rsid w:val="00541130"/>
    <w:rsid w:val="00541311"/>
    <w:rsid w:val="00543711"/>
    <w:rsid w:val="00545F7A"/>
    <w:rsid w:val="0054663C"/>
    <w:rsid w:val="00546A8B"/>
    <w:rsid w:val="00546D5E"/>
    <w:rsid w:val="00546F02"/>
    <w:rsid w:val="0054770B"/>
    <w:rsid w:val="00551073"/>
    <w:rsid w:val="00551DA4"/>
    <w:rsid w:val="0055213A"/>
    <w:rsid w:val="00554956"/>
    <w:rsid w:val="00555C23"/>
    <w:rsid w:val="00557BE6"/>
    <w:rsid w:val="005600BC"/>
    <w:rsid w:val="005624DD"/>
    <w:rsid w:val="00563104"/>
    <w:rsid w:val="005646C1"/>
    <w:rsid w:val="005646CC"/>
    <w:rsid w:val="005652E4"/>
    <w:rsid w:val="00565593"/>
    <w:rsid w:val="00565730"/>
    <w:rsid w:val="00565EDA"/>
    <w:rsid w:val="005661F4"/>
    <w:rsid w:val="00566671"/>
    <w:rsid w:val="00567B22"/>
    <w:rsid w:val="00567F79"/>
    <w:rsid w:val="005702F8"/>
    <w:rsid w:val="0057134C"/>
    <w:rsid w:val="00572E16"/>
    <w:rsid w:val="0057331C"/>
    <w:rsid w:val="00573328"/>
    <w:rsid w:val="00573F07"/>
    <w:rsid w:val="005747FF"/>
    <w:rsid w:val="00575436"/>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868"/>
    <w:rsid w:val="00592EAE"/>
    <w:rsid w:val="0059321B"/>
    <w:rsid w:val="005946DD"/>
    <w:rsid w:val="00596689"/>
    <w:rsid w:val="005A121C"/>
    <w:rsid w:val="005A16FB"/>
    <w:rsid w:val="005A1A68"/>
    <w:rsid w:val="005A2A5A"/>
    <w:rsid w:val="005A3076"/>
    <w:rsid w:val="005A39FC"/>
    <w:rsid w:val="005A3B66"/>
    <w:rsid w:val="005A42E3"/>
    <w:rsid w:val="005A5F04"/>
    <w:rsid w:val="005A6DC2"/>
    <w:rsid w:val="005A7E81"/>
    <w:rsid w:val="005B0870"/>
    <w:rsid w:val="005B1762"/>
    <w:rsid w:val="005B4A4E"/>
    <w:rsid w:val="005B4B88"/>
    <w:rsid w:val="005B5605"/>
    <w:rsid w:val="005B5D60"/>
    <w:rsid w:val="005B5E31"/>
    <w:rsid w:val="005B64AE"/>
    <w:rsid w:val="005B6E3D"/>
    <w:rsid w:val="005B7298"/>
    <w:rsid w:val="005B7E42"/>
    <w:rsid w:val="005C1BFC"/>
    <w:rsid w:val="005C3D6A"/>
    <w:rsid w:val="005C3E2B"/>
    <w:rsid w:val="005C500A"/>
    <w:rsid w:val="005C7B55"/>
    <w:rsid w:val="005D0175"/>
    <w:rsid w:val="005D1CC4"/>
    <w:rsid w:val="005D2A3D"/>
    <w:rsid w:val="005D2D62"/>
    <w:rsid w:val="005D421D"/>
    <w:rsid w:val="005D4697"/>
    <w:rsid w:val="005D4C6D"/>
    <w:rsid w:val="005D5A78"/>
    <w:rsid w:val="005D5DB0"/>
    <w:rsid w:val="005D61B6"/>
    <w:rsid w:val="005D6470"/>
    <w:rsid w:val="005E0135"/>
    <w:rsid w:val="005E0B43"/>
    <w:rsid w:val="005E3421"/>
    <w:rsid w:val="005E4742"/>
    <w:rsid w:val="005E4D2D"/>
    <w:rsid w:val="005E5EC6"/>
    <w:rsid w:val="005E6829"/>
    <w:rsid w:val="005F00F1"/>
    <w:rsid w:val="005F10D4"/>
    <w:rsid w:val="005F26E8"/>
    <w:rsid w:val="005F275A"/>
    <w:rsid w:val="005F2E08"/>
    <w:rsid w:val="005F78DD"/>
    <w:rsid w:val="005F7A4D"/>
    <w:rsid w:val="005F7CEB"/>
    <w:rsid w:val="006013C2"/>
    <w:rsid w:val="00601B68"/>
    <w:rsid w:val="0060359B"/>
    <w:rsid w:val="0060381C"/>
    <w:rsid w:val="00603F69"/>
    <w:rsid w:val="006040DA"/>
    <w:rsid w:val="006047BD"/>
    <w:rsid w:val="00604E0C"/>
    <w:rsid w:val="00607675"/>
    <w:rsid w:val="00607DB8"/>
    <w:rsid w:val="00610F53"/>
    <w:rsid w:val="00612E3F"/>
    <w:rsid w:val="00613208"/>
    <w:rsid w:val="00616767"/>
    <w:rsid w:val="0061698B"/>
    <w:rsid w:val="00616F61"/>
    <w:rsid w:val="00620917"/>
    <w:rsid w:val="0062163D"/>
    <w:rsid w:val="006217C5"/>
    <w:rsid w:val="0062272E"/>
    <w:rsid w:val="00623042"/>
    <w:rsid w:val="00623A9E"/>
    <w:rsid w:val="00624A20"/>
    <w:rsid w:val="00624C9B"/>
    <w:rsid w:val="00626A35"/>
    <w:rsid w:val="00627345"/>
    <w:rsid w:val="00630BB3"/>
    <w:rsid w:val="00632182"/>
    <w:rsid w:val="006335DF"/>
    <w:rsid w:val="00634717"/>
    <w:rsid w:val="0063670E"/>
    <w:rsid w:val="00637181"/>
    <w:rsid w:val="00637AF8"/>
    <w:rsid w:val="00640602"/>
    <w:rsid w:val="006412BE"/>
    <w:rsid w:val="0064144D"/>
    <w:rsid w:val="00641609"/>
    <w:rsid w:val="0064160E"/>
    <w:rsid w:val="00641FE6"/>
    <w:rsid w:val="00642389"/>
    <w:rsid w:val="006439ED"/>
    <w:rsid w:val="00643C0E"/>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0E3"/>
    <w:rsid w:val="006644C4"/>
    <w:rsid w:val="00665676"/>
    <w:rsid w:val="0066575B"/>
    <w:rsid w:val="0066665B"/>
    <w:rsid w:val="0066702A"/>
    <w:rsid w:val="006675CE"/>
    <w:rsid w:val="00670EE3"/>
    <w:rsid w:val="0067139A"/>
    <w:rsid w:val="0067331F"/>
    <w:rsid w:val="006742E8"/>
    <w:rsid w:val="0067482E"/>
    <w:rsid w:val="00675260"/>
    <w:rsid w:val="006779D8"/>
    <w:rsid w:val="00677DDB"/>
    <w:rsid w:val="00677EF0"/>
    <w:rsid w:val="006814BF"/>
    <w:rsid w:val="00681F32"/>
    <w:rsid w:val="00683AEC"/>
    <w:rsid w:val="006843FA"/>
    <w:rsid w:val="00684672"/>
    <w:rsid w:val="0068481E"/>
    <w:rsid w:val="0068666F"/>
    <w:rsid w:val="0068780A"/>
    <w:rsid w:val="00690267"/>
    <w:rsid w:val="006906E7"/>
    <w:rsid w:val="006938A2"/>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3ED5"/>
    <w:rsid w:val="006B4275"/>
    <w:rsid w:val="006B42E3"/>
    <w:rsid w:val="006B44E9"/>
    <w:rsid w:val="006B55F0"/>
    <w:rsid w:val="006B61CB"/>
    <w:rsid w:val="006B7156"/>
    <w:rsid w:val="006B73E5"/>
    <w:rsid w:val="006B752E"/>
    <w:rsid w:val="006B78FB"/>
    <w:rsid w:val="006C00A3"/>
    <w:rsid w:val="006C7AB5"/>
    <w:rsid w:val="006D062E"/>
    <w:rsid w:val="006D0817"/>
    <w:rsid w:val="006D0996"/>
    <w:rsid w:val="006D2405"/>
    <w:rsid w:val="006D2E8D"/>
    <w:rsid w:val="006D3A0E"/>
    <w:rsid w:val="006D4A39"/>
    <w:rsid w:val="006D53A4"/>
    <w:rsid w:val="006D6051"/>
    <w:rsid w:val="006D6748"/>
    <w:rsid w:val="006E08A7"/>
    <w:rsid w:val="006E08C4"/>
    <w:rsid w:val="006E091B"/>
    <w:rsid w:val="006E23AF"/>
    <w:rsid w:val="006E2552"/>
    <w:rsid w:val="006E42C8"/>
    <w:rsid w:val="006E4800"/>
    <w:rsid w:val="006E560F"/>
    <w:rsid w:val="006E5B90"/>
    <w:rsid w:val="006E60D3"/>
    <w:rsid w:val="006E79B6"/>
    <w:rsid w:val="006E7A3C"/>
    <w:rsid w:val="006E7E55"/>
    <w:rsid w:val="006F054E"/>
    <w:rsid w:val="006F15D8"/>
    <w:rsid w:val="006F1B19"/>
    <w:rsid w:val="006F2445"/>
    <w:rsid w:val="006F3613"/>
    <w:rsid w:val="006F3839"/>
    <w:rsid w:val="006F3AA8"/>
    <w:rsid w:val="006F4503"/>
    <w:rsid w:val="006F718C"/>
    <w:rsid w:val="00701DAC"/>
    <w:rsid w:val="00704694"/>
    <w:rsid w:val="00704D99"/>
    <w:rsid w:val="007058CD"/>
    <w:rsid w:val="00705D75"/>
    <w:rsid w:val="0070723B"/>
    <w:rsid w:val="00710004"/>
    <w:rsid w:val="00712DA7"/>
    <w:rsid w:val="00714956"/>
    <w:rsid w:val="00715BFF"/>
    <w:rsid w:val="00715F89"/>
    <w:rsid w:val="00716FB7"/>
    <w:rsid w:val="00717C66"/>
    <w:rsid w:val="0072144B"/>
    <w:rsid w:val="00721E12"/>
    <w:rsid w:val="00721E21"/>
    <w:rsid w:val="00722B6A"/>
    <w:rsid w:val="00722D6B"/>
    <w:rsid w:val="00723956"/>
    <w:rsid w:val="00724203"/>
    <w:rsid w:val="00725C3B"/>
    <w:rsid w:val="00725D14"/>
    <w:rsid w:val="00726478"/>
    <w:rsid w:val="007266FB"/>
    <w:rsid w:val="0073212B"/>
    <w:rsid w:val="00733D6A"/>
    <w:rsid w:val="00734065"/>
    <w:rsid w:val="00734256"/>
    <w:rsid w:val="00734894"/>
    <w:rsid w:val="00735327"/>
    <w:rsid w:val="00735451"/>
    <w:rsid w:val="00740573"/>
    <w:rsid w:val="00741479"/>
    <w:rsid w:val="007414DA"/>
    <w:rsid w:val="0074285D"/>
    <w:rsid w:val="007448D2"/>
    <w:rsid w:val="00744A73"/>
    <w:rsid w:val="00744D3D"/>
    <w:rsid w:val="00744DB8"/>
    <w:rsid w:val="00745C28"/>
    <w:rsid w:val="007460FF"/>
    <w:rsid w:val="007474D4"/>
    <w:rsid w:val="0075322D"/>
    <w:rsid w:val="00753D56"/>
    <w:rsid w:val="007564AE"/>
    <w:rsid w:val="00757591"/>
    <w:rsid w:val="00757633"/>
    <w:rsid w:val="00757A59"/>
    <w:rsid w:val="00757DD5"/>
    <w:rsid w:val="007617A7"/>
    <w:rsid w:val="00762125"/>
    <w:rsid w:val="00762BC6"/>
    <w:rsid w:val="007635C3"/>
    <w:rsid w:val="00765E06"/>
    <w:rsid w:val="00765F79"/>
    <w:rsid w:val="007706FF"/>
    <w:rsid w:val="00770891"/>
    <w:rsid w:val="00770C61"/>
    <w:rsid w:val="00772BA3"/>
    <w:rsid w:val="007763FE"/>
    <w:rsid w:val="0077652D"/>
    <w:rsid w:val="00776998"/>
    <w:rsid w:val="007776A2"/>
    <w:rsid w:val="00777849"/>
    <w:rsid w:val="00777D41"/>
    <w:rsid w:val="00780137"/>
    <w:rsid w:val="00780A99"/>
    <w:rsid w:val="00781C4F"/>
    <w:rsid w:val="00782487"/>
    <w:rsid w:val="00782A2E"/>
    <w:rsid w:val="00782B11"/>
    <w:rsid w:val="007836C0"/>
    <w:rsid w:val="00783874"/>
    <w:rsid w:val="0078667E"/>
    <w:rsid w:val="00786C7C"/>
    <w:rsid w:val="007919DC"/>
    <w:rsid w:val="00791B72"/>
    <w:rsid w:val="00791C7F"/>
    <w:rsid w:val="00793531"/>
    <w:rsid w:val="007935C9"/>
    <w:rsid w:val="00795883"/>
    <w:rsid w:val="00796888"/>
    <w:rsid w:val="007A05AF"/>
    <w:rsid w:val="007A1326"/>
    <w:rsid w:val="007A2B7B"/>
    <w:rsid w:val="007A3356"/>
    <w:rsid w:val="007A36F3"/>
    <w:rsid w:val="007A4CEF"/>
    <w:rsid w:val="007A55A8"/>
    <w:rsid w:val="007A6986"/>
    <w:rsid w:val="007B24C4"/>
    <w:rsid w:val="007B4BCA"/>
    <w:rsid w:val="007B50E4"/>
    <w:rsid w:val="007B5236"/>
    <w:rsid w:val="007B5CAC"/>
    <w:rsid w:val="007B6B2F"/>
    <w:rsid w:val="007C057B"/>
    <w:rsid w:val="007C1661"/>
    <w:rsid w:val="007C1A9E"/>
    <w:rsid w:val="007C3560"/>
    <w:rsid w:val="007C5B79"/>
    <w:rsid w:val="007C6E38"/>
    <w:rsid w:val="007D212E"/>
    <w:rsid w:val="007D458F"/>
    <w:rsid w:val="007D5655"/>
    <w:rsid w:val="007D5A52"/>
    <w:rsid w:val="007D6783"/>
    <w:rsid w:val="007D7CF5"/>
    <w:rsid w:val="007D7E58"/>
    <w:rsid w:val="007E0EA6"/>
    <w:rsid w:val="007E41AD"/>
    <w:rsid w:val="007E5E9E"/>
    <w:rsid w:val="007E7DA7"/>
    <w:rsid w:val="007F1493"/>
    <w:rsid w:val="007F15BC"/>
    <w:rsid w:val="007F3524"/>
    <w:rsid w:val="007F40E6"/>
    <w:rsid w:val="007F576D"/>
    <w:rsid w:val="007F637A"/>
    <w:rsid w:val="007F66A6"/>
    <w:rsid w:val="007F76BF"/>
    <w:rsid w:val="008003CD"/>
    <w:rsid w:val="00800512"/>
    <w:rsid w:val="00801291"/>
    <w:rsid w:val="00801687"/>
    <w:rsid w:val="008019EE"/>
    <w:rsid w:val="00802022"/>
    <w:rsid w:val="0080207C"/>
    <w:rsid w:val="008028A3"/>
    <w:rsid w:val="00804446"/>
    <w:rsid w:val="00804450"/>
    <w:rsid w:val="008055F4"/>
    <w:rsid w:val="008059C1"/>
    <w:rsid w:val="0080662F"/>
    <w:rsid w:val="0080684F"/>
    <w:rsid w:val="00806C91"/>
    <w:rsid w:val="0081065F"/>
    <w:rsid w:val="00810C01"/>
    <w:rsid w:val="00810E72"/>
    <w:rsid w:val="0081179B"/>
    <w:rsid w:val="00812DCB"/>
    <w:rsid w:val="00813FA5"/>
    <w:rsid w:val="0081413A"/>
    <w:rsid w:val="00814533"/>
    <w:rsid w:val="0081523F"/>
    <w:rsid w:val="00816151"/>
    <w:rsid w:val="00817268"/>
    <w:rsid w:val="008203B7"/>
    <w:rsid w:val="00820BB7"/>
    <w:rsid w:val="008212BE"/>
    <w:rsid w:val="008218CF"/>
    <w:rsid w:val="008248E7"/>
    <w:rsid w:val="00824F02"/>
    <w:rsid w:val="00825595"/>
    <w:rsid w:val="008266A9"/>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16F"/>
    <w:rsid w:val="00844994"/>
    <w:rsid w:val="008455DA"/>
    <w:rsid w:val="008467D0"/>
    <w:rsid w:val="0084701E"/>
    <w:rsid w:val="008470D0"/>
    <w:rsid w:val="0085006F"/>
    <w:rsid w:val="008505DC"/>
    <w:rsid w:val="008509F0"/>
    <w:rsid w:val="00851875"/>
    <w:rsid w:val="00852357"/>
    <w:rsid w:val="00852B7B"/>
    <w:rsid w:val="00852D72"/>
    <w:rsid w:val="0085448C"/>
    <w:rsid w:val="00855048"/>
    <w:rsid w:val="008563D3"/>
    <w:rsid w:val="00856E64"/>
    <w:rsid w:val="00860860"/>
    <w:rsid w:val="00860A52"/>
    <w:rsid w:val="00862960"/>
    <w:rsid w:val="00862C90"/>
    <w:rsid w:val="00863532"/>
    <w:rsid w:val="008641E8"/>
    <w:rsid w:val="008650FC"/>
    <w:rsid w:val="00865EC3"/>
    <w:rsid w:val="0086629C"/>
    <w:rsid w:val="00866415"/>
    <w:rsid w:val="0086672A"/>
    <w:rsid w:val="00867469"/>
    <w:rsid w:val="00870838"/>
    <w:rsid w:val="00870A3D"/>
    <w:rsid w:val="00871685"/>
    <w:rsid w:val="00872475"/>
    <w:rsid w:val="008736AC"/>
    <w:rsid w:val="00874C1F"/>
    <w:rsid w:val="00880A08"/>
    <w:rsid w:val="008813A0"/>
    <w:rsid w:val="00882E98"/>
    <w:rsid w:val="00883242"/>
    <w:rsid w:val="00883A53"/>
    <w:rsid w:val="00885C59"/>
    <w:rsid w:val="00885EAE"/>
    <w:rsid w:val="008863CC"/>
    <w:rsid w:val="00890C47"/>
    <w:rsid w:val="0089256F"/>
    <w:rsid w:val="00893CDB"/>
    <w:rsid w:val="00893D12"/>
    <w:rsid w:val="0089468F"/>
    <w:rsid w:val="00895105"/>
    <w:rsid w:val="00895316"/>
    <w:rsid w:val="00895861"/>
    <w:rsid w:val="00897B91"/>
    <w:rsid w:val="008A00A0"/>
    <w:rsid w:val="008A0836"/>
    <w:rsid w:val="008A0F65"/>
    <w:rsid w:val="008A21F0"/>
    <w:rsid w:val="008A3643"/>
    <w:rsid w:val="008A5DE5"/>
    <w:rsid w:val="008B1FDB"/>
    <w:rsid w:val="008B2A5B"/>
    <w:rsid w:val="008B367A"/>
    <w:rsid w:val="008B430F"/>
    <w:rsid w:val="008B44C9"/>
    <w:rsid w:val="008B4DA3"/>
    <w:rsid w:val="008B4FF4"/>
    <w:rsid w:val="008B58E4"/>
    <w:rsid w:val="008B6729"/>
    <w:rsid w:val="008B7F83"/>
    <w:rsid w:val="008C085A"/>
    <w:rsid w:val="008C1A20"/>
    <w:rsid w:val="008C2FB5"/>
    <w:rsid w:val="008C302C"/>
    <w:rsid w:val="008C4CAB"/>
    <w:rsid w:val="008C6461"/>
    <w:rsid w:val="008C6BA4"/>
    <w:rsid w:val="008C6F82"/>
    <w:rsid w:val="008C7CBC"/>
    <w:rsid w:val="008D0062"/>
    <w:rsid w:val="008D0067"/>
    <w:rsid w:val="008D125E"/>
    <w:rsid w:val="008D267F"/>
    <w:rsid w:val="008D2C18"/>
    <w:rsid w:val="008D5308"/>
    <w:rsid w:val="008D55BF"/>
    <w:rsid w:val="008D5AB0"/>
    <w:rsid w:val="008D61E0"/>
    <w:rsid w:val="008D6722"/>
    <w:rsid w:val="008D6E1D"/>
    <w:rsid w:val="008D7AB2"/>
    <w:rsid w:val="008E002B"/>
    <w:rsid w:val="008E0259"/>
    <w:rsid w:val="008E27E6"/>
    <w:rsid w:val="008E38FE"/>
    <w:rsid w:val="008E43E0"/>
    <w:rsid w:val="008E4A0E"/>
    <w:rsid w:val="008E4E59"/>
    <w:rsid w:val="008E4EA6"/>
    <w:rsid w:val="008E7FB1"/>
    <w:rsid w:val="008F0115"/>
    <w:rsid w:val="008F0383"/>
    <w:rsid w:val="008F1F6A"/>
    <w:rsid w:val="008F28E7"/>
    <w:rsid w:val="008F3EDF"/>
    <w:rsid w:val="008F50B1"/>
    <w:rsid w:val="008F56DB"/>
    <w:rsid w:val="008F674B"/>
    <w:rsid w:val="008F6878"/>
    <w:rsid w:val="008F7330"/>
    <w:rsid w:val="0090053B"/>
    <w:rsid w:val="00900E59"/>
    <w:rsid w:val="00900FCF"/>
    <w:rsid w:val="00901298"/>
    <w:rsid w:val="009019BB"/>
    <w:rsid w:val="00901B0B"/>
    <w:rsid w:val="00902272"/>
    <w:rsid w:val="00902919"/>
    <w:rsid w:val="0090315B"/>
    <w:rsid w:val="009033B0"/>
    <w:rsid w:val="00904350"/>
    <w:rsid w:val="00905926"/>
    <w:rsid w:val="0090604A"/>
    <w:rsid w:val="009078AB"/>
    <w:rsid w:val="00907E6E"/>
    <w:rsid w:val="0091055E"/>
    <w:rsid w:val="009125E8"/>
    <w:rsid w:val="00912C5D"/>
    <w:rsid w:val="00912EC7"/>
    <w:rsid w:val="00913D40"/>
    <w:rsid w:val="009153A2"/>
    <w:rsid w:val="0091571A"/>
    <w:rsid w:val="00915AC4"/>
    <w:rsid w:val="009206B2"/>
    <w:rsid w:val="00920A1E"/>
    <w:rsid w:val="00920C71"/>
    <w:rsid w:val="0092173E"/>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010"/>
    <w:rsid w:val="00931206"/>
    <w:rsid w:val="00932077"/>
    <w:rsid w:val="00932A03"/>
    <w:rsid w:val="0093313E"/>
    <w:rsid w:val="009331F9"/>
    <w:rsid w:val="00934012"/>
    <w:rsid w:val="0093530F"/>
    <w:rsid w:val="00935377"/>
    <w:rsid w:val="0093592F"/>
    <w:rsid w:val="009363F0"/>
    <w:rsid w:val="0093688D"/>
    <w:rsid w:val="0094165A"/>
    <w:rsid w:val="00942056"/>
    <w:rsid w:val="009429D1"/>
    <w:rsid w:val="00942E67"/>
    <w:rsid w:val="00943299"/>
    <w:rsid w:val="009438A7"/>
    <w:rsid w:val="009458AF"/>
    <w:rsid w:val="00946555"/>
    <w:rsid w:val="009472CF"/>
    <w:rsid w:val="009520A1"/>
    <w:rsid w:val="009522E2"/>
    <w:rsid w:val="0095259D"/>
    <w:rsid w:val="009528C1"/>
    <w:rsid w:val="009532C7"/>
    <w:rsid w:val="00953891"/>
    <w:rsid w:val="00953E82"/>
    <w:rsid w:val="00954726"/>
    <w:rsid w:val="00955D6C"/>
    <w:rsid w:val="00956B30"/>
    <w:rsid w:val="00957A8E"/>
    <w:rsid w:val="00960547"/>
    <w:rsid w:val="00960CCA"/>
    <w:rsid w:val="00960E03"/>
    <w:rsid w:val="009624AB"/>
    <w:rsid w:val="009634F6"/>
    <w:rsid w:val="00963579"/>
    <w:rsid w:val="0096422F"/>
    <w:rsid w:val="00964AE3"/>
    <w:rsid w:val="00965F05"/>
    <w:rsid w:val="0096674B"/>
    <w:rsid w:val="0096720F"/>
    <w:rsid w:val="0097036E"/>
    <w:rsid w:val="009718BF"/>
    <w:rsid w:val="00971AD2"/>
    <w:rsid w:val="00971C0B"/>
    <w:rsid w:val="009738AE"/>
    <w:rsid w:val="00973DB2"/>
    <w:rsid w:val="00975C87"/>
    <w:rsid w:val="00981475"/>
    <w:rsid w:val="00981668"/>
    <w:rsid w:val="00983098"/>
    <w:rsid w:val="00984331"/>
    <w:rsid w:val="009849C9"/>
    <w:rsid w:val="00984C07"/>
    <w:rsid w:val="00985F69"/>
    <w:rsid w:val="00987813"/>
    <w:rsid w:val="00990C18"/>
    <w:rsid w:val="00990C46"/>
    <w:rsid w:val="00991DEF"/>
    <w:rsid w:val="00992659"/>
    <w:rsid w:val="0099359F"/>
    <w:rsid w:val="00993B98"/>
    <w:rsid w:val="00993F37"/>
    <w:rsid w:val="009943A1"/>
    <w:rsid w:val="009944F9"/>
    <w:rsid w:val="00995954"/>
    <w:rsid w:val="00995E81"/>
    <w:rsid w:val="00996470"/>
    <w:rsid w:val="00996603"/>
    <w:rsid w:val="009974B3"/>
    <w:rsid w:val="00997F5D"/>
    <w:rsid w:val="009A09AC"/>
    <w:rsid w:val="009A1BBC"/>
    <w:rsid w:val="009A2864"/>
    <w:rsid w:val="009A2B4E"/>
    <w:rsid w:val="009A313E"/>
    <w:rsid w:val="009A3EAC"/>
    <w:rsid w:val="009A40D9"/>
    <w:rsid w:val="009A488A"/>
    <w:rsid w:val="009A58AE"/>
    <w:rsid w:val="009A5E8C"/>
    <w:rsid w:val="009A6A30"/>
    <w:rsid w:val="009A6F1D"/>
    <w:rsid w:val="009B0279"/>
    <w:rsid w:val="009B08F7"/>
    <w:rsid w:val="009B165F"/>
    <w:rsid w:val="009B2E67"/>
    <w:rsid w:val="009B3C88"/>
    <w:rsid w:val="009B417F"/>
    <w:rsid w:val="009B4483"/>
    <w:rsid w:val="009B5879"/>
    <w:rsid w:val="009B5A96"/>
    <w:rsid w:val="009B6030"/>
    <w:rsid w:val="009B7E7D"/>
    <w:rsid w:val="009C0698"/>
    <w:rsid w:val="009C08AB"/>
    <w:rsid w:val="009C098A"/>
    <w:rsid w:val="009C0DA0"/>
    <w:rsid w:val="009C1693"/>
    <w:rsid w:val="009C1949"/>
    <w:rsid w:val="009C1AD9"/>
    <w:rsid w:val="009C1FCA"/>
    <w:rsid w:val="009C3001"/>
    <w:rsid w:val="009C44C9"/>
    <w:rsid w:val="009C575A"/>
    <w:rsid w:val="009C65D7"/>
    <w:rsid w:val="009C69B7"/>
    <w:rsid w:val="009C72FE"/>
    <w:rsid w:val="009C7379"/>
    <w:rsid w:val="009D0C17"/>
    <w:rsid w:val="009D1EBE"/>
    <w:rsid w:val="009D2409"/>
    <w:rsid w:val="009D26A4"/>
    <w:rsid w:val="009D2983"/>
    <w:rsid w:val="009D36ED"/>
    <w:rsid w:val="009D4F4A"/>
    <w:rsid w:val="009D572A"/>
    <w:rsid w:val="009D5C20"/>
    <w:rsid w:val="009D67D9"/>
    <w:rsid w:val="009D7742"/>
    <w:rsid w:val="009D7D50"/>
    <w:rsid w:val="009E037B"/>
    <w:rsid w:val="009E05EC"/>
    <w:rsid w:val="009E0CF8"/>
    <w:rsid w:val="009E1542"/>
    <w:rsid w:val="009E1619"/>
    <w:rsid w:val="009E16BB"/>
    <w:rsid w:val="009E56EB"/>
    <w:rsid w:val="009E5DE2"/>
    <w:rsid w:val="009E6AB6"/>
    <w:rsid w:val="009E6B21"/>
    <w:rsid w:val="009E7F27"/>
    <w:rsid w:val="009E7FE1"/>
    <w:rsid w:val="009F1A7D"/>
    <w:rsid w:val="009F3431"/>
    <w:rsid w:val="009F3838"/>
    <w:rsid w:val="009F3ECD"/>
    <w:rsid w:val="009F4B19"/>
    <w:rsid w:val="009F5F05"/>
    <w:rsid w:val="009F6606"/>
    <w:rsid w:val="009F6C22"/>
    <w:rsid w:val="009F7315"/>
    <w:rsid w:val="009F73D1"/>
    <w:rsid w:val="009F77AE"/>
    <w:rsid w:val="00A00D40"/>
    <w:rsid w:val="00A01ABE"/>
    <w:rsid w:val="00A04A93"/>
    <w:rsid w:val="00A07569"/>
    <w:rsid w:val="00A07749"/>
    <w:rsid w:val="00A078FB"/>
    <w:rsid w:val="00A07AFB"/>
    <w:rsid w:val="00A10527"/>
    <w:rsid w:val="00A10CE1"/>
    <w:rsid w:val="00A10CED"/>
    <w:rsid w:val="00A10F89"/>
    <w:rsid w:val="00A117DF"/>
    <w:rsid w:val="00A11D50"/>
    <w:rsid w:val="00A127C2"/>
    <w:rsid w:val="00A128C6"/>
    <w:rsid w:val="00A143CE"/>
    <w:rsid w:val="00A16D9B"/>
    <w:rsid w:val="00A21A49"/>
    <w:rsid w:val="00A231E9"/>
    <w:rsid w:val="00A23A98"/>
    <w:rsid w:val="00A240F4"/>
    <w:rsid w:val="00A2695D"/>
    <w:rsid w:val="00A2709A"/>
    <w:rsid w:val="00A307AE"/>
    <w:rsid w:val="00A33F4E"/>
    <w:rsid w:val="00A34210"/>
    <w:rsid w:val="00A35783"/>
    <w:rsid w:val="00A35E8B"/>
    <w:rsid w:val="00A3669F"/>
    <w:rsid w:val="00A367FB"/>
    <w:rsid w:val="00A41A01"/>
    <w:rsid w:val="00A42132"/>
    <w:rsid w:val="00A4297B"/>
    <w:rsid w:val="00A429A9"/>
    <w:rsid w:val="00A43CFF"/>
    <w:rsid w:val="00A44A03"/>
    <w:rsid w:val="00A45FA0"/>
    <w:rsid w:val="00A47719"/>
    <w:rsid w:val="00A47EAB"/>
    <w:rsid w:val="00A5068D"/>
    <w:rsid w:val="00A5080E"/>
    <w:rsid w:val="00A509B4"/>
    <w:rsid w:val="00A540BA"/>
    <w:rsid w:val="00A5427A"/>
    <w:rsid w:val="00A542E8"/>
    <w:rsid w:val="00A54C7B"/>
    <w:rsid w:val="00A54CFD"/>
    <w:rsid w:val="00A5510B"/>
    <w:rsid w:val="00A553DF"/>
    <w:rsid w:val="00A5639F"/>
    <w:rsid w:val="00A57040"/>
    <w:rsid w:val="00A6001E"/>
    <w:rsid w:val="00A60064"/>
    <w:rsid w:val="00A60EF0"/>
    <w:rsid w:val="00A62DDF"/>
    <w:rsid w:val="00A64F90"/>
    <w:rsid w:val="00A65627"/>
    <w:rsid w:val="00A65A2B"/>
    <w:rsid w:val="00A65FCD"/>
    <w:rsid w:val="00A67C6A"/>
    <w:rsid w:val="00A70170"/>
    <w:rsid w:val="00A726C7"/>
    <w:rsid w:val="00A7409C"/>
    <w:rsid w:val="00A752B5"/>
    <w:rsid w:val="00A756D3"/>
    <w:rsid w:val="00A774B4"/>
    <w:rsid w:val="00A77927"/>
    <w:rsid w:val="00A80144"/>
    <w:rsid w:val="00A81734"/>
    <w:rsid w:val="00A81791"/>
    <w:rsid w:val="00A8195D"/>
    <w:rsid w:val="00A81DC9"/>
    <w:rsid w:val="00A82923"/>
    <w:rsid w:val="00A8372C"/>
    <w:rsid w:val="00A8396A"/>
    <w:rsid w:val="00A855FA"/>
    <w:rsid w:val="00A905C6"/>
    <w:rsid w:val="00A90A0B"/>
    <w:rsid w:val="00A90B6C"/>
    <w:rsid w:val="00A91418"/>
    <w:rsid w:val="00A91A18"/>
    <w:rsid w:val="00A91F02"/>
    <w:rsid w:val="00A9244B"/>
    <w:rsid w:val="00A932DF"/>
    <w:rsid w:val="00A947CF"/>
    <w:rsid w:val="00A95BE3"/>
    <w:rsid w:val="00A95D49"/>
    <w:rsid w:val="00A95F5B"/>
    <w:rsid w:val="00A96D9C"/>
    <w:rsid w:val="00A97222"/>
    <w:rsid w:val="00A9739E"/>
    <w:rsid w:val="00A9772A"/>
    <w:rsid w:val="00AA18E2"/>
    <w:rsid w:val="00AA22B0"/>
    <w:rsid w:val="00AA2B19"/>
    <w:rsid w:val="00AA3B89"/>
    <w:rsid w:val="00AA5C0F"/>
    <w:rsid w:val="00AA5E50"/>
    <w:rsid w:val="00AA642B"/>
    <w:rsid w:val="00AA660F"/>
    <w:rsid w:val="00AA7A84"/>
    <w:rsid w:val="00AB0677"/>
    <w:rsid w:val="00AB1983"/>
    <w:rsid w:val="00AB23C3"/>
    <w:rsid w:val="00AB24DB"/>
    <w:rsid w:val="00AB2CE0"/>
    <w:rsid w:val="00AB35D0"/>
    <w:rsid w:val="00AB3BE1"/>
    <w:rsid w:val="00AB77E7"/>
    <w:rsid w:val="00AC1DCF"/>
    <w:rsid w:val="00AC23B1"/>
    <w:rsid w:val="00AC260E"/>
    <w:rsid w:val="00AC2917"/>
    <w:rsid w:val="00AC2AF9"/>
    <w:rsid w:val="00AC2F71"/>
    <w:rsid w:val="00AC3CEA"/>
    <w:rsid w:val="00AC47A6"/>
    <w:rsid w:val="00AC49DF"/>
    <w:rsid w:val="00AC60C5"/>
    <w:rsid w:val="00AC7609"/>
    <w:rsid w:val="00AC78ED"/>
    <w:rsid w:val="00AD02D3"/>
    <w:rsid w:val="00AD1A60"/>
    <w:rsid w:val="00AD2EB1"/>
    <w:rsid w:val="00AD3675"/>
    <w:rsid w:val="00AD4F15"/>
    <w:rsid w:val="00AD56A9"/>
    <w:rsid w:val="00AD5F54"/>
    <w:rsid w:val="00AD69C4"/>
    <w:rsid w:val="00AD6F0C"/>
    <w:rsid w:val="00AD72AC"/>
    <w:rsid w:val="00AE08A3"/>
    <w:rsid w:val="00AE120D"/>
    <w:rsid w:val="00AE1C5F"/>
    <w:rsid w:val="00AE23DD"/>
    <w:rsid w:val="00AE3245"/>
    <w:rsid w:val="00AE3366"/>
    <w:rsid w:val="00AE3899"/>
    <w:rsid w:val="00AE53E6"/>
    <w:rsid w:val="00AE685D"/>
    <w:rsid w:val="00AE6CD2"/>
    <w:rsid w:val="00AE776A"/>
    <w:rsid w:val="00AF0B11"/>
    <w:rsid w:val="00AF1F68"/>
    <w:rsid w:val="00AF27B7"/>
    <w:rsid w:val="00AF2BB2"/>
    <w:rsid w:val="00AF3C5D"/>
    <w:rsid w:val="00AF6EEA"/>
    <w:rsid w:val="00AF726A"/>
    <w:rsid w:val="00AF7AB4"/>
    <w:rsid w:val="00AF7B91"/>
    <w:rsid w:val="00B00015"/>
    <w:rsid w:val="00B024F7"/>
    <w:rsid w:val="00B043A6"/>
    <w:rsid w:val="00B06DE8"/>
    <w:rsid w:val="00B07AE1"/>
    <w:rsid w:val="00B07D23"/>
    <w:rsid w:val="00B12809"/>
    <w:rsid w:val="00B12968"/>
    <w:rsid w:val="00B131FF"/>
    <w:rsid w:val="00B13498"/>
    <w:rsid w:val="00B13DA2"/>
    <w:rsid w:val="00B1445B"/>
    <w:rsid w:val="00B1672A"/>
    <w:rsid w:val="00B16E71"/>
    <w:rsid w:val="00B174BD"/>
    <w:rsid w:val="00B20422"/>
    <w:rsid w:val="00B20690"/>
    <w:rsid w:val="00B20B2A"/>
    <w:rsid w:val="00B2129B"/>
    <w:rsid w:val="00B212A1"/>
    <w:rsid w:val="00B21489"/>
    <w:rsid w:val="00B22FA7"/>
    <w:rsid w:val="00B24845"/>
    <w:rsid w:val="00B26370"/>
    <w:rsid w:val="00B27039"/>
    <w:rsid w:val="00B27D18"/>
    <w:rsid w:val="00B300DB"/>
    <w:rsid w:val="00B32BEC"/>
    <w:rsid w:val="00B35B87"/>
    <w:rsid w:val="00B40556"/>
    <w:rsid w:val="00B43107"/>
    <w:rsid w:val="00B444B5"/>
    <w:rsid w:val="00B44705"/>
    <w:rsid w:val="00B45AC4"/>
    <w:rsid w:val="00B45E0A"/>
    <w:rsid w:val="00B47A18"/>
    <w:rsid w:val="00B51CD5"/>
    <w:rsid w:val="00B51E11"/>
    <w:rsid w:val="00B53824"/>
    <w:rsid w:val="00B53857"/>
    <w:rsid w:val="00B53EE3"/>
    <w:rsid w:val="00B54009"/>
    <w:rsid w:val="00B54125"/>
    <w:rsid w:val="00B54B6C"/>
    <w:rsid w:val="00B551C6"/>
    <w:rsid w:val="00B55AEC"/>
    <w:rsid w:val="00B56E39"/>
    <w:rsid w:val="00B56FB1"/>
    <w:rsid w:val="00B6083F"/>
    <w:rsid w:val="00B61504"/>
    <w:rsid w:val="00B62E95"/>
    <w:rsid w:val="00B634F0"/>
    <w:rsid w:val="00B63ABC"/>
    <w:rsid w:val="00B64C88"/>
    <w:rsid w:val="00B64D3D"/>
    <w:rsid w:val="00B64F0A"/>
    <w:rsid w:val="00B6562C"/>
    <w:rsid w:val="00B667AD"/>
    <w:rsid w:val="00B6729E"/>
    <w:rsid w:val="00B67C26"/>
    <w:rsid w:val="00B71913"/>
    <w:rsid w:val="00B720C9"/>
    <w:rsid w:val="00B729D1"/>
    <w:rsid w:val="00B7391B"/>
    <w:rsid w:val="00B73ACC"/>
    <w:rsid w:val="00B743E7"/>
    <w:rsid w:val="00B74B80"/>
    <w:rsid w:val="00B768A9"/>
    <w:rsid w:val="00B76E90"/>
    <w:rsid w:val="00B8005C"/>
    <w:rsid w:val="00B82E5F"/>
    <w:rsid w:val="00B85092"/>
    <w:rsid w:val="00B86358"/>
    <w:rsid w:val="00B8666B"/>
    <w:rsid w:val="00B904F4"/>
    <w:rsid w:val="00B90BD1"/>
    <w:rsid w:val="00B92536"/>
    <w:rsid w:val="00B9274D"/>
    <w:rsid w:val="00B9313F"/>
    <w:rsid w:val="00B938B9"/>
    <w:rsid w:val="00B94207"/>
    <w:rsid w:val="00B945D4"/>
    <w:rsid w:val="00B9506C"/>
    <w:rsid w:val="00B97B50"/>
    <w:rsid w:val="00BA17E3"/>
    <w:rsid w:val="00BA3959"/>
    <w:rsid w:val="00BA5548"/>
    <w:rsid w:val="00BA563D"/>
    <w:rsid w:val="00BA5BC9"/>
    <w:rsid w:val="00BB00EA"/>
    <w:rsid w:val="00BB1855"/>
    <w:rsid w:val="00BB1B29"/>
    <w:rsid w:val="00BB1CE2"/>
    <w:rsid w:val="00BB2332"/>
    <w:rsid w:val="00BB239F"/>
    <w:rsid w:val="00BB2494"/>
    <w:rsid w:val="00BB2522"/>
    <w:rsid w:val="00BB28A3"/>
    <w:rsid w:val="00BB5157"/>
    <w:rsid w:val="00BB5218"/>
    <w:rsid w:val="00BB72C0"/>
    <w:rsid w:val="00BB7FF3"/>
    <w:rsid w:val="00BC0AF1"/>
    <w:rsid w:val="00BC2117"/>
    <w:rsid w:val="00BC27BE"/>
    <w:rsid w:val="00BC2917"/>
    <w:rsid w:val="00BC3779"/>
    <w:rsid w:val="00BC41A0"/>
    <w:rsid w:val="00BC43D8"/>
    <w:rsid w:val="00BC585E"/>
    <w:rsid w:val="00BC7108"/>
    <w:rsid w:val="00BD0186"/>
    <w:rsid w:val="00BD08CE"/>
    <w:rsid w:val="00BD1661"/>
    <w:rsid w:val="00BD2861"/>
    <w:rsid w:val="00BD3A99"/>
    <w:rsid w:val="00BD6178"/>
    <w:rsid w:val="00BD6348"/>
    <w:rsid w:val="00BE147F"/>
    <w:rsid w:val="00BE1BBC"/>
    <w:rsid w:val="00BE46B5"/>
    <w:rsid w:val="00BE6663"/>
    <w:rsid w:val="00BE6E4A"/>
    <w:rsid w:val="00BF0917"/>
    <w:rsid w:val="00BF0CD7"/>
    <w:rsid w:val="00BF143E"/>
    <w:rsid w:val="00BF15CE"/>
    <w:rsid w:val="00BF15ED"/>
    <w:rsid w:val="00BF1987"/>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6F4D"/>
    <w:rsid w:val="00C07776"/>
    <w:rsid w:val="00C07C0D"/>
    <w:rsid w:val="00C10210"/>
    <w:rsid w:val="00C1035C"/>
    <w:rsid w:val="00C1140E"/>
    <w:rsid w:val="00C1358F"/>
    <w:rsid w:val="00C13C2A"/>
    <w:rsid w:val="00C13CE8"/>
    <w:rsid w:val="00C14187"/>
    <w:rsid w:val="00C15151"/>
    <w:rsid w:val="00C15E8D"/>
    <w:rsid w:val="00C1637B"/>
    <w:rsid w:val="00C179BC"/>
    <w:rsid w:val="00C17F8C"/>
    <w:rsid w:val="00C200A1"/>
    <w:rsid w:val="00C20B6A"/>
    <w:rsid w:val="00C20C8D"/>
    <w:rsid w:val="00C211E6"/>
    <w:rsid w:val="00C22446"/>
    <w:rsid w:val="00C22681"/>
    <w:rsid w:val="00C22FB5"/>
    <w:rsid w:val="00C2376D"/>
    <w:rsid w:val="00C23FF2"/>
    <w:rsid w:val="00C24236"/>
    <w:rsid w:val="00C24CBF"/>
    <w:rsid w:val="00C25C66"/>
    <w:rsid w:val="00C26894"/>
    <w:rsid w:val="00C2710B"/>
    <w:rsid w:val="00C279C2"/>
    <w:rsid w:val="00C31676"/>
    <w:rsid w:val="00C3183E"/>
    <w:rsid w:val="00C324C2"/>
    <w:rsid w:val="00C33531"/>
    <w:rsid w:val="00C33B9E"/>
    <w:rsid w:val="00C34194"/>
    <w:rsid w:val="00C35EF7"/>
    <w:rsid w:val="00C37BAE"/>
    <w:rsid w:val="00C4043D"/>
    <w:rsid w:val="00C40DAA"/>
    <w:rsid w:val="00C41F7E"/>
    <w:rsid w:val="00C42A1B"/>
    <w:rsid w:val="00C42B41"/>
    <w:rsid w:val="00C42C1F"/>
    <w:rsid w:val="00C44938"/>
    <w:rsid w:val="00C449B2"/>
    <w:rsid w:val="00C44A8D"/>
    <w:rsid w:val="00C44CF8"/>
    <w:rsid w:val="00C45B91"/>
    <w:rsid w:val="00C460A1"/>
    <w:rsid w:val="00C4789C"/>
    <w:rsid w:val="00C52C02"/>
    <w:rsid w:val="00C52DCB"/>
    <w:rsid w:val="00C530CB"/>
    <w:rsid w:val="00C57EE8"/>
    <w:rsid w:val="00C61072"/>
    <w:rsid w:val="00C61F86"/>
    <w:rsid w:val="00C6243C"/>
    <w:rsid w:val="00C62F54"/>
    <w:rsid w:val="00C63AEA"/>
    <w:rsid w:val="00C66C8D"/>
    <w:rsid w:val="00C67BBF"/>
    <w:rsid w:val="00C70168"/>
    <w:rsid w:val="00C718DD"/>
    <w:rsid w:val="00C71AFB"/>
    <w:rsid w:val="00C71F19"/>
    <w:rsid w:val="00C721AA"/>
    <w:rsid w:val="00C74707"/>
    <w:rsid w:val="00C767C7"/>
    <w:rsid w:val="00C779FD"/>
    <w:rsid w:val="00C77D84"/>
    <w:rsid w:val="00C80B9E"/>
    <w:rsid w:val="00C841B7"/>
    <w:rsid w:val="00C84A6C"/>
    <w:rsid w:val="00C8667D"/>
    <w:rsid w:val="00C86967"/>
    <w:rsid w:val="00C928A8"/>
    <w:rsid w:val="00C93044"/>
    <w:rsid w:val="00C95246"/>
    <w:rsid w:val="00CA103E"/>
    <w:rsid w:val="00CA5D86"/>
    <w:rsid w:val="00CA65D1"/>
    <w:rsid w:val="00CA6C45"/>
    <w:rsid w:val="00CA74F6"/>
    <w:rsid w:val="00CA7603"/>
    <w:rsid w:val="00CB1BE2"/>
    <w:rsid w:val="00CB364E"/>
    <w:rsid w:val="00CB37B8"/>
    <w:rsid w:val="00CB3EA5"/>
    <w:rsid w:val="00CB4F1A"/>
    <w:rsid w:val="00CB58B4"/>
    <w:rsid w:val="00CB6577"/>
    <w:rsid w:val="00CB6768"/>
    <w:rsid w:val="00CB74C7"/>
    <w:rsid w:val="00CB7818"/>
    <w:rsid w:val="00CC1FE9"/>
    <w:rsid w:val="00CC3B49"/>
    <w:rsid w:val="00CC3D04"/>
    <w:rsid w:val="00CC3E5A"/>
    <w:rsid w:val="00CC4AF7"/>
    <w:rsid w:val="00CC54E5"/>
    <w:rsid w:val="00CC58B1"/>
    <w:rsid w:val="00CC5DE3"/>
    <w:rsid w:val="00CC6B96"/>
    <w:rsid w:val="00CC6F04"/>
    <w:rsid w:val="00CC7B94"/>
    <w:rsid w:val="00CD16DE"/>
    <w:rsid w:val="00CD337F"/>
    <w:rsid w:val="00CD41B5"/>
    <w:rsid w:val="00CD4EC9"/>
    <w:rsid w:val="00CD6E8E"/>
    <w:rsid w:val="00CE161F"/>
    <w:rsid w:val="00CE1A80"/>
    <w:rsid w:val="00CE2CC6"/>
    <w:rsid w:val="00CE2F7A"/>
    <w:rsid w:val="00CE2F7B"/>
    <w:rsid w:val="00CE3529"/>
    <w:rsid w:val="00CE4320"/>
    <w:rsid w:val="00CE5760"/>
    <w:rsid w:val="00CE5D9A"/>
    <w:rsid w:val="00CE6112"/>
    <w:rsid w:val="00CE76CD"/>
    <w:rsid w:val="00CF0B65"/>
    <w:rsid w:val="00CF1551"/>
    <w:rsid w:val="00CF1C1F"/>
    <w:rsid w:val="00CF3B5E"/>
    <w:rsid w:val="00CF3BA6"/>
    <w:rsid w:val="00CF3F7D"/>
    <w:rsid w:val="00CF4294"/>
    <w:rsid w:val="00CF4E8C"/>
    <w:rsid w:val="00CF58DD"/>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04D"/>
    <w:rsid w:val="00D07DB7"/>
    <w:rsid w:val="00D114B2"/>
    <w:rsid w:val="00D121C4"/>
    <w:rsid w:val="00D14274"/>
    <w:rsid w:val="00D15404"/>
    <w:rsid w:val="00D15561"/>
    <w:rsid w:val="00D15E5B"/>
    <w:rsid w:val="00D15F96"/>
    <w:rsid w:val="00D17C62"/>
    <w:rsid w:val="00D203BF"/>
    <w:rsid w:val="00D21586"/>
    <w:rsid w:val="00D21EA5"/>
    <w:rsid w:val="00D220F6"/>
    <w:rsid w:val="00D23A38"/>
    <w:rsid w:val="00D24FE4"/>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A9C"/>
    <w:rsid w:val="00D46D26"/>
    <w:rsid w:val="00D51254"/>
    <w:rsid w:val="00D51627"/>
    <w:rsid w:val="00D51E1A"/>
    <w:rsid w:val="00D51F2D"/>
    <w:rsid w:val="00D52344"/>
    <w:rsid w:val="00D54AAC"/>
    <w:rsid w:val="00D54B32"/>
    <w:rsid w:val="00D55848"/>
    <w:rsid w:val="00D558C4"/>
    <w:rsid w:val="00D55DF0"/>
    <w:rsid w:val="00D563E1"/>
    <w:rsid w:val="00D56BB6"/>
    <w:rsid w:val="00D57CFF"/>
    <w:rsid w:val="00D6022B"/>
    <w:rsid w:val="00D60342"/>
    <w:rsid w:val="00D60C40"/>
    <w:rsid w:val="00D6138D"/>
    <w:rsid w:val="00D6166E"/>
    <w:rsid w:val="00D63126"/>
    <w:rsid w:val="00D63A67"/>
    <w:rsid w:val="00D644FA"/>
    <w:rsid w:val="00D646C9"/>
    <w:rsid w:val="00D6492E"/>
    <w:rsid w:val="00D65397"/>
    <w:rsid w:val="00D65845"/>
    <w:rsid w:val="00D70087"/>
    <w:rsid w:val="00D703B6"/>
    <w:rsid w:val="00D7079E"/>
    <w:rsid w:val="00D70823"/>
    <w:rsid w:val="00D70AB1"/>
    <w:rsid w:val="00D70F23"/>
    <w:rsid w:val="00D71553"/>
    <w:rsid w:val="00D73DD6"/>
    <w:rsid w:val="00D745F5"/>
    <w:rsid w:val="00D75392"/>
    <w:rsid w:val="00D7585E"/>
    <w:rsid w:val="00D759A3"/>
    <w:rsid w:val="00D807C2"/>
    <w:rsid w:val="00D82E32"/>
    <w:rsid w:val="00D83974"/>
    <w:rsid w:val="00D84133"/>
    <w:rsid w:val="00D8431C"/>
    <w:rsid w:val="00D85133"/>
    <w:rsid w:val="00D91607"/>
    <w:rsid w:val="00D92C82"/>
    <w:rsid w:val="00D92F03"/>
    <w:rsid w:val="00D93336"/>
    <w:rsid w:val="00D94314"/>
    <w:rsid w:val="00D951F5"/>
    <w:rsid w:val="00D95BC7"/>
    <w:rsid w:val="00D95C17"/>
    <w:rsid w:val="00D96043"/>
    <w:rsid w:val="00D97779"/>
    <w:rsid w:val="00DA0EA3"/>
    <w:rsid w:val="00DA455C"/>
    <w:rsid w:val="00DA52F5"/>
    <w:rsid w:val="00DA73A3"/>
    <w:rsid w:val="00DB2A6F"/>
    <w:rsid w:val="00DB3080"/>
    <w:rsid w:val="00DB4E12"/>
    <w:rsid w:val="00DB5771"/>
    <w:rsid w:val="00DC05C6"/>
    <w:rsid w:val="00DC0AB6"/>
    <w:rsid w:val="00DC0ABA"/>
    <w:rsid w:val="00DC21CF"/>
    <w:rsid w:val="00DC3395"/>
    <w:rsid w:val="00DC3664"/>
    <w:rsid w:val="00DC4B9B"/>
    <w:rsid w:val="00DC65BA"/>
    <w:rsid w:val="00DC6EFC"/>
    <w:rsid w:val="00DC6FAB"/>
    <w:rsid w:val="00DC7CDE"/>
    <w:rsid w:val="00DD195B"/>
    <w:rsid w:val="00DD243F"/>
    <w:rsid w:val="00DD457A"/>
    <w:rsid w:val="00DD46E9"/>
    <w:rsid w:val="00DD4711"/>
    <w:rsid w:val="00DD4812"/>
    <w:rsid w:val="00DD4CA7"/>
    <w:rsid w:val="00DD56C6"/>
    <w:rsid w:val="00DE0097"/>
    <w:rsid w:val="00DE05AE"/>
    <w:rsid w:val="00DE0979"/>
    <w:rsid w:val="00DE12E9"/>
    <w:rsid w:val="00DE301D"/>
    <w:rsid w:val="00DE33EC"/>
    <w:rsid w:val="00DE43F4"/>
    <w:rsid w:val="00DE460A"/>
    <w:rsid w:val="00DE52F2"/>
    <w:rsid w:val="00DE53F8"/>
    <w:rsid w:val="00DE60E6"/>
    <w:rsid w:val="00DE6C9B"/>
    <w:rsid w:val="00DE6E33"/>
    <w:rsid w:val="00DE6F12"/>
    <w:rsid w:val="00DE70B2"/>
    <w:rsid w:val="00DE74DC"/>
    <w:rsid w:val="00DE7D5A"/>
    <w:rsid w:val="00DF0A94"/>
    <w:rsid w:val="00DF171E"/>
    <w:rsid w:val="00DF1EC4"/>
    <w:rsid w:val="00DF247C"/>
    <w:rsid w:val="00DF2BF9"/>
    <w:rsid w:val="00DF3F4F"/>
    <w:rsid w:val="00DF4511"/>
    <w:rsid w:val="00DF707E"/>
    <w:rsid w:val="00DF70A1"/>
    <w:rsid w:val="00DF759D"/>
    <w:rsid w:val="00E003AF"/>
    <w:rsid w:val="00E00482"/>
    <w:rsid w:val="00E010D8"/>
    <w:rsid w:val="00E018C3"/>
    <w:rsid w:val="00E01C15"/>
    <w:rsid w:val="00E05066"/>
    <w:rsid w:val="00E052B1"/>
    <w:rsid w:val="00E05396"/>
    <w:rsid w:val="00E05886"/>
    <w:rsid w:val="00E07B53"/>
    <w:rsid w:val="00E104C6"/>
    <w:rsid w:val="00E10C02"/>
    <w:rsid w:val="00E10D8A"/>
    <w:rsid w:val="00E111B3"/>
    <w:rsid w:val="00E12A42"/>
    <w:rsid w:val="00E137F4"/>
    <w:rsid w:val="00E15211"/>
    <w:rsid w:val="00E164F2"/>
    <w:rsid w:val="00E16F61"/>
    <w:rsid w:val="00E178A7"/>
    <w:rsid w:val="00E20F6A"/>
    <w:rsid w:val="00E21A25"/>
    <w:rsid w:val="00E21F87"/>
    <w:rsid w:val="00E23303"/>
    <w:rsid w:val="00E2356B"/>
    <w:rsid w:val="00E253CA"/>
    <w:rsid w:val="00E2771C"/>
    <w:rsid w:val="00E31D50"/>
    <w:rsid w:val="00E324D9"/>
    <w:rsid w:val="00E325A7"/>
    <w:rsid w:val="00E3308B"/>
    <w:rsid w:val="00E331FB"/>
    <w:rsid w:val="00E33DF4"/>
    <w:rsid w:val="00E35EDE"/>
    <w:rsid w:val="00E36528"/>
    <w:rsid w:val="00E36673"/>
    <w:rsid w:val="00E409B4"/>
    <w:rsid w:val="00E40CF7"/>
    <w:rsid w:val="00E413B8"/>
    <w:rsid w:val="00E434EB"/>
    <w:rsid w:val="00E440C0"/>
    <w:rsid w:val="00E44E3A"/>
    <w:rsid w:val="00E4683D"/>
    <w:rsid w:val="00E46CA0"/>
    <w:rsid w:val="00E46E93"/>
    <w:rsid w:val="00E504A1"/>
    <w:rsid w:val="00E51231"/>
    <w:rsid w:val="00E51321"/>
    <w:rsid w:val="00E52A67"/>
    <w:rsid w:val="00E56E8D"/>
    <w:rsid w:val="00E57206"/>
    <w:rsid w:val="00E602A7"/>
    <w:rsid w:val="00E619E1"/>
    <w:rsid w:val="00E62FBE"/>
    <w:rsid w:val="00E63389"/>
    <w:rsid w:val="00E63C7C"/>
    <w:rsid w:val="00E63EFC"/>
    <w:rsid w:val="00E64597"/>
    <w:rsid w:val="00E648E7"/>
    <w:rsid w:val="00E65092"/>
    <w:rsid w:val="00E65780"/>
    <w:rsid w:val="00E66AA1"/>
    <w:rsid w:val="00E66B6A"/>
    <w:rsid w:val="00E671CD"/>
    <w:rsid w:val="00E71243"/>
    <w:rsid w:val="00E71362"/>
    <w:rsid w:val="00E714AF"/>
    <w:rsid w:val="00E714D8"/>
    <w:rsid w:val="00E7168A"/>
    <w:rsid w:val="00E71D25"/>
    <w:rsid w:val="00E7295C"/>
    <w:rsid w:val="00E73306"/>
    <w:rsid w:val="00E73A45"/>
    <w:rsid w:val="00E74817"/>
    <w:rsid w:val="00E74FE4"/>
    <w:rsid w:val="00E7738D"/>
    <w:rsid w:val="00E77F4B"/>
    <w:rsid w:val="00E81633"/>
    <w:rsid w:val="00E82AED"/>
    <w:rsid w:val="00E82FCC"/>
    <w:rsid w:val="00E831A3"/>
    <w:rsid w:val="00E83E2A"/>
    <w:rsid w:val="00E862B5"/>
    <w:rsid w:val="00E86733"/>
    <w:rsid w:val="00E86927"/>
    <w:rsid w:val="00E8700D"/>
    <w:rsid w:val="00E87094"/>
    <w:rsid w:val="00E90FD6"/>
    <w:rsid w:val="00E9108A"/>
    <w:rsid w:val="00E910B0"/>
    <w:rsid w:val="00E91991"/>
    <w:rsid w:val="00E94803"/>
    <w:rsid w:val="00E94B69"/>
    <w:rsid w:val="00E9588E"/>
    <w:rsid w:val="00E95A6D"/>
    <w:rsid w:val="00E96813"/>
    <w:rsid w:val="00EA17B9"/>
    <w:rsid w:val="00EA279E"/>
    <w:rsid w:val="00EA2BA6"/>
    <w:rsid w:val="00EA33B1"/>
    <w:rsid w:val="00EA6917"/>
    <w:rsid w:val="00EA6F3E"/>
    <w:rsid w:val="00EA74F2"/>
    <w:rsid w:val="00EA7552"/>
    <w:rsid w:val="00EA7F5C"/>
    <w:rsid w:val="00EB104B"/>
    <w:rsid w:val="00EB193D"/>
    <w:rsid w:val="00EB199B"/>
    <w:rsid w:val="00EB2A71"/>
    <w:rsid w:val="00EB32CF"/>
    <w:rsid w:val="00EB34E1"/>
    <w:rsid w:val="00EB4DDA"/>
    <w:rsid w:val="00EB587F"/>
    <w:rsid w:val="00EB5BA3"/>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A71"/>
    <w:rsid w:val="00ED53DA"/>
    <w:rsid w:val="00ED6D87"/>
    <w:rsid w:val="00ED7171"/>
    <w:rsid w:val="00EE1058"/>
    <w:rsid w:val="00EE1089"/>
    <w:rsid w:val="00EE2F91"/>
    <w:rsid w:val="00EE3260"/>
    <w:rsid w:val="00EE3325"/>
    <w:rsid w:val="00EE3CF3"/>
    <w:rsid w:val="00EE4B57"/>
    <w:rsid w:val="00EE50F0"/>
    <w:rsid w:val="00EE586E"/>
    <w:rsid w:val="00EE5BEB"/>
    <w:rsid w:val="00EE6524"/>
    <w:rsid w:val="00EE723C"/>
    <w:rsid w:val="00EE788B"/>
    <w:rsid w:val="00EF00ED"/>
    <w:rsid w:val="00EF0192"/>
    <w:rsid w:val="00EF0196"/>
    <w:rsid w:val="00EF06A8"/>
    <w:rsid w:val="00EF0943"/>
    <w:rsid w:val="00EF0EAD"/>
    <w:rsid w:val="00EF4CB1"/>
    <w:rsid w:val="00EF5245"/>
    <w:rsid w:val="00EF55B3"/>
    <w:rsid w:val="00EF5798"/>
    <w:rsid w:val="00EF60A5"/>
    <w:rsid w:val="00EF60E5"/>
    <w:rsid w:val="00EF6A0C"/>
    <w:rsid w:val="00EF6E7F"/>
    <w:rsid w:val="00F01AB4"/>
    <w:rsid w:val="00F01D8F"/>
    <w:rsid w:val="00F01D93"/>
    <w:rsid w:val="00F02F12"/>
    <w:rsid w:val="00F0316E"/>
    <w:rsid w:val="00F05A4D"/>
    <w:rsid w:val="00F05BE7"/>
    <w:rsid w:val="00F06BB9"/>
    <w:rsid w:val="00F121C4"/>
    <w:rsid w:val="00F13777"/>
    <w:rsid w:val="00F17235"/>
    <w:rsid w:val="00F20B40"/>
    <w:rsid w:val="00F210BC"/>
    <w:rsid w:val="00F2269A"/>
    <w:rsid w:val="00F22775"/>
    <w:rsid w:val="00F228A5"/>
    <w:rsid w:val="00F246D4"/>
    <w:rsid w:val="00F269DC"/>
    <w:rsid w:val="00F30865"/>
    <w:rsid w:val="00F309E2"/>
    <w:rsid w:val="00F30C2D"/>
    <w:rsid w:val="00F318BD"/>
    <w:rsid w:val="00F32557"/>
    <w:rsid w:val="00F32CE9"/>
    <w:rsid w:val="00F32D57"/>
    <w:rsid w:val="00F332EF"/>
    <w:rsid w:val="00F33A6A"/>
    <w:rsid w:val="00F34D8E"/>
    <w:rsid w:val="00F350F9"/>
    <w:rsid w:val="00F3515A"/>
    <w:rsid w:val="00F3674D"/>
    <w:rsid w:val="00F36C7F"/>
    <w:rsid w:val="00F37587"/>
    <w:rsid w:val="00F40044"/>
    <w:rsid w:val="00F4079E"/>
    <w:rsid w:val="00F40B14"/>
    <w:rsid w:val="00F40B7F"/>
    <w:rsid w:val="00F42101"/>
    <w:rsid w:val="00F42EAA"/>
    <w:rsid w:val="00F42EE0"/>
    <w:rsid w:val="00F434A9"/>
    <w:rsid w:val="00F437C4"/>
    <w:rsid w:val="00F446A0"/>
    <w:rsid w:val="00F46545"/>
    <w:rsid w:val="00F47A0A"/>
    <w:rsid w:val="00F47A79"/>
    <w:rsid w:val="00F47F5C"/>
    <w:rsid w:val="00F51928"/>
    <w:rsid w:val="00F52B3C"/>
    <w:rsid w:val="00F543B3"/>
    <w:rsid w:val="00F5467A"/>
    <w:rsid w:val="00F5643A"/>
    <w:rsid w:val="00F56596"/>
    <w:rsid w:val="00F62043"/>
    <w:rsid w:val="00F62236"/>
    <w:rsid w:val="00F642AF"/>
    <w:rsid w:val="00F650B4"/>
    <w:rsid w:val="00F65901"/>
    <w:rsid w:val="00F66B95"/>
    <w:rsid w:val="00F67B32"/>
    <w:rsid w:val="00F706AA"/>
    <w:rsid w:val="00F7081C"/>
    <w:rsid w:val="00F71484"/>
    <w:rsid w:val="00F715D0"/>
    <w:rsid w:val="00F717E7"/>
    <w:rsid w:val="00F724A1"/>
    <w:rsid w:val="00F7288E"/>
    <w:rsid w:val="00F734C9"/>
    <w:rsid w:val="00F740FA"/>
    <w:rsid w:val="00F74545"/>
    <w:rsid w:val="00F7632C"/>
    <w:rsid w:val="00F76FDC"/>
    <w:rsid w:val="00F771C6"/>
    <w:rsid w:val="00F77ED7"/>
    <w:rsid w:val="00F80F5D"/>
    <w:rsid w:val="00F83143"/>
    <w:rsid w:val="00F84564"/>
    <w:rsid w:val="00F84B49"/>
    <w:rsid w:val="00F853F3"/>
    <w:rsid w:val="00F8591B"/>
    <w:rsid w:val="00F8655C"/>
    <w:rsid w:val="00F90BCA"/>
    <w:rsid w:val="00F90E1A"/>
    <w:rsid w:val="00F91B79"/>
    <w:rsid w:val="00F934F6"/>
    <w:rsid w:val="00F94B27"/>
    <w:rsid w:val="00F957BD"/>
    <w:rsid w:val="00F96626"/>
    <w:rsid w:val="00F96946"/>
    <w:rsid w:val="00F97131"/>
    <w:rsid w:val="00F9720F"/>
    <w:rsid w:val="00F97B4B"/>
    <w:rsid w:val="00F97C84"/>
    <w:rsid w:val="00FA0156"/>
    <w:rsid w:val="00FA072F"/>
    <w:rsid w:val="00FA166A"/>
    <w:rsid w:val="00FA2CF6"/>
    <w:rsid w:val="00FA3065"/>
    <w:rsid w:val="00FA3EBB"/>
    <w:rsid w:val="00FA52F9"/>
    <w:rsid w:val="00FB01E6"/>
    <w:rsid w:val="00FB0346"/>
    <w:rsid w:val="00FB0E61"/>
    <w:rsid w:val="00FB10FF"/>
    <w:rsid w:val="00FB1AF9"/>
    <w:rsid w:val="00FB1D69"/>
    <w:rsid w:val="00FB2812"/>
    <w:rsid w:val="00FB3570"/>
    <w:rsid w:val="00FB3C60"/>
    <w:rsid w:val="00FB7100"/>
    <w:rsid w:val="00FB7FDB"/>
    <w:rsid w:val="00FC0636"/>
    <w:rsid w:val="00FC0C6F"/>
    <w:rsid w:val="00FC14C7"/>
    <w:rsid w:val="00FC2758"/>
    <w:rsid w:val="00FC3162"/>
    <w:rsid w:val="00FC3523"/>
    <w:rsid w:val="00FC3C3B"/>
    <w:rsid w:val="00FC44C4"/>
    <w:rsid w:val="00FC4F7B"/>
    <w:rsid w:val="00FC542E"/>
    <w:rsid w:val="00FC755A"/>
    <w:rsid w:val="00FC767C"/>
    <w:rsid w:val="00FD05FD"/>
    <w:rsid w:val="00FD1F94"/>
    <w:rsid w:val="00FD21A7"/>
    <w:rsid w:val="00FD23A3"/>
    <w:rsid w:val="00FD2904"/>
    <w:rsid w:val="00FD3347"/>
    <w:rsid w:val="00FD40E9"/>
    <w:rsid w:val="00FD495B"/>
    <w:rsid w:val="00FD7EC3"/>
    <w:rsid w:val="00FE0C73"/>
    <w:rsid w:val="00FE0F38"/>
    <w:rsid w:val="00FE108E"/>
    <w:rsid w:val="00FE10F9"/>
    <w:rsid w:val="00FE126B"/>
    <w:rsid w:val="00FE1341"/>
    <w:rsid w:val="00FE2356"/>
    <w:rsid w:val="00FE2629"/>
    <w:rsid w:val="00FE4013"/>
    <w:rsid w:val="00FE40B5"/>
    <w:rsid w:val="00FE52E5"/>
    <w:rsid w:val="00FE660C"/>
    <w:rsid w:val="00FF0F2A"/>
    <w:rsid w:val="00FF492B"/>
    <w:rsid w:val="00FF5EC7"/>
    <w:rsid w:val="00FF7156"/>
    <w:rsid w:val="00FF7815"/>
    <w:rsid w:val="00FF7892"/>
    <w:rsid w:val="0CBD5A7E"/>
    <w:rsid w:val="70075D8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2AFB9"/>
  <w15:docId w15:val="{B6BFA945-E7F8-41AB-96A9-77ACC2330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81046"/>
    <w:pPr>
      <w:spacing w:line="360" w:lineRule="auto"/>
    </w:pPr>
    <w:rPr>
      <w:rFonts w:ascii="Arial" w:eastAsiaTheme="minorHAnsi" w:hAnsi="Arial" w:cs="Arial"/>
      <w:lang w:val="en-AU"/>
    </w:rPr>
  </w:style>
  <w:style w:type="paragraph" w:styleId="Heading1">
    <w:name w:val="heading 1"/>
    <w:aliases w:val="ŠHeading 1"/>
    <w:basedOn w:val="Normal"/>
    <w:next w:val="Normal"/>
    <w:link w:val="Heading1Char"/>
    <w:uiPriority w:val="2"/>
    <w:qFormat/>
    <w:rsid w:val="005D421D"/>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D421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5D421D"/>
    <w:pPr>
      <w:keepNext/>
      <w:outlineLvl w:val="2"/>
    </w:pPr>
    <w:rPr>
      <w:color w:val="002664"/>
      <w:sz w:val="40"/>
      <w:szCs w:val="40"/>
    </w:rPr>
  </w:style>
  <w:style w:type="paragraph" w:styleId="Heading4">
    <w:name w:val="heading 4"/>
    <w:aliases w:val="ŠHeading 4"/>
    <w:basedOn w:val="Normal"/>
    <w:next w:val="Normal"/>
    <w:link w:val="Heading4Char"/>
    <w:uiPriority w:val="5"/>
    <w:qFormat/>
    <w:rsid w:val="005D421D"/>
    <w:pPr>
      <w:keepNext/>
      <w:outlineLvl w:val="3"/>
    </w:pPr>
    <w:rPr>
      <w:color w:val="002664"/>
      <w:sz w:val="36"/>
      <w:szCs w:val="36"/>
    </w:rPr>
  </w:style>
  <w:style w:type="paragraph" w:styleId="Heading5">
    <w:name w:val="heading 5"/>
    <w:aliases w:val="ŠHeading 5"/>
    <w:basedOn w:val="Normal"/>
    <w:next w:val="Normal"/>
    <w:link w:val="Heading5Char"/>
    <w:uiPriority w:val="6"/>
    <w:qFormat/>
    <w:rsid w:val="005D421D"/>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5D421D"/>
    <w:pPr>
      <w:keepNext/>
      <w:keepLines/>
      <w:numPr>
        <w:ilvl w:val="5"/>
        <w:numId w:val="2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D421D"/>
    <w:pPr>
      <w:tabs>
        <w:tab w:val="right" w:leader="dot" w:pos="14570"/>
      </w:tabs>
      <w:spacing w:before="0"/>
    </w:pPr>
    <w:rPr>
      <w:b/>
      <w:noProof/>
    </w:rPr>
  </w:style>
  <w:style w:type="paragraph" w:styleId="TOC2">
    <w:name w:val="toc 2"/>
    <w:aliases w:val="ŠTOC 2"/>
    <w:basedOn w:val="Normal"/>
    <w:next w:val="Normal"/>
    <w:uiPriority w:val="39"/>
    <w:unhideWhenUsed/>
    <w:rsid w:val="005D421D"/>
    <w:pPr>
      <w:tabs>
        <w:tab w:val="right" w:leader="dot" w:pos="14570"/>
      </w:tabs>
      <w:spacing w:before="0"/>
    </w:pPr>
    <w:rPr>
      <w:noProof/>
    </w:rPr>
  </w:style>
  <w:style w:type="paragraph" w:styleId="Header">
    <w:name w:val="header"/>
    <w:aliases w:val="ŠHeader"/>
    <w:basedOn w:val="Normal"/>
    <w:link w:val="HeaderChar"/>
    <w:uiPriority w:val="16"/>
    <w:rsid w:val="005D421D"/>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5D421D"/>
    <w:rPr>
      <w:rFonts w:ascii="Arial" w:eastAsiaTheme="minorHAnsi" w:hAnsi="Arial" w:cs="Arial"/>
      <w:color w:val="002664"/>
      <w:sz w:val="32"/>
      <w:szCs w:val="32"/>
      <w:lang w:val="en-AU"/>
    </w:rPr>
  </w:style>
  <w:style w:type="character" w:customStyle="1" w:styleId="HeaderChar">
    <w:name w:val="Header Char"/>
    <w:aliases w:val="ŠHeader Char"/>
    <w:basedOn w:val="DefaultParagraphFont"/>
    <w:link w:val="Header"/>
    <w:uiPriority w:val="16"/>
    <w:rsid w:val="005D421D"/>
    <w:rPr>
      <w:rFonts w:ascii="Arial" w:eastAsiaTheme="minorHAnsi" w:hAnsi="Arial" w:cs="Arial"/>
      <w:b/>
      <w:bCs/>
      <w:color w:val="002664"/>
      <w:lang w:val="en-AU"/>
    </w:rPr>
  </w:style>
  <w:style w:type="paragraph" w:styleId="Footer">
    <w:name w:val="footer"/>
    <w:aliases w:val="ŠFooter"/>
    <w:basedOn w:val="Normal"/>
    <w:link w:val="FooterChar"/>
    <w:uiPriority w:val="19"/>
    <w:rsid w:val="005D421D"/>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5D421D"/>
    <w:rPr>
      <w:rFonts w:ascii="Arial" w:eastAsiaTheme="minorHAnsi" w:hAnsi="Arial" w:cs="Arial"/>
      <w:sz w:val="18"/>
      <w:szCs w:val="18"/>
      <w:lang w:val="en-AU"/>
    </w:rPr>
  </w:style>
  <w:style w:type="paragraph" w:styleId="Caption">
    <w:name w:val="caption"/>
    <w:aliases w:val="ŠCaption"/>
    <w:basedOn w:val="Normal"/>
    <w:next w:val="Normal"/>
    <w:uiPriority w:val="20"/>
    <w:qFormat/>
    <w:rsid w:val="005D421D"/>
    <w:pPr>
      <w:keepNext/>
      <w:spacing w:after="200" w:line="240" w:lineRule="auto"/>
    </w:pPr>
    <w:rPr>
      <w:b/>
      <w:iCs/>
      <w:szCs w:val="18"/>
    </w:rPr>
  </w:style>
  <w:style w:type="paragraph" w:customStyle="1" w:styleId="Logo">
    <w:name w:val="ŠLogo"/>
    <w:basedOn w:val="Normal"/>
    <w:uiPriority w:val="18"/>
    <w:qFormat/>
    <w:rsid w:val="005D421D"/>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5D421D"/>
    <w:rPr>
      <w:rFonts w:ascii="Arial" w:eastAsiaTheme="majorEastAsia" w:hAnsi="Arial" w:cstheme="majorBidi"/>
      <w:sz w:val="28"/>
      <w:lang w:val="en-AU"/>
    </w:rPr>
  </w:style>
  <w:style w:type="paragraph" w:styleId="TOC3">
    <w:name w:val="toc 3"/>
    <w:aliases w:val="ŠTOC 3"/>
    <w:basedOn w:val="Normal"/>
    <w:next w:val="Normal"/>
    <w:uiPriority w:val="39"/>
    <w:unhideWhenUsed/>
    <w:rsid w:val="005D421D"/>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5D421D"/>
    <w:rPr>
      <w:color w:val="2F5496" w:themeColor="accent1" w:themeShade="BF"/>
      <w:u w:val="single"/>
    </w:rPr>
  </w:style>
  <w:style w:type="character" w:styleId="SubtleReference">
    <w:name w:val="Subtle Reference"/>
    <w:aliases w:val="ŠSubtle Reference"/>
    <w:uiPriority w:val="31"/>
    <w:qFormat/>
    <w:rsid w:val="005D421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5D421D"/>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5D421D"/>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5D421D"/>
    <w:rPr>
      <w:rFonts w:ascii="Arial" w:eastAsiaTheme="minorHAnsi" w:hAnsi="Arial" w:cs="Arial"/>
      <w:color w:val="002664"/>
      <w:sz w:val="40"/>
      <w:szCs w:val="40"/>
      <w:lang w:val="en-AU"/>
    </w:rPr>
  </w:style>
  <w:style w:type="character" w:customStyle="1" w:styleId="Heading4Char">
    <w:name w:val="Heading 4 Char"/>
    <w:aliases w:val="ŠHeading 4 Char"/>
    <w:basedOn w:val="DefaultParagraphFont"/>
    <w:link w:val="Heading4"/>
    <w:uiPriority w:val="5"/>
    <w:rsid w:val="005D421D"/>
    <w:rPr>
      <w:rFonts w:ascii="Arial" w:eastAsiaTheme="minorHAnsi" w:hAnsi="Arial" w:cs="Arial"/>
      <w:color w:val="002664"/>
      <w:sz w:val="36"/>
      <w:szCs w:val="36"/>
      <w:lang w:val="en-AU"/>
    </w:rPr>
  </w:style>
  <w:style w:type="table" w:customStyle="1" w:styleId="Tableheader">
    <w:name w:val="ŠTable header"/>
    <w:basedOn w:val="TableNormal"/>
    <w:uiPriority w:val="99"/>
    <w:rsid w:val="005D421D"/>
    <w:pPr>
      <w:widowControl w:val="0"/>
      <w:spacing w:before="100" w:after="100" w:line="360" w:lineRule="auto"/>
      <w:mirrorIndents/>
    </w:pPr>
    <w:rPr>
      <w:rFonts w:ascii="Arial" w:eastAsiaTheme="minorHAnsi"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5D421D"/>
    <w:pPr>
      <w:numPr>
        <w:numId w:val="2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zh-CN"/>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zh-CN"/>
    </w:rPr>
  </w:style>
  <w:style w:type="paragraph" w:styleId="Quote">
    <w:name w:val="Quote"/>
    <w:aliases w:val="ŠQuote"/>
    <w:basedOn w:val="Normal"/>
    <w:next w:val="Normal"/>
    <w:link w:val="QuoteChar"/>
    <w:uiPriority w:val="19"/>
    <w:qFormat/>
    <w:rsid w:val="005D421D"/>
    <w:pPr>
      <w:keepNext/>
      <w:spacing w:before="200" w:after="200" w:line="240" w:lineRule="atLeast"/>
      <w:ind w:left="567" w:right="567"/>
    </w:pPr>
  </w:style>
  <w:style w:type="paragraph" w:styleId="ListBullet2">
    <w:name w:val="List Bullet 2"/>
    <w:aliases w:val="ŠList Bullet 2"/>
    <w:basedOn w:val="Normal"/>
    <w:uiPriority w:val="10"/>
    <w:qFormat/>
    <w:rsid w:val="005D421D"/>
    <w:pPr>
      <w:numPr>
        <w:numId w:val="26"/>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zh-CN"/>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938B9"/>
    <w:pPr>
      <w:numPr>
        <w:numId w:val="31"/>
      </w:numPr>
      <w:contextualSpacing/>
    </w:pPr>
  </w:style>
  <w:style w:type="character" w:styleId="Strong">
    <w:name w:val="Strong"/>
    <w:aliases w:val="ŠStrong"/>
    <w:qFormat/>
    <w:rsid w:val="005D421D"/>
    <w:rPr>
      <w:b/>
      <w:bCs/>
    </w:rPr>
  </w:style>
  <w:style w:type="paragraph" w:styleId="ListBullet">
    <w:name w:val="List Bullet"/>
    <w:aliases w:val="ŠList Bullet"/>
    <w:basedOn w:val="Normal"/>
    <w:uiPriority w:val="9"/>
    <w:qFormat/>
    <w:rsid w:val="005D421D"/>
    <w:pPr>
      <w:numPr>
        <w:numId w:val="27"/>
      </w:numPr>
      <w:contextualSpacing/>
    </w:pPr>
  </w:style>
  <w:style w:type="character" w:customStyle="1" w:styleId="QuoteChar">
    <w:name w:val="Quote Char"/>
    <w:aliases w:val="ŠQuote Char"/>
    <w:basedOn w:val="DefaultParagraphFont"/>
    <w:link w:val="Quote"/>
    <w:uiPriority w:val="19"/>
    <w:rsid w:val="005D421D"/>
    <w:rPr>
      <w:rFonts w:ascii="Arial" w:eastAsiaTheme="minorHAnsi" w:hAnsi="Arial" w:cs="Arial"/>
      <w:lang w:val="en-AU"/>
    </w:rPr>
  </w:style>
  <w:style w:type="character" w:styleId="Emphasis">
    <w:name w:val="Emphasis"/>
    <w:aliases w:val="ŠLanguage or scientific"/>
    <w:qFormat/>
    <w:rsid w:val="005D421D"/>
    <w:rPr>
      <w:i/>
      <w:iCs/>
    </w:rPr>
  </w:style>
  <w:style w:type="paragraph" w:styleId="Title">
    <w:name w:val="Title"/>
    <w:aliases w:val="ŠTitle"/>
    <w:basedOn w:val="Normal"/>
    <w:next w:val="Normal"/>
    <w:link w:val="TitleChar"/>
    <w:uiPriority w:val="1"/>
    <w:qFormat/>
    <w:rsid w:val="005D421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5D421D"/>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D421D"/>
    <w:pPr>
      <w:spacing w:before="0" w:line="720" w:lineRule="atLeast"/>
    </w:pPr>
  </w:style>
  <w:style w:type="character" w:customStyle="1" w:styleId="DateChar">
    <w:name w:val="Date Char"/>
    <w:aliases w:val="ŠDate Char"/>
    <w:basedOn w:val="DefaultParagraphFont"/>
    <w:link w:val="Date"/>
    <w:uiPriority w:val="99"/>
    <w:rsid w:val="005D421D"/>
    <w:rPr>
      <w:rFonts w:ascii="Arial" w:eastAsiaTheme="minorHAnsi" w:hAnsi="Arial" w:cs="Arial"/>
      <w:lang w:val="en-AU"/>
    </w:rPr>
  </w:style>
  <w:style w:type="paragraph" w:styleId="Signature">
    <w:name w:val="Signature"/>
    <w:aliases w:val="ŠSignature"/>
    <w:basedOn w:val="Normal"/>
    <w:link w:val="SignatureChar"/>
    <w:uiPriority w:val="99"/>
    <w:rsid w:val="005D421D"/>
    <w:pPr>
      <w:spacing w:before="0" w:line="720" w:lineRule="atLeast"/>
    </w:pPr>
  </w:style>
  <w:style w:type="character" w:customStyle="1" w:styleId="SignatureChar">
    <w:name w:val="Signature Char"/>
    <w:aliases w:val="ŠSignature Char"/>
    <w:basedOn w:val="DefaultParagraphFont"/>
    <w:link w:val="Signature"/>
    <w:uiPriority w:val="99"/>
    <w:rsid w:val="005D421D"/>
    <w:rPr>
      <w:rFonts w:ascii="Arial" w:eastAsiaTheme="minorHAnsi" w:hAnsi="Arial" w:cs="Arial"/>
      <w:lang w:val="en-AU"/>
    </w:rPr>
  </w:style>
  <w:style w:type="table" w:styleId="TableGridLight">
    <w:name w:val="Grid Table Light"/>
    <w:basedOn w:val="TableNormal"/>
    <w:uiPriority w:val="40"/>
    <w:rsid w:val="005946D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5D421D"/>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17509B"/>
    <w:pPr>
      <w:spacing w:before="0" w:line="240" w:lineRule="auto"/>
    </w:pPr>
    <w:rPr>
      <w:rFonts w:ascii="Arial" w:eastAsiaTheme="minorHAnsi"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D421D"/>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5D421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17509B"/>
    <w:pPr>
      <w:ind w:left="720"/>
      <w:contextualSpacing/>
    </w:pPr>
  </w:style>
  <w:style w:type="character" w:styleId="FollowedHyperlink">
    <w:name w:val="FollowedHyperlink"/>
    <w:basedOn w:val="DefaultParagraphFont"/>
    <w:uiPriority w:val="99"/>
    <w:semiHidden/>
    <w:unhideWhenUsed/>
    <w:rsid w:val="005D421D"/>
    <w:rPr>
      <w:color w:val="954F72" w:themeColor="followedHyperlink"/>
      <w:u w:val="single"/>
    </w:rPr>
  </w:style>
  <w:style w:type="paragraph" w:styleId="FootnoteText">
    <w:name w:val="footnote text"/>
    <w:basedOn w:val="Normal"/>
    <w:link w:val="FootnoteTextChar"/>
    <w:uiPriority w:val="99"/>
    <w:unhideWhenUsed/>
    <w:rsid w:val="005D421D"/>
    <w:pPr>
      <w:spacing w:before="0" w:line="240" w:lineRule="auto"/>
    </w:pPr>
    <w:rPr>
      <w:sz w:val="20"/>
      <w:szCs w:val="20"/>
    </w:rPr>
  </w:style>
  <w:style w:type="character" w:customStyle="1" w:styleId="FootnoteTextChar">
    <w:name w:val="Footnote Text Char"/>
    <w:basedOn w:val="DefaultParagraphFont"/>
    <w:link w:val="FootnoteText"/>
    <w:uiPriority w:val="99"/>
    <w:rsid w:val="005D421D"/>
    <w:rPr>
      <w:rFonts w:ascii="Arial" w:eastAsiaTheme="minorHAnsi" w:hAnsi="Arial" w:cs="Arial"/>
      <w:sz w:val="20"/>
      <w:szCs w:val="20"/>
      <w:lang w:val="en-AU"/>
    </w:rPr>
  </w:style>
  <w:style w:type="character" w:styleId="FootnoteReference">
    <w:name w:val="footnote reference"/>
    <w:basedOn w:val="DefaultParagraphFont"/>
    <w:uiPriority w:val="99"/>
    <w:unhideWhenUsed/>
    <w:rsid w:val="005D421D"/>
    <w:rPr>
      <w:vertAlign w:val="superscript"/>
    </w:rPr>
  </w:style>
  <w:style w:type="character" w:styleId="UnresolvedMention">
    <w:name w:val="Unresolved Mention"/>
    <w:basedOn w:val="DefaultParagraphFont"/>
    <w:uiPriority w:val="99"/>
    <w:semiHidden/>
    <w:unhideWhenUsed/>
    <w:rsid w:val="005D421D"/>
    <w:rPr>
      <w:color w:val="605E5C"/>
      <w:shd w:val="clear" w:color="auto" w:fill="E1DFDD"/>
    </w:rPr>
  </w:style>
  <w:style w:type="paragraph" w:styleId="TOC4">
    <w:name w:val="toc 4"/>
    <w:aliases w:val="ŠTOC 4"/>
    <w:basedOn w:val="Normal"/>
    <w:next w:val="Normal"/>
    <w:autoRedefine/>
    <w:uiPriority w:val="39"/>
    <w:unhideWhenUsed/>
    <w:rsid w:val="005D421D"/>
    <w:pPr>
      <w:spacing w:before="0"/>
      <w:ind w:left="488"/>
    </w:pPr>
  </w:style>
  <w:style w:type="character" w:styleId="CommentReference">
    <w:name w:val="annotation reference"/>
    <w:basedOn w:val="DefaultParagraphFont"/>
    <w:uiPriority w:val="99"/>
    <w:semiHidden/>
    <w:unhideWhenUsed/>
    <w:rsid w:val="005D421D"/>
    <w:rPr>
      <w:sz w:val="16"/>
      <w:szCs w:val="16"/>
    </w:rPr>
  </w:style>
  <w:style w:type="paragraph" w:styleId="CommentSubject">
    <w:name w:val="annotation subject"/>
    <w:basedOn w:val="Normal"/>
    <w:next w:val="Normal"/>
    <w:link w:val="CommentSubjectChar"/>
    <w:uiPriority w:val="99"/>
    <w:semiHidden/>
    <w:unhideWhenUsed/>
    <w:rsid w:val="005D421D"/>
    <w:rPr>
      <w:b/>
      <w:bCs/>
    </w:rPr>
  </w:style>
  <w:style w:type="character" w:customStyle="1" w:styleId="CommentSubjectChar">
    <w:name w:val="Comment Subject Char"/>
    <w:basedOn w:val="DefaultParagraphFont"/>
    <w:link w:val="CommentSubject"/>
    <w:uiPriority w:val="99"/>
    <w:semiHidden/>
    <w:rsid w:val="005D421D"/>
    <w:rPr>
      <w:rFonts w:ascii="Arial" w:eastAsiaTheme="minorHAnsi" w:hAnsi="Arial" w:cs="Arial"/>
      <w:b/>
      <w:bCs/>
      <w:lang w:val="en-AU"/>
    </w:rPr>
  </w:style>
  <w:style w:type="character" w:customStyle="1" w:styleId="Featuretext4">
    <w:name w:val="ŠFeature text 4"/>
    <w:uiPriority w:val="21"/>
    <w:qFormat/>
    <w:rsid w:val="0017509B"/>
    <w:rPr>
      <w:rFonts w:ascii="Arial" w:hAnsi="Arial"/>
      <w:b/>
      <w:color w:val="88419D"/>
      <w:sz w:val="24"/>
    </w:rPr>
  </w:style>
  <w:style w:type="character" w:customStyle="1" w:styleId="volumeissue">
    <w:name w:val="volume_issue"/>
    <w:basedOn w:val="DefaultParagraphFont"/>
    <w:rsid w:val="0032436D"/>
  </w:style>
  <w:style w:type="paragraph" w:customStyle="1" w:styleId="Documentname">
    <w:name w:val="ŠDocument name"/>
    <w:basedOn w:val="Normal"/>
    <w:next w:val="Normal"/>
    <w:uiPriority w:val="17"/>
    <w:qFormat/>
    <w:rsid w:val="005D421D"/>
    <w:pPr>
      <w:pBdr>
        <w:bottom w:val="single" w:sz="8" w:space="10" w:color="D0CECE" w:themeColor="background2" w:themeShade="E6"/>
      </w:pBdr>
      <w:spacing w:before="0" w:after="240" w:line="276" w:lineRule="auto"/>
      <w:jc w:val="right"/>
    </w:pPr>
    <w:rPr>
      <w:bCs/>
      <w:sz w:val="18"/>
      <w:szCs w:val="18"/>
    </w:rPr>
  </w:style>
  <w:style w:type="character" w:customStyle="1" w:styleId="Featuretext1">
    <w:name w:val="ŠFeature text 1"/>
    <w:uiPriority w:val="21"/>
    <w:qFormat/>
    <w:rsid w:val="0017509B"/>
    <w:rPr>
      <w:rFonts w:ascii="Arial" w:hAnsi="Arial"/>
      <w:b/>
      <w:color w:val="323695"/>
      <w:sz w:val="24"/>
    </w:rPr>
  </w:style>
  <w:style w:type="character" w:customStyle="1" w:styleId="Featuretext2">
    <w:name w:val="ŠFeature text 2"/>
    <w:uiPriority w:val="21"/>
    <w:qFormat/>
    <w:rsid w:val="0017509B"/>
    <w:rPr>
      <w:rFonts w:ascii="Arial" w:hAnsi="Arial"/>
      <w:b/>
      <w:color w:val="B30000"/>
      <w:sz w:val="24"/>
    </w:rPr>
  </w:style>
  <w:style w:type="character" w:customStyle="1" w:styleId="Featuretext3">
    <w:name w:val="ŠFeature text 3"/>
    <w:uiPriority w:val="21"/>
    <w:qFormat/>
    <w:rsid w:val="0017509B"/>
    <w:rPr>
      <w:rFonts w:ascii="Arial" w:hAnsi="Arial"/>
      <w:b/>
      <w:color w:val="2675C4"/>
      <w:sz w:val="24"/>
    </w:rPr>
  </w:style>
  <w:style w:type="character" w:customStyle="1" w:styleId="Featuretext5">
    <w:name w:val="ŠFeature text 5"/>
    <w:uiPriority w:val="21"/>
    <w:qFormat/>
    <w:rsid w:val="0017509B"/>
    <w:rPr>
      <w:rFonts w:ascii="Arial" w:hAnsi="Arial"/>
      <w:b/>
      <w:color w:val="BD5704"/>
      <w:sz w:val="24"/>
    </w:rPr>
  </w:style>
  <w:style w:type="paragraph" w:customStyle="1" w:styleId="Imageattributioncaption">
    <w:name w:val="ŠImage attribution caption"/>
    <w:basedOn w:val="Normal"/>
    <w:next w:val="Normal"/>
    <w:link w:val="ImageattributioncaptionChar"/>
    <w:uiPriority w:val="15"/>
    <w:qFormat/>
    <w:rsid w:val="005D421D"/>
    <w:rPr>
      <w:sz w:val="18"/>
      <w:szCs w:val="18"/>
    </w:rPr>
  </w:style>
  <w:style w:type="character" w:customStyle="1" w:styleId="ImageattributioncaptionChar">
    <w:name w:val="ŠImage attribution caption Char"/>
    <w:basedOn w:val="DefaultParagraphFont"/>
    <w:link w:val="Imageattributioncaption"/>
    <w:uiPriority w:val="15"/>
    <w:rsid w:val="005D421D"/>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5D421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D421D"/>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5D421D"/>
    <w:rPr>
      <w:i/>
      <w:iCs/>
      <w:color w:val="404040" w:themeColor="text1" w:themeTint="BF"/>
    </w:rPr>
  </w:style>
  <w:style w:type="paragraph" w:styleId="TOCHeading">
    <w:name w:val="TOC Heading"/>
    <w:aliases w:val="ŠTOC Heading"/>
    <w:basedOn w:val="Heading1"/>
    <w:next w:val="Normal"/>
    <w:uiPriority w:val="21"/>
    <w:qFormat/>
    <w:rsid w:val="005D421D"/>
    <w:pPr>
      <w:outlineLvl w:val="9"/>
    </w:pPr>
    <w:rPr>
      <w:sz w:val="40"/>
      <w:szCs w:val="40"/>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Public Sans" w:eastAsiaTheme="minorHAnsi" w:hAnsi="Public Sans" w:cs="Arial"/>
      <w:sz w:val="20"/>
      <w:szCs w:val="20"/>
      <w:lang w:val="en-AU"/>
    </w:rPr>
  </w:style>
  <w:style w:type="paragraph" w:customStyle="1" w:styleId="FeatureBox3">
    <w:name w:val="ŠFeature Box 3"/>
    <w:basedOn w:val="Normal"/>
    <w:next w:val="Normal"/>
    <w:uiPriority w:val="13"/>
    <w:qFormat/>
    <w:rsid w:val="005D421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5D421D"/>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33748">
      <w:bodyDiv w:val="1"/>
      <w:marLeft w:val="0"/>
      <w:marRight w:val="0"/>
      <w:marTop w:val="0"/>
      <w:marBottom w:val="0"/>
      <w:divBdr>
        <w:top w:val="none" w:sz="0" w:space="0" w:color="auto"/>
        <w:left w:val="none" w:sz="0" w:space="0" w:color="auto"/>
        <w:bottom w:val="none" w:sz="0" w:space="0" w:color="auto"/>
        <w:right w:val="none" w:sz="0" w:space="0" w:color="auto"/>
      </w:divBdr>
      <w:divsChild>
        <w:div w:id="1183981741">
          <w:marLeft w:val="0"/>
          <w:marRight w:val="0"/>
          <w:marTop w:val="0"/>
          <w:marBottom w:val="0"/>
          <w:divBdr>
            <w:top w:val="none" w:sz="0" w:space="0" w:color="auto"/>
            <w:left w:val="none" w:sz="0" w:space="0" w:color="auto"/>
            <w:bottom w:val="none" w:sz="0" w:space="0" w:color="auto"/>
            <w:right w:val="none" w:sz="0" w:space="0" w:color="auto"/>
          </w:divBdr>
          <w:divsChild>
            <w:div w:id="7563970">
              <w:marLeft w:val="0"/>
              <w:marRight w:val="0"/>
              <w:marTop w:val="0"/>
              <w:marBottom w:val="0"/>
              <w:divBdr>
                <w:top w:val="none" w:sz="0" w:space="0" w:color="auto"/>
                <w:left w:val="none" w:sz="0" w:space="0" w:color="auto"/>
                <w:bottom w:val="none" w:sz="0" w:space="0" w:color="auto"/>
                <w:right w:val="none" w:sz="0" w:space="0" w:color="auto"/>
              </w:divBdr>
            </w:div>
          </w:divsChild>
        </w:div>
        <w:div w:id="1326855132">
          <w:marLeft w:val="0"/>
          <w:marRight w:val="0"/>
          <w:marTop w:val="0"/>
          <w:marBottom w:val="0"/>
          <w:divBdr>
            <w:top w:val="none" w:sz="0" w:space="0" w:color="auto"/>
            <w:left w:val="none" w:sz="0" w:space="0" w:color="auto"/>
            <w:bottom w:val="none" w:sz="0" w:space="0" w:color="auto"/>
            <w:right w:val="none" w:sz="0" w:space="0" w:color="auto"/>
          </w:divBdr>
          <w:divsChild>
            <w:div w:id="1053772217">
              <w:marLeft w:val="0"/>
              <w:marRight w:val="0"/>
              <w:marTop w:val="0"/>
              <w:marBottom w:val="0"/>
              <w:divBdr>
                <w:top w:val="none" w:sz="0" w:space="0" w:color="auto"/>
                <w:left w:val="none" w:sz="0" w:space="0" w:color="auto"/>
                <w:bottom w:val="none" w:sz="0" w:space="0" w:color="auto"/>
                <w:right w:val="none" w:sz="0" w:space="0" w:color="auto"/>
              </w:divBdr>
            </w:div>
            <w:div w:id="19901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0994">
      <w:bodyDiv w:val="1"/>
      <w:marLeft w:val="0"/>
      <w:marRight w:val="0"/>
      <w:marTop w:val="0"/>
      <w:marBottom w:val="0"/>
      <w:divBdr>
        <w:top w:val="none" w:sz="0" w:space="0" w:color="auto"/>
        <w:left w:val="none" w:sz="0" w:space="0" w:color="auto"/>
        <w:bottom w:val="none" w:sz="0" w:space="0" w:color="auto"/>
        <w:right w:val="none" w:sz="0" w:space="0" w:color="auto"/>
      </w:divBdr>
    </w:div>
    <w:div w:id="334304728">
      <w:bodyDiv w:val="1"/>
      <w:marLeft w:val="0"/>
      <w:marRight w:val="0"/>
      <w:marTop w:val="0"/>
      <w:marBottom w:val="0"/>
      <w:divBdr>
        <w:top w:val="none" w:sz="0" w:space="0" w:color="auto"/>
        <w:left w:val="none" w:sz="0" w:space="0" w:color="auto"/>
        <w:bottom w:val="none" w:sz="0" w:space="0" w:color="auto"/>
        <w:right w:val="none" w:sz="0" w:space="0" w:color="auto"/>
      </w:divBdr>
    </w:div>
    <w:div w:id="405037813">
      <w:bodyDiv w:val="1"/>
      <w:marLeft w:val="0"/>
      <w:marRight w:val="0"/>
      <w:marTop w:val="0"/>
      <w:marBottom w:val="0"/>
      <w:divBdr>
        <w:top w:val="none" w:sz="0" w:space="0" w:color="auto"/>
        <w:left w:val="none" w:sz="0" w:space="0" w:color="auto"/>
        <w:bottom w:val="none" w:sz="0" w:space="0" w:color="auto"/>
        <w:right w:val="none" w:sz="0" w:space="0" w:color="auto"/>
      </w:divBdr>
    </w:div>
    <w:div w:id="454834206">
      <w:bodyDiv w:val="1"/>
      <w:marLeft w:val="0"/>
      <w:marRight w:val="0"/>
      <w:marTop w:val="0"/>
      <w:marBottom w:val="0"/>
      <w:divBdr>
        <w:top w:val="none" w:sz="0" w:space="0" w:color="auto"/>
        <w:left w:val="none" w:sz="0" w:space="0" w:color="auto"/>
        <w:bottom w:val="none" w:sz="0" w:space="0" w:color="auto"/>
        <w:right w:val="none" w:sz="0" w:space="0" w:color="auto"/>
      </w:divBdr>
    </w:div>
    <w:div w:id="547843488">
      <w:bodyDiv w:val="1"/>
      <w:marLeft w:val="0"/>
      <w:marRight w:val="0"/>
      <w:marTop w:val="0"/>
      <w:marBottom w:val="0"/>
      <w:divBdr>
        <w:top w:val="none" w:sz="0" w:space="0" w:color="auto"/>
        <w:left w:val="none" w:sz="0" w:space="0" w:color="auto"/>
        <w:bottom w:val="none" w:sz="0" w:space="0" w:color="auto"/>
        <w:right w:val="none" w:sz="0" w:space="0" w:color="auto"/>
      </w:divBdr>
    </w:div>
    <w:div w:id="549535540">
      <w:bodyDiv w:val="1"/>
      <w:marLeft w:val="0"/>
      <w:marRight w:val="0"/>
      <w:marTop w:val="0"/>
      <w:marBottom w:val="0"/>
      <w:divBdr>
        <w:top w:val="none" w:sz="0" w:space="0" w:color="auto"/>
        <w:left w:val="none" w:sz="0" w:space="0" w:color="auto"/>
        <w:bottom w:val="none" w:sz="0" w:space="0" w:color="auto"/>
        <w:right w:val="none" w:sz="0" w:space="0" w:color="auto"/>
      </w:divBdr>
      <w:divsChild>
        <w:div w:id="230426455">
          <w:marLeft w:val="0"/>
          <w:marRight w:val="0"/>
          <w:marTop w:val="270"/>
          <w:marBottom w:val="270"/>
          <w:divBdr>
            <w:top w:val="none" w:sz="0" w:space="0" w:color="auto"/>
            <w:left w:val="none" w:sz="0" w:space="0" w:color="auto"/>
            <w:bottom w:val="none" w:sz="0" w:space="0" w:color="auto"/>
            <w:right w:val="none" w:sz="0" w:space="0" w:color="auto"/>
          </w:divBdr>
        </w:div>
        <w:div w:id="1836069365">
          <w:marLeft w:val="0"/>
          <w:marRight w:val="0"/>
          <w:marTop w:val="270"/>
          <w:marBottom w:val="270"/>
          <w:divBdr>
            <w:top w:val="none" w:sz="0" w:space="0" w:color="auto"/>
            <w:left w:val="none" w:sz="0" w:space="0" w:color="auto"/>
            <w:bottom w:val="none" w:sz="0" w:space="0" w:color="auto"/>
            <w:right w:val="none" w:sz="0" w:space="0" w:color="auto"/>
          </w:divBdr>
        </w:div>
      </w:divsChild>
    </w:div>
    <w:div w:id="679085853">
      <w:bodyDiv w:val="1"/>
      <w:marLeft w:val="0"/>
      <w:marRight w:val="0"/>
      <w:marTop w:val="0"/>
      <w:marBottom w:val="0"/>
      <w:divBdr>
        <w:top w:val="none" w:sz="0" w:space="0" w:color="auto"/>
        <w:left w:val="none" w:sz="0" w:space="0" w:color="auto"/>
        <w:bottom w:val="none" w:sz="0" w:space="0" w:color="auto"/>
        <w:right w:val="none" w:sz="0" w:space="0" w:color="auto"/>
      </w:divBdr>
    </w:div>
    <w:div w:id="775373468">
      <w:bodyDiv w:val="1"/>
      <w:marLeft w:val="0"/>
      <w:marRight w:val="0"/>
      <w:marTop w:val="0"/>
      <w:marBottom w:val="0"/>
      <w:divBdr>
        <w:top w:val="none" w:sz="0" w:space="0" w:color="auto"/>
        <w:left w:val="none" w:sz="0" w:space="0" w:color="auto"/>
        <w:bottom w:val="none" w:sz="0" w:space="0" w:color="auto"/>
        <w:right w:val="none" w:sz="0" w:space="0" w:color="auto"/>
      </w:divBdr>
    </w:div>
    <w:div w:id="896090217">
      <w:bodyDiv w:val="1"/>
      <w:marLeft w:val="0"/>
      <w:marRight w:val="0"/>
      <w:marTop w:val="0"/>
      <w:marBottom w:val="0"/>
      <w:divBdr>
        <w:top w:val="none" w:sz="0" w:space="0" w:color="auto"/>
        <w:left w:val="none" w:sz="0" w:space="0" w:color="auto"/>
        <w:bottom w:val="none" w:sz="0" w:space="0" w:color="auto"/>
        <w:right w:val="none" w:sz="0" w:space="0" w:color="auto"/>
      </w:divBdr>
      <w:divsChild>
        <w:div w:id="140778094">
          <w:marLeft w:val="0"/>
          <w:marRight w:val="0"/>
          <w:marTop w:val="0"/>
          <w:marBottom w:val="0"/>
          <w:divBdr>
            <w:top w:val="none" w:sz="0" w:space="0" w:color="auto"/>
            <w:left w:val="none" w:sz="0" w:space="0" w:color="auto"/>
            <w:bottom w:val="none" w:sz="0" w:space="0" w:color="auto"/>
            <w:right w:val="none" w:sz="0" w:space="0" w:color="auto"/>
          </w:divBdr>
        </w:div>
        <w:div w:id="309214882">
          <w:marLeft w:val="0"/>
          <w:marRight w:val="0"/>
          <w:marTop w:val="0"/>
          <w:marBottom w:val="0"/>
          <w:divBdr>
            <w:top w:val="none" w:sz="0" w:space="0" w:color="auto"/>
            <w:left w:val="none" w:sz="0" w:space="0" w:color="auto"/>
            <w:bottom w:val="none" w:sz="0" w:space="0" w:color="auto"/>
            <w:right w:val="none" w:sz="0" w:space="0" w:color="auto"/>
          </w:divBdr>
        </w:div>
        <w:div w:id="329718822">
          <w:marLeft w:val="0"/>
          <w:marRight w:val="0"/>
          <w:marTop w:val="0"/>
          <w:marBottom w:val="0"/>
          <w:divBdr>
            <w:top w:val="none" w:sz="0" w:space="0" w:color="auto"/>
            <w:left w:val="none" w:sz="0" w:space="0" w:color="auto"/>
            <w:bottom w:val="none" w:sz="0" w:space="0" w:color="auto"/>
            <w:right w:val="none" w:sz="0" w:space="0" w:color="auto"/>
          </w:divBdr>
        </w:div>
        <w:div w:id="449519820">
          <w:marLeft w:val="0"/>
          <w:marRight w:val="0"/>
          <w:marTop w:val="0"/>
          <w:marBottom w:val="0"/>
          <w:divBdr>
            <w:top w:val="none" w:sz="0" w:space="0" w:color="auto"/>
            <w:left w:val="none" w:sz="0" w:space="0" w:color="auto"/>
            <w:bottom w:val="none" w:sz="0" w:space="0" w:color="auto"/>
            <w:right w:val="none" w:sz="0" w:space="0" w:color="auto"/>
          </w:divBdr>
        </w:div>
        <w:div w:id="470903445">
          <w:marLeft w:val="0"/>
          <w:marRight w:val="0"/>
          <w:marTop w:val="0"/>
          <w:marBottom w:val="0"/>
          <w:divBdr>
            <w:top w:val="none" w:sz="0" w:space="0" w:color="auto"/>
            <w:left w:val="none" w:sz="0" w:space="0" w:color="auto"/>
            <w:bottom w:val="none" w:sz="0" w:space="0" w:color="auto"/>
            <w:right w:val="none" w:sz="0" w:space="0" w:color="auto"/>
          </w:divBdr>
        </w:div>
        <w:div w:id="485055647">
          <w:marLeft w:val="0"/>
          <w:marRight w:val="0"/>
          <w:marTop w:val="0"/>
          <w:marBottom w:val="0"/>
          <w:divBdr>
            <w:top w:val="none" w:sz="0" w:space="0" w:color="auto"/>
            <w:left w:val="none" w:sz="0" w:space="0" w:color="auto"/>
            <w:bottom w:val="none" w:sz="0" w:space="0" w:color="auto"/>
            <w:right w:val="none" w:sz="0" w:space="0" w:color="auto"/>
          </w:divBdr>
        </w:div>
        <w:div w:id="490174998">
          <w:marLeft w:val="0"/>
          <w:marRight w:val="0"/>
          <w:marTop w:val="0"/>
          <w:marBottom w:val="0"/>
          <w:divBdr>
            <w:top w:val="none" w:sz="0" w:space="0" w:color="auto"/>
            <w:left w:val="none" w:sz="0" w:space="0" w:color="auto"/>
            <w:bottom w:val="none" w:sz="0" w:space="0" w:color="auto"/>
            <w:right w:val="none" w:sz="0" w:space="0" w:color="auto"/>
          </w:divBdr>
        </w:div>
        <w:div w:id="492067373">
          <w:marLeft w:val="0"/>
          <w:marRight w:val="0"/>
          <w:marTop w:val="0"/>
          <w:marBottom w:val="0"/>
          <w:divBdr>
            <w:top w:val="none" w:sz="0" w:space="0" w:color="auto"/>
            <w:left w:val="none" w:sz="0" w:space="0" w:color="auto"/>
            <w:bottom w:val="none" w:sz="0" w:space="0" w:color="auto"/>
            <w:right w:val="none" w:sz="0" w:space="0" w:color="auto"/>
          </w:divBdr>
        </w:div>
        <w:div w:id="556090020">
          <w:marLeft w:val="0"/>
          <w:marRight w:val="0"/>
          <w:marTop w:val="0"/>
          <w:marBottom w:val="0"/>
          <w:divBdr>
            <w:top w:val="none" w:sz="0" w:space="0" w:color="auto"/>
            <w:left w:val="none" w:sz="0" w:space="0" w:color="auto"/>
            <w:bottom w:val="none" w:sz="0" w:space="0" w:color="auto"/>
            <w:right w:val="none" w:sz="0" w:space="0" w:color="auto"/>
          </w:divBdr>
        </w:div>
        <w:div w:id="705906537">
          <w:marLeft w:val="0"/>
          <w:marRight w:val="0"/>
          <w:marTop w:val="0"/>
          <w:marBottom w:val="0"/>
          <w:divBdr>
            <w:top w:val="none" w:sz="0" w:space="0" w:color="auto"/>
            <w:left w:val="none" w:sz="0" w:space="0" w:color="auto"/>
            <w:bottom w:val="none" w:sz="0" w:space="0" w:color="auto"/>
            <w:right w:val="none" w:sz="0" w:space="0" w:color="auto"/>
          </w:divBdr>
        </w:div>
        <w:div w:id="732511795">
          <w:marLeft w:val="0"/>
          <w:marRight w:val="0"/>
          <w:marTop w:val="0"/>
          <w:marBottom w:val="0"/>
          <w:divBdr>
            <w:top w:val="none" w:sz="0" w:space="0" w:color="auto"/>
            <w:left w:val="none" w:sz="0" w:space="0" w:color="auto"/>
            <w:bottom w:val="none" w:sz="0" w:space="0" w:color="auto"/>
            <w:right w:val="none" w:sz="0" w:space="0" w:color="auto"/>
          </w:divBdr>
        </w:div>
        <w:div w:id="737481220">
          <w:marLeft w:val="0"/>
          <w:marRight w:val="0"/>
          <w:marTop w:val="0"/>
          <w:marBottom w:val="0"/>
          <w:divBdr>
            <w:top w:val="none" w:sz="0" w:space="0" w:color="auto"/>
            <w:left w:val="none" w:sz="0" w:space="0" w:color="auto"/>
            <w:bottom w:val="none" w:sz="0" w:space="0" w:color="auto"/>
            <w:right w:val="none" w:sz="0" w:space="0" w:color="auto"/>
          </w:divBdr>
        </w:div>
        <w:div w:id="777717162">
          <w:marLeft w:val="0"/>
          <w:marRight w:val="0"/>
          <w:marTop w:val="0"/>
          <w:marBottom w:val="0"/>
          <w:divBdr>
            <w:top w:val="none" w:sz="0" w:space="0" w:color="auto"/>
            <w:left w:val="none" w:sz="0" w:space="0" w:color="auto"/>
            <w:bottom w:val="none" w:sz="0" w:space="0" w:color="auto"/>
            <w:right w:val="none" w:sz="0" w:space="0" w:color="auto"/>
          </w:divBdr>
        </w:div>
        <w:div w:id="845242376">
          <w:marLeft w:val="0"/>
          <w:marRight w:val="0"/>
          <w:marTop w:val="0"/>
          <w:marBottom w:val="0"/>
          <w:divBdr>
            <w:top w:val="none" w:sz="0" w:space="0" w:color="auto"/>
            <w:left w:val="none" w:sz="0" w:space="0" w:color="auto"/>
            <w:bottom w:val="none" w:sz="0" w:space="0" w:color="auto"/>
            <w:right w:val="none" w:sz="0" w:space="0" w:color="auto"/>
          </w:divBdr>
        </w:div>
        <w:div w:id="919216076">
          <w:marLeft w:val="0"/>
          <w:marRight w:val="0"/>
          <w:marTop w:val="0"/>
          <w:marBottom w:val="0"/>
          <w:divBdr>
            <w:top w:val="none" w:sz="0" w:space="0" w:color="auto"/>
            <w:left w:val="none" w:sz="0" w:space="0" w:color="auto"/>
            <w:bottom w:val="none" w:sz="0" w:space="0" w:color="auto"/>
            <w:right w:val="none" w:sz="0" w:space="0" w:color="auto"/>
          </w:divBdr>
        </w:div>
        <w:div w:id="929509377">
          <w:marLeft w:val="0"/>
          <w:marRight w:val="0"/>
          <w:marTop w:val="0"/>
          <w:marBottom w:val="0"/>
          <w:divBdr>
            <w:top w:val="none" w:sz="0" w:space="0" w:color="auto"/>
            <w:left w:val="none" w:sz="0" w:space="0" w:color="auto"/>
            <w:bottom w:val="none" w:sz="0" w:space="0" w:color="auto"/>
            <w:right w:val="none" w:sz="0" w:space="0" w:color="auto"/>
          </w:divBdr>
        </w:div>
        <w:div w:id="1114599826">
          <w:marLeft w:val="0"/>
          <w:marRight w:val="0"/>
          <w:marTop w:val="0"/>
          <w:marBottom w:val="0"/>
          <w:divBdr>
            <w:top w:val="none" w:sz="0" w:space="0" w:color="auto"/>
            <w:left w:val="none" w:sz="0" w:space="0" w:color="auto"/>
            <w:bottom w:val="none" w:sz="0" w:space="0" w:color="auto"/>
            <w:right w:val="none" w:sz="0" w:space="0" w:color="auto"/>
          </w:divBdr>
        </w:div>
        <w:div w:id="1284726100">
          <w:marLeft w:val="0"/>
          <w:marRight w:val="0"/>
          <w:marTop w:val="0"/>
          <w:marBottom w:val="0"/>
          <w:divBdr>
            <w:top w:val="none" w:sz="0" w:space="0" w:color="auto"/>
            <w:left w:val="none" w:sz="0" w:space="0" w:color="auto"/>
            <w:bottom w:val="none" w:sz="0" w:space="0" w:color="auto"/>
            <w:right w:val="none" w:sz="0" w:space="0" w:color="auto"/>
          </w:divBdr>
        </w:div>
        <w:div w:id="1284730072">
          <w:marLeft w:val="0"/>
          <w:marRight w:val="0"/>
          <w:marTop w:val="0"/>
          <w:marBottom w:val="0"/>
          <w:divBdr>
            <w:top w:val="none" w:sz="0" w:space="0" w:color="auto"/>
            <w:left w:val="none" w:sz="0" w:space="0" w:color="auto"/>
            <w:bottom w:val="none" w:sz="0" w:space="0" w:color="auto"/>
            <w:right w:val="none" w:sz="0" w:space="0" w:color="auto"/>
          </w:divBdr>
        </w:div>
        <w:div w:id="1341662053">
          <w:marLeft w:val="0"/>
          <w:marRight w:val="0"/>
          <w:marTop w:val="0"/>
          <w:marBottom w:val="0"/>
          <w:divBdr>
            <w:top w:val="none" w:sz="0" w:space="0" w:color="auto"/>
            <w:left w:val="none" w:sz="0" w:space="0" w:color="auto"/>
            <w:bottom w:val="none" w:sz="0" w:space="0" w:color="auto"/>
            <w:right w:val="none" w:sz="0" w:space="0" w:color="auto"/>
          </w:divBdr>
        </w:div>
        <w:div w:id="1347097217">
          <w:marLeft w:val="0"/>
          <w:marRight w:val="0"/>
          <w:marTop w:val="0"/>
          <w:marBottom w:val="0"/>
          <w:divBdr>
            <w:top w:val="none" w:sz="0" w:space="0" w:color="auto"/>
            <w:left w:val="none" w:sz="0" w:space="0" w:color="auto"/>
            <w:bottom w:val="none" w:sz="0" w:space="0" w:color="auto"/>
            <w:right w:val="none" w:sz="0" w:space="0" w:color="auto"/>
          </w:divBdr>
        </w:div>
        <w:div w:id="1420323147">
          <w:marLeft w:val="0"/>
          <w:marRight w:val="0"/>
          <w:marTop w:val="0"/>
          <w:marBottom w:val="0"/>
          <w:divBdr>
            <w:top w:val="none" w:sz="0" w:space="0" w:color="auto"/>
            <w:left w:val="none" w:sz="0" w:space="0" w:color="auto"/>
            <w:bottom w:val="none" w:sz="0" w:space="0" w:color="auto"/>
            <w:right w:val="none" w:sz="0" w:space="0" w:color="auto"/>
          </w:divBdr>
        </w:div>
        <w:div w:id="1421608949">
          <w:marLeft w:val="0"/>
          <w:marRight w:val="0"/>
          <w:marTop w:val="0"/>
          <w:marBottom w:val="0"/>
          <w:divBdr>
            <w:top w:val="none" w:sz="0" w:space="0" w:color="auto"/>
            <w:left w:val="none" w:sz="0" w:space="0" w:color="auto"/>
            <w:bottom w:val="none" w:sz="0" w:space="0" w:color="auto"/>
            <w:right w:val="none" w:sz="0" w:space="0" w:color="auto"/>
          </w:divBdr>
        </w:div>
        <w:div w:id="1441871401">
          <w:marLeft w:val="0"/>
          <w:marRight w:val="0"/>
          <w:marTop w:val="0"/>
          <w:marBottom w:val="0"/>
          <w:divBdr>
            <w:top w:val="none" w:sz="0" w:space="0" w:color="auto"/>
            <w:left w:val="none" w:sz="0" w:space="0" w:color="auto"/>
            <w:bottom w:val="none" w:sz="0" w:space="0" w:color="auto"/>
            <w:right w:val="none" w:sz="0" w:space="0" w:color="auto"/>
          </w:divBdr>
        </w:div>
        <w:div w:id="1442872251">
          <w:marLeft w:val="0"/>
          <w:marRight w:val="0"/>
          <w:marTop w:val="0"/>
          <w:marBottom w:val="0"/>
          <w:divBdr>
            <w:top w:val="none" w:sz="0" w:space="0" w:color="auto"/>
            <w:left w:val="none" w:sz="0" w:space="0" w:color="auto"/>
            <w:bottom w:val="none" w:sz="0" w:space="0" w:color="auto"/>
            <w:right w:val="none" w:sz="0" w:space="0" w:color="auto"/>
          </w:divBdr>
        </w:div>
        <w:div w:id="1459762401">
          <w:marLeft w:val="0"/>
          <w:marRight w:val="0"/>
          <w:marTop w:val="0"/>
          <w:marBottom w:val="0"/>
          <w:divBdr>
            <w:top w:val="none" w:sz="0" w:space="0" w:color="auto"/>
            <w:left w:val="none" w:sz="0" w:space="0" w:color="auto"/>
            <w:bottom w:val="none" w:sz="0" w:space="0" w:color="auto"/>
            <w:right w:val="none" w:sz="0" w:space="0" w:color="auto"/>
          </w:divBdr>
        </w:div>
        <w:div w:id="1740404412">
          <w:marLeft w:val="0"/>
          <w:marRight w:val="0"/>
          <w:marTop w:val="0"/>
          <w:marBottom w:val="0"/>
          <w:divBdr>
            <w:top w:val="none" w:sz="0" w:space="0" w:color="auto"/>
            <w:left w:val="none" w:sz="0" w:space="0" w:color="auto"/>
            <w:bottom w:val="none" w:sz="0" w:space="0" w:color="auto"/>
            <w:right w:val="none" w:sz="0" w:space="0" w:color="auto"/>
          </w:divBdr>
        </w:div>
        <w:div w:id="1767457459">
          <w:marLeft w:val="0"/>
          <w:marRight w:val="0"/>
          <w:marTop w:val="0"/>
          <w:marBottom w:val="0"/>
          <w:divBdr>
            <w:top w:val="none" w:sz="0" w:space="0" w:color="auto"/>
            <w:left w:val="none" w:sz="0" w:space="0" w:color="auto"/>
            <w:bottom w:val="none" w:sz="0" w:space="0" w:color="auto"/>
            <w:right w:val="none" w:sz="0" w:space="0" w:color="auto"/>
          </w:divBdr>
        </w:div>
        <w:div w:id="1801414214">
          <w:marLeft w:val="0"/>
          <w:marRight w:val="0"/>
          <w:marTop w:val="0"/>
          <w:marBottom w:val="0"/>
          <w:divBdr>
            <w:top w:val="none" w:sz="0" w:space="0" w:color="auto"/>
            <w:left w:val="none" w:sz="0" w:space="0" w:color="auto"/>
            <w:bottom w:val="none" w:sz="0" w:space="0" w:color="auto"/>
            <w:right w:val="none" w:sz="0" w:space="0" w:color="auto"/>
          </w:divBdr>
        </w:div>
        <w:div w:id="1808619333">
          <w:marLeft w:val="0"/>
          <w:marRight w:val="0"/>
          <w:marTop w:val="0"/>
          <w:marBottom w:val="0"/>
          <w:divBdr>
            <w:top w:val="none" w:sz="0" w:space="0" w:color="auto"/>
            <w:left w:val="none" w:sz="0" w:space="0" w:color="auto"/>
            <w:bottom w:val="none" w:sz="0" w:space="0" w:color="auto"/>
            <w:right w:val="none" w:sz="0" w:space="0" w:color="auto"/>
          </w:divBdr>
        </w:div>
        <w:div w:id="1811942297">
          <w:marLeft w:val="0"/>
          <w:marRight w:val="0"/>
          <w:marTop w:val="0"/>
          <w:marBottom w:val="0"/>
          <w:divBdr>
            <w:top w:val="none" w:sz="0" w:space="0" w:color="auto"/>
            <w:left w:val="none" w:sz="0" w:space="0" w:color="auto"/>
            <w:bottom w:val="none" w:sz="0" w:space="0" w:color="auto"/>
            <w:right w:val="none" w:sz="0" w:space="0" w:color="auto"/>
          </w:divBdr>
        </w:div>
        <w:div w:id="1889150085">
          <w:marLeft w:val="0"/>
          <w:marRight w:val="0"/>
          <w:marTop w:val="0"/>
          <w:marBottom w:val="0"/>
          <w:divBdr>
            <w:top w:val="none" w:sz="0" w:space="0" w:color="auto"/>
            <w:left w:val="none" w:sz="0" w:space="0" w:color="auto"/>
            <w:bottom w:val="none" w:sz="0" w:space="0" w:color="auto"/>
            <w:right w:val="none" w:sz="0" w:space="0" w:color="auto"/>
          </w:divBdr>
        </w:div>
        <w:div w:id="1927952763">
          <w:marLeft w:val="0"/>
          <w:marRight w:val="0"/>
          <w:marTop w:val="0"/>
          <w:marBottom w:val="0"/>
          <w:divBdr>
            <w:top w:val="none" w:sz="0" w:space="0" w:color="auto"/>
            <w:left w:val="none" w:sz="0" w:space="0" w:color="auto"/>
            <w:bottom w:val="none" w:sz="0" w:space="0" w:color="auto"/>
            <w:right w:val="none" w:sz="0" w:space="0" w:color="auto"/>
          </w:divBdr>
        </w:div>
        <w:div w:id="1936086576">
          <w:marLeft w:val="0"/>
          <w:marRight w:val="0"/>
          <w:marTop w:val="0"/>
          <w:marBottom w:val="0"/>
          <w:divBdr>
            <w:top w:val="none" w:sz="0" w:space="0" w:color="auto"/>
            <w:left w:val="none" w:sz="0" w:space="0" w:color="auto"/>
            <w:bottom w:val="none" w:sz="0" w:space="0" w:color="auto"/>
            <w:right w:val="none" w:sz="0" w:space="0" w:color="auto"/>
          </w:divBdr>
        </w:div>
        <w:div w:id="2141147347">
          <w:marLeft w:val="0"/>
          <w:marRight w:val="0"/>
          <w:marTop w:val="0"/>
          <w:marBottom w:val="0"/>
          <w:divBdr>
            <w:top w:val="none" w:sz="0" w:space="0" w:color="auto"/>
            <w:left w:val="none" w:sz="0" w:space="0" w:color="auto"/>
            <w:bottom w:val="none" w:sz="0" w:space="0" w:color="auto"/>
            <w:right w:val="none" w:sz="0" w:space="0" w:color="auto"/>
          </w:divBdr>
        </w:div>
        <w:div w:id="2142578162">
          <w:marLeft w:val="0"/>
          <w:marRight w:val="0"/>
          <w:marTop w:val="0"/>
          <w:marBottom w:val="0"/>
          <w:divBdr>
            <w:top w:val="none" w:sz="0" w:space="0" w:color="auto"/>
            <w:left w:val="none" w:sz="0" w:space="0" w:color="auto"/>
            <w:bottom w:val="none" w:sz="0" w:space="0" w:color="auto"/>
            <w:right w:val="none" w:sz="0" w:space="0" w:color="auto"/>
          </w:divBdr>
        </w:div>
      </w:divsChild>
    </w:div>
    <w:div w:id="1102143821">
      <w:bodyDiv w:val="1"/>
      <w:marLeft w:val="0"/>
      <w:marRight w:val="0"/>
      <w:marTop w:val="0"/>
      <w:marBottom w:val="0"/>
      <w:divBdr>
        <w:top w:val="none" w:sz="0" w:space="0" w:color="auto"/>
        <w:left w:val="none" w:sz="0" w:space="0" w:color="auto"/>
        <w:bottom w:val="none" w:sz="0" w:space="0" w:color="auto"/>
        <w:right w:val="none" w:sz="0" w:space="0" w:color="auto"/>
      </w:divBdr>
      <w:divsChild>
        <w:div w:id="87435404">
          <w:marLeft w:val="58"/>
          <w:marRight w:val="0"/>
          <w:marTop w:val="0"/>
          <w:marBottom w:val="0"/>
          <w:divBdr>
            <w:top w:val="none" w:sz="0" w:space="0" w:color="auto"/>
            <w:left w:val="none" w:sz="0" w:space="0" w:color="auto"/>
            <w:bottom w:val="none" w:sz="0" w:space="0" w:color="auto"/>
            <w:right w:val="none" w:sz="0" w:space="0" w:color="auto"/>
          </w:divBdr>
        </w:div>
        <w:div w:id="315837373">
          <w:marLeft w:val="504"/>
          <w:marRight w:val="0"/>
          <w:marTop w:val="0"/>
          <w:marBottom w:val="0"/>
          <w:divBdr>
            <w:top w:val="none" w:sz="0" w:space="0" w:color="auto"/>
            <w:left w:val="none" w:sz="0" w:space="0" w:color="auto"/>
            <w:bottom w:val="none" w:sz="0" w:space="0" w:color="auto"/>
            <w:right w:val="none" w:sz="0" w:space="0" w:color="auto"/>
          </w:divBdr>
        </w:div>
        <w:div w:id="328217663">
          <w:marLeft w:val="504"/>
          <w:marRight w:val="0"/>
          <w:marTop w:val="0"/>
          <w:marBottom w:val="0"/>
          <w:divBdr>
            <w:top w:val="none" w:sz="0" w:space="0" w:color="auto"/>
            <w:left w:val="none" w:sz="0" w:space="0" w:color="auto"/>
            <w:bottom w:val="none" w:sz="0" w:space="0" w:color="auto"/>
            <w:right w:val="none" w:sz="0" w:space="0" w:color="auto"/>
          </w:divBdr>
        </w:div>
        <w:div w:id="719743731">
          <w:marLeft w:val="504"/>
          <w:marRight w:val="0"/>
          <w:marTop w:val="0"/>
          <w:marBottom w:val="0"/>
          <w:divBdr>
            <w:top w:val="none" w:sz="0" w:space="0" w:color="auto"/>
            <w:left w:val="none" w:sz="0" w:space="0" w:color="auto"/>
            <w:bottom w:val="none" w:sz="0" w:space="0" w:color="auto"/>
            <w:right w:val="none" w:sz="0" w:space="0" w:color="auto"/>
          </w:divBdr>
        </w:div>
        <w:div w:id="966738924">
          <w:marLeft w:val="58"/>
          <w:marRight w:val="0"/>
          <w:marTop w:val="0"/>
          <w:marBottom w:val="0"/>
          <w:divBdr>
            <w:top w:val="none" w:sz="0" w:space="0" w:color="auto"/>
            <w:left w:val="none" w:sz="0" w:space="0" w:color="auto"/>
            <w:bottom w:val="none" w:sz="0" w:space="0" w:color="auto"/>
            <w:right w:val="none" w:sz="0" w:space="0" w:color="auto"/>
          </w:divBdr>
        </w:div>
        <w:div w:id="1101149123">
          <w:marLeft w:val="58"/>
          <w:marRight w:val="0"/>
          <w:marTop w:val="0"/>
          <w:marBottom w:val="0"/>
          <w:divBdr>
            <w:top w:val="none" w:sz="0" w:space="0" w:color="auto"/>
            <w:left w:val="none" w:sz="0" w:space="0" w:color="auto"/>
            <w:bottom w:val="none" w:sz="0" w:space="0" w:color="auto"/>
            <w:right w:val="none" w:sz="0" w:space="0" w:color="auto"/>
          </w:divBdr>
        </w:div>
        <w:div w:id="1736394008">
          <w:marLeft w:val="504"/>
          <w:marRight w:val="0"/>
          <w:marTop w:val="0"/>
          <w:marBottom w:val="0"/>
          <w:divBdr>
            <w:top w:val="none" w:sz="0" w:space="0" w:color="auto"/>
            <w:left w:val="none" w:sz="0" w:space="0" w:color="auto"/>
            <w:bottom w:val="none" w:sz="0" w:space="0" w:color="auto"/>
            <w:right w:val="none" w:sz="0" w:space="0" w:color="auto"/>
          </w:divBdr>
        </w:div>
      </w:divsChild>
    </w:div>
    <w:div w:id="145204597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2208355">
      <w:bodyDiv w:val="1"/>
      <w:marLeft w:val="0"/>
      <w:marRight w:val="0"/>
      <w:marTop w:val="0"/>
      <w:marBottom w:val="0"/>
      <w:divBdr>
        <w:top w:val="none" w:sz="0" w:space="0" w:color="auto"/>
        <w:left w:val="none" w:sz="0" w:space="0" w:color="auto"/>
        <w:bottom w:val="none" w:sz="0" w:space="0" w:color="auto"/>
        <w:right w:val="none" w:sz="0" w:space="0" w:color="auto"/>
      </w:divBdr>
      <w:divsChild>
        <w:div w:id="1442996877">
          <w:marLeft w:val="0"/>
          <w:marRight w:val="0"/>
          <w:marTop w:val="0"/>
          <w:marBottom w:val="0"/>
          <w:divBdr>
            <w:top w:val="none" w:sz="0" w:space="0" w:color="auto"/>
            <w:left w:val="none" w:sz="0" w:space="0" w:color="auto"/>
            <w:bottom w:val="none" w:sz="0" w:space="0" w:color="auto"/>
            <w:right w:val="none" w:sz="0" w:space="0" w:color="auto"/>
          </w:divBdr>
          <w:divsChild>
            <w:div w:id="364869469">
              <w:marLeft w:val="0"/>
              <w:marRight w:val="0"/>
              <w:marTop w:val="0"/>
              <w:marBottom w:val="0"/>
              <w:divBdr>
                <w:top w:val="none" w:sz="0" w:space="0" w:color="auto"/>
                <w:left w:val="none" w:sz="0" w:space="0" w:color="auto"/>
                <w:bottom w:val="none" w:sz="0" w:space="0" w:color="auto"/>
                <w:right w:val="none" w:sz="0" w:space="0" w:color="auto"/>
              </w:divBdr>
            </w:div>
            <w:div w:id="373848925">
              <w:marLeft w:val="0"/>
              <w:marRight w:val="0"/>
              <w:marTop w:val="0"/>
              <w:marBottom w:val="0"/>
              <w:divBdr>
                <w:top w:val="none" w:sz="0" w:space="0" w:color="auto"/>
                <w:left w:val="none" w:sz="0" w:space="0" w:color="auto"/>
                <w:bottom w:val="none" w:sz="0" w:space="0" w:color="auto"/>
                <w:right w:val="none" w:sz="0" w:space="0" w:color="auto"/>
              </w:divBdr>
              <w:divsChild>
                <w:div w:id="399712372">
                  <w:marLeft w:val="0"/>
                  <w:marRight w:val="0"/>
                  <w:marTop w:val="0"/>
                  <w:marBottom w:val="0"/>
                  <w:divBdr>
                    <w:top w:val="none" w:sz="0" w:space="0" w:color="auto"/>
                    <w:left w:val="none" w:sz="0" w:space="0" w:color="auto"/>
                    <w:bottom w:val="none" w:sz="0" w:space="0" w:color="auto"/>
                    <w:right w:val="none" w:sz="0" w:space="0" w:color="auto"/>
                  </w:divBdr>
                </w:div>
                <w:div w:id="518548581">
                  <w:marLeft w:val="0"/>
                  <w:marRight w:val="0"/>
                  <w:marTop w:val="0"/>
                  <w:marBottom w:val="0"/>
                  <w:divBdr>
                    <w:top w:val="none" w:sz="0" w:space="0" w:color="auto"/>
                    <w:left w:val="none" w:sz="0" w:space="0" w:color="auto"/>
                    <w:bottom w:val="none" w:sz="0" w:space="0" w:color="auto"/>
                    <w:right w:val="none" w:sz="0" w:space="0" w:color="auto"/>
                  </w:divBdr>
                </w:div>
              </w:divsChild>
            </w:div>
            <w:div w:id="739985106">
              <w:marLeft w:val="0"/>
              <w:marRight w:val="0"/>
              <w:marTop w:val="0"/>
              <w:marBottom w:val="0"/>
              <w:divBdr>
                <w:top w:val="none" w:sz="0" w:space="0" w:color="auto"/>
                <w:left w:val="none" w:sz="0" w:space="0" w:color="auto"/>
                <w:bottom w:val="none" w:sz="0" w:space="0" w:color="auto"/>
                <w:right w:val="none" w:sz="0" w:space="0" w:color="auto"/>
              </w:divBdr>
            </w:div>
            <w:div w:id="793407901">
              <w:marLeft w:val="0"/>
              <w:marRight w:val="0"/>
              <w:marTop w:val="0"/>
              <w:marBottom w:val="0"/>
              <w:divBdr>
                <w:top w:val="none" w:sz="0" w:space="0" w:color="auto"/>
                <w:left w:val="none" w:sz="0" w:space="0" w:color="auto"/>
                <w:bottom w:val="none" w:sz="0" w:space="0" w:color="auto"/>
                <w:right w:val="none" w:sz="0" w:space="0" w:color="auto"/>
              </w:divBdr>
              <w:divsChild>
                <w:div w:id="4137113">
                  <w:marLeft w:val="0"/>
                  <w:marRight w:val="0"/>
                  <w:marTop w:val="0"/>
                  <w:marBottom w:val="0"/>
                  <w:divBdr>
                    <w:top w:val="none" w:sz="0" w:space="0" w:color="auto"/>
                    <w:left w:val="none" w:sz="0" w:space="0" w:color="auto"/>
                    <w:bottom w:val="none" w:sz="0" w:space="0" w:color="auto"/>
                    <w:right w:val="none" w:sz="0" w:space="0" w:color="auto"/>
                  </w:divBdr>
                  <w:divsChild>
                    <w:div w:id="1573084613">
                      <w:marLeft w:val="0"/>
                      <w:marRight w:val="0"/>
                      <w:marTop w:val="0"/>
                      <w:marBottom w:val="0"/>
                      <w:divBdr>
                        <w:top w:val="none" w:sz="0" w:space="0" w:color="auto"/>
                        <w:left w:val="none" w:sz="0" w:space="0" w:color="auto"/>
                        <w:bottom w:val="none" w:sz="0" w:space="0" w:color="auto"/>
                        <w:right w:val="none" w:sz="0" w:space="0" w:color="auto"/>
                      </w:divBdr>
                    </w:div>
                  </w:divsChild>
                </w:div>
                <w:div w:id="263536112">
                  <w:marLeft w:val="0"/>
                  <w:marRight w:val="0"/>
                  <w:marTop w:val="0"/>
                  <w:marBottom w:val="0"/>
                  <w:divBdr>
                    <w:top w:val="none" w:sz="0" w:space="0" w:color="auto"/>
                    <w:left w:val="none" w:sz="0" w:space="0" w:color="auto"/>
                    <w:bottom w:val="none" w:sz="0" w:space="0" w:color="auto"/>
                    <w:right w:val="none" w:sz="0" w:space="0" w:color="auto"/>
                  </w:divBdr>
                  <w:divsChild>
                    <w:div w:id="1731418525">
                      <w:marLeft w:val="0"/>
                      <w:marRight w:val="0"/>
                      <w:marTop w:val="0"/>
                      <w:marBottom w:val="0"/>
                      <w:divBdr>
                        <w:top w:val="none" w:sz="0" w:space="0" w:color="auto"/>
                        <w:left w:val="none" w:sz="0" w:space="0" w:color="auto"/>
                        <w:bottom w:val="none" w:sz="0" w:space="0" w:color="auto"/>
                        <w:right w:val="none" w:sz="0" w:space="0" w:color="auto"/>
                      </w:divBdr>
                    </w:div>
                  </w:divsChild>
                </w:div>
                <w:div w:id="1110202145">
                  <w:marLeft w:val="0"/>
                  <w:marRight w:val="0"/>
                  <w:marTop w:val="0"/>
                  <w:marBottom w:val="0"/>
                  <w:divBdr>
                    <w:top w:val="none" w:sz="0" w:space="0" w:color="auto"/>
                    <w:left w:val="none" w:sz="0" w:space="0" w:color="auto"/>
                    <w:bottom w:val="none" w:sz="0" w:space="0" w:color="auto"/>
                    <w:right w:val="none" w:sz="0" w:space="0" w:color="auto"/>
                  </w:divBdr>
                  <w:divsChild>
                    <w:div w:id="1161896731">
                      <w:marLeft w:val="0"/>
                      <w:marRight w:val="0"/>
                      <w:marTop w:val="0"/>
                      <w:marBottom w:val="0"/>
                      <w:divBdr>
                        <w:top w:val="none" w:sz="0" w:space="0" w:color="auto"/>
                        <w:left w:val="none" w:sz="0" w:space="0" w:color="auto"/>
                        <w:bottom w:val="none" w:sz="0" w:space="0" w:color="auto"/>
                        <w:right w:val="none" w:sz="0" w:space="0" w:color="auto"/>
                      </w:divBdr>
                    </w:div>
                  </w:divsChild>
                </w:div>
                <w:div w:id="1527210449">
                  <w:marLeft w:val="0"/>
                  <w:marRight w:val="0"/>
                  <w:marTop w:val="0"/>
                  <w:marBottom w:val="0"/>
                  <w:divBdr>
                    <w:top w:val="none" w:sz="0" w:space="0" w:color="auto"/>
                    <w:left w:val="none" w:sz="0" w:space="0" w:color="auto"/>
                    <w:bottom w:val="none" w:sz="0" w:space="0" w:color="auto"/>
                    <w:right w:val="none" w:sz="0" w:space="0" w:color="auto"/>
                  </w:divBdr>
                  <w:divsChild>
                    <w:div w:id="435557987">
                      <w:marLeft w:val="0"/>
                      <w:marRight w:val="0"/>
                      <w:marTop w:val="0"/>
                      <w:marBottom w:val="0"/>
                      <w:divBdr>
                        <w:top w:val="none" w:sz="0" w:space="0" w:color="auto"/>
                        <w:left w:val="none" w:sz="0" w:space="0" w:color="auto"/>
                        <w:bottom w:val="none" w:sz="0" w:space="0" w:color="auto"/>
                        <w:right w:val="none" w:sz="0" w:space="0" w:color="auto"/>
                      </w:divBdr>
                    </w:div>
                  </w:divsChild>
                </w:div>
                <w:div w:id="1866290481">
                  <w:marLeft w:val="0"/>
                  <w:marRight w:val="0"/>
                  <w:marTop w:val="0"/>
                  <w:marBottom w:val="0"/>
                  <w:divBdr>
                    <w:top w:val="none" w:sz="0" w:space="0" w:color="auto"/>
                    <w:left w:val="none" w:sz="0" w:space="0" w:color="auto"/>
                    <w:bottom w:val="none" w:sz="0" w:space="0" w:color="auto"/>
                    <w:right w:val="none" w:sz="0" w:space="0" w:color="auto"/>
                  </w:divBdr>
                  <w:divsChild>
                    <w:div w:id="2127117843">
                      <w:marLeft w:val="0"/>
                      <w:marRight w:val="0"/>
                      <w:marTop w:val="0"/>
                      <w:marBottom w:val="0"/>
                      <w:divBdr>
                        <w:top w:val="none" w:sz="0" w:space="0" w:color="auto"/>
                        <w:left w:val="none" w:sz="0" w:space="0" w:color="auto"/>
                        <w:bottom w:val="none" w:sz="0" w:space="0" w:color="auto"/>
                        <w:right w:val="none" w:sz="0" w:space="0" w:color="auto"/>
                      </w:divBdr>
                    </w:div>
                  </w:divsChild>
                </w:div>
                <w:div w:id="1988901959">
                  <w:marLeft w:val="0"/>
                  <w:marRight w:val="0"/>
                  <w:marTop w:val="0"/>
                  <w:marBottom w:val="0"/>
                  <w:divBdr>
                    <w:top w:val="none" w:sz="0" w:space="0" w:color="auto"/>
                    <w:left w:val="none" w:sz="0" w:space="0" w:color="auto"/>
                    <w:bottom w:val="none" w:sz="0" w:space="0" w:color="auto"/>
                    <w:right w:val="none" w:sz="0" w:space="0" w:color="auto"/>
                  </w:divBdr>
                  <w:divsChild>
                    <w:div w:id="7996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5549">
              <w:marLeft w:val="0"/>
              <w:marRight w:val="0"/>
              <w:marTop w:val="0"/>
              <w:marBottom w:val="0"/>
              <w:divBdr>
                <w:top w:val="none" w:sz="0" w:space="0" w:color="auto"/>
                <w:left w:val="none" w:sz="0" w:space="0" w:color="auto"/>
                <w:bottom w:val="none" w:sz="0" w:space="0" w:color="auto"/>
                <w:right w:val="none" w:sz="0" w:space="0" w:color="auto"/>
              </w:divBdr>
            </w:div>
            <w:div w:id="1418015298">
              <w:marLeft w:val="0"/>
              <w:marRight w:val="0"/>
              <w:marTop w:val="0"/>
              <w:marBottom w:val="0"/>
              <w:divBdr>
                <w:top w:val="none" w:sz="0" w:space="0" w:color="auto"/>
                <w:left w:val="none" w:sz="0" w:space="0" w:color="auto"/>
                <w:bottom w:val="none" w:sz="0" w:space="0" w:color="auto"/>
                <w:right w:val="none" w:sz="0" w:space="0" w:color="auto"/>
              </w:divBdr>
              <w:divsChild>
                <w:div w:id="843252699">
                  <w:marLeft w:val="0"/>
                  <w:marRight w:val="0"/>
                  <w:marTop w:val="0"/>
                  <w:marBottom w:val="0"/>
                  <w:divBdr>
                    <w:top w:val="none" w:sz="0" w:space="0" w:color="auto"/>
                    <w:left w:val="none" w:sz="0" w:space="0" w:color="auto"/>
                    <w:bottom w:val="none" w:sz="0" w:space="0" w:color="auto"/>
                    <w:right w:val="none" w:sz="0" w:space="0" w:color="auto"/>
                  </w:divBdr>
                </w:div>
                <w:div w:id="1687555242">
                  <w:marLeft w:val="0"/>
                  <w:marRight w:val="0"/>
                  <w:marTop w:val="0"/>
                  <w:marBottom w:val="0"/>
                  <w:divBdr>
                    <w:top w:val="none" w:sz="0" w:space="0" w:color="auto"/>
                    <w:left w:val="none" w:sz="0" w:space="0" w:color="auto"/>
                    <w:bottom w:val="none" w:sz="0" w:space="0" w:color="auto"/>
                    <w:right w:val="none" w:sz="0" w:space="0" w:color="auto"/>
                  </w:divBdr>
                </w:div>
              </w:divsChild>
            </w:div>
            <w:div w:id="1489252436">
              <w:marLeft w:val="0"/>
              <w:marRight w:val="0"/>
              <w:marTop w:val="0"/>
              <w:marBottom w:val="0"/>
              <w:divBdr>
                <w:top w:val="none" w:sz="0" w:space="0" w:color="auto"/>
                <w:left w:val="none" w:sz="0" w:space="0" w:color="auto"/>
                <w:bottom w:val="none" w:sz="0" w:space="0" w:color="auto"/>
                <w:right w:val="none" w:sz="0" w:space="0" w:color="auto"/>
              </w:divBdr>
              <w:divsChild>
                <w:div w:id="28141552">
                  <w:marLeft w:val="0"/>
                  <w:marRight w:val="0"/>
                  <w:marTop w:val="0"/>
                  <w:marBottom w:val="0"/>
                  <w:divBdr>
                    <w:top w:val="none" w:sz="0" w:space="0" w:color="auto"/>
                    <w:left w:val="none" w:sz="0" w:space="0" w:color="auto"/>
                    <w:bottom w:val="none" w:sz="0" w:space="0" w:color="auto"/>
                    <w:right w:val="none" w:sz="0" w:space="0" w:color="auto"/>
                  </w:divBdr>
                  <w:divsChild>
                    <w:div w:id="945767132">
                      <w:marLeft w:val="0"/>
                      <w:marRight w:val="0"/>
                      <w:marTop w:val="0"/>
                      <w:marBottom w:val="0"/>
                      <w:divBdr>
                        <w:top w:val="none" w:sz="0" w:space="0" w:color="auto"/>
                        <w:left w:val="none" w:sz="0" w:space="0" w:color="auto"/>
                        <w:bottom w:val="none" w:sz="0" w:space="0" w:color="auto"/>
                        <w:right w:val="none" w:sz="0" w:space="0" w:color="auto"/>
                      </w:divBdr>
                    </w:div>
                  </w:divsChild>
                </w:div>
                <w:div w:id="50659585">
                  <w:marLeft w:val="0"/>
                  <w:marRight w:val="0"/>
                  <w:marTop w:val="0"/>
                  <w:marBottom w:val="0"/>
                  <w:divBdr>
                    <w:top w:val="none" w:sz="0" w:space="0" w:color="auto"/>
                    <w:left w:val="none" w:sz="0" w:space="0" w:color="auto"/>
                    <w:bottom w:val="none" w:sz="0" w:space="0" w:color="auto"/>
                    <w:right w:val="none" w:sz="0" w:space="0" w:color="auto"/>
                  </w:divBdr>
                  <w:divsChild>
                    <w:div w:id="310527224">
                      <w:marLeft w:val="0"/>
                      <w:marRight w:val="0"/>
                      <w:marTop w:val="0"/>
                      <w:marBottom w:val="0"/>
                      <w:divBdr>
                        <w:top w:val="none" w:sz="0" w:space="0" w:color="auto"/>
                        <w:left w:val="none" w:sz="0" w:space="0" w:color="auto"/>
                        <w:bottom w:val="none" w:sz="0" w:space="0" w:color="auto"/>
                        <w:right w:val="none" w:sz="0" w:space="0" w:color="auto"/>
                      </w:divBdr>
                    </w:div>
                  </w:divsChild>
                </w:div>
                <w:div w:id="174808016">
                  <w:marLeft w:val="0"/>
                  <w:marRight w:val="0"/>
                  <w:marTop w:val="0"/>
                  <w:marBottom w:val="0"/>
                  <w:divBdr>
                    <w:top w:val="none" w:sz="0" w:space="0" w:color="auto"/>
                    <w:left w:val="none" w:sz="0" w:space="0" w:color="auto"/>
                    <w:bottom w:val="none" w:sz="0" w:space="0" w:color="auto"/>
                    <w:right w:val="none" w:sz="0" w:space="0" w:color="auto"/>
                  </w:divBdr>
                  <w:divsChild>
                    <w:div w:id="343367080">
                      <w:marLeft w:val="0"/>
                      <w:marRight w:val="0"/>
                      <w:marTop w:val="0"/>
                      <w:marBottom w:val="0"/>
                      <w:divBdr>
                        <w:top w:val="none" w:sz="0" w:space="0" w:color="auto"/>
                        <w:left w:val="none" w:sz="0" w:space="0" w:color="auto"/>
                        <w:bottom w:val="none" w:sz="0" w:space="0" w:color="auto"/>
                        <w:right w:val="none" w:sz="0" w:space="0" w:color="auto"/>
                      </w:divBdr>
                    </w:div>
                  </w:divsChild>
                </w:div>
                <w:div w:id="1392465330">
                  <w:marLeft w:val="0"/>
                  <w:marRight w:val="0"/>
                  <w:marTop w:val="0"/>
                  <w:marBottom w:val="0"/>
                  <w:divBdr>
                    <w:top w:val="none" w:sz="0" w:space="0" w:color="auto"/>
                    <w:left w:val="none" w:sz="0" w:space="0" w:color="auto"/>
                    <w:bottom w:val="none" w:sz="0" w:space="0" w:color="auto"/>
                    <w:right w:val="none" w:sz="0" w:space="0" w:color="auto"/>
                  </w:divBdr>
                  <w:divsChild>
                    <w:div w:id="1830435806">
                      <w:marLeft w:val="0"/>
                      <w:marRight w:val="0"/>
                      <w:marTop w:val="0"/>
                      <w:marBottom w:val="0"/>
                      <w:divBdr>
                        <w:top w:val="none" w:sz="0" w:space="0" w:color="auto"/>
                        <w:left w:val="none" w:sz="0" w:space="0" w:color="auto"/>
                        <w:bottom w:val="none" w:sz="0" w:space="0" w:color="auto"/>
                        <w:right w:val="none" w:sz="0" w:space="0" w:color="auto"/>
                      </w:divBdr>
                    </w:div>
                  </w:divsChild>
                </w:div>
                <w:div w:id="2073113233">
                  <w:marLeft w:val="0"/>
                  <w:marRight w:val="0"/>
                  <w:marTop w:val="0"/>
                  <w:marBottom w:val="0"/>
                  <w:divBdr>
                    <w:top w:val="none" w:sz="0" w:space="0" w:color="auto"/>
                    <w:left w:val="none" w:sz="0" w:space="0" w:color="auto"/>
                    <w:bottom w:val="none" w:sz="0" w:space="0" w:color="auto"/>
                    <w:right w:val="none" w:sz="0" w:space="0" w:color="auto"/>
                  </w:divBdr>
                  <w:divsChild>
                    <w:div w:id="1381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6197">
          <w:marLeft w:val="0"/>
          <w:marRight w:val="0"/>
          <w:marTop w:val="0"/>
          <w:marBottom w:val="0"/>
          <w:divBdr>
            <w:top w:val="none" w:sz="0" w:space="0" w:color="auto"/>
            <w:left w:val="none" w:sz="0" w:space="0" w:color="auto"/>
            <w:bottom w:val="none" w:sz="0" w:space="0" w:color="auto"/>
            <w:right w:val="none" w:sz="0" w:space="0" w:color="auto"/>
          </w:divBdr>
          <w:divsChild>
            <w:div w:id="9344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1667">
      <w:bodyDiv w:val="1"/>
      <w:marLeft w:val="0"/>
      <w:marRight w:val="0"/>
      <w:marTop w:val="0"/>
      <w:marBottom w:val="0"/>
      <w:divBdr>
        <w:top w:val="none" w:sz="0" w:space="0" w:color="auto"/>
        <w:left w:val="none" w:sz="0" w:space="0" w:color="auto"/>
        <w:bottom w:val="none" w:sz="0" w:space="0" w:color="auto"/>
        <w:right w:val="none" w:sz="0" w:space="0" w:color="auto"/>
      </w:divBdr>
      <w:divsChild>
        <w:div w:id="1180854456">
          <w:marLeft w:val="0"/>
          <w:marRight w:val="0"/>
          <w:marTop w:val="0"/>
          <w:marBottom w:val="0"/>
          <w:divBdr>
            <w:top w:val="none" w:sz="0" w:space="0" w:color="auto"/>
            <w:left w:val="none" w:sz="0" w:space="0" w:color="auto"/>
            <w:bottom w:val="none" w:sz="0" w:space="0" w:color="auto"/>
            <w:right w:val="none" w:sz="0" w:space="0" w:color="auto"/>
          </w:divBdr>
          <w:divsChild>
            <w:div w:id="64494557">
              <w:marLeft w:val="0"/>
              <w:marRight w:val="0"/>
              <w:marTop w:val="0"/>
              <w:marBottom w:val="0"/>
              <w:divBdr>
                <w:top w:val="none" w:sz="0" w:space="0" w:color="auto"/>
                <w:left w:val="none" w:sz="0" w:space="0" w:color="auto"/>
                <w:bottom w:val="none" w:sz="0" w:space="0" w:color="auto"/>
                <w:right w:val="none" w:sz="0" w:space="0" w:color="auto"/>
              </w:divBdr>
            </w:div>
            <w:div w:id="454522072">
              <w:marLeft w:val="0"/>
              <w:marRight w:val="0"/>
              <w:marTop w:val="0"/>
              <w:marBottom w:val="0"/>
              <w:divBdr>
                <w:top w:val="none" w:sz="0" w:space="0" w:color="auto"/>
                <w:left w:val="none" w:sz="0" w:space="0" w:color="auto"/>
                <w:bottom w:val="none" w:sz="0" w:space="0" w:color="auto"/>
                <w:right w:val="none" w:sz="0" w:space="0" w:color="auto"/>
              </w:divBdr>
            </w:div>
            <w:div w:id="593903287">
              <w:marLeft w:val="0"/>
              <w:marRight w:val="0"/>
              <w:marTop w:val="0"/>
              <w:marBottom w:val="0"/>
              <w:divBdr>
                <w:top w:val="none" w:sz="0" w:space="0" w:color="auto"/>
                <w:left w:val="none" w:sz="0" w:space="0" w:color="auto"/>
                <w:bottom w:val="none" w:sz="0" w:space="0" w:color="auto"/>
                <w:right w:val="none" w:sz="0" w:space="0" w:color="auto"/>
              </w:divBdr>
              <w:divsChild>
                <w:div w:id="613289851">
                  <w:marLeft w:val="0"/>
                  <w:marRight w:val="0"/>
                  <w:marTop w:val="0"/>
                  <w:marBottom w:val="0"/>
                  <w:divBdr>
                    <w:top w:val="none" w:sz="0" w:space="0" w:color="auto"/>
                    <w:left w:val="none" w:sz="0" w:space="0" w:color="auto"/>
                    <w:bottom w:val="none" w:sz="0" w:space="0" w:color="auto"/>
                    <w:right w:val="none" w:sz="0" w:space="0" w:color="auto"/>
                  </w:divBdr>
                </w:div>
                <w:div w:id="1918664293">
                  <w:marLeft w:val="0"/>
                  <w:marRight w:val="0"/>
                  <w:marTop w:val="0"/>
                  <w:marBottom w:val="0"/>
                  <w:divBdr>
                    <w:top w:val="none" w:sz="0" w:space="0" w:color="auto"/>
                    <w:left w:val="none" w:sz="0" w:space="0" w:color="auto"/>
                    <w:bottom w:val="none" w:sz="0" w:space="0" w:color="auto"/>
                    <w:right w:val="none" w:sz="0" w:space="0" w:color="auto"/>
                  </w:divBdr>
                </w:div>
              </w:divsChild>
            </w:div>
            <w:div w:id="811143667">
              <w:marLeft w:val="0"/>
              <w:marRight w:val="0"/>
              <w:marTop w:val="0"/>
              <w:marBottom w:val="0"/>
              <w:divBdr>
                <w:top w:val="none" w:sz="0" w:space="0" w:color="auto"/>
                <w:left w:val="none" w:sz="0" w:space="0" w:color="auto"/>
                <w:bottom w:val="none" w:sz="0" w:space="0" w:color="auto"/>
                <w:right w:val="none" w:sz="0" w:space="0" w:color="auto"/>
              </w:divBdr>
              <w:divsChild>
                <w:div w:id="419955346">
                  <w:marLeft w:val="0"/>
                  <w:marRight w:val="0"/>
                  <w:marTop w:val="0"/>
                  <w:marBottom w:val="0"/>
                  <w:divBdr>
                    <w:top w:val="none" w:sz="0" w:space="0" w:color="auto"/>
                    <w:left w:val="none" w:sz="0" w:space="0" w:color="auto"/>
                    <w:bottom w:val="none" w:sz="0" w:space="0" w:color="auto"/>
                    <w:right w:val="none" w:sz="0" w:space="0" w:color="auto"/>
                  </w:divBdr>
                </w:div>
                <w:div w:id="1004744441">
                  <w:marLeft w:val="0"/>
                  <w:marRight w:val="0"/>
                  <w:marTop w:val="0"/>
                  <w:marBottom w:val="0"/>
                  <w:divBdr>
                    <w:top w:val="none" w:sz="0" w:space="0" w:color="auto"/>
                    <w:left w:val="none" w:sz="0" w:space="0" w:color="auto"/>
                    <w:bottom w:val="none" w:sz="0" w:space="0" w:color="auto"/>
                    <w:right w:val="none" w:sz="0" w:space="0" w:color="auto"/>
                  </w:divBdr>
                </w:div>
              </w:divsChild>
            </w:div>
            <w:div w:id="1757092067">
              <w:marLeft w:val="0"/>
              <w:marRight w:val="0"/>
              <w:marTop w:val="0"/>
              <w:marBottom w:val="0"/>
              <w:divBdr>
                <w:top w:val="none" w:sz="0" w:space="0" w:color="auto"/>
                <w:left w:val="none" w:sz="0" w:space="0" w:color="auto"/>
                <w:bottom w:val="none" w:sz="0" w:space="0" w:color="auto"/>
                <w:right w:val="none" w:sz="0" w:space="0" w:color="auto"/>
              </w:divBdr>
            </w:div>
            <w:div w:id="1907956951">
              <w:marLeft w:val="0"/>
              <w:marRight w:val="0"/>
              <w:marTop w:val="0"/>
              <w:marBottom w:val="0"/>
              <w:divBdr>
                <w:top w:val="none" w:sz="0" w:space="0" w:color="auto"/>
                <w:left w:val="none" w:sz="0" w:space="0" w:color="auto"/>
                <w:bottom w:val="none" w:sz="0" w:space="0" w:color="auto"/>
                <w:right w:val="none" w:sz="0" w:space="0" w:color="auto"/>
              </w:divBdr>
              <w:divsChild>
                <w:div w:id="416833230">
                  <w:marLeft w:val="0"/>
                  <w:marRight w:val="0"/>
                  <w:marTop w:val="0"/>
                  <w:marBottom w:val="0"/>
                  <w:divBdr>
                    <w:top w:val="none" w:sz="0" w:space="0" w:color="auto"/>
                    <w:left w:val="none" w:sz="0" w:space="0" w:color="auto"/>
                    <w:bottom w:val="none" w:sz="0" w:space="0" w:color="auto"/>
                    <w:right w:val="none" w:sz="0" w:space="0" w:color="auto"/>
                  </w:divBdr>
                </w:div>
                <w:div w:id="5143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3089">
          <w:marLeft w:val="0"/>
          <w:marRight w:val="0"/>
          <w:marTop w:val="0"/>
          <w:marBottom w:val="0"/>
          <w:divBdr>
            <w:top w:val="none" w:sz="0" w:space="0" w:color="auto"/>
            <w:left w:val="none" w:sz="0" w:space="0" w:color="auto"/>
            <w:bottom w:val="none" w:sz="0" w:space="0" w:color="auto"/>
            <w:right w:val="none" w:sz="0" w:space="0" w:color="auto"/>
          </w:divBdr>
          <w:divsChild>
            <w:div w:id="20078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85278">
      <w:bodyDiv w:val="1"/>
      <w:marLeft w:val="0"/>
      <w:marRight w:val="0"/>
      <w:marTop w:val="0"/>
      <w:marBottom w:val="0"/>
      <w:divBdr>
        <w:top w:val="none" w:sz="0" w:space="0" w:color="auto"/>
        <w:left w:val="none" w:sz="0" w:space="0" w:color="auto"/>
        <w:bottom w:val="none" w:sz="0" w:space="0" w:color="auto"/>
        <w:right w:val="none" w:sz="0" w:space="0" w:color="auto"/>
      </w:divBdr>
    </w:div>
    <w:div w:id="207022284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ducation.nsw.gov.au/teaching-and-learning/professional-learning/hsc-pl" TargetMode="External"/><Relationship Id="rId26" Type="http://schemas.openxmlformats.org/officeDocument/2006/relationships/hyperlink" Target="https://educationstandards.nsw.edu.au/wps/portal/nesa/mini-footer/copyright" TargetMode="External"/><Relationship Id="rId39" Type="http://schemas.openxmlformats.org/officeDocument/2006/relationships/image" Target="media/image5.png"/><Relationship Id="rId21" Type="http://schemas.openxmlformats.org/officeDocument/2006/relationships/hyperlink" Target="https://education.nsw.gov.au/teaching-and-learning/curriculum/science" TargetMode="Externa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www.hschub.nsw.edu.au/" TargetMode="External"/><Relationship Id="rId29" Type="http://schemas.openxmlformats.org/officeDocument/2006/relationships/hyperlink" Target="https://educationstandards.nsw.edu.au/wps/portal/nesa/k-10/learning-areas/science/science-7-10-2018"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journalforkids.org/articles/can-a-robotic-arm-be-controlled-by-the-brain/" TargetMode="External"/><Relationship Id="rId24" Type="http://schemas.openxmlformats.org/officeDocument/2006/relationships/hyperlink" Target="https://education.nsw.gov.au/policy-library/policies/pd-2016-0468" TargetMode="External"/><Relationship Id="rId32" Type="http://schemas.openxmlformats.org/officeDocument/2006/relationships/hyperlink" Target="https://education.nsw.gov.au/teaching-and-learning/curriculum/literacy-and-numeracy" TargetMode="External"/><Relationship Id="rId37" Type="http://schemas.openxmlformats.org/officeDocument/2006/relationships/footer" Target="foot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nsw.gov.au/public-schools/school-success-model/school-success-model-explained" TargetMode="External"/><Relationship Id="rId28"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education.nsw.gov.au/teaching-and-learning/curriculum/literacy-and-numeracy/teaching-and-learning-resources/literacy/stage-6-literacy-in-context-writing/science" TargetMode="External"/><Relationship Id="rId31" Type="http://schemas.openxmlformats.org/officeDocument/2006/relationships/hyperlink" Target="https://education.nsw.gov.au/about-us/educational-data/cese/publications/practical-guides-for-educators-/what-works-best-in-practice" TargetMode="Externa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science/science-extension-syllabus" TargetMode="External"/><Relationship Id="rId14" Type="http://schemas.openxmlformats.org/officeDocument/2006/relationships/hyperlink" Target="mailto:Science7-12@det.nsw.edu.au" TargetMode="External"/><Relationship Id="rId22" Type="http://schemas.openxmlformats.org/officeDocument/2006/relationships/hyperlink" Target="https://education.nsw.gov.au/policy-library/policies/pd-2016-0468" TargetMode="External"/><Relationship Id="rId27" Type="http://schemas.openxmlformats.org/officeDocument/2006/relationships/hyperlink" Target="https://educationstandards.nsw.edu.au/" TargetMode="External"/><Relationship Id="rId30" Type="http://schemas.openxmlformats.org/officeDocument/2006/relationships/hyperlink" Target="https://education.nsw.gov.au/about-us/educational-data/cese/publications/research-reports/what-works-best-2020-update" TargetMode="External"/><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ducation.nsw.gov.au/teaching-and-learning/curriculum/statewide-staffrooms" TargetMode="External"/><Relationship Id="rId25" Type="http://schemas.openxmlformats.org/officeDocument/2006/relationships/hyperlink" Target="https://educationstandards.nsw.edu.au/wps/portal/nesa/teacher-accreditation/meeting-requirements/the-standards/proficient-teacher" TargetMode="External"/><Relationship Id="rId33" Type="http://schemas.openxmlformats.org/officeDocument/2006/relationships/hyperlink" Target="https://education.nsw.gov.au/teaching-and-learning/curriculum/literacy-and-numeracy/priorities" TargetMode="Externa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ciencejournalforkids.org/articles/are-poachers-rhinos-only-problem/" TargetMode="External"/><Relationship Id="rId2" Type="http://schemas.openxmlformats.org/officeDocument/2006/relationships/hyperlink" Target="https://www.sciencejournalforkids.org/articles/how-can-we-make-sure-to-catch-only-the-fish-we-want-to-eat/" TargetMode="External"/><Relationship Id="rId1" Type="http://schemas.openxmlformats.org/officeDocument/2006/relationships/hyperlink" Target="https://educationstandards.nsw.edu.au/wps/portal/nesa/11-12/stage-6-learning-areas/stage-6-science/science-extension-syllabus" TargetMode="External"/><Relationship Id="rId4" Type="http://schemas.openxmlformats.org/officeDocument/2006/relationships/hyperlink" Target="https://mindthegraph.com/blog/research-paper-append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C331E-4FC8-479F-AA12-7D8E488E4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8335</Words>
  <Characters>47510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55734</CharactersWithSpaces>
  <SharedDoc>false</SharedDoc>
  <HyperlinkBase/>
  <HLinks>
    <vt:vector size="366" baseType="variant">
      <vt:variant>
        <vt:i4>5308424</vt:i4>
      </vt:variant>
      <vt:variant>
        <vt:i4>270</vt:i4>
      </vt:variant>
      <vt:variant>
        <vt:i4>0</vt:i4>
      </vt:variant>
      <vt:variant>
        <vt:i4>5</vt:i4>
      </vt:variant>
      <vt:variant>
        <vt:lpwstr>https://creativecommons.org/licenses/by/4.0/</vt:lpwstr>
      </vt:variant>
      <vt:variant>
        <vt:lpwstr/>
      </vt:variant>
      <vt:variant>
        <vt:i4>3866671</vt:i4>
      </vt:variant>
      <vt:variant>
        <vt:i4>267</vt:i4>
      </vt:variant>
      <vt:variant>
        <vt:i4>0</vt:i4>
      </vt:variant>
      <vt:variant>
        <vt:i4>5</vt:i4>
      </vt:variant>
      <vt:variant>
        <vt:lpwstr>https://education.nsw.gov.au/teaching-and-learning/curriculum/literacy-and-numeracy/priorities</vt:lpwstr>
      </vt:variant>
      <vt:variant>
        <vt:lpwstr/>
      </vt:variant>
      <vt:variant>
        <vt:i4>7995436</vt:i4>
      </vt:variant>
      <vt:variant>
        <vt:i4>264</vt:i4>
      </vt:variant>
      <vt:variant>
        <vt:i4>0</vt:i4>
      </vt:variant>
      <vt:variant>
        <vt:i4>5</vt:i4>
      </vt:variant>
      <vt:variant>
        <vt:lpwstr>https://education.nsw.gov.au/teaching-and-learning/curriculum/literacy-and-numeracy</vt:lpwstr>
      </vt:variant>
      <vt:variant>
        <vt:lpwstr/>
      </vt:variant>
      <vt:variant>
        <vt:i4>983056</vt:i4>
      </vt:variant>
      <vt:variant>
        <vt:i4>261</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258</vt:i4>
      </vt:variant>
      <vt:variant>
        <vt:i4>0</vt:i4>
      </vt:variant>
      <vt:variant>
        <vt:i4>5</vt:i4>
      </vt:variant>
      <vt:variant>
        <vt:lpwstr>https://education.nsw.gov.au/about-us/educational-data/cese/publications/research-reports/what-works-best-2020-update</vt:lpwstr>
      </vt:variant>
      <vt:variant>
        <vt:lpwstr/>
      </vt:variant>
      <vt:variant>
        <vt:i4>3801129</vt:i4>
      </vt:variant>
      <vt:variant>
        <vt:i4>255</vt:i4>
      </vt:variant>
      <vt:variant>
        <vt:i4>0</vt:i4>
      </vt:variant>
      <vt:variant>
        <vt:i4>5</vt:i4>
      </vt:variant>
      <vt:variant>
        <vt:lpwstr>https://educationstandards.nsw.edu.au/wps/portal/nesa/k-10/learning-areas/science/science-7-10-2018</vt:lpwstr>
      </vt:variant>
      <vt:variant>
        <vt:lpwstr/>
      </vt:variant>
      <vt:variant>
        <vt:i4>3342398</vt:i4>
      </vt:variant>
      <vt:variant>
        <vt:i4>252</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249</vt:i4>
      </vt:variant>
      <vt:variant>
        <vt:i4>0</vt:i4>
      </vt:variant>
      <vt:variant>
        <vt:i4>5</vt:i4>
      </vt:variant>
      <vt:variant>
        <vt:lpwstr>https://educationstandards.nsw.edu.au/</vt:lpwstr>
      </vt:variant>
      <vt:variant>
        <vt:lpwstr/>
      </vt:variant>
      <vt:variant>
        <vt:i4>7536744</vt:i4>
      </vt:variant>
      <vt:variant>
        <vt:i4>246</vt:i4>
      </vt:variant>
      <vt:variant>
        <vt:i4>0</vt:i4>
      </vt:variant>
      <vt:variant>
        <vt:i4>5</vt:i4>
      </vt:variant>
      <vt:variant>
        <vt:lpwstr>https://educationstandards.nsw.edu.au/wps/portal/nesa/mini-footer/copyright</vt:lpwstr>
      </vt:variant>
      <vt:variant>
        <vt:lpwstr/>
      </vt:variant>
      <vt:variant>
        <vt:i4>4522007</vt:i4>
      </vt:variant>
      <vt:variant>
        <vt:i4>243</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240</vt:i4>
      </vt:variant>
      <vt:variant>
        <vt:i4>0</vt:i4>
      </vt:variant>
      <vt:variant>
        <vt:i4>5</vt:i4>
      </vt:variant>
      <vt:variant>
        <vt:lpwstr>https://education.nsw.gov.au/policy-library/policies/pd-2016-0468</vt:lpwstr>
      </vt:variant>
      <vt:variant>
        <vt:lpwstr/>
      </vt:variant>
      <vt:variant>
        <vt:i4>8257568</vt:i4>
      </vt:variant>
      <vt:variant>
        <vt:i4>237</vt:i4>
      </vt:variant>
      <vt:variant>
        <vt:i4>0</vt:i4>
      </vt:variant>
      <vt:variant>
        <vt:i4>5</vt:i4>
      </vt:variant>
      <vt:variant>
        <vt:lpwstr>https://education.nsw.gov.au/public-schools/school-success-model/school-success-model-explained</vt:lpwstr>
      </vt:variant>
      <vt:variant>
        <vt:lpwstr/>
      </vt:variant>
      <vt:variant>
        <vt:i4>2031698</vt:i4>
      </vt:variant>
      <vt:variant>
        <vt:i4>234</vt:i4>
      </vt:variant>
      <vt:variant>
        <vt:i4>0</vt:i4>
      </vt:variant>
      <vt:variant>
        <vt:i4>5</vt:i4>
      </vt:variant>
      <vt:variant>
        <vt:lpwstr>https://education.nsw.gov.au/policy-library/policies/pd-2016-0468</vt:lpwstr>
      </vt:variant>
      <vt:variant>
        <vt:lpwstr/>
      </vt:variant>
      <vt:variant>
        <vt:i4>1835086</vt:i4>
      </vt:variant>
      <vt:variant>
        <vt:i4>231</vt:i4>
      </vt:variant>
      <vt:variant>
        <vt:i4>0</vt:i4>
      </vt:variant>
      <vt:variant>
        <vt:i4>5</vt:i4>
      </vt:variant>
      <vt:variant>
        <vt:lpwstr>https://education.nsw.gov.au/teaching-and-learning/curriculum/science</vt:lpwstr>
      </vt:variant>
      <vt:variant>
        <vt:lpwstr/>
      </vt:variant>
      <vt:variant>
        <vt:i4>7733362</vt:i4>
      </vt:variant>
      <vt:variant>
        <vt:i4>228</vt:i4>
      </vt:variant>
      <vt:variant>
        <vt:i4>0</vt:i4>
      </vt:variant>
      <vt:variant>
        <vt:i4>5</vt:i4>
      </vt:variant>
      <vt:variant>
        <vt:lpwstr>https://www.hschub.nsw.edu.au/</vt:lpwstr>
      </vt:variant>
      <vt:variant>
        <vt:lpwstr/>
      </vt:variant>
      <vt:variant>
        <vt:i4>4718684</vt:i4>
      </vt:variant>
      <vt:variant>
        <vt:i4>225</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222</vt:i4>
      </vt:variant>
      <vt:variant>
        <vt:i4>0</vt:i4>
      </vt:variant>
      <vt:variant>
        <vt:i4>5</vt:i4>
      </vt:variant>
      <vt:variant>
        <vt:lpwstr>https://education.nsw.gov.au/teaching-and-learning/professional-learning/hsc-pl</vt:lpwstr>
      </vt:variant>
      <vt:variant>
        <vt:lpwstr/>
      </vt:variant>
      <vt:variant>
        <vt:i4>3866679</vt:i4>
      </vt:variant>
      <vt:variant>
        <vt:i4>219</vt:i4>
      </vt:variant>
      <vt:variant>
        <vt:i4>0</vt:i4>
      </vt:variant>
      <vt:variant>
        <vt:i4>5</vt:i4>
      </vt:variant>
      <vt:variant>
        <vt:lpwstr>https://education.nsw.gov.au/teaching-and-learning/curriculum/statewide-staffrooms</vt:lpwstr>
      </vt:variant>
      <vt:variant>
        <vt:lpwstr/>
      </vt:variant>
      <vt:variant>
        <vt:i4>655368</vt:i4>
      </vt:variant>
      <vt:variant>
        <vt:i4>216</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213</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210</vt:i4>
      </vt:variant>
      <vt:variant>
        <vt:i4>0</vt:i4>
      </vt:variant>
      <vt:variant>
        <vt:i4>5</vt:i4>
      </vt:variant>
      <vt:variant>
        <vt:lpwstr>mailto:Science7-12@det.nsw.edu.au</vt:lpwstr>
      </vt:variant>
      <vt:variant>
        <vt:lpwstr/>
      </vt:variant>
      <vt:variant>
        <vt:i4>5046358</vt:i4>
      </vt:variant>
      <vt:variant>
        <vt:i4>201</vt:i4>
      </vt:variant>
      <vt:variant>
        <vt:i4>0</vt:i4>
      </vt:variant>
      <vt:variant>
        <vt:i4>5</vt:i4>
      </vt:variant>
      <vt:variant>
        <vt:lpwstr>https://www.sciencejournalforkids.org/articles/can-a-robotic-arm-be-controlled-by-the-brain/</vt:lpwstr>
      </vt:variant>
      <vt:variant>
        <vt:lpwstr/>
      </vt:variant>
      <vt:variant>
        <vt:i4>4653072</vt:i4>
      </vt:variant>
      <vt:variant>
        <vt:i4>198</vt:i4>
      </vt:variant>
      <vt:variant>
        <vt:i4>0</vt:i4>
      </vt:variant>
      <vt:variant>
        <vt:i4>5</vt:i4>
      </vt:variant>
      <vt:variant>
        <vt:lpwstr>https://educationstandards.nsw.edu.au/wps/portal/nesa/11-12/stage-6-learning-areas/stage-6-science/science-extension-syllabus</vt:lpwstr>
      </vt:variant>
      <vt:variant>
        <vt:lpwstr/>
      </vt:variant>
      <vt:variant>
        <vt:i4>1376310</vt:i4>
      </vt:variant>
      <vt:variant>
        <vt:i4>191</vt:i4>
      </vt:variant>
      <vt:variant>
        <vt:i4>0</vt:i4>
      </vt:variant>
      <vt:variant>
        <vt:i4>5</vt:i4>
      </vt:variant>
      <vt:variant>
        <vt:lpwstr/>
      </vt:variant>
      <vt:variant>
        <vt:lpwstr>_Toc140776079</vt:lpwstr>
      </vt:variant>
      <vt:variant>
        <vt:i4>1376310</vt:i4>
      </vt:variant>
      <vt:variant>
        <vt:i4>185</vt:i4>
      </vt:variant>
      <vt:variant>
        <vt:i4>0</vt:i4>
      </vt:variant>
      <vt:variant>
        <vt:i4>5</vt:i4>
      </vt:variant>
      <vt:variant>
        <vt:lpwstr/>
      </vt:variant>
      <vt:variant>
        <vt:lpwstr>_Toc140776078</vt:lpwstr>
      </vt:variant>
      <vt:variant>
        <vt:i4>1376310</vt:i4>
      </vt:variant>
      <vt:variant>
        <vt:i4>179</vt:i4>
      </vt:variant>
      <vt:variant>
        <vt:i4>0</vt:i4>
      </vt:variant>
      <vt:variant>
        <vt:i4>5</vt:i4>
      </vt:variant>
      <vt:variant>
        <vt:lpwstr/>
      </vt:variant>
      <vt:variant>
        <vt:lpwstr>_Toc140776077</vt:lpwstr>
      </vt:variant>
      <vt:variant>
        <vt:i4>1376310</vt:i4>
      </vt:variant>
      <vt:variant>
        <vt:i4>173</vt:i4>
      </vt:variant>
      <vt:variant>
        <vt:i4>0</vt:i4>
      </vt:variant>
      <vt:variant>
        <vt:i4>5</vt:i4>
      </vt:variant>
      <vt:variant>
        <vt:lpwstr/>
      </vt:variant>
      <vt:variant>
        <vt:lpwstr>_Toc140776076</vt:lpwstr>
      </vt:variant>
      <vt:variant>
        <vt:i4>1376310</vt:i4>
      </vt:variant>
      <vt:variant>
        <vt:i4>167</vt:i4>
      </vt:variant>
      <vt:variant>
        <vt:i4>0</vt:i4>
      </vt:variant>
      <vt:variant>
        <vt:i4>5</vt:i4>
      </vt:variant>
      <vt:variant>
        <vt:lpwstr/>
      </vt:variant>
      <vt:variant>
        <vt:lpwstr>_Toc140776075</vt:lpwstr>
      </vt:variant>
      <vt:variant>
        <vt:i4>1376310</vt:i4>
      </vt:variant>
      <vt:variant>
        <vt:i4>161</vt:i4>
      </vt:variant>
      <vt:variant>
        <vt:i4>0</vt:i4>
      </vt:variant>
      <vt:variant>
        <vt:i4>5</vt:i4>
      </vt:variant>
      <vt:variant>
        <vt:lpwstr/>
      </vt:variant>
      <vt:variant>
        <vt:lpwstr>_Toc140776074</vt:lpwstr>
      </vt:variant>
      <vt:variant>
        <vt:i4>1376310</vt:i4>
      </vt:variant>
      <vt:variant>
        <vt:i4>155</vt:i4>
      </vt:variant>
      <vt:variant>
        <vt:i4>0</vt:i4>
      </vt:variant>
      <vt:variant>
        <vt:i4>5</vt:i4>
      </vt:variant>
      <vt:variant>
        <vt:lpwstr/>
      </vt:variant>
      <vt:variant>
        <vt:lpwstr>_Toc140776073</vt:lpwstr>
      </vt:variant>
      <vt:variant>
        <vt:i4>1376310</vt:i4>
      </vt:variant>
      <vt:variant>
        <vt:i4>149</vt:i4>
      </vt:variant>
      <vt:variant>
        <vt:i4>0</vt:i4>
      </vt:variant>
      <vt:variant>
        <vt:i4>5</vt:i4>
      </vt:variant>
      <vt:variant>
        <vt:lpwstr/>
      </vt:variant>
      <vt:variant>
        <vt:lpwstr>_Toc140776072</vt:lpwstr>
      </vt:variant>
      <vt:variant>
        <vt:i4>1376310</vt:i4>
      </vt:variant>
      <vt:variant>
        <vt:i4>143</vt:i4>
      </vt:variant>
      <vt:variant>
        <vt:i4>0</vt:i4>
      </vt:variant>
      <vt:variant>
        <vt:i4>5</vt:i4>
      </vt:variant>
      <vt:variant>
        <vt:lpwstr/>
      </vt:variant>
      <vt:variant>
        <vt:lpwstr>_Toc140776071</vt:lpwstr>
      </vt:variant>
      <vt:variant>
        <vt:i4>1376310</vt:i4>
      </vt:variant>
      <vt:variant>
        <vt:i4>137</vt:i4>
      </vt:variant>
      <vt:variant>
        <vt:i4>0</vt:i4>
      </vt:variant>
      <vt:variant>
        <vt:i4>5</vt:i4>
      </vt:variant>
      <vt:variant>
        <vt:lpwstr/>
      </vt:variant>
      <vt:variant>
        <vt:lpwstr>_Toc140776070</vt:lpwstr>
      </vt:variant>
      <vt:variant>
        <vt:i4>1310774</vt:i4>
      </vt:variant>
      <vt:variant>
        <vt:i4>131</vt:i4>
      </vt:variant>
      <vt:variant>
        <vt:i4>0</vt:i4>
      </vt:variant>
      <vt:variant>
        <vt:i4>5</vt:i4>
      </vt:variant>
      <vt:variant>
        <vt:lpwstr/>
      </vt:variant>
      <vt:variant>
        <vt:lpwstr>_Toc140776069</vt:lpwstr>
      </vt:variant>
      <vt:variant>
        <vt:i4>1310774</vt:i4>
      </vt:variant>
      <vt:variant>
        <vt:i4>125</vt:i4>
      </vt:variant>
      <vt:variant>
        <vt:i4>0</vt:i4>
      </vt:variant>
      <vt:variant>
        <vt:i4>5</vt:i4>
      </vt:variant>
      <vt:variant>
        <vt:lpwstr/>
      </vt:variant>
      <vt:variant>
        <vt:lpwstr>_Toc140776068</vt:lpwstr>
      </vt:variant>
      <vt:variant>
        <vt:i4>1310774</vt:i4>
      </vt:variant>
      <vt:variant>
        <vt:i4>119</vt:i4>
      </vt:variant>
      <vt:variant>
        <vt:i4>0</vt:i4>
      </vt:variant>
      <vt:variant>
        <vt:i4>5</vt:i4>
      </vt:variant>
      <vt:variant>
        <vt:lpwstr/>
      </vt:variant>
      <vt:variant>
        <vt:lpwstr>_Toc140776067</vt:lpwstr>
      </vt:variant>
      <vt:variant>
        <vt:i4>1310774</vt:i4>
      </vt:variant>
      <vt:variant>
        <vt:i4>113</vt:i4>
      </vt:variant>
      <vt:variant>
        <vt:i4>0</vt:i4>
      </vt:variant>
      <vt:variant>
        <vt:i4>5</vt:i4>
      </vt:variant>
      <vt:variant>
        <vt:lpwstr/>
      </vt:variant>
      <vt:variant>
        <vt:lpwstr>_Toc140776066</vt:lpwstr>
      </vt:variant>
      <vt:variant>
        <vt:i4>1310774</vt:i4>
      </vt:variant>
      <vt:variant>
        <vt:i4>107</vt:i4>
      </vt:variant>
      <vt:variant>
        <vt:i4>0</vt:i4>
      </vt:variant>
      <vt:variant>
        <vt:i4>5</vt:i4>
      </vt:variant>
      <vt:variant>
        <vt:lpwstr/>
      </vt:variant>
      <vt:variant>
        <vt:lpwstr>_Toc140776065</vt:lpwstr>
      </vt:variant>
      <vt:variant>
        <vt:i4>1310774</vt:i4>
      </vt:variant>
      <vt:variant>
        <vt:i4>101</vt:i4>
      </vt:variant>
      <vt:variant>
        <vt:i4>0</vt:i4>
      </vt:variant>
      <vt:variant>
        <vt:i4>5</vt:i4>
      </vt:variant>
      <vt:variant>
        <vt:lpwstr/>
      </vt:variant>
      <vt:variant>
        <vt:lpwstr>_Toc140776064</vt:lpwstr>
      </vt:variant>
      <vt:variant>
        <vt:i4>1310774</vt:i4>
      </vt:variant>
      <vt:variant>
        <vt:i4>95</vt:i4>
      </vt:variant>
      <vt:variant>
        <vt:i4>0</vt:i4>
      </vt:variant>
      <vt:variant>
        <vt:i4>5</vt:i4>
      </vt:variant>
      <vt:variant>
        <vt:lpwstr/>
      </vt:variant>
      <vt:variant>
        <vt:lpwstr>_Toc140776063</vt:lpwstr>
      </vt:variant>
      <vt:variant>
        <vt:i4>1310774</vt:i4>
      </vt:variant>
      <vt:variant>
        <vt:i4>89</vt:i4>
      </vt:variant>
      <vt:variant>
        <vt:i4>0</vt:i4>
      </vt:variant>
      <vt:variant>
        <vt:i4>5</vt:i4>
      </vt:variant>
      <vt:variant>
        <vt:lpwstr/>
      </vt:variant>
      <vt:variant>
        <vt:lpwstr>_Toc140776062</vt:lpwstr>
      </vt:variant>
      <vt:variant>
        <vt:i4>1310774</vt:i4>
      </vt:variant>
      <vt:variant>
        <vt:i4>83</vt:i4>
      </vt:variant>
      <vt:variant>
        <vt:i4>0</vt:i4>
      </vt:variant>
      <vt:variant>
        <vt:i4>5</vt:i4>
      </vt:variant>
      <vt:variant>
        <vt:lpwstr/>
      </vt:variant>
      <vt:variant>
        <vt:lpwstr>_Toc140776061</vt:lpwstr>
      </vt:variant>
      <vt:variant>
        <vt:i4>1310774</vt:i4>
      </vt:variant>
      <vt:variant>
        <vt:i4>77</vt:i4>
      </vt:variant>
      <vt:variant>
        <vt:i4>0</vt:i4>
      </vt:variant>
      <vt:variant>
        <vt:i4>5</vt:i4>
      </vt:variant>
      <vt:variant>
        <vt:lpwstr/>
      </vt:variant>
      <vt:variant>
        <vt:lpwstr>_Toc140776060</vt:lpwstr>
      </vt:variant>
      <vt:variant>
        <vt:i4>1507382</vt:i4>
      </vt:variant>
      <vt:variant>
        <vt:i4>71</vt:i4>
      </vt:variant>
      <vt:variant>
        <vt:i4>0</vt:i4>
      </vt:variant>
      <vt:variant>
        <vt:i4>5</vt:i4>
      </vt:variant>
      <vt:variant>
        <vt:lpwstr/>
      </vt:variant>
      <vt:variant>
        <vt:lpwstr>_Toc140776059</vt:lpwstr>
      </vt:variant>
      <vt:variant>
        <vt:i4>1507382</vt:i4>
      </vt:variant>
      <vt:variant>
        <vt:i4>65</vt:i4>
      </vt:variant>
      <vt:variant>
        <vt:i4>0</vt:i4>
      </vt:variant>
      <vt:variant>
        <vt:i4>5</vt:i4>
      </vt:variant>
      <vt:variant>
        <vt:lpwstr/>
      </vt:variant>
      <vt:variant>
        <vt:lpwstr>_Toc140776058</vt:lpwstr>
      </vt:variant>
      <vt:variant>
        <vt:i4>1507382</vt:i4>
      </vt:variant>
      <vt:variant>
        <vt:i4>59</vt:i4>
      </vt:variant>
      <vt:variant>
        <vt:i4>0</vt:i4>
      </vt:variant>
      <vt:variant>
        <vt:i4>5</vt:i4>
      </vt:variant>
      <vt:variant>
        <vt:lpwstr/>
      </vt:variant>
      <vt:variant>
        <vt:lpwstr>_Toc140776057</vt:lpwstr>
      </vt:variant>
      <vt:variant>
        <vt:i4>1507382</vt:i4>
      </vt:variant>
      <vt:variant>
        <vt:i4>53</vt:i4>
      </vt:variant>
      <vt:variant>
        <vt:i4>0</vt:i4>
      </vt:variant>
      <vt:variant>
        <vt:i4>5</vt:i4>
      </vt:variant>
      <vt:variant>
        <vt:lpwstr/>
      </vt:variant>
      <vt:variant>
        <vt:lpwstr>_Toc140776056</vt:lpwstr>
      </vt:variant>
      <vt:variant>
        <vt:i4>1507382</vt:i4>
      </vt:variant>
      <vt:variant>
        <vt:i4>47</vt:i4>
      </vt:variant>
      <vt:variant>
        <vt:i4>0</vt:i4>
      </vt:variant>
      <vt:variant>
        <vt:i4>5</vt:i4>
      </vt:variant>
      <vt:variant>
        <vt:lpwstr/>
      </vt:variant>
      <vt:variant>
        <vt:lpwstr>_Toc140776055</vt:lpwstr>
      </vt:variant>
      <vt:variant>
        <vt:i4>1507382</vt:i4>
      </vt:variant>
      <vt:variant>
        <vt:i4>41</vt:i4>
      </vt:variant>
      <vt:variant>
        <vt:i4>0</vt:i4>
      </vt:variant>
      <vt:variant>
        <vt:i4>5</vt:i4>
      </vt:variant>
      <vt:variant>
        <vt:lpwstr/>
      </vt:variant>
      <vt:variant>
        <vt:lpwstr>_Toc140776054</vt:lpwstr>
      </vt:variant>
      <vt:variant>
        <vt:i4>1507382</vt:i4>
      </vt:variant>
      <vt:variant>
        <vt:i4>35</vt:i4>
      </vt:variant>
      <vt:variant>
        <vt:i4>0</vt:i4>
      </vt:variant>
      <vt:variant>
        <vt:i4>5</vt:i4>
      </vt:variant>
      <vt:variant>
        <vt:lpwstr/>
      </vt:variant>
      <vt:variant>
        <vt:lpwstr>_Toc140776053</vt:lpwstr>
      </vt:variant>
      <vt:variant>
        <vt:i4>1507382</vt:i4>
      </vt:variant>
      <vt:variant>
        <vt:i4>29</vt:i4>
      </vt:variant>
      <vt:variant>
        <vt:i4>0</vt:i4>
      </vt:variant>
      <vt:variant>
        <vt:i4>5</vt:i4>
      </vt:variant>
      <vt:variant>
        <vt:lpwstr/>
      </vt:variant>
      <vt:variant>
        <vt:lpwstr>_Toc140776052</vt:lpwstr>
      </vt:variant>
      <vt:variant>
        <vt:i4>1507382</vt:i4>
      </vt:variant>
      <vt:variant>
        <vt:i4>23</vt:i4>
      </vt:variant>
      <vt:variant>
        <vt:i4>0</vt:i4>
      </vt:variant>
      <vt:variant>
        <vt:i4>5</vt:i4>
      </vt:variant>
      <vt:variant>
        <vt:lpwstr/>
      </vt:variant>
      <vt:variant>
        <vt:lpwstr>_Toc140776051</vt:lpwstr>
      </vt:variant>
      <vt:variant>
        <vt:i4>1507382</vt:i4>
      </vt:variant>
      <vt:variant>
        <vt:i4>17</vt:i4>
      </vt:variant>
      <vt:variant>
        <vt:i4>0</vt:i4>
      </vt:variant>
      <vt:variant>
        <vt:i4>5</vt:i4>
      </vt:variant>
      <vt:variant>
        <vt:lpwstr/>
      </vt:variant>
      <vt:variant>
        <vt:lpwstr>_Toc140776050</vt:lpwstr>
      </vt:variant>
      <vt:variant>
        <vt:i4>1441846</vt:i4>
      </vt:variant>
      <vt:variant>
        <vt:i4>11</vt:i4>
      </vt:variant>
      <vt:variant>
        <vt:i4>0</vt:i4>
      </vt:variant>
      <vt:variant>
        <vt:i4>5</vt:i4>
      </vt:variant>
      <vt:variant>
        <vt:lpwstr/>
      </vt:variant>
      <vt:variant>
        <vt:lpwstr>_Toc140776049</vt:lpwstr>
      </vt:variant>
      <vt:variant>
        <vt:i4>1441846</vt:i4>
      </vt:variant>
      <vt:variant>
        <vt:i4>5</vt:i4>
      </vt:variant>
      <vt:variant>
        <vt:i4>0</vt:i4>
      </vt:variant>
      <vt:variant>
        <vt:i4>5</vt:i4>
      </vt:variant>
      <vt:variant>
        <vt:lpwstr/>
      </vt:variant>
      <vt:variant>
        <vt:lpwstr>_Toc140776048</vt:lpwstr>
      </vt:variant>
      <vt:variant>
        <vt:i4>1310773</vt:i4>
      </vt:variant>
      <vt:variant>
        <vt:i4>0</vt:i4>
      </vt:variant>
      <vt:variant>
        <vt:i4>0</vt:i4>
      </vt:variant>
      <vt:variant>
        <vt:i4>5</vt:i4>
      </vt:variant>
      <vt:variant>
        <vt:lpwstr>mailto:Science7-12@det.nsw.edu.au</vt:lpwstr>
      </vt:variant>
      <vt:variant>
        <vt:lpwstr/>
      </vt:variant>
      <vt:variant>
        <vt:i4>6750267</vt:i4>
      </vt:variant>
      <vt:variant>
        <vt:i4>12</vt:i4>
      </vt:variant>
      <vt:variant>
        <vt:i4>0</vt:i4>
      </vt:variant>
      <vt:variant>
        <vt:i4>5</vt:i4>
      </vt:variant>
      <vt:variant>
        <vt:lpwstr>https://mindthegraph.com/blog/research-paper-appendix/</vt:lpwstr>
      </vt:variant>
      <vt:variant>
        <vt:lpwstr/>
      </vt:variant>
      <vt:variant>
        <vt:i4>262146</vt:i4>
      </vt:variant>
      <vt:variant>
        <vt:i4>9</vt:i4>
      </vt:variant>
      <vt:variant>
        <vt:i4>0</vt:i4>
      </vt:variant>
      <vt:variant>
        <vt:i4>5</vt:i4>
      </vt:variant>
      <vt:variant>
        <vt:lpwstr>https://www.sciencejournalforkids.org/articles/are-poachers-rhinos-only-problem/</vt:lpwstr>
      </vt:variant>
      <vt:variant>
        <vt:lpwstr/>
      </vt:variant>
      <vt:variant>
        <vt:i4>6619168</vt:i4>
      </vt:variant>
      <vt:variant>
        <vt:i4>6</vt:i4>
      </vt:variant>
      <vt:variant>
        <vt:i4>0</vt:i4>
      </vt:variant>
      <vt:variant>
        <vt:i4>5</vt:i4>
      </vt:variant>
      <vt:variant>
        <vt:lpwstr>https://www.sciencejournalforkids.org/articles/how-can-we-make-sure-to-catch-only-the-fish-we-want-to-eat/</vt:lpwstr>
      </vt:variant>
      <vt:variant>
        <vt:lpwstr/>
      </vt:variant>
      <vt:variant>
        <vt:i4>7733291</vt:i4>
      </vt:variant>
      <vt:variant>
        <vt:i4>3</vt:i4>
      </vt:variant>
      <vt:variant>
        <vt:i4>0</vt:i4>
      </vt:variant>
      <vt:variant>
        <vt:i4>5</vt:i4>
      </vt:variant>
      <vt:variant>
        <vt:lpwstr>https://www.nature.com/nature-index/news-blog/how-to-write-a-good-research-science-academic-paper-title</vt:lpwstr>
      </vt:variant>
      <vt:variant>
        <vt:lpwstr/>
      </vt:variant>
      <vt:variant>
        <vt:i4>4653072</vt:i4>
      </vt:variant>
      <vt:variant>
        <vt:i4>0</vt:i4>
      </vt:variant>
      <vt:variant>
        <vt:i4>0</vt:i4>
      </vt:variant>
      <vt:variant>
        <vt:i4>5</vt:i4>
      </vt:variant>
      <vt:variant>
        <vt:lpwstr>https://educationstandards.nsw.edu.au/wps/portal/nesa/11-12/stage-6-learning-areas/stage-6-science/science-extension-syllabus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the scientific research report</dc:title>
  <dc:subject/>
  <dc:creator>NSW Department of Education</dc:creator>
  <cp:keywords/>
  <dc:description/>
  <dcterms:created xsi:type="dcterms:W3CDTF">2023-11-14T23:31:00Z</dcterms:created>
  <dcterms:modified xsi:type="dcterms:W3CDTF">2023-11-14T23:31:00Z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2023-11-14T23:31:46Z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f377c599-eeee-4a58-83d0-332086bb1c81</vt:lpwstr>
  </property>
  <property fmtid="{D5CDD505-2E9C-101B-9397-08002B2CF9AE}" pid="8" name="MSIP_Label_b603dfd7-d93a-4381-a340-2995d8282205_ContentBits">
    <vt:lpwstr>0</vt:lpwstr>
  </property>
</Properties>
</file>