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2E77E" w14:textId="62DC9DDD" w:rsidR="00773A84" w:rsidRDefault="00773A84" w:rsidP="003362DE">
      <w:pPr>
        <w:pStyle w:val="Heading1"/>
        <w:rPr>
          <w:lang w:eastAsia="zh-CN"/>
        </w:rPr>
      </w:pPr>
      <w:r>
        <w:t xml:space="preserve">Visual arts </w:t>
      </w:r>
      <w:r w:rsidR="002763A2">
        <w:t xml:space="preserve">Stage 6 </w:t>
      </w:r>
      <w:r>
        <w:t>HSC</w:t>
      </w:r>
      <w:r w:rsidR="003362DE">
        <w:t xml:space="preserve"> </w:t>
      </w:r>
      <w:r w:rsidR="00D1712D">
        <w:t xml:space="preserve">– </w:t>
      </w:r>
      <w:r w:rsidR="00F70B8F">
        <w:rPr>
          <w:lang w:eastAsia="zh-CN"/>
        </w:rPr>
        <w:t>a</w:t>
      </w:r>
      <w:r w:rsidRPr="62DDDE36">
        <w:rPr>
          <w:lang w:eastAsia="zh-CN"/>
        </w:rPr>
        <w:t>ssessment schedule</w:t>
      </w:r>
    </w:p>
    <w:p w14:paraId="1272ABEC" w14:textId="4AC12968" w:rsidR="00B01766" w:rsidRDefault="00B01766" w:rsidP="00B01766">
      <w:pPr>
        <w:pStyle w:val="Caption"/>
      </w:pPr>
      <w:r>
        <w:t xml:space="preserve">Table </w:t>
      </w:r>
      <w:r w:rsidR="001477EA">
        <w:fldChar w:fldCharType="begin"/>
      </w:r>
      <w:r w:rsidR="001477EA">
        <w:instrText xml:space="preserve"> SEQ Table \* ARABIC </w:instrText>
      </w:r>
      <w:r w:rsidR="001477EA">
        <w:fldChar w:fldCharType="separate"/>
      </w:r>
      <w:r>
        <w:rPr>
          <w:noProof/>
        </w:rPr>
        <w:t>1</w:t>
      </w:r>
      <w:r w:rsidR="001477EA">
        <w:rPr>
          <w:noProof/>
        </w:rPr>
        <w:fldChar w:fldCharType="end"/>
      </w:r>
      <w:r>
        <w:t xml:space="preserve"> </w:t>
      </w:r>
      <w:r w:rsidR="00437279">
        <w:t>–</w:t>
      </w:r>
      <w:r>
        <w:t xml:space="preserve"> </w:t>
      </w:r>
      <w:r w:rsidR="00437279">
        <w:t>v</w:t>
      </w:r>
      <w:r>
        <w:t>isual arts sample assessment schedule</w:t>
      </w:r>
    </w:p>
    <w:tbl>
      <w:tblPr>
        <w:tblStyle w:val="Tableheader"/>
        <w:tblW w:w="9620" w:type="dxa"/>
        <w:tblInd w:w="-30" w:type="dxa"/>
        <w:tblLayout w:type="fixed"/>
        <w:tblLook w:val="04A0" w:firstRow="1" w:lastRow="0" w:firstColumn="1" w:lastColumn="0" w:noHBand="0" w:noVBand="1"/>
        <w:tblCaption w:val="Visual arts Stage 6 HSC sample assessment schedule"/>
        <w:tblDescription w:val="This table provides an overview of the topics, assessment tasks, weightings, duration and outcomes to be assessed as a sample Visual arts HSC assessment schedule. "/>
      </w:tblPr>
      <w:tblGrid>
        <w:gridCol w:w="1888"/>
        <w:gridCol w:w="3169"/>
        <w:gridCol w:w="1521"/>
        <w:gridCol w:w="1521"/>
        <w:gridCol w:w="1521"/>
      </w:tblGrid>
      <w:tr w:rsidR="00773A84" w14:paraId="74181C6E" w14:textId="77777777" w:rsidTr="003B34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8" w:type="dxa"/>
          </w:tcPr>
          <w:p w14:paraId="6EC1FA10" w14:textId="4ADFC4D5" w:rsidR="00773A84" w:rsidRDefault="00773A84" w:rsidP="001477EA">
            <w:pPr>
              <w:rPr>
                <w:lang w:eastAsia="zh-CN"/>
              </w:rPr>
            </w:pPr>
            <w:r w:rsidRPr="00B17E3C">
              <w:t>Topic</w:t>
            </w:r>
          </w:p>
        </w:tc>
        <w:tc>
          <w:tcPr>
            <w:tcW w:w="3169" w:type="dxa"/>
          </w:tcPr>
          <w:p w14:paraId="22A31759" w14:textId="058EF6F9" w:rsidR="00773A84" w:rsidRDefault="00773A84" w:rsidP="001477EA">
            <w:pPr>
              <w:cnfStyle w:val="100000000000" w:firstRow="1" w:lastRow="0" w:firstColumn="0" w:lastColumn="0" w:oddVBand="0" w:evenVBand="0" w:oddHBand="0" w:evenHBand="0" w:firstRowFirstColumn="0" w:firstRowLastColumn="0" w:lastRowFirstColumn="0" w:lastRowLastColumn="0"/>
              <w:rPr>
                <w:lang w:eastAsia="zh-CN"/>
              </w:rPr>
            </w:pPr>
            <w:r w:rsidRPr="00B17E3C">
              <w:t>Task</w:t>
            </w:r>
          </w:p>
        </w:tc>
        <w:tc>
          <w:tcPr>
            <w:tcW w:w="1521" w:type="dxa"/>
          </w:tcPr>
          <w:p w14:paraId="65C37B96" w14:textId="58A56EE5" w:rsidR="00773A84" w:rsidRDefault="00773A84" w:rsidP="001477EA">
            <w:pPr>
              <w:cnfStyle w:val="100000000000" w:firstRow="1" w:lastRow="0" w:firstColumn="0" w:lastColumn="0" w:oddVBand="0" w:evenVBand="0" w:oddHBand="0" w:evenHBand="0" w:firstRowFirstColumn="0" w:firstRowLastColumn="0" w:lastRowFirstColumn="0" w:lastRowLastColumn="0"/>
              <w:rPr>
                <w:lang w:eastAsia="zh-CN"/>
              </w:rPr>
            </w:pPr>
            <w:r w:rsidRPr="00B17E3C">
              <w:t>Weight</w:t>
            </w:r>
          </w:p>
        </w:tc>
        <w:tc>
          <w:tcPr>
            <w:tcW w:w="1521" w:type="dxa"/>
          </w:tcPr>
          <w:p w14:paraId="1769038F" w14:textId="5D9C291F" w:rsidR="00773A84" w:rsidRDefault="00773A84" w:rsidP="001477EA">
            <w:pPr>
              <w:cnfStyle w:val="100000000000" w:firstRow="1" w:lastRow="0" w:firstColumn="0" w:lastColumn="0" w:oddVBand="0" w:evenVBand="0" w:oddHBand="0" w:evenHBand="0" w:firstRowFirstColumn="0" w:firstRowLastColumn="0" w:lastRowFirstColumn="0" w:lastRowLastColumn="0"/>
              <w:rPr>
                <w:lang w:eastAsia="zh-CN"/>
              </w:rPr>
            </w:pPr>
            <w:r w:rsidRPr="00B17E3C">
              <w:t>Due date</w:t>
            </w:r>
          </w:p>
        </w:tc>
        <w:tc>
          <w:tcPr>
            <w:tcW w:w="1521" w:type="dxa"/>
          </w:tcPr>
          <w:p w14:paraId="32BA452A" w14:textId="4AE2739C" w:rsidR="00773A84" w:rsidRDefault="00773A84" w:rsidP="001477EA">
            <w:pPr>
              <w:cnfStyle w:val="100000000000" w:firstRow="1" w:lastRow="0" w:firstColumn="0" w:lastColumn="0" w:oddVBand="0" w:evenVBand="0" w:oddHBand="0" w:evenHBand="0" w:firstRowFirstColumn="0" w:firstRowLastColumn="0" w:lastRowFirstColumn="0" w:lastRowLastColumn="0"/>
              <w:rPr>
                <w:lang w:eastAsia="zh-CN"/>
              </w:rPr>
            </w:pPr>
            <w:r>
              <w:t>Outcomes</w:t>
            </w:r>
          </w:p>
        </w:tc>
      </w:tr>
      <w:tr w:rsidR="00773A84" w14:paraId="02C1136F" w14:textId="77777777" w:rsidTr="003B3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8" w:type="dxa"/>
          </w:tcPr>
          <w:p w14:paraId="1AC8A4DF" w14:textId="132DA268" w:rsidR="00773A84" w:rsidRPr="003F4128" w:rsidRDefault="00773A84" w:rsidP="001477EA">
            <w:pPr>
              <w:rPr>
                <w:lang w:eastAsia="zh-CN"/>
              </w:rPr>
            </w:pPr>
            <w:proofErr w:type="spellStart"/>
            <w:r w:rsidRPr="003F4128">
              <w:t>Wunder</w:t>
            </w:r>
            <w:proofErr w:type="spellEnd"/>
            <w:r w:rsidRPr="003F4128">
              <w:t xml:space="preserve"> world: Cabinets of curiosity and body of work progress</w:t>
            </w:r>
          </w:p>
        </w:tc>
        <w:tc>
          <w:tcPr>
            <w:tcW w:w="3169" w:type="dxa"/>
          </w:tcPr>
          <w:p w14:paraId="0F293D4B" w14:textId="77777777" w:rsidR="00995BC7" w:rsidRDefault="001965FA" w:rsidP="001477EA">
            <w:pPr>
              <w:cnfStyle w:val="000000100000" w:firstRow="0" w:lastRow="0" w:firstColumn="0" w:lastColumn="0" w:oddVBand="0" w:evenVBand="0" w:oddHBand="1" w:evenHBand="0" w:firstRowFirstColumn="0" w:firstRowLastColumn="0" w:lastRowFirstColumn="0" w:lastRowLastColumn="0"/>
            </w:pPr>
            <w:r>
              <w:t xml:space="preserve">Students </w:t>
            </w:r>
            <w:r w:rsidR="00773A84" w:rsidRPr="003F4128">
              <w:t>develop a body of work, artmaking process as documented in visual arts process diary</w:t>
            </w:r>
            <w:r w:rsidR="00995BC7">
              <w:t>.</w:t>
            </w:r>
          </w:p>
          <w:p w14:paraId="1E69C034" w14:textId="073618EB" w:rsidR="00773A84" w:rsidRPr="003F4128" w:rsidRDefault="00995BC7" w:rsidP="001477EA">
            <w:pPr>
              <w:cnfStyle w:val="000000100000" w:firstRow="0" w:lastRow="0" w:firstColumn="0" w:lastColumn="0" w:oddVBand="0" w:evenVBand="0" w:oddHBand="1" w:evenHBand="0" w:firstRowFirstColumn="0" w:firstRowLastColumn="0" w:lastRowFirstColumn="0" w:lastRowLastColumn="0"/>
            </w:pPr>
            <w:r>
              <w:t>A</w:t>
            </w:r>
            <w:r w:rsidR="00773A84" w:rsidRPr="003F4128">
              <w:t>rtists’ practice research</w:t>
            </w:r>
            <w:r>
              <w:t>.</w:t>
            </w:r>
          </w:p>
        </w:tc>
        <w:tc>
          <w:tcPr>
            <w:tcW w:w="1521" w:type="dxa"/>
          </w:tcPr>
          <w:p w14:paraId="290E04A5" w14:textId="77777777" w:rsidR="00897EC2" w:rsidRDefault="00773A84" w:rsidP="001477EA">
            <w:pPr>
              <w:cnfStyle w:val="000000100000" w:firstRow="0" w:lastRow="0" w:firstColumn="0" w:lastColumn="0" w:oddVBand="0" w:evenVBand="0" w:oddHBand="1" w:evenHBand="0" w:firstRowFirstColumn="0" w:firstRowLastColumn="0" w:lastRowFirstColumn="0" w:lastRowLastColumn="0"/>
            </w:pPr>
            <w:r w:rsidRPr="003F4128">
              <w:t>20%</w:t>
            </w:r>
            <w:r w:rsidR="00897EC2">
              <w:t xml:space="preserve"> </w:t>
            </w:r>
          </w:p>
          <w:p w14:paraId="778F7DDD" w14:textId="77777777" w:rsidR="00773A84" w:rsidRDefault="00897EC2" w:rsidP="001477EA">
            <w:pPr>
              <w:cnfStyle w:val="000000100000" w:firstRow="0" w:lastRow="0" w:firstColumn="0" w:lastColumn="0" w:oddVBand="0" w:evenVBand="0" w:oddHBand="1" w:evenHBand="0" w:firstRowFirstColumn="0" w:firstRowLastColumn="0" w:lastRowFirstColumn="0" w:lastRowLastColumn="0"/>
            </w:pPr>
            <w:r w:rsidRPr="00FF4B16">
              <w:rPr>
                <w:b/>
                <w:bCs/>
              </w:rPr>
              <w:t>Part 1 –</w:t>
            </w:r>
            <w:r w:rsidR="00237993">
              <w:t xml:space="preserve">10% </w:t>
            </w:r>
            <w:r w:rsidRPr="003F4128">
              <w:t>artmaking</w:t>
            </w:r>
            <w:r w:rsidR="00237993">
              <w:t xml:space="preserve"> </w:t>
            </w:r>
          </w:p>
          <w:p w14:paraId="59FF3F6A" w14:textId="37806D9C" w:rsidR="00995BC7" w:rsidRPr="007C5A8F" w:rsidRDefault="00995BC7" w:rsidP="001477EA">
            <w:pPr>
              <w:cnfStyle w:val="000000100000" w:firstRow="0" w:lastRow="0" w:firstColumn="0" w:lastColumn="0" w:oddVBand="0" w:evenVBand="0" w:oddHBand="1" w:evenHBand="0" w:firstRowFirstColumn="0" w:firstRowLastColumn="0" w:lastRowFirstColumn="0" w:lastRowLastColumn="0"/>
            </w:pPr>
            <w:r w:rsidRPr="00995BC7">
              <w:rPr>
                <w:b/>
                <w:bCs/>
              </w:rPr>
              <w:t>Part 2 –</w:t>
            </w:r>
            <w:r>
              <w:t xml:space="preserve"> 10% </w:t>
            </w:r>
            <w:r w:rsidRPr="003F4128">
              <w:t>art criticism and art history</w:t>
            </w:r>
          </w:p>
        </w:tc>
        <w:tc>
          <w:tcPr>
            <w:tcW w:w="1521" w:type="dxa"/>
          </w:tcPr>
          <w:p w14:paraId="20D1D2B6" w14:textId="77777777" w:rsidR="00773A84" w:rsidRPr="003F4128" w:rsidRDefault="00773A84" w:rsidP="001477EA">
            <w:pPr>
              <w:cnfStyle w:val="000000100000" w:firstRow="0" w:lastRow="0" w:firstColumn="0" w:lastColumn="0" w:oddVBand="0" w:evenVBand="0" w:oddHBand="1" w:evenHBand="0" w:firstRowFirstColumn="0" w:firstRowLastColumn="0" w:lastRowFirstColumn="0" w:lastRowLastColumn="0"/>
            </w:pPr>
            <w:r w:rsidRPr="003F4128">
              <w:t>Term 4</w:t>
            </w:r>
          </w:p>
          <w:p w14:paraId="3030AC03" w14:textId="2C8D4EC2" w:rsidR="00773A84" w:rsidRPr="003F4128" w:rsidRDefault="00773A84" w:rsidP="001477EA">
            <w:pPr>
              <w:cnfStyle w:val="000000100000" w:firstRow="0" w:lastRow="0" w:firstColumn="0" w:lastColumn="0" w:oddVBand="0" w:evenVBand="0" w:oddHBand="1" w:evenHBand="0" w:firstRowFirstColumn="0" w:firstRowLastColumn="0" w:lastRowFirstColumn="0" w:lastRowLastColumn="0"/>
              <w:rPr>
                <w:lang w:eastAsia="zh-CN"/>
              </w:rPr>
            </w:pPr>
            <w:r w:rsidRPr="003F4128">
              <w:t>Week 8</w:t>
            </w:r>
          </w:p>
        </w:tc>
        <w:tc>
          <w:tcPr>
            <w:tcW w:w="1521" w:type="dxa"/>
          </w:tcPr>
          <w:p w14:paraId="44133C9F" w14:textId="797224A9" w:rsidR="00773A84" w:rsidRPr="006F6150" w:rsidRDefault="003B343E" w:rsidP="001477EA">
            <w:pPr>
              <w:cnfStyle w:val="000000100000" w:firstRow="0" w:lastRow="0" w:firstColumn="0" w:lastColumn="0" w:oddVBand="0" w:evenVBand="0" w:oddHBand="1" w:evenHBand="0" w:firstRowFirstColumn="0" w:firstRowLastColumn="0" w:lastRowFirstColumn="0" w:lastRowLastColumn="0"/>
              <w:rPr>
                <w:b/>
                <w:bCs/>
              </w:rPr>
            </w:pPr>
            <w:r w:rsidRPr="006F6150">
              <w:rPr>
                <w:b/>
                <w:bCs/>
              </w:rPr>
              <w:t xml:space="preserve">Part 1 </w:t>
            </w:r>
            <w:r w:rsidR="00773A84" w:rsidRPr="006F6150">
              <w:rPr>
                <w:b/>
                <w:bCs/>
              </w:rPr>
              <w:t>– H1, H2, H4</w:t>
            </w:r>
          </w:p>
          <w:p w14:paraId="5643B526" w14:textId="6C66853E" w:rsidR="00773A84" w:rsidRPr="003F4128" w:rsidRDefault="003B343E" w:rsidP="001477EA">
            <w:pPr>
              <w:cnfStyle w:val="000000100000" w:firstRow="0" w:lastRow="0" w:firstColumn="0" w:lastColumn="0" w:oddVBand="0" w:evenVBand="0" w:oddHBand="1" w:evenHBand="0" w:firstRowFirstColumn="0" w:firstRowLastColumn="0" w:lastRowFirstColumn="0" w:lastRowLastColumn="0"/>
              <w:rPr>
                <w:lang w:eastAsia="zh-CN"/>
              </w:rPr>
            </w:pPr>
            <w:r w:rsidRPr="006F6150">
              <w:rPr>
                <w:b/>
                <w:bCs/>
              </w:rPr>
              <w:t xml:space="preserve">Part 2 </w:t>
            </w:r>
            <w:r w:rsidR="00773A84" w:rsidRPr="006F6150">
              <w:rPr>
                <w:b/>
                <w:bCs/>
              </w:rPr>
              <w:t>–</w:t>
            </w:r>
            <w:r w:rsidR="00773A84" w:rsidRPr="003F4128">
              <w:t xml:space="preserve"> </w:t>
            </w:r>
            <w:r w:rsidR="00773A84" w:rsidRPr="006008B0">
              <w:rPr>
                <w:b/>
                <w:bCs/>
              </w:rPr>
              <w:t>H7, H8, H10</w:t>
            </w:r>
          </w:p>
        </w:tc>
      </w:tr>
      <w:tr w:rsidR="00773A84" w14:paraId="375AAFBD" w14:textId="77777777" w:rsidTr="003B34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8" w:type="dxa"/>
          </w:tcPr>
          <w:p w14:paraId="7359D29A" w14:textId="1FFEE5F7" w:rsidR="00773A84" w:rsidRPr="003F4128" w:rsidRDefault="00773A84" w:rsidP="001477EA">
            <w:pPr>
              <w:rPr>
                <w:lang w:eastAsia="zh-CN"/>
              </w:rPr>
            </w:pPr>
            <w:r w:rsidRPr="003F4128">
              <w:t>Case study and body of work progress</w:t>
            </w:r>
          </w:p>
        </w:tc>
        <w:tc>
          <w:tcPr>
            <w:tcW w:w="3169" w:type="dxa"/>
          </w:tcPr>
          <w:p w14:paraId="3077FFC6" w14:textId="72774E21" w:rsidR="00773A84" w:rsidRPr="003F4128" w:rsidRDefault="005B5C15" w:rsidP="001477EA">
            <w:pPr>
              <w:cnfStyle w:val="000000010000" w:firstRow="0" w:lastRow="0" w:firstColumn="0" w:lastColumn="0" w:oddVBand="0" w:evenVBand="0" w:oddHBand="0" w:evenHBand="1" w:firstRowFirstColumn="0" w:firstRowLastColumn="0" w:lastRowFirstColumn="0" w:lastRowLastColumn="0"/>
            </w:pPr>
            <w:r>
              <w:t>P</w:t>
            </w:r>
            <w:r w:rsidR="00773A84" w:rsidRPr="003F4128">
              <w:t>rogress of body of work.</w:t>
            </w:r>
          </w:p>
          <w:p w14:paraId="57F162CB" w14:textId="66A72CB9" w:rsidR="00773A84" w:rsidRPr="003F4128" w:rsidRDefault="00CE2614" w:rsidP="001477EA">
            <w:pPr>
              <w:cnfStyle w:val="000000010000" w:firstRow="0" w:lastRow="0" w:firstColumn="0" w:lastColumn="0" w:oddVBand="0" w:evenVBand="0" w:oddHBand="0" w:evenHBand="1" w:firstRowFirstColumn="0" w:firstRowLastColumn="0" w:lastRowFirstColumn="0" w:lastRowLastColumn="0"/>
            </w:pPr>
            <w:r>
              <w:t>R</w:t>
            </w:r>
            <w:r w:rsidR="00773A84" w:rsidRPr="003F4128">
              <w:t>esearch and extended written response.</w:t>
            </w:r>
          </w:p>
        </w:tc>
        <w:tc>
          <w:tcPr>
            <w:tcW w:w="1521" w:type="dxa"/>
          </w:tcPr>
          <w:p w14:paraId="0CE39FAF" w14:textId="77777777" w:rsidR="00773A84" w:rsidRDefault="00773A84" w:rsidP="001477EA">
            <w:pPr>
              <w:cnfStyle w:val="000000010000" w:firstRow="0" w:lastRow="0" w:firstColumn="0" w:lastColumn="0" w:oddVBand="0" w:evenVBand="0" w:oddHBand="0" w:evenHBand="1" w:firstRowFirstColumn="0" w:firstRowLastColumn="0" w:lastRowFirstColumn="0" w:lastRowLastColumn="0"/>
            </w:pPr>
            <w:r w:rsidRPr="003F4128">
              <w:t>30%</w:t>
            </w:r>
          </w:p>
          <w:p w14:paraId="460173C0" w14:textId="77777777" w:rsidR="00237993" w:rsidRDefault="00237993" w:rsidP="001477EA">
            <w:pPr>
              <w:cnfStyle w:val="000000010000" w:firstRow="0" w:lastRow="0" w:firstColumn="0" w:lastColumn="0" w:oddVBand="0" w:evenVBand="0" w:oddHBand="0" w:evenHBand="1" w:firstRowFirstColumn="0" w:firstRowLastColumn="0" w:lastRowFirstColumn="0" w:lastRowLastColumn="0"/>
              <w:rPr>
                <w:lang w:eastAsia="zh-CN"/>
              </w:rPr>
            </w:pPr>
            <w:r w:rsidRPr="00FF4B16">
              <w:rPr>
                <w:b/>
                <w:bCs/>
                <w:lang w:eastAsia="zh-CN"/>
              </w:rPr>
              <w:t>Part 1 –</w:t>
            </w:r>
            <w:r>
              <w:rPr>
                <w:lang w:eastAsia="zh-CN"/>
              </w:rPr>
              <w:t xml:space="preserve"> 10% artmaking</w:t>
            </w:r>
          </w:p>
          <w:p w14:paraId="6267E188" w14:textId="585997D9" w:rsidR="00237993" w:rsidRPr="003F4128" w:rsidRDefault="00237993" w:rsidP="001477EA">
            <w:pPr>
              <w:cnfStyle w:val="000000010000" w:firstRow="0" w:lastRow="0" w:firstColumn="0" w:lastColumn="0" w:oddVBand="0" w:evenVBand="0" w:oddHBand="0" w:evenHBand="1" w:firstRowFirstColumn="0" w:firstRowLastColumn="0" w:lastRowFirstColumn="0" w:lastRowLastColumn="0"/>
              <w:rPr>
                <w:lang w:eastAsia="zh-CN"/>
              </w:rPr>
            </w:pPr>
            <w:r w:rsidRPr="00FF4B16">
              <w:rPr>
                <w:b/>
                <w:bCs/>
                <w:lang w:eastAsia="zh-CN"/>
              </w:rPr>
              <w:t>Part 2 –</w:t>
            </w:r>
            <w:r>
              <w:rPr>
                <w:lang w:eastAsia="zh-CN"/>
              </w:rPr>
              <w:t xml:space="preserve"> 20% </w:t>
            </w:r>
            <w:r w:rsidRPr="003F4128">
              <w:t>art criticism and art history</w:t>
            </w:r>
          </w:p>
        </w:tc>
        <w:tc>
          <w:tcPr>
            <w:tcW w:w="1521" w:type="dxa"/>
          </w:tcPr>
          <w:p w14:paraId="6D82466A" w14:textId="77777777" w:rsidR="00773A84" w:rsidRPr="003F4128" w:rsidRDefault="00773A84" w:rsidP="001477EA">
            <w:pPr>
              <w:cnfStyle w:val="000000010000" w:firstRow="0" w:lastRow="0" w:firstColumn="0" w:lastColumn="0" w:oddVBand="0" w:evenVBand="0" w:oddHBand="0" w:evenHBand="1" w:firstRowFirstColumn="0" w:firstRowLastColumn="0" w:lastRowFirstColumn="0" w:lastRowLastColumn="0"/>
            </w:pPr>
            <w:r w:rsidRPr="003F4128">
              <w:t>Term 1</w:t>
            </w:r>
          </w:p>
          <w:p w14:paraId="46440BCD" w14:textId="39D446E5" w:rsidR="00773A84" w:rsidRPr="003F4128" w:rsidRDefault="00773A84" w:rsidP="001477EA">
            <w:pPr>
              <w:cnfStyle w:val="000000010000" w:firstRow="0" w:lastRow="0" w:firstColumn="0" w:lastColumn="0" w:oddVBand="0" w:evenVBand="0" w:oddHBand="0" w:evenHBand="1" w:firstRowFirstColumn="0" w:firstRowLastColumn="0" w:lastRowFirstColumn="0" w:lastRowLastColumn="0"/>
              <w:rPr>
                <w:lang w:eastAsia="zh-CN"/>
              </w:rPr>
            </w:pPr>
            <w:r w:rsidRPr="003F4128">
              <w:t>Week 8</w:t>
            </w:r>
          </w:p>
        </w:tc>
        <w:tc>
          <w:tcPr>
            <w:tcW w:w="1521" w:type="dxa"/>
          </w:tcPr>
          <w:p w14:paraId="1FB098BC" w14:textId="330568B6" w:rsidR="00773A84" w:rsidRPr="006008B0" w:rsidRDefault="003B343E" w:rsidP="001477EA">
            <w:pPr>
              <w:cnfStyle w:val="000000010000" w:firstRow="0" w:lastRow="0" w:firstColumn="0" w:lastColumn="0" w:oddVBand="0" w:evenVBand="0" w:oddHBand="0" w:evenHBand="1" w:firstRowFirstColumn="0" w:firstRowLastColumn="0" w:lastRowFirstColumn="0" w:lastRowLastColumn="0"/>
              <w:rPr>
                <w:b/>
                <w:bCs/>
              </w:rPr>
            </w:pPr>
            <w:r w:rsidRPr="006008B0">
              <w:rPr>
                <w:b/>
                <w:bCs/>
              </w:rPr>
              <w:t>Part 1</w:t>
            </w:r>
            <w:r w:rsidR="00773A84" w:rsidRPr="006008B0">
              <w:rPr>
                <w:b/>
                <w:bCs/>
              </w:rPr>
              <w:t xml:space="preserve"> – H1, H3, H5</w:t>
            </w:r>
          </w:p>
          <w:p w14:paraId="3B8598CE" w14:textId="46A8CA8C" w:rsidR="00773A84" w:rsidRPr="003F4128" w:rsidRDefault="003B343E" w:rsidP="001477EA">
            <w:pPr>
              <w:cnfStyle w:val="000000010000" w:firstRow="0" w:lastRow="0" w:firstColumn="0" w:lastColumn="0" w:oddVBand="0" w:evenVBand="0" w:oddHBand="0" w:evenHBand="1" w:firstRowFirstColumn="0" w:firstRowLastColumn="0" w:lastRowFirstColumn="0" w:lastRowLastColumn="0"/>
              <w:rPr>
                <w:lang w:eastAsia="zh-CN"/>
              </w:rPr>
            </w:pPr>
            <w:r w:rsidRPr="006008B0">
              <w:rPr>
                <w:b/>
                <w:bCs/>
              </w:rPr>
              <w:t>Part 2</w:t>
            </w:r>
            <w:r w:rsidR="00773A84" w:rsidRPr="006008B0">
              <w:rPr>
                <w:b/>
                <w:bCs/>
              </w:rPr>
              <w:t xml:space="preserve"> – H7, H8, H9, H10</w:t>
            </w:r>
          </w:p>
        </w:tc>
      </w:tr>
      <w:tr w:rsidR="00773A84" w14:paraId="3CE967C7" w14:textId="77777777" w:rsidTr="003B3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8" w:type="dxa"/>
          </w:tcPr>
          <w:p w14:paraId="3C2D11C1" w14:textId="476FC2E5" w:rsidR="00773A84" w:rsidRPr="003F4128" w:rsidRDefault="00773A84" w:rsidP="001477EA">
            <w:pPr>
              <w:rPr>
                <w:lang w:eastAsia="zh-CN"/>
              </w:rPr>
            </w:pPr>
            <w:r w:rsidRPr="003F4128">
              <w:t xml:space="preserve">Conceptual framework, frames and </w:t>
            </w:r>
            <w:r w:rsidRPr="003F4128">
              <w:lastRenderedPageBreak/>
              <w:t>practice relating to traditional and contemporary practice</w:t>
            </w:r>
          </w:p>
        </w:tc>
        <w:tc>
          <w:tcPr>
            <w:tcW w:w="3169" w:type="dxa"/>
          </w:tcPr>
          <w:p w14:paraId="280EE671" w14:textId="28B0B993" w:rsidR="00773A84" w:rsidRPr="003F4128" w:rsidRDefault="00CE2614" w:rsidP="001477EA">
            <w:pPr>
              <w:cnfStyle w:val="000000100000" w:firstRow="0" w:lastRow="0" w:firstColumn="0" w:lastColumn="0" w:oddVBand="0" w:evenVBand="0" w:oddHBand="1" w:evenHBand="0" w:firstRowFirstColumn="0" w:firstRowLastColumn="0" w:lastRowFirstColumn="0" w:lastRowLastColumn="0"/>
            </w:pPr>
            <w:r>
              <w:lastRenderedPageBreak/>
              <w:t>T</w:t>
            </w:r>
            <w:r w:rsidR="00773A84" w:rsidRPr="003F4128">
              <w:t>rial examination</w:t>
            </w:r>
            <w:r>
              <w:t>.</w:t>
            </w:r>
          </w:p>
        </w:tc>
        <w:tc>
          <w:tcPr>
            <w:tcW w:w="1521" w:type="dxa"/>
          </w:tcPr>
          <w:p w14:paraId="5EAB41E9" w14:textId="6C5BFD99" w:rsidR="00773A84" w:rsidRPr="003F4128" w:rsidRDefault="00773A84" w:rsidP="00995BC7">
            <w:pPr>
              <w:cnfStyle w:val="000000100000" w:firstRow="0" w:lastRow="0" w:firstColumn="0" w:lastColumn="0" w:oddVBand="0" w:evenVBand="0" w:oddHBand="1" w:evenHBand="0" w:firstRowFirstColumn="0" w:firstRowLastColumn="0" w:lastRowFirstColumn="0" w:lastRowLastColumn="0"/>
              <w:rPr>
                <w:lang w:eastAsia="zh-CN"/>
              </w:rPr>
            </w:pPr>
            <w:r w:rsidRPr="003F4128">
              <w:t>20%</w:t>
            </w:r>
            <w:r w:rsidR="00237993" w:rsidRPr="003F4128">
              <w:t xml:space="preserve"> art criticism and art </w:t>
            </w:r>
            <w:r w:rsidR="00237993" w:rsidRPr="003F4128">
              <w:lastRenderedPageBreak/>
              <w:t>history</w:t>
            </w:r>
          </w:p>
        </w:tc>
        <w:tc>
          <w:tcPr>
            <w:tcW w:w="1521" w:type="dxa"/>
          </w:tcPr>
          <w:p w14:paraId="4E1275C9" w14:textId="77777777" w:rsidR="00773A84" w:rsidRPr="003F4128" w:rsidRDefault="00773A84" w:rsidP="001477EA">
            <w:pPr>
              <w:cnfStyle w:val="000000100000" w:firstRow="0" w:lastRow="0" w:firstColumn="0" w:lastColumn="0" w:oddVBand="0" w:evenVBand="0" w:oddHBand="1" w:evenHBand="0" w:firstRowFirstColumn="0" w:firstRowLastColumn="0" w:lastRowFirstColumn="0" w:lastRowLastColumn="0"/>
            </w:pPr>
            <w:r w:rsidRPr="003F4128">
              <w:lastRenderedPageBreak/>
              <w:t>Term 2</w:t>
            </w:r>
          </w:p>
          <w:p w14:paraId="6B0C5EB5" w14:textId="353D7969" w:rsidR="00773A84" w:rsidRPr="003F4128" w:rsidRDefault="00773A84" w:rsidP="001477EA">
            <w:pPr>
              <w:cnfStyle w:val="000000100000" w:firstRow="0" w:lastRow="0" w:firstColumn="0" w:lastColumn="0" w:oddVBand="0" w:evenVBand="0" w:oddHBand="1" w:evenHBand="0" w:firstRowFirstColumn="0" w:firstRowLastColumn="0" w:lastRowFirstColumn="0" w:lastRowLastColumn="0"/>
              <w:rPr>
                <w:lang w:eastAsia="zh-CN"/>
              </w:rPr>
            </w:pPr>
            <w:r w:rsidRPr="003F4128">
              <w:t>Week 8</w:t>
            </w:r>
          </w:p>
        </w:tc>
        <w:tc>
          <w:tcPr>
            <w:tcW w:w="1521" w:type="dxa"/>
          </w:tcPr>
          <w:p w14:paraId="549A4881" w14:textId="12677F5F" w:rsidR="00773A84" w:rsidRPr="006008B0" w:rsidRDefault="00773A84" w:rsidP="001477EA">
            <w:pPr>
              <w:cnfStyle w:val="000000100000" w:firstRow="0" w:lastRow="0" w:firstColumn="0" w:lastColumn="0" w:oddVBand="0" w:evenVBand="0" w:oddHBand="1" w:evenHBand="0" w:firstRowFirstColumn="0" w:firstRowLastColumn="0" w:lastRowFirstColumn="0" w:lastRowLastColumn="0"/>
              <w:rPr>
                <w:b/>
                <w:bCs/>
                <w:lang w:eastAsia="zh-CN"/>
              </w:rPr>
            </w:pPr>
            <w:r w:rsidRPr="006008B0">
              <w:rPr>
                <w:b/>
                <w:bCs/>
              </w:rPr>
              <w:t>H7, H8, H9, H10</w:t>
            </w:r>
          </w:p>
        </w:tc>
      </w:tr>
      <w:tr w:rsidR="00773A84" w14:paraId="2E6E117F" w14:textId="77777777" w:rsidTr="003B34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8" w:type="dxa"/>
          </w:tcPr>
          <w:p w14:paraId="48C34B64" w14:textId="2AA63645" w:rsidR="00773A84" w:rsidRPr="003F4128" w:rsidRDefault="00773A84" w:rsidP="001477EA">
            <w:pPr>
              <w:rPr>
                <w:lang w:eastAsia="zh-CN"/>
              </w:rPr>
            </w:pPr>
            <w:r w:rsidRPr="003F4128">
              <w:t xml:space="preserve">Body of </w:t>
            </w:r>
            <w:r w:rsidR="003F4128">
              <w:t>w</w:t>
            </w:r>
            <w:r w:rsidRPr="003F4128">
              <w:t>ork</w:t>
            </w:r>
          </w:p>
        </w:tc>
        <w:tc>
          <w:tcPr>
            <w:tcW w:w="3169" w:type="dxa"/>
          </w:tcPr>
          <w:p w14:paraId="0730122C" w14:textId="562C195F" w:rsidR="00773A84" w:rsidRPr="003F4128" w:rsidRDefault="00237993" w:rsidP="001477EA">
            <w:pPr>
              <w:cnfStyle w:val="000000010000" w:firstRow="0" w:lastRow="0" w:firstColumn="0" w:lastColumn="0" w:oddVBand="0" w:evenVBand="0" w:oddHBand="0" w:evenHBand="1" w:firstRowFirstColumn="0" w:firstRowLastColumn="0" w:lastRowFirstColumn="0" w:lastRowLastColumn="0"/>
              <w:rPr>
                <w:lang w:eastAsia="zh-CN"/>
              </w:rPr>
            </w:pPr>
            <w:r>
              <w:t>B</w:t>
            </w:r>
            <w:r w:rsidR="00CE57AA">
              <w:t>ody of work in progress</w:t>
            </w:r>
            <w:r w:rsidR="00773A84" w:rsidRPr="0217C6DE">
              <w:t>.</w:t>
            </w:r>
          </w:p>
        </w:tc>
        <w:tc>
          <w:tcPr>
            <w:tcW w:w="1521" w:type="dxa"/>
          </w:tcPr>
          <w:p w14:paraId="5A35E977" w14:textId="3837F5BC" w:rsidR="00237993" w:rsidRPr="003F4128" w:rsidRDefault="00773A84" w:rsidP="00995BC7">
            <w:pPr>
              <w:cnfStyle w:val="000000010000" w:firstRow="0" w:lastRow="0" w:firstColumn="0" w:lastColumn="0" w:oddVBand="0" w:evenVBand="0" w:oddHBand="0" w:evenHBand="1" w:firstRowFirstColumn="0" w:firstRowLastColumn="0" w:lastRowFirstColumn="0" w:lastRowLastColumn="0"/>
              <w:rPr>
                <w:lang w:eastAsia="zh-CN"/>
              </w:rPr>
            </w:pPr>
            <w:r w:rsidRPr="003F4128">
              <w:t>30%</w:t>
            </w:r>
            <w:r w:rsidR="00995BC7">
              <w:t xml:space="preserve"> a</w:t>
            </w:r>
            <w:r w:rsidR="00237993">
              <w:rPr>
                <w:lang w:eastAsia="zh-CN"/>
              </w:rPr>
              <w:t>rtmaking</w:t>
            </w:r>
          </w:p>
        </w:tc>
        <w:tc>
          <w:tcPr>
            <w:tcW w:w="1521" w:type="dxa"/>
          </w:tcPr>
          <w:p w14:paraId="49E5C43D" w14:textId="77777777" w:rsidR="00773A84" w:rsidRPr="003F4128" w:rsidRDefault="00773A84" w:rsidP="001477EA">
            <w:pPr>
              <w:cnfStyle w:val="000000010000" w:firstRow="0" w:lastRow="0" w:firstColumn="0" w:lastColumn="0" w:oddVBand="0" w:evenVBand="0" w:oddHBand="0" w:evenHBand="1" w:firstRowFirstColumn="0" w:firstRowLastColumn="0" w:lastRowFirstColumn="0" w:lastRowLastColumn="0"/>
            </w:pPr>
            <w:r w:rsidRPr="003F4128">
              <w:t>Term 3</w:t>
            </w:r>
          </w:p>
          <w:p w14:paraId="614A5F02" w14:textId="0EA62DCE" w:rsidR="00773A84" w:rsidRPr="003F4128" w:rsidRDefault="00773A84" w:rsidP="001477EA">
            <w:pPr>
              <w:cnfStyle w:val="000000010000" w:firstRow="0" w:lastRow="0" w:firstColumn="0" w:lastColumn="0" w:oddVBand="0" w:evenVBand="0" w:oddHBand="0" w:evenHBand="1" w:firstRowFirstColumn="0" w:firstRowLastColumn="0" w:lastRowFirstColumn="0" w:lastRowLastColumn="0"/>
              <w:rPr>
                <w:lang w:eastAsia="zh-CN"/>
              </w:rPr>
            </w:pPr>
            <w:r w:rsidRPr="003F4128">
              <w:t>Week 4</w:t>
            </w:r>
          </w:p>
        </w:tc>
        <w:tc>
          <w:tcPr>
            <w:tcW w:w="1521" w:type="dxa"/>
          </w:tcPr>
          <w:p w14:paraId="7D2BB553" w14:textId="183802EB" w:rsidR="00773A84" w:rsidRPr="006F6150" w:rsidRDefault="00773A84" w:rsidP="001477EA">
            <w:pPr>
              <w:cnfStyle w:val="000000010000" w:firstRow="0" w:lastRow="0" w:firstColumn="0" w:lastColumn="0" w:oddVBand="0" w:evenVBand="0" w:oddHBand="0" w:evenHBand="1" w:firstRowFirstColumn="0" w:firstRowLastColumn="0" w:lastRowFirstColumn="0" w:lastRowLastColumn="0"/>
              <w:rPr>
                <w:b/>
                <w:bCs/>
                <w:lang w:eastAsia="zh-CN"/>
              </w:rPr>
            </w:pPr>
            <w:r w:rsidRPr="006F6150">
              <w:rPr>
                <w:b/>
                <w:bCs/>
              </w:rPr>
              <w:t>H1, H2, H3, H4, H5, H6</w:t>
            </w:r>
          </w:p>
        </w:tc>
      </w:tr>
    </w:tbl>
    <w:p w14:paraId="5C16335A" w14:textId="28A109F0" w:rsidR="00773A84" w:rsidRPr="00773A84" w:rsidRDefault="00773A84" w:rsidP="00773A84">
      <w:pPr>
        <w:rPr>
          <w:lang w:eastAsia="zh-CN"/>
        </w:rPr>
      </w:pPr>
      <w:r>
        <w:rPr>
          <w:lang w:eastAsia="zh-CN"/>
        </w:rPr>
        <w:br w:type="page"/>
      </w:r>
    </w:p>
    <w:p w14:paraId="4CE99D2C" w14:textId="77777777" w:rsidR="00773A84" w:rsidRPr="00437279" w:rsidRDefault="00773A84" w:rsidP="00437279">
      <w:pPr>
        <w:pStyle w:val="Heading2"/>
      </w:pPr>
      <w:r w:rsidRPr="00437279">
        <w:lastRenderedPageBreak/>
        <w:t>Outcomes</w:t>
      </w:r>
    </w:p>
    <w:p w14:paraId="4D851EF6" w14:textId="5B20D792" w:rsidR="00B01766" w:rsidRDefault="00B01766" w:rsidP="00B01766">
      <w:pPr>
        <w:pStyle w:val="Caption"/>
      </w:pPr>
      <w:r>
        <w:t xml:space="preserve">Table </w:t>
      </w:r>
      <w:r w:rsidR="001477EA">
        <w:fldChar w:fldCharType="begin"/>
      </w:r>
      <w:r w:rsidR="001477EA">
        <w:instrText xml:space="preserve"> SEQ Table \* ARABIC </w:instrText>
      </w:r>
      <w:r w:rsidR="001477EA">
        <w:fldChar w:fldCharType="separate"/>
      </w:r>
      <w:r>
        <w:rPr>
          <w:noProof/>
        </w:rPr>
        <w:t>2</w:t>
      </w:r>
      <w:r w:rsidR="001477EA">
        <w:rPr>
          <w:noProof/>
        </w:rPr>
        <w:fldChar w:fldCharType="end"/>
      </w:r>
      <w:r>
        <w:t xml:space="preserve"> </w:t>
      </w:r>
      <w:r w:rsidR="00437279">
        <w:t>–</w:t>
      </w:r>
      <w:r>
        <w:t xml:space="preserve"> </w:t>
      </w:r>
      <w:r w:rsidR="00A81680">
        <w:t>V</w:t>
      </w:r>
      <w:r>
        <w:t xml:space="preserve">isual </w:t>
      </w:r>
      <w:r w:rsidR="00A81680">
        <w:t>A</w:t>
      </w:r>
      <w:r>
        <w:t xml:space="preserve">rts Stage 6 </w:t>
      </w:r>
      <w:r w:rsidR="00A81680">
        <w:t>Syllabus</w:t>
      </w:r>
      <w:r>
        <w:t xml:space="preserve"> outcomes</w:t>
      </w:r>
    </w:p>
    <w:tbl>
      <w:tblPr>
        <w:tblStyle w:val="Tableheader"/>
        <w:tblW w:w="9622" w:type="dxa"/>
        <w:tblInd w:w="-30" w:type="dxa"/>
        <w:tblLook w:val="04A0" w:firstRow="1" w:lastRow="0" w:firstColumn="1" w:lastColumn="0" w:noHBand="0" w:noVBand="1"/>
        <w:tblCaption w:val="Visual arts Stage 6 HSC outcomes"/>
        <w:tblDescription w:val="A table of Stage 6 Visual arts syllabus outcome codes and text."/>
      </w:tblPr>
      <w:tblGrid>
        <w:gridCol w:w="2152"/>
        <w:gridCol w:w="7470"/>
      </w:tblGrid>
      <w:tr w:rsidR="00773A84" w14:paraId="55055028" w14:textId="77777777" w:rsidTr="00D171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dxa"/>
          </w:tcPr>
          <w:p w14:paraId="2B5F9DFE" w14:textId="7A7F3E9C" w:rsidR="00773A84" w:rsidRPr="002763A2" w:rsidRDefault="00773A84" w:rsidP="001477EA">
            <w:r w:rsidRPr="002763A2">
              <w:t>Outcomes</w:t>
            </w:r>
          </w:p>
        </w:tc>
        <w:tc>
          <w:tcPr>
            <w:tcW w:w="7470" w:type="dxa"/>
          </w:tcPr>
          <w:p w14:paraId="0E3CF5D0" w14:textId="7E91EB84" w:rsidR="00773A84" w:rsidRPr="002763A2" w:rsidRDefault="00773A84" w:rsidP="001477EA">
            <w:pPr>
              <w:cnfStyle w:val="100000000000" w:firstRow="1" w:lastRow="0" w:firstColumn="0" w:lastColumn="0" w:oddVBand="0" w:evenVBand="0" w:oddHBand="0" w:evenHBand="0" w:firstRowFirstColumn="0" w:firstRowLastColumn="0" w:lastRowFirstColumn="0" w:lastRowLastColumn="0"/>
            </w:pPr>
            <w:r w:rsidRPr="002763A2">
              <w:t>A student:</w:t>
            </w:r>
          </w:p>
        </w:tc>
      </w:tr>
      <w:tr w:rsidR="00773A84" w14:paraId="149AD100" w14:textId="77777777" w:rsidTr="00D17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dxa"/>
          </w:tcPr>
          <w:p w14:paraId="78B5BBB4" w14:textId="3F05291B" w:rsidR="00773A84" w:rsidRPr="002763A2" w:rsidRDefault="00773A84" w:rsidP="001477EA">
            <w:r w:rsidRPr="002763A2">
              <w:t>H1</w:t>
            </w:r>
          </w:p>
        </w:tc>
        <w:tc>
          <w:tcPr>
            <w:tcW w:w="7470" w:type="dxa"/>
          </w:tcPr>
          <w:p w14:paraId="6EEEEA77" w14:textId="22A644BB" w:rsidR="00773A84" w:rsidRPr="002763A2" w:rsidRDefault="00773A84" w:rsidP="001477EA">
            <w:pPr>
              <w:cnfStyle w:val="000000100000" w:firstRow="0" w:lastRow="0" w:firstColumn="0" w:lastColumn="0" w:oddVBand="0" w:evenVBand="0" w:oddHBand="1" w:evenHBand="0" w:firstRowFirstColumn="0" w:firstRowLastColumn="0" w:lastRowFirstColumn="0" w:lastRowLastColumn="0"/>
            </w:pPr>
            <w:r w:rsidRPr="002763A2">
              <w:t xml:space="preserve">initiates and organises artmaking practice that is sustained, reflective and adapted to suit </w:t>
            </w:r>
            <w:proofErr w:type="gramStart"/>
            <w:r w:rsidRPr="002763A2">
              <w:t>particular conditions</w:t>
            </w:r>
            <w:proofErr w:type="gramEnd"/>
          </w:p>
        </w:tc>
      </w:tr>
      <w:tr w:rsidR="00773A84" w14:paraId="46C3EA47" w14:textId="77777777" w:rsidTr="00D171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dxa"/>
          </w:tcPr>
          <w:p w14:paraId="1769BB90" w14:textId="50CA744F" w:rsidR="00773A84" w:rsidRPr="002763A2" w:rsidRDefault="00773A84" w:rsidP="001477EA">
            <w:r w:rsidRPr="002763A2">
              <w:t>H2</w:t>
            </w:r>
          </w:p>
        </w:tc>
        <w:tc>
          <w:tcPr>
            <w:tcW w:w="7470" w:type="dxa"/>
          </w:tcPr>
          <w:p w14:paraId="4E4D3B82" w14:textId="01DCCE8C" w:rsidR="00773A84" w:rsidRPr="002763A2" w:rsidRDefault="00773A84" w:rsidP="001477EA">
            <w:pPr>
              <w:cnfStyle w:val="000000010000" w:firstRow="0" w:lastRow="0" w:firstColumn="0" w:lastColumn="0" w:oddVBand="0" w:evenVBand="0" w:oddHBand="0" w:evenHBand="1" w:firstRowFirstColumn="0" w:firstRowLastColumn="0" w:lastRowFirstColumn="0" w:lastRowLastColumn="0"/>
            </w:pPr>
            <w:r w:rsidRPr="002763A2">
              <w:t>applies their understanding of the relationships among the artist, artwork, world and audience through the making of a body of work</w:t>
            </w:r>
          </w:p>
        </w:tc>
      </w:tr>
      <w:tr w:rsidR="00773A84" w14:paraId="72B8F20F" w14:textId="77777777" w:rsidTr="00D17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dxa"/>
          </w:tcPr>
          <w:p w14:paraId="47F1C296" w14:textId="0EEC8E27" w:rsidR="00773A84" w:rsidRPr="002763A2" w:rsidRDefault="00773A84" w:rsidP="001477EA">
            <w:r w:rsidRPr="002763A2">
              <w:t>H3</w:t>
            </w:r>
          </w:p>
        </w:tc>
        <w:tc>
          <w:tcPr>
            <w:tcW w:w="7470" w:type="dxa"/>
          </w:tcPr>
          <w:p w14:paraId="20C2DA52" w14:textId="241637FA" w:rsidR="00773A84" w:rsidRPr="002763A2" w:rsidRDefault="00773A84" w:rsidP="001477EA">
            <w:pPr>
              <w:cnfStyle w:val="000000100000" w:firstRow="0" w:lastRow="0" w:firstColumn="0" w:lastColumn="0" w:oddVBand="0" w:evenVBand="0" w:oddHBand="1" w:evenHBand="0" w:firstRowFirstColumn="0" w:firstRowLastColumn="0" w:lastRowFirstColumn="0" w:lastRowLastColumn="0"/>
            </w:pPr>
            <w:r w:rsidRPr="002763A2">
              <w:t>demonstrates an understanding of the frames when working independently in the making of art</w:t>
            </w:r>
          </w:p>
        </w:tc>
      </w:tr>
      <w:tr w:rsidR="00773A84" w14:paraId="1509E7F3" w14:textId="77777777" w:rsidTr="00D171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dxa"/>
          </w:tcPr>
          <w:p w14:paraId="678A7D1E" w14:textId="036E3915" w:rsidR="00773A84" w:rsidRPr="002763A2" w:rsidRDefault="00773A84" w:rsidP="001477EA">
            <w:r w:rsidRPr="002763A2">
              <w:t>H4</w:t>
            </w:r>
          </w:p>
        </w:tc>
        <w:tc>
          <w:tcPr>
            <w:tcW w:w="7470" w:type="dxa"/>
          </w:tcPr>
          <w:p w14:paraId="46EECBC7" w14:textId="0CDE51E0" w:rsidR="00773A84" w:rsidRPr="002763A2" w:rsidRDefault="00773A84" w:rsidP="001477EA">
            <w:pPr>
              <w:cnfStyle w:val="000000010000" w:firstRow="0" w:lastRow="0" w:firstColumn="0" w:lastColumn="0" w:oddVBand="0" w:evenVBand="0" w:oddHBand="0" w:evenHBand="1" w:firstRowFirstColumn="0" w:firstRowLastColumn="0" w:lastRowFirstColumn="0" w:lastRowLastColumn="0"/>
            </w:pPr>
            <w:r w:rsidRPr="0217C6DE">
              <w:t>selects and develops subject matter and forms in particular ways as representations in artmaking</w:t>
            </w:r>
          </w:p>
        </w:tc>
      </w:tr>
      <w:tr w:rsidR="00773A84" w14:paraId="3E106020" w14:textId="77777777" w:rsidTr="00D17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dxa"/>
          </w:tcPr>
          <w:p w14:paraId="4231A09E" w14:textId="612A24AE" w:rsidR="00773A84" w:rsidRPr="002763A2" w:rsidRDefault="00773A84" w:rsidP="001477EA">
            <w:r w:rsidRPr="002763A2">
              <w:t>H5</w:t>
            </w:r>
          </w:p>
        </w:tc>
        <w:tc>
          <w:tcPr>
            <w:tcW w:w="7470" w:type="dxa"/>
          </w:tcPr>
          <w:p w14:paraId="04EBA777" w14:textId="28CE0B9E" w:rsidR="00773A84" w:rsidRPr="002763A2" w:rsidRDefault="00773A84" w:rsidP="001477EA">
            <w:pPr>
              <w:cnfStyle w:val="000000100000" w:firstRow="0" w:lastRow="0" w:firstColumn="0" w:lastColumn="0" w:oddVBand="0" w:evenVBand="0" w:oddHBand="1" w:evenHBand="0" w:firstRowFirstColumn="0" w:firstRowLastColumn="0" w:lastRowFirstColumn="0" w:lastRowLastColumn="0"/>
            </w:pPr>
            <w:r w:rsidRPr="002763A2">
              <w:t>demonstrates conceptual strength in the production of a body of work that exhibits coherence and may be interpreted in a range of ways</w:t>
            </w:r>
          </w:p>
        </w:tc>
      </w:tr>
      <w:tr w:rsidR="00773A84" w14:paraId="29A498BE" w14:textId="77777777" w:rsidTr="00D171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dxa"/>
          </w:tcPr>
          <w:p w14:paraId="6FA92270" w14:textId="03A06F2A" w:rsidR="00773A84" w:rsidRPr="002763A2" w:rsidRDefault="00773A84" w:rsidP="001477EA">
            <w:r w:rsidRPr="002763A2">
              <w:t>H6</w:t>
            </w:r>
          </w:p>
        </w:tc>
        <w:tc>
          <w:tcPr>
            <w:tcW w:w="7470" w:type="dxa"/>
          </w:tcPr>
          <w:p w14:paraId="469B1866" w14:textId="3CD54BAA" w:rsidR="00773A84" w:rsidRPr="002763A2" w:rsidRDefault="00773A84" w:rsidP="001477EA">
            <w:pPr>
              <w:cnfStyle w:val="000000010000" w:firstRow="0" w:lastRow="0" w:firstColumn="0" w:lastColumn="0" w:oddVBand="0" w:evenVBand="0" w:oddHBand="0" w:evenHBand="1" w:firstRowFirstColumn="0" w:firstRowLastColumn="0" w:lastRowFirstColumn="0" w:lastRowLastColumn="0"/>
            </w:pPr>
            <w:r w:rsidRPr="002763A2">
              <w:t>demonstrates technical accomplishment, refinement and sensitivity appropriate to the artistic intentions within a body of work</w:t>
            </w:r>
          </w:p>
        </w:tc>
      </w:tr>
      <w:tr w:rsidR="00773A84" w14:paraId="673CD269" w14:textId="77777777" w:rsidTr="00D17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dxa"/>
          </w:tcPr>
          <w:p w14:paraId="7C023D10" w14:textId="5DC49571" w:rsidR="00773A84" w:rsidRPr="002763A2" w:rsidRDefault="00773A84" w:rsidP="001477EA">
            <w:r w:rsidRPr="002763A2">
              <w:t>H7</w:t>
            </w:r>
          </w:p>
        </w:tc>
        <w:tc>
          <w:tcPr>
            <w:tcW w:w="7470" w:type="dxa"/>
          </w:tcPr>
          <w:p w14:paraId="7CED978E" w14:textId="76731223" w:rsidR="00773A84" w:rsidRPr="002763A2" w:rsidRDefault="00773A84" w:rsidP="001477EA">
            <w:pPr>
              <w:cnfStyle w:val="000000100000" w:firstRow="0" w:lastRow="0" w:firstColumn="0" w:lastColumn="0" w:oddVBand="0" w:evenVBand="0" w:oddHBand="1" w:evenHBand="0" w:firstRowFirstColumn="0" w:firstRowLastColumn="0" w:lastRowFirstColumn="0" w:lastRowLastColumn="0"/>
            </w:pPr>
            <w:r w:rsidRPr="002763A2">
              <w:t xml:space="preserve">applies their understanding of practice in </w:t>
            </w:r>
            <w:r w:rsidR="0035772F">
              <w:t xml:space="preserve">art </w:t>
            </w:r>
            <w:r w:rsidRPr="002763A2">
              <w:t>criticism and art history</w:t>
            </w:r>
          </w:p>
        </w:tc>
      </w:tr>
      <w:tr w:rsidR="00773A84" w14:paraId="24E1DCD3" w14:textId="77777777" w:rsidTr="00D171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dxa"/>
          </w:tcPr>
          <w:p w14:paraId="65B32F0E" w14:textId="07E16086" w:rsidR="00773A84" w:rsidRPr="002763A2" w:rsidRDefault="00773A84" w:rsidP="001477EA">
            <w:r w:rsidRPr="002763A2">
              <w:t>H8</w:t>
            </w:r>
          </w:p>
        </w:tc>
        <w:tc>
          <w:tcPr>
            <w:tcW w:w="7470" w:type="dxa"/>
          </w:tcPr>
          <w:p w14:paraId="26211609" w14:textId="3C6BB4F9" w:rsidR="00773A84" w:rsidRPr="002763A2" w:rsidRDefault="00773A84" w:rsidP="001477EA">
            <w:pPr>
              <w:cnfStyle w:val="000000010000" w:firstRow="0" w:lastRow="0" w:firstColumn="0" w:lastColumn="0" w:oddVBand="0" w:evenVBand="0" w:oddHBand="0" w:evenHBand="1" w:firstRowFirstColumn="0" w:firstRowLastColumn="0" w:lastRowFirstColumn="0" w:lastRowLastColumn="0"/>
            </w:pPr>
            <w:r w:rsidRPr="002763A2">
              <w:t xml:space="preserve">applies their understanding of the relationships among </w:t>
            </w:r>
            <w:r w:rsidR="00310402">
              <w:t xml:space="preserve">the </w:t>
            </w:r>
            <w:r w:rsidRPr="002763A2">
              <w:t>artist, artwork, world and audience</w:t>
            </w:r>
          </w:p>
        </w:tc>
      </w:tr>
      <w:tr w:rsidR="00773A84" w14:paraId="3394D6C3" w14:textId="77777777" w:rsidTr="00D17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dxa"/>
          </w:tcPr>
          <w:p w14:paraId="34A67071" w14:textId="6FFFD805" w:rsidR="00773A84" w:rsidRPr="002763A2" w:rsidRDefault="00773A84" w:rsidP="001477EA">
            <w:r w:rsidRPr="002763A2">
              <w:t>H9</w:t>
            </w:r>
          </w:p>
        </w:tc>
        <w:tc>
          <w:tcPr>
            <w:tcW w:w="7470" w:type="dxa"/>
          </w:tcPr>
          <w:p w14:paraId="703460C3" w14:textId="279E789F" w:rsidR="00773A84" w:rsidRPr="002763A2" w:rsidRDefault="00773A84" w:rsidP="001477EA">
            <w:pPr>
              <w:cnfStyle w:val="000000100000" w:firstRow="0" w:lastRow="0" w:firstColumn="0" w:lastColumn="0" w:oddVBand="0" w:evenVBand="0" w:oddHBand="1" w:evenHBand="0" w:firstRowFirstColumn="0" w:firstRowLastColumn="0" w:lastRowFirstColumn="0" w:lastRowLastColumn="0"/>
            </w:pPr>
            <w:r w:rsidRPr="002763A2">
              <w:t>demonstrates an understanding of how</w:t>
            </w:r>
            <w:r w:rsidR="00310402">
              <w:t xml:space="preserve"> the</w:t>
            </w:r>
            <w:r w:rsidRPr="002763A2">
              <w:t xml:space="preserve"> frames provide for different orientations to critical and historical investigation</w:t>
            </w:r>
            <w:r w:rsidR="00310402">
              <w:t>s</w:t>
            </w:r>
            <w:r w:rsidRPr="002763A2">
              <w:t xml:space="preserve"> of art</w:t>
            </w:r>
          </w:p>
        </w:tc>
      </w:tr>
      <w:tr w:rsidR="00773A84" w14:paraId="64391769" w14:textId="77777777" w:rsidTr="00D171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dxa"/>
          </w:tcPr>
          <w:p w14:paraId="02402C29" w14:textId="7D43FDDE" w:rsidR="00773A84" w:rsidRPr="002763A2" w:rsidRDefault="00773A84" w:rsidP="001477EA">
            <w:r w:rsidRPr="002763A2">
              <w:t>H10</w:t>
            </w:r>
          </w:p>
        </w:tc>
        <w:tc>
          <w:tcPr>
            <w:tcW w:w="7470" w:type="dxa"/>
          </w:tcPr>
          <w:p w14:paraId="72EAD08C" w14:textId="346F2EFA" w:rsidR="00773A84" w:rsidRPr="002763A2" w:rsidRDefault="00773A84" w:rsidP="001477EA">
            <w:pPr>
              <w:cnfStyle w:val="000000010000" w:firstRow="0" w:lastRow="0" w:firstColumn="0" w:lastColumn="0" w:oddVBand="0" w:evenVBand="0" w:oddHBand="0" w:evenHBand="1" w:firstRowFirstColumn="0" w:firstRowLastColumn="0" w:lastRowFirstColumn="0" w:lastRowLastColumn="0"/>
            </w:pPr>
            <w:r w:rsidRPr="002763A2">
              <w:t>constructs a body of significant art histories, critical narratives and other documentary accounts of representation in the visual arts</w:t>
            </w:r>
          </w:p>
        </w:tc>
      </w:tr>
    </w:tbl>
    <w:p w14:paraId="7700CCFE" w14:textId="0AADB349" w:rsidR="00D641CE" w:rsidRDefault="00BF3149" w:rsidP="0095403A">
      <w:pPr>
        <w:pStyle w:val="Imageattributioncaption"/>
      </w:pPr>
      <w:hyperlink r:id="rId8">
        <w:r w:rsidR="00773A84" w:rsidRPr="002763A2">
          <w:rPr>
            <w:rStyle w:val="Hyperlink"/>
          </w:rPr>
          <w:t xml:space="preserve">Visual Arts Stage 6 </w:t>
        </w:r>
        <w:r w:rsidR="00B955CF">
          <w:rPr>
            <w:rStyle w:val="Hyperlink"/>
          </w:rPr>
          <w:t>S</w:t>
        </w:r>
        <w:r w:rsidR="00773A84" w:rsidRPr="002763A2">
          <w:rPr>
            <w:rStyle w:val="Hyperlink"/>
          </w:rPr>
          <w:t>yllabus</w:t>
        </w:r>
      </w:hyperlink>
      <w:r w:rsidR="00773A84" w:rsidRPr="002763A2">
        <w:t xml:space="preserve"> © NSW Education Standards Authority (NESA) for and on behalf of the Crown in right of the State of New South Wales, 2000.</w:t>
      </w:r>
      <w:r w:rsidR="00D641CE">
        <w:br w:type="page"/>
      </w:r>
    </w:p>
    <w:p w14:paraId="2B8010FA" w14:textId="77777777" w:rsidR="00F929F0" w:rsidRDefault="00F929F0" w:rsidP="00F929F0">
      <w:pPr>
        <w:pStyle w:val="Heading2"/>
      </w:pPr>
      <w:bookmarkStart w:id="0" w:name="_Toc140046621"/>
      <w:r>
        <w:lastRenderedPageBreak/>
        <w:t>References</w:t>
      </w:r>
      <w:bookmarkEnd w:id="0"/>
    </w:p>
    <w:p w14:paraId="6B1806CF" w14:textId="77777777" w:rsidR="00F929F0" w:rsidRDefault="00F929F0" w:rsidP="00F929F0">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13CA11B0" w14:textId="77777777" w:rsidR="00F929F0" w:rsidRDefault="00F929F0" w:rsidP="00F929F0">
      <w:pPr>
        <w:pStyle w:val="FeatureBox2"/>
      </w:pPr>
      <w:r>
        <w:t xml:space="preserve">Please refer to the NESA Copyright Disclaimer for more information </w:t>
      </w:r>
      <w:hyperlink r:id="rId9" w:history="1">
        <w:r w:rsidRPr="007769A7">
          <w:rPr>
            <w:rStyle w:val="Hyperlink"/>
          </w:rPr>
          <w:t>https://educationstandards.nsw.edu.au/wps/portal/nesa/mini-footer/copyright</w:t>
        </w:r>
      </w:hyperlink>
      <w:r>
        <w:t>.</w:t>
      </w:r>
    </w:p>
    <w:p w14:paraId="4A15425C" w14:textId="77777777" w:rsidR="00F929F0" w:rsidRDefault="00F929F0" w:rsidP="00F929F0">
      <w:pPr>
        <w:pStyle w:val="FeatureBox2"/>
      </w:pPr>
      <w:r>
        <w:t xml:space="preserve">NESA holds the only official and up-to-date versions of the NSW Curriculum and syllabus documents. Please visit the NSW Education Standards Authority (NESA) website </w:t>
      </w:r>
      <w:hyperlink r:id="rId10" w:history="1">
        <w:r w:rsidRPr="007769A7">
          <w:rPr>
            <w:rStyle w:val="Hyperlink"/>
          </w:rPr>
          <w:t>https://educationstandards.nsw.edu.au/</w:t>
        </w:r>
      </w:hyperlink>
      <w:r>
        <w:t xml:space="preserve"> and the NSW Curriculum website </w:t>
      </w:r>
      <w:hyperlink r:id="rId11" w:history="1">
        <w:r w:rsidRPr="007769A7">
          <w:rPr>
            <w:rStyle w:val="Hyperlink"/>
          </w:rPr>
          <w:t>https://curriculum.nsw.edu.au/home</w:t>
        </w:r>
      </w:hyperlink>
      <w:r>
        <w:t>.</w:t>
      </w:r>
    </w:p>
    <w:p w14:paraId="4EC45EF4" w14:textId="3E2236A0" w:rsidR="00345C3A" w:rsidRDefault="00BF3149" w:rsidP="0095403A">
      <w:hyperlink r:id="rId12">
        <w:r w:rsidR="00F929F0" w:rsidRPr="002763A2">
          <w:rPr>
            <w:rStyle w:val="Hyperlink"/>
          </w:rPr>
          <w:t xml:space="preserve">Visual Arts Stage 6 </w:t>
        </w:r>
        <w:r w:rsidR="00F929F0">
          <w:rPr>
            <w:rStyle w:val="Hyperlink"/>
          </w:rPr>
          <w:t>S</w:t>
        </w:r>
        <w:r w:rsidR="00F929F0" w:rsidRPr="002763A2">
          <w:rPr>
            <w:rStyle w:val="Hyperlink"/>
          </w:rPr>
          <w:t>yllabus</w:t>
        </w:r>
      </w:hyperlink>
      <w:r w:rsidR="00F929F0" w:rsidRPr="002763A2">
        <w:t xml:space="preserve"> © NSW Education Standards Authority (NESA) for and on behalf of the Crown in right of the State of New South Wales, 2000.</w:t>
      </w:r>
    </w:p>
    <w:p w14:paraId="04AC3793" w14:textId="77777777" w:rsidR="00D641CE" w:rsidRPr="00D641CE" w:rsidRDefault="00D641CE" w:rsidP="00D641CE">
      <w:pPr>
        <w:sectPr w:rsidR="00D641CE" w:rsidRPr="00D641CE" w:rsidSect="00AA0CE2">
          <w:headerReference w:type="default" r:id="rId13"/>
          <w:footerReference w:type="even" r:id="rId14"/>
          <w:footerReference w:type="default" r:id="rId15"/>
          <w:headerReference w:type="first" r:id="rId16"/>
          <w:footerReference w:type="first" r:id="rId17"/>
          <w:pgSz w:w="11900" w:h="16840"/>
          <w:pgMar w:top="1134" w:right="1134" w:bottom="1134" w:left="1134" w:header="709" w:footer="709" w:gutter="0"/>
          <w:pgNumType w:start="1"/>
          <w:cols w:space="708"/>
          <w:titlePg/>
          <w:docGrid w:linePitch="360"/>
        </w:sectPr>
      </w:pPr>
    </w:p>
    <w:p w14:paraId="35BF0048" w14:textId="77777777" w:rsidR="00991C0B" w:rsidRPr="00E21D4B" w:rsidRDefault="00991C0B" w:rsidP="00991C0B">
      <w:pPr>
        <w:rPr>
          <w:rStyle w:val="Strong"/>
        </w:rPr>
      </w:pPr>
      <w:r w:rsidRPr="00E21D4B">
        <w:rPr>
          <w:rStyle w:val="Strong"/>
        </w:rPr>
        <w:lastRenderedPageBreak/>
        <w:t>© State of New South Wales (Department of Education), 2023</w:t>
      </w:r>
    </w:p>
    <w:p w14:paraId="7B7A8798" w14:textId="77777777" w:rsidR="00991C0B" w:rsidRDefault="00991C0B" w:rsidP="00991C0B">
      <w:r>
        <w:t xml:space="preserve">The copyright material published in this resource is subject to the </w:t>
      </w:r>
      <w:r w:rsidRPr="003570BC">
        <w:rPr>
          <w:i/>
          <w:iCs/>
        </w:rPr>
        <w:t>Copyright Act 1968</w:t>
      </w:r>
      <w:r>
        <w:t xml:space="preserve"> (Cth) and is owned by the NSW Department of Education or, where indicated, by a party other than the NSW Department of Education (third-party material).</w:t>
      </w:r>
    </w:p>
    <w:p w14:paraId="26B0D053" w14:textId="77777777" w:rsidR="00991C0B" w:rsidRDefault="00991C0B" w:rsidP="00991C0B">
      <w:r>
        <w:t xml:space="preserve">Copyright material available in this resource and owned by the NSW Department of Education is licensed under a </w:t>
      </w:r>
      <w:hyperlink r:id="rId18" w:history="1">
        <w:r>
          <w:rPr>
            <w:rStyle w:val="Hyperlink"/>
          </w:rPr>
          <w:t>Creative Commons Attribution 4.0 International (CC BY 4.0) license</w:t>
        </w:r>
      </w:hyperlink>
      <w:r>
        <w:t>.</w:t>
      </w:r>
    </w:p>
    <w:p w14:paraId="6834CE9A" w14:textId="77777777" w:rsidR="00991C0B" w:rsidRDefault="00991C0B" w:rsidP="00991C0B">
      <w:r>
        <w:rPr>
          <w:noProof/>
        </w:rPr>
        <w:drawing>
          <wp:inline distT="0" distB="0" distL="0" distR="0" wp14:anchorId="11442D71" wp14:editId="7F8FF514">
            <wp:extent cx="1228725" cy="428625"/>
            <wp:effectExtent l="0" t="0" r="9525" b="9525"/>
            <wp:docPr id="32" name="Picture 32" descr="Creative Commons Attribution license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CE6CA9A" w14:textId="77777777" w:rsidR="00991C0B" w:rsidRDefault="00991C0B" w:rsidP="00991C0B">
      <w:r>
        <w:t>This license allows you to share and adapt the material for any purpose, even commercially.</w:t>
      </w:r>
    </w:p>
    <w:p w14:paraId="4CF75BEC" w14:textId="77777777" w:rsidR="00991C0B" w:rsidRDefault="00991C0B" w:rsidP="00991C0B">
      <w:r>
        <w:t>Attribution should be given to © State of New South Wales (Department of Education), 2023.</w:t>
      </w:r>
    </w:p>
    <w:p w14:paraId="488E4EBE" w14:textId="77777777" w:rsidR="00991C0B" w:rsidRDefault="00991C0B" w:rsidP="00991C0B">
      <w:r>
        <w:t>Material in this resource not available under a Creative Commons license:</w:t>
      </w:r>
    </w:p>
    <w:p w14:paraId="166F98FB" w14:textId="77777777" w:rsidR="00991C0B" w:rsidRDefault="00991C0B" w:rsidP="00991C0B">
      <w:pPr>
        <w:pStyle w:val="ListBullet"/>
      </w:pPr>
      <w:r>
        <w:t>the NSW Department of Education logo, other logos and trademark-protected material</w:t>
      </w:r>
    </w:p>
    <w:p w14:paraId="524C9360" w14:textId="77777777" w:rsidR="00991C0B" w:rsidRDefault="00991C0B" w:rsidP="00991C0B">
      <w:pPr>
        <w:pStyle w:val="ListBullet"/>
      </w:pPr>
      <w:r>
        <w:t>material owned by a third party that has been reproduced with permission. You will need to obtain permission from the third party to reuse its material.</w:t>
      </w:r>
    </w:p>
    <w:p w14:paraId="5EBE9A92" w14:textId="77777777" w:rsidR="00991C0B" w:rsidRPr="00002AF1" w:rsidRDefault="00991C0B" w:rsidP="00991C0B">
      <w:pPr>
        <w:pStyle w:val="FeatureBox2"/>
        <w:spacing w:line="300" w:lineRule="auto"/>
        <w:rPr>
          <w:rStyle w:val="Strong"/>
        </w:rPr>
      </w:pPr>
      <w:r w:rsidRPr="00002AF1">
        <w:rPr>
          <w:rStyle w:val="Strong"/>
        </w:rPr>
        <w:t>Links to third-party material and websites</w:t>
      </w:r>
    </w:p>
    <w:p w14:paraId="513CC4EE" w14:textId="77777777" w:rsidR="00991C0B" w:rsidRDefault="00991C0B" w:rsidP="00991C0B">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B633749" w14:textId="21659F4E" w:rsidR="00773A84" w:rsidRPr="00773A84" w:rsidRDefault="00991C0B" w:rsidP="003570BC">
      <w:pPr>
        <w:pStyle w:val="FeatureBox2"/>
        <w:spacing w:line="300" w:lineRule="auto"/>
      </w:pPr>
      <w:r>
        <w:t xml:space="preserve">If you use the links provided in this document to access a third-party's website, you acknowledge that the terms of use, including </w:t>
      </w:r>
      <w:r w:rsidRPr="006A3988">
        <w:t>license</w:t>
      </w:r>
      <w:r>
        <w:t xml:space="preserve"> terms set out on the third-party's website apply to the use which may be made of the materials on that third-party website or </w:t>
      </w:r>
      <w:proofErr w:type="gramStart"/>
      <w:r>
        <w:t>where</w:t>
      </w:r>
      <w:proofErr w:type="gramEnd"/>
      <w:r>
        <w:t xml:space="preserve"> permitted by the </w:t>
      </w:r>
      <w:r w:rsidRPr="003570BC">
        <w:rPr>
          <w:i/>
          <w:iCs/>
        </w:rPr>
        <w:t>Copyright Act 1968</w:t>
      </w:r>
      <w:r>
        <w:t xml:space="preserve"> (Cth). The department accepts no responsibility for content on third-party websites.</w:t>
      </w:r>
    </w:p>
    <w:sectPr w:rsidR="00773A84" w:rsidRPr="00773A84" w:rsidSect="0095403A">
      <w:headerReference w:type="first" r:id="rId20"/>
      <w:footerReference w:type="first" r:id="rId21"/>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EE104" w14:textId="77777777" w:rsidR="00A307D5" w:rsidRDefault="00A307D5" w:rsidP="00191F45">
      <w:r>
        <w:separator/>
      </w:r>
    </w:p>
    <w:p w14:paraId="76CB39CE" w14:textId="77777777" w:rsidR="00A307D5" w:rsidRDefault="00A307D5"/>
    <w:p w14:paraId="6D758E7E" w14:textId="77777777" w:rsidR="00A307D5" w:rsidRDefault="00A307D5"/>
    <w:p w14:paraId="51E85EF3" w14:textId="77777777" w:rsidR="00A307D5" w:rsidRDefault="00A307D5"/>
  </w:endnote>
  <w:endnote w:type="continuationSeparator" w:id="0">
    <w:p w14:paraId="4B990A8D" w14:textId="77777777" w:rsidR="00A307D5" w:rsidRDefault="00A307D5" w:rsidP="00191F45">
      <w:r>
        <w:continuationSeparator/>
      </w:r>
    </w:p>
    <w:p w14:paraId="4936A9A6" w14:textId="77777777" w:rsidR="00A307D5" w:rsidRDefault="00A307D5"/>
    <w:p w14:paraId="51172AC2" w14:textId="77777777" w:rsidR="00A307D5" w:rsidRDefault="00A307D5"/>
    <w:p w14:paraId="00D02C12" w14:textId="77777777" w:rsidR="00A307D5" w:rsidRDefault="00A307D5"/>
  </w:endnote>
  <w:endnote w:type="continuationNotice" w:id="1">
    <w:p w14:paraId="62A94EC0" w14:textId="77777777" w:rsidR="00A307D5" w:rsidRDefault="00A307D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87F6" w14:textId="77777777"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01BB" w14:textId="7971EF60" w:rsidR="007A3356" w:rsidRPr="00345C3A" w:rsidRDefault="00345C3A" w:rsidP="00345C3A">
    <w:pPr>
      <w:pStyle w:val="Footer"/>
    </w:pPr>
    <w:r>
      <w:t xml:space="preserve">© NSW Department of Education, </w:t>
    </w:r>
    <w:r>
      <w:fldChar w:fldCharType="begin"/>
    </w:r>
    <w:r>
      <w:instrText xml:space="preserve"> DATE  \@ "MMM-yy"  \* MERGEFORMAT </w:instrText>
    </w:r>
    <w:r>
      <w:fldChar w:fldCharType="separate"/>
    </w:r>
    <w:r w:rsidR="00D241C6">
      <w:rPr>
        <w:noProof/>
      </w:rPr>
      <w:t>Jul-23</w:t>
    </w:r>
    <w:r>
      <w:fldChar w:fldCharType="end"/>
    </w:r>
    <w:r>
      <w:ptab w:relativeTo="margin" w:alignment="right" w:leader="none"/>
    </w:r>
    <w:r>
      <w:rPr>
        <w:b/>
        <w:noProof/>
        <w:sz w:val="28"/>
        <w:szCs w:val="28"/>
      </w:rPr>
      <w:drawing>
        <wp:inline distT="0" distB="0" distL="0" distR="0" wp14:anchorId="52E878B9" wp14:editId="3B6C40DA">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64240" w14:textId="4C8FC5E9" w:rsidR="00493120" w:rsidRPr="005A49CF" w:rsidRDefault="005A49CF" w:rsidP="005A49CF">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77586E06" wp14:editId="1681C89B">
          <wp:extent cx="507600" cy="540000"/>
          <wp:effectExtent l="0" t="0" r="635" b="6350"/>
          <wp:docPr id="7" name="Picture 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ABCC" w14:textId="77777777" w:rsidR="0095403A" w:rsidRPr="00002AF1" w:rsidRDefault="0095403A" w:rsidP="00954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C40A1" w14:textId="77777777" w:rsidR="00A307D5" w:rsidRDefault="00A307D5" w:rsidP="00191F45">
      <w:r>
        <w:separator/>
      </w:r>
    </w:p>
    <w:p w14:paraId="1A982A38" w14:textId="77777777" w:rsidR="00A307D5" w:rsidRDefault="00A307D5"/>
    <w:p w14:paraId="5A9875FE" w14:textId="77777777" w:rsidR="00A307D5" w:rsidRDefault="00A307D5"/>
    <w:p w14:paraId="25F36E56" w14:textId="77777777" w:rsidR="00A307D5" w:rsidRDefault="00A307D5"/>
  </w:footnote>
  <w:footnote w:type="continuationSeparator" w:id="0">
    <w:p w14:paraId="597ED8F1" w14:textId="77777777" w:rsidR="00A307D5" w:rsidRDefault="00A307D5" w:rsidP="00191F45">
      <w:r>
        <w:continuationSeparator/>
      </w:r>
    </w:p>
    <w:p w14:paraId="725573E2" w14:textId="77777777" w:rsidR="00A307D5" w:rsidRDefault="00A307D5"/>
    <w:p w14:paraId="534B993D" w14:textId="77777777" w:rsidR="00A307D5" w:rsidRDefault="00A307D5"/>
    <w:p w14:paraId="1642A7FB" w14:textId="77777777" w:rsidR="00A307D5" w:rsidRDefault="00A307D5"/>
  </w:footnote>
  <w:footnote w:type="continuationNotice" w:id="1">
    <w:p w14:paraId="40A4C943" w14:textId="77777777" w:rsidR="00A307D5" w:rsidRDefault="00A307D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7088" w14:textId="54403A3D" w:rsidR="00976892" w:rsidRDefault="00F70B8F" w:rsidP="00292C40">
    <w:pPr>
      <w:pStyle w:val="Documentname"/>
    </w:pPr>
    <w:r>
      <w:t>Visual arts Stage 6 HSC</w:t>
    </w:r>
    <w:r w:rsidR="00D1712D">
      <w:t xml:space="preserve"> –</w:t>
    </w:r>
    <w:r>
      <w:t xml:space="preserve"> assessment schedule</w:t>
    </w:r>
    <w:r w:rsidR="003B343E">
      <w:t xml:space="preserve"> </w:t>
    </w:r>
    <w:r w:rsidR="00292C40" w:rsidRPr="00D2403C">
      <w:t xml:space="preserve">| </w:t>
    </w:r>
    <w:r w:rsidR="00292C40">
      <w:fldChar w:fldCharType="begin"/>
    </w:r>
    <w:r w:rsidR="00292C40">
      <w:instrText xml:space="preserve"> PAGE   \* MERGEFORMAT </w:instrText>
    </w:r>
    <w:r w:rsidR="00292C40">
      <w:fldChar w:fldCharType="separate"/>
    </w:r>
    <w:r w:rsidR="00292C40">
      <w:t>1</w:t>
    </w:r>
    <w:r w:rsidR="00292C4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48281" w14:textId="77777777" w:rsidR="00493120" w:rsidRDefault="00493120">
    <w:pPr>
      <w:pStyle w:val="Header"/>
    </w:pPr>
    <w:r w:rsidRPr="00200AD3">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06D6" w14:textId="77777777" w:rsidR="0095403A" w:rsidRPr="00E21D4B" w:rsidRDefault="0095403A" w:rsidP="009540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499388233">
    <w:abstractNumId w:val="17"/>
  </w:num>
  <w:num w:numId="2" w16cid:durableId="1183861299">
    <w:abstractNumId w:val="14"/>
  </w:num>
  <w:num w:numId="3" w16cid:durableId="1033385911">
    <w:abstractNumId w:val="19"/>
  </w:num>
  <w:num w:numId="4" w16cid:durableId="1954940940">
    <w:abstractNumId w:val="21"/>
  </w:num>
  <w:num w:numId="5" w16cid:durableId="2831950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2596307">
    <w:abstractNumId w:val="13"/>
  </w:num>
  <w:num w:numId="7" w16cid:durableId="1582450877">
    <w:abstractNumId w:val="22"/>
  </w:num>
  <w:num w:numId="8" w16cid:durableId="1561671604">
    <w:abstractNumId w:val="11"/>
  </w:num>
  <w:num w:numId="9" w16cid:durableId="605769127">
    <w:abstractNumId w:val="18"/>
  </w:num>
  <w:num w:numId="10" w16cid:durableId="207423965">
    <w:abstractNumId w:val="9"/>
  </w:num>
  <w:num w:numId="11" w16cid:durableId="1337928593">
    <w:abstractNumId w:val="16"/>
  </w:num>
  <w:num w:numId="12" w16cid:durableId="1282223556">
    <w:abstractNumId w:val="6"/>
  </w:num>
  <w:num w:numId="13" w16cid:durableId="1045565853">
    <w:abstractNumId w:val="8"/>
  </w:num>
  <w:num w:numId="14" w16cid:durableId="1489783818">
    <w:abstractNumId w:val="0"/>
  </w:num>
  <w:num w:numId="15" w16cid:durableId="1226530758">
    <w:abstractNumId w:val="1"/>
  </w:num>
  <w:num w:numId="16" w16cid:durableId="1693455346">
    <w:abstractNumId w:val="2"/>
  </w:num>
  <w:num w:numId="17" w16cid:durableId="1125930789">
    <w:abstractNumId w:val="3"/>
  </w:num>
  <w:num w:numId="18" w16cid:durableId="9139317">
    <w:abstractNumId w:val="4"/>
  </w:num>
  <w:num w:numId="19" w16cid:durableId="69159053">
    <w:abstractNumId w:val="5"/>
  </w:num>
  <w:num w:numId="20" w16cid:durableId="795752974">
    <w:abstractNumId w:val="7"/>
  </w:num>
  <w:num w:numId="21" w16cid:durableId="925847521">
    <w:abstractNumId w:val="24"/>
  </w:num>
  <w:num w:numId="22" w16cid:durableId="824934068">
    <w:abstractNumId w:val="20"/>
  </w:num>
  <w:num w:numId="23" w16cid:durableId="937370416">
    <w:abstractNumId w:val="14"/>
  </w:num>
  <w:num w:numId="24" w16cid:durableId="1717966073">
    <w:abstractNumId w:val="14"/>
  </w:num>
  <w:num w:numId="25" w16cid:durableId="1644238949">
    <w:abstractNumId w:val="14"/>
  </w:num>
  <w:num w:numId="26" w16cid:durableId="1789010139">
    <w:abstractNumId w:val="14"/>
  </w:num>
  <w:num w:numId="27" w16cid:durableId="1454251943">
    <w:abstractNumId w:val="14"/>
  </w:num>
  <w:num w:numId="28" w16cid:durableId="1909076687">
    <w:abstractNumId w:val="14"/>
  </w:num>
  <w:num w:numId="29" w16cid:durableId="177039736">
    <w:abstractNumId w:val="14"/>
  </w:num>
  <w:num w:numId="30" w16cid:durableId="1107237161">
    <w:abstractNumId w:val="14"/>
  </w:num>
  <w:num w:numId="31" w16cid:durableId="652759555">
    <w:abstractNumId w:val="17"/>
  </w:num>
  <w:num w:numId="32" w16cid:durableId="1953319070">
    <w:abstractNumId w:val="24"/>
  </w:num>
  <w:num w:numId="33" w16cid:durableId="505487662">
    <w:abstractNumId w:val="19"/>
  </w:num>
  <w:num w:numId="34" w16cid:durableId="522675531">
    <w:abstractNumId w:val="21"/>
  </w:num>
  <w:num w:numId="35" w16cid:durableId="975797356">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6" w16cid:durableId="133448048">
    <w:abstractNumId w:val="10"/>
  </w:num>
  <w:num w:numId="37" w16cid:durableId="398015816">
    <w:abstractNumId w:val="23"/>
  </w:num>
  <w:num w:numId="38" w16cid:durableId="78565683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gutterAtTop/>
  <w:activeWritingStyle w:appName="MSWord" w:lang="en-AU"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8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32B9"/>
    <w:rsid w:val="00065A16"/>
    <w:rsid w:val="00071D06"/>
    <w:rsid w:val="000720CE"/>
    <w:rsid w:val="0007214A"/>
    <w:rsid w:val="00072B6E"/>
    <w:rsid w:val="00072DFB"/>
    <w:rsid w:val="00075B4E"/>
    <w:rsid w:val="00077A7C"/>
    <w:rsid w:val="00082E53"/>
    <w:rsid w:val="000844F9"/>
    <w:rsid w:val="00084830"/>
    <w:rsid w:val="0008606A"/>
    <w:rsid w:val="00086656"/>
    <w:rsid w:val="00086D87"/>
    <w:rsid w:val="000872D6"/>
    <w:rsid w:val="00090628"/>
    <w:rsid w:val="00091186"/>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3FFC"/>
    <w:rsid w:val="00114B7D"/>
    <w:rsid w:val="001177C4"/>
    <w:rsid w:val="00117B7D"/>
    <w:rsid w:val="00117FF3"/>
    <w:rsid w:val="0012093E"/>
    <w:rsid w:val="00125C6C"/>
    <w:rsid w:val="00127648"/>
    <w:rsid w:val="0013032B"/>
    <w:rsid w:val="001305EA"/>
    <w:rsid w:val="001328FA"/>
    <w:rsid w:val="00133B27"/>
    <w:rsid w:val="0013419A"/>
    <w:rsid w:val="00134700"/>
    <w:rsid w:val="00134E23"/>
    <w:rsid w:val="00135E80"/>
    <w:rsid w:val="00140753"/>
    <w:rsid w:val="0014239C"/>
    <w:rsid w:val="0014304F"/>
    <w:rsid w:val="00143921"/>
    <w:rsid w:val="00146F04"/>
    <w:rsid w:val="001477EA"/>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5FA"/>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1F1A"/>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37993"/>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63A2"/>
    <w:rsid w:val="002810D3"/>
    <w:rsid w:val="002847AE"/>
    <w:rsid w:val="002870F2"/>
    <w:rsid w:val="00287650"/>
    <w:rsid w:val="0029008E"/>
    <w:rsid w:val="00290154"/>
    <w:rsid w:val="00292C40"/>
    <w:rsid w:val="00294F88"/>
    <w:rsid w:val="00294FCC"/>
    <w:rsid w:val="00295516"/>
    <w:rsid w:val="002A10A1"/>
    <w:rsid w:val="002A3161"/>
    <w:rsid w:val="002A3410"/>
    <w:rsid w:val="002A44D1"/>
    <w:rsid w:val="002A4631"/>
    <w:rsid w:val="002A4684"/>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E7172"/>
    <w:rsid w:val="002F0BF7"/>
    <w:rsid w:val="002F0D60"/>
    <w:rsid w:val="002F104E"/>
    <w:rsid w:val="002F1BD9"/>
    <w:rsid w:val="002F3A6D"/>
    <w:rsid w:val="002F749C"/>
    <w:rsid w:val="00303813"/>
    <w:rsid w:val="00306450"/>
    <w:rsid w:val="00310348"/>
    <w:rsid w:val="00310402"/>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2DE"/>
    <w:rsid w:val="00336799"/>
    <w:rsid w:val="00337929"/>
    <w:rsid w:val="00340003"/>
    <w:rsid w:val="003429B7"/>
    <w:rsid w:val="00342B92"/>
    <w:rsid w:val="00343B23"/>
    <w:rsid w:val="003444A9"/>
    <w:rsid w:val="003445F2"/>
    <w:rsid w:val="00345C3A"/>
    <w:rsid w:val="00345EB0"/>
    <w:rsid w:val="0034764B"/>
    <w:rsid w:val="0034780A"/>
    <w:rsid w:val="00347CBE"/>
    <w:rsid w:val="003503AC"/>
    <w:rsid w:val="00352686"/>
    <w:rsid w:val="003534AD"/>
    <w:rsid w:val="003570BC"/>
    <w:rsid w:val="00357136"/>
    <w:rsid w:val="003576EB"/>
    <w:rsid w:val="0035772F"/>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43E"/>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128"/>
    <w:rsid w:val="003F42CF"/>
    <w:rsid w:val="003F4EA0"/>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5F0"/>
    <w:rsid w:val="00421CC4"/>
    <w:rsid w:val="0042354D"/>
    <w:rsid w:val="004259A6"/>
    <w:rsid w:val="00425CCF"/>
    <w:rsid w:val="00430D80"/>
    <w:rsid w:val="004317B5"/>
    <w:rsid w:val="00431E3D"/>
    <w:rsid w:val="00435259"/>
    <w:rsid w:val="00436B23"/>
    <w:rsid w:val="00436E88"/>
    <w:rsid w:val="00437279"/>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010E"/>
    <w:rsid w:val="00463BFC"/>
    <w:rsid w:val="00465649"/>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23D"/>
    <w:rsid w:val="00486D2B"/>
    <w:rsid w:val="00490D60"/>
    <w:rsid w:val="00493120"/>
    <w:rsid w:val="004949C7"/>
    <w:rsid w:val="00494FDC"/>
    <w:rsid w:val="004A0489"/>
    <w:rsid w:val="004A161B"/>
    <w:rsid w:val="004A4146"/>
    <w:rsid w:val="004A47DB"/>
    <w:rsid w:val="004A5A33"/>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0638"/>
    <w:rsid w:val="00511F4D"/>
    <w:rsid w:val="005136AE"/>
    <w:rsid w:val="00514D6B"/>
    <w:rsid w:val="0051574E"/>
    <w:rsid w:val="0051725F"/>
    <w:rsid w:val="00520095"/>
    <w:rsid w:val="00520645"/>
    <w:rsid w:val="0052168D"/>
    <w:rsid w:val="0052396A"/>
    <w:rsid w:val="00526550"/>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49CF"/>
    <w:rsid w:val="005A5F04"/>
    <w:rsid w:val="005A6DC2"/>
    <w:rsid w:val="005B0870"/>
    <w:rsid w:val="005B1762"/>
    <w:rsid w:val="005B4B88"/>
    <w:rsid w:val="005B5605"/>
    <w:rsid w:val="005B5C15"/>
    <w:rsid w:val="005B5D60"/>
    <w:rsid w:val="005B5E31"/>
    <w:rsid w:val="005B64AE"/>
    <w:rsid w:val="005B6E3D"/>
    <w:rsid w:val="005B7298"/>
    <w:rsid w:val="005C1BFC"/>
    <w:rsid w:val="005C7B55"/>
    <w:rsid w:val="005D0175"/>
    <w:rsid w:val="005D1CC4"/>
    <w:rsid w:val="005D2D62"/>
    <w:rsid w:val="005D5A78"/>
    <w:rsid w:val="005D5DB0"/>
    <w:rsid w:val="005E0B43"/>
    <w:rsid w:val="005E437B"/>
    <w:rsid w:val="005E4742"/>
    <w:rsid w:val="005E6829"/>
    <w:rsid w:val="005F0A09"/>
    <w:rsid w:val="005F10D4"/>
    <w:rsid w:val="005F26E8"/>
    <w:rsid w:val="005F275A"/>
    <w:rsid w:val="005F2E08"/>
    <w:rsid w:val="005F78DD"/>
    <w:rsid w:val="005F7A4D"/>
    <w:rsid w:val="006008B0"/>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3E6A"/>
    <w:rsid w:val="006544A7"/>
    <w:rsid w:val="006552BE"/>
    <w:rsid w:val="00656013"/>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6F6150"/>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3A84"/>
    <w:rsid w:val="00776046"/>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5A8F"/>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163"/>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97EC2"/>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0F9F"/>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403A"/>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743A7"/>
    <w:rsid w:val="00976892"/>
    <w:rsid w:val="00981475"/>
    <w:rsid w:val="00981668"/>
    <w:rsid w:val="00984331"/>
    <w:rsid w:val="00984C07"/>
    <w:rsid w:val="00985192"/>
    <w:rsid w:val="00985F69"/>
    <w:rsid w:val="00987813"/>
    <w:rsid w:val="00990C18"/>
    <w:rsid w:val="00990C46"/>
    <w:rsid w:val="00991C0B"/>
    <w:rsid w:val="00991DEF"/>
    <w:rsid w:val="00992659"/>
    <w:rsid w:val="0099359F"/>
    <w:rsid w:val="00993B98"/>
    <w:rsid w:val="00993F37"/>
    <w:rsid w:val="009944F9"/>
    <w:rsid w:val="00995954"/>
    <w:rsid w:val="00995BC7"/>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07D5"/>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22A"/>
    <w:rsid w:val="00A81680"/>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0CE2"/>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1766"/>
    <w:rsid w:val="00B043A6"/>
    <w:rsid w:val="00B06DE8"/>
    <w:rsid w:val="00B07AE1"/>
    <w:rsid w:val="00B07D23"/>
    <w:rsid w:val="00B12968"/>
    <w:rsid w:val="00B131FF"/>
    <w:rsid w:val="00B13498"/>
    <w:rsid w:val="00B13DA2"/>
    <w:rsid w:val="00B15238"/>
    <w:rsid w:val="00B15961"/>
    <w:rsid w:val="00B1672A"/>
    <w:rsid w:val="00B16E71"/>
    <w:rsid w:val="00B174BD"/>
    <w:rsid w:val="00B17682"/>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0C38"/>
    <w:rsid w:val="00B51CD5"/>
    <w:rsid w:val="00B53824"/>
    <w:rsid w:val="00B53857"/>
    <w:rsid w:val="00B54009"/>
    <w:rsid w:val="00B54B6C"/>
    <w:rsid w:val="00B56FB1"/>
    <w:rsid w:val="00B6083F"/>
    <w:rsid w:val="00B61504"/>
    <w:rsid w:val="00B62E95"/>
    <w:rsid w:val="00B63ABC"/>
    <w:rsid w:val="00B64D3D"/>
    <w:rsid w:val="00B64F0A"/>
    <w:rsid w:val="00B65616"/>
    <w:rsid w:val="00B6562C"/>
    <w:rsid w:val="00B6729E"/>
    <w:rsid w:val="00B720C9"/>
    <w:rsid w:val="00B7391B"/>
    <w:rsid w:val="00B73ACC"/>
    <w:rsid w:val="00B743E7"/>
    <w:rsid w:val="00B74B80"/>
    <w:rsid w:val="00B768A9"/>
    <w:rsid w:val="00B76E90"/>
    <w:rsid w:val="00B80034"/>
    <w:rsid w:val="00B8005C"/>
    <w:rsid w:val="00B82E5F"/>
    <w:rsid w:val="00B8666B"/>
    <w:rsid w:val="00B904F4"/>
    <w:rsid w:val="00B90BD1"/>
    <w:rsid w:val="00B92536"/>
    <w:rsid w:val="00B9274D"/>
    <w:rsid w:val="00B94207"/>
    <w:rsid w:val="00B945D4"/>
    <w:rsid w:val="00B9506C"/>
    <w:rsid w:val="00B955CF"/>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2E99"/>
    <w:rsid w:val="00BD611D"/>
    <w:rsid w:val="00BD6178"/>
    <w:rsid w:val="00BD6348"/>
    <w:rsid w:val="00BE147F"/>
    <w:rsid w:val="00BE1BBC"/>
    <w:rsid w:val="00BE46B5"/>
    <w:rsid w:val="00BE6663"/>
    <w:rsid w:val="00BE6E4A"/>
    <w:rsid w:val="00BF0917"/>
    <w:rsid w:val="00BF0CD7"/>
    <w:rsid w:val="00BF143E"/>
    <w:rsid w:val="00BF15CE"/>
    <w:rsid w:val="00BF2157"/>
    <w:rsid w:val="00BF2FC3"/>
    <w:rsid w:val="00BF3149"/>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0853"/>
    <w:rsid w:val="00CD5A94"/>
    <w:rsid w:val="00CD6E8E"/>
    <w:rsid w:val="00CE161F"/>
    <w:rsid w:val="00CE2614"/>
    <w:rsid w:val="00CE2CC6"/>
    <w:rsid w:val="00CE3529"/>
    <w:rsid w:val="00CE4320"/>
    <w:rsid w:val="00CE57AA"/>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12D"/>
    <w:rsid w:val="00D17C62"/>
    <w:rsid w:val="00D21586"/>
    <w:rsid w:val="00D21EA5"/>
    <w:rsid w:val="00D23A38"/>
    <w:rsid w:val="00D241C6"/>
    <w:rsid w:val="00D2574C"/>
    <w:rsid w:val="00D26D79"/>
    <w:rsid w:val="00D27C2B"/>
    <w:rsid w:val="00D33363"/>
    <w:rsid w:val="00D34069"/>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1CE"/>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78"/>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462D"/>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1352"/>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617"/>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0B8F"/>
    <w:rsid w:val="00F715D0"/>
    <w:rsid w:val="00F717E7"/>
    <w:rsid w:val="00F724A1"/>
    <w:rsid w:val="00F7288E"/>
    <w:rsid w:val="00F740FA"/>
    <w:rsid w:val="00F7632C"/>
    <w:rsid w:val="00F76FDC"/>
    <w:rsid w:val="00F771C6"/>
    <w:rsid w:val="00F77ED7"/>
    <w:rsid w:val="00F80A4F"/>
    <w:rsid w:val="00F80F5D"/>
    <w:rsid w:val="00F83143"/>
    <w:rsid w:val="00F84564"/>
    <w:rsid w:val="00F853F3"/>
    <w:rsid w:val="00F8591B"/>
    <w:rsid w:val="00F8655C"/>
    <w:rsid w:val="00F90BCA"/>
    <w:rsid w:val="00F90E1A"/>
    <w:rsid w:val="00F91B79"/>
    <w:rsid w:val="00F929F0"/>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4B16"/>
    <w:rsid w:val="00FF5EC7"/>
    <w:rsid w:val="00FF7815"/>
    <w:rsid w:val="00FF7892"/>
    <w:rsid w:val="0217C6DE"/>
    <w:rsid w:val="02289EB4"/>
    <w:rsid w:val="08A5C7BD"/>
    <w:rsid w:val="17214A16"/>
    <w:rsid w:val="34EB77F9"/>
    <w:rsid w:val="382EEAD6"/>
    <w:rsid w:val="3CB2856C"/>
    <w:rsid w:val="3DD50909"/>
    <w:rsid w:val="3E7E4567"/>
    <w:rsid w:val="4E9C56B7"/>
    <w:rsid w:val="51D3F779"/>
    <w:rsid w:val="5959E0DD"/>
    <w:rsid w:val="62DDDE36"/>
    <w:rsid w:val="6717E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9202C"/>
  <w14:defaultImageDpi w14:val="32767"/>
  <w15:chartTrackingRefBased/>
  <w15:docId w15:val="{1624C0A6-3106-46A6-BD90-FF78CE35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22" w:unhideWhenUsed="1" w:qFormat="1"/>
    <w:lsdException w:name="toc 2" w:semiHidden="1" w:uiPriority="23" w:unhideWhenUsed="1" w:qFormat="1"/>
    <w:lsdException w:name="toc 3" w:semiHidden="1" w:uiPriority="24"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976892"/>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976892"/>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976892"/>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976892"/>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976892"/>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976892"/>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22"/>
    <w:unhideWhenUsed/>
    <w:rsid w:val="00976892"/>
    <w:pPr>
      <w:tabs>
        <w:tab w:val="right" w:leader="dot" w:pos="14570"/>
      </w:tabs>
      <w:spacing w:before="0"/>
    </w:pPr>
    <w:rPr>
      <w:b/>
      <w:noProof/>
    </w:rPr>
  </w:style>
  <w:style w:type="paragraph" w:styleId="TOC2">
    <w:name w:val="toc 2"/>
    <w:aliases w:val="ŠTOC 2"/>
    <w:basedOn w:val="Normal"/>
    <w:next w:val="Normal"/>
    <w:uiPriority w:val="23"/>
    <w:unhideWhenUsed/>
    <w:rsid w:val="00976892"/>
    <w:pPr>
      <w:tabs>
        <w:tab w:val="right" w:leader="dot" w:pos="14570"/>
      </w:tabs>
      <w:spacing w:before="0"/>
    </w:pPr>
    <w:rPr>
      <w:noProof/>
    </w:rPr>
  </w:style>
  <w:style w:type="paragraph" w:styleId="Header">
    <w:name w:val="header"/>
    <w:aliases w:val="ŠHeader"/>
    <w:basedOn w:val="Normal"/>
    <w:link w:val="HeaderChar"/>
    <w:uiPriority w:val="16"/>
    <w:rsid w:val="00976892"/>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976892"/>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16"/>
    <w:rsid w:val="00976892"/>
    <w:rPr>
      <w:rFonts w:ascii="Arial" w:hAnsi="Arial" w:cs="Arial"/>
      <w:b/>
      <w:bCs/>
      <w:color w:val="002664"/>
      <w:lang w:val="en-AU"/>
    </w:rPr>
  </w:style>
  <w:style w:type="paragraph" w:styleId="Footer">
    <w:name w:val="footer"/>
    <w:aliases w:val="ŠFooter"/>
    <w:basedOn w:val="Normal"/>
    <w:link w:val="FooterChar"/>
    <w:uiPriority w:val="19"/>
    <w:rsid w:val="00976892"/>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976892"/>
    <w:rPr>
      <w:rFonts w:ascii="Arial" w:hAnsi="Arial" w:cs="Arial"/>
      <w:sz w:val="18"/>
      <w:szCs w:val="18"/>
      <w:lang w:val="en-AU"/>
    </w:rPr>
  </w:style>
  <w:style w:type="paragraph" w:styleId="Caption">
    <w:name w:val="caption"/>
    <w:aliases w:val="ŠCaption"/>
    <w:basedOn w:val="Normal"/>
    <w:next w:val="Normal"/>
    <w:uiPriority w:val="20"/>
    <w:qFormat/>
    <w:rsid w:val="00976892"/>
    <w:pPr>
      <w:keepNext/>
      <w:spacing w:after="200" w:line="240" w:lineRule="auto"/>
    </w:pPr>
    <w:rPr>
      <w:b/>
      <w:iCs/>
      <w:szCs w:val="18"/>
    </w:rPr>
  </w:style>
  <w:style w:type="paragraph" w:customStyle="1" w:styleId="Logo">
    <w:name w:val="ŠLogo"/>
    <w:basedOn w:val="Normal"/>
    <w:uiPriority w:val="18"/>
    <w:qFormat/>
    <w:rsid w:val="00976892"/>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24"/>
    <w:unhideWhenUsed/>
    <w:rsid w:val="00976892"/>
    <w:pPr>
      <w:spacing w:before="0"/>
      <w:ind w:left="244"/>
    </w:pPr>
  </w:style>
  <w:style w:type="character" w:styleId="Hyperlink">
    <w:name w:val="Hyperlink"/>
    <w:aliases w:val="ŠHyperlink"/>
    <w:basedOn w:val="DefaultParagraphFont"/>
    <w:uiPriority w:val="99"/>
    <w:unhideWhenUsed/>
    <w:rsid w:val="00976892"/>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976892"/>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3"/>
    <w:rsid w:val="00976892"/>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976892"/>
    <w:rPr>
      <w:rFonts w:ascii="Arial" w:hAnsi="Arial" w:cs="Arial"/>
      <w:b/>
      <w:color w:val="002664"/>
      <w:sz w:val="40"/>
      <w:szCs w:val="40"/>
      <w:lang w:val="en-AU"/>
    </w:rPr>
  </w:style>
  <w:style w:type="character" w:customStyle="1" w:styleId="Heading4Char">
    <w:name w:val="Heading 4 Char"/>
    <w:aliases w:val="ŠHeading 4 Char"/>
    <w:basedOn w:val="DefaultParagraphFont"/>
    <w:link w:val="Heading4"/>
    <w:uiPriority w:val="5"/>
    <w:rsid w:val="00976892"/>
    <w:rPr>
      <w:rFonts w:ascii="Arial" w:hAnsi="Arial" w:cs="Arial"/>
      <w:b/>
      <w:color w:val="002664"/>
      <w:sz w:val="36"/>
      <w:szCs w:val="36"/>
      <w:lang w:val="en-AU"/>
    </w:rPr>
  </w:style>
  <w:style w:type="table" w:customStyle="1" w:styleId="Tableheader">
    <w:name w:val="ŠTable header"/>
    <w:basedOn w:val="TableNormal"/>
    <w:uiPriority w:val="99"/>
    <w:rsid w:val="00976892"/>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976892"/>
    <w:pPr>
      <w:numPr>
        <w:numId w:val="37"/>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976892"/>
    <w:pPr>
      <w:keepNext/>
      <w:spacing w:before="200" w:after="200" w:line="240" w:lineRule="atLeast"/>
      <w:ind w:left="567" w:right="567"/>
    </w:pPr>
  </w:style>
  <w:style w:type="paragraph" w:styleId="ListBullet2">
    <w:name w:val="List Bullet 2"/>
    <w:aliases w:val="ŠList Bullet 2"/>
    <w:basedOn w:val="Normal"/>
    <w:uiPriority w:val="10"/>
    <w:qFormat/>
    <w:rsid w:val="00976892"/>
    <w:pPr>
      <w:numPr>
        <w:numId w:val="35"/>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976892"/>
    <w:pPr>
      <w:numPr>
        <w:numId w:val="38"/>
      </w:numPr>
      <w:contextualSpacing/>
    </w:pPr>
  </w:style>
  <w:style w:type="character" w:styleId="Strong">
    <w:name w:val="Strong"/>
    <w:aliases w:val="ŠStrong"/>
    <w:qFormat/>
    <w:rsid w:val="00976892"/>
    <w:rPr>
      <w:b/>
      <w:bCs/>
    </w:rPr>
  </w:style>
  <w:style w:type="paragraph" w:styleId="ListBullet">
    <w:name w:val="List Bullet"/>
    <w:aliases w:val="ŠList Bullet"/>
    <w:basedOn w:val="Normal"/>
    <w:uiPriority w:val="9"/>
    <w:qFormat/>
    <w:rsid w:val="00976892"/>
    <w:pPr>
      <w:numPr>
        <w:numId w:val="36"/>
      </w:numPr>
      <w:contextualSpacing/>
    </w:pPr>
  </w:style>
  <w:style w:type="character" w:customStyle="1" w:styleId="QuoteChar">
    <w:name w:val="Quote Char"/>
    <w:aliases w:val="ŠQuote Char"/>
    <w:basedOn w:val="DefaultParagraphFont"/>
    <w:link w:val="Quote"/>
    <w:uiPriority w:val="19"/>
    <w:rsid w:val="00976892"/>
    <w:rPr>
      <w:rFonts w:ascii="Arial" w:hAnsi="Arial" w:cs="Arial"/>
      <w:lang w:val="en-AU"/>
    </w:rPr>
  </w:style>
  <w:style w:type="character" w:styleId="Emphasis">
    <w:name w:val="Emphasis"/>
    <w:aliases w:val="ŠLanguage or scientific"/>
    <w:qFormat/>
    <w:rsid w:val="00976892"/>
    <w:rPr>
      <w:i/>
      <w:iCs/>
    </w:rPr>
  </w:style>
  <w:style w:type="paragraph" w:styleId="Title">
    <w:name w:val="Title"/>
    <w:aliases w:val="ŠTitle"/>
    <w:basedOn w:val="Normal"/>
    <w:next w:val="Normal"/>
    <w:link w:val="TitleChar"/>
    <w:uiPriority w:val="1"/>
    <w:qFormat/>
    <w:rsid w:val="00976892"/>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976892"/>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976892"/>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976892"/>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976892"/>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FollowedHyperlink">
    <w:name w:val="FollowedHyperlink"/>
    <w:basedOn w:val="DefaultParagraphFont"/>
    <w:uiPriority w:val="99"/>
    <w:semiHidden/>
    <w:unhideWhenUsed/>
    <w:rsid w:val="00BD2E99"/>
    <w:rPr>
      <w:color w:val="954F72" w:themeColor="followedHyperlink"/>
      <w:u w:val="single"/>
    </w:rPr>
  </w:style>
  <w:style w:type="paragraph" w:styleId="CommentText">
    <w:name w:val="annotation text"/>
    <w:basedOn w:val="Normal"/>
    <w:link w:val="CommentTextChar"/>
    <w:uiPriority w:val="99"/>
    <w:unhideWhenUsed/>
    <w:rsid w:val="00976892"/>
    <w:pPr>
      <w:spacing w:line="240" w:lineRule="auto"/>
    </w:pPr>
    <w:rPr>
      <w:sz w:val="20"/>
      <w:szCs w:val="20"/>
    </w:rPr>
  </w:style>
  <w:style w:type="character" w:customStyle="1" w:styleId="CommentTextChar">
    <w:name w:val="Comment Text Char"/>
    <w:basedOn w:val="DefaultParagraphFont"/>
    <w:link w:val="CommentText"/>
    <w:uiPriority w:val="99"/>
    <w:rsid w:val="00976892"/>
    <w:rPr>
      <w:rFonts w:ascii="Arial" w:hAnsi="Arial" w:cs="Arial"/>
      <w:sz w:val="20"/>
      <w:szCs w:val="20"/>
      <w:lang w:val="en-AU"/>
    </w:rPr>
  </w:style>
  <w:style w:type="character" w:styleId="CommentReference">
    <w:name w:val="annotation reference"/>
    <w:basedOn w:val="DefaultParagraphFont"/>
    <w:uiPriority w:val="99"/>
    <w:semiHidden/>
    <w:unhideWhenUsed/>
    <w:rsid w:val="00976892"/>
    <w:rPr>
      <w:sz w:val="16"/>
      <w:szCs w:val="16"/>
    </w:rPr>
  </w:style>
  <w:style w:type="paragraph" w:styleId="CommentSubject">
    <w:name w:val="annotation subject"/>
    <w:basedOn w:val="CommentText"/>
    <w:next w:val="CommentText"/>
    <w:link w:val="CommentSubjectChar"/>
    <w:uiPriority w:val="99"/>
    <w:semiHidden/>
    <w:unhideWhenUsed/>
    <w:rsid w:val="00976892"/>
    <w:rPr>
      <w:b/>
      <w:bCs/>
    </w:rPr>
  </w:style>
  <w:style w:type="character" w:customStyle="1" w:styleId="CommentSubjectChar">
    <w:name w:val="Comment Subject Char"/>
    <w:basedOn w:val="CommentTextChar"/>
    <w:link w:val="CommentSubject"/>
    <w:uiPriority w:val="99"/>
    <w:semiHidden/>
    <w:rsid w:val="00976892"/>
    <w:rPr>
      <w:rFonts w:ascii="Arial" w:hAnsi="Arial" w:cs="Arial"/>
      <w:b/>
      <w:bCs/>
      <w:sz w:val="20"/>
      <w:szCs w:val="20"/>
      <w:lang w:val="en-AU"/>
    </w:rPr>
  </w:style>
  <w:style w:type="paragraph" w:customStyle="1" w:styleId="Documentname">
    <w:name w:val="ŠDocument name"/>
    <w:basedOn w:val="Normal"/>
    <w:next w:val="Normal"/>
    <w:uiPriority w:val="17"/>
    <w:qFormat/>
    <w:rsid w:val="00976892"/>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976892"/>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976892"/>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976892"/>
    <w:rPr>
      <w:sz w:val="18"/>
      <w:szCs w:val="18"/>
    </w:rPr>
  </w:style>
  <w:style w:type="paragraph" w:styleId="Subtitle">
    <w:name w:val="Subtitle"/>
    <w:basedOn w:val="Normal"/>
    <w:next w:val="Normal"/>
    <w:link w:val="SubtitleChar"/>
    <w:uiPriority w:val="11"/>
    <w:semiHidden/>
    <w:qFormat/>
    <w:rsid w:val="00976892"/>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976892"/>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976892"/>
    <w:rPr>
      <w:i/>
      <w:iCs/>
      <w:color w:val="404040" w:themeColor="text1" w:themeTint="BF"/>
    </w:rPr>
  </w:style>
  <w:style w:type="paragraph" w:styleId="TOC4">
    <w:name w:val="toc 4"/>
    <w:aliases w:val="ŠTOC 4"/>
    <w:basedOn w:val="Normal"/>
    <w:next w:val="Normal"/>
    <w:autoRedefine/>
    <w:uiPriority w:val="25"/>
    <w:unhideWhenUsed/>
    <w:rsid w:val="00976892"/>
    <w:pPr>
      <w:spacing w:before="0"/>
      <w:ind w:left="488"/>
    </w:pPr>
  </w:style>
  <w:style w:type="paragraph" w:styleId="TOCHeading">
    <w:name w:val="TOC Heading"/>
    <w:aliases w:val="ŠTOC Heading"/>
    <w:basedOn w:val="Heading1"/>
    <w:next w:val="Normal"/>
    <w:uiPriority w:val="21"/>
    <w:qFormat/>
    <w:rsid w:val="00976892"/>
    <w:pPr>
      <w:outlineLvl w:val="9"/>
    </w:pPr>
    <w:rPr>
      <w:sz w:val="40"/>
      <w:szCs w:val="40"/>
    </w:rPr>
  </w:style>
  <w:style w:type="character" w:styleId="UnresolvedMention">
    <w:name w:val="Unresolved Mention"/>
    <w:basedOn w:val="DefaultParagraphFont"/>
    <w:uiPriority w:val="99"/>
    <w:semiHidden/>
    <w:unhideWhenUsed/>
    <w:rsid w:val="00976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11-12/stage-6-learning-areas/stage-6-creative-arts/visual-arts-syllabus" TargetMode="External"/><Relationship Id="rId13" Type="http://schemas.openxmlformats.org/officeDocument/2006/relationships/header" Target="header1.xml"/><Relationship Id="rId18" Type="http://schemas.openxmlformats.org/officeDocument/2006/relationships/hyperlink" Target="https://creativecommons.org/licenses/by/4.0/"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educationstandards.nsw.edu.au/wps/portal/nesa/11-12/stage-6-learning-areas/stage-6-creative-arts/visual-arts-syllabu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riculum.nsw.edu.au/home"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educationstandards.nsw.edu.au/"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ducationstandards.nsw.edu.au/wps/portal/nesa/mini-footer/copyright"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cey2\AppData\Local\Temp\Temp1_DoEBrandAsset%20(25).zip\DoE%20Blank%20Word%20Template\DoE_Blank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BE27D-7409-472C-830A-F47CF7C71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DoE_Blank_Word_Template</Template>
  <TotalTime>2</TotalTime>
  <Pages>5</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5594</CharactersWithSpaces>
  <SharedDoc>false</SharedDoc>
  <HyperlinkBase/>
  <HLinks>
    <vt:vector size="36" baseType="variant">
      <vt:variant>
        <vt:i4>5308424</vt:i4>
      </vt:variant>
      <vt:variant>
        <vt:i4>21</vt:i4>
      </vt:variant>
      <vt:variant>
        <vt:i4>0</vt:i4>
      </vt:variant>
      <vt:variant>
        <vt:i4>5</vt:i4>
      </vt:variant>
      <vt:variant>
        <vt:lpwstr>https://creativecommons.org/licenses/by/4.0/</vt:lpwstr>
      </vt:variant>
      <vt:variant>
        <vt:lpwstr/>
      </vt:variant>
      <vt:variant>
        <vt:i4>6226003</vt:i4>
      </vt:variant>
      <vt:variant>
        <vt:i4>18</vt:i4>
      </vt:variant>
      <vt:variant>
        <vt:i4>0</vt:i4>
      </vt:variant>
      <vt:variant>
        <vt:i4>5</vt:i4>
      </vt:variant>
      <vt:variant>
        <vt:lpwstr>https://educationstandards.nsw.edu.au/wps/portal/nesa/11-12/stage-6-learning-areas/stage-6-creative-arts/visual-arts-syllabus</vt:lpwstr>
      </vt:variant>
      <vt:variant>
        <vt:lpwstr/>
      </vt:variant>
      <vt:variant>
        <vt:i4>3735665</vt:i4>
      </vt:variant>
      <vt:variant>
        <vt:i4>15</vt:i4>
      </vt:variant>
      <vt:variant>
        <vt:i4>0</vt:i4>
      </vt:variant>
      <vt:variant>
        <vt:i4>5</vt:i4>
      </vt:variant>
      <vt:variant>
        <vt:lpwstr>https://curriculum.nsw.edu.au/home</vt:lpwstr>
      </vt:variant>
      <vt:variant>
        <vt:lpwstr/>
      </vt:variant>
      <vt:variant>
        <vt:i4>3997797</vt:i4>
      </vt:variant>
      <vt:variant>
        <vt:i4>12</vt:i4>
      </vt:variant>
      <vt:variant>
        <vt:i4>0</vt:i4>
      </vt:variant>
      <vt:variant>
        <vt:i4>5</vt:i4>
      </vt:variant>
      <vt:variant>
        <vt:lpwstr>https://educationstandards.nsw.edu.au/</vt:lpwstr>
      </vt:variant>
      <vt:variant>
        <vt:lpwstr/>
      </vt:variant>
      <vt:variant>
        <vt:i4>7536744</vt:i4>
      </vt:variant>
      <vt:variant>
        <vt:i4>9</vt:i4>
      </vt:variant>
      <vt:variant>
        <vt:i4>0</vt:i4>
      </vt:variant>
      <vt:variant>
        <vt:i4>5</vt:i4>
      </vt:variant>
      <vt:variant>
        <vt:lpwstr>https://educationstandards.nsw.edu.au/wps/portal/nesa/mini-footer/copyright</vt:lpwstr>
      </vt:variant>
      <vt:variant>
        <vt:lpwstr/>
      </vt:variant>
      <vt:variant>
        <vt:i4>6226003</vt:i4>
      </vt:variant>
      <vt:variant>
        <vt:i4>6</vt:i4>
      </vt:variant>
      <vt:variant>
        <vt:i4>0</vt:i4>
      </vt:variant>
      <vt:variant>
        <vt:i4>5</vt:i4>
      </vt:variant>
      <vt:variant>
        <vt:lpwstr>https://educationstandards.nsw.edu.au/wps/portal/nesa/11-12/stage-6-learning-areas/stage-6-creative-arts/visual-arts-syllabus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Visual arts Stage 6 HSC – assessment schedule</dc:title>
  <dc:subject/>
  <dc:creator>NSW Department of Education</dc:creator>
  <cp:keywords/>
  <dc:description/>
  <cp:lastModifiedBy>Caitlin Pace</cp:lastModifiedBy>
  <cp:revision>4</cp:revision>
  <cp:lastPrinted>2019-10-01T00:42:00Z</cp:lastPrinted>
  <dcterms:created xsi:type="dcterms:W3CDTF">2023-07-17T05:14:00Z</dcterms:created>
  <dcterms:modified xsi:type="dcterms:W3CDTF">2023-07-17T05:18:00Z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2023-07-13T00:26:52Z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dddcc834-c82b-40b1-af64-271a7de6c172</vt:lpwstr>
  </property>
  <property fmtid="{D5CDD505-2E9C-101B-9397-08002B2CF9AE}" pid="10" name="MSIP_Label_b603dfd7-d93a-4381-a340-2995d8282205_ContentBits">
    <vt:lpwstr>0</vt:lpwstr>
  </property>
</Properties>
</file>