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0076" w14:textId="1A26D28F" w:rsidR="00DC03C4" w:rsidRPr="00350069" w:rsidRDefault="0076589C" w:rsidP="0076589C">
      <w:pPr>
        <w:pStyle w:val="Heading1"/>
      </w:pPr>
      <w:r>
        <w:t xml:space="preserve">Music extension Stage 6 – </w:t>
      </w:r>
      <w:r w:rsidR="00E1139D">
        <w:t>s</w:t>
      </w:r>
      <w:r w:rsidR="00845A8D">
        <w:t>ample a</w:t>
      </w:r>
      <w:r w:rsidR="52A37E3D" w:rsidRPr="1F426224">
        <w:t>ssessment task</w:t>
      </w:r>
      <w:r w:rsidR="00A74343" w:rsidRPr="1F426224">
        <w:t xml:space="preserve"> </w:t>
      </w:r>
      <w:r w:rsidR="00A74343" w:rsidRPr="1F426224">
        <w:rPr>
          <w:rFonts w:eastAsia="Calibri"/>
        </w:rPr>
        <w:t xml:space="preserve">– </w:t>
      </w:r>
      <w:r w:rsidR="00423E7E" w:rsidRPr="1F426224">
        <w:rPr>
          <w:rFonts w:eastAsia="Calibri"/>
        </w:rPr>
        <w:t>HSC</w:t>
      </w:r>
      <w:r w:rsidR="00845A8D">
        <w:rPr>
          <w:rFonts w:eastAsia="Calibri"/>
        </w:rPr>
        <w:t xml:space="preserve"> musicology</w:t>
      </w:r>
    </w:p>
    <w:p w14:paraId="22C0A727" w14:textId="1CF22ED7" w:rsidR="2C325859" w:rsidRPr="00350069" w:rsidRDefault="00423E7E" w:rsidP="00BF1435">
      <w:pPr>
        <w:rPr>
          <w:rFonts w:eastAsia="Calibri"/>
        </w:rPr>
      </w:pPr>
      <w:r w:rsidRPr="00350069">
        <w:rPr>
          <w:rFonts w:eastAsia="Calibri"/>
          <w:b/>
          <w:bCs/>
        </w:rPr>
        <w:t>Component</w:t>
      </w:r>
      <w:r w:rsidR="00A74343" w:rsidRPr="00350069">
        <w:rPr>
          <w:rFonts w:eastAsia="Calibri"/>
          <w:b/>
          <w:bCs/>
        </w:rPr>
        <w:t>:</w:t>
      </w:r>
      <w:r w:rsidR="00A74343" w:rsidRPr="00350069">
        <w:rPr>
          <w:rFonts w:eastAsia="Calibri"/>
        </w:rPr>
        <w:t xml:space="preserve"> </w:t>
      </w:r>
      <w:r w:rsidR="0031184E">
        <w:rPr>
          <w:rFonts w:eastAsia="Calibri"/>
        </w:rPr>
        <w:t xml:space="preserve">Musicology </w:t>
      </w:r>
    </w:p>
    <w:p w14:paraId="63ED6174" w14:textId="6010968E" w:rsidR="00A74343" w:rsidRPr="00350069" w:rsidRDefault="00A74343" w:rsidP="00BF1435">
      <w:pPr>
        <w:rPr>
          <w:rFonts w:eastAsia="Calibri"/>
        </w:rPr>
      </w:pPr>
      <w:r w:rsidRPr="042757F4">
        <w:rPr>
          <w:rFonts w:eastAsia="Calibri"/>
          <w:b/>
          <w:bCs/>
        </w:rPr>
        <w:t>Assessment:</w:t>
      </w:r>
      <w:r w:rsidRPr="042757F4">
        <w:rPr>
          <w:rFonts w:eastAsia="Calibri"/>
        </w:rPr>
        <w:t xml:space="preserve"> </w:t>
      </w:r>
      <w:r w:rsidR="00443CEE">
        <w:rPr>
          <w:rFonts w:eastAsia="Calibri"/>
        </w:rPr>
        <w:t>t</w:t>
      </w:r>
      <w:r w:rsidRPr="042757F4">
        <w:rPr>
          <w:rFonts w:eastAsia="Calibri"/>
        </w:rPr>
        <w:t xml:space="preserve">ask </w:t>
      </w:r>
      <w:r w:rsidR="0031184E" w:rsidRPr="042757F4">
        <w:rPr>
          <w:rFonts w:eastAsia="Calibri"/>
        </w:rPr>
        <w:t xml:space="preserve">3 </w:t>
      </w:r>
      <w:r w:rsidR="00B96F77" w:rsidRPr="094D5B3B">
        <w:rPr>
          <w:rFonts w:eastAsia="Calibri"/>
        </w:rPr>
        <w:t>t</w:t>
      </w:r>
      <w:r w:rsidR="0031184E" w:rsidRPr="094D5B3B">
        <w:rPr>
          <w:rFonts w:eastAsia="Calibri"/>
        </w:rPr>
        <w:t>rial</w:t>
      </w:r>
      <w:r w:rsidR="0031184E" w:rsidRPr="042757F4">
        <w:rPr>
          <w:rFonts w:eastAsia="Calibri"/>
        </w:rPr>
        <w:t xml:space="preserve"> HSC </w:t>
      </w:r>
      <w:r w:rsidR="00730F64" w:rsidRPr="042757F4">
        <w:rPr>
          <w:rFonts w:eastAsia="Calibri"/>
        </w:rPr>
        <w:t>e</w:t>
      </w:r>
      <w:r w:rsidR="0031184E" w:rsidRPr="042757F4">
        <w:rPr>
          <w:rFonts w:eastAsia="Calibri"/>
        </w:rPr>
        <w:t>xaminatio</w:t>
      </w:r>
      <w:r w:rsidR="00D5666B" w:rsidRPr="042757F4">
        <w:rPr>
          <w:rFonts w:eastAsia="Calibri"/>
        </w:rPr>
        <w:t>n – musicology portfolio</w:t>
      </w:r>
    </w:p>
    <w:p w14:paraId="188A491F" w14:textId="3638907E" w:rsidR="00A74343" w:rsidRPr="00350069" w:rsidRDefault="00A74343" w:rsidP="00BF1435">
      <w:pPr>
        <w:rPr>
          <w:rFonts w:eastAsia="Calibri"/>
        </w:rPr>
      </w:pPr>
      <w:r w:rsidRPr="094D5B3B">
        <w:rPr>
          <w:rFonts w:eastAsia="Calibri"/>
          <w:b/>
          <w:bCs/>
        </w:rPr>
        <w:t>Weighting:</w:t>
      </w:r>
      <w:r w:rsidR="00B8109B" w:rsidRPr="094D5B3B">
        <w:rPr>
          <w:rFonts w:eastAsia="Calibri"/>
          <w:b/>
          <w:bCs/>
        </w:rPr>
        <w:t xml:space="preserve"> </w:t>
      </w:r>
      <w:r w:rsidR="0031184E" w:rsidRPr="094D5B3B">
        <w:rPr>
          <w:rFonts w:eastAsia="Calibri"/>
        </w:rPr>
        <w:t>4</w:t>
      </w:r>
      <w:r w:rsidR="00B8109B" w:rsidRPr="094D5B3B">
        <w:rPr>
          <w:rFonts w:eastAsia="Calibri"/>
        </w:rPr>
        <w:t>0%</w:t>
      </w:r>
    </w:p>
    <w:p w14:paraId="7D93E4DE" w14:textId="3D7B4645" w:rsidR="4A099ACC" w:rsidRPr="00350069" w:rsidRDefault="4A099ACC" w:rsidP="44E5EAA0">
      <w:pPr>
        <w:rPr>
          <w:rFonts w:eastAsia="Calibri"/>
        </w:rPr>
      </w:pPr>
      <w:r w:rsidRPr="1F426224">
        <w:rPr>
          <w:rFonts w:eastAsia="Calibri"/>
          <w:b/>
          <w:bCs/>
        </w:rPr>
        <w:t>Due Date:</w:t>
      </w:r>
      <w:r w:rsidRPr="1F426224">
        <w:rPr>
          <w:rFonts w:eastAsia="Calibri"/>
        </w:rPr>
        <w:t xml:space="preserve"> </w:t>
      </w:r>
      <w:r w:rsidR="553FA482" w:rsidRPr="1F426224">
        <w:rPr>
          <w:rFonts w:eastAsia="Calibri"/>
        </w:rPr>
        <w:t>T</w:t>
      </w:r>
      <w:r w:rsidR="0031184E" w:rsidRPr="1F426224">
        <w:rPr>
          <w:rFonts w:eastAsia="Calibri"/>
        </w:rPr>
        <w:t>erm 3</w:t>
      </w:r>
      <w:r w:rsidR="0084381F" w:rsidRPr="0084381F">
        <w:rPr>
          <w:rFonts w:eastAsia="Calibri"/>
        </w:rPr>
        <w:t xml:space="preserve"> </w:t>
      </w:r>
      <w:r w:rsidR="0084381F" w:rsidRPr="1F426224">
        <w:rPr>
          <w:rFonts w:eastAsia="Calibri"/>
        </w:rPr>
        <w:t>Week 3</w:t>
      </w:r>
    </w:p>
    <w:p w14:paraId="7A5866AF" w14:textId="7AFEAD7D" w:rsidR="00B8109B" w:rsidRPr="00645B1F" w:rsidRDefault="00A74343" w:rsidP="00645B1F">
      <w:pPr>
        <w:spacing w:line="240" w:lineRule="auto"/>
        <w:rPr>
          <w:rFonts w:eastAsia="Calibri"/>
          <w:b/>
        </w:rPr>
      </w:pPr>
      <w:r w:rsidRPr="00350069">
        <w:rPr>
          <w:rFonts w:eastAsia="Calibri"/>
          <w:b/>
          <w:bCs/>
        </w:rPr>
        <w:t>Outcomes:</w:t>
      </w:r>
      <w:r w:rsidRPr="00350069">
        <w:rPr>
          <w:rFonts w:eastAsia="Calibri"/>
          <w:b/>
        </w:rPr>
        <w:t xml:space="preserve"> </w:t>
      </w:r>
    </w:p>
    <w:p w14:paraId="4E080253" w14:textId="6A4891C3" w:rsidR="00BF3291" w:rsidRPr="00026EC4" w:rsidRDefault="00DE7F41" w:rsidP="501A84C9">
      <w:pPr>
        <w:pStyle w:val="ListBullet"/>
        <w:rPr>
          <w:color w:val="000000" w:themeColor="text1"/>
        </w:rPr>
      </w:pPr>
      <w:r w:rsidRPr="00754372">
        <w:rPr>
          <w:b/>
          <w:bCs/>
          <w:color w:val="000000" w:themeColor="text1"/>
        </w:rPr>
        <w:t xml:space="preserve">H1 </w:t>
      </w:r>
      <w:r w:rsidR="00582AA1">
        <w:rPr>
          <w:rFonts w:eastAsia="Calibri"/>
        </w:rPr>
        <w:t xml:space="preserve">– </w:t>
      </w:r>
      <w:r w:rsidR="009F7421" w:rsidRPr="042757F4">
        <w:rPr>
          <w:color w:val="000000" w:themeColor="text1"/>
        </w:rPr>
        <w:t>p</w:t>
      </w:r>
      <w:r w:rsidR="00BF3291" w:rsidRPr="042757F4">
        <w:rPr>
          <w:color w:val="000000" w:themeColor="text1"/>
        </w:rPr>
        <w:t xml:space="preserve">resents an extended essay demonstrating mastery of research, argument and data from primary sources and secondary sources </w:t>
      </w:r>
    </w:p>
    <w:p w14:paraId="357D7415" w14:textId="0B611BCA" w:rsidR="00DE7F41" w:rsidRPr="00026EC4" w:rsidRDefault="00DE7F41" w:rsidP="00645B1F">
      <w:pPr>
        <w:pStyle w:val="ListBullet"/>
      </w:pPr>
      <w:r w:rsidRPr="00754372">
        <w:rPr>
          <w:b/>
          <w:bCs/>
          <w:color w:val="000000" w:themeColor="text1"/>
        </w:rPr>
        <w:t>H2</w:t>
      </w:r>
      <w:r w:rsidRPr="40834497">
        <w:rPr>
          <w:color w:val="000000" w:themeColor="text1"/>
        </w:rPr>
        <w:t xml:space="preserve"> </w:t>
      </w:r>
      <w:r w:rsidR="00582AA1">
        <w:rPr>
          <w:rFonts w:eastAsia="Calibri"/>
        </w:rPr>
        <w:t xml:space="preserve">– </w:t>
      </w:r>
      <w:r w:rsidR="009F7421" w:rsidRPr="40834497">
        <w:rPr>
          <w:color w:val="000000" w:themeColor="text1"/>
        </w:rPr>
        <w:t>l</w:t>
      </w:r>
      <w:r w:rsidR="00BF3291" w:rsidRPr="40834497">
        <w:rPr>
          <w:color w:val="000000" w:themeColor="text1"/>
        </w:rPr>
        <w:t xml:space="preserve">eads critical evaluation and discussion sessions on all aspects of </w:t>
      </w:r>
      <w:r w:rsidR="3F976F2A" w:rsidRPr="40834497">
        <w:rPr>
          <w:color w:val="000000" w:themeColor="text1"/>
        </w:rPr>
        <w:t>his/</w:t>
      </w:r>
      <w:r w:rsidR="00BF3291" w:rsidRPr="40834497">
        <w:rPr>
          <w:color w:val="000000" w:themeColor="text1"/>
        </w:rPr>
        <w:t>her own research and essay work and essays of others</w:t>
      </w:r>
    </w:p>
    <w:p w14:paraId="7D1A13A9" w14:textId="2BD049E1" w:rsidR="00BF3291" w:rsidRPr="00026EC4" w:rsidRDefault="00DE7F41" w:rsidP="00645B1F">
      <w:pPr>
        <w:pStyle w:val="ListBullet"/>
      </w:pPr>
      <w:r w:rsidRPr="00754372">
        <w:rPr>
          <w:b/>
          <w:bCs/>
          <w:color w:val="000000"/>
        </w:rPr>
        <w:t>H3</w:t>
      </w:r>
      <w:r w:rsidR="009F7421" w:rsidRPr="00026EC4">
        <w:rPr>
          <w:bCs/>
          <w:color w:val="000000"/>
        </w:rPr>
        <w:t xml:space="preserve"> </w:t>
      </w:r>
      <w:r w:rsidR="00582AA1">
        <w:rPr>
          <w:rFonts w:eastAsia="Calibri"/>
        </w:rPr>
        <w:t xml:space="preserve">– </w:t>
      </w:r>
      <w:r w:rsidR="009F7421" w:rsidRPr="00026EC4">
        <w:rPr>
          <w:bCs/>
          <w:color w:val="000000"/>
        </w:rPr>
        <w:t>a</w:t>
      </w:r>
      <w:r w:rsidR="00BF3291" w:rsidRPr="00026EC4">
        <w:rPr>
          <w:color w:val="000000"/>
        </w:rPr>
        <w:t>rticulates sophisticated arguments supported by musical evidence and demonstrates independence of thought in the development of a hypothesis and argument in the chosen area of research</w:t>
      </w:r>
    </w:p>
    <w:p w14:paraId="0D80CAE8" w14:textId="731C6B61" w:rsidR="00DE7F41" w:rsidRPr="00026EC4" w:rsidRDefault="00DE7F41" w:rsidP="00645B1F">
      <w:pPr>
        <w:pStyle w:val="ListBullet"/>
      </w:pPr>
      <w:r w:rsidRPr="00754372">
        <w:rPr>
          <w:b/>
          <w:bCs/>
          <w:color w:val="000000"/>
        </w:rPr>
        <w:t>H4</w:t>
      </w:r>
      <w:r w:rsidR="00BF3291" w:rsidRPr="00026EC4">
        <w:rPr>
          <w:color w:val="000000"/>
        </w:rPr>
        <w:t xml:space="preserve"> </w:t>
      </w:r>
      <w:r w:rsidR="00582AA1">
        <w:rPr>
          <w:rFonts w:eastAsia="Calibri"/>
        </w:rPr>
        <w:t xml:space="preserve">– </w:t>
      </w:r>
      <w:r w:rsidR="009F7421" w:rsidRPr="00026EC4">
        <w:rPr>
          <w:color w:val="000000"/>
        </w:rPr>
        <w:t>d</w:t>
      </w:r>
      <w:r w:rsidR="00BF3291" w:rsidRPr="00026EC4">
        <w:rPr>
          <w:color w:val="000000"/>
        </w:rPr>
        <w:t>emonstrates a sophisticated understanding of the concepts of music and their relationship to each other with reference to research undertaken and essay writing</w:t>
      </w:r>
    </w:p>
    <w:p w14:paraId="5D1777C0" w14:textId="6B5AFD8B" w:rsidR="00BF3291" w:rsidRPr="00026EC4" w:rsidRDefault="00DE7F41" w:rsidP="00645B1F">
      <w:pPr>
        <w:pStyle w:val="ListBullet"/>
      </w:pPr>
      <w:r w:rsidRPr="00754372">
        <w:rPr>
          <w:b/>
          <w:bCs/>
          <w:color w:val="000000"/>
        </w:rPr>
        <w:t>H5</w:t>
      </w:r>
      <w:r w:rsidRPr="00026EC4">
        <w:rPr>
          <w:color w:val="000000"/>
        </w:rPr>
        <w:t xml:space="preserve"> </w:t>
      </w:r>
      <w:r w:rsidR="00582AA1">
        <w:rPr>
          <w:rFonts w:eastAsia="Calibri"/>
        </w:rPr>
        <w:t xml:space="preserve">– </w:t>
      </w:r>
      <w:r w:rsidR="009F7421" w:rsidRPr="00026EC4">
        <w:rPr>
          <w:color w:val="000000"/>
        </w:rPr>
        <w:t>p</w:t>
      </w:r>
      <w:r w:rsidR="00BF3291" w:rsidRPr="00026EC4">
        <w:rPr>
          <w:color w:val="000000"/>
        </w:rPr>
        <w:t>resents, discusses and evaluates the problem-solving process and the development and realisation of a research project</w:t>
      </w:r>
    </w:p>
    <w:p w14:paraId="16F95385" w14:textId="4A0CB767" w:rsidR="00A74343" w:rsidRDefault="00DE7F41" w:rsidP="7AA16490">
      <w:pPr>
        <w:pStyle w:val="ListBullet"/>
        <w:rPr>
          <w:color w:val="000000" w:themeColor="text1"/>
        </w:rPr>
      </w:pPr>
      <w:r w:rsidRPr="00754372">
        <w:rPr>
          <w:b/>
          <w:bCs/>
          <w:color w:val="000000" w:themeColor="text1"/>
        </w:rPr>
        <w:t>H6</w:t>
      </w:r>
      <w:r w:rsidRPr="042757F4">
        <w:rPr>
          <w:color w:val="000000" w:themeColor="text1"/>
        </w:rPr>
        <w:t xml:space="preserve"> </w:t>
      </w:r>
      <w:r w:rsidR="00582AA1">
        <w:rPr>
          <w:rFonts w:eastAsia="Calibri"/>
        </w:rPr>
        <w:t xml:space="preserve">– </w:t>
      </w:r>
      <w:r w:rsidR="009F7421" w:rsidRPr="042757F4">
        <w:rPr>
          <w:color w:val="000000" w:themeColor="text1"/>
        </w:rPr>
        <w:t>c</w:t>
      </w:r>
      <w:r w:rsidR="00BF3291" w:rsidRPr="042757F4">
        <w:rPr>
          <w:color w:val="000000" w:themeColor="text1"/>
        </w:rPr>
        <w:t>ritically analyses the use of the musical concepts to articulate their relationship to the style of music analysed</w:t>
      </w:r>
    </w:p>
    <w:p w14:paraId="645B392F" w14:textId="3FD39B84" w:rsidR="00E1139D" w:rsidRPr="009844EB" w:rsidRDefault="00224312" w:rsidP="00E1139D">
      <w:pPr>
        <w:pStyle w:val="Imageattributioncaption"/>
      </w:pPr>
      <w:hyperlink r:id="rId7">
        <w:r w:rsidR="00E1139D" w:rsidRPr="094D5B3B">
          <w:rPr>
            <w:rStyle w:val="Hyperlink"/>
          </w:rPr>
          <w:t>Music Extension Stage 6 Syllabus</w:t>
        </w:r>
      </w:hyperlink>
      <w:r w:rsidR="00E1139D" w:rsidRPr="00E1139D">
        <w:t xml:space="preserve"> © NSW Education Standards Authority (NESA) for and on behalf of the Crown in right of the State of New South Wales, 2009.</w:t>
      </w:r>
    </w:p>
    <w:p w14:paraId="2222C558" w14:textId="77777777" w:rsidR="00DE7F41" w:rsidRPr="00350069" w:rsidRDefault="00DE7F41" w:rsidP="00DE7F41">
      <w:pPr>
        <w:pStyle w:val="Heading2"/>
      </w:pPr>
      <w:r w:rsidRPr="00350069">
        <w:lastRenderedPageBreak/>
        <w:t>Task description</w:t>
      </w:r>
    </w:p>
    <w:p w14:paraId="71424125" w14:textId="63B01E65" w:rsidR="00BF3291" w:rsidRPr="00645B1F" w:rsidRDefault="0010184D" w:rsidP="00E47FD3">
      <w:pPr>
        <w:rPr>
          <w:rFonts w:eastAsia="Calibri"/>
        </w:rPr>
      </w:pPr>
      <w:r w:rsidRPr="5666F663">
        <w:rPr>
          <w:rFonts w:eastAsia="Calibri"/>
        </w:rPr>
        <w:t xml:space="preserve">You </w:t>
      </w:r>
      <w:r w:rsidR="00B53F38" w:rsidRPr="5666F663">
        <w:rPr>
          <w:rFonts w:eastAsia="Calibri"/>
        </w:rPr>
        <w:t xml:space="preserve">must </w:t>
      </w:r>
      <w:r w:rsidR="00B53F38" w:rsidRPr="00E47FD3">
        <w:t>submit</w:t>
      </w:r>
      <w:r w:rsidR="00B53F38" w:rsidRPr="5666F663">
        <w:rPr>
          <w:rFonts w:eastAsia="Calibri"/>
        </w:rPr>
        <w:t xml:space="preserve"> </w:t>
      </w:r>
      <w:r w:rsidR="723CAEB9" w:rsidRPr="5666F663">
        <w:rPr>
          <w:rFonts w:eastAsia="Calibri"/>
        </w:rPr>
        <w:t xml:space="preserve">your </w:t>
      </w:r>
      <w:r w:rsidR="00BF3291" w:rsidRPr="5666F663">
        <w:rPr>
          <w:rFonts w:eastAsia="Calibri"/>
        </w:rPr>
        <w:t>completed musicology portfolio, including a final draft essay and audio track</w:t>
      </w:r>
      <w:r w:rsidR="00D10CF3" w:rsidRPr="5666F663">
        <w:rPr>
          <w:rFonts w:eastAsia="Calibri"/>
        </w:rPr>
        <w:t>s</w:t>
      </w:r>
      <w:r w:rsidR="00BF3291" w:rsidRPr="5666F663">
        <w:rPr>
          <w:rFonts w:eastAsia="Calibri"/>
        </w:rPr>
        <w:t>.</w:t>
      </w:r>
    </w:p>
    <w:p w14:paraId="0058543A" w14:textId="7E9E7B6F" w:rsidR="004C1955" w:rsidRPr="00C53404" w:rsidRDefault="004C1955" w:rsidP="00C53404">
      <w:pPr>
        <w:pStyle w:val="Heading3"/>
      </w:pPr>
      <w:r w:rsidRPr="00C53404">
        <w:t>Musicology portfolio</w:t>
      </w:r>
    </w:p>
    <w:p w14:paraId="3BF4D851" w14:textId="34A63FFF" w:rsidR="00BF3291" w:rsidRPr="00645B1F" w:rsidRDefault="00BF3291" w:rsidP="00E47FD3">
      <w:r w:rsidRPr="40834497">
        <w:rPr>
          <w:color w:val="000000" w:themeColor="text1"/>
        </w:rPr>
        <w:t xml:space="preserve">The </w:t>
      </w:r>
      <w:r w:rsidR="009F0311" w:rsidRPr="40834497">
        <w:rPr>
          <w:color w:val="000000" w:themeColor="text1"/>
        </w:rPr>
        <w:t>m</w:t>
      </w:r>
      <w:r w:rsidRPr="40834497">
        <w:rPr>
          <w:color w:val="000000" w:themeColor="text1"/>
        </w:rPr>
        <w:t xml:space="preserve">usicology </w:t>
      </w:r>
      <w:r w:rsidRPr="00E47FD3">
        <w:t>portfolio</w:t>
      </w:r>
      <w:r w:rsidRPr="40834497">
        <w:rPr>
          <w:color w:val="000000" w:themeColor="text1"/>
        </w:rPr>
        <w:t xml:space="preserve"> must show evidence of the process of musicological research </w:t>
      </w:r>
      <w:r w:rsidR="000218A3" w:rsidRPr="40834497">
        <w:rPr>
          <w:color w:val="000000" w:themeColor="text1"/>
        </w:rPr>
        <w:t xml:space="preserve">and development of the essay. The submitted musicology </w:t>
      </w:r>
      <w:r w:rsidR="00830F46" w:rsidRPr="40834497">
        <w:rPr>
          <w:color w:val="000000" w:themeColor="text1"/>
        </w:rPr>
        <w:t>portfolio must include:</w:t>
      </w:r>
    </w:p>
    <w:p w14:paraId="5811C65F" w14:textId="49EBA74D" w:rsidR="00BF3291" w:rsidRPr="00E1139D" w:rsidRDefault="00830F46" w:rsidP="00E1139D">
      <w:pPr>
        <w:pStyle w:val="ListBullet"/>
      </w:pPr>
      <w:r w:rsidRPr="00E1139D">
        <w:t>a</w:t>
      </w:r>
      <w:r w:rsidR="00BF3291" w:rsidRPr="00E1139D">
        <w:t xml:space="preserve"> topic overview and scope </w:t>
      </w:r>
      <w:r w:rsidR="00B63C08" w:rsidRPr="00E1139D">
        <w:t xml:space="preserve">of </w:t>
      </w:r>
      <w:r w:rsidR="00BF3291" w:rsidRPr="00E1139D">
        <w:t>planning of the essay hypothesis</w:t>
      </w:r>
      <w:r w:rsidR="009C13B9" w:rsidRPr="00E1139D">
        <w:t>. This should be documented</w:t>
      </w:r>
      <w:r w:rsidR="00671E36" w:rsidRPr="00E1139D">
        <w:t xml:space="preserve"> through </w:t>
      </w:r>
      <w:r w:rsidR="00BF3291" w:rsidRPr="00E1139D">
        <w:t>background listening, musicological observations and research within the topic</w:t>
      </w:r>
    </w:p>
    <w:p w14:paraId="3CF40241" w14:textId="445BA277" w:rsidR="00BF3291" w:rsidRPr="00E1139D" w:rsidRDefault="00BF3291" w:rsidP="00E1139D">
      <w:pPr>
        <w:pStyle w:val="ListBullet"/>
      </w:pPr>
      <w:r w:rsidRPr="00E1139D">
        <w:t>original analysis of works selected for background study that focus on primary sources and acknowledge cultural contexts</w:t>
      </w:r>
      <w:r w:rsidR="00FC5F39" w:rsidRPr="00E1139D">
        <w:t>,</w:t>
      </w:r>
      <w:r w:rsidR="00A816E0" w:rsidRPr="00E1139D">
        <w:t xml:space="preserve"> demonstrating an understanding of the concepts of music and the relationship between them</w:t>
      </w:r>
    </w:p>
    <w:p w14:paraId="780745FC" w14:textId="0FD3E517" w:rsidR="00BF3291" w:rsidRPr="00E1139D" w:rsidRDefault="00BF3291" w:rsidP="00E1139D">
      <w:pPr>
        <w:pStyle w:val="ListBullet"/>
      </w:pPr>
      <w:r w:rsidRPr="00E1139D">
        <w:t xml:space="preserve">an </w:t>
      </w:r>
      <w:r w:rsidR="00A816E0" w:rsidRPr="00E1139D">
        <w:t xml:space="preserve">essay plan with hypothesis and draft essay writing </w:t>
      </w:r>
      <w:r w:rsidRPr="00E1139D">
        <w:t>showing the formulation and development of the argument with analytical support</w:t>
      </w:r>
    </w:p>
    <w:p w14:paraId="449106C8" w14:textId="24115F50" w:rsidR="00A816E0" w:rsidRPr="00E1139D" w:rsidRDefault="00B426D3" w:rsidP="00E1139D">
      <w:pPr>
        <w:pStyle w:val="ListBullet"/>
      </w:pPr>
      <w:r w:rsidRPr="00E1139D">
        <w:t xml:space="preserve">evidence of </w:t>
      </w:r>
      <w:r w:rsidR="00A816E0" w:rsidRPr="00E1139D">
        <w:t>organisation, development and expression of ideas in a coherent and sustained response supported by relevant musical</w:t>
      </w:r>
      <w:r w:rsidR="00453FB1" w:rsidRPr="00E1139D">
        <w:t xml:space="preserve"> examples</w:t>
      </w:r>
    </w:p>
    <w:p w14:paraId="12E99F22" w14:textId="3498B78F" w:rsidR="00671E36" w:rsidRPr="00E1139D" w:rsidRDefault="00671E36" w:rsidP="00E1139D">
      <w:pPr>
        <w:pStyle w:val="ListBullet"/>
      </w:pPr>
      <w:r w:rsidRPr="00E1139D">
        <w:t>evidence of data collection from primary and secondary sources</w:t>
      </w:r>
      <w:r w:rsidR="00EF16D8" w:rsidRPr="00E1139D">
        <w:t>,</w:t>
      </w:r>
      <w:r w:rsidRPr="00E1139D">
        <w:t xml:space="preserve"> </w:t>
      </w:r>
      <w:r w:rsidR="00B426D3" w:rsidRPr="00E1139D">
        <w:t>in the form of a</w:t>
      </w:r>
      <w:r w:rsidRPr="00E1139D">
        <w:t>n annotated bibliography and discography</w:t>
      </w:r>
    </w:p>
    <w:p w14:paraId="10F93C75" w14:textId="61C6B2AD" w:rsidR="00A816E0" w:rsidRPr="00E1139D" w:rsidRDefault="009B3EC9" w:rsidP="00E1139D">
      <w:pPr>
        <w:pStyle w:val="ListBullet"/>
      </w:pPr>
      <w:r w:rsidRPr="00E1139D">
        <w:t>critical reflections and evaluation of own writing and the writings of others. For example, concert reviews, articles, critiques, books, theses and concert programs.</w:t>
      </w:r>
    </w:p>
    <w:p w14:paraId="75F323C2" w14:textId="72A555CB" w:rsidR="00A816E0" w:rsidRPr="00645B1F" w:rsidRDefault="00A816E0" w:rsidP="00A816E0">
      <w:r w:rsidRPr="40834497">
        <w:t xml:space="preserve">The musicology portfolio can be submitted </w:t>
      </w:r>
      <w:r w:rsidR="007944A7">
        <w:t>electronically</w:t>
      </w:r>
      <w:r w:rsidR="007944A7" w:rsidRPr="40834497">
        <w:t xml:space="preserve"> </w:t>
      </w:r>
      <w:r w:rsidRPr="40834497">
        <w:t xml:space="preserve">as a PDF or </w:t>
      </w:r>
      <w:r w:rsidR="73C919AD" w:rsidRPr="40834497">
        <w:t>G</w:t>
      </w:r>
      <w:r w:rsidRPr="40834497">
        <w:t xml:space="preserve">oogle </w:t>
      </w:r>
      <w:r w:rsidR="00E47FD3">
        <w:t>d</w:t>
      </w:r>
      <w:r w:rsidRPr="40834497">
        <w:t>oc</w:t>
      </w:r>
      <w:r w:rsidR="00EF16D8">
        <w:t>,</w:t>
      </w:r>
      <w:r w:rsidRPr="40834497">
        <w:t xml:space="preserve"> or</w:t>
      </w:r>
      <w:r w:rsidR="47002DCE" w:rsidRPr="40834497">
        <w:t xml:space="preserve"> </w:t>
      </w:r>
      <w:r w:rsidRPr="40834497">
        <w:t>as a hard</w:t>
      </w:r>
      <w:r w:rsidR="00C53C3A">
        <w:t xml:space="preserve"> </w:t>
      </w:r>
      <w:r w:rsidRPr="40834497">
        <w:t>copy in a compiled folder.</w:t>
      </w:r>
    </w:p>
    <w:p w14:paraId="38DB7EA7" w14:textId="206BB5C2" w:rsidR="00440820" w:rsidRPr="00645B1F" w:rsidRDefault="00A816E0" w:rsidP="00B8109B">
      <w:r w:rsidRPr="00645B1F">
        <w:t xml:space="preserve">The final draft essay is to be submitted </w:t>
      </w:r>
      <w:r w:rsidR="00A015F4">
        <w:t>electronically</w:t>
      </w:r>
      <w:r w:rsidR="00A015F4" w:rsidRPr="00645B1F">
        <w:t xml:space="preserve"> </w:t>
      </w:r>
      <w:r w:rsidRPr="00645B1F">
        <w:t>as a PDF file</w:t>
      </w:r>
      <w:r w:rsidR="00A015F4">
        <w:t>. A</w:t>
      </w:r>
      <w:r>
        <w:t xml:space="preserve">udio </w:t>
      </w:r>
      <w:r w:rsidRPr="00645B1F">
        <w:t xml:space="preserve">recordings of any excerpts </w:t>
      </w:r>
      <w:r w:rsidR="000F73EB" w:rsidRPr="00645B1F">
        <w:t>are</w:t>
      </w:r>
      <w:r w:rsidRPr="00645B1F">
        <w:t xml:space="preserve"> to be submitted as one combined mp3 file.</w:t>
      </w:r>
    </w:p>
    <w:p w14:paraId="166E343B" w14:textId="77777777" w:rsidR="00140FC2" w:rsidRPr="00140FC2" w:rsidRDefault="00140FC2" w:rsidP="00140FC2">
      <w:r w:rsidRPr="00140FC2">
        <w:br w:type="page"/>
      </w:r>
    </w:p>
    <w:p w14:paraId="15CA6938" w14:textId="6C8DC93E" w:rsidR="00350069" w:rsidRPr="00B55DEC" w:rsidRDefault="00350069" w:rsidP="005F20EE">
      <w:pPr>
        <w:pStyle w:val="Heading2"/>
      </w:pPr>
      <w:r w:rsidRPr="00B55DEC">
        <w:lastRenderedPageBreak/>
        <w:t>Assessment criteria</w:t>
      </w:r>
    </w:p>
    <w:p w14:paraId="3D538B63" w14:textId="0923BB49" w:rsidR="001E56F5" w:rsidRPr="00E30AFA" w:rsidRDefault="00A816E0" w:rsidP="00390022">
      <w:pPr>
        <w:rPr>
          <w:rFonts w:eastAsia="Times New Roman"/>
          <w:color w:val="000000"/>
          <w:lang w:eastAsia="en-AU"/>
        </w:rPr>
      </w:pPr>
      <w:r w:rsidRPr="00B55DEC">
        <w:rPr>
          <w:rFonts w:eastAsia="Times New Roman"/>
          <w:color w:val="000000"/>
          <w:lang w:eastAsia="en-AU"/>
        </w:rPr>
        <w:t xml:space="preserve">The </w:t>
      </w:r>
      <w:r w:rsidRPr="00B37E96">
        <w:rPr>
          <w:rFonts w:eastAsia="Times New Roman"/>
          <w:color w:val="000000"/>
          <w:lang w:eastAsia="en-AU"/>
        </w:rPr>
        <w:t>portfolio</w:t>
      </w:r>
      <w:r w:rsidRPr="00B55DEC">
        <w:rPr>
          <w:rFonts w:eastAsia="Times New Roman"/>
          <w:color w:val="000000"/>
          <w:lang w:eastAsia="en-AU"/>
        </w:rPr>
        <w:t xml:space="preserve"> will be assessed on </w:t>
      </w:r>
      <w:r w:rsidR="005B65E7">
        <w:rPr>
          <w:rFonts w:eastAsia="Times New Roman"/>
          <w:color w:val="000000"/>
          <w:lang w:eastAsia="en-AU"/>
        </w:rPr>
        <w:t xml:space="preserve">the </w:t>
      </w:r>
      <w:r w:rsidR="005B65E7" w:rsidRPr="00390022">
        <w:t>quality</w:t>
      </w:r>
      <w:r w:rsidR="005B65E7">
        <w:rPr>
          <w:rFonts w:eastAsia="Times New Roman"/>
          <w:color w:val="000000"/>
          <w:lang w:eastAsia="en-AU"/>
        </w:rPr>
        <w:t xml:space="preserve"> of the following evidence</w:t>
      </w:r>
      <w:r w:rsidR="00DD3C6F">
        <w:rPr>
          <w:rFonts w:eastAsia="Times New Roman"/>
          <w:color w:val="000000"/>
          <w:lang w:eastAsia="en-AU"/>
        </w:rPr>
        <w:t>:</w:t>
      </w:r>
    </w:p>
    <w:p w14:paraId="4CAAB8D7" w14:textId="06774511" w:rsidR="00671E36" w:rsidRPr="00B55DEC" w:rsidRDefault="00A816E0" w:rsidP="005C3D7C">
      <w:pPr>
        <w:pStyle w:val="ListBullet"/>
        <w:rPr>
          <w:lang w:eastAsia="en-AU"/>
        </w:rPr>
      </w:pPr>
      <w:r w:rsidRPr="00B55DEC">
        <w:rPr>
          <w:lang w:eastAsia="en-AU"/>
        </w:rPr>
        <w:t xml:space="preserve">topic overview and scope </w:t>
      </w:r>
      <w:r w:rsidR="005C3D7C">
        <w:rPr>
          <w:lang w:eastAsia="en-AU"/>
        </w:rPr>
        <w:t xml:space="preserve">of </w:t>
      </w:r>
      <w:r w:rsidRPr="00B55DEC">
        <w:rPr>
          <w:lang w:eastAsia="en-AU"/>
        </w:rPr>
        <w:t>planning</w:t>
      </w:r>
      <w:r w:rsidR="00671E36" w:rsidRPr="00B55DEC">
        <w:rPr>
          <w:lang w:eastAsia="en-AU"/>
        </w:rPr>
        <w:t>, demonstrating</w:t>
      </w:r>
      <w:r w:rsidRPr="00B55DEC">
        <w:rPr>
          <w:lang w:eastAsia="en-AU"/>
        </w:rPr>
        <w:t xml:space="preserve"> background listening, musicological observations, and research within the topic</w:t>
      </w:r>
      <w:r w:rsidR="00671E36" w:rsidRPr="00B55DEC">
        <w:rPr>
          <w:lang w:eastAsia="en-AU"/>
        </w:rPr>
        <w:t xml:space="preserve"> to develop a hypothesis</w:t>
      </w:r>
    </w:p>
    <w:p w14:paraId="25FCF26B" w14:textId="354AED61" w:rsidR="00A816E0" w:rsidRPr="00B55DEC" w:rsidRDefault="00453FB1" w:rsidP="005C3D7C">
      <w:pPr>
        <w:pStyle w:val="ListBullet"/>
        <w:rPr>
          <w:lang w:eastAsia="en-AU"/>
        </w:rPr>
      </w:pPr>
      <w:r w:rsidRPr="40834497">
        <w:rPr>
          <w:lang w:eastAsia="en-AU"/>
        </w:rPr>
        <w:t>original</w:t>
      </w:r>
      <w:r w:rsidR="00A816E0" w:rsidRPr="40834497">
        <w:rPr>
          <w:lang w:eastAsia="en-AU"/>
        </w:rPr>
        <w:t xml:space="preserve"> concept</w:t>
      </w:r>
      <w:r w:rsidR="65F08B64" w:rsidRPr="40834497">
        <w:rPr>
          <w:lang w:eastAsia="en-AU"/>
        </w:rPr>
        <w:t>-</w:t>
      </w:r>
      <w:r w:rsidR="00A816E0" w:rsidRPr="40834497">
        <w:rPr>
          <w:lang w:eastAsia="en-AU"/>
        </w:rPr>
        <w:t>based analysis which displays an understanding of the concepts and the relationship between them</w:t>
      </w:r>
      <w:r w:rsidRPr="40834497">
        <w:rPr>
          <w:lang w:eastAsia="en-AU"/>
        </w:rPr>
        <w:t xml:space="preserve"> and the relevant context</w:t>
      </w:r>
    </w:p>
    <w:p w14:paraId="73ECB46E" w14:textId="7DBEBCC0" w:rsidR="00A816E0" w:rsidRPr="00B55DEC" w:rsidRDefault="00A816E0" w:rsidP="005C3D7C">
      <w:pPr>
        <w:pStyle w:val="ListBullet"/>
        <w:rPr>
          <w:lang w:eastAsia="en-AU"/>
        </w:rPr>
      </w:pPr>
      <w:r w:rsidRPr="00B55DEC">
        <w:rPr>
          <w:lang w:eastAsia="en-AU"/>
        </w:rPr>
        <w:t>analysis and discussion supported by comprehensive musical observations based on primary</w:t>
      </w:r>
      <w:r w:rsidR="00453FB1" w:rsidRPr="00B55DEC">
        <w:rPr>
          <w:lang w:eastAsia="en-AU"/>
        </w:rPr>
        <w:t xml:space="preserve"> and secondary</w:t>
      </w:r>
      <w:r w:rsidRPr="00B55DEC">
        <w:rPr>
          <w:lang w:eastAsia="en-AU"/>
        </w:rPr>
        <w:t xml:space="preserve"> sources</w:t>
      </w:r>
    </w:p>
    <w:p w14:paraId="28AC51ED" w14:textId="78CB362F" w:rsidR="00350069" w:rsidRPr="00B55DEC" w:rsidRDefault="00A816E0" w:rsidP="005C3D7C">
      <w:pPr>
        <w:pStyle w:val="ListBullet"/>
      </w:pPr>
      <w:r w:rsidRPr="00B55DEC">
        <w:rPr>
          <w:lang w:eastAsia="en-AU"/>
        </w:rPr>
        <w:t>critical evaluation and reflection</w:t>
      </w:r>
      <w:r w:rsidR="00453FB1" w:rsidRPr="00B55DEC">
        <w:rPr>
          <w:lang w:eastAsia="en-AU"/>
        </w:rPr>
        <w:t xml:space="preserve"> of own writing and the writing of others</w:t>
      </w:r>
    </w:p>
    <w:p w14:paraId="178CB51E" w14:textId="0FF4A294" w:rsidR="00671E36" w:rsidRPr="00B55DEC" w:rsidRDefault="00671E36" w:rsidP="005C3D7C">
      <w:pPr>
        <w:pStyle w:val="ListBullet"/>
        <w:rPr>
          <w:lang w:eastAsia="en-AU"/>
        </w:rPr>
      </w:pPr>
      <w:r w:rsidRPr="00B55DEC">
        <w:rPr>
          <w:lang w:eastAsia="en-AU"/>
        </w:rPr>
        <w:t>organisation and structuring of material with development of ideas into an argument with analytical support and compiled musical examples and quotes</w:t>
      </w:r>
    </w:p>
    <w:p w14:paraId="0C0D012A" w14:textId="27F7071D" w:rsidR="00671E36" w:rsidRPr="00B55DEC" w:rsidRDefault="00671E36" w:rsidP="005C3D7C">
      <w:pPr>
        <w:pStyle w:val="ListBullet"/>
        <w:rPr>
          <w:lang w:eastAsia="en-AU"/>
        </w:rPr>
      </w:pPr>
      <w:r w:rsidRPr="40834497">
        <w:rPr>
          <w:lang w:eastAsia="en-AU"/>
        </w:rPr>
        <w:t>evidence of data collection from primary and secondary sources through an annotated bibliography and discography</w:t>
      </w:r>
      <w:r w:rsidR="2C07687B" w:rsidRPr="40834497">
        <w:rPr>
          <w:lang w:eastAsia="en-AU"/>
        </w:rPr>
        <w:t>.</w:t>
      </w:r>
    </w:p>
    <w:p w14:paraId="445CF6D7" w14:textId="2475E515" w:rsidR="00350069" w:rsidRPr="00C53404" w:rsidRDefault="00350069" w:rsidP="00C53404">
      <w:pPr>
        <w:pStyle w:val="Heading3"/>
      </w:pPr>
      <w:r w:rsidRPr="00C53404">
        <w:t>Marking criteria</w:t>
      </w:r>
      <w:r w:rsidR="00BC241B">
        <w:t xml:space="preserve"> – </w:t>
      </w:r>
      <w:r w:rsidR="001E56F5" w:rsidRPr="00C53404">
        <w:t>musicology portfolio</w:t>
      </w:r>
    </w:p>
    <w:p w14:paraId="21FA81D4" w14:textId="063D0F18" w:rsidR="00C53404" w:rsidRDefault="00C53404" w:rsidP="00C53404">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 musicology marking criteria</w:t>
      </w:r>
    </w:p>
    <w:tbl>
      <w:tblPr>
        <w:tblStyle w:val="Tableheader"/>
        <w:tblW w:w="0" w:type="auto"/>
        <w:tblLook w:val="0420" w:firstRow="1" w:lastRow="0" w:firstColumn="0" w:lastColumn="0" w:noHBand="0" w:noVBand="1"/>
        <w:tblDescription w:val="This table outlines the marking criteria for each box and the marking range for boxes A to E."/>
      </w:tblPr>
      <w:tblGrid>
        <w:gridCol w:w="1413"/>
        <w:gridCol w:w="8209"/>
      </w:tblGrid>
      <w:tr w:rsidR="00C53404" w14:paraId="24349247" w14:textId="77777777" w:rsidTr="0052123E">
        <w:trPr>
          <w:cnfStyle w:val="100000000000" w:firstRow="1" w:lastRow="0" w:firstColumn="0" w:lastColumn="0" w:oddVBand="0" w:evenVBand="0" w:oddHBand="0" w:evenHBand="0" w:firstRowFirstColumn="0" w:firstRowLastColumn="0" w:lastRowFirstColumn="0" w:lastRowLastColumn="0"/>
        </w:trPr>
        <w:tc>
          <w:tcPr>
            <w:tcW w:w="1413" w:type="dxa"/>
          </w:tcPr>
          <w:p w14:paraId="46E179F1" w14:textId="7A0F29CF" w:rsidR="00C53404" w:rsidRDefault="0052123E" w:rsidP="00C53404">
            <w:r>
              <w:t>Grade</w:t>
            </w:r>
          </w:p>
        </w:tc>
        <w:tc>
          <w:tcPr>
            <w:tcW w:w="8209" w:type="dxa"/>
          </w:tcPr>
          <w:p w14:paraId="530FE798" w14:textId="66EFAA15" w:rsidR="00C53404" w:rsidRDefault="0052123E" w:rsidP="00C53404">
            <w:r>
              <w:t>Criteria</w:t>
            </w:r>
          </w:p>
        </w:tc>
      </w:tr>
      <w:tr w:rsidR="0052123E" w14:paraId="4EBAB0B9" w14:textId="77777777" w:rsidTr="0052123E">
        <w:trPr>
          <w:cnfStyle w:val="000000100000" w:firstRow="0" w:lastRow="0" w:firstColumn="0" w:lastColumn="0" w:oddVBand="0" w:evenVBand="0" w:oddHBand="1" w:evenHBand="0" w:firstRowFirstColumn="0" w:firstRowLastColumn="0" w:lastRowFirstColumn="0" w:lastRowLastColumn="0"/>
        </w:trPr>
        <w:tc>
          <w:tcPr>
            <w:tcW w:w="1413" w:type="dxa"/>
          </w:tcPr>
          <w:p w14:paraId="0FDC8264" w14:textId="181997B0" w:rsidR="0052123E" w:rsidRDefault="0052123E" w:rsidP="0052123E">
            <w:r>
              <w:t>A</w:t>
            </w:r>
          </w:p>
        </w:tc>
        <w:tc>
          <w:tcPr>
            <w:tcW w:w="8209" w:type="dxa"/>
          </w:tcPr>
          <w:p w14:paraId="2B9F495D" w14:textId="77777777" w:rsidR="0052123E" w:rsidRPr="00CD38F9" w:rsidRDefault="0052123E" w:rsidP="00CD38F9">
            <w:pPr>
              <w:pStyle w:val="ListBullet"/>
            </w:pPr>
            <w:r w:rsidRPr="00CD38F9">
              <w:t>Provides a comprehensive topic overview and highly detailed scope of planning, demonstrating outstanding background listening, musicological observations, and research within the topic to develop a strong hypothesis</w:t>
            </w:r>
          </w:p>
          <w:p w14:paraId="18CE499C" w14:textId="77777777" w:rsidR="0052123E" w:rsidRPr="00CD38F9" w:rsidRDefault="0052123E" w:rsidP="00CD38F9">
            <w:pPr>
              <w:pStyle w:val="ListBullet"/>
            </w:pPr>
            <w:r w:rsidRPr="00CD38F9">
              <w:t>Demonstrates high-level, original concept-based analysis which displays a sophisticated understanding of the concepts and the relationship between them and the relevant context</w:t>
            </w:r>
          </w:p>
          <w:p w14:paraId="3CEAA177" w14:textId="77777777" w:rsidR="0052123E" w:rsidRPr="00CD38F9" w:rsidRDefault="0052123E" w:rsidP="00CD38F9">
            <w:pPr>
              <w:pStyle w:val="ListBullet"/>
            </w:pPr>
            <w:r w:rsidRPr="00CD38F9">
              <w:t>Demonstrates highly developed analysis and discussion supported by comprehensive musical observations based on primary and secondary sources</w:t>
            </w:r>
          </w:p>
          <w:p w14:paraId="10412A20" w14:textId="77777777" w:rsidR="0052123E" w:rsidRPr="00CD38F9" w:rsidRDefault="0052123E" w:rsidP="00CD38F9">
            <w:pPr>
              <w:pStyle w:val="ListBullet"/>
            </w:pPr>
            <w:r w:rsidRPr="00CD38F9">
              <w:t>Demonstrates perceptive critical evaluation and reflection of own writing and the writing of others</w:t>
            </w:r>
          </w:p>
          <w:p w14:paraId="2EF9C393" w14:textId="77777777" w:rsidR="0052123E" w:rsidRPr="00CD38F9" w:rsidRDefault="0052123E" w:rsidP="00CD38F9">
            <w:pPr>
              <w:pStyle w:val="ListBullet"/>
            </w:pPr>
            <w:r w:rsidRPr="00CD38F9">
              <w:lastRenderedPageBreak/>
              <w:t>Demonstrates sophisticated organisation and structuring of material with development of ideas, into a strong argument with analytical support and compiled relevant musical examples and quotes</w:t>
            </w:r>
          </w:p>
          <w:p w14:paraId="1982EC94" w14:textId="3ED0AFDA" w:rsidR="0052123E" w:rsidRPr="00CD38F9" w:rsidRDefault="0052123E" w:rsidP="00CD38F9">
            <w:pPr>
              <w:pStyle w:val="ListBullet"/>
            </w:pPr>
            <w:r w:rsidRPr="00CD38F9">
              <w:t>Demonstrates outstanding evidence of data collection from primary and secondary sources through an annotated bibliography and discography</w:t>
            </w:r>
          </w:p>
        </w:tc>
      </w:tr>
      <w:tr w:rsidR="0052123E" w14:paraId="0646329C" w14:textId="77777777" w:rsidTr="0052123E">
        <w:trPr>
          <w:cnfStyle w:val="000000010000" w:firstRow="0" w:lastRow="0" w:firstColumn="0" w:lastColumn="0" w:oddVBand="0" w:evenVBand="0" w:oddHBand="0" w:evenHBand="1" w:firstRowFirstColumn="0" w:firstRowLastColumn="0" w:lastRowFirstColumn="0" w:lastRowLastColumn="0"/>
        </w:trPr>
        <w:tc>
          <w:tcPr>
            <w:tcW w:w="1413" w:type="dxa"/>
          </w:tcPr>
          <w:p w14:paraId="6B1A8391" w14:textId="1B3973BF" w:rsidR="0052123E" w:rsidRDefault="0052123E" w:rsidP="0052123E">
            <w:r>
              <w:lastRenderedPageBreak/>
              <w:t>B</w:t>
            </w:r>
          </w:p>
        </w:tc>
        <w:tc>
          <w:tcPr>
            <w:tcW w:w="8209" w:type="dxa"/>
          </w:tcPr>
          <w:p w14:paraId="15EA8220" w14:textId="77777777" w:rsidR="0052123E" w:rsidRPr="00CD38F9" w:rsidRDefault="0052123E" w:rsidP="00CD38F9">
            <w:pPr>
              <w:pStyle w:val="ListBullet"/>
            </w:pPr>
            <w:r w:rsidRPr="00CD38F9">
              <w:t>Provides a detailed topic overview and scope of planning, demonstrating thorough background listening, musicological observations, and research within the topic to develop a hypothesis</w:t>
            </w:r>
          </w:p>
          <w:p w14:paraId="608EC144" w14:textId="77777777" w:rsidR="0052123E" w:rsidRPr="00CD38F9" w:rsidRDefault="0052123E" w:rsidP="00CD38F9">
            <w:pPr>
              <w:pStyle w:val="ListBullet"/>
            </w:pPr>
            <w:r w:rsidRPr="00CD38F9">
              <w:t>Demonstrates an accomplished concept-based analysis which displays detailed understanding of the concepts and the relationship between them and the relevant context</w:t>
            </w:r>
          </w:p>
          <w:p w14:paraId="5F993E05" w14:textId="77777777" w:rsidR="0052123E" w:rsidRPr="00CD38F9" w:rsidRDefault="0052123E" w:rsidP="00CD38F9">
            <w:pPr>
              <w:pStyle w:val="ListBullet"/>
            </w:pPr>
            <w:r w:rsidRPr="00CD38F9">
              <w:t>Demonstrates clear analysis and discussion supported by detailed musical observations based on primary and secondary sources</w:t>
            </w:r>
          </w:p>
          <w:p w14:paraId="14ED2A60" w14:textId="77777777" w:rsidR="0052123E" w:rsidRPr="00CD38F9" w:rsidRDefault="0052123E" w:rsidP="00CD38F9">
            <w:pPr>
              <w:pStyle w:val="ListBullet"/>
            </w:pPr>
            <w:r w:rsidRPr="00CD38F9">
              <w:t>Demonstrates coherent critical evaluation and reflection of own writing and the writing of others</w:t>
            </w:r>
          </w:p>
          <w:p w14:paraId="697F4F35" w14:textId="77777777" w:rsidR="0052123E" w:rsidRPr="00CD38F9" w:rsidRDefault="0052123E" w:rsidP="00CD38F9">
            <w:pPr>
              <w:pStyle w:val="ListBullet"/>
            </w:pPr>
            <w:r w:rsidRPr="00CD38F9">
              <w:t>Demonstrates clear and refined organisation and structuring of material with development of ideas, into a successful argument with analytical support and compiled relevant musical examples and quotes</w:t>
            </w:r>
          </w:p>
          <w:p w14:paraId="73365420" w14:textId="540E9625" w:rsidR="0052123E" w:rsidRPr="00CD38F9" w:rsidRDefault="0052123E" w:rsidP="00CD38F9">
            <w:pPr>
              <w:pStyle w:val="ListBullet"/>
            </w:pPr>
            <w:r w:rsidRPr="00CD38F9">
              <w:t>Demonstrates thorough evidence of data collection from primary and secondary sources through an annotated bibliography and discography</w:t>
            </w:r>
          </w:p>
        </w:tc>
      </w:tr>
      <w:tr w:rsidR="0052123E" w14:paraId="119F4FC7" w14:textId="77777777" w:rsidTr="0052123E">
        <w:trPr>
          <w:cnfStyle w:val="000000100000" w:firstRow="0" w:lastRow="0" w:firstColumn="0" w:lastColumn="0" w:oddVBand="0" w:evenVBand="0" w:oddHBand="1" w:evenHBand="0" w:firstRowFirstColumn="0" w:firstRowLastColumn="0" w:lastRowFirstColumn="0" w:lastRowLastColumn="0"/>
        </w:trPr>
        <w:tc>
          <w:tcPr>
            <w:tcW w:w="1413" w:type="dxa"/>
          </w:tcPr>
          <w:p w14:paraId="51CF45C8" w14:textId="32F570E2" w:rsidR="0052123E" w:rsidRDefault="0052123E" w:rsidP="0052123E">
            <w:r>
              <w:t>C</w:t>
            </w:r>
          </w:p>
        </w:tc>
        <w:tc>
          <w:tcPr>
            <w:tcW w:w="8209" w:type="dxa"/>
          </w:tcPr>
          <w:p w14:paraId="5109CC77" w14:textId="77777777" w:rsidR="0052123E" w:rsidRPr="00CD38F9" w:rsidRDefault="0052123E" w:rsidP="00CD38F9">
            <w:pPr>
              <w:pStyle w:val="ListBullet"/>
            </w:pPr>
            <w:r w:rsidRPr="00CD38F9">
              <w:t>Provides a sound topic overview and scope of planning, demonstrating background listening, musicological observations, and research within the topic to develop a hypothesis</w:t>
            </w:r>
          </w:p>
          <w:p w14:paraId="7FF5CBE4" w14:textId="77777777" w:rsidR="0052123E" w:rsidRPr="00CD38F9" w:rsidRDefault="0052123E" w:rsidP="00CD38F9">
            <w:pPr>
              <w:pStyle w:val="ListBullet"/>
            </w:pPr>
            <w:r w:rsidRPr="00CD38F9">
              <w:t>Demonstrates an original concept-based analysis which displays a competent understanding of the concepts and the relationship between them and the relevant context</w:t>
            </w:r>
          </w:p>
          <w:p w14:paraId="139BE1CB" w14:textId="77777777" w:rsidR="0052123E" w:rsidRPr="00CD38F9" w:rsidRDefault="0052123E" w:rsidP="00CD38F9">
            <w:pPr>
              <w:pStyle w:val="ListBullet"/>
            </w:pPr>
            <w:r w:rsidRPr="00CD38F9">
              <w:t>Demonstrates sound analysis and discussion supported by musical observations based on primary and secondary sources</w:t>
            </w:r>
          </w:p>
          <w:p w14:paraId="5E31D4E1" w14:textId="77777777" w:rsidR="0052123E" w:rsidRPr="00CD38F9" w:rsidRDefault="0052123E" w:rsidP="00CD38F9">
            <w:pPr>
              <w:pStyle w:val="ListBullet"/>
            </w:pPr>
            <w:r w:rsidRPr="00CD38F9">
              <w:lastRenderedPageBreak/>
              <w:t>Demonstrates competent critical evaluation and reflection of own writing and the writing of others</w:t>
            </w:r>
          </w:p>
          <w:p w14:paraId="38C0950E" w14:textId="77777777" w:rsidR="0052123E" w:rsidRPr="00CD38F9" w:rsidRDefault="0052123E" w:rsidP="00CD38F9">
            <w:pPr>
              <w:pStyle w:val="ListBullet"/>
            </w:pPr>
            <w:r w:rsidRPr="00CD38F9">
              <w:t>Demonstrates sound organisation and structuring of material with development of ideas, into an argument with analytical support and compiled relevant musical examples and quotes</w:t>
            </w:r>
          </w:p>
          <w:p w14:paraId="17B4E419" w14:textId="4F230158" w:rsidR="0052123E" w:rsidRPr="00CD38F9" w:rsidRDefault="0052123E" w:rsidP="00CD38F9">
            <w:pPr>
              <w:pStyle w:val="ListBullet"/>
            </w:pPr>
            <w:r w:rsidRPr="00CD38F9">
              <w:t>Demonstrates sound evidence of data collection from primary and secondary sources through an annotated bibliography and discography</w:t>
            </w:r>
          </w:p>
        </w:tc>
      </w:tr>
      <w:tr w:rsidR="0052123E" w14:paraId="419464C0" w14:textId="77777777" w:rsidTr="0052123E">
        <w:trPr>
          <w:cnfStyle w:val="000000010000" w:firstRow="0" w:lastRow="0" w:firstColumn="0" w:lastColumn="0" w:oddVBand="0" w:evenVBand="0" w:oddHBand="0" w:evenHBand="1" w:firstRowFirstColumn="0" w:firstRowLastColumn="0" w:lastRowFirstColumn="0" w:lastRowLastColumn="0"/>
        </w:trPr>
        <w:tc>
          <w:tcPr>
            <w:tcW w:w="1413" w:type="dxa"/>
          </w:tcPr>
          <w:p w14:paraId="61E137A7" w14:textId="59B4DD7A" w:rsidR="0052123E" w:rsidRDefault="0052123E" w:rsidP="0052123E">
            <w:r>
              <w:lastRenderedPageBreak/>
              <w:t>D</w:t>
            </w:r>
          </w:p>
        </w:tc>
        <w:tc>
          <w:tcPr>
            <w:tcW w:w="8209" w:type="dxa"/>
          </w:tcPr>
          <w:p w14:paraId="269690AC" w14:textId="77777777" w:rsidR="0052123E" w:rsidRPr="00CD38F9" w:rsidRDefault="0052123E" w:rsidP="00CD38F9">
            <w:pPr>
              <w:pStyle w:val="ListBullet"/>
            </w:pPr>
            <w:r w:rsidRPr="00CD38F9">
              <w:t>Provides some topic overview and scope planning, with appropriate background listening, musicological observations, and research within the topic to develop a hypothesis</w:t>
            </w:r>
          </w:p>
          <w:p w14:paraId="7938CDA1" w14:textId="77777777" w:rsidR="0052123E" w:rsidRPr="00CD38F9" w:rsidRDefault="0052123E" w:rsidP="00CD38F9">
            <w:pPr>
              <w:pStyle w:val="ListBullet"/>
            </w:pPr>
            <w:r w:rsidRPr="00CD38F9">
              <w:t>Demonstrates some original concept-based analysis which displays basic understanding of the concepts and the relationship between them and the relevant context</w:t>
            </w:r>
          </w:p>
          <w:p w14:paraId="13358DB5" w14:textId="77777777" w:rsidR="0052123E" w:rsidRPr="00CD38F9" w:rsidRDefault="0052123E" w:rsidP="00CD38F9">
            <w:pPr>
              <w:pStyle w:val="ListBullet"/>
            </w:pPr>
            <w:r w:rsidRPr="00CD38F9">
              <w:t>Demonstrates basic analysis and discussion supported by some musical observations based on some primary and mainly secondary sources</w:t>
            </w:r>
          </w:p>
          <w:p w14:paraId="088A01BE" w14:textId="77777777" w:rsidR="0052123E" w:rsidRPr="00CD38F9" w:rsidRDefault="0052123E" w:rsidP="00CD38F9">
            <w:pPr>
              <w:pStyle w:val="ListBullet"/>
            </w:pPr>
            <w:r w:rsidRPr="00CD38F9">
              <w:t>Demonstrates some critical evaluation and reflection of own writing and the writing of others</w:t>
            </w:r>
          </w:p>
          <w:p w14:paraId="31719736" w14:textId="77777777" w:rsidR="0052123E" w:rsidRPr="00CD38F9" w:rsidRDefault="0052123E" w:rsidP="00CD38F9">
            <w:pPr>
              <w:pStyle w:val="ListBullet"/>
            </w:pPr>
            <w:r w:rsidRPr="00CD38F9">
              <w:t>Demonstrates some organisation of material with the development of ideas, into an argument with limited analytical support through musical examples and quotes</w:t>
            </w:r>
          </w:p>
          <w:p w14:paraId="1820E8EC" w14:textId="6DC2CD81" w:rsidR="0052123E" w:rsidRPr="00CD38F9" w:rsidRDefault="0052123E" w:rsidP="00CD38F9">
            <w:pPr>
              <w:pStyle w:val="ListBullet"/>
            </w:pPr>
            <w:r w:rsidRPr="00CD38F9">
              <w:t>Demonstrates some evidence of data collection from primary and secondary sources through an annotated bibliography and discography</w:t>
            </w:r>
          </w:p>
        </w:tc>
      </w:tr>
      <w:tr w:rsidR="0052123E" w14:paraId="557AEB3B" w14:textId="77777777" w:rsidTr="0052123E">
        <w:trPr>
          <w:cnfStyle w:val="000000100000" w:firstRow="0" w:lastRow="0" w:firstColumn="0" w:lastColumn="0" w:oddVBand="0" w:evenVBand="0" w:oddHBand="1" w:evenHBand="0" w:firstRowFirstColumn="0" w:firstRowLastColumn="0" w:lastRowFirstColumn="0" w:lastRowLastColumn="0"/>
        </w:trPr>
        <w:tc>
          <w:tcPr>
            <w:tcW w:w="1413" w:type="dxa"/>
          </w:tcPr>
          <w:p w14:paraId="38236808" w14:textId="1FF10AA4" w:rsidR="0052123E" w:rsidRDefault="0052123E" w:rsidP="0052123E">
            <w:r>
              <w:t>E</w:t>
            </w:r>
          </w:p>
        </w:tc>
        <w:tc>
          <w:tcPr>
            <w:tcW w:w="8209" w:type="dxa"/>
          </w:tcPr>
          <w:p w14:paraId="74D45F41" w14:textId="77777777" w:rsidR="0052123E" w:rsidRPr="00CD38F9" w:rsidRDefault="0052123E" w:rsidP="00CD38F9">
            <w:pPr>
              <w:pStyle w:val="ListBullet"/>
            </w:pPr>
            <w:r w:rsidRPr="00CD38F9">
              <w:t>Provides a limited topic overview and scope of planning, with little background listening, musicological observations, and research within the topic to develop a hypothesis</w:t>
            </w:r>
          </w:p>
          <w:p w14:paraId="12572B2A" w14:textId="77777777" w:rsidR="0052123E" w:rsidRPr="00CD38F9" w:rsidRDefault="0052123E" w:rsidP="00CD38F9">
            <w:pPr>
              <w:pStyle w:val="ListBullet"/>
            </w:pPr>
            <w:r w:rsidRPr="00CD38F9">
              <w:t>Demonstrates limited original concept-based analysis which displays little understanding of the concepts and the relationship between them and the relevant context, with inconsistencies</w:t>
            </w:r>
          </w:p>
          <w:p w14:paraId="351FA920" w14:textId="77777777" w:rsidR="0052123E" w:rsidRPr="00CD38F9" w:rsidRDefault="0052123E" w:rsidP="00CD38F9">
            <w:pPr>
              <w:pStyle w:val="ListBullet"/>
            </w:pPr>
            <w:r w:rsidRPr="00CD38F9">
              <w:lastRenderedPageBreak/>
              <w:t>Demonstrates limited analysis and discussion with little support from musical observations based on secondary sources</w:t>
            </w:r>
          </w:p>
          <w:p w14:paraId="1AA7F350" w14:textId="77777777" w:rsidR="0052123E" w:rsidRPr="00CD38F9" w:rsidRDefault="0052123E" w:rsidP="00CD38F9">
            <w:pPr>
              <w:pStyle w:val="ListBullet"/>
            </w:pPr>
            <w:r w:rsidRPr="00CD38F9">
              <w:t>Demonstrates limited critical evaluation and reflection of own writing and the writing of others</w:t>
            </w:r>
          </w:p>
          <w:p w14:paraId="382E10DD" w14:textId="77777777" w:rsidR="0052123E" w:rsidRPr="00CD38F9" w:rsidRDefault="0052123E" w:rsidP="00CD38F9">
            <w:pPr>
              <w:pStyle w:val="ListBullet"/>
            </w:pPr>
            <w:r w:rsidRPr="00CD38F9">
              <w:t>Demonstrates inconsistent organisation of material into an argument with little analytical support and evidence through musical examples and quotes</w:t>
            </w:r>
          </w:p>
          <w:p w14:paraId="415ADA71" w14:textId="5A49CF17" w:rsidR="0052123E" w:rsidRPr="00CD38F9" w:rsidRDefault="0052123E" w:rsidP="00CD38F9">
            <w:pPr>
              <w:pStyle w:val="ListBullet"/>
            </w:pPr>
            <w:r w:rsidRPr="00CD38F9">
              <w:t>Demonstrates limited evidence of data collection from primary and secondary sources through a bibliography and discography</w:t>
            </w:r>
          </w:p>
        </w:tc>
      </w:tr>
    </w:tbl>
    <w:p w14:paraId="17AB727E" w14:textId="77777777" w:rsidR="0052123E" w:rsidRDefault="0052123E">
      <w:pPr>
        <w:spacing w:line="276" w:lineRule="auto"/>
      </w:pPr>
      <w:r>
        <w:lastRenderedPageBreak/>
        <w:br w:type="page"/>
      </w:r>
    </w:p>
    <w:p w14:paraId="2431A307" w14:textId="77777777" w:rsidR="0052123E" w:rsidRPr="008151C0" w:rsidRDefault="0052123E" w:rsidP="0052123E">
      <w:pPr>
        <w:pStyle w:val="Heading2"/>
      </w:pPr>
      <w:bookmarkStart w:id="0" w:name="_Toc140046621"/>
      <w:r w:rsidRPr="008151C0">
        <w:lastRenderedPageBreak/>
        <w:t>References</w:t>
      </w:r>
      <w:bookmarkEnd w:id="0"/>
    </w:p>
    <w:p w14:paraId="1F480B54" w14:textId="77777777" w:rsidR="0052123E" w:rsidRDefault="0052123E" w:rsidP="0052123E">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9E74971" w14:textId="77777777" w:rsidR="0052123E" w:rsidRDefault="0052123E" w:rsidP="0052123E">
      <w:pPr>
        <w:pStyle w:val="FeatureBox2"/>
      </w:pPr>
      <w:r>
        <w:t xml:space="preserve">Please refer to the NESA Copyright Disclaimer for more information </w:t>
      </w:r>
      <w:hyperlink r:id="rId8" w:history="1">
        <w:r>
          <w:rPr>
            <w:rStyle w:val="Hyperlink"/>
          </w:rPr>
          <w:t>https://educationstandards.nsw.edu.au/wps/portal/nesa/mini-footer/copyright</w:t>
        </w:r>
      </w:hyperlink>
      <w:r>
        <w:t>.</w:t>
      </w:r>
    </w:p>
    <w:p w14:paraId="28F9492C" w14:textId="77777777" w:rsidR="0052123E" w:rsidRDefault="0052123E" w:rsidP="0052123E">
      <w:pPr>
        <w:pStyle w:val="FeatureBox2"/>
      </w:pPr>
      <w:r>
        <w:t xml:space="preserve">NESA holds the only official and up-to-date versions of the NSW Curriculum and syllabus documents. Please visit the NSW Education Standards Authority (NESA) website </w:t>
      </w:r>
      <w:hyperlink r:id="rId9" w:history="1">
        <w:r>
          <w:rPr>
            <w:rStyle w:val="Hyperlink"/>
          </w:rPr>
          <w:t>https://educationstandards.nsw.edu.au/</w:t>
        </w:r>
      </w:hyperlink>
      <w:r>
        <w:t xml:space="preserve"> and the NSW Curriculum website </w:t>
      </w:r>
      <w:hyperlink r:id="rId10" w:history="1">
        <w:r>
          <w:rPr>
            <w:rStyle w:val="Hyperlink"/>
          </w:rPr>
          <w:t>https://curriculum.nsw.edu.au/home</w:t>
        </w:r>
      </w:hyperlink>
      <w:r>
        <w:t>.</w:t>
      </w:r>
    </w:p>
    <w:p w14:paraId="7E78DDA5" w14:textId="77777777" w:rsidR="0052123E" w:rsidRPr="0049750F" w:rsidRDefault="00224312" w:rsidP="0052123E">
      <w:hyperlink r:id="rId11" w:history="1">
        <w:r w:rsidR="0052123E" w:rsidRPr="00CB23EE">
          <w:rPr>
            <w:rStyle w:val="Hyperlink"/>
          </w:rPr>
          <w:t>Music Extension Stage 6 Syllabus</w:t>
        </w:r>
      </w:hyperlink>
      <w:r w:rsidR="0052123E">
        <w:t xml:space="preserve"> © NSW Education Standards Authority (NESA) for and on behalf of the Crown in right of the State of New South Wales, 2009.</w:t>
      </w:r>
    </w:p>
    <w:p w14:paraId="7DDBF9C6" w14:textId="77777777" w:rsidR="0052123E" w:rsidRDefault="0052123E" w:rsidP="0052123E">
      <w:pPr>
        <w:spacing w:before="0"/>
        <w:rPr>
          <w:lang w:eastAsia="zh-CN"/>
        </w:rPr>
        <w:sectPr w:rsidR="0052123E" w:rsidSect="00563762">
          <w:headerReference w:type="default" r:id="rId12"/>
          <w:footerReference w:type="default" r:id="rId13"/>
          <w:headerReference w:type="first" r:id="rId14"/>
          <w:footerReference w:type="first" r:id="rId15"/>
          <w:pgSz w:w="11900" w:h="16840"/>
          <w:pgMar w:top="1134" w:right="1134" w:bottom="1134" w:left="1134" w:header="709" w:footer="709" w:gutter="0"/>
          <w:pgNumType w:start="1"/>
          <w:cols w:space="720"/>
          <w:titlePg/>
          <w:docGrid w:linePitch="326"/>
        </w:sectPr>
      </w:pPr>
    </w:p>
    <w:p w14:paraId="13B2F8A9" w14:textId="77777777" w:rsidR="0052123E" w:rsidRPr="00EF7698" w:rsidRDefault="0052123E" w:rsidP="0052123E">
      <w:pPr>
        <w:spacing w:before="0"/>
        <w:rPr>
          <w:rStyle w:val="Strong"/>
        </w:rPr>
      </w:pPr>
      <w:r w:rsidRPr="00EF7698">
        <w:rPr>
          <w:rStyle w:val="Strong"/>
          <w:sz w:val="28"/>
          <w:szCs w:val="28"/>
        </w:rPr>
        <w:lastRenderedPageBreak/>
        <w:t>© State of New South Wales (Department of Education), 2023</w:t>
      </w:r>
    </w:p>
    <w:p w14:paraId="53FA1D72" w14:textId="77777777" w:rsidR="0052123E" w:rsidRPr="00C504EA" w:rsidRDefault="0052123E" w:rsidP="0052123E">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3D488524" w14:textId="77777777" w:rsidR="0052123E" w:rsidRDefault="0052123E" w:rsidP="0052123E">
      <w:pPr>
        <w:rPr>
          <w:lang w:eastAsia="en-AU"/>
        </w:rPr>
      </w:pPr>
      <w:r w:rsidRPr="00C504EA">
        <w:t xml:space="preserve">Copyright </w:t>
      </w:r>
      <w:r w:rsidRPr="007456F2">
        <w:t>material</w:t>
      </w:r>
      <w:r w:rsidRPr="00C504EA">
        <w:t xml:space="preserve"> available in this resource and owned by the NSW Department of Education is licensed under a </w:t>
      </w:r>
      <w:hyperlink r:id="rId16" w:history="1">
        <w:r w:rsidRPr="00C504EA">
          <w:rPr>
            <w:rStyle w:val="Hyperlink"/>
          </w:rPr>
          <w:t>Creative Commons Attribution 4.0 International (CC BY 4.0) licen</w:t>
        </w:r>
        <w:r>
          <w:rPr>
            <w:rStyle w:val="Hyperlink"/>
          </w:rPr>
          <w:t>s</w:t>
        </w:r>
        <w:r w:rsidRPr="00C504EA">
          <w:rPr>
            <w:rStyle w:val="Hyperlink"/>
          </w:rPr>
          <w:t>e</w:t>
        </w:r>
      </w:hyperlink>
      <w:r w:rsidRPr="005F2331">
        <w:t>.</w:t>
      </w:r>
    </w:p>
    <w:p w14:paraId="2228910B" w14:textId="77777777" w:rsidR="0052123E" w:rsidRPr="000F46D1" w:rsidRDefault="0052123E" w:rsidP="0052123E">
      <w:pPr>
        <w:rPr>
          <w:lang w:eastAsia="en-AU"/>
        </w:rPr>
      </w:pPr>
      <w:r>
        <w:rPr>
          <w:noProof/>
        </w:rPr>
        <w:drawing>
          <wp:inline distT="0" distB="0" distL="0" distR="0" wp14:anchorId="7F51E9C3" wp14:editId="0481E397">
            <wp:extent cx="1228725" cy="428625"/>
            <wp:effectExtent l="0" t="0" r="9525" b="9525"/>
            <wp:docPr id="32" name="Picture 32" descr="Creative Commons Attribution license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9511A1B" w14:textId="77777777" w:rsidR="0052123E" w:rsidRPr="00C504EA" w:rsidRDefault="0052123E" w:rsidP="0052123E">
      <w:r w:rsidRPr="00C504EA">
        <w:t xml:space="preserve">This </w:t>
      </w:r>
      <w:r w:rsidRPr="00496162">
        <w:t>licen</w:t>
      </w:r>
      <w:r>
        <w:t>s</w:t>
      </w:r>
      <w:r w:rsidRPr="00496162">
        <w:t>e</w:t>
      </w:r>
      <w:r w:rsidRPr="00C504EA">
        <w:t xml:space="preserve"> allows you to share and adapt the material for any purpose, even </w:t>
      </w:r>
      <w:r w:rsidRPr="00AC3A8A">
        <w:t>commercially</w:t>
      </w:r>
      <w:r w:rsidRPr="00C504EA">
        <w:t>.</w:t>
      </w:r>
    </w:p>
    <w:p w14:paraId="07633FC0" w14:textId="77777777" w:rsidR="0052123E" w:rsidRPr="00C504EA" w:rsidRDefault="0052123E" w:rsidP="0052123E">
      <w:r w:rsidRPr="00C504EA">
        <w:t>Attribution should be given to © State of New South Wales (Department of Education), 2023.</w:t>
      </w:r>
    </w:p>
    <w:p w14:paraId="0591563C" w14:textId="77777777" w:rsidR="0052123E" w:rsidRPr="00C504EA" w:rsidRDefault="0052123E" w:rsidP="0052123E">
      <w:r w:rsidRPr="00C504EA">
        <w:t>Material in this resource not available under a Creative Commons licen</w:t>
      </w:r>
      <w:r>
        <w:t>s</w:t>
      </w:r>
      <w:r w:rsidRPr="00C504EA">
        <w:t>e:</w:t>
      </w:r>
    </w:p>
    <w:p w14:paraId="33A5F917" w14:textId="77777777" w:rsidR="0052123E" w:rsidRPr="000F46D1" w:rsidRDefault="0052123E" w:rsidP="0052123E">
      <w:pPr>
        <w:pStyle w:val="ListBullet"/>
        <w:numPr>
          <w:ilvl w:val="0"/>
          <w:numId w:val="21"/>
        </w:numPr>
        <w:rPr>
          <w:lang w:eastAsia="en-AU"/>
        </w:rPr>
      </w:pPr>
      <w:r w:rsidRPr="000F46D1">
        <w:rPr>
          <w:lang w:eastAsia="en-AU"/>
        </w:rPr>
        <w:t>the NSW Department of Education logo, other logos and trademark-protected material</w:t>
      </w:r>
    </w:p>
    <w:p w14:paraId="0151B12A" w14:textId="77777777" w:rsidR="0052123E" w:rsidRDefault="0052123E" w:rsidP="0052123E">
      <w:pPr>
        <w:pStyle w:val="ListBullet"/>
        <w:numPr>
          <w:ilvl w:val="0"/>
          <w:numId w:val="21"/>
        </w:numPr>
        <w:rPr>
          <w:lang w:eastAsia="en-AU"/>
        </w:rPr>
      </w:pPr>
      <w:r w:rsidRPr="000F46D1">
        <w:rPr>
          <w:lang w:eastAsia="en-AU"/>
        </w:rPr>
        <w:t>material owned by a third party that has been reproduced with permission. You will need to obtain permission from the third party to reuse its material.</w:t>
      </w:r>
    </w:p>
    <w:p w14:paraId="36064883" w14:textId="77777777" w:rsidR="0052123E" w:rsidRPr="00571DF7" w:rsidRDefault="0052123E" w:rsidP="0052123E">
      <w:pPr>
        <w:pStyle w:val="FeatureBox2"/>
        <w:spacing w:line="276" w:lineRule="auto"/>
        <w:rPr>
          <w:rStyle w:val="Strong"/>
        </w:rPr>
      </w:pPr>
      <w:r w:rsidRPr="00571DF7">
        <w:rPr>
          <w:rStyle w:val="Strong"/>
        </w:rPr>
        <w:t>Links to third-party material and websites</w:t>
      </w:r>
    </w:p>
    <w:p w14:paraId="2A18A288" w14:textId="77777777" w:rsidR="0052123E" w:rsidRDefault="0052123E" w:rsidP="0052123E">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E2011A7" w14:textId="77777777" w:rsidR="0052123E" w:rsidRPr="001F6B83" w:rsidRDefault="0052123E" w:rsidP="0052123E">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52123E" w:rsidRPr="001F6B83" w:rsidSect="009D09E8">
      <w:headerReference w:type="default" r:id="rId18"/>
      <w:footerReference w:type="even" r:id="rId19"/>
      <w:footerReference w:type="default" r:id="rId20"/>
      <w:headerReference w:type="first" r:id="rId21"/>
      <w:footerReference w:type="first" r:id="rId2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5ED66" w14:textId="77777777" w:rsidR="006C60CF" w:rsidRDefault="006C60CF">
      <w:r>
        <w:separator/>
      </w:r>
    </w:p>
    <w:p w14:paraId="79914FD2" w14:textId="77777777" w:rsidR="006C60CF" w:rsidRDefault="006C60CF"/>
  </w:endnote>
  <w:endnote w:type="continuationSeparator" w:id="0">
    <w:p w14:paraId="401C8B89" w14:textId="77777777" w:rsidR="006C60CF" w:rsidRDefault="006C60CF">
      <w:r>
        <w:continuationSeparator/>
      </w:r>
    </w:p>
    <w:p w14:paraId="2221EEC6" w14:textId="77777777" w:rsidR="006C60CF" w:rsidRDefault="006C60CF"/>
  </w:endnote>
  <w:endnote w:type="continuationNotice" w:id="1">
    <w:p w14:paraId="2FA140B2" w14:textId="77777777" w:rsidR="006C60CF" w:rsidRDefault="006C60C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9BDB4" w14:textId="3A4E47F6" w:rsidR="0052123E" w:rsidRPr="00F45053" w:rsidRDefault="0052123E" w:rsidP="00A67CDB">
    <w:pPr>
      <w:pStyle w:val="Footer"/>
    </w:pPr>
    <w:r>
      <w:t xml:space="preserve">© NSW Department of Education, </w:t>
    </w:r>
    <w:r>
      <w:fldChar w:fldCharType="begin"/>
    </w:r>
    <w:r>
      <w:instrText xml:space="preserve"> DATE  \@ "MMM-yy"  \* MERGEFORMAT </w:instrText>
    </w:r>
    <w:r>
      <w:fldChar w:fldCharType="separate"/>
    </w:r>
    <w:r w:rsidR="00224312">
      <w:rPr>
        <w:noProof/>
      </w:rPr>
      <w:t>Sep-23</w:t>
    </w:r>
    <w:r>
      <w:fldChar w:fldCharType="end"/>
    </w:r>
    <w:r>
      <w:ptab w:relativeTo="margin" w:alignment="right" w:leader="none"/>
    </w:r>
    <w:r>
      <w:rPr>
        <w:b/>
        <w:noProof/>
        <w:sz w:val="28"/>
        <w:szCs w:val="28"/>
      </w:rPr>
      <w:drawing>
        <wp:inline distT="0" distB="0" distL="0" distR="0" wp14:anchorId="744C36FC" wp14:editId="2AE669EB">
          <wp:extent cx="571500" cy="190500"/>
          <wp:effectExtent l="0" t="0" r="0" b="0"/>
          <wp:docPr id="2079712129" name="Picture 2079712129"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64035" name="Picture 1746064035"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05A4" w14:textId="77777777" w:rsidR="0052123E" w:rsidRDefault="0052123E" w:rsidP="00563762">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647A2653" wp14:editId="3D1D22B5">
          <wp:extent cx="507600" cy="540000"/>
          <wp:effectExtent l="0" t="0" r="635" b="6350"/>
          <wp:docPr id="1777448270" name="Picture 177744827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C2B6" w14:textId="0F07149B" w:rsidR="00C67ADA" w:rsidRPr="00E56264" w:rsidRDefault="00C67ADA"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224312">
      <w:rPr>
        <w:noProof/>
      </w:rPr>
      <w:t>Sep-23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DEA4" w14:textId="3281EA87" w:rsidR="00C67ADA" w:rsidRPr="009D09E8" w:rsidRDefault="00C67ADA" w:rsidP="009D09E8">
    <w:pPr>
      <w:pStyle w:val="Footer"/>
    </w:pPr>
    <w:r>
      <w:t xml:space="preserve">© NSW Department of Education, </w:t>
    </w:r>
    <w:r>
      <w:fldChar w:fldCharType="begin"/>
    </w:r>
    <w:r>
      <w:instrText xml:space="preserve"> DATE  \@ "MMM-yy"  \* MERGEFORMAT </w:instrText>
    </w:r>
    <w:r>
      <w:fldChar w:fldCharType="separate"/>
    </w:r>
    <w:r w:rsidR="00224312">
      <w:rPr>
        <w:noProof/>
      </w:rPr>
      <w:t>Sep-23</w:t>
    </w:r>
    <w:r>
      <w:fldChar w:fldCharType="end"/>
    </w:r>
    <w:r>
      <w:ptab w:relativeTo="margin" w:alignment="right" w:leader="none"/>
    </w:r>
    <w:r>
      <w:t xml:space="preserve"> </w:t>
    </w:r>
    <w:r>
      <w:rPr>
        <w:b/>
        <w:noProof/>
        <w:sz w:val="28"/>
        <w:szCs w:val="28"/>
      </w:rPr>
      <w:drawing>
        <wp:inline distT="0" distB="0" distL="0" distR="0" wp14:anchorId="0C5B121B" wp14:editId="1CD25E91">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F8F4E" w14:textId="77777777" w:rsidR="00C67ADA" w:rsidRPr="00A76581" w:rsidRDefault="00C67ADA" w:rsidP="00A76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1BEFA" w14:textId="77777777" w:rsidR="006C60CF" w:rsidRDefault="006C60CF">
      <w:r>
        <w:separator/>
      </w:r>
    </w:p>
    <w:p w14:paraId="64F86651" w14:textId="77777777" w:rsidR="006C60CF" w:rsidRDefault="006C60CF"/>
  </w:footnote>
  <w:footnote w:type="continuationSeparator" w:id="0">
    <w:p w14:paraId="715ECFB6" w14:textId="77777777" w:rsidR="006C60CF" w:rsidRDefault="006C60CF">
      <w:r>
        <w:continuationSeparator/>
      </w:r>
    </w:p>
    <w:p w14:paraId="5D536F47" w14:textId="77777777" w:rsidR="006C60CF" w:rsidRDefault="006C60CF"/>
  </w:footnote>
  <w:footnote w:type="continuationNotice" w:id="1">
    <w:p w14:paraId="2245CAC8" w14:textId="77777777" w:rsidR="006C60CF" w:rsidRDefault="006C60C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246D" w14:textId="77777777" w:rsidR="0052123E" w:rsidRDefault="0052123E" w:rsidP="00563762">
    <w:pPr>
      <w:pStyle w:val="Documentname"/>
    </w:pPr>
    <w:r>
      <w:t xml:space="preserve">Music extension Stage 6 – sample assessment task – HSC composition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C7C9" w14:textId="77777777" w:rsidR="0052123E" w:rsidRPr="00F14D7F" w:rsidRDefault="0052123E" w:rsidP="00563762">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D42D" w14:textId="77777777" w:rsidR="00C67ADA" w:rsidRDefault="00C67ADA" w:rsidP="009D09E8">
    <w:pPr>
      <w:pStyle w:val="Documentname"/>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8236" w14:textId="77777777" w:rsidR="00C67ADA" w:rsidRPr="00812EA1" w:rsidRDefault="00C67ADA" w:rsidP="00812E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BBA96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9"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917394110">
    <w:abstractNumId w:val="3"/>
  </w:num>
  <w:num w:numId="2" w16cid:durableId="1119450534">
    <w:abstractNumId w:val="6"/>
  </w:num>
  <w:num w:numId="3" w16cid:durableId="2098087713">
    <w:abstractNumId w:val="10"/>
  </w:num>
  <w:num w:numId="4" w16cid:durableId="1037243256">
    <w:abstractNumId w:val="7"/>
  </w:num>
  <w:num w:numId="5" w16cid:durableId="1571303278">
    <w:abstractNumId w:val="8"/>
  </w:num>
  <w:num w:numId="6" w16cid:durableId="335689292">
    <w:abstractNumId w:val="0"/>
  </w:num>
  <w:num w:numId="7" w16cid:durableId="248274522">
    <w:abstractNumId w:val="0"/>
  </w:num>
  <w:num w:numId="8" w16cid:durableId="1457679276">
    <w:abstractNumId w:val="0"/>
  </w:num>
  <w:num w:numId="9" w16cid:durableId="1934391328">
    <w:abstractNumId w:val="0"/>
  </w:num>
  <w:num w:numId="10" w16cid:durableId="548536736">
    <w:abstractNumId w:val="0"/>
  </w:num>
  <w:num w:numId="11" w16cid:durableId="89937995">
    <w:abstractNumId w:val="0"/>
  </w:num>
  <w:num w:numId="12" w16cid:durableId="1923758604">
    <w:abstractNumId w:val="0"/>
  </w:num>
  <w:num w:numId="13" w16cid:durableId="1943762358">
    <w:abstractNumId w:val="0"/>
  </w:num>
  <w:num w:numId="14" w16cid:durableId="1852403824">
    <w:abstractNumId w:val="0"/>
  </w:num>
  <w:num w:numId="15" w16cid:durableId="1847591179">
    <w:abstractNumId w:val="0"/>
  </w:num>
  <w:num w:numId="16" w16cid:durableId="1532452873">
    <w:abstractNumId w:val="3"/>
  </w:num>
  <w:num w:numId="17" w16cid:durableId="382758493">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636451293">
    <w:abstractNumId w:val="1"/>
  </w:num>
  <w:num w:numId="19" w16cid:durableId="1682201644">
    <w:abstractNumId w:val="9"/>
  </w:num>
  <w:num w:numId="20" w16cid:durableId="1440173605">
    <w:abstractNumId w:val="2"/>
  </w:num>
  <w:num w:numId="21" w16cid:durableId="1213734627">
    <w:abstractNumId w:val="5"/>
  </w:num>
  <w:num w:numId="22" w16cid:durableId="73362567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activeWritingStyle w:appName="MSWord" w:lang="en-AU" w:vendorID="64" w:dllVersion="0" w:nlCheck="1" w:checkStyle="0"/>
  <w:proofState w:spelling="clean" w:grammar="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rgUAuyDk/ywAAAA="/>
  </w:docVars>
  <w:rsids>
    <w:rsidRoot w:val="001A7A7B"/>
    <w:rsid w:val="0000031A"/>
    <w:rsid w:val="00001C08"/>
    <w:rsid w:val="00002BF1"/>
    <w:rsid w:val="00006220"/>
    <w:rsid w:val="00006CD7"/>
    <w:rsid w:val="000103FC"/>
    <w:rsid w:val="00010746"/>
    <w:rsid w:val="000143DF"/>
    <w:rsid w:val="000151F8"/>
    <w:rsid w:val="00015D43"/>
    <w:rsid w:val="00016801"/>
    <w:rsid w:val="00021171"/>
    <w:rsid w:val="000218A3"/>
    <w:rsid w:val="00023790"/>
    <w:rsid w:val="00023AD5"/>
    <w:rsid w:val="00024602"/>
    <w:rsid w:val="000252FF"/>
    <w:rsid w:val="000253AE"/>
    <w:rsid w:val="00026EC4"/>
    <w:rsid w:val="00030EBC"/>
    <w:rsid w:val="000331B6"/>
    <w:rsid w:val="0003417F"/>
    <w:rsid w:val="00034F5E"/>
    <w:rsid w:val="0003541F"/>
    <w:rsid w:val="00036ABF"/>
    <w:rsid w:val="00040BF3"/>
    <w:rsid w:val="000423E3"/>
    <w:rsid w:val="0004292D"/>
    <w:rsid w:val="00042D30"/>
    <w:rsid w:val="00042F85"/>
    <w:rsid w:val="00043790"/>
    <w:rsid w:val="00043FA0"/>
    <w:rsid w:val="00044C5D"/>
    <w:rsid w:val="00044D23"/>
    <w:rsid w:val="00045CD1"/>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57A9"/>
    <w:rsid w:val="00095A81"/>
    <w:rsid w:val="00096701"/>
    <w:rsid w:val="000A0C05"/>
    <w:rsid w:val="000A1912"/>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438"/>
    <w:rsid w:val="000C575E"/>
    <w:rsid w:val="000C61FB"/>
    <w:rsid w:val="000C6F89"/>
    <w:rsid w:val="000C7D4F"/>
    <w:rsid w:val="000D2063"/>
    <w:rsid w:val="000D24EC"/>
    <w:rsid w:val="000D2C3A"/>
    <w:rsid w:val="000D48A8"/>
    <w:rsid w:val="000D4B5A"/>
    <w:rsid w:val="000D55B1"/>
    <w:rsid w:val="000D64D8"/>
    <w:rsid w:val="000E1B12"/>
    <w:rsid w:val="000E3C1C"/>
    <w:rsid w:val="000E41B7"/>
    <w:rsid w:val="000E6BA0"/>
    <w:rsid w:val="000F174A"/>
    <w:rsid w:val="000F3522"/>
    <w:rsid w:val="000F73EB"/>
    <w:rsid w:val="000F7960"/>
    <w:rsid w:val="00100B59"/>
    <w:rsid w:val="00100DC5"/>
    <w:rsid w:val="00100E27"/>
    <w:rsid w:val="00100E5A"/>
    <w:rsid w:val="00101135"/>
    <w:rsid w:val="0010184D"/>
    <w:rsid w:val="0010259B"/>
    <w:rsid w:val="00103D80"/>
    <w:rsid w:val="00104A05"/>
    <w:rsid w:val="001051CC"/>
    <w:rsid w:val="00106009"/>
    <w:rsid w:val="001061F9"/>
    <w:rsid w:val="001068B3"/>
    <w:rsid w:val="00106A3B"/>
    <w:rsid w:val="001113CC"/>
    <w:rsid w:val="00113763"/>
    <w:rsid w:val="00114B7D"/>
    <w:rsid w:val="001177C4"/>
    <w:rsid w:val="00117B7D"/>
    <w:rsid w:val="00117FF3"/>
    <w:rsid w:val="0012093E"/>
    <w:rsid w:val="00125C6C"/>
    <w:rsid w:val="00126889"/>
    <w:rsid w:val="00127648"/>
    <w:rsid w:val="0013032B"/>
    <w:rsid w:val="001305EA"/>
    <w:rsid w:val="001328FA"/>
    <w:rsid w:val="0013419A"/>
    <w:rsid w:val="00134700"/>
    <w:rsid w:val="00134E23"/>
    <w:rsid w:val="00135E80"/>
    <w:rsid w:val="00140753"/>
    <w:rsid w:val="00140FC2"/>
    <w:rsid w:val="0014239C"/>
    <w:rsid w:val="00143921"/>
    <w:rsid w:val="0014549A"/>
    <w:rsid w:val="00146F04"/>
    <w:rsid w:val="00146FAE"/>
    <w:rsid w:val="00150EBC"/>
    <w:rsid w:val="001520B0"/>
    <w:rsid w:val="0015446A"/>
    <w:rsid w:val="0015487C"/>
    <w:rsid w:val="00155144"/>
    <w:rsid w:val="0015712E"/>
    <w:rsid w:val="0015776D"/>
    <w:rsid w:val="00162C3A"/>
    <w:rsid w:val="00164186"/>
    <w:rsid w:val="00165FF0"/>
    <w:rsid w:val="0017075C"/>
    <w:rsid w:val="00170CB5"/>
    <w:rsid w:val="00171601"/>
    <w:rsid w:val="00174183"/>
    <w:rsid w:val="00176C65"/>
    <w:rsid w:val="00180A15"/>
    <w:rsid w:val="00180AE0"/>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B691E"/>
    <w:rsid w:val="001C2997"/>
    <w:rsid w:val="001C4DB7"/>
    <w:rsid w:val="001C6C9B"/>
    <w:rsid w:val="001D0676"/>
    <w:rsid w:val="001D0C98"/>
    <w:rsid w:val="001D10B2"/>
    <w:rsid w:val="001D3092"/>
    <w:rsid w:val="001D4CD1"/>
    <w:rsid w:val="001D5D76"/>
    <w:rsid w:val="001D66C2"/>
    <w:rsid w:val="001E0FFC"/>
    <w:rsid w:val="001E1F93"/>
    <w:rsid w:val="001E24CF"/>
    <w:rsid w:val="001E3097"/>
    <w:rsid w:val="001E3CF0"/>
    <w:rsid w:val="001E4B06"/>
    <w:rsid w:val="001E56F5"/>
    <w:rsid w:val="001E5F98"/>
    <w:rsid w:val="001F01F4"/>
    <w:rsid w:val="001F0E3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5D2A"/>
    <w:rsid w:val="00206EFD"/>
    <w:rsid w:val="0020756A"/>
    <w:rsid w:val="00210D95"/>
    <w:rsid w:val="002136B3"/>
    <w:rsid w:val="00216957"/>
    <w:rsid w:val="00217731"/>
    <w:rsid w:val="00217AE6"/>
    <w:rsid w:val="00221777"/>
    <w:rsid w:val="00221998"/>
    <w:rsid w:val="00221E1A"/>
    <w:rsid w:val="002228E3"/>
    <w:rsid w:val="00223C48"/>
    <w:rsid w:val="00224261"/>
    <w:rsid w:val="00224312"/>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588"/>
    <w:rsid w:val="002556DB"/>
    <w:rsid w:val="00256D4F"/>
    <w:rsid w:val="00260EE8"/>
    <w:rsid w:val="00260F28"/>
    <w:rsid w:val="0026131D"/>
    <w:rsid w:val="00263542"/>
    <w:rsid w:val="0026512B"/>
    <w:rsid w:val="00266738"/>
    <w:rsid w:val="00266D0C"/>
    <w:rsid w:val="00273F94"/>
    <w:rsid w:val="002760B7"/>
    <w:rsid w:val="002810D3"/>
    <w:rsid w:val="0028468A"/>
    <w:rsid w:val="002847AE"/>
    <w:rsid w:val="002870F2"/>
    <w:rsid w:val="00287650"/>
    <w:rsid w:val="0029008E"/>
    <w:rsid w:val="00290154"/>
    <w:rsid w:val="00294F88"/>
    <w:rsid w:val="00294FCC"/>
    <w:rsid w:val="00295516"/>
    <w:rsid w:val="002A10A1"/>
    <w:rsid w:val="002A2696"/>
    <w:rsid w:val="002A3161"/>
    <w:rsid w:val="002A3410"/>
    <w:rsid w:val="002A44D1"/>
    <w:rsid w:val="002A4631"/>
    <w:rsid w:val="002A5BA6"/>
    <w:rsid w:val="002A6EA6"/>
    <w:rsid w:val="002B108B"/>
    <w:rsid w:val="002B12DE"/>
    <w:rsid w:val="002B270D"/>
    <w:rsid w:val="002B3375"/>
    <w:rsid w:val="002B3B3B"/>
    <w:rsid w:val="002B4745"/>
    <w:rsid w:val="002B480D"/>
    <w:rsid w:val="002B4845"/>
    <w:rsid w:val="002B4AC3"/>
    <w:rsid w:val="002B7744"/>
    <w:rsid w:val="002C05AC"/>
    <w:rsid w:val="002C3953"/>
    <w:rsid w:val="002C56A0"/>
    <w:rsid w:val="002C7496"/>
    <w:rsid w:val="002D12FF"/>
    <w:rsid w:val="002D21A5"/>
    <w:rsid w:val="002D239B"/>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84E"/>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997"/>
    <w:rsid w:val="00324D73"/>
    <w:rsid w:val="00325B7B"/>
    <w:rsid w:val="00327CFA"/>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069"/>
    <w:rsid w:val="003503AC"/>
    <w:rsid w:val="00352686"/>
    <w:rsid w:val="003534AD"/>
    <w:rsid w:val="00356FCB"/>
    <w:rsid w:val="00357136"/>
    <w:rsid w:val="003576EB"/>
    <w:rsid w:val="003577EC"/>
    <w:rsid w:val="00360C67"/>
    <w:rsid w:val="00360E65"/>
    <w:rsid w:val="00362DCB"/>
    <w:rsid w:val="0036308C"/>
    <w:rsid w:val="00363E8F"/>
    <w:rsid w:val="00365118"/>
    <w:rsid w:val="00366467"/>
    <w:rsid w:val="00367331"/>
    <w:rsid w:val="00367B04"/>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0022"/>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7BBB"/>
    <w:rsid w:val="003C0866"/>
    <w:rsid w:val="003C0FB3"/>
    <w:rsid w:val="003C3990"/>
    <w:rsid w:val="003C434B"/>
    <w:rsid w:val="003C489D"/>
    <w:rsid w:val="003C54B8"/>
    <w:rsid w:val="003C687F"/>
    <w:rsid w:val="003C723C"/>
    <w:rsid w:val="003D0F7F"/>
    <w:rsid w:val="003D156F"/>
    <w:rsid w:val="003D165A"/>
    <w:rsid w:val="003D22E3"/>
    <w:rsid w:val="003D3CF0"/>
    <w:rsid w:val="003D53BF"/>
    <w:rsid w:val="003D6797"/>
    <w:rsid w:val="003D779D"/>
    <w:rsid w:val="003D7846"/>
    <w:rsid w:val="003D78A2"/>
    <w:rsid w:val="003E03FD"/>
    <w:rsid w:val="003E15EE"/>
    <w:rsid w:val="003E6788"/>
    <w:rsid w:val="003E6AE0"/>
    <w:rsid w:val="003F0971"/>
    <w:rsid w:val="003F14A8"/>
    <w:rsid w:val="003F28DA"/>
    <w:rsid w:val="003F2C2F"/>
    <w:rsid w:val="003F35B8"/>
    <w:rsid w:val="003F3F97"/>
    <w:rsid w:val="003F42CF"/>
    <w:rsid w:val="003F4EA0"/>
    <w:rsid w:val="003F57C6"/>
    <w:rsid w:val="003F69BE"/>
    <w:rsid w:val="003F7D20"/>
    <w:rsid w:val="00400EB0"/>
    <w:rsid w:val="004013F6"/>
    <w:rsid w:val="00405801"/>
    <w:rsid w:val="00407474"/>
    <w:rsid w:val="00407ED4"/>
    <w:rsid w:val="004128F0"/>
    <w:rsid w:val="00414D5B"/>
    <w:rsid w:val="004163AD"/>
    <w:rsid w:val="0041645A"/>
    <w:rsid w:val="004179D0"/>
    <w:rsid w:val="00417BB8"/>
    <w:rsid w:val="00420300"/>
    <w:rsid w:val="00421CC4"/>
    <w:rsid w:val="0042354D"/>
    <w:rsid w:val="00423E7E"/>
    <w:rsid w:val="004259A6"/>
    <w:rsid w:val="00425CCF"/>
    <w:rsid w:val="00430D80"/>
    <w:rsid w:val="004317B5"/>
    <w:rsid w:val="00431E3D"/>
    <w:rsid w:val="00435259"/>
    <w:rsid w:val="00436B23"/>
    <w:rsid w:val="00436E88"/>
    <w:rsid w:val="00440820"/>
    <w:rsid w:val="00440977"/>
    <w:rsid w:val="0044175B"/>
    <w:rsid w:val="00441C88"/>
    <w:rsid w:val="00442026"/>
    <w:rsid w:val="00442448"/>
    <w:rsid w:val="00443CD4"/>
    <w:rsid w:val="00443CEE"/>
    <w:rsid w:val="004440BB"/>
    <w:rsid w:val="004450B6"/>
    <w:rsid w:val="00445612"/>
    <w:rsid w:val="004479D8"/>
    <w:rsid w:val="00447C97"/>
    <w:rsid w:val="00451168"/>
    <w:rsid w:val="00451506"/>
    <w:rsid w:val="00452D84"/>
    <w:rsid w:val="00453739"/>
    <w:rsid w:val="00453FB1"/>
    <w:rsid w:val="0045627B"/>
    <w:rsid w:val="00456C90"/>
    <w:rsid w:val="00457160"/>
    <w:rsid w:val="004578CC"/>
    <w:rsid w:val="00463BFC"/>
    <w:rsid w:val="004657D6"/>
    <w:rsid w:val="00467E0F"/>
    <w:rsid w:val="004702F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116"/>
    <w:rsid w:val="004B6407"/>
    <w:rsid w:val="004B6923"/>
    <w:rsid w:val="004B7240"/>
    <w:rsid w:val="004B7495"/>
    <w:rsid w:val="004B780F"/>
    <w:rsid w:val="004B7B56"/>
    <w:rsid w:val="004C098E"/>
    <w:rsid w:val="004C1955"/>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A87"/>
    <w:rsid w:val="00503948"/>
    <w:rsid w:val="00503B09"/>
    <w:rsid w:val="00504F5C"/>
    <w:rsid w:val="00505262"/>
    <w:rsid w:val="0050597B"/>
    <w:rsid w:val="00506DF8"/>
    <w:rsid w:val="00507451"/>
    <w:rsid w:val="00511F4D"/>
    <w:rsid w:val="00514D6B"/>
    <w:rsid w:val="0051574E"/>
    <w:rsid w:val="0051725F"/>
    <w:rsid w:val="00520095"/>
    <w:rsid w:val="00520645"/>
    <w:rsid w:val="0052123E"/>
    <w:rsid w:val="005214D1"/>
    <w:rsid w:val="0052168D"/>
    <w:rsid w:val="0052396A"/>
    <w:rsid w:val="0052782C"/>
    <w:rsid w:val="00527A41"/>
    <w:rsid w:val="00530E46"/>
    <w:rsid w:val="005324EF"/>
    <w:rsid w:val="0053286B"/>
    <w:rsid w:val="00536369"/>
    <w:rsid w:val="005400FF"/>
    <w:rsid w:val="005403E0"/>
    <w:rsid w:val="00540E99"/>
    <w:rsid w:val="00541130"/>
    <w:rsid w:val="00546A8B"/>
    <w:rsid w:val="00546D5E"/>
    <w:rsid w:val="00546F02"/>
    <w:rsid w:val="0054770B"/>
    <w:rsid w:val="00551073"/>
    <w:rsid w:val="00551DA4"/>
    <w:rsid w:val="0055213A"/>
    <w:rsid w:val="00554956"/>
    <w:rsid w:val="00556DCA"/>
    <w:rsid w:val="00557BE6"/>
    <w:rsid w:val="005600BC"/>
    <w:rsid w:val="00563104"/>
    <w:rsid w:val="00563FA2"/>
    <w:rsid w:val="005646C1"/>
    <w:rsid w:val="005646CC"/>
    <w:rsid w:val="005652E4"/>
    <w:rsid w:val="00565730"/>
    <w:rsid w:val="00566671"/>
    <w:rsid w:val="00567B22"/>
    <w:rsid w:val="0057134C"/>
    <w:rsid w:val="005732DA"/>
    <w:rsid w:val="0057331C"/>
    <w:rsid w:val="00573328"/>
    <w:rsid w:val="00573F07"/>
    <w:rsid w:val="005747FF"/>
    <w:rsid w:val="00576415"/>
    <w:rsid w:val="00580D0F"/>
    <w:rsid w:val="005824C0"/>
    <w:rsid w:val="00582560"/>
    <w:rsid w:val="00582AA1"/>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5E7"/>
    <w:rsid w:val="005B6E3D"/>
    <w:rsid w:val="005B7298"/>
    <w:rsid w:val="005C1BFC"/>
    <w:rsid w:val="005C3D7C"/>
    <w:rsid w:val="005C7B55"/>
    <w:rsid w:val="005D0175"/>
    <w:rsid w:val="005D1CC4"/>
    <w:rsid w:val="005D2D62"/>
    <w:rsid w:val="005D5A78"/>
    <w:rsid w:val="005D5DB0"/>
    <w:rsid w:val="005E0B43"/>
    <w:rsid w:val="005E4742"/>
    <w:rsid w:val="005E650B"/>
    <w:rsid w:val="005E6829"/>
    <w:rsid w:val="005F10D4"/>
    <w:rsid w:val="005F20EE"/>
    <w:rsid w:val="005F26E8"/>
    <w:rsid w:val="005F275A"/>
    <w:rsid w:val="005F2E08"/>
    <w:rsid w:val="005F2F49"/>
    <w:rsid w:val="005F6E63"/>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5B1F"/>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A2"/>
    <w:rsid w:val="00670EE3"/>
    <w:rsid w:val="00671E36"/>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444C"/>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73E5"/>
    <w:rsid w:val="006C00A3"/>
    <w:rsid w:val="006C60CF"/>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6F7134"/>
    <w:rsid w:val="00701DAC"/>
    <w:rsid w:val="00702064"/>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0F64"/>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4372"/>
    <w:rsid w:val="007564AE"/>
    <w:rsid w:val="00757591"/>
    <w:rsid w:val="00757633"/>
    <w:rsid w:val="00757A59"/>
    <w:rsid w:val="00757DD5"/>
    <w:rsid w:val="007617A7"/>
    <w:rsid w:val="00762125"/>
    <w:rsid w:val="00762807"/>
    <w:rsid w:val="007635C3"/>
    <w:rsid w:val="0076589C"/>
    <w:rsid w:val="00765E06"/>
    <w:rsid w:val="00765F79"/>
    <w:rsid w:val="007706FF"/>
    <w:rsid w:val="00770891"/>
    <w:rsid w:val="00770BED"/>
    <w:rsid w:val="00770C61"/>
    <w:rsid w:val="00772BA3"/>
    <w:rsid w:val="007763FE"/>
    <w:rsid w:val="00776998"/>
    <w:rsid w:val="007770AF"/>
    <w:rsid w:val="007776A2"/>
    <w:rsid w:val="00777849"/>
    <w:rsid w:val="00780A99"/>
    <w:rsid w:val="00780ADD"/>
    <w:rsid w:val="00781C4F"/>
    <w:rsid w:val="00782487"/>
    <w:rsid w:val="00782A2E"/>
    <w:rsid w:val="00782B11"/>
    <w:rsid w:val="007836BF"/>
    <w:rsid w:val="007836C0"/>
    <w:rsid w:val="0078667E"/>
    <w:rsid w:val="007919DC"/>
    <w:rsid w:val="00791B72"/>
    <w:rsid w:val="00791C7F"/>
    <w:rsid w:val="007944A7"/>
    <w:rsid w:val="00796888"/>
    <w:rsid w:val="007A1082"/>
    <w:rsid w:val="007A1326"/>
    <w:rsid w:val="007A1752"/>
    <w:rsid w:val="007A2B7B"/>
    <w:rsid w:val="007A3356"/>
    <w:rsid w:val="007A36F3"/>
    <w:rsid w:val="007A3DA9"/>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E70CE"/>
    <w:rsid w:val="007F06A0"/>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407"/>
    <w:rsid w:val="00805631"/>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3407"/>
    <w:rsid w:val="008248E7"/>
    <w:rsid w:val="00824F02"/>
    <w:rsid w:val="00825595"/>
    <w:rsid w:val="00826BD1"/>
    <w:rsid w:val="00826C4F"/>
    <w:rsid w:val="00830A48"/>
    <w:rsid w:val="00830F46"/>
    <w:rsid w:val="00831C89"/>
    <w:rsid w:val="00832DA5"/>
    <w:rsid w:val="00832F4B"/>
    <w:rsid w:val="00833A2E"/>
    <w:rsid w:val="00833EDF"/>
    <w:rsid w:val="00834038"/>
    <w:rsid w:val="00834F6F"/>
    <w:rsid w:val="00835B55"/>
    <w:rsid w:val="008377AF"/>
    <w:rsid w:val="008404C4"/>
    <w:rsid w:val="0084056D"/>
    <w:rsid w:val="00840B19"/>
    <w:rsid w:val="00841080"/>
    <w:rsid w:val="008412F7"/>
    <w:rsid w:val="00841343"/>
    <w:rsid w:val="008414BB"/>
    <w:rsid w:val="008418EC"/>
    <w:rsid w:val="00841B54"/>
    <w:rsid w:val="008434A7"/>
    <w:rsid w:val="0084381F"/>
    <w:rsid w:val="00843ED1"/>
    <w:rsid w:val="00844B51"/>
    <w:rsid w:val="008455DA"/>
    <w:rsid w:val="00845A8D"/>
    <w:rsid w:val="008467D0"/>
    <w:rsid w:val="00846C7A"/>
    <w:rsid w:val="008470D0"/>
    <w:rsid w:val="008505DC"/>
    <w:rsid w:val="008509F0"/>
    <w:rsid w:val="00851875"/>
    <w:rsid w:val="00852357"/>
    <w:rsid w:val="00852B7B"/>
    <w:rsid w:val="00853ADD"/>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51E"/>
    <w:rsid w:val="00885C59"/>
    <w:rsid w:val="00890C47"/>
    <w:rsid w:val="0089256F"/>
    <w:rsid w:val="00893CDB"/>
    <w:rsid w:val="00893D12"/>
    <w:rsid w:val="0089468F"/>
    <w:rsid w:val="00895105"/>
    <w:rsid w:val="00895316"/>
    <w:rsid w:val="00895861"/>
    <w:rsid w:val="00895AF8"/>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3921"/>
    <w:rsid w:val="008C4CAB"/>
    <w:rsid w:val="008C6461"/>
    <w:rsid w:val="008C6BA4"/>
    <w:rsid w:val="008C6F82"/>
    <w:rsid w:val="008C7CBC"/>
    <w:rsid w:val="008D0067"/>
    <w:rsid w:val="008D125E"/>
    <w:rsid w:val="008D2F6D"/>
    <w:rsid w:val="008D4BAA"/>
    <w:rsid w:val="008D5308"/>
    <w:rsid w:val="008D55BF"/>
    <w:rsid w:val="008D61E0"/>
    <w:rsid w:val="008D6722"/>
    <w:rsid w:val="008D6E1D"/>
    <w:rsid w:val="008D7AB2"/>
    <w:rsid w:val="008E0259"/>
    <w:rsid w:val="008E29C2"/>
    <w:rsid w:val="008E43E0"/>
    <w:rsid w:val="008E4A0E"/>
    <w:rsid w:val="008E4E59"/>
    <w:rsid w:val="008F0115"/>
    <w:rsid w:val="008F0383"/>
    <w:rsid w:val="008F1F6A"/>
    <w:rsid w:val="008F28E7"/>
    <w:rsid w:val="008F3B58"/>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A8E"/>
    <w:rsid w:val="00913D40"/>
    <w:rsid w:val="009153A2"/>
    <w:rsid w:val="0091571A"/>
    <w:rsid w:val="00915AC4"/>
    <w:rsid w:val="00920A1E"/>
    <w:rsid w:val="00920C71"/>
    <w:rsid w:val="009227DD"/>
    <w:rsid w:val="00923015"/>
    <w:rsid w:val="009234D0"/>
    <w:rsid w:val="00923BDC"/>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DA4"/>
    <w:rsid w:val="0094165A"/>
    <w:rsid w:val="00942056"/>
    <w:rsid w:val="009429D1"/>
    <w:rsid w:val="00942E67"/>
    <w:rsid w:val="00943299"/>
    <w:rsid w:val="009438A7"/>
    <w:rsid w:val="009446FE"/>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2477"/>
    <w:rsid w:val="00973DB2"/>
    <w:rsid w:val="0097497F"/>
    <w:rsid w:val="00981475"/>
    <w:rsid w:val="00981668"/>
    <w:rsid w:val="00984331"/>
    <w:rsid w:val="009844EB"/>
    <w:rsid w:val="0098491A"/>
    <w:rsid w:val="00984C07"/>
    <w:rsid w:val="00985F69"/>
    <w:rsid w:val="00987813"/>
    <w:rsid w:val="00990C18"/>
    <w:rsid w:val="00990C46"/>
    <w:rsid w:val="0099103D"/>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61AB"/>
    <w:rsid w:val="009B08F7"/>
    <w:rsid w:val="009B165F"/>
    <w:rsid w:val="009B2CAB"/>
    <w:rsid w:val="009B2E67"/>
    <w:rsid w:val="009B3EC9"/>
    <w:rsid w:val="009B417F"/>
    <w:rsid w:val="009B4483"/>
    <w:rsid w:val="009B5879"/>
    <w:rsid w:val="009B5A96"/>
    <w:rsid w:val="009B6030"/>
    <w:rsid w:val="009C0698"/>
    <w:rsid w:val="009C098A"/>
    <w:rsid w:val="009C0DA0"/>
    <w:rsid w:val="009C13B9"/>
    <w:rsid w:val="009C1693"/>
    <w:rsid w:val="009C1AD9"/>
    <w:rsid w:val="009C1FCA"/>
    <w:rsid w:val="009C3001"/>
    <w:rsid w:val="009C40F7"/>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0008"/>
    <w:rsid w:val="009F0311"/>
    <w:rsid w:val="009F1A7D"/>
    <w:rsid w:val="009F3431"/>
    <w:rsid w:val="009F3838"/>
    <w:rsid w:val="009F3ECD"/>
    <w:rsid w:val="009F4B19"/>
    <w:rsid w:val="009F5443"/>
    <w:rsid w:val="009F5F05"/>
    <w:rsid w:val="009F7315"/>
    <w:rsid w:val="009F73D1"/>
    <w:rsid w:val="009F7421"/>
    <w:rsid w:val="00A00D40"/>
    <w:rsid w:val="00A01396"/>
    <w:rsid w:val="00A015F4"/>
    <w:rsid w:val="00A04A93"/>
    <w:rsid w:val="00A07569"/>
    <w:rsid w:val="00A07749"/>
    <w:rsid w:val="00A078FB"/>
    <w:rsid w:val="00A10CE1"/>
    <w:rsid w:val="00A10CED"/>
    <w:rsid w:val="00A128C6"/>
    <w:rsid w:val="00A143CE"/>
    <w:rsid w:val="00A16D9B"/>
    <w:rsid w:val="00A21A49"/>
    <w:rsid w:val="00A231E9"/>
    <w:rsid w:val="00A307AE"/>
    <w:rsid w:val="00A32699"/>
    <w:rsid w:val="00A35E8B"/>
    <w:rsid w:val="00A3669F"/>
    <w:rsid w:val="00A41A01"/>
    <w:rsid w:val="00A41D01"/>
    <w:rsid w:val="00A429A9"/>
    <w:rsid w:val="00A43CFF"/>
    <w:rsid w:val="00A4533C"/>
    <w:rsid w:val="00A47719"/>
    <w:rsid w:val="00A47EAB"/>
    <w:rsid w:val="00A5068D"/>
    <w:rsid w:val="00A509B4"/>
    <w:rsid w:val="00A5427A"/>
    <w:rsid w:val="00A54C7B"/>
    <w:rsid w:val="00A54CFD"/>
    <w:rsid w:val="00A55B6C"/>
    <w:rsid w:val="00A5639F"/>
    <w:rsid w:val="00A57040"/>
    <w:rsid w:val="00A60064"/>
    <w:rsid w:val="00A64F90"/>
    <w:rsid w:val="00A65A2B"/>
    <w:rsid w:val="00A70170"/>
    <w:rsid w:val="00A726C7"/>
    <w:rsid w:val="00A7409C"/>
    <w:rsid w:val="00A74343"/>
    <w:rsid w:val="00A752B5"/>
    <w:rsid w:val="00A774B4"/>
    <w:rsid w:val="00A77927"/>
    <w:rsid w:val="00A80144"/>
    <w:rsid w:val="00A816E0"/>
    <w:rsid w:val="00A81734"/>
    <w:rsid w:val="00A81791"/>
    <w:rsid w:val="00A8195D"/>
    <w:rsid w:val="00A81DC9"/>
    <w:rsid w:val="00A82923"/>
    <w:rsid w:val="00A8372C"/>
    <w:rsid w:val="00A855FA"/>
    <w:rsid w:val="00A905C6"/>
    <w:rsid w:val="00A90A0B"/>
    <w:rsid w:val="00A91418"/>
    <w:rsid w:val="00A91A18"/>
    <w:rsid w:val="00A9244B"/>
    <w:rsid w:val="00A932DF"/>
    <w:rsid w:val="00A93A68"/>
    <w:rsid w:val="00A947CF"/>
    <w:rsid w:val="00A95F5B"/>
    <w:rsid w:val="00A96D9C"/>
    <w:rsid w:val="00A97222"/>
    <w:rsid w:val="00A9772A"/>
    <w:rsid w:val="00AA18E2"/>
    <w:rsid w:val="00AA22B0"/>
    <w:rsid w:val="00AA2B19"/>
    <w:rsid w:val="00AA3B89"/>
    <w:rsid w:val="00AA5E50"/>
    <w:rsid w:val="00AA642B"/>
    <w:rsid w:val="00AA6876"/>
    <w:rsid w:val="00AB0677"/>
    <w:rsid w:val="00AB1983"/>
    <w:rsid w:val="00AB224F"/>
    <w:rsid w:val="00AB23C3"/>
    <w:rsid w:val="00AB24DB"/>
    <w:rsid w:val="00AB35D0"/>
    <w:rsid w:val="00AB5560"/>
    <w:rsid w:val="00AB77E7"/>
    <w:rsid w:val="00AC1DCF"/>
    <w:rsid w:val="00AC23B1"/>
    <w:rsid w:val="00AC260E"/>
    <w:rsid w:val="00AC2AF9"/>
    <w:rsid w:val="00AC2F71"/>
    <w:rsid w:val="00AC4515"/>
    <w:rsid w:val="00AC47A6"/>
    <w:rsid w:val="00AC60C5"/>
    <w:rsid w:val="00AC78ED"/>
    <w:rsid w:val="00AD02D3"/>
    <w:rsid w:val="00AD32FB"/>
    <w:rsid w:val="00AD3675"/>
    <w:rsid w:val="00AD56A9"/>
    <w:rsid w:val="00AD69C4"/>
    <w:rsid w:val="00AD6F0C"/>
    <w:rsid w:val="00AE1C5F"/>
    <w:rsid w:val="00AE23DD"/>
    <w:rsid w:val="00AE3899"/>
    <w:rsid w:val="00AE6CD2"/>
    <w:rsid w:val="00AE776A"/>
    <w:rsid w:val="00AF1F68"/>
    <w:rsid w:val="00AF27B7"/>
    <w:rsid w:val="00AF2BB2"/>
    <w:rsid w:val="00AF3C5D"/>
    <w:rsid w:val="00AF5CFC"/>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6F4"/>
    <w:rsid w:val="00B35B87"/>
    <w:rsid w:val="00B37E96"/>
    <w:rsid w:val="00B40556"/>
    <w:rsid w:val="00B426D3"/>
    <w:rsid w:val="00B43107"/>
    <w:rsid w:val="00B45AC4"/>
    <w:rsid w:val="00B45E0A"/>
    <w:rsid w:val="00B47A18"/>
    <w:rsid w:val="00B51CD5"/>
    <w:rsid w:val="00B53824"/>
    <w:rsid w:val="00B53857"/>
    <w:rsid w:val="00B53F38"/>
    <w:rsid w:val="00B54009"/>
    <w:rsid w:val="00B54B6C"/>
    <w:rsid w:val="00B55DEC"/>
    <w:rsid w:val="00B56300"/>
    <w:rsid w:val="00B56FB1"/>
    <w:rsid w:val="00B6083F"/>
    <w:rsid w:val="00B61504"/>
    <w:rsid w:val="00B62E95"/>
    <w:rsid w:val="00B63ABC"/>
    <w:rsid w:val="00B63C08"/>
    <w:rsid w:val="00B64D3D"/>
    <w:rsid w:val="00B64F0A"/>
    <w:rsid w:val="00B65322"/>
    <w:rsid w:val="00B6562C"/>
    <w:rsid w:val="00B6729E"/>
    <w:rsid w:val="00B708CB"/>
    <w:rsid w:val="00B720C9"/>
    <w:rsid w:val="00B72D40"/>
    <w:rsid w:val="00B7391B"/>
    <w:rsid w:val="00B73ACC"/>
    <w:rsid w:val="00B743E7"/>
    <w:rsid w:val="00B74B80"/>
    <w:rsid w:val="00B768A9"/>
    <w:rsid w:val="00B76E90"/>
    <w:rsid w:val="00B8005C"/>
    <w:rsid w:val="00B8109B"/>
    <w:rsid w:val="00B82E5F"/>
    <w:rsid w:val="00B8666B"/>
    <w:rsid w:val="00B904F4"/>
    <w:rsid w:val="00B90BD1"/>
    <w:rsid w:val="00B92536"/>
    <w:rsid w:val="00B9274D"/>
    <w:rsid w:val="00B94207"/>
    <w:rsid w:val="00B945D4"/>
    <w:rsid w:val="00B9506C"/>
    <w:rsid w:val="00B96484"/>
    <w:rsid w:val="00B96F77"/>
    <w:rsid w:val="00B97B50"/>
    <w:rsid w:val="00BA3959"/>
    <w:rsid w:val="00BA563D"/>
    <w:rsid w:val="00BB1855"/>
    <w:rsid w:val="00BB2332"/>
    <w:rsid w:val="00BB239F"/>
    <w:rsid w:val="00BB2494"/>
    <w:rsid w:val="00BB2522"/>
    <w:rsid w:val="00BB28A3"/>
    <w:rsid w:val="00BB5218"/>
    <w:rsid w:val="00BB68E5"/>
    <w:rsid w:val="00BB72C0"/>
    <w:rsid w:val="00BB7FF3"/>
    <w:rsid w:val="00BC0AF1"/>
    <w:rsid w:val="00BC241B"/>
    <w:rsid w:val="00BC27BE"/>
    <w:rsid w:val="00BC2F68"/>
    <w:rsid w:val="00BC3779"/>
    <w:rsid w:val="00BC41A0"/>
    <w:rsid w:val="00BC43D8"/>
    <w:rsid w:val="00BC652C"/>
    <w:rsid w:val="00BD0186"/>
    <w:rsid w:val="00BD0646"/>
    <w:rsid w:val="00BD1661"/>
    <w:rsid w:val="00BD6178"/>
    <w:rsid w:val="00BD6348"/>
    <w:rsid w:val="00BE147F"/>
    <w:rsid w:val="00BE1BBC"/>
    <w:rsid w:val="00BE46B5"/>
    <w:rsid w:val="00BE6663"/>
    <w:rsid w:val="00BE6E4A"/>
    <w:rsid w:val="00BF0917"/>
    <w:rsid w:val="00BF0CD7"/>
    <w:rsid w:val="00BF1435"/>
    <w:rsid w:val="00BF143E"/>
    <w:rsid w:val="00BF15CE"/>
    <w:rsid w:val="00BF2157"/>
    <w:rsid w:val="00BF2FC3"/>
    <w:rsid w:val="00BF3291"/>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8D6"/>
    <w:rsid w:val="00C13C2A"/>
    <w:rsid w:val="00C13CE8"/>
    <w:rsid w:val="00C14187"/>
    <w:rsid w:val="00C1513D"/>
    <w:rsid w:val="00C15151"/>
    <w:rsid w:val="00C179BC"/>
    <w:rsid w:val="00C17F8C"/>
    <w:rsid w:val="00C211E6"/>
    <w:rsid w:val="00C22446"/>
    <w:rsid w:val="00C22681"/>
    <w:rsid w:val="00C22FB5"/>
    <w:rsid w:val="00C24236"/>
    <w:rsid w:val="00C24CBF"/>
    <w:rsid w:val="00C25C66"/>
    <w:rsid w:val="00C25C94"/>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7EC"/>
    <w:rsid w:val="00C44A8D"/>
    <w:rsid w:val="00C44CF8"/>
    <w:rsid w:val="00C45B91"/>
    <w:rsid w:val="00C460A1"/>
    <w:rsid w:val="00C4789C"/>
    <w:rsid w:val="00C52C02"/>
    <w:rsid w:val="00C52DCB"/>
    <w:rsid w:val="00C53404"/>
    <w:rsid w:val="00C53C3A"/>
    <w:rsid w:val="00C57EE8"/>
    <w:rsid w:val="00C61072"/>
    <w:rsid w:val="00C6243C"/>
    <w:rsid w:val="00C62F54"/>
    <w:rsid w:val="00C63AEA"/>
    <w:rsid w:val="00C66271"/>
    <w:rsid w:val="00C67ADA"/>
    <w:rsid w:val="00C67BBF"/>
    <w:rsid w:val="00C70168"/>
    <w:rsid w:val="00C718DD"/>
    <w:rsid w:val="00C71AFB"/>
    <w:rsid w:val="00C74707"/>
    <w:rsid w:val="00C767C7"/>
    <w:rsid w:val="00C779FD"/>
    <w:rsid w:val="00C77D84"/>
    <w:rsid w:val="00C80B9E"/>
    <w:rsid w:val="00C841B7"/>
    <w:rsid w:val="00C84A6C"/>
    <w:rsid w:val="00C8667D"/>
    <w:rsid w:val="00C86967"/>
    <w:rsid w:val="00C86E85"/>
    <w:rsid w:val="00C928A8"/>
    <w:rsid w:val="00C93044"/>
    <w:rsid w:val="00C95246"/>
    <w:rsid w:val="00C979CD"/>
    <w:rsid w:val="00CA0A1A"/>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38F9"/>
    <w:rsid w:val="00CD4DEC"/>
    <w:rsid w:val="00CD5115"/>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0CF3"/>
    <w:rsid w:val="00D114B2"/>
    <w:rsid w:val="00D121C4"/>
    <w:rsid w:val="00D14274"/>
    <w:rsid w:val="00D14777"/>
    <w:rsid w:val="00D15E5B"/>
    <w:rsid w:val="00D17C62"/>
    <w:rsid w:val="00D21586"/>
    <w:rsid w:val="00D21EA5"/>
    <w:rsid w:val="00D23A38"/>
    <w:rsid w:val="00D24A5B"/>
    <w:rsid w:val="00D2574C"/>
    <w:rsid w:val="00D26D79"/>
    <w:rsid w:val="00D26F49"/>
    <w:rsid w:val="00D27C2B"/>
    <w:rsid w:val="00D33363"/>
    <w:rsid w:val="00D34943"/>
    <w:rsid w:val="00D34A2B"/>
    <w:rsid w:val="00D3512A"/>
    <w:rsid w:val="00D35409"/>
    <w:rsid w:val="00D359D4"/>
    <w:rsid w:val="00D37EDD"/>
    <w:rsid w:val="00D41B88"/>
    <w:rsid w:val="00D41E23"/>
    <w:rsid w:val="00D429EC"/>
    <w:rsid w:val="00D43D44"/>
    <w:rsid w:val="00D43EBB"/>
    <w:rsid w:val="00D44E4E"/>
    <w:rsid w:val="00D46D26"/>
    <w:rsid w:val="00D50C9F"/>
    <w:rsid w:val="00D51254"/>
    <w:rsid w:val="00D51627"/>
    <w:rsid w:val="00D51E1A"/>
    <w:rsid w:val="00D52344"/>
    <w:rsid w:val="00D54AAC"/>
    <w:rsid w:val="00D54B32"/>
    <w:rsid w:val="00D55DF0"/>
    <w:rsid w:val="00D563E1"/>
    <w:rsid w:val="00D5666B"/>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75EA1"/>
    <w:rsid w:val="00D82E32"/>
    <w:rsid w:val="00D83974"/>
    <w:rsid w:val="00D84133"/>
    <w:rsid w:val="00D8431C"/>
    <w:rsid w:val="00D85133"/>
    <w:rsid w:val="00D85DB0"/>
    <w:rsid w:val="00D91607"/>
    <w:rsid w:val="00D92C82"/>
    <w:rsid w:val="00D93336"/>
    <w:rsid w:val="00D93F79"/>
    <w:rsid w:val="00D94314"/>
    <w:rsid w:val="00D95BC7"/>
    <w:rsid w:val="00D95C17"/>
    <w:rsid w:val="00D96043"/>
    <w:rsid w:val="00D97779"/>
    <w:rsid w:val="00DA52F5"/>
    <w:rsid w:val="00DA73A3"/>
    <w:rsid w:val="00DB3080"/>
    <w:rsid w:val="00DB4E12"/>
    <w:rsid w:val="00DB5771"/>
    <w:rsid w:val="00DC03C4"/>
    <w:rsid w:val="00DC0AB6"/>
    <w:rsid w:val="00DC21CF"/>
    <w:rsid w:val="00DC3395"/>
    <w:rsid w:val="00DC3664"/>
    <w:rsid w:val="00DC4B9B"/>
    <w:rsid w:val="00DC6EFC"/>
    <w:rsid w:val="00DC7CDE"/>
    <w:rsid w:val="00DD195B"/>
    <w:rsid w:val="00DD243F"/>
    <w:rsid w:val="00DD3C6F"/>
    <w:rsid w:val="00DD46E9"/>
    <w:rsid w:val="00DD4711"/>
    <w:rsid w:val="00DD4812"/>
    <w:rsid w:val="00DD4CA7"/>
    <w:rsid w:val="00DE0097"/>
    <w:rsid w:val="00DE05AE"/>
    <w:rsid w:val="00DE0979"/>
    <w:rsid w:val="00DE12E9"/>
    <w:rsid w:val="00DE301D"/>
    <w:rsid w:val="00DE33EC"/>
    <w:rsid w:val="00DE43F4"/>
    <w:rsid w:val="00DE53F8"/>
    <w:rsid w:val="00DE60E6"/>
    <w:rsid w:val="00DE65DA"/>
    <w:rsid w:val="00DE6C9B"/>
    <w:rsid w:val="00DE74DC"/>
    <w:rsid w:val="00DE7D5A"/>
    <w:rsid w:val="00DE7F41"/>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139D"/>
    <w:rsid w:val="00E12CD0"/>
    <w:rsid w:val="00E12D70"/>
    <w:rsid w:val="00E137F4"/>
    <w:rsid w:val="00E164F2"/>
    <w:rsid w:val="00E16F61"/>
    <w:rsid w:val="00E178A7"/>
    <w:rsid w:val="00E20F6A"/>
    <w:rsid w:val="00E21A25"/>
    <w:rsid w:val="00E23303"/>
    <w:rsid w:val="00E253CA"/>
    <w:rsid w:val="00E2771C"/>
    <w:rsid w:val="00E30AFA"/>
    <w:rsid w:val="00E31D50"/>
    <w:rsid w:val="00E324D9"/>
    <w:rsid w:val="00E331FB"/>
    <w:rsid w:val="00E339F2"/>
    <w:rsid w:val="00E33DF4"/>
    <w:rsid w:val="00E35EDE"/>
    <w:rsid w:val="00E36528"/>
    <w:rsid w:val="00E409B4"/>
    <w:rsid w:val="00E40CF7"/>
    <w:rsid w:val="00E4112B"/>
    <w:rsid w:val="00E413B8"/>
    <w:rsid w:val="00E434EB"/>
    <w:rsid w:val="00E440C0"/>
    <w:rsid w:val="00E4683D"/>
    <w:rsid w:val="00E46CA0"/>
    <w:rsid w:val="00E47FD3"/>
    <w:rsid w:val="00E504A1"/>
    <w:rsid w:val="00E5105F"/>
    <w:rsid w:val="00E51231"/>
    <w:rsid w:val="00E5140A"/>
    <w:rsid w:val="00E52A67"/>
    <w:rsid w:val="00E57ACE"/>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77FE2"/>
    <w:rsid w:val="00E81633"/>
    <w:rsid w:val="00E82AED"/>
    <w:rsid w:val="00E82FCC"/>
    <w:rsid w:val="00E831A3"/>
    <w:rsid w:val="00E862B5"/>
    <w:rsid w:val="00E86733"/>
    <w:rsid w:val="00E86927"/>
    <w:rsid w:val="00E8700D"/>
    <w:rsid w:val="00E87094"/>
    <w:rsid w:val="00E9108A"/>
    <w:rsid w:val="00E91309"/>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375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3CF1"/>
    <w:rsid w:val="00ED43C8"/>
    <w:rsid w:val="00ED6D87"/>
    <w:rsid w:val="00EE1058"/>
    <w:rsid w:val="00EE1089"/>
    <w:rsid w:val="00EE3260"/>
    <w:rsid w:val="00EE3CF3"/>
    <w:rsid w:val="00EE4E53"/>
    <w:rsid w:val="00EE50F0"/>
    <w:rsid w:val="00EE586E"/>
    <w:rsid w:val="00EE5BEB"/>
    <w:rsid w:val="00EE6524"/>
    <w:rsid w:val="00EE788B"/>
    <w:rsid w:val="00EF00ED"/>
    <w:rsid w:val="00EF0192"/>
    <w:rsid w:val="00EF0196"/>
    <w:rsid w:val="00EF06A8"/>
    <w:rsid w:val="00EF0943"/>
    <w:rsid w:val="00EF0EAD"/>
    <w:rsid w:val="00EF16D8"/>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1DC6"/>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3DD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47EF"/>
    <w:rsid w:val="00F7632C"/>
    <w:rsid w:val="00F76FDC"/>
    <w:rsid w:val="00F771C6"/>
    <w:rsid w:val="00F77ED7"/>
    <w:rsid w:val="00F80F5D"/>
    <w:rsid w:val="00F83143"/>
    <w:rsid w:val="00F8321A"/>
    <w:rsid w:val="00F84564"/>
    <w:rsid w:val="00F853F3"/>
    <w:rsid w:val="00F8591B"/>
    <w:rsid w:val="00F8655C"/>
    <w:rsid w:val="00F90BCA"/>
    <w:rsid w:val="00F90E1A"/>
    <w:rsid w:val="00F91A98"/>
    <w:rsid w:val="00F91B79"/>
    <w:rsid w:val="00F946C6"/>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0A0"/>
    <w:rsid w:val="00FB3570"/>
    <w:rsid w:val="00FB7100"/>
    <w:rsid w:val="00FC0636"/>
    <w:rsid w:val="00FC0C6F"/>
    <w:rsid w:val="00FC14C7"/>
    <w:rsid w:val="00FC2758"/>
    <w:rsid w:val="00FC3523"/>
    <w:rsid w:val="00FC3C3B"/>
    <w:rsid w:val="00FC44C4"/>
    <w:rsid w:val="00FC4F7B"/>
    <w:rsid w:val="00FC5F39"/>
    <w:rsid w:val="00FC755A"/>
    <w:rsid w:val="00FD05FD"/>
    <w:rsid w:val="00FD1F94"/>
    <w:rsid w:val="00FD21A7"/>
    <w:rsid w:val="00FD3347"/>
    <w:rsid w:val="00FD40E9"/>
    <w:rsid w:val="00FD495B"/>
    <w:rsid w:val="00FD5F05"/>
    <w:rsid w:val="00FD7EC3"/>
    <w:rsid w:val="00FE0C73"/>
    <w:rsid w:val="00FE0F38"/>
    <w:rsid w:val="00FE108E"/>
    <w:rsid w:val="00FE10F9"/>
    <w:rsid w:val="00FE126B"/>
    <w:rsid w:val="00FE2356"/>
    <w:rsid w:val="00FE2629"/>
    <w:rsid w:val="00FE40B5"/>
    <w:rsid w:val="00FE660C"/>
    <w:rsid w:val="00FF00AF"/>
    <w:rsid w:val="00FF0F2A"/>
    <w:rsid w:val="00FF492B"/>
    <w:rsid w:val="00FF5EC7"/>
    <w:rsid w:val="00FF7815"/>
    <w:rsid w:val="00FF7892"/>
    <w:rsid w:val="012F1AD0"/>
    <w:rsid w:val="016F7E98"/>
    <w:rsid w:val="03B37716"/>
    <w:rsid w:val="042757F4"/>
    <w:rsid w:val="05E87B15"/>
    <w:rsid w:val="06D1CC6E"/>
    <w:rsid w:val="079B12CC"/>
    <w:rsid w:val="08055FA2"/>
    <w:rsid w:val="0906F37A"/>
    <w:rsid w:val="094D5B3B"/>
    <w:rsid w:val="09555B93"/>
    <w:rsid w:val="0A65D8D2"/>
    <w:rsid w:val="0AC48E1E"/>
    <w:rsid w:val="0CA2238B"/>
    <w:rsid w:val="0D4B7F8C"/>
    <w:rsid w:val="0E8AFED9"/>
    <w:rsid w:val="0FA43E92"/>
    <w:rsid w:val="10543986"/>
    <w:rsid w:val="1083204E"/>
    <w:rsid w:val="10DF544D"/>
    <w:rsid w:val="1128CCB5"/>
    <w:rsid w:val="12243606"/>
    <w:rsid w:val="12DB1524"/>
    <w:rsid w:val="1323DFAC"/>
    <w:rsid w:val="13E3910D"/>
    <w:rsid w:val="14AF7036"/>
    <w:rsid w:val="15297DAE"/>
    <w:rsid w:val="16DAC9E5"/>
    <w:rsid w:val="176ACC20"/>
    <w:rsid w:val="18A3136A"/>
    <w:rsid w:val="19942A38"/>
    <w:rsid w:val="19C50218"/>
    <w:rsid w:val="1A5CC705"/>
    <w:rsid w:val="1AB5ACDD"/>
    <w:rsid w:val="1C40ABAD"/>
    <w:rsid w:val="1CC0B503"/>
    <w:rsid w:val="1E060D8B"/>
    <w:rsid w:val="1E096C1E"/>
    <w:rsid w:val="1F426224"/>
    <w:rsid w:val="1F655F86"/>
    <w:rsid w:val="20B805B2"/>
    <w:rsid w:val="20EF94DC"/>
    <w:rsid w:val="214D4D4E"/>
    <w:rsid w:val="22B4032F"/>
    <w:rsid w:val="22E5B279"/>
    <w:rsid w:val="22F02D71"/>
    <w:rsid w:val="251BA5E4"/>
    <w:rsid w:val="25979A39"/>
    <w:rsid w:val="26160031"/>
    <w:rsid w:val="2770716B"/>
    <w:rsid w:val="294351A1"/>
    <w:rsid w:val="295B256F"/>
    <w:rsid w:val="29C70EB0"/>
    <w:rsid w:val="2A4F9A88"/>
    <w:rsid w:val="2BD2E825"/>
    <w:rsid w:val="2C07687B"/>
    <w:rsid w:val="2C325859"/>
    <w:rsid w:val="2DC822C6"/>
    <w:rsid w:val="2E468CF9"/>
    <w:rsid w:val="2F45690C"/>
    <w:rsid w:val="2F679D19"/>
    <w:rsid w:val="2F69A55D"/>
    <w:rsid w:val="2FD665C3"/>
    <w:rsid w:val="2FEE4E26"/>
    <w:rsid w:val="30CEAEDB"/>
    <w:rsid w:val="3156B6B5"/>
    <w:rsid w:val="31D822CE"/>
    <w:rsid w:val="32C9A99F"/>
    <w:rsid w:val="338DBEA8"/>
    <w:rsid w:val="339FE37F"/>
    <w:rsid w:val="35C01242"/>
    <w:rsid w:val="35F12739"/>
    <w:rsid w:val="372435E5"/>
    <w:rsid w:val="38E15F12"/>
    <w:rsid w:val="3991ECE7"/>
    <w:rsid w:val="3D6387B6"/>
    <w:rsid w:val="3DD6404F"/>
    <w:rsid w:val="3DE680FC"/>
    <w:rsid w:val="3E457775"/>
    <w:rsid w:val="3EB6F985"/>
    <w:rsid w:val="3EE77436"/>
    <w:rsid w:val="3F62E766"/>
    <w:rsid w:val="3F976F2A"/>
    <w:rsid w:val="3FB902E7"/>
    <w:rsid w:val="4037640F"/>
    <w:rsid w:val="40834497"/>
    <w:rsid w:val="40EE3310"/>
    <w:rsid w:val="425D6CD0"/>
    <w:rsid w:val="433AACA2"/>
    <w:rsid w:val="43A662FB"/>
    <w:rsid w:val="44E5EAA0"/>
    <w:rsid w:val="46A94569"/>
    <w:rsid w:val="47002DCE"/>
    <w:rsid w:val="48EC84F0"/>
    <w:rsid w:val="497258FA"/>
    <w:rsid w:val="4A099ACC"/>
    <w:rsid w:val="4B59F181"/>
    <w:rsid w:val="4D034DBC"/>
    <w:rsid w:val="4D8D2B55"/>
    <w:rsid w:val="4E5FCA8F"/>
    <w:rsid w:val="4F058586"/>
    <w:rsid w:val="4FB1763F"/>
    <w:rsid w:val="4FBE347F"/>
    <w:rsid w:val="4FF10450"/>
    <w:rsid w:val="501A84C9"/>
    <w:rsid w:val="5147A193"/>
    <w:rsid w:val="51D1107B"/>
    <w:rsid w:val="520FF41B"/>
    <w:rsid w:val="523D2648"/>
    <w:rsid w:val="52A37E3D"/>
    <w:rsid w:val="53690586"/>
    <w:rsid w:val="54C3F66E"/>
    <w:rsid w:val="553FA482"/>
    <w:rsid w:val="5666F663"/>
    <w:rsid w:val="5677AEDA"/>
    <w:rsid w:val="56C2E74A"/>
    <w:rsid w:val="57EFB91B"/>
    <w:rsid w:val="5892F9A9"/>
    <w:rsid w:val="59001060"/>
    <w:rsid w:val="599690EF"/>
    <w:rsid w:val="5A46F3B1"/>
    <w:rsid w:val="5AA018FA"/>
    <w:rsid w:val="5E980E9E"/>
    <w:rsid w:val="5F8A53CB"/>
    <w:rsid w:val="604DACDD"/>
    <w:rsid w:val="607CDD0E"/>
    <w:rsid w:val="62119499"/>
    <w:rsid w:val="63B6E2BE"/>
    <w:rsid w:val="64B091E8"/>
    <w:rsid w:val="65F08B64"/>
    <w:rsid w:val="6645808E"/>
    <w:rsid w:val="66559EEA"/>
    <w:rsid w:val="673FB8EA"/>
    <w:rsid w:val="68756DAB"/>
    <w:rsid w:val="69950582"/>
    <w:rsid w:val="6A3771D2"/>
    <w:rsid w:val="6B65BBA5"/>
    <w:rsid w:val="6C2A283F"/>
    <w:rsid w:val="6C405516"/>
    <w:rsid w:val="6CBDC407"/>
    <w:rsid w:val="6CDD75E9"/>
    <w:rsid w:val="6CDF06EB"/>
    <w:rsid w:val="6CF17677"/>
    <w:rsid w:val="6DB0D75C"/>
    <w:rsid w:val="6E406C0B"/>
    <w:rsid w:val="6EE9AC9F"/>
    <w:rsid w:val="70C310A3"/>
    <w:rsid w:val="71318091"/>
    <w:rsid w:val="7193B79F"/>
    <w:rsid w:val="723CAEB9"/>
    <w:rsid w:val="72F968C9"/>
    <w:rsid w:val="73C919AD"/>
    <w:rsid w:val="73F6322B"/>
    <w:rsid w:val="7480E4F4"/>
    <w:rsid w:val="7894F3B2"/>
    <w:rsid w:val="7AA16490"/>
    <w:rsid w:val="7AC1EAA4"/>
    <w:rsid w:val="7AF83A41"/>
    <w:rsid w:val="7B535F57"/>
    <w:rsid w:val="7BCB3223"/>
    <w:rsid w:val="7BF52D29"/>
    <w:rsid w:val="7D0778B8"/>
    <w:rsid w:val="7EB63D3A"/>
    <w:rsid w:val="7EC397C3"/>
    <w:rsid w:val="7ED61DB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46C179C0-82A4-4026-A1F3-5DE44F66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76589C"/>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76589C"/>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76589C"/>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76589C"/>
    <w:pPr>
      <w:keepNext/>
      <w:outlineLvl w:val="2"/>
    </w:pPr>
    <w:rPr>
      <w:color w:val="002664"/>
      <w:sz w:val="40"/>
      <w:szCs w:val="40"/>
    </w:rPr>
  </w:style>
  <w:style w:type="paragraph" w:styleId="Heading4">
    <w:name w:val="heading 4"/>
    <w:aliases w:val="ŠHeading 4"/>
    <w:basedOn w:val="Normal"/>
    <w:next w:val="Normal"/>
    <w:link w:val="Heading4Char"/>
    <w:uiPriority w:val="5"/>
    <w:qFormat/>
    <w:rsid w:val="0076589C"/>
    <w:pPr>
      <w:keepNext/>
      <w:outlineLvl w:val="3"/>
    </w:pPr>
    <w:rPr>
      <w:color w:val="002664"/>
      <w:sz w:val="36"/>
      <w:szCs w:val="36"/>
    </w:rPr>
  </w:style>
  <w:style w:type="paragraph" w:styleId="Heading5">
    <w:name w:val="heading 5"/>
    <w:aliases w:val="ŠHeading 5"/>
    <w:basedOn w:val="Normal"/>
    <w:next w:val="Normal"/>
    <w:link w:val="Heading5Char"/>
    <w:uiPriority w:val="6"/>
    <w:qFormat/>
    <w:rsid w:val="0076589C"/>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76589C"/>
    <w:pPr>
      <w:keepNext/>
      <w:keepLines/>
      <w:numPr>
        <w:ilvl w:val="5"/>
        <w:numId w:val="16"/>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76589C"/>
    <w:pPr>
      <w:tabs>
        <w:tab w:val="right" w:leader="dot" w:pos="14570"/>
      </w:tabs>
      <w:spacing w:before="0"/>
    </w:pPr>
    <w:rPr>
      <w:b/>
      <w:noProof/>
    </w:rPr>
  </w:style>
  <w:style w:type="paragraph" w:styleId="TOC2">
    <w:name w:val="toc 2"/>
    <w:aliases w:val="ŠTOC 2"/>
    <w:basedOn w:val="Normal"/>
    <w:next w:val="Normal"/>
    <w:uiPriority w:val="39"/>
    <w:unhideWhenUsed/>
    <w:rsid w:val="0076589C"/>
    <w:pPr>
      <w:tabs>
        <w:tab w:val="right" w:leader="dot" w:pos="14570"/>
      </w:tabs>
      <w:spacing w:before="0"/>
    </w:pPr>
    <w:rPr>
      <w:noProof/>
    </w:rPr>
  </w:style>
  <w:style w:type="paragraph" w:styleId="Header">
    <w:name w:val="header"/>
    <w:aliases w:val="ŠHeader"/>
    <w:basedOn w:val="Normal"/>
    <w:link w:val="HeaderChar"/>
    <w:uiPriority w:val="16"/>
    <w:rsid w:val="0076589C"/>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76589C"/>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76589C"/>
    <w:rPr>
      <w:rFonts w:ascii="Arial" w:hAnsi="Arial" w:cs="Arial"/>
      <w:b/>
      <w:bCs/>
      <w:color w:val="002664"/>
      <w:lang w:val="en-AU"/>
    </w:rPr>
  </w:style>
  <w:style w:type="paragraph" w:styleId="Footer">
    <w:name w:val="footer"/>
    <w:aliases w:val="ŠFooter"/>
    <w:basedOn w:val="Normal"/>
    <w:link w:val="FooterChar"/>
    <w:uiPriority w:val="19"/>
    <w:rsid w:val="0076589C"/>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76589C"/>
    <w:rPr>
      <w:rFonts w:ascii="Arial" w:hAnsi="Arial" w:cs="Arial"/>
      <w:sz w:val="18"/>
      <w:szCs w:val="18"/>
      <w:lang w:val="en-AU"/>
    </w:rPr>
  </w:style>
  <w:style w:type="paragraph" w:styleId="Caption">
    <w:name w:val="caption"/>
    <w:aliases w:val="ŠCaption"/>
    <w:basedOn w:val="Normal"/>
    <w:next w:val="Normal"/>
    <w:uiPriority w:val="20"/>
    <w:qFormat/>
    <w:rsid w:val="0076589C"/>
    <w:pPr>
      <w:keepNext/>
      <w:spacing w:after="200" w:line="240" w:lineRule="auto"/>
    </w:pPr>
    <w:rPr>
      <w:b/>
      <w:iCs/>
      <w:szCs w:val="18"/>
    </w:rPr>
  </w:style>
  <w:style w:type="paragraph" w:customStyle="1" w:styleId="Logo">
    <w:name w:val="ŠLogo"/>
    <w:basedOn w:val="Normal"/>
    <w:uiPriority w:val="18"/>
    <w:qFormat/>
    <w:rsid w:val="0076589C"/>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76589C"/>
    <w:rPr>
      <w:rFonts w:ascii="Arial" w:eastAsiaTheme="majorEastAsia" w:hAnsi="Arial" w:cstheme="majorBidi"/>
      <w:sz w:val="28"/>
      <w:lang w:val="en-AU"/>
    </w:rPr>
  </w:style>
  <w:style w:type="paragraph" w:styleId="TOC3">
    <w:name w:val="toc 3"/>
    <w:aliases w:val="ŠTOC 3"/>
    <w:basedOn w:val="Normal"/>
    <w:next w:val="Normal"/>
    <w:uiPriority w:val="39"/>
    <w:unhideWhenUsed/>
    <w:rsid w:val="0076589C"/>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76589C"/>
    <w:rPr>
      <w:color w:val="2F5496" w:themeColor="accent1" w:themeShade="BF"/>
      <w:u w:val="single"/>
    </w:rPr>
  </w:style>
  <w:style w:type="character" w:styleId="SubtleReference">
    <w:name w:val="Subtle Reference"/>
    <w:aliases w:val="ŠSubtle Reference"/>
    <w:uiPriority w:val="31"/>
    <w:qFormat/>
    <w:rsid w:val="0076589C"/>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76589C"/>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76589C"/>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76589C"/>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5"/>
    <w:rsid w:val="0076589C"/>
    <w:rPr>
      <w:rFonts w:ascii="Arial" w:hAnsi="Arial" w:cs="Arial"/>
      <w:color w:val="002664"/>
      <w:sz w:val="36"/>
      <w:szCs w:val="36"/>
      <w:lang w:val="en-AU"/>
    </w:rPr>
  </w:style>
  <w:style w:type="table" w:customStyle="1" w:styleId="Tableheader">
    <w:name w:val="ŠTable header"/>
    <w:basedOn w:val="TableNormal"/>
    <w:uiPriority w:val="99"/>
    <w:rsid w:val="0076589C"/>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76589C"/>
    <w:pPr>
      <w:numPr>
        <w:numId w:val="19"/>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76589C"/>
    <w:pPr>
      <w:keepNext/>
      <w:spacing w:before="200" w:after="200" w:line="240" w:lineRule="atLeast"/>
      <w:ind w:left="567" w:right="567"/>
    </w:pPr>
  </w:style>
  <w:style w:type="paragraph" w:styleId="ListBullet2">
    <w:name w:val="List Bullet 2"/>
    <w:aliases w:val="ŠList Bullet 2"/>
    <w:basedOn w:val="Normal"/>
    <w:uiPriority w:val="10"/>
    <w:qFormat/>
    <w:rsid w:val="0076589C"/>
    <w:pPr>
      <w:numPr>
        <w:numId w:val="17"/>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76589C"/>
    <w:pPr>
      <w:numPr>
        <w:numId w:val="20"/>
      </w:numPr>
      <w:contextualSpacing/>
    </w:pPr>
  </w:style>
  <w:style w:type="character" w:styleId="Strong">
    <w:name w:val="Strong"/>
    <w:aliases w:val="ŠStrong"/>
    <w:qFormat/>
    <w:rsid w:val="0076589C"/>
    <w:rPr>
      <w:b/>
      <w:bCs/>
    </w:rPr>
  </w:style>
  <w:style w:type="paragraph" w:styleId="ListBullet">
    <w:name w:val="List Bullet"/>
    <w:aliases w:val="ŠList Bullet"/>
    <w:basedOn w:val="Normal"/>
    <w:uiPriority w:val="9"/>
    <w:qFormat/>
    <w:rsid w:val="0076589C"/>
    <w:pPr>
      <w:numPr>
        <w:numId w:val="18"/>
      </w:numPr>
      <w:contextualSpacing/>
    </w:pPr>
  </w:style>
  <w:style w:type="character" w:customStyle="1" w:styleId="QuoteChar">
    <w:name w:val="Quote Char"/>
    <w:aliases w:val="ŠQuote Char"/>
    <w:basedOn w:val="DefaultParagraphFont"/>
    <w:link w:val="Quote"/>
    <w:uiPriority w:val="19"/>
    <w:rsid w:val="0076589C"/>
    <w:rPr>
      <w:rFonts w:ascii="Arial" w:hAnsi="Arial" w:cs="Arial"/>
      <w:lang w:val="en-AU"/>
    </w:rPr>
  </w:style>
  <w:style w:type="character" w:styleId="Emphasis">
    <w:name w:val="Emphasis"/>
    <w:aliases w:val="ŠLanguage or scientific"/>
    <w:qFormat/>
    <w:rsid w:val="0076589C"/>
    <w:rPr>
      <w:i/>
      <w:iCs/>
    </w:rPr>
  </w:style>
  <w:style w:type="paragraph" w:styleId="Title">
    <w:name w:val="Title"/>
    <w:aliases w:val="ŠTitle"/>
    <w:basedOn w:val="Normal"/>
    <w:next w:val="Normal"/>
    <w:link w:val="TitleChar"/>
    <w:uiPriority w:val="1"/>
    <w:qFormat/>
    <w:rsid w:val="0076589C"/>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76589C"/>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76589C"/>
    <w:pPr>
      <w:spacing w:before="0" w:line="720" w:lineRule="atLeast"/>
    </w:pPr>
  </w:style>
  <w:style w:type="character" w:customStyle="1" w:styleId="DateChar">
    <w:name w:val="Date Char"/>
    <w:aliases w:val="ŠDate Char"/>
    <w:basedOn w:val="DefaultParagraphFont"/>
    <w:link w:val="Date"/>
    <w:uiPriority w:val="99"/>
    <w:rsid w:val="0076589C"/>
    <w:rPr>
      <w:rFonts w:ascii="Arial" w:hAnsi="Arial" w:cs="Arial"/>
      <w:lang w:val="en-AU"/>
    </w:rPr>
  </w:style>
  <w:style w:type="paragraph" w:styleId="Signature">
    <w:name w:val="Signature"/>
    <w:aliases w:val="ŠSignature"/>
    <w:basedOn w:val="Normal"/>
    <w:link w:val="SignatureChar"/>
    <w:uiPriority w:val="99"/>
    <w:rsid w:val="0076589C"/>
    <w:pPr>
      <w:spacing w:before="0" w:line="720" w:lineRule="atLeast"/>
    </w:pPr>
  </w:style>
  <w:style w:type="character" w:customStyle="1" w:styleId="SignatureChar">
    <w:name w:val="Signature Char"/>
    <w:aliases w:val="ŠSignature Char"/>
    <w:basedOn w:val="DefaultParagraphFont"/>
    <w:link w:val="Signature"/>
    <w:uiPriority w:val="99"/>
    <w:rsid w:val="0076589C"/>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76589C"/>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76589C"/>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76589C"/>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PlaceholderText">
    <w:name w:val="Placeholder Text"/>
    <w:basedOn w:val="DefaultParagraphFont"/>
    <w:uiPriority w:val="99"/>
    <w:semiHidden/>
    <w:rsid w:val="00B346F4"/>
    <w:rPr>
      <w:color w:val="808080"/>
    </w:rPr>
  </w:style>
  <w:style w:type="character" w:styleId="FollowedHyperlink">
    <w:name w:val="FollowedHyperlink"/>
    <w:basedOn w:val="DefaultParagraphFont"/>
    <w:uiPriority w:val="99"/>
    <w:semiHidden/>
    <w:unhideWhenUsed/>
    <w:rsid w:val="0076589C"/>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styleId="ListParagraph">
    <w:name w:val="List Paragraph"/>
    <w:basedOn w:val="Normal"/>
    <w:uiPriority w:val="34"/>
    <w:qFormat/>
    <w:rsid w:val="00DC03C4"/>
    <w:pPr>
      <w:spacing w:before="0" w:line="240" w:lineRule="auto"/>
      <w:ind w:left="720"/>
      <w:contextualSpacing/>
    </w:pPr>
    <w:rPr>
      <w:rFonts w:asciiTheme="minorHAnsi" w:hAnsiTheme="minorHAnsi"/>
    </w:rPr>
  </w:style>
  <w:style w:type="character" w:styleId="CommentReference">
    <w:name w:val="annotation reference"/>
    <w:basedOn w:val="DefaultParagraphFont"/>
    <w:uiPriority w:val="99"/>
    <w:semiHidden/>
    <w:unhideWhenUsed/>
    <w:rsid w:val="0076589C"/>
    <w:rPr>
      <w:sz w:val="16"/>
      <w:szCs w:val="16"/>
    </w:rPr>
  </w:style>
  <w:style w:type="paragraph" w:styleId="CommentText">
    <w:name w:val="annotation text"/>
    <w:basedOn w:val="Normal"/>
    <w:link w:val="CommentTextChar"/>
    <w:uiPriority w:val="99"/>
    <w:semiHidden/>
    <w:rsid w:val="001051CC"/>
    <w:pPr>
      <w:spacing w:line="240" w:lineRule="auto"/>
    </w:pPr>
    <w:rPr>
      <w:sz w:val="20"/>
      <w:szCs w:val="20"/>
    </w:rPr>
  </w:style>
  <w:style w:type="character" w:customStyle="1" w:styleId="CommentTextChar">
    <w:name w:val="Comment Text Char"/>
    <w:basedOn w:val="DefaultParagraphFont"/>
    <w:link w:val="CommentText"/>
    <w:uiPriority w:val="99"/>
    <w:semiHidden/>
    <w:rsid w:val="001051CC"/>
    <w:rPr>
      <w:rFonts w:ascii="Arial" w:hAnsi="Arial"/>
      <w:sz w:val="20"/>
      <w:szCs w:val="20"/>
      <w:lang w:val="en-AU"/>
    </w:rPr>
  </w:style>
  <w:style w:type="paragraph" w:styleId="CommentSubject">
    <w:name w:val="annotation subject"/>
    <w:basedOn w:val="Normal"/>
    <w:next w:val="Normal"/>
    <w:link w:val="CommentSubjectChar"/>
    <w:uiPriority w:val="99"/>
    <w:semiHidden/>
    <w:unhideWhenUsed/>
    <w:rsid w:val="0076589C"/>
    <w:rPr>
      <w:b/>
      <w:bCs/>
    </w:rPr>
  </w:style>
  <w:style w:type="character" w:customStyle="1" w:styleId="CommentSubjectChar">
    <w:name w:val="Comment Subject Char"/>
    <w:basedOn w:val="DefaultParagraphFont"/>
    <w:link w:val="CommentSubject"/>
    <w:uiPriority w:val="99"/>
    <w:semiHidden/>
    <w:rsid w:val="0076589C"/>
    <w:rPr>
      <w:rFonts w:ascii="Arial" w:hAnsi="Arial" w:cs="Arial"/>
      <w:b/>
      <w:bCs/>
      <w:lang w:val="en-AU"/>
    </w:rPr>
  </w:style>
  <w:style w:type="paragraph" w:styleId="BalloonText">
    <w:name w:val="Balloon Text"/>
    <w:basedOn w:val="Normal"/>
    <w:link w:val="BalloonTextChar"/>
    <w:uiPriority w:val="99"/>
    <w:semiHidden/>
    <w:unhideWhenUsed/>
    <w:rsid w:val="001051C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1CC"/>
    <w:rPr>
      <w:rFonts w:ascii="Segoe UI" w:hAnsi="Segoe UI" w:cs="Segoe UI"/>
      <w:sz w:val="18"/>
      <w:szCs w:val="18"/>
      <w:lang w:val="en-AU"/>
    </w:rPr>
  </w:style>
  <w:style w:type="character" w:styleId="UnresolvedMention">
    <w:name w:val="Unresolved Mention"/>
    <w:basedOn w:val="DefaultParagraphFont"/>
    <w:uiPriority w:val="99"/>
    <w:semiHidden/>
    <w:unhideWhenUsed/>
    <w:rsid w:val="0076589C"/>
    <w:rPr>
      <w:color w:val="605E5C"/>
      <w:shd w:val="clear" w:color="auto" w:fill="E1DFDD"/>
    </w:rPr>
  </w:style>
  <w:style w:type="character" w:styleId="FootnoteReference">
    <w:name w:val="footnote reference"/>
    <w:basedOn w:val="DefaultParagraphFont"/>
    <w:uiPriority w:val="99"/>
    <w:semiHidden/>
    <w:unhideWhenUsed/>
    <w:rsid w:val="0076589C"/>
    <w:rPr>
      <w:vertAlign w:val="superscript"/>
    </w:rPr>
  </w:style>
  <w:style w:type="paragraph" w:styleId="FootnoteText">
    <w:name w:val="footnote text"/>
    <w:basedOn w:val="Normal"/>
    <w:link w:val="FootnoteTextChar"/>
    <w:uiPriority w:val="99"/>
    <w:semiHidden/>
    <w:unhideWhenUsed/>
    <w:rsid w:val="0076589C"/>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76589C"/>
    <w:rPr>
      <w:rFonts w:ascii="Arial" w:hAnsi="Arial" w:cs="Arial"/>
      <w:sz w:val="20"/>
      <w:szCs w:val="20"/>
      <w:lang w:val="en-AU"/>
    </w:rPr>
  </w:style>
  <w:style w:type="paragraph" w:customStyle="1" w:styleId="Documentname">
    <w:name w:val="ŠDocument name"/>
    <w:basedOn w:val="Normal"/>
    <w:next w:val="Normal"/>
    <w:uiPriority w:val="17"/>
    <w:qFormat/>
    <w:rsid w:val="0076589C"/>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76589C"/>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76589C"/>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76589C"/>
    <w:rPr>
      <w:sz w:val="18"/>
      <w:szCs w:val="18"/>
    </w:rPr>
  </w:style>
  <w:style w:type="character" w:customStyle="1" w:styleId="ImageattributioncaptionChar">
    <w:name w:val="ŠImage attribution caption Char"/>
    <w:basedOn w:val="DefaultParagraphFont"/>
    <w:link w:val="Imageattributioncaption"/>
    <w:uiPriority w:val="15"/>
    <w:rsid w:val="0076589C"/>
    <w:rPr>
      <w:rFonts w:ascii="Arial" w:hAnsi="Arial" w:cs="Arial"/>
      <w:sz w:val="18"/>
      <w:szCs w:val="18"/>
      <w:lang w:val="en-AU"/>
    </w:rPr>
  </w:style>
  <w:style w:type="paragraph" w:styleId="Subtitle">
    <w:name w:val="Subtitle"/>
    <w:basedOn w:val="Normal"/>
    <w:next w:val="Normal"/>
    <w:link w:val="SubtitleChar"/>
    <w:uiPriority w:val="11"/>
    <w:semiHidden/>
    <w:qFormat/>
    <w:rsid w:val="0076589C"/>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6589C"/>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76589C"/>
    <w:rPr>
      <w:i/>
      <w:iCs/>
      <w:color w:val="404040" w:themeColor="text1" w:themeTint="BF"/>
    </w:rPr>
  </w:style>
  <w:style w:type="paragraph" w:styleId="TOC4">
    <w:name w:val="toc 4"/>
    <w:aliases w:val="ŠTOC 4"/>
    <w:basedOn w:val="Normal"/>
    <w:next w:val="Normal"/>
    <w:autoRedefine/>
    <w:uiPriority w:val="25"/>
    <w:unhideWhenUsed/>
    <w:rsid w:val="0076589C"/>
    <w:pPr>
      <w:spacing w:before="0"/>
      <w:ind w:left="488"/>
    </w:pPr>
  </w:style>
  <w:style w:type="paragraph" w:styleId="TOCHeading">
    <w:name w:val="TOC Heading"/>
    <w:aliases w:val="ŠTOC Heading"/>
    <w:basedOn w:val="Heading1"/>
    <w:next w:val="Normal"/>
    <w:uiPriority w:val="21"/>
    <w:qFormat/>
    <w:rsid w:val="0076589C"/>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2483">
      <w:bodyDiv w:val="1"/>
      <w:marLeft w:val="0"/>
      <w:marRight w:val="0"/>
      <w:marTop w:val="0"/>
      <w:marBottom w:val="0"/>
      <w:divBdr>
        <w:top w:val="none" w:sz="0" w:space="0" w:color="auto"/>
        <w:left w:val="none" w:sz="0" w:space="0" w:color="auto"/>
        <w:bottom w:val="none" w:sz="0" w:space="0" w:color="auto"/>
        <w:right w:val="none" w:sz="0" w:space="0" w:color="auto"/>
      </w:divBdr>
    </w:div>
    <w:div w:id="644549370">
      <w:bodyDiv w:val="1"/>
      <w:marLeft w:val="0"/>
      <w:marRight w:val="0"/>
      <w:marTop w:val="0"/>
      <w:marBottom w:val="0"/>
      <w:divBdr>
        <w:top w:val="none" w:sz="0" w:space="0" w:color="auto"/>
        <w:left w:val="none" w:sz="0" w:space="0" w:color="auto"/>
        <w:bottom w:val="none" w:sz="0" w:space="0" w:color="auto"/>
        <w:right w:val="none" w:sz="0" w:space="0" w:color="auto"/>
      </w:divBdr>
      <w:divsChild>
        <w:div w:id="1215972127">
          <w:marLeft w:val="-108"/>
          <w:marRight w:val="0"/>
          <w:marTop w:val="0"/>
          <w:marBottom w:val="0"/>
          <w:divBdr>
            <w:top w:val="none" w:sz="0" w:space="0" w:color="auto"/>
            <w:left w:val="none" w:sz="0" w:space="0" w:color="auto"/>
            <w:bottom w:val="none" w:sz="0" w:space="0" w:color="auto"/>
            <w:right w:val="none" w:sz="0" w:space="0" w:color="auto"/>
          </w:divBdr>
        </w:div>
      </w:divsChild>
    </w:div>
    <w:div w:id="685790924">
      <w:bodyDiv w:val="1"/>
      <w:marLeft w:val="0"/>
      <w:marRight w:val="0"/>
      <w:marTop w:val="0"/>
      <w:marBottom w:val="0"/>
      <w:divBdr>
        <w:top w:val="none" w:sz="0" w:space="0" w:color="auto"/>
        <w:left w:val="none" w:sz="0" w:space="0" w:color="auto"/>
        <w:bottom w:val="none" w:sz="0" w:space="0" w:color="auto"/>
        <w:right w:val="none" w:sz="0" w:space="0" w:color="auto"/>
      </w:divBdr>
    </w:div>
    <w:div w:id="687759944">
      <w:bodyDiv w:val="1"/>
      <w:marLeft w:val="0"/>
      <w:marRight w:val="0"/>
      <w:marTop w:val="0"/>
      <w:marBottom w:val="0"/>
      <w:divBdr>
        <w:top w:val="none" w:sz="0" w:space="0" w:color="auto"/>
        <w:left w:val="none" w:sz="0" w:space="0" w:color="auto"/>
        <w:bottom w:val="none" w:sz="0" w:space="0" w:color="auto"/>
        <w:right w:val="none" w:sz="0" w:space="0" w:color="auto"/>
      </w:divBdr>
    </w:div>
    <w:div w:id="745037254">
      <w:bodyDiv w:val="1"/>
      <w:marLeft w:val="0"/>
      <w:marRight w:val="0"/>
      <w:marTop w:val="0"/>
      <w:marBottom w:val="0"/>
      <w:divBdr>
        <w:top w:val="none" w:sz="0" w:space="0" w:color="auto"/>
        <w:left w:val="none" w:sz="0" w:space="0" w:color="auto"/>
        <w:bottom w:val="none" w:sz="0" w:space="0" w:color="auto"/>
        <w:right w:val="none" w:sz="0" w:space="0" w:color="auto"/>
      </w:divBdr>
    </w:div>
    <w:div w:id="835413756">
      <w:bodyDiv w:val="1"/>
      <w:marLeft w:val="0"/>
      <w:marRight w:val="0"/>
      <w:marTop w:val="0"/>
      <w:marBottom w:val="0"/>
      <w:divBdr>
        <w:top w:val="none" w:sz="0" w:space="0" w:color="auto"/>
        <w:left w:val="none" w:sz="0" w:space="0" w:color="auto"/>
        <w:bottom w:val="none" w:sz="0" w:space="0" w:color="auto"/>
        <w:right w:val="none" w:sz="0" w:space="0" w:color="auto"/>
      </w:divBdr>
    </w:div>
    <w:div w:id="865873585">
      <w:bodyDiv w:val="1"/>
      <w:marLeft w:val="0"/>
      <w:marRight w:val="0"/>
      <w:marTop w:val="0"/>
      <w:marBottom w:val="0"/>
      <w:divBdr>
        <w:top w:val="none" w:sz="0" w:space="0" w:color="auto"/>
        <w:left w:val="none" w:sz="0" w:space="0" w:color="auto"/>
        <w:bottom w:val="none" w:sz="0" w:space="0" w:color="auto"/>
        <w:right w:val="none" w:sz="0" w:space="0" w:color="auto"/>
      </w:divBdr>
    </w:div>
    <w:div w:id="944969133">
      <w:bodyDiv w:val="1"/>
      <w:marLeft w:val="0"/>
      <w:marRight w:val="0"/>
      <w:marTop w:val="0"/>
      <w:marBottom w:val="0"/>
      <w:divBdr>
        <w:top w:val="none" w:sz="0" w:space="0" w:color="auto"/>
        <w:left w:val="none" w:sz="0" w:space="0" w:color="auto"/>
        <w:bottom w:val="none" w:sz="0" w:space="0" w:color="auto"/>
        <w:right w:val="none" w:sz="0" w:space="0" w:color="auto"/>
      </w:divBdr>
    </w:div>
    <w:div w:id="1080910671">
      <w:bodyDiv w:val="1"/>
      <w:marLeft w:val="0"/>
      <w:marRight w:val="0"/>
      <w:marTop w:val="0"/>
      <w:marBottom w:val="0"/>
      <w:divBdr>
        <w:top w:val="none" w:sz="0" w:space="0" w:color="auto"/>
        <w:left w:val="none" w:sz="0" w:space="0" w:color="auto"/>
        <w:bottom w:val="none" w:sz="0" w:space="0" w:color="auto"/>
        <w:right w:val="none" w:sz="0" w:space="0" w:color="auto"/>
      </w:divBdr>
    </w:div>
    <w:div w:id="1561942562">
      <w:bodyDiv w:val="1"/>
      <w:marLeft w:val="0"/>
      <w:marRight w:val="0"/>
      <w:marTop w:val="0"/>
      <w:marBottom w:val="0"/>
      <w:divBdr>
        <w:top w:val="none" w:sz="0" w:space="0" w:color="auto"/>
        <w:left w:val="none" w:sz="0" w:space="0" w:color="auto"/>
        <w:bottom w:val="none" w:sz="0" w:space="0" w:color="auto"/>
        <w:right w:val="none" w:sz="0" w:space="0" w:color="auto"/>
      </w:divBdr>
    </w:div>
    <w:div w:id="1702510844">
      <w:bodyDiv w:val="1"/>
      <w:marLeft w:val="0"/>
      <w:marRight w:val="0"/>
      <w:marTop w:val="0"/>
      <w:marBottom w:val="0"/>
      <w:divBdr>
        <w:top w:val="none" w:sz="0" w:space="0" w:color="auto"/>
        <w:left w:val="none" w:sz="0" w:space="0" w:color="auto"/>
        <w:bottom w:val="none" w:sz="0" w:space="0" w:color="auto"/>
        <w:right w:val="none" w:sz="0" w:space="0" w:color="auto"/>
      </w:divBdr>
    </w:div>
    <w:div w:id="1826975206">
      <w:bodyDiv w:val="1"/>
      <w:marLeft w:val="0"/>
      <w:marRight w:val="0"/>
      <w:marTop w:val="0"/>
      <w:marBottom w:val="0"/>
      <w:divBdr>
        <w:top w:val="none" w:sz="0" w:space="0" w:color="auto"/>
        <w:left w:val="none" w:sz="0" w:space="0" w:color="auto"/>
        <w:bottom w:val="none" w:sz="0" w:space="0" w:color="auto"/>
        <w:right w:val="none" w:sz="0" w:space="0" w:color="auto"/>
      </w:divBdr>
    </w:div>
    <w:div w:id="1829058678">
      <w:bodyDiv w:val="1"/>
      <w:marLeft w:val="0"/>
      <w:marRight w:val="0"/>
      <w:marTop w:val="0"/>
      <w:marBottom w:val="0"/>
      <w:divBdr>
        <w:top w:val="none" w:sz="0" w:space="0" w:color="auto"/>
        <w:left w:val="none" w:sz="0" w:space="0" w:color="auto"/>
        <w:bottom w:val="none" w:sz="0" w:space="0" w:color="auto"/>
        <w:right w:val="none" w:sz="0" w:space="0" w:color="auto"/>
      </w:divBdr>
    </w:div>
    <w:div w:id="1861508785">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12500867">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mini-footer/copyright"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educationstandards.nsw.edu.au/wps/portal/nesa/11-12/stage-6-learning-areas/stage-6-creative-arts/music-extension-syllabus" TargetMode="Externa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creativecommons.org/licenses/by/4.0/"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standards.nsw.edu.au/wps/portal/nesa/11-12/stage-6-learning-areas/stage-6-creative-arts/music-extension-syllabu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curriculum.nsw.edu.au/hom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ducationstandards.nsw.edu.au/" TargetMode="External"/><Relationship Id="rId14" Type="http://schemas.openxmlformats.org/officeDocument/2006/relationships/header" Target="head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20200115-DOE-annotated-template</Template>
  <TotalTime>32</TotalTime>
  <Pages>8</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Music extension sample assessment task - musicology</vt:lpstr>
    </vt:vector>
  </TitlesOfParts>
  <Manager/>
  <Company>NSW Department of Education</Company>
  <LinksUpToDate>false</LinksUpToDate>
  <CharactersWithSpaces>11336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extension sample assessment task - musicology</dc:title>
  <dc:subject>Music</dc:subject>
  <dc:creator>NSW Department of Education</dc:creator>
  <cp:keywords>Music extension;HSC;musicology;assessment</cp:keywords>
  <dc:description/>
  <cp:lastPrinted>2019-10-01T00:42:00Z</cp:lastPrinted>
  <dcterms:created xsi:type="dcterms:W3CDTF">2021-10-15T20:16:00Z</dcterms:created>
  <dcterms:modified xsi:type="dcterms:W3CDTF">2023-09-27T07:06:00Z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0x010100383E3D96415DCD4BB019856EC1CC25EB</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2023-08-30T22:51:44Z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fbaafb27-5021-4d0d-a446-93c003bb4577</vt:lpwstr>
  </property>
  <property fmtid="{D5CDD505-2E9C-101B-9397-08002B2CF9AE}" pid="10" name="MSIP_Label_b603dfd7-d93a-4381-a340-2995d8282205_ContentBits">
    <vt:lpwstr>0</vt:lpwstr>
  </property>
</Properties>
</file>