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E03E" w14:textId="4AB1999A" w:rsidR="006E39FA" w:rsidRDefault="00994D7C" w:rsidP="006E39FA">
      <w:r w:rsidRPr="006E39FA">
        <w:rPr>
          <w:rStyle w:val="Heading1Char"/>
        </w:rPr>
        <w:t xml:space="preserve">Drama Stage 5 </w:t>
      </w:r>
      <w:proofErr w:type="spellStart"/>
      <w:r w:rsidR="003C4BC3" w:rsidRPr="006E39FA">
        <w:rPr>
          <w:rStyle w:val="Heading1Char"/>
        </w:rPr>
        <w:t>Playbuilding</w:t>
      </w:r>
      <w:proofErr w:type="spellEnd"/>
      <w:r w:rsidR="5A564A84" w:rsidRPr="006E39FA">
        <w:rPr>
          <w:rStyle w:val="Heading1Char"/>
        </w:rPr>
        <w:t xml:space="preserve"> – D</w:t>
      </w:r>
      <w:r w:rsidR="003C4BC3" w:rsidRPr="006E39FA">
        <w:rPr>
          <w:rStyle w:val="Heading1Char"/>
        </w:rPr>
        <w:t>evising with text sample assessment tas</w:t>
      </w:r>
      <w:r w:rsidR="00065A35" w:rsidRPr="006E39FA">
        <w:rPr>
          <w:rStyle w:val="Heading1Char"/>
        </w:rPr>
        <w:t>k</w:t>
      </w:r>
      <w:r w:rsidR="00065A35">
        <w:rPr>
          <w:noProof/>
        </w:rPr>
        <w:drawing>
          <wp:inline distT="0" distB="0" distL="0" distR="0" wp14:anchorId="622DBAEA" wp14:editId="5BCEB60D">
            <wp:extent cx="5716778" cy="707512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5716778" cy="7075120"/>
                    </a:xfrm>
                    <a:prstGeom prst="rect">
                      <a:avLst/>
                    </a:prstGeom>
                  </pic:spPr>
                </pic:pic>
              </a:graphicData>
            </a:graphic>
          </wp:inline>
        </w:drawing>
      </w:r>
      <w:r w:rsidR="006E39FA">
        <w:br w:type="page"/>
      </w:r>
    </w:p>
    <w:p w14:paraId="71E74BFE" w14:textId="77777777" w:rsidR="006E39FA" w:rsidRDefault="00AC3A8A" w:rsidP="006E39FA">
      <w:pPr>
        <w:pStyle w:val="TOCHeading"/>
      </w:pPr>
      <w:r>
        <w:rPr>
          <w:noProof/>
        </w:rPr>
        <w:lastRenderedPageBreak/>
        <w:t>Contents</w:t>
      </w:r>
    </w:p>
    <w:p w14:paraId="48B8F793" w14:textId="7AD46CBC" w:rsidR="00386E88" w:rsidRDefault="00AC3A8A">
      <w:pPr>
        <w:pStyle w:val="TOC2"/>
        <w:rPr>
          <w:rFonts w:asciiTheme="minorHAnsi" w:eastAsiaTheme="minorEastAsia" w:hAnsiTheme="minorHAnsi" w:cstheme="minorBidi"/>
          <w:bCs w:val="0"/>
          <w:sz w:val="22"/>
          <w:szCs w:val="22"/>
          <w:lang w:eastAsia="ja-JP"/>
        </w:rPr>
      </w:pPr>
      <w:r>
        <w:rPr>
          <w:rFonts w:eastAsiaTheme="majorEastAsia"/>
          <w:b/>
          <w:color w:val="002664"/>
          <w:sz w:val="40"/>
          <w:szCs w:val="40"/>
          <w:shd w:val="clear" w:color="auto" w:fill="E6E6E6"/>
        </w:rPr>
        <w:fldChar w:fldCharType="begin"/>
      </w:r>
      <w:r>
        <w:rPr>
          <w:shd w:val="clear" w:color="auto" w:fill="E6E6E6"/>
        </w:rPr>
        <w:instrText xml:space="preserve"> TOC \o "2-3" \h \z \u </w:instrText>
      </w:r>
      <w:r>
        <w:rPr>
          <w:rFonts w:eastAsiaTheme="majorEastAsia"/>
          <w:b/>
          <w:color w:val="002664"/>
          <w:sz w:val="40"/>
          <w:szCs w:val="40"/>
          <w:shd w:val="clear" w:color="auto" w:fill="E6E6E6"/>
        </w:rPr>
        <w:fldChar w:fldCharType="separate"/>
      </w:r>
      <w:hyperlink w:anchor="_Toc137118489" w:history="1">
        <w:r w:rsidR="00386E88" w:rsidRPr="008B4EB8">
          <w:rPr>
            <w:rStyle w:val="Hyperlink"/>
          </w:rPr>
          <w:t>Assessment overview</w:t>
        </w:r>
        <w:r w:rsidR="00386E88">
          <w:rPr>
            <w:webHidden/>
          </w:rPr>
          <w:tab/>
        </w:r>
        <w:r w:rsidR="00386E88">
          <w:rPr>
            <w:webHidden/>
          </w:rPr>
          <w:fldChar w:fldCharType="begin"/>
        </w:r>
        <w:r w:rsidR="00386E88">
          <w:rPr>
            <w:webHidden/>
          </w:rPr>
          <w:instrText xml:space="preserve"> PAGEREF _Toc137118489 \h </w:instrText>
        </w:r>
        <w:r w:rsidR="00386E88">
          <w:rPr>
            <w:webHidden/>
          </w:rPr>
        </w:r>
        <w:r w:rsidR="00386E88">
          <w:rPr>
            <w:webHidden/>
          </w:rPr>
          <w:fldChar w:fldCharType="separate"/>
        </w:r>
        <w:r w:rsidR="00386E88">
          <w:rPr>
            <w:webHidden/>
          </w:rPr>
          <w:t>2</w:t>
        </w:r>
        <w:r w:rsidR="00386E88">
          <w:rPr>
            <w:webHidden/>
          </w:rPr>
          <w:fldChar w:fldCharType="end"/>
        </w:r>
      </w:hyperlink>
    </w:p>
    <w:p w14:paraId="7AFEA5C1" w14:textId="7A477953" w:rsidR="00386E88" w:rsidRDefault="00000000">
      <w:pPr>
        <w:pStyle w:val="TOC3"/>
        <w:rPr>
          <w:rFonts w:asciiTheme="minorHAnsi" w:eastAsiaTheme="minorEastAsia" w:hAnsiTheme="minorHAnsi" w:cstheme="minorBidi"/>
          <w:sz w:val="22"/>
          <w:szCs w:val="22"/>
          <w:lang w:eastAsia="ja-JP"/>
        </w:rPr>
      </w:pPr>
      <w:hyperlink w:anchor="_Toc137118490" w:history="1">
        <w:r w:rsidR="00386E88" w:rsidRPr="008B4EB8">
          <w:rPr>
            <w:rStyle w:val="Hyperlink"/>
          </w:rPr>
          <w:t>Outcomes</w:t>
        </w:r>
        <w:r w:rsidR="00386E88">
          <w:rPr>
            <w:webHidden/>
          </w:rPr>
          <w:tab/>
        </w:r>
        <w:r w:rsidR="00386E88">
          <w:rPr>
            <w:webHidden/>
          </w:rPr>
          <w:fldChar w:fldCharType="begin"/>
        </w:r>
        <w:r w:rsidR="00386E88">
          <w:rPr>
            <w:webHidden/>
          </w:rPr>
          <w:instrText xml:space="preserve"> PAGEREF _Toc137118490 \h </w:instrText>
        </w:r>
        <w:r w:rsidR="00386E88">
          <w:rPr>
            <w:webHidden/>
          </w:rPr>
        </w:r>
        <w:r w:rsidR="00386E88">
          <w:rPr>
            <w:webHidden/>
          </w:rPr>
          <w:fldChar w:fldCharType="separate"/>
        </w:r>
        <w:r w:rsidR="00386E88">
          <w:rPr>
            <w:webHidden/>
          </w:rPr>
          <w:t>2</w:t>
        </w:r>
        <w:r w:rsidR="00386E88">
          <w:rPr>
            <w:webHidden/>
          </w:rPr>
          <w:fldChar w:fldCharType="end"/>
        </w:r>
      </w:hyperlink>
    </w:p>
    <w:p w14:paraId="1629D7C6" w14:textId="63782B9E" w:rsidR="00386E88" w:rsidRDefault="00000000">
      <w:pPr>
        <w:pStyle w:val="TOC2"/>
        <w:rPr>
          <w:rFonts w:asciiTheme="minorHAnsi" w:eastAsiaTheme="minorEastAsia" w:hAnsiTheme="minorHAnsi" w:cstheme="minorBidi"/>
          <w:bCs w:val="0"/>
          <w:sz w:val="22"/>
          <w:szCs w:val="22"/>
          <w:lang w:eastAsia="ja-JP"/>
        </w:rPr>
      </w:pPr>
      <w:hyperlink w:anchor="_Toc137118491" w:history="1">
        <w:r w:rsidR="00386E88" w:rsidRPr="008B4EB8">
          <w:rPr>
            <w:rStyle w:val="Hyperlink"/>
          </w:rPr>
          <w:t>Task description</w:t>
        </w:r>
        <w:r w:rsidR="00386E88">
          <w:rPr>
            <w:webHidden/>
          </w:rPr>
          <w:tab/>
        </w:r>
        <w:r w:rsidR="00386E88">
          <w:rPr>
            <w:webHidden/>
          </w:rPr>
          <w:fldChar w:fldCharType="begin"/>
        </w:r>
        <w:r w:rsidR="00386E88">
          <w:rPr>
            <w:webHidden/>
          </w:rPr>
          <w:instrText xml:space="preserve"> PAGEREF _Toc137118491 \h </w:instrText>
        </w:r>
        <w:r w:rsidR="00386E88">
          <w:rPr>
            <w:webHidden/>
          </w:rPr>
        </w:r>
        <w:r w:rsidR="00386E88">
          <w:rPr>
            <w:webHidden/>
          </w:rPr>
          <w:fldChar w:fldCharType="separate"/>
        </w:r>
        <w:r w:rsidR="00386E88">
          <w:rPr>
            <w:webHidden/>
          </w:rPr>
          <w:t>3</w:t>
        </w:r>
        <w:r w:rsidR="00386E88">
          <w:rPr>
            <w:webHidden/>
          </w:rPr>
          <w:fldChar w:fldCharType="end"/>
        </w:r>
      </w:hyperlink>
    </w:p>
    <w:p w14:paraId="5E4787BE" w14:textId="60C4C7EE" w:rsidR="00386E88" w:rsidRDefault="00000000">
      <w:pPr>
        <w:pStyle w:val="TOC3"/>
        <w:rPr>
          <w:rFonts w:asciiTheme="minorHAnsi" w:eastAsiaTheme="minorEastAsia" w:hAnsiTheme="minorHAnsi" w:cstheme="minorBidi"/>
          <w:sz w:val="22"/>
          <w:szCs w:val="22"/>
          <w:lang w:eastAsia="ja-JP"/>
        </w:rPr>
      </w:pPr>
      <w:hyperlink w:anchor="_Toc137118492" w:history="1">
        <w:r w:rsidR="00386E88" w:rsidRPr="008B4EB8">
          <w:rPr>
            <w:rStyle w:val="Hyperlink"/>
          </w:rPr>
          <w:t>Part A – making and performing a group devised performance</w:t>
        </w:r>
        <w:r w:rsidR="00386E88">
          <w:rPr>
            <w:webHidden/>
          </w:rPr>
          <w:tab/>
        </w:r>
        <w:r w:rsidR="00386E88">
          <w:rPr>
            <w:webHidden/>
          </w:rPr>
          <w:fldChar w:fldCharType="begin"/>
        </w:r>
        <w:r w:rsidR="00386E88">
          <w:rPr>
            <w:webHidden/>
          </w:rPr>
          <w:instrText xml:space="preserve"> PAGEREF _Toc137118492 \h </w:instrText>
        </w:r>
        <w:r w:rsidR="00386E88">
          <w:rPr>
            <w:webHidden/>
          </w:rPr>
        </w:r>
        <w:r w:rsidR="00386E88">
          <w:rPr>
            <w:webHidden/>
          </w:rPr>
          <w:fldChar w:fldCharType="separate"/>
        </w:r>
        <w:r w:rsidR="00386E88">
          <w:rPr>
            <w:webHidden/>
          </w:rPr>
          <w:t>3</w:t>
        </w:r>
        <w:r w:rsidR="00386E88">
          <w:rPr>
            <w:webHidden/>
          </w:rPr>
          <w:fldChar w:fldCharType="end"/>
        </w:r>
      </w:hyperlink>
    </w:p>
    <w:p w14:paraId="792F626E" w14:textId="11B52129" w:rsidR="00386E88" w:rsidRDefault="00000000">
      <w:pPr>
        <w:pStyle w:val="TOC3"/>
        <w:rPr>
          <w:rFonts w:asciiTheme="minorHAnsi" w:eastAsiaTheme="minorEastAsia" w:hAnsiTheme="minorHAnsi" w:cstheme="minorBidi"/>
          <w:sz w:val="22"/>
          <w:szCs w:val="22"/>
          <w:lang w:eastAsia="ja-JP"/>
        </w:rPr>
      </w:pPr>
      <w:hyperlink w:anchor="_Toc137118493" w:history="1">
        <w:r w:rsidR="00386E88" w:rsidRPr="008B4EB8">
          <w:rPr>
            <w:rStyle w:val="Hyperlink"/>
          </w:rPr>
          <w:t>Part B – making a short film to appreciate the group devised performance</w:t>
        </w:r>
        <w:r w:rsidR="00386E88">
          <w:rPr>
            <w:webHidden/>
          </w:rPr>
          <w:tab/>
        </w:r>
        <w:r w:rsidR="00386E88">
          <w:rPr>
            <w:webHidden/>
          </w:rPr>
          <w:fldChar w:fldCharType="begin"/>
        </w:r>
        <w:r w:rsidR="00386E88">
          <w:rPr>
            <w:webHidden/>
          </w:rPr>
          <w:instrText xml:space="preserve"> PAGEREF _Toc137118493 \h </w:instrText>
        </w:r>
        <w:r w:rsidR="00386E88">
          <w:rPr>
            <w:webHidden/>
          </w:rPr>
        </w:r>
        <w:r w:rsidR="00386E88">
          <w:rPr>
            <w:webHidden/>
          </w:rPr>
          <w:fldChar w:fldCharType="separate"/>
        </w:r>
        <w:r w:rsidR="00386E88">
          <w:rPr>
            <w:webHidden/>
          </w:rPr>
          <w:t>6</w:t>
        </w:r>
        <w:r w:rsidR="00386E88">
          <w:rPr>
            <w:webHidden/>
          </w:rPr>
          <w:fldChar w:fldCharType="end"/>
        </w:r>
      </w:hyperlink>
    </w:p>
    <w:p w14:paraId="29E01112" w14:textId="6E37B2CE" w:rsidR="00386E88" w:rsidRDefault="00000000">
      <w:pPr>
        <w:pStyle w:val="TOC2"/>
        <w:rPr>
          <w:rFonts w:asciiTheme="minorHAnsi" w:eastAsiaTheme="minorEastAsia" w:hAnsiTheme="minorHAnsi" w:cstheme="minorBidi"/>
          <w:bCs w:val="0"/>
          <w:sz w:val="22"/>
          <w:szCs w:val="22"/>
          <w:lang w:eastAsia="ja-JP"/>
        </w:rPr>
      </w:pPr>
      <w:hyperlink w:anchor="_Toc137118494" w:history="1">
        <w:r w:rsidR="00386E88" w:rsidRPr="008B4EB8">
          <w:rPr>
            <w:rStyle w:val="Hyperlink"/>
          </w:rPr>
          <w:t>References</w:t>
        </w:r>
        <w:r w:rsidR="00386E88">
          <w:rPr>
            <w:webHidden/>
          </w:rPr>
          <w:tab/>
        </w:r>
        <w:r w:rsidR="00386E88">
          <w:rPr>
            <w:webHidden/>
          </w:rPr>
          <w:fldChar w:fldCharType="begin"/>
        </w:r>
        <w:r w:rsidR="00386E88">
          <w:rPr>
            <w:webHidden/>
          </w:rPr>
          <w:instrText xml:space="preserve"> PAGEREF _Toc137118494 \h </w:instrText>
        </w:r>
        <w:r w:rsidR="00386E88">
          <w:rPr>
            <w:webHidden/>
          </w:rPr>
        </w:r>
        <w:r w:rsidR="00386E88">
          <w:rPr>
            <w:webHidden/>
          </w:rPr>
          <w:fldChar w:fldCharType="separate"/>
        </w:r>
        <w:r w:rsidR="00386E88">
          <w:rPr>
            <w:webHidden/>
          </w:rPr>
          <w:t>8</w:t>
        </w:r>
        <w:r w:rsidR="00386E88">
          <w:rPr>
            <w:webHidden/>
          </w:rPr>
          <w:fldChar w:fldCharType="end"/>
        </w:r>
      </w:hyperlink>
    </w:p>
    <w:p w14:paraId="105EC93D" w14:textId="13FBA3CD" w:rsidR="00AC3A8A" w:rsidRDefault="00AC3A8A">
      <w:pPr>
        <w:spacing w:before="0" w:after="160" w:line="259" w:lineRule="auto"/>
        <w:rPr>
          <w:noProof/>
          <w:shd w:val="clear" w:color="auto" w:fill="E6E6E6"/>
        </w:rPr>
      </w:pPr>
      <w:r>
        <w:rPr>
          <w:noProof/>
          <w:shd w:val="clear" w:color="auto" w:fill="E6E6E6"/>
        </w:rPr>
        <w:fldChar w:fldCharType="end"/>
      </w:r>
      <w:r>
        <w:rPr>
          <w:noProof/>
          <w:shd w:val="clear" w:color="auto" w:fill="E6E6E6"/>
        </w:rPr>
        <w:br w:type="page"/>
      </w:r>
    </w:p>
    <w:p w14:paraId="02013364" w14:textId="52A8CFF0" w:rsidR="00C76C8F" w:rsidRDefault="00C76C8F" w:rsidP="00C76C8F">
      <w:pPr>
        <w:pStyle w:val="Heading2"/>
      </w:pPr>
      <w:bookmarkStart w:id="0" w:name="_Toc137118489"/>
      <w:r>
        <w:lastRenderedPageBreak/>
        <w:t>Assessment overview</w:t>
      </w:r>
      <w:bookmarkEnd w:id="0"/>
    </w:p>
    <w:p w14:paraId="000347E3" w14:textId="646D0215" w:rsidR="00EA27DD" w:rsidRDefault="00EA27DD" w:rsidP="00EA27DD">
      <w:pPr>
        <w:rPr>
          <w:rFonts w:eastAsia="Calibri"/>
        </w:rPr>
      </w:pPr>
      <w:r w:rsidRPr="00A74343">
        <w:rPr>
          <w:rFonts w:eastAsia="Calibri"/>
          <w:b/>
        </w:rPr>
        <w:t>Topic:</w:t>
      </w:r>
      <w:r>
        <w:rPr>
          <w:rFonts w:eastAsia="Calibri"/>
        </w:rPr>
        <w:t xml:space="preserve"> </w:t>
      </w:r>
      <w:proofErr w:type="spellStart"/>
      <w:r w:rsidR="00A3758F">
        <w:rPr>
          <w:rFonts w:eastAsia="Calibri"/>
        </w:rPr>
        <w:t>Playbuilding</w:t>
      </w:r>
      <w:proofErr w:type="spellEnd"/>
      <w:r w:rsidR="00AB77C2">
        <w:rPr>
          <w:rFonts w:eastAsia="Calibri"/>
        </w:rPr>
        <w:t xml:space="preserve"> – Devising with text</w:t>
      </w:r>
    </w:p>
    <w:p w14:paraId="18E9796D" w14:textId="77777777" w:rsidR="00EA27DD" w:rsidRDefault="00EA27DD" w:rsidP="00EA27DD">
      <w:pPr>
        <w:rPr>
          <w:rFonts w:eastAsia="Calibri"/>
        </w:rPr>
      </w:pPr>
      <w:r w:rsidRPr="12E9EAA7">
        <w:rPr>
          <w:rFonts w:eastAsia="Calibri"/>
          <w:b/>
          <w:bCs/>
        </w:rPr>
        <w:t>Assessment:</w:t>
      </w:r>
      <w:r w:rsidRPr="12E9EAA7">
        <w:rPr>
          <w:rFonts w:eastAsia="Calibri"/>
        </w:rPr>
        <w:t xml:space="preserve"> </w:t>
      </w:r>
      <w:r>
        <w:rPr>
          <w:rFonts w:eastAsia="Calibri"/>
        </w:rPr>
        <w:t>Group devised performance and reflection video</w:t>
      </w:r>
    </w:p>
    <w:p w14:paraId="4FE419A6" w14:textId="1BC775B8" w:rsidR="00EA27DD" w:rsidRDefault="00EA27DD" w:rsidP="00037E3C">
      <w:pPr>
        <w:pStyle w:val="Heading3"/>
      </w:pPr>
      <w:bookmarkStart w:id="1" w:name="_Toc137118490"/>
      <w:r w:rsidRPr="00A74343">
        <w:t>Outcomes</w:t>
      </w:r>
      <w:bookmarkEnd w:id="1"/>
    </w:p>
    <w:p w14:paraId="0798626F" w14:textId="3E8A0F70" w:rsidR="00853968" w:rsidRPr="006966CB" w:rsidRDefault="00853968" w:rsidP="006966CB">
      <w:pPr>
        <w:pStyle w:val="Heading4"/>
        <w:rPr>
          <w:rStyle w:val="Strong"/>
          <w:b w:val="0"/>
        </w:rPr>
      </w:pPr>
      <w:r w:rsidRPr="006966CB">
        <w:rPr>
          <w:rStyle w:val="Strong"/>
        </w:rPr>
        <w:t>Making</w:t>
      </w:r>
    </w:p>
    <w:p w14:paraId="7CB8CECE" w14:textId="66E5A613" w:rsidR="00EA27DD" w:rsidRPr="00512CD9" w:rsidRDefault="00EA27DD" w:rsidP="00EA27DD">
      <w:pPr>
        <w:pStyle w:val="ListBullet"/>
      </w:pPr>
      <w:r w:rsidRPr="002F6BC5">
        <w:rPr>
          <w:rStyle w:val="Strong"/>
        </w:rPr>
        <w:t>5.1.1</w:t>
      </w:r>
      <w:r w:rsidRPr="00512CD9">
        <w:t xml:space="preserve"> manipulates the elements of drama to create belief, clarity and tension in character, role, situation and </w:t>
      </w:r>
      <w:proofErr w:type="gramStart"/>
      <w:r w:rsidRPr="00512CD9">
        <w:t>action</w:t>
      </w:r>
      <w:proofErr w:type="gramEnd"/>
    </w:p>
    <w:p w14:paraId="58E2A0BB" w14:textId="1A60A764" w:rsidR="00EA27DD" w:rsidRPr="00512CD9" w:rsidRDefault="00EA27DD" w:rsidP="00EA27DD">
      <w:pPr>
        <w:pStyle w:val="ListBullet"/>
      </w:pPr>
      <w:r w:rsidRPr="002F6BC5">
        <w:rPr>
          <w:rStyle w:val="Strong"/>
        </w:rPr>
        <w:t>5.1.2</w:t>
      </w:r>
      <w:r w:rsidRPr="00512CD9">
        <w:t xml:space="preserve"> contributes, selects, develops and structures ideas in improvisation and </w:t>
      </w:r>
      <w:proofErr w:type="spellStart"/>
      <w:proofErr w:type="gramStart"/>
      <w:r w:rsidRPr="00512CD9">
        <w:t>playbuilding</w:t>
      </w:r>
      <w:proofErr w:type="spellEnd"/>
      <w:proofErr w:type="gramEnd"/>
    </w:p>
    <w:p w14:paraId="093D155B" w14:textId="32602F31" w:rsidR="00EA27DD" w:rsidRPr="00512CD9" w:rsidRDefault="00EA27DD" w:rsidP="00EA27DD">
      <w:pPr>
        <w:pStyle w:val="ListBullet"/>
      </w:pPr>
      <w:r w:rsidRPr="002F6BC5">
        <w:rPr>
          <w:rStyle w:val="Strong"/>
        </w:rPr>
        <w:t>5.1.3</w:t>
      </w:r>
      <w:r w:rsidRPr="00512CD9">
        <w:t xml:space="preserve"> devises, interprets and enacts drama using scripted and unscripted material or </w:t>
      </w:r>
      <w:proofErr w:type="gramStart"/>
      <w:r w:rsidRPr="00512CD9">
        <w:t>text</w:t>
      </w:r>
      <w:proofErr w:type="gramEnd"/>
    </w:p>
    <w:p w14:paraId="0768FB5C" w14:textId="316B173A" w:rsidR="00EA27DD" w:rsidRDefault="00EA27DD" w:rsidP="00EA27DD">
      <w:pPr>
        <w:pStyle w:val="ListBullet"/>
      </w:pPr>
      <w:r w:rsidRPr="002F6BC5">
        <w:rPr>
          <w:rStyle w:val="Strong"/>
        </w:rPr>
        <w:t>5.1.4</w:t>
      </w:r>
      <w:r w:rsidRPr="00512CD9">
        <w:t xml:space="preserve"> explores, structures and refines ideas using dramatic forms, performance styles, dramatic techniques, theatrical conventions and </w:t>
      </w:r>
      <w:proofErr w:type="gramStart"/>
      <w:r w:rsidRPr="00512CD9">
        <w:t>technologies</w:t>
      </w:r>
      <w:proofErr w:type="gramEnd"/>
    </w:p>
    <w:p w14:paraId="4F6DC2B6" w14:textId="0D93BD25" w:rsidR="00853968" w:rsidRPr="006966CB" w:rsidRDefault="00853968" w:rsidP="006966CB">
      <w:pPr>
        <w:pStyle w:val="Heading4"/>
      </w:pPr>
      <w:r w:rsidRPr="006966CB">
        <w:t>Performing</w:t>
      </w:r>
    </w:p>
    <w:p w14:paraId="617FADD8" w14:textId="30C14D0F" w:rsidR="00EA27DD" w:rsidRPr="00512CD9" w:rsidRDefault="00EA27DD" w:rsidP="00EA27DD">
      <w:pPr>
        <w:pStyle w:val="ListBullet"/>
      </w:pPr>
      <w:r w:rsidRPr="002F6BC5">
        <w:rPr>
          <w:rStyle w:val="Strong"/>
        </w:rPr>
        <w:t>5.2.1</w:t>
      </w:r>
      <w:r w:rsidRPr="00512CD9">
        <w:t xml:space="preserve"> applies acting and performance techniques expressively and collaboratively to communicate dramatic </w:t>
      </w:r>
      <w:proofErr w:type="gramStart"/>
      <w:r w:rsidRPr="00512CD9">
        <w:t>meaning</w:t>
      </w:r>
      <w:proofErr w:type="gramEnd"/>
    </w:p>
    <w:p w14:paraId="7A3D24DC" w14:textId="154D14B9" w:rsidR="00EA27DD" w:rsidRDefault="00EA27DD" w:rsidP="00EA27DD">
      <w:pPr>
        <w:pStyle w:val="ListBullet"/>
      </w:pPr>
      <w:r w:rsidRPr="002F6BC5">
        <w:rPr>
          <w:rStyle w:val="Strong"/>
        </w:rPr>
        <w:t>5.2.2</w:t>
      </w:r>
      <w:r w:rsidRPr="00512CD9">
        <w:t xml:space="preserve"> selects and uses performance spaces, theatre conventions and production elements appropriate to purpose and </w:t>
      </w:r>
      <w:proofErr w:type="gramStart"/>
      <w:r w:rsidRPr="00512CD9">
        <w:t>audience</w:t>
      </w:r>
      <w:proofErr w:type="gramEnd"/>
    </w:p>
    <w:p w14:paraId="7D038E6B" w14:textId="5AFF1109" w:rsidR="00853968" w:rsidRPr="006966CB" w:rsidRDefault="00853968" w:rsidP="006966CB">
      <w:pPr>
        <w:pStyle w:val="Heading4"/>
      </w:pPr>
      <w:r w:rsidRPr="006966CB">
        <w:t>Appreciating</w:t>
      </w:r>
    </w:p>
    <w:p w14:paraId="16BC139F" w14:textId="3795B74C" w:rsidR="00EA27DD" w:rsidRPr="002F6BC5" w:rsidRDefault="00EA27DD" w:rsidP="00EA27DD">
      <w:pPr>
        <w:pStyle w:val="ListBullet"/>
      </w:pPr>
      <w:r w:rsidRPr="002F6BC5">
        <w:rPr>
          <w:rStyle w:val="Strong"/>
        </w:rPr>
        <w:t>5.3.1</w:t>
      </w:r>
      <w:r w:rsidRPr="00512CD9">
        <w:t xml:space="preserve"> responds to, reflects on and evaluates elements of drama, dramatic forms, performance styles, dramatic techniques and theatrical </w:t>
      </w:r>
      <w:proofErr w:type="gramStart"/>
      <w:r w:rsidRPr="00512CD9">
        <w:t>conventions</w:t>
      </w:r>
      <w:proofErr w:type="gramEnd"/>
    </w:p>
    <w:p w14:paraId="48496C70" w14:textId="37443076" w:rsidR="00EA27DD" w:rsidRDefault="00000000" w:rsidP="00EA27DD">
      <w:pPr>
        <w:pStyle w:val="Imageattributioncaption"/>
        <w:spacing w:before="240"/>
      </w:pPr>
      <w:hyperlink r:id="rId8">
        <w:r w:rsidR="00EA27DD">
          <w:rPr>
            <w:rStyle w:val="Hyperlink"/>
          </w:rPr>
          <w:t>Drama 7</w:t>
        </w:r>
        <w:r w:rsidR="006966CB">
          <w:rPr>
            <w:rStyle w:val="Hyperlink"/>
          </w:rPr>
          <w:t>–</w:t>
        </w:r>
        <w:r w:rsidR="00EA27DD">
          <w:rPr>
            <w:rStyle w:val="Hyperlink"/>
          </w:rPr>
          <w:t>10 Syllabus</w:t>
        </w:r>
      </w:hyperlink>
      <w:r w:rsidR="00EA27DD" w:rsidRPr="63B75580">
        <w:t xml:space="preserve"> © NSW Education Standards Authority (NESA) for and on behalf of the Crown in right of the State of New South Wales, 200</w:t>
      </w:r>
      <w:r w:rsidR="00EA27DD">
        <w:t>3</w:t>
      </w:r>
      <w:r w:rsidR="00EA27DD" w:rsidRPr="63B75580">
        <w:t>.</w:t>
      </w:r>
    </w:p>
    <w:p w14:paraId="43D1EEF0" w14:textId="77777777" w:rsidR="00EA27DD" w:rsidRDefault="00EA27DD" w:rsidP="00EA27DD">
      <w:pPr>
        <w:pStyle w:val="Heading2"/>
      </w:pPr>
      <w:r>
        <w:br w:type="page"/>
      </w:r>
    </w:p>
    <w:p w14:paraId="67C83664" w14:textId="77777777" w:rsidR="00EA27DD" w:rsidRDefault="00EA27DD" w:rsidP="00BB7FC9">
      <w:pPr>
        <w:pStyle w:val="Heading2"/>
      </w:pPr>
      <w:bookmarkStart w:id="2" w:name="_Toc137118491"/>
      <w:r w:rsidRPr="00A74343">
        <w:lastRenderedPageBreak/>
        <w:t xml:space="preserve">Task </w:t>
      </w:r>
      <w:r w:rsidRPr="00BB7FC9">
        <w:t>description</w:t>
      </w:r>
      <w:bookmarkEnd w:id="2"/>
    </w:p>
    <w:p w14:paraId="06DB85EE" w14:textId="0FD13BD0" w:rsidR="00EA27DD" w:rsidRPr="00AB77C2" w:rsidRDefault="00EA27DD" w:rsidP="00EA27DD">
      <w:r>
        <w:rPr>
          <w:color w:val="000000"/>
          <w:shd w:val="clear" w:color="auto" w:fill="FFFFFF"/>
        </w:rPr>
        <w:t xml:space="preserve">Students will work collaboratively to devise and perform </w:t>
      </w:r>
      <w:r w:rsidR="00853968">
        <w:rPr>
          <w:color w:val="000000"/>
          <w:shd w:val="clear" w:color="auto" w:fill="FFFFFF"/>
        </w:rPr>
        <w:t>a group devised work</w:t>
      </w:r>
      <w:r>
        <w:rPr>
          <w:color w:val="000000"/>
          <w:shd w:val="clear" w:color="auto" w:fill="FFFFFF"/>
        </w:rPr>
        <w:t>, using a range of texts as stimulus. They will then film and share a short evaluation of the process of devising the work.</w:t>
      </w:r>
    </w:p>
    <w:p w14:paraId="2EADA8A5" w14:textId="77777777" w:rsidR="00EA27DD" w:rsidRPr="00A74343" w:rsidRDefault="00EA27DD" w:rsidP="00BB7FC9">
      <w:pPr>
        <w:pStyle w:val="Heading3"/>
      </w:pPr>
      <w:bookmarkStart w:id="3" w:name="_Toc137118492"/>
      <w:r>
        <w:t xml:space="preserve">Part A – </w:t>
      </w:r>
      <w:r w:rsidRPr="00BB7FC9">
        <w:t>making</w:t>
      </w:r>
      <w:r>
        <w:t xml:space="preserve"> and performing a group devised </w:t>
      </w:r>
      <w:proofErr w:type="gramStart"/>
      <w:r>
        <w:t>performance</w:t>
      </w:r>
      <w:bookmarkEnd w:id="3"/>
      <w:proofErr w:type="gramEnd"/>
    </w:p>
    <w:p w14:paraId="11FF50F0" w14:textId="7893EFB7" w:rsidR="005A7A83" w:rsidRDefault="00EA27DD" w:rsidP="00EA27DD">
      <w:pPr>
        <w:rPr>
          <w:color w:val="000000"/>
          <w:shd w:val="clear" w:color="auto" w:fill="FFFFFF"/>
        </w:rPr>
      </w:pPr>
      <w:r>
        <w:rPr>
          <w:color w:val="000000"/>
          <w:shd w:val="clear" w:color="auto" w:fill="FFFFFF"/>
        </w:rPr>
        <w:t>In groups of 4</w:t>
      </w:r>
      <w:r w:rsidR="00735684">
        <w:rPr>
          <w:color w:val="000000"/>
          <w:shd w:val="clear" w:color="auto" w:fill="FFFFFF"/>
        </w:rPr>
        <w:t>–</w:t>
      </w:r>
      <w:r>
        <w:rPr>
          <w:color w:val="000000"/>
          <w:shd w:val="clear" w:color="auto" w:fill="FFFFFF"/>
        </w:rPr>
        <w:t>6, students will create a 5</w:t>
      </w:r>
      <w:r w:rsidR="00735684">
        <w:rPr>
          <w:color w:val="000000"/>
          <w:shd w:val="clear" w:color="auto" w:fill="FFFFFF"/>
        </w:rPr>
        <w:t>–</w:t>
      </w:r>
      <w:r w:rsidR="00386E88">
        <w:rPr>
          <w:color w:val="000000"/>
          <w:shd w:val="clear" w:color="auto" w:fill="FFFFFF"/>
        </w:rPr>
        <w:t>6-minute</w:t>
      </w:r>
      <w:r>
        <w:rPr>
          <w:color w:val="000000"/>
          <w:shd w:val="clear" w:color="auto" w:fill="FFFFFF"/>
        </w:rPr>
        <w:t xml:space="preserve"> group devised performance </w:t>
      </w:r>
      <w:r w:rsidR="00041500">
        <w:rPr>
          <w:color w:val="000000"/>
          <w:shd w:val="clear" w:color="auto" w:fill="FFFFFF"/>
        </w:rPr>
        <w:t xml:space="preserve">titled </w:t>
      </w:r>
      <w:r w:rsidR="00041500" w:rsidRPr="00160958">
        <w:rPr>
          <w:i/>
          <w:iCs/>
          <w:color w:val="000000"/>
          <w:shd w:val="clear" w:color="auto" w:fill="FFFFFF"/>
        </w:rPr>
        <w:t>Lost</w:t>
      </w:r>
      <w:r w:rsidR="00041500">
        <w:rPr>
          <w:color w:val="000000"/>
          <w:shd w:val="clear" w:color="auto" w:fill="FFFFFF"/>
        </w:rPr>
        <w:t xml:space="preserve">, </w:t>
      </w:r>
      <w:r>
        <w:rPr>
          <w:color w:val="000000"/>
          <w:shd w:val="clear" w:color="auto" w:fill="FFFFFF"/>
        </w:rPr>
        <w:t xml:space="preserve">that follows a linear or non-linear narrative structure. Students will create a theatrical journey inspired by the texts explored in the </w:t>
      </w:r>
      <w:proofErr w:type="spellStart"/>
      <w:r w:rsidR="00B75DF2" w:rsidRPr="001B093C">
        <w:rPr>
          <w:shd w:val="clear" w:color="auto" w:fill="FFFFFF"/>
        </w:rPr>
        <w:t>Playbuilding</w:t>
      </w:r>
      <w:proofErr w:type="spellEnd"/>
      <w:r w:rsidR="65D53A66" w:rsidRPr="001B093C">
        <w:rPr>
          <w:shd w:val="clear" w:color="auto" w:fill="FFFFFF"/>
        </w:rPr>
        <w:t xml:space="preserve"> – D</w:t>
      </w:r>
      <w:r w:rsidRPr="001B093C">
        <w:rPr>
          <w:shd w:val="clear" w:color="auto" w:fill="FFFFFF"/>
        </w:rPr>
        <w:t>evising with text unit</w:t>
      </w:r>
      <w:r w:rsidR="005A7A83">
        <w:rPr>
          <w:color w:val="000000"/>
          <w:shd w:val="clear" w:color="auto" w:fill="FFFFFF"/>
        </w:rPr>
        <w:t xml:space="preserve"> which includes each of the scenes</w:t>
      </w:r>
      <w:r w:rsidR="00F4432C">
        <w:rPr>
          <w:color w:val="000000"/>
          <w:shd w:val="clear" w:color="auto" w:fill="FFFFFF"/>
        </w:rPr>
        <w:t xml:space="preserve"> listed below.</w:t>
      </w:r>
    </w:p>
    <w:p w14:paraId="4A28CD1B" w14:textId="77777777" w:rsidR="00F4432C" w:rsidRDefault="00F4432C" w:rsidP="00F4432C">
      <w:pPr>
        <w:pStyle w:val="ListBullet"/>
      </w:pPr>
      <w:r w:rsidRPr="08E866AD">
        <w:t>Who are we? Where are we? Why are we here?</w:t>
      </w:r>
    </w:p>
    <w:p w14:paraId="1A5163BF" w14:textId="77777777" w:rsidR="00F4432C" w:rsidRDefault="00F4432C" w:rsidP="00F4432C">
      <w:pPr>
        <w:pStyle w:val="ListBullet"/>
      </w:pPr>
      <w:r w:rsidRPr="08E866AD">
        <w:t>We are lost!</w:t>
      </w:r>
    </w:p>
    <w:p w14:paraId="3F6C4F2F" w14:textId="77777777" w:rsidR="00F4432C" w:rsidRDefault="00F4432C" w:rsidP="00F4432C">
      <w:pPr>
        <w:pStyle w:val="ListBullet"/>
      </w:pPr>
      <w:r w:rsidRPr="08E866AD">
        <w:t>Conflict and tension erupt.</w:t>
      </w:r>
    </w:p>
    <w:p w14:paraId="39268BC7" w14:textId="77777777" w:rsidR="00F4432C" w:rsidRPr="00835A8B" w:rsidRDefault="00F4432C" w:rsidP="00F4432C">
      <w:pPr>
        <w:pStyle w:val="ListBullet"/>
      </w:pPr>
      <w:r w:rsidRPr="08E866AD">
        <w:t xml:space="preserve">What was that? </w:t>
      </w:r>
      <w:r>
        <w:t>(</w:t>
      </w:r>
      <w:r w:rsidRPr="00835A8B">
        <w:t>Group face external threat</w:t>
      </w:r>
      <w:r>
        <w:t>)</w:t>
      </w:r>
    </w:p>
    <w:p w14:paraId="16CD12A2" w14:textId="77777777" w:rsidR="00F4432C" w:rsidRDefault="00F4432C" w:rsidP="00F4432C">
      <w:pPr>
        <w:pStyle w:val="ListBullet"/>
      </w:pPr>
      <w:r w:rsidRPr="08E866AD">
        <w:t xml:space="preserve">Victory is sweet. </w:t>
      </w:r>
      <w:r>
        <w:t>(</w:t>
      </w:r>
      <w:r w:rsidRPr="008E3195">
        <w:t>Group overcome the challenge</w:t>
      </w:r>
      <w:r>
        <w:t>)</w:t>
      </w:r>
    </w:p>
    <w:p w14:paraId="54509350" w14:textId="77777777" w:rsidR="00F4432C" w:rsidRDefault="00F4432C" w:rsidP="00F4432C">
      <w:pPr>
        <w:pStyle w:val="ListBullet"/>
      </w:pPr>
      <w:r w:rsidRPr="08E866AD">
        <w:t>Lesson is learnt</w:t>
      </w:r>
      <w:r>
        <w:t>.</w:t>
      </w:r>
    </w:p>
    <w:p w14:paraId="572B89B9" w14:textId="4E184AFF" w:rsidR="00EA27DD" w:rsidRPr="008C0B8F" w:rsidRDefault="00EA27DD" w:rsidP="00EA27DD">
      <w:pPr>
        <w:rPr>
          <w:color w:val="041F42"/>
        </w:rPr>
      </w:pPr>
      <w:r>
        <w:rPr>
          <w:color w:val="000000"/>
          <w:shd w:val="clear" w:color="auto" w:fill="FFFFFF"/>
        </w:rPr>
        <w:t xml:space="preserve">Students will experiment with a variety of theatrical techniques to create a distinct sense of place and character, as well as an evocative and tense atmosphere. Students should apply technology and use performance skills to heighten the style and engage the audience in the world of the </w:t>
      </w:r>
      <w:r w:rsidR="007A7724">
        <w:rPr>
          <w:color w:val="000000"/>
          <w:shd w:val="clear" w:color="auto" w:fill="FFFFFF"/>
        </w:rPr>
        <w:t>devised performance</w:t>
      </w:r>
      <w:r>
        <w:rPr>
          <w:color w:val="000000"/>
          <w:shd w:val="clear" w:color="auto" w:fill="FFFFFF"/>
        </w:rPr>
        <w:t>.</w:t>
      </w:r>
    </w:p>
    <w:p w14:paraId="3C4F587F" w14:textId="77777777" w:rsidR="00EA27DD" w:rsidRDefault="00EA27DD" w:rsidP="00E73C7B">
      <w:pPr>
        <w:pStyle w:val="Heading4"/>
      </w:pPr>
      <w:r w:rsidRPr="00A74343">
        <w:t>Assessment criteria</w:t>
      </w:r>
    </w:p>
    <w:p w14:paraId="4B02D541" w14:textId="77777777" w:rsidR="00EA27DD" w:rsidRDefault="00EA27DD" w:rsidP="00EA27DD">
      <w:pPr>
        <w:rPr>
          <w:rFonts w:eastAsia="Calibri"/>
        </w:rPr>
      </w:pPr>
      <w:r>
        <w:rPr>
          <w:rFonts w:eastAsia="Calibri"/>
        </w:rPr>
        <w:t>Students will be assessed on their ability to:</w:t>
      </w:r>
    </w:p>
    <w:p w14:paraId="46BC05A4" w14:textId="77777777" w:rsidR="00EA27DD" w:rsidRDefault="00EA27DD" w:rsidP="00EA27DD">
      <w:pPr>
        <w:pStyle w:val="ListBullet"/>
      </w:pPr>
      <w:r>
        <w:t xml:space="preserve">manipulate the elements of drama to create clarity and belief in character, narrative structure and dramatic </w:t>
      </w:r>
      <w:proofErr w:type="gramStart"/>
      <w:r>
        <w:t>intention</w:t>
      </w:r>
      <w:proofErr w:type="gramEnd"/>
    </w:p>
    <w:p w14:paraId="3631350D" w14:textId="77777777" w:rsidR="00EA27DD" w:rsidRDefault="00EA27DD" w:rsidP="00EA27DD">
      <w:pPr>
        <w:pStyle w:val="ListBullet"/>
      </w:pPr>
      <w:r>
        <w:t xml:space="preserve">contribute to </w:t>
      </w:r>
      <w:proofErr w:type="spellStart"/>
      <w:r>
        <w:t>playbuilding</w:t>
      </w:r>
      <w:proofErr w:type="spellEnd"/>
      <w:r>
        <w:t xml:space="preserve"> by </w:t>
      </w:r>
      <w:r>
        <w:rPr>
          <w:color w:val="000000"/>
          <w:shd w:val="clear" w:color="auto" w:fill="FFFFFF"/>
        </w:rPr>
        <w:t xml:space="preserve">selecting, developing and structuring ideas in workshops and </w:t>
      </w:r>
      <w:proofErr w:type="gramStart"/>
      <w:r>
        <w:rPr>
          <w:color w:val="000000"/>
          <w:shd w:val="clear" w:color="auto" w:fill="FFFFFF"/>
        </w:rPr>
        <w:t>rehearsals</w:t>
      </w:r>
      <w:proofErr w:type="gramEnd"/>
    </w:p>
    <w:p w14:paraId="18CD10B6" w14:textId="77777777" w:rsidR="00EA27DD" w:rsidRPr="00262D65" w:rsidRDefault="00EA27DD" w:rsidP="00EA27DD">
      <w:pPr>
        <w:pStyle w:val="ListBullet"/>
        <w:rPr>
          <w:rFonts w:cstheme="minorBidi"/>
        </w:rPr>
      </w:pPr>
      <w:r>
        <w:lastRenderedPageBreak/>
        <w:t xml:space="preserve">engage in creative risk-taking to </w:t>
      </w:r>
      <w:r>
        <w:rPr>
          <w:color w:val="000000"/>
          <w:shd w:val="clear" w:color="auto" w:fill="FFFFFF"/>
        </w:rPr>
        <w:t xml:space="preserve">explore, structure and refine ideas using dramatic forms, performance styles, dramatic techniques, theatrical conventions and </w:t>
      </w:r>
      <w:proofErr w:type="gramStart"/>
      <w:r>
        <w:rPr>
          <w:color w:val="000000"/>
          <w:shd w:val="clear" w:color="auto" w:fill="FFFFFF"/>
        </w:rPr>
        <w:t>technologies</w:t>
      </w:r>
      <w:proofErr w:type="gramEnd"/>
    </w:p>
    <w:p w14:paraId="0E06D98E" w14:textId="77777777" w:rsidR="00EA27DD" w:rsidRDefault="00EA27DD" w:rsidP="00EA27DD">
      <w:pPr>
        <w:pStyle w:val="ListBullet"/>
      </w:pPr>
      <w:r>
        <w:rPr>
          <w:color w:val="000000"/>
          <w:bdr w:val="none" w:sz="0" w:space="0" w:color="auto" w:frame="1"/>
        </w:rPr>
        <w:t>apply acting and performance techniques expressively and collaboratively to</w:t>
      </w:r>
      <w:r>
        <w:t xml:space="preserve"> construct highly engaging and theatrical </w:t>
      </w:r>
      <w:proofErr w:type="gramStart"/>
      <w:r>
        <w:t>storytelling</w:t>
      </w:r>
      <w:proofErr w:type="gramEnd"/>
    </w:p>
    <w:p w14:paraId="37D4E258" w14:textId="77777777" w:rsidR="00EA27DD" w:rsidRDefault="00EA27DD" w:rsidP="00EA27DD">
      <w:pPr>
        <w:pStyle w:val="ListBullet"/>
      </w:pPr>
      <w:r>
        <w:t xml:space="preserve">select and use dramatic elements to create strong movement, vocal </w:t>
      </w:r>
      <w:proofErr w:type="gramStart"/>
      <w:r>
        <w:t>dynamics</w:t>
      </w:r>
      <w:proofErr w:type="gramEnd"/>
      <w:r>
        <w:t xml:space="preserve"> and timing </w:t>
      </w:r>
      <w:r>
        <w:rPr>
          <w:color w:val="000000"/>
          <w:shd w:val="clear" w:color="auto" w:fill="FFFFFF"/>
        </w:rPr>
        <w:t>appropriate to purpose and audience.</w:t>
      </w:r>
    </w:p>
    <w:p w14:paraId="7CFC27ED" w14:textId="77777777" w:rsidR="00EA27DD" w:rsidRDefault="00EA27DD" w:rsidP="00E73C7B">
      <w:pPr>
        <w:pStyle w:val="Heading4"/>
      </w:pPr>
      <w:r>
        <w:t>M</w:t>
      </w:r>
      <w:r w:rsidRPr="00A74343">
        <w:t>arking criteria</w:t>
      </w:r>
    </w:p>
    <w:p w14:paraId="7094A6C1" w14:textId="3E3A11EE" w:rsidR="00EA27DD" w:rsidRDefault="00EA27DD" w:rsidP="00EA27DD">
      <w:pPr>
        <w:pStyle w:val="Caption"/>
      </w:pPr>
      <w:r>
        <w:t xml:space="preserve">Table </w:t>
      </w:r>
      <w:r>
        <w:fldChar w:fldCharType="begin"/>
      </w:r>
      <w:r>
        <w:instrText>SEQ Table \* ARABIC</w:instrText>
      </w:r>
      <w:r>
        <w:fldChar w:fldCharType="separate"/>
      </w:r>
      <w:r>
        <w:rPr>
          <w:noProof/>
        </w:rPr>
        <w:t>1</w:t>
      </w:r>
      <w:r>
        <w:fldChar w:fldCharType="end"/>
      </w:r>
      <w:r>
        <w:t xml:space="preserve"> – marking criteria for </w:t>
      </w:r>
      <w:r w:rsidRPr="00C0614B">
        <w:t>Part A –</w:t>
      </w:r>
      <w:r>
        <w:t xml:space="preserve"> making and performing a group devised </w:t>
      </w:r>
      <w:proofErr w:type="gramStart"/>
      <w:r>
        <w:t>p</w:t>
      </w:r>
      <w:r w:rsidR="00250CD9">
        <w:t>erformance</w:t>
      </w:r>
      <w:proofErr w:type="gramEnd"/>
    </w:p>
    <w:tbl>
      <w:tblPr>
        <w:tblStyle w:val="Tableheader"/>
        <w:tblW w:w="0" w:type="auto"/>
        <w:tblLook w:val="04A0" w:firstRow="1" w:lastRow="0" w:firstColumn="1" w:lastColumn="0" w:noHBand="0" w:noVBand="1"/>
        <w:tblDescription w:val="This table outlines the marking criteria for each box and the grade range A through E."/>
      </w:tblPr>
      <w:tblGrid>
        <w:gridCol w:w="1007"/>
        <w:gridCol w:w="8615"/>
      </w:tblGrid>
      <w:tr w:rsidR="00EA27DD" w14:paraId="40CD62C0" w14:textId="77777777" w:rsidTr="00AB3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11CE3D77" w14:textId="77777777" w:rsidR="00EA27DD" w:rsidRDefault="00EA27DD" w:rsidP="00796C3A">
            <w:r>
              <w:t>Grade</w:t>
            </w:r>
          </w:p>
        </w:tc>
        <w:tc>
          <w:tcPr>
            <w:tcW w:w="8615" w:type="dxa"/>
          </w:tcPr>
          <w:p w14:paraId="3018C1BE" w14:textId="77777777" w:rsidR="00EA27DD" w:rsidRDefault="00EA27DD" w:rsidP="00796C3A">
            <w:pPr>
              <w:cnfStyle w:val="100000000000" w:firstRow="1" w:lastRow="0" w:firstColumn="0" w:lastColumn="0" w:oddVBand="0" w:evenVBand="0" w:oddHBand="0" w:evenHBand="0" w:firstRowFirstColumn="0" w:firstRowLastColumn="0" w:lastRowFirstColumn="0" w:lastRowLastColumn="0"/>
            </w:pPr>
            <w:r>
              <w:t>Criteria</w:t>
            </w:r>
          </w:p>
        </w:tc>
      </w:tr>
      <w:tr w:rsidR="00EA27DD" w14:paraId="141857FF" w14:textId="77777777" w:rsidTr="00AB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22523997" w14:textId="77777777" w:rsidR="00EA27DD" w:rsidRDefault="00EA27DD" w:rsidP="00796C3A">
            <w:r>
              <w:t>A</w:t>
            </w:r>
          </w:p>
        </w:tc>
        <w:tc>
          <w:tcPr>
            <w:tcW w:w="8615" w:type="dxa"/>
          </w:tcPr>
          <w:p w14:paraId="47782787" w14:textId="7FABDB5B" w:rsidR="00EA27DD" w:rsidRPr="003D3A3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D</w:t>
            </w:r>
            <w:r w:rsidRPr="003D3A3D">
              <w:t xml:space="preserve">emonstrates </w:t>
            </w:r>
            <w:r w:rsidR="00C2054F">
              <w:t>excellence</w:t>
            </w:r>
            <w:r w:rsidRPr="003D3A3D">
              <w:t xml:space="preserve"> in manipulating the elements of drama to create clarity and belief in character, narrative structure and dramatic </w:t>
            </w:r>
            <w:proofErr w:type="gramStart"/>
            <w:r w:rsidRPr="003D3A3D">
              <w:t>intention</w:t>
            </w:r>
            <w:proofErr w:type="gramEnd"/>
          </w:p>
          <w:p w14:paraId="67913F6E" w14:textId="77777777" w:rsidR="00EA27DD" w:rsidRPr="003D3A3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M</w:t>
            </w:r>
            <w:r w:rsidRPr="003D3A3D">
              <w:t xml:space="preserve">akes extensive contributions to </w:t>
            </w:r>
            <w:proofErr w:type="spellStart"/>
            <w:r w:rsidRPr="003D3A3D">
              <w:t>playbuilding</w:t>
            </w:r>
            <w:proofErr w:type="spellEnd"/>
            <w:r w:rsidRPr="003D3A3D">
              <w:t xml:space="preserve"> by selecting, developing and structuring ideas in workshops and </w:t>
            </w:r>
            <w:proofErr w:type="gramStart"/>
            <w:r w:rsidRPr="003D3A3D">
              <w:t>rehearsals</w:t>
            </w:r>
            <w:proofErr w:type="gramEnd"/>
          </w:p>
          <w:p w14:paraId="4A3B538D" w14:textId="23CEA4AA" w:rsidR="00EA27DD" w:rsidRPr="003D3A3D" w:rsidRDefault="0083638E"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Uses</w:t>
            </w:r>
            <w:r w:rsidR="00EA27DD" w:rsidRPr="003D3A3D">
              <w:t xml:space="preserve"> creative risk-taking to</w:t>
            </w:r>
            <w:r w:rsidR="007A7506">
              <w:t xml:space="preserve"> perceptively</w:t>
            </w:r>
            <w:r w:rsidR="00EA27DD" w:rsidRPr="003D3A3D">
              <w:t xml:space="preserve"> explore, structure and refine ideas using dramatic forms, performance styles, dramatic techniques, theatrical conventions and </w:t>
            </w:r>
            <w:proofErr w:type="gramStart"/>
            <w:r w:rsidR="00EA27DD" w:rsidRPr="003D3A3D">
              <w:t>technologies</w:t>
            </w:r>
            <w:proofErr w:type="gramEnd"/>
          </w:p>
          <w:p w14:paraId="610113F9" w14:textId="7346CAC7" w:rsidR="00EA27DD" w:rsidRPr="003D3A3D" w:rsidRDefault="00734F0B"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Communicates sophisticated understanding</w:t>
            </w:r>
            <w:r w:rsidR="0007062B">
              <w:t xml:space="preserve"> of</w:t>
            </w:r>
            <w:r w:rsidR="00EA27DD" w:rsidRPr="003D3A3D">
              <w:t xml:space="preserve"> acting and performance techniques expressively and collaboratively to construct highly engaging and theatrical </w:t>
            </w:r>
            <w:proofErr w:type="gramStart"/>
            <w:r w:rsidR="00EA27DD" w:rsidRPr="003D3A3D">
              <w:t>storytelling</w:t>
            </w:r>
            <w:proofErr w:type="gramEnd"/>
          </w:p>
          <w:p w14:paraId="016829CD" w14:textId="49484593" w:rsidR="00EA27D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D</w:t>
            </w:r>
            <w:r w:rsidRPr="003D3A3D">
              <w:t xml:space="preserve">emonstrates a </w:t>
            </w:r>
            <w:r w:rsidR="00577FC0">
              <w:t>sophisticated</w:t>
            </w:r>
            <w:r w:rsidRPr="003D3A3D">
              <w:t xml:space="preserve"> ability to use dramatic elements to create strong movement, vocal </w:t>
            </w:r>
            <w:proofErr w:type="gramStart"/>
            <w:r w:rsidRPr="003D3A3D">
              <w:t>dynamics</w:t>
            </w:r>
            <w:proofErr w:type="gramEnd"/>
            <w:r w:rsidRPr="003D3A3D">
              <w:t xml:space="preserve"> and timing appropriate to purpose and audience</w:t>
            </w:r>
          </w:p>
        </w:tc>
      </w:tr>
      <w:tr w:rsidR="00EA27DD" w14:paraId="5E7AFB50" w14:textId="77777777" w:rsidTr="00AB3D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04F47FCC" w14:textId="77777777" w:rsidR="00EA27DD" w:rsidRDefault="00EA27DD" w:rsidP="00796C3A">
            <w:r>
              <w:t>B</w:t>
            </w:r>
          </w:p>
        </w:tc>
        <w:tc>
          <w:tcPr>
            <w:tcW w:w="8615" w:type="dxa"/>
          </w:tcPr>
          <w:p w14:paraId="32D76FE4" w14:textId="496658BD" w:rsidR="00EA27DD" w:rsidRPr="006F28B0"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D</w:t>
            </w:r>
            <w:r w:rsidRPr="006F28B0">
              <w:t xml:space="preserve">emonstrates competence in manipulating the elements of drama to create clarity and belief in character, narrative structure and dramatic </w:t>
            </w:r>
            <w:proofErr w:type="gramStart"/>
            <w:r w:rsidRPr="006F28B0">
              <w:t>intention</w:t>
            </w:r>
            <w:proofErr w:type="gramEnd"/>
          </w:p>
          <w:p w14:paraId="0DEC578F" w14:textId="77777777" w:rsidR="00EA27DD" w:rsidRPr="006F28B0"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M</w:t>
            </w:r>
            <w:r w:rsidRPr="006F28B0">
              <w:t xml:space="preserve">akes thorough contributions to </w:t>
            </w:r>
            <w:proofErr w:type="spellStart"/>
            <w:r w:rsidRPr="006F28B0">
              <w:t>playbuilding</w:t>
            </w:r>
            <w:proofErr w:type="spellEnd"/>
            <w:r w:rsidRPr="006F28B0">
              <w:t xml:space="preserve"> by selecting, developing and structuring ideas in workshops and </w:t>
            </w:r>
            <w:proofErr w:type="gramStart"/>
            <w:r w:rsidRPr="006F28B0">
              <w:t>rehearsals</w:t>
            </w:r>
            <w:proofErr w:type="gramEnd"/>
          </w:p>
          <w:p w14:paraId="3EE7BCFD" w14:textId="11AE901D" w:rsidR="00EA27DD" w:rsidRPr="006F28B0" w:rsidRDefault="007A7506"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Uses</w:t>
            </w:r>
            <w:r w:rsidRPr="003D3A3D">
              <w:t xml:space="preserve"> creative risk-taking to</w:t>
            </w:r>
            <w:r>
              <w:t xml:space="preserve"> capably</w:t>
            </w:r>
            <w:r w:rsidRPr="003D3A3D">
              <w:t xml:space="preserve"> </w:t>
            </w:r>
            <w:r w:rsidR="00EA27DD" w:rsidRPr="006F28B0">
              <w:t xml:space="preserve">explore, structure and refine ideas </w:t>
            </w:r>
            <w:r w:rsidR="00EA27DD" w:rsidRPr="006F28B0">
              <w:lastRenderedPageBreak/>
              <w:t xml:space="preserve">using dramatic forms, performance styles, dramatic techniques, theatrical conventions and </w:t>
            </w:r>
            <w:proofErr w:type="gramStart"/>
            <w:r w:rsidR="00EA27DD" w:rsidRPr="006F28B0">
              <w:t>technologies</w:t>
            </w:r>
            <w:proofErr w:type="gramEnd"/>
          </w:p>
          <w:p w14:paraId="5B4A024C" w14:textId="0A05DCA9" w:rsidR="00EA27DD" w:rsidRPr="006F28B0"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 xml:space="preserve">Demonstrates </w:t>
            </w:r>
            <w:r w:rsidR="691AB5AC">
              <w:t>thorough understanding</w:t>
            </w:r>
            <w:r w:rsidR="360FAE20">
              <w:t xml:space="preserve"> of</w:t>
            </w:r>
            <w:r>
              <w:t xml:space="preserve"> acting and performance techniques expressively and collaboratively to construct engaging and theatrical </w:t>
            </w:r>
            <w:proofErr w:type="gramStart"/>
            <w:r>
              <w:t>storytelling</w:t>
            </w:r>
            <w:proofErr w:type="gramEnd"/>
          </w:p>
          <w:p w14:paraId="41471199" w14:textId="44E7DDBC" w:rsidR="00EA27DD"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D</w:t>
            </w:r>
            <w:r w:rsidRPr="006F28B0">
              <w:t xml:space="preserve">emonstrates a </w:t>
            </w:r>
            <w:r w:rsidR="0035265C">
              <w:t>thorough</w:t>
            </w:r>
            <w:r w:rsidRPr="006F28B0">
              <w:t xml:space="preserve"> ability to use dramatic elements to create strong movement, vocal </w:t>
            </w:r>
            <w:proofErr w:type="gramStart"/>
            <w:r w:rsidRPr="006F28B0">
              <w:t>dynamics</w:t>
            </w:r>
            <w:proofErr w:type="gramEnd"/>
            <w:r w:rsidRPr="006F28B0">
              <w:t xml:space="preserve"> and timing appropriate to purpose and audience</w:t>
            </w:r>
          </w:p>
        </w:tc>
      </w:tr>
      <w:tr w:rsidR="00EA27DD" w14:paraId="755C2B77" w14:textId="77777777" w:rsidTr="00AB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2F081902" w14:textId="77777777" w:rsidR="00EA27DD" w:rsidRDefault="00EA27DD" w:rsidP="00796C3A">
            <w:r>
              <w:lastRenderedPageBreak/>
              <w:t>C</w:t>
            </w:r>
          </w:p>
        </w:tc>
        <w:tc>
          <w:tcPr>
            <w:tcW w:w="8615" w:type="dxa"/>
          </w:tcPr>
          <w:p w14:paraId="64B43F9C" w14:textId="14D21E97" w:rsidR="00EA27DD" w:rsidRPr="00222D0D" w:rsidRDefault="009C4A19"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Uses</w:t>
            </w:r>
            <w:r w:rsidR="00EA27DD" w:rsidRPr="00222D0D">
              <w:t xml:space="preserve"> the elements of drama in an attempt to create clarity and belief in character, narrative structure and dramatic </w:t>
            </w:r>
            <w:proofErr w:type="gramStart"/>
            <w:r w:rsidR="00EA27DD" w:rsidRPr="00222D0D">
              <w:t>intention</w:t>
            </w:r>
            <w:proofErr w:type="gramEnd"/>
          </w:p>
          <w:p w14:paraId="71F9345C" w14:textId="77777777" w:rsidR="00EA27DD" w:rsidRPr="00222D0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M</w:t>
            </w:r>
            <w:r w:rsidRPr="00222D0D">
              <w:t xml:space="preserve">akes sound contributions to </w:t>
            </w:r>
            <w:proofErr w:type="spellStart"/>
            <w:r w:rsidRPr="00222D0D">
              <w:t>playbuilding</w:t>
            </w:r>
            <w:proofErr w:type="spellEnd"/>
            <w:r w:rsidRPr="00222D0D">
              <w:t xml:space="preserve"> by selecting, developing and structuring ideas in workshops and </w:t>
            </w:r>
            <w:proofErr w:type="gramStart"/>
            <w:r w:rsidRPr="00222D0D">
              <w:t>rehearsals</w:t>
            </w:r>
            <w:proofErr w:type="gramEnd"/>
          </w:p>
          <w:p w14:paraId="005AB4D2" w14:textId="225C2FBB" w:rsidR="00EA27DD" w:rsidRPr="00222D0D" w:rsidRDefault="008A2291"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Explores</w:t>
            </w:r>
            <w:r w:rsidR="00EA27DD" w:rsidRPr="00222D0D">
              <w:t>, structur</w:t>
            </w:r>
            <w:r>
              <w:t>es</w:t>
            </w:r>
            <w:r w:rsidR="00EA27DD" w:rsidRPr="00222D0D">
              <w:t xml:space="preserve"> and refin</w:t>
            </w:r>
            <w:r>
              <w:t>es</w:t>
            </w:r>
            <w:r w:rsidR="00EA27DD" w:rsidRPr="00222D0D">
              <w:t xml:space="preserve"> ideas using dramatic forms and/or performance styles and/or dramatic techniques and/or theatrical conventions and/or </w:t>
            </w:r>
            <w:proofErr w:type="gramStart"/>
            <w:r w:rsidR="00EA27DD" w:rsidRPr="00222D0D">
              <w:t>technologies</w:t>
            </w:r>
            <w:proofErr w:type="gramEnd"/>
          </w:p>
          <w:p w14:paraId="32D79875" w14:textId="2C09347E" w:rsidR="00EA27DD" w:rsidRPr="00222D0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D</w:t>
            </w:r>
            <w:r w:rsidRPr="00222D0D">
              <w:t xml:space="preserve">emonstrates </w:t>
            </w:r>
            <w:r w:rsidR="006B03A3">
              <w:t>sound understanding</w:t>
            </w:r>
            <w:r w:rsidR="00A47BCE">
              <w:t xml:space="preserve"> of</w:t>
            </w:r>
            <w:r w:rsidRPr="00222D0D">
              <w:t xml:space="preserve"> acting and performance techniques and collaborat</w:t>
            </w:r>
            <w:r>
              <w:t>es</w:t>
            </w:r>
            <w:r w:rsidRPr="00222D0D">
              <w:t xml:space="preserve"> to construct theatrical </w:t>
            </w:r>
            <w:proofErr w:type="gramStart"/>
            <w:r w:rsidRPr="00222D0D">
              <w:t>storytelling</w:t>
            </w:r>
            <w:proofErr w:type="gramEnd"/>
          </w:p>
          <w:p w14:paraId="140094E1" w14:textId="079521B6" w:rsidR="00EA27D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D</w:t>
            </w:r>
            <w:r w:rsidRPr="00222D0D">
              <w:t xml:space="preserve">emonstrates </w:t>
            </w:r>
            <w:r w:rsidR="00D72D98">
              <w:t>a sound</w:t>
            </w:r>
            <w:r w:rsidRPr="00222D0D">
              <w:t xml:space="preserve"> ability to use dramatic elements to create movement, vocal </w:t>
            </w:r>
            <w:proofErr w:type="gramStart"/>
            <w:r w:rsidRPr="00222D0D">
              <w:t>dynamics</w:t>
            </w:r>
            <w:proofErr w:type="gramEnd"/>
            <w:r w:rsidRPr="00222D0D">
              <w:t xml:space="preserve"> and timing appropriate to purpose and audience</w:t>
            </w:r>
          </w:p>
        </w:tc>
      </w:tr>
      <w:tr w:rsidR="00EA27DD" w14:paraId="5D07DCD6" w14:textId="77777777" w:rsidTr="00AB3D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6BFC691E" w14:textId="77777777" w:rsidR="00EA27DD" w:rsidRDefault="00EA27DD" w:rsidP="00796C3A">
            <w:r>
              <w:t>D</w:t>
            </w:r>
          </w:p>
        </w:tc>
        <w:tc>
          <w:tcPr>
            <w:tcW w:w="8615" w:type="dxa"/>
          </w:tcPr>
          <w:p w14:paraId="4D598B86" w14:textId="14205557" w:rsidR="00EA27DD" w:rsidRPr="00F7736C" w:rsidRDefault="0E034D05"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Uses aspects of</w:t>
            </w:r>
            <w:r w:rsidR="00EA27DD">
              <w:t xml:space="preserve"> the elements of drama </w:t>
            </w:r>
            <w:r w:rsidR="00735684">
              <w:t>to</w:t>
            </w:r>
            <w:r w:rsidR="00EA27DD">
              <w:t xml:space="preserve"> create a </w:t>
            </w:r>
            <w:proofErr w:type="gramStart"/>
            <w:r w:rsidR="00EA27DD">
              <w:t>character</w:t>
            </w:r>
            <w:proofErr w:type="gramEnd"/>
          </w:p>
          <w:p w14:paraId="7F4A759C" w14:textId="77777777" w:rsidR="00EA27DD" w:rsidRPr="00F7736C"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M</w:t>
            </w:r>
            <w:r w:rsidRPr="00F7736C">
              <w:t xml:space="preserve">akes basic contributions to </w:t>
            </w:r>
            <w:proofErr w:type="spellStart"/>
            <w:r w:rsidRPr="00F7736C">
              <w:t>playbuilding</w:t>
            </w:r>
            <w:proofErr w:type="spellEnd"/>
            <w:r w:rsidRPr="00F7736C">
              <w:t xml:space="preserve"> in an attempt to select, develop and structure ideas in workshops and </w:t>
            </w:r>
            <w:proofErr w:type="gramStart"/>
            <w:r w:rsidRPr="00F7736C">
              <w:t>rehearsals</w:t>
            </w:r>
            <w:proofErr w:type="gramEnd"/>
          </w:p>
          <w:p w14:paraId="668ECB05" w14:textId="091C9A1A" w:rsidR="00EA27DD" w:rsidRPr="00F7736C"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D</w:t>
            </w:r>
            <w:r w:rsidRPr="00F7736C">
              <w:t xml:space="preserve">emonstrates </w:t>
            </w:r>
            <w:r w:rsidR="003A1F5B">
              <w:t>limited skills</w:t>
            </w:r>
            <w:r w:rsidRPr="00F7736C">
              <w:t xml:space="preserve"> in exploring dramatic elements and/or </w:t>
            </w:r>
            <w:proofErr w:type="gramStart"/>
            <w:r w:rsidRPr="00F7736C">
              <w:t>technologies</w:t>
            </w:r>
            <w:proofErr w:type="gramEnd"/>
          </w:p>
          <w:p w14:paraId="0F0F67A5" w14:textId="2D66AA14" w:rsidR="00EA27DD" w:rsidRPr="00E3045F" w:rsidRDefault="00EA27DD"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D</w:t>
            </w:r>
            <w:r w:rsidRPr="00F7736C">
              <w:t xml:space="preserve">emonstrates a limited ability to collaborate during </w:t>
            </w:r>
            <w:proofErr w:type="spellStart"/>
            <w:r w:rsidRPr="00F7736C">
              <w:t>playbuilding</w:t>
            </w:r>
            <w:proofErr w:type="spellEnd"/>
            <w:r w:rsidRPr="00F7736C">
              <w:t xml:space="preserve"> </w:t>
            </w:r>
            <w:r w:rsidR="007E47F0">
              <w:t>to</w:t>
            </w:r>
            <w:r w:rsidRPr="00F7736C">
              <w:t xml:space="preserve"> apply </w:t>
            </w:r>
            <w:r w:rsidR="000E2CCF">
              <w:t xml:space="preserve">basic </w:t>
            </w:r>
            <w:r>
              <w:t>dramatic elements and</w:t>
            </w:r>
            <w:r w:rsidR="000E2CCF">
              <w:t>/or</w:t>
            </w:r>
            <w:r>
              <w:t xml:space="preserve"> performance</w:t>
            </w:r>
            <w:r w:rsidRPr="00F7736C">
              <w:t xml:space="preserve"> techniques to engage an audience </w:t>
            </w:r>
          </w:p>
        </w:tc>
      </w:tr>
      <w:tr w:rsidR="00EA27DD" w14:paraId="32D3238D" w14:textId="77777777" w:rsidTr="00AB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11AFEAEA" w14:textId="77777777" w:rsidR="00EA27DD" w:rsidRDefault="00EA27DD" w:rsidP="00796C3A">
            <w:r>
              <w:t>E</w:t>
            </w:r>
          </w:p>
        </w:tc>
        <w:tc>
          <w:tcPr>
            <w:tcW w:w="8615" w:type="dxa"/>
          </w:tcPr>
          <w:p w14:paraId="24D3DF70" w14:textId="44B3FBE9" w:rsidR="00EA27DD" w:rsidRPr="000E680D" w:rsidRDefault="00B57A0B"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Uses some aspects</w:t>
            </w:r>
            <w:r w:rsidR="00EA27DD" w:rsidRPr="000E680D">
              <w:t xml:space="preserve"> of the elements of </w:t>
            </w:r>
            <w:proofErr w:type="gramStart"/>
            <w:r w:rsidR="00EA27DD" w:rsidRPr="000E680D">
              <w:t>drama</w:t>
            </w:r>
            <w:proofErr w:type="gramEnd"/>
          </w:p>
          <w:p w14:paraId="6F2F89A7" w14:textId="77777777" w:rsidR="00EA27DD" w:rsidRPr="000E680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M</w:t>
            </w:r>
            <w:r w:rsidRPr="000E680D">
              <w:t xml:space="preserve">akes elementary contributions to </w:t>
            </w:r>
            <w:proofErr w:type="spellStart"/>
            <w:proofErr w:type="gramStart"/>
            <w:r w:rsidRPr="000E680D">
              <w:t>playbuilding</w:t>
            </w:r>
            <w:proofErr w:type="spellEnd"/>
            <w:proofErr w:type="gramEnd"/>
          </w:p>
          <w:p w14:paraId="0DC0ADD4" w14:textId="524E3935" w:rsidR="00EA27DD" w:rsidRPr="000E680D" w:rsidRDefault="00D42696"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lastRenderedPageBreak/>
              <w:t>Participates with support to</w:t>
            </w:r>
            <w:r w:rsidR="00EA27DD" w:rsidRPr="000E680D">
              <w:t xml:space="preserve"> explor</w:t>
            </w:r>
            <w:r>
              <w:t>e</w:t>
            </w:r>
            <w:r w:rsidR="00EA27DD" w:rsidRPr="000E680D">
              <w:t xml:space="preserve"> dramatic </w:t>
            </w:r>
            <w:proofErr w:type="gramStart"/>
            <w:r w:rsidR="00EA27DD" w:rsidRPr="000E680D">
              <w:t>elements</w:t>
            </w:r>
            <w:proofErr w:type="gramEnd"/>
          </w:p>
          <w:p w14:paraId="33D94FB2" w14:textId="7249C0A0" w:rsidR="00EA27DD" w:rsidRPr="000E680D" w:rsidRDefault="00EA27D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D</w:t>
            </w:r>
            <w:r w:rsidRPr="000E680D">
              <w:t xml:space="preserve">emonstrates </w:t>
            </w:r>
            <w:r w:rsidR="008F4969">
              <w:t>basic</w:t>
            </w:r>
            <w:r w:rsidRPr="000E680D">
              <w:t xml:space="preserve"> performance skills</w:t>
            </w:r>
          </w:p>
        </w:tc>
      </w:tr>
    </w:tbl>
    <w:p w14:paraId="6907A16D" w14:textId="77777777" w:rsidR="00EA27DD" w:rsidRDefault="00EA27DD" w:rsidP="00E73C7B">
      <w:pPr>
        <w:pStyle w:val="Heading3"/>
      </w:pPr>
      <w:bookmarkStart w:id="4" w:name="_Toc137118493"/>
      <w:r>
        <w:lastRenderedPageBreak/>
        <w:t xml:space="preserve">Part B – making a short film to appreciate the group devised </w:t>
      </w:r>
      <w:proofErr w:type="gramStart"/>
      <w:r>
        <w:t>performance</w:t>
      </w:r>
      <w:bookmarkEnd w:id="4"/>
      <w:proofErr w:type="gramEnd"/>
    </w:p>
    <w:p w14:paraId="64C8BE31" w14:textId="7D2D4C43" w:rsidR="00EA27DD" w:rsidRPr="00E6649B" w:rsidRDefault="00EA27DD" w:rsidP="00EA27DD">
      <w:r w:rsidRPr="2CDA6167">
        <w:t>In their devising groups, students will create a digital post-performance reflection outlining their challenges and successes in the devising process. Students will record and edit raw footage</w:t>
      </w:r>
      <w:r w:rsidR="00EF7D59" w:rsidRPr="2CDA6167">
        <w:t xml:space="preserve"> captured during the making process</w:t>
      </w:r>
      <w:r w:rsidRPr="2CDA6167">
        <w:t xml:space="preserve"> to create a 2</w:t>
      </w:r>
      <w:r w:rsidR="00735684">
        <w:t>–</w:t>
      </w:r>
      <w:proofErr w:type="gramStart"/>
      <w:r w:rsidRPr="2CDA6167">
        <w:t>3 minute</w:t>
      </w:r>
      <w:proofErr w:type="gramEnd"/>
      <w:r w:rsidRPr="2CDA6167">
        <w:t xml:space="preserve"> short film that evaluates their </w:t>
      </w:r>
      <w:r w:rsidRPr="00E6649B">
        <w:t>performance.</w:t>
      </w:r>
    </w:p>
    <w:p w14:paraId="043557B7" w14:textId="77777777" w:rsidR="00EA27DD" w:rsidRDefault="00EA27DD" w:rsidP="00E73C7B">
      <w:pPr>
        <w:pStyle w:val="Heading4"/>
      </w:pPr>
      <w:r w:rsidRPr="00A74343">
        <w:t>Assessment criteria</w:t>
      </w:r>
    </w:p>
    <w:p w14:paraId="0D72A8E7" w14:textId="77777777" w:rsidR="00EA27DD" w:rsidRPr="00A74343" w:rsidRDefault="00EA27DD" w:rsidP="00EA27DD">
      <w:pPr>
        <w:rPr>
          <w:rFonts w:eastAsia="Calibri"/>
        </w:rPr>
      </w:pPr>
      <w:r w:rsidRPr="00A74343">
        <w:rPr>
          <w:rFonts w:eastAsia="Calibri"/>
        </w:rPr>
        <w:t>Students will be assessed on their ability to:</w:t>
      </w:r>
    </w:p>
    <w:p w14:paraId="02C659D9" w14:textId="73BCFD7C" w:rsidR="00EA27DD" w:rsidRPr="0071056E" w:rsidRDefault="006319F8" w:rsidP="00EA27DD">
      <w:pPr>
        <w:pStyle w:val="ListBullet"/>
        <w:rPr>
          <w:rFonts w:eastAsia="Calibri"/>
          <w:color w:val="041F42"/>
        </w:rPr>
      </w:pPr>
      <w:r>
        <w:rPr>
          <w:color w:val="000000"/>
          <w:shd w:val="clear" w:color="auto" w:fill="FFFFFF"/>
        </w:rPr>
        <w:t>reflect on</w:t>
      </w:r>
      <w:r w:rsidR="00EA27DD">
        <w:rPr>
          <w:color w:val="000000"/>
          <w:shd w:val="clear" w:color="auto" w:fill="FFFFFF"/>
        </w:rPr>
        <w:t xml:space="preserve"> their use of the elements of drama, dramatic forms, performance styles, dramatic techniques and theatrical conventions in the group devised </w:t>
      </w:r>
      <w:proofErr w:type="gramStart"/>
      <w:r w:rsidR="00EA27DD">
        <w:rPr>
          <w:color w:val="000000"/>
          <w:shd w:val="clear" w:color="auto" w:fill="FFFFFF"/>
        </w:rPr>
        <w:t>performance</w:t>
      </w:r>
      <w:proofErr w:type="gramEnd"/>
    </w:p>
    <w:p w14:paraId="0E718897" w14:textId="77777777" w:rsidR="00EA27DD" w:rsidRPr="00083052" w:rsidRDefault="00EA27DD" w:rsidP="00EA27DD">
      <w:pPr>
        <w:pStyle w:val="ListBullet"/>
        <w:rPr>
          <w:rFonts w:eastAsia="Calibri"/>
          <w:color w:val="041F42"/>
        </w:rPr>
      </w:pPr>
      <w:r w:rsidRPr="00512CD9">
        <w:t>appl</w:t>
      </w:r>
      <w:r>
        <w:t>y</w:t>
      </w:r>
      <w:r w:rsidRPr="00512CD9">
        <w:t xml:space="preserve"> </w:t>
      </w:r>
      <w:r>
        <w:t>film and editing</w:t>
      </w:r>
      <w:r w:rsidRPr="00512CD9">
        <w:t xml:space="preserve"> techniques </w:t>
      </w:r>
      <w:r>
        <w:t xml:space="preserve">appropriately </w:t>
      </w:r>
      <w:r w:rsidRPr="00512CD9">
        <w:t xml:space="preserve">and collaboratively to communicate </w:t>
      </w:r>
      <w:r>
        <w:t>their reflection on the devising process and their evaluation</w:t>
      </w:r>
      <w:r>
        <w:rPr>
          <w:color w:val="000000"/>
          <w:shd w:val="clear" w:color="auto" w:fill="FFFFFF"/>
        </w:rPr>
        <w:t xml:space="preserve"> of the performance.</w:t>
      </w:r>
    </w:p>
    <w:p w14:paraId="3491C986" w14:textId="77777777" w:rsidR="00EA27DD" w:rsidRDefault="00EA27DD" w:rsidP="00E73C7B">
      <w:pPr>
        <w:pStyle w:val="Heading4"/>
      </w:pPr>
      <w:r>
        <w:t>M</w:t>
      </w:r>
      <w:r w:rsidRPr="00A74343">
        <w:t>arking criteria</w:t>
      </w:r>
    </w:p>
    <w:p w14:paraId="57ECDACB" w14:textId="77777777" w:rsidR="00EA27DD" w:rsidRDefault="00EA27DD" w:rsidP="00EA27DD">
      <w:pPr>
        <w:pStyle w:val="Caption"/>
      </w:pPr>
      <w:r>
        <w:t xml:space="preserve">Table </w:t>
      </w:r>
      <w:r>
        <w:fldChar w:fldCharType="begin"/>
      </w:r>
      <w:r>
        <w:instrText>SEQ Table \* ARABIC</w:instrText>
      </w:r>
      <w:r>
        <w:fldChar w:fldCharType="separate"/>
      </w:r>
      <w:r>
        <w:rPr>
          <w:noProof/>
        </w:rPr>
        <w:t>2</w:t>
      </w:r>
      <w:r>
        <w:fldChar w:fldCharType="end"/>
      </w:r>
      <w:r>
        <w:t xml:space="preserve"> – marking criteria for </w:t>
      </w:r>
      <w:r w:rsidRPr="009F7EEA">
        <w:t xml:space="preserve">Part B – </w:t>
      </w:r>
      <w:r>
        <w:t xml:space="preserve">making a short film to appreciate the group devised </w:t>
      </w:r>
      <w:proofErr w:type="gramStart"/>
      <w:r>
        <w:t>performance</w:t>
      </w:r>
      <w:proofErr w:type="gramEnd"/>
    </w:p>
    <w:tbl>
      <w:tblPr>
        <w:tblStyle w:val="Tableheader"/>
        <w:tblW w:w="0" w:type="auto"/>
        <w:tblLook w:val="04A0" w:firstRow="1" w:lastRow="0" w:firstColumn="1" w:lastColumn="0" w:noHBand="0" w:noVBand="1"/>
        <w:tblDescription w:val="This table outlines the marking criteria for each box and the grade range A through E."/>
      </w:tblPr>
      <w:tblGrid>
        <w:gridCol w:w="988"/>
        <w:gridCol w:w="8634"/>
      </w:tblGrid>
      <w:tr w:rsidR="00EA27DD" w14:paraId="5E4D8249" w14:textId="77777777" w:rsidTr="0057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49271AB" w14:textId="77777777" w:rsidR="00EA27DD" w:rsidRDefault="00EA27DD" w:rsidP="00796C3A">
            <w:r>
              <w:t>Grade</w:t>
            </w:r>
          </w:p>
        </w:tc>
        <w:tc>
          <w:tcPr>
            <w:tcW w:w="8634" w:type="dxa"/>
          </w:tcPr>
          <w:p w14:paraId="711F7161" w14:textId="77777777" w:rsidR="00EA27DD" w:rsidRDefault="00EA27DD" w:rsidP="00796C3A">
            <w:pPr>
              <w:cnfStyle w:val="100000000000" w:firstRow="1" w:lastRow="0" w:firstColumn="0" w:lastColumn="0" w:oddVBand="0" w:evenVBand="0" w:oddHBand="0" w:evenHBand="0" w:firstRowFirstColumn="0" w:firstRowLastColumn="0" w:lastRowFirstColumn="0" w:lastRowLastColumn="0"/>
            </w:pPr>
            <w:r>
              <w:t>Criteria</w:t>
            </w:r>
          </w:p>
        </w:tc>
      </w:tr>
      <w:tr w:rsidR="00EA27DD" w14:paraId="0369EA1A" w14:textId="77777777" w:rsidTr="0057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8C01A9" w14:textId="77777777" w:rsidR="00EA27DD" w:rsidRDefault="00EA27DD" w:rsidP="00796C3A">
            <w:r>
              <w:t>A</w:t>
            </w:r>
          </w:p>
        </w:tc>
        <w:tc>
          <w:tcPr>
            <w:tcW w:w="8634" w:type="dxa"/>
          </w:tcPr>
          <w:p w14:paraId="3C2893C0" w14:textId="097682BF" w:rsidR="00EA27DD" w:rsidRPr="006D7CB0" w:rsidRDefault="00025DE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Critically assesses</w:t>
            </w:r>
            <w:r w:rsidR="00EA27DD" w:rsidRPr="006D7CB0">
              <w:t xml:space="preserve"> their use of the elements of drama, dramatic forms, performance styles, dramatic techniques and theatrical conventions in the group devised </w:t>
            </w:r>
            <w:proofErr w:type="gramStart"/>
            <w:r w:rsidR="00EA27DD" w:rsidRPr="006D7CB0">
              <w:t>performance</w:t>
            </w:r>
            <w:proofErr w:type="gramEnd"/>
          </w:p>
          <w:p w14:paraId="7BB9010A" w14:textId="19EE7FB8" w:rsidR="00EA27DD" w:rsidRDefault="003C4E49"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Selects and manipulates</w:t>
            </w:r>
            <w:r w:rsidR="00EA27DD" w:rsidRPr="006D7CB0">
              <w:t xml:space="preserve"> film and editing techniques appropriately and collaboratively to communicate their reflection on the devising process and an evaluation of the performance</w:t>
            </w:r>
          </w:p>
        </w:tc>
      </w:tr>
      <w:tr w:rsidR="00EA27DD" w14:paraId="2C909BB9" w14:textId="77777777" w:rsidTr="00572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1469887" w14:textId="77777777" w:rsidR="00EA27DD" w:rsidRDefault="00EA27DD" w:rsidP="00796C3A">
            <w:r>
              <w:lastRenderedPageBreak/>
              <w:t>B</w:t>
            </w:r>
          </w:p>
        </w:tc>
        <w:tc>
          <w:tcPr>
            <w:tcW w:w="8634" w:type="dxa"/>
          </w:tcPr>
          <w:p w14:paraId="5C56258B" w14:textId="5525E665" w:rsidR="00EA27DD" w:rsidRPr="006D7CB0" w:rsidRDefault="00790468"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Analyses</w:t>
            </w:r>
            <w:r w:rsidR="00EA27DD" w:rsidRPr="006D7CB0">
              <w:t xml:space="preserve"> their use of the elements of drama, dramatic forms, performance styles, dramatic techniques and theatrical conventions in the group devised </w:t>
            </w:r>
            <w:proofErr w:type="gramStart"/>
            <w:r w:rsidR="00EA27DD" w:rsidRPr="006D7CB0">
              <w:t>performance</w:t>
            </w:r>
            <w:proofErr w:type="gramEnd"/>
          </w:p>
          <w:p w14:paraId="6FEB2FAB" w14:textId="5C4DB1D2" w:rsidR="00EA27DD" w:rsidRDefault="003C4E49"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Confidently uses</w:t>
            </w:r>
            <w:r w:rsidR="00EA27DD" w:rsidRPr="006D7CB0">
              <w:t xml:space="preserve"> film and editing techniques appropriately and collaboratively to communicate their reflection on the devising process and an evaluation of the performance</w:t>
            </w:r>
          </w:p>
        </w:tc>
      </w:tr>
      <w:tr w:rsidR="00EA27DD" w14:paraId="6E941939" w14:textId="77777777" w:rsidTr="0057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2B2D190" w14:textId="77777777" w:rsidR="00EA27DD" w:rsidRDefault="00EA27DD" w:rsidP="00796C3A">
            <w:r>
              <w:t>C</w:t>
            </w:r>
          </w:p>
        </w:tc>
        <w:tc>
          <w:tcPr>
            <w:tcW w:w="8634" w:type="dxa"/>
          </w:tcPr>
          <w:p w14:paraId="611E547B" w14:textId="36E69E72" w:rsidR="00EA27DD" w:rsidRPr="006D7CB0" w:rsidRDefault="00D14D16"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R</w:t>
            </w:r>
            <w:r w:rsidR="00EA27DD" w:rsidRPr="006D7CB0">
              <w:t>eflect</w:t>
            </w:r>
            <w:r>
              <w:t>s</w:t>
            </w:r>
            <w:r w:rsidR="00EA27DD" w:rsidRPr="006D7CB0">
              <w:t xml:space="preserve"> on their use of the elements of drama</w:t>
            </w:r>
            <w:r w:rsidR="00EA27DD">
              <w:t xml:space="preserve"> and/or </w:t>
            </w:r>
            <w:r w:rsidR="00EA27DD" w:rsidRPr="006D7CB0">
              <w:t>dramatic forms</w:t>
            </w:r>
            <w:r w:rsidR="00EA27DD">
              <w:t xml:space="preserve"> and/or p</w:t>
            </w:r>
            <w:r w:rsidR="00EA27DD" w:rsidRPr="006D7CB0">
              <w:t>erformance styles</w:t>
            </w:r>
            <w:r w:rsidR="00EA27DD">
              <w:t xml:space="preserve"> and/or</w:t>
            </w:r>
            <w:r w:rsidR="00EA27DD" w:rsidRPr="006D7CB0">
              <w:t xml:space="preserve"> dramatic techniques </w:t>
            </w:r>
            <w:r w:rsidR="00EA27DD">
              <w:t>and/or</w:t>
            </w:r>
            <w:r w:rsidR="00EA27DD" w:rsidRPr="006D7CB0">
              <w:t xml:space="preserve"> theatrical conventions in the group devised performance</w:t>
            </w:r>
            <w:r w:rsidR="00EA27DD">
              <w:t xml:space="preserve"> in an attempt to evaluate their </w:t>
            </w:r>
            <w:proofErr w:type="gramStart"/>
            <w:r w:rsidR="00EA27DD">
              <w:t>performance</w:t>
            </w:r>
            <w:proofErr w:type="gramEnd"/>
          </w:p>
          <w:p w14:paraId="639BE459" w14:textId="68782B19" w:rsidR="00EA27DD" w:rsidRDefault="002A428C"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F</w:t>
            </w:r>
            <w:r w:rsidR="00EA27DD" w:rsidRPr="006D7CB0">
              <w:t>ilm</w:t>
            </w:r>
            <w:r>
              <w:t>s</w:t>
            </w:r>
            <w:r w:rsidR="00EA27DD" w:rsidRPr="006D7CB0">
              <w:t xml:space="preserve"> and edit</w:t>
            </w:r>
            <w:r>
              <w:t>s</w:t>
            </w:r>
            <w:r w:rsidR="00EA27DD">
              <w:t xml:space="preserve"> raw footage</w:t>
            </w:r>
            <w:r w:rsidR="00EA27DD" w:rsidRPr="006D7CB0">
              <w:t xml:space="preserve"> and collaborat</w:t>
            </w:r>
            <w:r w:rsidR="00EA27DD">
              <w:t>e</w:t>
            </w:r>
            <w:r>
              <w:t>s</w:t>
            </w:r>
            <w:r w:rsidR="00EA27DD" w:rsidRPr="006D7CB0">
              <w:t xml:space="preserve"> to communicate their reflection on the devising process and</w:t>
            </w:r>
            <w:r w:rsidR="00EA27DD">
              <w:t>/or</w:t>
            </w:r>
            <w:r w:rsidR="00EA27DD" w:rsidRPr="006D7CB0">
              <w:t xml:space="preserve"> an evaluation of the performance</w:t>
            </w:r>
          </w:p>
        </w:tc>
      </w:tr>
      <w:tr w:rsidR="00EA27DD" w14:paraId="652C3B59" w14:textId="77777777" w:rsidTr="00572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2989951" w14:textId="77777777" w:rsidR="00EA27DD" w:rsidRDefault="00EA27DD" w:rsidP="00796C3A">
            <w:r>
              <w:t>D</w:t>
            </w:r>
          </w:p>
        </w:tc>
        <w:tc>
          <w:tcPr>
            <w:tcW w:w="8634" w:type="dxa"/>
          </w:tcPr>
          <w:p w14:paraId="733E8AC5" w14:textId="35EDA46A" w:rsidR="00EA27DD" w:rsidRPr="006D7CB0" w:rsidRDefault="00B703AB"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Conducts a basic reflection of</w:t>
            </w:r>
            <w:r w:rsidR="00EA27DD" w:rsidRPr="006D7CB0">
              <w:t xml:space="preserve"> the group devised </w:t>
            </w:r>
            <w:proofErr w:type="gramStart"/>
            <w:r w:rsidR="00EA27DD" w:rsidRPr="006D7CB0">
              <w:t>performance</w:t>
            </w:r>
            <w:proofErr w:type="gramEnd"/>
          </w:p>
          <w:p w14:paraId="415E994F" w14:textId="73BC2D23" w:rsidR="00EA27DD" w:rsidRDefault="00BC1593" w:rsidP="00EA27DD">
            <w:pPr>
              <w:pStyle w:val="ListBullet"/>
              <w:spacing w:before="120" w:after="120"/>
              <w:cnfStyle w:val="000000010000" w:firstRow="0" w:lastRow="0" w:firstColumn="0" w:lastColumn="0" w:oddVBand="0" w:evenVBand="0" w:oddHBand="0" w:evenHBand="1" w:firstRowFirstColumn="0" w:firstRowLastColumn="0" w:lastRowFirstColumn="0" w:lastRowLastColumn="0"/>
            </w:pPr>
            <w:r>
              <w:t>Attempts to</w:t>
            </w:r>
            <w:r w:rsidR="00EA27DD" w:rsidRPr="006D7CB0">
              <w:t xml:space="preserve"> film and</w:t>
            </w:r>
            <w:r w:rsidR="00EA27DD">
              <w:t>/or</w:t>
            </w:r>
            <w:r w:rsidR="00EA27DD" w:rsidRPr="006D7CB0">
              <w:t xml:space="preserve"> edit </w:t>
            </w:r>
            <w:r w:rsidR="00EA27DD">
              <w:t xml:space="preserve">raw footage </w:t>
            </w:r>
            <w:r w:rsidR="00303BD9">
              <w:t>to</w:t>
            </w:r>
            <w:r w:rsidR="00EA27DD" w:rsidRPr="006D7CB0">
              <w:t xml:space="preserve"> communicate their reflection </w:t>
            </w:r>
            <w:r w:rsidR="00EA27DD">
              <w:t>of the devising process</w:t>
            </w:r>
          </w:p>
        </w:tc>
      </w:tr>
      <w:tr w:rsidR="00EA27DD" w14:paraId="6A44101F" w14:textId="77777777" w:rsidTr="0057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CEDA264" w14:textId="77777777" w:rsidR="00EA27DD" w:rsidRDefault="00EA27DD" w:rsidP="00796C3A">
            <w:r>
              <w:t>E</w:t>
            </w:r>
          </w:p>
        </w:tc>
        <w:tc>
          <w:tcPr>
            <w:tcW w:w="8634" w:type="dxa"/>
          </w:tcPr>
          <w:p w14:paraId="737BC718" w14:textId="46EF68DF" w:rsidR="00EA27DD" w:rsidRDefault="00C97D0D"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With guidance, conducts a basic reflection of</w:t>
            </w:r>
            <w:r w:rsidR="00EA27DD" w:rsidRPr="006D7CB0">
              <w:t xml:space="preserve"> the group devised </w:t>
            </w:r>
            <w:proofErr w:type="gramStart"/>
            <w:r w:rsidR="00EA27DD" w:rsidRPr="006D7CB0">
              <w:t>performance</w:t>
            </w:r>
            <w:proofErr w:type="gramEnd"/>
          </w:p>
          <w:p w14:paraId="6E91CBCB" w14:textId="30329462" w:rsidR="00EA27DD" w:rsidRPr="00AE76A8" w:rsidRDefault="00A47114" w:rsidP="00EA27DD">
            <w:pPr>
              <w:pStyle w:val="ListBullet"/>
              <w:spacing w:before="120" w:after="120"/>
              <w:cnfStyle w:val="000000100000" w:firstRow="0" w:lastRow="0" w:firstColumn="0" w:lastColumn="0" w:oddVBand="0" w:evenVBand="0" w:oddHBand="1" w:evenHBand="0" w:firstRowFirstColumn="0" w:firstRowLastColumn="0" w:lastRowFirstColumn="0" w:lastRowLastColumn="0"/>
            </w:pPr>
            <w:r>
              <w:t>Attempts</w:t>
            </w:r>
            <w:r w:rsidR="00EA27DD" w:rsidRPr="00AE76A8">
              <w:t xml:space="preserve"> to </w:t>
            </w:r>
            <w:r w:rsidR="00EA27DD">
              <w:t>contribute to the short film reflection</w:t>
            </w:r>
            <w:r>
              <w:t>, with guidance</w:t>
            </w:r>
          </w:p>
        </w:tc>
      </w:tr>
    </w:tbl>
    <w:p w14:paraId="2E953141" w14:textId="1F5ADC1D" w:rsidR="00AC3A8A" w:rsidRDefault="00AC3A8A">
      <w:pPr>
        <w:spacing w:before="0" w:after="160" w:line="259" w:lineRule="auto"/>
      </w:pPr>
      <w:r>
        <w:br w:type="page"/>
      </w:r>
    </w:p>
    <w:p w14:paraId="5695B183" w14:textId="77777777" w:rsidR="00AC3A8A" w:rsidRDefault="00AC3A8A" w:rsidP="00AC3A8A">
      <w:pPr>
        <w:pStyle w:val="Heading2"/>
      </w:pPr>
      <w:bookmarkStart w:id="5" w:name="_Toc128555401"/>
      <w:bookmarkStart w:id="6" w:name="_Toc137118494"/>
      <w:r>
        <w:lastRenderedPageBreak/>
        <w:t>References</w:t>
      </w:r>
      <w:bookmarkEnd w:id="5"/>
      <w:bookmarkEnd w:id="6"/>
    </w:p>
    <w:p w14:paraId="56D312B8" w14:textId="3BA9F8E7" w:rsidR="00025FC5" w:rsidRPr="00AE7FE3" w:rsidRDefault="00025FC5" w:rsidP="00025FC5">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A820DD5" w14:textId="153020FD" w:rsidR="00025FC5" w:rsidRPr="00AE7FE3" w:rsidRDefault="00025FC5" w:rsidP="00025FC5">
      <w:pPr>
        <w:pStyle w:val="FeatureBox2"/>
      </w:pPr>
      <w:r w:rsidRPr="00AE7FE3">
        <w:t>Please refer to the NESA Copyright Disclaimer for more information</w:t>
      </w:r>
      <w:r w:rsidR="006A254E">
        <w:t xml:space="preserve"> </w:t>
      </w:r>
      <w:hyperlink r:id="rId9" w:history="1">
        <w:r w:rsidR="006A254E" w:rsidRPr="004C354B">
          <w:rPr>
            <w:rStyle w:val="Hyperlink"/>
          </w:rPr>
          <w:t>https://educationstandards.nsw.edu.au/wps/portal/nesa/mini-footer/copyright</w:t>
        </w:r>
      </w:hyperlink>
      <w:r w:rsidR="006A254E" w:rsidRPr="006A254E">
        <w:t>.</w:t>
      </w:r>
    </w:p>
    <w:p w14:paraId="6A59A148" w14:textId="0C3EFB9F" w:rsidR="00025FC5" w:rsidRPr="00AE7FE3" w:rsidRDefault="00025FC5" w:rsidP="00025FC5">
      <w:pPr>
        <w:pStyle w:val="FeatureBox2"/>
      </w:pPr>
      <w:r w:rsidRPr="00AE7FE3">
        <w:t>NESA holds the only official and up-to-date versions of the NSW Curriculum and syllabus documents. Please visit the NSW Education Standards Authority (NESA) website</w:t>
      </w:r>
      <w:r w:rsidR="006A254E">
        <w:t xml:space="preserve"> </w:t>
      </w:r>
      <w:hyperlink r:id="rId10" w:tgtFrame="_blank" w:tooltip="https://educationstandards.nsw.edu.au/" w:history="1">
        <w:r w:rsidRPr="00AE7FE3">
          <w:rPr>
            <w:rStyle w:val="Hyperlink"/>
          </w:rPr>
          <w:t>https://educationstandards.nsw.edu.au/</w:t>
        </w:r>
      </w:hyperlink>
      <w:r w:rsidR="006A254E" w:rsidRPr="006A254E">
        <w:t xml:space="preserve"> </w:t>
      </w:r>
      <w:r w:rsidRPr="00AE7FE3">
        <w:t xml:space="preserve">and the NSW Curriculum website </w:t>
      </w:r>
      <w:hyperlink r:id="rId11" w:history="1">
        <w:r w:rsidRPr="00AE7FE3">
          <w:rPr>
            <w:rStyle w:val="Hyperlink"/>
          </w:rPr>
          <w:t>https://curriculum.nsw.edu.au/home</w:t>
        </w:r>
      </w:hyperlink>
      <w:r w:rsidRPr="00AE7FE3">
        <w:t>.</w:t>
      </w:r>
    </w:p>
    <w:p w14:paraId="0CFECFCC" w14:textId="194CD710" w:rsidR="00AB0522" w:rsidRPr="00D403CF" w:rsidRDefault="00000000" w:rsidP="00AB0522">
      <w:pPr>
        <w:rPr>
          <w:lang w:eastAsia="zh-CN"/>
        </w:rPr>
      </w:pPr>
      <w:hyperlink r:id="rId12">
        <w:r w:rsidR="00AB0522" w:rsidRPr="08E866AD">
          <w:rPr>
            <w:rStyle w:val="Hyperlink"/>
          </w:rPr>
          <w:t>Drama 7</w:t>
        </w:r>
        <w:r w:rsidR="00AB3D5A">
          <w:rPr>
            <w:rStyle w:val="Hyperlink"/>
          </w:rPr>
          <w:t>–</w:t>
        </w:r>
        <w:r w:rsidR="00AB0522" w:rsidRPr="08E866AD">
          <w:rPr>
            <w:rStyle w:val="Hyperlink"/>
          </w:rPr>
          <w:t>10 Syllabus</w:t>
        </w:r>
      </w:hyperlink>
      <w:r w:rsidR="00AB0522" w:rsidRPr="08E866AD">
        <w:rPr>
          <w:rFonts w:eastAsia="Arial"/>
          <w:sz w:val="18"/>
          <w:szCs w:val="18"/>
        </w:rPr>
        <w:t xml:space="preserve"> </w:t>
      </w:r>
      <w:r w:rsidR="00AB0522" w:rsidRPr="00391266">
        <w:t>© NSW Education Standards Authority (NESA) for and on behalf of the Crown in right of the State of New South Wales, 2003</w:t>
      </w:r>
      <w:r w:rsidR="00AB0522" w:rsidRPr="08E866AD">
        <w:rPr>
          <w:rFonts w:eastAsia="Arial"/>
        </w:rPr>
        <w:t>.</w:t>
      </w:r>
    </w:p>
    <w:p w14:paraId="5F6C128E" w14:textId="77777777" w:rsidR="00025FC5" w:rsidRDefault="00025FC5" w:rsidP="00AC3A8A"/>
    <w:p w14:paraId="6504BF8E" w14:textId="74FE6B6C" w:rsidR="00025FC5" w:rsidRDefault="00025FC5" w:rsidP="00AC3A8A">
      <w:pPr>
        <w:sectPr w:rsidR="00025FC5" w:rsidSect="00994D7C">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pgNumType w:start="0"/>
          <w:cols w:space="708"/>
          <w:titlePg/>
          <w:docGrid w:linePitch="360"/>
        </w:sectPr>
      </w:pPr>
    </w:p>
    <w:p w14:paraId="06DF0F89" w14:textId="77777777" w:rsidR="00AC3A8A" w:rsidRPr="00EF7698" w:rsidRDefault="00AC3A8A" w:rsidP="00AC3A8A">
      <w:pPr>
        <w:rPr>
          <w:rStyle w:val="Strong"/>
        </w:rPr>
      </w:pPr>
      <w:r w:rsidRPr="00EF7698">
        <w:rPr>
          <w:rStyle w:val="Strong"/>
          <w:sz w:val="28"/>
          <w:szCs w:val="28"/>
        </w:rPr>
        <w:lastRenderedPageBreak/>
        <w:t>© State of New South Wales (Department of Education), 2023</w:t>
      </w:r>
    </w:p>
    <w:p w14:paraId="3663BCA2" w14:textId="77777777" w:rsidR="00AC3A8A" w:rsidRPr="00C504EA" w:rsidRDefault="00AC3A8A" w:rsidP="00AC3A8A">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B485FBB" w14:textId="77777777" w:rsidR="00AC3A8A" w:rsidRDefault="00AC3A8A" w:rsidP="00181D5F">
      <w:pPr>
        <w:rPr>
          <w:lang w:eastAsia="en-AU"/>
        </w:rPr>
      </w:pPr>
      <w:r w:rsidRPr="00C504EA">
        <w:t xml:space="preserve">Copyright material available in this resource and owned by the NSW Department of Education is licensed under a </w:t>
      </w:r>
      <w:hyperlink r:id="rId18" w:history="1">
        <w:r w:rsidRPr="00C504EA">
          <w:rPr>
            <w:rStyle w:val="Hyperlink"/>
          </w:rPr>
          <w:t>Creative Commons Attribution 4.0 International (CC BY 4.0) licence</w:t>
        </w:r>
      </w:hyperlink>
      <w:r w:rsidRPr="005F2331">
        <w:t>.</w:t>
      </w:r>
    </w:p>
    <w:p w14:paraId="128D4A59" w14:textId="77777777" w:rsidR="00AC3A8A" w:rsidRPr="000F46D1" w:rsidRDefault="00AC3A8A" w:rsidP="00AC3A8A">
      <w:pPr>
        <w:spacing w:line="300" w:lineRule="auto"/>
        <w:rPr>
          <w:lang w:eastAsia="en-AU"/>
        </w:rPr>
      </w:pPr>
      <w:r>
        <w:rPr>
          <w:noProof/>
        </w:rPr>
        <w:drawing>
          <wp:inline distT="0" distB="0" distL="0" distR="0" wp14:anchorId="7FB5422E" wp14:editId="67B8E85A">
            <wp:extent cx="1228725" cy="428625"/>
            <wp:effectExtent l="0" t="0" r="9525" b="9525"/>
            <wp:docPr id="32" name="Picture 32" descr="Creative Commons Attribution licenc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16A01C3" w14:textId="77777777" w:rsidR="00AC3A8A" w:rsidRPr="00C504EA" w:rsidRDefault="00AC3A8A" w:rsidP="00AC3A8A">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AD26FFA" w14:textId="77777777" w:rsidR="00AC3A8A" w:rsidRPr="00C504EA" w:rsidRDefault="00AC3A8A" w:rsidP="00AC3A8A">
      <w:r w:rsidRPr="00C504EA">
        <w:t>Attribution should be given to © State of New South Wales (Department of Education), 2023.</w:t>
      </w:r>
    </w:p>
    <w:p w14:paraId="261EB75E" w14:textId="77777777" w:rsidR="00AC3A8A" w:rsidRPr="00C504EA" w:rsidRDefault="00AC3A8A" w:rsidP="00AC3A8A">
      <w:r w:rsidRPr="00C504EA">
        <w:t>Material in this resource not available under a Creative Commons licence:</w:t>
      </w:r>
    </w:p>
    <w:p w14:paraId="036D5A35" w14:textId="77777777" w:rsidR="00AC3A8A" w:rsidRPr="000F46D1" w:rsidRDefault="00AC3A8A" w:rsidP="00AC3A8A">
      <w:pPr>
        <w:pStyle w:val="ListBullet"/>
        <w:numPr>
          <w:ilvl w:val="0"/>
          <w:numId w:val="17"/>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152A5A8E" w14:textId="77777777" w:rsidR="00AC3A8A" w:rsidRDefault="00AC3A8A" w:rsidP="00AC3A8A">
      <w:pPr>
        <w:pStyle w:val="ListBullet"/>
        <w:numPr>
          <w:ilvl w:val="0"/>
          <w:numId w:val="17"/>
        </w:numPr>
        <w:rPr>
          <w:lang w:eastAsia="en-AU"/>
        </w:rPr>
      </w:pPr>
      <w:r w:rsidRPr="000F46D1">
        <w:rPr>
          <w:lang w:eastAsia="en-AU"/>
        </w:rPr>
        <w:t>material owned by a third party that has been reproduced with permission. You will need to obtain permission from the third party to reuse its material.</w:t>
      </w:r>
    </w:p>
    <w:p w14:paraId="14E0AF03" w14:textId="77777777" w:rsidR="00AC3A8A" w:rsidRPr="00571DF7" w:rsidRDefault="00AC3A8A" w:rsidP="00AC3A8A">
      <w:pPr>
        <w:pStyle w:val="FeatureBox2"/>
        <w:spacing w:line="300" w:lineRule="auto"/>
        <w:rPr>
          <w:rStyle w:val="Strong"/>
        </w:rPr>
      </w:pPr>
      <w:r w:rsidRPr="00571DF7">
        <w:rPr>
          <w:rStyle w:val="Strong"/>
        </w:rPr>
        <w:t>Links to third-party material and websites</w:t>
      </w:r>
    </w:p>
    <w:p w14:paraId="0AA6CD20" w14:textId="77777777" w:rsidR="00AC3A8A" w:rsidRDefault="00AC3A8A" w:rsidP="00AC3A8A">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BB0BCA" w14:textId="28DF5AFD" w:rsidR="0051099C" w:rsidRPr="004137BD" w:rsidRDefault="00AC3A8A" w:rsidP="00AC3A8A">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51099C" w:rsidRPr="004137BD" w:rsidSect="009908A2">
      <w:footerReference w:type="even"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8D4D" w14:textId="77777777" w:rsidR="00B96634" w:rsidRDefault="00B96634" w:rsidP="0075711C">
      <w:r>
        <w:separator/>
      </w:r>
    </w:p>
  </w:endnote>
  <w:endnote w:type="continuationSeparator" w:id="0">
    <w:p w14:paraId="6A9269E5" w14:textId="77777777" w:rsidR="00B96634" w:rsidRDefault="00B96634" w:rsidP="0075711C">
      <w:r>
        <w:continuationSeparator/>
      </w:r>
    </w:p>
  </w:endnote>
  <w:endnote w:type="continuationNotice" w:id="1">
    <w:p w14:paraId="1B112648" w14:textId="77777777" w:rsidR="00B96634" w:rsidRDefault="00B966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F7E2" w14:textId="287BCB11"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673DD">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213502D"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CBD3" w14:textId="1933931E" w:rsidR="003D1CD1" w:rsidRPr="00F45053" w:rsidRDefault="00F45053" w:rsidP="00F45053">
    <w:pPr>
      <w:pStyle w:val="Footer"/>
      <w:spacing w:before="0"/>
    </w:pPr>
    <w:r>
      <w:t xml:space="preserve">© NSW Department of Education, </w:t>
    </w:r>
    <w:r>
      <w:fldChar w:fldCharType="begin"/>
    </w:r>
    <w:r>
      <w:instrText xml:space="preserve"> DATE  \@ "MMM-yy"  \* MERGEFORMAT </w:instrText>
    </w:r>
    <w:r>
      <w:fldChar w:fldCharType="separate"/>
    </w:r>
    <w:r w:rsidR="00A673DD">
      <w:rPr>
        <w:noProof/>
      </w:rPr>
      <w:t>Jun-23</w:t>
    </w:r>
    <w:r>
      <w:fldChar w:fldCharType="end"/>
    </w:r>
    <w:r>
      <w:ptab w:relativeTo="margin" w:alignment="right" w:leader="none"/>
    </w:r>
    <w:r>
      <w:rPr>
        <w:b/>
        <w:noProof/>
        <w:sz w:val="28"/>
        <w:szCs w:val="28"/>
      </w:rPr>
      <w:drawing>
        <wp:inline distT="0" distB="0" distL="0" distR="0" wp14:anchorId="40C29AE9" wp14:editId="04BDC326">
          <wp:extent cx="571500" cy="190500"/>
          <wp:effectExtent l="0" t="0" r="0" b="0"/>
          <wp:docPr id="4" name="Picture 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A9FB" w14:textId="7E39F1EE" w:rsidR="003D1CD1" w:rsidRPr="00994D7C" w:rsidRDefault="002A28C3" w:rsidP="00994D7C">
    <w:pPr>
      <w:pStyle w:val="Logo"/>
    </w:pPr>
    <w:r w:rsidRPr="00994D7C">
      <w:t>education.nsw.gov.au</w:t>
    </w:r>
    <w:r w:rsidRPr="00994D7C">
      <w:ptab w:relativeTo="margin" w:alignment="right" w:leader="none"/>
    </w:r>
    <w:r w:rsidRPr="00994D7C">
      <w:rPr>
        <w:noProof/>
      </w:rPr>
      <w:drawing>
        <wp:inline distT="0" distB="0" distL="0" distR="0" wp14:anchorId="7EF44EDC" wp14:editId="6815BBBB">
          <wp:extent cx="507600" cy="540000"/>
          <wp:effectExtent l="0" t="0" r="635" b="6350"/>
          <wp:docPr id="6" name="Picture 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876" w14:textId="017092C6"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673DD">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BCF52B1"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C282" w14:textId="644EBCDB"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D3AD117"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989" w14:textId="4097E2C3" w:rsidR="003D1CD1" w:rsidRDefault="003D1CD1"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37CE" w14:textId="77777777" w:rsidR="00B96634" w:rsidRDefault="00B96634" w:rsidP="0075711C">
      <w:r>
        <w:separator/>
      </w:r>
    </w:p>
  </w:footnote>
  <w:footnote w:type="continuationSeparator" w:id="0">
    <w:p w14:paraId="03932B07" w14:textId="77777777" w:rsidR="00B96634" w:rsidRDefault="00B96634" w:rsidP="0075711C">
      <w:r>
        <w:continuationSeparator/>
      </w:r>
    </w:p>
  </w:footnote>
  <w:footnote w:type="continuationNotice" w:id="1">
    <w:p w14:paraId="04A70B2E" w14:textId="77777777" w:rsidR="00B96634" w:rsidRDefault="00B9663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AC3B" w14:textId="4A1A3064" w:rsidR="002A28C3" w:rsidRDefault="00994D7C" w:rsidP="002A28C3">
    <w:pPr>
      <w:pStyle w:val="Documentname"/>
      <w:jc w:val="right"/>
    </w:pPr>
    <w:r>
      <w:t xml:space="preserve">Drama Stage 5 </w:t>
    </w:r>
    <w:proofErr w:type="spellStart"/>
    <w:r w:rsidR="1E65866A">
      <w:t>Playbuilding</w:t>
    </w:r>
    <w:proofErr w:type="spellEnd"/>
    <w:r w:rsidR="1E65866A">
      <w:t xml:space="preserve"> – Devising with text sample assessment task | </w:t>
    </w:r>
    <w:r w:rsidR="00FC52B9">
      <w:fldChar w:fldCharType="begin"/>
    </w:r>
    <w:r w:rsidR="00FC52B9">
      <w:instrText xml:space="preserve"> PAGE   \* MERGEFORMAT </w:instrText>
    </w:r>
    <w:r w:rsidR="00FC52B9">
      <w:fldChar w:fldCharType="separate"/>
    </w:r>
    <w:r w:rsidR="1E65866A">
      <w:t>2</w:t>
    </w:r>
    <w:r w:rsidR="00FC52B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C13D" w14:textId="053BFEC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D945" w14:textId="3E956939" w:rsidR="003322A2" w:rsidRPr="00F14D7F" w:rsidRDefault="003322A2"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7C251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0150D2"/>
    <w:multiLevelType w:val="hybridMultilevel"/>
    <w:tmpl w:val="60647460"/>
    <w:lvl w:ilvl="0" w:tplc="FFFFFFFF">
      <w:start w:val="1"/>
      <w:numFmt w:val="lowerLetter"/>
      <w:lvlText w:val="%1."/>
      <w:lvlJc w:val="left"/>
      <w:pPr>
        <w:ind w:left="1012" w:hanging="360"/>
      </w:pPr>
    </w:lvl>
    <w:lvl w:ilvl="1" w:tplc="FFFFFFFF" w:tentative="1">
      <w:start w:val="1"/>
      <w:numFmt w:val="lowerLetter"/>
      <w:lvlText w:val="%2."/>
      <w:lvlJc w:val="left"/>
      <w:pPr>
        <w:ind w:left="1732" w:hanging="360"/>
      </w:pPr>
    </w:lvl>
    <w:lvl w:ilvl="2" w:tplc="FFFFFFFF" w:tentative="1">
      <w:start w:val="1"/>
      <w:numFmt w:val="lowerRoman"/>
      <w:lvlText w:val="%3."/>
      <w:lvlJc w:val="right"/>
      <w:pPr>
        <w:ind w:left="2452" w:hanging="180"/>
      </w:pPr>
    </w:lvl>
    <w:lvl w:ilvl="3" w:tplc="FFFFFFFF" w:tentative="1">
      <w:start w:val="1"/>
      <w:numFmt w:val="decimal"/>
      <w:lvlText w:val="%4."/>
      <w:lvlJc w:val="left"/>
      <w:pPr>
        <w:ind w:left="3172" w:hanging="360"/>
      </w:pPr>
    </w:lvl>
    <w:lvl w:ilvl="4" w:tplc="FFFFFFFF" w:tentative="1">
      <w:start w:val="1"/>
      <w:numFmt w:val="lowerLetter"/>
      <w:lvlText w:val="%5."/>
      <w:lvlJc w:val="left"/>
      <w:pPr>
        <w:ind w:left="3892" w:hanging="360"/>
      </w:pPr>
    </w:lvl>
    <w:lvl w:ilvl="5" w:tplc="FFFFFFFF" w:tentative="1">
      <w:start w:val="1"/>
      <w:numFmt w:val="lowerRoman"/>
      <w:lvlText w:val="%6."/>
      <w:lvlJc w:val="right"/>
      <w:pPr>
        <w:ind w:left="4612" w:hanging="180"/>
      </w:pPr>
    </w:lvl>
    <w:lvl w:ilvl="6" w:tplc="FFFFFFFF" w:tentative="1">
      <w:start w:val="1"/>
      <w:numFmt w:val="decimal"/>
      <w:lvlText w:val="%7."/>
      <w:lvlJc w:val="left"/>
      <w:pPr>
        <w:ind w:left="5332" w:hanging="360"/>
      </w:pPr>
    </w:lvl>
    <w:lvl w:ilvl="7" w:tplc="FFFFFFFF" w:tentative="1">
      <w:start w:val="1"/>
      <w:numFmt w:val="lowerLetter"/>
      <w:lvlText w:val="%8."/>
      <w:lvlJc w:val="left"/>
      <w:pPr>
        <w:ind w:left="6052" w:hanging="360"/>
      </w:pPr>
    </w:lvl>
    <w:lvl w:ilvl="8" w:tplc="FFFFFFFF" w:tentative="1">
      <w:start w:val="1"/>
      <w:numFmt w:val="lowerRoman"/>
      <w:lvlText w:val="%9."/>
      <w:lvlJc w:val="right"/>
      <w:pPr>
        <w:ind w:left="6772" w:hanging="180"/>
      </w:p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10"/>
  </w:num>
  <w:num w:numId="2" w16cid:durableId="59331953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11"/>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11"/>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9"/>
  </w:num>
  <w:num w:numId="18" w16cid:durableId="1338339147">
    <w:abstractNumId w:val="2"/>
  </w:num>
  <w:num w:numId="19" w16cid:durableId="1370374269">
    <w:abstractNumId w:val="1"/>
  </w:num>
  <w:num w:numId="20" w16cid:durableId="975647320">
    <w:abstractNumId w:val="8"/>
  </w:num>
  <w:num w:numId="21" w16cid:durableId="554316024">
    <w:abstractNumId w:val="3"/>
  </w:num>
  <w:num w:numId="22" w16cid:durableId="1434858510">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581380159">
    <w:abstractNumId w:val="4"/>
  </w:num>
  <w:num w:numId="24" w16cid:durableId="982348448">
    <w:abstractNumId w:val="11"/>
  </w:num>
  <w:num w:numId="25" w16cid:durableId="1355575105">
    <w:abstractNumId w:val="5"/>
  </w:num>
  <w:num w:numId="26" w16cid:durableId="1790002564">
    <w:abstractNumId w:val="4"/>
  </w:num>
  <w:num w:numId="27" w16cid:durableId="1918438725">
    <w:abstractNumId w:val="3"/>
  </w:num>
  <w:num w:numId="28" w16cid:durableId="2110615412">
    <w:abstractNumId w:val="6"/>
  </w:num>
  <w:num w:numId="29" w16cid:durableId="214619416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1022168664">
    <w:abstractNumId w:val="4"/>
  </w:num>
  <w:num w:numId="31" w16cid:durableId="1862086742">
    <w:abstractNumId w:val="11"/>
  </w:num>
  <w:num w:numId="32" w16cid:durableId="219173122">
    <w:abstractNumId w:val="5"/>
  </w:num>
  <w:num w:numId="33" w16cid:durableId="17990156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A"/>
    <w:rsid w:val="00005FB3"/>
    <w:rsid w:val="000061B5"/>
    <w:rsid w:val="00012158"/>
    <w:rsid w:val="00013FF2"/>
    <w:rsid w:val="000252CB"/>
    <w:rsid w:val="00025DED"/>
    <w:rsid w:val="00025FC5"/>
    <w:rsid w:val="00034ED0"/>
    <w:rsid w:val="000370D6"/>
    <w:rsid w:val="00037E3C"/>
    <w:rsid w:val="00041500"/>
    <w:rsid w:val="0004201D"/>
    <w:rsid w:val="0004305B"/>
    <w:rsid w:val="00045F0D"/>
    <w:rsid w:val="0004750C"/>
    <w:rsid w:val="00047862"/>
    <w:rsid w:val="00053838"/>
    <w:rsid w:val="0005569B"/>
    <w:rsid w:val="00061D5B"/>
    <w:rsid w:val="00065A35"/>
    <w:rsid w:val="0007062B"/>
    <w:rsid w:val="00074F0F"/>
    <w:rsid w:val="00091DCA"/>
    <w:rsid w:val="00095C5C"/>
    <w:rsid w:val="000978B2"/>
    <w:rsid w:val="000A14DB"/>
    <w:rsid w:val="000A36CE"/>
    <w:rsid w:val="000A6F16"/>
    <w:rsid w:val="000B2175"/>
    <w:rsid w:val="000C1B93"/>
    <w:rsid w:val="000C24ED"/>
    <w:rsid w:val="000C7B17"/>
    <w:rsid w:val="000D3BBE"/>
    <w:rsid w:val="000D7466"/>
    <w:rsid w:val="000E2B2C"/>
    <w:rsid w:val="000E2CCF"/>
    <w:rsid w:val="00103D46"/>
    <w:rsid w:val="00112528"/>
    <w:rsid w:val="001142D7"/>
    <w:rsid w:val="001147F7"/>
    <w:rsid w:val="001242CE"/>
    <w:rsid w:val="001338C2"/>
    <w:rsid w:val="00133F6E"/>
    <w:rsid w:val="00145FC6"/>
    <w:rsid w:val="00151967"/>
    <w:rsid w:val="00160958"/>
    <w:rsid w:val="001668EE"/>
    <w:rsid w:val="00180C60"/>
    <w:rsid w:val="00181D5F"/>
    <w:rsid w:val="00182F62"/>
    <w:rsid w:val="00190C6F"/>
    <w:rsid w:val="001958E6"/>
    <w:rsid w:val="00196E4A"/>
    <w:rsid w:val="001A2D64"/>
    <w:rsid w:val="001A3009"/>
    <w:rsid w:val="001A5192"/>
    <w:rsid w:val="001B093C"/>
    <w:rsid w:val="001C3BD6"/>
    <w:rsid w:val="001C7E97"/>
    <w:rsid w:val="001D08DC"/>
    <w:rsid w:val="001D5230"/>
    <w:rsid w:val="001D5D88"/>
    <w:rsid w:val="001E2727"/>
    <w:rsid w:val="001E51CD"/>
    <w:rsid w:val="001E66E9"/>
    <w:rsid w:val="002000AE"/>
    <w:rsid w:val="002033F1"/>
    <w:rsid w:val="002041A7"/>
    <w:rsid w:val="00205D0A"/>
    <w:rsid w:val="002105AD"/>
    <w:rsid w:val="002165A8"/>
    <w:rsid w:val="002165F3"/>
    <w:rsid w:val="0021723D"/>
    <w:rsid w:val="00232F7A"/>
    <w:rsid w:val="00250CD9"/>
    <w:rsid w:val="00253350"/>
    <w:rsid w:val="0025592F"/>
    <w:rsid w:val="002567C1"/>
    <w:rsid w:val="00261B32"/>
    <w:rsid w:val="0026316A"/>
    <w:rsid w:val="0026548C"/>
    <w:rsid w:val="00266207"/>
    <w:rsid w:val="00271880"/>
    <w:rsid w:val="0027370C"/>
    <w:rsid w:val="00273F76"/>
    <w:rsid w:val="002757E9"/>
    <w:rsid w:val="00277D68"/>
    <w:rsid w:val="002847FE"/>
    <w:rsid w:val="00286864"/>
    <w:rsid w:val="002A28B4"/>
    <w:rsid w:val="002A28C3"/>
    <w:rsid w:val="002A2B8C"/>
    <w:rsid w:val="002A35CF"/>
    <w:rsid w:val="002A428C"/>
    <w:rsid w:val="002A475D"/>
    <w:rsid w:val="002B1DA2"/>
    <w:rsid w:val="002B6DD6"/>
    <w:rsid w:val="002C41DA"/>
    <w:rsid w:val="002C45E2"/>
    <w:rsid w:val="002E1B53"/>
    <w:rsid w:val="002E39BB"/>
    <w:rsid w:val="002E4678"/>
    <w:rsid w:val="002F3442"/>
    <w:rsid w:val="002F7CFE"/>
    <w:rsid w:val="00303085"/>
    <w:rsid w:val="00303BD9"/>
    <w:rsid w:val="00305964"/>
    <w:rsid w:val="0030609E"/>
    <w:rsid w:val="00306C23"/>
    <w:rsid w:val="0031019C"/>
    <w:rsid w:val="00320F31"/>
    <w:rsid w:val="00322030"/>
    <w:rsid w:val="003322A2"/>
    <w:rsid w:val="00334C95"/>
    <w:rsid w:val="00337681"/>
    <w:rsid w:val="00340B1C"/>
    <w:rsid w:val="00340DD9"/>
    <w:rsid w:val="00340E16"/>
    <w:rsid w:val="00342006"/>
    <w:rsid w:val="00344FE1"/>
    <w:rsid w:val="0035265C"/>
    <w:rsid w:val="00360E17"/>
    <w:rsid w:val="0036209C"/>
    <w:rsid w:val="00364F2E"/>
    <w:rsid w:val="003854A1"/>
    <w:rsid w:val="00385DFB"/>
    <w:rsid w:val="00386E88"/>
    <w:rsid w:val="003A0CA4"/>
    <w:rsid w:val="003A1F5B"/>
    <w:rsid w:val="003A5190"/>
    <w:rsid w:val="003B05C4"/>
    <w:rsid w:val="003B240E"/>
    <w:rsid w:val="003B48E4"/>
    <w:rsid w:val="003B4C20"/>
    <w:rsid w:val="003C4BC3"/>
    <w:rsid w:val="003C4E49"/>
    <w:rsid w:val="003C5D17"/>
    <w:rsid w:val="003D13EF"/>
    <w:rsid w:val="003D1CD1"/>
    <w:rsid w:val="003F02F1"/>
    <w:rsid w:val="003F497A"/>
    <w:rsid w:val="00401084"/>
    <w:rsid w:val="00407EF0"/>
    <w:rsid w:val="00412F2B"/>
    <w:rsid w:val="004135A3"/>
    <w:rsid w:val="004137BD"/>
    <w:rsid w:val="00414221"/>
    <w:rsid w:val="0041462F"/>
    <w:rsid w:val="004178B3"/>
    <w:rsid w:val="004217DC"/>
    <w:rsid w:val="00423494"/>
    <w:rsid w:val="00426E09"/>
    <w:rsid w:val="00430F12"/>
    <w:rsid w:val="00444284"/>
    <w:rsid w:val="00447823"/>
    <w:rsid w:val="00455B74"/>
    <w:rsid w:val="00456035"/>
    <w:rsid w:val="0046510E"/>
    <w:rsid w:val="004662AB"/>
    <w:rsid w:val="00466A08"/>
    <w:rsid w:val="00480185"/>
    <w:rsid w:val="0048642E"/>
    <w:rsid w:val="004903C9"/>
    <w:rsid w:val="00490A1A"/>
    <w:rsid w:val="004935A6"/>
    <w:rsid w:val="00496162"/>
    <w:rsid w:val="004A0BFD"/>
    <w:rsid w:val="004A6555"/>
    <w:rsid w:val="004B484F"/>
    <w:rsid w:val="004B4D00"/>
    <w:rsid w:val="004C11A9"/>
    <w:rsid w:val="004C22A2"/>
    <w:rsid w:val="004E1776"/>
    <w:rsid w:val="004E202A"/>
    <w:rsid w:val="004F48DD"/>
    <w:rsid w:val="004F6AF2"/>
    <w:rsid w:val="004F77B6"/>
    <w:rsid w:val="00500ACA"/>
    <w:rsid w:val="005034DE"/>
    <w:rsid w:val="0051099C"/>
    <w:rsid w:val="00511863"/>
    <w:rsid w:val="005178DD"/>
    <w:rsid w:val="00520E1B"/>
    <w:rsid w:val="00526795"/>
    <w:rsid w:val="00531BBD"/>
    <w:rsid w:val="0054196D"/>
    <w:rsid w:val="00541FBB"/>
    <w:rsid w:val="0054597F"/>
    <w:rsid w:val="00545CD1"/>
    <w:rsid w:val="00547372"/>
    <w:rsid w:val="00556A3F"/>
    <w:rsid w:val="00556BCA"/>
    <w:rsid w:val="005649D2"/>
    <w:rsid w:val="00572835"/>
    <w:rsid w:val="00573B50"/>
    <w:rsid w:val="00575E43"/>
    <w:rsid w:val="00577FC0"/>
    <w:rsid w:val="00580BD8"/>
    <w:rsid w:val="0058102D"/>
    <w:rsid w:val="00583731"/>
    <w:rsid w:val="0058729A"/>
    <w:rsid w:val="00587BE5"/>
    <w:rsid w:val="00593478"/>
    <w:rsid w:val="005934B4"/>
    <w:rsid w:val="005A1FE4"/>
    <w:rsid w:val="005A31A9"/>
    <w:rsid w:val="005A34D4"/>
    <w:rsid w:val="005A5436"/>
    <w:rsid w:val="005A67CA"/>
    <w:rsid w:val="005A7A83"/>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DFA"/>
    <w:rsid w:val="00614151"/>
    <w:rsid w:val="00615B90"/>
    <w:rsid w:val="0061630F"/>
    <w:rsid w:val="006177A5"/>
    <w:rsid w:val="00626BBF"/>
    <w:rsid w:val="006319F8"/>
    <w:rsid w:val="0064273E"/>
    <w:rsid w:val="00642FB6"/>
    <w:rsid w:val="0064318E"/>
    <w:rsid w:val="00643CC4"/>
    <w:rsid w:val="0065234E"/>
    <w:rsid w:val="00654908"/>
    <w:rsid w:val="00663B74"/>
    <w:rsid w:val="00670CFE"/>
    <w:rsid w:val="00674664"/>
    <w:rsid w:val="006764F0"/>
    <w:rsid w:val="00677835"/>
    <w:rsid w:val="00680388"/>
    <w:rsid w:val="0069318D"/>
    <w:rsid w:val="00696410"/>
    <w:rsid w:val="006966CB"/>
    <w:rsid w:val="006A254E"/>
    <w:rsid w:val="006A3884"/>
    <w:rsid w:val="006A4227"/>
    <w:rsid w:val="006B03A3"/>
    <w:rsid w:val="006B3488"/>
    <w:rsid w:val="006C2BC3"/>
    <w:rsid w:val="006C68E3"/>
    <w:rsid w:val="006D00B0"/>
    <w:rsid w:val="006D0298"/>
    <w:rsid w:val="006D1CF3"/>
    <w:rsid w:val="006D34E8"/>
    <w:rsid w:val="006E2A93"/>
    <w:rsid w:val="006E39FA"/>
    <w:rsid w:val="006E54D3"/>
    <w:rsid w:val="006F2A73"/>
    <w:rsid w:val="007133D1"/>
    <w:rsid w:val="00717237"/>
    <w:rsid w:val="00717A76"/>
    <w:rsid w:val="00733F79"/>
    <w:rsid w:val="00734F0B"/>
    <w:rsid w:val="00735271"/>
    <w:rsid w:val="00735684"/>
    <w:rsid w:val="0073762F"/>
    <w:rsid w:val="00747292"/>
    <w:rsid w:val="00754ACE"/>
    <w:rsid w:val="0075711C"/>
    <w:rsid w:val="007577EB"/>
    <w:rsid w:val="007628CA"/>
    <w:rsid w:val="00762B37"/>
    <w:rsid w:val="00766D19"/>
    <w:rsid w:val="00790468"/>
    <w:rsid w:val="007910D0"/>
    <w:rsid w:val="00796D37"/>
    <w:rsid w:val="007A392D"/>
    <w:rsid w:val="007A6F40"/>
    <w:rsid w:val="007A7506"/>
    <w:rsid w:val="007A7724"/>
    <w:rsid w:val="007B020C"/>
    <w:rsid w:val="007B523A"/>
    <w:rsid w:val="007B66CE"/>
    <w:rsid w:val="007B7908"/>
    <w:rsid w:val="007C08DE"/>
    <w:rsid w:val="007C4535"/>
    <w:rsid w:val="007C61E6"/>
    <w:rsid w:val="007C6ACE"/>
    <w:rsid w:val="007D3032"/>
    <w:rsid w:val="007E47F0"/>
    <w:rsid w:val="007E534F"/>
    <w:rsid w:val="007F066A"/>
    <w:rsid w:val="007F6BE6"/>
    <w:rsid w:val="0080248A"/>
    <w:rsid w:val="00804F58"/>
    <w:rsid w:val="008073B1"/>
    <w:rsid w:val="00826642"/>
    <w:rsid w:val="008271E7"/>
    <w:rsid w:val="00835061"/>
    <w:rsid w:val="0083638E"/>
    <w:rsid w:val="008372BE"/>
    <w:rsid w:val="008467B7"/>
    <w:rsid w:val="00853968"/>
    <w:rsid w:val="008559F3"/>
    <w:rsid w:val="00856CA3"/>
    <w:rsid w:val="00864316"/>
    <w:rsid w:val="00865BC1"/>
    <w:rsid w:val="0087496A"/>
    <w:rsid w:val="0088358F"/>
    <w:rsid w:val="0088398E"/>
    <w:rsid w:val="0088456C"/>
    <w:rsid w:val="00890EEE"/>
    <w:rsid w:val="0089316E"/>
    <w:rsid w:val="0089626E"/>
    <w:rsid w:val="008A0443"/>
    <w:rsid w:val="008A2291"/>
    <w:rsid w:val="008A4CF6"/>
    <w:rsid w:val="008B5B6D"/>
    <w:rsid w:val="008B66C2"/>
    <w:rsid w:val="008B7FB0"/>
    <w:rsid w:val="008C78F0"/>
    <w:rsid w:val="008C7DA0"/>
    <w:rsid w:val="008D13F2"/>
    <w:rsid w:val="008D187B"/>
    <w:rsid w:val="008E1A03"/>
    <w:rsid w:val="008E3DE9"/>
    <w:rsid w:val="008F02FA"/>
    <w:rsid w:val="008F4378"/>
    <w:rsid w:val="008F4969"/>
    <w:rsid w:val="008F5F2C"/>
    <w:rsid w:val="009107ED"/>
    <w:rsid w:val="009138BF"/>
    <w:rsid w:val="00914CA3"/>
    <w:rsid w:val="009159E1"/>
    <w:rsid w:val="009333AC"/>
    <w:rsid w:val="0093679E"/>
    <w:rsid w:val="00940CAF"/>
    <w:rsid w:val="00950436"/>
    <w:rsid w:val="009526C6"/>
    <w:rsid w:val="0095360A"/>
    <w:rsid w:val="00962D95"/>
    <w:rsid w:val="00970313"/>
    <w:rsid w:val="00971CA5"/>
    <w:rsid w:val="009739C8"/>
    <w:rsid w:val="0097614C"/>
    <w:rsid w:val="0097659A"/>
    <w:rsid w:val="00982157"/>
    <w:rsid w:val="009867F3"/>
    <w:rsid w:val="009908A2"/>
    <w:rsid w:val="00994D7C"/>
    <w:rsid w:val="009A1418"/>
    <w:rsid w:val="009A14CC"/>
    <w:rsid w:val="009B1280"/>
    <w:rsid w:val="009B33CA"/>
    <w:rsid w:val="009C2DB5"/>
    <w:rsid w:val="009C44F9"/>
    <w:rsid w:val="009C4A19"/>
    <w:rsid w:val="009C5B0E"/>
    <w:rsid w:val="009D0202"/>
    <w:rsid w:val="009D508B"/>
    <w:rsid w:val="009E6FBE"/>
    <w:rsid w:val="009F06CE"/>
    <w:rsid w:val="009F6031"/>
    <w:rsid w:val="00A00F7D"/>
    <w:rsid w:val="00A119B4"/>
    <w:rsid w:val="00A16A3F"/>
    <w:rsid w:val="00A170A2"/>
    <w:rsid w:val="00A24194"/>
    <w:rsid w:val="00A246B9"/>
    <w:rsid w:val="00A249F7"/>
    <w:rsid w:val="00A329EA"/>
    <w:rsid w:val="00A3758F"/>
    <w:rsid w:val="00A47114"/>
    <w:rsid w:val="00A47BCE"/>
    <w:rsid w:val="00A50E19"/>
    <w:rsid w:val="00A534B8"/>
    <w:rsid w:val="00A54063"/>
    <w:rsid w:val="00A5409F"/>
    <w:rsid w:val="00A57460"/>
    <w:rsid w:val="00A63054"/>
    <w:rsid w:val="00A64FBB"/>
    <w:rsid w:val="00A673DD"/>
    <w:rsid w:val="00A82230"/>
    <w:rsid w:val="00A85A8F"/>
    <w:rsid w:val="00A943CF"/>
    <w:rsid w:val="00A95C38"/>
    <w:rsid w:val="00AB0032"/>
    <w:rsid w:val="00AB0522"/>
    <w:rsid w:val="00AB099B"/>
    <w:rsid w:val="00AB3D5A"/>
    <w:rsid w:val="00AB77C2"/>
    <w:rsid w:val="00AC3A8A"/>
    <w:rsid w:val="00AE0CAC"/>
    <w:rsid w:val="00AE1ADC"/>
    <w:rsid w:val="00AE3932"/>
    <w:rsid w:val="00AE50E9"/>
    <w:rsid w:val="00AE5576"/>
    <w:rsid w:val="00AF4584"/>
    <w:rsid w:val="00AF67CF"/>
    <w:rsid w:val="00B11D51"/>
    <w:rsid w:val="00B12921"/>
    <w:rsid w:val="00B14E34"/>
    <w:rsid w:val="00B2036D"/>
    <w:rsid w:val="00B228DE"/>
    <w:rsid w:val="00B26C50"/>
    <w:rsid w:val="00B27AC1"/>
    <w:rsid w:val="00B3256B"/>
    <w:rsid w:val="00B34FBB"/>
    <w:rsid w:val="00B359BB"/>
    <w:rsid w:val="00B35AB3"/>
    <w:rsid w:val="00B46033"/>
    <w:rsid w:val="00B46117"/>
    <w:rsid w:val="00B53FCE"/>
    <w:rsid w:val="00B57A0B"/>
    <w:rsid w:val="00B64584"/>
    <w:rsid w:val="00B65452"/>
    <w:rsid w:val="00B66826"/>
    <w:rsid w:val="00B703AB"/>
    <w:rsid w:val="00B72931"/>
    <w:rsid w:val="00B75DF2"/>
    <w:rsid w:val="00B76C3A"/>
    <w:rsid w:val="00B80AAD"/>
    <w:rsid w:val="00B85AF3"/>
    <w:rsid w:val="00B9002F"/>
    <w:rsid w:val="00B91B84"/>
    <w:rsid w:val="00B93741"/>
    <w:rsid w:val="00B94761"/>
    <w:rsid w:val="00B95DA4"/>
    <w:rsid w:val="00B96634"/>
    <w:rsid w:val="00B97E19"/>
    <w:rsid w:val="00BA0C2D"/>
    <w:rsid w:val="00BA7230"/>
    <w:rsid w:val="00BA7AAB"/>
    <w:rsid w:val="00BB7FC9"/>
    <w:rsid w:val="00BC1593"/>
    <w:rsid w:val="00BC4694"/>
    <w:rsid w:val="00BC46E3"/>
    <w:rsid w:val="00BC7747"/>
    <w:rsid w:val="00BF35D4"/>
    <w:rsid w:val="00BF3D38"/>
    <w:rsid w:val="00BF58C5"/>
    <w:rsid w:val="00BF732E"/>
    <w:rsid w:val="00C06D07"/>
    <w:rsid w:val="00C11B3D"/>
    <w:rsid w:val="00C2054F"/>
    <w:rsid w:val="00C2436D"/>
    <w:rsid w:val="00C344AD"/>
    <w:rsid w:val="00C436AB"/>
    <w:rsid w:val="00C45D6F"/>
    <w:rsid w:val="00C504EA"/>
    <w:rsid w:val="00C52733"/>
    <w:rsid w:val="00C62B29"/>
    <w:rsid w:val="00C664FC"/>
    <w:rsid w:val="00C70C44"/>
    <w:rsid w:val="00C717A0"/>
    <w:rsid w:val="00C7214A"/>
    <w:rsid w:val="00C7215F"/>
    <w:rsid w:val="00C75CED"/>
    <w:rsid w:val="00C76C8F"/>
    <w:rsid w:val="00C812D6"/>
    <w:rsid w:val="00C863A4"/>
    <w:rsid w:val="00C9651A"/>
    <w:rsid w:val="00C973F2"/>
    <w:rsid w:val="00C97D0D"/>
    <w:rsid w:val="00CA0226"/>
    <w:rsid w:val="00CA05ED"/>
    <w:rsid w:val="00CA169D"/>
    <w:rsid w:val="00CA5AE8"/>
    <w:rsid w:val="00CA6C91"/>
    <w:rsid w:val="00CA708C"/>
    <w:rsid w:val="00CB0666"/>
    <w:rsid w:val="00CB0EAA"/>
    <w:rsid w:val="00CB2145"/>
    <w:rsid w:val="00CB66B0"/>
    <w:rsid w:val="00CB6EF3"/>
    <w:rsid w:val="00CC5817"/>
    <w:rsid w:val="00CC5AA9"/>
    <w:rsid w:val="00CC6557"/>
    <w:rsid w:val="00CD37E4"/>
    <w:rsid w:val="00CD6723"/>
    <w:rsid w:val="00CE5951"/>
    <w:rsid w:val="00CF3AC3"/>
    <w:rsid w:val="00CF49CB"/>
    <w:rsid w:val="00CF4CEF"/>
    <w:rsid w:val="00CF72F4"/>
    <w:rsid w:val="00CF73E9"/>
    <w:rsid w:val="00D02D16"/>
    <w:rsid w:val="00D06C66"/>
    <w:rsid w:val="00D136E3"/>
    <w:rsid w:val="00D14D16"/>
    <w:rsid w:val="00D15A52"/>
    <w:rsid w:val="00D15F91"/>
    <w:rsid w:val="00D2637B"/>
    <w:rsid w:val="00D27CFE"/>
    <w:rsid w:val="00D31E35"/>
    <w:rsid w:val="00D42696"/>
    <w:rsid w:val="00D430E0"/>
    <w:rsid w:val="00D507E2"/>
    <w:rsid w:val="00D53023"/>
    <w:rsid w:val="00D534B3"/>
    <w:rsid w:val="00D61CE0"/>
    <w:rsid w:val="00D63047"/>
    <w:rsid w:val="00D678DB"/>
    <w:rsid w:val="00D67DE2"/>
    <w:rsid w:val="00D72D98"/>
    <w:rsid w:val="00D73343"/>
    <w:rsid w:val="00D74550"/>
    <w:rsid w:val="00D82274"/>
    <w:rsid w:val="00D8533E"/>
    <w:rsid w:val="00D92ADB"/>
    <w:rsid w:val="00D95174"/>
    <w:rsid w:val="00DA734F"/>
    <w:rsid w:val="00DC74E1"/>
    <w:rsid w:val="00DD1B52"/>
    <w:rsid w:val="00DD2376"/>
    <w:rsid w:val="00DD2F4E"/>
    <w:rsid w:val="00DD3376"/>
    <w:rsid w:val="00DD6D86"/>
    <w:rsid w:val="00DE07A5"/>
    <w:rsid w:val="00DE2CE3"/>
    <w:rsid w:val="00DE320F"/>
    <w:rsid w:val="00DE7BF1"/>
    <w:rsid w:val="00DF11AA"/>
    <w:rsid w:val="00DF538A"/>
    <w:rsid w:val="00DF6EBE"/>
    <w:rsid w:val="00E04DAF"/>
    <w:rsid w:val="00E06A25"/>
    <w:rsid w:val="00E06B79"/>
    <w:rsid w:val="00E07E6F"/>
    <w:rsid w:val="00E112C7"/>
    <w:rsid w:val="00E13E51"/>
    <w:rsid w:val="00E14A3E"/>
    <w:rsid w:val="00E25DC7"/>
    <w:rsid w:val="00E32DFC"/>
    <w:rsid w:val="00E416FB"/>
    <w:rsid w:val="00E42204"/>
    <w:rsid w:val="00E4272D"/>
    <w:rsid w:val="00E5058E"/>
    <w:rsid w:val="00E51733"/>
    <w:rsid w:val="00E56264"/>
    <w:rsid w:val="00E600CA"/>
    <w:rsid w:val="00E604B6"/>
    <w:rsid w:val="00E6649B"/>
    <w:rsid w:val="00E66CA0"/>
    <w:rsid w:val="00E72C32"/>
    <w:rsid w:val="00E73C7B"/>
    <w:rsid w:val="00E80FA4"/>
    <w:rsid w:val="00E819F2"/>
    <w:rsid w:val="00E81EB5"/>
    <w:rsid w:val="00E82754"/>
    <w:rsid w:val="00E836F5"/>
    <w:rsid w:val="00E86670"/>
    <w:rsid w:val="00E9633C"/>
    <w:rsid w:val="00E97493"/>
    <w:rsid w:val="00EA08A5"/>
    <w:rsid w:val="00EA27DD"/>
    <w:rsid w:val="00EA6380"/>
    <w:rsid w:val="00ED6121"/>
    <w:rsid w:val="00ED7F05"/>
    <w:rsid w:val="00EE262B"/>
    <w:rsid w:val="00EE40E6"/>
    <w:rsid w:val="00EE4903"/>
    <w:rsid w:val="00EF7698"/>
    <w:rsid w:val="00EF7D59"/>
    <w:rsid w:val="00F14D7F"/>
    <w:rsid w:val="00F20AC8"/>
    <w:rsid w:val="00F21501"/>
    <w:rsid w:val="00F333BB"/>
    <w:rsid w:val="00F3454B"/>
    <w:rsid w:val="00F42168"/>
    <w:rsid w:val="00F4432C"/>
    <w:rsid w:val="00F44624"/>
    <w:rsid w:val="00F45053"/>
    <w:rsid w:val="00F522E3"/>
    <w:rsid w:val="00F567CC"/>
    <w:rsid w:val="00F65495"/>
    <w:rsid w:val="00F66145"/>
    <w:rsid w:val="00F67719"/>
    <w:rsid w:val="00F766CB"/>
    <w:rsid w:val="00F776E4"/>
    <w:rsid w:val="00F8143A"/>
    <w:rsid w:val="00F81980"/>
    <w:rsid w:val="00F81B44"/>
    <w:rsid w:val="00F841DF"/>
    <w:rsid w:val="00F85629"/>
    <w:rsid w:val="00F87F5C"/>
    <w:rsid w:val="00F93197"/>
    <w:rsid w:val="00F96941"/>
    <w:rsid w:val="00FA3555"/>
    <w:rsid w:val="00FC52B9"/>
    <w:rsid w:val="00FC7FAD"/>
    <w:rsid w:val="00FD02A1"/>
    <w:rsid w:val="00FD0A93"/>
    <w:rsid w:val="00FD0AE2"/>
    <w:rsid w:val="00FD3C48"/>
    <w:rsid w:val="00FD4AB8"/>
    <w:rsid w:val="00FD5678"/>
    <w:rsid w:val="00FD6602"/>
    <w:rsid w:val="00FE57B6"/>
    <w:rsid w:val="00FE5E0D"/>
    <w:rsid w:val="0E034D05"/>
    <w:rsid w:val="141D10F6"/>
    <w:rsid w:val="19252268"/>
    <w:rsid w:val="194FC548"/>
    <w:rsid w:val="19F677B8"/>
    <w:rsid w:val="1B1F0A70"/>
    <w:rsid w:val="1C7B20AD"/>
    <w:rsid w:val="1D8131F3"/>
    <w:rsid w:val="1E65866A"/>
    <w:rsid w:val="20CFD2FF"/>
    <w:rsid w:val="22B09E55"/>
    <w:rsid w:val="231D7784"/>
    <w:rsid w:val="2B121D84"/>
    <w:rsid w:val="2C009AB7"/>
    <w:rsid w:val="2CDA6167"/>
    <w:rsid w:val="360FAE20"/>
    <w:rsid w:val="39E81500"/>
    <w:rsid w:val="3C8451A1"/>
    <w:rsid w:val="3EF23EF8"/>
    <w:rsid w:val="481356C3"/>
    <w:rsid w:val="51D05292"/>
    <w:rsid w:val="545BB5E4"/>
    <w:rsid w:val="5943291E"/>
    <w:rsid w:val="5A564A84"/>
    <w:rsid w:val="5D21BF1B"/>
    <w:rsid w:val="65D53A66"/>
    <w:rsid w:val="6755352D"/>
    <w:rsid w:val="691AB5AC"/>
    <w:rsid w:val="6AD2157E"/>
    <w:rsid w:val="6C1C5F29"/>
    <w:rsid w:val="73F3C04B"/>
    <w:rsid w:val="7B402544"/>
    <w:rsid w:val="7D513E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B1B"/>
  <w15:chartTrackingRefBased/>
  <w15:docId w15:val="{8723271D-BBD1-4E0B-97B7-5434F36F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73F76"/>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273F76"/>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273F76"/>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273F76"/>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273F76"/>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273F76"/>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273F76"/>
    <w:pPr>
      <w:keepNext/>
      <w:keepLines/>
      <w:numPr>
        <w:ilvl w:val="5"/>
        <w:numId w:val="28"/>
      </w:numPr>
      <w:outlineLvl w:val="5"/>
    </w:pPr>
    <w:rPr>
      <w:rFonts w:eastAsiaTheme="majorEastAsia"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273F76"/>
    <w:pPr>
      <w:keepNext/>
      <w:spacing w:after="200" w:line="240" w:lineRule="auto"/>
    </w:pPr>
    <w:rPr>
      <w:b/>
      <w:iCs/>
      <w:szCs w:val="18"/>
    </w:rPr>
  </w:style>
  <w:style w:type="table" w:customStyle="1" w:styleId="Tableheader">
    <w:name w:val="ŠTable header"/>
    <w:basedOn w:val="TableNormal"/>
    <w:uiPriority w:val="99"/>
    <w:rsid w:val="00273F76"/>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27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273F76"/>
    <w:pPr>
      <w:numPr>
        <w:numId w:val="32"/>
      </w:numPr>
      <w:contextualSpacing/>
    </w:pPr>
  </w:style>
  <w:style w:type="paragraph" w:styleId="ListNumber2">
    <w:name w:val="List Number 2"/>
    <w:aliases w:val="ŠList Number 2"/>
    <w:basedOn w:val="Normal"/>
    <w:uiPriority w:val="9"/>
    <w:qFormat/>
    <w:rsid w:val="00273F76"/>
    <w:pPr>
      <w:numPr>
        <w:numId w:val="31"/>
      </w:numPr>
      <w:contextualSpacing/>
    </w:pPr>
  </w:style>
  <w:style w:type="paragraph" w:styleId="ListBullet">
    <w:name w:val="List Bullet"/>
    <w:aliases w:val="ŠList Bullet"/>
    <w:basedOn w:val="Normal"/>
    <w:uiPriority w:val="8"/>
    <w:qFormat/>
    <w:rsid w:val="00273F76"/>
    <w:pPr>
      <w:numPr>
        <w:numId w:val="33"/>
      </w:numPr>
      <w:contextualSpacing/>
    </w:pPr>
  </w:style>
  <w:style w:type="paragraph" w:styleId="ListBullet2">
    <w:name w:val="List Bullet 2"/>
    <w:aliases w:val="ŠList Bullet 2"/>
    <w:basedOn w:val="Normal"/>
    <w:uiPriority w:val="9"/>
    <w:qFormat/>
    <w:rsid w:val="00273F76"/>
    <w:pPr>
      <w:numPr>
        <w:numId w:val="29"/>
      </w:numPr>
      <w:contextualSpacing/>
    </w:pPr>
  </w:style>
  <w:style w:type="character" w:styleId="SubtleReference">
    <w:name w:val="Subtle Reference"/>
    <w:aliases w:val="ŠSubtle Reference"/>
    <w:uiPriority w:val="31"/>
    <w:qFormat/>
    <w:rsid w:val="00273F76"/>
    <w:rPr>
      <w:rFonts w:ascii="Arial" w:hAnsi="Arial"/>
      <w:sz w:val="22"/>
    </w:rPr>
  </w:style>
  <w:style w:type="paragraph" w:styleId="Quote">
    <w:name w:val="Quote"/>
    <w:aliases w:val="ŠQuote"/>
    <w:basedOn w:val="Normal"/>
    <w:next w:val="Normal"/>
    <w:link w:val="QuoteChar"/>
    <w:uiPriority w:val="29"/>
    <w:qFormat/>
    <w:rsid w:val="00273F76"/>
    <w:pPr>
      <w:keepNext/>
      <w:spacing w:before="200" w:after="200" w:line="240" w:lineRule="atLeast"/>
      <w:ind w:left="567" w:right="567"/>
    </w:pPr>
  </w:style>
  <w:style w:type="paragraph" w:styleId="Date">
    <w:name w:val="Date"/>
    <w:aliases w:val="ŠDate"/>
    <w:basedOn w:val="Normal"/>
    <w:next w:val="Normal"/>
    <w:link w:val="DateChar"/>
    <w:uiPriority w:val="99"/>
    <w:rsid w:val="00273F76"/>
    <w:pPr>
      <w:spacing w:before="0" w:line="720" w:lineRule="atLeast"/>
    </w:pPr>
  </w:style>
  <w:style w:type="character" w:customStyle="1" w:styleId="DateChar">
    <w:name w:val="Date Char"/>
    <w:aliases w:val="ŠDate Char"/>
    <w:basedOn w:val="DefaultParagraphFont"/>
    <w:link w:val="Date"/>
    <w:uiPriority w:val="99"/>
    <w:rsid w:val="00273F76"/>
    <w:rPr>
      <w:rFonts w:ascii="Arial" w:hAnsi="Arial" w:cs="Arial"/>
      <w:sz w:val="24"/>
      <w:szCs w:val="24"/>
    </w:rPr>
  </w:style>
  <w:style w:type="paragraph" w:styleId="Signature">
    <w:name w:val="Signature"/>
    <w:aliases w:val="ŠSignature"/>
    <w:basedOn w:val="Normal"/>
    <w:link w:val="SignatureChar"/>
    <w:uiPriority w:val="99"/>
    <w:rsid w:val="00273F76"/>
    <w:pPr>
      <w:spacing w:before="0" w:line="720" w:lineRule="atLeast"/>
    </w:pPr>
  </w:style>
  <w:style w:type="character" w:customStyle="1" w:styleId="SignatureChar">
    <w:name w:val="Signature Char"/>
    <w:aliases w:val="ŠSignature Char"/>
    <w:basedOn w:val="DefaultParagraphFont"/>
    <w:link w:val="Signature"/>
    <w:uiPriority w:val="99"/>
    <w:rsid w:val="00273F76"/>
    <w:rPr>
      <w:rFonts w:ascii="Arial" w:hAnsi="Arial" w:cs="Arial"/>
      <w:sz w:val="24"/>
      <w:szCs w:val="24"/>
    </w:rPr>
  </w:style>
  <w:style w:type="character" w:styleId="Strong">
    <w:name w:val="Strong"/>
    <w:aliases w:val="ŠStrong"/>
    <w:uiPriority w:val="1"/>
    <w:qFormat/>
    <w:rsid w:val="00273F76"/>
    <w:rPr>
      <w:b/>
    </w:rPr>
  </w:style>
  <w:style w:type="character" w:customStyle="1" w:styleId="QuoteChar">
    <w:name w:val="Quote Char"/>
    <w:aliases w:val="ŠQuote Char"/>
    <w:basedOn w:val="DefaultParagraphFont"/>
    <w:link w:val="Quote"/>
    <w:uiPriority w:val="29"/>
    <w:rsid w:val="00273F76"/>
    <w:rPr>
      <w:rFonts w:ascii="Arial" w:hAnsi="Arial" w:cs="Arial"/>
      <w:sz w:val="24"/>
      <w:szCs w:val="24"/>
    </w:rPr>
  </w:style>
  <w:style w:type="paragraph" w:customStyle="1" w:styleId="FeatureBox2">
    <w:name w:val="ŠFeature Box 2"/>
    <w:basedOn w:val="Normal"/>
    <w:next w:val="Normal"/>
    <w:uiPriority w:val="12"/>
    <w:qFormat/>
    <w:rsid w:val="00273F7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273F7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273F76"/>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273F7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73F76"/>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273F76"/>
    <w:rPr>
      <w:color w:val="2F5496" w:themeColor="accent1" w:themeShade="BF"/>
      <w:u w:val="single"/>
    </w:rPr>
  </w:style>
  <w:style w:type="paragraph" w:customStyle="1" w:styleId="Logo">
    <w:name w:val="ŠLogo"/>
    <w:basedOn w:val="Normal"/>
    <w:uiPriority w:val="22"/>
    <w:qFormat/>
    <w:rsid w:val="00273F76"/>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273F76"/>
    <w:pPr>
      <w:tabs>
        <w:tab w:val="right" w:leader="dot" w:pos="14570"/>
      </w:tabs>
      <w:spacing w:before="0"/>
    </w:pPr>
    <w:rPr>
      <w:b/>
      <w:noProof/>
    </w:rPr>
  </w:style>
  <w:style w:type="paragraph" w:styleId="TOC2">
    <w:name w:val="toc 2"/>
    <w:aliases w:val="ŠTOC 2"/>
    <w:basedOn w:val="TOC1"/>
    <w:next w:val="Normal"/>
    <w:uiPriority w:val="39"/>
    <w:unhideWhenUsed/>
    <w:rsid w:val="00273F76"/>
    <w:rPr>
      <w:b w:val="0"/>
      <w:bCs/>
    </w:rPr>
  </w:style>
  <w:style w:type="paragraph" w:styleId="TOC3">
    <w:name w:val="toc 3"/>
    <w:aliases w:val="ŠTOC 3"/>
    <w:basedOn w:val="Normal"/>
    <w:next w:val="Normal"/>
    <w:uiPriority w:val="39"/>
    <w:unhideWhenUsed/>
    <w:rsid w:val="00273F76"/>
    <w:pPr>
      <w:tabs>
        <w:tab w:val="right" w:leader="dot" w:pos="9628"/>
      </w:tabs>
      <w:spacing w:before="0"/>
      <w:ind w:left="244"/>
    </w:pPr>
    <w:rPr>
      <w:noProof/>
    </w:rPr>
  </w:style>
  <w:style w:type="paragraph" w:styleId="Title">
    <w:name w:val="Title"/>
    <w:aliases w:val="ŠTitle"/>
    <w:basedOn w:val="Normal"/>
    <w:next w:val="Normal"/>
    <w:link w:val="TitleChar"/>
    <w:uiPriority w:val="24"/>
    <w:qFormat/>
    <w:rsid w:val="00273F76"/>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273F76"/>
    <w:rPr>
      <w:rFonts w:ascii="Arial" w:eastAsiaTheme="majorEastAsia" w:hAnsi="Arial" w:cs="Arial"/>
      <w:b/>
      <w:bCs/>
      <w:color w:val="002664"/>
      <w:spacing w:val="-10"/>
      <w:kern w:val="28"/>
      <w:sz w:val="72"/>
      <w:szCs w:val="72"/>
    </w:rPr>
  </w:style>
  <w:style w:type="character" w:customStyle="1" w:styleId="Heading1Char">
    <w:name w:val="Heading 1 Char"/>
    <w:aliases w:val="ŠHeading 1 Char"/>
    <w:basedOn w:val="DefaultParagraphFont"/>
    <w:link w:val="Heading1"/>
    <w:uiPriority w:val="3"/>
    <w:rsid w:val="00273F76"/>
    <w:rPr>
      <w:rFonts w:ascii="Arial" w:eastAsiaTheme="majorEastAsia" w:hAnsi="Arial" w:cstheme="majorBidi"/>
      <w:b/>
      <w:color w:val="002664"/>
      <w:sz w:val="52"/>
      <w:szCs w:val="32"/>
    </w:rPr>
  </w:style>
  <w:style w:type="character" w:customStyle="1" w:styleId="Heading2Char">
    <w:name w:val="Heading 2 Char"/>
    <w:aliases w:val="ŠHeading 2 Char"/>
    <w:basedOn w:val="DefaultParagraphFont"/>
    <w:link w:val="Heading2"/>
    <w:uiPriority w:val="4"/>
    <w:rsid w:val="00273F76"/>
    <w:rPr>
      <w:rFonts w:ascii="Arial" w:eastAsia="SimSun" w:hAnsi="Arial" w:cs="Arial"/>
      <w:b/>
      <w:color w:val="002664"/>
      <w:sz w:val="48"/>
      <w:szCs w:val="36"/>
      <w:lang w:eastAsia="zh-CN"/>
    </w:rPr>
  </w:style>
  <w:style w:type="paragraph" w:styleId="TOCHeading">
    <w:name w:val="TOC Heading"/>
    <w:aliases w:val="ŠTOC Heading"/>
    <w:basedOn w:val="Heading1"/>
    <w:next w:val="Normal"/>
    <w:uiPriority w:val="2"/>
    <w:unhideWhenUsed/>
    <w:qFormat/>
    <w:rsid w:val="00273F76"/>
    <w:pPr>
      <w:outlineLvl w:val="9"/>
    </w:pPr>
    <w:rPr>
      <w:sz w:val="40"/>
      <w:szCs w:val="40"/>
    </w:rPr>
  </w:style>
  <w:style w:type="paragraph" w:styleId="Footer">
    <w:name w:val="footer"/>
    <w:aliases w:val="ŠFooter"/>
    <w:basedOn w:val="Normal"/>
    <w:link w:val="FooterChar"/>
    <w:uiPriority w:val="99"/>
    <w:rsid w:val="00273F76"/>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273F76"/>
    <w:rPr>
      <w:rFonts w:ascii="Arial" w:hAnsi="Arial" w:cs="Arial"/>
      <w:sz w:val="18"/>
      <w:szCs w:val="18"/>
    </w:rPr>
  </w:style>
  <w:style w:type="paragraph" w:styleId="Header">
    <w:name w:val="header"/>
    <w:aliases w:val="ŠHeader - Cover Page"/>
    <w:basedOn w:val="Normal"/>
    <w:link w:val="HeaderChar"/>
    <w:uiPriority w:val="24"/>
    <w:unhideWhenUsed/>
    <w:rsid w:val="00273F76"/>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273F76"/>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273F76"/>
    <w:rPr>
      <w:rFonts w:ascii="Arial" w:eastAsia="SimSun" w:hAnsi="Arial" w:cs="Arial"/>
      <w:color w:val="002664"/>
      <w:sz w:val="40"/>
      <w:szCs w:val="40"/>
      <w:lang w:eastAsia="zh-CN"/>
    </w:rPr>
  </w:style>
  <w:style w:type="character" w:customStyle="1" w:styleId="Heading4Char">
    <w:name w:val="Heading 4 Char"/>
    <w:aliases w:val="ŠHeading 4 Char"/>
    <w:basedOn w:val="DefaultParagraphFont"/>
    <w:link w:val="Heading4"/>
    <w:uiPriority w:val="6"/>
    <w:rsid w:val="00273F76"/>
    <w:rPr>
      <w:rFonts w:ascii="Arial" w:eastAsia="SimSun" w:hAnsi="Arial" w:cs="Times New Roman"/>
      <w:color w:val="002664"/>
      <w:sz w:val="36"/>
      <w:szCs w:val="32"/>
    </w:rPr>
  </w:style>
  <w:style w:type="character" w:customStyle="1" w:styleId="Heading5Char">
    <w:name w:val="Heading 5 Char"/>
    <w:aliases w:val="ŠHeading 5 Char"/>
    <w:basedOn w:val="DefaultParagraphFont"/>
    <w:link w:val="Heading5"/>
    <w:uiPriority w:val="7"/>
    <w:rsid w:val="00273F76"/>
    <w:rPr>
      <w:rFonts w:ascii="Arial" w:eastAsia="SimSun" w:hAnsi="Arial" w:cs="Arial"/>
      <w:color w:val="002664"/>
      <w:sz w:val="32"/>
      <w:szCs w:val="24"/>
      <w:lang w:eastAsia="zh-CN"/>
    </w:rPr>
  </w:style>
  <w:style w:type="character" w:styleId="UnresolvedMention">
    <w:name w:val="Unresolved Mention"/>
    <w:basedOn w:val="DefaultParagraphFont"/>
    <w:uiPriority w:val="99"/>
    <w:semiHidden/>
    <w:unhideWhenUsed/>
    <w:rsid w:val="00273F76"/>
    <w:rPr>
      <w:color w:val="605E5C"/>
      <w:shd w:val="clear" w:color="auto" w:fill="E1DFDD"/>
    </w:rPr>
  </w:style>
  <w:style w:type="character" w:styleId="Emphasis">
    <w:name w:val="Emphasis"/>
    <w:aliases w:val="ŠLanguage or scientific"/>
    <w:uiPriority w:val="20"/>
    <w:qFormat/>
    <w:rsid w:val="00273F76"/>
    <w:rPr>
      <w:i/>
      <w:iCs/>
    </w:rPr>
  </w:style>
  <w:style w:type="character" w:styleId="SubtleEmphasis">
    <w:name w:val="Subtle Emphasis"/>
    <w:basedOn w:val="DefaultParagraphFont"/>
    <w:uiPriority w:val="19"/>
    <w:semiHidden/>
    <w:qFormat/>
    <w:rsid w:val="00273F76"/>
    <w:rPr>
      <w:i/>
      <w:iCs/>
      <w:color w:val="404040" w:themeColor="text1" w:themeTint="BF"/>
    </w:rPr>
  </w:style>
  <w:style w:type="character" w:styleId="CommentReference">
    <w:name w:val="annotation reference"/>
    <w:basedOn w:val="DefaultParagraphFont"/>
    <w:uiPriority w:val="99"/>
    <w:semiHidden/>
    <w:unhideWhenUsed/>
    <w:rsid w:val="00273F76"/>
    <w:rPr>
      <w:sz w:val="16"/>
      <w:szCs w:val="16"/>
    </w:rPr>
  </w:style>
  <w:style w:type="paragraph" w:styleId="CommentText">
    <w:name w:val="annotation text"/>
    <w:basedOn w:val="Normal"/>
    <w:link w:val="CommentTextChar"/>
    <w:uiPriority w:val="99"/>
    <w:unhideWhenUsed/>
    <w:rsid w:val="00273F76"/>
    <w:pPr>
      <w:spacing w:line="240" w:lineRule="auto"/>
    </w:pPr>
    <w:rPr>
      <w:sz w:val="20"/>
      <w:szCs w:val="20"/>
    </w:rPr>
  </w:style>
  <w:style w:type="character" w:customStyle="1" w:styleId="CommentTextChar">
    <w:name w:val="Comment Text Char"/>
    <w:basedOn w:val="DefaultParagraphFont"/>
    <w:link w:val="CommentText"/>
    <w:uiPriority w:val="99"/>
    <w:rsid w:val="00273F7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73F76"/>
    <w:rPr>
      <w:b/>
      <w:bCs/>
    </w:rPr>
  </w:style>
  <w:style w:type="character" w:customStyle="1" w:styleId="CommentSubjectChar">
    <w:name w:val="Comment Subject Char"/>
    <w:basedOn w:val="CommentTextChar"/>
    <w:link w:val="CommentSubject"/>
    <w:uiPriority w:val="99"/>
    <w:semiHidden/>
    <w:rsid w:val="00273F76"/>
    <w:rPr>
      <w:rFonts w:ascii="Arial" w:hAnsi="Arial" w:cs="Arial"/>
      <w:b/>
      <w:bCs/>
      <w:sz w:val="20"/>
      <w:szCs w:val="20"/>
    </w:rPr>
  </w:style>
  <w:style w:type="paragraph" w:styleId="ListParagraph">
    <w:name w:val="List Paragraph"/>
    <w:basedOn w:val="Normal"/>
    <w:uiPriority w:val="34"/>
    <w:unhideWhenUsed/>
    <w:qFormat/>
    <w:rsid w:val="00273F76"/>
    <w:pPr>
      <w:ind w:left="720"/>
      <w:contextualSpacing/>
    </w:pPr>
  </w:style>
  <w:style w:type="character" w:styleId="FollowedHyperlink">
    <w:name w:val="FollowedHyperlink"/>
    <w:basedOn w:val="DefaultParagraphFont"/>
    <w:uiPriority w:val="99"/>
    <w:semiHidden/>
    <w:unhideWhenUsed/>
    <w:rsid w:val="00273F76"/>
    <w:rPr>
      <w:color w:val="954F72" w:themeColor="followedHyperlink"/>
      <w:u w:val="single"/>
    </w:rPr>
  </w:style>
  <w:style w:type="paragraph" w:styleId="TableofFigures">
    <w:name w:val="table of figures"/>
    <w:basedOn w:val="Normal"/>
    <w:next w:val="Normal"/>
    <w:uiPriority w:val="99"/>
    <w:unhideWhenUsed/>
    <w:rsid w:val="00273F76"/>
  </w:style>
  <w:style w:type="paragraph" w:customStyle="1" w:styleId="Featurebox2Bullets">
    <w:name w:val="ŠFeature box 2: Bullets"/>
    <w:basedOn w:val="ListBullet"/>
    <w:link w:val="Featurebox2BulletsChar"/>
    <w:uiPriority w:val="14"/>
    <w:qFormat/>
    <w:rsid w:val="00273F7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73F76"/>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273F76"/>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273F76"/>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273F76"/>
    <w:pPr>
      <w:spacing w:before="0"/>
    </w:pPr>
    <w:rPr>
      <w:b w:val="0"/>
      <w:color w:val="auto"/>
      <w:sz w:val="18"/>
    </w:rPr>
  </w:style>
  <w:style w:type="paragraph" w:styleId="FootnoteText">
    <w:name w:val="footnote text"/>
    <w:basedOn w:val="Normal"/>
    <w:link w:val="FootnoteTextChar"/>
    <w:uiPriority w:val="99"/>
    <w:semiHidden/>
    <w:unhideWhenUsed/>
    <w:rsid w:val="00273F7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73F76"/>
    <w:rPr>
      <w:rFonts w:ascii="Arial" w:hAnsi="Arial" w:cs="Arial"/>
      <w:sz w:val="20"/>
      <w:szCs w:val="20"/>
    </w:rPr>
  </w:style>
  <w:style w:type="character" w:styleId="FootnoteReference">
    <w:name w:val="footnote reference"/>
    <w:basedOn w:val="DefaultParagraphFont"/>
    <w:uiPriority w:val="99"/>
    <w:semiHidden/>
    <w:unhideWhenUsed/>
    <w:rsid w:val="00273F76"/>
    <w:rPr>
      <w:vertAlign w:val="superscript"/>
    </w:rPr>
  </w:style>
  <w:style w:type="character" w:styleId="Mention">
    <w:name w:val="Mention"/>
    <w:basedOn w:val="DefaultParagraphFont"/>
    <w:uiPriority w:val="99"/>
    <w:unhideWhenUsed/>
    <w:rsid w:val="00EA27DD"/>
    <w:rPr>
      <w:color w:val="2B579A"/>
      <w:shd w:val="clear" w:color="auto" w:fill="E1DFDD"/>
    </w:rPr>
  </w:style>
  <w:style w:type="paragraph" w:customStyle="1" w:styleId="FeatureBoxGrey">
    <w:name w:val="ŠFeature Box Grey"/>
    <w:basedOn w:val="FeatureBox2"/>
    <w:uiPriority w:val="12"/>
    <w:qFormat/>
    <w:rsid w:val="00994D7C"/>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Heading6Char">
    <w:name w:val="Heading 6 Char"/>
    <w:aliases w:val="ŠHeading 6 Char"/>
    <w:basedOn w:val="DefaultParagraphFont"/>
    <w:link w:val="Heading6"/>
    <w:uiPriority w:val="99"/>
    <w:semiHidden/>
    <w:rsid w:val="00273F76"/>
    <w:rPr>
      <w:rFonts w:ascii="Arial" w:eastAsiaTheme="majorEastAsia" w:hAnsi="Arial" w:cstheme="majorBidi"/>
      <w:sz w:val="28"/>
      <w:szCs w:val="24"/>
    </w:rPr>
  </w:style>
  <w:style w:type="paragraph" w:styleId="NoSpacing">
    <w:name w:val="No Spacing"/>
    <w:aliases w:val="ŠNo Spacing"/>
    <w:next w:val="Normal"/>
    <w:uiPriority w:val="1"/>
    <w:qFormat/>
    <w:rsid w:val="00273F76"/>
    <w:pPr>
      <w:spacing w:after="0" w:line="240" w:lineRule="auto"/>
    </w:pPr>
    <w:rPr>
      <w:rFonts w:ascii="Arial" w:hAnsi="Arial"/>
      <w:sz w:val="24"/>
      <w:szCs w:val="24"/>
    </w:rPr>
  </w:style>
  <w:style w:type="paragraph" w:customStyle="1" w:styleId="Featurepink">
    <w:name w:val="ŠFeature pink"/>
    <w:basedOn w:val="Normal"/>
    <w:next w:val="Normal"/>
    <w:uiPriority w:val="13"/>
    <w:qFormat/>
    <w:rsid w:val="00273F7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TOC4">
    <w:name w:val="toc 4"/>
    <w:aliases w:val="ŠTOC 4"/>
    <w:basedOn w:val="Normal"/>
    <w:next w:val="Normal"/>
    <w:autoRedefine/>
    <w:uiPriority w:val="39"/>
    <w:unhideWhenUsed/>
    <w:rsid w:val="00273F76"/>
    <w:pPr>
      <w:spacing w:before="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creative-arts/drama-7-10-syllabus"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s://educationstandards.nsw.edu.au/wps/portal/nesa/k-10/learning-areas/creative-arts/drama-7-10-syllabus"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nsw.edu.a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ducationstandards.nsw.edu.au/wps/portal/nesa/mini-footer/copyright" TargetMode="External"/><Relationship Id="rId14" Type="http://schemas.openxmlformats.org/officeDocument/2006/relationships/footer" Target="footer1.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S5 – Devising with text sample assessment task</dc:title>
  <dc:subject/>
  <dc:creator>NSW Department of Education</dc:creator>
  <cp:keywords/>
  <dc:description/>
  <dcterms:created xsi:type="dcterms:W3CDTF">2023-06-08T03:40:00Z</dcterms:created>
  <dcterms:modified xsi:type="dcterms:W3CDTF">2023-06-08T03:42:00Z</dcterms:modified>
</cp:coreProperties>
</file>