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764E3" w14:textId="7F36B93B" w:rsidR="00A5462E" w:rsidRDefault="00A5462E" w:rsidP="004674C8">
      <w:pPr>
        <w:pStyle w:val="Heading1"/>
        <w:spacing w:before="0" w:after="0"/>
      </w:pPr>
      <w:r>
        <w:t>Register of child protection concerns</w:t>
      </w:r>
      <w:r w:rsidR="004674C8">
        <w:t xml:space="preserve">: </w:t>
      </w:r>
      <w:sdt>
        <w:sdtPr>
          <w:id w:val="1964372374"/>
          <w:placeholder>
            <w:docPart w:val="DefaultPlaceholder_-1854013440"/>
          </w:placeholder>
        </w:sdtPr>
        <w:sdtContent>
          <w:r w:rsidR="007F32AE">
            <w:t>Click to type</w:t>
          </w:r>
          <w:r>
            <w:t xml:space="preserve"> service name</w:t>
          </w:r>
        </w:sdtContent>
      </w:sdt>
    </w:p>
    <w:p w14:paraId="7E1A2786" w14:textId="43EFADE1" w:rsidR="00CF24EB" w:rsidRPr="00D80006" w:rsidRDefault="527BA366" w:rsidP="00D80006">
      <w:r w:rsidRPr="00D80006">
        <w:rPr>
          <w:b/>
          <w:bCs/>
        </w:rPr>
        <w:t>SE number:</w:t>
      </w:r>
      <w:r w:rsidR="007F32AE" w:rsidRPr="00D80006">
        <w:t xml:space="preserve"> </w:t>
      </w:r>
      <w:sdt>
        <w:sdtPr>
          <w:id w:val="-995949366"/>
          <w:placeholder>
            <w:docPart w:val="DefaultPlaceholder_-1854013440"/>
          </w:placeholder>
        </w:sdtPr>
        <w:sdtContent>
          <w:r w:rsidR="007F32AE" w:rsidRPr="00D80006">
            <w:t>Click to type SE number</w:t>
          </w:r>
        </w:sdtContent>
      </w:sdt>
    </w:p>
    <w:p w14:paraId="128DA0BB" w14:textId="15E1F69F" w:rsidR="527BA366" w:rsidRPr="00D80006" w:rsidRDefault="527BA366" w:rsidP="00D80006">
      <w:r w:rsidRPr="00D80006">
        <w:rPr>
          <w:b/>
          <w:bCs/>
        </w:rPr>
        <w:t>Provider name:</w:t>
      </w:r>
      <w:r w:rsidRPr="00D80006">
        <w:t xml:space="preserve"> </w:t>
      </w:r>
      <w:sdt>
        <w:sdtPr>
          <w:id w:val="-1545132890"/>
          <w:placeholder>
            <w:docPart w:val="DefaultPlaceholder_-1854013440"/>
          </w:placeholder>
        </w:sdtPr>
        <w:sdtContent>
          <w:r w:rsidR="007F32AE" w:rsidRPr="00D80006">
            <w:t>Click to type provider name</w:t>
          </w:r>
        </w:sdtContent>
      </w:sdt>
    </w:p>
    <w:p w14:paraId="3F34ACB0" w14:textId="13464C58" w:rsidR="527BA366" w:rsidRPr="00D80006" w:rsidRDefault="527BA366" w:rsidP="00D80006">
      <w:r w:rsidRPr="00D80006">
        <w:rPr>
          <w:b/>
          <w:bCs/>
        </w:rPr>
        <w:t>PR number</w:t>
      </w:r>
      <w:r w:rsidR="29507101" w:rsidRPr="00D80006">
        <w:t>:</w:t>
      </w:r>
      <w:r w:rsidR="007F32AE" w:rsidRPr="00D80006">
        <w:t xml:space="preserve"> </w:t>
      </w:r>
      <w:sdt>
        <w:sdtPr>
          <w:id w:val="1230508738"/>
          <w:placeholder>
            <w:docPart w:val="DefaultPlaceholder_-1854013440"/>
          </w:placeholder>
        </w:sdtPr>
        <w:sdtContent>
          <w:r w:rsidR="007F32AE" w:rsidRPr="00D80006">
            <w:t>Click to type provider number</w:t>
          </w:r>
        </w:sdtContent>
      </w:sdt>
    </w:p>
    <w:p w14:paraId="68341F33" w14:textId="2CC0EEDC" w:rsidR="00AC4B01" w:rsidRPr="00CF24EB" w:rsidRDefault="00AC4B01" w:rsidP="29C3655D">
      <w:pPr>
        <w:rPr>
          <w:rFonts w:eastAsia="Arial"/>
          <w:color w:val="CC3595"/>
          <w:u w:val="single"/>
        </w:rPr>
      </w:pPr>
    </w:p>
    <w:p w14:paraId="1BBB1EB0" w14:textId="7384B62C" w:rsidR="00CF24EB" w:rsidRDefault="2A4C63B1" w:rsidP="00D04B1A">
      <w:r>
        <w:t>This register supports consistent documentation, monitoring and appropriate follow-up of matters relating to the safety and wellbeing of children</w:t>
      </w:r>
      <w:r w:rsidR="6CD744E5">
        <w:t xml:space="preserve">, </w:t>
      </w:r>
      <w:r w:rsidR="60C987DA">
        <w:t>while they are</w:t>
      </w:r>
      <w:r w:rsidR="6CD744E5">
        <w:t xml:space="preserve"> attending early education and care services</w:t>
      </w:r>
      <w:r>
        <w:t>.</w:t>
      </w:r>
    </w:p>
    <w:p w14:paraId="543CFF48" w14:textId="46000DD2" w:rsidR="29C3655D" w:rsidRDefault="29C3655D"/>
    <w:p w14:paraId="1068284F" w14:textId="3460C69F" w:rsidR="154CE725" w:rsidRPr="009D62BE" w:rsidRDefault="154CE725" w:rsidP="009D62BE">
      <w:pPr>
        <w:rPr>
          <w:b/>
          <w:bCs/>
        </w:rPr>
      </w:pPr>
      <w:r w:rsidRPr="393B0A59">
        <w:rPr>
          <w:rStyle w:val="Heading3Char"/>
        </w:rPr>
        <w:t>How to use th</w:t>
      </w:r>
      <w:r w:rsidR="536644E5" w:rsidRPr="393B0A59">
        <w:rPr>
          <w:rStyle w:val="Heading3Char"/>
        </w:rPr>
        <w:t>is</w:t>
      </w:r>
      <w:r w:rsidRPr="393B0A59">
        <w:rPr>
          <w:rStyle w:val="Heading3Char"/>
        </w:rPr>
        <w:t xml:space="preserve"> register</w:t>
      </w:r>
    </w:p>
    <w:p w14:paraId="0474D835" w14:textId="6D26C35F" w:rsidR="7EF649C6" w:rsidRDefault="7EF649C6" w:rsidP="4CE23D84">
      <w:pPr>
        <w:spacing w:before="0" w:after="160" w:line="276" w:lineRule="auto"/>
        <w:rPr>
          <w:rFonts w:eastAsia="Arial"/>
          <w:szCs w:val="22"/>
        </w:rPr>
      </w:pPr>
      <w:r w:rsidRPr="393B0A59">
        <w:rPr>
          <w:rStyle w:val="Heading4Char"/>
        </w:rPr>
        <w:t>Compliance requirements (Regulation 168(2)(h)(iii))</w:t>
      </w:r>
      <w:r>
        <w:br/>
      </w:r>
      <w:r w:rsidRPr="393B0A59">
        <w:rPr>
          <w:rFonts w:eastAsia="Arial"/>
          <w:szCs w:val="22"/>
        </w:rPr>
        <w:t xml:space="preserve"> At a minimum, this register must record all child safety and child protection reports made to:</w:t>
      </w:r>
    </w:p>
    <w:p w14:paraId="208ECECB" w14:textId="37BFE7DF" w:rsidR="7EF649C6" w:rsidRDefault="7EF649C6" w:rsidP="4CE23D84">
      <w:pPr>
        <w:pStyle w:val="ListParagraph"/>
        <w:numPr>
          <w:ilvl w:val="0"/>
          <w:numId w:val="4"/>
        </w:numPr>
        <w:spacing w:before="0" w:after="0" w:line="276" w:lineRule="auto"/>
        <w:rPr>
          <w:rFonts w:eastAsia="Arial"/>
          <w:szCs w:val="22"/>
        </w:rPr>
      </w:pPr>
      <w:r w:rsidRPr="393B0A59">
        <w:rPr>
          <w:rFonts w:eastAsia="Arial"/>
          <w:szCs w:val="22"/>
        </w:rPr>
        <w:t xml:space="preserve">NSW Office of the Children’s Guardian </w:t>
      </w:r>
      <w:r w:rsidR="0AEDD7D6" w:rsidRPr="393B0A59">
        <w:rPr>
          <w:rFonts w:eastAsia="Arial"/>
          <w:szCs w:val="22"/>
        </w:rPr>
        <w:t>(OCG)</w:t>
      </w:r>
    </w:p>
    <w:p w14:paraId="1192CFA4" w14:textId="7550CC62" w:rsidR="7EF649C6" w:rsidRDefault="7EF649C6" w:rsidP="4CE23D84">
      <w:pPr>
        <w:pStyle w:val="ListParagraph"/>
        <w:numPr>
          <w:ilvl w:val="0"/>
          <w:numId w:val="4"/>
        </w:numPr>
        <w:spacing w:before="0" w:after="0" w:line="276" w:lineRule="auto"/>
        <w:rPr>
          <w:rFonts w:eastAsia="Arial"/>
          <w:szCs w:val="22"/>
        </w:rPr>
      </w:pPr>
      <w:r w:rsidRPr="393B0A59">
        <w:rPr>
          <w:rFonts w:eastAsia="Arial"/>
          <w:szCs w:val="22"/>
        </w:rPr>
        <w:t>NSW Department of Communities and Justice</w:t>
      </w:r>
      <w:r w:rsidR="33D6787F" w:rsidRPr="393B0A59">
        <w:rPr>
          <w:rFonts w:eastAsia="Arial"/>
          <w:szCs w:val="22"/>
        </w:rPr>
        <w:t xml:space="preserve"> (DCJ)</w:t>
      </w:r>
    </w:p>
    <w:p w14:paraId="2BE65C7F" w14:textId="7FEA5170" w:rsidR="7EF649C6" w:rsidRDefault="7EF649C6" w:rsidP="4CE23D84">
      <w:pPr>
        <w:pStyle w:val="ListParagraph"/>
        <w:numPr>
          <w:ilvl w:val="0"/>
          <w:numId w:val="4"/>
        </w:numPr>
        <w:spacing w:before="0" w:after="0" w:line="276" w:lineRule="auto"/>
        <w:rPr>
          <w:rFonts w:eastAsia="Arial"/>
          <w:szCs w:val="22"/>
        </w:rPr>
      </w:pPr>
      <w:r w:rsidRPr="4CE23D84">
        <w:rPr>
          <w:rFonts w:eastAsia="Arial"/>
          <w:szCs w:val="22"/>
        </w:rPr>
        <w:t>NSW Early Learning Commission</w:t>
      </w:r>
    </w:p>
    <w:p w14:paraId="3D6CCA3F" w14:textId="3E7B6AED" w:rsidR="7EF649C6" w:rsidRDefault="7EF649C6" w:rsidP="4CE23D84">
      <w:pPr>
        <w:pStyle w:val="ListParagraph"/>
        <w:numPr>
          <w:ilvl w:val="0"/>
          <w:numId w:val="4"/>
        </w:numPr>
        <w:spacing w:before="0" w:after="0" w:line="276" w:lineRule="auto"/>
        <w:rPr>
          <w:rFonts w:eastAsia="Arial"/>
          <w:szCs w:val="22"/>
        </w:rPr>
      </w:pPr>
      <w:r w:rsidRPr="4CE23D84">
        <w:rPr>
          <w:rFonts w:eastAsia="Arial"/>
          <w:szCs w:val="22"/>
        </w:rPr>
        <w:t>NSW Police</w:t>
      </w:r>
    </w:p>
    <w:p w14:paraId="6A5CB929" w14:textId="24CD0B41" w:rsidR="7EF649C6" w:rsidRDefault="7EF649C6" w:rsidP="2714AFBC">
      <w:pPr>
        <w:spacing w:before="0" w:after="0" w:line="276" w:lineRule="auto"/>
        <w:rPr>
          <w:rFonts w:eastAsia="Arial"/>
          <w:szCs w:val="22"/>
        </w:rPr>
      </w:pPr>
    </w:p>
    <w:p w14:paraId="6BBD310A" w14:textId="54B77E98" w:rsidR="7EF649C6" w:rsidRDefault="7EF649C6" w:rsidP="453280D3">
      <w:pPr>
        <w:spacing w:before="0" w:after="0" w:line="276" w:lineRule="auto"/>
        <w:rPr>
          <w:rFonts w:eastAsia="Arial"/>
        </w:rPr>
      </w:pPr>
      <w:r w:rsidRPr="453280D3">
        <w:rPr>
          <w:rFonts w:eastAsia="Arial"/>
        </w:rPr>
        <w:t>This includes all suspicions, allegations or disclosures of child abuse, neglect or harm that are reported in accordance with the NSW Early Learning Commission’s reporting guide and relevant legislation. I</w:t>
      </w:r>
      <w:r w:rsidR="0240D0A0" w:rsidRPr="453280D3">
        <w:rPr>
          <w:rFonts w:eastAsia="Arial"/>
        </w:rPr>
        <w:t>t also</w:t>
      </w:r>
      <w:r w:rsidRPr="453280D3">
        <w:rPr>
          <w:rFonts w:eastAsia="Arial"/>
        </w:rPr>
        <w:t xml:space="preserve"> </w:t>
      </w:r>
      <w:r w:rsidR="0240D0A0" w:rsidRPr="453280D3">
        <w:rPr>
          <w:rFonts w:eastAsia="Arial"/>
        </w:rPr>
        <w:t xml:space="preserve">includes </w:t>
      </w:r>
      <w:r w:rsidRPr="453280D3">
        <w:rPr>
          <w:rFonts w:eastAsia="Arial"/>
        </w:rPr>
        <w:t>notifications made in relation to serious incidents</w:t>
      </w:r>
      <w:r w:rsidR="2B9AED20" w:rsidRPr="453280D3">
        <w:rPr>
          <w:rFonts w:eastAsia="Arial"/>
        </w:rPr>
        <w:t xml:space="preserve"> </w:t>
      </w:r>
      <w:r w:rsidRPr="453280D3">
        <w:rPr>
          <w:rFonts w:eastAsia="Arial"/>
        </w:rPr>
        <w:t>(S</w:t>
      </w:r>
      <w:r w:rsidR="36C90AF8" w:rsidRPr="453280D3">
        <w:rPr>
          <w:rFonts w:eastAsia="Arial"/>
        </w:rPr>
        <w:t xml:space="preserve">ection </w:t>
      </w:r>
      <w:r w:rsidRPr="453280D3">
        <w:rPr>
          <w:rFonts w:eastAsia="Arial"/>
        </w:rPr>
        <w:t>174), inappropriate conduct (S</w:t>
      </w:r>
      <w:r w:rsidR="4559543A" w:rsidRPr="453280D3">
        <w:rPr>
          <w:rFonts w:eastAsia="Arial"/>
        </w:rPr>
        <w:t xml:space="preserve">ection </w:t>
      </w:r>
      <w:r w:rsidRPr="453280D3">
        <w:rPr>
          <w:rFonts w:eastAsia="Arial"/>
        </w:rPr>
        <w:t>166A) and negative notices</w:t>
      </w:r>
      <w:r w:rsidR="2228C0A0" w:rsidRPr="453280D3">
        <w:rPr>
          <w:rFonts w:eastAsia="Arial"/>
        </w:rPr>
        <w:t xml:space="preserve"> </w:t>
      </w:r>
      <w:r w:rsidRPr="453280D3">
        <w:rPr>
          <w:rFonts w:eastAsia="Arial"/>
        </w:rPr>
        <w:t>(S</w:t>
      </w:r>
      <w:r w:rsidR="2134C38D" w:rsidRPr="453280D3">
        <w:rPr>
          <w:rFonts w:eastAsia="Arial"/>
        </w:rPr>
        <w:t xml:space="preserve">ection </w:t>
      </w:r>
      <w:r w:rsidRPr="453280D3">
        <w:rPr>
          <w:rFonts w:eastAsia="Arial"/>
        </w:rPr>
        <w:t>174AB)</w:t>
      </w:r>
      <w:r w:rsidR="39B5D9AE" w:rsidRPr="453280D3">
        <w:rPr>
          <w:rFonts w:eastAsia="Arial"/>
        </w:rPr>
        <w:t xml:space="preserve">. </w:t>
      </w:r>
    </w:p>
    <w:p w14:paraId="1ABC78D5" w14:textId="796FBC98" w:rsidR="3C1ECC1E" w:rsidRDefault="3C1ECC1E" w:rsidP="3C1ECC1E">
      <w:pPr>
        <w:spacing w:before="0" w:after="0" w:line="276" w:lineRule="auto"/>
        <w:rPr>
          <w:rFonts w:eastAsia="Arial"/>
          <w:szCs w:val="22"/>
        </w:rPr>
      </w:pPr>
    </w:p>
    <w:p w14:paraId="004FEFCD" w14:textId="443C518F" w:rsidR="39B5D9AE" w:rsidRDefault="39B5D9AE" w:rsidP="393B0A59">
      <w:pPr>
        <w:pStyle w:val="FeatureBox"/>
        <w:rPr>
          <w:rFonts w:eastAsia="Arial"/>
          <w:szCs w:val="22"/>
        </w:rPr>
      </w:pPr>
      <w:r w:rsidRPr="393B0A59">
        <w:lastRenderedPageBreak/>
        <w:t>Remember when making your reports to the various agencies to ensure you receive a reference number.</w:t>
      </w:r>
    </w:p>
    <w:p w14:paraId="36EEADEB" w14:textId="4474DC6B" w:rsidR="7EF649C6" w:rsidRDefault="7EF649C6" w:rsidP="1191923E">
      <w:pPr>
        <w:spacing w:before="0" w:after="160" w:line="276" w:lineRule="auto"/>
        <w:rPr>
          <w:rFonts w:eastAsia="Arial"/>
          <w:b/>
          <w:bCs/>
          <w:szCs w:val="22"/>
        </w:rPr>
      </w:pPr>
      <w:r w:rsidRPr="393B0A59">
        <w:rPr>
          <w:rFonts w:eastAsia="Arial"/>
          <w:b/>
          <w:bCs/>
          <w:szCs w:val="22"/>
        </w:rPr>
        <w:t xml:space="preserve"> </w:t>
      </w:r>
    </w:p>
    <w:p w14:paraId="05419F66" w14:textId="734D68CA" w:rsidR="7EF649C6" w:rsidRDefault="7EF649C6" w:rsidP="393B0A59">
      <w:pPr>
        <w:pStyle w:val="Heading4"/>
        <w:rPr>
          <w:rFonts w:eastAsia="Arial"/>
          <w:b/>
          <w:bCs/>
          <w:sz w:val="22"/>
          <w:szCs w:val="22"/>
        </w:rPr>
      </w:pPr>
      <w:r w:rsidRPr="393B0A59">
        <w:t>Best-practice use of this register</w:t>
      </w:r>
    </w:p>
    <w:p w14:paraId="090F97AF" w14:textId="5B3181CB" w:rsidR="7EF649C6" w:rsidRDefault="7EF649C6" w:rsidP="393B0A59">
      <w:pPr>
        <w:spacing w:before="0" w:after="160" w:line="276" w:lineRule="auto"/>
        <w:rPr>
          <w:rFonts w:eastAsia="Arial"/>
          <w:szCs w:val="22"/>
        </w:rPr>
      </w:pPr>
      <w:r w:rsidRPr="393B0A59">
        <w:rPr>
          <w:rFonts w:eastAsia="Arial"/>
          <w:szCs w:val="22"/>
        </w:rPr>
        <w:t>To strengthen child safety</w:t>
      </w:r>
      <w:r w:rsidR="26658773" w:rsidRPr="393B0A59">
        <w:rPr>
          <w:rFonts w:eastAsia="Arial"/>
          <w:szCs w:val="22"/>
        </w:rPr>
        <w:t xml:space="preserve"> and child protection</w:t>
      </w:r>
      <w:r w:rsidRPr="393B0A59">
        <w:rPr>
          <w:rFonts w:eastAsia="Arial"/>
          <w:szCs w:val="22"/>
        </w:rPr>
        <w:t xml:space="preserve"> practices, support timely responses and enable effective pattern-spotting or trend monitoring, services are encouraged to also record</w:t>
      </w:r>
      <w:r w:rsidR="5D805475" w:rsidRPr="393B0A59">
        <w:rPr>
          <w:rFonts w:eastAsia="Arial"/>
          <w:szCs w:val="22"/>
        </w:rPr>
        <w:t xml:space="preserve"> </w:t>
      </w:r>
      <w:r w:rsidR="3245926F" w:rsidRPr="393B0A59">
        <w:rPr>
          <w:rFonts w:eastAsia="Arial"/>
          <w:szCs w:val="22"/>
        </w:rPr>
        <w:t>a</w:t>
      </w:r>
      <w:r w:rsidRPr="393B0A59">
        <w:rPr>
          <w:rFonts w:eastAsia="Arial"/>
          <w:szCs w:val="22"/>
        </w:rPr>
        <w:t>ny concerns about a child that may not meet the threshold for mandatory reporting but are relevant to ongoing risk assessment (e.g., changes in behaviour, unexplained injuries, concerning observations)</w:t>
      </w:r>
      <w:r w:rsidR="7A5DB109" w:rsidRPr="393B0A59">
        <w:rPr>
          <w:rFonts w:eastAsia="Arial"/>
          <w:szCs w:val="22"/>
        </w:rPr>
        <w:t>.</w:t>
      </w:r>
    </w:p>
    <w:p w14:paraId="4C0873A8" w14:textId="26CEEF58" w:rsidR="7EF649C6" w:rsidRDefault="7EF649C6" w:rsidP="1191923E">
      <w:pPr>
        <w:spacing w:before="0" w:after="160" w:line="276" w:lineRule="auto"/>
        <w:rPr>
          <w:rFonts w:eastAsia="Arial"/>
          <w:szCs w:val="22"/>
        </w:rPr>
      </w:pPr>
      <w:r w:rsidRPr="1191923E">
        <w:rPr>
          <w:rFonts w:eastAsia="Arial"/>
          <w:szCs w:val="22"/>
        </w:rPr>
        <w:t xml:space="preserve"> </w:t>
      </w:r>
    </w:p>
    <w:p w14:paraId="0FCA5B23" w14:textId="4D7CDFAB" w:rsidR="7EF649C6" w:rsidRDefault="7EF649C6" w:rsidP="393B0A59">
      <w:pPr>
        <w:pStyle w:val="Heading4"/>
        <w:rPr>
          <w:rFonts w:eastAsia="Arial"/>
          <w:b/>
          <w:bCs/>
          <w:sz w:val="22"/>
          <w:szCs w:val="22"/>
        </w:rPr>
      </w:pPr>
      <w:r w:rsidRPr="393B0A59">
        <w:t>Ongoing review and follow-up</w:t>
      </w:r>
    </w:p>
    <w:p w14:paraId="2BE84C19" w14:textId="06BD496B" w:rsidR="7EF649C6" w:rsidRDefault="7EF649C6" w:rsidP="1191923E">
      <w:pPr>
        <w:pStyle w:val="ListParagraph"/>
        <w:numPr>
          <w:ilvl w:val="0"/>
          <w:numId w:val="2"/>
        </w:numPr>
        <w:spacing w:before="0" w:after="0" w:line="276" w:lineRule="auto"/>
        <w:rPr>
          <w:rFonts w:eastAsia="Arial"/>
          <w:szCs w:val="22"/>
        </w:rPr>
      </w:pPr>
      <w:r w:rsidRPr="1191923E">
        <w:rPr>
          <w:rFonts w:eastAsia="Arial"/>
          <w:szCs w:val="22"/>
        </w:rPr>
        <w:t>Review the register regularly to monitor for patterns, repeated concerns or emerging risks.</w:t>
      </w:r>
    </w:p>
    <w:p w14:paraId="2487CB5F" w14:textId="0FE699FD" w:rsidR="7EF649C6" w:rsidRDefault="7EF649C6" w:rsidP="1191923E">
      <w:pPr>
        <w:pStyle w:val="ListParagraph"/>
        <w:numPr>
          <w:ilvl w:val="0"/>
          <w:numId w:val="2"/>
        </w:numPr>
        <w:spacing w:before="0" w:after="0" w:line="276" w:lineRule="auto"/>
        <w:rPr>
          <w:rFonts w:eastAsia="Arial"/>
          <w:szCs w:val="22"/>
        </w:rPr>
      </w:pPr>
      <w:r w:rsidRPr="1191923E">
        <w:rPr>
          <w:rFonts w:eastAsia="Arial"/>
          <w:szCs w:val="22"/>
        </w:rPr>
        <w:t>Ensure appropriate follow-up, support, escalation or reporting occurs as required.</w:t>
      </w:r>
    </w:p>
    <w:p w14:paraId="1E719028" w14:textId="72449FBB" w:rsidR="7EF649C6" w:rsidRDefault="7EF649C6" w:rsidP="1191923E">
      <w:pPr>
        <w:pStyle w:val="ListParagraph"/>
        <w:numPr>
          <w:ilvl w:val="0"/>
          <w:numId w:val="2"/>
        </w:numPr>
        <w:spacing w:before="0" w:after="0" w:line="276" w:lineRule="auto"/>
        <w:rPr>
          <w:rFonts w:eastAsia="Arial"/>
          <w:szCs w:val="22"/>
        </w:rPr>
      </w:pPr>
      <w:r w:rsidRPr="1191923E">
        <w:rPr>
          <w:rFonts w:eastAsia="Arial"/>
          <w:szCs w:val="22"/>
        </w:rPr>
        <w:t>Maintain the register in line with the service’s policies and procedures to ensure confidentiality, accountability and compliance with protected disclosure provisions.</w:t>
      </w:r>
    </w:p>
    <w:p w14:paraId="5107B532" w14:textId="110CA06A" w:rsidR="4AC07DB4" w:rsidRDefault="72665D25" w:rsidP="393B0A59">
      <w:pPr>
        <w:spacing w:line="276" w:lineRule="auto"/>
        <w:rPr>
          <w:rFonts w:eastAsia="Arial"/>
          <w:szCs w:val="22"/>
        </w:rPr>
      </w:pPr>
      <w:r w:rsidRPr="393B0A59">
        <w:rPr>
          <w:rFonts w:eastAsia="Arial"/>
          <w:color w:val="000000"/>
          <w:szCs w:val="22"/>
        </w:rPr>
        <w:t xml:space="preserve">The service’s child safe environments policy and procedures should clearly outline responsibilities for maintaining, storing and reviewing the register to ensure confidentiality and accountability (and considering protected disclosure provisions) and that any trends or patterns of behaviour evident in the register are identify and addressed. </w:t>
      </w:r>
      <w:r w:rsidRPr="393B0A59">
        <w:rPr>
          <w:rFonts w:eastAsia="Arial"/>
          <w:szCs w:val="22"/>
        </w:rPr>
        <w:t xml:space="preserve"> </w:t>
      </w:r>
    </w:p>
    <w:p w14:paraId="577DB6AB" w14:textId="7862DD49" w:rsidR="00CF24EB" w:rsidRDefault="00CF24EB" w:rsidP="1191923E">
      <w:pPr>
        <w:ind w:left="720"/>
      </w:pPr>
    </w:p>
    <w:tbl>
      <w:tblPr>
        <w:tblStyle w:val="Tableheader"/>
        <w:tblW w:w="12988" w:type="dxa"/>
        <w:tblLayout w:type="fixed"/>
        <w:tblLook w:val="04A0" w:firstRow="1" w:lastRow="0" w:firstColumn="1" w:lastColumn="0" w:noHBand="0" w:noVBand="1"/>
      </w:tblPr>
      <w:tblGrid>
        <w:gridCol w:w="1624"/>
        <w:gridCol w:w="1624"/>
        <w:gridCol w:w="1624"/>
        <w:gridCol w:w="1624"/>
        <w:gridCol w:w="1623"/>
        <w:gridCol w:w="1623"/>
        <w:gridCol w:w="1623"/>
        <w:gridCol w:w="1623"/>
      </w:tblGrid>
      <w:tr w:rsidR="00CF24EB" w14:paraId="6E71EF4D" w14:textId="77777777" w:rsidTr="393B0A5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0" w:type="dxa"/>
          </w:tcPr>
          <w:p w14:paraId="7B6374CA" w14:textId="2B98D16E" w:rsidR="00CF24EB" w:rsidRDefault="00CF24EB" w:rsidP="4AC07DB4">
            <w:pPr>
              <w:spacing w:line="276" w:lineRule="auto"/>
              <w:rPr>
                <w:color w:val="FFFFFF" w:themeColor="background1"/>
              </w:rPr>
            </w:pPr>
            <w:r w:rsidRPr="393B0A59">
              <w:rPr>
                <w:color w:val="FFFFFF" w:themeColor="background1"/>
              </w:rPr>
              <w:lastRenderedPageBreak/>
              <w:t>Date concern raised</w:t>
            </w:r>
          </w:p>
        </w:tc>
        <w:tc>
          <w:tcPr>
            <w:tcW w:w="1840" w:type="dxa"/>
          </w:tcPr>
          <w:p w14:paraId="21AA6ACA" w14:textId="2EB938D1" w:rsidR="798245D8" w:rsidRDefault="6B3BADA1" w:rsidP="4AC07DB4">
            <w:pPr>
              <w:spacing w:line="276"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1191923E">
              <w:rPr>
                <w:color w:val="FFFFFF" w:themeColor="background1"/>
              </w:rPr>
              <w:t>Reporter</w:t>
            </w:r>
            <w:r w:rsidR="715AA4C4" w:rsidRPr="1191923E">
              <w:rPr>
                <w:color w:val="FFFFFF" w:themeColor="background1"/>
              </w:rPr>
              <w:t>/ Person who raised concern</w:t>
            </w:r>
          </w:p>
        </w:tc>
        <w:tc>
          <w:tcPr>
            <w:tcW w:w="1840" w:type="dxa"/>
          </w:tcPr>
          <w:p w14:paraId="318450B6" w14:textId="15A5239B" w:rsidR="00CF24EB" w:rsidRDefault="2C3E4601" w:rsidP="00CF24EB">
            <w:pPr>
              <w:spacing w:line="276" w:lineRule="auto"/>
              <w:cnfStyle w:val="100000000000" w:firstRow="1" w:lastRow="0" w:firstColumn="0" w:lastColumn="0" w:oddVBand="0" w:evenVBand="0" w:oddHBand="0" w:evenHBand="0" w:firstRowFirstColumn="0" w:firstRowLastColumn="0" w:lastRowFirstColumn="0" w:lastRowLastColumn="0"/>
            </w:pPr>
            <w:r>
              <w:t xml:space="preserve">Description </w:t>
            </w:r>
            <w:r w:rsidR="0DAAD1B7">
              <w:t xml:space="preserve">or area </w:t>
            </w:r>
            <w:r>
              <w:t>of concern</w:t>
            </w:r>
          </w:p>
        </w:tc>
        <w:tc>
          <w:tcPr>
            <w:tcW w:w="1840" w:type="dxa"/>
          </w:tcPr>
          <w:p w14:paraId="0BEE0A8F" w14:textId="63B75DBE" w:rsidR="76B908ED" w:rsidRDefault="57630BC1" w:rsidP="1191923E">
            <w:pPr>
              <w:spacing w:line="276"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1191923E">
              <w:rPr>
                <w:color w:val="FFFFFF" w:themeColor="background1"/>
              </w:rPr>
              <w:t>Child/</w:t>
            </w:r>
            <w:r w:rsidR="62289085" w:rsidRPr="1191923E">
              <w:rPr>
                <w:color w:val="FFFFFF" w:themeColor="background1"/>
              </w:rPr>
              <w:t xml:space="preserve"> </w:t>
            </w:r>
            <w:r w:rsidRPr="1191923E">
              <w:rPr>
                <w:color w:val="FFFFFF" w:themeColor="background1"/>
              </w:rPr>
              <w:t>Children at risk</w:t>
            </w:r>
          </w:p>
        </w:tc>
        <w:tc>
          <w:tcPr>
            <w:tcW w:w="1840" w:type="dxa"/>
          </w:tcPr>
          <w:p w14:paraId="7630E219" w14:textId="588CD05F" w:rsidR="00B35794" w:rsidRDefault="00E5D9B6" w:rsidP="4AC07DB4">
            <w:pPr>
              <w:spacing w:line="276" w:lineRule="auto"/>
              <w:cnfStyle w:val="100000000000" w:firstRow="1" w:lastRow="0" w:firstColumn="0" w:lastColumn="0" w:oddVBand="0" w:evenVBand="0" w:oddHBand="0" w:evenHBand="0" w:firstRowFirstColumn="0" w:firstRowLastColumn="0" w:lastRowFirstColumn="0" w:lastRowLastColumn="0"/>
            </w:pPr>
            <w:r w:rsidRPr="1191923E">
              <w:rPr>
                <w:color w:val="FFFFFF" w:themeColor="background1"/>
              </w:rPr>
              <w:t>N</w:t>
            </w:r>
            <w:r w:rsidR="00CF24EB" w:rsidRPr="1191923E">
              <w:rPr>
                <w:color w:val="FFFFFF" w:themeColor="background1"/>
              </w:rPr>
              <w:t>otification or reference number(s)</w:t>
            </w:r>
            <w:r w:rsidR="62B96010" w:rsidRPr="1191923E">
              <w:rPr>
                <w:color w:val="FFFFFF" w:themeColor="background1"/>
              </w:rPr>
              <w:t xml:space="preserve"> </w:t>
            </w:r>
          </w:p>
        </w:tc>
        <w:tc>
          <w:tcPr>
            <w:tcW w:w="1840" w:type="dxa"/>
          </w:tcPr>
          <w:p w14:paraId="1F60009C" w14:textId="1E1652B5" w:rsidR="0A3FC903" w:rsidRDefault="26019AFC" w:rsidP="1191923E">
            <w:pPr>
              <w:spacing w:line="276"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1191923E">
              <w:rPr>
                <w:color w:val="FFFFFF" w:themeColor="background1"/>
              </w:rPr>
              <w:t>Outcome of report/</w:t>
            </w:r>
            <w:r w:rsidR="4D4BAA5E" w:rsidRPr="1191923E">
              <w:rPr>
                <w:color w:val="FFFFFF" w:themeColor="background1"/>
              </w:rPr>
              <w:t xml:space="preserve"> </w:t>
            </w:r>
            <w:r w:rsidRPr="1191923E">
              <w:rPr>
                <w:color w:val="FFFFFF" w:themeColor="background1"/>
              </w:rPr>
              <w:t>notification</w:t>
            </w:r>
          </w:p>
        </w:tc>
        <w:tc>
          <w:tcPr>
            <w:tcW w:w="1840" w:type="dxa"/>
          </w:tcPr>
          <w:p w14:paraId="2A5ABDD2" w14:textId="7BE718D8" w:rsidR="00B35794" w:rsidRDefault="00CF24EB" w:rsidP="4AC07DB4">
            <w:pPr>
              <w:spacing w:line="276" w:lineRule="auto"/>
              <w:cnfStyle w:val="100000000000" w:firstRow="1" w:lastRow="0" w:firstColumn="0" w:lastColumn="0" w:oddVBand="0" w:evenVBand="0" w:oddHBand="0" w:evenHBand="0" w:firstRowFirstColumn="0" w:firstRowLastColumn="0" w:lastRowFirstColumn="0" w:lastRowLastColumn="0"/>
            </w:pPr>
            <w:r>
              <w:t xml:space="preserve">Actions taken </w:t>
            </w:r>
            <w:r w:rsidR="648D1EEA">
              <w:t>by approved provider</w:t>
            </w:r>
            <w:r w:rsidR="2FDCD7BA">
              <w:t xml:space="preserve"> or relevant person</w:t>
            </w:r>
          </w:p>
        </w:tc>
        <w:tc>
          <w:tcPr>
            <w:tcW w:w="1840" w:type="dxa"/>
          </w:tcPr>
          <w:p w14:paraId="3C191C2D" w14:textId="6A547CE5" w:rsidR="00CF24EB" w:rsidRDefault="70A01FB3" w:rsidP="4E64523D">
            <w:pPr>
              <w:spacing w:line="276" w:lineRule="auto"/>
              <w:cnfStyle w:val="100000000000" w:firstRow="1" w:lastRow="0" w:firstColumn="0" w:lastColumn="0" w:oddVBand="0" w:evenVBand="0" w:oddHBand="0" w:evenHBand="0" w:firstRowFirstColumn="0" w:firstRowLastColumn="0" w:lastRowFirstColumn="0" w:lastRowLastColumn="0"/>
            </w:pPr>
            <w:r>
              <w:t xml:space="preserve">Other </w:t>
            </w:r>
            <w:r w:rsidR="39421DE1">
              <w:t>relevant</w:t>
            </w:r>
            <w:r>
              <w:t xml:space="preserve"> information</w:t>
            </w:r>
          </w:p>
        </w:tc>
      </w:tr>
      <w:tr w:rsidR="00CF24EB" w14:paraId="3D574AD1" w14:textId="77777777" w:rsidTr="393B0A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0" w:type="dxa"/>
          </w:tcPr>
          <w:p w14:paraId="23F64786" w14:textId="04978F55" w:rsidR="00CF24EB" w:rsidRPr="00CF24EB" w:rsidRDefault="00CF24EB" w:rsidP="393B0A59">
            <w:pPr>
              <w:spacing w:line="276" w:lineRule="auto"/>
              <w:rPr>
                <w:b w:val="0"/>
              </w:rPr>
            </w:pPr>
          </w:p>
        </w:tc>
        <w:tc>
          <w:tcPr>
            <w:tcW w:w="1840" w:type="dxa"/>
          </w:tcPr>
          <w:p w14:paraId="6F9E40A1" w14:textId="711621B5" w:rsidR="04D91E95" w:rsidRDefault="29916E68" w:rsidP="1191923E">
            <w:pPr>
              <w:spacing w:line="276" w:lineRule="auto"/>
              <w:cnfStyle w:val="000000100000" w:firstRow="0" w:lastRow="0" w:firstColumn="0" w:lastColumn="0" w:oddVBand="0" w:evenVBand="0" w:oddHBand="1" w:evenHBand="0" w:firstRowFirstColumn="0" w:firstRowLastColumn="0" w:lastRowFirstColumn="0" w:lastRowLastColumn="0"/>
              <w:rPr>
                <w:i/>
                <w:iCs/>
                <w:color w:val="93A0A6" w:themeColor="accent6" w:themeShade="BF"/>
              </w:rPr>
            </w:pPr>
            <w:r w:rsidRPr="1191923E">
              <w:rPr>
                <w:i/>
                <w:iCs/>
                <w:color w:val="93A0A6" w:themeColor="accent6" w:themeShade="BF"/>
              </w:rPr>
              <w:t xml:space="preserve">Include relevant details of </w:t>
            </w:r>
            <w:r w:rsidR="149E69B6" w:rsidRPr="1191923E">
              <w:rPr>
                <w:i/>
                <w:iCs/>
                <w:color w:val="93A0A6" w:themeColor="accent6" w:themeShade="BF"/>
              </w:rPr>
              <w:t xml:space="preserve">the person who raised the concern. This could include </w:t>
            </w:r>
            <w:r w:rsidRPr="1191923E">
              <w:rPr>
                <w:i/>
                <w:iCs/>
                <w:color w:val="93A0A6" w:themeColor="accent6" w:themeShade="BF"/>
              </w:rPr>
              <w:t>children, staff, managers, parents/carers and/or others, as appropriate</w:t>
            </w:r>
            <w:r w:rsidR="45F47042" w:rsidRPr="1191923E">
              <w:rPr>
                <w:i/>
                <w:iCs/>
                <w:color w:val="93A0A6" w:themeColor="accent6" w:themeShade="BF"/>
              </w:rPr>
              <w:t>.</w:t>
            </w:r>
          </w:p>
        </w:tc>
        <w:tc>
          <w:tcPr>
            <w:tcW w:w="1840" w:type="dxa"/>
          </w:tcPr>
          <w:p w14:paraId="3A229E8C" w14:textId="2C2CBBC8" w:rsidR="00CF24EB" w:rsidRPr="009D62BE" w:rsidRDefault="3F870033" w:rsidP="393B0A59">
            <w:pPr>
              <w:spacing w:line="276" w:lineRule="auto"/>
              <w:cnfStyle w:val="000000100000" w:firstRow="0" w:lastRow="0" w:firstColumn="0" w:lastColumn="0" w:oddVBand="0" w:evenVBand="0" w:oddHBand="1" w:evenHBand="0" w:firstRowFirstColumn="0" w:firstRowLastColumn="0" w:lastRowFirstColumn="0" w:lastRowLastColumn="0"/>
              <w:rPr>
                <w:i/>
                <w:iCs/>
                <w:color w:val="93A0A6" w:themeColor="accent6" w:themeShade="BF"/>
              </w:rPr>
            </w:pPr>
            <w:r w:rsidRPr="393B0A59">
              <w:rPr>
                <w:i/>
                <w:iCs/>
                <w:color w:val="93A0A6" w:themeColor="accent6" w:themeShade="BF"/>
              </w:rPr>
              <w:t xml:space="preserve">Short summary of the </w:t>
            </w:r>
            <w:r w:rsidR="6E4BEF47" w:rsidRPr="393B0A59">
              <w:rPr>
                <w:i/>
                <w:iCs/>
                <w:color w:val="93A0A6" w:themeColor="accent6" w:themeShade="BF"/>
              </w:rPr>
              <w:t xml:space="preserve">incident or area of </w:t>
            </w:r>
            <w:r w:rsidRPr="393B0A59">
              <w:rPr>
                <w:i/>
                <w:iCs/>
                <w:color w:val="93A0A6" w:themeColor="accent6" w:themeShade="BF"/>
              </w:rPr>
              <w:t>concern</w:t>
            </w:r>
            <w:r w:rsidR="69CCB08D" w:rsidRPr="393B0A59">
              <w:rPr>
                <w:i/>
                <w:iCs/>
                <w:color w:val="93A0A6" w:themeColor="accent6" w:themeShade="BF"/>
              </w:rPr>
              <w:t>.</w:t>
            </w:r>
          </w:p>
        </w:tc>
        <w:tc>
          <w:tcPr>
            <w:tcW w:w="1840" w:type="dxa"/>
          </w:tcPr>
          <w:p w14:paraId="52347E22" w14:textId="2DB0446D" w:rsidR="0B05FD2B" w:rsidRDefault="24C12216" w:rsidP="1191923E">
            <w:pPr>
              <w:spacing w:line="276" w:lineRule="auto"/>
              <w:cnfStyle w:val="000000100000" w:firstRow="0" w:lastRow="0" w:firstColumn="0" w:lastColumn="0" w:oddVBand="0" w:evenVBand="0" w:oddHBand="1" w:evenHBand="0" w:firstRowFirstColumn="0" w:firstRowLastColumn="0" w:lastRowFirstColumn="0" w:lastRowLastColumn="0"/>
              <w:rPr>
                <w:rFonts w:eastAsia="Public Sans Light"/>
                <w:i/>
                <w:iCs/>
                <w:color w:val="93A0A6" w:themeColor="accent6" w:themeShade="BF"/>
              </w:rPr>
            </w:pPr>
            <w:r w:rsidRPr="1191923E">
              <w:rPr>
                <w:i/>
                <w:iCs/>
                <w:color w:val="93A0A6" w:themeColor="accent6" w:themeShade="BF"/>
              </w:rPr>
              <w:t xml:space="preserve">Include relevant details of </w:t>
            </w:r>
            <w:r w:rsidR="778DE28C" w:rsidRPr="1191923E">
              <w:rPr>
                <w:i/>
                <w:iCs/>
                <w:color w:val="93A0A6" w:themeColor="accent6" w:themeShade="BF"/>
              </w:rPr>
              <w:t xml:space="preserve">child or </w:t>
            </w:r>
            <w:r w:rsidRPr="1191923E">
              <w:rPr>
                <w:i/>
                <w:iCs/>
                <w:color w:val="93A0A6" w:themeColor="accent6" w:themeShade="BF"/>
              </w:rPr>
              <w:t>children, as appropriate. This includes name and DOB.</w:t>
            </w:r>
          </w:p>
        </w:tc>
        <w:tc>
          <w:tcPr>
            <w:tcW w:w="1840" w:type="dxa"/>
          </w:tcPr>
          <w:p w14:paraId="1B18FA34" w14:textId="6E3E215A" w:rsidR="00B35794" w:rsidRPr="00C778D4" w:rsidRDefault="66BAC1C7" w:rsidP="393B0A59">
            <w:pPr>
              <w:spacing w:line="276" w:lineRule="auto"/>
              <w:cnfStyle w:val="000000100000" w:firstRow="0" w:lastRow="0" w:firstColumn="0" w:lastColumn="0" w:oddVBand="0" w:evenVBand="0" w:oddHBand="1" w:evenHBand="0" w:firstRowFirstColumn="0" w:firstRowLastColumn="0" w:lastRowFirstColumn="0" w:lastRowLastColumn="0"/>
              <w:rPr>
                <w:i/>
                <w:iCs/>
                <w:color w:val="93A0A6" w:themeColor="accent6" w:themeShade="BF"/>
              </w:rPr>
            </w:pPr>
            <w:r w:rsidRPr="393B0A59">
              <w:rPr>
                <w:i/>
                <w:iCs/>
                <w:color w:val="93A0A6" w:themeColor="accent6" w:themeShade="BF"/>
              </w:rPr>
              <w:t xml:space="preserve"> Include details on reports made to relevant agencies, including the NSW Police, NSW </w:t>
            </w:r>
            <w:r w:rsidR="50DECFE9" w:rsidRPr="393B0A59">
              <w:rPr>
                <w:i/>
                <w:iCs/>
                <w:color w:val="93A0A6" w:themeColor="accent6" w:themeShade="BF"/>
              </w:rPr>
              <w:t>Early Learning Commission</w:t>
            </w:r>
            <w:r w:rsidRPr="393B0A59">
              <w:rPr>
                <w:i/>
                <w:iCs/>
                <w:color w:val="93A0A6" w:themeColor="accent6" w:themeShade="BF"/>
              </w:rPr>
              <w:t>, NSW Office of the Children’s Guardian and NSW Department of Communities and Justice.</w:t>
            </w:r>
            <w:r w:rsidR="159D3587" w:rsidRPr="393B0A59">
              <w:rPr>
                <w:i/>
                <w:iCs/>
                <w:color w:val="93A0A6" w:themeColor="accent6" w:themeShade="BF"/>
              </w:rPr>
              <w:t xml:space="preserve"> MRG</w:t>
            </w:r>
            <w:r w:rsidR="1F8F8865" w:rsidRPr="393B0A59">
              <w:rPr>
                <w:i/>
                <w:iCs/>
                <w:color w:val="93A0A6" w:themeColor="accent6" w:themeShade="BF"/>
              </w:rPr>
              <w:t xml:space="preserve"> outcome could be recorded here in place of reference number where </w:t>
            </w:r>
            <w:r w:rsidR="1F8F8865" w:rsidRPr="393B0A59">
              <w:rPr>
                <w:i/>
                <w:iCs/>
                <w:color w:val="93A0A6" w:themeColor="accent6" w:themeShade="BF"/>
              </w:rPr>
              <w:lastRenderedPageBreak/>
              <w:t>applicable.</w:t>
            </w:r>
          </w:p>
        </w:tc>
        <w:tc>
          <w:tcPr>
            <w:tcW w:w="1840" w:type="dxa"/>
          </w:tcPr>
          <w:p w14:paraId="6BD3920A" w14:textId="469FF3EA" w:rsidR="1C8F2C2A" w:rsidRPr="00C778D4" w:rsidRDefault="52D626F4" w:rsidP="1191923E">
            <w:pPr>
              <w:pStyle w:val="ListParagraph"/>
              <w:numPr>
                <w:ilvl w:val="0"/>
                <w:numId w:val="1"/>
              </w:numPr>
              <w:spacing w:line="276" w:lineRule="auto"/>
              <w:cnfStyle w:val="000000100000" w:firstRow="0" w:lastRow="0" w:firstColumn="0" w:lastColumn="0" w:oddVBand="0" w:evenVBand="0" w:oddHBand="1" w:evenHBand="0" w:firstRowFirstColumn="0" w:firstRowLastColumn="0" w:lastRowFirstColumn="0" w:lastRowLastColumn="0"/>
              <w:rPr>
                <w:i/>
                <w:iCs/>
                <w:color w:val="93A0A6" w:themeColor="accent6" w:themeShade="BF"/>
              </w:rPr>
            </w:pPr>
            <w:r w:rsidRPr="1191923E">
              <w:rPr>
                <w:i/>
                <w:iCs/>
                <w:color w:val="93A0A6" w:themeColor="accent6" w:themeShade="BF"/>
              </w:rPr>
              <w:lastRenderedPageBreak/>
              <w:t>DCJ</w:t>
            </w:r>
            <w:r w:rsidR="3EDD49FE" w:rsidRPr="1191923E">
              <w:rPr>
                <w:i/>
                <w:iCs/>
                <w:color w:val="93A0A6" w:themeColor="accent6" w:themeShade="BF"/>
              </w:rPr>
              <w:t xml:space="preserve"> – Ref no:            </w:t>
            </w:r>
          </w:p>
          <w:p w14:paraId="29229DEA" w14:textId="557A5ECF" w:rsidR="1C8F2C2A" w:rsidRPr="00C778D4" w:rsidRDefault="693809C1" w:rsidP="393B0A59">
            <w:pPr>
              <w:pStyle w:val="ListParagraph"/>
              <w:numPr>
                <w:ilvl w:val="0"/>
                <w:numId w:val="1"/>
              </w:numPr>
              <w:spacing w:line="276" w:lineRule="auto"/>
              <w:cnfStyle w:val="000000100000" w:firstRow="0" w:lastRow="0" w:firstColumn="0" w:lastColumn="0" w:oddVBand="0" w:evenVBand="0" w:oddHBand="1" w:evenHBand="0" w:firstRowFirstColumn="0" w:firstRowLastColumn="0" w:lastRowFirstColumn="0" w:lastRowLastColumn="0"/>
              <w:rPr>
                <w:i/>
                <w:iCs/>
                <w:color w:val="93A0A6" w:themeColor="accent6" w:themeShade="BF"/>
              </w:rPr>
            </w:pPr>
            <w:r w:rsidRPr="393B0A59">
              <w:rPr>
                <w:i/>
                <w:iCs/>
                <w:color w:val="93A0A6" w:themeColor="accent6" w:themeShade="BF"/>
              </w:rPr>
              <w:t>OCG</w:t>
            </w:r>
            <w:r w:rsidR="318B0D34" w:rsidRPr="393B0A59">
              <w:rPr>
                <w:i/>
                <w:iCs/>
                <w:color w:val="93A0A6" w:themeColor="accent6" w:themeShade="BF"/>
              </w:rPr>
              <w:t xml:space="preserve"> </w:t>
            </w:r>
            <w:r w:rsidR="2522E2DB" w:rsidRPr="393B0A59">
              <w:rPr>
                <w:i/>
                <w:iCs/>
                <w:color w:val="93A0A6" w:themeColor="accent6" w:themeShade="BF"/>
              </w:rPr>
              <w:t xml:space="preserve">– Ref no:           </w:t>
            </w:r>
          </w:p>
          <w:p w14:paraId="374A2E2D" w14:textId="39C73369" w:rsidR="1C8F2C2A" w:rsidRPr="00C778D4" w:rsidRDefault="52D626F4" w:rsidP="1191923E">
            <w:pPr>
              <w:pStyle w:val="ListParagraph"/>
              <w:numPr>
                <w:ilvl w:val="0"/>
                <w:numId w:val="1"/>
              </w:numPr>
              <w:spacing w:line="276" w:lineRule="auto"/>
              <w:cnfStyle w:val="000000100000" w:firstRow="0" w:lastRow="0" w:firstColumn="0" w:lastColumn="0" w:oddVBand="0" w:evenVBand="0" w:oddHBand="1" w:evenHBand="0" w:firstRowFirstColumn="0" w:firstRowLastColumn="0" w:lastRowFirstColumn="0" w:lastRowLastColumn="0"/>
              <w:rPr>
                <w:i/>
                <w:iCs/>
                <w:color w:val="93A0A6" w:themeColor="accent6" w:themeShade="BF"/>
              </w:rPr>
            </w:pPr>
            <w:r w:rsidRPr="1191923E">
              <w:rPr>
                <w:i/>
                <w:iCs/>
                <w:color w:val="93A0A6" w:themeColor="accent6" w:themeShade="BF"/>
              </w:rPr>
              <w:t>NSW Early Learning Commission</w:t>
            </w:r>
            <w:r w:rsidR="58B05512" w:rsidRPr="1191923E">
              <w:rPr>
                <w:i/>
                <w:iCs/>
                <w:color w:val="93A0A6" w:themeColor="accent6" w:themeShade="BF"/>
              </w:rPr>
              <w:t xml:space="preserve">– Ref no:           </w:t>
            </w:r>
          </w:p>
          <w:p w14:paraId="530664B3" w14:textId="7188B70C" w:rsidR="1C8F2C2A" w:rsidRPr="00C778D4" w:rsidRDefault="693809C1" w:rsidP="393B0A59">
            <w:pPr>
              <w:pStyle w:val="ListParagraph"/>
              <w:numPr>
                <w:ilvl w:val="0"/>
                <w:numId w:val="1"/>
              </w:numPr>
              <w:spacing w:line="276" w:lineRule="auto"/>
              <w:cnfStyle w:val="000000100000" w:firstRow="0" w:lastRow="0" w:firstColumn="0" w:lastColumn="0" w:oddVBand="0" w:evenVBand="0" w:oddHBand="1" w:evenHBand="0" w:firstRowFirstColumn="0" w:firstRowLastColumn="0" w:lastRowFirstColumn="0" w:lastRowLastColumn="0"/>
              <w:rPr>
                <w:i/>
                <w:iCs/>
                <w:color w:val="93A0A6" w:themeColor="accent6" w:themeShade="BF"/>
              </w:rPr>
            </w:pPr>
            <w:r w:rsidRPr="393B0A59">
              <w:rPr>
                <w:i/>
                <w:iCs/>
                <w:color w:val="93A0A6" w:themeColor="accent6" w:themeShade="BF"/>
              </w:rPr>
              <w:t>NSW Police</w:t>
            </w:r>
            <w:r w:rsidR="0FEE6289" w:rsidRPr="393B0A59">
              <w:rPr>
                <w:i/>
                <w:iCs/>
                <w:color w:val="93A0A6" w:themeColor="accent6" w:themeShade="BF"/>
              </w:rPr>
              <w:t xml:space="preserve"> </w:t>
            </w:r>
            <w:r w:rsidR="07ED35BC" w:rsidRPr="393B0A59">
              <w:rPr>
                <w:i/>
                <w:iCs/>
                <w:color w:val="93A0A6" w:themeColor="accent6" w:themeShade="BF"/>
              </w:rPr>
              <w:t xml:space="preserve">– Ref no:           </w:t>
            </w:r>
          </w:p>
        </w:tc>
        <w:tc>
          <w:tcPr>
            <w:tcW w:w="1840" w:type="dxa"/>
          </w:tcPr>
          <w:p w14:paraId="0E457EAA" w14:textId="35F0965A" w:rsidR="00B35794" w:rsidRDefault="03970F07" w:rsidP="1191923E">
            <w:pPr>
              <w:spacing w:line="276" w:lineRule="auto"/>
              <w:cnfStyle w:val="000000100000" w:firstRow="0" w:lastRow="0" w:firstColumn="0" w:lastColumn="0" w:oddVBand="0" w:evenVBand="0" w:oddHBand="1" w:evenHBand="0" w:firstRowFirstColumn="0" w:firstRowLastColumn="0" w:lastRowFirstColumn="0" w:lastRowLastColumn="0"/>
              <w:rPr>
                <w:i/>
                <w:iCs/>
                <w:color w:val="93A0A6" w:themeColor="accent6" w:themeShade="BF"/>
              </w:rPr>
            </w:pPr>
            <w:r w:rsidRPr="1191923E">
              <w:rPr>
                <w:i/>
                <w:iCs/>
                <w:color w:val="93A0A6" w:themeColor="accent6" w:themeShade="BF"/>
              </w:rPr>
              <w:t>Include details</w:t>
            </w:r>
            <w:r w:rsidR="3D38BF43" w:rsidRPr="1191923E">
              <w:rPr>
                <w:i/>
                <w:iCs/>
                <w:color w:val="93A0A6" w:themeColor="accent6" w:themeShade="BF"/>
              </w:rPr>
              <w:t xml:space="preserve"> and dates for </w:t>
            </w:r>
            <w:r w:rsidR="0C7F5319" w:rsidRPr="1191923E">
              <w:rPr>
                <w:i/>
                <w:iCs/>
                <w:color w:val="93A0A6" w:themeColor="accent6" w:themeShade="BF"/>
              </w:rPr>
              <w:t>any actions taken or decision</w:t>
            </w:r>
            <w:r w:rsidR="6F297D3E" w:rsidRPr="1191923E">
              <w:rPr>
                <w:i/>
                <w:iCs/>
                <w:color w:val="93A0A6" w:themeColor="accent6" w:themeShade="BF"/>
              </w:rPr>
              <w:t>s</w:t>
            </w:r>
            <w:r w:rsidR="0C7F5319" w:rsidRPr="1191923E">
              <w:rPr>
                <w:i/>
                <w:iCs/>
                <w:color w:val="93A0A6" w:themeColor="accent6" w:themeShade="BF"/>
              </w:rPr>
              <w:t xml:space="preserve"> made by the approved provider in relation </w:t>
            </w:r>
            <w:r w:rsidR="0EC09B8F" w:rsidRPr="1191923E">
              <w:rPr>
                <w:i/>
                <w:iCs/>
                <w:color w:val="93A0A6" w:themeColor="accent6" w:themeShade="BF"/>
              </w:rPr>
              <w:t xml:space="preserve">to </w:t>
            </w:r>
            <w:r w:rsidR="0C7F5319" w:rsidRPr="1191923E">
              <w:rPr>
                <w:i/>
                <w:iCs/>
                <w:color w:val="93A0A6" w:themeColor="accent6" w:themeShade="BF"/>
              </w:rPr>
              <w:t xml:space="preserve">the child protection concern. For </w:t>
            </w:r>
            <w:proofErr w:type="gramStart"/>
            <w:r w:rsidR="0C7F5319" w:rsidRPr="1191923E">
              <w:rPr>
                <w:i/>
                <w:iCs/>
                <w:color w:val="93A0A6" w:themeColor="accent6" w:themeShade="BF"/>
              </w:rPr>
              <w:t>example</w:t>
            </w:r>
            <w:proofErr w:type="gramEnd"/>
            <w:r w:rsidR="0C7F5319" w:rsidRPr="1191923E">
              <w:rPr>
                <w:i/>
                <w:iCs/>
                <w:color w:val="93A0A6" w:themeColor="accent6" w:themeShade="BF"/>
              </w:rPr>
              <w:t xml:space="preserve"> </w:t>
            </w:r>
            <w:r w:rsidR="5CF83640" w:rsidRPr="1191923E">
              <w:rPr>
                <w:i/>
                <w:iCs/>
                <w:color w:val="93A0A6" w:themeColor="accent6" w:themeShade="BF"/>
              </w:rPr>
              <w:t xml:space="preserve">if staff members have been stood down, if policy or procedural review has occurred, </w:t>
            </w:r>
            <w:r w:rsidR="68D80CD7" w:rsidRPr="1191923E">
              <w:rPr>
                <w:i/>
                <w:iCs/>
                <w:color w:val="93A0A6" w:themeColor="accent6" w:themeShade="BF"/>
              </w:rPr>
              <w:t>if</w:t>
            </w:r>
            <w:r w:rsidR="5CF83640" w:rsidRPr="1191923E">
              <w:rPr>
                <w:i/>
                <w:iCs/>
                <w:color w:val="93A0A6" w:themeColor="accent6" w:themeShade="BF"/>
              </w:rPr>
              <w:t xml:space="preserve"> further supports have be</w:t>
            </w:r>
            <w:r w:rsidR="05DA9EAB" w:rsidRPr="1191923E">
              <w:rPr>
                <w:i/>
                <w:iCs/>
                <w:color w:val="93A0A6" w:themeColor="accent6" w:themeShade="BF"/>
              </w:rPr>
              <w:t>en</w:t>
            </w:r>
            <w:r w:rsidR="5CF83640" w:rsidRPr="1191923E">
              <w:rPr>
                <w:i/>
                <w:iCs/>
                <w:color w:val="93A0A6" w:themeColor="accent6" w:themeShade="BF"/>
              </w:rPr>
              <w:t xml:space="preserve"> </w:t>
            </w:r>
            <w:r w:rsidR="3801D64A" w:rsidRPr="1191923E">
              <w:rPr>
                <w:i/>
                <w:iCs/>
                <w:color w:val="93A0A6" w:themeColor="accent6" w:themeShade="BF"/>
              </w:rPr>
              <w:t>sent</w:t>
            </w:r>
            <w:r w:rsidR="5CF83640" w:rsidRPr="1191923E">
              <w:rPr>
                <w:i/>
                <w:iCs/>
                <w:color w:val="93A0A6" w:themeColor="accent6" w:themeShade="BF"/>
              </w:rPr>
              <w:t xml:space="preserve"> to families, </w:t>
            </w:r>
            <w:r w:rsidR="3AF01945" w:rsidRPr="1191923E">
              <w:rPr>
                <w:i/>
                <w:iCs/>
                <w:color w:val="93A0A6" w:themeColor="accent6" w:themeShade="BF"/>
              </w:rPr>
              <w:t xml:space="preserve">and </w:t>
            </w:r>
            <w:r w:rsidR="5CF83640" w:rsidRPr="1191923E">
              <w:rPr>
                <w:i/>
                <w:iCs/>
                <w:color w:val="93A0A6" w:themeColor="accent6" w:themeShade="BF"/>
              </w:rPr>
              <w:lastRenderedPageBreak/>
              <w:t xml:space="preserve">staff </w:t>
            </w:r>
            <w:r w:rsidR="53CDDD7C" w:rsidRPr="1191923E">
              <w:rPr>
                <w:i/>
                <w:iCs/>
                <w:color w:val="93A0A6" w:themeColor="accent6" w:themeShade="BF"/>
              </w:rPr>
              <w:t>involved</w:t>
            </w:r>
            <w:r w:rsidR="5A9F2CAE" w:rsidRPr="1191923E">
              <w:rPr>
                <w:i/>
                <w:iCs/>
                <w:color w:val="93A0A6" w:themeColor="accent6" w:themeShade="BF"/>
              </w:rPr>
              <w:t>.</w:t>
            </w:r>
            <w:r w:rsidR="5CF83640" w:rsidRPr="1191923E">
              <w:rPr>
                <w:i/>
                <w:iCs/>
                <w:color w:val="93A0A6" w:themeColor="accent6" w:themeShade="BF"/>
              </w:rPr>
              <w:t xml:space="preserve"> </w:t>
            </w:r>
            <w:r w:rsidRPr="1191923E">
              <w:rPr>
                <w:i/>
                <w:iCs/>
                <w:color w:val="93A0A6" w:themeColor="accent6" w:themeShade="BF"/>
              </w:rPr>
              <w:t xml:space="preserve"> </w:t>
            </w:r>
            <w:r w:rsidR="71D2E7CD" w:rsidRPr="1191923E">
              <w:rPr>
                <w:i/>
                <w:iCs/>
                <w:color w:val="93A0A6" w:themeColor="accent6" w:themeShade="BF"/>
              </w:rPr>
              <w:t xml:space="preserve"> </w:t>
            </w:r>
          </w:p>
        </w:tc>
        <w:tc>
          <w:tcPr>
            <w:tcW w:w="1840" w:type="dxa"/>
          </w:tcPr>
          <w:p w14:paraId="5D29238B" w14:textId="3B4FDB7B" w:rsidR="00CF24EB" w:rsidRPr="009D62BE" w:rsidRDefault="507D5209" w:rsidP="1191923E">
            <w:pPr>
              <w:spacing w:line="276" w:lineRule="auto"/>
              <w:cnfStyle w:val="000000100000" w:firstRow="0" w:lastRow="0" w:firstColumn="0" w:lastColumn="0" w:oddVBand="0" w:evenVBand="0" w:oddHBand="1" w:evenHBand="0" w:firstRowFirstColumn="0" w:firstRowLastColumn="0" w:lastRowFirstColumn="0" w:lastRowLastColumn="0"/>
              <w:rPr>
                <w:rFonts w:eastAsia="Public Sans Light"/>
                <w:i/>
                <w:iCs/>
                <w:color w:val="93A0A6" w:themeColor="accent6" w:themeShade="BF"/>
              </w:rPr>
            </w:pPr>
            <w:r w:rsidRPr="1191923E">
              <w:rPr>
                <w:i/>
                <w:iCs/>
                <w:color w:val="93A0A6" w:themeColor="accent6" w:themeShade="BF"/>
              </w:rPr>
              <w:lastRenderedPageBreak/>
              <w:t xml:space="preserve">Include any other information relevant to the report or concern. </w:t>
            </w:r>
            <w:r w:rsidR="09EDF8F9" w:rsidRPr="1191923E">
              <w:rPr>
                <w:rFonts w:eastAsia="Public Sans Light"/>
                <w:i/>
                <w:iCs/>
                <w:color w:val="93A0A6" w:themeColor="accent6" w:themeShade="BF"/>
              </w:rPr>
              <w:t xml:space="preserve"> </w:t>
            </w:r>
            <w:r w:rsidR="7D74F117" w:rsidRPr="1191923E">
              <w:rPr>
                <w:rFonts w:eastAsia="Public Sans Light"/>
                <w:i/>
                <w:iCs/>
                <w:color w:val="93A0A6" w:themeColor="accent6" w:themeShade="BF"/>
              </w:rPr>
              <w:t>including any incident reports or family communications.</w:t>
            </w:r>
          </w:p>
        </w:tc>
      </w:tr>
      <w:tr w:rsidR="00CF24EB" w14:paraId="7D28E10E" w14:textId="77777777" w:rsidTr="393B0A5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0" w:type="dxa"/>
          </w:tcPr>
          <w:p w14:paraId="58DDFEA1" w14:textId="77777777" w:rsidR="00CF24EB" w:rsidRDefault="00CF24EB" w:rsidP="00CF24EB">
            <w:pPr>
              <w:spacing w:line="276" w:lineRule="auto"/>
            </w:pPr>
          </w:p>
        </w:tc>
        <w:tc>
          <w:tcPr>
            <w:tcW w:w="1840" w:type="dxa"/>
          </w:tcPr>
          <w:p w14:paraId="666580DF" w14:textId="5BAE0F9E" w:rsidR="4AC07DB4" w:rsidRDefault="4AC07DB4" w:rsidP="4AC07DB4">
            <w:pPr>
              <w:spacing w:line="276" w:lineRule="auto"/>
              <w:cnfStyle w:val="000000010000" w:firstRow="0" w:lastRow="0" w:firstColumn="0" w:lastColumn="0" w:oddVBand="0" w:evenVBand="0" w:oddHBand="0" w:evenHBand="1" w:firstRowFirstColumn="0" w:firstRowLastColumn="0" w:lastRowFirstColumn="0" w:lastRowLastColumn="0"/>
            </w:pPr>
          </w:p>
        </w:tc>
        <w:tc>
          <w:tcPr>
            <w:tcW w:w="1840" w:type="dxa"/>
          </w:tcPr>
          <w:p w14:paraId="577E43FF" w14:textId="77777777" w:rsidR="00CF24EB" w:rsidRDefault="00CF24EB" w:rsidP="00CF24EB">
            <w:pPr>
              <w:spacing w:line="276" w:lineRule="auto"/>
              <w:cnfStyle w:val="000000010000" w:firstRow="0" w:lastRow="0" w:firstColumn="0" w:lastColumn="0" w:oddVBand="0" w:evenVBand="0" w:oddHBand="0" w:evenHBand="1" w:firstRowFirstColumn="0" w:firstRowLastColumn="0" w:lastRowFirstColumn="0" w:lastRowLastColumn="0"/>
            </w:pPr>
          </w:p>
        </w:tc>
        <w:tc>
          <w:tcPr>
            <w:tcW w:w="1840" w:type="dxa"/>
          </w:tcPr>
          <w:p w14:paraId="2167529E" w14:textId="67B362B2" w:rsidR="4AC07DB4" w:rsidRDefault="4AC07DB4" w:rsidP="4AC07DB4">
            <w:pPr>
              <w:spacing w:line="276" w:lineRule="auto"/>
              <w:cnfStyle w:val="000000010000" w:firstRow="0" w:lastRow="0" w:firstColumn="0" w:lastColumn="0" w:oddVBand="0" w:evenVBand="0" w:oddHBand="0" w:evenHBand="1" w:firstRowFirstColumn="0" w:firstRowLastColumn="0" w:lastRowFirstColumn="0" w:lastRowLastColumn="0"/>
            </w:pPr>
          </w:p>
        </w:tc>
        <w:tc>
          <w:tcPr>
            <w:tcW w:w="1840" w:type="dxa"/>
          </w:tcPr>
          <w:p w14:paraId="69307A42" w14:textId="77777777" w:rsidR="00B35794" w:rsidRDefault="00B35794">
            <w:pPr>
              <w:cnfStyle w:val="000000010000" w:firstRow="0" w:lastRow="0" w:firstColumn="0" w:lastColumn="0" w:oddVBand="0" w:evenVBand="0" w:oddHBand="0" w:evenHBand="1" w:firstRowFirstColumn="0" w:firstRowLastColumn="0" w:lastRowFirstColumn="0" w:lastRowLastColumn="0"/>
            </w:pPr>
          </w:p>
        </w:tc>
        <w:tc>
          <w:tcPr>
            <w:tcW w:w="1840" w:type="dxa"/>
          </w:tcPr>
          <w:p w14:paraId="5DB703C3" w14:textId="43DE2DD7" w:rsidR="4AC07DB4" w:rsidRDefault="4AC07DB4" w:rsidP="4AC07DB4">
            <w:pPr>
              <w:spacing w:line="276" w:lineRule="auto"/>
              <w:cnfStyle w:val="000000010000" w:firstRow="0" w:lastRow="0" w:firstColumn="0" w:lastColumn="0" w:oddVBand="0" w:evenVBand="0" w:oddHBand="0" w:evenHBand="1" w:firstRowFirstColumn="0" w:firstRowLastColumn="0" w:lastRowFirstColumn="0" w:lastRowLastColumn="0"/>
            </w:pPr>
          </w:p>
        </w:tc>
        <w:tc>
          <w:tcPr>
            <w:tcW w:w="1840" w:type="dxa"/>
          </w:tcPr>
          <w:p w14:paraId="09EEE5CA" w14:textId="77777777" w:rsidR="00B35794" w:rsidRDefault="00B35794">
            <w:pPr>
              <w:cnfStyle w:val="000000010000" w:firstRow="0" w:lastRow="0" w:firstColumn="0" w:lastColumn="0" w:oddVBand="0" w:evenVBand="0" w:oddHBand="0" w:evenHBand="1" w:firstRowFirstColumn="0" w:firstRowLastColumn="0" w:lastRowFirstColumn="0" w:lastRowLastColumn="0"/>
            </w:pPr>
          </w:p>
        </w:tc>
        <w:tc>
          <w:tcPr>
            <w:tcW w:w="1840" w:type="dxa"/>
          </w:tcPr>
          <w:p w14:paraId="220381DA" w14:textId="77777777" w:rsidR="00CF24EB" w:rsidRDefault="00CF24EB" w:rsidP="00CF24EB">
            <w:pPr>
              <w:spacing w:line="276" w:lineRule="auto"/>
              <w:cnfStyle w:val="000000010000" w:firstRow="0" w:lastRow="0" w:firstColumn="0" w:lastColumn="0" w:oddVBand="0" w:evenVBand="0" w:oddHBand="0" w:evenHBand="1" w:firstRowFirstColumn="0" w:firstRowLastColumn="0" w:lastRowFirstColumn="0" w:lastRowLastColumn="0"/>
            </w:pPr>
          </w:p>
        </w:tc>
      </w:tr>
      <w:tr w:rsidR="00CF24EB" w14:paraId="1B06CEC6" w14:textId="77777777" w:rsidTr="393B0A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0" w:type="dxa"/>
          </w:tcPr>
          <w:p w14:paraId="244EC1E9" w14:textId="77777777" w:rsidR="00CF24EB" w:rsidRDefault="00CF24EB" w:rsidP="00CF24EB">
            <w:pPr>
              <w:spacing w:line="276" w:lineRule="auto"/>
            </w:pPr>
          </w:p>
        </w:tc>
        <w:tc>
          <w:tcPr>
            <w:tcW w:w="1840" w:type="dxa"/>
          </w:tcPr>
          <w:p w14:paraId="66EC3580" w14:textId="10591018" w:rsidR="4AC07DB4" w:rsidRDefault="4AC07DB4" w:rsidP="4AC07DB4">
            <w:pPr>
              <w:spacing w:line="276" w:lineRule="auto"/>
              <w:cnfStyle w:val="000000100000" w:firstRow="0" w:lastRow="0" w:firstColumn="0" w:lastColumn="0" w:oddVBand="0" w:evenVBand="0" w:oddHBand="1" w:evenHBand="0" w:firstRowFirstColumn="0" w:firstRowLastColumn="0" w:lastRowFirstColumn="0" w:lastRowLastColumn="0"/>
            </w:pPr>
          </w:p>
        </w:tc>
        <w:tc>
          <w:tcPr>
            <w:tcW w:w="1840" w:type="dxa"/>
          </w:tcPr>
          <w:p w14:paraId="7C71C9CE" w14:textId="77777777" w:rsidR="00CF24EB" w:rsidRDefault="00CF24EB" w:rsidP="00CF24EB">
            <w:pPr>
              <w:spacing w:line="276" w:lineRule="auto"/>
              <w:cnfStyle w:val="000000100000" w:firstRow="0" w:lastRow="0" w:firstColumn="0" w:lastColumn="0" w:oddVBand="0" w:evenVBand="0" w:oddHBand="1" w:evenHBand="0" w:firstRowFirstColumn="0" w:firstRowLastColumn="0" w:lastRowFirstColumn="0" w:lastRowLastColumn="0"/>
            </w:pPr>
          </w:p>
        </w:tc>
        <w:tc>
          <w:tcPr>
            <w:tcW w:w="1840" w:type="dxa"/>
          </w:tcPr>
          <w:p w14:paraId="2079776F" w14:textId="689A5071" w:rsidR="4AC07DB4" w:rsidRDefault="4AC07DB4" w:rsidP="4AC07DB4">
            <w:pPr>
              <w:spacing w:line="276" w:lineRule="auto"/>
              <w:cnfStyle w:val="000000100000" w:firstRow="0" w:lastRow="0" w:firstColumn="0" w:lastColumn="0" w:oddVBand="0" w:evenVBand="0" w:oddHBand="1" w:evenHBand="0" w:firstRowFirstColumn="0" w:firstRowLastColumn="0" w:lastRowFirstColumn="0" w:lastRowLastColumn="0"/>
            </w:pPr>
          </w:p>
        </w:tc>
        <w:tc>
          <w:tcPr>
            <w:tcW w:w="1840" w:type="dxa"/>
          </w:tcPr>
          <w:p w14:paraId="338A1605" w14:textId="77777777" w:rsidR="00B35794" w:rsidRDefault="00B35794">
            <w:pPr>
              <w:cnfStyle w:val="000000100000" w:firstRow="0" w:lastRow="0" w:firstColumn="0" w:lastColumn="0" w:oddVBand="0" w:evenVBand="0" w:oddHBand="1" w:evenHBand="0" w:firstRowFirstColumn="0" w:firstRowLastColumn="0" w:lastRowFirstColumn="0" w:lastRowLastColumn="0"/>
            </w:pPr>
          </w:p>
        </w:tc>
        <w:tc>
          <w:tcPr>
            <w:tcW w:w="1840" w:type="dxa"/>
          </w:tcPr>
          <w:p w14:paraId="002A208D" w14:textId="726EF0EF" w:rsidR="4AC07DB4" w:rsidRDefault="4AC07DB4" w:rsidP="4AC07DB4">
            <w:pPr>
              <w:spacing w:line="276" w:lineRule="auto"/>
              <w:cnfStyle w:val="000000100000" w:firstRow="0" w:lastRow="0" w:firstColumn="0" w:lastColumn="0" w:oddVBand="0" w:evenVBand="0" w:oddHBand="1" w:evenHBand="0" w:firstRowFirstColumn="0" w:firstRowLastColumn="0" w:lastRowFirstColumn="0" w:lastRowLastColumn="0"/>
            </w:pPr>
          </w:p>
        </w:tc>
        <w:tc>
          <w:tcPr>
            <w:tcW w:w="1840" w:type="dxa"/>
          </w:tcPr>
          <w:p w14:paraId="1CB8A0B5" w14:textId="77777777" w:rsidR="00B35794" w:rsidRDefault="00B35794">
            <w:pPr>
              <w:cnfStyle w:val="000000100000" w:firstRow="0" w:lastRow="0" w:firstColumn="0" w:lastColumn="0" w:oddVBand="0" w:evenVBand="0" w:oddHBand="1" w:evenHBand="0" w:firstRowFirstColumn="0" w:firstRowLastColumn="0" w:lastRowFirstColumn="0" w:lastRowLastColumn="0"/>
            </w:pPr>
          </w:p>
        </w:tc>
        <w:tc>
          <w:tcPr>
            <w:tcW w:w="1840" w:type="dxa"/>
          </w:tcPr>
          <w:p w14:paraId="3457CC96" w14:textId="77777777" w:rsidR="00CF24EB" w:rsidRDefault="00CF24EB" w:rsidP="00CF24EB">
            <w:pPr>
              <w:spacing w:line="276" w:lineRule="auto"/>
              <w:cnfStyle w:val="000000100000" w:firstRow="0" w:lastRow="0" w:firstColumn="0" w:lastColumn="0" w:oddVBand="0" w:evenVBand="0" w:oddHBand="1" w:evenHBand="0" w:firstRowFirstColumn="0" w:firstRowLastColumn="0" w:lastRowFirstColumn="0" w:lastRowLastColumn="0"/>
            </w:pPr>
          </w:p>
        </w:tc>
      </w:tr>
      <w:tr w:rsidR="00AC4B01" w14:paraId="367D0C0F" w14:textId="77777777" w:rsidTr="393B0A5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0" w:type="dxa"/>
          </w:tcPr>
          <w:p w14:paraId="6300AC3B" w14:textId="77777777" w:rsidR="00F9065A" w:rsidRDefault="00F9065A" w:rsidP="00CF24EB">
            <w:pPr>
              <w:spacing w:line="276" w:lineRule="auto"/>
            </w:pPr>
          </w:p>
        </w:tc>
        <w:tc>
          <w:tcPr>
            <w:tcW w:w="1840" w:type="dxa"/>
          </w:tcPr>
          <w:p w14:paraId="3242E012" w14:textId="4C8633A8" w:rsidR="4AC07DB4" w:rsidRDefault="4AC07DB4" w:rsidP="4AC07DB4">
            <w:pPr>
              <w:spacing w:line="276" w:lineRule="auto"/>
              <w:cnfStyle w:val="000000010000" w:firstRow="0" w:lastRow="0" w:firstColumn="0" w:lastColumn="0" w:oddVBand="0" w:evenVBand="0" w:oddHBand="0" w:evenHBand="1" w:firstRowFirstColumn="0" w:firstRowLastColumn="0" w:lastRowFirstColumn="0" w:lastRowLastColumn="0"/>
            </w:pPr>
          </w:p>
        </w:tc>
        <w:tc>
          <w:tcPr>
            <w:tcW w:w="1840" w:type="dxa"/>
          </w:tcPr>
          <w:p w14:paraId="2BDC3F8F" w14:textId="77777777" w:rsidR="00F9065A" w:rsidRDefault="00F9065A" w:rsidP="00CF24EB">
            <w:pPr>
              <w:spacing w:line="276" w:lineRule="auto"/>
              <w:cnfStyle w:val="000000010000" w:firstRow="0" w:lastRow="0" w:firstColumn="0" w:lastColumn="0" w:oddVBand="0" w:evenVBand="0" w:oddHBand="0" w:evenHBand="1" w:firstRowFirstColumn="0" w:firstRowLastColumn="0" w:lastRowFirstColumn="0" w:lastRowLastColumn="0"/>
            </w:pPr>
          </w:p>
        </w:tc>
        <w:tc>
          <w:tcPr>
            <w:tcW w:w="1840" w:type="dxa"/>
          </w:tcPr>
          <w:p w14:paraId="467F1DF9" w14:textId="39ECE95A" w:rsidR="4AC07DB4" w:rsidRDefault="4AC07DB4" w:rsidP="4AC07DB4">
            <w:pPr>
              <w:spacing w:line="276" w:lineRule="auto"/>
              <w:cnfStyle w:val="000000010000" w:firstRow="0" w:lastRow="0" w:firstColumn="0" w:lastColumn="0" w:oddVBand="0" w:evenVBand="0" w:oddHBand="0" w:evenHBand="1" w:firstRowFirstColumn="0" w:firstRowLastColumn="0" w:lastRowFirstColumn="0" w:lastRowLastColumn="0"/>
            </w:pPr>
          </w:p>
        </w:tc>
        <w:tc>
          <w:tcPr>
            <w:tcW w:w="1840" w:type="dxa"/>
          </w:tcPr>
          <w:p w14:paraId="3E702D78" w14:textId="77777777" w:rsidR="00B35794" w:rsidRDefault="00B35794">
            <w:pPr>
              <w:cnfStyle w:val="000000010000" w:firstRow="0" w:lastRow="0" w:firstColumn="0" w:lastColumn="0" w:oddVBand="0" w:evenVBand="0" w:oddHBand="0" w:evenHBand="1" w:firstRowFirstColumn="0" w:firstRowLastColumn="0" w:lastRowFirstColumn="0" w:lastRowLastColumn="0"/>
            </w:pPr>
          </w:p>
        </w:tc>
        <w:tc>
          <w:tcPr>
            <w:tcW w:w="1840" w:type="dxa"/>
          </w:tcPr>
          <w:p w14:paraId="243BCAAA" w14:textId="2D833616" w:rsidR="4AC07DB4" w:rsidRDefault="4AC07DB4" w:rsidP="4AC07DB4">
            <w:pPr>
              <w:spacing w:line="276" w:lineRule="auto"/>
              <w:cnfStyle w:val="000000010000" w:firstRow="0" w:lastRow="0" w:firstColumn="0" w:lastColumn="0" w:oddVBand="0" w:evenVBand="0" w:oddHBand="0" w:evenHBand="1" w:firstRowFirstColumn="0" w:firstRowLastColumn="0" w:lastRowFirstColumn="0" w:lastRowLastColumn="0"/>
            </w:pPr>
          </w:p>
        </w:tc>
        <w:tc>
          <w:tcPr>
            <w:tcW w:w="1840" w:type="dxa"/>
          </w:tcPr>
          <w:p w14:paraId="75004262" w14:textId="77777777" w:rsidR="00B35794" w:rsidRDefault="00B35794">
            <w:pPr>
              <w:cnfStyle w:val="000000010000" w:firstRow="0" w:lastRow="0" w:firstColumn="0" w:lastColumn="0" w:oddVBand="0" w:evenVBand="0" w:oddHBand="0" w:evenHBand="1" w:firstRowFirstColumn="0" w:firstRowLastColumn="0" w:lastRowFirstColumn="0" w:lastRowLastColumn="0"/>
            </w:pPr>
          </w:p>
        </w:tc>
        <w:tc>
          <w:tcPr>
            <w:tcW w:w="1840" w:type="dxa"/>
          </w:tcPr>
          <w:p w14:paraId="3B7F088C" w14:textId="77777777" w:rsidR="00F9065A" w:rsidRDefault="00F9065A" w:rsidP="00CF24EB">
            <w:pPr>
              <w:spacing w:line="276" w:lineRule="auto"/>
              <w:cnfStyle w:val="000000010000" w:firstRow="0" w:lastRow="0" w:firstColumn="0" w:lastColumn="0" w:oddVBand="0" w:evenVBand="0" w:oddHBand="0" w:evenHBand="1" w:firstRowFirstColumn="0" w:firstRowLastColumn="0" w:lastRowFirstColumn="0" w:lastRowLastColumn="0"/>
            </w:pPr>
          </w:p>
        </w:tc>
      </w:tr>
      <w:tr w:rsidR="00AC4B01" w14:paraId="6990586B" w14:textId="77777777" w:rsidTr="393B0A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0" w:type="dxa"/>
          </w:tcPr>
          <w:p w14:paraId="7BE71862" w14:textId="77777777" w:rsidR="00F9065A" w:rsidRDefault="00F9065A" w:rsidP="00CF24EB">
            <w:pPr>
              <w:spacing w:line="276" w:lineRule="auto"/>
            </w:pPr>
          </w:p>
        </w:tc>
        <w:tc>
          <w:tcPr>
            <w:tcW w:w="1840" w:type="dxa"/>
          </w:tcPr>
          <w:p w14:paraId="20FFD116" w14:textId="44AF4306" w:rsidR="4AC07DB4" w:rsidRDefault="4AC07DB4" w:rsidP="4AC07DB4">
            <w:pPr>
              <w:spacing w:line="276" w:lineRule="auto"/>
              <w:cnfStyle w:val="000000100000" w:firstRow="0" w:lastRow="0" w:firstColumn="0" w:lastColumn="0" w:oddVBand="0" w:evenVBand="0" w:oddHBand="1" w:evenHBand="0" w:firstRowFirstColumn="0" w:firstRowLastColumn="0" w:lastRowFirstColumn="0" w:lastRowLastColumn="0"/>
            </w:pPr>
          </w:p>
        </w:tc>
        <w:tc>
          <w:tcPr>
            <w:tcW w:w="1840" w:type="dxa"/>
          </w:tcPr>
          <w:p w14:paraId="6B9F5F2F" w14:textId="77777777" w:rsidR="00F9065A" w:rsidRDefault="00F9065A" w:rsidP="00CF24EB">
            <w:pPr>
              <w:spacing w:line="276" w:lineRule="auto"/>
              <w:cnfStyle w:val="000000100000" w:firstRow="0" w:lastRow="0" w:firstColumn="0" w:lastColumn="0" w:oddVBand="0" w:evenVBand="0" w:oddHBand="1" w:evenHBand="0" w:firstRowFirstColumn="0" w:firstRowLastColumn="0" w:lastRowFirstColumn="0" w:lastRowLastColumn="0"/>
            </w:pPr>
          </w:p>
        </w:tc>
        <w:tc>
          <w:tcPr>
            <w:tcW w:w="1840" w:type="dxa"/>
          </w:tcPr>
          <w:p w14:paraId="4C63A75A" w14:textId="645517E1" w:rsidR="4AC07DB4" w:rsidRDefault="4AC07DB4" w:rsidP="4AC07DB4">
            <w:pPr>
              <w:spacing w:line="276" w:lineRule="auto"/>
              <w:cnfStyle w:val="000000100000" w:firstRow="0" w:lastRow="0" w:firstColumn="0" w:lastColumn="0" w:oddVBand="0" w:evenVBand="0" w:oddHBand="1" w:evenHBand="0" w:firstRowFirstColumn="0" w:firstRowLastColumn="0" w:lastRowFirstColumn="0" w:lastRowLastColumn="0"/>
            </w:pPr>
          </w:p>
        </w:tc>
        <w:tc>
          <w:tcPr>
            <w:tcW w:w="1840" w:type="dxa"/>
          </w:tcPr>
          <w:p w14:paraId="22812853" w14:textId="77777777" w:rsidR="00B35794" w:rsidRDefault="00B35794">
            <w:pPr>
              <w:cnfStyle w:val="000000100000" w:firstRow="0" w:lastRow="0" w:firstColumn="0" w:lastColumn="0" w:oddVBand="0" w:evenVBand="0" w:oddHBand="1" w:evenHBand="0" w:firstRowFirstColumn="0" w:firstRowLastColumn="0" w:lastRowFirstColumn="0" w:lastRowLastColumn="0"/>
            </w:pPr>
          </w:p>
        </w:tc>
        <w:tc>
          <w:tcPr>
            <w:tcW w:w="1840" w:type="dxa"/>
          </w:tcPr>
          <w:p w14:paraId="4885C198" w14:textId="427A8F48" w:rsidR="4AC07DB4" w:rsidRDefault="4AC07DB4" w:rsidP="4AC07DB4">
            <w:pPr>
              <w:spacing w:line="276" w:lineRule="auto"/>
              <w:cnfStyle w:val="000000100000" w:firstRow="0" w:lastRow="0" w:firstColumn="0" w:lastColumn="0" w:oddVBand="0" w:evenVBand="0" w:oddHBand="1" w:evenHBand="0" w:firstRowFirstColumn="0" w:firstRowLastColumn="0" w:lastRowFirstColumn="0" w:lastRowLastColumn="0"/>
            </w:pPr>
          </w:p>
        </w:tc>
        <w:tc>
          <w:tcPr>
            <w:tcW w:w="1840" w:type="dxa"/>
          </w:tcPr>
          <w:p w14:paraId="617C761E" w14:textId="77777777" w:rsidR="00B35794" w:rsidRDefault="00B35794">
            <w:pPr>
              <w:cnfStyle w:val="000000100000" w:firstRow="0" w:lastRow="0" w:firstColumn="0" w:lastColumn="0" w:oddVBand="0" w:evenVBand="0" w:oddHBand="1" w:evenHBand="0" w:firstRowFirstColumn="0" w:firstRowLastColumn="0" w:lastRowFirstColumn="0" w:lastRowLastColumn="0"/>
            </w:pPr>
          </w:p>
        </w:tc>
        <w:tc>
          <w:tcPr>
            <w:tcW w:w="1840" w:type="dxa"/>
          </w:tcPr>
          <w:p w14:paraId="5C138A61" w14:textId="77777777" w:rsidR="00F9065A" w:rsidRDefault="00F9065A" w:rsidP="00CF24EB">
            <w:pPr>
              <w:spacing w:line="276" w:lineRule="auto"/>
              <w:cnfStyle w:val="000000100000" w:firstRow="0" w:lastRow="0" w:firstColumn="0" w:lastColumn="0" w:oddVBand="0" w:evenVBand="0" w:oddHBand="1" w:evenHBand="0" w:firstRowFirstColumn="0" w:firstRowLastColumn="0" w:lastRowFirstColumn="0" w:lastRowLastColumn="0"/>
            </w:pPr>
          </w:p>
        </w:tc>
      </w:tr>
      <w:tr w:rsidR="00AC4B01" w14:paraId="6018FB9C" w14:textId="77777777" w:rsidTr="393B0A5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0" w:type="dxa"/>
          </w:tcPr>
          <w:p w14:paraId="36D0EF4B" w14:textId="77777777" w:rsidR="00F9065A" w:rsidRDefault="00F9065A" w:rsidP="00CF24EB">
            <w:pPr>
              <w:spacing w:line="276" w:lineRule="auto"/>
            </w:pPr>
          </w:p>
        </w:tc>
        <w:tc>
          <w:tcPr>
            <w:tcW w:w="1840" w:type="dxa"/>
          </w:tcPr>
          <w:p w14:paraId="7B983136" w14:textId="4FAA0420" w:rsidR="4AC07DB4" w:rsidRDefault="4AC07DB4" w:rsidP="4AC07DB4">
            <w:pPr>
              <w:spacing w:line="276" w:lineRule="auto"/>
              <w:cnfStyle w:val="000000010000" w:firstRow="0" w:lastRow="0" w:firstColumn="0" w:lastColumn="0" w:oddVBand="0" w:evenVBand="0" w:oddHBand="0" w:evenHBand="1" w:firstRowFirstColumn="0" w:firstRowLastColumn="0" w:lastRowFirstColumn="0" w:lastRowLastColumn="0"/>
            </w:pPr>
          </w:p>
        </w:tc>
        <w:tc>
          <w:tcPr>
            <w:tcW w:w="1840" w:type="dxa"/>
          </w:tcPr>
          <w:p w14:paraId="0878F434" w14:textId="77777777" w:rsidR="00F9065A" w:rsidRDefault="00F9065A" w:rsidP="00CF24EB">
            <w:pPr>
              <w:spacing w:line="276" w:lineRule="auto"/>
              <w:cnfStyle w:val="000000010000" w:firstRow="0" w:lastRow="0" w:firstColumn="0" w:lastColumn="0" w:oddVBand="0" w:evenVBand="0" w:oddHBand="0" w:evenHBand="1" w:firstRowFirstColumn="0" w:firstRowLastColumn="0" w:lastRowFirstColumn="0" w:lastRowLastColumn="0"/>
            </w:pPr>
          </w:p>
        </w:tc>
        <w:tc>
          <w:tcPr>
            <w:tcW w:w="1840" w:type="dxa"/>
          </w:tcPr>
          <w:p w14:paraId="66672125" w14:textId="6131B82F" w:rsidR="4AC07DB4" w:rsidRDefault="4AC07DB4" w:rsidP="4AC07DB4">
            <w:pPr>
              <w:spacing w:line="276" w:lineRule="auto"/>
              <w:cnfStyle w:val="000000010000" w:firstRow="0" w:lastRow="0" w:firstColumn="0" w:lastColumn="0" w:oddVBand="0" w:evenVBand="0" w:oddHBand="0" w:evenHBand="1" w:firstRowFirstColumn="0" w:firstRowLastColumn="0" w:lastRowFirstColumn="0" w:lastRowLastColumn="0"/>
            </w:pPr>
          </w:p>
        </w:tc>
        <w:tc>
          <w:tcPr>
            <w:tcW w:w="1840" w:type="dxa"/>
          </w:tcPr>
          <w:p w14:paraId="7899FFB8" w14:textId="77777777" w:rsidR="00B35794" w:rsidRDefault="00B35794">
            <w:pPr>
              <w:cnfStyle w:val="000000010000" w:firstRow="0" w:lastRow="0" w:firstColumn="0" w:lastColumn="0" w:oddVBand="0" w:evenVBand="0" w:oddHBand="0" w:evenHBand="1" w:firstRowFirstColumn="0" w:firstRowLastColumn="0" w:lastRowFirstColumn="0" w:lastRowLastColumn="0"/>
            </w:pPr>
          </w:p>
        </w:tc>
        <w:tc>
          <w:tcPr>
            <w:tcW w:w="1840" w:type="dxa"/>
          </w:tcPr>
          <w:p w14:paraId="1C994809" w14:textId="03CD748C" w:rsidR="4AC07DB4" w:rsidRDefault="4AC07DB4" w:rsidP="4AC07DB4">
            <w:pPr>
              <w:spacing w:line="276" w:lineRule="auto"/>
              <w:cnfStyle w:val="000000010000" w:firstRow="0" w:lastRow="0" w:firstColumn="0" w:lastColumn="0" w:oddVBand="0" w:evenVBand="0" w:oddHBand="0" w:evenHBand="1" w:firstRowFirstColumn="0" w:firstRowLastColumn="0" w:lastRowFirstColumn="0" w:lastRowLastColumn="0"/>
            </w:pPr>
          </w:p>
        </w:tc>
        <w:tc>
          <w:tcPr>
            <w:tcW w:w="1840" w:type="dxa"/>
          </w:tcPr>
          <w:p w14:paraId="26FAEEC6" w14:textId="77777777" w:rsidR="00B35794" w:rsidRDefault="00B35794">
            <w:pPr>
              <w:cnfStyle w:val="000000010000" w:firstRow="0" w:lastRow="0" w:firstColumn="0" w:lastColumn="0" w:oddVBand="0" w:evenVBand="0" w:oddHBand="0" w:evenHBand="1" w:firstRowFirstColumn="0" w:firstRowLastColumn="0" w:lastRowFirstColumn="0" w:lastRowLastColumn="0"/>
            </w:pPr>
          </w:p>
        </w:tc>
        <w:tc>
          <w:tcPr>
            <w:tcW w:w="1840" w:type="dxa"/>
          </w:tcPr>
          <w:p w14:paraId="233D2E35" w14:textId="77777777" w:rsidR="00F9065A" w:rsidRDefault="00F9065A" w:rsidP="00CF24EB">
            <w:pPr>
              <w:spacing w:line="276" w:lineRule="auto"/>
              <w:cnfStyle w:val="000000010000" w:firstRow="0" w:lastRow="0" w:firstColumn="0" w:lastColumn="0" w:oddVBand="0" w:evenVBand="0" w:oddHBand="0" w:evenHBand="1" w:firstRowFirstColumn="0" w:firstRowLastColumn="0" w:lastRowFirstColumn="0" w:lastRowLastColumn="0"/>
            </w:pPr>
          </w:p>
        </w:tc>
      </w:tr>
      <w:tr w:rsidR="00AC4B01" w14:paraId="48ECC51A" w14:textId="77777777" w:rsidTr="393B0A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0" w:type="dxa"/>
          </w:tcPr>
          <w:p w14:paraId="1B95B0C9" w14:textId="77777777" w:rsidR="00F9065A" w:rsidRDefault="00F9065A" w:rsidP="00CF24EB">
            <w:pPr>
              <w:spacing w:line="276" w:lineRule="auto"/>
            </w:pPr>
          </w:p>
        </w:tc>
        <w:tc>
          <w:tcPr>
            <w:tcW w:w="1840" w:type="dxa"/>
          </w:tcPr>
          <w:p w14:paraId="541B6B50" w14:textId="53679BFB" w:rsidR="4AC07DB4" w:rsidRDefault="4AC07DB4" w:rsidP="4AC07DB4">
            <w:pPr>
              <w:spacing w:line="276" w:lineRule="auto"/>
              <w:cnfStyle w:val="000000100000" w:firstRow="0" w:lastRow="0" w:firstColumn="0" w:lastColumn="0" w:oddVBand="0" w:evenVBand="0" w:oddHBand="1" w:evenHBand="0" w:firstRowFirstColumn="0" w:firstRowLastColumn="0" w:lastRowFirstColumn="0" w:lastRowLastColumn="0"/>
            </w:pPr>
          </w:p>
        </w:tc>
        <w:tc>
          <w:tcPr>
            <w:tcW w:w="1840" w:type="dxa"/>
          </w:tcPr>
          <w:p w14:paraId="58ABC2DE" w14:textId="77777777" w:rsidR="00F9065A" w:rsidRDefault="00F9065A" w:rsidP="00CF24EB">
            <w:pPr>
              <w:spacing w:line="276" w:lineRule="auto"/>
              <w:cnfStyle w:val="000000100000" w:firstRow="0" w:lastRow="0" w:firstColumn="0" w:lastColumn="0" w:oddVBand="0" w:evenVBand="0" w:oddHBand="1" w:evenHBand="0" w:firstRowFirstColumn="0" w:firstRowLastColumn="0" w:lastRowFirstColumn="0" w:lastRowLastColumn="0"/>
            </w:pPr>
          </w:p>
        </w:tc>
        <w:tc>
          <w:tcPr>
            <w:tcW w:w="1840" w:type="dxa"/>
          </w:tcPr>
          <w:p w14:paraId="3003E3A8" w14:textId="30D0D70C" w:rsidR="4AC07DB4" w:rsidRDefault="4AC07DB4" w:rsidP="4AC07DB4">
            <w:pPr>
              <w:spacing w:line="276" w:lineRule="auto"/>
              <w:cnfStyle w:val="000000100000" w:firstRow="0" w:lastRow="0" w:firstColumn="0" w:lastColumn="0" w:oddVBand="0" w:evenVBand="0" w:oddHBand="1" w:evenHBand="0" w:firstRowFirstColumn="0" w:firstRowLastColumn="0" w:lastRowFirstColumn="0" w:lastRowLastColumn="0"/>
            </w:pPr>
          </w:p>
        </w:tc>
        <w:tc>
          <w:tcPr>
            <w:tcW w:w="1840" w:type="dxa"/>
          </w:tcPr>
          <w:p w14:paraId="43F60AF3" w14:textId="77777777" w:rsidR="00B35794" w:rsidRDefault="00B35794">
            <w:pPr>
              <w:cnfStyle w:val="000000100000" w:firstRow="0" w:lastRow="0" w:firstColumn="0" w:lastColumn="0" w:oddVBand="0" w:evenVBand="0" w:oddHBand="1" w:evenHBand="0" w:firstRowFirstColumn="0" w:firstRowLastColumn="0" w:lastRowFirstColumn="0" w:lastRowLastColumn="0"/>
            </w:pPr>
          </w:p>
        </w:tc>
        <w:tc>
          <w:tcPr>
            <w:tcW w:w="1840" w:type="dxa"/>
          </w:tcPr>
          <w:p w14:paraId="2BCBA71B" w14:textId="193C0276" w:rsidR="4AC07DB4" w:rsidRDefault="4AC07DB4" w:rsidP="4AC07DB4">
            <w:pPr>
              <w:spacing w:line="276" w:lineRule="auto"/>
              <w:cnfStyle w:val="000000100000" w:firstRow="0" w:lastRow="0" w:firstColumn="0" w:lastColumn="0" w:oddVBand="0" w:evenVBand="0" w:oddHBand="1" w:evenHBand="0" w:firstRowFirstColumn="0" w:firstRowLastColumn="0" w:lastRowFirstColumn="0" w:lastRowLastColumn="0"/>
            </w:pPr>
          </w:p>
        </w:tc>
        <w:tc>
          <w:tcPr>
            <w:tcW w:w="1840" w:type="dxa"/>
          </w:tcPr>
          <w:p w14:paraId="49842F24" w14:textId="77777777" w:rsidR="00B35794" w:rsidRDefault="00B35794">
            <w:pPr>
              <w:cnfStyle w:val="000000100000" w:firstRow="0" w:lastRow="0" w:firstColumn="0" w:lastColumn="0" w:oddVBand="0" w:evenVBand="0" w:oddHBand="1" w:evenHBand="0" w:firstRowFirstColumn="0" w:firstRowLastColumn="0" w:lastRowFirstColumn="0" w:lastRowLastColumn="0"/>
            </w:pPr>
          </w:p>
        </w:tc>
        <w:tc>
          <w:tcPr>
            <w:tcW w:w="1840" w:type="dxa"/>
          </w:tcPr>
          <w:p w14:paraId="505FB329" w14:textId="77777777" w:rsidR="00F9065A" w:rsidRDefault="00F9065A" w:rsidP="00CF24EB">
            <w:pPr>
              <w:spacing w:line="276" w:lineRule="auto"/>
              <w:cnfStyle w:val="000000100000" w:firstRow="0" w:lastRow="0" w:firstColumn="0" w:lastColumn="0" w:oddVBand="0" w:evenVBand="0" w:oddHBand="1" w:evenHBand="0" w:firstRowFirstColumn="0" w:firstRowLastColumn="0" w:lastRowFirstColumn="0" w:lastRowLastColumn="0"/>
            </w:pPr>
          </w:p>
        </w:tc>
      </w:tr>
      <w:tr w:rsidR="00AC4B01" w14:paraId="29482F32" w14:textId="77777777" w:rsidTr="393B0A5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0" w:type="dxa"/>
          </w:tcPr>
          <w:p w14:paraId="65E7F626" w14:textId="77777777" w:rsidR="00F9065A" w:rsidRDefault="00F9065A" w:rsidP="00CF24EB">
            <w:pPr>
              <w:spacing w:line="276" w:lineRule="auto"/>
            </w:pPr>
          </w:p>
        </w:tc>
        <w:tc>
          <w:tcPr>
            <w:tcW w:w="1840" w:type="dxa"/>
          </w:tcPr>
          <w:p w14:paraId="06A0895F" w14:textId="5FEB4546" w:rsidR="4AC07DB4" w:rsidRDefault="4AC07DB4" w:rsidP="4AC07DB4">
            <w:pPr>
              <w:spacing w:line="276" w:lineRule="auto"/>
              <w:cnfStyle w:val="000000010000" w:firstRow="0" w:lastRow="0" w:firstColumn="0" w:lastColumn="0" w:oddVBand="0" w:evenVBand="0" w:oddHBand="0" w:evenHBand="1" w:firstRowFirstColumn="0" w:firstRowLastColumn="0" w:lastRowFirstColumn="0" w:lastRowLastColumn="0"/>
            </w:pPr>
          </w:p>
        </w:tc>
        <w:tc>
          <w:tcPr>
            <w:tcW w:w="1840" w:type="dxa"/>
          </w:tcPr>
          <w:p w14:paraId="0EDAFA5B" w14:textId="77777777" w:rsidR="00F9065A" w:rsidRDefault="00F9065A" w:rsidP="00CF24EB">
            <w:pPr>
              <w:spacing w:line="276" w:lineRule="auto"/>
              <w:cnfStyle w:val="000000010000" w:firstRow="0" w:lastRow="0" w:firstColumn="0" w:lastColumn="0" w:oddVBand="0" w:evenVBand="0" w:oddHBand="0" w:evenHBand="1" w:firstRowFirstColumn="0" w:firstRowLastColumn="0" w:lastRowFirstColumn="0" w:lastRowLastColumn="0"/>
            </w:pPr>
          </w:p>
        </w:tc>
        <w:tc>
          <w:tcPr>
            <w:tcW w:w="1840" w:type="dxa"/>
          </w:tcPr>
          <w:p w14:paraId="112D854F" w14:textId="5DEB3995" w:rsidR="4AC07DB4" w:rsidRDefault="4AC07DB4" w:rsidP="4AC07DB4">
            <w:pPr>
              <w:spacing w:line="276" w:lineRule="auto"/>
              <w:cnfStyle w:val="000000010000" w:firstRow="0" w:lastRow="0" w:firstColumn="0" w:lastColumn="0" w:oddVBand="0" w:evenVBand="0" w:oddHBand="0" w:evenHBand="1" w:firstRowFirstColumn="0" w:firstRowLastColumn="0" w:lastRowFirstColumn="0" w:lastRowLastColumn="0"/>
            </w:pPr>
          </w:p>
        </w:tc>
        <w:tc>
          <w:tcPr>
            <w:tcW w:w="1840" w:type="dxa"/>
          </w:tcPr>
          <w:p w14:paraId="24B02132" w14:textId="77777777" w:rsidR="00B35794" w:rsidRDefault="00B35794">
            <w:pPr>
              <w:cnfStyle w:val="000000010000" w:firstRow="0" w:lastRow="0" w:firstColumn="0" w:lastColumn="0" w:oddVBand="0" w:evenVBand="0" w:oddHBand="0" w:evenHBand="1" w:firstRowFirstColumn="0" w:firstRowLastColumn="0" w:lastRowFirstColumn="0" w:lastRowLastColumn="0"/>
            </w:pPr>
          </w:p>
        </w:tc>
        <w:tc>
          <w:tcPr>
            <w:tcW w:w="1840" w:type="dxa"/>
          </w:tcPr>
          <w:p w14:paraId="65723B3E" w14:textId="762119E0" w:rsidR="4AC07DB4" w:rsidRDefault="4AC07DB4" w:rsidP="4AC07DB4">
            <w:pPr>
              <w:spacing w:line="276" w:lineRule="auto"/>
              <w:cnfStyle w:val="000000010000" w:firstRow="0" w:lastRow="0" w:firstColumn="0" w:lastColumn="0" w:oddVBand="0" w:evenVBand="0" w:oddHBand="0" w:evenHBand="1" w:firstRowFirstColumn="0" w:firstRowLastColumn="0" w:lastRowFirstColumn="0" w:lastRowLastColumn="0"/>
            </w:pPr>
          </w:p>
        </w:tc>
        <w:tc>
          <w:tcPr>
            <w:tcW w:w="1840" w:type="dxa"/>
          </w:tcPr>
          <w:p w14:paraId="58E7683A" w14:textId="77777777" w:rsidR="00B35794" w:rsidRDefault="00B35794">
            <w:pPr>
              <w:cnfStyle w:val="000000010000" w:firstRow="0" w:lastRow="0" w:firstColumn="0" w:lastColumn="0" w:oddVBand="0" w:evenVBand="0" w:oddHBand="0" w:evenHBand="1" w:firstRowFirstColumn="0" w:firstRowLastColumn="0" w:lastRowFirstColumn="0" w:lastRowLastColumn="0"/>
            </w:pPr>
          </w:p>
        </w:tc>
        <w:tc>
          <w:tcPr>
            <w:tcW w:w="1840" w:type="dxa"/>
          </w:tcPr>
          <w:p w14:paraId="01C333C7" w14:textId="77777777" w:rsidR="00F9065A" w:rsidRDefault="00F9065A" w:rsidP="00CF24EB">
            <w:pPr>
              <w:spacing w:line="276" w:lineRule="auto"/>
              <w:cnfStyle w:val="000000010000" w:firstRow="0" w:lastRow="0" w:firstColumn="0" w:lastColumn="0" w:oddVBand="0" w:evenVBand="0" w:oddHBand="0" w:evenHBand="1" w:firstRowFirstColumn="0" w:firstRowLastColumn="0" w:lastRowFirstColumn="0" w:lastRowLastColumn="0"/>
            </w:pPr>
          </w:p>
        </w:tc>
      </w:tr>
    </w:tbl>
    <w:p w14:paraId="4EFCE8A2" w14:textId="799CCB0F" w:rsidR="009C461A" w:rsidRDefault="009C461A" w:rsidP="00D04B1A"/>
    <w:p w14:paraId="10257EEB" w14:textId="010D2537" w:rsidR="00CD33FA" w:rsidRPr="00C86AB0" w:rsidRDefault="00CD33FA" w:rsidP="00CF24EB">
      <w:pPr>
        <w:suppressAutoHyphens w:val="0"/>
        <w:spacing w:before="0" w:after="160" w:line="259" w:lineRule="auto"/>
      </w:pPr>
    </w:p>
    <w:sectPr w:rsidR="00CD33FA" w:rsidRPr="00C86AB0" w:rsidSect="0057190C">
      <w:headerReference w:type="default" r:id="rId11"/>
      <w:footerReference w:type="default" r:id="rId12"/>
      <w:headerReference w:type="first" r:id="rId13"/>
      <w:footerReference w:type="first" r:id="rId14"/>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FE563" w14:textId="77777777" w:rsidR="004251CB" w:rsidRDefault="004251CB" w:rsidP="00843DF5">
      <w:r>
        <w:separator/>
      </w:r>
    </w:p>
    <w:p w14:paraId="6DCFDEB4" w14:textId="77777777" w:rsidR="004251CB" w:rsidRDefault="004251CB" w:rsidP="00843DF5"/>
    <w:p w14:paraId="5A9F9421" w14:textId="77777777" w:rsidR="004251CB" w:rsidRDefault="004251CB" w:rsidP="00843DF5"/>
  </w:endnote>
  <w:endnote w:type="continuationSeparator" w:id="0">
    <w:p w14:paraId="785489AF" w14:textId="77777777" w:rsidR="004251CB" w:rsidRDefault="004251CB" w:rsidP="00843DF5">
      <w:r>
        <w:continuationSeparator/>
      </w:r>
    </w:p>
    <w:p w14:paraId="5E32FE53" w14:textId="77777777" w:rsidR="004251CB" w:rsidRDefault="004251CB" w:rsidP="00843DF5"/>
    <w:p w14:paraId="6553AAD0" w14:textId="77777777" w:rsidR="004251CB" w:rsidRDefault="004251CB"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ublic Sans SemiBold">
    <w:panose1 w:val="00000000000000000000"/>
    <w:charset w:val="00"/>
    <w:family w:val="auto"/>
    <w:pitch w:val="variable"/>
    <w:sig w:usb0="A00000FF" w:usb1="4000205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E3AC" w14:textId="434F69BC" w:rsidR="008A353C" w:rsidRPr="00123A38" w:rsidRDefault="00123A38" w:rsidP="00843DF5">
    <w:pPr>
      <w:pStyle w:val="Footer"/>
    </w:pPr>
    <w:r>
      <w:ptab w:relativeTo="margin" w:alignment="right" w:leader="none"/>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5913" w14:textId="77777777" w:rsidR="009B3D61" w:rsidRPr="00BE1111" w:rsidRDefault="008A353C" w:rsidP="00BD07C9">
    <w:pPr>
      <w:pStyle w:val="Footer"/>
      <w:rPr>
        <w:rStyle w:val="Strong"/>
      </w:rPr>
    </w:pPr>
    <w:r w:rsidRPr="00BE1111">
      <w:rPr>
        <w:rStyle w:val="Strong"/>
      </w:rPr>
      <w:t>education.nsw.gov.au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38AF2" w14:textId="77777777" w:rsidR="004251CB" w:rsidRDefault="004251CB" w:rsidP="00843DF5">
      <w:r>
        <w:separator/>
      </w:r>
    </w:p>
    <w:p w14:paraId="667630FD" w14:textId="77777777" w:rsidR="004251CB" w:rsidRDefault="004251CB" w:rsidP="00843DF5"/>
    <w:p w14:paraId="5F425A43" w14:textId="77777777" w:rsidR="004251CB" w:rsidRDefault="004251CB" w:rsidP="00843DF5"/>
  </w:footnote>
  <w:footnote w:type="continuationSeparator" w:id="0">
    <w:p w14:paraId="46A48A6D" w14:textId="77777777" w:rsidR="004251CB" w:rsidRDefault="004251CB" w:rsidP="00843DF5">
      <w:r>
        <w:continuationSeparator/>
      </w:r>
    </w:p>
    <w:p w14:paraId="315F4693" w14:textId="77777777" w:rsidR="004251CB" w:rsidRDefault="004251CB" w:rsidP="00843DF5"/>
    <w:p w14:paraId="2F233A1D" w14:textId="77777777" w:rsidR="004251CB" w:rsidRDefault="004251CB"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9CEF" w14:textId="75B209E6" w:rsidR="008A353C" w:rsidRPr="00B020C7" w:rsidRDefault="00CF24EB" w:rsidP="00BE1111">
    <w:pPr>
      <w:pStyle w:val="Header"/>
      <w:tabs>
        <w:tab w:val="right" w:pos="14459"/>
      </w:tabs>
      <w:jc w:val="right"/>
    </w:pPr>
    <w:r>
      <w:t>Register of child protection concerns</w:t>
    </w:r>
    <w:r w:rsidR="00B020C7" w:rsidRPr="0042629E">
      <w:t xml:space="preserve"> | </w:t>
    </w:r>
    <w:r w:rsidR="00B020C7" w:rsidRPr="0042629E">
      <w:fldChar w:fldCharType="begin"/>
    </w:r>
    <w:r w:rsidR="00B020C7" w:rsidRPr="0042629E">
      <w:instrText xml:space="preserve"> PAGE   \* MERGEFORMAT </w:instrText>
    </w:r>
    <w:r w:rsidR="00B020C7" w:rsidRPr="0042629E">
      <w:fldChar w:fldCharType="separate"/>
    </w:r>
    <w:r w:rsidR="00B020C7">
      <w:t>4</w:t>
    </w:r>
    <w:r w:rsidR="00B020C7" w:rsidRPr="0042629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53821" w14:textId="62F30D8F" w:rsidR="003B3E41" w:rsidRPr="006B25E2" w:rsidRDefault="0099399A" w:rsidP="00AB25D2">
    <w:pPr>
      <w:pStyle w:val="Descriptor"/>
      <w:tabs>
        <w:tab w:val="clear" w:pos="10206"/>
        <w:tab w:val="right" w:pos="14570"/>
      </w:tabs>
      <w:rPr>
        <w:rStyle w:val="Logo"/>
        <w:noProof w:val="0"/>
        <w:position w:val="0"/>
      </w:rPr>
    </w:pPr>
    <w:r w:rsidRPr="005C2BDA">
      <w:rPr>
        <w:noProof/>
      </w:rPr>
      <mc:AlternateContent>
        <mc:Choice Requires="wps">
          <w:drawing>
            <wp:anchor distT="0" distB="0" distL="114300" distR="114300" simplePos="0" relativeHeight="251658240" behindDoc="1" locked="0" layoutInCell="1" allowOverlap="1" wp14:anchorId="40CCCF6B" wp14:editId="0C3E1CD5">
              <wp:simplePos x="0" y="0"/>
              <wp:positionH relativeFrom="column">
                <wp:posOffset>-2542540</wp:posOffset>
              </wp:positionH>
              <wp:positionV relativeFrom="paragraph">
                <wp:posOffset>-450215</wp:posOffset>
              </wp:positionV>
              <wp:extent cx="12587844" cy="2711450"/>
              <wp:effectExtent l="0" t="0" r="0" b="63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FFE6E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AD9B6B"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dec="http://schemas.microsoft.com/office/drawing/2017/decorative" xmlns:a="http://schemas.openxmlformats.org/drawingml/2006/main">
          <w:pict>
            <v:rect id="Rectangle 6"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fe6ea" stroked="f" strokeweight="1pt" w14:anchorId="40CCC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">
              <v:textbox>
                <w:txbxContent>
                  <w:p w:rsidR="0099399A" w:rsidP="00843DF5" w:rsidRDefault="0099399A" w14:paraId="3AAD9B6B" w14:textId="77777777"/>
                </w:txbxContent>
              </v:textbox>
            </v:rect>
          </w:pict>
        </mc:Fallback>
      </mc:AlternateContent>
    </w:r>
    <w:r w:rsidR="3C1ECC1E">
      <w:t xml:space="preserve">NSW Early Learning Commission </w:t>
    </w:r>
    <w:r w:rsidR="00AB25D2">
      <w:tab/>
    </w:r>
    <w:r w:rsidRPr="006B25E2">
      <w:rPr>
        <w:rStyle w:val="Logo"/>
      </w:rPr>
      <w:drawing>
        <wp:inline distT="0" distB="0" distL="0" distR="0" wp14:anchorId="45E4CC81" wp14:editId="75864262">
          <wp:extent cx="806422" cy="875787"/>
          <wp:effectExtent l="0" t="0" r="0" b="635"/>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48090" cy="921040"/>
                  </a:xfrm>
                  <a:prstGeom prst="rect">
                    <a:avLst/>
                  </a:prstGeom>
                </pic:spPr>
              </pic:pic>
            </a:graphicData>
          </a:graphic>
        </wp:inline>
      </w:drawing>
    </w:r>
    <w:r w:rsidR="3C1ECC1E" w:rsidRPr="006B25E2">
      <w:rPr>
        <w:rStyle w:val="Log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9906F5F2"/>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22272B" w:themeColor="text1"/>
        <w:sz w:val="22"/>
      </w:rPr>
    </w:lvl>
  </w:abstractNum>
  <w:abstractNum w:abstractNumId="2" w15:restartNumberingAfterBreak="0">
    <w:nsid w:val="0D50A6AE"/>
    <w:multiLevelType w:val="hybridMultilevel"/>
    <w:tmpl w:val="E13654F2"/>
    <w:lvl w:ilvl="0" w:tplc="1ECAB37E">
      <w:start w:val="1"/>
      <w:numFmt w:val="bullet"/>
      <w:lvlText w:val=""/>
      <w:lvlJc w:val="left"/>
      <w:pPr>
        <w:ind w:left="720" w:hanging="360"/>
      </w:pPr>
      <w:rPr>
        <w:rFonts w:ascii="Symbol" w:hAnsi="Symbol" w:hint="default"/>
      </w:rPr>
    </w:lvl>
    <w:lvl w:ilvl="1" w:tplc="7C4874E0">
      <w:start w:val="1"/>
      <w:numFmt w:val="bullet"/>
      <w:lvlText w:val="o"/>
      <w:lvlJc w:val="left"/>
      <w:pPr>
        <w:ind w:left="1440" w:hanging="360"/>
      </w:pPr>
      <w:rPr>
        <w:rFonts w:ascii="Courier New" w:hAnsi="Courier New" w:hint="default"/>
      </w:rPr>
    </w:lvl>
    <w:lvl w:ilvl="2" w:tplc="38EAC10E">
      <w:start w:val="1"/>
      <w:numFmt w:val="bullet"/>
      <w:lvlText w:val=""/>
      <w:lvlJc w:val="left"/>
      <w:pPr>
        <w:ind w:left="2160" w:hanging="360"/>
      </w:pPr>
      <w:rPr>
        <w:rFonts w:ascii="Wingdings" w:hAnsi="Wingdings" w:hint="default"/>
      </w:rPr>
    </w:lvl>
    <w:lvl w:ilvl="3" w:tplc="CEA88B74">
      <w:start w:val="1"/>
      <w:numFmt w:val="bullet"/>
      <w:lvlText w:val=""/>
      <w:lvlJc w:val="left"/>
      <w:pPr>
        <w:ind w:left="2880" w:hanging="360"/>
      </w:pPr>
      <w:rPr>
        <w:rFonts w:ascii="Symbol" w:hAnsi="Symbol" w:hint="default"/>
      </w:rPr>
    </w:lvl>
    <w:lvl w:ilvl="4" w:tplc="42AADF6E">
      <w:start w:val="1"/>
      <w:numFmt w:val="bullet"/>
      <w:lvlText w:val="o"/>
      <w:lvlJc w:val="left"/>
      <w:pPr>
        <w:ind w:left="3600" w:hanging="360"/>
      </w:pPr>
      <w:rPr>
        <w:rFonts w:ascii="Courier New" w:hAnsi="Courier New" w:hint="default"/>
      </w:rPr>
    </w:lvl>
    <w:lvl w:ilvl="5" w:tplc="1AC444AE">
      <w:start w:val="1"/>
      <w:numFmt w:val="bullet"/>
      <w:lvlText w:val=""/>
      <w:lvlJc w:val="left"/>
      <w:pPr>
        <w:ind w:left="4320" w:hanging="360"/>
      </w:pPr>
      <w:rPr>
        <w:rFonts w:ascii="Wingdings" w:hAnsi="Wingdings" w:hint="default"/>
      </w:rPr>
    </w:lvl>
    <w:lvl w:ilvl="6" w:tplc="4824FD80">
      <w:start w:val="1"/>
      <w:numFmt w:val="bullet"/>
      <w:lvlText w:val=""/>
      <w:lvlJc w:val="left"/>
      <w:pPr>
        <w:ind w:left="5040" w:hanging="360"/>
      </w:pPr>
      <w:rPr>
        <w:rFonts w:ascii="Symbol" w:hAnsi="Symbol" w:hint="default"/>
      </w:rPr>
    </w:lvl>
    <w:lvl w:ilvl="7" w:tplc="C7C8DE32">
      <w:start w:val="1"/>
      <w:numFmt w:val="bullet"/>
      <w:lvlText w:val="o"/>
      <w:lvlJc w:val="left"/>
      <w:pPr>
        <w:ind w:left="5760" w:hanging="360"/>
      </w:pPr>
      <w:rPr>
        <w:rFonts w:ascii="Courier New" w:hAnsi="Courier New" w:hint="default"/>
      </w:rPr>
    </w:lvl>
    <w:lvl w:ilvl="8" w:tplc="B1963756">
      <w:start w:val="1"/>
      <w:numFmt w:val="bullet"/>
      <w:lvlText w:val=""/>
      <w:lvlJc w:val="left"/>
      <w:pPr>
        <w:ind w:left="6480" w:hanging="360"/>
      </w:pPr>
      <w:rPr>
        <w:rFonts w:ascii="Wingdings" w:hAnsi="Wingdings" w:hint="default"/>
      </w:rPr>
    </w:lvl>
  </w:abstractNum>
  <w:abstractNum w:abstractNumId="3"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9E69A6"/>
    <w:multiLevelType w:val="hybridMultilevel"/>
    <w:tmpl w:val="F030F5E4"/>
    <w:lvl w:ilvl="0" w:tplc="DA56D61E">
      <w:start w:val="1"/>
      <w:numFmt w:val="bullet"/>
      <w:lvlText w:val=""/>
      <w:lvlJc w:val="left"/>
      <w:pPr>
        <w:ind w:left="360" w:hanging="360"/>
      </w:pPr>
      <w:rPr>
        <w:rFonts w:ascii="Wingdings" w:hAnsi="Wingdings" w:hint="default"/>
      </w:rPr>
    </w:lvl>
    <w:lvl w:ilvl="1" w:tplc="F586C462">
      <w:start w:val="1"/>
      <w:numFmt w:val="bullet"/>
      <w:lvlText w:val="o"/>
      <w:lvlJc w:val="left"/>
      <w:pPr>
        <w:ind w:left="1080" w:hanging="360"/>
      </w:pPr>
      <w:rPr>
        <w:rFonts w:ascii="Courier New" w:hAnsi="Courier New" w:hint="default"/>
      </w:rPr>
    </w:lvl>
    <w:lvl w:ilvl="2" w:tplc="624EA9E0">
      <w:start w:val="1"/>
      <w:numFmt w:val="bullet"/>
      <w:lvlText w:val=""/>
      <w:lvlJc w:val="left"/>
      <w:pPr>
        <w:ind w:left="1800" w:hanging="360"/>
      </w:pPr>
      <w:rPr>
        <w:rFonts w:ascii="Wingdings" w:hAnsi="Wingdings" w:hint="default"/>
      </w:rPr>
    </w:lvl>
    <w:lvl w:ilvl="3" w:tplc="8CD8A1BA">
      <w:start w:val="1"/>
      <w:numFmt w:val="bullet"/>
      <w:lvlText w:val=""/>
      <w:lvlJc w:val="left"/>
      <w:pPr>
        <w:ind w:left="2520" w:hanging="360"/>
      </w:pPr>
      <w:rPr>
        <w:rFonts w:ascii="Symbol" w:hAnsi="Symbol" w:hint="default"/>
      </w:rPr>
    </w:lvl>
    <w:lvl w:ilvl="4" w:tplc="FA9863F4">
      <w:start w:val="1"/>
      <w:numFmt w:val="bullet"/>
      <w:lvlText w:val="o"/>
      <w:lvlJc w:val="left"/>
      <w:pPr>
        <w:ind w:left="3240" w:hanging="360"/>
      </w:pPr>
      <w:rPr>
        <w:rFonts w:ascii="Courier New" w:hAnsi="Courier New" w:hint="default"/>
      </w:rPr>
    </w:lvl>
    <w:lvl w:ilvl="5" w:tplc="FD60F4B2">
      <w:start w:val="1"/>
      <w:numFmt w:val="bullet"/>
      <w:lvlText w:val=""/>
      <w:lvlJc w:val="left"/>
      <w:pPr>
        <w:ind w:left="3960" w:hanging="360"/>
      </w:pPr>
      <w:rPr>
        <w:rFonts w:ascii="Wingdings" w:hAnsi="Wingdings" w:hint="default"/>
      </w:rPr>
    </w:lvl>
    <w:lvl w:ilvl="6" w:tplc="EA844B2E">
      <w:start w:val="1"/>
      <w:numFmt w:val="bullet"/>
      <w:lvlText w:val=""/>
      <w:lvlJc w:val="left"/>
      <w:pPr>
        <w:ind w:left="4680" w:hanging="360"/>
      </w:pPr>
      <w:rPr>
        <w:rFonts w:ascii="Symbol" w:hAnsi="Symbol" w:hint="default"/>
      </w:rPr>
    </w:lvl>
    <w:lvl w:ilvl="7" w:tplc="79A41CBE">
      <w:start w:val="1"/>
      <w:numFmt w:val="bullet"/>
      <w:lvlText w:val="o"/>
      <w:lvlJc w:val="left"/>
      <w:pPr>
        <w:ind w:left="5400" w:hanging="360"/>
      </w:pPr>
      <w:rPr>
        <w:rFonts w:ascii="Courier New" w:hAnsi="Courier New" w:hint="default"/>
      </w:rPr>
    </w:lvl>
    <w:lvl w:ilvl="8" w:tplc="17E06692">
      <w:start w:val="1"/>
      <w:numFmt w:val="bullet"/>
      <w:lvlText w:val=""/>
      <w:lvlJc w:val="left"/>
      <w:pPr>
        <w:ind w:left="6120" w:hanging="360"/>
      </w:pPr>
      <w:rPr>
        <w:rFonts w:ascii="Wingdings" w:hAnsi="Wingdings" w:hint="default"/>
      </w:rPr>
    </w:lvl>
  </w:abstractNum>
  <w:abstractNum w:abstractNumId="6" w15:restartNumberingAfterBreak="0">
    <w:nsid w:val="2C183F24"/>
    <w:multiLevelType w:val="multilevel"/>
    <w:tmpl w:val="B7F240E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633764E"/>
    <w:multiLevelType w:val="hybridMultilevel"/>
    <w:tmpl w:val="FFFFFFFF"/>
    <w:lvl w:ilvl="0" w:tplc="DA1ACA6C">
      <w:start w:val="1"/>
      <w:numFmt w:val="decimal"/>
      <w:lvlText w:val="%1."/>
      <w:lvlJc w:val="left"/>
      <w:pPr>
        <w:ind w:left="720" w:hanging="360"/>
      </w:pPr>
    </w:lvl>
    <w:lvl w:ilvl="1" w:tplc="3A8C9FF4">
      <w:start w:val="1"/>
      <w:numFmt w:val="lowerLetter"/>
      <w:lvlText w:val="%2."/>
      <w:lvlJc w:val="left"/>
      <w:pPr>
        <w:ind w:left="1440" w:hanging="360"/>
      </w:pPr>
    </w:lvl>
    <w:lvl w:ilvl="2" w:tplc="EB025702">
      <w:start w:val="1"/>
      <w:numFmt w:val="lowerRoman"/>
      <w:lvlText w:val="%3."/>
      <w:lvlJc w:val="right"/>
      <w:pPr>
        <w:ind w:left="2160" w:hanging="180"/>
      </w:pPr>
    </w:lvl>
    <w:lvl w:ilvl="3" w:tplc="71123B90">
      <w:start w:val="1"/>
      <w:numFmt w:val="decimal"/>
      <w:lvlText w:val="%4."/>
      <w:lvlJc w:val="left"/>
      <w:pPr>
        <w:ind w:left="2880" w:hanging="360"/>
      </w:pPr>
    </w:lvl>
    <w:lvl w:ilvl="4" w:tplc="8AB6FE2E">
      <w:start w:val="1"/>
      <w:numFmt w:val="lowerLetter"/>
      <w:lvlText w:val="%5."/>
      <w:lvlJc w:val="left"/>
      <w:pPr>
        <w:ind w:left="3600" w:hanging="360"/>
      </w:pPr>
    </w:lvl>
    <w:lvl w:ilvl="5" w:tplc="AD484222">
      <w:start w:val="1"/>
      <w:numFmt w:val="lowerRoman"/>
      <w:lvlText w:val="%6."/>
      <w:lvlJc w:val="right"/>
      <w:pPr>
        <w:ind w:left="4320" w:hanging="180"/>
      </w:pPr>
    </w:lvl>
    <w:lvl w:ilvl="6" w:tplc="A5681D98">
      <w:start w:val="1"/>
      <w:numFmt w:val="decimal"/>
      <w:lvlText w:val="%7."/>
      <w:lvlJc w:val="left"/>
      <w:pPr>
        <w:ind w:left="5040" w:hanging="360"/>
      </w:pPr>
    </w:lvl>
    <w:lvl w:ilvl="7" w:tplc="B9B62CC8">
      <w:start w:val="1"/>
      <w:numFmt w:val="lowerLetter"/>
      <w:lvlText w:val="%8."/>
      <w:lvlJc w:val="left"/>
      <w:pPr>
        <w:ind w:left="5760" w:hanging="360"/>
      </w:pPr>
    </w:lvl>
    <w:lvl w:ilvl="8" w:tplc="7FFC847E">
      <w:start w:val="1"/>
      <w:numFmt w:val="lowerRoman"/>
      <w:lvlText w:val="%9."/>
      <w:lvlJc w:val="right"/>
      <w:pPr>
        <w:ind w:left="6480" w:hanging="180"/>
      </w:pPr>
    </w:lvl>
  </w:abstractNum>
  <w:abstractNum w:abstractNumId="8"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FCF38C7"/>
    <w:multiLevelType w:val="hybridMultilevel"/>
    <w:tmpl w:val="B330BDD4"/>
    <w:lvl w:ilvl="0" w:tplc="F194504A">
      <w:start w:val="1"/>
      <w:numFmt w:val="bullet"/>
      <w:lvlText w:val=""/>
      <w:lvlJc w:val="left"/>
      <w:pPr>
        <w:ind w:left="720" w:hanging="360"/>
      </w:pPr>
      <w:rPr>
        <w:rFonts w:ascii="Symbol" w:hAnsi="Symbol" w:hint="default"/>
      </w:rPr>
    </w:lvl>
    <w:lvl w:ilvl="1" w:tplc="77A8E77E">
      <w:start w:val="1"/>
      <w:numFmt w:val="bullet"/>
      <w:lvlText w:val="o"/>
      <w:lvlJc w:val="left"/>
      <w:pPr>
        <w:ind w:left="1440" w:hanging="360"/>
      </w:pPr>
      <w:rPr>
        <w:rFonts w:ascii="Courier New" w:hAnsi="Courier New" w:hint="default"/>
      </w:rPr>
    </w:lvl>
    <w:lvl w:ilvl="2" w:tplc="5C36FD62">
      <w:start w:val="1"/>
      <w:numFmt w:val="bullet"/>
      <w:lvlText w:val=""/>
      <w:lvlJc w:val="left"/>
      <w:pPr>
        <w:ind w:left="2160" w:hanging="360"/>
      </w:pPr>
      <w:rPr>
        <w:rFonts w:ascii="Wingdings" w:hAnsi="Wingdings" w:hint="default"/>
      </w:rPr>
    </w:lvl>
    <w:lvl w:ilvl="3" w:tplc="5B703BEE">
      <w:start w:val="1"/>
      <w:numFmt w:val="bullet"/>
      <w:lvlText w:val=""/>
      <w:lvlJc w:val="left"/>
      <w:pPr>
        <w:ind w:left="2880" w:hanging="360"/>
      </w:pPr>
      <w:rPr>
        <w:rFonts w:ascii="Symbol" w:hAnsi="Symbol" w:hint="default"/>
      </w:rPr>
    </w:lvl>
    <w:lvl w:ilvl="4" w:tplc="A58A4480">
      <w:start w:val="1"/>
      <w:numFmt w:val="bullet"/>
      <w:lvlText w:val="o"/>
      <w:lvlJc w:val="left"/>
      <w:pPr>
        <w:ind w:left="3600" w:hanging="360"/>
      </w:pPr>
      <w:rPr>
        <w:rFonts w:ascii="Courier New" w:hAnsi="Courier New" w:hint="default"/>
      </w:rPr>
    </w:lvl>
    <w:lvl w:ilvl="5" w:tplc="4AF4FD7E">
      <w:start w:val="1"/>
      <w:numFmt w:val="bullet"/>
      <w:lvlText w:val=""/>
      <w:lvlJc w:val="left"/>
      <w:pPr>
        <w:ind w:left="4320" w:hanging="360"/>
      </w:pPr>
      <w:rPr>
        <w:rFonts w:ascii="Wingdings" w:hAnsi="Wingdings" w:hint="default"/>
      </w:rPr>
    </w:lvl>
    <w:lvl w:ilvl="6" w:tplc="7720A4B6">
      <w:start w:val="1"/>
      <w:numFmt w:val="bullet"/>
      <w:lvlText w:val=""/>
      <w:lvlJc w:val="left"/>
      <w:pPr>
        <w:ind w:left="5040" w:hanging="360"/>
      </w:pPr>
      <w:rPr>
        <w:rFonts w:ascii="Symbol" w:hAnsi="Symbol" w:hint="default"/>
      </w:rPr>
    </w:lvl>
    <w:lvl w:ilvl="7" w:tplc="6EE4A286">
      <w:start w:val="1"/>
      <w:numFmt w:val="bullet"/>
      <w:lvlText w:val="o"/>
      <w:lvlJc w:val="left"/>
      <w:pPr>
        <w:ind w:left="5760" w:hanging="360"/>
      </w:pPr>
      <w:rPr>
        <w:rFonts w:ascii="Courier New" w:hAnsi="Courier New" w:hint="default"/>
      </w:rPr>
    </w:lvl>
    <w:lvl w:ilvl="8" w:tplc="922E584C">
      <w:start w:val="1"/>
      <w:numFmt w:val="bullet"/>
      <w:lvlText w:val=""/>
      <w:lvlJc w:val="left"/>
      <w:pPr>
        <w:ind w:left="6480" w:hanging="360"/>
      </w:pPr>
      <w:rPr>
        <w:rFonts w:ascii="Wingdings" w:hAnsi="Wingdings" w:hint="default"/>
      </w:rPr>
    </w:lvl>
  </w:abstractNum>
  <w:abstractNum w:abstractNumId="10" w15:restartNumberingAfterBreak="0">
    <w:nsid w:val="6650E2DB"/>
    <w:multiLevelType w:val="hybridMultilevel"/>
    <w:tmpl w:val="1A00D782"/>
    <w:lvl w:ilvl="0" w:tplc="4CDC0DAE">
      <w:start w:val="1"/>
      <w:numFmt w:val="bullet"/>
      <w:lvlText w:val=""/>
      <w:lvlJc w:val="left"/>
      <w:pPr>
        <w:ind w:left="720" w:hanging="360"/>
      </w:pPr>
      <w:rPr>
        <w:rFonts w:ascii="Symbol" w:hAnsi="Symbol" w:hint="default"/>
      </w:rPr>
    </w:lvl>
    <w:lvl w:ilvl="1" w:tplc="0D2C9A32">
      <w:start w:val="1"/>
      <w:numFmt w:val="bullet"/>
      <w:lvlText w:val="o"/>
      <w:lvlJc w:val="left"/>
      <w:pPr>
        <w:ind w:left="1440" w:hanging="360"/>
      </w:pPr>
      <w:rPr>
        <w:rFonts w:ascii="Courier New" w:hAnsi="Courier New" w:hint="default"/>
      </w:rPr>
    </w:lvl>
    <w:lvl w:ilvl="2" w:tplc="DA00D49C">
      <w:start w:val="1"/>
      <w:numFmt w:val="bullet"/>
      <w:lvlText w:val=""/>
      <w:lvlJc w:val="left"/>
      <w:pPr>
        <w:ind w:left="2160" w:hanging="360"/>
      </w:pPr>
      <w:rPr>
        <w:rFonts w:ascii="Wingdings" w:hAnsi="Wingdings" w:hint="default"/>
      </w:rPr>
    </w:lvl>
    <w:lvl w:ilvl="3" w:tplc="E7F0672C">
      <w:start w:val="1"/>
      <w:numFmt w:val="bullet"/>
      <w:lvlText w:val=""/>
      <w:lvlJc w:val="left"/>
      <w:pPr>
        <w:ind w:left="2880" w:hanging="360"/>
      </w:pPr>
      <w:rPr>
        <w:rFonts w:ascii="Symbol" w:hAnsi="Symbol" w:hint="default"/>
      </w:rPr>
    </w:lvl>
    <w:lvl w:ilvl="4" w:tplc="93CEBB10">
      <w:start w:val="1"/>
      <w:numFmt w:val="bullet"/>
      <w:lvlText w:val="o"/>
      <w:lvlJc w:val="left"/>
      <w:pPr>
        <w:ind w:left="3600" w:hanging="360"/>
      </w:pPr>
      <w:rPr>
        <w:rFonts w:ascii="Courier New" w:hAnsi="Courier New" w:hint="default"/>
      </w:rPr>
    </w:lvl>
    <w:lvl w:ilvl="5" w:tplc="F9025558">
      <w:start w:val="1"/>
      <w:numFmt w:val="bullet"/>
      <w:lvlText w:val=""/>
      <w:lvlJc w:val="left"/>
      <w:pPr>
        <w:ind w:left="4320" w:hanging="360"/>
      </w:pPr>
      <w:rPr>
        <w:rFonts w:ascii="Wingdings" w:hAnsi="Wingdings" w:hint="default"/>
      </w:rPr>
    </w:lvl>
    <w:lvl w:ilvl="6" w:tplc="9652741E">
      <w:start w:val="1"/>
      <w:numFmt w:val="bullet"/>
      <w:lvlText w:val=""/>
      <w:lvlJc w:val="left"/>
      <w:pPr>
        <w:ind w:left="5040" w:hanging="360"/>
      </w:pPr>
      <w:rPr>
        <w:rFonts w:ascii="Symbol" w:hAnsi="Symbol" w:hint="default"/>
      </w:rPr>
    </w:lvl>
    <w:lvl w:ilvl="7" w:tplc="FC088B92">
      <w:start w:val="1"/>
      <w:numFmt w:val="bullet"/>
      <w:lvlText w:val="o"/>
      <w:lvlJc w:val="left"/>
      <w:pPr>
        <w:ind w:left="5760" w:hanging="360"/>
      </w:pPr>
      <w:rPr>
        <w:rFonts w:ascii="Courier New" w:hAnsi="Courier New" w:hint="default"/>
      </w:rPr>
    </w:lvl>
    <w:lvl w:ilvl="8" w:tplc="C526EFB4">
      <w:start w:val="1"/>
      <w:numFmt w:val="bullet"/>
      <w:lvlText w:val=""/>
      <w:lvlJc w:val="left"/>
      <w:pPr>
        <w:ind w:left="6480" w:hanging="360"/>
      </w:pPr>
      <w:rPr>
        <w:rFonts w:ascii="Wingdings" w:hAnsi="Wingdings" w:hint="default"/>
      </w:rPr>
    </w:lvl>
  </w:abstractNum>
  <w:abstractNum w:abstractNumId="11"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23244371">
    <w:abstractNumId w:val="5"/>
  </w:num>
  <w:num w:numId="2" w16cid:durableId="1017731449">
    <w:abstractNumId w:val="2"/>
  </w:num>
  <w:num w:numId="3" w16cid:durableId="1956598649">
    <w:abstractNumId w:val="10"/>
  </w:num>
  <w:num w:numId="4" w16cid:durableId="1490633811">
    <w:abstractNumId w:val="9"/>
  </w:num>
  <w:num w:numId="5" w16cid:durableId="5218944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7412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5582897">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8" w16cid:durableId="274362235">
    <w:abstractNumId w:val="1"/>
  </w:num>
  <w:num w:numId="9" w16cid:durableId="1775781224">
    <w:abstractNumId w:val="4"/>
  </w:num>
  <w:num w:numId="10" w16cid:durableId="786628628">
    <w:abstractNumId w:val="11"/>
  </w:num>
  <w:num w:numId="11" w16cid:durableId="1593784630">
    <w:abstractNumId w:val="0"/>
  </w:num>
  <w:num w:numId="12" w16cid:durableId="564150515">
    <w:abstractNumId w:val="6"/>
  </w:num>
  <w:num w:numId="13" w16cid:durableId="1131367355">
    <w:abstractNumId w:val="3"/>
  </w:num>
  <w:num w:numId="14" w16cid:durableId="309410937">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5" w16cid:durableId="471751842">
    <w:abstractNumId w:val="1"/>
  </w:num>
  <w:num w:numId="16" w16cid:durableId="220140230">
    <w:abstractNumId w:val="4"/>
  </w:num>
  <w:num w:numId="17" w16cid:durableId="1573587274">
    <w:abstractNumId w:val="11"/>
  </w:num>
  <w:num w:numId="18" w16cid:durableId="418411962">
    <w:abstractNumId w:val="0"/>
  </w:num>
  <w:num w:numId="19" w16cid:durableId="218444211">
    <w:abstractNumId w:val="6"/>
  </w:num>
  <w:num w:numId="20" w16cid:durableId="2134980788">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1" w16cid:durableId="86007053">
    <w:abstractNumId w:val="1"/>
  </w:num>
  <w:num w:numId="22" w16cid:durableId="187988546">
    <w:abstractNumId w:val="4"/>
  </w:num>
  <w:num w:numId="23" w16cid:durableId="2063823009">
    <w:abstractNumId w:val="11"/>
  </w:num>
  <w:num w:numId="24" w16cid:durableId="814376409">
    <w:abstractNumId w:val="0"/>
  </w:num>
  <w:num w:numId="25" w16cid:durableId="210728029">
    <w:abstractNumId w:val="6"/>
  </w:num>
  <w:num w:numId="26" w16cid:durableId="145167631">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7" w16cid:durableId="2084449270">
    <w:abstractNumId w:val="1"/>
  </w:num>
  <w:num w:numId="28" w16cid:durableId="65156093">
    <w:abstractNumId w:val="4"/>
  </w:num>
  <w:num w:numId="29" w16cid:durableId="854146867">
    <w:abstractNumId w:val="11"/>
  </w:num>
  <w:num w:numId="30" w16cid:durableId="1997609661">
    <w:abstractNumId w:val="0"/>
  </w:num>
  <w:num w:numId="31" w16cid:durableId="2003194947">
    <w:abstractNumId w:val="6"/>
  </w:num>
  <w:num w:numId="32" w16cid:durableId="679162619">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3" w16cid:durableId="207643727">
    <w:abstractNumId w:val="1"/>
  </w:num>
  <w:num w:numId="34" w16cid:durableId="1963800226">
    <w:abstractNumId w:val="4"/>
  </w:num>
  <w:num w:numId="35" w16cid:durableId="395589293">
    <w:abstractNumId w:val="11"/>
  </w:num>
  <w:num w:numId="36" w16cid:durableId="77870686">
    <w:abstractNumId w:val="11"/>
  </w:num>
  <w:num w:numId="37" w16cid:durableId="50272326">
    <w:abstractNumId w:val="6"/>
  </w:num>
  <w:num w:numId="38" w16cid:durableId="1347903193">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9" w16cid:durableId="43409184">
    <w:abstractNumId w:val="1"/>
  </w:num>
  <w:num w:numId="40" w16cid:durableId="635526416">
    <w:abstractNumId w:val="4"/>
  </w:num>
  <w:num w:numId="41" w16cid:durableId="1818910635">
    <w:abstractNumId w:val="11"/>
  </w:num>
  <w:num w:numId="42" w16cid:durableId="2248353">
    <w:abstractNumId w:val="11"/>
  </w:num>
  <w:num w:numId="43" w16cid:durableId="1086417584">
    <w:abstractNumId w:val="6"/>
  </w:num>
  <w:num w:numId="44" w16cid:durableId="1597900356">
    <w:abstractNumId w:val="4"/>
  </w:num>
  <w:num w:numId="45" w16cid:durableId="88739475">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6" w16cid:durableId="1172331478">
    <w:abstractNumId w:val="1"/>
  </w:num>
  <w:num w:numId="47" w16cid:durableId="2032602562">
    <w:abstractNumId w:val="6"/>
  </w:num>
  <w:num w:numId="48" w16cid:durableId="2115515094">
    <w:abstractNumId w:val="11"/>
  </w:num>
  <w:num w:numId="49" w16cid:durableId="187456233">
    <w:abstractNumId w:val="11"/>
  </w:num>
  <w:num w:numId="50" w16cid:durableId="36715060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4EB"/>
    <w:rsid w:val="00003EFA"/>
    <w:rsid w:val="00004183"/>
    <w:rsid w:val="00005B5C"/>
    <w:rsid w:val="000077BF"/>
    <w:rsid w:val="00013FF2"/>
    <w:rsid w:val="00017B07"/>
    <w:rsid w:val="000252CB"/>
    <w:rsid w:val="000257A4"/>
    <w:rsid w:val="00045F0D"/>
    <w:rsid w:val="0004750C"/>
    <w:rsid w:val="00047862"/>
    <w:rsid w:val="00050FB9"/>
    <w:rsid w:val="00051080"/>
    <w:rsid w:val="00052093"/>
    <w:rsid w:val="00054D26"/>
    <w:rsid w:val="00061D5B"/>
    <w:rsid w:val="00063423"/>
    <w:rsid w:val="000673B7"/>
    <w:rsid w:val="00070384"/>
    <w:rsid w:val="00070804"/>
    <w:rsid w:val="00072E86"/>
    <w:rsid w:val="000733A1"/>
    <w:rsid w:val="00074F0F"/>
    <w:rsid w:val="000769CC"/>
    <w:rsid w:val="000A62E6"/>
    <w:rsid w:val="000C1B93"/>
    <w:rsid w:val="000C24ED"/>
    <w:rsid w:val="000C4344"/>
    <w:rsid w:val="000C5481"/>
    <w:rsid w:val="000D1EB7"/>
    <w:rsid w:val="000D3BBE"/>
    <w:rsid w:val="000D7466"/>
    <w:rsid w:val="000D7E5E"/>
    <w:rsid w:val="000E4F22"/>
    <w:rsid w:val="000F3D20"/>
    <w:rsid w:val="000F498B"/>
    <w:rsid w:val="00103E4F"/>
    <w:rsid w:val="001075C6"/>
    <w:rsid w:val="00112528"/>
    <w:rsid w:val="00113093"/>
    <w:rsid w:val="00120358"/>
    <w:rsid w:val="00123A38"/>
    <w:rsid w:val="00125DFF"/>
    <w:rsid w:val="0012654C"/>
    <w:rsid w:val="00153D13"/>
    <w:rsid w:val="001613E4"/>
    <w:rsid w:val="0017408C"/>
    <w:rsid w:val="00181F54"/>
    <w:rsid w:val="0018257C"/>
    <w:rsid w:val="00190C6F"/>
    <w:rsid w:val="00191E06"/>
    <w:rsid w:val="00193728"/>
    <w:rsid w:val="0019792D"/>
    <w:rsid w:val="001A2D64"/>
    <w:rsid w:val="001A3009"/>
    <w:rsid w:val="001C0997"/>
    <w:rsid w:val="001C7E97"/>
    <w:rsid w:val="001D5230"/>
    <w:rsid w:val="001E0D75"/>
    <w:rsid w:val="001E103F"/>
    <w:rsid w:val="001E3497"/>
    <w:rsid w:val="001E761A"/>
    <w:rsid w:val="001F2668"/>
    <w:rsid w:val="001F2D78"/>
    <w:rsid w:val="001F5F7B"/>
    <w:rsid w:val="002075BD"/>
    <w:rsid w:val="002105AD"/>
    <w:rsid w:val="00216244"/>
    <w:rsid w:val="002178F4"/>
    <w:rsid w:val="002227AD"/>
    <w:rsid w:val="002300CD"/>
    <w:rsid w:val="00242D98"/>
    <w:rsid w:val="0024474D"/>
    <w:rsid w:val="0025592F"/>
    <w:rsid w:val="0026327B"/>
    <w:rsid w:val="0026548C"/>
    <w:rsid w:val="00266207"/>
    <w:rsid w:val="0027370C"/>
    <w:rsid w:val="00282DB0"/>
    <w:rsid w:val="002958DA"/>
    <w:rsid w:val="002A28B4"/>
    <w:rsid w:val="002A2B8C"/>
    <w:rsid w:val="002A30D8"/>
    <w:rsid w:val="002A31C7"/>
    <w:rsid w:val="002A35CF"/>
    <w:rsid w:val="002A475D"/>
    <w:rsid w:val="002B2751"/>
    <w:rsid w:val="002B316A"/>
    <w:rsid w:val="002B50F2"/>
    <w:rsid w:val="002C351D"/>
    <w:rsid w:val="002D2665"/>
    <w:rsid w:val="002E5343"/>
    <w:rsid w:val="002F7A2F"/>
    <w:rsid w:val="002F7CFE"/>
    <w:rsid w:val="00302680"/>
    <w:rsid w:val="00303085"/>
    <w:rsid w:val="00306C23"/>
    <w:rsid w:val="0031191D"/>
    <w:rsid w:val="00324C7F"/>
    <w:rsid w:val="003355E2"/>
    <w:rsid w:val="00340DD9"/>
    <w:rsid w:val="00350543"/>
    <w:rsid w:val="00356078"/>
    <w:rsid w:val="00360E17"/>
    <w:rsid w:val="0036209C"/>
    <w:rsid w:val="003669C3"/>
    <w:rsid w:val="00371F68"/>
    <w:rsid w:val="0038536D"/>
    <w:rsid w:val="00385DFB"/>
    <w:rsid w:val="003A0CFB"/>
    <w:rsid w:val="003A5190"/>
    <w:rsid w:val="003A6DDF"/>
    <w:rsid w:val="003B0768"/>
    <w:rsid w:val="003B1A7F"/>
    <w:rsid w:val="003B240E"/>
    <w:rsid w:val="003B3E41"/>
    <w:rsid w:val="003C10A1"/>
    <w:rsid w:val="003C2A7E"/>
    <w:rsid w:val="003C3988"/>
    <w:rsid w:val="003D13EF"/>
    <w:rsid w:val="003D1F70"/>
    <w:rsid w:val="003D44CB"/>
    <w:rsid w:val="003F5A78"/>
    <w:rsid w:val="003F68BC"/>
    <w:rsid w:val="003F6E52"/>
    <w:rsid w:val="00400ACE"/>
    <w:rsid w:val="00401084"/>
    <w:rsid w:val="00402F46"/>
    <w:rsid w:val="00407210"/>
    <w:rsid w:val="00407CAD"/>
    <w:rsid w:val="00407EF0"/>
    <w:rsid w:val="00412F2B"/>
    <w:rsid w:val="004178B3"/>
    <w:rsid w:val="00420B9C"/>
    <w:rsid w:val="004251CB"/>
    <w:rsid w:val="00430F12"/>
    <w:rsid w:val="00433BF9"/>
    <w:rsid w:val="00434F12"/>
    <w:rsid w:val="00442345"/>
    <w:rsid w:val="00445E6C"/>
    <w:rsid w:val="0045305D"/>
    <w:rsid w:val="00453EC1"/>
    <w:rsid w:val="00454159"/>
    <w:rsid w:val="00456066"/>
    <w:rsid w:val="00462C63"/>
    <w:rsid w:val="00464969"/>
    <w:rsid w:val="004662AB"/>
    <w:rsid w:val="00466EEF"/>
    <w:rsid w:val="004674C8"/>
    <w:rsid w:val="00474E4B"/>
    <w:rsid w:val="00480185"/>
    <w:rsid w:val="0048642E"/>
    <w:rsid w:val="00491389"/>
    <w:rsid w:val="0049792D"/>
    <w:rsid w:val="004A29D0"/>
    <w:rsid w:val="004B13C5"/>
    <w:rsid w:val="004B3810"/>
    <w:rsid w:val="004B484F"/>
    <w:rsid w:val="004B723A"/>
    <w:rsid w:val="004C11A9"/>
    <w:rsid w:val="004C4B48"/>
    <w:rsid w:val="004C68E7"/>
    <w:rsid w:val="004E0075"/>
    <w:rsid w:val="004E1043"/>
    <w:rsid w:val="004F2AC5"/>
    <w:rsid w:val="004F48DD"/>
    <w:rsid w:val="004F5220"/>
    <w:rsid w:val="004F6AF2"/>
    <w:rsid w:val="00511863"/>
    <w:rsid w:val="005128E7"/>
    <w:rsid w:val="00526795"/>
    <w:rsid w:val="00530A9F"/>
    <w:rsid w:val="005333DE"/>
    <w:rsid w:val="00541FBB"/>
    <w:rsid w:val="005456DC"/>
    <w:rsid w:val="005500B1"/>
    <w:rsid w:val="00551995"/>
    <w:rsid w:val="005608F0"/>
    <w:rsid w:val="00561122"/>
    <w:rsid w:val="005649D2"/>
    <w:rsid w:val="005651B7"/>
    <w:rsid w:val="0057190C"/>
    <w:rsid w:val="0058102D"/>
    <w:rsid w:val="00583731"/>
    <w:rsid w:val="005934B4"/>
    <w:rsid w:val="00593D6D"/>
    <w:rsid w:val="005957FA"/>
    <w:rsid w:val="00597644"/>
    <w:rsid w:val="005A34D4"/>
    <w:rsid w:val="005A67CA"/>
    <w:rsid w:val="005B184F"/>
    <w:rsid w:val="005B3CC3"/>
    <w:rsid w:val="005B4B00"/>
    <w:rsid w:val="005B57F5"/>
    <w:rsid w:val="005B76BC"/>
    <w:rsid w:val="005B77E0"/>
    <w:rsid w:val="005C14A7"/>
    <w:rsid w:val="005C2BDA"/>
    <w:rsid w:val="005C344B"/>
    <w:rsid w:val="005C7C52"/>
    <w:rsid w:val="005D0140"/>
    <w:rsid w:val="005D121A"/>
    <w:rsid w:val="005D1384"/>
    <w:rsid w:val="005D49FE"/>
    <w:rsid w:val="005E1F63"/>
    <w:rsid w:val="005F36C4"/>
    <w:rsid w:val="005F49D6"/>
    <w:rsid w:val="00613017"/>
    <w:rsid w:val="006220BB"/>
    <w:rsid w:val="00624D13"/>
    <w:rsid w:val="00626BBF"/>
    <w:rsid w:val="00627A57"/>
    <w:rsid w:val="0064273E"/>
    <w:rsid w:val="00643CC4"/>
    <w:rsid w:val="00657FEE"/>
    <w:rsid w:val="00677835"/>
    <w:rsid w:val="00680388"/>
    <w:rsid w:val="00691121"/>
    <w:rsid w:val="0069617A"/>
    <w:rsid w:val="00696410"/>
    <w:rsid w:val="006A046F"/>
    <w:rsid w:val="006A3884"/>
    <w:rsid w:val="006B25E2"/>
    <w:rsid w:val="006B3488"/>
    <w:rsid w:val="006B48BE"/>
    <w:rsid w:val="006B48F7"/>
    <w:rsid w:val="006C3407"/>
    <w:rsid w:val="006D00B0"/>
    <w:rsid w:val="006D1CF3"/>
    <w:rsid w:val="006E54D3"/>
    <w:rsid w:val="006F1CF4"/>
    <w:rsid w:val="006F6669"/>
    <w:rsid w:val="00704744"/>
    <w:rsid w:val="00712EA3"/>
    <w:rsid w:val="00717237"/>
    <w:rsid w:val="007241CF"/>
    <w:rsid w:val="0072638E"/>
    <w:rsid w:val="007315B8"/>
    <w:rsid w:val="00742DFE"/>
    <w:rsid w:val="007516F2"/>
    <w:rsid w:val="00752ED5"/>
    <w:rsid w:val="007564F8"/>
    <w:rsid w:val="0076669D"/>
    <w:rsid w:val="00766D19"/>
    <w:rsid w:val="00767CA4"/>
    <w:rsid w:val="0076E3CB"/>
    <w:rsid w:val="00773CDB"/>
    <w:rsid w:val="00777153"/>
    <w:rsid w:val="0079523E"/>
    <w:rsid w:val="00795843"/>
    <w:rsid w:val="00796499"/>
    <w:rsid w:val="007A6F6A"/>
    <w:rsid w:val="007B020C"/>
    <w:rsid w:val="007B3430"/>
    <w:rsid w:val="007B523A"/>
    <w:rsid w:val="007C4870"/>
    <w:rsid w:val="007C5D33"/>
    <w:rsid w:val="007C61E6"/>
    <w:rsid w:val="007C63BB"/>
    <w:rsid w:val="007D1319"/>
    <w:rsid w:val="007D56C3"/>
    <w:rsid w:val="007E20E5"/>
    <w:rsid w:val="007E6A58"/>
    <w:rsid w:val="007F066A"/>
    <w:rsid w:val="007F27F8"/>
    <w:rsid w:val="007F32AE"/>
    <w:rsid w:val="007F6BE6"/>
    <w:rsid w:val="00801971"/>
    <w:rsid w:val="0080248A"/>
    <w:rsid w:val="00804F58"/>
    <w:rsid w:val="00806ECB"/>
    <w:rsid w:val="008073B1"/>
    <w:rsid w:val="00810D93"/>
    <w:rsid w:val="008242EB"/>
    <w:rsid w:val="00824F5A"/>
    <w:rsid w:val="00834242"/>
    <w:rsid w:val="00836838"/>
    <w:rsid w:val="008426B6"/>
    <w:rsid w:val="00843DF5"/>
    <w:rsid w:val="00853292"/>
    <w:rsid w:val="008559F3"/>
    <w:rsid w:val="00856CA3"/>
    <w:rsid w:val="00861C01"/>
    <w:rsid w:val="00864528"/>
    <w:rsid w:val="00865BC1"/>
    <w:rsid w:val="00867066"/>
    <w:rsid w:val="0087334A"/>
    <w:rsid w:val="0087496A"/>
    <w:rsid w:val="00881ED0"/>
    <w:rsid w:val="00890EEE"/>
    <w:rsid w:val="0089316E"/>
    <w:rsid w:val="008A09B9"/>
    <w:rsid w:val="008A353C"/>
    <w:rsid w:val="008A4CF6"/>
    <w:rsid w:val="008B1946"/>
    <w:rsid w:val="008B4196"/>
    <w:rsid w:val="008D5C37"/>
    <w:rsid w:val="008E3DE9"/>
    <w:rsid w:val="008E4E66"/>
    <w:rsid w:val="009107ED"/>
    <w:rsid w:val="00911AAE"/>
    <w:rsid w:val="009138BF"/>
    <w:rsid w:val="00915B46"/>
    <w:rsid w:val="00921FDC"/>
    <w:rsid w:val="00926F56"/>
    <w:rsid w:val="00932D44"/>
    <w:rsid w:val="0093679E"/>
    <w:rsid w:val="00941947"/>
    <w:rsid w:val="0094511B"/>
    <w:rsid w:val="00945B9D"/>
    <w:rsid w:val="009560E5"/>
    <w:rsid w:val="00960BA4"/>
    <w:rsid w:val="0097042E"/>
    <w:rsid w:val="009739C8"/>
    <w:rsid w:val="00982157"/>
    <w:rsid w:val="0099399A"/>
    <w:rsid w:val="00994309"/>
    <w:rsid w:val="00995C6E"/>
    <w:rsid w:val="009B1280"/>
    <w:rsid w:val="009B2A1B"/>
    <w:rsid w:val="009B3D61"/>
    <w:rsid w:val="009C2DB5"/>
    <w:rsid w:val="009C461A"/>
    <w:rsid w:val="009C5B0E"/>
    <w:rsid w:val="009D180F"/>
    <w:rsid w:val="009D43DD"/>
    <w:rsid w:val="009D62BE"/>
    <w:rsid w:val="009E6FBE"/>
    <w:rsid w:val="009F4D8A"/>
    <w:rsid w:val="00A10577"/>
    <w:rsid w:val="00A11183"/>
    <w:rsid w:val="00A119B4"/>
    <w:rsid w:val="00A170A2"/>
    <w:rsid w:val="00A2629A"/>
    <w:rsid w:val="00A534B8"/>
    <w:rsid w:val="00A54063"/>
    <w:rsid w:val="00A5409F"/>
    <w:rsid w:val="00A5462E"/>
    <w:rsid w:val="00A56811"/>
    <w:rsid w:val="00A57460"/>
    <w:rsid w:val="00A63054"/>
    <w:rsid w:val="00A6693C"/>
    <w:rsid w:val="00A74A54"/>
    <w:rsid w:val="00A76199"/>
    <w:rsid w:val="00A76C83"/>
    <w:rsid w:val="00A76FB9"/>
    <w:rsid w:val="00A83753"/>
    <w:rsid w:val="00A83D41"/>
    <w:rsid w:val="00A873E9"/>
    <w:rsid w:val="00A9004C"/>
    <w:rsid w:val="00AB0770"/>
    <w:rsid w:val="00AB099B"/>
    <w:rsid w:val="00AB25D2"/>
    <w:rsid w:val="00AB3116"/>
    <w:rsid w:val="00AB5F89"/>
    <w:rsid w:val="00AC0B9A"/>
    <w:rsid w:val="00AC28FF"/>
    <w:rsid w:val="00AC4B01"/>
    <w:rsid w:val="00AD117E"/>
    <w:rsid w:val="00AE4159"/>
    <w:rsid w:val="00AE4760"/>
    <w:rsid w:val="00AE57FE"/>
    <w:rsid w:val="00AF19C2"/>
    <w:rsid w:val="00B020C7"/>
    <w:rsid w:val="00B03CCC"/>
    <w:rsid w:val="00B04229"/>
    <w:rsid w:val="00B05292"/>
    <w:rsid w:val="00B142BB"/>
    <w:rsid w:val="00B2036D"/>
    <w:rsid w:val="00B211A8"/>
    <w:rsid w:val="00B222FB"/>
    <w:rsid w:val="00B26C50"/>
    <w:rsid w:val="00B32B2F"/>
    <w:rsid w:val="00B35794"/>
    <w:rsid w:val="00B42E51"/>
    <w:rsid w:val="00B45E47"/>
    <w:rsid w:val="00B46033"/>
    <w:rsid w:val="00B47814"/>
    <w:rsid w:val="00B53FCE"/>
    <w:rsid w:val="00B56BFE"/>
    <w:rsid w:val="00B57D39"/>
    <w:rsid w:val="00B6366F"/>
    <w:rsid w:val="00B65452"/>
    <w:rsid w:val="00B656BE"/>
    <w:rsid w:val="00B6716A"/>
    <w:rsid w:val="00B727CB"/>
    <w:rsid w:val="00B72931"/>
    <w:rsid w:val="00B76F20"/>
    <w:rsid w:val="00B80AAD"/>
    <w:rsid w:val="00B80ADE"/>
    <w:rsid w:val="00B816F5"/>
    <w:rsid w:val="00B868BA"/>
    <w:rsid w:val="00BA7230"/>
    <w:rsid w:val="00BA7AAB"/>
    <w:rsid w:val="00BC1208"/>
    <w:rsid w:val="00BC67D5"/>
    <w:rsid w:val="00BC7C1F"/>
    <w:rsid w:val="00BD07C9"/>
    <w:rsid w:val="00BD5758"/>
    <w:rsid w:val="00BE1111"/>
    <w:rsid w:val="00BF35D4"/>
    <w:rsid w:val="00BF640F"/>
    <w:rsid w:val="00BF732E"/>
    <w:rsid w:val="00C13DCE"/>
    <w:rsid w:val="00C17925"/>
    <w:rsid w:val="00C2168A"/>
    <w:rsid w:val="00C436AB"/>
    <w:rsid w:val="00C43F7A"/>
    <w:rsid w:val="00C4714C"/>
    <w:rsid w:val="00C55B7A"/>
    <w:rsid w:val="00C62B29"/>
    <w:rsid w:val="00C664FC"/>
    <w:rsid w:val="00C70C44"/>
    <w:rsid w:val="00C7354E"/>
    <w:rsid w:val="00C778D4"/>
    <w:rsid w:val="00C84DB5"/>
    <w:rsid w:val="00C85A61"/>
    <w:rsid w:val="00C86AB0"/>
    <w:rsid w:val="00C92FDF"/>
    <w:rsid w:val="00CA0226"/>
    <w:rsid w:val="00CA7F3B"/>
    <w:rsid w:val="00CB2145"/>
    <w:rsid w:val="00CB4CB2"/>
    <w:rsid w:val="00CB66B0"/>
    <w:rsid w:val="00CD265C"/>
    <w:rsid w:val="00CD33FA"/>
    <w:rsid w:val="00CD6723"/>
    <w:rsid w:val="00CD7272"/>
    <w:rsid w:val="00CE1962"/>
    <w:rsid w:val="00CE5951"/>
    <w:rsid w:val="00CF21A0"/>
    <w:rsid w:val="00CF24EB"/>
    <w:rsid w:val="00CF3B77"/>
    <w:rsid w:val="00CF73E9"/>
    <w:rsid w:val="00D04B1A"/>
    <w:rsid w:val="00D1292D"/>
    <w:rsid w:val="00D136E3"/>
    <w:rsid w:val="00D14573"/>
    <w:rsid w:val="00D15A52"/>
    <w:rsid w:val="00D2403C"/>
    <w:rsid w:val="00D25CB2"/>
    <w:rsid w:val="00D26176"/>
    <w:rsid w:val="00D31E35"/>
    <w:rsid w:val="00D411BE"/>
    <w:rsid w:val="00D507E2"/>
    <w:rsid w:val="00D534B3"/>
    <w:rsid w:val="00D61CE0"/>
    <w:rsid w:val="00D6625D"/>
    <w:rsid w:val="00D678DB"/>
    <w:rsid w:val="00D7649E"/>
    <w:rsid w:val="00D80006"/>
    <w:rsid w:val="00D924E7"/>
    <w:rsid w:val="00DA016D"/>
    <w:rsid w:val="00DA489F"/>
    <w:rsid w:val="00DB32F3"/>
    <w:rsid w:val="00DB569A"/>
    <w:rsid w:val="00DC66B8"/>
    <w:rsid w:val="00DC6BCA"/>
    <w:rsid w:val="00DC74E1"/>
    <w:rsid w:val="00DC76E2"/>
    <w:rsid w:val="00DC773D"/>
    <w:rsid w:val="00DD1132"/>
    <w:rsid w:val="00DD2F4E"/>
    <w:rsid w:val="00DE07A5"/>
    <w:rsid w:val="00DE2BC5"/>
    <w:rsid w:val="00DE2CE3"/>
    <w:rsid w:val="00DE6975"/>
    <w:rsid w:val="00DF68ED"/>
    <w:rsid w:val="00E03656"/>
    <w:rsid w:val="00E04DAF"/>
    <w:rsid w:val="00E07AD3"/>
    <w:rsid w:val="00E112C7"/>
    <w:rsid w:val="00E15C44"/>
    <w:rsid w:val="00E22F6B"/>
    <w:rsid w:val="00E26305"/>
    <w:rsid w:val="00E32ED9"/>
    <w:rsid w:val="00E37974"/>
    <w:rsid w:val="00E4272D"/>
    <w:rsid w:val="00E42E92"/>
    <w:rsid w:val="00E4707A"/>
    <w:rsid w:val="00E5058E"/>
    <w:rsid w:val="00E51733"/>
    <w:rsid w:val="00E53513"/>
    <w:rsid w:val="00E56264"/>
    <w:rsid w:val="00E5D9B6"/>
    <w:rsid w:val="00E604B6"/>
    <w:rsid w:val="00E63D2F"/>
    <w:rsid w:val="00E66CA0"/>
    <w:rsid w:val="00E80AB8"/>
    <w:rsid w:val="00E836F5"/>
    <w:rsid w:val="00E87132"/>
    <w:rsid w:val="00E904DB"/>
    <w:rsid w:val="00E97EAA"/>
    <w:rsid w:val="00E98251"/>
    <w:rsid w:val="00EA07C6"/>
    <w:rsid w:val="00EA6F78"/>
    <w:rsid w:val="00EB4227"/>
    <w:rsid w:val="00EC59D6"/>
    <w:rsid w:val="00ED1EDE"/>
    <w:rsid w:val="00F04295"/>
    <w:rsid w:val="00F1353E"/>
    <w:rsid w:val="00F14D7F"/>
    <w:rsid w:val="00F1578E"/>
    <w:rsid w:val="00F20AC8"/>
    <w:rsid w:val="00F30351"/>
    <w:rsid w:val="00F34455"/>
    <w:rsid w:val="00F3454B"/>
    <w:rsid w:val="00F43CEE"/>
    <w:rsid w:val="00F43E53"/>
    <w:rsid w:val="00F522E3"/>
    <w:rsid w:val="00F54A19"/>
    <w:rsid w:val="00F54F06"/>
    <w:rsid w:val="00F561EA"/>
    <w:rsid w:val="00F620A7"/>
    <w:rsid w:val="00F62441"/>
    <w:rsid w:val="00F65B7F"/>
    <w:rsid w:val="00F66145"/>
    <w:rsid w:val="00F67719"/>
    <w:rsid w:val="00F814BD"/>
    <w:rsid w:val="00F81980"/>
    <w:rsid w:val="00F84946"/>
    <w:rsid w:val="00F85B62"/>
    <w:rsid w:val="00F9065A"/>
    <w:rsid w:val="00F94AF5"/>
    <w:rsid w:val="00F958D7"/>
    <w:rsid w:val="00FA3555"/>
    <w:rsid w:val="00FA6449"/>
    <w:rsid w:val="00FA758D"/>
    <w:rsid w:val="00FC0E4A"/>
    <w:rsid w:val="00FC388E"/>
    <w:rsid w:val="00FC3BCF"/>
    <w:rsid w:val="00FD0590"/>
    <w:rsid w:val="00FD0A93"/>
    <w:rsid w:val="00FE30C9"/>
    <w:rsid w:val="00FE393D"/>
    <w:rsid w:val="00FE5E0D"/>
    <w:rsid w:val="01FB1806"/>
    <w:rsid w:val="0214B3ED"/>
    <w:rsid w:val="021D915D"/>
    <w:rsid w:val="0240D0A0"/>
    <w:rsid w:val="026B13D4"/>
    <w:rsid w:val="0294DC4F"/>
    <w:rsid w:val="0348CAFF"/>
    <w:rsid w:val="03560537"/>
    <w:rsid w:val="03970F07"/>
    <w:rsid w:val="03E312C0"/>
    <w:rsid w:val="03F14BBC"/>
    <w:rsid w:val="0414A2E8"/>
    <w:rsid w:val="04563F8F"/>
    <w:rsid w:val="047115C1"/>
    <w:rsid w:val="04D91E95"/>
    <w:rsid w:val="04DDF49C"/>
    <w:rsid w:val="0590E831"/>
    <w:rsid w:val="05DA9EAB"/>
    <w:rsid w:val="05DAD433"/>
    <w:rsid w:val="06E5976A"/>
    <w:rsid w:val="07527AB5"/>
    <w:rsid w:val="07ED35BC"/>
    <w:rsid w:val="081FD31B"/>
    <w:rsid w:val="08905D99"/>
    <w:rsid w:val="089AFED3"/>
    <w:rsid w:val="08BE9CDB"/>
    <w:rsid w:val="08F2FB35"/>
    <w:rsid w:val="09469BC4"/>
    <w:rsid w:val="09EDF8F9"/>
    <w:rsid w:val="0A0BD40B"/>
    <w:rsid w:val="0A3FC903"/>
    <w:rsid w:val="0AEDD7D6"/>
    <w:rsid w:val="0B05FD2B"/>
    <w:rsid w:val="0B79E116"/>
    <w:rsid w:val="0C442C00"/>
    <w:rsid w:val="0C7F5319"/>
    <w:rsid w:val="0C9263FC"/>
    <w:rsid w:val="0C9B9F00"/>
    <w:rsid w:val="0D593BC6"/>
    <w:rsid w:val="0DAAD1B7"/>
    <w:rsid w:val="0DB0063C"/>
    <w:rsid w:val="0DCA23F8"/>
    <w:rsid w:val="0E2CD33A"/>
    <w:rsid w:val="0E703444"/>
    <w:rsid w:val="0EA299BB"/>
    <w:rsid w:val="0EC09B8F"/>
    <w:rsid w:val="0F404BCC"/>
    <w:rsid w:val="0FAC80A5"/>
    <w:rsid w:val="0FEE6289"/>
    <w:rsid w:val="102C26A6"/>
    <w:rsid w:val="109FF0AD"/>
    <w:rsid w:val="10EB2B6A"/>
    <w:rsid w:val="111CA453"/>
    <w:rsid w:val="118FBAE1"/>
    <w:rsid w:val="1191923E"/>
    <w:rsid w:val="11A4499A"/>
    <w:rsid w:val="130AE9DA"/>
    <w:rsid w:val="13391A2F"/>
    <w:rsid w:val="149E69B6"/>
    <w:rsid w:val="14F8B70B"/>
    <w:rsid w:val="154CE725"/>
    <w:rsid w:val="15593181"/>
    <w:rsid w:val="159D3587"/>
    <w:rsid w:val="1608DA10"/>
    <w:rsid w:val="168CB19D"/>
    <w:rsid w:val="181C928C"/>
    <w:rsid w:val="18303EFE"/>
    <w:rsid w:val="1A290B3B"/>
    <w:rsid w:val="1A969D84"/>
    <w:rsid w:val="1B55B93F"/>
    <w:rsid w:val="1B7CAB00"/>
    <w:rsid w:val="1BB8090D"/>
    <w:rsid w:val="1C13CFCC"/>
    <w:rsid w:val="1C3A68D7"/>
    <w:rsid w:val="1C65F66C"/>
    <w:rsid w:val="1C8F2C2A"/>
    <w:rsid w:val="1CDE72C0"/>
    <w:rsid w:val="1D348D87"/>
    <w:rsid w:val="1DBBF290"/>
    <w:rsid w:val="1E45A5B3"/>
    <w:rsid w:val="1F3F4D41"/>
    <w:rsid w:val="1F8F8865"/>
    <w:rsid w:val="1FA99DBB"/>
    <w:rsid w:val="1FE6ED61"/>
    <w:rsid w:val="20DB734C"/>
    <w:rsid w:val="21269E13"/>
    <w:rsid w:val="2134C38D"/>
    <w:rsid w:val="2191F91E"/>
    <w:rsid w:val="21BACFBE"/>
    <w:rsid w:val="21D3ABCE"/>
    <w:rsid w:val="2228C0A0"/>
    <w:rsid w:val="22F3D8B7"/>
    <w:rsid w:val="22F872EB"/>
    <w:rsid w:val="23244157"/>
    <w:rsid w:val="23CFA534"/>
    <w:rsid w:val="23DC706B"/>
    <w:rsid w:val="24C12216"/>
    <w:rsid w:val="25030967"/>
    <w:rsid w:val="2522E2DB"/>
    <w:rsid w:val="252BED82"/>
    <w:rsid w:val="25CF71D3"/>
    <w:rsid w:val="26019AFC"/>
    <w:rsid w:val="26658773"/>
    <w:rsid w:val="268B74D4"/>
    <w:rsid w:val="270DA1B1"/>
    <w:rsid w:val="2714AFBC"/>
    <w:rsid w:val="27558F3E"/>
    <w:rsid w:val="27B60A35"/>
    <w:rsid w:val="27E0AA00"/>
    <w:rsid w:val="27F54E5D"/>
    <w:rsid w:val="288D7519"/>
    <w:rsid w:val="28B72D44"/>
    <w:rsid w:val="2925EAC1"/>
    <w:rsid w:val="29507101"/>
    <w:rsid w:val="2950CAC7"/>
    <w:rsid w:val="29916E68"/>
    <w:rsid w:val="29C3655D"/>
    <w:rsid w:val="29E3B68D"/>
    <w:rsid w:val="2A4C63B1"/>
    <w:rsid w:val="2AC66C44"/>
    <w:rsid w:val="2B9AED20"/>
    <w:rsid w:val="2C3E4601"/>
    <w:rsid w:val="2CE02A53"/>
    <w:rsid w:val="2EC54982"/>
    <w:rsid w:val="2F77FF01"/>
    <w:rsid w:val="2FDCD7BA"/>
    <w:rsid w:val="2FE51632"/>
    <w:rsid w:val="309D86B5"/>
    <w:rsid w:val="313A4445"/>
    <w:rsid w:val="318B0D34"/>
    <w:rsid w:val="3210275B"/>
    <w:rsid w:val="323BDB9A"/>
    <w:rsid w:val="3245926F"/>
    <w:rsid w:val="3287FC86"/>
    <w:rsid w:val="32E22BA3"/>
    <w:rsid w:val="33266020"/>
    <w:rsid w:val="33D6787F"/>
    <w:rsid w:val="33E1B6DA"/>
    <w:rsid w:val="343E4969"/>
    <w:rsid w:val="34898D60"/>
    <w:rsid w:val="34949AD2"/>
    <w:rsid w:val="34C7F748"/>
    <w:rsid w:val="34CBBC66"/>
    <w:rsid w:val="35232CF0"/>
    <w:rsid w:val="35B3C479"/>
    <w:rsid w:val="3670BAEC"/>
    <w:rsid w:val="36C90AF8"/>
    <w:rsid w:val="36FD3EE7"/>
    <w:rsid w:val="3733FB43"/>
    <w:rsid w:val="3801D64A"/>
    <w:rsid w:val="383792BD"/>
    <w:rsid w:val="384B6CA8"/>
    <w:rsid w:val="385C9003"/>
    <w:rsid w:val="387801EF"/>
    <w:rsid w:val="387E62A8"/>
    <w:rsid w:val="393B0A59"/>
    <w:rsid w:val="393E4BC0"/>
    <w:rsid w:val="39421DE1"/>
    <w:rsid w:val="39AD4B6B"/>
    <w:rsid w:val="39B5D9AE"/>
    <w:rsid w:val="39D8002F"/>
    <w:rsid w:val="3AF01945"/>
    <w:rsid w:val="3B20FBA5"/>
    <w:rsid w:val="3C1ECC1E"/>
    <w:rsid w:val="3C3E7BB8"/>
    <w:rsid w:val="3CAA8048"/>
    <w:rsid w:val="3CDE54BA"/>
    <w:rsid w:val="3D17DF27"/>
    <w:rsid w:val="3D38BF43"/>
    <w:rsid w:val="3E032289"/>
    <w:rsid w:val="3E9000C7"/>
    <w:rsid w:val="3EDD49FE"/>
    <w:rsid w:val="3F0F9E04"/>
    <w:rsid w:val="3F11147A"/>
    <w:rsid w:val="3F870033"/>
    <w:rsid w:val="3F8D0DDF"/>
    <w:rsid w:val="40B4DEBB"/>
    <w:rsid w:val="40C1328E"/>
    <w:rsid w:val="40EA4CD5"/>
    <w:rsid w:val="41C13F6A"/>
    <w:rsid w:val="41D8625B"/>
    <w:rsid w:val="4215FC67"/>
    <w:rsid w:val="4246A4E7"/>
    <w:rsid w:val="434A3C44"/>
    <w:rsid w:val="43729533"/>
    <w:rsid w:val="453280D3"/>
    <w:rsid w:val="4559543A"/>
    <w:rsid w:val="45D6347F"/>
    <w:rsid w:val="45F47042"/>
    <w:rsid w:val="46330A0B"/>
    <w:rsid w:val="467C7D1C"/>
    <w:rsid w:val="47333565"/>
    <w:rsid w:val="475D6D19"/>
    <w:rsid w:val="47A2AFF4"/>
    <w:rsid w:val="47A38EE8"/>
    <w:rsid w:val="47DC21E7"/>
    <w:rsid w:val="4827CD3C"/>
    <w:rsid w:val="4850C116"/>
    <w:rsid w:val="4919DD6F"/>
    <w:rsid w:val="4929719F"/>
    <w:rsid w:val="4936F864"/>
    <w:rsid w:val="497C350A"/>
    <w:rsid w:val="49B1FF7C"/>
    <w:rsid w:val="49FFF48C"/>
    <w:rsid w:val="4AC07DB4"/>
    <w:rsid w:val="4B8D6B19"/>
    <w:rsid w:val="4BF9F8B6"/>
    <w:rsid w:val="4C089B10"/>
    <w:rsid w:val="4CE23D84"/>
    <w:rsid w:val="4D0BE0E0"/>
    <w:rsid w:val="4D4BAA5E"/>
    <w:rsid w:val="4DBBF2AD"/>
    <w:rsid w:val="4DEBE049"/>
    <w:rsid w:val="4DF06FF3"/>
    <w:rsid w:val="4E126C2D"/>
    <w:rsid w:val="4E469A77"/>
    <w:rsid w:val="4E64523D"/>
    <w:rsid w:val="4F208D4D"/>
    <w:rsid w:val="4F296A5F"/>
    <w:rsid w:val="4F829776"/>
    <w:rsid w:val="4FC2FF09"/>
    <w:rsid w:val="507D5209"/>
    <w:rsid w:val="508CBFB2"/>
    <w:rsid w:val="50DECFE9"/>
    <w:rsid w:val="50EEC5BD"/>
    <w:rsid w:val="51ABCA90"/>
    <w:rsid w:val="5201E970"/>
    <w:rsid w:val="5208C84E"/>
    <w:rsid w:val="522130AB"/>
    <w:rsid w:val="527BA366"/>
    <w:rsid w:val="52A05BDD"/>
    <w:rsid w:val="52D626F4"/>
    <w:rsid w:val="536644E5"/>
    <w:rsid w:val="5385B939"/>
    <w:rsid w:val="53A47932"/>
    <w:rsid w:val="53CDDD7C"/>
    <w:rsid w:val="53DAEA83"/>
    <w:rsid w:val="53E21574"/>
    <w:rsid w:val="547C2E17"/>
    <w:rsid w:val="54BC11DE"/>
    <w:rsid w:val="56DFB66A"/>
    <w:rsid w:val="56FC6B08"/>
    <w:rsid w:val="57630BC1"/>
    <w:rsid w:val="584EBD5A"/>
    <w:rsid w:val="5865C995"/>
    <w:rsid w:val="58B05512"/>
    <w:rsid w:val="59055523"/>
    <w:rsid w:val="59D60165"/>
    <w:rsid w:val="5A159328"/>
    <w:rsid w:val="5A1A50B6"/>
    <w:rsid w:val="5A822443"/>
    <w:rsid w:val="5A9F2CAE"/>
    <w:rsid w:val="5B798957"/>
    <w:rsid w:val="5C153D60"/>
    <w:rsid w:val="5CF83640"/>
    <w:rsid w:val="5D37C0EB"/>
    <w:rsid w:val="5D805475"/>
    <w:rsid w:val="5EE1B560"/>
    <w:rsid w:val="5F39BE43"/>
    <w:rsid w:val="5F581E02"/>
    <w:rsid w:val="5FA4423D"/>
    <w:rsid w:val="606CAEA1"/>
    <w:rsid w:val="60C987DA"/>
    <w:rsid w:val="61B5EE87"/>
    <w:rsid w:val="62289085"/>
    <w:rsid w:val="622CE3EF"/>
    <w:rsid w:val="62B96010"/>
    <w:rsid w:val="62DD3CA9"/>
    <w:rsid w:val="6316B62B"/>
    <w:rsid w:val="63242497"/>
    <w:rsid w:val="637BF842"/>
    <w:rsid w:val="6390DFBD"/>
    <w:rsid w:val="63CCF05E"/>
    <w:rsid w:val="63F5BED2"/>
    <w:rsid w:val="64746571"/>
    <w:rsid w:val="648D1EEA"/>
    <w:rsid w:val="64972FFD"/>
    <w:rsid w:val="64A4B659"/>
    <w:rsid w:val="64C2A65B"/>
    <w:rsid w:val="65253371"/>
    <w:rsid w:val="659CB03A"/>
    <w:rsid w:val="65C6D6F8"/>
    <w:rsid w:val="65CAC3E0"/>
    <w:rsid w:val="660F449A"/>
    <w:rsid w:val="662D4EA2"/>
    <w:rsid w:val="666AE220"/>
    <w:rsid w:val="66A4C4D9"/>
    <w:rsid w:val="66BAC1C7"/>
    <w:rsid w:val="66DBCD84"/>
    <w:rsid w:val="67E3854D"/>
    <w:rsid w:val="68D80CD7"/>
    <w:rsid w:val="691559BF"/>
    <w:rsid w:val="693809C1"/>
    <w:rsid w:val="69A5A35E"/>
    <w:rsid w:val="69ADBBCB"/>
    <w:rsid w:val="69CCB08D"/>
    <w:rsid w:val="6A1BF6EA"/>
    <w:rsid w:val="6AFD3DD3"/>
    <w:rsid w:val="6B1FFDC2"/>
    <w:rsid w:val="6B3BADA1"/>
    <w:rsid w:val="6C5D284B"/>
    <w:rsid w:val="6C8F04C5"/>
    <w:rsid w:val="6CD744E5"/>
    <w:rsid w:val="6CEC284B"/>
    <w:rsid w:val="6D33768C"/>
    <w:rsid w:val="6D53B7EF"/>
    <w:rsid w:val="6DAAAFA6"/>
    <w:rsid w:val="6E4BEF47"/>
    <w:rsid w:val="6E9E54A4"/>
    <w:rsid w:val="6EE93461"/>
    <w:rsid w:val="6EEF51CB"/>
    <w:rsid w:val="6F297D3E"/>
    <w:rsid w:val="70A01FB3"/>
    <w:rsid w:val="70F7B0F5"/>
    <w:rsid w:val="7150DE38"/>
    <w:rsid w:val="715AA4C4"/>
    <w:rsid w:val="71936E7D"/>
    <w:rsid w:val="71B19AE4"/>
    <w:rsid w:val="71D2E7CD"/>
    <w:rsid w:val="72665D25"/>
    <w:rsid w:val="72A3372B"/>
    <w:rsid w:val="72EBFDC7"/>
    <w:rsid w:val="734C33B1"/>
    <w:rsid w:val="73D43D8D"/>
    <w:rsid w:val="740F4C7E"/>
    <w:rsid w:val="7477FD74"/>
    <w:rsid w:val="74894FA0"/>
    <w:rsid w:val="75D740DC"/>
    <w:rsid w:val="762E3C15"/>
    <w:rsid w:val="76B908ED"/>
    <w:rsid w:val="778DE28C"/>
    <w:rsid w:val="77EE7694"/>
    <w:rsid w:val="784AB09F"/>
    <w:rsid w:val="785D1789"/>
    <w:rsid w:val="78C1E127"/>
    <w:rsid w:val="78D9CBA8"/>
    <w:rsid w:val="7978E65D"/>
    <w:rsid w:val="798245D8"/>
    <w:rsid w:val="7A27DD52"/>
    <w:rsid w:val="7A48026C"/>
    <w:rsid w:val="7A5DB109"/>
    <w:rsid w:val="7A6C0363"/>
    <w:rsid w:val="7B0477E8"/>
    <w:rsid w:val="7C10CAD5"/>
    <w:rsid w:val="7C83A54E"/>
    <w:rsid w:val="7C886826"/>
    <w:rsid w:val="7CA2E243"/>
    <w:rsid w:val="7CF3C2DD"/>
    <w:rsid w:val="7D198698"/>
    <w:rsid w:val="7D74F117"/>
    <w:rsid w:val="7D7C7B14"/>
    <w:rsid w:val="7E78CB56"/>
    <w:rsid w:val="7EB4D1D8"/>
    <w:rsid w:val="7EF649C6"/>
    <w:rsid w:val="7F48F12F"/>
    <w:rsid w:val="7F4B2B89"/>
    <w:rsid w:val="7FA3F73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C229D"/>
  <w15:chartTrackingRefBased/>
  <w15:docId w15:val="{CDDC4FD6-D8B7-48FA-9430-6F96212D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D04B1A"/>
    <w:pPr>
      <w:suppressAutoHyphens/>
      <w:spacing w:before="120" w:after="120" w:line="360" w:lineRule="auto"/>
    </w:pPr>
    <w:rPr>
      <w:rFonts w:ascii="Arial" w:hAnsi="Arial" w:cs="Arial"/>
      <w:szCs w:val="24"/>
    </w:rPr>
  </w:style>
  <w:style w:type="paragraph" w:styleId="Heading1">
    <w:name w:val="heading 1"/>
    <w:basedOn w:val="Normal"/>
    <w:next w:val="Normal"/>
    <w:link w:val="Heading1Char"/>
    <w:uiPriority w:val="3"/>
    <w:qFormat/>
    <w:rsid w:val="00A11183"/>
    <w:pPr>
      <w:keepNext/>
      <w:keepLines/>
      <w:spacing w:before="800" w:after="1000"/>
      <w:contextualSpacing/>
      <w:outlineLvl w:val="0"/>
    </w:pPr>
    <w:rPr>
      <w:rFonts w:eastAsiaTheme="majorEastAsia"/>
      <w:bCs/>
      <w:color w:val="002664" w:themeColor="accent1"/>
      <w:sz w:val="40"/>
      <w:szCs w:val="52"/>
    </w:rPr>
  </w:style>
  <w:style w:type="paragraph" w:styleId="Heading2">
    <w:name w:val="heading 2"/>
    <w:basedOn w:val="Normal"/>
    <w:next w:val="Normal"/>
    <w:link w:val="Heading2Char"/>
    <w:uiPriority w:val="3"/>
    <w:qFormat/>
    <w:rsid w:val="00D04B1A"/>
    <w:pPr>
      <w:keepNext/>
      <w:keepLines/>
      <w:outlineLvl w:val="1"/>
    </w:pPr>
    <w:rPr>
      <w:rFonts w:eastAsiaTheme="majorEastAsia"/>
      <w:bCs/>
      <w:color w:val="002664" w:themeColor="accent1"/>
      <w:sz w:val="36"/>
      <w:szCs w:val="48"/>
    </w:rPr>
  </w:style>
  <w:style w:type="paragraph" w:styleId="Heading3">
    <w:name w:val="heading 3"/>
    <w:basedOn w:val="Normal"/>
    <w:next w:val="Normal"/>
    <w:link w:val="Heading3Char"/>
    <w:uiPriority w:val="4"/>
    <w:qFormat/>
    <w:rsid w:val="0057190C"/>
    <w:pPr>
      <w:keepNext/>
      <w:spacing w:before="360"/>
      <w:outlineLvl w:val="2"/>
    </w:pPr>
    <w:rPr>
      <w:color w:val="002664" w:themeColor="accent1"/>
      <w:sz w:val="32"/>
      <w:szCs w:val="40"/>
    </w:rPr>
  </w:style>
  <w:style w:type="paragraph" w:styleId="Heading4">
    <w:name w:val="heading 4"/>
    <w:basedOn w:val="Normal"/>
    <w:next w:val="Normal"/>
    <w:link w:val="Heading4Char"/>
    <w:uiPriority w:val="5"/>
    <w:qFormat/>
    <w:rsid w:val="0057190C"/>
    <w:pPr>
      <w:keepNext/>
      <w:outlineLvl w:val="3"/>
    </w:pPr>
    <w:rPr>
      <w:color w:val="002664" w:themeColor="accent1"/>
      <w:sz w:val="28"/>
      <w:szCs w:val="36"/>
    </w:rPr>
  </w:style>
  <w:style w:type="paragraph" w:styleId="Heading5">
    <w:name w:val="heading 5"/>
    <w:basedOn w:val="Normal"/>
    <w:next w:val="Normal"/>
    <w:link w:val="Heading5Char"/>
    <w:uiPriority w:val="6"/>
    <w:qFormat/>
    <w:rsid w:val="0057190C"/>
    <w:pPr>
      <w:keepNext/>
      <w:outlineLvl w:val="4"/>
    </w:pPr>
    <w:rPr>
      <w:b/>
      <w:szCs w:val="32"/>
    </w:rPr>
  </w:style>
  <w:style w:type="paragraph" w:styleId="Heading6">
    <w:name w:val="heading 6"/>
    <w:basedOn w:val="Normal"/>
    <w:next w:val="Normal"/>
    <w:link w:val="Heading6Char"/>
    <w:uiPriority w:val="9"/>
    <w:semiHidden/>
    <w:rsid w:val="0057190C"/>
    <w:pPr>
      <w:keepNext/>
      <w:keepLines/>
      <w:spacing w:before="40" w:after="0"/>
      <w:outlineLvl w:val="5"/>
    </w:pPr>
    <w:rPr>
      <w:rFonts w:asciiTheme="majorHAnsi" w:eastAsiaTheme="majorEastAsia" w:hAnsiTheme="majorHAnsi" w:cstheme="majorBidi"/>
      <w:color w:val="00123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20"/>
    <w:qFormat/>
    <w:rsid w:val="0057190C"/>
    <w:pPr>
      <w:keepNext/>
      <w:spacing w:after="200" w:line="240" w:lineRule="auto"/>
    </w:pPr>
    <w:rPr>
      <w:iCs/>
      <w:color w:val="002664" w:themeColor="accent1"/>
      <w:sz w:val="18"/>
      <w:szCs w:val="18"/>
    </w:rPr>
  </w:style>
  <w:style w:type="table" w:customStyle="1" w:styleId="Tableheader">
    <w:name w:val="ŠTable header"/>
    <w:basedOn w:val="TableNormal"/>
    <w:uiPriority w:val="99"/>
    <w:rsid w:val="0057190C"/>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571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7"/>
    <w:qFormat/>
    <w:rsid w:val="0057190C"/>
    <w:pPr>
      <w:numPr>
        <w:numId w:val="47"/>
      </w:numPr>
    </w:pPr>
  </w:style>
  <w:style w:type="paragraph" w:styleId="ListNumber2">
    <w:name w:val="List Number 2"/>
    <w:basedOn w:val="Normal"/>
    <w:uiPriority w:val="8"/>
    <w:qFormat/>
    <w:rsid w:val="0057190C"/>
    <w:pPr>
      <w:numPr>
        <w:numId w:val="49"/>
      </w:numPr>
    </w:pPr>
  </w:style>
  <w:style w:type="paragraph" w:styleId="ListBullet">
    <w:name w:val="List Bullet"/>
    <w:basedOn w:val="Normal"/>
    <w:uiPriority w:val="9"/>
    <w:qFormat/>
    <w:rsid w:val="0057190C"/>
    <w:pPr>
      <w:numPr>
        <w:numId w:val="44"/>
      </w:numPr>
    </w:pPr>
  </w:style>
  <w:style w:type="paragraph" w:styleId="ListBullet2">
    <w:name w:val="List Bullet 2"/>
    <w:basedOn w:val="Normal"/>
    <w:uiPriority w:val="10"/>
    <w:qFormat/>
    <w:rsid w:val="0057190C"/>
    <w:pPr>
      <w:numPr>
        <w:numId w:val="45"/>
      </w:numPr>
    </w:pPr>
  </w:style>
  <w:style w:type="paragraph" w:styleId="Subtitle">
    <w:name w:val="Subtitle"/>
    <w:basedOn w:val="Normal"/>
    <w:next w:val="BlockText"/>
    <w:link w:val="SubtitleChar"/>
    <w:uiPriority w:val="11"/>
    <w:semiHidden/>
    <w:qFormat/>
    <w:rsid w:val="002A31C7"/>
    <w:pPr>
      <w:suppressAutoHyphens w:val="0"/>
      <w:spacing w:before="360" w:after="160" w:line="259" w:lineRule="auto"/>
    </w:pPr>
    <w:rPr>
      <w:color w:val="002664" w:themeColor="accent1"/>
      <w:sz w:val="44"/>
      <w:szCs w:val="48"/>
    </w:rPr>
  </w:style>
  <w:style w:type="character" w:customStyle="1" w:styleId="SubtitleChar">
    <w:name w:val="Subtitle Char"/>
    <w:basedOn w:val="DefaultParagraphFont"/>
    <w:link w:val="Subtitle"/>
    <w:uiPriority w:val="11"/>
    <w:semiHidden/>
    <w:rsid w:val="0057190C"/>
    <w:rPr>
      <w:rFonts w:ascii="Arial" w:hAnsi="Arial" w:cs="Arial"/>
      <w:color w:val="002664" w:themeColor="accent1"/>
      <w:sz w:val="44"/>
      <w:szCs w:val="48"/>
    </w:rPr>
  </w:style>
  <w:style w:type="character" w:styleId="Hyperlink">
    <w:name w:val="Hyperlink"/>
    <w:basedOn w:val="DefaultParagraphFont"/>
    <w:uiPriority w:val="99"/>
    <w:unhideWhenUsed/>
    <w:rsid w:val="0057190C"/>
    <w:rPr>
      <w:color w:val="001C4A" w:themeColor="accent1" w:themeShade="BF"/>
      <w:u w:val="single"/>
    </w:rPr>
  </w:style>
  <w:style w:type="paragraph" w:styleId="TOC1">
    <w:name w:val="toc 1"/>
    <w:basedOn w:val="Normal"/>
    <w:next w:val="Normal"/>
    <w:uiPriority w:val="39"/>
    <w:unhideWhenUsed/>
    <w:rsid w:val="0057190C"/>
    <w:pPr>
      <w:tabs>
        <w:tab w:val="right" w:leader="dot" w:pos="14570"/>
      </w:tabs>
      <w:spacing w:before="0"/>
    </w:pPr>
    <w:rPr>
      <w:b/>
      <w:noProof/>
    </w:rPr>
  </w:style>
  <w:style w:type="paragraph" w:styleId="TOC2">
    <w:name w:val="toc 2"/>
    <w:basedOn w:val="Normal"/>
    <w:next w:val="Normal"/>
    <w:uiPriority w:val="39"/>
    <w:unhideWhenUsed/>
    <w:rsid w:val="0057190C"/>
    <w:pPr>
      <w:tabs>
        <w:tab w:val="right" w:leader="dot" w:pos="14570"/>
      </w:tabs>
      <w:spacing w:before="0"/>
    </w:pPr>
    <w:rPr>
      <w:noProof/>
    </w:rPr>
  </w:style>
  <w:style w:type="paragraph" w:styleId="TOC3">
    <w:name w:val="toc 3"/>
    <w:basedOn w:val="Normal"/>
    <w:next w:val="Normal"/>
    <w:uiPriority w:val="39"/>
    <w:unhideWhenUsed/>
    <w:rsid w:val="0057190C"/>
    <w:pPr>
      <w:spacing w:before="0"/>
      <w:ind w:left="244"/>
    </w:pPr>
  </w:style>
  <w:style w:type="character" w:customStyle="1" w:styleId="Heading1Char">
    <w:name w:val="Heading 1 Char"/>
    <w:basedOn w:val="DefaultParagraphFont"/>
    <w:link w:val="Heading1"/>
    <w:uiPriority w:val="3"/>
    <w:rsid w:val="00A11183"/>
    <w:rPr>
      <w:rFonts w:ascii="Arial" w:eastAsiaTheme="majorEastAsia" w:hAnsi="Arial" w:cs="Arial"/>
      <w:bCs/>
      <w:color w:val="002664" w:themeColor="accent1"/>
      <w:sz w:val="40"/>
      <w:szCs w:val="52"/>
    </w:rPr>
  </w:style>
  <w:style w:type="character" w:customStyle="1" w:styleId="Heading2Char">
    <w:name w:val="Heading 2 Char"/>
    <w:basedOn w:val="DefaultParagraphFont"/>
    <w:link w:val="Heading2"/>
    <w:uiPriority w:val="3"/>
    <w:rsid w:val="00D04B1A"/>
    <w:rPr>
      <w:rFonts w:ascii="Arial" w:eastAsiaTheme="majorEastAsia" w:hAnsi="Arial" w:cs="Arial"/>
      <w:bCs/>
      <w:color w:val="002664" w:themeColor="accent1"/>
      <w:sz w:val="36"/>
      <w:szCs w:val="48"/>
    </w:rPr>
  </w:style>
  <w:style w:type="paragraph" w:styleId="TOCHeading">
    <w:name w:val="TOC Heading"/>
    <w:basedOn w:val="Heading1"/>
    <w:next w:val="Normal"/>
    <w:uiPriority w:val="38"/>
    <w:qFormat/>
    <w:rsid w:val="0057190C"/>
    <w:pPr>
      <w:spacing w:after="240"/>
      <w:outlineLvl w:val="9"/>
    </w:pPr>
    <w:rPr>
      <w:szCs w:val="40"/>
    </w:rPr>
  </w:style>
  <w:style w:type="paragraph" w:styleId="Footer">
    <w:name w:val="footer"/>
    <w:basedOn w:val="Normal"/>
    <w:link w:val="FooterChar"/>
    <w:uiPriority w:val="19"/>
    <w:rsid w:val="00BD07C9"/>
    <w:pPr>
      <w:tabs>
        <w:tab w:val="center" w:pos="4513"/>
        <w:tab w:val="right" w:pos="9026"/>
        <w:tab w:val="right" w:pos="10773"/>
      </w:tabs>
      <w:spacing w:after="0" w:line="23" w:lineRule="atLeast"/>
      <w:ind w:right="-567"/>
    </w:pPr>
    <w:rPr>
      <w:color w:val="002664" w:themeColor="accent1"/>
      <w:sz w:val="18"/>
      <w:szCs w:val="18"/>
    </w:rPr>
  </w:style>
  <w:style w:type="character" w:customStyle="1" w:styleId="FooterChar">
    <w:name w:val="Footer Char"/>
    <w:basedOn w:val="DefaultParagraphFont"/>
    <w:link w:val="Footer"/>
    <w:uiPriority w:val="19"/>
    <w:rsid w:val="00BD07C9"/>
    <w:rPr>
      <w:rFonts w:ascii="Arial" w:hAnsi="Arial" w:cs="Arial"/>
      <w:color w:val="002664" w:themeColor="accent1"/>
      <w:sz w:val="18"/>
      <w:szCs w:val="18"/>
    </w:rPr>
  </w:style>
  <w:style w:type="paragraph" w:styleId="Header">
    <w:name w:val="header"/>
    <w:aliases w:val="Header w page"/>
    <w:basedOn w:val="Normal"/>
    <w:link w:val="HeaderChar"/>
    <w:uiPriority w:val="16"/>
    <w:rsid w:val="00407210"/>
    <w:pPr>
      <w:spacing w:after="360"/>
    </w:pPr>
    <w:rPr>
      <w:noProof/>
      <w:sz w:val="18"/>
      <w:szCs w:val="28"/>
    </w:rPr>
  </w:style>
  <w:style w:type="character" w:customStyle="1" w:styleId="HeaderChar">
    <w:name w:val="Header Char"/>
    <w:aliases w:val="Header w page Char"/>
    <w:basedOn w:val="DefaultParagraphFont"/>
    <w:link w:val="Header"/>
    <w:uiPriority w:val="16"/>
    <w:rsid w:val="00407210"/>
    <w:rPr>
      <w:rFonts w:ascii="Arial" w:hAnsi="Arial" w:cs="Arial"/>
      <w:noProof/>
      <w:sz w:val="18"/>
      <w:szCs w:val="28"/>
    </w:rPr>
  </w:style>
  <w:style w:type="character" w:customStyle="1" w:styleId="Heading3Char">
    <w:name w:val="Heading 3 Char"/>
    <w:basedOn w:val="DefaultParagraphFont"/>
    <w:link w:val="Heading3"/>
    <w:uiPriority w:val="4"/>
    <w:rsid w:val="0057190C"/>
    <w:rPr>
      <w:rFonts w:ascii="Arial" w:hAnsi="Arial" w:cs="Arial"/>
      <w:color w:val="002664" w:themeColor="accent1"/>
      <w:sz w:val="32"/>
      <w:szCs w:val="40"/>
    </w:rPr>
  </w:style>
  <w:style w:type="character" w:customStyle="1" w:styleId="Heading4Char">
    <w:name w:val="Heading 4 Char"/>
    <w:basedOn w:val="DefaultParagraphFont"/>
    <w:link w:val="Heading4"/>
    <w:uiPriority w:val="5"/>
    <w:rsid w:val="0057190C"/>
    <w:rPr>
      <w:rFonts w:ascii="Arial" w:hAnsi="Arial" w:cs="Arial"/>
      <w:color w:val="002664" w:themeColor="accent1"/>
      <w:sz w:val="28"/>
      <w:szCs w:val="36"/>
    </w:rPr>
  </w:style>
  <w:style w:type="character" w:customStyle="1" w:styleId="Heading5Char">
    <w:name w:val="Heading 5 Char"/>
    <w:basedOn w:val="DefaultParagraphFont"/>
    <w:link w:val="Heading5"/>
    <w:uiPriority w:val="6"/>
    <w:rsid w:val="0057190C"/>
    <w:rPr>
      <w:rFonts w:ascii="Arial" w:hAnsi="Arial" w:cs="Arial"/>
      <w:b/>
      <w:szCs w:val="32"/>
    </w:rPr>
  </w:style>
  <w:style w:type="character" w:styleId="UnresolvedMention">
    <w:name w:val="Unresolved Mention"/>
    <w:basedOn w:val="DefaultParagraphFont"/>
    <w:uiPriority w:val="99"/>
    <w:semiHidden/>
    <w:unhideWhenUsed/>
    <w:rsid w:val="0057190C"/>
    <w:rPr>
      <w:color w:val="605E5C"/>
      <w:shd w:val="clear" w:color="auto" w:fill="E1DFDD"/>
    </w:rPr>
  </w:style>
  <w:style w:type="character" w:styleId="SubtleEmphasis">
    <w:name w:val="Subtle Emphasis"/>
    <w:basedOn w:val="DefaultParagraphFont"/>
    <w:uiPriority w:val="19"/>
    <w:semiHidden/>
    <w:qFormat/>
    <w:rsid w:val="0057190C"/>
    <w:rPr>
      <w:i/>
      <w:iCs/>
      <w:color w:val="525D67" w:themeColor="text1" w:themeTint="BF"/>
    </w:rPr>
  </w:style>
  <w:style w:type="paragraph" w:styleId="TOC4">
    <w:name w:val="toc 4"/>
    <w:basedOn w:val="Normal"/>
    <w:next w:val="Normal"/>
    <w:autoRedefine/>
    <w:uiPriority w:val="39"/>
    <w:unhideWhenUsed/>
    <w:rsid w:val="0057190C"/>
    <w:pPr>
      <w:spacing w:before="0"/>
      <w:ind w:left="488"/>
    </w:pPr>
  </w:style>
  <w:style w:type="character" w:styleId="CommentReference">
    <w:name w:val="annotation reference"/>
    <w:basedOn w:val="DefaultParagraphFont"/>
    <w:uiPriority w:val="99"/>
    <w:semiHidden/>
    <w:unhideWhenUsed/>
    <w:rsid w:val="0057190C"/>
    <w:rPr>
      <w:sz w:val="16"/>
      <w:szCs w:val="16"/>
    </w:rPr>
  </w:style>
  <w:style w:type="paragraph" w:styleId="CommentText">
    <w:name w:val="annotation text"/>
    <w:basedOn w:val="Normal"/>
    <w:link w:val="CommentTextChar"/>
    <w:uiPriority w:val="99"/>
    <w:semiHidden/>
    <w:unhideWhenUsed/>
    <w:rsid w:val="0057190C"/>
    <w:pPr>
      <w:spacing w:line="240" w:lineRule="auto"/>
    </w:pPr>
    <w:rPr>
      <w:sz w:val="20"/>
      <w:szCs w:val="20"/>
    </w:rPr>
  </w:style>
  <w:style w:type="character" w:customStyle="1" w:styleId="CommentTextChar">
    <w:name w:val="Comment Text Char"/>
    <w:basedOn w:val="DefaultParagraphFont"/>
    <w:link w:val="CommentText"/>
    <w:uiPriority w:val="99"/>
    <w:semiHidden/>
    <w:rsid w:val="0057190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7190C"/>
    <w:rPr>
      <w:b/>
      <w:bCs/>
    </w:rPr>
  </w:style>
  <w:style w:type="character" w:customStyle="1" w:styleId="CommentSubjectChar">
    <w:name w:val="Comment Subject Char"/>
    <w:basedOn w:val="CommentTextChar"/>
    <w:link w:val="CommentSubject"/>
    <w:uiPriority w:val="99"/>
    <w:semiHidden/>
    <w:rsid w:val="0057190C"/>
    <w:rPr>
      <w:rFonts w:ascii="Arial" w:hAnsi="Arial" w:cs="Arial"/>
      <w:b/>
      <w:bCs/>
      <w:sz w:val="20"/>
      <w:szCs w:val="20"/>
    </w:rPr>
  </w:style>
  <w:style w:type="character" w:styleId="Strong">
    <w:name w:val="Strong"/>
    <w:aliases w:val="Bold"/>
    <w:qFormat/>
    <w:rsid w:val="0057190C"/>
    <w:rPr>
      <w:b/>
      <w:bCs/>
    </w:rPr>
  </w:style>
  <w:style w:type="character" w:styleId="Emphasis">
    <w:name w:val="Emphasis"/>
    <w:aliases w:val="Italic"/>
    <w:qFormat/>
    <w:rsid w:val="0057190C"/>
    <w:rPr>
      <w:i/>
      <w:iCs/>
    </w:rPr>
  </w:style>
  <w:style w:type="paragraph" w:styleId="ListNumber3">
    <w:name w:val="List Number 3"/>
    <w:basedOn w:val="ListBullet3"/>
    <w:next w:val="ListBullet3"/>
    <w:uiPriority w:val="8"/>
    <w:rsid w:val="0057190C"/>
    <w:pPr>
      <w:numPr>
        <w:ilvl w:val="2"/>
        <w:numId w:val="49"/>
      </w:numPr>
    </w:pPr>
  </w:style>
  <w:style w:type="paragraph" w:styleId="ListBullet3">
    <w:name w:val="List Bullet 3"/>
    <w:basedOn w:val="Normal"/>
    <w:uiPriority w:val="10"/>
    <w:rsid w:val="0057190C"/>
    <w:pPr>
      <w:numPr>
        <w:numId w:val="46"/>
      </w:numPr>
    </w:pPr>
  </w:style>
  <w:style w:type="character" w:styleId="PlaceholderText">
    <w:name w:val="Placeholder Text"/>
    <w:basedOn w:val="DefaultParagraphFont"/>
    <w:uiPriority w:val="99"/>
    <w:semiHidden/>
    <w:rsid w:val="0057190C"/>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styleId="ListParagraph">
    <w:name w:val="List Paragraph"/>
    <w:basedOn w:val="Normal"/>
    <w:uiPriority w:val="34"/>
    <w:unhideWhenUsed/>
    <w:qFormat/>
    <w:rsid w:val="0057190C"/>
    <w:pPr>
      <w:ind w:left="567"/>
    </w:pPr>
  </w:style>
  <w:style w:type="paragraph" w:styleId="BlockText">
    <w:name w:val="Block Text"/>
    <w:basedOn w:val="Normal"/>
    <w:uiPriority w:val="99"/>
    <w:semiHidden/>
    <w:unhideWhenUsed/>
    <w:rsid w:val="0057190C"/>
    <w:pPr>
      <w:pBdr>
        <w:top w:val="single" w:sz="2" w:space="10" w:color="002664" w:themeColor="accent1"/>
        <w:left w:val="single" w:sz="2" w:space="10" w:color="002664" w:themeColor="accent1"/>
        <w:bottom w:val="single" w:sz="2" w:space="10" w:color="002664" w:themeColor="accent1"/>
        <w:right w:val="single" w:sz="2" w:space="10" w:color="002664" w:themeColor="accent1"/>
      </w:pBdr>
      <w:ind w:left="1152" w:right="1152"/>
    </w:pPr>
    <w:rPr>
      <w:rFonts w:asciiTheme="minorHAnsi" w:eastAsiaTheme="minorEastAsia" w:hAnsiTheme="minorHAnsi" w:cstheme="minorBidi"/>
      <w:i/>
      <w:iCs/>
      <w:color w:val="002664" w:themeColor="accent1"/>
    </w:rPr>
  </w:style>
  <w:style w:type="paragraph" w:styleId="BodyText">
    <w:name w:val="Body Text"/>
    <w:basedOn w:val="Normal"/>
    <w:link w:val="BodyTextChar"/>
    <w:uiPriority w:val="99"/>
    <w:unhideWhenUsed/>
    <w:rsid w:val="0057190C"/>
  </w:style>
  <w:style w:type="character" w:customStyle="1" w:styleId="BodyTextChar">
    <w:name w:val="Body Text Char"/>
    <w:basedOn w:val="DefaultParagraphFont"/>
    <w:link w:val="BodyText"/>
    <w:uiPriority w:val="99"/>
    <w:rsid w:val="0057190C"/>
    <w:rPr>
      <w:rFonts w:ascii="Arial" w:hAnsi="Arial" w:cs="Arial"/>
      <w:szCs w:val="24"/>
    </w:rPr>
  </w:style>
  <w:style w:type="character" w:customStyle="1" w:styleId="BoldItalic">
    <w:name w:val="Bold Italic"/>
    <w:basedOn w:val="DefaultParagraphFont"/>
    <w:uiPriority w:val="1"/>
    <w:qFormat/>
    <w:rsid w:val="0057190C"/>
    <w:rPr>
      <w:b/>
      <w:i/>
      <w:iCs/>
    </w:rPr>
  </w:style>
  <w:style w:type="paragraph" w:customStyle="1" w:styleId="Documentname">
    <w:name w:val="Document name"/>
    <w:basedOn w:val="Normal"/>
    <w:next w:val="Normal"/>
    <w:uiPriority w:val="17"/>
    <w:qFormat/>
    <w:rsid w:val="0057190C"/>
    <w:pPr>
      <w:pBdr>
        <w:bottom w:val="single" w:sz="8" w:space="10" w:color="D3D3D3" w:themeColor="background2" w:themeShade="E6"/>
      </w:pBdr>
      <w:spacing w:before="0" w:after="240" w:line="276" w:lineRule="auto"/>
      <w:jc w:val="right"/>
    </w:pPr>
    <w:rPr>
      <w:bCs/>
      <w:sz w:val="18"/>
      <w:szCs w:val="18"/>
    </w:rPr>
  </w:style>
  <w:style w:type="paragraph" w:customStyle="1" w:styleId="FeatureBox">
    <w:name w:val="Feature Box"/>
    <w:basedOn w:val="Normal"/>
    <w:next w:val="Normal"/>
    <w:uiPriority w:val="11"/>
    <w:qFormat/>
    <w:rsid w:val="0057190C"/>
    <w:pPr>
      <w:pBdr>
        <w:top w:val="single" w:sz="24" w:space="10" w:color="002664" w:themeColor="accent1"/>
        <w:left w:val="single" w:sz="24" w:space="10" w:color="002664" w:themeColor="accent1"/>
        <w:bottom w:val="single" w:sz="24" w:space="10" w:color="002664" w:themeColor="accent1"/>
        <w:right w:val="single" w:sz="24" w:space="10" w:color="002664" w:themeColor="accent1"/>
      </w:pBdr>
    </w:pPr>
  </w:style>
  <w:style w:type="paragraph" w:customStyle="1" w:styleId="FeatureBox2">
    <w:name w:val="Feature Box 2"/>
    <w:basedOn w:val="Normal"/>
    <w:next w:val="Normal"/>
    <w:uiPriority w:val="12"/>
    <w:rsid w:val="00BE1111"/>
    <w:pPr>
      <w:pBdr>
        <w:top w:val="single" w:sz="24" w:space="10" w:color="CBEDFD" w:themeColor="accent4"/>
        <w:left w:val="single" w:sz="24" w:space="10" w:color="CBEDFD" w:themeColor="accent4"/>
        <w:bottom w:val="single" w:sz="24" w:space="10" w:color="CBEDFD" w:themeColor="accent4"/>
        <w:right w:val="single" w:sz="24" w:space="10" w:color="CBEDFD" w:themeColor="accent4"/>
      </w:pBdr>
      <w:shd w:val="clear" w:color="auto" w:fill="CBEDFD" w:themeFill="accent4"/>
    </w:pPr>
  </w:style>
  <w:style w:type="paragraph" w:customStyle="1" w:styleId="FeatureBox3">
    <w:name w:val="Feature Box 3"/>
    <w:basedOn w:val="Normal"/>
    <w:next w:val="Normal"/>
    <w:uiPriority w:val="13"/>
    <w:rsid w:val="00BE1111"/>
    <w:pPr>
      <w:pBdr>
        <w:top w:val="single" w:sz="24" w:space="10" w:color="FFE6EA"/>
        <w:left w:val="single" w:sz="24" w:space="10" w:color="FFE6EA"/>
        <w:bottom w:val="single" w:sz="24" w:space="10" w:color="FFE6EA"/>
        <w:right w:val="single" w:sz="24" w:space="10" w:color="FFE6EA"/>
      </w:pBdr>
      <w:shd w:val="clear" w:color="auto" w:fill="FFE6EA"/>
    </w:pPr>
  </w:style>
  <w:style w:type="paragraph" w:customStyle="1" w:styleId="FeatureBox4">
    <w:name w:val="Feature Box 4"/>
    <w:basedOn w:val="FeatureBox2"/>
    <w:next w:val="Normal"/>
    <w:uiPriority w:val="14"/>
    <w:rsid w:val="0057190C"/>
    <w:pPr>
      <w:pBdr>
        <w:top w:val="single" w:sz="24" w:space="10" w:color="EBEBEB"/>
        <w:left w:val="single" w:sz="24" w:space="10" w:color="EBEBEB"/>
        <w:bottom w:val="single" w:sz="24" w:space="10" w:color="EBEBEB"/>
        <w:right w:val="single" w:sz="24" w:space="10" w:color="EBEBEB"/>
      </w:pBdr>
      <w:shd w:val="clear" w:color="auto" w:fill="EBEBEB"/>
    </w:pPr>
  </w:style>
  <w:style w:type="table" w:styleId="GridTable4-Accent1">
    <w:name w:val="Grid Table 4 Accent 1"/>
    <w:basedOn w:val="TableNormal"/>
    <w:uiPriority w:val="49"/>
    <w:rsid w:val="0057190C"/>
    <w:pPr>
      <w:spacing w:after="0" w:line="240" w:lineRule="auto"/>
    </w:p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color w:val="FFFFFF" w:themeColor="background1"/>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nil"/>
          <w:insideV w:val="nil"/>
        </w:tcBorders>
        <w:shd w:val="clear" w:color="auto" w:fill="002664" w:themeFill="accent1"/>
      </w:tcPr>
    </w:tblStylePr>
    <w:tblStylePr w:type="lastRow">
      <w:rPr>
        <w:b/>
        <w:bCs/>
      </w:rPr>
      <w:tblPr/>
      <w:tcPr>
        <w:tcBorders>
          <w:top w:val="double" w:sz="4" w:space="0" w:color="002664" w:themeColor="accent1"/>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character" w:customStyle="1" w:styleId="Heading6Char">
    <w:name w:val="Heading 6 Char"/>
    <w:basedOn w:val="DefaultParagraphFont"/>
    <w:link w:val="Heading6"/>
    <w:uiPriority w:val="9"/>
    <w:semiHidden/>
    <w:rsid w:val="0057190C"/>
    <w:rPr>
      <w:rFonts w:asciiTheme="majorHAnsi" w:eastAsiaTheme="majorEastAsia" w:hAnsiTheme="majorHAnsi" w:cstheme="majorBidi"/>
      <w:color w:val="001231" w:themeColor="accent1" w:themeShade="7F"/>
      <w:szCs w:val="24"/>
    </w:rPr>
  </w:style>
  <w:style w:type="paragraph" w:customStyle="1" w:styleId="Imageattributioncaption">
    <w:name w:val="Image attribution caption"/>
    <w:basedOn w:val="Normal"/>
    <w:next w:val="Normal"/>
    <w:uiPriority w:val="15"/>
    <w:qFormat/>
    <w:rsid w:val="0057190C"/>
    <w:pPr>
      <w:spacing w:after="0"/>
    </w:pPr>
    <w:rPr>
      <w:sz w:val="18"/>
      <w:szCs w:val="18"/>
    </w:rPr>
  </w:style>
  <w:style w:type="table" w:styleId="ListTable3-Accent1">
    <w:name w:val="List Table 3 Accent 1"/>
    <w:basedOn w:val="TableNormal"/>
    <w:uiPriority w:val="48"/>
    <w:rsid w:val="0057190C"/>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character" w:customStyle="1" w:styleId="Logo">
    <w:name w:val="Logo"/>
    <w:basedOn w:val="DefaultParagraphFont"/>
    <w:uiPriority w:val="1"/>
    <w:rsid w:val="00402F46"/>
    <w:rPr>
      <w:noProof/>
      <w:position w:val="-116"/>
    </w:rPr>
  </w:style>
  <w:style w:type="paragraph" w:customStyle="1" w:styleId="Pulloutquote">
    <w:name w:val="Pull out quote"/>
    <w:basedOn w:val="Normal"/>
    <w:next w:val="Normal"/>
    <w:uiPriority w:val="20"/>
    <w:qFormat/>
    <w:rsid w:val="0057190C"/>
    <w:pPr>
      <w:keepNext/>
      <w:ind w:left="567" w:right="57"/>
    </w:pPr>
    <w:rPr>
      <w:szCs w:val="22"/>
    </w:rPr>
  </w:style>
  <w:style w:type="paragraph" w:styleId="TOC5">
    <w:name w:val="toc 5"/>
    <w:basedOn w:val="Normal"/>
    <w:next w:val="Normal"/>
    <w:autoRedefine/>
    <w:uiPriority w:val="39"/>
    <w:unhideWhenUsed/>
    <w:rsid w:val="0057190C"/>
    <w:pPr>
      <w:spacing w:after="100"/>
      <w:ind w:left="880"/>
    </w:pPr>
  </w:style>
  <w:style w:type="paragraph" w:styleId="TOC9">
    <w:name w:val="toc 9"/>
    <w:basedOn w:val="Normal"/>
    <w:next w:val="Normal"/>
    <w:autoRedefine/>
    <w:uiPriority w:val="39"/>
    <w:semiHidden/>
    <w:unhideWhenUsed/>
    <w:rsid w:val="0057190C"/>
    <w:pPr>
      <w:spacing w:after="100"/>
      <w:ind w:left="1760"/>
    </w:pPr>
  </w:style>
  <w:style w:type="paragraph" w:customStyle="1" w:styleId="Descriptor">
    <w:name w:val="Descriptor"/>
    <w:next w:val="Title"/>
    <w:uiPriority w:val="1"/>
    <w:rsid w:val="00530A9F"/>
    <w:pPr>
      <w:tabs>
        <w:tab w:val="right" w:pos="10206"/>
      </w:tabs>
      <w:suppressAutoHyphens/>
      <w:spacing w:after="0" w:line="240" w:lineRule="auto"/>
      <w:contextualSpacing/>
    </w:pPr>
    <w:rPr>
      <w:rFonts w:ascii="Arial" w:eastAsiaTheme="minorEastAsia" w:hAnsi="Arial"/>
      <w:b/>
      <w:color w:val="002664" w:themeColor="accent1"/>
      <w:sz w:val="24"/>
      <w:lang w:eastAsia="zh-CN"/>
    </w:rPr>
  </w:style>
  <w:style w:type="paragraph" w:styleId="Title">
    <w:name w:val="Title"/>
    <w:basedOn w:val="Normal"/>
    <w:next w:val="Normal"/>
    <w:link w:val="TitleChar"/>
    <w:uiPriority w:val="1"/>
    <w:semiHidden/>
    <w:rsid w:val="005C2BD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semiHidden/>
    <w:rsid w:val="005C2BD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analili\AppData\Local\Temp\b1d4bcdf-df67-4d69-8a30-f37977d484ed_DoEBrandAsset%20(15).zip.4ed\DoE_Blank_Word_Template_-_Landscap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264D1B6-A7CA-4F5C-BF4E-49CFC8772389}"/>
      </w:docPartPr>
      <w:docPartBody>
        <w:p w:rsidR="00BD5758" w:rsidRDefault="00BD5758">
          <w:r w:rsidRPr="009118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ublic Sans SemiBold">
    <w:panose1 w:val="00000000000000000000"/>
    <w:charset w:val="00"/>
    <w:family w:val="auto"/>
    <w:pitch w:val="variable"/>
    <w:sig w:usb0="A00000FF" w:usb1="4000205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58"/>
    <w:rsid w:val="001C4BF4"/>
    <w:rsid w:val="002D2665"/>
    <w:rsid w:val="005B3CC3"/>
    <w:rsid w:val="00BD57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75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partment_2025">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630019"/>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B2FDE9D3AB24E89F4433FA78FC862" ma:contentTypeVersion="23" ma:contentTypeDescription="Create a new document." ma:contentTypeScope="" ma:versionID="1d2f350d5cb6f17f1fe7e9a79754dd1a">
  <xsd:schema xmlns:xsd="http://www.w3.org/2001/XMLSchema" xmlns:xs="http://www.w3.org/2001/XMLSchema" xmlns:p="http://schemas.microsoft.com/office/2006/metadata/properties" xmlns:ns2="465b2b25-8472-4a7e-a84d-a202d9d2cb4e" xmlns:ns3="fcae5cca-2bfb-4719-b140-dcfb0bf0697b" targetNamespace="http://schemas.microsoft.com/office/2006/metadata/properties" ma:root="true" ma:fieldsID="173d59e71108e9e69cc168bcc44da456" ns2:_="" ns3:_="">
    <xsd:import namespace="465b2b25-8472-4a7e-a84d-a202d9d2cb4e"/>
    <xsd:import namespace="fcae5cca-2bfb-4719-b140-dcfb0bf069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2:Image" minOccurs="0"/>
                <xsd:element ref="ns2:MediaServiceBillingMetadata" minOccurs="0"/>
                <xsd:element ref="ns2:TRIMLocation" minOccurs="0"/>
                <xsd:element ref="ns2:Status" minOccurs="0"/>
                <xsd:element ref="ns2:Deletiondate" minOccurs="0"/>
                <xsd:element ref="ns2:Datefordeletion" minOccurs="0"/>
                <xsd:element ref="ns2:TRIMloca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b2b25-8472-4a7e-a84d-a202d9d2c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format="Thumbnail" ma:internalName="Imag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TRIMLocation" ma:index="25" nillable="true" ma:displayName="Trim" ma:format="Dropdown" ma:internalName="TRIMLocation">
      <xsd:simpleType>
        <xsd:restriction base="dms:Text">
          <xsd:maxLength value="10"/>
        </xsd:restriction>
      </xsd:simpleType>
    </xsd:element>
    <xsd:element name="Status" ma:index="26" nillable="true" ma:displayName="Status" ma:format="Dropdown" ma:internalName="Status">
      <xsd:simpleType>
        <xsd:union memberTypes="dms:Text">
          <xsd:simpleType>
            <xsd:restriction base="dms:Choice">
              <xsd:enumeration value="Archive"/>
              <xsd:enumeration value="Delete"/>
              <xsd:enumeration value="Keep"/>
            </xsd:restriction>
          </xsd:simpleType>
        </xsd:union>
      </xsd:simpleType>
    </xsd:element>
    <xsd:element name="Deletiondate" ma:index="27" nillable="true" ma:displayName="Deletion date" ma:description="12 months after content has been archived" ma:format="DateOnly" ma:internalName="Deletiondate">
      <xsd:simpleType>
        <xsd:restriction base="dms:DateTime"/>
      </xsd:simpleType>
    </xsd:element>
    <xsd:element name="Datefordeletion" ma:index="28" nillable="true" ma:displayName="Date for deletion" ma:description="Should be 12 months after the archiving date" ma:format="DateOnly" ma:internalName="Datefordeletion">
      <xsd:simpleType>
        <xsd:restriction base="dms:DateTime"/>
      </xsd:simpleType>
    </xsd:element>
    <xsd:element name="TRIMlocation0" ma:index="29" nillable="true" ma:displayName="TRIM location" ma:format="Hyperlink" ma:internalName="TRIMlocation0">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ae5cca-2bfb-4719-b140-dcfb0bf069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6570822-e675-412e-9aa5-a752f4b92ce9}" ma:internalName="TaxCatchAll" ma:showField="CatchAllData" ma:web="fcae5cca-2bfb-4719-b140-dcfb0bf06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RIMLocation xmlns="465b2b25-8472-4a7e-a84d-a202d9d2cb4e" xsi:nil="true"/>
    <TaxCatchAll xmlns="fcae5cca-2bfb-4719-b140-dcfb0bf0697b" xsi:nil="true"/>
    <Image xmlns="465b2b25-8472-4a7e-a84d-a202d9d2cb4e" xsi:nil="true"/>
    <lcf76f155ced4ddcb4097134ff3c332f xmlns="465b2b25-8472-4a7e-a84d-a202d9d2cb4e">
      <Terms xmlns="http://schemas.microsoft.com/office/infopath/2007/PartnerControls"/>
    </lcf76f155ced4ddcb4097134ff3c332f>
    <Deletiondate xmlns="465b2b25-8472-4a7e-a84d-a202d9d2cb4e" xsi:nil="true"/>
    <Datefordeletion xmlns="465b2b25-8472-4a7e-a84d-a202d9d2cb4e" xsi:nil="true"/>
    <TRIMlocation0 xmlns="465b2b25-8472-4a7e-a84d-a202d9d2cb4e">
      <Url xsi:nil="true"/>
      <Description xsi:nil="true"/>
    </TRIMlocation0>
    <Status xmlns="465b2b25-8472-4a7e-a84d-a202d9d2cb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E4C98-1597-4686-AAB5-9C71A09F0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b2b25-8472-4a7e-a84d-a202d9d2cb4e"/>
    <ds:schemaRef ds:uri="fcae5cca-2bfb-4719-b140-dcfb0bf06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3.xml><?xml version="1.0" encoding="utf-8"?>
<ds:datastoreItem xmlns:ds="http://schemas.openxmlformats.org/officeDocument/2006/customXml" ds:itemID="{2DD572E4-65A1-4DB9-A67E-69FD54E8763C}">
  <ds:schemaRefs>
    <ds:schemaRef ds:uri="http://schemas.microsoft.com/office/2006/metadata/properties"/>
    <ds:schemaRef ds:uri="http://schemas.microsoft.com/office/infopath/2007/PartnerControls"/>
    <ds:schemaRef ds:uri="465b2b25-8472-4a7e-a84d-a202d9d2cb4e"/>
    <ds:schemaRef ds:uri="fcae5cca-2bfb-4719-b140-dcfb0bf0697b"/>
  </ds:schemaRefs>
</ds:datastoreItem>
</file>

<file path=customXml/itemProps4.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DoE_Blank_Word_Template_-_Landscape</Template>
  <TotalTime>0</TotalTime>
  <Pages>4</Pages>
  <Words>564</Words>
  <Characters>3217</Characters>
  <Application>Microsoft Office Word</Application>
  <DocSecurity>0</DocSecurity>
  <Lines>26</Lines>
  <Paragraphs>7</Paragraphs>
  <ScaleCrop>false</ScaleCrop>
  <Manager/>
  <Company/>
  <LinksUpToDate>false</LinksUpToDate>
  <CharactersWithSpaces>3774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the title for the document</dc:title>
  <dc:subject/>
  <dc:creator>Patria Manalili</dc:creator>
  <cp:keywords/>
  <dc:description/>
  <cp:lastModifiedBy>Vaida Shaw</cp:lastModifiedBy>
  <cp:revision>46</cp:revision>
  <dcterms:created xsi:type="dcterms:W3CDTF">2025-11-20T11:51:00Z</dcterms:created>
  <dcterms:modified xsi:type="dcterms:W3CDTF">2026-02-09T04:49:00Z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0x0101008B6B2FDE9D3AB24E89F4433FA78FC862</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