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AE8F" w14:textId="35CCDABB" w:rsidR="00AF691B" w:rsidRPr="00783BB3" w:rsidRDefault="00AF691B" w:rsidP="00783BB3">
      <w:pPr>
        <w:pStyle w:val="Title"/>
      </w:pPr>
      <w:r>
        <w:t xml:space="preserve">Information required for service approval application: </w:t>
      </w:r>
      <w:proofErr w:type="gramStart"/>
      <w:r w:rsidR="2A9926CE">
        <w:t>Family day</w:t>
      </w:r>
      <w:proofErr w:type="gramEnd"/>
      <w:r w:rsidR="2A9926CE">
        <w:t xml:space="preserve"> care</w:t>
      </w:r>
    </w:p>
    <w:tbl>
      <w:tblPr>
        <w:tblStyle w:val="Tableheader"/>
        <w:tblW w:w="0" w:type="auto"/>
        <w:tblLook w:val="0420" w:firstRow="1" w:lastRow="0" w:firstColumn="0" w:lastColumn="0" w:noHBand="0" w:noVBand="1"/>
      </w:tblPr>
      <w:tblGrid>
        <w:gridCol w:w="704"/>
        <w:gridCol w:w="8926"/>
      </w:tblGrid>
      <w:tr w:rsidR="002272D6" w14:paraId="3327F91B" w14:textId="39427648" w:rsidTr="686F920C">
        <w:trPr>
          <w:cnfStyle w:val="100000000000" w:firstRow="1" w:lastRow="0" w:firstColumn="0" w:lastColumn="0" w:oddVBand="0" w:evenVBand="0" w:oddHBand="0" w:evenHBand="0" w:firstRowFirstColumn="0" w:firstRowLastColumn="0" w:lastRowFirstColumn="0" w:lastRowLastColumn="0"/>
        </w:trPr>
        <w:tc>
          <w:tcPr>
            <w:tcW w:w="704" w:type="dxa"/>
          </w:tcPr>
          <w:p w14:paraId="295CD478" w14:textId="6F441986" w:rsidR="002272D6" w:rsidRPr="002272D6" w:rsidRDefault="002272D6" w:rsidP="00AF691B">
            <w:pPr>
              <w:rPr>
                <w:bCs/>
              </w:rPr>
            </w:pPr>
            <w:r w:rsidRPr="002272D6">
              <w:rPr>
                <w:bCs/>
              </w:rPr>
              <w:t>Tick</w:t>
            </w:r>
          </w:p>
        </w:tc>
        <w:tc>
          <w:tcPr>
            <w:tcW w:w="8926" w:type="dxa"/>
          </w:tcPr>
          <w:p w14:paraId="45C07974" w14:textId="4FD289D4" w:rsidR="002272D6" w:rsidRPr="00AF691B" w:rsidRDefault="002272D6" w:rsidP="00AF691B">
            <w:pPr>
              <w:spacing w:line="276" w:lineRule="auto"/>
            </w:pPr>
            <w:r>
              <w:t xml:space="preserve">Information required </w:t>
            </w:r>
            <w:r w:rsidR="0C369FC5">
              <w:t>for service approval</w:t>
            </w:r>
          </w:p>
        </w:tc>
      </w:tr>
      <w:tr w:rsidR="002272D6" w14:paraId="7BE4EB99" w14:textId="39B04677" w:rsidTr="686F920C">
        <w:trPr>
          <w:cnfStyle w:val="000000100000" w:firstRow="0" w:lastRow="0" w:firstColumn="0" w:lastColumn="0" w:oddVBand="0" w:evenVBand="0" w:oddHBand="1" w:evenHBand="0" w:firstRowFirstColumn="0" w:firstRowLastColumn="0" w:lastRowFirstColumn="0" w:lastRowLastColumn="0"/>
        </w:trPr>
        <w:sdt>
          <w:sdtPr>
            <w:rPr>
              <w:b/>
              <w:bCs/>
            </w:rPr>
            <w:id w:val="302974994"/>
            <w14:checkbox>
              <w14:checked w14:val="0"/>
              <w14:checkedState w14:val="2612" w14:font="MS Gothic"/>
              <w14:uncheckedState w14:val="2610" w14:font="MS Gothic"/>
            </w14:checkbox>
          </w:sdtPr>
          <w:sdtEndPr/>
          <w:sdtContent>
            <w:tc>
              <w:tcPr>
                <w:tcW w:w="704" w:type="dxa"/>
              </w:tcPr>
              <w:p w14:paraId="07823D05" w14:textId="14708755" w:rsidR="002272D6" w:rsidRDefault="00EA793C" w:rsidP="00AF691B">
                <w:r>
                  <w:rPr>
                    <w:rFonts w:ascii="MS Gothic" w:eastAsia="MS Gothic" w:hAnsi="MS Gothic" w:hint="eastAsia"/>
                    <w:b/>
                    <w:bCs/>
                  </w:rPr>
                  <w:t>☐</w:t>
                </w:r>
              </w:p>
            </w:tc>
          </w:sdtContent>
        </w:sdt>
        <w:tc>
          <w:tcPr>
            <w:tcW w:w="8926" w:type="dxa"/>
          </w:tcPr>
          <w:p w14:paraId="3A8C20D1" w14:textId="6E9430F3" w:rsidR="002272D6" w:rsidRPr="00AF691B" w:rsidRDefault="002272D6" w:rsidP="00AF691B">
            <w:pPr>
              <w:spacing w:line="276" w:lineRule="auto"/>
            </w:pPr>
            <w:r w:rsidRPr="00AF691B">
              <w:t xml:space="preserve">The applicant’s full name and provider approval number (or the applicant’s contact details if the applicant has applied for a provider </w:t>
            </w:r>
            <w:proofErr w:type="gramStart"/>
            <w:r w:rsidRPr="00AF691B">
              <w:t>approval</w:t>
            </w:r>
            <w:proofErr w:type="gramEnd"/>
            <w:r w:rsidRPr="00AF691B">
              <w:t xml:space="preserve"> but that application has not yet been determined)</w:t>
            </w:r>
            <w:r>
              <w:t>.</w:t>
            </w:r>
          </w:p>
        </w:tc>
      </w:tr>
      <w:tr w:rsidR="002272D6" w14:paraId="6DE48E53" w14:textId="645D8717" w:rsidTr="686F920C">
        <w:trPr>
          <w:cnfStyle w:val="000000010000" w:firstRow="0" w:lastRow="0" w:firstColumn="0" w:lastColumn="0" w:oddVBand="0" w:evenVBand="0" w:oddHBand="0" w:evenHBand="1" w:firstRowFirstColumn="0" w:firstRowLastColumn="0" w:lastRowFirstColumn="0" w:lastRowLastColumn="0"/>
        </w:trPr>
        <w:sdt>
          <w:sdtPr>
            <w:id w:val="-1617515125"/>
            <w14:checkbox>
              <w14:checked w14:val="0"/>
              <w14:checkedState w14:val="2612" w14:font="MS Gothic"/>
              <w14:uncheckedState w14:val="2610" w14:font="MS Gothic"/>
            </w14:checkbox>
          </w:sdtPr>
          <w:sdtEndPr/>
          <w:sdtContent>
            <w:tc>
              <w:tcPr>
                <w:tcW w:w="704" w:type="dxa"/>
              </w:tcPr>
              <w:p w14:paraId="182F46DE" w14:textId="6DC08B08" w:rsidR="002272D6" w:rsidRDefault="00EA793C" w:rsidP="00AF691B">
                <w:r>
                  <w:rPr>
                    <w:rFonts w:ascii="MS Gothic" w:eastAsia="MS Gothic" w:hAnsi="MS Gothic" w:hint="eastAsia"/>
                  </w:rPr>
                  <w:t>☐</w:t>
                </w:r>
              </w:p>
            </w:tc>
          </w:sdtContent>
        </w:sdt>
        <w:tc>
          <w:tcPr>
            <w:tcW w:w="8926" w:type="dxa"/>
          </w:tcPr>
          <w:p w14:paraId="731458D7" w14:textId="04A2FBA1" w:rsidR="002272D6" w:rsidRPr="00AF691B" w:rsidRDefault="002272D6" w:rsidP="00AF691B">
            <w:pPr>
              <w:spacing w:line="276" w:lineRule="auto"/>
            </w:pPr>
            <w:r>
              <w:t xml:space="preserve">The name of the proposed </w:t>
            </w:r>
            <w:r w:rsidR="0E9A09B2">
              <w:t>family day care service</w:t>
            </w:r>
            <w:r w:rsidR="7FE5AAF6">
              <w:t>.</w:t>
            </w:r>
          </w:p>
        </w:tc>
      </w:tr>
      <w:tr w:rsidR="002272D6" w14:paraId="5F9BE16C" w14:textId="7876E41C" w:rsidTr="686F920C">
        <w:trPr>
          <w:cnfStyle w:val="000000100000" w:firstRow="0" w:lastRow="0" w:firstColumn="0" w:lastColumn="0" w:oddVBand="0" w:evenVBand="0" w:oddHBand="1" w:evenHBand="0" w:firstRowFirstColumn="0" w:firstRowLastColumn="0" w:lastRowFirstColumn="0" w:lastRowLastColumn="0"/>
        </w:trPr>
        <w:sdt>
          <w:sdtPr>
            <w:id w:val="-1338764088"/>
            <w14:checkbox>
              <w14:checked w14:val="0"/>
              <w14:checkedState w14:val="2612" w14:font="MS Gothic"/>
              <w14:uncheckedState w14:val="2610" w14:font="MS Gothic"/>
            </w14:checkbox>
          </w:sdtPr>
          <w:sdtEndPr/>
          <w:sdtContent>
            <w:tc>
              <w:tcPr>
                <w:tcW w:w="704" w:type="dxa"/>
              </w:tcPr>
              <w:p w14:paraId="74350381" w14:textId="02CB1A1D" w:rsidR="002272D6" w:rsidRDefault="00EA793C" w:rsidP="00AF691B">
                <w:r>
                  <w:rPr>
                    <w:rFonts w:ascii="MS Gothic" w:eastAsia="MS Gothic" w:hAnsi="MS Gothic" w:hint="eastAsia"/>
                  </w:rPr>
                  <w:t>☐</w:t>
                </w:r>
              </w:p>
            </w:tc>
          </w:sdtContent>
        </w:sdt>
        <w:tc>
          <w:tcPr>
            <w:tcW w:w="8926" w:type="dxa"/>
          </w:tcPr>
          <w:p w14:paraId="0419FE83" w14:textId="328116BB" w:rsidR="002272D6" w:rsidRPr="00AF691B" w:rsidRDefault="002272D6" w:rsidP="00AF691B">
            <w:pPr>
              <w:spacing w:line="276" w:lineRule="auto"/>
            </w:pPr>
            <w:r>
              <w:t xml:space="preserve">The proposed date on which the </w:t>
            </w:r>
            <w:r w:rsidR="72195D79">
              <w:t>family day care service will commence</w:t>
            </w:r>
            <w:r>
              <w:t xml:space="preserve"> operati</w:t>
            </w:r>
            <w:r w:rsidR="39C446AD">
              <w:t>on</w:t>
            </w:r>
            <w:r>
              <w:t>.</w:t>
            </w:r>
          </w:p>
        </w:tc>
      </w:tr>
      <w:tr w:rsidR="002272D6" w14:paraId="26ED0ABB" w14:textId="030A4A1F" w:rsidTr="686F920C">
        <w:trPr>
          <w:cnfStyle w:val="000000010000" w:firstRow="0" w:lastRow="0" w:firstColumn="0" w:lastColumn="0" w:oddVBand="0" w:evenVBand="0" w:oddHBand="0" w:evenHBand="1" w:firstRowFirstColumn="0" w:firstRowLastColumn="0" w:lastRowFirstColumn="0" w:lastRowLastColumn="0"/>
        </w:trPr>
        <w:sdt>
          <w:sdtPr>
            <w:id w:val="-889642478"/>
            <w14:checkbox>
              <w14:checked w14:val="0"/>
              <w14:checkedState w14:val="2612" w14:font="MS Gothic"/>
              <w14:uncheckedState w14:val="2610" w14:font="MS Gothic"/>
            </w14:checkbox>
          </w:sdtPr>
          <w:sdtEndPr/>
          <w:sdtContent>
            <w:tc>
              <w:tcPr>
                <w:tcW w:w="704" w:type="dxa"/>
              </w:tcPr>
              <w:p w14:paraId="05BB1DE1" w14:textId="5BBB97D6" w:rsidR="002272D6" w:rsidRDefault="00EA793C" w:rsidP="00AF691B">
                <w:r>
                  <w:rPr>
                    <w:rFonts w:ascii="MS Gothic" w:eastAsia="MS Gothic" w:hAnsi="MS Gothic" w:hint="eastAsia"/>
                  </w:rPr>
                  <w:t>☐</w:t>
                </w:r>
              </w:p>
            </w:tc>
          </w:sdtContent>
        </w:sdt>
        <w:tc>
          <w:tcPr>
            <w:tcW w:w="8926" w:type="dxa"/>
          </w:tcPr>
          <w:p w14:paraId="3CCA2D7A" w14:textId="0EBE6AB7" w:rsidR="002272D6" w:rsidRPr="00AF691B" w:rsidRDefault="002272D6" w:rsidP="00AF691B">
            <w:pPr>
              <w:spacing w:line="276" w:lineRule="auto"/>
            </w:pPr>
            <w:r>
              <w:t>If known, the contact details for the proposed</w:t>
            </w:r>
            <w:r w:rsidR="6531063A">
              <w:t xml:space="preserve"> principal office of the</w:t>
            </w:r>
            <w:r>
              <w:t xml:space="preserve"> service, including an after-hours telephone number.</w:t>
            </w:r>
          </w:p>
        </w:tc>
      </w:tr>
      <w:tr w:rsidR="002272D6" w14:paraId="1C6D0B85" w14:textId="057A0DB4" w:rsidTr="686F920C">
        <w:trPr>
          <w:cnfStyle w:val="000000100000" w:firstRow="0" w:lastRow="0" w:firstColumn="0" w:lastColumn="0" w:oddVBand="0" w:evenVBand="0" w:oddHBand="1" w:evenHBand="0" w:firstRowFirstColumn="0" w:firstRowLastColumn="0" w:lastRowFirstColumn="0" w:lastRowLastColumn="0"/>
        </w:trPr>
        <w:sdt>
          <w:sdtPr>
            <w:id w:val="449047828"/>
            <w14:checkbox>
              <w14:checked w14:val="0"/>
              <w14:checkedState w14:val="2612" w14:font="MS Gothic"/>
              <w14:uncheckedState w14:val="2610" w14:font="MS Gothic"/>
            </w14:checkbox>
          </w:sdtPr>
          <w:sdtEndPr/>
          <w:sdtContent>
            <w:tc>
              <w:tcPr>
                <w:tcW w:w="704" w:type="dxa"/>
              </w:tcPr>
              <w:p w14:paraId="35968E8A" w14:textId="432371F3" w:rsidR="002272D6" w:rsidRDefault="00EA793C" w:rsidP="00AF691B">
                <w:r>
                  <w:rPr>
                    <w:rFonts w:ascii="MS Gothic" w:eastAsia="MS Gothic" w:hAnsi="MS Gothic" w:hint="eastAsia"/>
                  </w:rPr>
                  <w:t>☐</w:t>
                </w:r>
              </w:p>
            </w:tc>
          </w:sdtContent>
        </w:sdt>
        <w:tc>
          <w:tcPr>
            <w:tcW w:w="8926" w:type="dxa"/>
          </w:tcPr>
          <w:p w14:paraId="366C621F" w14:textId="1E9E6514" w:rsidR="002272D6" w:rsidRPr="00AF691B" w:rsidRDefault="002272D6" w:rsidP="00AF691B">
            <w:pPr>
              <w:spacing w:line="276" w:lineRule="auto"/>
            </w:pPr>
            <w:r>
              <w:t xml:space="preserve">The proposed </w:t>
            </w:r>
            <w:r w:rsidR="4CA68CE2">
              <w:t>hours and days of operation of the service, including whether the service proposes to engage or register family day care educators who will provide overnight or weekend care.</w:t>
            </w:r>
          </w:p>
        </w:tc>
      </w:tr>
      <w:tr w:rsidR="002272D6" w14:paraId="113A141E" w14:textId="4EF2FEDF" w:rsidTr="686F920C">
        <w:trPr>
          <w:cnfStyle w:val="000000010000" w:firstRow="0" w:lastRow="0" w:firstColumn="0" w:lastColumn="0" w:oddVBand="0" w:evenVBand="0" w:oddHBand="0" w:evenHBand="1" w:firstRowFirstColumn="0" w:firstRowLastColumn="0" w:lastRowFirstColumn="0" w:lastRowLastColumn="0"/>
        </w:trPr>
        <w:sdt>
          <w:sdtPr>
            <w:id w:val="1571313855"/>
            <w14:checkbox>
              <w14:checked w14:val="0"/>
              <w14:checkedState w14:val="2612" w14:font="MS Gothic"/>
              <w14:uncheckedState w14:val="2610" w14:font="MS Gothic"/>
            </w14:checkbox>
          </w:sdtPr>
          <w:sdtEndPr/>
          <w:sdtContent>
            <w:tc>
              <w:tcPr>
                <w:tcW w:w="704" w:type="dxa"/>
              </w:tcPr>
              <w:p w14:paraId="3493F861" w14:textId="67C21E54" w:rsidR="002272D6" w:rsidRDefault="00EA793C" w:rsidP="00AF691B">
                <w:r>
                  <w:rPr>
                    <w:rFonts w:ascii="MS Gothic" w:eastAsia="MS Gothic" w:hAnsi="MS Gothic" w:hint="eastAsia"/>
                  </w:rPr>
                  <w:t>☐</w:t>
                </w:r>
              </w:p>
            </w:tc>
          </w:sdtContent>
        </w:sdt>
        <w:tc>
          <w:tcPr>
            <w:tcW w:w="8926" w:type="dxa"/>
          </w:tcPr>
          <w:p w14:paraId="5B289A5C" w14:textId="5D8DB819" w:rsidR="002272D6" w:rsidRDefault="002272D6" w:rsidP="7E09ABED">
            <w:pPr>
              <w:spacing w:line="276" w:lineRule="auto"/>
              <w:rPr>
                <w:rStyle w:val="normaltextrun"/>
                <w:lang w:val="en-US"/>
              </w:rPr>
            </w:pPr>
            <w:r w:rsidRPr="7E09ABED">
              <w:rPr>
                <w:rStyle w:val="normaltextrun"/>
                <w:lang w:val="en-US"/>
              </w:rPr>
              <w:t xml:space="preserve">The proposed </w:t>
            </w:r>
            <w:r w:rsidR="700E6CB0" w:rsidRPr="7E09ABED">
              <w:rPr>
                <w:rStyle w:val="normaltextrun"/>
                <w:lang w:val="en-US"/>
              </w:rPr>
              <w:t>location and street address of the principal office of the service</w:t>
            </w:r>
            <w:r w:rsidRPr="7E09ABED">
              <w:rPr>
                <w:rStyle w:val="normaltextrun"/>
                <w:lang w:val="en-US"/>
              </w:rPr>
              <w:t>.</w:t>
            </w:r>
          </w:p>
        </w:tc>
      </w:tr>
      <w:tr w:rsidR="002272D6" w14:paraId="746A3540" w14:textId="1ED51BD5" w:rsidTr="686F920C">
        <w:trPr>
          <w:cnfStyle w:val="000000100000" w:firstRow="0" w:lastRow="0" w:firstColumn="0" w:lastColumn="0" w:oddVBand="0" w:evenVBand="0" w:oddHBand="1" w:evenHBand="0" w:firstRowFirstColumn="0" w:firstRowLastColumn="0" w:lastRowFirstColumn="0" w:lastRowLastColumn="0"/>
        </w:trPr>
        <w:sdt>
          <w:sdtPr>
            <w:id w:val="-1122993706"/>
            <w14:checkbox>
              <w14:checked w14:val="0"/>
              <w14:checkedState w14:val="2612" w14:font="MS Gothic"/>
              <w14:uncheckedState w14:val="2610" w14:font="MS Gothic"/>
            </w14:checkbox>
          </w:sdtPr>
          <w:sdtEndPr/>
          <w:sdtContent>
            <w:tc>
              <w:tcPr>
                <w:tcW w:w="704" w:type="dxa"/>
              </w:tcPr>
              <w:p w14:paraId="70269876" w14:textId="4AF04505" w:rsidR="002272D6" w:rsidRDefault="00EA793C" w:rsidP="00AF691B">
                <w:r>
                  <w:rPr>
                    <w:rFonts w:ascii="MS Gothic" w:eastAsia="MS Gothic" w:hAnsi="MS Gothic" w:hint="eastAsia"/>
                  </w:rPr>
                  <w:t>☐</w:t>
                </w:r>
              </w:p>
            </w:tc>
          </w:sdtContent>
        </w:sdt>
        <w:tc>
          <w:tcPr>
            <w:tcW w:w="8926" w:type="dxa"/>
          </w:tcPr>
          <w:p w14:paraId="7099860E" w14:textId="18AA06D6" w:rsidR="002272D6" w:rsidRDefault="6769CDDB" w:rsidP="7E09ABED">
            <w:pPr>
              <w:spacing w:line="276" w:lineRule="auto"/>
              <w:rPr>
                <w:rStyle w:val="normaltextrun"/>
                <w:lang w:val="en-US"/>
              </w:rPr>
            </w:pPr>
            <w:r w:rsidRPr="7E09ABED">
              <w:rPr>
                <w:rStyle w:val="normaltextrun"/>
                <w:lang w:val="en-US"/>
              </w:rPr>
              <w:t xml:space="preserve">A statement that the applicant has the right to occupy and use the proposed premises as a principal office and any document </w:t>
            </w:r>
            <w:proofErr w:type="gramStart"/>
            <w:r w:rsidRPr="7E09ABED">
              <w:rPr>
                <w:rStyle w:val="normaltextrun"/>
                <w:lang w:val="en-US"/>
              </w:rPr>
              <w:t>evidencing</w:t>
            </w:r>
            <w:proofErr w:type="gramEnd"/>
            <w:r w:rsidRPr="7E09ABED">
              <w:rPr>
                <w:rStyle w:val="normaltextrun"/>
                <w:lang w:val="en-US"/>
              </w:rPr>
              <w:t xml:space="preserve"> this (for example, a lease of the premises).</w:t>
            </w:r>
          </w:p>
        </w:tc>
      </w:tr>
      <w:tr w:rsidR="002272D6" w14:paraId="612271F7" w14:textId="5FCC8A3D" w:rsidTr="686F920C">
        <w:trPr>
          <w:cnfStyle w:val="000000010000" w:firstRow="0" w:lastRow="0" w:firstColumn="0" w:lastColumn="0" w:oddVBand="0" w:evenVBand="0" w:oddHBand="0" w:evenHBand="1" w:firstRowFirstColumn="0" w:firstRowLastColumn="0" w:lastRowFirstColumn="0" w:lastRowLastColumn="0"/>
        </w:trPr>
        <w:sdt>
          <w:sdtPr>
            <w:id w:val="-1470277691"/>
            <w14:checkbox>
              <w14:checked w14:val="0"/>
              <w14:checkedState w14:val="2612" w14:font="MS Gothic"/>
              <w14:uncheckedState w14:val="2610" w14:font="MS Gothic"/>
            </w14:checkbox>
          </w:sdtPr>
          <w:sdtEndPr/>
          <w:sdtContent>
            <w:tc>
              <w:tcPr>
                <w:tcW w:w="704" w:type="dxa"/>
              </w:tcPr>
              <w:p w14:paraId="23F4136D" w14:textId="0F22C4C2" w:rsidR="002272D6" w:rsidRDefault="00EA793C" w:rsidP="00AF691B">
                <w:r>
                  <w:rPr>
                    <w:rFonts w:ascii="MS Gothic" w:eastAsia="MS Gothic" w:hAnsi="MS Gothic" w:hint="eastAsia"/>
                  </w:rPr>
                  <w:t>☐</w:t>
                </w:r>
              </w:p>
            </w:tc>
          </w:sdtContent>
        </w:sdt>
        <w:tc>
          <w:tcPr>
            <w:tcW w:w="8926" w:type="dxa"/>
          </w:tcPr>
          <w:p w14:paraId="44E04191" w14:textId="62EDC0F0" w:rsidR="002272D6" w:rsidRDefault="5A86CA3D" w:rsidP="7E09ABED">
            <w:pPr>
              <w:spacing w:line="276" w:lineRule="auto"/>
            </w:pPr>
            <w:r w:rsidRPr="7E09ABED">
              <w:rPr>
                <w:rStyle w:val="normaltextrun"/>
                <w:lang w:val="en-US"/>
              </w:rPr>
              <w:t xml:space="preserve">The proposed number of family day care educators expected to be engaged by, or registered with, the service within 6 months of its commencement. </w:t>
            </w:r>
          </w:p>
        </w:tc>
      </w:tr>
      <w:tr w:rsidR="7E09ABED" w14:paraId="7580832C" w14:textId="77777777" w:rsidTr="686F920C">
        <w:trPr>
          <w:cnfStyle w:val="000000100000" w:firstRow="0" w:lastRow="0" w:firstColumn="0" w:lastColumn="0" w:oddVBand="0" w:evenVBand="0" w:oddHBand="1" w:evenHBand="0" w:firstRowFirstColumn="0" w:firstRowLastColumn="0" w:lastRowFirstColumn="0" w:lastRowLastColumn="0"/>
          <w:trHeight w:val="300"/>
        </w:trPr>
        <w:tc>
          <w:tcPr>
            <w:tcW w:w="704" w:type="dxa"/>
          </w:tcPr>
          <w:sdt>
            <w:sdtPr>
              <w:id w:val="1775487596"/>
              <w14:checkbox>
                <w14:checked w14:val="0"/>
                <w14:checkedState w14:val="2612" w14:font="MS Gothic"/>
                <w14:uncheckedState w14:val="2610" w14:font="MS Gothic"/>
              </w14:checkbox>
            </w:sdtPr>
            <w:sdtEndPr/>
            <w:sdtContent>
              <w:p w14:paraId="4B155CFA" w14:textId="27EDFC0E" w:rsidR="5A86CA3D" w:rsidRDefault="00EA793C">
                <w:r>
                  <w:rPr>
                    <w:rFonts w:ascii="MS Gothic" w:eastAsia="MS Gothic" w:hAnsi="MS Gothic" w:hint="eastAsia"/>
                  </w:rPr>
                  <w:t>☐</w:t>
                </w:r>
              </w:p>
            </w:sdtContent>
          </w:sdt>
        </w:tc>
        <w:tc>
          <w:tcPr>
            <w:tcW w:w="8926" w:type="dxa"/>
          </w:tcPr>
          <w:p w14:paraId="114D07B8" w14:textId="3DB281DB" w:rsidR="5A86CA3D" w:rsidRDefault="5A86CA3D" w:rsidP="7E09ABED">
            <w:pPr>
              <w:spacing w:line="276" w:lineRule="auto"/>
              <w:rPr>
                <w:rStyle w:val="normaltextrun"/>
                <w:lang w:val="en-US"/>
              </w:rPr>
            </w:pPr>
            <w:r w:rsidRPr="7E09ABED">
              <w:rPr>
                <w:rStyle w:val="normaltextrun"/>
                <w:lang w:val="en-US"/>
              </w:rPr>
              <w:t xml:space="preserve">A statement that each family day care residence that will be part of the service and each place other than a residence that provides education and care to the children as part of the service will </w:t>
            </w:r>
            <w:proofErr w:type="gramStart"/>
            <w:r w:rsidRPr="7E09ABED">
              <w:rPr>
                <w:rStyle w:val="normaltextrun"/>
                <w:lang w:val="en-US"/>
              </w:rPr>
              <w:t>be located in</w:t>
            </w:r>
            <w:proofErr w:type="gramEnd"/>
            <w:r w:rsidRPr="7E09ABED">
              <w:rPr>
                <w:rStyle w:val="normaltextrun"/>
                <w:lang w:val="en-US"/>
              </w:rPr>
              <w:t xml:space="preserve"> NSW.</w:t>
            </w:r>
          </w:p>
        </w:tc>
      </w:tr>
      <w:tr w:rsidR="7E09ABED" w14:paraId="49CBC915" w14:textId="77777777" w:rsidTr="686F920C">
        <w:trPr>
          <w:cnfStyle w:val="000000010000" w:firstRow="0" w:lastRow="0" w:firstColumn="0" w:lastColumn="0" w:oddVBand="0" w:evenVBand="0" w:oddHBand="0" w:evenHBand="1" w:firstRowFirstColumn="0" w:firstRowLastColumn="0" w:lastRowFirstColumn="0" w:lastRowLastColumn="0"/>
          <w:trHeight w:val="300"/>
        </w:trPr>
        <w:tc>
          <w:tcPr>
            <w:tcW w:w="704" w:type="dxa"/>
          </w:tcPr>
          <w:sdt>
            <w:sdtPr>
              <w:id w:val="40951663"/>
              <w14:checkbox>
                <w14:checked w14:val="0"/>
                <w14:checkedState w14:val="2612" w14:font="MS Gothic"/>
                <w14:uncheckedState w14:val="2610" w14:font="MS Gothic"/>
              </w14:checkbox>
            </w:sdtPr>
            <w:sdtEndPr/>
            <w:sdtContent>
              <w:p w14:paraId="0381A75C" w14:textId="2DC80992" w:rsidR="075741FB" w:rsidRDefault="00EA793C">
                <w:r>
                  <w:rPr>
                    <w:rFonts w:ascii="MS Gothic" w:eastAsia="MS Gothic" w:hAnsi="MS Gothic" w:hint="eastAsia"/>
                  </w:rPr>
                  <w:t>☐</w:t>
                </w:r>
              </w:p>
            </w:sdtContent>
          </w:sdt>
        </w:tc>
        <w:tc>
          <w:tcPr>
            <w:tcW w:w="8926" w:type="dxa"/>
          </w:tcPr>
          <w:p w14:paraId="35A6E551" w14:textId="71C8B1F1" w:rsidR="075741FB" w:rsidRDefault="075741FB" w:rsidP="7E09ABED">
            <w:pPr>
              <w:spacing w:line="276" w:lineRule="auto"/>
              <w:rPr>
                <w:rStyle w:val="normaltextrun"/>
                <w:lang w:val="en-US"/>
              </w:rPr>
            </w:pPr>
            <w:r w:rsidRPr="7E09ABED">
              <w:rPr>
                <w:rStyle w:val="normaltextrun"/>
                <w:lang w:val="en-US"/>
              </w:rPr>
              <w:t>The proposed local government areas in which the family day care educators will provide education and care.</w:t>
            </w:r>
          </w:p>
        </w:tc>
      </w:tr>
      <w:tr w:rsidR="002272D6" w14:paraId="01F566E5" w14:textId="6D1A3670" w:rsidTr="686F920C">
        <w:trPr>
          <w:cnfStyle w:val="000000100000" w:firstRow="0" w:lastRow="0" w:firstColumn="0" w:lastColumn="0" w:oddVBand="0" w:evenVBand="0" w:oddHBand="1" w:evenHBand="0" w:firstRowFirstColumn="0" w:firstRowLastColumn="0" w:lastRowFirstColumn="0" w:lastRowLastColumn="0"/>
        </w:trPr>
        <w:sdt>
          <w:sdtPr>
            <w:id w:val="-363679380"/>
            <w14:checkbox>
              <w14:checked w14:val="0"/>
              <w14:checkedState w14:val="2612" w14:font="MS Gothic"/>
              <w14:uncheckedState w14:val="2610" w14:font="MS Gothic"/>
            </w14:checkbox>
          </w:sdtPr>
          <w:sdtEndPr/>
          <w:sdtContent>
            <w:tc>
              <w:tcPr>
                <w:tcW w:w="704" w:type="dxa"/>
              </w:tcPr>
              <w:p w14:paraId="77C11D12" w14:textId="4F547F45" w:rsidR="002272D6" w:rsidRDefault="00EA793C" w:rsidP="00AF691B">
                <w:r>
                  <w:rPr>
                    <w:rFonts w:ascii="MS Gothic" w:eastAsia="MS Gothic" w:hAnsi="MS Gothic" w:hint="eastAsia"/>
                  </w:rPr>
                  <w:t>☐</w:t>
                </w:r>
              </w:p>
            </w:tc>
          </w:sdtContent>
        </w:sdt>
        <w:tc>
          <w:tcPr>
            <w:tcW w:w="8926" w:type="dxa"/>
          </w:tcPr>
          <w:p w14:paraId="21A75403" w14:textId="2B47FECC" w:rsidR="002272D6" w:rsidRDefault="002272D6" w:rsidP="7E09ABED">
            <w:pPr>
              <w:spacing w:line="276" w:lineRule="auto"/>
              <w:rPr>
                <w:rStyle w:val="normaltextrun"/>
                <w:lang w:val="en-US"/>
              </w:rPr>
            </w:pPr>
            <w:r w:rsidRPr="7E09ABED">
              <w:rPr>
                <w:rStyle w:val="normaltextrun"/>
                <w:lang w:val="en-US"/>
              </w:rPr>
              <w:t xml:space="preserve">The </w:t>
            </w:r>
            <w:r w:rsidR="1CC193E4" w:rsidRPr="7E09ABED">
              <w:rPr>
                <w:rStyle w:val="normaltextrun"/>
                <w:lang w:val="en-US"/>
              </w:rPr>
              <w:t>proposed number of family day care co-ordinators expected to be engaged by the service within six months of its commencement.</w:t>
            </w:r>
          </w:p>
        </w:tc>
      </w:tr>
      <w:tr w:rsidR="002272D6" w14:paraId="79C313B0" w14:textId="73E7D4D8" w:rsidTr="686F920C">
        <w:trPr>
          <w:cnfStyle w:val="000000010000" w:firstRow="0" w:lastRow="0" w:firstColumn="0" w:lastColumn="0" w:oddVBand="0" w:evenVBand="0" w:oddHBand="0" w:evenHBand="1" w:firstRowFirstColumn="0" w:firstRowLastColumn="0" w:lastRowFirstColumn="0" w:lastRowLastColumn="0"/>
        </w:trPr>
        <w:sdt>
          <w:sdtPr>
            <w:id w:val="-1079285064"/>
            <w14:checkbox>
              <w14:checked w14:val="0"/>
              <w14:checkedState w14:val="2612" w14:font="MS Gothic"/>
              <w14:uncheckedState w14:val="2610" w14:font="MS Gothic"/>
            </w14:checkbox>
          </w:sdtPr>
          <w:sdtEndPr/>
          <w:sdtContent>
            <w:tc>
              <w:tcPr>
                <w:tcW w:w="704" w:type="dxa"/>
              </w:tcPr>
              <w:p w14:paraId="3FEAC1E5" w14:textId="56740E78" w:rsidR="002272D6" w:rsidRDefault="00EA793C" w:rsidP="00AF691B">
                <w:r>
                  <w:rPr>
                    <w:rFonts w:ascii="MS Gothic" w:eastAsia="MS Gothic" w:hAnsi="MS Gothic" w:hint="eastAsia"/>
                  </w:rPr>
                  <w:t>☐</w:t>
                </w:r>
              </w:p>
            </w:tc>
          </w:sdtContent>
        </w:sdt>
        <w:tc>
          <w:tcPr>
            <w:tcW w:w="8926" w:type="dxa"/>
          </w:tcPr>
          <w:p w14:paraId="6D9B8FC9" w14:textId="1698A93C" w:rsidR="002272D6" w:rsidRDefault="002272D6" w:rsidP="00AF691B">
            <w:pPr>
              <w:spacing w:line="276" w:lineRule="auto"/>
            </w:pPr>
            <w:r>
              <w:t xml:space="preserve">A </w:t>
            </w:r>
            <w:r w:rsidR="02550EE3">
              <w:t>copy of the proposed</w:t>
            </w:r>
            <w:r>
              <w:t xml:space="preserve"> policies and procedures as required by Regulation 168 of the National Regulations. Regulation 168 requires policies and procedures regarding each of the following: </w:t>
            </w:r>
          </w:p>
          <w:p w14:paraId="22FC298C" w14:textId="433975C5"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health and safety, including matters relating to:</w:t>
            </w:r>
          </w:p>
          <w:p w14:paraId="2F22B095" w14:textId="165112DC" w:rsidR="002272D6" w:rsidRDefault="481B8594" w:rsidP="686F920C">
            <w:pPr>
              <w:pStyle w:val="ListParagraph"/>
              <w:numPr>
                <w:ilvl w:val="1"/>
                <w:numId w:val="1"/>
              </w:numPr>
              <w:spacing w:line="276" w:lineRule="auto"/>
              <w:rPr>
                <w:rFonts w:eastAsia="Arial"/>
                <w:szCs w:val="22"/>
                <w:lang w:val="en-GB"/>
              </w:rPr>
            </w:pPr>
            <w:r w:rsidRPr="686F920C">
              <w:rPr>
                <w:rFonts w:eastAsia="Arial"/>
                <w:szCs w:val="22"/>
              </w:rPr>
              <w:t>nutrition, food and beverages, dietary requirements</w:t>
            </w:r>
          </w:p>
          <w:p w14:paraId="7CA6064D" w14:textId="08A2871C" w:rsidR="002272D6" w:rsidRDefault="481B8594" w:rsidP="686F920C">
            <w:pPr>
              <w:pStyle w:val="ListParagraph"/>
              <w:numPr>
                <w:ilvl w:val="1"/>
                <w:numId w:val="1"/>
              </w:numPr>
              <w:spacing w:line="276" w:lineRule="auto"/>
              <w:rPr>
                <w:rFonts w:eastAsia="Arial"/>
                <w:szCs w:val="22"/>
                <w:lang w:val="en-GB"/>
              </w:rPr>
            </w:pPr>
            <w:r w:rsidRPr="686F920C">
              <w:rPr>
                <w:rFonts w:eastAsia="Arial"/>
                <w:szCs w:val="22"/>
              </w:rPr>
              <w:t>sun protection</w:t>
            </w:r>
          </w:p>
          <w:p w14:paraId="403EEB66" w14:textId="6DF0B728" w:rsidR="002272D6" w:rsidRDefault="481B8594" w:rsidP="686F920C">
            <w:pPr>
              <w:pStyle w:val="ListParagraph"/>
              <w:numPr>
                <w:ilvl w:val="1"/>
                <w:numId w:val="1"/>
              </w:numPr>
              <w:spacing w:line="276" w:lineRule="auto"/>
              <w:rPr>
                <w:rFonts w:eastAsia="Arial"/>
                <w:szCs w:val="22"/>
                <w:lang w:val="en-GB"/>
              </w:rPr>
            </w:pPr>
            <w:r w:rsidRPr="686F920C">
              <w:rPr>
                <w:rFonts w:eastAsia="Arial"/>
                <w:szCs w:val="22"/>
              </w:rPr>
              <w:t>water safety, including safety during any water-based activities</w:t>
            </w:r>
          </w:p>
          <w:p w14:paraId="3CFB4DFC" w14:textId="27F1BB1B" w:rsidR="002272D6" w:rsidRDefault="481B8594" w:rsidP="686F920C">
            <w:pPr>
              <w:pStyle w:val="ListParagraph"/>
              <w:numPr>
                <w:ilvl w:val="1"/>
                <w:numId w:val="1"/>
              </w:numPr>
              <w:spacing w:line="276" w:lineRule="auto"/>
              <w:rPr>
                <w:rFonts w:eastAsia="Arial"/>
                <w:szCs w:val="22"/>
                <w:lang w:val="en-GB"/>
              </w:rPr>
            </w:pPr>
            <w:r w:rsidRPr="686F920C">
              <w:rPr>
                <w:rFonts w:eastAsia="Arial"/>
                <w:szCs w:val="22"/>
              </w:rPr>
              <w:t>the administration of first aid</w:t>
            </w:r>
          </w:p>
          <w:p w14:paraId="29553694" w14:textId="4D51B14D" w:rsidR="002272D6" w:rsidRDefault="481B8594" w:rsidP="686F920C">
            <w:pPr>
              <w:pStyle w:val="ListParagraph"/>
              <w:numPr>
                <w:ilvl w:val="1"/>
                <w:numId w:val="1"/>
              </w:numPr>
              <w:spacing w:line="276" w:lineRule="auto"/>
              <w:rPr>
                <w:rFonts w:eastAsia="Arial"/>
                <w:szCs w:val="22"/>
                <w:lang w:val="en-GB"/>
              </w:rPr>
            </w:pPr>
            <w:r w:rsidRPr="686F920C">
              <w:rPr>
                <w:rFonts w:eastAsia="Arial"/>
                <w:szCs w:val="22"/>
              </w:rPr>
              <w:t>sleep and rest for children, including the matters set out in regulation 84B</w:t>
            </w:r>
          </w:p>
          <w:p w14:paraId="1E373D09" w14:textId="00543096"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incident, injury, trauma and illness procedures complying with regulation 85</w:t>
            </w:r>
          </w:p>
          <w:p w14:paraId="1EEDDD3E" w14:textId="65293DAB"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dealing with infectious diseases, including procedures complying with regulation 88</w:t>
            </w:r>
          </w:p>
          <w:p w14:paraId="1E1C3A80" w14:textId="2ADBEC50"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dealing with medical conditions in children, including the matters set out in regulation 90</w:t>
            </w:r>
          </w:p>
          <w:p w14:paraId="34A46B23" w14:textId="0756CFCD"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emergency and evacuation, including the matters set out in regulation 97</w:t>
            </w:r>
          </w:p>
          <w:p w14:paraId="1AB9B600" w14:textId="2106239B"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delivery of children to, and collection of children from, education and care service premises, including procedures complying with regulation 99</w:t>
            </w:r>
          </w:p>
          <w:p w14:paraId="078FB513" w14:textId="346E423E"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excursions, including procedures complying with regulations 100 to 102</w:t>
            </w:r>
          </w:p>
          <w:p w14:paraId="1347D4EE" w14:textId="00C2E611"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if the service transports or arranges transportation of children other than as part of excursions, transportation including procedures complying with Division 7 of Part 4.2 of Chapter 4</w:t>
            </w:r>
          </w:p>
          <w:p w14:paraId="6AE2CB47" w14:textId="30AA5C64"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the safe arrival of children who travel between an education and care service and any other education or early childhood service within the meaning of regulation 102AA, including the matters set out in regulation 102AAB</w:t>
            </w:r>
          </w:p>
          <w:p w14:paraId="2135256E" w14:textId="7E431ACF"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providing a child safe environment, including matters relating to:</w:t>
            </w:r>
          </w:p>
          <w:p w14:paraId="41B1B76E" w14:textId="3DADAD90" w:rsidR="002272D6" w:rsidRDefault="481B8594" w:rsidP="686F920C">
            <w:pPr>
              <w:pStyle w:val="ListParagraph"/>
              <w:numPr>
                <w:ilvl w:val="1"/>
                <w:numId w:val="1"/>
              </w:numPr>
              <w:spacing w:line="276" w:lineRule="auto"/>
              <w:rPr>
                <w:rFonts w:eastAsia="Arial"/>
                <w:szCs w:val="22"/>
                <w:lang w:val="en-GB"/>
              </w:rPr>
            </w:pPr>
            <w:r w:rsidRPr="686F920C">
              <w:rPr>
                <w:rFonts w:eastAsia="Arial"/>
                <w:szCs w:val="22"/>
              </w:rPr>
              <w:t>the promotion of a culture of child safety and wellbeing within the service</w:t>
            </w:r>
          </w:p>
          <w:p w14:paraId="34AEB2D7" w14:textId="119CA4CD" w:rsidR="002272D6" w:rsidRDefault="481B8594" w:rsidP="686F920C">
            <w:pPr>
              <w:pStyle w:val="ListParagraph"/>
              <w:numPr>
                <w:ilvl w:val="1"/>
                <w:numId w:val="1"/>
              </w:numPr>
              <w:spacing w:line="276" w:lineRule="auto"/>
              <w:rPr>
                <w:rFonts w:eastAsia="Arial"/>
                <w:szCs w:val="22"/>
                <w:lang w:val="en-GB"/>
              </w:rPr>
            </w:pPr>
            <w:r w:rsidRPr="686F920C">
              <w:rPr>
                <w:rFonts w:eastAsia="Arial"/>
                <w:szCs w:val="22"/>
              </w:rPr>
              <w:lastRenderedPageBreak/>
              <w:t>the safe use of online environments at the service</w:t>
            </w:r>
          </w:p>
          <w:p w14:paraId="3731E94F" w14:textId="0F4FF807"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staffing, including:</w:t>
            </w:r>
          </w:p>
          <w:p w14:paraId="582E2982" w14:textId="308A6B32" w:rsidR="002272D6" w:rsidRDefault="481B8594" w:rsidP="686F920C">
            <w:pPr>
              <w:pStyle w:val="ListParagraph"/>
              <w:numPr>
                <w:ilvl w:val="1"/>
                <w:numId w:val="1"/>
              </w:numPr>
              <w:spacing w:line="276" w:lineRule="auto"/>
              <w:rPr>
                <w:rFonts w:eastAsia="Arial"/>
                <w:szCs w:val="22"/>
                <w:lang w:val="en-GB"/>
              </w:rPr>
            </w:pPr>
            <w:r w:rsidRPr="686F920C">
              <w:rPr>
                <w:rFonts w:eastAsia="Arial"/>
                <w:szCs w:val="22"/>
              </w:rPr>
              <w:t>a code of conduct for staff members</w:t>
            </w:r>
          </w:p>
          <w:p w14:paraId="1E84D728" w14:textId="272F51CB" w:rsidR="002272D6" w:rsidRDefault="481B8594" w:rsidP="686F920C">
            <w:pPr>
              <w:pStyle w:val="ListParagraph"/>
              <w:numPr>
                <w:ilvl w:val="1"/>
                <w:numId w:val="1"/>
              </w:numPr>
              <w:spacing w:line="276" w:lineRule="auto"/>
              <w:rPr>
                <w:rFonts w:eastAsia="Arial"/>
                <w:szCs w:val="22"/>
                <w:lang w:val="en-GB"/>
              </w:rPr>
            </w:pPr>
            <w:r w:rsidRPr="686F920C">
              <w:rPr>
                <w:rFonts w:eastAsia="Arial"/>
                <w:szCs w:val="22"/>
              </w:rPr>
              <w:t>determining the responsible person present at the service</w:t>
            </w:r>
          </w:p>
          <w:p w14:paraId="5BC35FFA" w14:textId="5D513C7A" w:rsidR="002272D6" w:rsidRDefault="481B8594" w:rsidP="686F920C">
            <w:pPr>
              <w:pStyle w:val="ListParagraph"/>
              <w:numPr>
                <w:ilvl w:val="1"/>
                <w:numId w:val="1"/>
              </w:numPr>
              <w:spacing w:line="276" w:lineRule="auto"/>
              <w:rPr>
                <w:rFonts w:eastAsia="Arial"/>
                <w:szCs w:val="22"/>
                <w:lang w:val="en-GB"/>
              </w:rPr>
            </w:pPr>
            <w:r w:rsidRPr="686F920C">
              <w:rPr>
                <w:rFonts w:eastAsia="Arial"/>
                <w:szCs w:val="22"/>
              </w:rPr>
              <w:t>the participation of volunteers and students on practicum placements</w:t>
            </w:r>
          </w:p>
          <w:p w14:paraId="0083D237" w14:textId="1913C2E0"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interactions with children, including the matters set out in regulations 155 and 156</w:t>
            </w:r>
          </w:p>
          <w:p w14:paraId="342A8101" w14:textId="633F1A4E"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enrolment and orientation</w:t>
            </w:r>
          </w:p>
          <w:p w14:paraId="11A0A4D6" w14:textId="529F7467"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governance and management of the service, including confidentiality of records</w:t>
            </w:r>
          </w:p>
          <w:p w14:paraId="29EA562E" w14:textId="50A5DFA1"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the acceptance and refusal of authorisations</w:t>
            </w:r>
          </w:p>
          <w:p w14:paraId="61EBA713" w14:textId="229FF349"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payment of fees and provision of a statement of fees charged by the education and care service</w:t>
            </w:r>
          </w:p>
          <w:p w14:paraId="2027B7A5" w14:textId="6B828E0B" w:rsidR="002272D6" w:rsidRDefault="481B8594" w:rsidP="686F920C">
            <w:pPr>
              <w:pStyle w:val="ListParagraph"/>
              <w:numPr>
                <w:ilvl w:val="0"/>
                <w:numId w:val="1"/>
              </w:numPr>
              <w:spacing w:line="276" w:lineRule="auto"/>
              <w:rPr>
                <w:rFonts w:eastAsia="Arial"/>
                <w:szCs w:val="22"/>
                <w:lang w:val="en-GB"/>
              </w:rPr>
            </w:pPr>
            <w:r w:rsidRPr="686F920C">
              <w:rPr>
                <w:rFonts w:eastAsia="Arial"/>
                <w:szCs w:val="22"/>
              </w:rPr>
              <w:t>dealing with complaints, including matters relating to:</w:t>
            </w:r>
          </w:p>
          <w:p w14:paraId="05740E00" w14:textId="3221FEFF" w:rsidR="002272D6" w:rsidRDefault="481B8594" w:rsidP="686F920C">
            <w:pPr>
              <w:pStyle w:val="ListParagraph"/>
              <w:numPr>
                <w:ilvl w:val="1"/>
                <w:numId w:val="1"/>
              </w:numPr>
              <w:spacing w:line="276" w:lineRule="auto"/>
              <w:rPr>
                <w:rFonts w:eastAsia="Arial"/>
                <w:szCs w:val="22"/>
                <w:lang w:val="en-GB"/>
              </w:rPr>
            </w:pPr>
            <w:r w:rsidRPr="686F920C">
              <w:rPr>
                <w:rFonts w:eastAsia="Arial"/>
                <w:szCs w:val="22"/>
              </w:rPr>
              <w:t>the provision of a complaint handling system at the service that is child focused</w:t>
            </w:r>
          </w:p>
          <w:p w14:paraId="1FDD5A0E" w14:textId="09BC84C9" w:rsidR="002272D6" w:rsidRDefault="481B8594" w:rsidP="686F920C">
            <w:pPr>
              <w:pStyle w:val="ListParagraph"/>
              <w:numPr>
                <w:ilvl w:val="1"/>
                <w:numId w:val="1"/>
              </w:numPr>
              <w:spacing w:line="276" w:lineRule="auto"/>
              <w:rPr>
                <w:rFonts w:eastAsia="Arial"/>
                <w:color w:val="000000" w:themeColor="text1"/>
                <w:szCs w:val="22"/>
                <w:lang w:val="en-GB"/>
              </w:rPr>
            </w:pPr>
            <w:r w:rsidRPr="686F920C">
              <w:rPr>
                <w:rFonts w:eastAsia="Arial"/>
                <w:szCs w:val="22"/>
              </w:rPr>
              <w:t>the management of a complaint that alleges a child is exhibiting harmful sexual behaviours.</w:t>
            </w:r>
          </w:p>
        </w:tc>
      </w:tr>
      <w:tr w:rsidR="7E09ABED" w14:paraId="4FA5D20C" w14:textId="77777777" w:rsidTr="686F920C">
        <w:trPr>
          <w:cnfStyle w:val="000000100000" w:firstRow="0" w:lastRow="0" w:firstColumn="0" w:lastColumn="0" w:oddVBand="0" w:evenVBand="0" w:oddHBand="1" w:evenHBand="0" w:firstRowFirstColumn="0" w:firstRowLastColumn="0" w:lastRowFirstColumn="0" w:lastRowLastColumn="0"/>
          <w:trHeight w:val="6690"/>
        </w:trPr>
        <w:tc>
          <w:tcPr>
            <w:tcW w:w="704" w:type="dxa"/>
          </w:tcPr>
          <w:sdt>
            <w:sdtPr>
              <w:id w:val="942394703"/>
              <w14:checkbox>
                <w14:checked w14:val="0"/>
                <w14:checkedState w14:val="2612" w14:font="MS Gothic"/>
                <w14:uncheckedState w14:val="2610" w14:font="MS Gothic"/>
              </w14:checkbox>
            </w:sdtPr>
            <w:sdtEndPr/>
            <w:sdtContent>
              <w:p w14:paraId="70AB722B" w14:textId="3BCB5747" w:rsidR="4044EDD0" w:rsidRDefault="00EA793C">
                <w:r>
                  <w:rPr>
                    <w:rFonts w:ascii="MS Gothic" w:eastAsia="MS Gothic" w:hAnsi="MS Gothic" w:hint="eastAsia"/>
                  </w:rPr>
                  <w:t>☐</w:t>
                </w:r>
              </w:p>
            </w:sdtContent>
          </w:sdt>
        </w:tc>
        <w:tc>
          <w:tcPr>
            <w:tcW w:w="8926" w:type="dxa"/>
          </w:tcPr>
          <w:p w14:paraId="4AE7EDE6" w14:textId="6C36CBA4" w:rsidR="4044EDD0" w:rsidRDefault="4044EDD0" w:rsidP="7E09ABED">
            <w:pPr>
              <w:spacing w:line="276" w:lineRule="auto"/>
              <w:rPr>
                <w:rFonts w:eastAsia="Arial"/>
                <w:szCs w:val="22"/>
              </w:rPr>
            </w:pPr>
            <w:r w:rsidRPr="7E09ABED">
              <w:rPr>
                <w:rFonts w:eastAsia="Arial"/>
                <w:szCs w:val="22"/>
              </w:rPr>
              <w:t>A copy of the proposed policies and procedures required by regulation 169, namely:</w:t>
            </w:r>
          </w:p>
          <w:p w14:paraId="78EEB114" w14:textId="44298A4A" w:rsidR="4044EDD0" w:rsidRDefault="4044EDD0" w:rsidP="7E09ABED">
            <w:pPr>
              <w:pStyle w:val="ListParagraph"/>
              <w:numPr>
                <w:ilvl w:val="0"/>
                <w:numId w:val="3"/>
              </w:numPr>
              <w:spacing w:line="276" w:lineRule="auto"/>
              <w:rPr>
                <w:rFonts w:eastAsia="Arial"/>
                <w:szCs w:val="22"/>
              </w:rPr>
            </w:pPr>
            <w:r w:rsidRPr="7E09ABED">
              <w:rPr>
                <w:rFonts w:eastAsia="Arial"/>
                <w:szCs w:val="22"/>
              </w:rPr>
              <w:t>assessment and approval of family day care venues and residences and reassessment of approved family day care venues and residences, including matters to meet the requirements of regulation 116</w:t>
            </w:r>
          </w:p>
          <w:p w14:paraId="00E458DA" w14:textId="502D295D" w:rsidR="4044EDD0" w:rsidRDefault="4044EDD0" w:rsidP="7E09ABED">
            <w:pPr>
              <w:pStyle w:val="ListParagraph"/>
              <w:numPr>
                <w:ilvl w:val="0"/>
                <w:numId w:val="3"/>
              </w:numPr>
              <w:spacing w:line="276" w:lineRule="auto"/>
              <w:rPr>
                <w:rFonts w:eastAsia="Arial"/>
                <w:szCs w:val="22"/>
              </w:rPr>
            </w:pPr>
            <w:r w:rsidRPr="7E09ABED">
              <w:rPr>
                <w:rFonts w:eastAsia="Arial"/>
                <w:szCs w:val="22"/>
              </w:rPr>
              <w:t>engagement or registration of family day care educators</w:t>
            </w:r>
          </w:p>
          <w:p w14:paraId="17A42F76" w14:textId="0987300D" w:rsidR="4044EDD0" w:rsidRDefault="4044EDD0" w:rsidP="7E09ABED">
            <w:pPr>
              <w:pStyle w:val="ListParagraph"/>
              <w:numPr>
                <w:ilvl w:val="0"/>
                <w:numId w:val="3"/>
              </w:numPr>
              <w:spacing w:line="276" w:lineRule="auto"/>
              <w:rPr>
                <w:rFonts w:eastAsia="Arial"/>
                <w:szCs w:val="22"/>
              </w:rPr>
            </w:pPr>
            <w:r w:rsidRPr="7E09ABED">
              <w:rPr>
                <w:rFonts w:eastAsia="Arial"/>
                <w:szCs w:val="22"/>
              </w:rPr>
              <w:t>keeping a register of family day care educators, family day care co-ordinators and family day are educator assistants under regulation 153</w:t>
            </w:r>
          </w:p>
          <w:p w14:paraId="043B2602" w14:textId="7354C6B6" w:rsidR="4044EDD0" w:rsidRDefault="4044EDD0" w:rsidP="7E09ABED">
            <w:pPr>
              <w:pStyle w:val="ListParagraph"/>
              <w:numPr>
                <w:ilvl w:val="0"/>
                <w:numId w:val="3"/>
              </w:numPr>
              <w:spacing w:line="276" w:lineRule="auto"/>
              <w:rPr>
                <w:rFonts w:eastAsia="Arial"/>
                <w:szCs w:val="22"/>
              </w:rPr>
            </w:pPr>
            <w:r w:rsidRPr="7E09ABED">
              <w:rPr>
                <w:rFonts w:eastAsia="Arial"/>
                <w:szCs w:val="22"/>
              </w:rPr>
              <w:t>monitoring, support and supervision of family day care educators, including how the service will manage educators at remote locations</w:t>
            </w:r>
          </w:p>
          <w:p w14:paraId="5F537FD5" w14:textId="01099905" w:rsidR="4044EDD0" w:rsidRDefault="4044EDD0" w:rsidP="7E09ABED">
            <w:pPr>
              <w:pStyle w:val="ListParagraph"/>
              <w:numPr>
                <w:ilvl w:val="0"/>
                <w:numId w:val="3"/>
              </w:numPr>
              <w:spacing w:line="276" w:lineRule="auto"/>
              <w:rPr>
                <w:rFonts w:eastAsia="Arial"/>
                <w:szCs w:val="22"/>
              </w:rPr>
            </w:pPr>
            <w:r w:rsidRPr="7E09ABED">
              <w:rPr>
                <w:rFonts w:eastAsia="Arial"/>
                <w:szCs w:val="22"/>
              </w:rPr>
              <w:t>assessment of family day care educators, family day care educator assistants and persons residing at family day care residences, including the matters required under regulation 163</w:t>
            </w:r>
          </w:p>
          <w:p w14:paraId="606A23BC" w14:textId="252B46C0" w:rsidR="4044EDD0" w:rsidRDefault="4044EDD0" w:rsidP="7E09ABED">
            <w:pPr>
              <w:pStyle w:val="ListParagraph"/>
              <w:numPr>
                <w:ilvl w:val="0"/>
                <w:numId w:val="3"/>
              </w:numPr>
              <w:spacing w:line="276" w:lineRule="auto"/>
              <w:rPr>
                <w:rFonts w:eastAsia="Arial"/>
                <w:szCs w:val="22"/>
              </w:rPr>
            </w:pPr>
            <w:r w:rsidRPr="7E09ABED">
              <w:rPr>
                <w:rFonts w:eastAsia="Arial"/>
                <w:szCs w:val="22"/>
              </w:rPr>
              <w:t>visitors to family day care residences and venues while education and care is provided to children</w:t>
            </w:r>
          </w:p>
          <w:p w14:paraId="11FD2ECB" w14:textId="2E5C14D6" w:rsidR="4044EDD0" w:rsidRDefault="4044EDD0" w:rsidP="7E09ABED">
            <w:pPr>
              <w:pStyle w:val="ListParagraph"/>
              <w:numPr>
                <w:ilvl w:val="0"/>
                <w:numId w:val="3"/>
              </w:numPr>
              <w:spacing w:line="276" w:lineRule="auto"/>
              <w:rPr>
                <w:rFonts w:eastAsia="Arial"/>
                <w:szCs w:val="22"/>
              </w:rPr>
            </w:pPr>
            <w:r w:rsidRPr="7E09ABED">
              <w:rPr>
                <w:rFonts w:eastAsia="Arial"/>
                <w:szCs w:val="22"/>
              </w:rPr>
              <w:t>provision of information, assistance and training to family day care educators</w:t>
            </w:r>
          </w:p>
          <w:p w14:paraId="0D12108E" w14:textId="6095C58A" w:rsidR="4044EDD0" w:rsidRDefault="4044EDD0" w:rsidP="7E09ABED">
            <w:pPr>
              <w:pStyle w:val="ListParagraph"/>
              <w:numPr>
                <w:ilvl w:val="0"/>
                <w:numId w:val="3"/>
              </w:numPr>
              <w:spacing w:line="276" w:lineRule="auto"/>
              <w:rPr>
                <w:rFonts w:eastAsia="Arial"/>
                <w:szCs w:val="22"/>
              </w:rPr>
            </w:pPr>
            <w:r w:rsidRPr="7E09ABED">
              <w:rPr>
                <w:rFonts w:eastAsia="Arial"/>
                <w:szCs w:val="22"/>
              </w:rPr>
              <w:t>engagement or registration of family day care educator assistants.</w:t>
            </w:r>
          </w:p>
        </w:tc>
      </w:tr>
      <w:tr w:rsidR="002272D6" w14:paraId="2680E8F0" w14:textId="531281A4" w:rsidTr="686F920C">
        <w:trPr>
          <w:cnfStyle w:val="000000010000" w:firstRow="0" w:lastRow="0" w:firstColumn="0" w:lastColumn="0" w:oddVBand="0" w:evenVBand="0" w:oddHBand="0" w:evenHBand="1" w:firstRowFirstColumn="0" w:firstRowLastColumn="0" w:lastRowFirstColumn="0" w:lastRowLastColumn="0"/>
        </w:trPr>
        <w:sdt>
          <w:sdtPr>
            <w:id w:val="-428729187"/>
            <w14:checkbox>
              <w14:checked w14:val="0"/>
              <w14:checkedState w14:val="2612" w14:font="MS Gothic"/>
              <w14:uncheckedState w14:val="2610" w14:font="MS Gothic"/>
            </w14:checkbox>
          </w:sdtPr>
          <w:sdtEndPr/>
          <w:sdtContent>
            <w:tc>
              <w:tcPr>
                <w:tcW w:w="704" w:type="dxa"/>
              </w:tcPr>
              <w:p w14:paraId="44AECFAD" w14:textId="2A243BAB" w:rsidR="002272D6" w:rsidRDefault="00EA793C" w:rsidP="00AF691B">
                <w:r>
                  <w:rPr>
                    <w:rFonts w:ascii="MS Gothic" w:eastAsia="MS Gothic" w:hAnsi="MS Gothic" w:hint="eastAsia"/>
                  </w:rPr>
                  <w:t>☐</w:t>
                </w:r>
              </w:p>
            </w:tc>
          </w:sdtContent>
        </w:sdt>
        <w:tc>
          <w:tcPr>
            <w:tcW w:w="8926" w:type="dxa"/>
          </w:tcPr>
          <w:p w14:paraId="080451B0" w14:textId="431FCE42" w:rsidR="002272D6" w:rsidRDefault="124E9D58" w:rsidP="7E09ABED">
            <w:pPr>
              <w:spacing w:line="276" w:lineRule="auto"/>
            </w:pPr>
            <w:r>
              <w:t>If the service will permit a family day care residence or venue with a swimming pool or a water hazard, a copy of a proposed water safety policy for the service.</w:t>
            </w:r>
          </w:p>
        </w:tc>
      </w:tr>
      <w:tr w:rsidR="7E09ABED" w14:paraId="328437C5" w14:textId="77777777" w:rsidTr="686F920C">
        <w:trPr>
          <w:cnfStyle w:val="000000100000" w:firstRow="0" w:lastRow="0" w:firstColumn="0" w:lastColumn="0" w:oddVBand="0" w:evenVBand="0" w:oddHBand="1" w:evenHBand="0" w:firstRowFirstColumn="0" w:firstRowLastColumn="0" w:lastRowFirstColumn="0" w:lastRowLastColumn="0"/>
          <w:trHeight w:val="300"/>
        </w:trPr>
        <w:tc>
          <w:tcPr>
            <w:tcW w:w="704" w:type="dxa"/>
          </w:tcPr>
          <w:sdt>
            <w:sdtPr>
              <w:id w:val="2074766546"/>
              <w14:checkbox>
                <w14:checked w14:val="0"/>
                <w14:checkedState w14:val="2612" w14:font="MS Gothic"/>
                <w14:uncheckedState w14:val="2610" w14:font="MS Gothic"/>
              </w14:checkbox>
            </w:sdtPr>
            <w:sdtEndPr/>
            <w:sdtContent>
              <w:p w14:paraId="50C11C3A" w14:textId="5DD8420B" w:rsidR="124E9D58" w:rsidRDefault="00EA793C">
                <w:r>
                  <w:rPr>
                    <w:rFonts w:ascii="MS Gothic" w:eastAsia="MS Gothic" w:hAnsi="MS Gothic" w:hint="eastAsia"/>
                  </w:rPr>
                  <w:t>☐</w:t>
                </w:r>
              </w:p>
            </w:sdtContent>
          </w:sdt>
        </w:tc>
        <w:tc>
          <w:tcPr>
            <w:tcW w:w="8926" w:type="dxa"/>
          </w:tcPr>
          <w:p w14:paraId="3DE8B06C" w14:textId="7E5FBAC1" w:rsidR="124E9D58" w:rsidRDefault="124E9D58" w:rsidP="7E09ABED">
            <w:pPr>
              <w:spacing w:line="276" w:lineRule="auto"/>
            </w:pPr>
            <w:r>
              <w:t>The full name and contact details (including after-hours telephone number) of each nominated supervisor of the service.</w:t>
            </w:r>
          </w:p>
        </w:tc>
      </w:tr>
      <w:tr w:rsidR="7E09ABED" w14:paraId="278C8258" w14:textId="77777777" w:rsidTr="686F920C">
        <w:trPr>
          <w:cnfStyle w:val="000000010000" w:firstRow="0" w:lastRow="0" w:firstColumn="0" w:lastColumn="0" w:oddVBand="0" w:evenVBand="0" w:oddHBand="0" w:evenHBand="1" w:firstRowFirstColumn="0" w:firstRowLastColumn="0" w:lastRowFirstColumn="0" w:lastRowLastColumn="0"/>
          <w:trHeight w:val="300"/>
        </w:trPr>
        <w:tc>
          <w:tcPr>
            <w:tcW w:w="704" w:type="dxa"/>
          </w:tcPr>
          <w:sdt>
            <w:sdtPr>
              <w:id w:val="347102308"/>
              <w14:checkbox>
                <w14:checked w14:val="0"/>
                <w14:checkedState w14:val="2612" w14:font="MS Gothic"/>
                <w14:uncheckedState w14:val="2610" w14:font="MS Gothic"/>
              </w14:checkbox>
            </w:sdtPr>
            <w:sdtEndPr/>
            <w:sdtContent>
              <w:p w14:paraId="4CF1A626" w14:textId="2C0CCF45" w:rsidR="124E9D58" w:rsidRDefault="00EA793C">
                <w:r>
                  <w:rPr>
                    <w:rFonts w:ascii="MS Gothic" w:eastAsia="MS Gothic" w:hAnsi="MS Gothic" w:hint="eastAsia"/>
                  </w:rPr>
                  <w:t>☐</w:t>
                </w:r>
              </w:p>
            </w:sdtContent>
          </w:sdt>
        </w:tc>
        <w:tc>
          <w:tcPr>
            <w:tcW w:w="8926" w:type="dxa"/>
          </w:tcPr>
          <w:p w14:paraId="14DC6E7A" w14:textId="5B2923A7" w:rsidR="124E9D58" w:rsidRDefault="124E9D58" w:rsidP="7E09ABED">
            <w:pPr>
              <w:spacing w:line="276" w:lineRule="auto"/>
            </w:pPr>
            <w:r>
              <w:t xml:space="preserve">The written consent of each nominated supervisor of the service to their nomination (unless the nominated supervisor is the approved </w:t>
            </w:r>
            <w:proofErr w:type="gramStart"/>
            <w:r>
              <w:t>provider</w:t>
            </w:r>
            <w:proofErr w:type="gramEnd"/>
            <w:r>
              <w:t xml:space="preserve"> and the approved provider is an individual).</w:t>
            </w:r>
          </w:p>
        </w:tc>
      </w:tr>
      <w:tr w:rsidR="7E09ABED" w14:paraId="7E32AF49" w14:textId="77777777" w:rsidTr="686F920C">
        <w:trPr>
          <w:cnfStyle w:val="000000100000" w:firstRow="0" w:lastRow="0" w:firstColumn="0" w:lastColumn="0" w:oddVBand="0" w:evenVBand="0" w:oddHBand="1" w:evenHBand="0" w:firstRowFirstColumn="0" w:firstRowLastColumn="0" w:lastRowFirstColumn="0" w:lastRowLastColumn="0"/>
          <w:trHeight w:val="300"/>
        </w:trPr>
        <w:tc>
          <w:tcPr>
            <w:tcW w:w="704" w:type="dxa"/>
          </w:tcPr>
          <w:sdt>
            <w:sdtPr>
              <w:id w:val="1223307899"/>
              <w14:checkbox>
                <w14:checked w14:val="0"/>
                <w14:checkedState w14:val="2612" w14:font="MS Gothic"/>
                <w14:uncheckedState w14:val="2610" w14:font="MS Gothic"/>
              </w14:checkbox>
            </w:sdtPr>
            <w:sdtEndPr/>
            <w:sdtContent>
              <w:p w14:paraId="5657D7A4" w14:textId="0F897007" w:rsidR="124E9D58" w:rsidRDefault="00EA793C">
                <w:r>
                  <w:rPr>
                    <w:rFonts w:ascii="MS Gothic" w:eastAsia="MS Gothic" w:hAnsi="MS Gothic" w:hint="eastAsia"/>
                  </w:rPr>
                  <w:t>☐</w:t>
                </w:r>
              </w:p>
            </w:sdtContent>
          </w:sdt>
        </w:tc>
        <w:tc>
          <w:tcPr>
            <w:tcW w:w="8926" w:type="dxa"/>
          </w:tcPr>
          <w:p w14:paraId="1925A8B8" w14:textId="2CAF6374" w:rsidR="124E9D58" w:rsidRDefault="124E9D58" w:rsidP="7E09ABED">
            <w:pPr>
              <w:spacing w:line="276" w:lineRule="auto"/>
            </w:pPr>
            <w:r>
              <w:t>If the application includes a request for venue approval*:</w:t>
            </w:r>
          </w:p>
          <w:p w14:paraId="77B96BC8" w14:textId="7C55E128" w:rsidR="124E9D58" w:rsidRDefault="124E9D58" w:rsidP="7E09ABED">
            <w:pPr>
              <w:pStyle w:val="ListParagraph"/>
              <w:numPr>
                <w:ilvl w:val="0"/>
                <w:numId w:val="2"/>
              </w:numPr>
              <w:spacing w:line="276" w:lineRule="auto"/>
              <w:rPr>
                <w:szCs w:val="22"/>
              </w:rPr>
            </w:pPr>
            <w:r w:rsidRPr="7E09ABED">
              <w:rPr>
                <w:szCs w:val="22"/>
              </w:rPr>
              <w:t>the location and street address of the venue</w:t>
            </w:r>
          </w:p>
          <w:p w14:paraId="0BC1F30F" w14:textId="7626646F" w:rsidR="124E9D58" w:rsidRDefault="124E9D58" w:rsidP="7E09ABED">
            <w:pPr>
              <w:pStyle w:val="ListParagraph"/>
              <w:numPr>
                <w:ilvl w:val="0"/>
                <w:numId w:val="2"/>
              </w:numPr>
              <w:spacing w:line="276" w:lineRule="auto"/>
              <w:rPr>
                <w:szCs w:val="22"/>
              </w:rPr>
            </w:pPr>
            <w:r w:rsidRPr="7E09ABED">
              <w:rPr>
                <w:szCs w:val="22"/>
              </w:rPr>
              <w:t>a statement that the applicant has the right to occupy and use the place as a family day care venue and any document evidencing this (for example, a lease of the premises)</w:t>
            </w:r>
          </w:p>
          <w:p w14:paraId="16E78893" w14:textId="4FCA8C64" w:rsidR="124E9D58" w:rsidRDefault="124E9D58" w:rsidP="7E09ABED">
            <w:pPr>
              <w:pStyle w:val="ListParagraph"/>
              <w:numPr>
                <w:ilvl w:val="0"/>
                <w:numId w:val="2"/>
              </w:numPr>
              <w:spacing w:line="276" w:lineRule="auto"/>
              <w:rPr>
                <w:szCs w:val="22"/>
              </w:rPr>
            </w:pPr>
            <w:r w:rsidRPr="7E09ABED">
              <w:rPr>
                <w:szCs w:val="22"/>
              </w:rPr>
              <w:t xml:space="preserve">an assessment (including any risk assessment) of the place conducted by the approved provider to ensure that the health, safety and wellbeing of children </w:t>
            </w:r>
            <w:r w:rsidRPr="7E09ABED">
              <w:rPr>
                <w:szCs w:val="22"/>
              </w:rPr>
              <w:lastRenderedPageBreak/>
              <w:t>being educated and cared for by the service are protected. The assessment must consider the matters set out in regulation 116(2) which are:</w:t>
            </w:r>
          </w:p>
          <w:p w14:paraId="05D7FABA" w14:textId="1DBC0F61" w:rsidR="124E9D58" w:rsidRDefault="124E9D58" w:rsidP="7E09ABED">
            <w:pPr>
              <w:pStyle w:val="ListParagraph"/>
              <w:numPr>
                <w:ilvl w:val="1"/>
                <w:numId w:val="2"/>
              </w:numPr>
              <w:spacing w:line="276" w:lineRule="auto"/>
              <w:rPr>
                <w:szCs w:val="22"/>
              </w:rPr>
            </w:pPr>
            <w:r w:rsidRPr="686F920C">
              <w:rPr>
                <w:szCs w:val="22"/>
              </w:rPr>
              <w:t>the suitability of the venue according to the number, ages and abilities of children attending, or likely to attend</w:t>
            </w:r>
          </w:p>
          <w:p w14:paraId="652AF162" w14:textId="7E4B10CB" w:rsidR="124E9D58" w:rsidRDefault="124E9D58" w:rsidP="7E09ABED">
            <w:pPr>
              <w:pStyle w:val="ListParagraph"/>
              <w:numPr>
                <w:ilvl w:val="1"/>
                <w:numId w:val="2"/>
              </w:numPr>
              <w:spacing w:line="276" w:lineRule="auto"/>
              <w:rPr>
                <w:szCs w:val="22"/>
              </w:rPr>
            </w:pPr>
            <w:r w:rsidRPr="686F920C">
              <w:rPr>
                <w:szCs w:val="22"/>
              </w:rPr>
              <w:t>the suitability of nappy change arrangements for children attending, or likely to attend the venue</w:t>
            </w:r>
          </w:p>
          <w:p w14:paraId="5C11D171" w14:textId="1457B1B5" w:rsidR="124E9D58" w:rsidRDefault="124E9D58" w:rsidP="7E09ABED">
            <w:pPr>
              <w:pStyle w:val="ListParagraph"/>
              <w:numPr>
                <w:ilvl w:val="1"/>
                <w:numId w:val="2"/>
              </w:numPr>
              <w:spacing w:line="276" w:lineRule="auto"/>
              <w:rPr>
                <w:szCs w:val="22"/>
              </w:rPr>
            </w:pPr>
            <w:r w:rsidRPr="686F920C">
              <w:rPr>
                <w:szCs w:val="22"/>
              </w:rPr>
              <w:t>the existence of any water hazards, water features or swimming pool at or near the venue</w:t>
            </w:r>
          </w:p>
          <w:p w14:paraId="6AB086AD" w14:textId="24B9F070" w:rsidR="124E9D58" w:rsidRDefault="124E9D58" w:rsidP="7E09ABED">
            <w:pPr>
              <w:pStyle w:val="ListParagraph"/>
              <w:numPr>
                <w:ilvl w:val="1"/>
                <w:numId w:val="2"/>
              </w:numPr>
              <w:spacing w:line="276" w:lineRule="auto"/>
              <w:rPr>
                <w:szCs w:val="22"/>
              </w:rPr>
            </w:pPr>
            <w:r w:rsidRPr="686F920C">
              <w:rPr>
                <w:szCs w:val="22"/>
              </w:rPr>
              <w:t>the risk posed by any animals at the venue</w:t>
            </w:r>
          </w:p>
          <w:p w14:paraId="25F561EC" w14:textId="4E9F1EE3" w:rsidR="124E9D58" w:rsidRDefault="124E9D58" w:rsidP="7E09ABED">
            <w:pPr>
              <w:pStyle w:val="ListParagraph"/>
              <w:numPr>
                <w:ilvl w:val="1"/>
                <w:numId w:val="2"/>
              </w:numPr>
              <w:spacing w:line="276" w:lineRule="auto"/>
              <w:rPr>
                <w:szCs w:val="22"/>
              </w:rPr>
            </w:pPr>
            <w:r w:rsidRPr="686F920C">
              <w:rPr>
                <w:szCs w:val="22"/>
              </w:rPr>
              <w:t>the requirements set out in regulation 117 of the National Regulations related to ensuring the safety of glass at the venue</w:t>
            </w:r>
          </w:p>
          <w:p w14:paraId="73380030" w14:textId="1A6A3750" w:rsidR="124E9D58" w:rsidRDefault="124E9D58" w:rsidP="7E09ABED">
            <w:pPr>
              <w:pStyle w:val="ListParagraph"/>
              <w:numPr>
                <w:ilvl w:val="0"/>
                <w:numId w:val="2"/>
              </w:numPr>
              <w:spacing w:line="276" w:lineRule="auto"/>
              <w:rPr>
                <w:szCs w:val="22"/>
              </w:rPr>
            </w:pPr>
            <w:r w:rsidRPr="7E09ABED">
              <w:rPr>
                <w:szCs w:val="22"/>
              </w:rPr>
              <w:t>the requirements set out in division 1 of the National Regulations related to family day care services.</w:t>
            </w:r>
          </w:p>
          <w:p w14:paraId="63C6E8F5" w14:textId="6F3C0BA4" w:rsidR="124E9D58" w:rsidRDefault="124E9D58" w:rsidP="7E09ABED">
            <w:pPr>
              <w:spacing w:line="276" w:lineRule="auto"/>
              <w:rPr>
                <w:szCs w:val="22"/>
              </w:rPr>
            </w:pPr>
            <w:r w:rsidRPr="7E09ABED">
              <w:rPr>
                <w:szCs w:val="22"/>
              </w:rPr>
              <w:t>In the case of a venue, the Regulatory Authority will ask the provider to supply a statement as to any exceptional circumstances.</w:t>
            </w:r>
          </w:p>
        </w:tc>
      </w:tr>
    </w:tbl>
    <w:p w14:paraId="661E2B96" w14:textId="195D36FE" w:rsidR="00AF691B" w:rsidRDefault="00AF691B" w:rsidP="00AF691B">
      <w:pPr>
        <w:spacing w:line="276" w:lineRule="auto"/>
      </w:pPr>
    </w:p>
    <w:sectPr w:rsidR="00AF691B" w:rsidSect="004F49D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2AC0" w14:textId="77777777" w:rsidR="004F49D8" w:rsidRDefault="004F49D8" w:rsidP="00843DF5">
      <w:r>
        <w:separator/>
      </w:r>
    </w:p>
    <w:p w14:paraId="3140E82F" w14:textId="77777777" w:rsidR="004F49D8" w:rsidRDefault="004F49D8" w:rsidP="00843DF5"/>
    <w:p w14:paraId="22182426" w14:textId="77777777" w:rsidR="004F49D8" w:rsidRDefault="004F49D8" w:rsidP="00843DF5"/>
  </w:endnote>
  <w:endnote w:type="continuationSeparator" w:id="0">
    <w:p w14:paraId="22602D65" w14:textId="77777777" w:rsidR="004F49D8" w:rsidRDefault="004F49D8" w:rsidP="00843DF5">
      <w:r>
        <w:continuationSeparator/>
      </w:r>
    </w:p>
    <w:p w14:paraId="5EBA4472" w14:textId="77777777" w:rsidR="004F49D8" w:rsidRDefault="004F49D8" w:rsidP="00843DF5"/>
    <w:p w14:paraId="2AE0B191" w14:textId="77777777" w:rsidR="004F49D8" w:rsidRDefault="004F49D8" w:rsidP="00843DF5"/>
  </w:endnote>
  <w:endnote w:type="continuationNotice" w:id="1">
    <w:p w14:paraId="31C3B907" w14:textId="77777777" w:rsidR="004F49D8" w:rsidRDefault="004F49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4D"/>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17F8" w14:textId="77777777" w:rsidR="00334CF4" w:rsidRDefault="00334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6BD5" w14:textId="4E118799"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B40ADA">
      <w:rPr>
        <w:noProof/>
      </w:rPr>
      <w:t>May-25</w:t>
    </w:r>
    <w:r>
      <w:fldChar w:fldCharType="end"/>
    </w:r>
    <w:r>
      <w:ptab w:relativeTo="margin" w:alignment="right" w:leader="none"/>
    </w:r>
    <w:r>
      <w:t xml:space="preserve"> </w:t>
    </w:r>
    <w:r>
      <w:rPr>
        <w:b/>
        <w:noProof/>
        <w:sz w:val="28"/>
        <w:szCs w:val="28"/>
      </w:rPr>
      <w:drawing>
        <wp:inline distT="0" distB="0" distL="0" distR="0" wp14:anchorId="67C568BA" wp14:editId="1B4F938B">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DEE9" w14:textId="77777777" w:rsidR="009B3D61" w:rsidRDefault="008A353C" w:rsidP="00843DF5">
    <w:pPr>
      <w:pStyle w:val="Logo"/>
    </w:pPr>
    <w:r w:rsidRPr="009B05C3">
      <w:t>education.nsw.gov.au</w:t>
    </w:r>
    <w:r>
      <w:rPr>
        <w:noProof/>
        <w:lang w:eastAsia="en-AU"/>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ACC0" w14:textId="77777777" w:rsidR="004F49D8" w:rsidRDefault="004F49D8" w:rsidP="00843DF5">
      <w:r>
        <w:separator/>
      </w:r>
    </w:p>
    <w:p w14:paraId="77D82CD2" w14:textId="77777777" w:rsidR="004F49D8" w:rsidRDefault="004F49D8" w:rsidP="00843DF5"/>
    <w:p w14:paraId="3B3C63C8" w14:textId="77777777" w:rsidR="004F49D8" w:rsidRDefault="004F49D8" w:rsidP="00843DF5"/>
  </w:footnote>
  <w:footnote w:type="continuationSeparator" w:id="0">
    <w:p w14:paraId="4AF8CC2F" w14:textId="77777777" w:rsidR="004F49D8" w:rsidRDefault="004F49D8" w:rsidP="00843DF5">
      <w:r>
        <w:continuationSeparator/>
      </w:r>
    </w:p>
    <w:p w14:paraId="45BE14D8" w14:textId="77777777" w:rsidR="004F49D8" w:rsidRDefault="004F49D8" w:rsidP="00843DF5"/>
    <w:p w14:paraId="28328048" w14:textId="77777777" w:rsidR="004F49D8" w:rsidRDefault="004F49D8" w:rsidP="00843DF5"/>
  </w:footnote>
  <w:footnote w:type="continuationNotice" w:id="1">
    <w:p w14:paraId="49C3661B" w14:textId="77777777" w:rsidR="004F49D8" w:rsidRDefault="004F49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64FE" w14:textId="77777777" w:rsidR="00334CF4" w:rsidRDefault="00334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3A34" w14:textId="2B494443" w:rsidR="008A353C" w:rsidRDefault="7E09ABED" w:rsidP="00843DF5">
    <w:pPr>
      <w:pStyle w:val="Documentname"/>
    </w:pPr>
    <w:r>
      <w:t xml:space="preserve">Information required for service approval application: </w:t>
    </w:r>
    <w:proofErr w:type="gramStart"/>
    <w:r>
      <w:t>Family day</w:t>
    </w:r>
    <w:proofErr w:type="gramEnd"/>
    <w:r>
      <w:t xml:space="preserve"> care | </w:t>
    </w:r>
    <w:r w:rsidR="00562BDD">
      <w:fldChar w:fldCharType="begin"/>
    </w:r>
    <w:r w:rsidR="00562BDD">
      <w:instrText xml:space="preserve"> PAGE   \* MERGEFORMAT </w:instrText>
    </w:r>
    <w:r w:rsidR="00562BDD">
      <w:fldChar w:fldCharType="separate"/>
    </w:r>
    <w:r>
      <w:t>1</w:t>
    </w:r>
    <w:r w:rsidR="00562BD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16BF"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56DC0B85" wp14:editId="11B7579A">
              <wp:simplePos x="0" y="0"/>
              <wp:positionH relativeFrom="column">
                <wp:posOffset>-2542117</wp:posOffset>
              </wp:positionH>
              <wp:positionV relativeFrom="paragraph">
                <wp:posOffset>-450215</wp:posOffset>
              </wp:positionV>
              <wp:extent cx="12587844" cy="2573867"/>
              <wp:effectExtent l="0" t="0" r="0" b="444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573867"/>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091E93"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C0B85" id="Rectangle 6" o:spid="_x0000_s1026" alt="&quot;&quot;" style="position:absolute;margin-left:-200.15pt;margin-top:-35.45pt;width:991.15pt;height:20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" fillcolor="#cbedfd" stroked="f" strokeweight="1pt">
              <v:textbox>
                <w:txbxContent>
                  <w:p w14:paraId="18091E93"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2F839BB9" wp14:editId="66F9CBB7">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7BC85BF"/>
    <w:multiLevelType w:val="hybridMultilevel"/>
    <w:tmpl w:val="AF0E4E50"/>
    <w:lvl w:ilvl="0" w:tplc="A0FA3A64">
      <w:start w:val="1"/>
      <w:numFmt w:val="bullet"/>
      <w:lvlText w:val=""/>
      <w:lvlJc w:val="left"/>
      <w:pPr>
        <w:ind w:left="720" w:hanging="360"/>
      </w:pPr>
      <w:rPr>
        <w:rFonts w:ascii="Symbol" w:hAnsi="Symbol" w:hint="default"/>
      </w:rPr>
    </w:lvl>
    <w:lvl w:ilvl="1" w:tplc="6FE4F630">
      <w:start w:val="1"/>
      <w:numFmt w:val="bullet"/>
      <w:lvlText w:val="o"/>
      <w:lvlJc w:val="left"/>
      <w:pPr>
        <w:ind w:left="1440" w:hanging="360"/>
      </w:pPr>
      <w:rPr>
        <w:rFonts w:ascii="Symbol" w:hAnsi="Symbol" w:hint="default"/>
      </w:rPr>
    </w:lvl>
    <w:lvl w:ilvl="2" w:tplc="31BC6050">
      <w:start w:val="1"/>
      <w:numFmt w:val="bullet"/>
      <w:lvlText w:val=""/>
      <w:lvlJc w:val="left"/>
      <w:pPr>
        <w:ind w:left="2160" w:hanging="360"/>
      </w:pPr>
      <w:rPr>
        <w:rFonts w:ascii="Wingdings" w:hAnsi="Wingdings" w:hint="default"/>
      </w:rPr>
    </w:lvl>
    <w:lvl w:ilvl="3" w:tplc="5C52263A">
      <w:start w:val="1"/>
      <w:numFmt w:val="bullet"/>
      <w:lvlText w:val=""/>
      <w:lvlJc w:val="left"/>
      <w:pPr>
        <w:ind w:left="2880" w:hanging="360"/>
      </w:pPr>
      <w:rPr>
        <w:rFonts w:ascii="Symbol" w:hAnsi="Symbol" w:hint="default"/>
      </w:rPr>
    </w:lvl>
    <w:lvl w:ilvl="4" w:tplc="FE747464">
      <w:start w:val="1"/>
      <w:numFmt w:val="bullet"/>
      <w:lvlText w:val="o"/>
      <w:lvlJc w:val="left"/>
      <w:pPr>
        <w:ind w:left="3600" w:hanging="360"/>
      </w:pPr>
      <w:rPr>
        <w:rFonts w:ascii="Courier New" w:hAnsi="Courier New" w:hint="default"/>
      </w:rPr>
    </w:lvl>
    <w:lvl w:ilvl="5" w:tplc="A4FE0F72">
      <w:start w:val="1"/>
      <w:numFmt w:val="bullet"/>
      <w:lvlText w:val=""/>
      <w:lvlJc w:val="left"/>
      <w:pPr>
        <w:ind w:left="4320" w:hanging="360"/>
      </w:pPr>
      <w:rPr>
        <w:rFonts w:ascii="Wingdings" w:hAnsi="Wingdings" w:hint="default"/>
      </w:rPr>
    </w:lvl>
    <w:lvl w:ilvl="6" w:tplc="0FD60570">
      <w:start w:val="1"/>
      <w:numFmt w:val="bullet"/>
      <w:lvlText w:val=""/>
      <w:lvlJc w:val="left"/>
      <w:pPr>
        <w:ind w:left="5040" w:hanging="360"/>
      </w:pPr>
      <w:rPr>
        <w:rFonts w:ascii="Symbol" w:hAnsi="Symbol" w:hint="default"/>
      </w:rPr>
    </w:lvl>
    <w:lvl w:ilvl="7" w:tplc="D396BF16">
      <w:start w:val="1"/>
      <w:numFmt w:val="bullet"/>
      <w:lvlText w:val="o"/>
      <w:lvlJc w:val="left"/>
      <w:pPr>
        <w:ind w:left="5760" w:hanging="360"/>
      </w:pPr>
      <w:rPr>
        <w:rFonts w:ascii="Courier New" w:hAnsi="Courier New" w:hint="default"/>
      </w:rPr>
    </w:lvl>
    <w:lvl w:ilvl="8" w:tplc="413ABD56">
      <w:start w:val="1"/>
      <w:numFmt w:val="bullet"/>
      <w:lvlText w:val=""/>
      <w:lvlJc w:val="left"/>
      <w:pPr>
        <w:ind w:left="6480" w:hanging="360"/>
      </w:pPr>
      <w:rPr>
        <w:rFonts w:ascii="Wingdings" w:hAnsi="Wingdings" w:hint="default"/>
      </w:rPr>
    </w:lvl>
  </w:abstractNum>
  <w:abstractNum w:abstractNumId="3" w15:restartNumberingAfterBreak="0">
    <w:nsid w:val="14581BB6"/>
    <w:multiLevelType w:val="hybridMultilevel"/>
    <w:tmpl w:val="8A7C2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B4B41"/>
    <w:multiLevelType w:val="hybridMultilevel"/>
    <w:tmpl w:val="7C6CB3A8"/>
    <w:lvl w:ilvl="0" w:tplc="E230C97C">
      <w:start w:val="1"/>
      <w:numFmt w:val="bullet"/>
      <w:lvlText w:val=""/>
      <w:lvlJc w:val="left"/>
      <w:pPr>
        <w:ind w:left="720" w:hanging="360"/>
      </w:pPr>
      <w:rPr>
        <w:rFonts w:ascii="Symbol" w:hAnsi="Symbol" w:hint="default"/>
      </w:rPr>
    </w:lvl>
    <w:lvl w:ilvl="1" w:tplc="2FFE80F8">
      <w:start w:val="1"/>
      <w:numFmt w:val="bullet"/>
      <w:lvlText w:val="o"/>
      <w:lvlJc w:val="left"/>
      <w:pPr>
        <w:ind w:left="1440" w:hanging="360"/>
      </w:pPr>
      <w:rPr>
        <w:rFonts w:ascii="Courier New" w:hAnsi="Courier New" w:hint="default"/>
      </w:rPr>
    </w:lvl>
    <w:lvl w:ilvl="2" w:tplc="5052BF8C">
      <w:start w:val="1"/>
      <w:numFmt w:val="bullet"/>
      <w:lvlText w:val=""/>
      <w:lvlJc w:val="left"/>
      <w:pPr>
        <w:ind w:left="2160" w:hanging="360"/>
      </w:pPr>
      <w:rPr>
        <w:rFonts w:ascii="Wingdings" w:hAnsi="Wingdings" w:hint="default"/>
      </w:rPr>
    </w:lvl>
    <w:lvl w:ilvl="3" w:tplc="E4F674F2">
      <w:start w:val="1"/>
      <w:numFmt w:val="bullet"/>
      <w:lvlText w:val=""/>
      <w:lvlJc w:val="left"/>
      <w:pPr>
        <w:ind w:left="2880" w:hanging="360"/>
      </w:pPr>
      <w:rPr>
        <w:rFonts w:ascii="Symbol" w:hAnsi="Symbol" w:hint="default"/>
      </w:rPr>
    </w:lvl>
    <w:lvl w:ilvl="4" w:tplc="EF645A6E">
      <w:start w:val="1"/>
      <w:numFmt w:val="bullet"/>
      <w:lvlText w:val="o"/>
      <w:lvlJc w:val="left"/>
      <w:pPr>
        <w:ind w:left="3600" w:hanging="360"/>
      </w:pPr>
      <w:rPr>
        <w:rFonts w:ascii="Courier New" w:hAnsi="Courier New" w:hint="default"/>
      </w:rPr>
    </w:lvl>
    <w:lvl w:ilvl="5" w:tplc="C2B04BEE">
      <w:start w:val="1"/>
      <w:numFmt w:val="bullet"/>
      <w:lvlText w:val=""/>
      <w:lvlJc w:val="left"/>
      <w:pPr>
        <w:ind w:left="4320" w:hanging="360"/>
      </w:pPr>
      <w:rPr>
        <w:rFonts w:ascii="Wingdings" w:hAnsi="Wingdings" w:hint="default"/>
      </w:rPr>
    </w:lvl>
    <w:lvl w:ilvl="6" w:tplc="6D1082BA">
      <w:start w:val="1"/>
      <w:numFmt w:val="bullet"/>
      <w:lvlText w:val=""/>
      <w:lvlJc w:val="left"/>
      <w:pPr>
        <w:ind w:left="5040" w:hanging="360"/>
      </w:pPr>
      <w:rPr>
        <w:rFonts w:ascii="Symbol" w:hAnsi="Symbol" w:hint="default"/>
      </w:rPr>
    </w:lvl>
    <w:lvl w:ilvl="7" w:tplc="885A5820">
      <w:start w:val="1"/>
      <w:numFmt w:val="bullet"/>
      <w:lvlText w:val="o"/>
      <w:lvlJc w:val="left"/>
      <w:pPr>
        <w:ind w:left="5760" w:hanging="360"/>
      </w:pPr>
      <w:rPr>
        <w:rFonts w:ascii="Courier New" w:hAnsi="Courier New" w:hint="default"/>
      </w:rPr>
    </w:lvl>
    <w:lvl w:ilvl="8" w:tplc="2A9C04E2">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88D2FB"/>
    <w:multiLevelType w:val="hybridMultilevel"/>
    <w:tmpl w:val="36746BA2"/>
    <w:lvl w:ilvl="0" w:tplc="A7D2D288">
      <w:start w:val="1"/>
      <w:numFmt w:val="bullet"/>
      <w:lvlText w:val=""/>
      <w:lvlJc w:val="left"/>
      <w:pPr>
        <w:ind w:left="720" w:hanging="360"/>
      </w:pPr>
      <w:rPr>
        <w:rFonts w:ascii="Symbol" w:hAnsi="Symbol" w:hint="default"/>
      </w:rPr>
    </w:lvl>
    <w:lvl w:ilvl="1" w:tplc="2E025DEC">
      <w:start w:val="1"/>
      <w:numFmt w:val="bullet"/>
      <w:lvlText w:val="o"/>
      <w:lvlJc w:val="left"/>
      <w:pPr>
        <w:ind w:left="1440" w:hanging="360"/>
      </w:pPr>
      <w:rPr>
        <w:rFonts w:ascii="Courier New" w:hAnsi="Courier New" w:hint="default"/>
      </w:rPr>
    </w:lvl>
    <w:lvl w:ilvl="2" w:tplc="9CAE30D4">
      <w:start w:val="1"/>
      <w:numFmt w:val="bullet"/>
      <w:lvlText w:val=""/>
      <w:lvlJc w:val="left"/>
      <w:pPr>
        <w:ind w:left="2160" w:hanging="360"/>
      </w:pPr>
      <w:rPr>
        <w:rFonts w:ascii="Wingdings" w:hAnsi="Wingdings" w:hint="default"/>
      </w:rPr>
    </w:lvl>
    <w:lvl w:ilvl="3" w:tplc="C66CB72E">
      <w:start w:val="1"/>
      <w:numFmt w:val="bullet"/>
      <w:lvlText w:val=""/>
      <w:lvlJc w:val="left"/>
      <w:pPr>
        <w:ind w:left="2880" w:hanging="360"/>
      </w:pPr>
      <w:rPr>
        <w:rFonts w:ascii="Symbol" w:hAnsi="Symbol" w:hint="default"/>
      </w:rPr>
    </w:lvl>
    <w:lvl w:ilvl="4" w:tplc="EEC232F0">
      <w:start w:val="1"/>
      <w:numFmt w:val="bullet"/>
      <w:lvlText w:val="o"/>
      <w:lvlJc w:val="left"/>
      <w:pPr>
        <w:ind w:left="3600" w:hanging="360"/>
      </w:pPr>
      <w:rPr>
        <w:rFonts w:ascii="Courier New" w:hAnsi="Courier New" w:hint="default"/>
      </w:rPr>
    </w:lvl>
    <w:lvl w:ilvl="5" w:tplc="93C8EE30">
      <w:start w:val="1"/>
      <w:numFmt w:val="bullet"/>
      <w:lvlText w:val=""/>
      <w:lvlJc w:val="left"/>
      <w:pPr>
        <w:ind w:left="4320" w:hanging="360"/>
      </w:pPr>
      <w:rPr>
        <w:rFonts w:ascii="Wingdings" w:hAnsi="Wingdings" w:hint="default"/>
      </w:rPr>
    </w:lvl>
    <w:lvl w:ilvl="6" w:tplc="3CCE0B6C">
      <w:start w:val="1"/>
      <w:numFmt w:val="bullet"/>
      <w:lvlText w:val=""/>
      <w:lvlJc w:val="left"/>
      <w:pPr>
        <w:ind w:left="5040" w:hanging="360"/>
      </w:pPr>
      <w:rPr>
        <w:rFonts w:ascii="Symbol" w:hAnsi="Symbol" w:hint="default"/>
      </w:rPr>
    </w:lvl>
    <w:lvl w:ilvl="7" w:tplc="93F0D3EA">
      <w:start w:val="1"/>
      <w:numFmt w:val="bullet"/>
      <w:lvlText w:val="o"/>
      <w:lvlJc w:val="left"/>
      <w:pPr>
        <w:ind w:left="5760" w:hanging="360"/>
      </w:pPr>
      <w:rPr>
        <w:rFonts w:ascii="Courier New" w:hAnsi="Courier New" w:hint="default"/>
      </w:rPr>
    </w:lvl>
    <w:lvl w:ilvl="8" w:tplc="6654F97E">
      <w:start w:val="1"/>
      <w:numFmt w:val="bullet"/>
      <w:lvlText w:val=""/>
      <w:lvlJc w:val="left"/>
      <w:pPr>
        <w:ind w:left="6480" w:hanging="360"/>
      </w:pPr>
      <w:rPr>
        <w:rFonts w:ascii="Wingdings" w:hAnsi="Wingdings" w:hint="default"/>
      </w:rPr>
    </w:lvl>
  </w:abstractNum>
  <w:abstractNum w:abstractNumId="9"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8F30B4"/>
    <w:multiLevelType w:val="hybridMultilevel"/>
    <w:tmpl w:val="59B03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8C64136"/>
    <w:multiLevelType w:val="hybridMultilevel"/>
    <w:tmpl w:val="D52C9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8F2129"/>
    <w:multiLevelType w:val="hybridMultilevel"/>
    <w:tmpl w:val="FCA02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B833FB"/>
    <w:multiLevelType w:val="hybridMultilevel"/>
    <w:tmpl w:val="E962F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5638386">
    <w:abstractNumId w:val="2"/>
  </w:num>
  <w:num w:numId="2" w16cid:durableId="1465275677">
    <w:abstractNumId w:val="8"/>
  </w:num>
  <w:num w:numId="3" w16cid:durableId="1944342207">
    <w:abstractNumId w:val="6"/>
  </w:num>
  <w:num w:numId="4" w16cid:durableId="521894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7412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58289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274362235">
    <w:abstractNumId w:val="1"/>
  </w:num>
  <w:num w:numId="8" w16cid:durableId="1775781224">
    <w:abstractNumId w:val="5"/>
  </w:num>
  <w:num w:numId="9" w16cid:durableId="786628628">
    <w:abstractNumId w:val="11"/>
  </w:num>
  <w:num w:numId="10" w16cid:durableId="1593784630">
    <w:abstractNumId w:val="0"/>
  </w:num>
  <w:num w:numId="11" w16cid:durableId="564150515">
    <w:abstractNumId w:val="7"/>
  </w:num>
  <w:num w:numId="12" w16cid:durableId="1131367355">
    <w:abstractNumId w:val="4"/>
  </w:num>
  <w:num w:numId="13" w16cid:durableId="30941093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4" w16cid:durableId="471751842">
    <w:abstractNumId w:val="1"/>
  </w:num>
  <w:num w:numId="15" w16cid:durableId="220140230">
    <w:abstractNumId w:val="5"/>
  </w:num>
  <w:num w:numId="16" w16cid:durableId="1573587274">
    <w:abstractNumId w:val="11"/>
  </w:num>
  <w:num w:numId="17" w16cid:durableId="418411962">
    <w:abstractNumId w:val="0"/>
  </w:num>
  <w:num w:numId="18" w16cid:durableId="218444211">
    <w:abstractNumId w:val="7"/>
  </w:num>
  <w:num w:numId="19" w16cid:durableId="2134980788">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0" w16cid:durableId="86007053">
    <w:abstractNumId w:val="1"/>
  </w:num>
  <w:num w:numId="21" w16cid:durableId="187988546">
    <w:abstractNumId w:val="5"/>
  </w:num>
  <w:num w:numId="22" w16cid:durableId="2063823009">
    <w:abstractNumId w:val="11"/>
  </w:num>
  <w:num w:numId="23" w16cid:durableId="814376409">
    <w:abstractNumId w:val="0"/>
  </w:num>
  <w:num w:numId="24" w16cid:durableId="210728029">
    <w:abstractNumId w:val="7"/>
  </w:num>
  <w:num w:numId="25" w16cid:durableId="330136967">
    <w:abstractNumId w:val="7"/>
  </w:num>
  <w:num w:numId="26" w16cid:durableId="2052731404">
    <w:abstractNumId w:val="7"/>
  </w:num>
  <w:num w:numId="27" w16cid:durableId="1002973615">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1206605099">
    <w:abstractNumId w:val="1"/>
  </w:num>
  <w:num w:numId="29" w16cid:durableId="215629874">
    <w:abstractNumId w:val="5"/>
  </w:num>
  <w:num w:numId="30" w16cid:durableId="151022054">
    <w:abstractNumId w:val="11"/>
  </w:num>
  <w:num w:numId="31" w16cid:durableId="857544514">
    <w:abstractNumId w:val="11"/>
  </w:num>
  <w:num w:numId="32" w16cid:durableId="1825125117">
    <w:abstractNumId w:val="7"/>
  </w:num>
  <w:num w:numId="33" w16cid:durableId="1864056311">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2027556915">
    <w:abstractNumId w:val="1"/>
  </w:num>
  <w:num w:numId="35" w16cid:durableId="848374606">
    <w:abstractNumId w:val="5"/>
  </w:num>
  <w:num w:numId="36" w16cid:durableId="224413841">
    <w:abstractNumId w:val="11"/>
  </w:num>
  <w:num w:numId="37" w16cid:durableId="495387649">
    <w:abstractNumId w:val="11"/>
  </w:num>
  <w:num w:numId="38" w16cid:durableId="976178915">
    <w:abstractNumId w:val="7"/>
  </w:num>
  <w:num w:numId="39" w16cid:durableId="1775326649">
    <w:abstractNumId w:val="13"/>
  </w:num>
  <w:num w:numId="40" w16cid:durableId="663436077">
    <w:abstractNumId w:val="10"/>
  </w:num>
  <w:num w:numId="41" w16cid:durableId="757140626">
    <w:abstractNumId w:val="14"/>
  </w:num>
  <w:num w:numId="42" w16cid:durableId="1909992289">
    <w:abstractNumId w:val="12"/>
  </w:num>
  <w:num w:numId="43" w16cid:durableId="136860728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1B"/>
    <w:rsid w:val="00003EFA"/>
    <w:rsid w:val="00004183"/>
    <w:rsid w:val="000077BF"/>
    <w:rsid w:val="00013FF2"/>
    <w:rsid w:val="00017B07"/>
    <w:rsid w:val="000252CB"/>
    <w:rsid w:val="000257A4"/>
    <w:rsid w:val="00045F0D"/>
    <w:rsid w:val="0004750C"/>
    <w:rsid w:val="00047862"/>
    <w:rsid w:val="00051080"/>
    <w:rsid w:val="00054D26"/>
    <w:rsid w:val="00057093"/>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04BFF"/>
    <w:rsid w:val="00112528"/>
    <w:rsid w:val="00113093"/>
    <w:rsid w:val="00123A38"/>
    <w:rsid w:val="00125DFF"/>
    <w:rsid w:val="0012654C"/>
    <w:rsid w:val="001416A6"/>
    <w:rsid w:val="00150B7C"/>
    <w:rsid w:val="00153D13"/>
    <w:rsid w:val="001613E4"/>
    <w:rsid w:val="00173901"/>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3641"/>
    <w:rsid w:val="00215C18"/>
    <w:rsid w:val="00216244"/>
    <w:rsid w:val="00216633"/>
    <w:rsid w:val="002178F4"/>
    <w:rsid w:val="002227AD"/>
    <w:rsid w:val="002272D6"/>
    <w:rsid w:val="002300CD"/>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F7CFE"/>
    <w:rsid w:val="00302680"/>
    <w:rsid w:val="00303085"/>
    <w:rsid w:val="00306C23"/>
    <w:rsid w:val="00334CF4"/>
    <w:rsid w:val="003355E2"/>
    <w:rsid w:val="00340DD9"/>
    <w:rsid w:val="0034696A"/>
    <w:rsid w:val="00360E17"/>
    <w:rsid w:val="0036209C"/>
    <w:rsid w:val="00371F68"/>
    <w:rsid w:val="003767DF"/>
    <w:rsid w:val="0038536D"/>
    <w:rsid w:val="00385DFB"/>
    <w:rsid w:val="003A0CFB"/>
    <w:rsid w:val="003A5190"/>
    <w:rsid w:val="003B0768"/>
    <w:rsid w:val="003B240E"/>
    <w:rsid w:val="003B3E41"/>
    <w:rsid w:val="003B54F3"/>
    <w:rsid w:val="003D13EF"/>
    <w:rsid w:val="003D1F70"/>
    <w:rsid w:val="003F1D41"/>
    <w:rsid w:val="003F5A78"/>
    <w:rsid w:val="003F6E52"/>
    <w:rsid w:val="00400ACE"/>
    <w:rsid w:val="00401084"/>
    <w:rsid w:val="00407CAD"/>
    <w:rsid w:val="00407EF0"/>
    <w:rsid w:val="00412F2B"/>
    <w:rsid w:val="004178B3"/>
    <w:rsid w:val="00430C92"/>
    <w:rsid w:val="00430F12"/>
    <w:rsid w:val="00442345"/>
    <w:rsid w:val="00453EC1"/>
    <w:rsid w:val="00454159"/>
    <w:rsid w:val="00456066"/>
    <w:rsid w:val="004662AB"/>
    <w:rsid w:val="00474E4B"/>
    <w:rsid w:val="00480185"/>
    <w:rsid w:val="0048642E"/>
    <w:rsid w:val="00491389"/>
    <w:rsid w:val="004953EA"/>
    <w:rsid w:val="004A29D0"/>
    <w:rsid w:val="004B13C5"/>
    <w:rsid w:val="004B484F"/>
    <w:rsid w:val="004B723A"/>
    <w:rsid w:val="004C11A9"/>
    <w:rsid w:val="004C4B48"/>
    <w:rsid w:val="004C68E7"/>
    <w:rsid w:val="004D793A"/>
    <w:rsid w:val="004E1043"/>
    <w:rsid w:val="004F2AC5"/>
    <w:rsid w:val="004F48DD"/>
    <w:rsid w:val="004F49D8"/>
    <w:rsid w:val="004F6AF2"/>
    <w:rsid w:val="00511863"/>
    <w:rsid w:val="005128E7"/>
    <w:rsid w:val="00526795"/>
    <w:rsid w:val="00532305"/>
    <w:rsid w:val="00541FBB"/>
    <w:rsid w:val="005500B1"/>
    <w:rsid w:val="005608F0"/>
    <w:rsid w:val="00562BDD"/>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49D6"/>
    <w:rsid w:val="00613017"/>
    <w:rsid w:val="00624D13"/>
    <w:rsid w:val="00626BBF"/>
    <w:rsid w:val="00627A57"/>
    <w:rsid w:val="0064273E"/>
    <w:rsid w:val="00643CC4"/>
    <w:rsid w:val="00677835"/>
    <w:rsid w:val="00680388"/>
    <w:rsid w:val="00691121"/>
    <w:rsid w:val="0069617A"/>
    <w:rsid w:val="00696410"/>
    <w:rsid w:val="006A046F"/>
    <w:rsid w:val="006A3884"/>
    <w:rsid w:val="006B3488"/>
    <w:rsid w:val="006D00B0"/>
    <w:rsid w:val="006D1CF3"/>
    <w:rsid w:val="006E54D3"/>
    <w:rsid w:val="006F1CF4"/>
    <w:rsid w:val="00704904"/>
    <w:rsid w:val="00717237"/>
    <w:rsid w:val="0072638E"/>
    <w:rsid w:val="00740DED"/>
    <w:rsid w:val="00752ED5"/>
    <w:rsid w:val="007564F8"/>
    <w:rsid w:val="0076669D"/>
    <w:rsid w:val="00766D19"/>
    <w:rsid w:val="00767CA4"/>
    <w:rsid w:val="00773CDB"/>
    <w:rsid w:val="00783BB3"/>
    <w:rsid w:val="0079523E"/>
    <w:rsid w:val="00796499"/>
    <w:rsid w:val="007B020C"/>
    <w:rsid w:val="007B523A"/>
    <w:rsid w:val="007C1466"/>
    <w:rsid w:val="007C4870"/>
    <w:rsid w:val="007C5D33"/>
    <w:rsid w:val="007C61E6"/>
    <w:rsid w:val="007C63BB"/>
    <w:rsid w:val="007D56C3"/>
    <w:rsid w:val="007D78E3"/>
    <w:rsid w:val="007E20E5"/>
    <w:rsid w:val="007E6A58"/>
    <w:rsid w:val="007F066A"/>
    <w:rsid w:val="007F27F8"/>
    <w:rsid w:val="007F4A35"/>
    <w:rsid w:val="007F6BE6"/>
    <w:rsid w:val="0080179C"/>
    <w:rsid w:val="00801971"/>
    <w:rsid w:val="0080248A"/>
    <w:rsid w:val="00804F58"/>
    <w:rsid w:val="00806ECB"/>
    <w:rsid w:val="008073B1"/>
    <w:rsid w:val="00810D93"/>
    <w:rsid w:val="00817F80"/>
    <w:rsid w:val="008242EB"/>
    <w:rsid w:val="00824F5A"/>
    <w:rsid w:val="00836838"/>
    <w:rsid w:val="008426B6"/>
    <w:rsid w:val="00843DF5"/>
    <w:rsid w:val="008559F3"/>
    <w:rsid w:val="00856CA3"/>
    <w:rsid w:val="00864528"/>
    <w:rsid w:val="00865BC1"/>
    <w:rsid w:val="0087496A"/>
    <w:rsid w:val="00881ED0"/>
    <w:rsid w:val="008870C0"/>
    <w:rsid w:val="00887A69"/>
    <w:rsid w:val="00890EEE"/>
    <w:rsid w:val="0089316E"/>
    <w:rsid w:val="008A353C"/>
    <w:rsid w:val="008A3587"/>
    <w:rsid w:val="008A4CF6"/>
    <w:rsid w:val="008B1946"/>
    <w:rsid w:val="008D5C37"/>
    <w:rsid w:val="008E3DE9"/>
    <w:rsid w:val="008E4E66"/>
    <w:rsid w:val="009107ED"/>
    <w:rsid w:val="009138BF"/>
    <w:rsid w:val="00914A0B"/>
    <w:rsid w:val="00915B46"/>
    <w:rsid w:val="00921FDC"/>
    <w:rsid w:val="0093679E"/>
    <w:rsid w:val="00941947"/>
    <w:rsid w:val="0094511B"/>
    <w:rsid w:val="00945B9D"/>
    <w:rsid w:val="009560E5"/>
    <w:rsid w:val="0097042E"/>
    <w:rsid w:val="009739C8"/>
    <w:rsid w:val="00982157"/>
    <w:rsid w:val="0099399A"/>
    <w:rsid w:val="00995C6E"/>
    <w:rsid w:val="009966E7"/>
    <w:rsid w:val="00997B8C"/>
    <w:rsid w:val="009B1280"/>
    <w:rsid w:val="009B3D61"/>
    <w:rsid w:val="009C2DB5"/>
    <w:rsid w:val="009C5B0E"/>
    <w:rsid w:val="009D1CE2"/>
    <w:rsid w:val="009D43DD"/>
    <w:rsid w:val="009E6FBE"/>
    <w:rsid w:val="00A05BA5"/>
    <w:rsid w:val="00A10577"/>
    <w:rsid w:val="00A119B4"/>
    <w:rsid w:val="00A170A2"/>
    <w:rsid w:val="00A2629A"/>
    <w:rsid w:val="00A45DA8"/>
    <w:rsid w:val="00A534B8"/>
    <w:rsid w:val="00A54063"/>
    <w:rsid w:val="00A5409F"/>
    <w:rsid w:val="00A56811"/>
    <w:rsid w:val="00A57460"/>
    <w:rsid w:val="00A63054"/>
    <w:rsid w:val="00A630C8"/>
    <w:rsid w:val="00A6693C"/>
    <w:rsid w:val="00A71FF5"/>
    <w:rsid w:val="00A74A54"/>
    <w:rsid w:val="00A76FB9"/>
    <w:rsid w:val="00A83D41"/>
    <w:rsid w:val="00A873E9"/>
    <w:rsid w:val="00A9004C"/>
    <w:rsid w:val="00AB099B"/>
    <w:rsid w:val="00AB3116"/>
    <w:rsid w:val="00AB5F89"/>
    <w:rsid w:val="00AD1823"/>
    <w:rsid w:val="00AE4760"/>
    <w:rsid w:val="00AF691B"/>
    <w:rsid w:val="00B03CCC"/>
    <w:rsid w:val="00B05292"/>
    <w:rsid w:val="00B2036D"/>
    <w:rsid w:val="00B222FB"/>
    <w:rsid w:val="00B26C50"/>
    <w:rsid w:val="00B40ADA"/>
    <w:rsid w:val="00B42E51"/>
    <w:rsid w:val="00B46033"/>
    <w:rsid w:val="00B53FCE"/>
    <w:rsid w:val="00B56BFE"/>
    <w:rsid w:val="00B57645"/>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7F86"/>
    <w:rsid w:val="00BF35D4"/>
    <w:rsid w:val="00BF732E"/>
    <w:rsid w:val="00BF7676"/>
    <w:rsid w:val="00C2168A"/>
    <w:rsid w:val="00C436AB"/>
    <w:rsid w:val="00C43F7A"/>
    <w:rsid w:val="00C55B7A"/>
    <w:rsid w:val="00C62B29"/>
    <w:rsid w:val="00C664FC"/>
    <w:rsid w:val="00C67346"/>
    <w:rsid w:val="00C70C44"/>
    <w:rsid w:val="00C84DB5"/>
    <w:rsid w:val="00C92FDF"/>
    <w:rsid w:val="00CA0226"/>
    <w:rsid w:val="00CB2145"/>
    <w:rsid w:val="00CB4CB2"/>
    <w:rsid w:val="00CB66B0"/>
    <w:rsid w:val="00CD3DEC"/>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A0BD3"/>
    <w:rsid w:val="00DB32F3"/>
    <w:rsid w:val="00DC66B8"/>
    <w:rsid w:val="00DC6BCA"/>
    <w:rsid w:val="00DC74E1"/>
    <w:rsid w:val="00DD1132"/>
    <w:rsid w:val="00DD2F4E"/>
    <w:rsid w:val="00DE07A5"/>
    <w:rsid w:val="00DE2CE3"/>
    <w:rsid w:val="00E04DAF"/>
    <w:rsid w:val="00E112C7"/>
    <w:rsid w:val="00E15C44"/>
    <w:rsid w:val="00E22F6B"/>
    <w:rsid w:val="00E32ED9"/>
    <w:rsid w:val="00E4272D"/>
    <w:rsid w:val="00E4707A"/>
    <w:rsid w:val="00E5058E"/>
    <w:rsid w:val="00E51733"/>
    <w:rsid w:val="00E56264"/>
    <w:rsid w:val="00E604B6"/>
    <w:rsid w:val="00E667C4"/>
    <w:rsid w:val="00E66CA0"/>
    <w:rsid w:val="00E836F5"/>
    <w:rsid w:val="00E87132"/>
    <w:rsid w:val="00E904DB"/>
    <w:rsid w:val="00EA07C6"/>
    <w:rsid w:val="00EA793C"/>
    <w:rsid w:val="00EC59D6"/>
    <w:rsid w:val="00ED1EDE"/>
    <w:rsid w:val="00F04295"/>
    <w:rsid w:val="00F10660"/>
    <w:rsid w:val="00F1353E"/>
    <w:rsid w:val="00F14D7F"/>
    <w:rsid w:val="00F158B3"/>
    <w:rsid w:val="00F20AC8"/>
    <w:rsid w:val="00F3454B"/>
    <w:rsid w:val="00F522E3"/>
    <w:rsid w:val="00F54F06"/>
    <w:rsid w:val="00F620A7"/>
    <w:rsid w:val="00F64FD6"/>
    <w:rsid w:val="00F65B7F"/>
    <w:rsid w:val="00F66145"/>
    <w:rsid w:val="00F67719"/>
    <w:rsid w:val="00F814BD"/>
    <w:rsid w:val="00F81980"/>
    <w:rsid w:val="00FA3555"/>
    <w:rsid w:val="00FA6449"/>
    <w:rsid w:val="00FC0E4A"/>
    <w:rsid w:val="00FC3BCF"/>
    <w:rsid w:val="00FD0590"/>
    <w:rsid w:val="00FD0A93"/>
    <w:rsid w:val="00FE393D"/>
    <w:rsid w:val="00FE5E0D"/>
    <w:rsid w:val="00FF3FFA"/>
    <w:rsid w:val="02550EE3"/>
    <w:rsid w:val="043305D8"/>
    <w:rsid w:val="075741FB"/>
    <w:rsid w:val="0C369FC5"/>
    <w:rsid w:val="0E9A09B2"/>
    <w:rsid w:val="124E9D58"/>
    <w:rsid w:val="15C1B8E5"/>
    <w:rsid w:val="175A0A91"/>
    <w:rsid w:val="179D3FC1"/>
    <w:rsid w:val="191ABC21"/>
    <w:rsid w:val="1CC193E4"/>
    <w:rsid w:val="236085E3"/>
    <w:rsid w:val="256ADE01"/>
    <w:rsid w:val="2754A7D4"/>
    <w:rsid w:val="297AC460"/>
    <w:rsid w:val="2A9926CE"/>
    <w:rsid w:val="2E470EA0"/>
    <w:rsid w:val="3317B43E"/>
    <w:rsid w:val="378DED8A"/>
    <w:rsid w:val="39C446AD"/>
    <w:rsid w:val="3B7E13BC"/>
    <w:rsid w:val="3CCA61A1"/>
    <w:rsid w:val="3D296468"/>
    <w:rsid w:val="3F13302A"/>
    <w:rsid w:val="4044EDD0"/>
    <w:rsid w:val="481B8594"/>
    <w:rsid w:val="48BB8686"/>
    <w:rsid w:val="4A3925D3"/>
    <w:rsid w:val="4CA68CE2"/>
    <w:rsid w:val="4F14D103"/>
    <w:rsid w:val="5040EBBB"/>
    <w:rsid w:val="5478175F"/>
    <w:rsid w:val="54943FB4"/>
    <w:rsid w:val="5A86CA3D"/>
    <w:rsid w:val="5ACC2CA5"/>
    <w:rsid w:val="600AE71A"/>
    <w:rsid w:val="63699382"/>
    <w:rsid w:val="6531063A"/>
    <w:rsid w:val="665B6EAF"/>
    <w:rsid w:val="6769CDDB"/>
    <w:rsid w:val="686F920C"/>
    <w:rsid w:val="6999BF0F"/>
    <w:rsid w:val="6F1E9517"/>
    <w:rsid w:val="6FA3024F"/>
    <w:rsid w:val="700E6CB0"/>
    <w:rsid w:val="72195D79"/>
    <w:rsid w:val="757686DB"/>
    <w:rsid w:val="76C280BD"/>
    <w:rsid w:val="771632C5"/>
    <w:rsid w:val="78510123"/>
    <w:rsid w:val="7E09ABED"/>
    <w:rsid w:val="7FE5AAF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82D63"/>
  <w15:chartTrackingRefBased/>
  <w15:docId w15:val="{C3CBEE01-BB0C-467C-817B-B4F7AB44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34CF4"/>
    <w:pPr>
      <w:keepNext/>
      <w:keepLines/>
      <w:spacing w:before="400" w:after="600" w:line="560" w:lineRule="exact"/>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17F80"/>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8"/>
      </w:numPr>
    </w:pPr>
  </w:style>
  <w:style w:type="paragraph" w:styleId="ListNumber2">
    <w:name w:val="List Number 2"/>
    <w:aliases w:val="ŠList Number 2"/>
    <w:basedOn w:val="Normal"/>
    <w:uiPriority w:val="8"/>
    <w:qFormat/>
    <w:rsid w:val="00817F80"/>
    <w:pPr>
      <w:numPr>
        <w:numId w:val="37"/>
      </w:numPr>
    </w:pPr>
  </w:style>
  <w:style w:type="paragraph" w:styleId="ListBullet">
    <w:name w:val="List Bullet"/>
    <w:aliases w:val="ŠList Bullet"/>
    <w:basedOn w:val="Normal"/>
    <w:uiPriority w:val="9"/>
    <w:qFormat/>
    <w:rsid w:val="00817F80"/>
    <w:pPr>
      <w:numPr>
        <w:numId w:val="35"/>
      </w:numPr>
    </w:pPr>
  </w:style>
  <w:style w:type="paragraph" w:styleId="ListBullet2">
    <w:name w:val="List Bullet 2"/>
    <w:aliases w:val="ŠList Bullet 2"/>
    <w:basedOn w:val="Normal"/>
    <w:uiPriority w:val="10"/>
    <w:qFormat/>
    <w:rsid w:val="00817F80"/>
    <w:pPr>
      <w:numPr>
        <w:numId w:val="33"/>
      </w:numPr>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334CF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17F8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semiHidden/>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semiHidden/>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17F80"/>
    <w:pPr>
      <w:numPr>
        <w:ilvl w:val="2"/>
        <w:numId w:val="37"/>
      </w:numPr>
    </w:pPr>
  </w:style>
  <w:style w:type="paragraph" w:styleId="ListBullet3">
    <w:name w:val="List Bullet 3"/>
    <w:aliases w:val="ŠList Bullet 3"/>
    <w:basedOn w:val="Normal"/>
    <w:uiPriority w:val="10"/>
    <w:rsid w:val="00817F80"/>
    <w:pPr>
      <w:numPr>
        <w:numId w:val="34"/>
      </w:numPr>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Heading1"/>
    <w:next w:val="Normal"/>
    <w:link w:val="TitleChar"/>
    <w:uiPriority w:val="1"/>
    <w:qFormat/>
    <w:rsid w:val="00997B8C"/>
  </w:style>
  <w:style w:type="character" w:customStyle="1" w:styleId="TitleChar">
    <w:name w:val="Title Char"/>
    <w:aliases w:val="ŠTitle Char"/>
    <w:basedOn w:val="DefaultParagraphFont"/>
    <w:link w:val="Title"/>
    <w:uiPriority w:val="1"/>
    <w:rsid w:val="00997B8C"/>
    <w:rPr>
      <w:rFonts w:ascii="Arial" w:eastAsiaTheme="majorEastAsia" w:hAnsi="Arial" w:cs="Arial"/>
      <w:bCs/>
      <w:color w:val="002664"/>
      <w:sz w:val="40"/>
      <w:szCs w:val="52"/>
    </w:rPr>
  </w:style>
  <w:style w:type="paragraph" w:styleId="ListParagraph">
    <w:name w:val="List Paragraph"/>
    <w:aliases w:val="ŠList Paragraph"/>
    <w:basedOn w:val="Normal"/>
    <w:uiPriority w:val="34"/>
    <w:unhideWhenUsed/>
    <w:qFormat/>
    <w:rsid w:val="00817F80"/>
    <w:pPr>
      <w:ind w:left="567"/>
    </w:pPr>
  </w:style>
  <w:style w:type="character" w:customStyle="1" w:styleId="normaltextrun">
    <w:name w:val="normaltextrun"/>
    <w:basedOn w:val="DefaultParagraphFont"/>
    <w:rsid w:val="00AF691B"/>
  </w:style>
  <w:style w:type="character" w:customStyle="1" w:styleId="eop">
    <w:name w:val="eop"/>
    <w:basedOn w:val="DefaultParagraphFont"/>
    <w:rsid w:val="00AF6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267415">
      <w:bodyDiv w:val="1"/>
      <w:marLeft w:val="0"/>
      <w:marRight w:val="0"/>
      <w:marTop w:val="0"/>
      <w:marBottom w:val="0"/>
      <w:divBdr>
        <w:top w:val="none" w:sz="0" w:space="0" w:color="auto"/>
        <w:left w:val="none" w:sz="0" w:space="0" w:color="auto"/>
        <w:bottom w:val="none" w:sz="0" w:space="0" w:color="auto"/>
        <w:right w:val="none" w:sz="0" w:space="0" w:color="auto"/>
      </w:divBdr>
    </w:div>
    <w:div w:id="11684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arlow18\AppData\Local\Temp\bdc75f6b-b61e-4dbe-8d77-646e304c71d6_EducationBrandAsset%20(2).zip.1d6\DoE_Blank_Word_Template_-_Portrai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e5cca-2bfb-4719-b140-dcfb0bf0697b" xsi:nil="true"/>
    <Image xmlns="465b2b25-8472-4a7e-a84d-a202d9d2cb4e" xsi:nil="true"/>
    <lcf76f155ced4ddcb4097134ff3c332f xmlns="465b2b25-8472-4a7e-a84d-a202d9d2cb4e">
      <Terms xmlns="http://schemas.microsoft.com/office/infopath/2007/PartnerControls"/>
    </lcf76f155ced4ddcb4097134ff3c332f>
    <TRIMLocation xmlns="465b2b25-8472-4a7e-a84d-a202d9d2cb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B2FDE9D3AB24E89F4433FA78FC862" ma:contentTypeVersion="18" ma:contentTypeDescription="Create a new document." ma:contentTypeScope="" ma:versionID="3e5ff427b8d4f970125968c6a4c5c5e7">
  <xsd:schema xmlns:xsd="http://www.w3.org/2001/XMLSchema" xmlns:xs="http://www.w3.org/2001/XMLSchema" xmlns:p="http://schemas.microsoft.com/office/2006/metadata/properties" xmlns:ns2="465b2b25-8472-4a7e-a84d-a202d9d2cb4e" xmlns:ns3="fcae5cca-2bfb-4719-b140-dcfb0bf0697b" targetNamespace="http://schemas.microsoft.com/office/2006/metadata/properties" ma:root="true" ma:fieldsID="d64fc3dbe6e632a3a15311d74977e5c6" ns2:_="" ns3:_="">
    <xsd:import namespace="465b2b25-8472-4a7e-a84d-a202d9d2cb4e"/>
    <xsd:import namespace="fcae5cca-2bfb-4719-b140-dcfb0bf06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2:Image" minOccurs="0"/>
                <xsd:element ref="ns2:MediaServiceBillingMetadata" minOccurs="0"/>
                <xsd:element ref="ns2:TRIM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b2b25-8472-4a7e-a84d-a202d9d2c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TRIMLocation" ma:index="25" nillable="true" ma:displayName="TRIM Location" ma:format="Dropdown" ma:internalName="TRIMLo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e5cca-2bfb-4719-b140-dcfb0bf069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6570822-e675-412e-9aa5-a752f4b92ce9}" ma:internalName="TaxCatchAll" ma:showField="CatchAllData" ma:web="fcae5cca-2bfb-4719-b140-dcfb0bf06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465b2b25-8472-4a7e-a84d-a202d9d2cb4e"/>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fcae5cca-2bfb-4719-b140-dcfb0bf0697b"/>
    <ds:schemaRef ds:uri="http://purl.org/dc/terms/"/>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B87819E9-123E-403F-94D1-0FB4FD33D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b2b25-8472-4a7e-a84d-a202d9d2cb4e"/>
    <ds:schemaRef ds:uri="fcae5cca-2bfb-4719-b140-dcfb0bf06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DoE_Blank_Word_Template_-_Portrait</Template>
  <TotalTime>1</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Information required for service approval application: centre-based service</vt:lpstr>
    </vt:vector>
  </TitlesOfParts>
  <Manager/>
  <Company/>
  <LinksUpToDate>false</LinksUpToDate>
  <CharactersWithSpaces>6829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required for service approval application: centre-based service</dc:title>
  <dc:subject/>
  <dc:creator>Kate Barlow</dc:creator>
  <cp:keywords/>
  <dc:description/>
  <cp:lastModifiedBy>Patria Manalili</cp:lastModifiedBy>
  <cp:revision>30</cp:revision>
  <dcterms:created xsi:type="dcterms:W3CDTF">2024-05-02T15:37:00Z</dcterms:created>
  <dcterms:modified xsi:type="dcterms:W3CDTF">2025-05-13T23:06:00Z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0x0101008B6B2FDE9D3AB24E89F4433FA78FC862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