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CDDF0" w14:textId="3A3C0F70" w:rsidR="00636FC3" w:rsidRDefault="00504896" w:rsidP="00F06109">
      <w:pPr>
        <w:pStyle w:val="Heading1"/>
      </w:pPr>
      <w:r w:rsidRPr="00086A2C">
        <w:t xml:space="preserve">The </w:t>
      </w:r>
      <w:r w:rsidR="008306DF">
        <w:t>creative</w:t>
      </w:r>
      <w:r w:rsidRPr="00086A2C">
        <w:t xml:space="preserve"> domain </w:t>
      </w:r>
      <w:r w:rsidR="00EC71A2" w:rsidRPr="00086A2C">
        <w:t xml:space="preserve">of </w:t>
      </w:r>
      <w:r w:rsidR="00EC71A2" w:rsidRPr="00F06109">
        <w:t>potential</w:t>
      </w:r>
      <w:r w:rsidR="00EB07CE">
        <w:t xml:space="preserve"> –</w:t>
      </w:r>
      <w:r w:rsidR="001A20C6">
        <w:t xml:space="preserve"> </w:t>
      </w:r>
      <w:r w:rsidR="00151277">
        <w:t>k</w:t>
      </w:r>
      <w:r w:rsidR="001A20C6" w:rsidRPr="00F06109">
        <w:t>ey points for school leaders and teachers</w:t>
      </w:r>
    </w:p>
    <w:p w14:paraId="75F1DF7D" w14:textId="7176A61A" w:rsidR="00B32DD8" w:rsidRPr="001A20C6" w:rsidRDefault="00504896" w:rsidP="00220FE8">
      <w:pPr>
        <w:pStyle w:val="Heading2"/>
      </w:pPr>
      <w:r w:rsidRPr="00220FE8">
        <w:t>Background</w:t>
      </w:r>
    </w:p>
    <w:p w14:paraId="7CEFF510" w14:textId="1BA64909" w:rsidR="00A21143" w:rsidRPr="00C20403" w:rsidRDefault="00A21143" w:rsidP="00220FE8">
      <w:r>
        <w:t xml:space="preserve">These key points are adapted from </w:t>
      </w:r>
      <w:r w:rsidR="009853B0">
        <w:t>t</w:t>
      </w:r>
      <w:r w:rsidR="008306DF">
        <w:t xml:space="preserve">he </w:t>
      </w:r>
      <w:r w:rsidR="009853B0">
        <w:t>C</w:t>
      </w:r>
      <w:r w:rsidR="008306DF">
        <w:t>reative</w:t>
      </w:r>
      <w:r>
        <w:t xml:space="preserve"> domain</w:t>
      </w:r>
      <w:r w:rsidR="009853B0">
        <w:t xml:space="preserve"> discussion paper (2024</w:t>
      </w:r>
      <w:r>
        <w:t xml:space="preserve">). </w:t>
      </w:r>
      <w:r w:rsidR="00744B7D">
        <w:t xml:space="preserve">This document </w:t>
      </w:r>
      <w:r w:rsidR="00BD71FF">
        <w:t xml:space="preserve">is underpinned by the </w:t>
      </w:r>
      <w:hyperlink r:id="rId8">
        <w:r w:rsidRPr="7F3CBDC8">
          <w:rPr>
            <w:rStyle w:val="Hyperlink"/>
          </w:rPr>
          <w:t>High Potential and Gifted Education (HPGE) Policy</w:t>
        </w:r>
      </w:hyperlink>
      <w:r>
        <w:t xml:space="preserve"> </w:t>
      </w:r>
      <w:r w:rsidR="00330701">
        <w:t xml:space="preserve">and collaboration with </w:t>
      </w:r>
      <w:r w:rsidR="00D57ADF">
        <w:t>the University of New South Wales (</w:t>
      </w:r>
      <w:r>
        <w:t>UNSW</w:t>
      </w:r>
      <w:r w:rsidR="00D57ADF">
        <w:t>)</w:t>
      </w:r>
      <w:r>
        <w:t xml:space="preserve"> </w:t>
      </w:r>
      <w:r w:rsidR="006D37FD">
        <w:t>and</w:t>
      </w:r>
      <w:r>
        <w:t xml:space="preserve"> Professor Jae Yup Jared Jung</w:t>
      </w:r>
      <w:r w:rsidR="006D37FD">
        <w:t>, Director of the Gifted Education Research, Resource and Information Centre (GERRIC)</w:t>
      </w:r>
      <w:r w:rsidR="00330701">
        <w:t>.</w:t>
      </w:r>
    </w:p>
    <w:p w14:paraId="5CA050E2" w14:textId="4D70B63A" w:rsidR="00504896" w:rsidRPr="00C20403" w:rsidRDefault="004F1137" w:rsidP="00220FE8">
      <w:r>
        <w:t>The key points</w:t>
      </w:r>
      <w:r w:rsidR="00A21143" w:rsidRPr="00C20403">
        <w:t xml:space="preserve"> summar</w:t>
      </w:r>
      <w:r>
        <w:t>ise</w:t>
      </w:r>
      <w:r w:rsidR="00A21143" w:rsidRPr="00C20403">
        <w:t xml:space="preserve"> research and practices used to support talent</w:t>
      </w:r>
      <w:r w:rsidR="007E7A75">
        <w:t xml:space="preserve"> </w:t>
      </w:r>
      <w:r w:rsidR="00A21143" w:rsidRPr="00C20403">
        <w:t xml:space="preserve">development for high potential and gifted students in the </w:t>
      </w:r>
      <w:r w:rsidR="00330701">
        <w:t>creative</w:t>
      </w:r>
      <w:r w:rsidR="00A21143" w:rsidRPr="00C20403">
        <w:t xml:space="preserve"> domain.</w:t>
      </w:r>
    </w:p>
    <w:p w14:paraId="33B48703" w14:textId="34410211" w:rsidR="00504896" w:rsidRPr="008E49A4" w:rsidRDefault="00504896" w:rsidP="008E49A4">
      <w:pPr>
        <w:pStyle w:val="Heading2"/>
      </w:pPr>
      <w:r w:rsidRPr="008E49A4">
        <w:t>Main points</w:t>
      </w:r>
    </w:p>
    <w:p w14:paraId="62886CCC" w14:textId="7F8C9F1E" w:rsidR="00C47DCC" w:rsidRPr="003412B9" w:rsidRDefault="003A243F" w:rsidP="00130EC7">
      <w:pPr>
        <w:pStyle w:val="Pointssubheading"/>
        <w:spacing w:before="0" w:line="276" w:lineRule="auto"/>
        <w:rPr>
          <w:b w:val="0"/>
          <w:bCs w:val="0"/>
          <w:color w:val="auto"/>
          <w:szCs w:val="20"/>
        </w:rPr>
      </w:pPr>
      <w:bookmarkStart w:id="0" w:name="_Hlk94868843"/>
      <w:r w:rsidRPr="003412B9">
        <w:rPr>
          <w:b w:val="0"/>
          <w:bCs w:val="0"/>
          <w:color w:val="auto"/>
          <w:szCs w:val="20"/>
        </w:rPr>
        <w:t xml:space="preserve">The </w:t>
      </w:r>
      <w:r w:rsidR="00330701" w:rsidRPr="003412B9">
        <w:rPr>
          <w:b w:val="0"/>
          <w:bCs w:val="0"/>
          <w:color w:val="auto"/>
          <w:szCs w:val="20"/>
        </w:rPr>
        <w:t>creative</w:t>
      </w:r>
      <w:r w:rsidRPr="003412B9">
        <w:rPr>
          <w:b w:val="0"/>
          <w:bCs w:val="0"/>
          <w:color w:val="auto"/>
          <w:szCs w:val="20"/>
        </w:rPr>
        <w:t xml:space="preserve"> domain of potential refers to natural abilities in </w:t>
      </w:r>
      <w:r w:rsidR="00330701" w:rsidRPr="003412B9">
        <w:rPr>
          <w:b w:val="0"/>
          <w:bCs w:val="0"/>
          <w:color w:val="auto"/>
          <w:szCs w:val="20"/>
        </w:rPr>
        <w:t xml:space="preserve">imagination, </w:t>
      </w:r>
      <w:proofErr w:type="gramStart"/>
      <w:r w:rsidR="005F5219" w:rsidRPr="003412B9">
        <w:rPr>
          <w:b w:val="0"/>
          <w:bCs w:val="0"/>
          <w:color w:val="auto"/>
          <w:szCs w:val="20"/>
        </w:rPr>
        <w:t>invention</w:t>
      </w:r>
      <w:proofErr w:type="gramEnd"/>
      <w:r w:rsidR="005F5219" w:rsidRPr="003412B9">
        <w:rPr>
          <w:b w:val="0"/>
          <w:bCs w:val="0"/>
          <w:color w:val="auto"/>
          <w:szCs w:val="20"/>
        </w:rPr>
        <w:t xml:space="preserve"> and </w:t>
      </w:r>
      <w:r w:rsidR="00EA0141" w:rsidRPr="003412B9">
        <w:rPr>
          <w:b w:val="0"/>
          <w:bCs w:val="0"/>
          <w:color w:val="auto"/>
          <w:szCs w:val="20"/>
        </w:rPr>
        <w:t xml:space="preserve">originality </w:t>
      </w:r>
      <w:r w:rsidR="00F15EAB" w:rsidRPr="003412B9">
        <w:rPr>
          <w:b w:val="0"/>
          <w:bCs w:val="0"/>
          <w:color w:val="auto"/>
          <w:szCs w:val="20"/>
        </w:rPr>
        <w:t>(</w:t>
      </w:r>
      <w:r w:rsidR="000C0B84" w:rsidRPr="003412B9">
        <w:rPr>
          <w:b w:val="0"/>
          <w:bCs w:val="0"/>
          <w:color w:val="auto"/>
          <w:szCs w:val="20"/>
        </w:rPr>
        <w:t xml:space="preserve">adapted from </w:t>
      </w:r>
      <w:proofErr w:type="spellStart"/>
      <w:r w:rsidR="00942757" w:rsidRPr="003412B9">
        <w:rPr>
          <w:b w:val="0"/>
          <w:bCs w:val="0"/>
          <w:color w:val="auto"/>
          <w:szCs w:val="20"/>
        </w:rPr>
        <w:t>Gagné</w:t>
      </w:r>
      <w:proofErr w:type="spellEnd"/>
      <w:r w:rsidR="00942757" w:rsidRPr="003412B9">
        <w:rPr>
          <w:b w:val="0"/>
          <w:bCs w:val="0"/>
          <w:color w:val="auto"/>
          <w:szCs w:val="20"/>
        </w:rPr>
        <w:t xml:space="preserve"> </w:t>
      </w:r>
      <w:r w:rsidR="00E97D99" w:rsidRPr="003412B9">
        <w:rPr>
          <w:b w:val="0"/>
          <w:bCs w:val="0"/>
          <w:color w:val="auto"/>
          <w:szCs w:val="20"/>
        </w:rPr>
        <w:t>2009)</w:t>
      </w:r>
      <w:r w:rsidR="000C7789" w:rsidRPr="003412B9">
        <w:rPr>
          <w:b w:val="0"/>
          <w:bCs w:val="0"/>
          <w:color w:val="auto"/>
          <w:szCs w:val="20"/>
        </w:rPr>
        <w:t>.</w:t>
      </w:r>
    </w:p>
    <w:p w14:paraId="61ED7D6C" w14:textId="35B9E30C" w:rsidR="008B515F" w:rsidRDefault="008B515F" w:rsidP="008B515F">
      <w:r>
        <w:t>To provide a framework for teachers in understanding creativity, the department has adapted Plucker et al</w:t>
      </w:r>
      <w:r w:rsidR="009C1AE3">
        <w:t>.</w:t>
      </w:r>
      <w:r>
        <w:t xml:space="preserve">’s </w:t>
      </w:r>
      <w:r w:rsidR="000D7EFF">
        <w:t>(2004)</w:t>
      </w:r>
      <w:r>
        <w:t xml:space="preserve"> definition to encompass 4Ps:</w:t>
      </w:r>
    </w:p>
    <w:p w14:paraId="6EF192F7" w14:textId="77777777" w:rsidR="008B515F" w:rsidRDefault="008B515F" w:rsidP="000D7EFF">
      <w:pPr>
        <w:pStyle w:val="ListBullet"/>
      </w:pPr>
      <w:r>
        <w:t>person</w:t>
      </w:r>
    </w:p>
    <w:p w14:paraId="449FFBCD" w14:textId="4D82DBC9" w:rsidR="008B515F" w:rsidRDefault="008B515F" w:rsidP="000D7EFF">
      <w:pPr>
        <w:pStyle w:val="ListBullet"/>
      </w:pPr>
      <w:r>
        <w:t>process</w:t>
      </w:r>
    </w:p>
    <w:p w14:paraId="488BBADE" w14:textId="2BA5F305" w:rsidR="008B515F" w:rsidRDefault="008B515F" w:rsidP="000D7EFF">
      <w:pPr>
        <w:pStyle w:val="ListBullet"/>
      </w:pPr>
      <w:r>
        <w:t>place</w:t>
      </w:r>
    </w:p>
    <w:p w14:paraId="6B82CE1B" w14:textId="7E1E77A8" w:rsidR="007003ED" w:rsidRPr="009A307B" w:rsidRDefault="008B515F" w:rsidP="000D7EFF">
      <w:pPr>
        <w:pStyle w:val="ListBullet"/>
      </w:pPr>
      <w:r>
        <w:t>products.</w:t>
      </w:r>
    </w:p>
    <w:p w14:paraId="1C34A519" w14:textId="1A76BA35" w:rsidR="00D16360" w:rsidRPr="002C4797" w:rsidRDefault="00D16360" w:rsidP="000D7EFF">
      <w:pPr>
        <w:rPr>
          <w:rStyle w:val="Strong"/>
          <w:b w:val="0"/>
          <w:bCs w:val="0"/>
          <w:szCs w:val="20"/>
        </w:rPr>
      </w:pPr>
      <w:r w:rsidRPr="000D7EFF">
        <w:rPr>
          <w:rStyle w:val="Strong"/>
        </w:rPr>
        <w:t xml:space="preserve">Finding high potential in the </w:t>
      </w:r>
      <w:r w:rsidR="000C0B84">
        <w:rPr>
          <w:rStyle w:val="Strong"/>
          <w:szCs w:val="20"/>
        </w:rPr>
        <w:t>creative</w:t>
      </w:r>
      <w:r w:rsidRPr="002C4797">
        <w:rPr>
          <w:rStyle w:val="Strong"/>
          <w:szCs w:val="20"/>
        </w:rPr>
        <w:t xml:space="preserve"> domain</w:t>
      </w:r>
    </w:p>
    <w:p w14:paraId="475CB4E9" w14:textId="7251A60B" w:rsidR="00F846BB" w:rsidRPr="003F039A" w:rsidRDefault="003C676D" w:rsidP="000D7EFF">
      <w:pPr>
        <w:rPr>
          <w:rStyle w:val="Strong"/>
          <w:b w:val="0"/>
          <w:bCs w:val="0"/>
          <w:sz w:val="21"/>
          <w:szCs w:val="21"/>
        </w:rPr>
      </w:pPr>
      <w:r>
        <w:t xml:space="preserve">Knowing </w:t>
      </w:r>
      <w:r w:rsidR="001406CB">
        <w:t>their</w:t>
      </w:r>
      <w:r>
        <w:t xml:space="preserve"> students </w:t>
      </w:r>
      <w:r w:rsidR="001406CB">
        <w:t>well</w:t>
      </w:r>
      <w:r>
        <w:t xml:space="preserve"> assist</w:t>
      </w:r>
      <w:r w:rsidR="00493D90">
        <w:t>s</w:t>
      </w:r>
      <w:r>
        <w:t xml:space="preserve"> teachers </w:t>
      </w:r>
      <w:r w:rsidR="00D33AC3">
        <w:t xml:space="preserve">to </w:t>
      </w:r>
      <w:r>
        <w:t>recognis</w:t>
      </w:r>
      <w:r w:rsidR="00D33AC3">
        <w:t>e</w:t>
      </w:r>
      <w:r>
        <w:t xml:space="preserve"> high potential in the </w:t>
      </w:r>
      <w:r w:rsidR="000C0B84">
        <w:t>creative</w:t>
      </w:r>
      <w:r>
        <w:t xml:space="preserve"> domain</w:t>
      </w:r>
      <w:r w:rsidR="16E89E17">
        <w:t>.</w:t>
      </w:r>
      <w:r w:rsidR="2E15DB1D">
        <w:t xml:space="preserve"> </w:t>
      </w:r>
      <w:r w:rsidR="16E89E17">
        <w:t>T</w:t>
      </w:r>
      <w:r w:rsidR="6615FDBA">
        <w:t>eachers</w:t>
      </w:r>
      <w:r>
        <w:t xml:space="preserve"> can create opportunities to observe the relative ease and speed of learning when compared to age peers that may indicate high potential (</w:t>
      </w:r>
      <w:proofErr w:type="spellStart"/>
      <w:r w:rsidR="000D7EFF">
        <w:t>Gagné</w:t>
      </w:r>
      <w:proofErr w:type="spellEnd"/>
      <w:r w:rsidR="000D7EFF">
        <w:t xml:space="preserve"> </w:t>
      </w:r>
      <w:r>
        <w:t>20</w:t>
      </w:r>
      <w:r w:rsidR="007622C7">
        <w:t>09</w:t>
      </w:r>
      <w:r>
        <w:t>).</w:t>
      </w:r>
    </w:p>
    <w:bookmarkEnd w:id="0"/>
    <w:p w14:paraId="5D32D6F8" w14:textId="3E3FA392" w:rsidR="002736CA" w:rsidRDefault="002736CA" w:rsidP="002736CA">
      <w:r w:rsidRPr="7F3CBDC8">
        <w:lastRenderedPageBreak/>
        <w:fldChar w:fldCharType="begin"/>
      </w:r>
      <w:r w:rsidR="00D8210E">
        <w:instrText>HYPERLINK "https://education.nsw.gov.au/teaching-and-learning/high-potential-and-gifted-education/supporting-educators/assess-and-identify" \l "Signs6"</w:instrText>
      </w:r>
      <w:r w:rsidRPr="7F3CBDC8">
        <w:fldChar w:fldCharType="separate"/>
      </w:r>
      <w:r w:rsidR="7643C66B" w:rsidRPr="7F3CBDC8">
        <w:rPr>
          <w:rStyle w:val="Hyperlink"/>
        </w:rPr>
        <w:t>Signs of high potential</w:t>
      </w:r>
      <w:r w:rsidRPr="7F3CBDC8">
        <w:rPr>
          <w:rStyle w:val="Hyperlink"/>
        </w:rPr>
        <w:fldChar w:fldCharType="end"/>
      </w:r>
      <w:r w:rsidR="7643C66B">
        <w:t xml:space="preserve"> in the creative domain may include originality and innovation that have social value in organising:</w:t>
      </w:r>
    </w:p>
    <w:p w14:paraId="026DC95B" w14:textId="77777777" w:rsidR="002736CA" w:rsidRDefault="002736CA" w:rsidP="00DF0B4F">
      <w:pPr>
        <w:pStyle w:val="ListBullet"/>
      </w:pPr>
      <w:r>
        <w:t>ideas</w:t>
      </w:r>
    </w:p>
    <w:p w14:paraId="48D252B1" w14:textId="77777777" w:rsidR="002736CA" w:rsidRDefault="002736CA" w:rsidP="00DF0B4F">
      <w:pPr>
        <w:pStyle w:val="ListBullet"/>
      </w:pPr>
      <w:r>
        <w:t>images</w:t>
      </w:r>
    </w:p>
    <w:p w14:paraId="47BB37B4" w14:textId="77777777" w:rsidR="002736CA" w:rsidRDefault="002736CA" w:rsidP="00DF0B4F">
      <w:pPr>
        <w:pStyle w:val="ListBullet"/>
      </w:pPr>
      <w:r>
        <w:t>words</w:t>
      </w:r>
    </w:p>
    <w:p w14:paraId="7454D858" w14:textId="77777777" w:rsidR="002736CA" w:rsidRDefault="002736CA" w:rsidP="00DF0B4F">
      <w:pPr>
        <w:pStyle w:val="ListBullet"/>
      </w:pPr>
      <w:r>
        <w:t>sound</w:t>
      </w:r>
    </w:p>
    <w:p w14:paraId="75FC8DA5" w14:textId="77777777" w:rsidR="002736CA" w:rsidRDefault="002736CA" w:rsidP="00DF0B4F">
      <w:pPr>
        <w:pStyle w:val="ListBullet"/>
      </w:pPr>
      <w:r>
        <w:t>movement</w:t>
      </w:r>
    </w:p>
    <w:p w14:paraId="74D2DF82" w14:textId="0F1D3BBA" w:rsidR="002736CA" w:rsidRDefault="7643C66B" w:rsidP="003C6C87">
      <w:pPr>
        <w:pStyle w:val="ListBullet"/>
      </w:pPr>
      <w:r>
        <w:t>objects (including digital media).</w:t>
      </w:r>
    </w:p>
    <w:p w14:paraId="202FA323" w14:textId="6A941C6A" w:rsidR="003A243F" w:rsidRPr="009853B0" w:rsidRDefault="00543E66" w:rsidP="00130EC7">
      <w:pPr>
        <w:pStyle w:val="Pointssubheading"/>
        <w:spacing w:line="276" w:lineRule="auto"/>
        <w:rPr>
          <w:color w:val="auto"/>
        </w:rPr>
      </w:pPr>
      <w:r w:rsidRPr="009853B0">
        <w:rPr>
          <w:color w:val="auto"/>
        </w:rPr>
        <w:t>Effective t</w:t>
      </w:r>
      <w:r w:rsidR="003A243F" w:rsidRPr="009853B0">
        <w:rPr>
          <w:color w:val="auto"/>
        </w:rPr>
        <w:t xml:space="preserve">alent development </w:t>
      </w:r>
      <w:r w:rsidRPr="009853B0">
        <w:rPr>
          <w:color w:val="auto"/>
        </w:rPr>
        <w:t>includes</w:t>
      </w:r>
      <w:r w:rsidR="003A243F" w:rsidRPr="009853B0">
        <w:rPr>
          <w:color w:val="auto"/>
        </w:rPr>
        <w:t xml:space="preserve"> evidence-based </w:t>
      </w:r>
      <w:r w:rsidR="00644F8A" w:rsidRPr="009853B0">
        <w:rPr>
          <w:color w:val="auto"/>
        </w:rPr>
        <w:t>strategies</w:t>
      </w:r>
      <w:r w:rsidR="003A243F" w:rsidRPr="009853B0">
        <w:rPr>
          <w:color w:val="auto"/>
        </w:rPr>
        <w:t xml:space="preserve"> and programs</w:t>
      </w:r>
      <w:r w:rsidR="00D70C4A" w:rsidRPr="009853B0">
        <w:rPr>
          <w:color w:val="auto"/>
        </w:rPr>
        <w:t xml:space="preserve"> include:</w:t>
      </w:r>
    </w:p>
    <w:p w14:paraId="5459B0DA" w14:textId="6EF072A7" w:rsidR="00ED7967" w:rsidRDefault="00983160" w:rsidP="009957FD">
      <w:pPr>
        <w:pStyle w:val="ListBullet"/>
      </w:pPr>
      <w:r>
        <w:t>hi</w:t>
      </w:r>
      <w:r w:rsidR="00A858E9" w:rsidRPr="00337794">
        <w:t>gh expectations</w:t>
      </w:r>
      <w:r w:rsidR="002D3ED7">
        <w:t xml:space="preserve"> </w:t>
      </w:r>
      <w:r w:rsidR="009957FD">
        <w:t xml:space="preserve">and </w:t>
      </w:r>
      <w:r w:rsidRPr="12D00F57">
        <w:t>e</w:t>
      </w:r>
      <w:r w:rsidR="00ED7967" w:rsidRPr="12D00F57">
        <w:t xml:space="preserve">xplicit teaching </w:t>
      </w:r>
      <w:r w:rsidR="00DB436F" w:rsidRPr="12D00F57">
        <w:t>to maximise</w:t>
      </w:r>
      <w:r w:rsidR="00ED7967" w:rsidRPr="12D00F57">
        <w:t xml:space="preserve"> </w:t>
      </w:r>
      <w:r w:rsidR="00395E61">
        <w:t xml:space="preserve">new </w:t>
      </w:r>
      <w:r w:rsidR="00E17B8F">
        <w:t>creative</w:t>
      </w:r>
      <w:r w:rsidR="00456590">
        <w:t xml:space="preserve"> </w:t>
      </w:r>
      <w:proofErr w:type="gramStart"/>
      <w:r w:rsidR="00DD7479">
        <w:t>learning</w:t>
      </w:r>
      <w:proofErr w:type="gramEnd"/>
    </w:p>
    <w:p w14:paraId="59C6B432" w14:textId="77777777" w:rsidR="00D70C4A" w:rsidRDefault="00D70C4A" w:rsidP="00D70C4A">
      <w:pPr>
        <w:pStyle w:val="ListBullet"/>
      </w:pPr>
      <w:r>
        <w:t xml:space="preserve">quality, differentiated opportunities that extend </w:t>
      </w:r>
      <w:proofErr w:type="gramStart"/>
      <w:r>
        <w:t>learning</w:t>
      </w:r>
      <w:proofErr w:type="gramEnd"/>
    </w:p>
    <w:p w14:paraId="36FBBA0E" w14:textId="59F5881E" w:rsidR="00D70C4A" w:rsidRDefault="00D70C4A" w:rsidP="00D70C4A">
      <w:pPr>
        <w:pStyle w:val="ListBullet"/>
      </w:pPr>
      <w:r>
        <w:t>appropriate, purposeful grouping</w:t>
      </w:r>
      <w:r w:rsidR="00B833B7">
        <w:t xml:space="preserve"> </w:t>
      </w:r>
      <w:r w:rsidR="003534AA">
        <w:t>with</w:t>
      </w:r>
      <w:r w:rsidR="00B833B7">
        <w:t xml:space="preserve"> access to mentors, role models and like-minded peers</w:t>
      </w:r>
    </w:p>
    <w:p w14:paraId="721D8765" w14:textId="7173AD6A" w:rsidR="00D70C4A" w:rsidRDefault="00D70C4A" w:rsidP="00D70C4A">
      <w:pPr>
        <w:pStyle w:val="ListBullet"/>
      </w:pPr>
      <w:r>
        <w:t>enrichment and extra-curricular programs</w:t>
      </w:r>
    </w:p>
    <w:p w14:paraId="71E02580" w14:textId="1F3A099F" w:rsidR="00D70C4A" w:rsidRDefault="00D70C4A" w:rsidP="00D70C4A">
      <w:pPr>
        <w:pStyle w:val="ListBullet"/>
      </w:pPr>
      <w:r>
        <w:t>advanced learning pathways</w:t>
      </w:r>
      <w:r w:rsidR="00DD0973">
        <w:t>,</w:t>
      </w:r>
      <w:r>
        <w:t xml:space="preserve"> including </w:t>
      </w:r>
      <w:proofErr w:type="gramStart"/>
      <w:r>
        <w:t>acceleration</w:t>
      </w:r>
      <w:proofErr w:type="gramEnd"/>
    </w:p>
    <w:p w14:paraId="18EE7621" w14:textId="6D889DC7" w:rsidR="00E16530" w:rsidRDefault="00E16530" w:rsidP="005637E9">
      <w:pPr>
        <w:pStyle w:val="ListBullet"/>
      </w:pPr>
      <w:r w:rsidRPr="12D00F57">
        <w:t xml:space="preserve">learning that promotes growth mindset, </w:t>
      </w:r>
      <w:proofErr w:type="gramStart"/>
      <w:r w:rsidR="005637E9">
        <w:t>aspiration</w:t>
      </w:r>
      <w:proofErr w:type="gramEnd"/>
      <w:r w:rsidRPr="12D00F57">
        <w:t xml:space="preserve"> and </w:t>
      </w:r>
      <w:r>
        <w:t>creative</w:t>
      </w:r>
      <w:r w:rsidRPr="12D00F57">
        <w:t xml:space="preserve"> </w:t>
      </w:r>
      <w:r>
        <w:t>identity</w:t>
      </w:r>
      <w:r w:rsidRPr="12D00F57">
        <w:t>.</w:t>
      </w:r>
    </w:p>
    <w:p w14:paraId="1AC541B7" w14:textId="05B5111A" w:rsidR="003A243F" w:rsidRPr="00AF7966" w:rsidRDefault="003A243F" w:rsidP="00130EC7">
      <w:pPr>
        <w:pStyle w:val="Pointssubheading"/>
        <w:spacing w:line="276" w:lineRule="auto"/>
        <w:rPr>
          <w:color w:val="auto"/>
          <w:szCs w:val="20"/>
        </w:rPr>
      </w:pPr>
      <w:r w:rsidRPr="00AF7966">
        <w:rPr>
          <w:color w:val="auto"/>
          <w:szCs w:val="20"/>
        </w:rPr>
        <w:t xml:space="preserve">Opportunities for talent development in the </w:t>
      </w:r>
      <w:r w:rsidR="00144A06" w:rsidRPr="00AF7966">
        <w:rPr>
          <w:color w:val="auto"/>
          <w:szCs w:val="20"/>
        </w:rPr>
        <w:t>creative</w:t>
      </w:r>
      <w:r w:rsidRPr="00AF7966">
        <w:rPr>
          <w:color w:val="auto"/>
          <w:szCs w:val="20"/>
        </w:rPr>
        <w:t xml:space="preserve"> domain exist in, across and beyond </w:t>
      </w:r>
      <w:r w:rsidR="13369FE0" w:rsidRPr="00AF7966">
        <w:rPr>
          <w:color w:val="auto"/>
          <w:szCs w:val="20"/>
        </w:rPr>
        <w:t xml:space="preserve">the </w:t>
      </w:r>
      <w:r w:rsidRPr="00AF7966">
        <w:rPr>
          <w:color w:val="auto"/>
          <w:szCs w:val="20"/>
        </w:rPr>
        <w:t>classroom and school</w:t>
      </w:r>
      <w:r w:rsidR="00C87494" w:rsidRPr="00AF7966">
        <w:rPr>
          <w:color w:val="auto"/>
          <w:szCs w:val="20"/>
        </w:rPr>
        <w:t>.</w:t>
      </w:r>
    </w:p>
    <w:p w14:paraId="14C85752" w14:textId="73B862FB" w:rsidR="003A243F" w:rsidRPr="00AF7966" w:rsidRDefault="003A243F" w:rsidP="00130EC7">
      <w:pPr>
        <w:spacing w:line="276" w:lineRule="auto"/>
        <w:rPr>
          <w:b/>
        </w:rPr>
      </w:pPr>
      <w:r w:rsidRPr="00AF7966">
        <w:rPr>
          <w:rStyle w:val="Strong"/>
          <w:b w:val="0"/>
          <w:bCs w:val="0"/>
        </w:rPr>
        <w:t>In the classroom</w:t>
      </w:r>
    </w:p>
    <w:p w14:paraId="64CAAF6A" w14:textId="382E6807" w:rsidR="003A243F" w:rsidRDefault="00AF7966" w:rsidP="00AF7966">
      <w:pPr>
        <w:pStyle w:val="ListBullet"/>
      </w:pPr>
      <w:r>
        <w:t>d</w:t>
      </w:r>
      <w:r w:rsidR="00DD0973" w:rsidRPr="00DD0973">
        <w:t xml:space="preserve">ifferentiated </w:t>
      </w:r>
      <w:r w:rsidR="001478DC" w:rsidRPr="12D00F57">
        <w:t>programs</w:t>
      </w:r>
      <w:r w:rsidR="003D36B0" w:rsidRPr="12D00F57">
        <w:t xml:space="preserve"> and a range of opportunities</w:t>
      </w:r>
      <w:r w:rsidR="00274673" w:rsidRPr="12D00F57">
        <w:t xml:space="preserve"> </w:t>
      </w:r>
      <w:r w:rsidR="008912A3">
        <w:t xml:space="preserve">to </w:t>
      </w:r>
      <w:r w:rsidR="0070205C">
        <w:t>extend</w:t>
      </w:r>
      <w:r w:rsidR="008912A3">
        <w:t xml:space="preserve"> creative </w:t>
      </w:r>
      <w:proofErr w:type="gramStart"/>
      <w:r w:rsidR="008912A3">
        <w:t>thinking</w:t>
      </w:r>
      <w:proofErr w:type="gramEnd"/>
    </w:p>
    <w:p w14:paraId="321B9B41" w14:textId="73591BBE" w:rsidR="00015D06" w:rsidRPr="00024D1A" w:rsidRDefault="00AF7966" w:rsidP="00DD0973">
      <w:pPr>
        <w:pStyle w:val="ListBullet"/>
      </w:pPr>
      <w:r>
        <w:t>u</w:t>
      </w:r>
      <w:r w:rsidR="00DD0973" w:rsidRPr="00DD0973">
        <w:t xml:space="preserve">nderstanding </w:t>
      </w:r>
      <w:r w:rsidR="00015D06">
        <w:t xml:space="preserve">the steps in the trajectory of a creative </w:t>
      </w:r>
      <w:r w:rsidR="00015D06" w:rsidRPr="00024D1A">
        <w:t>idea</w:t>
      </w:r>
    </w:p>
    <w:p w14:paraId="2563256E" w14:textId="7DAF1401" w:rsidR="008912A3" w:rsidRDefault="00AF7966" w:rsidP="00DD0973">
      <w:pPr>
        <w:pStyle w:val="ListBullet"/>
      </w:pPr>
      <w:r>
        <w:t>e</w:t>
      </w:r>
      <w:r w:rsidR="00DD0973" w:rsidRPr="00DD0973">
        <w:t xml:space="preserve">ncouraging </w:t>
      </w:r>
      <w:r w:rsidR="008912A3" w:rsidRPr="002439CD">
        <w:t>risk</w:t>
      </w:r>
      <w:r w:rsidR="00DD0973">
        <w:t>-</w:t>
      </w:r>
      <w:r w:rsidR="008912A3" w:rsidRPr="002439CD">
        <w:t>taking in</w:t>
      </w:r>
      <w:r w:rsidR="008912A3">
        <w:t xml:space="preserve"> creative thought</w:t>
      </w:r>
    </w:p>
    <w:p w14:paraId="679FC66C" w14:textId="3B7AF472" w:rsidR="008912A3" w:rsidRDefault="00AF7966" w:rsidP="001A5941">
      <w:pPr>
        <w:pStyle w:val="ListBullet"/>
      </w:pPr>
      <w:r>
        <w:t>a</w:t>
      </w:r>
      <w:r w:rsidR="001A5941" w:rsidRPr="00DD0973">
        <w:t>ffirming</w:t>
      </w:r>
      <w:r w:rsidR="001A5941" w:rsidRPr="002439CD">
        <w:t xml:space="preserve"> </w:t>
      </w:r>
      <w:r w:rsidR="008912A3" w:rsidRPr="002439CD">
        <w:t xml:space="preserve">feedback, regardless of whether the correct solution is </w:t>
      </w:r>
      <w:proofErr w:type="gramStart"/>
      <w:r w:rsidR="008912A3" w:rsidRPr="002439CD">
        <w:t>achieved</w:t>
      </w:r>
      <w:proofErr w:type="gramEnd"/>
    </w:p>
    <w:p w14:paraId="778C18CA" w14:textId="63F4F9FD" w:rsidR="008912A3" w:rsidRDefault="00AF7966" w:rsidP="001A5941">
      <w:pPr>
        <w:pStyle w:val="ListBullet"/>
      </w:pPr>
      <w:r>
        <w:t>p</w:t>
      </w:r>
      <w:r w:rsidR="001A5941" w:rsidRPr="001A5941">
        <w:t xml:space="preserve">roviding </w:t>
      </w:r>
      <w:r w:rsidR="008912A3" w:rsidRPr="002439CD">
        <w:t>examples of</w:t>
      </w:r>
      <w:r w:rsidR="008912A3">
        <w:t xml:space="preserve"> the talent development journey of </w:t>
      </w:r>
      <w:r w:rsidR="008912A3" w:rsidRPr="002439CD">
        <w:t>creative people</w:t>
      </w:r>
    </w:p>
    <w:p w14:paraId="1615B498" w14:textId="24C72344" w:rsidR="008912A3" w:rsidRDefault="00AF7966" w:rsidP="001A5941">
      <w:pPr>
        <w:pStyle w:val="ListBullet"/>
      </w:pPr>
      <w:r>
        <w:t>p</w:t>
      </w:r>
      <w:r w:rsidR="001A5941" w:rsidRPr="001A5941">
        <w:t xml:space="preserve">roviding </w:t>
      </w:r>
      <w:r w:rsidR="008912A3">
        <w:t xml:space="preserve">opportunities that require advanced creative </w:t>
      </w:r>
      <w:proofErr w:type="gramStart"/>
      <w:r w:rsidR="008912A3">
        <w:t>thought</w:t>
      </w:r>
      <w:proofErr w:type="gramEnd"/>
    </w:p>
    <w:p w14:paraId="59BDE237" w14:textId="5F8CCA69" w:rsidR="008912A3" w:rsidRDefault="00AF7966" w:rsidP="001A5941">
      <w:pPr>
        <w:pStyle w:val="ListBullet"/>
      </w:pPr>
      <w:r>
        <w:lastRenderedPageBreak/>
        <w:t>i</w:t>
      </w:r>
      <w:r w:rsidR="001A5941" w:rsidRPr="001A5941">
        <w:t xml:space="preserve">nviting </w:t>
      </w:r>
      <w:r w:rsidR="008912A3">
        <w:t xml:space="preserve">students to tackle challenging problems and issues that matter to </w:t>
      </w:r>
      <w:proofErr w:type="gramStart"/>
      <w:r w:rsidR="008912A3">
        <w:t>them</w:t>
      </w:r>
      <w:proofErr w:type="gramEnd"/>
    </w:p>
    <w:p w14:paraId="580C0161" w14:textId="5F650FF5" w:rsidR="00EC7996" w:rsidRDefault="00AF7966" w:rsidP="008912A3">
      <w:pPr>
        <w:pStyle w:val="ListBullet"/>
      </w:pPr>
      <w:r>
        <w:t>e</w:t>
      </w:r>
      <w:r w:rsidR="001A5941" w:rsidRPr="001A5941">
        <w:t xml:space="preserve">stablishing </w:t>
      </w:r>
      <w:r w:rsidR="008912A3">
        <w:t xml:space="preserve">a learning environment that encourages the generation and exploration of multiple perspectives and </w:t>
      </w:r>
      <w:proofErr w:type="gramStart"/>
      <w:r w:rsidR="008912A3">
        <w:t>ideas</w:t>
      </w:r>
      <w:proofErr w:type="gramEnd"/>
    </w:p>
    <w:p w14:paraId="150A1E7B" w14:textId="46D0BBC4" w:rsidR="003A243F" w:rsidRPr="00AF7966" w:rsidRDefault="003A243F" w:rsidP="00130EC7">
      <w:pPr>
        <w:spacing w:line="276" w:lineRule="auto"/>
        <w:rPr>
          <w:b/>
          <w:szCs w:val="20"/>
        </w:rPr>
      </w:pPr>
      <w:r w:rsidRPr="00AF7966">
        <w:rPr>
          <w:rStyle w:val="Strong"/>
          <w:b w:val="0"/>
          <w:bCs w:val="0"/>
          <w:szCs w:val="20"/>
        </w:rPr>
        <w:t>In and beyond the school</w:t>
      </w:r>
    </w:p>
    <w:p w14:paraId="472C1AD8" w14:textId="0F6C93EE" w:rsidR="00574A62" w:rsidRDefault="00AF7966" w:rsidP="001A5941">
      <w:pPr>
        <w:pStyle w:val="ListBullet"/>
      </w:pPr>
      <w:r>
        <w:t>t</w:t>
      </w:r>
      <w:r w:rsidR="00FA328F" w:rsidRPr="001A5941">
        <w:t xml:space="preserve">alent </w:t>
      </w:r>
      <w:r w:rsidR="00574A62" w:rsidRPr="00E25B91">
        <w:t xml:space="preserve">identification </w:t>
      </w:r>
      <w:r w:rsidR="00574A62">
        <w:t>programs and auditions</w:t>
      </w:r>
    </w:p>
    <w:p w14:paraId="08E49C26" w14:textId="1DEC1F1E" w:rsidR="00574A62" w:rsidRDefault="00AF7966" w:rsidP="001A5941">
      <w:pPr>
        <w:pStyle w:val="ListBullet"/>
      </w:pPr>
      <w:r>
        <w:t>m</w:t>
      </w:r>
      <w:r w:rsidR="00FA328F" w:rsidRPr="001A5941">
        <w:t xml:space="preserve">entoring </w:t>
      </w:r>
      <w:r w:rsidR="00574A62">
        <w:t>by experts and role models</w:t>
      </w:r>
    </w:p>
    <w:p w14:paraId="454717E0" w14:textId="71ABA2EC" w:rsidR="00574A62" w:rsidRPr="00E25B91" w:rsidRDefault="00AF7966" w:rsidP="001A5941">
      <w:pPr>
        <w:pStyle w:val="ListBullet"/>
      </w:pPr>
      <w:r>
        <w:t>o</w:t>
      </w:r>
      <w:r w:rsidR="00FA328F" w:rsidRPr="001A5941">
        <w:t xml:space="preserve">pportunities </w:t>
      </w:r>
      <w:r w:rsidR="00574A62">
        <w:t xml:space="preserve">to enter competitions, </w:t>
      </w:r>
      <w:proofErr w:type="gramStart"/>
      <w:r w:rsidR="00574A62">
        <w:t>eisteddfods</w:t>
      </w:r>
      <w:proofErr w:type="gramEnd"/>
    </w:p>
    <w:p w14:paraId="536BD471" w14:textId="7B29A3BF" w:rsidR="00574A62" w:rsidRDefault="00AF7966" w:rsidP="001A5941">
      <w:pPr>
        <w:pStyle w:val="ListBullet"/>
      </w:pPr>
      <w:r>
        <w:t>c</w:t>
      </w:r>
      <w:r w:rsidR="00FA328F" w:rsidRPr="001A5941">
        <w:t xml:space="preserve">ommunity </w:t>
      </w:r>
      <w:r w:rsidR="00574A62">
        <w:t xml:space="preserve">events, </w:t>
      </w:r>
      <w:proofErr w:type="gramStart"/>
      <w:r w:rsidR="00574A62">
        <w:t>festivals</w:t>
      </w:r>
      <w:proofErr w:type="gramEnd"/>
      <w:r w:rsidR="00574A62">
        <w:t xml:space="preserve"> and authentic learning opportunities</w:t>
      </w:r>
    </w:p>
    <w:p w14:paraId="6D46DF6B" w14:textId="32912B4D" w:rsidR="00A151DC" w:rsidRDefault="00AF7966" w:rsidP="001A5941">
      <w:pPr>
        <w:pStyle w:val="ListBullet"/>
      </w:pPr>
      <w:r>
        <w:t>h</w:t>
      </w:r>
      <w:r w:rsidR="00FA328F" w:rsidRPr="001A5941">
        <w:t xml:space="preserve">oliday </w:t>
      </w:r>
      <w:r w:rsidR="00A151DC">
        <w:t xml:space="preserve">workshops, camps or weekend </w:t>
      </w:r>
      <w:proofErr w:type="gramStart"/>
      <w:r w:rsidR="00A151DC">
        <w:t>programs</w:t>
      </w:r>
      <w:proofErr w:type="gramEnd"/>
    </w:p>
    <w:p w14:paraId="6AC1C911" w14:textId="02FE8A95" w:rsidR="00574A62" w:rsidRDefault="00AF7966" w:rsidP="001A5941">
      <w:pPr>
        <w:pStyle w:val="ListBullet"/>
      </w:pPr>
      <w:r>
        <w:t>u</w:t>
      </w:r>
      <w:r w:rsidR="00FA328F" w:rsidRPr="001A5941">
        <w:t xml:space="preserve">niversity </w:t>
      </w:r>
      <w:r w:rsidR="00574A62">
        <w:t>programs</w:t>
      </w:r>
    </w:p>
    <w:p w14:paraId="1A639E0D" w14:textId="638A692A" w:rsidR="00B127C9" w:rsidRDefault="00AF7966" w:rsidP="001A5941">
      <w:pPr>
        <w:pStyle w:val="ListBullet"/>
        <w:numPr>
          <w:ilvl w:val="0"/>
          <w:numId w:val="20"/>
        </w:numPr>
        <w:spacing w:before="0" w:line="276" w:lineRule="auto"/>
      </w:pPr>
      <w:r>
        <w:t>s</w:t>
      </w:r>
      <w:r w:rsidR="00FA328F" w:rsidRPr="001A5941">
        <w:t>chool</w:t>
      </w:r>
      <w:r w:rsidR="00FA328F">
        <w:t xml:space="preserve"> </w:t>
      </w:r>
      <w:r w:rsidR="00574A62">
        <w:t xml:space="preserve">network </w:t>
      </w:r>
      <w:proofErr w:type="gramStart"/>
      <w:r w:rsidR="00574A62">
        <w:t>opportunities</w:t>
      </w:r>
      <w:proofErr w:type="gramEnd"/>
    </w:p>
    <w:p w14:paraId="5E6F023B" w14:textId="77777777" w:rsidR="00B127C9" w:rsidRDefault="00B127C9">
      <w:pPr>
        <w:suppressAutoHyphens w:val="0"/>
        <w:spacing w:before="0" w:after="160" w:line="259" w:lineRule="auto"/>
      </w:pPr>
      <w:r>
        <w:br w:type="page"/>
      </w:r>
    </w:p>
    <w:p w14:paraId="3727BF11" w14:textId="161E2871" w:rsidR="003A243F" w:rsidRDefault="00B127C9" w:rsidP="00B127C9">
      <w:pPr>
        <w:pStyle w:val="Heading2"/>
      </w:pPr>
      <w:r>
        <w:lastRenderedPageBreak/>
        <w:t>References</w:t>
      </w:r>
    </w:p>
    <w:p w14:paraId="5DD9FDC3" w14:textId="7E08C1DA" w:rsidR="00B127C9" w:rsidRDefault="00B127C9" w:rsidP="00B127C9">
      <w:proofErr w:type="spellStart"/>
      <w:r>
        <w:t>Gagné</w:t>
      </w:r>
      <w:proofErr w:type="spellEnd"/>
      <w:r>
        <w:t xml:space="preserve"> F (2009) ‘Building gifts into talents: Brief overview of the DMGT 2.0’, </w:t>
      </w:r>
      <w:r w:rsidRPr="00B37AC4">
        <w:t xml:space="preserve">in MacFarlane B and Stambaugh T (eds) </w:t>
      </w:r>
      <w:r w:rsidRPr="00B37AC4">
        <w:rPr>
          <w:rStyle w:val="Emphasis"/>
        </w:rPr>
        <w:t>Leading change in gifted education: The festschrift of Dr Joyce Van Tassel-Baska</w:t>
      </w:r>
      <w:r w:rsidRPr="00B37AC4">
        <w:t>, Prufrock Press.</w:t>
      </w:r>
    </w:p>
    <w:p w14:paraId="1D5C393E" w14:textId="77777777" w:rsidR="00B127C9" w:rsidRDefault="00B127C9" w:rsidP="00B127C9">
      <w:pPr>
        <w:rPr>
          <w:rFonts w:eastAsia="Times New Roman"/>
          <w:color w:val="000000"/>
        </w:rPr>
      </w:pPr>
      <w:r>
        <w:rPr>
          <w:rFonts w:eastAsia="Times New Roman"/>
          <w:color w:val="000000"/>
        </w:rPr>
        <w:t xml:space="preserve">Plucker JA, </w:t>
      </w:r>
      <w:proofErr w:type="spellStart"/>
      <w:r>
        <w:rPr>
          <w:rFonts w:eastAsia="Times New Roman"/>
          <w:color w:val="000000"/>
        </w:rPr>
        <w:t>Beghetto</w:t>
      </w:r>
      <w:proofErr w:type="spellEnd"/>
      <w:r>
        <w:rPr>
          <w:rFonts w:eastAsia="Times New Roman"/>
          <w:color w:val="000000"/>
        </w:rPr>
        <w:t xml:space="preserve"> RA and Dow GT (2004) ‘</w:t>
      </w:r>
      <w:r w:rsidRPr="00845F27">
        <w:rPr>
          <w:rFonts w:eastAsia="Times New Roman"/>
          <w:color w:val="000000"/>
        </w:rPr>
        <w:t>Why Isn’t Creativity More Important to Educational Psychologists? Potentials, Pitfalls, and Future Directions in Creativity Research’</w:t>
      </w:r>
      <w:r>
        <w:rPr>
          <w:rFonts w:eastAsia="Times New Roman"/>
          <w:color w:val="000000"/>
        </w:rPr>
        <w:t xml:space="preserve">, </w:t>
      </w:r>
      <w:r w:rsidRPr="00862022">
        <w:rPr>
          <w:rStyle w:val="Emphasis"/>
        </w:rPr>
        <w:t xml:space="preserve">Educational </w:t>
      </w:r>
      <w:r>
        <w:rPr>
          <w:rStyle w:val="Emphasis"/>
        </w:rPr>
        <w:t>P</w:t>
      </w:r>
      <w:r w:rsidRPr="00862022">
        <w:rPr>
          <w:rStyle w:val="Emphasis"/>
        </w:rPr>
        <w:t>sychologist</w:t>
      </w:r>
      <w:r>
        <w:rPr>
          <w:rFonts w:eastAsia="Times New Roman"/>
          <w:color w:val="000000"/>
        </w:rPr>
        <w:t>, 39(2):83–96.</w:t>
      </w:r>
    </w:p>
    <w:p w14:paraId="7E7CF65F" w14:textId="77777777" w:rsidR="00EC6B08" w:rsidRDefault="00EC6B08" w:rsidP="00B127C9">
      <w:pPr>
        <w:sectPr w:rsidR="00EC6B08" w:rsidSect="005901CB">
          <w:headerReference w:type="even" r:id="rId9"/>
          <w:headerReference w:type="default" r:id="rId10"/>
          <w:footerReference w:type="even" r:id="rId11"/>
          <w:footerReference w:type="default" r:id="rId12"/>
          <w:headerReference w:type="first" r:id="rId13"/>
          <w:footerReference w:type="first" r:id="rId14"/>
          <w:type w:val="continuous"/>
          <w:pgSz w:w="11906" w:h="16838"/>
          <w:pgMar w:top="1344" w:right="1134" w:bottom="1134" w:left="1134" w:header="709" w:footer="473" w:gutter="0"/>
          <w:pgNumType w:start="1"/>
          <w:cols w:space="708"/>
          <w:titlePg/>
          <w:docGrid w:linePitch="360"/>
        </w:sectPr>
      </w:pPr>
    </w:p>
    <w:p w14:paraId="5C498F1B" w14:textId="77777777" w:rsidR="00EC6B08" w:rsidRPr="001748AB" w:rsidRDefault="00EC6B08" w:rsidP="00EC6B08">
      <w:pPr>
        <w:rPr>
          <w:rStyle w:val="Strong"/>
          <w:szCs w:val="22"/>
        </w:rPr>
      </w:pPr>
      <w:r w:rsidRPr="001748AB">
        <w:rPr>
          <w:rStyle w:val="Strong"/>
          <w:szCs w:val="22"/>
        </w:rPr>
        <w:lastRenderedPageBreak/>
        <w:t>© State of New South Wales (Department of Education), 202</w:t>
      </w:r>
      <w:r>
        <w:rPr>
          <w:rStyle w:val="Strong"/>
          <w:szCs w:val="22"/>
        </w:rPr>
        <w:t>4</w:t>
      </w:r>
    </w:p>
    <w:p w14:paraId="0D03DF52" w14:textId="77777777" w:rsidR="00EC6B08" w:rsidRDefault="00EC6B08" w:rsidP="00EC6B08">
      <w:r>
        <w:t xml:space="preserve">The copyright material published in this resource is subject to the </w:t>
      </w:r>
      <w:r w:rsidRPr="00DF0D4E">
        <w:rPr>
          <w:rStyle w:val="Emphasi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689AFE77" w14:textId="77777777" w:rsidR="00EC6B08" w:rsidRDefault="00EC6B08" w:rsidP="00EC6B08">
      <w:r>
        <w:t xml:space="preserve">Copyright material available in this resource and owned by the NSW Department of Education is licensed under a </w:t>
      </w:r>
      <w:hyperlink r:id="rId15" w:history="1">
        <w:r w:rsidRPr="003B3E41">
          <w:rPr>
            <w:rStyle w:val="Hyperlink"/>
          </w:rPr>
          <w:t>Creative Commons Attribution 4.0 International (CC BY 4.0) license</w:t>
        </w:r>
      </w:hyperlink>
      <w:r>
        <w:t>.</w:t>
      </w:r>
    </w:p>
    <w:p w14:paraId="1D21057B" w14:textId="77777777" w:rsidR="00EC6B08" w:rsidRDefault="00EC6B08" w:rsidP="00EC6B08">
      <w:r>
        <w:rPr>
          <w:noProof/>
        </w:rPr>
        <w:drawing>
          <wp:inline distT="0" distB="0" distL="0" distR="0" wp14:anchorId="7D069A94" wp14:editId="01650992">
            <wp:extent cx="1228725" cy="428625"/>
            <wp:effectExtent l="0" t="0" r="9525" b="9525"/>
            <wp:docPr id="32" name="Picture 32" descr="Creative Commons Attribution license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6DC08E4" w14:textId="77777777" w:rsidR="00EC6B08" w:rsidRDefault="00EC6B08" w:rsidP="00EC6B08">
      <w:r>
        <w:t>This license allows you to share and adapt the material for any purpose, even commercially.</w:t>
      </w:r>
    </w:p>
    <w:p w14:paraId="124DD811" w14:textId="77777777" w:rsidR="00EC6B08" w:rsidRDefault="00EC6B08" w:rsidP="00EC6B08">
      <w:r>
        <w:t>Attribution should be given to © State of New South Wales (Department of Education), 2024.</w:t>
      </w:r>
    </w:p>
    <w:p w14:paraId="4F66B15B" w14:textId="77777777" w:rsidR="00EC6B08" w:rsidRDefault="00EC6B08" w:rsidP="00EC6B08">
      <w:r>
        <w:t>Material in this resource not available under a Creative Commons license:</w:t>
      </w:r>
    </w:p>
    <w:p w14:paraId="31AEDE34" w14:textId="77777777" w:rsidR="00EC6B08" w:rsidRDefault="00EC6B08" w:rsidP="00EC6B08">
      <w:pPr>
        <w:pStyle w:val="ListBullet"/>
      </w:pPr>
      <w:r>
        <w:t xml:space="preserve">the NSW Department of Education logo, other </w:t>
      </w:r>
      <w:proofErr w:type="gramStart"/>
      <w:r>
        <w:t>logos</w:t>
      </w:r>
      <w:proofErr w:type="gramEnd"/>
      <w:r>
        <w:t xml:space="preserve"> and trademark-protected material</w:t>
      </w:r>
    </w:p>
    <w:p w14:paraId="1C8F4B2F" w14:textId="77777777" w:rsidR="00EC6B08" w:rsidRDefault="00EC6B08" w:rsidP="00EC6B08">
      <w:pPr>
        <w:pStyle w:val="ListBullet"/>
      </w:pPr>
      <w:r>
        <w:t>material owned by a third party that has been reproduced with permission. You will need to obtain permission from the third party to reuse its material.</w:t>
      </w:r>
    </w:p>
    <w:p w14:paraId="4043F8D4" w14:textId="77777777" w:rsidR="00EC6B08" w:rsidRPr="003B3E41" w:rsidRDefault="00EC6B08" w:rsidP="00EC6B08">
      <w:pPr>
        <w:pStyle w:val="FeatureBox2"/>
        <w:rPr>
          <w:rStyle w:val="Strong"/>
        </w:rPr>
      </w:pPr>
      <w:r w:rsidRPr="003B3E41">
        <w:rPr>
          <w:rStyle w:val="Strong"/>
        </w:rPr>
        <w:t>Links to third-party material and websites</w:t>
      </w:r>
    </w:p>
    <w:p w14:paraId="0AADC40C" w14:textId="77777777" w:rsidR="00EC6B08" w:rsidRDefault="00EC6B08" w:rsidP="00EC6B08">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A11AF54" w14:textId="4088A20A" w:rsidR="003A243F" w:rsidRPr="004218CB" w:rsidRDefault="00EC6B08" w:rsidP="00EC6B08">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DF0D4E">
        <w:rPr>
          <w:rStyle w:val="Emphasis"/>
        </w:rPr>
        <w:t>Copyright Act 1968</w:t>
      </w:r>
      <w:r>
        <w:t xml:space="preserve"> (</w:t>
      </w:r>
      <w:proofErr w:type="spellStart"/>
      <w:r>
        <w:t>Cth</w:t>
      </w:r>
      <w:proofErr w:type="spellEnd"/>
      <w:r>
        <w:t>). The department accepts no responsibility for content on third-party websites.</w:t>
      </w:r>
    </w:p>
    <w:sectPr w:rsidR="003A243F" w:rsidRPr="004218CB" w:rsidSect="005901CB">
      <w:headerReference w:type="first" r:id="rId17"/>
      <w:footerReference w:type="first" r:id="rId18"/>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53352" w14:textId="77777777" w:rsidR="00E0319D" w:rsidRDefault="00E0319D" w:rsidP="00E51733">
      <w:r>
        <w:separator/>
      </w:r>
    </w:p>
  </w:endnote>
  <w:endnote w:type="continuationSeparator" w:id="0">
    <w:p w14:paraId="0E7A0814" w14:textId="77777777" w:rsidR="00E0319D" w:rsidRDefault="00E0319D" w:rsidP="00E51733">
      <w:r>
        <w:continuationSeparator/>
      </w:r>
    </w:p>
  </w:endnote>
  <w:endnote w:type="continuationNotice" w:id="1">
    <w:p w14:paraId="350F1985" w14:textId="77777777" w:rsidR="00E0319D" w:rsidRDefault="00E0319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E3538" w14:textId="49E36590" w:rsidR="00F66145" w:rsidRPr="00491389" w:rsidRDefault="00677835"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AD44A9">
      <w:rPr>
        <w:noProof/>
      </w:rPr>
      <w:t>Apr-24</w:t>
    </w:r>
    <w:r w:rsidRPr="00491389">
      <w:fldChar w:fldCharType="end"/>
    </w:r>
    <w:r w:rsidRPr="00491389">
      <w:ptab w:relativeTo="margin" w:alignment="right" w:leader="none"/>
    </w:r>
    <w:r w:rsidR="004E1043">
      <w:rPr>
        <w:b/>
        <w:noProof/>
        <w:sz w:val="28"/>
        <w:szCs w:val="28"/>
      </w:rPr>
      <w:drawing>
        <wp:inline distT="0" distB="0" distL="0" distR="0" wp14:anchorId="09B7FBF7" wp14:editId="7249F723">
          <wp:extent cx="571500" cy="190500"/>
          <wp:effectExtent l="0" t="0" r="0" b="0"/>
          <wp:docPr id="1082644342" name="Picture 1082644342"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11445" w14:textId="074FC76C" w:rsidR="00EE328A" w:rsidRPr="00123A38" w:rsidRDefault="00EE328A" w:rsidP="00EE328A">
    <w:pPr>
      <w:pStyle w:val="Footer"/>
    </w:pPr>
    <w:r>
      <w:t xml:space="preserve">© NSW Department of Education, </w:t>
    </w:r>
    <w:r>
      <w:fldChar w:fldCharType="begin"/>
    </w:r>
    <w:r>
      <w:instrText xml:space="preserve"> DATE  \@ "MMM-yy"  \* MERGEFORMAT </w:instrText>
    </w:r>
    <w:r>
      <w:fldChar w:fldCharType="separate"/>
    </w:r>
    <w:r w:rsidR="00AD44A9">
      <w:rPr>
        <w:noProof/>
      </w:rPr>
      <w:t>Apr-24</w:t>
    </w:r>
    <w:r>
      <w:fldChar w:fldCharType="end"/>
    </w:r>
    <w:r>
      <w:ptab w:relativeTo="margin" w:alignment="right" w:leader="none"/>
    </w:r>
    <w:r>
      <w:rPr>
        <w:b/>
        <w:noProof/>
        <w:sz w:val="28"/>
        <w:szCs w:val="28"/>
      </w:rPr>
      <w:drawing>
        <wp:inline distT="0" distB="0" distL="0" distR="0" wp14:anchorId="6473708F" wp14:editId="3BB20174">
          <wp:extent cx="571500" cy="190500"/>
          <wp:effectExtent l="0" t="0" r="0" b="0"/>
          <wp:docPr id="255256262" name="Picture 25525626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0D288" w14:textId="77777777" w:rsidR="00EE328A" w:rsidRDefault="00EE328A" w:rsidP="00EE328A">
    <w:pPr>
      <w:pStyle w:val="Logo"/>
    </w:pPr>
    <w:r w:rsidRPr="009B05C3">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6FA51" w14:textId="6BAC194D" w:rsidR="00D022D0" w:rsidRPr="00914E24" w:rsidRDefault="00D022D0" w:rsidP="00E20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C7D52" w14:textId="77777777" w:rsidR="00E0319D" w:rsidRDefault="00E0319D" w:rsidP="00E51733">
      <w:r>
        <w:separator/>
      </w:r>
    </w:p>
  </w:footnote>
  <w:footnote w:type="continuationSeparator" w:id="0">
    <w:p w14:paraId="439EC4D9" w14:textId="77777777" w:rsidR="00E0319D" w:rsidRDefault="00E0319D" w:rsidP="00E51733">
      <w:r>
        <w:continuationSeparator/>
      </w:r>
    </w:p>
  </w:footnote>
  <w:footnote w:type="continuationNotice" w:id="1">
    <w:p w14:paraId="42675158" w14:textId="77777777" w:rsidR="00E0319D" w:rsidRDefault="00E0319D">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7DBA" w14:textId="77777777" w:rsidR="00921FDC" w:rsidRPr="004E1043" w:rsidRDefault="00921FDC" w:rsidP="004E1043">
    <w:pPr>
      <w:pStyle w:val="Documentname"/>
    </w:pPr>
    <w:r w:rsidRPr="004E1043">
      <w:t>Document name</w:t>
    </w:r>
    <w:r w:rsidR="004E1043">
      <w:t xml:space="preserve"> | </w:t>
    </w:r>
    <w:r w:rsidR="004E1043">
      <w:fldChar w:fldCharType="begin"/>
    </w:r>
    <w:r w:rsidR="004E1043">
      <w:instrText xml:space="preserve"> PAGE   \* MERGEFORMAT </w:instrText>
    </w:r>
    <w:r w:rsidR="004E1043">
      <w:fldChar w:fldCharType="separate"/>
    </w:r>
    <w:r w:rsidR="004E1043">
      <w:rPr>
        <w:noProof/>
      </w:rPr>
      <w:t>1</w:t>
    </w:r>
    <w:r w:rsidR="004E1043">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280CA" w14:textId="19518E91" w:rsidR="00EE328A" w:rsidRDefault="00EE328A" w:rsidP="00EE328A">
    <w:pPr>
      <w:pStyle w:val="Documentname"/>
    </w:pPr>
    <w:r w:rsidRPr="009B7E13">
      <w:t>The creative domain of potential</w:t>
    </w:r>
    <w:r w:rsidR="00EB07CE">
      <w:t xml:space="preserve"> </w:t>
    </w:r>
    <w:r w:rsidR="00EB07CE" w:rsidRPr="00EB07CE">
      <w:t xml:space="preserve">– </w:t>
    </w:r>
    <w:r w:rsidR="00151277">
      <w:t>k</w:t>
    </w:r>
    <w:r w:rsidR="00EB07CE" w:rsidRPr="00EB07CE">
      <w:t>ey points for school leaders and teachers</w:t>
    </w:r>
    <w:r w:rsidRPr="009F34F2">
      <w:t xml:space="preserve"> </w:t>
    </w:r>
    <w:r w:rsidRPr="00D2403C">
      <w:t xml:space="preserve">| </w:t>
    </w:r>
    <w:r>
      <w:fldChar w:fldCharType="begin"/>
    </w:r>
    <w:r>
      <w:instrText xml:space="preserve"> PAGE   \* MERGEFORMAT </w:instrText>
    </w:r>
    <w:r>
      <w:fldChar w:fldCharType="separate"/>
    </w:r>
    <w: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1F717" w14:textId="10594A20" w:rsidR="00EE328A" w:rsidRPr="00FA6449" w:rsidRDefault="00EE328A" w:rsidP="00EE328A">
    <w:pPr>
      <w:pStyle w:val="Header"/>
    </w:pPr>
    <w:r w:rsidRPr="009D43DD">
      <mc:AlternateContent>
        <mc:Choice Requires="wps">
          <w:drawing>
            <wp:anchor distT="0" distB="0" distL="114300" distR="114300" simplePos="0" relativeHeight="251658240" behindDoc="1" locked="0" layoutInCell="1" allowOverlap="1" wp14:anchorId="492122FF" wp14:editId="174861DD">
              <wp:simplePos x="0" y="0"/>
              <wp:positionH relativeFrom="column">
                <wp:posOffset>-2542540</wp:posOffset>
              </wp:positionH>
              <wp:positionV relativeFrom="paragraph">
                <wp:posOffset>-450215</wp:posOffset>
              </wp:positionV>
              <wp:extent cx="12587844" cy="2711450"/>
              <wp:effectExtent l="0" t="0" r="4445" b="0"/>
              <wp:wrapNone/>
              <wp:docPr id="2125901709" name="Rectangle 21259017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1E8FE57" w14:textId="77777777" w:rsidR="00EE328A" w:rsidRDefault="00EE328A" w:rsidP="00EE328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122FF" id="Rectangle 2125901709" o:spid="_x0000_s1026" alt="&quot;&quot;" style="position:absolute;margin-left:-200.2pt;margin-top:-35.45pt;width:991.1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1E8FE57" w14:textId="77777777" w:rsidR="00EE328A" w:rsidRDefault="00EE328A" w:rsidP="00EE328A"/>
                </w:txbxContent>
              </v:textbox>
            </v:rect>
          </w:pict>
        </mc:Fallback>
      </mc:AlternateContent>
    </w:r>
    <w:r w:rsidRPr="009D43DD">
      <w:t>NSW Department of Education</w:t>
    </w:r>
    <w:r w:rsidRPr="009D43DD">
      <w:ptab w:relativeTo="margin" w:alignment="right" w:leader="none"/>
    </w:r>
    <w:r w:rsidRPr="008426B6">
      <w:drawing>
        <wp:inline distT="0" distB="0" distL="0" distR="0" wp14:anchorId="4EDF0ADD" wp14:editId="5DB0A73C">
          <wp:extent cx="597741" cy="649155"/>
          <wp:effectExtent l="0" t="0" r="0" b="0"/>
          <wp:docPr id="2112894764" name="Graphic 211289476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CC570" w14:textId="317EE1E0" w:rsidR="00D022D0" w:rsidRPr="001C0A7B" w:rsidRDefault="00D022D0" w:rsidP="00E20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0F2EC26"/>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C71595F"/>
    <w:multiLevelType w:val="multilevel"/>
    <w:tmpl w:val="ACDE53A6"/>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C36A2C5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4920BF5"/>
    <w:multiLevelType w:val="hybridMultilevel"/>
    <w:tmpl w:val="67640572"/>
    <w:lvl w:ilvl="0" w:tplc="5232C1AA">
      <w:start w:val="1"/>
      <w:numFmt w:val="bullet"/>
      <w:lvlText w:val=""/>
      <w:lvlJc w:val="left"/>
      <w:pPr>
        <w:ind w:left="720" w:hanging="360"/>
      </w:pPr>
      <w:rPr>
        <w:rFonts w:ascii="Symbol" w:hAnsi="Symbol" w:hint="default"/>
      </w:rPr>
    </w:lvl>
    <w:lvl w:ilvl="1" w:tplc="2F46E938">
      <w:start w:val="1"/>
      <w:numFmt w:val="bullet"/>
      <w:lvlText w:val="o"/>
      <w:lvlJc w:val="left"/>
      <w:pPr>
        <w:ind w:left="1440" w:hanging="360"/>
      </w:pPr>
      <w:rPr>
        <w:rFonts w:ascii="Courier New" w:hAnsi="Courier New" w:hint="default"/>
      </w:rPr>
    </w:lvl>
    <w:lvl w:ilvl="2" w:tplc="A6964198">
      <w:start w:val="1"/>
      <w:numFmt w:val="bullet"/>
      <w:lvlText w:val=""/>
      <w:lvlJc w:val="left"/>
      <w:pPr>
        <w:ind w:left="2160" w:hanging="360"/>
      </w:pPr>
      <w:rPr>
        <w:rFonts w:ascii="Wingdings" w:hAnsi="Wingdings" w:hint="default"/>
      </w:rPr>
    </w:lvl>
    <w:lvl w:ilvl="3" w:tplc="F1DABB9E">
      <w:start w:val="1"/>
      <w:numFmt w:val="bullet"/>
      <w:lvlText w:val=""/>
      <w:lvlJc w:val="left"/>
      <w:pPr>
        <w:ind w:left="2880" w:hanging="360"/>
      </w:pPr>
      <w:rPr>
        <w:rFonts w:ascii="Symbol" w:hAnsi="Symbol" w:hint="default"/>
      </w:rPr>
    </w:lvl>
    <w:lvl w:ilvl="4" w:tplc="1B24BAFC">
      <w:start w:val="1"/>
      <w:numFmt w:val="bullet"/>
      <w:lvlText w:val="o"/>
      <w:lvlJc w:val="left"/>
      <w:pPr>
        <w:ind w:left="3600" w:hanging="360"/>
      </w:pPr>
      <w:rPr>
        <w:rFonts w:ascii="Courier New" w:hAnsi="Courier New" w:hint="default"/>
      </w:rPr>
    </w:lvl>
    <w:lvl w:ilvl="5" w:tplc="EAD0F3B0">
      <w:start w:val="1"/>
      <w:numFmt w:val="bullet"/>
      <w:lvlText w:val=""/>
      <w:lvlJc w:val="left"/>
      <w:pPr>
        <w:ind w:left="4320" w:hanging="360"/>
      </w:pPr>
      <w:rPr>
        <w:rFonts w:ascii="Wingdings" w:hAnsi="Wingdings" w:hint="default"/>
      </w:rPr>
    </w:lvl>
    <w:lvl w:ilvl="6" w:tplc="51F45142">
      <w:start w:val="1"/>
      <w:numFmt w:val="bullet"/>
      <w:lvlText w:val=""/>
      <w:lvlJc w:val="left"/>
      <w:pPr>
        <w:ind w:left="5040" w:hanging="360"/>
      </w:pPr>
      <w:rPr>
        <w:rFonts w:ascii="Symbol" w:hAnsi="Symbol" w:hint="default"/>
      </w:rPr>
    </w:lvl>
    <w:lvl w:ilvl="7" w:tplc="A800B5EA">
      <w:start w:val="1"/>
      <w:numFmt w:val="bullet"/>
      <w:lvlText w:val="o"/>
      <w:lvlJc w:val="left"/>
      <w:pPr>
        <w:ind w:left="5760" w:hanging="360"/>
      </w:pPr>
      <w:rPr>
        <w:rFonts w:ascii="Courier New" w:hAnsi="Courier New" w:hint="default"/>
      </w:rPr>
    </w:lvl>
    <w:lvl w:ilvl="8" w:tplc="8A64A65A">
      <w:start w:val="1"/>
      <w:numFmt w:val="bullet"/>
      <w:lvlText w:val=""/>
      <w:lvlJc w:val="left"/>
      <w:pPr>
        <w:ind w:left="6480" w:hanging="360"/>
      </w:pPr>
      <w:rPr>
        <w:rFonts w:ascii="Wingdings" w:hAnsi="Wingdings" w:hint="default"/>
      </w:rPr>
    </w:lvl>
  </w:abstractNum>
  <w:abstractNum w:abstractNumId="6" w15:restartNumberingAfterBreak="0">
    <w:nsid w:val="554FE94A"/>
    <w:multiLevelType w:val="hybridMultilevel"/>
    <w:tmpl w:val="D7DA6FCA"/>
    <w:lvl w:ilvl="0" w:tplc="14D0B094">
      <w:start w:val="1"/>
      <w:numFmt w:val="bullet"/>
      <w:lvlText w:val=""/>
      <w:lvlJc w:val="left"/>
      <w:pPr>
        <w:ind w:left="720" w:hanging="360"/>
      </w:pPr>
      <w:rPr>
        <w:rFonts w:ascii="Symbol" w:hAnsi="Symbol" w:hint="default"/>
      </w:rPr>
    </w:lvl>
    <w:lvl w:ilvl="1" w:tplc="9D50A546">
      <w:start w:val="1"/>
      <w:numFmt w:val="bullet"/>
      <w:lvlText w:val="o"/>
      <w:lvlJc w:val="left"/>
      <w:pPr>
        <w:ind w:left="1440" w:hanging="360"/>
      </w:pPr>
      <w:rPr>
        <w:rFonts w:ascii="Courier New" w:hAnsi="Courier New" w:hint="default"/>
      </w:rPr>
    </w:lvl>
    <w:lvl w:ilvl="2" w:tplc="EAD23F82">
      <w:start w:val="1"/>
      <w:numFmt w:val="bullet"/>
      <w:lvlText w:val=""/>
      <w:lvlJc w:val="left"/>
      <w:pPr>
        <w:ind w:left="2160" w:hanging="360"/>
      </w:pPr>
      <w:rPr>
        <w:rFonts w:ascii="Wingdings" w:hAnsi="Wingdings" w:hint="default"/>
      </w:rPr>
    </w:lvl>
    <w:lvl w:ilvl="3" w:tplc="E9BEB886">
      <w:start w:val="1"/>
      <w:numFmt w:val="bullet"/>
      <w:lvlText w:val=""/>
      <w:lvlJc w:val="left"/>
      <w:pPr>
        <w:ind w:left="2880" w:hanging="360"/>
      </w:pPr>
      <w:rPr>
        <w:rFonts w:ascii="Symbol" w:hAnsi="Symbol" w:hint="default"/>
      </w:rPr>
    </w:lvl>
    <w:lvl w:ilvl="4" w:tplc="7324952E">
      <w:start w:val="1"/>
      <w:numFmt w:val="bullet"/>
      <w:lvlText w:val="o"/>
      <w:lvlJc w:val="left"/>
      <w:pPr>
        <w:ind w:left="3600" w:hanging="360"/>
      </w:pPr>
      <w:rPr>
        <w:rFonts w:ascii="Courier New" w:hAnsi="Courier New" w:hint="default"/>
      </w:rPr>
    </w:lvl>
    <w:lvl w:ilvl="5" w:tplc="A580A724">
      <w:start w:val="1"/>
      <w:numFmt w:val="bullet"/>
      <w:lvlText w:val=""/>
      <w:lvlJc w:val="left"/>
      <w:pPr>
        <w:ind w:left="4320" w:hanging="360"/>
      </w:pPr>
      <w:rPr>
        <w:rFonts w:ascii="Wingdings" w:hAnsi="Wingdings" w:hint="default"/>
      </w:rPr>
    </w:lvl>
    <w:lvl w:ilvl="6" w:tplc="80C8F820">
      <w:start w:val="1"/>
      <w:numFmt w:val="bullet"/>
      <w:lvlText w:val=""/>
      <w:lvlJc w:val="left"/>
      <w:pPr>
        <w:ind w:left="5040" w:hanging="360"/>
      </w:pPr>
      <w:rPr>
        <w:rFonts w:ascii="Symbol" w:hAnsi="Symbol" w:hint="default"/>
      </w:rPr>
    </w:lvl>
    <w:lvl w:ilvl="7" w:tplc="7B447384">
      <w:start w:val="1"/>
      <w:numFmt w:val="bullet"/>
      <w:lvlText w:val="o"/>
      <w:lvlJc w:val="left"/>
      <w:pPr>
        <w:ind w:left="5760" w:hanging="360"/>
      </w:pPr>
      <w:rPr>
        <w:rFonts w:ascii="Courier New" w:hAnsi="Courier New" w:hint="default"/>
      </w:rPr>
    </w:lvl>
    <w:lvl w:ilvl="8" w:tplc="216206EA">
      <w:start w:val="1"/>
      <w:numFmt w:val="bullet"/>
      <w:lvlText w:val=""/>
      <w:lvlJc w:val="left"/>
      <w:pPr>
        <w:ind w:left="6480" w:hanging="360"/>
      </w:pPr>
      <w:rPr>
        <w:rFonts w:ascii="Wingdings" w:hAnsi="Wingdings" w:hint="default"/>
      </w:rPr>
    </w:lvl>
  </w:abstractNum>
  <w:abstractNum w:abstractNumId="7" w15:restartNumberingAfterBreak="0">
    <w:nsid w:val="591D04B2"/>
    <w:multiLevelType w:val="hybridMultilevel"/>
    <w:tmpl w:val="C368E8E6"/>
    <w:lvl w:ilvl="0" w:tplc="677207B0">
      <w:start w:val="1"/>
      <w:numFmt w:val="bullet"/>
      <w:lvlText w:val=""/>
      <w:lvlJc w:val="left"/>
      <w:pPr>
        <w:ind w:left="720" w:hanging="360"/>
      </w:pPr>
      <w:rPr>
        <w:rFonts w:ascii="Symbol" w:hAnsi="Symbol"/>
      </w:rPr>
    </w:lvl>
    <w:lvl w:ilvl="1" w:tplc="2DBA80C8">
      <w:start w:val="1"/>
      <w:numFmt w:val="bullet"/>
      <w:lvlText w:val=""/>
      <w:lvlJc w:val="left"/>
      <w:pPr>
        <w:ind w:left="720" w:hanging="360"/>
      </w:pPr>
      <w:rPr>
        <w:rFonts w:ascii="Symbol" w:hAnsi="Symbol"/>
      </w:rPr>
    </w:lvl>
    <w:lvl w:ilvl="2" w:tplc="ED346E72">
      <w:start w:val="1"/>
      <w:numFmt w:val="bullet"/>
      <w:lvlText w:val=""/>
      <w:lvlJc w:val="left"/>
      <w:pPr>
        <w:ind w:left="720" w:hanging="360"/>
      </w:pPr>
      <w:rPr>
        <w:rFonts w:ascii="Symbol" w:hAnsi="Symbol"/>
      </w:rPr>
    </w:lvl>
    <w:lvl w:ilvl="3" w:tplc="9E244F70">
      <w:start w:val="1"/>
      <w:numFmt w:val="bullet"/>
      <w:lvlText w:val=""/>
      <w:lvlJc w:val="left"/>
      <w:pPr>
        <w:ind w:left="720" w:hanging="360"/>
      </w:pPr>
      <w:rPr>
        <w:rFonts w:ascii="Symbol" w:hAnsi="Symbol"/>
      </w:rPr>
    </w:lvl>
    <w:lvl w:ilvl="4" w:tplc="D474F574">
      <w:start w:val="1"/>
      <w:numFmt w:val="bullet"/>
      <w:lvlText w:val=""/>
      <w:lvlJc w:val="left"/>
      <w:pPr>
        <w:ind w:left="720" w:hanging="360"/>
      </w:pPr>
      <w:rPr>
        <w:rFonts w:ascii="Symbol" w:hAnsi="Symbol"/>
      </w:rPr>
    </w:lvl>
    <w:lvl w:ilvl="5" w:tplc="EEC0056E">
      <w:start w:val="1"/>
      <w:numFmt w:val="bullet"/>
      <w:lvlText w:val=""/>
      <w:lvlJc w:val="left"/>
      <w:pPr>
        <w:ind w:left="720" w:hanging="360"/>
      </w:pPr>
      <w:rPr>
        <w:rFonts w:ascii="Symbol" w:hAnsi="Symbol"/>
      </w:rPr>
    </w:lvl>
    <w:lvl w:ilvl="6" w:tplc="BE7AE264">
      <w:start w:val="1"/>
      <w:numFmt w:val="bullet"/>
      <w:lvlText w:val=""/>
      <w:lvlJc w:val="left"/>
      <w:pPr>
        <w:ind w:left="720" w:hanging="360"/>
      </w:pPr>
      <w:rPr>
        <w:rFonts w:ascii="Symbol" w:hAnsi="Symbol"/>
      </w:rPr>
    </w:lvl>
    <w:lvl w:ilvl="7" w:tplc="D6DC5AA4">
      <w:start w:val="1"/>
      <w:numFmt w:val="bullet"/>
      <w:lvlText w:val=""/>
      <w:lvlJc w:val="left"/>
      <w:pPr>
        <w:ind w:left="720" w:hanging="360"/>
      </w:pPr>
      <w:rPr>
        <w:rFonts w:ascii="Symbol" w:hAnsi="Symbol"/>
      </w:rPr>
    </w:lvl>
    <w:lvl w:ilvl="8" w:tplc="CF2C69F8">
      <w:start w:val="1"/>
      <w:numFmt w:val="bullet"/>
      <w:lvlText w:val=""/>
      <w:lvlJc w:val="left"/>
      <w:pPr>
        <w:ind w:left="720" w:hanging="360"/>
      </w:pPr>
      <w:rPr>
        <w:rFonts w:ascii="Symbol" w:hAnsi="Symbol"/>
      </w:rPr>
    </w:lvl>
  </w:abstractNum>
  <w:abstractNum w:abstractNumId="8" w15:restartNumberingAfterBreak="0">
    <w:nsid w:val="5B6F7313"/>
    <w:multiLevelType w:val="hybridMultilevel"/>
    <w:tmpl w:val="C5D88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35435949">
    <w:abstractNumId w:val="3"/>
  </w:num>
  <w:num w:numId="2" w16cid:durableId="2057118973">
    <w:abstractNumId w:val="2"/>
  </w:num>
  <w:num w:numId="3" w16cid:durableId="318311843">
    <w:abstractNumId w:val="2"/>
  </w:num>
  <w:num w:numId="4" w16cid:durableId="71126138">
    <w:abstractNumId w:val="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5" w16cid:durableId="268125000">
    <w:abstractNumId w:val="9"/>
  </w:num>
  <w:num w:numId="6" w16cid:durableId="485827022">
    <w:abstractNumId w:val="5"/>
  </w:num>
  <w:num w:numId="7" w16cid:durableId="255525033">
    <w:abstractNumId w:val="6"/>
  </w:num>
  <w:num w:numId="8" w16cid:durableId="725497658">
    <w:abstractNumId w:val="2"/>
  </w:num>
  <w:num w:numId="9" w16cid:durableId="883255337">
    <w:abstractNumId w:val="2"/>
  </w:num>
  <w:num w:numId="10" w16cid:durableId="1002009800">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1297949188">
    <w:abstractNumId w:val="1"/>
  </w:num>
  <w:num w:numId="12" w16cid:durableId="1060523487">
    <w:abstractNumId w:val="1"/>
  </w:num>
  <w:num w:numId="13" w16cid:durableId="812140554">
    <w:abstractNumId w:val="2"/>
  </w:num>
  <w:num w:numId="14" w16cid:durableId="1730762576">
    <w:abstractNumId w:val="9"/>
  </w:num>
  <w:num w:numId="15" w16cid:durableId="1904102645">
    <w:abstractNumId w:val="0"/>
  </w:num>
  <w:num w:numId="16" w16cid:durableId="447161986">
    <w:abstractNumId w:val="9"/>
  </w:num>
  <w:num w:numId="17" w16cid:durableId="29764993">
    <w:abstractNumId w:val="3"/>
  </w:num>
  <w:num w:numId="18" w16cid:durableId="1994140424">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9" w16cid:durableId="113716703">
    <w:abstractNumId w:val="1"/>
  </w:num>
  <w:num w:numId="20" w16cid:durableId="58940261">
    <w:abstractNumId w:val="2"/>
  </w:num>
  <w:num w:numId="21" w16cid:durableId="1771200020">
    <w:abstractNumId w:val="9"/>
  </w:num>
  <w:num w:numId="22" w16cid:durableId="2059427501">
    <w:abstractNumId w:val="9"/>
  </w:num>
  <w:num w:numId="23" w16cid:durableId="1880045034">
    <w:abstractNumId w:val="3"/>
  </w:num>
  <w:num w:numId="24" w16cid:durableId="801847690">
    <w:abstractNumId w:val="8"/>
  </w:num>
  <w:num w:numId="25" w16cid:durableId="178750497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B9"/>
    <w:rsid w:val="00013FF2"/>
    <w:rsid w:val="00015D06"/>
    <w:rsid w:val="000252CB"/>
    <w:rsid w:val="0003154C"/>
    <w:rsid w:val="00031C96"/>
    <w:rsid w:val="00036111"/>
    <w:rsid w:val="00045F0D"/>
    <w:rsid w:val="0004750C"/>
    <w:rsid w:val="00047862"/>
    <w:rsid w:val="000502C6"/>
    <w:rsid w:val="00050C49"/>
    <w:rsid w:val="00052547"/>
    <w:rsid w:val="00054D26"/>
    <w:rsid w:val="00061D5B"/>
    <w:rsid w:val="00074F0F"/>
    <w:rsid w:val="000768A4"/>
    <w:rsid w:val="000814AD"/>
    <w:rsid w:val="0008250E"/>
    <w:rsid w:val="00086A2C"/>
    <w:rsid w:val="00097E9F"/>
    <w:rsid w:val="000A0665"/>
    <w:rsid w:val="000B6125"/>
    <w:rsid w:val="000B7154"/>
    <w:rsid w:val="000C0B84"/>
    <w:rsid w:val="000C1B93"/>
    <w:rsid w:val="000C24ED"/>
    <w:rsid w:val="000C3A26"/>
    <w:rsid w:val="000C4155"/>
    <w:rsid w:val="000C7789"/>
    <w:rsid w:val="000D3BBE"/>
    <w:rsid w:val="000D4792"/>
    <w:rsid w:val="000D5081"/>
    <w:rsid w:val="000D7466"/>
    <w:rsid w:val="000D7EFF"/>
    <w:rsid w:val="0010272D"/>
    <w:rsid w:val="00105266"/>
    <w:rsid w:val="00112528"/>
    <w:rsid w:val="00121A98"/>
    <w:rsid w:val="001306D2"/>
    <w:rsid w:val="00130EC7"/>
    <w:rsid w:val="001348EB"/>
    <w:rsid w:val="001406CB"/>
    <w:rsid w:val="00140B94"/>
    <w:rsid w:val="00144A06"/>
    <w:rsid w:val="00144BFE"/>
    <w:rsid w:val="0014551D"/>
    <w:rsid w:val="00146AFC"/>
    <w:rsid w:val="001478DC"/>
    <w:rsid w:val="00151277"/>
    <w:rsid w:val="00151F75"/>
    <w:rsid w:val="00153D13"/>
    <w:rsid w:val="00154F6E"/>
    <w:rsid w:val="00156D28"/>
    <w:rsid w:val="001646D4"/>
    <w:rsid w:val="0017408C"/>
    <w:rsid w:val="0019038B"/>
    <w:rsid w:val="00190C6F"/>
    <w:rsid w:val="00196D2E"/>
    <w:rsid w:val="001A20C6"/>
    <w:rsid w:val="001A2846"/>
    <w:rsid w:val="001A2D64"/>
    <w:rsid w:val="001A3009"/>
    <w:rsid w:val="001A5941"/>
    <w:rsid w:val="001B4002"/>
    <w:rsid w:val="001C0A7B"/>
    <w:rsid w:val="001C2316"/>
    <w:rsid w:val="001C578F"/>
    <w:rsid w:val="001C7E97"/>
    <w:rsid w:val="001D46B3"/>
    <w:rsid w:val="001D5230"/>
    <w:rsid w:val="001E103F"/>
    <w:rsid w:val="001E12CB"/>
    <w:rsid w:val="001E26AB"/>
    <w:rsid w:val="001F2D78"/>
    <w:rsid w:val="002105AD"/>
    <w:rsid w:val="002112EE"/>
    <w:rsid w:val="00220FE8"/>
    <w:rsid w:val="002467F5"/>
    <w:rsid w:val="0025592F"/>
    <w:rsid w:val="0026548C"/>
    <w:rsid w:val="00266207"/>
    <w:rsid w:val="002736CA"/>
    <w:rsid w:val="0027370C"/>
    <w:rsid w:val="00274673"/>
    <w:rsid w:val="00285D36"/>
    <w:rsid w:val="002901D1"/>
    <w:rsid w:val="002A28B4"/>
    <w:rsid w:val="002A2B8C"/>
    <w:rsid w:val="002A35CF"/>
    <w:rsid w:val="002A475D"/>
    <w:rsid w:val="002B02A1"/>
    <w:rsid w:val="002B50F2"/>
    <w:rsid w:val="002C4797"/>
    <w:rsid w:val="002D3ED7"/>
    <w:rsid w:val="002E6F5F"/>
    <w:rsid w:val="002F0B2B"/>
    <w:rsid w:val="002F12E9"/>
    <w:rsid w:val="002F4DB2"/>
    <w:rsid w:val="002F7CFE"/>
    <w:rsid w:val="0030273E"/>
    <w:rsid w:val="00303085"/>
    <w:rsid w:val="00306C23"/>
    <w:rsid w:val="003121B6"/>
    <w:rsid w:val="0032120C"/>
    <w:rsid w:val="0032629F"/>
    <w:rsid w:val="00330701"/>
    <w:rsid w:val="00337794"/>
    <w:rsid w:val="00337BCA"/>
    <w:rsid w:val="00340DD9"/>
    <w:rsid w:val="003412B9"/>
    <w:rsid w:val="003448E5"/>
    <w:rsid w:val="00345601"/>
    <w:rsid w:val="003534AA"/>
    <w:rsid w:val="00360E17"/>
    <w:rsid w:val="0036209C"/>
    <w:rsid w:val="0038352C"/>
    <w:rsid w:val="00385DFB"/>
    <w:rsid w:val="0039469E"/>
    <w:rsid w:val="00395E61"/>
    <w:rsid w:val="003A243F"/>
    <w:rsid w:val="003A24AB"/>
    <w:rsid w:val="003A5190"/>
    <w:rsid w:val="003A5FA4"/>
    <w:rsid w:val="003B0FF5"/>
    <w:rsid w:val="003B1A63"/>
    <w:rsid w:val="003B240E"/>
    <w:rsid w:val="003C0A8E"/>
    <w:rsid w:val="003C676D"/>
    <w:rsid w:val="003C6C87"/>
    <w:rsid w:val="003D13EF"/>
    <w:rsid w:val="003D36B0"/>
    <w:rsid w:val="003E0BB5"/>
    <w:rsid w:val="003E2DAF"/>
    <w:rsid w:val="003F039A"/>
    <w:rsid w:val="003F2233"/>
    <w:rsid w:val="00400ACE"/>
    <w:rsid w:val="00401084"/>
    <w:rsid w:val="004011A3"/>
    <w:rsid w:val="00405BD9"/>
    <w:rsid w:val="00407EF0"/>
    <w:rsid w:val="00412F2B"/>
    <w:rsid w:val="004178B3"/>
    <w:rsid w:val="00420455"/>
    <w:rsid w:val="00420CE2"/>
    <w:rsid w:val="004218CB"/>
    <w:rsid w:val="004229F1"/>
    <w:rsid w:val="0042382D"/>
    <w:rsid w:val="0042624C"/>
    <w:rsid w:val="00430CAE"/>
    <w:rsid w:val="00430F12"/>
    <w:rsid w:val="004405BD"/>
    <w:rsid w:val="00446B4B"/>
    <w:rsid w:val="0045469F"/>
    <w:rsid w:val="00456590"/>
    <w:rsid w:val="0045684F"/>
    <w:rsid w:val="00463675"/>
    <w:rsid w:val="004662AB"/>
    <w:rsid w:val="00474F3F"/>
    <w:rsid w:val="00480185"/>
    <w:rsid w:val="0048642E"/>
    <w:rsid w:val="00491389"/>
    <w:rsid w:val="00493D90"/>
    <w:rsid w:val="004940FD"/>
    <w:rsid w:val="00496AC3"/>
    <w:rsid w:val="004A435E"/>
    <w:rsid w:val="004B484F"/>
    <w:rsid w:val="004C11A9"/>
    <w:rsid w:val="004C4B22"/>
    <w:rsid w:val="004C5C36"/>
    <w:rsid w:val="004E1043"/>
    <w:rsid w:val="004E2593"/>
    <w:rsid w:val="004E6FE0"/>
    <w:rsid w:val="004F058E"/>
    <w:rsid w:val="004F1137"/>
    <w:rsid w:val="004F40BE"/>
    <w:rsid w:val="004F48DD"/>
    <w:rsid w:val="004F6AF2"/>
    <w:rsid w:val="00504896"/>
    <w:rsid w:val="00506BA9"/>
    <w:rsid w:val="00511863"/>
    <w:rsid w:val="00512025"/>
    <w:rsid w:val="00514927"/>
    <w:rsid w:val="00524851"/>
    <w:rsid w:val="00526795"/>
    <w:rsid w:val="00537249"/>
    <w:rsid w:val="00541FBB"/>
    <w:rsid w:val="00542F99"/>
    <w:rsid w:val="00543E66"/>
    <w:rsid w:val="005608F0"/>
    <w:rsid w:val="005637E9"/>
    <w:rsid w:val="005649D2"/>
    <w:rsid w:val="00574250"/>
    <w:rsid w:val="00574A62"/>
    <w:rsid w:val="0058102D"/>
    <w:rsid w:val="00583731"/>
    <w:rsid w:val="005901CB"/>
    <w:rsid w:val="00591F5E"/>
    <w:rsid w:val="005934B4"/>
    <w:rsid w:val="00596942"/>
    <w:rsid w:val="00596C5A"/>
    <w:rsid w:val="00597644"/>
    <w:rsid w:val="005A34D4"/>
    <w:rsid w:val="005A67CA"/>
    <w:rsid w:val="005B184F"/>
    <w:rsid w:val="005B2608"/>
    <w:rsid w:val="005B77E0"/>
    <w:rsid w:val="005C14A7"/>
    <w:rsid w:val="005D0140"/>
    <w:rsid w:val="005D44D3"/>
    <w:rsid w:val="005D49FE"/>
    <w:rsid w:val="005E1A7A"/>
    <w:rsid w:val="005E1F63"/>
    <w:rsid w:val="005E32BD"/>
    <w:rsid w:val="005E3F23"/>
    <w:rsid w:val="005F49D6"/>
    <w:rsid w:val="005F5219"/>
    <w:rsid w:val="00626BBF"/>
    <w:rsid w:val="00630665"/>
    <w:rsid w:val="00636FC3"/>
    <w:rsid w:val="0064273E"/>
    <w:rsid w:val="00643CC4"/>
    <w:rsid w:val="00644F8A"/>
    <w:rsid w:val="00650DB1"/>
    <w:rsid w:val="00656E96"/>
    <w:rsid w:val="00665853"/>
    <w:rsid w:val="00667940"/>
    <w:rsid w:val="00672E32"/>
    <w:rsid w:val="00673862"/>
    <w:rsid w:val="00677835"/>
    <w:rsid w:val="00680388"/>
    <w:rsid w:val="0068214C"/>
    <w:rsid w:val="0069617A"/>
    <w:rsid w:val="00696410"/>
    <w:rsid w:val="006A3884"/>
    <w:rsid w:val="006B3488"/>
    <w:rsid w:val="006C2FB1"/>
    <w:rsid w:val="006C68F3"/>
    <w:rsid w:val="006D00B0"/>
    <w:rsid w:val="006D00D8"/>
    <w:rsid w:val="006D1CF3"/>
    <w:rsid w:val="006D37FD"/>
    <w:rsid w:val="006E54D3"/>
    <w:rsid w:val="006F1CF4"/>
    <w:rsid w:val="006F4097"/>
    <w:rsid w:val="006F7D79"/>
    <w:rsid w:val="007003ED"/>
    <w:rsid w:val="0070205C"/>
    <w:rsid w:val="00702CC0"/>
    <w:rsid w:val="00714DC3"/>
    <w:rsid w:val="00717237"/>
    <w:rsid w:val="00727D6A"/>
    <w:rsid w:val="00731C6E"/>
    <w:rsid w:val="00744B7D"/>
    <w:rsid w:val="007533FC"/>
    <w:rsid w:val="007564F8"/>
    <w:rsid w:val="007622C7"/>
    <w:rsid w:val="007627CD"/>
    <w:rsid w:val="007634E7"/>
    <w:rsid w:val="00766D19"/>
    <w:rsid w:val="00767CA4"/>
    <w:rsid w:val="0077255E"/>
    <w:rsid w:val="00776F19"/>
    <w:rsid w:val="00780FE2"/>
    <w:rsid w:val="007950D3"/>
    <w:rsid w:val="007956CE"/>
    <w:rsid w:val="007A0AC9"/>
    <w:rsid w:val="007A40E9"/>
    <w:rsid w:val="007B020C"/>
    <w:rsid w:val="007B523A"/>
    <w:rsid w:val="007C14C9"/>
    <w:rsid w:val="007C1B40"/>
    <w:rsid w:val="007C3D60"/>
    <w:rsid w:val="007C5D33"/>
    <w:rsid w:val="007C61E6"/>
    <w:rsid w:val="007E20E5"/>
    <w:rsid w:val="007E666E"/>
    <w:rsid w:val="007E7A75"/>
    <w:rsid w:val="007F066A"/>
    <w:rsid w:val="007F2AC8"/>
    <w:rsid w:val="007F6BE6"/>
    <w:rsid w:val="0080248A"/>
    <w:rsid w:val="00804F58"/>
    <w:rsid w:val="008053BE"/>
    <w:rsid w:val="008073B1"/>
    <w:rsid w:val="00815669"/>
    <w:rsid w:val="008306DF"/>
    <w:rsid w:val="0084146D"/>
    <w:rsid w:val="0085005B"/>
    <w:rsid w:val="008559F3"/>
    <w:rsid w:val="00856CA3"/>
    <w:rsid w:val="008622D5"/>
    <w:rsid w:val="00862ACB"/>
    <w:rsid w:val="00865BC1"/>
    <w:rsid w:val="00871867"/>
    <w:rsid w:val="008736AF"/>
    <w:rsid w:val="0087496A"/>
    <w:rsid w:val="00884046"/>
    <w:rsid w:val="00887B87"/>
    <w:rsid w:val="00890EEE"/>
    <w:rsid w:val="008912A3"/>
    <w:rsid w:val="0089316E"/>
    <w:rsid w:val="00893915"/>
    <w:rsid w:val="008A1023"/>
    <w:rsid w:val="008A4CF6"/>
    <w:rsid w:val="008A6A49"/>
    <w:rsid w:val="008B194F"/>
    <w:rsid w:val="008B3F9F"/>
    <w:rsid w:val="008B515F"/>
    <w:rsid w:val="008B6F82"/>
    <w:rsid w:val="008C64E2"/>
    <w:rsid w:val="008D5C37"/>
    <w:rsid w:val="008E3DE9"/>
    <w:rsid w:val="008E49A4"/>
    <w:rsid w:val="008E4E66"/>
    <w:rsid w:val="008F07D5"/>
    <w:rsid w:val="009107ED"/>
    <w:rsid w:val="009138BF"/>
    <w:rsid w:val="00914E24"/>
    <w:rsid w:val="00921FDC"/>
    <w:rsid w:val="00927521"/>
    <w:rsid w:val="0093679E"/>
    <w:rsid w:val="00941947"/>
    <w:rsid w:val="00942757"/>
    <w:rsid w:val="0094511B"/>
    <w:rsid w:val="00960C01"/>
    <w:rsid w:val="009663FF"/>
    <w:rsid w:val="00970832"/>
    <w:rsid w:val="00973762"/>
    <w:rsid w:val="009739C8"/>
    <w:rsid w:val="00975913"/>
    <w:rsid w:val="009817C1"/>
    <w:rsid w:val="00982157"/>
    <w:rsid w:val="00983160"/>
    <w:rsid w:val="009853B0"/>
    <w:rsid w:val="009878BC"/>
    <w:rsid w:val="009957FD"/>
    <w:rsid w:val="00997A9C"/>
    <w:rsid w:val="009A307B"/>
    <w:rsid w:val="009A3087"/>
    <w:rsid w:val="009B1280"/>
    <w:rsid w:val="009C1AE3"/>
    <w:rsid w:val="009C2DB5"/>
    <w:rsid w:val="009C5B0E"/>
    <w:rsid w:val="009E4556"/>
    <w:rsid w:val="009E5910"/>
    <w:rsid w:val="009E6FBE"/>
    <w:rsid w:val="009E744D"/>
    <w:rsid w:val="009F47C1"/>
    <w:rsid w:val="00A028AD"/>
    <w:rsid w:val="00A04713"/>
    <w:rsid w:val="00A0614B"/>
    <w:rsid w:val="00A119B4"/>
    <w:rsid w:val="00A151DC"/>
    <w:rsid w:val="00A16A0D"/>
    <w:rsid w:val="00A170A2"/>
    <w:rsid w:val="00A21143"/>
    <w:rsid w:val="00A23C90"/>
    <w:rsid w:val="00A24883"/>
    <w:rsid w:val="00A2785E"/>
    <w:rsid w:val="00A300F4"/>
    <w:rsid w:val="00A37BB4"/>
    <w:rsid w:val="00A534B8"/>
    <w:rsid w:val="00A54063"/>
    <w:rsid w:val="00A5409F"/>
    <w:rsid w:val="00A5741A"/>
    <w:rsid w:val="00A57460"/>
    <w:rsid w:val="00A57D28"/>
    <w:rsid w:val="00A61E31"/>
    <w:rsid w:val="00A63054"/>
    <w:rsid w:val="00A657F4"/>
    <w:rsid w:val="00A77998"/>
    <w:rsid w:val="00A858E9"/>
    <w:rsid w:val="00A873E9"/>
    <w:rsid w:val="00A972AF"/>
    <w:rsid w:val="00AA2876"/>
    <w:rsid w:val="00AB099B"/>
    <w:rsid w:val="00AC121B"/>
    <w:rsid w:val="00AC6EF7"/>
    <w:rsid w:val="00AC7206"/>
    <w:rsid w:val="00AD44A9"/>
    <w:rsid w:val="00AE4760"/>
    <w:rsid w:val="00AE633B"/>
    <w:rsid w:val="00AF7966"/>
    <w:rsid w:val="00B01F26"/>
    <w:rsid w:val="00B03209"/>
    <w:rsid w:val="00B127C9"/>
    <w:rsid w:val="00B12D60"/>
    <w:rsid w:val="00B1754F"/>
    <w:rsid w:val="00B2036D"/>
    <w:rsid w:val="00B245CF"/>
    <w:rsid w:val="00B26C50"/>
    <w:rsid w:val="00B274DB"/>
    <w:rsid w:val="00B32DD8"/>
    <w:rsid w:val="00B36E1B"/>
    <w:rsid w:val="00B46033"/>
    <w:rsid w:val="00B53FCE"/>
    <w:rsid w:val="00B65452"/>
    <w:rsid w:val="00B72931"/>
    <w:rsid w:val="00B80AAD"/>
    <w:rsid w:val="00B80ADE"/>
    <w:rsid w:val="00B833B7"/>
    <w:rsid w:val="00BA1391"/>
    <w:rsid w:val="00BA7230"/>
    <w:rsid w:val="00BA7AAB"/>
    <w:rsid w:val="00BB4A64"/>
    <w:rsid w:val="00BB5AF9"/>
    <w:rsid w:val="00BC09C6"/>
    <w:rsid w:val="00BC1FE7"/>
    <w:rsid w:val="00BC2358"/>
    <w:rsid w:val="00BD3165"/>
    <w:rsid w:val="00BD71FF"/>
    <w:rsid w:val="00BF2FBE"/>
    <w:rsid w:val="00BF35D4"/>
    <w:rsid w:val="00BF656D"/>
    <w:rsid w:val="00BF732E"/>
    <w:rsid w:val="00C134FD"/>
    <w:rsid w:val="00C20403"/>
    <w:rsid w:val="00C436AB"/>
    <w:rsid w:val="00C47DCC"/>
    <w:rsid w:val="00C5501B"/>
    <w:rsid w:val="00C57EA4"/>
    <w:rsid w:val="00C61216"/>
    <w:rsid w:val="00C62B29"/>
    <w:rsid w:val="00C664FC"/>
    <w:rsid w:val="00C7075D"/>
    <w:rsid w:val="00C70C44"/>
    <w:rsid w:val="00C71281"/>
    <w:rsid w:val="00C8461F"/>
    <w:rsid w:val="00C87494"/>
    <w:rsid w:val="00CA0226"/>
    <w:rsid w:val="00CB1183"/>
    <w:rsid w:val="00CB2114"/>
    <w:rsid w:val="00CB2145"/>
    <w:rsid w:val="00CB3ECA"/>
    <w:rsid w:val="00CB4833"/>
    <w:rsid w:val="00CB4CB2"/>
    <w:rsid w:val="00CB66B0"/>
    <w:rsid w:val="00CC31B9"/>
    <w:rsid w:val="00CC36B0"/>
    <w:rsid w:val="00CD1336"/>
    <w:rsid w:val="00CD1613"/>
    <w:rsid w:val="00CD6723"/>
    <w:rsid w:val="00CD6B82"/>
    <w:rsid w:val="00CE47F2"/>
    <w:rsid w:val="00CE5951"/>
    <w:rsid w:val="00CE5996"/>
    <w:rsid w:val="00CE66E1"/>
    <w:rsid w:val="00CF10AE"/>
    <w:rsid w:val="00CF73E9"/>
    <w:rsid w:val="00D022D0"/>
    <w:rsid w:val="00D12AF3"/>
    <w:rsid w:val="00D136E3"/>
    <w:rsid w:val="00D15A52"/>
    <w:rsid w:val="00D16360"/>
    <w:rsid w:val="00D22FAD"/>
    <w:rsid w:val="00D2403C"/>
    <w:rsid w:val="00D31E35"/>
    <w:rsid w:val="00D33AC3"/>
    <w:rsid w:val="00D46C84"/>
    <w:rsid w:val="00D507E2"/>
    <w:rsid w:val="00D534B3"/>
    <w:rsid w:val="00D57ADF"/>
    <w:rsid w:val="00D61CE0"/>
    <w:rsid w:val="00D620FF"/>
    <w:rsid w:val="00D63435"/>
    <w:rsid w:val="00D6410A"/>
    <w:rsid w:val="00D678DB"/>
    <w:rsid w:val="00D70C4A"/>
    <w:rsid w:val="00D71969"/>
    <w:rsid w:val="00D748F8"/>
    <w:rsid w:val="00D80BD5"/>
    <w:rsid w:val="00D81F19"/>
    <w:rsid w:val="00D8210E"/>
    <w:rsid w:val="00D9632A"/>
    <w:rsid w:val="00DA2586"/>
    <w:rsid w:val="00DB37B9"/>
    <w:rsid w:val="00DB436F"/>
    <w:rsid w:val="00DB6E58"/>
    <w:rsid w:val="00DC037E"/>
    <w:rsid w:val="00DC74E1"/>
    <w:rsid w:val="00DD0973"/>
    <w:rsid w:val="00DD23F6"/>
    <w:rsid w:val="00DD2F4E"/>
    <w:rsid w:val="00DD7479"/>
    <w:rsid w:val="00DE07A5"/>
    <w:rsid w:val="00DE2CE3"/>
    <w:rsid w:val="00DE47BE"/>
    <w:rsid w:val="00DF0B4F"/>
    <w:rsid w:val="00E0028F"/>
    <w:rsid w:val="00E0319D"/>
    <w:rsid w:val="00E03B30"/>
    <w:rsid w:val="00E04DAF"/>
    <w:rsid w:val="00E112C7"/>
    <w:rsid w:val="00E16530"/>
    <w:rsid w:val="00E17B8F"/>
    <w:rsid w:val="00E22F6B"/>
    <w:rsid w:val="00E32ED9"/>
    <w:rsid w:val="00E340AC"/>
    <w:rsid w:val="00E4272D"/>
    <w:rsid w:val="00E5058E"/>
    <w:rsid w:val="00E51733"/>
    <w:rsid w:val="00E56264"/>
    <w:rsid w:val="00E56432"/>
    <w:rsid w:val="00E604B6"/>
    <w:rsid w:val="00E622BF"/>
    <w:rsid w:val="00E66CA0"/>
    <w:rsid w:val="00E836F5"/>
    <w:rsid w:val="00E87B20"/>
    <w:rsid w:val="00E87BA3"/>
    <w:rsid w:val="00E91C56"/>
    <w:rsid w:val="00E97D99"/>
    <w:rsid w:val="00EA0141"/>
    <w:rsid w:val="00EA0E35"/>
    <w:rsid w:val="00EA3412"/>
    <w:rsid w:val="00EA468A"/>
    <w:rsid w:val="00EB07CE"/>
    <w:rsid w:val="00EC53AF"/>
    <w:rsid w:val="00EC6B08"/>
    <w:rsid w:val="00EC71A2"/>
    <w:rsid w:val="00EC7996"/>
    <w:rsid w:val="00ED0687"/>
    <w:rsid w:val="00ED1EDE"/>
    <w:rsid w:val="00ED3D23"/>
    <w:rsid w:val="00ED42F4"/>
    <w:rsid w:val="00ED7967"/>
    <w:rsid w:val="00EE328A"/>
    <w:rsid w:val="00EE6922"/>
    <w:rsid w:val="00F02106"/>
    <w:rsid w:val="00F06109"/>
    <w:rsid w:val="00F14D7F"/>
    <w:rsid w:val="00F15EAB"/>
    <w:rsid w:val="00F20AC8"/>
    <w:rsid w:val="00F3201C"/>
    <w:rsid w:val="00F3454B"/>
    <w:rsid w:val="00F522E3"/>
    <w:rsid w:val="00F54F06"/>
    <w:rsid w:val="00F57447"/>
    <w:rsid w:val="00F65B7F"/>
    <w:rsid w:val="00F66145"/>
    <w:rsid w:val="00F67719"/>
    <w:rsid w:val="00F77044"/>
    <w:rsid w:val="00F81980"/>
    <w:rsid w:val="00F846BB"/>
    <w:rsid w:val="00F91286"/>
    <w:rsid w:val="00FA0FC5"/>
    <w:rsid w:val="00FA328F"/>
    <w:rsid w:val="00FA3555"/>
    <w:rsid w:val="00FB0A29"/>
    <w:rsid w:val="00FB388E"/>
    <w:rsid w:val="00FC0E4A"/>
    <w:rsid w:val="00FC42E2"/>
    <w:rsid w:val="00FC56B9"/>
    <w:rsid w:val="00FD0A93"/>
    <w:rsid w:val="00FE0261"/>
    <w:rsid w:val="00FE5E0D"/>
    <w:rsid w:val="00FE6EE8"/>
    <w:rsid w:val="00FE7767"/>
    <w:rsid w:val="00FF54BE"/>
    <w:rsid w:val="02B9EB8D"/>
    <w:rsid w:val="03BDB3B0"/>
    <w:rsid w:val="047F10F5"/>
    <w:rsid w:val="05183BF1"/>
    <w:rsid w:val="051A4DE3"/>
    <w:rsid w:val="078D5CB0"/>
    <w:rsid w:val="0AC4FD72"/>
    <w:rsid w:val="0D152AE2"/>
    <w:rsid w:val="0F986E95"/>
    <w:rsid w:val="11343EF6"/>
    <w:rsid w:val="12616D6F"/>
    <w:rsid w:val="12D00F57"/>
    <w:rsid w:val="13369FE0"/>
    <w:rsid w:val="13C3D24A"/>
    <w:rsid w:val="148CE5FF"/>
    <w:rsid w:val="151E5AB2"/>
    <w:rsid w:val="16E89E17"/>
    <w:rsid w:val="1B664A13"/>
    <w:rsid w:val="1F09A17E"/>
    <w:rsid w:val="22AAAB41"/>
    <w:rsid w:val="25E24C03"/>
    <w:rsid w:val="2E15DB1D"/>
    <w:rsid w:val="2E22A46D"/>
    <w:rsid w:val="2F9326B3"/>
    <w:rsid w:val="336E343F"/>
    <w:rsid w:val="33BCA3EA"/>
    <w:rsid w:val="3550625F"/>
    <w:rsid w:val="37167FC9"/>
    <w:rsid w:val="3937FE15"/>
    <w:rsid w:val="3A4E208B"/>
    <w:rsid w:val="3B0D7AFF"/>
    <w:rsid w:val="3BE9F0EC"/>
    <w:rsid w:val="3D7CA3AC"/>
    <w:rsid w:val="3F405399"/>
    <w:rsid w:val="409C954E"/>
    <w:rsid w:val="429755F1"/>
    <w:rsid w:val="42FE1A15"/>
    <w:rsid w:val="4631CFFB"/>
    <w:rsid w:val="48D93CC3"/>
    <w:rsid w:val="4AC1A555"/>
    <w:rsid w:val="52BB5E58"/>
    <w:rsid w:val="539A4F0C"/>
    <w:rsid w:val="540800D2"/>
    <w:rsid w:val="58421B75"/>
    <w:rsid w:val="59A8F53A"/>
    <w:rsid w:val="5B219716"/>
    <w:rsid w:val="5B6A6DD1"/>
    <w:rsid w:val="6030615E"/>
    <w:rsid w:val="6447456D"/>
    <w:rsid w:val="6615FDBA"/>
    <w:rsid w:val="68224AE6"/>
    <w:rsid w:val="6A4D54B9"/>
    <w:rsid w:val="6B412351"/>
    <w:rsid w:val="6F70F5EB"/>
    <w:rsid w:val="732FA437"/>
    <w:rsid w:val="737FCB2C"/>
    <w:rsid w:val="75BEDDF0"/>
    <w:rsid w:val="7643C66B"/>
    <w:rsid w:val="76918B00"/>
    <w:rsid w:val="7BA5DE79"/>
    <w:rsid w:val="7DE258F2"/>
    <w:rsid w:val="7EAD6D11"/>
    <w:rsid w:val="7F364CFE"/>
    <w:rsid w:val="7F3CBDC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F31633"/>
  <w15:chartTrackingRefBased/>
  <w15:docId w15:val="{A1F3AFF4-105A-4E18-8BBF-D39A61330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iPriority="10" w:unhideWhenUsed="1"/>
    <w:lsdException w:name="List Bullet 4" w:semiHidden="1" w:unhideWhenUsed="1"/>
    <w:lsdException w:name="List Bullet 5" w:semiHidden="1" w:unhideWhenUsed="1"/>
    <w:lsdException w:name="List Number 2" w:semiHidden="1" w:unhideWhenUsed="1" w:qFormat="1"/>
    <w:lsdException w:name="List Number 3" w:semiHidden="1" w:uiPriority="8"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7950D3"/>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EE328A"/>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EE328A"/>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086A2C"/>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086A2C"/>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086A2C"/>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086A2C"/>
    <w:pPr>
      <w:keepNext/>
      <w:spacing w:after="200" w:line="240" w:lineRule="auto"/>
    </w:pPr>
    <w:rPr>
      <w:iCs/>
      <w:color w:val="002664"/>
      <w:sz w:val="18"/>
      <w:szCs w:val="18"/>
    </w:rPr>
  </w:style>
  <w:style w:type="table" w:customStyle="1" w:styleId="Tableheader">
    <w:name w:val="ŠTable header"/>
    <w:basedOn w:val="TableNormal"/>
    <w:uiPriority w:val="99"/>
    <w:rsid w:val="00086A2C"/>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086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086A2C"/>
    <w:pPr>
      <w:numPr>
        <w:numId w:val="23"/>
      </w:numPr>
    </w:pPr>
  </w:style>
  <w:style w:type="paragraph" w:styleId="ListNumber2">
    <w:name w:val="List Number 2"/>
    <w:aliases w:val="ŠList Number 2"/>
    <w:basedOn w:val="Normal"/>
    <w:uiPriority w:val="8"/>
    <w:qFormat/>
    <w:rsid w:val="00086A2C"/>
    <w:pPr>
      <w:numPr>
        <w:numId w:val="22"/>
      </w:numPr>
    </w:pPr>
  </w:style>
  <w:style w:type="paragraph" w:styleId="ListBullet">
    <w:name w:val="List Bullet"/>
    <w:aliases w:val="ŠList Bullet"/>
    <w:basedOn w:val="Normal"/>
    <w:uiPriority w:val="9"/>
    <w:qFormat/>
    <w:rsid w:val="00EE328A"/>
    <w:pPr>
      <w:numPr>
        <w:numId w:val="2"/>
      </w:numPr>
    </w:pPr>
  </w:style>
  <w:style w:type="paragraph" w:styleId="ListBullet2">
    <w:name w:val="List Bullet 2"/>
    <w:aliases w:val="ŠList Bullet 2"/>
    <w:basedOn w:val="Normal"/>
    <w:uiPriority w:val="10"/>
    <w:qFormat/>
    <w:rsid w:val="00086A2C"/>
    <w:pPr>
      <w:numPr>
        <w:numId w:val="18"/>
      </w:numPr>
    </w:pPr>
  </w:style>
  <w:style w:type="paragraph" w:customStyle="1" w:styleId="FeatureBox4">
    <w:name w:val="ŠFeature Box 4"/>
    <w:basedOn w:val="FeatureBox2"/>
    <w:next w:val="Normal"/>
    <w:uiPriority w:val="14"/>
    <w:qFormat/>
    <w:rsid w:val="00086A2C"/>
    <w:pPr>
      <w:pBdr>
        <w:top w:val="single" w:sz="24" w:space="10" w:color="EBEBEB"/>
        <w:left w:val="single" w:sz="24" w:space="10" w:color="EBEBEB"/>
        <w:bottom w:val="single" w:sz="24" w:space="10" w:color="EBEBEB"/>
        <w:right w:val="single" w:sz="24" w:space="10" w:color="EBEBEB"/>
      </w:pBdr>
      <w:shd w:val="clear" w:color="auto" w:fill="EBEBEB"/>
    </w:pPr>
  </w:style>
  <w:style w:type="paragraph" w:styleId="Quote">
    <w:name w:val="Quote"/>
    <w:aliases w:val="ŠQuote"/>
    <w:basedOn w:val="Normal"/>
    <w:next w:val="Normal"/>
    <w:link w:val="QuoteChar"/>
    <w:uiPriority w:val="19"/>
    <w:qFormat/>
    <w:rsid w:val="00E51733"/>
    <w:pPr>
      <w:keepNext/>
      <w:spacing w:before="200" w:after="200" w:line="240" w:lineRule="atLeast"/>
      <w:ind w:left="567" w:right="567"/>
    </w:pPr>
  </w:style>
  <w:style w:type="paragraph" w:customStyle="1" w:styleId="Documentname">
    <w:name w:val="ŠDocument name"/>
    <w:basedOn w:val="Normal"/>
    <w:next w:val="Normal"/>
    <w:uiPriority w:val="17"/>
    <w:qFormat/>
    <w:rsid w:val="00086A2C"/>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086A2C"/>
    <w:pPr>
      <w:spacing w:after="0"/>
    </w:pPr>
    <w:rPr>
      <w:sz w:val="18"/>
      <w:szCs w:val="18"/>
    </w:rPr>
  </w:style>
  <w:style w:type="character" w:customStyle="1" w:styleId="QuoteChar">
    <w:name w:val="Quote Char"/>
    <w:aliases w:val="ŠQuote Char"/>
    <w:basedOn w:val="DefaultParagraphFont"/>
    <w:link w:val="Quote"/>
    <w:uiPriority w:val="19"/>
    <w:rsid w:val="00941947"/>
    <w:rPr>
      <w:rFonts w:ascii="Arial" w:hAnsi="Arial" w:cs="Arial"/>
      <w:sz w:val="24"/>
      <w:szCs w:val="24"/>
    </w:rPr>
  </w:style>
  <w:style w:type="paragraph" w:customStyle="1" w:styleId="FeatureBox2">
    <w:name w:val="ŠFeature Box 2"/>
    <w:basedOn w:val="Normal"/>
    <w:next w:val="Normal"/>
    <w:uiPriority w:val="12"/>
    <w:qFormat/>
    <w:rsid w:val="00086A2C"/>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086A2C"/>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086A2C"/>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086A2C"/>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086A2C"/>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EE328A"/>
    <w:rPr>
      <w:color w:val="2F5496" w:themeColor="accent1" w:themeShade="BF"/>
      <w:u w:val="single"/>
    </w:rPr>
  </w:style>
  <w:style w:type="paragraph" w:customStyle="1" w:styleId="Logo">
    <w:name w:val="ŠLogo"/>
    <w:basedOn w:val="Normal"/>
    <w:uiPriority w:val="18"/>
    <w:qFormat/>
    <w:rsid w:val="00086A2C"/>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086A2C"/>
    <w:pPr>
      <w:tabs>
        <w:tab w:val="right" w:leader="dot" w:pos="14570"/>
      </w:tabs>
      <w:spacing w:before="0"/>
    </w:pPr>
    <w:rPr>
      <w:b/>
      <w:noProof/>
    </w:rPr>
  </w:style>
  <w:style w:type="paragraph" w:styleId="TOC2">
    <w:name w:val="toc 2"/>
    <w:aliases w:val="ŠTOC 2"/>
    <w:basedOn w:val="Normal"/>
    <w:next w:val="Normal"/>
    <w:uiPriority w:val="39"/>
    <w:unhideWhenUsed/>
    <w:rsid w:val="00086A2C"/>
    <w:pPr>
      <w:tabs>
        <w:tab w:val="right" w:leader="dot" w:pos="14570"/>
      </w:tabs>
      <w:spacing w:before="0"/>
    </w:pPr>
    <w:rPr>
      <w:noProof/>
    </w:rPr>
  </w:style>
  <w:style w:type="paragraph" w:styleId="TOC3">
    <w:name w:val="toc 3"/>
    <w:aliases w:val="ŠTOC 3"/>
    <w:basedOn w:val="Normal"/>
    <w:next w:val="Normal"/>
    <w:uiPriority w:val="39"/>
    <w:unhideWhenUsed/>
    <w:rsid w:val="00086A2C"/>
    <w:pPr>
      <w:spacing w:before="0"/>
      <w:ind w:left="244"/>
    </w:pPr>
  </w:style>
  <w:style w:type="paragraph" w:styleId="Title">
    <w:name w:val="Title"/>
    <w:aliases w:val="ŠTitle"/>
    <w:basedOn w:val="Normal"/>
    <w:next w:val="Normal"/>
    <w:link w:val="TitleChar"/>
    <w:uiPriority w:val="1"/>
    <w:rsid w:val="00086A2C"/>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086A2C"/>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F06109"/>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086A2C"/>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086A2C"/>
    <w:pPr>
      <w:spacing w:after="240"/>
      <w:outlineLvl w:val="9"/>
    </w:pPr>
    <w:rPr>
      <w:szCs w:val="40"/>
    </w:rPr>
  </w:style>
  <w:style w:type="paragraph" w:styleId="Footer">
    <w:name w:val="footer"/>
    <w:aliases w:val="ŠFooter"/>
    <w:basedOn w:val="Normal"/>
    <w:link w:val="FooterChar"/>
    <w:uiPriority w:val="19"/>
    <w:rsid w:val="00086A2C"/>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086A2C"/>
    <w:rPr>
      <w:rFonts w:ascii="Arial" w:hAnsi="Arial" w:cs="Arial"/>
      <w:sz w:val="18"/>
      <w:szCs w:val="18"/>
    </w:rPr>
  </w:style>
  <w:style w:type="paragraph" w:styleId="Header">
    <w:name w:val="header"/>
    <w:aliases w:val="ŠHeader"/>
    <w:basedOn w:val="Normal"/>
    <w:link w:val="HeaderChar"/>
    <w:uiPriority w:val="16"/>
    <w:rsid w:val="00086A2C"/>
    <w:rPr>
      <w:noProof/>
      <w:color w:val="002664"/>
      <w:sz w:val="28"/>
      <w:szCs w:val="28"/>
    </w:rPr>
  </w:style>
  <w:style w:type="character" w:customStyle="1" w:styleId="HeaderChar">
    <w:name w:val="Header Char"/>
    <w:aliases w:val="ŠHeader Char"/>
    <w:basedOn w:val="DefaultParagraphFont"/>
    <w:link w:val="Header"/>
    <w:uiPriority w:val="16"/>
    <w:rsid w:val="00086A2C"/>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086A2C"/>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086A2C"/>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086A2C"/>
    <w:rPr>
      <w:rFonts w:ascii="Arial" w:hAnsi="Arial" w:cs="Arial"/>
      <w:b/>
      <w:szCs w:val="32"/>
    </w:rPr>
  </w:style>
  <w:style w:type="character" w:styleId="UnresolvedMention">
    <w:name w:val="Unresolved Mention"/>
    <w:basedOn w:val="DefaultParagraphFont"/>
    <w:uiPriority w:val="99"/>
    <w:semiHidden/>
    <w:unhideWhenUsed/>
    <w:rsid w:val="00086A2C"/>
    <w:rPr>
      <w:color w:val="605E5C"/>
      <w:shd w:val="clear" w:color="auto" w:fill="E1DFDD"/>
    </w:rPr>
  </w:style>
  <w:style w:type="character" w:styleId="SubtleEmphasis">
    <w:name w:val="Subtle Emphasis"/>
    <w:basedOn w:val="DefaultParagraphFont"/>
    <w:uiPriority w:val="19"/>
    <w:semiHidden/>
    <w:qFormat/>
    <w:rsid w:val="00086A2C"/>
    <w:rPr>
      <w:i/>
      <w:iCs/>
      <w:color w:val="404040" w:themeColor="text1" w:themeTint="BF"/>
    </w:rPr>
  </w:style>
  <w:style w:type="paragraph" w:styleId="TOC4">
    <w:name w:val="toc 4"/>
    <w:aliases w:val="ŠTOC 4"/>
    <w:basedOn w:val="Normal"/>
    <w:next w:val="Normal"/>
    <w:autoRedefine/>
    <w:uiPriority w:val="39"/>
    <w:unhideWhenUsed/>
    <w:rsid w:val="00086A2C"/>
    <w:pPr>
      <w:spacing w:before="0"/>
      <w:ind w:left="488"/>
    </w:pPr>
  </w:style>
  <w:style w:type="character" w:styleId="CommentReference">
    <w:name w:val="annotation reference"/>
    <w:basedOn w:val="DefaultParagraphFont"/>
    <w:uiPriority w:val="99"/>
    <w:semiHidden/>
    <w:unhideWhenUsed/>
    <w:rsid w:val="00086A2C"/>
    <w:rPr>
      <w:sz w:val="16"/>
      <w:szCs w:val="16"/>
    </w:rPr>
  </w:style>
  <w:style w:type="paragraph" w:styleId="CommentText">
    <w:name w:val="annotation text"/>
    <w:basedOn w:val="Normal"/>
    <w:link w:val="CommentTextChar"/>
    <w:uiPriority w:val="99"/>
    <w:unhideWhenUsed/>
    <w:rsid w:val="00EE328A"/>
    <w:pPr>
      <w:spacing w:line="240" w:lineRule="auto"/>
    </w:pPr>
    <w:rPr>
      <w:sz w:val="20"/>
      <w:szCs w:val="20"/>
    </w:rPr>
  </w:style>
  <w:style w:type="character" w:customStyle="1" w:styleId="CommentTextChar">
    <w:name w:val="Comment Text Char"/>
    <w:basedOn w:val="DefaultParagraphFont"/>
    <w:link w:val="CommentText"/>
    <w:uiPriority w:val="99"/>
    <w:rsid w:val="00086A2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86A2C"/>
    <w:rPr>
      <w:b/>
      <w:bCs/>
    </w:rPr>
  </w:style>
  <w:style w:type="character" w:customStyle="1" w:styleId="CommentSubjectChar">
    <w:name w:val="Comment Subject Char"/>
    <w:basedOn w:val="CommentTextChar"/>
    <w:link w:val="CommentSubject"/>
    <w:uiPriority w:val="99"/>
    <w:semiHidden/>
    <w:rsid w:val="00086A2C"/>
    <w:rPr>
      <w:rFonts w:ascii="Arial" w:hAnsi="Arial" w:cs="Arial"/>
      <w:b/>
      <w:bCs/>
      <w:sz w:val="20"/>
      <w:szCs w:val="20"/>
    </w:rPr>
  </w:style>
  <w:style w:type="character" w:styleId="Strong">
    <w:name w:val="Strong"/>
    <w:aliases w:val="ŠStrong,Bold"/>
    <w:qFormat/>
    <w:rsid w:val="00086A2C"/>
    <w:rPr>
      <w:b/>
      <w:bCs/>
    </w:rPr>
  </w:style>
  <w:style w:type="character" w:styleId="Emphasis">
    <w:name w:val="Emphasis"/>
    <w:aliases w:val="ŠEmphasis,Italic,ŠLanguage or scientific"/>
    <w:qFormat/>
    <w:rsid w:val="00086A2C"/>
    <w:rPr>
      <w:i/>
      <w:iCs/>
    </w:rPr>
  </w:style>
  <w:style w:type="paragraph" w:customStyle="1" w:styleId="Pointssubheading">
    <w:name w:val="Points subheading"/>
    <w:basedOn w:val="Normal"/>
    <w:link w:val="PointssubheadingChar"/>
    <w:qFormat/>
    <w:rsid w:val="00FC56B9"/>
    <w:rPr>
      <w:b/>
      <w:bCs/>
      <w:color w:val="002664"/>
    </w:rPr>
  </w:style>
  <w:style w:type="character" w:customStyle="1" w:styleId="PointssubheadingChar">
    <w:name w:val="Points subheading Char"/>
    <w:basedOn w:val="DefaultParagraphFont"/>
    <w:link w:val="Pointssubheading"/>
    <w:rsid w:val="00FC56B9"/>
    <w:rPr>
      <w:rFonts w:ascii="Arial" w:hAnsi="Arial" w:cs="Arial"/>
      <w:b/>
      <w:bCs/>
      <w:color w:val="002664"/>
      <w:sz w:val="24"/>
      <w:szCs w:val="24"/>
    </w:rPr>
  </w:style>
  <w:style w:type="paragraph" w:styleId="NormalWeb">
    <w:name w:val="Normal (Web)"/>
    <w:basedOn w:val="Normal"/>
    <w:uiPriority w:val="99"/>
    <w:unhideWhenUsed/>
    <w:rsid w:val="003C676D"/>
    <w:pPr>
      <w:spacing w:before="100" w:beforeAutospacing="1" w:after="100" w:afterAutospacing="1" w:line="240" w:lineRule="auto"/>
    </w:pPr>
    <w:rPr>
      <w:rFonts w:ascii="Times New Roman" w:eastAsia="Times New Roman" w:hAnsi="Times New Roman" w:cs="Times New Roman"/>
      <w:lang w:eastAsia="en-AU"/>
    </w:rPr>
  </w:style>
  <w:style w:type="character" w:styleId="FollowedHyperlink">
    <w:name w:val="FollowedHyperlink"/>
    <w:basedOn w:val="DefaultParagraphFont"/>
    <w:uiPriority w:val="99"/>
    <w:semiHidden/>
    <w:unhideWhenUsed/>
    <w:rsid w:val="00086A2C"/>
    <w:rPr>
      <w:color w:val="954F72" w:themeColor="followedHyperlink"/>
      <w:u w:val="single"/>
    </w:rPr>
  </w:style>
  <w:style w:type="paragraph" w:styleId="Revision">
    <w:name w:val="Revision"/>
    <w:hidden/>
    <w:uiPriority w:val="99"/>
    <w:semiHidden/>
    <w:rsid w:val="00927521"/>
    <w:pPr>
      <w:spacing w:after="0" w:line="240" w:lineRule="auto"/>
    </w:pPr>
    <w:rPr>
      <w:rFonts w:ascii="Arial" w:hAnsi="Arial" w:cs="Arial"/>
      <w:sz w:val="24"/>
      <w:szCs w:val="24"/>
    </w:rPr>
  </w:style>
  <w:style w:type="paragraph" w:styleId="ListBullet3">
    <w:name w:val="List Bullet 3"/>
    <w:aliases w:val="ŠList Bullet 3"/>
    <w:basedOn w:val="Normal"/>
    <w:uiPriority w:val="10"/>
    <w:rsid w:val="00EE328A"/>
    <w:pPr>
      <w:numPr>
        <w:numId w:val="11"/>
      </w:numPr>
    </w:pPr>
  </w:style>
  <w:style w:type="paragraph" w:styleId="ListNumber3">
    <w:name w:val="List Number 3"/>
    <w:aliases w:val="ŠList Number 3"/>
    <w:basedOn w:val="ListBullet3"/>
    <w:uiPriority w:val="8"/>
    <w:rsid w:val="00EE328A"/>
    <w:pPr>
      <w:numPr>
        <w:ilvl w:val="2"/>
        <w:numId w:val="5"/>
      </w:numPr>
    </w:pPr>
  </w:style>
  <w:style w:type="paragraph" w:styleId="ListParagraph">
    <w:name w:val="List Paragraph"/>
    <w:aliases w:val="ŠList Paragraph"/>
    <w:basedOn w:val="Normal"/>
    <w:uiPriority w:val="34"/>
    <w:unhideWhenUsed/>
    <w:qFormat/>
    <w:rsid w:val="00086A2C"/>
    <w:pPr>
      <w:ind w:left="567"/>
    </w:pPr>
  </w:style>
  <w:style w:type="character" w:styleId="PlaceholderText">
    <w:name w:val="Placeholder Text"/>
    <w:basedOn w:val="DefaultParagraphFont"/>
    <w:uiPriority w:val="99"/>
    <w:semiHidden/>
    <w:rsid w:val="00086A2C"/>
    <w:rPr>
      <w:color w:val="808080"/>
    </w:rPr>
  </w:style>
  <w:style w:type="character" w:customStyle="1" w:styleId="BoldItalic">
    <w:name w:val="ŠBold Italic"/>
    <w:basedOn w:val="DefaultParagraphFont"/>
    <w:uiPriority w:val="1"/>
    <w:qFormat/>
    <w:rsid w:val="00086A2C"/>
    <w:rPr>
      <w:b/>
      <w:i/>
      <w:iCs/>
    </w:rPr>
  </w:style>
  <w:style w:type="paragraph" w:customStyle="1" w:styleId="Pulloutquote">
    <w:name w:val="ŠPull out quote"/>
    <w:basedOn w:val="Normal"/>
    <w:next w:val="Normal"/>
    <w:uiPriority w:val="20"/>
    <w:qFormat/>
    <w:rsid w:val="00086A2C"/>
    <w:pPr>
      <w:keepNext/>
      <w:ind w:left="567" w:right="57"/>
    </w:pPr>
    <w:rPr>
      <w:szCs w:val="22"/>
    </w:rPr>
  </w:style>
  <w:style w:type="paragraph" w:customStyle="1" w:styleId="Subtitle0">
    <w:name w:val="ŠSubtitle"/>
    <w:basedOn w:val="Normal"/>
    <w:link w:val="SubtitleChar0"/>
    <w:uiPriority w:val="2"/>
    <w:qFormat/>
    <w:rsid w:val="00EE328A"/>
    <w:pPr>
      <w:spacing w:before="360"/>
    </w:pPr>
    <w:rPr>
      <w:color w:val="002664"/>
      <w:sz w:val="44"/>
      <w:szCs w:val="48"/>
    </w:rPr>
  </w:style>
  <w:style w:type="character" w:customStyle="1" w:styleId="SubtitleChar0">
    <w:name w:val="ŠSubtitle Char"/>
    <w:basedOn w:val="DefaultParagraphFont"/>
    <w:link w:val="Subtitle0"/>
    <w:uiPriority w:val="2"/>
    <w:rsid w:val="00F06109"/>
    <w:rPr>
      <w:rFonts w:ascii="Arial" w:hAnsi="Arial" w:cs="Arial"/>
      <w:color w:val="002664"/>
      <w:sz w:val="44"/>
      <w:szCs w:val="48"/>
    </w:rPr>
  </w:style>
  <w:style w:type="character" w:styleId="Mention">
    <w:name w:val="Mention"/>
    <w:basedOn w:val="DefaultParagraphFont"/>
    <w:uiPriority w:val="99"/>
    <w:unhideWhenUsed/>
    <w:rsid w:val="00ED42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77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sw.gov.au/policy-library/policies/pd-2004-0051"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reativecommons.org/licenses/by/4.0/"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3A204-153F-4626-A79F-FA3B91128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744</Words>
  <Characters>4439</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HPGE – The creative domain of potential – key points for school leaders and teachers</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HPGE – The creative domain of potential – key points for school leaders and teachers</dc:title>
  <dc:subject/>
  <dc:creator>NSW Department of Education</dc:creator>
  <cp:keywords/>
  <dc:description/>
  <dcterms:created xsi:type="dcterms:W3CDTF">2024-04-17T04:43:00Z</dcterms:created>
  <dcterms:modified xsi:type="dcterms:W3CDTF">2024-04-17T04:48:00Z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6352281d73374c1c8579fef0aea5afbf080248cc1beafb771a2016b6c9a5a065</vt:lpwstr>
  </property>
  <property fmtid="{D5CDD505-2E9C-101B-9397-08002B2CF9AE}" pid="3" name="MSIP_Label_b603dfd7-d93a-4381-a340-2995d8282205_Enabled">
    <vt:lpwstr>true</vt:lpwstr>
  </property>
  <property fmtid="{D5CDD505-2E9C-101B-9397-08002B2CF9AE}" pid="4" name="MSIP_Label_b603dfd7-d93a-4381-a340-2995d8282205_SetDate">
    <vt:lpwstr>2024-04-17T04:43:39Z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89622854-8a80-4d3e-900c-32f1d02a3491</vt:lpwstr>
  </property>
  <property fmtid="{D5CDD505-2E9C-101B-9397-08002B2CF9AE}" pid="9" name="MSIP_Label_b603dfd7-d93a-4381-a340-2995d8282205_ContentBits">
    <vt:lpwstr>0</vt:lpwstr>
  </property>
</Properties>
</file>