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F26673" w14:textId="7C1B1A40" w:rsidR="00B53FCE" w:rsidRDefault="00E708F8" w:rsidP="00684CDB">
      <w:pPr>
        <w:pStyle w:val="Title"/>
      </w:pPr>
      <w:r>
        <w:t xml:space="preserve">Agriculture </w:t>
      </w:r>
      <w:r w:rsidR="00D437B8">
        <w:t>T</w:t>
      </w:r>
      <w:r>
        <w:t>echnology</w:t>
      </w:r>
      <w:r w:rsidR="007C6D55" w:rsidRPr="00962DCD">
        <w:t xml:space="preserve"> </w:t>
      </w:r>
      <w:r w:rsidR="00EA59F9">
        <w:t>7</w:t>
      </w:r>
      <w:r w:rsidR="00FA26F1">
        <w:t>–</w:t>
      </w:r>
      <w:r w:rsidR="00EA59F9">
        <w:t>10</w:t>
      </w:r>
      <w:r w:rsidR="007C6D55">
        <w:t xml:space="preserve"> </w:t>
      </w:r>
      <w:r w:rsidR="00367F27">
        <w:t xml:space="preserve">– </w:t>
      </w:r>
      <w:r w:rsidR="00ED0929">
        <w:t>s</w:t>
      </w:r>
      <w:r w:rsidR="00962DCD" w:rsidRPr="00962DCD">
        <w:t>ample scope and sequence</w:t>
      </w:r>
    </w:p>
    <w:p w14:paraId="2A51311B" w14:textId="7ACD2E73" w:rsidR="00BC2871" w:rsidRPr="00E1389A" w:rsidRDefault="009804D0" w:rsidP="00603A3A">
      <w:pPr>
        <w:pStyle w:val="Subtitle0"/>
      </w:pPr>
      <w:r>
        <w:t xml:space="preserve">Years 9 </w:t>
      </w:r>
      <w:r w:rsidR="00EA59F9">
        <w:t>and 10 – Year</w:t>
      </w:r>
      <w:r w:rsidR="000E42C6">
        <w:t>s</w:t>
      </w:r>
      <w:r w:rsidR="00EA59F9">
        <w:t xml:space="preserve"> A and B </w:t>
      </w:r>
      <w:r w:rsidR="006C47F0">
        <w:t>rotation</w:t>
      </w:r>
      <w:r w:rsidR="001C53B8">
        <w:t xml:space="preserve"> option</w:t>
      </w:r>
      <w:r w:rsidR="00BC2871">
        <w:br w:type="page"/>
      </w:r>
    </w:p>
    <w:sdt>
      <w:sdtPr>
        <w:rPr>
          <w:rFonts w:eastAsiaTheme="minorEastAsia"/>
          <w:b/>
          <w:bCs w:val="0"/>
          <w:color w:val="auto"/>
          <w:sz w:val="24"/>
          <w:szCs w:val="24"/>
        </w:rPr>
        <w:id w:val="-666639042"/>
        <w:docPartObj>
          <w:docPartGallery w:val="Table of Contents"/>
          <w:docPartUnique/>
        </w:docPartObj>
      </w:sdtPr>
      <w:sdtEndPr>
        <w:rPr>
          <w:b w:val="0"/>
          <w:noProof/>
          <w:sz w:val="22"/>
          <w:szCs w:val="22"/>
        </w:rPr>
      </w:sdtEndPr>
      <w:sdtContent>
        <w:p w14:paraId="07D59EDF" w14:textId="77777777" w:rsidR="00953037" w:rsidRDefault="00953037" w:rsidP="00603A3A">
          <w:pPr>
            <w:pStyle w:val="TOCHeading"/>
          </w:pPr>
          <w:r>
            <w:t>Contents</w:t>
          </w:r>
        </w:p>
        <w:p w14:paraId="7B656B9F" w14:textId="5B5D2521" w:rsidR="002627FF" w:rsidRDefault="00603A3A">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201741932" w:history="1">
            <w:r w:rsidR="002627FF" w:rsidRPr="00C17E09">
              <w:rPr>
                <w:rStyle w:val="Hyperlink"/>
              </w:rPr>
              <w:t>About this resource</w:t>
            </w:r>
            <w:r w:rsidR="002627FF">
              <w:rPr>
                <w:webHidden/>
              </w:rPr>
              <w:tab/>
            </w:r>
            <w:r w:rsidR="002627FF">
              <w:rPr>
                <w:webHidden/>
              </w:rPr>
              <w:fldChar w:fldCharType="begin"/>
            </w:r>
            <w:r w:rsidR="002627FF">
              <w:rPr>
                <w:webHidden/>
              </w:rPr>
              <w:instrText xml:space="preserve"> PAGEREF _Toc201741932 \h </w:instrText>
            </w:r>
            <w:r w:rsidR="002627FF">
              <w:rPr>
                <w:webHidden/>
              </w:rPr>
            </w:r>
            <w:r w:rsidR="002627FF">
              <w:rPr>
                <w:webHidden/>
              </w:rPr>
              <w:fldChar w:fldCharType="separate"/>
            </w:r>
            <w:r w:rsidR="002627FF">
              <w:rPr>
                <w:webHidden/>
              </w:rPr>
              <w:t>2</w:t>
            </w:r>
            <w:r w:rsidR="002627FF">
              <w:rPr>
                <w:webHidden/>
              </w:rPr>
              <w:fldChar w:fldCharType="end"/>
            </w:r>
          </w:hyperlink>
        </w:p>
        <w:p w14:paraId="7CDEBCB4" w14:textId="22ED5214" w:rsidR="002627FF" w:rsidRDefault="002627FF">
          <w:pPr>
            <w:pStyle w:val="TOC2"/>
            <w:rPr>
              <w:rFonts w:asciiTheme="minorHAnsi" w:eastAsiaTheme="minorEastAsia" w:hAnsiTheme="minorHAnsi" w:cstheme="minorBidi"/>
              <w:kern w:val="2"/>
              <w:sz w:val="24"/>
              <w:lang w:eastAsia="en-AU"/>
              <w14:ligatures w14:val="standardContextual"/>
            </w:rPr>
          </w:pPr>
          <w:hyperlink w:anchor="_Toc201741933" w:history="1">
            <w:r w:rsidRPr="00C17E09">
              <w:rPr>
                <w:rStyle w:val="Hyperlink"/>
              </w:rPr>
              <w:t>Purpose of resource</w:t>
            </w:r>
            <w:r>
              <w:rPr>
                <w:webHidden/>
              </w:rPr>
              <w:tab/>
            </w:r>
            <w:r>
              <w:rPr>
                <w:webHidden/>
              </w:rPr>
              <w:fldChar w:fldCharType="begin"/>
            </w:r>
            <w:r>
              <w:rPr>
                <w:webHidden/>
              </w:rPr>
              <w:instrText xml:space="preserve"> PAGEREF _Toc201741933 \h </w:instrText>
            </w:r>
            <w:r>
              <w:rPr>
                <w:webHidden/>
              </w:rPr>
            </w:r>
            <w:r>
              <w:rPr>
                <w:webHidden/>
              </w:rPr>
              <w:fldChar w:fldCharType="separate"/>
            </w:r>
            <w:r>
              <w:rPr>
                <w:webHidden/>
              </w:rPr>
              <w:t>2</w:t>
            </w:r>
            <w:r>
              <w:rPr>
                <w:webHidden/>
              </w:rPr>
              <w:fldChar w:fldCharType="end"/>
            </w:r>
          </w:hyperlink>
        </w:p>
        <w:p w14:paraId="07FA2EAB" w14:textId="372DC8AF" w:rsidR="002627FF" w:rsidRDefault="002627FF">
          <w:pPr>
            <w:pStyle w:val="TOC2"/>
            <w:rPr>
              <w:rFonts w:asciiTheme="minorHAnsi" w:eastAsiaTheme="minorEastAsia" w:hAnsiTheme="minorHAnsi" w:cstheme="minorBidi"/>
              <w:kern w:val="2"/>
              <w:sz w:val="24"/>
              <w:lang w:eastAsia="en-AU"/>
              <w14:ligatures w14:val="standardContextual"/>
            </w:rPr>
          </w:pPr>
          <w:hyperlink w:anchor="_Toc201741934" w:history="1">
            <w:r w:rsidRPr="00C17E09">
              <w:rPr>
                <w:rStyle w:val="Hyperlink"/>
              </w:rPr>
              <w:t>Target audience</w:t>
            </w:r>
            <w:r>
              <w:rPr>
                <w:webHidden/>
              </w:rPr>
              <w:tab/>
            </w:r>
            <w:r>
              <w:rPr>
                <w:webHidden/>
              </w:rPr>
              <w:fldChar w:fldCharType="begin"/>
            </w:r>
            <w:r>
              <w:rPr>
                <w:webHidden/>
              </w:rPr>
              <w:instrText xml:space="preserve"> PAGEREF _Toc201741934 \h </w:instrText>
            </w:r>
            <w:r>
              <w:rPr>
                <w:webHidden/>
              </w:rPr>
            </w:r>
            <w:r>
              <w:rPr>
                <w:webHidden/>
              </w:rPr>
              <w:fldChar w:fldCharType="separate"/>
            </w:r>
            <w:r>
              <w:rPr>
                <w:webHidden/>
              </w:rPr>
              <w:t>2</w:t>
            </w:r>
            <w:r>
              <w:rPr>
                <w:webHidden/>
              </w:rPr>
              <w:fldChar w:fldCharType="end"/>
            </w:r>
          </w:hyperlink>
        </w:p>
        <w:p w14:paraId="23DD118B" w14:textId="6CA4273F" w:rsidR="002627FF" w:rsidRDefault="002627FF">
          <w:pPr>
            <w:pStyle w:val="TOC1"/>
            <w:rPr>
              <w:rFonts w:asciiTheme="minorHAnsi" w:eastAsiaTheme="minorEastAsia" w:hAnsiTheme="minorHAnsi" w:cstheme="minorBidi"/>
              <w:b w:val="0"/>
              <w:kern w:val="2"/>
              <w:sz w:val="24"/>
              <w:lang w:eastAsia="en-AU"/>
              <w14:ligatures w14:val="standardContextual"/>
            </w:rPr>
          </w:pPr>
          <w:hyperlink w:anchor="_Toc201741935" w:history="1">
            <w:r w:rsidRPr="00C17E09">
              <w:rPr>
                <w:rStyle w:val="Hyperlink"/>
              </w:rPr>
              <w:t>Rationale</w:t>
            </w:r>
            <w:r>
              <w:rPr>
                <w:webHidden/>
              </w:rPr>
              <w:tab/>
            </w:r>
            <w:r>
              <w:rPr>
                <w:webHidden/>
              </w:rPr>
              <w:fldChar w:fldCharType="begin"/>
            </w:r>
            <w:r>
              <w:rPr>
                <w:webHidden/>
              </w:rPr>
              <w:instrText xml:space="preserve"> PAGEREF _Toc201741935 \h </w:instrText>
            </w:r>
            <w:r>
              <w:rPr>
                <w:webHidden/>
              </w:rPr>
            </w:r>
            <w:r>
              <w:rPr>
                <w:webHidden/>
              </w:rPr>
              <w:fldChar w:fldCharType="separate"/>
            </w:r>
            <w:r>
              <w:rPr>
                <w:webHidden/>
              </w:rPr>
              <w:t>3</w:t>
            </w:r>
            <w:r>
              <w:rPr>
                <w:webHidden/>
              </w:rPr>
              <w:fldChar w:fldCharType="end"/>
            </w:r>
          </w:hyperlink>
        </w:p>
        <w:p w14:paraId="72F6B68B" w14:textId="3D68F2E9" w:rsidR="002627FF" w:rsidRDefault="002627FF">
          <w:pPr>
            <w:pStyle w:val="TOC1"/>
            <w:rPr>
              <w:rFonts w:asciiTheme="minorHAnsi" w:eastAsiaTheme="minorEastAsia" w:hAnsiTheme="minorHAnsi" w:cstheme="minorBidi"/>
              <w:b w:val="0"/>
              <w:kern w:val="2"/>
              <w:sz w:val="24"/>
              <w:lang w:eastAsia="en-AU"/>
              <w14:ligatures w14:val="standardContextual"/>
            </w:rPr>
          </w:pPr>
          <w:hyperlink w:anchor="_Toc201741936" w:history="1">
            <w:r w:rsidRPr="00C17E09">
              <w:rPr>
                <w:rStyle w:val="Hyperlink"/>
              </w:rPr>
              <w:t>Agriculture Technology Stage 5 (Years 9–10) – scope and sequence</w:t>
            </w:r>
            <w:r>
              <w:rPr>
                <w:webHidden/>
              </w:rPr>
              <w:tab/>
            </w:r>
            <w:r>
              <w:rPr>
                <w:webHidden/>
              </w:rPr>
              <w:fldChar w:fldCharType="begin"/>
            </w:r>
            <w:r>
              <w:rPr>
                <w:webHidden/>
              </w:rPr>
              <w:instrText xml:space="preserve"> PAGEREF _Toc201741936 \h </w:instrText>
            </w:r>
            <w:r>
              <w:rPr>
                <w:webHidden/>
              </w:rPr>
            </w:r>
            <w:r>
              <w:rPr>
                <w:webHidden/>
              </w:rPr>
              <w:fldChar w:fldCharType="separate"/>
            </w:r>
            <w:r>
              <w:rPr>
                <w:webHidden/>
              </w:rPr>
              <w:t>4</w:t>
            </w:r>
            <w:r>
              <w:rPr>
                <w:webHidden/>
              </w:rPr>
              <w:fldChar w:fldCharType="end"/>
            </w:r>
          </w:hyperlink>
        </w:p>
        <w:p w14:paraId="7DC5E369" w14:textId="563EDCFA" w:rsidR="002627FF" w:rsidRDefault="002627FF">
          <w:pPr>
            <w:pStyle w:val="TOC2"/>
            <w:rPr>
              <w:rFonts w:asciiTheme="minorHAnsi" w:eastAsiaTheme="minorEastAsia" w:hAnsiTheme="minorHAnsi" w:cstheme="minorBidi"/>
              <w:kern w:val="2"/>
              <w:sz w:val="24"/>
              <w:lang w:eastAsia="en-AU"/>
              <w14:ligatures w14:val="standardContextual"/>
            </w:rPr>
          </w:pPr>
          <w:hyperlink w:anchor="_Toc201741937" w:history="1">
            <w:r w:rsidRPr="00C17E09">
              <w:rPr>
                <w:rStyle w:val="Hyperlink"/>
              </w:rPr>
              <w:t>Year A</w:t>
            </w:r>
            <w:r>
              <w:rPr>
                <w:webHidden/>
              </w:rPr>
              <w:tab/>
            </w:r>
            <w:r>
              <w:rPr>
                <w:webHidden/>
              </w:rPr>
              <w:fldChar w:fldCharType="begin"/>
            </w:r>
            <w:r>
              <w:rPr>
                <w:webHidden/>
              </w:rPr>
              <w:instrText xml:space="preserve"> PAGEREF _Toc201741937 \h </w:instrText>
            </w:r>
            <w:r>
              <w:rPr>
                <w:webHidden/>
              </w:rPr>
            </w:r>
            <w:r>
              <w:rPr>
                <w:webHidden/>
              </w:rPr>
              <w:fldChar w:fldCharType="separate"/>
            </w:r>
            <w:r>
              <w:rPr>
                <w:webHidden/>
              </w:rPr>
              <w:t>4</w:t>
            </w:r>
            <w:r>
              <w:rPr>
                <w:webHidden/>
              </w:rPr>
              <w:fldChar w:fldCharType="end"/>
            </w:r>
          </w:hyperlink>
        </w:p>
        <w:p w14:paraId="2BB22928" w14:textId="65F5ECB6" w:rsidR="002627FF" w:rsidRDefault="002627FF">
          <w:pPr>
            <w:pStyle w:val="TOC2"/>
            <w:rPr>
              <w:rFonts w:asciiTheme="minorHAnsi" w:eastAsiaTheme="minorEastAsia" w:hAnsiTheme="minorHAnsi" w:cstheme="minorBidi"/>
              <w:kern w:val="2"/>
              <w:sz w:val="24"/>
              <w:lang w:eastAsia="en-AU"/>
              <w14:ligatures w14:val="standardContextual"/>
            </w:rPr>
          </w:pPr>
          <w:hyperlink w:anchor="_Toc201741938" w:history="1">
            <w:r w:rsidRPr="00C17E09">
              <w:rPr>
                <w:rStyle w:val="Hyperlink"/>
              </w:rPr>
              <w:t>Year B</w:t>
            </w:r>
            <w:r>
              <w:rPr>
                <w:webHidden/>
              </w:rPr>
              <w:tab/>
            </w:r>
            <w:r>
              <w:rPr>
                <w:webHidden/>
              </w:rPr>
              <w:fldChar w:fldCharType="begin"/>
            </w:r>
            <w:r>
              <w:rPr>
                <w:webHidden/>
              </w:rPr>
              <w:instrText xml:space="preserve"> PAGEREF _Toc201741938 \h </w:instrText>
            </w:r>
            <w:r>
              <w:rPr>
                <w:webHidden/>
              </w:rPr>
            </w:r>
            <w:r>
              <w:rPr>
                <w:webHidden/>
              </w:rPr>
              <w:fldChar w:fldCharType="separate"/>
            </w:r>
            <w:r>
              <w:rPr>
                <w:webHidden/>
              </w:rPr>
              <w:t>6</w:t>
            </w:r>
            <w:r>
              <w:rPr>
                <w:webHidden/>
              </w:rPr>
              <w:fldChar w:fldCharType="end"/>
            </w:r>
          </w:hyperlink>
        </w:p>
        <w:p w14:paraId="6CE1C0AA" w14:textId="06DA1EE6" w:rsidR="002627FF" w:rsidRDefault="002627FF">
          <w:pPr>
            <w:pStyle w:val="TOC1"/>
            <w:rPr>
              <w:rFonts w:asciiTheme="minorHAnsi" w:eastAsiaTheme="minorEastAsia" w:hAnsiTheme="minorHAnsi" w:cstheme="minorBidi"/>
              <w:b w:val="0"/>
              <w:kern w:val="2"/>
              <w:sz w:val="24"/>
              <w:lang w:eastAsia="en-AU"/>
              <w14:ligatures w14:val="standardContextual"/>
            </w:rPr>
          </w:pPr>
          <w:hyperlink w:anchor="_Toc201741939" w:history="1">
            <w:r w:rsidRPr="00C17E09">
              <w:rPr>
                <w:rStyle w:val="Hyperlink"/>
              </w:rPr>
              <w:t>Support and alignment</w:t>
            </w:r>
            <w:r>
              <w:rPr>
                <w:webHidden/>
              </w:rPr>
              <w:tab/>
            </w:r>
            <w:r>
              <w:rPr>
                <w:webHidden/>
              </w:rPr>
              <w:fldChar w:fldCharType="begin"/>
            </w:r>
            <w:r>
              <w:rPr>
                <w:webHidden/>
              </w:rPr>
              <w:instrText xml:space="preserve"> PAGEREF _Toc201741939 \h </w:instrText>
            </w:r>
            <w:r>
              <w:rPr>
                <w:webHidden/>
              </w:rPr>
            </w:r>
            <w:r>
              <w:rPr>
                <w:webHidden/>
              </w:rPr>
              <w:fldChar w:fldCharType="separate"/>
            </w:r>
            <w:r>
              <w:rPr>
                <w:webHidden/>
              </w:rPr>
              <w:t>9</w:t>
            </w:r>
            <w:r>
              <w:rPr>
                <w:webHidden/>
              </w:rPr>
              <w:fldChar w:fldCharType="end"/>
            </w:r>
          </w:hyperlink>
        </w:p>
        <w:p w14:paraId="2BA9317F" w14:textId="2E6EAB79" w:rsidR="002627FF" w:rsidRDefault="002627FF">
          <w:pPr>
            <w:pStyle w:val="TOC1"/>
            <w:rPr>
              <w:rFonts w:asciiTheme="minorHAnsi" w:eastAsiaTheme="minorEastAsia" w:hAnsiTheme="minorHAnsi" w:cstheme="minorBidi"/>
              <w:b w:val="0"/>
              <w:kern w:val="2"/>
              <w:sz w:val="24"/>
              <w:lang w:eastAsia="en-AU"/>
              <w14:ligatures w14:val="standardContextual"/>
            </w:rPr>
          </w:pPr>
          <w:hyperlink w:anchor="_Toc201741940" w:history="1">
            <w:r w:rsidRPr="00C17E09">
              <w:rPr>
                <w:rStyle w:val="Hyperlink"/>
              </w:rPr>
              <w:t>Evidence base</w:t>
            </w:r>
            <w:r>
              <w:rPr>
                <w:webHidden/>
              </w:rPr>
              <w:tab/>
            </w:r>
            <w:r>
              <w:rPr>
                <w:webHidden/>
              </w:rPr>
              <w:fldChar w:fldCharType="begin"/>
            </w:r>
            <w:r>
              <w:rPr>
                <w:webHidden/>
              </w:rPr>
              <w:instrText xml:space="preserve"> PAGEREF _Toc201741940 \h </w:instrText>
            </w:r>
            <w:r>
              <w:rPr>
                <w:webHidden/>
              </w:rPr>
            </w:r>
            <w:r>
              <w:rPr>
                <w:webHidden/>
              </w:rPr>
              <w:fldChar w:fldCharType="separate"/>
            </w:r>
            <w:r>
              <w:rPr>
                <w:webHidden/>
              </w:rPr>
              <w:t>11</w:t>
            </w:r>
            <w:r>
              <w:rPr>
                <w:webHidden/>
              </w:rPr>
              <w:fldChar w:fldCharType="end"/>
            </w:r>
          </w:hyperlink>
        </w:p>
        <w:p w14:paraId="3CA5BBEF" w14:textId="77777777" w:rsidR="00DC7644" w:rsidRDefault="00603A3A" w:rsidP="00247C1F">
          <w:pPr>
            <w:rPr>
              <w:rFonts w:eastAsiaTheme="minorEastAsia"/>
              <w:noProof/>
              <w:szCs w:val="22"/>
            </w:rPr>
          </w:pPr>
          <w:r>
            <w:rPr>
              <w:b/>
              <w:noProof/>
            </w:rPr>
            <w:fldChar w:fldCharType="end"/>
          </w:r>
        </w:p>
      </w:sdtContent>
    </w:sdt>
    <w:p w14:paraId="3F911A14" w14:textId="764B2A61" w:rsidR="00953037" w:rsidRPr="00DC7644" w:rsidRDefault="00953037" w:rsidP="00247C1F">
      <w:pPr>
        <w:rPr>
          <w:b/>
          <w:bCs/>
          <w:noProof/>
        </w:rPr>
      </w:pPr>
      <w:r>
        <w:br w:type="page"/>
      </w:r>
    </w:p>
    <w:p w14:paraId="3CA23C7F" w14:textId="19242A88" w:rsidR="009F36CD" w:rsidRDefault="009F36CD" w:rsidP="009F36CD">
      <w:pPr>
        <w:pStyle w:val="Heading1"/>
      </w:pPr>
      <w:bookmarkStart w:id="0" w:name="_Toc201741932"/>
      <w:bookmarkStart w:id="1" w:name="_Hlk148102359"/>
      <w:bookmarkStart w:id="2" w:name="_Toc147483512"/>
      <w:r w:rsidRPr="009F36CD">
        <w:lastRenderedPageBreak/>
        <w:t>About this resource</w:t>
      </w:r>
      <w:bookmarkEnd w:id="0"/>
    </w:p>
    <w:p w14:paraId="36F795B3" w14:textId="77777777" w:rsidR="009F36CD" w:rsidRDefault="009F36CD" w:rsidP="009F36CD">
      <w:pPr>
        <w:pStyle w:val="Heading2"/>
      </w:pPr>
      <w:bookmarkStart w:id="3" w:name="_Toc201741933"/>
      <w:r>
        <w:t>Purpose of resource</w:t>
      </w:r>
      <w:bookmarkEnd w:id="3"/>
    </w:p>
    <w:p w14:paraId="2440979A" w14:textId="0853A64A" w:rsidR="004F67AB" w:rsidRDefault="0079761E" w:rsidP="009F36CD">
      <w:r w:rsidRPr="009B3F91">
        <w:t xml:space="preserve">This sample scope and sequence for Agriculture </w:t>
      </w:r>
      <w:r w:rsidR="00A55BDE">
        <w:t>T</w:t>
      </w:r>
      <w:r w:rsidRPr="009B3F91">
        <w:t>echnology 7–10 is designed to support schools in planning and delivering a comprehensive, syllabus-aligned program.</w:t>
      </w:r>
      <w:r>
        <w:t xml:space="preserve"> </w:t>
      </w:r>
      <w:r w:rsidR="00304C79" w:rsidRPr="009B3F91">
        <w:t>It provides a flexible framework</w:t>
      </w:r>
      <w:r w:rsidR="001D43A6">
        <w:t xml:space="preserve"> with a ‘Year A’ and ‘Year B’,</w:t>
      </w:r>
      <w:r w:rsidR="00304C79" w:rsidRPr="009B3F91">
        <w:t xml:space="preserve"> that can be adopted or adapted to</w:t>
      </w:r>
      <w:r w:rsidR="00304C79">
        <w:t xml:space="preserve"> </w:t>
      </w:r>
      <w:r w:rsidR="00264FBD" w:rsidRPr="00264FBD">
        <w:t>suit local contexts, student needs, available infrastructure and school-based agricultural enterprises.</w:t>
      </w:r>
    </w:p>
    <w:p w14:paraId="49100905" w14:textId="73191623" w:rsidR="009707A7" w:rsidRDefault="009707A7" w:rsidP="009F36CD">
      <w:r>
        <w:t>Each year – Year A or Year B – can be delivered independently to fulfil the requirements of the 100-hour course as outlined</w:t>
      </w:r>
      <w:r w:rsidR="00523089">
        <w:t xml:space="preserve"> by the </w:t>
      </w:r>
      <w:r w:rsidR="00523089" w:rsidRPr="009B3F91">
        <w:t xml:space="preserve">Agriculture </w:t>
      </w:r>
      <w:r w:rsidR="00540BC5">
        <w:t>T</w:t>
      </w:r>
      <w:r w:rsidR="00523089" w:rsidRPr="009B3F91">
        <w:t>echnology 7–10 Syllabus</w:t>
      </w:r>
      <w:r w:rsidR="00523089">
        <w:t>. When</w:t>
      </w:r>
      <w:r w:rsidR="00870E4A">
        <w:t xml:space="preserve"> both years are delivered conse</w:t>
      </w:r>
      <w:r w:rsidR="00BE48E5">
        <w:t xml:space="preserve">cutively, in either order, </w:t>
      </w:r>
      <w:r w:rsidR="00523089">
        <w:t>this scope and sequence forms a cohesive 200-hour course, offering extended opportunities for students to deepen their understanding and practical application of agricultural concepts and processes.</w:t>
      </w:r>
    </w:p>
    <w:p w14:paraId="4301F534" w14:textId="24734310" w:rsidR="0063459B" w:rsidRDefault="0063459B" w:rsidP="009F36CD">
      <w:r w:rsidRPr="0063459B">
        <w:t xml:space="preserve">The scope and sequence </w:t>
      </w:r>
      <w:proofErr w:type="gramStart"/>
      <w:r w:rsidRPr="0063459B">
        <w:t>is</w:t>
      </w:r>
      <w:proofErr w:type="gramEnd"/>
      <w:r w:rsidRPr="0063459B">
        <w:t xml:space="preserve"> supported by sample teaching and learning materials to assist teachers in effectively implementing the syllabus, while allowing for flexibility in programming, differentiation and local adaptation.</w:t>
      </w:r>
    </w:p>
    <w:p w14:paraId="7825B396" w14:textId="77777777" w:rsidR="009F36CD" w:rsidRDefault="009F36CD" w:rsidP="009F36CD">
      <w:pPr>
        <w:pStyle w:val="Heading2"/>
      </w:pPr>
      <w:bookmarkStart w:id="4" w:name="_Toc201741934"/>
      <w:r w:rsidRPr="009F36CD">
        <w:t>Target audience</w:t>
      </w:r>
      <w:bookmarkEnd w:id="4"/>
    </w:p>
    <w:p w14:paraId="3CEAEFC4" w14:textId="38F045D9" w:rsidR="009F36CD" w:rsidRPr="009F36CD" w:rsidRDefault="00A717A5" w:rsidP="009F36CD">
      <w:r>
        <w:t xml:space="preserve">This resource can be used by teachers and school leaders to plan the implementation of </w:t>
      </w:r>
      <w:r w:rsidR="000010C6">
        <w:t>A</w:t>
      </w:r>
      <w:r>
        <w:t xml:space="preserve">griculture </w:t>
      </w:r>
      <w:r w:rsidR="00BC1E05">
        <w:t>T</w:t>
      </w:r>
      <w:r>
        <w:t>echnology 7–10 in their school.</w:t>
      </w:r>
      <w:bookmarkEnd w:id="1"/>
      <w:r w:rsidR="009F36CD" w:rsidRPr="009F36CD">
        <w:br w:type="page"/>
      </w:r>
    </w:p>
    <w:p w14:paraId="1BFCF3C5" w14:textId="77777777" w:rsidR="00962DCD" w:rsidRDefault="00962DCD" w:rsidP="00A96929">
      <w:pPr>
        <w:pStyle w:val="Heading1"/>
        <w:spacing w:before="500"/>
      </w:pPr>
      <w:bookmarkStart w:id="5" w:name="_Toc201741935"/>
      <w:r w:rsidRPr="00603A3A">
        <w:lastRenderedPageBreak/>
        <w:t>Rationale</w:t>
      </w:r>
      <w:bookmarkEnd w:id="2"/>
      <w:bookmarkEnd w:id="5"/>
    </w:p>
    <w:p w14:paraId="52207D92" w14:textId="77777777" w:rsidR="007D5255" w:rsidRPr="00B25D14" w:rsidRDefault="007D5255" w:rsidP="00A96929">
      <w:pPr>
        <w:spacing w:before="160"/>
      </w:pPr>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rsidR="002D3ACA">
        <w:t xml:space="preserve"> (NSW</w:t>
      </w:r>
      <w:r w:rsidRPr="00B25D14">
        <w:t>) and the NSW Education Standards Authority (NESA) syllabuses and credentialing requirements.</w:t>
      </w:r>
    </w:p>
    <w:p w14:paraId="437E1BF0" w14:textId="77777777" w:rsidR="007D5255" w:rsidRPr="00B25D14" w:rsidRDefault="007D5255" w:rsidP="007D5255">
      <w:r w:rsidRPr="00B25D14">
        <w:t>Scope and sequences form part of the ongoing documentation or evidence schools maintain to comply with the department’s policy, policy standards and registration requirements.</w:t>
      </w:r>
    </w:p>
    <w:p w14:paraId="58028E1E" w14:textId="775E8EEA" w:rsidR="007D5255" w:rsidRPr="00B25D14" w:rsidRDefault="007D5255" w:rsidP="00603A3A">
      <w:r w:rsidRPr="00B25D14">
        <w:t>Developing a robust scope and sequence has many benefits and may help teachers and schools to:</w:t>
      </w:r>
    </w:p>
    <w:p w14:paraId="32373169" w14:textId="77777777" w:rsidR="002161E9" w:rsidRPr="00C85CEE" w:rsidRDefault="002161E9" w:rsidP="00227C1F">
      <w:pPr>
        <w:pStyle w:val="ListBullet"/>
        <w:spacing w:line="240" w:lineRule="auto"/>
      </w:pPr>
      <w:r w:rsidRPr="00C85CEE">
        <w:t xml:space="preserve">create opportunities for learning through practical activities and project work </w:t>
      </w:r>
    </w:p>
    <w:p w14:paraId="7512FD1F" w14:textId="77777777" w:rsidR="007D5255" w:rsidRPr="00C85CEE" w:rsidRDefault="007D5255" w:rsidP="00227C1F">
      <w:pPr>
        <w:pStyle w:val="ListBullet"/>
        <w:spacing w:line="240" w:lineRule="auto"/>
      </w:pPr>
      <w:r w:rsidRPr="00C85CEE">
        <w:t>promote high expectations for student learning</w:t>
      </w:r>
    </w:p>
    <w:p w14:paraId="74858180" w14:textId="3E58DC63" w:rsidR="007D5255" w:rsidRPr="00C85CEE" w:rsidRDefault="007D5255" w:rsidP="00227C1F">
      <w:pPr>
        <w:pStyle w:val="ListBullet"/>
        <w:spacing w:line="240" w:lineRule="auto"/>
      </w:pPr>
      <w:r w:rsidRPr="00C85CEE">
        <w:t xml:space="preserve">identify </w:t>
      </w:r>
      <w:r w:rsidRPr="00C85CEE" w:rsidDel="00462043">
        <w:t xml:space="preserve">opportunities for </w:t>
      </w:r>
      <w:r w:rsidRPr="00C85CEE">
        <w:t>explicit teaching</w:t>
      </w:r>
    </w:p>
    <w:p w14:paraId="40C5F36D" w14:textId="60E3FA7A" w:rsidR="007D5255" w:rsidRPr="00C85CEE" w:rsidRDefault="001B3E88" w:rsidP="00227C1F">
      <w:pPr>
        <w:pStyle w:val="ListBullet"/>
        <w:spacing w:line="240" w:lineRule="auto"/>
      </w:pPr>
      <w:r w:rsidRPr="00C85CEE">
        <w:t>provide timely and purposeful</w:t>
      </w:r>
      <w:r w:rsidR="00360850" w:rsidRPr="00C85CEE">
        <w:t xml:space="preserve"> feedback</w:t>
      </w:r>
      <w:r w:rsidR="007D5255" w:rsidRPr="00C85CEE">
        <w:t xml:space="preserve"> for students on their learning</w:t>
      </w:r>
    </w:p>
    <w:p w14:paraId="0518740B" w14:textId="1A732692" w:rsidR="007D5255" w:rsidRPr="00C85CEE" w:rsidRDefault="007D5255" w:rsidP="00227C1F">
      <w:pPr>
        <w:pStyle w:val="ListBullet"/>
        <w:spacing w:line="240" w:lineRule="auto"/>
      </w:pPr>
      <w:r w:rsidRPr="00C85CEE">
        <w:t xml:space="preserve">systematically plan for and </w:t>
      </w:r>
      <w:r w:rsidRPr="00C85CEE" w:rsidDel="00DC6428">
        <w:t xml:space="preserve">undertake </w:t>
      </w:r>
      <w:r w:rsidRPr="00C85CEE">
        <w:t>assessment</w:t>
      </w:r>
    </w:p>
    <w:p w14:paraId="16287C80" w14:textId="77777777" w:rsidR="007D5255" w:rsidRPr="00C85CEE" w:rsidRDefault="007D5255" w:rsidP="00227C1F">
      <w:pPr>
        <w:pStyle w:val="ListBullet"/>
        <w:spacing w:line="240" w:lineRule="auto"/>
      </w:pPr>
      <w:r w:rsidRPr="00C85CEE">
        <w:t>collect and use data to monitor achievements and identify gaps in learning</w:t>
      </w:r>
    </w:p>
    <w:p w14:paraId="2A3CFE50" w14:textId="77777777" w:rsidR="007D5255" w:rsidRPr="00C85CEE" w:rsidRDefault="007D5255" w:rsidP="00227C1F">
      <w:pPr>
        <w:pStyle w:val="ListBullet"/>
        <w:spacing w:line="240" w:lineRule="auto"/>
      </w:pPr>
      <w:r w:rsidRPr="00C85CEE">
        <w:t>differentiate curriculum delivery to meet the needs of students at different levels of achievement</w:t>
      </w:r>
    </w:p>
    <w:p w14:paraId="00F5054E" w14:textId="0FA059F9" w:rsidR="007D5255" w:rsidRPr="00C85CEE" w:rsidRDefault="007D5255" w:rsidP="00227C1F">
      <w:pPr>
        <w:pStyle w:val="ListBullet"/>
        <w:spacing w:line="240" w:lineRule="auto"/>
      </w:pPr>
      <w:r w:rsidRPr="00C85CEE">
        <w:t xml:space="preserve">collaborate with other </w:t>
      </w:r>
      <w:r w:rsidR="00696BF5" w:rsidRPr="00C85CEE">
        <w:t xml:space="preserve">colleagues </w:t>
      </w:r>
      <w:r w:rsidRPr="00C85CEE">
        <w:t>to plan for quality teaching and learning</w:t>
      </w:r>
      <w:r w:rsidR="00696BF5" w:rsidRPr="00C85CEE">
        <w:t xml:space="preserve"> experiences</w:t>
      </w:r>
      <w:r w:rsidRPr="00C85CEE">
        <w:t>.</w:t>
      </w:r>
    </w:p>
    <w:p w14:paraId="26ACF54B" w14:textId="112348D1" w:rsidR="0030477F" w:rsidRDefault="007D5255" w:rsidP="00227C1F">
      <w:r w:rsidRPr="00AC4E02">
        <w:t>This resource has been developed to assist teachers in NSW Department of Education schools to create learning that is contextualised to their classroom. It can be used as a basis for the teacher’s own program, assessment</w:t>
      </w:r>
      <w:r w:rsidR="00E46220">
        <w:t>,</w:t>
      </w:r>
      <w:r w:rsidRPr="00AC4E02">
        <w:t xml:space="preserve"> or scope and sequence</w:t>
      </w:r>
      <w:r w:rsidR="00E46220">
        <w:t>,</w:t>
      </w:r>
      <w:r w:rsidRPr="00AC4E02">
        <w:t xml:space="preserve"> or be used as an example of how the new curriculum could be implemented. The resource has suggested timeframes that may need to be adjusted by the teacher to meet the needs of their students</w:t>
      </w:r>
      <w:r w:rsidR="00E80FE6">
        <w:t>.</w:t>
      </w:r>
      <w:r w:rsidR="00227C1F">
        <w:br w:type="page"/>
      </w:r>
    </w:p>
    <w:p w14:paraId="71099FB4" w14:textId="6ACADB31" w:rsidR="004775EA" w:rsidRPr="004775EA" w:rsidRDefault="008B51CB" w:rsidP="00603A3A">
      <w:pPr>
        <w:pStyle w:val="Heading1"/>
      </w:pPr>
      <w:bookmarkStart w:id="6" w:name="_Toc147483513"/>
      <w:bookmarkStart w:id="7" w:name="_Toc201741936"/>
      <w:r>
        <w:lastRenderedPageBreak/>
        <w:t xml:space="preserve">Agriculture </w:t>
      </w:r>
      <w:r w:rsidR="00D734EB">
        <w:t>T</w:t>
      </w:r>
      <w:r>
        <w:t>echnology</w:t>
      </w:r>
      <w:r w:rsidR="00885A4E">
        <w:t xml:space="preserve"> </w:t>
      </w:r>
      <w:r w:rsidR="004775EA">
        <w:t>Stage</w:t>
      </w:r>
      <w:r w:rsidR="00885A4E">
        <w:t xml:space="preserve"> </w:t>
      </w:r>
      <w:r>
        <w:t>5</w:t>
      </w:r>
      <w:r w:rsidR="004775EA">
        <w:t xml:space="preserve"> </w:t>
      </w:r>
      <w:r w:rsidR="00885A4E">
        <w:t>(</w:t>
      </w:r>
      <w:r w:rsidR="004775EA">
        <w:t>Year</w:t>
      </w:r>
      <w:r w:rsidR="00F950D9">
        <w:t>s</w:t>
      </w:r>
      <w:r w:rsidR="00885A4E">
        <w:t xml:space="preserve"> </w:t>
      </w:r>
      <w:r>
        <w:t>9</w:t>
      </w:r>
      <w:r w:rsidR="00DC7644">
        <w:t>–</w:t>
      </w:r>
      <w:r>
        <w:t>10</w:t>
      </w:r>
      <w:r w:rsidR="00885A4E">
        <w:t xml:space="preserve">) </w:t>
      </w:r>
      <w:r w:rsidR="004775EA">
        <w:t xml:space="preserve">– </w:t>
      </w:r>
      <w:r w:rsidR="00ED0929">
        <w:t>s</w:t>
      </w:r>
      <w:r w:rsidR="004775EA">
        <w:t>cope and sequence</w:t>
      </w:r>
      <w:bookmarkEnd w:id="6"/>
      <w:bookmarkEnd w:id="7"/>
    </w:p>
    <w:p w14:paraId="2F8C36F7" w14:textId="39E9D8AA" w:rsidR="003D1F10" w:rsidRPr="003D1F10" w:rsidRDefault="00A53FC4" w:rsidP="003D1F10">
      <w:pPr>
        <w:pStyle w:val="Heading2"/>
      </w:pPr>
      <w:bookmarkStart w:id="8" w:name="_Toc201741937"/>
      <w:r>
        <w:t>Year A</w:t>
      </w:r>
      <w:bookmarkEnd w:id="8"/>
    </w:p>
    <w:p w14:paraId="5FCA106B" w14:textId="6CE5525C" w:rsidR="0025103A" w:rsidRDefault="0025103A" w:rsidP="00684CDB">
      <w:pPr>
        <w:pStyle w:val="Caption"/>
      </w:pPr>
      <w:r>
        <w:t xml:space="preserve">Table </w:t>
      </w:r>
      <w:r w:rsidR="00E708F8">
        <w:fldChar w:fldCharType="begin"/>
      </w:r>
      <w:r w:rsidR="00E708F8">
        <w:instrText xml:space="preserve"> SEQ Table \* ARABIC </w:instrText>
      </w:r>
      <w:r w:rsidR="00E708F8">
        <w:fldChar w:fldCharType="separate"/>
      </w:r>
      <w:r w:rsidR="00E708F8">
        <w:rPr>
          <w:noProof/>
        </w:rPr>
        <w:t>1</w:t>
      </w:r>
      <w:r w:rsidR="00E708F8">
        <w:rPr>
          <w:noProof/>
        </w:rPr>
        <w:fldChar w:fldCharType="end"/>
      </w:r>
      <w:r>
        <w:t xml:space="preserve"> – </w:t>
      </w:r>
      <w:r w:rsidR="008B51CB">
        <w:t xml:space="preserve">Agriculture </w:t>
      </w:r>
      <w:r w:rsidR="00D437B8">
        <w:t>T</w:t>
      </w:r>
      <w:r w:rsidR="008B51CB">
        <w:t>echnology</w:t>
      </w:r>
      <w:r>
        <w:t xml:space="preserve"> </w:t>
      </w:r>
      <w:r w:rsidR="00D437B8">
        <w:t>7</w:t>
      </w:r>
      <w:r w:rsidR="00C85CEE">
        <w:t>–</w:t>
      </w:r>
      <w:r w:rsidR="00D437B8">
        <w:t>10</w:t>
      </w:r>
      <w:r>
        <w:t xml:space="preserve"> scope and sequence</w:t>
      </w:r>
    </w:p>
    <w:tbl>
      <w:tblPr>
        <w:tblStyle w:val="Tableheader"/>
        <w:tblW w:w="4904" w:type="pct"/>
        <w:tblLayout w:type="fixed"/>
        <w:tblLook w:val="04A0" w:firstRow="1" w:lastRow="0" w:firstColumn="1" w:lastColumn="0" w:noHBand="0" w:noVBand="1"/>
        <w:tblDescription w:val="Table outlines the term details, unit, focus area, outcomes and a unit outline for Year A."/>
      </w:tblPr>
      <w:tblGrid>
        <w:gridCol w:w="2213"/>
        <w:gridCol w:w="3005"/>
        <w:gridCol w:w="2948"/>
        <w:gridCol w:w="3231"/>
        <w:gridCol w:w="2885"/>
      </w:tblGrid>
      <w:tr w:rsidR="00323A1B" w:rsidRPr="00314A1A" w14:paraId="493FC883" w14:textId="77777777" w:rsidTr="002E1D74">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75" w:type="pct"/>
          </w:tcPr>
          <w:p w14:paraId="134EED21" w14:textId="37B0F9FC" w:rsidR="00FD21CD" w:rsidRPr="002E1D74" w:rsidRDefault="00FD21CD" w:rsidP="002E1D74">
            <w:pPr>
              <w:spacing w:after="0"/>
            </w:pPr>
          </w:p>
        </w:tc>
        <w:tc>
          <w:tcPr>
            <w:tcW w:w="1052" w:type="pct"/>
          </w:tcPr>
          <w:p w14:paraId="551935D1" w14:textId="3D279192" w:rsidR="00086D9D" w:rsidRDefault="00086D9D" w:rsidP="002E1D74">
            <w:pPr>
              <w:spacing w:after="0"/>
              <w:cnfStyle w:val="100000000000" w:firstRow="1" w:lastRow="0" w:firstColumn="0" w:lastColumn="0" w:oddVBand="0" w:evenVBand="0" w:oddHBand="0" w:evenHBand="0" w:firstRowFirstColumn="0" w:firstRowLastColumn="0" w:lastRowFirstColumn="0" w:lastRowLastColumn="0"/>
              <w:rPr>
                <w:b w:val="0"/>
              </w:rPr>
            </w:pPr>
            <w:r>
              <w:t>Term</w:t>
            </w:r>
            <w:r w:rsidR="00F950D9">
              <w:t>s</w:t>
            </w:r>
            <w:r>
              <w:t xml:space="preserve"> 1–2</w:t>
            </w:r>
          </w:p>
          <w:p w14:paraId="55EBD6F7" w14:textId="1F253A7B" w:rsidR="00FD21CD" w:rsidRPr="002E1D74" w:rsidRDefault="00086D9D" w:rsidP="002E1D74">
            <w:pPr>
              <w:spacing w:after="0"/>
              <w:cnfStyle w:val="100000000000" w:firstRow="1" w:lastRow="0" w:firstColumn="0" w:lastColumn="0" w:oddVBand="0" w:evenVBand="0" w:oddHBand="0" w:evenHBand="0" w:firstRowFirstColumn="0" w:firstRowLastColumn="0" w:lastRowFirstColumn="0" w:lastRowLastColumn="0"/>
            </w:pPr>
            <w:r>
              <w:t>16 weeks</w:t>
            </w:r>
          </w:p>
        </w:tc>
        <w:tc>
          <w:tcPr>
            <w:tcW w:w="1032" w:type="pct"/>
          </w:tcPr>
          <w:p w14:paraId="2979DA01" w14:textId="4034C994" w:rsidR="00FD21CD" w:rsidRDefault="00086D9D" w:rsidP="002E1D74">
            <w:pPr>
              <w:spacing w:after="0"/>
              <w:cnfStyle w:val="100000000000" w:firstRow="1" w:lastRow="0" w:firstColumn="0" w:lastColumn="0" w:oddVBand="0" w:evenVBand="0" w:oddHBand="0" w:evenHBand="0" w:firstRowFirstColumn="0" w:firstRowLastColumn="0" w:lastRowFirstColumn="0" w:lastRowLastColumn="0"/>
              <w:rPr>
                <w:b w:val="0"/>
              </w:rPr>
            </w:pPr>
            <w:r>
              <w:t>Term</w:t>
            </w:r>
            <w:r w:rsidR="00F950D9">
              <w:t>s</w:t>
            </w:r>
            <w:r>
              <w:t xml:space="preserve"> 2–3 </w:t>
            </w:r>
          </w:p>
          <w:p w14:paraId="53A2A29D" w14:textId="6B3DEB6B" w:rsidR="00086D9D" w:rsidRPr="002E1D74" w:rsidRDefault="00086D9D" w:rsidP="002E1D74">
            <w:pPr>
              <w:spacing w:after="0"/>
              <w:cnfStyle w:val="100000000000" w:firstRow="1" w:lastRow="0" w:firstColumn="0" w:lastColumn="0" w:oddVBand="0" w:evenVBand="0" w:oddHBand="0" w:evenHBand="0" w:firstRowFirstColumn="0" w:firstRowLastColumn="0" w:lastRowFirstColumn="0" w:lastRowLastColumn="0"/>
            </w:pPr>
            <w:r>
              <w:t>6 weeks</w:t>
            </w:r>
          </w:p>
        </w:tc>
        <w:tc>
          <w:tcPr>
            <w:tcW w:w="1131" w:type="pct"/>
          </w:tcPr>
          <w:p w14:paraId="1543D61A" w14:textId="38B828AE" w:rsidR="00FD21CD" w:rsidRDefault="00086D9D" w:rsidP="002E1D74">
            <w:pPr>
              <w:spacing w:after="0"/>
              <w:cnfStyle w:val="100000000000" w:firstRow="1" w:lastRow="0" w:firstColumn="0" w:lastColumn="0" w:oddVBand="0" w:evenVBand="0" w:oddHBand="0" w:evenHBand="0" w:firstRowFirstColumn="0" w:firstRowLastColumn="0" w:lastRowFirstColumn="0" w:lastRowLastColumn="0"/>
              <w:rPr>
                <w:b w:val="0"/>
              </w:rPr>
            </w:pPr>
            <w:r>
              <w:t>Term</w:t>
            </w:r>
            <w:r w:rsidR="00F950D9">
              <w:t>s</w:t>
            </w:r>
            <w:r>
              <w:t xml:space="preserve"> 3–4</w:t>
            </w:r>
          </w:p>
          <w:p w14:paraId="2145358E" w14:textId="195F4046" w:rsidR="00086D9D" w:rsidRPr="002E1D74" w:rsidRDefault="00086D9D" w:rsidP="002E1D74">
            <w:pPr>
              <w:spacing w:after="0"/>
              <w:cnfStyle w:val="100000000000" w:firstRow="1" w:lastRow="0" w:firstColumn="0" w:lastColumn="0" w:oddVBand="0" w:evenVBand="0" w:oddHBand="0" w:evenHBand="0" w:firstRowFirstColumn="0" w:firstRowLastColumn="0" w:lastRowFirstColumn="0" w:lastRowLastColumn="0"/>
            </w:pPr>
            <w:r>
              <w:t>12 weeks</w:t>
            </w:r>
          </w:p>
        </w:tc>
        <w:tc>
          <w:tcPr>
            <w:tcW w:w="1010" w:type="pct"/>
          </w:tcPr>
          <w:p w14:paraId="6A2751DE" w14:textId="77777777" w:rsidR="00FD21CD" w:rsidRDefault="00086D9D" w:rsidP="002E1D74">
            <w:pPr>
              <w:spacing w:after="0"/>
              <w:cnfStyle w:val="100000000000" w:firstRow="1" w:lastRow="0" w:firstColumn="0" w:lastColumn="0" w:oddVBand="0" w:evenVBand="0" w:oddHBand="0" w:evenHBand="0" w:firstRowFirstColumn="0" w:firstRowLastColumn="0" w:lastRowFirstColumn="0" w:lastRowLastColumn="0"/>
              <w:rPr>
                <w:b w:val="0"/>
              </w:rPr>
            </w:pPr>
            <w:r>
              <w:t>Term 4</w:t>
            </w:r>
          </w:p>
          <w:p w14:paraId="77245E3A" w14:textId="36D2409E" w:rsidR="00086D9D" w:rsidRPr="002E1D74" w:rsidRDefault="00086D9D" w:rsidP="002E1D74">
            <w:pPr>
              <w:spacing w:after="0"/>
              <w:cnfStyle w:val="100000000000" w:firstRow="1" w:lastRow="0" w:firstColumn="0" w:lastColumn="0" w:oddVBand="0" w:evenVBand="0" w:oddHBand="0" w:evenHBand="0" w:firstRowFirstColumn="0" w:firstRowLastColumn="0" w:lastRowFirstColumn="0" w:lastRowLastColumn="0"/>
            </w:pPr>
            <w:r>
              <w:t>6 weeks</w:t>
            </w:r>
          </w:p>
        </w:tc>
      </w:tr>
      <w:tr w:rsidR="00323A1B" w:rsidRPr="00314A1A" w14:paraId="2B2A9578" w14:textId="77777777" w:rsidTr="00323A1B">
        <w:trPr>
          <w:cnfStyle w:val="000000100000" w:firstRow="0" w:lastRow="0" w:firstColumn="0" w:lastColumn="0" w:oddVBand="0" w:evenVBand="0" w:oddHBand="1" w:evenHBand="0" w:firstRowFirstColumn="0" w:firstRowLastColumn="0" w:lastRowFirstColumn="0" w:lastRowLastColumn="0"/>
          <w:trHeight w:val="1100"/>
        </w:trPr>
        <w:tc>
          <w:tcPr>
            <w:cnfStyle w:val="001000000000" w:firstRow="0" w:lastRow="0" w:firstColumn="1" w:lastColumn="0" w:oddVBand="0" w:evenVBand="0" w:oddHBand="0" w:evenHBand="0" w:firstRowFirstColumn="0" w:firstRowLastColumn="0" w:lastRowFirstColumn="0" w:lastRowLastColumn="0"/>
            <w:tcW w:w="775" w:type="pct"/>
          </w:tcPr>
          <w:p w14:paraId="2EFC23BB" w14:textId="77777777" w:rsidR="00FD21CD" w:rsidRPr="00314A1A" w:rsidRDefault="00FD21CD">
            <w:r w:rsidRPr="00314A1A">
              <w:t>Unit name</w:t>
            </w:r>
          </w:p>
        </w:tc>
        <w:tc>
          <w:tcPr>
            <w:tcW w:w="1052" w:type="pct"/>
          </w:tcPr>
          <w:p w14:paraId="19F3841E" w14:textId="77777777"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Farming under cover: protected cropping</w:t>
            </w:r>
          </w:p>
        </w:tc>
        <w:tc>
          <w:tcPr>
            <w:tcW w:w="1032" w:type="pct"/>
          </w:tcPr>
          <w:p w14:paraId="2E203BCE" w14:textId="77777777"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Future feeds: alternative proteins for livestock</w:t>
            </w:r>
          </w:p>
        </w:tc>
        <w:tc>
          <w:tcPr>
            <w:tcW w:w="1131" w:type="pct"/>
          </w:tcPr>
          <w:p w14:paraId="25A31D90" w14:textId="4A4A0763"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From fleece to feast</w:t>
            </w:r>
          </w:p>
        </w:tc>
        <w:tc>
          <w:tcPr>
            <w:tcW w:w="1010" w:type="pct"/>
          </w:tcPr>
          <w:p w14:paraId="7DB1DAFA" w14:textId="77777777"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Native bees: pollinators and niche enterprises</w:t>
            </w:r>
          </w:p>
        </w:tc>
      </w:tr>
      <w:tr w:rsidR="00323A1B" w:rsidRPr="00314A1A" w14:paraId="382620A6" w14:textId="77777777" w:rsidTr="00323A1B">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75" w:type="pct"/>
          </w:tcPr>
          <w:p w14:paraId="2BB4FEC6" w14:textId="77777777" w:rsidR="00FD21CD" w:rsidRPr="00314A1A" w:rsidRDefault="00FD21CD">
            <w:r w:rsidRPr="00314A1A">
              <w:t>Production focus</w:t>
            </w:r>
          </w:p>
        </w:tc>
        <w:tc>
          <w:tcPr>
            <w:tcW w:w="1052" w:type="pct"/>
          </w:tcPr>
          <w:p w14:paraId="599EAB19" w14:textId="77777777" w:rsidR="00FD21CD" w:rsidRPr="00314A1A" w:rsidRDefault="00FD21CD">
            <w:pPr>
              <w:cnfStyle w:val="000000010000" w:firstRow="0" w:lastRow="0" w:firstColumn="0" w:lastColumn="0" w:oddVBand="0" w:evenVBand="0" w:oddHBand="0" w:evenHBand="1" w:firstRowFirstColumn="0" w:firstRowLastColumn="0" w:lastRowFirstColumn="0" w:lastRowLastColumn="0"/>
            </w:pPr>
            <w:r w:rsidRPr="00314A1A">
              <w:t>Plant</w:t>
            </w:r>
          </w:p>
        </w:tc>
        <w:tc>
          <w:tcPr>
            <w:tcW w:w="1032" w:type="pct"/>
          </w:tcPr>
          <w:p w14:paraId="3716CEA0" w14:textId="77777777" w:rsidR="00FD21CD" w:rsidRPr="00314A1A" w:rsidRDefault="00FD21CD">
            <w:pPr>
              <w:cnfStyle w:val="000000010000" w:firstRow="0" w:lastRow="0" w:firstColumn="0" w:lastColumn="0" w:oddVBand="0" w:evenVBand="0" w:oddHBand="0" w:evenHBand="1" w:firstRowFirstColumn="0" w:firstRowLastColumn="0" w:lastRowFirstColumn="0" w:lastRowLastColumn="0"/>
            </w:pPr>
            <w:r w:rsidRPr="00314A1A">
              <w:t>Animal</w:t>
            </w:r>
          </w:p>
        </w:tc>
        <w:tc>
          <w:tcPr>
            <w:tcW w:w="1131" w:type="pct"/>
          </w:tcPr>
          <w:p w14:paraId="0101A33A" w14:textId="77777777" w:rsidR="00FD21CD" w:rsidRPr="00314A1A" w:rsidRDefault="00FD21CD">
            <w:pPr>
              <w:cnfStyle w:val="000000010000" w:firstRow="0" w:lastRow="0" w:firstColumn="0" w:lastColumn="0" w:oddVBand="0" w:evenVBand="0" w:oddHBand="0" w:evenHBand="1" w:firstRowFirstColumn="0" w:firstRowLastColumn="0" w:lastRowFirstColumn="0" w:lastRowLastColumn="0"/>
            </w:pPr>
            <w:r w:rsidRPr="00314A1A">
              <w:t>Animal</w:t>
            </w:r>
          </w:p>
        </w:tc>
        <w:tc>
          <w:tcPr>
            <w:tcW w:w="1010" w:type="pct"/>
          </w:tcPr>
          <w:p w14:paraId="36DF860B" w14:textId="77777777" w:rsidR="00FD21CD" w:rsidRPr="00314A1A" w:rsidRDefault="00FD21CD">
            <w:pPr>
              <w:cnfStyle w:val="000000010000" w:firstRow="0" w:lastRow="0" w:firstColumn="0" w:lastColumn="0" w:oddVBand="0" w:evenVBand="0" w:oddHBand="0" w:evenHBand="1" w:firstRowFirstColumn="0" w:firstRowLastColumn="0" w:lastRowFirstColumn="0" w:lastRowLastColumn="0"/>
            </w:pPr>
            <w:r w:rsidRPr="00314A1A">
              <w:t>Plant/animal</w:t>
            </w:r>
          </w:p>
        </w:tc>
      </w:tr>
      <w:tr w:rsidR="00323A1B" w:rsidRPr="00314A1A" w14:paraId="2BD343B9" w14:textId="77777777" w:rsidTr="00323A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pct"/>
          </w:tcPr>
          <w:p w14:paraId="29BF5EA4" w14:textId="77777777" w:rsidR="00FD21CD" w:rsidRPr="00314A1A" w:rsidRDefault="00FD21CD">
            <w:r w:rsidRPr="00314A1A">
              <w:t>Production system</w:t>
            </w:r>
          </w:p>
        </w:tc>
        <w:tc>
          <w:tcPr>
            <w:tcW w:w="1052" w:type="pct"/>
          </w:tcPr>
          <w:p w14:paraId="2D9E875B" w14:textId="77777777"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Intensive</w:t>
            </w:r>
          </w:p>
        </w:tc>
        <w:tc>
          <w:tcPr>
            <w:tcW w:w="1032" w:type="pct"/>
          </w:tcPr>
          <w:p w14:paraId="35BB765E" w14:textId="77777777"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Intensive</w:t>
            </w:r>
          </w:p>
        </w:tc>
        <w:tc>
          <w:tcPr>
            <w:tcW w:w="1131" w:type="pct"/>
          </w:tcPr>
          <w:p w14:paraId="73B8B27C" w14:textId="77777777"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Extensive</w:t>
            </w:r>
          </w:p>
        </w:tc>
        <w:tc>
          <w:tcPr>
            <w:tcW w:w="1010" w:type="pct"/>
          </w:tcPr>
          <w:p w14:paraId="0FA4440C" w14:textId="1C7E9D8A" w:rsidR="00FD21CD" w:rsidRPr="00314A1A" w:rsidRDefault="008F0A53">
            <w:pPr>
              <w:cnfStyle w:val="000000100000" w:firstRow="0" w:lastRow="0" w:firstColumn="0" w:lastColumn="0" w:oddVBand="0" w:evenVBand="0" w:oddHBand="1" w:evenHBand="0" w:firstRowFirstColumn="0" w:firstRowLastColumn="0" w:lastRowFirstColumn="0" w:lastRowLastColumn="0"/>
            </w:pPr>
            <w:r>
              <w:t>Extensive</w:t>
            </w:r>
          </w:p>
        </w:tc>
      </w:tr>
      <w:tr w:rsidR="00323A1B" w:rsidRPr="00314A1A" w14:paraId="70EE18E3" w14:textId="77777777" w:rsidTr="00323A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pct"/>
          </w:tcPr>
          <w:p w14:paraId="62D9CEFF" w14:textId="42A25AEF" w:rsidR="00FD21CD" w:rsidRPr="00314A1A" w:rsidRDefault="00FD21CD">
            <w:r w:rsidRPr="00314A1A">
              <w:t>Outcomes</w:t>
            </w:r>
          </w:p>
        </w:tc>
        <w:tc>
          <w:tcPr>
            <w:tcW w:w="1052" w:type="pct"/>
          </w:tcPr>
          <w:p w14:paraId="58E6EEB7" w14:textId="68E958E5" w:rsidR="00FD21CD" w:rsidRPr="00612009" w:rsidRDefault="00FD21CD">
            <w:pPr>
              <w:cnfStyle w:val="000000010000" w:firstRow="0" w:lastRow="0" w:firstColumn="0" w:lastColumn="0" w:oddVBand="0" w:evenVBand="0" w:oddHBand="0" w:evenHBand="1" w:firstRowFirstColumn="0" w:firstRowLastColumn="0" w:lastRowFirstColumn="0" w:lastRowLastColumn="0"/>
              <w:rPr>
                <w:b/>
                <w:bCs/>
              </w:rPr>
            </w:pPr>
            <w:r w:rsidRPr="00612009">
              <w:rPr>
                <w:b/>
                <w:bCs/>
              </w:rPr>
              <w:t>AGT5-SAF-01, AGT5-PRA-01, AGT5-ENV-01, AGT5-IVT-01, AGT5-USE-01, AGT5-COM-01</w:t>
            </w:r>
          </w:p>
        </w:tc>
        <w:tc>
          <w:tcPr>
            <w:tcW w:w="1032" w:type="pct"/>
          </w:tcPr>
          <w:p w14:paraId="2E60D9C5" w14:textId="77777777" w:rsidR="00FD21CD" w:rsidRPr="00612009" w:rsidRDefault="00FD21CD">
            <w:pPr>
              <w:cnfStyle w:val="000000010000" w:firstRow="0" w:lastRow="0" w:firstColumn="0" w:lastColumn="0" w:oddVBand="0" w:evenVBand="0" w:oddHBand="0" w:evenHBand="1" w:firstRowFirstColumn="0" w:firstRowLastColumn="0" w:lastRowFirstColumn="0" w:lastRowLastColumn="0"/>
              <w:rPr>
                <w:b/>
                <w:bCs/>
              </w:rPr>
            </w:pPr>
            <w:r w:rsidRPr="00612009">
              <w:rPr>
                <w:b/>
                <w:bCs/>
              </w:rPr>
              <w:t>AGT5-SAF-01, AGT5-APG-01, AGT5-COM-01</w:t>
            </w:r>
          </w:p>
        </w:tc>
        <w:tc>
          <w:tcPr>
            <w:tcW w:w="1131" w:type="pct"/>
          </w:tcPr>
          <w:p w14:paraId="548F14A3" w14:textId="77777777" w:rsidR="00FD21CD" w:rsidRPr="00612009" w:rsidRDefault="00FD21CD">
            <w:pPr>
              <w:cnfStyle w:val="000000010000" w:firstRow="0" w:lastRow="0" w:firstColumn="0" w:lastColumn="0" w:oddVBand="0" w:evenVBand="0" w:oddHBand="0" w:evenHBand="1" w:firstRowFirstColumn="0" w:firstRowLastColumn="0" w:lastRowFirstColumn="0" w:lastRowLastColumn="0"/>
              <w:rPr>
                <w:b/>
                <w:bCs/>
              </w:rPr>
            </w:pPr>
            <w:r w:rsidRPr="00612009">
              <w:rPr>
                <w:b/>
                <w:bCs/>
              </w:rPr>
              <w:t>AGT5-SAF-01, AGT5-APG-01, AGT5-PRA-01, AGT5-EVN-01, AGT5-IVT-01, AGT5-USE-01, AGT5-COM-01</w:t>
            </w:r>
          </w:p>
        </w:tc>
        <w:tc>
          <w:tcPr>
            <w:tcW w:w="1010" w:type="pct"/>
          </w:tcPr>
          <w:p w14:paraId="1017824A" w14:textId="77777777" w:rsidR="00FD21CD" w:rsidRPr="00612009" w:rsidRDefault="00FD21CD">
            <w:pPr>
              <w:cnfStyle w:val="000000010000" w:firstRow="0" w:lastRow="0" w:firstColumn="0" w:lastColumn="0" w:oddVBand="0" w:evenVBand="0" w:oddHBand="0" w:evenHBand="1" w:firstRowFirstColumn="0" w:firstRowLastColumn="0" w:lastRowFirstColumn="0" w:lastRowLastColumn="0"/>
              <w:rPr>
                <w:b/>
                <w:bCs/>
              </w:rPr>
            </w:pPr>
            <w:r w:rsidRPr="00612009">
              <w:rPr>
                <w:b/>
                <w:bCs/>
              </w:rPr>
              <w:t>AGT5-SAF-01, AGT5-APG-01, AGT5-ENV-01, AGT5-IVT-01, AGT5-USE-01</w:t>
            </w:r>
          </w:p>
        </w:tc>
      </w:tr>
      <w:tr w:rsidR="00323A1B" w:rsidRPr="00314A1A" w14:paraId="69EFEF7E" w14:textId="77777777" w:rsidTr="00323A1B">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75" w:type="pct"/>
          </w:tcPr>
          <w:p w14:paraId="793DABA8" w14:textId="77777777" w:rsidR="00FD21CD" w:rsidRPr="00314A1A" w:rsidRDefault="00FD21CD">
            <w:r w:rsidRPr="00314A1A">
              <w:t>Unit outline</w:t>
            </w:r>
          </w:p>
        </w:tc>
        <w:tc>
          <w:tcPr>
            <w:tcW w:w="1052" w:type="pct"/>
          </w:tcPr>
          <w:p w14:paraId="4DEF3B26" w14:textId="3FB50E74"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t xml:space="preserve">Students investigate plant production in controlled </w:t>
            </w:r>
            <w:r w:rsidRPr="00314A1A">
              <w:lastRenderedPageBreak/>
              <w:t xml:space="preserve">environments, exploring how protected cropping systems can improve yield, efficiency and sustainability. The unit includes practical activities </w:t>
            </w:r>
            <w:r w:rsidR="00F871D3">
              <w:t>with</w:t>
            </w:r>
            <w:r w:rsidR="00F871D3" w:rsidRPr="00314A1A">
              <w:t xml:space="preserve"> </w:t>
            </w:r>
            <w:r w:rsidRPr="00314A1A">
              <w:t>a focus on technologies used to manage environmental conditions, pests and resources.</w:t>
            </w:r>
          </w:p>
        </w:tc>
        <w:tc>
          <w:tcPr>
            <w:tcW w:w="1032" w:type="pct"/>
          </w:tcPr>
          <w:p w14:paraId="6DBD0907" w14:textId="1FF85069"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lastRenderedPageBreak/>
              <w:t xml:space="preserve">Students explore the use of alternative protein sources, </w:t>
            </w:r>
            <w:r w:rsidRPr="00314A1A">
              <w:lastRenderedPageBreak/>
              <w:t>such as insects, in animal production systems. The unit examines nutritional value, production efficiency and sustainability, with opportunities for practical investigations into feed development and use.</w:t>
            </w:r>
          </w:p>
        </w:tc>
        <w:tc>
          <w:tcPr>
            <w:tcW w:w="1131" w:type="pct"/>
          </w:tcPr>
          <w:p w14:paraId="081044C9" w14:textId="77777777"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lastRenderedPageBreak/>
              <w:t xml:space="preserve">Students examine the management of sheep for </w:t>
            </w:r>
            <w:r w:rsidRPr="00314A1A">
              <w:lastRenderedPageBreak/>
              <w:t>wool and/or meat production within an extensive farming system. The unit includes practical experiences in animal handling and health monitoring while exploring sustainability and market considerations.</w:t>
            </w:r>
          </w:p>
        </w:tc>
        <w:tc>
          <w:tcPr>
            <w:tcW w:w="1010" w:type="pct"/>
          </w:tcPr>
          <w:p w14:paraId="732B9494" w14:textId="49D18A3E" w:rsidR="00FD21CD" w:rsidRPr="00314A1A" w:rsidRDefault="00FD21CD">
            <w:pPr>
              <w:cnfStyle w:val="000000100000" w:firstRow="0" w:lastRow="0" w:firstColumn="0" w:lastColumn="0" w:oddVBand="0" w:evenVBand="0" w:oddHBand="1" w:evenHBand="0" w:firstRowFirstColumn="0" w:firstRowLastColumn="0" w:lastRowFirstColumn="0" w:lastRowLastColumn="0"/>
            </w:pPr>
            <w:r w:rsidRPr="00314A1A">
              <w:lastRenderedPageBreak/>
              <w:t xml:space="preserve">Students investigate the role of Australian native </w:t>
            </w:r>
            <w:r w:rsidRPr="00314A1A">
              <w:lastRenderedPageBreak/>
              <w:t>bees in honey production and pollination services. The unit explores hive management, agricultural benefits and sustainability, with opportunities to examine Indigenous knowledge, animal welfare and emerging technologies.</w:t>
            </w:r>
          </w:p>
        </w:tc>
      </w:tr>
      <w:tr w:rsidR="00323A1B" w:rsidRPr="00314A1A" w14:paraId="41B6A72C" w14:textId="77777777" w:rsidTr="00323A1B">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75" w:type="pct"/>
          </w:tcPr>
          <w:p w14:paraId="34C3AD2F" w14:textId="77777777" w:rsidR="00FD21CD" w:rsidRPr="00314A1A" w:rsidRDefault="00FD21CD">
            <w:r w:rsidRPr="00314A1A">
              <w:lastRenderedPageBreak/>
              <w:t>Assessment</w:t>
            </w:r>
          </w:p>
        </w:tc>
        <w:tc>
          <w:tcPr>
            <w:tcW w:w="1052" w:type="pct"/>
          </w:tcPr>
          <w:p w14:paraId="51D7B9F1" w14:textId="77777777" w:rsidR="00FD21CD" w:rsidRPr="004D1227" w:rsidRDefault="00FD21CD" w:rsidP="002E1D74">
            <w:pPr>
              <w:spacing w:before="200" w:after="100"/>
              <w:cnfStyle w:val="000000010000" w:firstRow="0" w:lastRow="0" w:firstColumn="0" w:lastColumn="0" w:oddVBand="0" w:evenVBand="0" w:oddHBand="0" w:evenHBand="1" w:firstRowFirstColumn="0" w:firstRowLastColumn="0" w:lastRowFirstColumn="0" w:lastRowLastColumn="0"/>
              <w:rPr>
                <w:rStyle w:val="Strong"/>
              </w:rPr>
            </w:pPr>
            <w:r w:rsidRPr="004D1227">
              <w:rPr>
                <w:rStyle w:val="Strong"/>
              </w:rPr>
              <w:t>Assessment 1</w:t>
            </w:r>
          </w:p>
          <w:p w14:paraId="5C053288" w14:textId="06B15940" w:rsidR="00FD21CD" w:rsidRPr="00314A1A" w:rsidRDefault="00FD21CD" w:rsidP="002E1D74">
            <w:pPr>
              <w:spacing w:before="200" w:after="100"/>
              <w:cnfStyle w:val="000000010000" w:firstRow="0" w:lastRow="0" w:firstColumn="0" w:lastColumn="0" w:oddVBand="0" w:evenVBand="0" w:oddHBand="0" w:evenHBand="1" w:firstRowFirstColumn="0" w:firstRowLastColumn="0" w:lastRowFirstColumn="0" w:lastRowLastColumn="0"/>
            </w:pPr>
            <w:r w:rsidRPr="00314A1A">
              <w:t>Research report investigating protected cropping technologies</w:t>
            </w:r>
          </w:p>
          <w:p w14:paraId="4E707F65" w14:textId="77777777" w:rsidR="00FD21CD" w:rsidRPr="004D1227" w:rsidRDefault="00FD21CD" w:rsidP="002E1D74">
            <w:pPr>
              <w:spacing w:before="200" w:after="100"/>
              <w:cnfStyle w:val="000000010000" w:firstRow="0" w:lastRow="0" w:firstColumn="0" w:lastColumn="0" w:oddVBand="0" w:evenVBand="0" w:oddHBand="0" w:evenHBand="1" w:firstRowFirstColumn="0" w:firstRowLastColumn="0" w:lastRowFirstColumn="0" w:lastRowLastColumn="0"/>
              <w:rPr>
                <w:rStyle w:val="Strong"/>
              </w:rPr>
            </w:pPr>
            <w:r w:rsidRPr="004D1227">
              <w:rPr>
                <w:rStyle w:val="Strong"/>
              </w:rPr>
              <w:t>Assessment 2</w:t>
            </w:r>
          </w:p>
          <w:p w14:paraId="4CD4266C" w14:textId="5CB98EDE" w:rsidR="00FD21CD" w:rsidRPr="00314A1A" w:rsidRDefault="00FD21CD" w:rsidP="002E1D74">
            <w:pPr>
              <w:spacing w:before="200" w:after="100"/>
              <w:cnfStyle w:val="000000010000" w:firstRow="0" w:lastRow="0" w:firstColumn="0" w:lastColumn="0" w:oddVBand="0" w:evenVBand="0" w:oddHBand="0" w:evenHBand="1" w:firstRowFirstColumn="0" w:firstRowLastColumn="0" w:lastRowFirstColumn="0" w:lastRowLastColumn="0"/>
            </w:pPr>
            <w:r w:rsidRPr="00314A1A">
              <w:t>Design innovation proposal</w:t>
            </w:r>
          </w:p>
        </w:tc>
        <w:tc>
          <w:tcPr>
            <w:tcW w:w="1032" w:type="pct"/>
          </w:tcPr>
          <w:p w14:paraId="01D2EA2F" w14:textId="77777777" w:rsidR="00FD21CD" w:rsidRPr="004D1227" w:rsidRDefault="00FD21CD" w:rsidP="002E1D74">
            <w:pPr>
              <w:spacing w:before="200" w:after="100"/>
              <w:cnfStyle w:val="000000010000" w:firstRow="0" w:lastRow="0" w:firstColumn="0" w:lastColumn="0" w:oddVBand="0" w:evenVBand="0" w:oddHBand="0" w:evenHBand="1" w:firstRowFirstColumn="0" w:firstRowLastColumn="0" w:lastRowFirstColumn="0" w:lastRowLastColumn="0"/>
              <w:rPr>
                <w:rStyle w:val="Strong"/>
              </w:rPr>
            </w:pPr>
            <w:r w:rsidRPr="004D1227">
              <w:rPr>
                <w:rStyle w:val="Strong"/>
              </w:rPr>
              <w:t>Assessment 3</w:t>
            </w:r>
          </w:p>
          <w:p w14:paraId="136EC499" w14:textId="55AAB157" w:rsidR="00FD21CD" w:rsidRPr="00314A1A" w:rsidRDefault="00FD21CD" w:rsidP="002E1D74">
            <w:pPr>
              <w:spacing w:before="200" w:after="100"/>
              <w:cnfStyle w:val="000000010000" w:firstRow="0" w:lastRow="0" w:firstColumn="0" w:lastColumn="0" w:oddVBand="0" w:evenVBand="0" w:oddHBand="0" w:evenHBand="1" w:firstRowFirstColumn="0" w:firstRowLastColumn="0" w:lastRowFirstColumn="0" w:lastRowLastColumn="0"/>
            </w:pPr>
            <w:r w:rsidRPr="00314A1A">
              <w:t>Experimental design report</w:t>
            </w:r>
          </w:p>
        </w:tc>
        <w:tc>
          <w:tcPr>
            <w:tcW w:w="1131" w:type="pct"/>
          </w:tcPr>
          <w:p w14:paraId="1B78EBEA" w14:textId="77777777" w:rsidR="00FD21CD" w:rsidRPr="004D1227" w:rsidRDefault="00FD21CD" w:rsidP="002E1D74">
            <w:pPr>
              <w:spacing w:before="200" w:after="100"/>
              <w:cnfStyle w:val="000000010000" w:firstRow="0" w:lastRow="0" w:firstColumn="0" w:lastColumn="0" w:oddVBand="0" w:evenVBand="0" w:oddHBand="0" w:evenHBand="1" w:firstRowFirstColumn="0" w:firstRowLastColumn="0" w:lastRowFirstColumn="0" w:lastRowLastColumn="0"/>
              <w:rPr>
                <w:rStyle w:val="Strong"/>
              </w:rPr>
            </w:pPr>
            <w:r w:rsidRPr="004D1227">
              <w:rPr>
                <w:rStyle w:val="Strong"/>
              </w:rPr>
              <w:t>Assessment 4</w:t>
            </w:r>
          </w:p>
          <w:p w14:paraId="08FF41AF" w14:textId="10623684" w:rsidR="00FD21CD" w:rsidRPr="00314A1A" w:rsidRDefault="00FD21CD" w:rsidP="002E1D74">
            <w:pPr>
              <w:spacing w:before="200" w:after="100"/>
              <w:cnfStyle w:val="000000010000" w:firstRow="0" w:lastRow="0" w:firstColumn="0" w:lastColumn="0" w:oddVBand="0" w:evenVBand="0" w:oddHBand="0" w:evenHBand="1" w:firstRowFirstColumn="0" w:firstRowLastColumn="0" w:lastRowFirstColumn="0" w:lastRowLastColumn="0"/>
            </w:pPr>
            <w:r w:rsidRPr="00314A1A">
              <w:t>Practical skills and case study proposal</w:t>
            </w:r>
          </w:p>
        </w:tc>
        <w:tc>
          <w:tcPr>
            <w:tcW w:w="1010" w:type="pct"/>
          </w:tcPr>
          <w:p w14:paraId="4387899A" w14:textId="05D77D3E" w:rsidR="00FD21CD" w:rsidRPr="00314A1A" w:rsidRDefault="00FD21CD" w:rsidP="002E1D74">
            <w:pPr>
              <w:spacing w:before="200" w:after="100"/>
              <w:cnfStyle w:val="000000010000" w:firstRow="0" w:lastRow="0" w:firstColumn="0" w:lastColumn="0" w:oddVBand="0" w:evenVBand="0" w:oddHBand="0" w:evenHBand="1" w:firstRowFirstColumn="0" w:firstRowLastColumn="0" w:lastRowFirstColumn="0" w:lastRowLastColumn="0"/>
            </w:pPr>
          </w:p>
        </w:tc>
      </w:tr>
    </w:tbl>
    <w:bookmarkStart w:id="9" w:name="_Toc1022999069"/>
    <w:bookmarkStart w:id="10" w:name="_Toc112409828"/>
    <w:bookmarkStart w:id="11" w:name="_Toc147483516"/>
    <w:p w14:paraId="545F1EB3" w14:textId="3E6BEF88" w:rsidR="00A53FC4" w:rsidRDefault="00EE7D29" w:rsidP="00561E08">
      <w:pPr>
        <w:pStyle w:val="Imageattributioncaption"/>
      </w:pPr>
      <w:r>
        <w:fldChar w:fldCharType="begin"/>
      </w:r>
      <w:r w:rsidR="00CE2C9E">
        <w:instrText>HYPERLINK "https://curriculum.nsw.edu.au/learning-areas/tas/agriculture-technology-7-10-2024/overview"</w:instrText>
      </w:r>
      <w:r>
        <w:fldChar w:fldCharType="separate"/>
      </w:r>
      <w:r w:rsidR="00CE2C9E">
        <w:rPr>
          <w:rStyle w:val="Hyperlink"/>
        </w:rPr>
        <w:t>Agriculture Technology 7–10 Syllabus</w:t>
      </w:r>
      <w:r>
        <w:fldChar w:fldCharType="end"/>
      </w:r>
      <w:r w:rsidRPr="00832FC1">
        <w:t xml:space="preserve"> © NSW Education Standards Authority (NESA) for and on behalf of the Crown in right of the State of New South</w:t>
      </w:r>
      <w:r w:rsidRPr="00C63EA7">
        <w:t xml:space="preserve"> Wales, </w:t>
      </w:r>
      <w:r>
        <w:t>2024</w:t>
      </w:r>
      <w:r w:rsidRPr="00C63EA7">
        <w:t>.</w:t>
      </w:r>
    </w:p>
    <w:p w14:paraId="60299EB4" w14:textId="033948A7" w:rsidR="00A53FC4" w:rsidRPr="004775EA" w:rsidRDefault="00A53FC4" w:rsidP="00A53FC4">
      <w:pPr>
        <w:pStyle w:val="Heading2"/>
      </w:pPr>
      <w:bookmarkStart w:id="12" w:name="_Toc201741938"/>
      <w:r>
        <w:lastRenderedPageBreak/>
        <w:t>Year B</w:t>
      </w:r>
      <w:bookmarkEnd w:id="12"/>
    </w:p>
    <w:p w14:paraId="6EAD5443" w14:textId="00B208C9" w:rsidR="00CE2C9E" w:rsidRPr="00CE2C9E" w:rsidRDefault="00A53FC4" w:rsidP="003D1F10">
      <w:pPr>
        <w:pStyle w:val="Caption"/>
      </w:pPr>
      <w:r>
        <w:t xml:space="preserve">Table </w:t>
      </w:r>
      <w:r w:rsidR="009450F4">
        <w:t>2</w:t>
      </w:r>
      <w:r>
        <w:t xml:space="preserve"> – </w:t>
      </w:r>
      <w:r w:rsidR="008B51CB">
        <w:t xml:space="preserve">Agriculture </w:t>
      </w:r>
      <w:r w:rsidR="00D437B8">
        <w:t>T</w:t>
      </w:r>
      <w:r w:rsidR="008B51CB">
        <w:t xml:space="preserve">echnology </w:t>
      </w:r>
      <w:r w:rsidR="00D437B8">
        <w:t>7</w:t>
      </w:r>
      <w:r w:rsidR="000013BF">
        <w:t>–</w:t>
      </w:r>
      <w:r w:rsidR="00D437B8">
        <w:t>10</w:t>
      </w:r>
      <w:r w:rsidR="008B51CB">
        <w:t xml:space="preserve"> scope and sequence</w:t>
      </w:r>
    </w:p>
    <w:tbl>
      <w:tblPr>
        <w:tblStyle w:val="Tableheader"/>
        <w:tblW w:w="4998" w:type="pct"/>
        <w:tblLayout w:type="fixed"/>
        <w:tblLook w:val="04A0" w:firstRow="1" w:lastRow="0" w:firstColumn="1" w:lastColumn="0" w:noHBand="0" w:noVBand="1"/>
        <w:tblDescription w:val="Table outlines the term details, unit, focus area, outcomes and a unit outline for Year B."/>
      </w:tblPr>
      <w:tblGrid>
        <w:gridCol w:w="2256"/>
        <w:gridCol w:w="2460"/>
        <w:gridCol w:w="2460"/>
        <w:gridCol w:w="2460"/>
        <w:gridCol w:w="2460"/>
        <w:gridCol w:w="2460"/>
      </w:tblGrid>
      <w:tr w:rsidR="00044832" w:rsidRPr="00314A1A" w14:paraId="024043A4" w14:textId="77777777" w:rsidTr="00F00D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75" w:type="pct"/>
          </w:tcPr>
          <w:p w14:paraId="3B165FFD" w14:textId="77777777" w:rsidR="00B123F7" w:rsidRPr="00314A1A" w:rsidRDefault="00B123F7" w:rsidP="00B123F7">
            <w:pPr>
              <w:spacing w:after="0"/>
            </w:pPr>
          </w:p>
        </w:tc>
        <w:tc>
          <w:tcPr>
            <w:tcW w:w="845" w:type="pct"/>
          </w:tcPr>
          <w:p w14:paraId="3F593E60" w14:textId="77777777" w:rsidR="00B123F7" w:rsidRDefault="00271D8C" w:rsidP="00B123F7">
            <w:pPr>
              <w:spacing w:after="0"/>
              <w:cnfStyle w:val="100000000000" w:firstRow="1" w:lastRow="0" w:firstColumn="0" w:lastColumn="0" w:oddVBand="0" w:evenVBand="0" w:oddHBand="0" w:evenHBand="0" w:firstRowFirstColumn="0" w:firstRowLastColumn="0" w:lastRowFirstColumn="0" w:lastRowLastColumn="0"/>
              <w:rPr>
                <w:b w:val="0"/>
              </w:rPr>
            </w:pPr>
            <w:r>
              <w:t xml:space="preserve">Term 1 </w:t>
            </w:r>
          </w:p>
          <w:p w14:paraId="646D3D3B" w14:textId="27257166" w:rsidR="00271D8C" w:rsidRPr="00314A1A" w:rsidRDefault="00271D8C" w:rsidP="00B123F7">
            <w:pPr>
              <w:spacing w:after="0"/>
              <w:cnfStyle w:val="100000000000" w:firstRow="1" w:lastRow="0" w:firstColumn="0" w:lastColumn="0" w:oddVBand="0" w:evenVBand="0" w:oddHBand="0" w:evenHBand="0" w:firstRowFirstColumn="0" w:firstRowLastColumn="0" w:lastRowFirstColumn="0" w:lastRowLastColumn="0"/>
            </w:pPr>
            <w:r>
              <w:t>10 weeks</w:t>
            </w:r>
          </w:p>
        </w:tc>
        <w:tc>
          <w:tcPr>
            <w:tcW w:w="845" w:type="pct"/>
          </w:tcPr>
          <w:p w14:paraId="7A6AAAF2" w14:textId="77777777" w:rsidR="00B123F7" w:rsidRDefault="00271D8C" w:rsidP="00B123F7">
            <w:pPr>
              <w:spacing w:after="0"/>
              <w:cnfStyle w:val="100000000000" w:firstRow="1" w:lastRow="0" w:firstColumn="0" w:lastColumn="0" w:oddVBand="0" w:evenVBand="0" w:oddHBand="0" w:evenHBand="0" w:firstRowFirstColumn="0" w:firstRowLastColumn="0" w:lastRowFirstColumn="0" w:lastRowLastColumn="0"/>
              <w:rPr>
                <w:b w:val="0"/>
              </w:rPr>
            </w:pPr>
            <w:r>
              <w:t>Term 2</w:t>
            </w:r>
          </w:p>
          <w:p w14:paraId="4DD2F5D9" w14:textId="3865451C" w:rsidR="00271D8C" w:rsidRPr="00314A1A" w:rsidRDefault="00271D8C" w:rsidP="00B123F7">
            <w:pPr>
              <w:spacing w:after="0"/>
              <w:cnfStyle w:val="100000000000" w:firstRow="1" w:lastRow="0" w:firstColumn="0" w:lastColumn="0" w:oddVBand="0" w:evenVBand="0" w:oddHBand="0" w:evenHBand="0" w:firstRowFirstColumn="0" w:firstRowLastColumn="0" w:lastRowFirstColumn="0" w:lastRowLastColumn="0"/>
            </w:pPr>
            <w:r>
              <w:t>5 weeks</w:t>
            </w:r>
          </w:p>
        </w:tc>
        <w:tc>
          <w:tcPr>
            <w:tcW w:w="845" w:type="pct"/>
          </w:tcPr>
          <w:p w14:paraId="1FC88776" w14:textId="37E7140A" w:rsidR="00B123F7" w:rsidRDefault="00271D8C" w:rsidP="00B123F7">
            <w:pPr>
              <w:spacing w:after="0"/>
              <w:cnfStyle w:val="100000000000" w:firstRow="1" w:lastRow="0" w:firstColumn="0" w:lastColumn="0" w:oddVBand="0" w:evenVBand="0" w:oddHBand="0" w:evenHBand="0" w:firstRowFirstColumn="0" w:firstRowLastColumn="0" w:lastRowFirstColumn="0" w:lastRowLastColumn="0"/>
              <w:rPr>
                <w:b w:val="0"/>
              </w:rPr>
            </w:pPr>
            <w:r>
              <w:t>Term</w:t>
            </w:r>
            <w:r w:rsidR="00826A67">
              <w:t>s</w:t>
            </w:r>
            <w:r>
              <w:t xml:space="preserve"> 2−3</w:t>
            </w:r>
          </w:p>
          <w:p w14:paraId="312E5183" w14:textId="72B11142" w:rsidR="00271D8C" w:rsidRPr="00314A1A" w:rsidRDefault="00271D8C" w:rsidP="00B123F7">
            <w:pPr>
              <w:spacing w:after="0"/>
              <w:cnfStyle w:val="100000000000" w:firstRow="1" w:lastRow="0" w:firstColumn="0" w:lastColumn="0" w:oddVBand="0" w:evenVBand="0" w:oddHBand="0" w:evenHBand="0" w:firstRowFirstColumn="0" w:firstRowLastColumn="0" w:lastRowFirstColumn="0" w:lastRowLastColumn="0"/>
            </w:pPr>
            <w:r>
              <w:t>10 weeks</w:t>
            </w:r>
          </w:p>
        </w:tc>
        <w:tc>
          <w:tcPr>
            <w:tcW w:w="845" w:type="pct"/>
          </w:tcPr>
          <w:p w14:paraId="5EB4CC19" w14:textId="2D52096B" w:rsidR="00B123F7" w:rsidRDefault="00271D8C" w:rsidP="00B123F7">
            <w:pPr>
              <w:spacing w:after="0"/>
              <w:cnfStyle w:val="100000000000" w:firstRow="1" w:lastRow="0" w:firstColumn="0" w:lastColumn="0" w:oddVBand="0" w:evenVBand="0" w:oddHBand="0" w:evenHBand="0" w:firstRowFirstColumn="0" w:firstRowLastColumn="0" w:lastRowFirstColumn="0" w:lastRowLastColumn="0"/>
              <w:rPr>
                <w:b w:val="0"/>
              </w:rPr>
            </w:pPr>
            <w:r>
              <w:t>Term</w:t>
            </w:r>
            <w:r w:rsidR="00826A67">
              <w:t>s</w:t>
            </w:r>
            <w:r>
              <w:t xml:space="preserve"> 3−4</w:t>
            </w:r>
          </w:p>
          <w:p w14:paraId="58F9D399" w14:textId="7BC2C7FC" w:rsidR="00271D8C" w:rsidRPr="00314A1A" w:rsidRDefault="00271D8C" w:rsidP="00B123F7">
            <w:pPr>
              <w:spacing w:after="0"/>
              <w:cnfStyle w:val="100000000000" w:firstRow="1" w:lastRow="0" w:firstColumn="0" w:lastColumn="0" w:oddVBand="0" w:evenVBand="0" w:oddHBand="0" w:evenHBand="0" w:firstRowFirstColumn="0" w:firstRowLastColumn="0" w:lastRowFirstColumn="0" w:lastRowLastColumn="0"/>
            </w:pPr>
            <w:r>
              <w:t>10 weeks</w:t>
            </w:r>
          </w:p>
        </w:tc>
        <w:tc>
          <w:tcPr>
            <w:tcW w:w="845" w:type="pct"/>
          </w:tcPr>
          <w:p w14:paraId="655B38B6" w14:textId="77777777" w:rsidR="00B123F7" w:rsidRDefault="00271D8C" w:rsidP="00B123F7">
            <w:pPr>
              <w:spacing w:after="0"/>
              <w:cnfStyle w:val="100000000000" w:firstRow="1" w:lastRow="0" w:firstColumn="0" w:lastColumn="0" w:oddVBand="0" w:evenVBand="0" w:oddHBand="0" w:evenHBand="0" w:firstRowFirstColumn="0" w:firstRowLastColumn="0" w:lastRowFirstColumn="0" w:lastRowLastColumn="0"/>
              <w:rPr>
                <w:b w:val="0"/>
              </w:rPr>
            </w:pPr>
            <w:r>
              <w:t>Term 4</w:t>
            </w:r>
          </w:p>
          <w:p w14:paraId="03377997" w14:textId="7F1A9E6E" w:rsidR="00271D8C" w:rsidRPr="00314A1A" w:rsidRDefault="00271D8C" w:rsidP="00B123F7">
            <w:pPr>
              <w:spacing w:after="0"/>
              <w:cnfStyle w:val="100000000000" w:firstRow="1" w:lastRow="0" w:firstColumn="0" w:lastColumn="0" w:oddVBand="0" w:evenVBand="0" w:oddHBand="0" w:evenHBand="0" w:firstRowFirstColumn="0" w:firstRowLastColumn="0" w:lastRowFirstColumn="0" w:lastRowLastColumn="0"/>
            </w:pPr>
            <w:r>
              <w:t>5 weeks</w:t>
            </w:r>
          </w:p>
        </w:tc>
      </w:tr>
      <w:tr w:rsidR="00044832" w:rsidRPr="00314A1A" w14:paraId="58CF74AC" w14:textId="77777777" w:rsidTr="00F00DD0">
        <w:trPr>
          <w:cnfStyle w:val="000000100000" w:firstRow="0" w:lastRow="0" w:firstColumn="0" w:lastColumn="0" w:oddVBand="0" w:evenVBand="0" w:oddHBand="1" w:evenHBand="0" w:firstRowFirstColumn="0" w:firstRowLastColumn="0" w:lastRowFirstColumn="0" w:lastRowLastColumn="0"/>
          <w:trHeight w:val="1100"/>
        </w:trPr>
        <w:tc>
          <w:tcPr>
            <w:cnfStyle w:val="001000000000" w:firstRow="0" w:lastRow="0" w:firstColumn="1" w:lastColumn="0" w:oddVBand="0" w:evenVBand="0" w:oddHBand="0" w:evenHBand="0" w:firstRowFirstColumn="0" w:firstRowLastColumn="0" w:lastRowFirstColumn="0" w:lastRowLastColumn="0"/>
            <w:tcW w:w="775" w:type="pct"/>
          </w:tcPr>
          <w:p w14:paraId="766F9D61" w14:textId="77777777" w:rsidR="00B123F7" w:rsidRPr="00314A1A" w:rsidRDefault="00B123F7">
            <w:r w:rsidRPr="00314A1A">
              <w:t>Unit name</w:t>
            </w:r>
          </w:p>
        </w:tc>
        <w:tc>
          <w:tcPr>
            <w:tcW w:w="845" w:type="pct"/>
          </w:tcPr>
          <w:p w14:paraId="32F588EC"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t>Raising the herd: the business of beef</w:t>
            </w:r>
          </w:p>
        </w:tc>
        <w:tc>
          <w:tcPr>
            <w:tcW w:w="845" w:type="pct"/>
          </w:tcPr>
          <w:p w14:paraId="10928D4B"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t>Plants for commercial and aesthetic purposes</w:t>
            </w:r>
          </w:p>
        </w:tc>
        <w:tc>
          <w:tcPr>
            <w:tcW w:w="845" w:type="pct"/>
          </w:tcPr>
          <w:p w14:paraId="61433BA1"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t>Laying the foundations: egg production and management</w:t>
            </w:r>
          </w:p>
        </w:tc>
        <w:tc>
          <w:tcPr>
            <w:tcW w:w="845" w:type="pct"/>
          </w:tcPr>
          <w:p w14:paraId="6B5370F8"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t>Machinery in agricultural enterprises</w:t>
            </w:r>
          </w:p>
        </w:tc>
        <w:tc>
          <w:tcPr>
            <w:tcW w:w="845" w:type="pct"/>
          </w:tcPr>
          <w:p w14:paraId="7B21BFFE" w14:textId="77777777" w:rsidR="00B123F7" w:rsidRDefault="00B123F7">
            <w:pPr>
              <w:cnfStyle w:val="000000100000" w:firstRow="0" w:lastRow="0" w:firstColumn="0" w:lastColumn="0" w:oddVBand="0" w:evenVBand="0" w:oddHBand="1" w:evenHBand="0" w:firstRowFirstColumn="0" w:firstRowLastColumn="0" w:lastRowFirstColumn="0" w:lastRowLastColumn="0"/>
            </w:pPr>
            <w:r>
              <w:t>Bush to business: cultivating native plants</w:t>
            </w:r>
          </w:p>
        </w:tc>
      </w:tr>
      <w:tr w:rsidR="00044832" w:rsidRPr="00314A1A" w14:paraId="37804B5D" w14:textId="77777777" w:rsidTr="00F00DD0">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75" w:type="pct"/>
          </w:tcPr>
          <w:p w14:paraId="24624195" w14:textId="77777777" w:rsidR="00B123F7" w:rsidRPr="00314A1A" w:rsidRDefault="00B123F7">
            <w:r w:rsidRPr="00314A1A">
              <w:t>Production focus</w:t>
            </w:r>
          </w:p>
        </w:tc>
        <w:tc>
          <w:tcPr>
            <w:tcW w:w="845" w:type="pct"/>
          </w:tcPr>
          <w:p w14:paraId="687AC4BF" w14:textId="77777777" w:rsidR="00B123F7" w:rsidRPr="00314A1A" w:rsidRDefault="00B123F7">
            <w:pPr>
              <w:cnfStyle w:val="000000010000" w:firstRow="0" w:lastRow="0" w:firstColumn="0" w:lastColumn="0" w:oddVBand="0" w:evenVBand="0" w:oddHBand="0" w:evenHBand="1" w:firstRowFirstColumn="0" w:firstRowLastColumn="0" w:lastRowFirstColumn="0" w:lastRowLastColumn="0"/>
            </w:pPr>
            <w:r>
              <w:t>Animal</w:t>
            </w:r>
          </w:p>
        </w:tc>
        <w:tc>
          <w:tcPr>
            <w:tcW w:w="845" w:type="pct"/>
          </w:tcPr>
          <w:p w14:paraId="48DAC880" w14:textId="77777777" w:rsidR="00B123F7" w:rsidRPr="00314A1A" w:rsidRDefault="00B123F7">
            <w:pPr>
              <w:cnfStyle w:val="000000010000" w:firstRow="0" w:lastRow="0" w:firstColumn="0" w:lastColumn="0" w:oddVBand="0" w:evenVBand="0" w:oddHBand="0" w:evenHBand="1" w:firstRowFirstColumn="0" w:firstRowLastColumn="0" w:lastRowFirstColumn="0" w:lastRowLastColumn="0"/>
            </w:pPr>
            <w:r>
              <w:t>Plant</w:t>
            </w:r>
          </w:p>
        </w:tc>
        <w:tc>
          <w:tcPr>
            <w:tcW w:w="845" w:type="pct"/>
          </w:tcPr>
          <w:p w14:paraId="0C4AACAC" w14:textId="77777777" w:rsidR="00B123F7" w:rsidRPr="00314A1A" w:rsidRDefault="00B123F7">
            <w:pPr>
              <w:cnfStyle w:val="000000010000" w:firstRow="0" w:lastRow="0" w:firstColumn="0" w:lastColumn="0" w:oddVBand="0" w:evenVBand="0" w:oddHBand="0" w:evenHBand="1" w:firstRowFirstColumn="0" w:firstRowLastColumn="0" w:lastRowFirstColumn="0" w:lastRowLastColumn="0"/>
            </w:pPr>
            <w:r w:rsidRPr="00314A1A">
              <w:t>Animal</w:t>
            </w:r>
          </w:p>
        </w:tc>
        <w:tc>
          <w:tcPr>
            <w:tcW w:w="845" w:type="pct"/>
          </w:tcPr>
          <w:p w14:paraId="27CEF19E" w14:textId="77777777" w:rsidR="00B123F7" w:rsidRPr="00314A1A" w:rsidRDefault="00B123F7">
            <w:pPr>
              <w:cnfStyle w:val="000000010000" w:firstRow="0" w:lastRow="0" w:firstColumn="0" w:lastColumn="0" w:oddVBand="0" w:evenVBand="0" w:oddHBand="0" w:evenHBand="1" w:firstRowFirstColumn="0" w:firstRowLastColumn="0" w:lastRowFirstColumn="0" w:lastRowLastColumn="0"/>
            </w:pPr>
            <w:r>
              <w:t>Plant/animal</w:t>
            </w:r>
          </w:p>
        </w:tc>
        <w:tc>
          <w:tcPr>
            <w:tcW w:w="845" w:type="pct"/>
          </w:tcPr>
          <w:p w14:paraId="4917F78A" w14:textId="77777777" w:rsidR="00B123F7" w:rsidRDefault="00B123F7">
            <w:pPr>
              <w:cnfStyle w:val="000000010000" w:firstRow="0" w:lastRow="0" w:firstColumn="0" w:lastColumn="0" w:oddVBand="0" w:evenVBand="0" w:oddHBand="0" w:evenHBand="1" w:firstRowFirstColumn="0" w:firstRowLastColumn="0" w:lastRowFirstColumn="0" w:lastRowLastColumn="0"/>
            </w:pPr>
            <w:r>
              <w:t>Plant</w:t>
            </w:r>
          </w:p>
        </w:tc>
      </w:tr>
      <w:tr w:rsidR="00044832" w:rsidRPr="00314A1A" w14:paraId="1EC2941D" w14:textId="77777777" w:rsidTr="00F00D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pct"/>
          </w:tcPr>
          <w:p w14:paraId="4FD80DA5" w14:textId="77777777" w:rsidR="00B123F7" w:rsidRPr="00314A1A" w:rsidRDefault="00B123F7">
            <w:r w:rsidRPr="00314A1A">
              <w:t>Production system</w:t>
            </w:r>
          </w:p>
        </w:tc>
        <w:tc>
          <w:tcPr>
            <w:tcW w:w="845" w:type="pct"/>
          </w:tcPr>
          <w:p w14:paraId="2E904B22"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rsidRPr="00314A1A">
              <w:t>Intensive</w:t>
            </w:r>
            <w:r>
              <w:t xml:space="preserve"> or extensive</w:t>
            </w:r>
          </w:p>
        </w:tc>
        <w:tc>
          <w:tcPr>
            <w:tcW w:w="845" w:type="pct"/>
          </w:tcPr>
          <w:p w14:paraId="709F292C"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rsidRPr="00314A1A">
              <w:t>Intensive</w:t>
            </w:r>
          </w:p>
        </w:tc>
        <w:tc>
          <w:tcPr>
            <w:tcW w:w="845" w:type="pct"/>
          </w:tcPr>
          <w:p w14:paraId="24FB6450"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t>Intensive</w:t>
            </w:r>
          </w:p>
        </w:tc>
        <w:tc>
          <w:tcPr>
            <w:tcW w:w="845" w:type="pct"/>
          </w:tcPr>
          <w:p w14:paraId="5B44171E" w14:textId="77777777" w:rsidR="00B123F7" w:rsidRPr="00314A1A" w:rsidRDefault="00B123F7">
            <w:pPr>
              <w:cnfStyle w:val="000000100000" w:firstRow="0" w:lastRow="0" w:firstColumn="0" w:lastColumn="0" w:oddVBand="0" w:evenVBand="0" w:oddHBand="1" w:evenHBand="0" w:firstRowFirstColumn="0" w:firstRowLastColumn="0" w:lastRowFirstColumn="0" w:lastRowLastColumn="0"/>
            </w:pPr>
            <w:r>
              <w:t>Extensive</w:t>
            </w:r>
          </w:p>
        </w:tc>
        <w:tc>
          <w:tcPr>
            <w:tcW w:w="845" w:type="pct"/>
          </w:tcPr>
          <w:p w14:paraId="5E37D3BB" w14:textId="77777777" w:rsidR="00B123F7" w:rsidRDefault="00B123F7">
            <w:pPr>
              <w:cnfStyle w:val="000000100000" w:firstRow="0" w:lastRow="0" w:firstColumn="0" w:lastColumn="0" w:oddVBand="0" w:evenVBand="0" w:oddHBand="1" w:evenHBand="0" w:firstRowFirstColumn="0" w:firstRowLastColumn="0" w:lastRowFirstColumn="0" w:lastRowLastColumn="0"/>
            </w:pPr>
            <w:r>
              <w:t>Extensive or intensive</w:t>
            </w:r>
          </w:p>
        </w:tc>
      </w:tr>
      <w:tr w:rsidR="00044832" w:rsidRPr="00314A1A" w14:paraId="316291F6" w14:textId="77777777" w:rsidTr="00F00D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pct"/>
          </w:tcPr>
          <w:p w14:paraId="29B8D495" w14:textId="77777777" w:rsidR="00B123F7" w:rsidRPr="00314A1A" w:rsidRDefault="00B123F7">
            <w:r w:rsidRPr="00314A1A">
              <w:t>Outcomes</w:t>
            </w:r>
          </w:p>
        </w:tc>
        <w:tc>
          <w:tcPr>
            <w:tcW w:w="845" w:type="pct"/>
          </w:tcPr>
          <w:p w14:paraId="32C02CE0" w14:textId="77777777" w:rsidR="00B123F7" w:rsidRPr="00F00DD0" w:rsidRDefault="00B123F7">
            <w:pPr>
              <w:cnfStyle w:val="000000010000" w:firstRow="0" w:lastRow="0" w:firstColumn="0" w:lastColumn="0" w:oddVBand="0" w:evenVBand="0" w:oddHBand="0" w:evenHBand="1" w:firstRowFirstColumn="0" w:firstRowLastColumn="0" w:lastRowFirstColumn="0" w:lastRowLastColumn="0"/>
              <w:rPr>
                <w:b/>
                <w:bCs/>
              </w:rPr>
            </w:pPr>
            <w:r w:rsidRPr="00F00DD0">
              <w:rPr>
                <w:b/>
                <w:bCs/>
              </w:rPr>
              <w:t>AGT5-SAF-01, AGT5-APG-01, AGT5-PRA-01, AGT5-ENV-01, AGT5-IVT-01, AGT5-USE-01, AGT5-COM-01</w:t>
            </w:r>
          </w:p>
        </w:tc>
        <w:tc>
          <w:tcPr>
            <w:tcW w:w="845" w:type="pct"/>
          </w:tcPr>
          <w:p w14:paraId="11865190" w14:textId="77777777" w:rsidR="00B123F7" w:rsidRPr="00F00DD0" w:rsidRDefault="00B123F7">
            <w:pPr>
              <w:cnfStyle w:val="000000010000" w:firstRow="0" w:lastRow="0" w:firstColumn="0" w:lastColumn="0" w:oddVBand="0" w:evenVBand="0" w:oddHBand="0" w:evenHBand="1" w:firstRowFirstColumn="0" w:firstRowLastColumn="0" w:lastRowFirstColumn="0" w:lastRowLastColumn="0"/>
              <w:rPr>
                <w:b/>
                <w:bCs/>
              </w:rPr>
            </w:pPr>
            <w:r w:rsidRPr="00F00DD0">
              <w:rPr>
                <w:b/>
                <w:bCs/>
              </w:rPr>
              <w:t>AGT5-SAF-01, AGT5-APG-01</w:t>
            </w:r>
          </w:p>
        </w:tc>
        <w:tc>
          <w:tcPr>
            <w:tcW w:w="845" w:type="pct"/>
          </w:tcPr>
          <w:p w14:paraId="68F3C006" w14:textId="77777777" w:rsidR="00B123F7" w:rsidRPr="00F00DD0" w:rsidRDefault="00B123F7">
            <w:pPr>
              <w:cnfStyle w:val="000000010000" w:firstRow="0" w:lastRow="0" w:firstColumn="0" w:lastColumn="0" w:oddVBand="0" w:evenVBand="0" w:oddHBand="0" w:evenHBand="1" w:firstRowFirstColumn="0" w:firstRowLastColumn="0" w:lastRowFirstColumn="0" w:lastRowLastColumn="0"/>
              <w:rPr>
                <w:b/>
                <w:bCs/>
              </w:rPr>
            </w:pPr>
            <w:r w:rsidRPr="00F00DD0">
              <w:rPr>
                <w:b/>
                <w:bCs/>
              </w:rPr>
              <w:t>AGT5-SAF-01, AGT5-APG-01, AGT5-PRA-01, AGT5-EVN-01, AGT5-IVT-01, AGT5-USE-01, AGT5-COM-01</w:t>
            </w:r>
          </w:p>
        </w:tc>
        <w:tc>
          <w:tcPr>
            <w:tcW w:w="845" w:type="pct"/>
          </w:tcPr>
          <w:p w14:paraId="6A1AA7A7" w14:textId="77777777" w:rsidR="00B123F7" w:rsidRPr="00F00DD0" w:rsidRDefault="00B123F7">
            <w:pPr>
              <w:cnfStyle w:val="000000010000" w:firstRow="0" w:lastRow="0" w:firstColumn="0" w:lastColumn="0" w:oddVBand="0" w:evenVBand="0" w:oddHBand="0" w:evenHBand="1" w:firstRowFirstColumn="0" w:firstRowLastColumn="0" w:lastRowFirstColumn="0" w:lastRowLastColumn="0"/>
              <w:rPr>
                <w:b/>
                <w:bCs/>
              </w:rPr>
            </w:pPr>
            <w:r w:rsidRPr="00F00DD0">
              <w:rPr>
                <w:b/>
                <w:bCs/>
              </w:rPr>
              <w:t>AGT5-SAF-01, AGT5-APG-01, AGT5-PRA-01, AGT5-ENV-01, AGT5-USE-01, AGT5-COM-01</w:t>
            </w:r>
          </w:p>
        </w:tc>
        <w:tc>
          <w:tcPr>
            <w:tcW w:w="845" w:type="pct"/>
          </w:tcPr>
          <w:p w14:paraId="1B9EAD14" w14:textId="77777777" w:rsidR="00B123F7" w:rsidRPr="00F00DD0" w:rsidRDefault="00B123F7">
            <w:pPr>
              <w:cnfStyle w:val="000000010000" w:firstRow="0" w:lastRow="0" w:firstColumn="0" w:lastColumn="0" w:oddVBand="0" w:evenVBand="0" w:oddHBand="0" w:evenHBand="1" w:firstRowFirstColumn="0" w:firstRowLastColumn="0" w:lastRowFirstColumn="0" w:lastRowLastColumn="0"/>
              <w:rPr>
                <w:b/>
                <w:bCs/>
              </w:rPr>
            </w:pPr>
            <w:r w:rsidRPr="00F00DD0">
              <w:rPr>
                <w:b/>
                <w:bCs/>
              </w:rPr>
              <w:t>AGT5-SAF-01, AGT5-APG-01, AGT5-ENV-01, AGT5-IVT-01</w:t>
            </w:r>
          </w:p>
        </w:tc>
      </w:tr>
      <w:tr w:rsidR="00044832" w:rsidRPr="00314A1A" w14:paraId="4FC72A64" w14:textId="77777777" w:rsidTr="00F00DD0">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75" w:type="pct"/>
          </w:tcPr>
          <w:p w14:paraId="2D865EF6" w14:textId="77777777" w:rsidR="00B123F7" w:rsidRPr="00314A1A" w:rsidRDefault="00B123F7">
            <w:r w:rsidRPr="00314A1A">
              <w:lastRenderedPageBreak/>
              <w:t>Unit outline</w:t>
            </w:r>
          </w:p>
        </w:tc>
        <w:tc>
          <w:tcPr>
            <w:tcW w:w="845" w:type="pct"/>
          </w:tcPr>
          <w:p w14:paraId="16F5DFFB" w14:textId="5674EB84" w:rsidR="00B123F7" w:rsidRPr="00314A1A" w:rsidRDefault="00B123F7">
            <w:pPr>
              <w:cnfStyle w:val="000000100000" w:firstRow="0" w:lastRow="0" w:firstColumn="0" w:lastColumn="0" w:oddVBand="0" w:evenVBand="0" w:oddHBand="1" w:evenHBand="0" w:firstRowFirstColumn="0" w:firstRowLastColumn="0" w:lastRowFirstColumn="0" w:lastRowLastColumn="0"/>
            </w:pPr>
            <w:r w:rsidRPr="00283460">
              <w:t>Students explore the management of beef cattle enterprises, including breeding, nutrition and marketing considerations. The unit include</w:t>
            </w:r>
            <w:r>
              <w:t>s</w:t>
            </w:r>
            <w:r w:rsidRPr="00283460">
              <w:t xml:space="preserve"> practical skills in animal handling and health, alongside investigations into enterprise planning, welfare standards and industry innovations.</w:t>
            </w:r>
          </w:p>
        </w:tc>
        <w:tc>
          <w:tcPr>
            <w:tcW w:w="845" w:type="pct"/>
          </w:tcPr>
          <w:p w14:paraId="719E6723" w14:textId="5E7C037D" w:rsidR="00B123F7" w:rsidRPr="00314A1A" w:rsidRDefault="00B123F7">
            <w:pPr>
              <w:cnfStyle w:val="000000100000" w:firstRow="0" w:lastRow="0" w:firstColumn="0" w:lastColumn="0" w:oddVBand="0" w:evenVBand="0" w:oddHBand="1" w:evenHBand="0" w:firstRowFirstColumn="0" w:firstRowLastColumn="0" w:lastRowFirstColumn="0" w:lastRowLastColumn="0"/>
            </w:pPr>
            <w:r w:rsidRPr="00002045">
              <w:t>Students investigate the production of flowering and ornamental plants for commercial and decorative use. The unit include</w:t>
            </w:r>
            <w:r>
              <w:t>s</w:t>
            </w:r>
            <w:r w:rsidRPr="00002045">
              <w:t xml:space="preserve"> propagation, plant care and post-harvest practices, with consideration of sustainability</w:t>
            </w:r>
            <w:r w:rsidR="00CD3CA0">
              <w:t xml:space="preserve"> and </w:t>
            </w:r>
            <w:r w:rsidRPr="00002045">
              <w:t>market demands</w:t>
            </w:r>
            <w:r w:rsidR="00CD3CA0">
              <w:t>.</w:t>
            </w:r>
          </w:p>
        </w:tc>
        <w:tc>
          <w:tcPr>
            <w:tcW w:w="845" w:type="pct"/>
          </w:tcPr>
          <w:p w14:paraId="64E7AA71" w14:textId="2222EF54" w:rsidR="00B123F7" w:rsidRPr="00314A1A" w:rsidRDefault="00B123F7">
            <w:pPr>
              <w:cnfStyle w:val="000000100000" w:firstRow="0" w:lastRow="0" w:firstColumn="0" w:lastColumn="0" w:oddVBand="0" w:evenVBand="0" w:oddHBand="1" w:evenHBand="0" w:firstRowFirstColumn="0" w:firstRowLastColumn="0" w:lastRowFirstColumn="0" w:lastRowLastColumn="0"/>
            </w:pPr>
            <w:r w:rsidRPr="008604D8">
              <w:t>Students explore poultry production with a focus on layer enterprises, examining nutrition, reproduction and animal welfare. The unit include</w:t>
            </w:r>
            <w:r>
              <w:t>s</w:t>
            </w:r>
            <w:r w:rsidRPr="008604D8">
              <w:t xml:space="preserve"> breed selection, biosecurity practices and comparisons of production systems in response to market demands.</w:t>
            </w:r>
          </w:p>
        </w:tc>
        <w:tc>
          <w:tcPr>
            <w:tcW w:w="845" w:type="pct"/>
          </w:tcPr>
          <w:p w14:paraId="26828D4A" w14:textId="4107118E" w:rsidR="00B123F7" w:rsidRPr="00314A1A" w:rsidRDefault="00B123F7">
            <w:pPr>
              <w:cnfStyle w:val="000000100000" w:firstRow="0" w:lastRow="0" w:firstColumn="0" w:lastColumn="0" w:oddVBand="0" w:evenVBand="0" w:oddHBand="1" w:evenHBand="0" w:firstRowFirstColumn="0" w:firstRowLastColumn="0" w:lastRowFirstColumn="0" w:lastRowLastColumn="0"/>
            </w:pPr>
            <w:r w:rsidRPr="000A276C">
              <w:t>Students develop practical skills in machinery operation, including safe tractor handling and basic field tasks. The unit may cover soil preparation,</w:t>
            </w:r>
            <w:r>
              <w:t xml:space="preserve"> planting and maintenance w</w:t>
            </w:r>
            <w:r w:rsidRPr="000A276C">
              <w:t xml:space="preserve">hile emphasising environmental sustainability and </w:t>
            </w:r>
            <w:r w:rsidR="00CD3CA0" w:rsidRPr="00002045">
              <w:t>safe work procedures.</w:t>
            </w:r>
          </w:p>
        </w:tc>
        <w:tc>
          <w:tcPr>
            <w:tcW w:w="845" w:type="pct"/>
          </w:tcPr>
          <w:p w14:paraId="79731A5C" w14:textId="31441EDE" w:rsidR="00B123F7" w:rsidRPr="000A276C" w:rsidRDefault="00B123F7">
            <w:pPr>
              <w:cnfStyle w:val="000000100000" w:firstRow="0" w:lastRow="0" w:firstColumn="0" w:lastColumn="0" w:oddVBand="0" w:evenVBand="0" w:oddHBand="1" w:evenHBand="0" w:firstRowFirstColumn="0" w:firstRowLastColumn="0" w:lastRowFirstColumn="0" w:lastRowLastColumn="0"/>
            </w:pPr>
            <w:r w:rsidRPr="00282298">
              <w:t>Students explore the propagation and cultivation of native plants, with a focus on sustainable practices and their cultural significance. The unit include</w:t>
            </w:r>
            <w:r>
              <w:t>s</w:t>
            </w:r>
            <w:r w:rsidRPr="00282298">
              <w:t xml:space="preserve"> hands-on activities in seed treatment, germination and environmental considerations for native plant production.</w:t>
            </w:r>
          </w:p>
        </w:tc>
      </w:tr>
      <w:tr w:rsidR="00044832" w:rsidRPr="00314A1A" w14:paraId="4A5C1B83" w14:textId="77777777" w:rsidTr="00F00DD0">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75" w:type="pct"/>
          </w:tcPr>
          <w:p w14:paraId="26B2189E" w14:textId="77777777" w:rsidR="00B123F7" w:rsidRPr="00314A1A" w:rsidRDefault="00B123F7">
            <w:r w:rsidRPr="00314A1A">
              <w:t>Assessment</w:t>
            </w:r>
          </w:p>
        </w:tc>
        <w:tc>
          <w:tcPr>
            <w:tcW w:w="845" w:type="pct"/>
          </w:tcPr>
          <w:p w14:paraId="19673A85" w14:textId="77777777" w:rsidR="00B123F7" w:rsidRPr="004D1227" w:rsidRDefault="00B123F7" w:rsidP="009459EC">
            <w:pPr>
              <w:spacing w:before="200"/>
              <w:cnfStyle w:val="000000010000" w:firstRow="0" w:lastRow="0" w:firstColumn="0" w:lastColumn="0" w:oddVBand="0" w:evenVBand="0" w:oddHBand="0" w:evenHBand="1" w:firstRowFirstColumn="0" w:firstRowLastColumn="0" w:lastRowFirstColumn="0" w:lastRowLastColumn="0"/>
              <w:rPr>
                <w:rStyle w:val="Strong"/>
              </w:rPr>
            </w:pPr>
            <w:r w:rsidRPr="004D1227">
              <w:rPr>
                <w:rStyle w:val="Strong"/>
              </w:rPr>
              <w:t>Assessment 1</w:t>
            </w:r>
          </w:p>
          <w:p w14:paraId="283CC0FB" w14:textId="18C714B3" w:rsidR="00B123F7" w:rsidRPr="00314A1A" w:rsidRDefault="008D3817" w:rsidP="009459EC">
            <w:pPr>
              <w:spacing w:before="200"/>
              <w:cnfStyle w:val="000000010000" w:firstRow="0" w:lastRow="0" w:firstColumn="0" w:lastColumn="0" w:oddVBand="0" w:evenVBand="0" w:oddHBand="0" w:evenHBand="1" w:firstRowFirstColumn="0" w:firstRowLastColumn="0" w:lastRowFirstColumn="0" w:lastRowLastColumn="0"/>
            </w:pPr>
            <w:r>
              <w:t>Product promotional material</w:t>
            </w:r>
          </w:p>
        </w:tc>
        <w:tc>
          <w:tcPr>
            <w:tcW w:w="845" w:type="pct"/>
          </w:tcPr>
          <w:p w14:paraId="3DC42DA8" w14:textId="77777777" w:rsidR="00B123F7" w:rsidRPr="004D1227" w:rsidRDefault="00B123F7" w:rsidP="009459EC">
            <w:pPr>
              <w:spacing w:before="200"/>
              <w:cnfStyle w:val="000000010000" w:firstRow="0" w:lastRow="0" w:firstColumn="0" w:lastColumn="0" w:oddVBand="0" w:evenVBand="0" w:oddHBand="0" w:evenHBand="1" w:firstRowFirstColumn="0" w:firstRowLastColumn="0" w:lastRowFirstColumn="0" w:lastRowLastColumn="0"/>
              <w:rPr>
                <w:rStyle w:val="Strong"/>
              </w:rPr>
            </w:pPr>
            <w:r w:rsidRPr="004D1227">
              <w:rPr>
                <w:rStyle w:val="Strong"/>
              </w:rPr>
              <w:t xml:space="preserve">Assessment </w:t>
            </w:r>
            <w:r>
              <w:rPr>
                <w:rStyle w:val="Strong"/>
              </w:rPr>
              <w:t>2</w:t>
            </w:r>
          </w:p>
          <w:p w14:paraId="2A186305" w14:textId="77777777" w:rsidR="00B123F7" w:rsidRPr="00314A1A" w:rsidRDefault="00B123F7" w:rsidP="009459EC">
            <w:pPr>
              <w:spacing w:before="200"/>
              <w:cnfStyle w:val="000000010000" w:firstRow="0" w:lastRow="0" w:firstColumn="0" w:lastColumn="0" w:oddVBand="0" w:evenVBand="0" w:oddHBand="0" w:evenHBand="1" w:firstRowFirstColumn="0" w:firstRowLastColumn="0" w:lastRowFirstColumn="0" w:lastRowLastColumn="0"/>
            </w:pPr>
            <w:r>
              <w:t>Soil testing and analysis</w:t>
            </w:r>
          </w:p>
        </w:tc>
        <w:tc>
          <w:tcPr>
            <w:tcW w:w="845" w:type="pct"/>
          </w:tcPr>
          <w:p w14:paraId="049B7A41" w14:textId="77777777" w:rsidR="00B123F7" w:rsidRPr="004D1227" w:rsidRDefault="00B123F7" w:rsidP="009459EC">
            <w:pPr>
              <w:spacing w:before="200"/>
              <w:cnfStyle w:val="000000010000" w:firstRow="0" w:lastRow="0" w:firstColumn="0" w:lastColumn="0" w:oddVBand="0" w:evenVBand="0" w:oddHBand="0" w:evenHBand="1" w:firstRowFirstColumn="0" w:firstRowLastColumn="0" w:lastRowFirstColumn="0" w:lastRowLastColumn="0"/>
              <w:rPr>
                <w:rStyle w:val="Strong"/>
              </w:rPr>
            </w:pPr>
            <w:r w:rsidRPr="004D1227">
              <w:rPr>
                <w:rStyle w:val="Strong"/>
              </w:rPr>
              <w:t xml:space="preserve">Assessment </w:t>
            </w:r>
            <w:r>
              <w:rPr>
                <w:rStyle w:val="Strong"/>
              </w:rPr>
              <w:t>3</w:t>
            </w:r>
          </w:p>
          <w:p w14:paraId="5BADD55F" w14:textId="77777777" w:rsidR="00B123F7" w:rsidRPr="00314A1A" w:rsidRDefault="00B123F7" w:rsidP="009459EC">
            <w:pPr>
              <w:spacing w:before="200"/>
              <w:cnfStyle w:val="000000010000" w:firstRow="0" w:lastRow="0" w:firstColumn="0" w:lastColumn="0" w:oddVBand="0" w:evenVBand="0" w:oddHBand="0" w:evenHBand="1" w:firstRowFirstColumn="0" w:firstRowLastColumn="0" w:lastRowFirstColumn="0" w:lastRowLastColumn="0"/>
            </w:pPr>
            <w:r>
              <w:t>Data collection and analysis</w:t>
            </w:r>
          </w:p>
        </w:tc>
        <w:tc>
          <w:tcPr>
            <w:tcW w:w="845" w:type="pct"/>
          </w:tcPr>
          <w:p w14:paraId="36DF7B79" w14:textId="77777777" w:rsidR="00B123F7" w:rsidRPr="00657998" w:rsidRDefault="00B123F7" w:rsidP="009459EC">
            <w:pPr>
              <w:spacing w:before="200"/>
              <w:cnfStyle w:val="000000010000" w:firstRow="0" w:lastRow="0" w:firstColumn="0" w:lastColumn="0" w:oddVBand="0" w:evenVBand="0" w:oddHBand="0" w:evenHBand="1" w:firstRowFirstColumn="0" w:firstRowLastColumn="0" w:lastRowFirstColumn="0" w:lastRowLastColumn="0"/>
              <w:rPr>
                <w:rStyle w:val="Strong"/>
              </w:rPr>
            </w:pPr>
            <w:r w:rsidRPr="00657998">
              <w:rPr>
                <w:rStyle w:val="Strong"/>
              </w:rPr>
              <w:t>Assessment 4</w:t>
            </w:r>
          </w:p>
          <w:p w14:paraId="3690A241" w14:textId="77777777" w:rsidR="00B123F7" w:rsidRPr="00314A1A" w:rsidRDefault="00B123F7" w:rsidP="009459EC">
            <w:pPr>
              <w:spacing w:before="200"/>
              <w:cnfStyle w:val="000000010000" w:firstRow="0" w:lastRow="0" w:firstColumn="0" w:lastColumn="0" w:oddVBand="0" w:evenVBand="0" w:oddHBand="0" w:evenHBand="1" w:firstRowFirstColumn="0" w:firstRowLastColumn="0" w:lastRowFirstColumn="0" w:lastRowLastColumn="0"/>
            </w:pPr>
            <w:r>
              <w:t>Enterprise production report</w:t>
            </w:r>
          </w:p>
        </w:tc>
        <w:tc>
          <w:tcPr>
            <w:tcW w:w="845" w:type="pct"/>
          </w:tcPr>
          <w:p w14:paraId="65AD7486" w14:textId="23D275D7" w:rsidR="00B123F7" w:rsidRPr="00372481" w:rsidRDefault="00B123F7" w:rsidP="009459EC">
            <w:pPr>
              <w:spacing w:before="200"/>
              <w:cnfStyle w:val="000000010000" w:firstRow="0" w:lastRow="0" w:firstColumn="0" w:lastColumn="0" w:oddVBand="0" w:evenVBand="0" w:oddHBand="0" w:evenHBand="1" w:firstRowFirstColumn="0" w:firstRowLastColumn="0" w:lastRowFirstColumn="0" w:lastRowLastColumn="0"/>
            </w:pPr>
          </w:p>
        </w:tc>
      </w:tr>
    </w:tbl>
    <w:p w14:paraId="7A17CB72" w14:textId="11275BC0" w:rsidR="00561E08" w:rsidRDefault="00F11182" w:rsidP="00561E08">
      <w:pPr>
        <w:pStyle w:val="Imageattributioncaption"/>
      </w:pPr>
      <w:hyperlink r:id="rId7" w:history="1">
        <w:r>
          <w:rPr>
            <w:rStyle w:val="Hyperlink"/>
          </w:rPr>
          <w:t>Agriculture Technology 7–10 Syllabus</w:t>
        </w:r>
      </w:hyperlink>
      <w:r w:rsidR="00561E08">
        <w:t xml:space="preserve"> </w:t>
      </w:r>
      <w:r w:rsidR="00561E08" w:rsidRPr="00832FC1">
        <w:t>© NSW Education Standards Authority (NESA) for and on behalf of the Crown in right of the State of New South</w:t>
      </w:r>
      <w:r w:rsidR="00561E08" w:rsidRPr="00C63EA7">
        <w:t xml:space="preserve"> Wales, </w:t>
      </w:r>
      <w:r w:rsidR="00561E08">
        <w:t>2024</w:t>
      </w:r>
      <w:r w:rsidR="00561E08" w:rsidRPr="00C63EA7">
        <w:t>.</w:t>
      </w:r>
    </w:p>
    <w:p w14:paraId="4A446E9A" w14:textId="77777777" w:rsidR="004775EA" w:rsidRPr="004775EA" w:rsidRDefault="004775EA" w:rsidP="00603A3A">
      <w:pPr>
        <w:pStyle w:val="Heading1"/>
      </w:pPr>
      <w:bookmarkStart w:id="13" w:name="_Toc201741939"/>
      <w:bookmarkStart w:id="14" w:name="_Hlk148102399"/>
      <w:r w:rsidRPr="004775EA">
        <w:lastRenderedPageBreak/>
        <w:t>Support and alignment</w:t>
      </w:r>
      <w:bookmarkEnd w:id="9"/>
      <w:bookmarkEnd w:id="10"/>
      <w:bookmarkEnd w:id="11"/>
      <w:bookmarkEnd w:id="13"/>
    </w:p>
    <w:p w14:paraId="3E53F3D2" w14:textId="03AA02BB" w:rsidR="009F36CD" w:rsidRDefault="009F36CD" w:rsidP="008D11CF">
      <w:pPr>
        <w:spacing w:before="160"/>
      </w:pPr>
      <w:r w:rsidRPr="708AD2A7">
        <w:rPr>
          <w:b/>
          <w:bCs/>
        </w:rPr>
        <w:t>Resource evaluation and support</w:t>
      </w:r>
      <w:r>
        <w:t xml:space="preserve">: </w:t>
      </w:r>
      <w:r w:rsidR="004D18D4">
        <w:t>a</w:t>
      </w:r>
      <w:r>
        <w:t xml:space="preserve">ll curriculum resources are prepared through a rigorous process. Resources are periodically reviewed as part of our ongoing evaluation plan to ensure currency, relevance and effectiveness. For additional support or advice, or to provide feedback, contact the </w:t>
      </w:r>
      <w:r w:rsidR="00B054AB">
        <w:t xml:space="preserve">TAS </w:t>
      </w:r>
      <w:r>
        <w:t>Curriculum team by emailing</w:t>
      </w:r>
      <w:r w:rsidR="00B054AB">
        <w:t xml:space="preserve"> </w:t>
      </w:r>
      <w:hyperlink r:id="rId8" w:history="1">
        <w:r w:rsidR="00B054AB" w:rsidRPr="00292ECE">
          <w:rPr>
            <w:rStyle w:val="Hyperlink"/>
          </w:rPr>
          <w:t>TAS@det.nsw.edu.au</w:t>
        </w:r>
      </w:hyperlink>
      <w:r w:rsidR="00292ECE">
        <w:t>.</w:t>
      </w:r>
    </w:p>
    <w:p w14:paraId="35BDA305" w14:textId="22F611A2" w:rsidR="009F36CD" w:rsidRPr="00C82E19" w:rsidRDefault="009F36CD" w:rsidP="009F36CD">
      <w:pPr>
        <w:rPr>
          <w:rFonts w:eastAsia="Arial"/>
        </w:rPr>
      </w:pPr>
      <w:r w:rsidRPr="19B962B9">
        <w:rPr>
          <w:b/>
          <w:bCs/>
        </w:rPr>
        <w:t>Differentiation:</w:t>
      </w:r>
      <w:r w:rsidRPr="00B054AB">
        <w:t xml:space="preserve"> </w:t>
      </w:r>
      <w:r w:rsidR="004D18D4" w:rsidRPr="00B054AB">
        <w:t>f</w:t>
      </w:r>
      <w:r w:rsidRPr="00B054AB">
        <w:t>urther</w:t>
      </w:r>
      <w:r w:rsidRPr="19B962B9">
        <w:rPr>
          <w:rFonts w:eastAsia="Arial"/>
        </w:rPr>
        <w:t xml:space="preserve"> advice to support Aboriginal and Torres Strait Islander students, </w:t>
      </w:r>
      <w:r w:rsidR="005571AE" w:rsidRPr="007D2B59">
        <w:t>students learning English as an additional language or dialect (EAL/D)</w:t>
      </w:r>
      <w:r w:rsidRPr="19B962B9">
        <w:rPr>
          <w:rFonts w:eastAsia="Arial"/>
        </w:rPr>
        <w:t xml:space="preserve">, students with a disability and/or additional needs and </w:t>
      </w:r>
      <w:r w:rsidR="00331E76">
        <w:rPr>
          <w:rFonts w:eastAsia="Arial"/>
        </w:rPr>
        <w:t>h</w:t>
      </w:r>
      <w:r w:rsidR="00331E76" w:rsidRPr="19B962B9">
        <w:rPr>
          <w:rFonts w:eastAsia="Arial"/>
        </w:rPr>
        <w:t xml:space="preserve">igh </w:t>
      </w:r>
      <w:r w:rsidR="00331E76">
        <w:rPr>
          <w:rFonts w:eastAsia="Arial"/>
        </w:rPr>
        <w:t>p</w:t>
      </w:r>
      <w:r w:rsidR="00331E76" w:rsidRPr="19B962B9">
        <w:rPr>
          <w:rFonts w:eastAsia="Arial"/>
        </w:rPr>
        <w:t xml:space="preserve">otential </w:t>
      </w:r>
      <w:r w:rsidRPr="19B962B9">
        <w:rPr>
          <w:rFonts w:eastAsia="Arial"/>
        </w:rPr>
        <w:t xml:space="preserve">and gifted students can be found on the </w:t>
      </w:r>
      <w:hyperlink r:id="rId9">
        <w:r w:rsidRPr="19B962B9">
          <w:rPr>
            <w:rStyle w:val="Hyperlink"/>
            <w:rFonts w:eastAsia="Arial"/>
          </w:rPr>
          <w:t>Planning</w:t>
        </w:r>
        <w:r w:rsidR="00331E76">
          <w:rPr>
            <w:rStyle w:val="Hyperlink"/>
            <w:rFonts w:eastAsia="Arial"/>
          </w:rPr>
          <w:t>,</w:t>
        </w:r>
        <w:r w:rsidRPr="19B962B9">
          <w:rPr>
            <w:rStyle w:val="Hyperlink"/>
            <w:rFonts w:eastAsia="Arial"/>
          </w:rPr>
          <w:t xml:space="preserve"> programming and assessing 7</w:t>
        </w:r>
        <w:r w:rsidR="00832FC1">
          <w:rPr>
            <w:rStyle w:val="Hyperlink"/>
            <w:rFonts w:eastAsia="Arial"/>
          </w:rPr>
          <w:t>–</w:t>
        </w:r>
        <w:r w:rsidRPr="19B962B9">
          <w:rPr>
            <w:rStyle w:val="Hyperlink"/>
            <w:rFonts w:eastAsia="Arial"/>
          </w:rPr>
          <w:t>12</w:t>
        </w:r>
      </w:hyperlink>
      <w:r w:rsidRPr="19B962B9">
        <w:rPr>
          <w:rFonts w:eastAsia="Arial"/>
        </w:rPr>
        <w:t xml:space="preserve"> webpage. </w:t>
      </w:r>
      <w:r>
        <w:rPr>
          <w:rFonts w:eastAsia="Arial"/>
        </w:rPr>
        <w:t>This includes the</w:t>
      </w:r>
      <w:r>
        <w:t xml:space="preserve"> </w:t>
      </w:r>
      <w:hyperlink r:id="rId10" w:history="1">
        <w:r w:rsidRPr="00BD39B0">
          <w:rPr>
            <w:rStyle w:val="Hyperlink"/>
          </w:rPr>
          <w:t xml:space="preserve">Inclusion and differentiation </w:t>
        </w:r>
        <w:r w:rsidR="00331E76" w:rsidRPr="00331E76">
          <w:rPr>
            <w:rStyle w:val="Hyperlink"/>
          </w:rPr>
          <w:t xml:space="preserve">advice </w:t>
        </w:r>
        <w:r w:rsidRPr="00BD39B0">
          <w:rPr>
            <w:rStyle w:val="Hyperlink"/>
          </w:rPr>
          <w:t>7</w:t>
        </w:r>
        <w:r w:rsidR="004D18D4">
          <w:rPr>
            <w:rStyle w:val="Hyperlink"/>
          </w:rPr>
          <w:t>–</w:t>
        </w:r>
        <w:r w:rsidRPr="00BD39B0">
          <w:rPr>
            <w:rStyle w:val="Hyperlink"/>
          </w:rPr>
          <w:t>10</w:t>
        </w:r>
      </w:hyperlink>
      <w:r>
        <w:t xml:space="preserve"> webpage.</w:t>
      </w:r>
    </w:p>
    <w:p w14:paraId="4723C797" w14:textId="74057459" w:rsidR="009F36CD" w:rsidRDefault="009F36CD" w:rsidP="009F36CD">
      <w:r w:rsidRPr="19B962B9">
        <w:rPr>
          <w:b/>
          <w:bCs/>
        </w:rPr>
        <w:t>Assessment</w:t>
      </w:r>
      <w:r>
        <w:t xml:space="preserve">: </w:t>
      </w:r>
      <w:r w:rsidRPr="19B962B9">
        <w:rPr>
          <w:rFonts w:eastAsia="Arial"/>
        </w:rPr>
        <w:t xml:space="preserve">further advice to support formative assessment is available on the </w:t>
      </w:r>
      <w:hyperlink r:id="rId11">
        <w:r w:rsidRPr="19B962B9">
          <w:rPr>
            <w:rStyle w:val="Hyperlink"/>
            <w:rFonts w:eastAsia="Arial"/>
          </w:rPr>
          <w:t>Planning</w:t>
        </w:r>
        <w:r w:rsidR="00030A0F">
          <w:rPr>
            <w:rStyle w:val="Hyperlink"/>
            <w:rFonts w:eastAsia="Arial"/>
          </w:rPr>
          <w:t>,</w:t>
        </w:r>
        <w:r w:rsidRPr="19B962B9">
          <w:rPr>
            <w:rStyle w:val="Hyperlink"/>
            <w:rFonts w:eastAsia="Arial"/>
          </w:rPr>
          <w:t xml:space="preserve"> programming and assessing 7</w:t>
        </w:r>
        <w:r w:rsidR="00832FC1">
          <w:rPr>
            <w:rStyle w:val="Hyperlink"/>
            <w:rFonts w:eastAsia="Arial"/>
          </w:rPr>
          <w:t>–</w:t>
        </w:r>
        <w:r w:rsidRPr="19B962B9">
          <w:rPr>
            <w:rStyle w:val="Hyperlink"/>
            <w:rFonts w:eastAsia="Arial"/>
          </w:rPr>
          <w:t>12</w:t>
        </w:r>
      </w:hyperlink>
      <w:r w:rsidRPr="19B962B9">
        <w:rPr>
          <w:rFonts w:eastAsia="Arial"/>
        </w:rPr>
        <w:t xml:space="preserve"> webpage.</w:t>
      </w:r>
      <w:r>
        <w:rPr>
          <w:rFonts w:eastAsia="Arial"/>
        </w:rPr>
        <w:t xml:space="preserve"> This includes the</w:t>
      </w:r>
      <w:r>
        <w:t xml:space="preserve"> </w:t>
      </w:r>
      <w:hyperlink r:id="rId12" w:history="1">
        <w:r w:rsidRPr="00D15E22">
          <w:rPr>
            <w:rStyle w:val="Hyperlink"/>
          </w:rPr>
          <w:t>Classroom assessment advice 7</w:t>
        </w:r>
        <w:r w:rsidR="00832FC1">
          <w:rPr>
            <w:rStyle w:val="Hyperlink"/>
          </w:rPr>
          <w:t>–</w:t>
        </w:r>
        <w:r w:rsidRPr="00D15E22">
          <w:rPr>
            <w:rStyle w:val="Hyperlink"/>
          </w:rPr>
          <w:t>10</w:t>
        </w:r>
      </w:hyperlink>
      <w:r>
        <w:t xml:space="preserve">. For summative assessment tasks, the </w:t>
      </w:r>
      <w:hyperlink r:id="rId13" w:history="1">
        <w:r w:rsidR="00030A0F">
          <w:rPr>
            <w:rStyle w:val="Hyperlink"/>
          </w:rPr>
          <w:t>A</w:t>
        </w:r>
        <w:r w:rsidRPr="00E95D83">
          <w:rPr>
            <w:rStyle w:val="Hyperlink"/>
          </w:rPr>
          <w:t>ssessment task advice 7</w:t>
        </w:r>
        <w:r w:rsidR="00832FC1">
          <w:rPr>
            <w:rStyle w:val="Hyperlink"/>
          </w:rPr>
          <w:t>–</w:t>
        </w:r>
        <w:r w:rsidRPr="00E95D83">
          <w:rPr>
            <w:rStyle w:val="Hyperlink"/>
          </w:rPr>
          <w:t>10</w:t>
        </w:r>
      </w:hyperlink>
      <w:r>
        <w:t xml:space="preserve"> webpage is available.</w:t>
      </w:r>
    </w:p>
    <w:p w14:paraId="42ACBE5A" w14:textId="77777777" w:rsidR="00EE55AA" w:rsidRDefault="00EE55AA" w:rsidP="00EE55AA">
      <w:r w:rsidRPr="00EE55AA">
        <w:rPr>
          <w:rStyle w:val="Strong"/>
        </w:rPr>
        <w:t>Explicit teaching:</w:t>
      </w:r>
      <w:r w:rsidRPr="00EE55AA">
        <w:t xml:space="preserve"> further advice to support explicit teaching is available on the </w:t>
      </w:r>
      <w:hyperlink r:id="rId14" w:history="1">
        <w:r w:rsidRPr="00EE55AA">
          <w:rPr>
            <w:rStyle w:val="Hyperlink"/>
          </w:rPr>
          <w:t>Explicit teaching</w:t>
        </w:r>
      </w:hyperlink>
      <w:r w:rsidRPr="00EE55AA">
        <w:t xml:space="preserve"> webpage. This includes the CESE </w:t>
      </w:r>
      <w:hyperlink r:id="rId15" w:history="1">
        <w:r w:rsidRPr="00EE55AA">
          <w:rPr>
            <w:rStyle w:val="Hyperlink"/>
          </w:rPr>
          <w:t>Explicit teaching – Driving learning and engagement</w:t>
        </w:r>
      </w:hyperlink>
      <w:r w:rsidRPr="00EE55AA">
        <w:t xml:space="preserve"> webpage.</w:t>
      </w:r>
    </w:p>
    <w:p w14:paraId="780F5C02" w14:textId="550F344A" w:rsidR="009F36CD" w:rsidRDefault="009F36CD" w:rsidP="009F36CD">
      <w:r w:rsidRPr="002E7C6F">
        <w:rPr>
          <w:b/>
          <w:bCs/>
        </w:rPr>
        <w:t>Consulted with</w:t>
      </w:r>
      <w:r>
        <w:t>: Curriculum and Reform, Inclusive Education, Aboriginal Outcomes and Partnerships and subject matter experts</w:t>
      </w:r>
    </w:p>
    <w:p w14:paraId="0049A65A" w14:textId="4355DCD0" w:rsidR="009F36CD" w:rsidRDefault="009F36CD" w:rsidP="009F36CD">
      <w:r w:rsidRPr="002E7C6F">
        <w:rPr>
          <w:b/>
          <w:bCs/>
        </w:rPr>
        <w:t>Alignment to system priorities and/or needs</w:t>
      </w:r>
      <w:r>
        <w:t xml:space="preserve">: </w:t>
      </w:r>
      <w:hyperlink r:id="rId16" w:history="1">
        <w:r w:rsidRPr="00D336ED">
          <w:rPr>
            <w:rStyle w:val="Hyperlink"/>
          </w:rPr>
          <w:t>School Excellence Policy</w:t>
        </w:r>
      </w:hyperlink>
      <w:r>
        <w:t xml:space="preserve">, </w:t>
      </w:r>
      <w:hyperlink r:id="rId17" w:history="1">
        <w:r w:rsidR="00EE55AA" w:rsidRPr="00EE55AA">
          <w:rPr>
            <w:rStyle w:val="Hyperlink"/>
          </w:rPr>
          <w:t>Our Plan for NSW Public Education</w:t>
        </w:r>
      </w:hyperlink>
    </w:p>
    <w:p w14:paraId="247F7448" w14:textId="30667F87" w:rsidR="009F36CD" w:rsidRDefault="009F36CD" w:rsidP="009F36CD">
      <w:r w:rsidRPr="002E7C6F">
        <w:rPr>
          <w:b/>
          <w:bCs/>
        </w:rPr>
        <w:t>Alignment to the School Excellence Framework</w:t>
      </w:r>
      <w:r>
        <w:t xml:space="preserve">: </w:t>
      </w:r>
      <w:r w:rsidR="004D18D4">
        <w:t>t</w:t>
      </w:r>
      <w:r>
        <w:t xml:space="preserve">his resource supports the </w:t>
      </w:r>
      <w:hyperlink r:id="rId18" w:history="1">
        <w:r w:rsidRPr="00D336ED">
          <w:rPr>
            <w:rStyle w:val="Hyperlink"/>
          </w:rPr>
          <w:t>School Excellence Framework</w:t>
        </w:r>
      </w:hyperlink>
      <w:r>
        <w:t xml:space="preserve"> elements of curriculum (curriculum provision) and effective classroom practice (lesson planning, explicit teaching).</w:t>
      </w:r>
    </w:p>
    <w:p w14:paraId="489CC0BA" w14:textId="39784496" w:rsidR="009F36CD" w:rsidRDefault="009F36CD" w:rsidP="009F36CD">
      <w:r w:rsidRPr="708AD2A7">
        <w:rPr>
          <w:b/>
          <w:bCs/>
        </w:rPr>
        <w:t xml:space="preserve">Alignment to Australian Professional </w:t>
      </w:r>
      <w:r w:rsidR="00392FB8" w:rsidRPr="708AD2A7">
        <w:rPr>
          <w:b/>
          <w:bCs/>
        </w:rPr>
        <w:t>Standards</w:t>
      </w:r>
      <w:r w:rsidR="00392FB8">
        <w:rPr>
          <w:b/>
          <w:bCs/>
        </w:rPr>
        <w:t xml:space="preserve"> for Teachers</w:t>
      </w:r>
      <w:r>
        <w:t xml:space="preserve">: </w:t>
      </w:r>
      <w:r w:rsidR="004D18D4">
        <w:t>t</w:t>
      </w:r>
      <w:r>
        <w:t xml:space="preserve">his resource supports teachers to address </w:t>
      </w:r>
      <w:hyperlink r:id="rId19">
        <w:r w:rsidR="00875340">
          <w:rPr>
            <w:rStyle w:val="Hyperlink"/>
          </w:rPr>
          <w:t>Proficient Teacher Standard Descriptors</w:t>
        </w:r>
      </w:hyperlink>
      <w:r>
        <w:t xml:space="preserve"> 3.2.2, 3.3.2.</w:t>
      </w:r>
    </w:p>
    <w:p w14:paraId="409A8E3D" w14:textId="5A868D3F" w:rsidR="005571AE" w:rsidRDefault="00E15BE9" w:rsidP="004775EA">
      <w:r w:rsidRPr="00E15BE9">
        <w:rPr>
          <w:rStyle w:val="Strong"/>
        </w:rPr>
        <w:lastRenderedPageBreak/>
        <w:t>Creation date:</w:t>
      </w:r>
      <w:bookmarkEnd w:id="14"/>
      <w:r w:rsidR="00225054">
        <w:rPr>
          <w:rStyle w:val="Strong"/>
        </w:rPr>
        <w:t xml:space="preserve"> </w:t>
      </w:r>
      <w:r w:rsidR="00225054" w:rsidRPr="00225054">
        <w:t>May 2025</w:t>
      </w:r>
    </w:p>
    <w:p w14:paraId="73212B49" w14:textId="77694A39" w:rsidR="00762C8B" w:rsidRPr="005571AE" w:rsidRDefault="005571AE" w:rsidP="005571AE">
      <w:pPr>
        <w:suppressAutoHyphens w:val="0"/>
        <w:spacing w:before="0" w:after="160" w:line="259" w:lineRule="auto"/>
        <w:rPr>
          <w:rStyle w:val="Strong"/>
          <w:b w:val="0"/>
          <w:bCs w:val="0"/>
        </w:rPr>
      </w:pPr>
      <w:r>
        <w:br w:type="page"/>
      </w:r>
    </w:p>
    <w:p w14:paraId="7D8E62EB" w14:textId="77777777" w:rsidR="00ED4BFA" w:rsidRDefault="00ED4BFA" w:rsidP="00603A3A">
      <w:pPr>
        <w:pStyle w:val="Heading1"/>
      </w:pPr>
      <w:bookmarkStart w:id="15" w:name="_Toc147483517"/>
      <w:bookmarkStart w:id="16" w:name="_Toc201741940"/>
      <w:r>
        <w:lastRenderedPageBreak/>
        <w:t xml:space="preserve">Evidence </w:t>
      </w:r>
      <w:r w:rsidR="004668C5">
        <w:t>base</w:t>
      </w:r>
      <w:bookmarkEnd w:id="15"/>
      <w:bookmarkEnd w:id="16"/>
    </w:p>
    <w:p w14:paraId="5A75BB05" w14:textId="77777777" w:rsidR="008B6F21" w:rsidRPr="00AE7FE3" w:rsidRDefault="008B6F21" w:rsidP="008B6F21">
      <w:pPr>
        <w:pStyle w:val="FeatureBox2"/>
      </w:pPr>
      <w:r w:rsidRPr="00AE7FE3">
        <w:t xml:space="preserve">This </w:t>
      </w:r>
      <w:r>
        <w:t xml:space="preserve">resource </w:t>
      </w:r>
      <w:r w:rsidRPr="00AE7FE3">
        <w:t>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1948D26" w14:textId="77777777" w:rsidR="008B6F21" w:rsidRPr="00AE7FE3" w:rsidRDefault="008B6F21" w:rsidP="008B6F21">
      <w:pPr>
        <w:pStyle w:val="FeatureBox2"/>
      </w:pPr>
      <w:r w:rsidRPr="00AE7FE3">
        <w:t>Please refer to the NESA Copyright Disclaimer for more information</w:t>
      </w:r>
      <w:r>
        <w:t xml:space="preserve"> </w:t>
      </w:r>
      <w:hyperlink r:id="rId20" w:tgtFrame="_blank" w:tooltip="https://educationstandards.nsw.edu.au/wps/portal/nesa/mini-footer/copyright" w:history="1">
        <w:r w:rsidRPr="00AE7FE3">
          <w:rPr>
            <w:rStyle w:val="Hyperlink"/>
          </w:rPr>
          <w:t>https://educationstandards.nsw.edu.au/wps/portal/nesa/mini-footer/copyright</w:t>
        </w:r>
      </w:hyperlink>
      <w:r w:rsidRPr="00A1020E">
        <w:t>.</w:t>
      </w:r>
    </w:p>
    <w:p w14:paraId="6AF7DEF1" w14:textId="77777777" w:rsidR="008B6F21" w:rsidRPr="00AE7FE3" w:rsidRDefault="008B6F21" w:rsidP="008B6F21">
      <w:pPr>
        <w:pStyle w:val="FeatureBox2"/>
      </w:pPr>
      <w:r w:rsidRPr="00AE7FE3">
        <w:t>NESA holds the only official and up-to-date versions of the NSW Curriculum and syllabus documents. Please visit the NSW Education Standards Authority (NESA) website</w:t>
      </w:r>
      <w:r>
        <w:t xml:space="preserve"> </w:t>
      </w:r>
      <w:hyperlink r:id="rId21" w:history="1">
        <w:r w:rsidRPr="004C354B">
          <w:rPr>
            <w:rStyle w:val="Hyperlink"/>
          </w:rPr>
          <w:t>https://educationstandards.nsw.edu.au/</w:t>
        </w:r>
      </w:hyperlink>
      <w:r w:rsidRPr="00A1020E">
        <w:t xml:space="preserve"> </w:t>
      </w:r>
      <w:r w:rsidRPr="00AE7FE3">
        <w:t xml:space="preserve">and the NSW Curriculum website </w:t>
      </w:r>
      <w:hyperlink r:id="rId22" w:history="1">
        <w:r w:rsidRPr="00AE7FE3">
          <w:rPr>
            <w:rStyle w:val="Hyperlink"/>
          </w:rPr>
          <w:t>https://curriculum.nsw.edu.au/home</w:t>
        </w:r>
      </w:hyperlink>
      <w:r w:rsidRPr="00AE7FE3">
        <w:t>.</w:t>
      </w:r>
    </w:p>
    <w:p w14:paraId="4230B25F" w14:textId="3F167249" w:rsidR="008B6F21" w:rsidRDefault="000264FE" w:rsidP="00832FC1">
      <w:hyperlink r:id="rId23" w:history="1">
        <w:r>
          <w:rPr>
            <w:rStyle w:val="Hyperlink"/>
          </w:rPr>
          <w:t>Agriculture Technology 7–10 Syllabus</w:t>
        </w:r>
      </w:hyperlink>
      <w:r w:rsidR="008B6F21" w:rsidRPr="00832FC1">
        <w:t xml:space="preserve"> © NSW Education Standards Authority (NESA) for and on behalf of the Crown in right of the State of New South</w:t>
      </w:r>
      <w:r w:rsidR="008B6F21" w:rsidRPr="00C63EA7">
        <w:t xml:space="preserve"> Wales, </w:t>
      </w:r>
      <w:r w:rsidR="003C7F6B">
        <w:t>2024</w:t>
      </w:r>
      <w:r w:rsidR="008B6F21" w:rsidRPr="00C63EA7">
        <w:t>.</w:t>
      </w:r>
    </w:p>
    <w:p w14:paraId="554CA057" w14:textId="550396F0" w:rsidR="00417CA7" w:rsidRDefault="00ED4BFA" w:rsidP="00ED4BFA">
      <w:pPr>
        <w:sectPr w:rsidR="00417CA7" w:rsidSect="000264FE">
          <w:headerReference w:type="default" r:id="rId24"/>
          <w:footerReference w:type="default" r:id="rId25"/>
          <w:headerReference w:type="first" r:id="rId26"/>
          <w:footerReference w:type="first" r:id="rId27"/>
          <w:pgSz w:w="16838" w:h="11906" w:orient="landscape"/>
          <w:pgMar w:top="1134" w:right="1134" w:bottom="1134" w:left="1134" w:header="709" w:footer="709" w:gutter="0"/>
          <w:pgNumType w:start="0"/>
          <w:cols w:space="708"/>
          <w:titlePg/>
          <w:docGrid w:linePitch="360"/>
        </w:sectPr>
      </w:pPr>
      <w:r>
        <w:t xml:space="preserve">NESA </w:t>
      </w:r>
      <w:r w:rsidR="001F3690">
        <w:t>(</w:t>
      </w:r>
      <w:r>
        <w:t>NSW Education Standards Authority</w:t>
      </w:r>
      <w:r w:rsidR="001F3690">
        <w:t>)</w:t>
      </w:r>
      <w:r>
        <w:t xml:space="preserve"> (2021) </w:t>
      </w:r>
      <w:r w:rsidR="00013D7A">
        <w:t>‘</w:t>
      </w:r>
      <w:hyperlink r:id="rId28" w:history="1">
        <w:r w:rsidRPr="00ED0929">
          <w:rPr>
            <w:rStyle w:val="Hyperlink"/>
            <w:iCs/>
          </w:rPr>
          <w:t>Advice o</w:t>
        </w:r>
        <w:r w:rsidR="00E20D52">
          <w:rPr>
            <w:rStyle w:val="Hyperlink"/>
            <w:iCs/>
          </w:rPr>
          <w:t>n</w:t>
        </w:r>
        <w:r w:rsidRPr="00ED0929">
          <w:rPr>
            <w:rStyle w:val="Hyperlink"/>
            <w:iCs/>
          </w:rPr>
          <w:t xml:space="preserve"> scope and sequences</w:t>
        </w:r>
      </w:hyperlink>
      <w:r w:rsidR="001F3690">
        <w:t>’,</w:t>
      </w:r>
      <w:r>
        <w:t xml:space="preserve"> </w:t>
      </w:r>
      <w:r w:rsidR="001F3690" w:rsidRPr="001F3690">
        <w:rPr>
          <w:rStyle w:val="Emphasis"/>
        </w:rPr>
        <w:t>Programming</w:t>
      </w:r>
      <w:r w:rsidR="001F3690">
        <w:t xml:space="preserve">, </w:t>
      </w:r>
      <w:r>
        <w:t>NESA</w:t>
      </w:r>
      <w:r w:rsidR="001F3690">
        <w:t xml:space="preserve"> website</w:t>
      </w:r>
      <w:r>
        <w:t xml:space="preserve">, accessed </w:t>
      </w:r>
      <w:r w:rsidR="008D11CF">
        <w:t>1 May 2025.</w:t>
      </w:r>
    </w:p>
    <w:p w14:paraId="4F057BE5" w14:textId="72A0F3DA" w:rsidR="00417CA7" w:rsidRPr="00E80FFD" w:rsidRDefault="00417CA7" w:rsidP="00417CA7">
      <w:pPr>
        <w:spacing w:before="0" w:after="0"/>
        <w:rPr>
          <w:rStyle w:val="Strong"/>
          <w:szCs w:val="22"/>
        </w:rPr>
      </w:pPr>
      <w:r w:rsidRPr="00E80FFD">
        <w:rPr>
          <w:rStyle w:val="Strong"/>
          <w:szCs w:val="22"/>
        </w:rPr>
        <w:lastRenderedPageBreak/>
        <w:t>© State of New South Wales (Department of Education), 202</w:t>
      </w:r>
      <w:r w:rsidR="000264FE">
        <w:rPr>
          <w:rStyle w:val="Strong"/>
          <w:szCs w:val="22"/>
        </w:rPr>
        <w:t>5</w:t>
      </w:r>
    </w:p>
    <w:p w14:paraId="206ED024" w14:textId="77777777" w:rsidR="00417CA7" w:rsidRPr="00E80FFD" w:rsidRDefault="00417CA7" w:rsidP="00417CA7">
      <w:r>
        <w:t xml:space="preserve">The copyright material </w:t>
      </w:r>
      <w:r w:rsidRPr="00E80FFD">
        <w:t>published</w:t>
      </w:r>
      <w:r>
        <w:t xml:space="preserve"> in this resource is subject to the </w:t>
      </w:r>
      <w:r w:rsidRPr="003B3E41">
        <w:rPr>
          <w:i/>
          <w:iC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5633C7A6" w14:textId="77777777" w:rsidR="00417CA7" w:rsidRDefault="00417CA7" w:rsidP="00417CA7">
      <w:r w:rsidRPr="00E80FFD">
        <w:t>Copyright material available in this resource</w:t>
      </w:r>
      <w:r>
        <w:t xml:space="preserve"> and owned by the NSW Department of Education is licensed under a </w:t>
      </w:r>
      <w:hyperlink r:id="rId29" w:history="1">
        <w:r w:rsidRPr="003B3E41">
          <w:rPr>
            <w:rStyle w:val="Hyperlink"/>
          </w:rPr>
          <w:t>Creative Commons Attribution 4.0 International (CC BY 4.0) license</w:t>
        </w:r>
      </w:hyperlink>
      <w:r>
        <w:t>.</w:t>
      </w:r>
    </w:p>
    <w:p w14:paraId="1B7F0B97" w14:textId="77777777" w:rsidR="00417CA7" w:rsidRDefault="00417CA7" w:rsidP="00417CA7">
      <w:pPr>
        <w:spacing w:line="276" w:lineRule="auto"/>
      </w:pPr>
      <w:r>
        <w:t xml:space="preserve"> </w:t>
      </w:r>
      <w:r>
        <w:rPr>
          <w:noProof/>
        </w:rPr>
        <w:drawing>
          <wp:inline distT="0" distB="0" distL="0" distR="0" wp14:anchorId="5E7440C8" wp14:editId="2CE61977">
            <wp:extent cx="1228725" cy="428625"/>
            <wp:effectExtent l="0" t="0" r="9525" b="9525"/>
            <wp:docPr id="32" name="Picture 32" descr="Creative Commons Attribution license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3EC62FD" w14:textId="77777777" w:rsidR="00417CA7" w:rsidRPr="00E80FFD" w:rsidRDefault="00417CA7" w:rsidP="00417CA7">
      <w:r w:rsidRPr="002D3434">
        <w:t xml:space="preserve">This license allows you to share and </w:t>
      </w:r>
      <w:r w:rsidRPr="00E80FFD">
        <w:t>adapt the material for any purpose, even commercially.</w:t>
      </w:r>
    </w:p>
    <w:p w14:paraId="4E9E7A85" w14:textId="1EA9C426" w:rsidR="00417CA7" w:rsidRPr="00E80FFD" w:rsidRDefault="00417CA7" w:rsidP="00417CA7">
      <w:r w:rsidRPr="00E80FFD">
        <w:t>Attribution should be given to © State of New South Wales (Department of Education), 202</w:t>
      </w:r>
      <w:r w:rsidR="000264FE">
        <w:t>5</w:t>
      </w:r>
      <w:r w:rsidRPr="00E80FFD">
        <w:t>.</w:t>
      </w:r>
    </w:p>
    <w:p w14:paraId="30CF2ED6" w14:textId="77777777" w:rsidR="00417CA7" w:rsidRPr="002D3434" w:rsidRDefault="00417CA7" w:rsidP="00417CA7">
      <w:r w:rsidRPr="00E80FFD">
        <w:t>Material in this resource not available</w:t>
      </w:r>
      <w:r w:rsidRPr="002D3434">
        <w:t xml:space="preserve"> under a Creative Commons license:</w:t>
      </w:r>
    </w:p>
    <w:p w14:paraId="17449E83" w14:textId="77777777" w:rsidR="00417CA7" w:rsidRPr="002D3434" w:rsidRDefault="00417CA7" w:rsidP="00417CA7">
      <w:pPr>
        <w:pStyle w:val="ListBullet"/>
        <w:numPr>
          <w:ilvl w:val="0"/>
          <w:numId w:val="1"/>
        </w:numPr>
        <w:spacing w:line="276" w:lineRule="auto"/>
        <w:contextualSpacing/>
      </w:pPr>
      <w:r w:rsidRPr="002D3434">
        <w:t>the NSW Department of Education logo, other logos and trademark-protected material</w:t>
      </w:r>
    </w:p>
    <w:p w14:paraId="3E81C81B" w14:textId="77777777" w:rsidR="00417CA7" w:rsidRPr="002D3434" w:rsidRDefault="00417CA7" w:rsidP="00417CA7">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13E67659" w14:textId="77777777" w:rsidR="00417CA7" w:rsidRPr="003B3E41" w:rsidRDefault="00417CA7" w:rsidP="00417CA7">
      <w:pPr>
        <w:pStyle w:val="FeatureBox2"/>
        <w:spacing w:line="276" w:lineRule="auto"/>
        <w:rPr>
          <w:rStyle w:val="Strong"/>
        </w:rPr>
      </w:pPr>
      <w:r w:rsidRPr="003B3E41">
        <w:rPr>
          <w:rStyle w:val="Strong"/>
        </w:rPr>
        <w:t>Links to third-party material and websites</w:t>
      </w:r>
    </w:p>
    <w:p w14:paraId="0B56F333" w14:textId="77777777" w:rsidR="00417CA7" w:rsidRDefault="00417CA7" w:rsidP="00417CA7">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2C69F4D" w14:textId="6236DCA5" w:rsidR="00684CDB" w:rsidRPr="00C57987" w:rsidRDefault="00417CA7" w:rsidP="00417CA7">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(Cth). The department accepts no responsibility for content on third-party websites.</w:t>
      </w:r>
    </w:p>
    <w:sectPr w:rsidR="00684CDB" w:rsidRPr="00C57987" w:rsidSect="003769C0">
      <w:headerReference w:type="first" r:id="rId31"/>
      <w:footerReference w:type="first" r:id="rId32"/>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B0CA14" w14:textId="77777777" w:rsidR="00BC011B" w:rsidRDefault="00BC011B" w:rsidP="00E51733">
      <w:r>
        <w:separator/>
      </w:r>
    </w:p>
  </w:endnote>
  <w:endnote w:type="continuationSeparator" w:id="0">
    <w:p w14:paraId="64564D66" w14:textId="77777777" w:rsidR="00BC011B" w:rsidRDefault="00BC011B" w:rsidP="00E51733">
      <w:r>
        <w:continuationSeparator/>
      </w:r>
    </w:p>
  </w:endnote>
  <w:endnote w:type="continuationNotice" w:id="1">
    <w:p w14:paraId="18503557" w14:textId="77777777" w:rsidR="00BC011B" w:rsidRDefault="00BC011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7E5BF8DB-9047-478B-BD34-96A79EA95D2F}"/>
  </w:font>
  <w:font w:name="Calibri">
    <w:panose1 w:val="020F0502020204030204"/>
    <w:charset w:val="00"/>
    <w:family w:val="swiss"/>
    <w:pitch w:val="variable"/>
    <w:sig w:usb0="E4002EFF" w:usb1="C200247B" w:usb2="00000009" w:usb3="00000000" w:csb0="000001FF" w:csb1="00000000"/>
    <w:embedRegular r:id="rId2" w:fontKey="{7BAFD106-3A2A-4E0D-8884-0E034DCD1EA8}"/>
    <w:embedBold r:id="rId3" w:fontKey="{95C6D412-0182-4CC8-A46F-8A9359133627}"/>
    <w:embedItalic r:id="rId4" w:fontKey="{2C60EA68-60EE-4177-995F-3E0DAE91E2B9}"/>
  </w:font>
  <w:font w:name="Cordia New">
    <w:panose1 w:val="020B0304020202020204"/>
    <w:charset w:val="DE"/>
    <w:family w:val="swiss"/>
    <w:pitch w:val="variable"/>
    <w:sig w:usb0="81000003" w:usb1="00000000" w:usb2="00000000" w:usb3="00000000" w:csb0="00010001" w:csb1="00000000"/>
    <w:embedRegular r:id="rId5" w:fontKey="{07BD417D-D94D-4F77-8FF3-C9726259302E}"/>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2F04448E-9DCE-41F5-9183-4815C63717E5}"/>
  </w:font>
  <w:font w:name="Segoe UI">
    <w:panose1 w:val="020B0502040204020203"/>
    <w:charset w:val="00"/>
    <w:family w:val="swiss"/>
    <w:pitch w:val="variable"/>
    <w:sig w:usb0="E4002EFF" w:usb1="C000E47F" w:usb2="00000009" w:usb3="00000000" w:csb0="000001FF" w:csb1="00000000"/>
    <w:embedRegular r:id="rId7" w:fontKey="{43E2C1CD-7AA7-49B7-9340-83108883610A}"/>
  </w:font>
  <w:font w:name="Calibri Light">
    <w:panose1 w:val="020F0302020204030204"/>
    <w:charset w:val="00"/>
    <w:family w:val="swiss"/>
    <w:pitch w:val="variable"/>
    <w:sig w:usb0="E4002EFF" w:usb1="C200247B" w:usb2="00000009" w:usb3="00000000" w:csb0="000001FF" w:csb1="00000000"/>
    <w:embedRegular r:id="rId8" w:fontKey="{21553ED4-9575-4499-9099-9ABF272437E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46A67" w14:textId="1A577587" w:rsidR="00417CA7" w:rsidRDefault="000264FE">
    <w:pPr>
      <w:pStyle w:val="Footer"/>
    </w:pPr>
    <w:r>
      <w:t xml:space="preserve">© NSW Department of Education, </w:t>
    </w:r>
    <w:r>
      <w:fldChar w:fldCharType="begin"/>
    </w:r>
    <w:r>
      <w:instrText xml:space="preserve"> DATE  \@ "MMM-yy"  \* MERGEFORMAT </w:instrText>
    </w:r>
    <w:r>
      <w:fldChar w:fldCharType="separate"/>
    </w:r>
    <w:r w:rsidR="0070268B">
      <w:rPr>
        <w:noProof/>
      </w:rPr>
      <w:t>Jul-25</w:t>
    </w:r>
    <w:r>
      <w:fldChar w:fldCharType="end"/>
    </w:r>
    <w:r>
      <w:ptab w:relativeTo="margin" w:alignment="right" w:leader="none"/>
    </w:r>
    <w:r>
      <w:rPr>
        <w:b/>
        <w:noProof/>
        <w:sz w:val="28"/>
        <w:szCs w:val="28"/>
      </w:rPr>
      <w:drawing>
        <wp:inline distT="0" distB="0" distL="0" distR="0" wp14:anchorId="521CBBF7" wp14:editId="3363DF74">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B0341" w14:textId="106EEB2B" w:rsidR="002C1558" w:rsidRPr="0000036D" w:rsidRDefault="00417CA7" w:rsidP="00417CA7">
    <w:pPr>
      <w:pStyle w:val="Logo"/>
      <w:ind w:right="-31"/>
      <w:jc w:val="right"/>
    </w:pPr>
    <w:r w:rsidRPr="008426B6">
      <w:rPr>
        <w:noProof/>
      </w:rPr>
      <w:drawing>
        <wp:inline distT="0" distB="0" distL="0" distR="0" wp14:anchorId="68C51C77" wp14:editId="6CE1DF90">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F5F41" w14:textId="6A19BF68" w:rsidR="00417CA7" w:rsidRPr="00417CA7" w:rsidRDefault="00417CA7" w:rsidP="00417CA7">
    <w:pPr>
      <w:rPr>
        <w:sz w:val="2"/>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F017A5" w14:textId="77777777" w:rsidR="00BC011B" w:rsidRDefault="00BC011B" w:rsidP="00E51733">
      <w:r>
        <w:separator/>
      </w:r>
    </w:p>
  </w:footnote>
  <w:footnote w:type="continuationSeparator" w:id="0">
    <w:p w14:paraId="16BFC0CD" w14:textId="77777777" w:rsidR="00BC011B" w:rsidRDefault="00BC011B" w:rsidP="00E51733">
      <w:r>
        <w:continuationSeparator/>
      </w:r>
    </w:p>
  </w:footnote>
  <w:footnote w:type="continuationNotice" w:id="1">
    <w:p w14:paraId="18DC1E50" w14:textId="77777777" w:rsidR="00BC011B" w:rsidRDefault="00BC011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F569D7" w14:textId="32B3719D" w:rsidR="00417CA7" w:rsidRDefault="00417CA7" w:rsidP="00417CA7">
    <w:pPr>
      <w:pStyle w:val="Documentname"/>
    </w:pPr>
    <w:r>
      <w:t>Agriculture Technology 7−10</w:t>
    </w:r>
    <w:r w:rsidR="000264FE">
      <w:t>– sample scope and sequence</w:t>
    </w:r>
    <w:r>
      <w:t xml:space="preserve"> </w:t>
    </w:r>
    <w:r w:rsidR="00A23073">
      <w:t xml:space="preserve">– Years 9 and 10 </w:t>
    </w:r>
    <w:r w:rsidR="000E42C6">
      <w:t xml:space="preserve">– Years A and B rotation option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208E2" w14:textId="2790E86F" w:rsidR="00417CA7" w:rsidRDefault="00000000" w:rsidP="00417CA7">
    <w:pPr>
      <w:pStyle w:val="Header"/>
      <w:spacing w:after="0"/>
    </w:pPr>
    <w:r>
      <w:pict w14:anchorId="79FFC2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417CA7" w:rsidRPr="009D43DD">
      <w:t>NSW Department of Education</w:t>
    </w:r>
    <w:r w:rsidR="00417CA7"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45368" w14:textId="73F22DBB" w:rsidR="00417CA7" w:rsidRPr="00417CA7" w:rsidRDefault="00417CA7" w:rsidP="00417CA7">
    <w:pPr>
      <w:rPr>
        <w:sz w:val="2"/>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A2449D6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2994E74"/>
    <w:multiLevelType w:val="multilevel"/>
    <w:tmpl w:val="044C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B8B4D75"/>
    <w:multiLevelType w:val="multilevel"/>
    <w:tmpl w:val="A5704F18"/>
    <w:lvl w:ilvl="0">
      <w:start w:val="1"/>
      <w:numFmt w:val="bullet"/>
      <w:lvlText w:val=""/>
      <w:lvlJc w:val="left"/>
      <w:pPr>
        <w:ind w:left="1134" w:hanging="283"/>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672BE4"/>
    <w:multiLevelType w:val="multilevel"/>
    <w:tmpl w:val="255A6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59A5A92"/>
    <w:multiLevelType w:val="hybridMultilevel"/>
    <w:tmpl w:val="25F0DB18"/>
    <w:lvl w:ilvl="0" w:tplc="D2745A7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6F07617"/>
    <w:multiLevelType w:val="multilevel"/>
    <w:tmpl w:val="4FB8D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7274D52"/>
    <w:multiLevelType w:val="multilevel"/>
    <w:tmpl w:val="2C10D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0420BC8"/>
    <w:multiLevelType w:val="multilevel"/>
    <w:tmpl w:val="6EF67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abstractNum w:abstractNumId="14" w15:restartNumberingAfterBreak="0">
    <w:nsid w:val="7D9E78C7"/>
    <w:multiLevelType w:val="multilevel"/>
    <w:tmpl w:val="67081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93253665">
    <w:abstractNumId w:val="4"/>
  </w:num>
  <w:num w:numId="2" w16cid:durableId="851990027">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4"/>
  </w:num>
  <w:num w:numId="5" w16cid:durableId="418914110">
    <w:abstractNumId w:val="12"/>
  </w:num>
  <w:num w:numId="6" w16cid:durableId="1305741312">
    <w:abstractNumId w:val="5"/>
  </w:num>
  <w:num w:numId="7" w16cid:durableId="1466007447">
    <w:abstractNumId w:val="4"/>
  </w:num>
  <w:num w:numId="8" w16cid:durableId="1330014102">
    <w:abstractNumId w:val="13"/>
  </w:num>
  <w:num w:numId="9" w16cid:durableId="393547715">
    <w:abstractNumId w:val="1"/>
  </w:num>
  <w:num w:numId="10" w16cid:durableId="1055158464">
    <w:abstractNumId w:val="1"/>
  </w:num>
  <w:num w:numId="11" w16cid:durableId="961964154">
    <w:abstractNumId w:val="11"/>
  </w:num>
  <w:num w:numId="12" w16cid:durableId="1019770963">
    <w:abstractNumId w:val="6"/>
  </w:num>
  <w:num w:numId="13" w16cid:durableId="1307474126">
    <w:abstractNumId w:val="14"/>
  </w:num>
  <w:num w:numId="14" w16cid:durableId="906113823">
    <w:abstractNumId w:val="9"/>
  </w:num>
  <w:num w:numId="15" w16cid:durableId="1369334369">
    <w:abstractNumId w:val="2"/>
  </w:num>
  <w:num w:numId="16" w16cid:durableId="1430009242">
    <w:abstractNumId w:val="10"/>
  </w:num>
  <w:num w:numId="17" w16cid:durableId="842821304">
    <w:abstractNumId w:val="8"/>
  </w:num>
  <w:num w:numId="18" w16cid:durableId="1084687074">
    <w:abstractNumId w:val="3"/>
  </w:num>
  <w:num w:numId="19" w16cid:durableId="1667128327">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0" w16cid:durableId="990521755">
    <w:abstractNumId w:val="0"/>
  </w:num>
  <w:num w:numId="21" w16cid:durableId="1751922427">
    <w:abstractNumId w:val="4"/>
  </w:num>
  <w:num w:numId="22" w16cid:durableId="2026008107">
    <w:abstractNumId w:val="12"/>
  </w:num>
  <w:num w:numId="23" w16cid:durableId="728698173">
    <w:abstractNumId w:val="12"/>
  </w:num>
  <w:num w:numId="24" w16cid:durableId="450823333">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8F8"/>
    <w:rsid w:val="00000DE7"/>
    <w:rsid w:val="000010C6"/>
    <w:rsid w:val="000013BF"/>
    <w:rsid w:val="00002045"/>
    <w:rsid w:val="00013D7A"/>
    <w:rsid w:val="00013FF2"/>
    <w:rsid w:val="000217F5"/>
    <w:rsid w:val="00021882"/>
    <w:rsid w:val="000252CB"/>
    <w:rsid w:val="000264FE"/>
    <w:rsid w:val="00026C36"/>
    <w:rsid w:val="00030A0F"/>
    <w:rsid w:val="00035CB1"/>
    <w:rsid w:val="00042C24"/>
    <w:rsid w:val="00044832"/>
    <w:rsid w:val="00045F0D"/>
    <w:rsid w:val="0004750C"/>
    <w:rsid w:val="00047862"/>
    <w:rsid w:val="00056914"/>
    <w:rsid w:val="00061D5B"/>
    <w:rsid w:val="00064880"/>
    <w:rsid w:val="00065A05"/>
    <w:rsid w:val="000663C7"/>
    <w:rsid w:val="00074F0F"/>
    <w:rsid w:val="000757B4"/>
    <w:rsid w:val="00081AED"/>
    <w:rsid w:val="00086D9D"/>
    <w:rsid w:val="00094873"/>
    <w:rsid w:val="000A04F7"/>
    <w:rsid w:val="000A2286"/>
    <w:rsid w:val="000A276C"/>
    <w:rsid w:val="000A396A"/>
    <w:rsid w:val="000A573A"/>
    <w:rsid w:val="000A64C9"/>
    <w:rsid w:val="000B6FCB"/>
    <w:rsid w:val="000B7138"/>
    <w:rsid w:val="000C1B93"/>
    <w:rsid w:val="000C24ED"/>
    <w:rsid w:val="000C6591"/>
    <w:rsid w:val="000C734E"/>
    <w:rsid w:val="000D3BBE"/>
    <w:rsid w:val="000D4FEB"/>
    <w:rsid w:val="000D686B"/>
    <w:rsid w:val="000D7466"/>
    <w:rsid w:val="000E42C6"/>
    <w:rsid w:val="000E5516"/>
    <w:rsid w:val="000F027C"/>
    <w:rsid w:val="000F2575"/>
    <w:rsid w:val="000F3A18"/>
    <w:rsid w:val="000F4CD0"/>
    <w:rsid w:val="000F7716"/>
    <w:rsid w:val="00112528"/>
    <w:rsid w:val="00132B8F"/>
    <w:rsid w:val="00140D9B"/>
    <w:rsid w:val="0014582B"/>
    <w:rsid w:val="0016101B"/>
    <w:rsid w:val="001611AE"/>
    <w:rsid w:val="00163F1C"/>
    <w:rsid w:val="0016482E"/>
    <w:rsid w:val="00167D18"/>
    <w:rsid w:val="00173515"/>
    <w:rsid w:val="00174AC3"/>
    <w:rsid w:val="001809CC"/>
    <w:rsid w:val="00181722"/>
    <w:rsid w:val="00190C6F"/>
    <w:rsid w:val="00190D3C"/>
    <w:rsid w:val="00191CC1"/>
    <w:rsid w:val="00191EC4"/>
    <w:rsid w:val="001969C1"/>
    <w:rsid w:val="001A1207"/>
    <w:rsid w:val="001A2D64"/>
    <w:rsid w:val="001A3009"/>
    <w:rsid w:val="001A5C53"/>
    <w:rsid w:val="001B1224"/>
    <w:rsid w:val="001B3E88"/>
    <w:rsid w:val="001C53B8"/>
    <w:rsid w:val="001C7E97"/>
    <w:rsid w:val="001D154A"/>
    <w:rsid w:val="001D2FBB"/>
    <w:rsid w:val="001D43A6"/>
    <w:rsid w:val="001D5230"/>
    <w:rsid w:val="001D5D38"/>
    <w:rsid w:val="001D6062"/>
    <w:rsid w:val="001F08EC"/>
    <w:rsid w:val="001F2458"/>
    <w:rsid w:val="001F3690"/>
    <w:rsid w:val="001F5A99"/>
    <w:rsid w:val="001F5C52"/>
    <w:rsid w:val="00200994"/>
    <w:rsid w:val="00202E19"/>
    <w:rsid w:val="00203EFF"/>
    <w:rsid w:val="002105AD"/>
    <w:rsid w:val="00214B15"/>
    <w:rsid w:val="002157B6"/>
    <w:rsid w:val="002161E9"/>
    <w:rsid w:val="00225054"/>
    <w:rsid w:val="0022657C"/>
    <w:rsid w:val="00227C1F"/>
    <w:rsid w:val="002324C2"/>
    <w:rsid w:val="002334C4"/>
    <w:rsid w:val="00235F39"/>
    <w:rsid w:val="002365DC"/>
    <w:rsid w:val="00247C1F"/>
    <w:rsid w:val="0025103A"/>
    <w:rsid w:val="0025168C"/>
    <w:rsid w:val="002544B7"/>
    <w:rsid w:val="0025538B"/>
    <w:rsid w:val="0025592F"/>
    <w:rsid w:val="002627FF"/>
    <w:rsid w:val="00264FBD"/>
    <w:rsid w:val="0026548C"/>
    <w:rsid w:val="00266207"/>
    <w:rsid w:val="00270041"/>
    <w:rsid w:val="002709E3"/>
    <w:rsid w:val="00271D8C"/>
    <w:rsid w:val="00272A7B"/>
    <w:rsid w:val="0027370C"/>
    <w:rsid w:val="00274FFF"/>
    <w:rsid w:val="002755A2"/>
    <w:rsid w:val="00282298"/>
    <w:rsid w:val="00283460"/>
    <w:rsid w:val="00292546"/>
    <w:rsid w:val="00292ECE"/>
    <w:rsid w:val="0029414F"/>
    <w:rsid w:val="002945DC"/>
    <w:rsid w:val="00296023"/>
    <w:rsid w:val="00296E89"/>
    <w:rsid w:val="002A1B80"/>
    <w:rsid w:val="002A28B4"/>
    <w:rsid w:val="002A2B8C"/>
    <w:rsid w:val="002A35CF"/>
    <w:rsid w:val="002A475D"/>
    <w:rsid w:val="002A6D21"/>
    <w:rsid w:val="002C1558"/>
    <w:rsid w:val="002D14A4"/>
    <w:rsid w:val="002D3ACA"/>
    <w:rsid w:val="002D5695"/>
    <w:rsid w:val="002E1D74"/>
    <w:rsid w:val="002E2BA5"/>
    <w:rsid w:val="002E5F42"/>
    <w:rsid w:val="002E5F5F"/>
    <w:rsid w:val="002F1AA9"/>
    <w:rsid w:val="002F1FCE"/>
    <w:rsid w:val="002F7CFE"/>
    <w:rsid w:val="00303085"/>
    <w:rsid w:val="00304231"/>
    <w:rsid w:val="0030477F"/>
    <w:rsid w:val="00304C79"/>
    <w:rsid w:val="003057F1"/>
    <w:rsid w:val="00306594"/>
    <w:rsid w:val="00306C23"/>
    <w:rsid w:val="00323A1B"/>
    <w:rsid w:val="00324270"/>
    <w:rsid w:val="00325A20"/>
    <w:rsid w:val="00331E76"/>
    <w:rsid w:val="00340477"/>
    <w:rsid w:val="0034048F"/>
    <w:rsid w:val="00340DD9"/>
    <w:rsid w:val="00342A50"/>
    <w:rsid w:val="00346AE9"/>
    <w:rsid w:val="0034735E"/>
    <w:rsid w:val="0034746C"/>
    <w:rsid w:val="00347A41"/>
    <w:rsid w:val="00351C0E"/>
    <w:rsid w:val="00360850"/>
    <w:rsid w:val="00360B8F"/>
    <w:rsid w:val="00360E17"/>
    <w:rsid w:val="0036209C"/>
    <w:rsid w:val="00363214"/>
    <w:rsid w:val="00365E5E"/>
    <w:rsid w:val="00367F27"/>
    <w:rsid w:val="00370A80"/>
    <w:rsid w:val="003718A5"/>
    <w:rsid w:val="00371CEB"/>
    <w:rsid w:val="003769C0"/>
    <w:rsid w:val="003802CB"/>
    <w:rsid w:val="003822F9"/>
    <w:rsid w:val="00385DFB"/>
    <w:rsid w:val="00391062"/>
    <w:rsid w:val="00392FB8"/>
    <w:rsid w:val="0039316D"/>
    <w:rsid w:val="003A5190"/>
    <w:rsid w:val="003A7D00"/>
    <w:rsid w:val="003B1EF6"/>
    <w:rsid w:val="003B240E"/>
    <w:rsid w:val="003B48BD"/>
    <w:rsid w:val="003B58F7"/>
    <w:rsid w:val="003B7893"/>
    <w:rsid w:val="003C23C5"/>
    <w:rsid w:val="003C355F"/>
    <w:rsid w:val="003C3AF0"/>
    <w:rsid w:val="003C71DA"/>
    <w:rsid w:val="003C77C3"/>
    <w:rsid w:val="003C7F6B"/>
    <w:rsid w:val="003D13EF"/>
    <w:rsid w:val="003D1F10"/>
    <w:rsid w:val="003D6E75"/>
    <w:rsid w:val="003E05A9"/>
    <w:rsid w:val="003E15C5"/>
    <w:rsid w:val="003E1D01"/>
    <w:rsid w:val="003E2C0E"/>
    <w:rsid w:val="003E3305"/>
    <w:rsid w:val="003E5EE4"/>
    <w:rsid w:val="003F0EF3"/>
    <w:rsid w:val="003F569B"/>
    <w:rsid w:val="00401084"/>
    <w:rsid w:val="004036D8"/>
    <w:rsid w:val="00404682"/>
    <w:rsid w:val="00404765"/>
    <w:rsid w:val="00407EF0"/>
    <w:rsid w:val="00412F2B"/>
    <w:rsid w:val="004178B3"/>
    <w:rsid w:val="00417CA7"/>
    <w:rsid w:val="00423D48"/>
    <w:rsid w:val="00424665"/>
    <w:rsid w:val="00430F12"/>
    <w:rsid w:val="00443F94"/>
    <w:rsid w:val="00445E25"/>
    <w:rsid w:val="00450E47"/>
    <w:rsid w:val="00462043"/>
    <w:rsid w:val="004662AB"/>
    <w:rsid w:val="004668C5"/>
    <w:rsid w:val="00476BF8"/>
    <w:rsid w:val="00476F47"/>
    <w:rsid w:val="004775EA"/>
    <w:rsid w:val="00480185"/>
    <w:rsid w:val="004838D5"/>
    <w:rsid w:val="0048642E"/>
    <w:rsid w:val="00486C15"/>
    <w:rsid w:val="00487C1A"/>
    <w:rsid w:val="004900E7"/>
    <w:rsid w:val="00495B7F"/>
    <w:rsid w:val="004B37B2"/>
    <w:rsid w:val="004B484F"/>
    <w:rsid w:val="004B602A"/>
    <w:rsid w:val="004C11A9"/>
    <w:rsid w:val="004D07AE"/>
    <w:rsid w:val="004D18D4"/>
    <w:rsid w:val="004D20C1"/>
    <w:rsid w:val="004D6A93"/>
    <w:rsid w:val="004D7496"/>
    <w:rsid w:val="004E03A8"/>
    <w:rsid w:val="004E2802"/>
    <w:rsid w:val="004E458B"/>
    <w:rsid w:val="004E4BE5"/>
    <w:rsid w:val="004E5BF7"/>
    <w:rsid w:val="004F48DD"/>
    <w:rsid w:val="004F67AB"/>
    <w:rsid w:val="004F6AF2"/>
    <w:rsid w:val="00503783"/>
    <w:rsid w:val="00506A72"/>
    <w:rsid w:val="00511863"/>
    <w:rsid w:val="0051291C"/>
    <w:rsid w:val="00513155"/>
    <w:rsid w:val="00522E82"/>
    <w:rsid w:val="00523089"/>
    <w:rsid w:val="00526795"/>
    <w:rsid w:val="00530868"/>
    <w:rsid w:val="00532B93"/>
    <w:rsid w:val="0053609D"/>
    <w:rsid w:val="005378A4"/>
    <w:rsid w:val="00540BC5"/>
    <w:rsid w:val="00541FBB"/>
    <w:rsid w:val="00547095"/>
    <w:rsid w:val="005571AE"/>
    <w:rsid w:val="0056091C"/>
    <w:rsid w:val="00561E08"/>
    <w:rsid w:val="005632E5"/>
    <w:rsid w:val="005649D2"/>
    <w:rsid w:val="00580CE5"/>
    <w:rsid w:val="0058102D"/>
    <w:rsid w:val="00583731"/>
    <w:rsid w:val="0058430B"/>
    <w:rsid w:val="005916DA"/>
    <w:rsid w:val="005934B4"/>
    <w:rsid w:val="005A34D4"/>
    <w:rsid w:val="005A67CA"/>
    <w:rsid w:val="005B184F"/>
    <w:rsid w:val="005B29AB"/>
    <w:rsid w:val="005B77E0"/>
    <w:rsid w:val="005C08F4"/>
    <w:rsid w:val="005C14A7"/>
    <w:rsid w:val="005D0140"/>
    <w:rsid w:val="005D49FE"/>
    <w:rsid w:val="005E1F63"/>
    <w:rsid w:val="005E36BE"/>
    <w:rsid w:val="005E39EE"/>
    <w:rsid w:val="005E3B0F"/>
    <w:rsid w:val="005E3D56"/>
    <w:rsid w:val="005E41D3"/>
    <w:rsid w:val="005E7609"/>
    <w:rsid w:val="00603A3A"/>
    <w:rsid w:val="00610380"/>
    <w:rsid w:val="00612009"/>
    <w:rsid w:val="0061408E"/>
    <w:rsid w:val="00621C31"/>
    <w:rsid w:val="0062318B"/>
    <w:rsid w:val="00624A2E"/>
    <w:rsid w:val="00626BBF"/>
    <w:rsid w:val="0063459B"/>
    <w:rsid w:val="00637453"/>
    <w:rsid w:val="0064273E"/>
    <w:rsid w:val="00642E37"/>
    <w:rsid w:val="00643CC4"/>
    <w:rsid w:val="006443E7"/>
    <w:rsid w:val="00650628"/>
    <w:rsid w:val="00661A9D"/>
    <w:rsid w:val="0066285A"/>
    <w:rsid w:val="00662E5D"/>
    <w:rsid w:val="00665067"/>
    <w:rsid w:val="00665941"/>
    <w:rsid w:val="00670970"/>
    <w:rsid w:val="00673720"/>
    <w:rsid w:val="006737F2"/>
    <w:rsid w:val="00677835"/>
    <w:rsid w:val="00677D9E"/>
    <w:rsid w:val="00680388"/>
    <w:rsid w:val="00683408"/>
    <w:rsid w:val="00684CDB"/>
    <w:rsid w:val="00696410"/>
    <w:rsid w:val="00696BF5"/>
    <w:rsid w:val="006A00D0"/>
    <w:rsid w:val="006A3884"/>
    <w:rsid w:val="006A466F"/>
    <w:rsid w:val="006A6F57"/>
    <w:rsid w:val="006B3488"/>
    <w:rsid w:val="006C075F"/>
    <w:rsid w:val="006C4411"/>
    <w:rsid w:val="006C47F0"/>
    <w:rsid w:val="006C5B0E"/>
    <w:rsid w:val="006D00B0"/>
    <w:rsid w:val="006D0C9D"/>
    <w:rsid w:val="006D1CF3"/>
    <w:rsid w:val="006D3DFC"/>
    <w:rsid w:val="006E12A5"/>
    <w:rsid w:val="006E148C"/>
    <w:rsid w:val="006E54D3"/>
    <w:rsid w:val="006F2399"/>
    <w:rsid w:val="0070268B"/>
    <w:rsid w:val="00711B26"/>
    <w:rsid w:val="00716FC3"/>
    <w:rsid w:val="00717237"/>
    <w:rsid w:val="00735D40"/>
    <w:rsid w:val="00743A6B"/>
    <w:rsid w:val="00746F5D"/>
    <w:rsid w:val="00750F40"/>
    <w:rsid w:val="0075382D"/>
    <w:rsid w:val="007541CD"/>
    <w:rsid w:val="00755F39"/>
    <w:rsid w:val="00761246"/>
    <w:rsid w:val="00762C8B"/>
    <w:rsid w:val="0076337C"/>
    <w:rsid w:val="00766D19"/>
    <w:rsid w:val="007748D4"/>
    <w:rsid w:val="00774FCD"/>
    <w:rsid w:val="007755F4"/>
    <w:rsid w:val="00780DBA"/>
    <w:rsid w:val="00781307"/>
    <w:rsid w:val="007834B2"/>
    <w:rsid w:val="007960C1"/>
    <w:rsid w:val="00796771"/>
    <w:rsid w:val="0079761E"/>
    <w:rsid w:val="007A2518"/>
    <w:rsid w:val="007A5414"/>
    <w:rsid w:val="007A5BE9"/>
    <w:rsid w:val="007B020C"/>
    <w:rsid w:val="007B2639"/>
    <w:rsid w:val="007B523A"/>
    <w:rsid w:val="007B7434"/>
    <w:rsid w:val="007C52AE"/>
    <w:rsid w:val="007C61E6"/>
    <w:rsid w:val="007C6D55"/>
    <w:rsid w:val="007C70A0"/>
    <w:rsid w:val="007D50DC"/>
    <w:rsid w:val="007D5255"/>
    <w:rsid w:val="007D7F17"/>
    <w:rsid w:val="007E46AB"/>
    <w:rsid w:val="007E4CE7"/>
    <w:rsid w:val="007E57D1"/>
    <w:rsid w:val="007F00FD"/>
    <w:rsid w:val="007F066A"/>
    <w:rsid w:val="007F109C"/>
    <w:rsid w:val="007F2A46"/>
    <w:rsid w:val="007F3A41"/>
    <w:rsid w:val="007F6BE6"/>
    <w:rsid w:val="008017AF"/>
    <w:rsid w:val="0080248A"/>
    <w:rsid w:val="00803BD8"/>
    <w:rsid w:val="00804F58"/>
    <w:rsid w:val="008073B1"/>
    <w:rsid w:val="008159A6"/>
    <w:rsid w:val="00826130"/>
    <w:rsid w:val="00826A67"/>
    <w:rsid w:val="00832FC1"/>
    <w:rsid w:val="00844BF4"/>
    <w:rsid w:val="00851347"/>
    <w:rsid w:val="00854A21"/>
    <w:rsid w:val="008559F3"/>
    <w:rsid w:val="00856CA3"/>
    <w:rsid w:val="00860191"/>
    <w:rsid w:val="008604D8"/>
    <w:rsid w:val="00865BC1"/>
    <w:rsid w:val="00870E4A"/>
    <w:rsid w:val="0087496A"/>
    <w:rsid w:val="00875340"/>
    <w:rsid w:val="008833A0"/>
    <w:rsid w:val="008849E5"/>
    <w:rsid w:val="00885A4E"/>
    <w:rsid w:val="00890EEE"/>
    <w:rsid w:val="00892638"/>
    <w:rsid w:val="0089316E"/>
    <w:rsid w:val="00896572"/>
    <w:rsid w:val="008A4CF6"/>
    <w:rsid w:val="008A636A"/>
    <w:rsid w:val="008A7190"/>
    <w:rsid w:val="008B3C5A"/>
    <w:rsid w:val="008B4E61"/>
    <w:rsid w:val="008B51CB"/>
    <w:rsid w:val="008B62B9"/>
    <w:rsid w:val="008B6F21"/>
    <w:rsid w:val="008C3590"/>
    <w:rsid w:val="008C4958"/>
    <w:rsid w:val="008C656C"/>
    <w:rsid w:val="008D01E8"/>
    <w:rsid w:val="008D11CF"/>
    <w:rsid w:val="008D1C9D"/>
    <w:rsid w:val="008D3817"/>
    <w:rsid w:val="008D4F6F"/>
    <w:rsid w:val="008E0DFD"/>
    <w:rsid w:val="008E3DE9"/>
    <w:rsid w:val="008E4CF3"/>
    <w:rsid w:val="008F0A53"/>
    <w:rsid w:val="00902148"/>
    <w:rsid w:val="00907755"/>
    <w:rsid w:val="009107ED"/>
    <w:rsid w:val="009138BF"/>
    <w:rsid w:val="00927FF9"/>
    <w:rsid w:val="00934260"/>
    <w:rsid w:val="009344EB"/>
    <w:rsid w:val="009356F6"/>
    <w:rsid w:val="0093679E"/>
    <w:rsid w:val="0094064E"/>
    <w:rsid w:val="00944629"/>
    <w:rsid w:val="009450F4"/>
    <w:rsid w:val="009459EC"/>
    <w:rsid w:val="009471E4"/>
    <w:rsid w:val="00953037"/>
    <w:rsid w:val="00960F58"/>
    <w:rsid w:val="00962DCD"/>
    <w:rsid w:val="0096432F"/>
    <w:rsid w:val="00965C31"/>
    <w:rsid w:val="009707A7"/>
    <w:rsid w:val="00971C6E"/>
    <w:rsid w:val="009739C8"/>
    <w:rsid w:val="00977ECD"/>
    <w:rsid w:val="009804D0"/>
    <w:rsid w:val="00982157"/>
    <w:rsid w:val="00992CFC"/>
    <w:rsid w:val="009A2577"/>
    <w:rsid w:val="009B0F93"/>
    <w:rsid w:val="009B1280"/>
    <w:rsid w:val="009B30A2"/>
    <w:rsid w:val="009B350E"/>
    <w:rsid w:val="009B3F91"/>
    <w:rsid w:val="009C2DB5"/>
    <w:rsid w:val="009C3441"/>
    <w:rsid w:val="009C4BE1"/>
    <w:rsid w:val="009C5787"/>
    <w:rsid w:val="009C5B0E"/>
    <w:rsid w:val="009E1B23"/>
    <w:rsid w:val="009F081B"/>
    <w:rsid w:val="009F350C"/>
    <w:rsid w:val="009F36CD"/>
    <w:rsid w:val="00A001EC"/>
    <w:rsid w:val="00A03CA2"/>
    <w:rsid w:val="00A045DF"/>
    <w:rsid w:val="00A064DC"/>
    <w:rsid w:val="00A067E8"/>
    <w:rsid w:val="00A07143"/>
    <w:rsid w:val="00A119B4"/>
    <w:rsid w:val="00A170A2"/>
    <w:rsid w:val="00A17355"/>
    <w:rsid w:val="00A203D1"/>
    <w:rsid w:val="00A23073"/>
    <w:rsid w:val="00A25528"/>
    <w:rsid w:val="00A25B5D"/>
    <w:rsid w:val="00A31F73"/>
    <w:rsid w:val="00A36B52"/>
    <w:rsid w:val="00A45634"/>
    <w:rsid w:val="00A52883"/>
    <w:rsid w:val="00A534B8"/>
    <w:rsid w:val="00A53FC4"/>
    <w:rsid w:val="00A54063"/>
    <w:rsid w:val="00A5409F"/>
    <w:rsid w:val="00A54D1D"/>
    <w:rsid w:val="00A55BDE"/>
    <w:rsid w:val="00A55F2E"/>
    <w:rsid w:val="00A57460"/>
    <w:rsid w:val="00A577A0"/>
    <w:rsid w:val="00A63054"/>
    <w:rsid w:val="00A63437"/>
    <w:rsid w:val="00A6531A"/>
    <w:rsid w:val="00A717A5"/>
    <w:rsid w:val="00A81E19"/>
    <w:rsid w:val="00A82557"/>
    <w:rsid w:val="00A84727"/>
    <w:rsid w:val="00A8548E"/>
    <w:rsid w:val="00A96929"/>
    <w:rsid w:val="00AA2107"/>
    <w:rsid w:val="00AA5000"/>
    <w:rsid w:val="00AB099B"/>
    <w:rsid w:val="00AB2FFA"/>
    <w:rsid w:val="00AC750C"/>
    <w:rsid w:val="00AD62A1"/>
    <w:rsid w:val="00AD73B9"/>
    <w:rsid w:val="00AE03B1"/>
    <w:rsid w:val="00AE1CF8"/>
    <w:rsid w:val="00AE3AC8"/>
    <w:rsid w:val="00AE60FC"/>
    <w:rsid w:val="00AF64B6"/>
    <w:rsid w:val="00B05340"/>
    <w:rsid w:val="00B054AB"/>
    <w:rsid w:val="00B058D1"/>
    <w:rsid w:val="00B123F7"/>
    <w:rsid w:val="00B1540F"/>
    <w:rsid w:val="00B2036D"/>
    <w:rsid w:val="00B23D46"/>
    <w:rsid w:val="00B24611"/>
    <w:rsid w:val="00B24D19"/>
    <w:rsid w:val="00B26C50"/>
    <w:rsid w:val="00B36AC5"/>
    <w:rsid w:val="00B46033"/>
    <w:rsid w:val="00B470AF"/>
    <w:rsid w:val="00B52B04"/>
    <w:rsid w:val="00B53FCE"/>
    <w:rsid w:val="00B5514A"/>
    <w:rsid w:val="00B60527"/>
    <w:rsid w:val="00B60FBD"/>
    <w:rsid w:val="00B65452"/>
    <w:rsid w:val="00B7119E"/>
    <w:rsid w:val="00B71B07"/>
    <w:rsid w:val="00B72931"/>
    <w:rsid w:val="00B809CE"/>
    <w:rsid w:val="00B80AAD"/>
    <w:rsid w:val="00B82368"/>
    <w:rsid w:val="00B9075F"/>
    <w:rsid w:val="00BA1A9B"/>
    <w:rsid w:val="00BA7230"/>
    <w:rsid w:val="00BA7AAB"/>
    <w:rsid w:val="00BB0774"/>
    <w:rsid w:val="00BB670F"/>
    <w:rsid w:val="00BC011B"/>
    <w:rsid w:val="00BC1E05"/>
    <w:rsid w:val="00BC2871"/>
    <w:rsid w:val="00BC46E7"/>
    <w:rsid w:val="00BC47CC"/>
    <w:rsid w:val="00BC7368"/>
    <w:rsid w:val="00BD4B70"/>
    <w:rsid w:val="00BD512B"/>
    <w:rsid w:val="00BE193C"/>
    <w:rsid w:val="00BE3E4A"/>
    <w:rsid w:val="00BE48E5"/>
    <w:rsid w:val="00BF264E"/>
    <w:rsid w:val="00BF32B3"/>
    <w:rsid w:val="00BF35D4"/>
    <w:rsid w:val="00BF732E"/>
    <w:rsid w:val="00BF76C1"/>
    <w:rsid w:val="00C25F64"/>
    <w:rsid w:val="00C41733"/>
    <w:rsid w:val="00C436AB"/>
    <w:rsid w:val="00C44F3F"/>
    <w:rsid w:val="00C50C6B"/>
    <w:rsid w:val="00C54889"/>
    <w:rsid w:val="00C54E00"/>
    <w:rsid w:val="00C57987"/>
    <w:rsid w:val="00C61AC5"/>
    <w:rsid w:val="00C62B29"/>
    <w:rsid w:val="00C643D7"/>
    <w:rsid w:val="00C64661"/>
    <w:rsid w:val="00C6532C"/>
    <w:rsid w:val="00C65684"/>
    <w:rsid w:val="00C664FC"/>
    <w:rsid w:val="00C72713"/>
    <w:rsid w:val="00C73B28"/>
    <w:rsid w:val="00C77294"/>
    <w:rsid w:val="00C80D4A"/>
    <w:rsid w:val="00C8380C"/>
    <w:rsid w:val="00C85CEE"/>
    <w:rsid w:val="00C865F9"/>
    <w:rsid w:val="00C921A0"/>
    <w:rsid w:val="00C94081"/>
    <w:rsid w:val="00C94A37"/>
    <w:rsid w:val="00CA0226"/>
    <w:rsid w:val="00CB2145"/>
    <w:rsid w:val="00CB66B0"/>
    <w:rsid w:val="00CC0487"/>
    <w:rsid w:val="00CD023B"/>
    <w:rsid w:val="00CD3CA0"/>
    <w:rsid w:val="00CD6723"/>
    <w:rsid w:val="00CE2C9E"/>
    <w:rsid w:val="00CE5951"/>
    <w:rsid w:val="00CE6147"/>
    <w:rsid w:val="00CE7024"/>
    <w:rsid w:val="00CF1473"/>
    <w:rsid w:val="00CF20D7"/>
    <w:rsid w:val="00CF34C4"/>
    <w:rsid w:val="00CF3D9E"/>
    <w:rsid w:val="00CF66E4"/>
    <w:rsid w:val="00CF73E9"/>
    <w:rsid w:val="00CF7444"/>
    <w:rsid w:val="00D02002"/>
    <w:rsid w:val="00D10516"/>
    <w:rsid w:val="00D11F19"/>
    <w:rsid w:val="00D1238A"/>
    <w:rsid w:val="00D136E3"/>
    <w:rsid w:val="00D15A52"/>
    <w:rsid w:val="00D208BC"/>
    <w:rsid w:val="00D21E43"/>
    <w:rsid w:val="00D31E35"/>
    <w:rsid w:val="00D365BA"/>
    <w:rsid w:val="00D414F1"/>
    <w:rsid w:val="00D430D8"/>
    <w:rsid w:val="00D437B8"/>
    <w:rsid w:val="00D45047"/>
    <w:rsid w:val="00D453CD"/>
    <w:rsid w:val="00D507E2"/>
    <w:rsid w:val="00D51459"/>
    <w:rsid w:val="00D534B3"/>
    <w:rsid w:val="00D53785"/>
    <w:rsid w:val="00D53C25"/>
    <w:rsid w:val="00D60D58"/>
    <w:rsid w:val="00D61058"/>
    <w:rsid w:val="00D61CE0"/>
    <w:rsid w:val="00D6675B"/>
    <w:rsid w:val="00D678DB"/>
    <w:rsid w:val="00D72878"/>
    <w:rsid w:val="00D734EB"/>
    <w:rsid w:val="00D76154"/>
    <w:rsid w:val="00D761C5"/>
    <w:rsid w:val="00D77790"/>
    <w:rsid w:val="00D8116F"/>
    <w:rsid w:val="00D81633"/>
    <w:rsid w:val="00D836BF"/>
    <w:rsid w:val="00D92956"/>
    <w:rsid w:val="00D92FC5"/>
    <w:rsid w:val="00DA0F11"/>
    <w:rsid w:val="00DA231A"/>
    <w:rsid w:val="00DA2ED9"/>
    <w:rsid w:val="00DA3F77"/>
    <w:rsid w:val="00DA56C7"/>
    <w:rsid w:val="00DB6019"/>
    <w:rsid w:val="00DC25E4"/>
    <w:rsid w:val="00DC2708"/>
    <w:rsid w:val="00DC31E5"/>
    <w:rsid w:val="00DC6428"/>
    <w:rsid w:val="00DC74E1"/>
    <w:rsid w:val="00DC7644"/>
    <w:rsid w:val="00DD2F4E"/>
    <w:rsid w:val="00DD6B75"/>
    <w:rsid w:val="00DD731F"/>
    <w:rsid w:val="00DE07A5"/>
    <w:rsid w:val="00DE2CE3"/>
    <w:rsid w:val="00E04DAF"/>
    <w:rsid w:val="00E07886"/>
    <w:rsid w:val="00E11010"/>
    <w:rsid w:val="00E112C7"/>
    <w:rsid w:val="00E1389A"/>
    <w:rsid w:val="00E153E7"/>
    <w:rsid w:val="00E15BE9"/>
    <w:rsid w:val="00E20D52"/>
    <w:rsid w:val="00E258F6"/>
    <w:rsid w:val="00E27D12"/>
    <w:rsid w:val="00E31B0D"/>
    <w:rsid w:val="00E4272D"/>
    <w:rsid w:val="00E430F0"/>
    <w:rsid w:val="00E46220"/>
    <w:rsid w:val="00E4626B"/>
    <w:rsid w:val="00E50267"/>
    <w:rsid w:val="00E5058E"/>
    <w:rsid w:val="00E51733"/>
    <w:rsid w:val="00E56264"/>
    <w:rsid w:val="00E5626C"/>
    <w:rsid w:val="00E604B6"/>
    <w:rsid w:val="00E60FB0"/>
    <w:rsid w:val="00E61723"/>
    <w:rsid w:val="00E63EDD"/>
    <w:rsid w:val="00E66CA0"/>
    <w:rsid w:val="00E708F8"/>
    <w:rsid w:val="00E72860"/>
    <w:rsid w:val="00E80FE6"/>
    <w:rsid w:val="00E82D24"/>
    <w:rsid w:val="00E836F5"/>
    <w:rsid w:val="00E8541D"/>
    <w:rsid w:val="00E90938"/>
    <w:rsid w:val="00E915B8"/>
    <w:rsid w:val="00E91D04"/>
    <w:rsid w:val="00E9584B"/>
    <w:rsid w:val="00E962CB"/>
    <w:rsid w:val="00EA3C07"/>
    <w:rsid w:val="00EA59F9"/>
    <w:rsid w:val="00EA60BF"/>
    <w:rsid w:val="00EC6EF7"/>
    <w:rsid w:val="00ED0929"/>
    <w:rsid w:val="00ED4BFA"/>
    <w:rsid w:val="00EE1AEB"/>
    <w:rsid w:val="00EE2748"/>
    <w:rsid w:val="00EE415D"/>
    <w:rsid w:val="00EE55AA"/>
    <w:rsid w:val="00EE7D29"/>
    <w:rsid w:val="00EF0ADC"/>
    <w:rsid w:val="00EF4281"/>
    <w:rsid w:val="00EF50CD"/>
    <w:rsid w:val="00F00DD0"/>
    <w:rsid w:val="00F0379D"/>
    <w:rsid w:val="00F05352"/>
    <w:rsid w:val="00F1065A"/>
    <w:rsid w:val="00F11182"/>
    <w:rsid w:val="00F1455D"/>
    <w:rsid w:val="00F14D7F"/>
    <w:rsid w:val="00F14F8B"/>
    <w:rsid w:val="00F1745F"/>
    <w:rsid w:val="00F17D45"/>
    <w:rsid w:val="00F20AC8"/>
    <w:rsid w:val="00F24753"/>
    <w:rsid w:val="00F248FD"/>
    <w:rsid w:val="00F25956"/>
    <w:rsid w:val="00F3454B"/>
    <w:rsid w:val="00F357AD"/>
    <w:rsid w:val="00F378F3"/>
    <w:rsid w:val="00F42D65"/>
    <w:rsid w:val="00F522E3"/>
    <w:rsid w:val="00F52A6A"/>
    <w:rsid w:val="00F66145"/>
    <w:rsid w:val="00F66EDF"/>
    <w:rsid w:val="00F67719"/>
    <w:rsid w:val="00F73CDD"/>
    <w:rsid w:val="00F74123"/>
    <w:rsid w:val="00F81980"/>
    <w:rsid w:val="00F871D3"/>
    <w:rsid w:val="00F87B90"/>
    <w:rsid w:val="00F950D9"/>
    <w:rsid w:val="00F97D4A"/>
    <w:rsid w:val="00FA0557"/>
    <w:rsid w:val="00FA26F1"/>
    <w:rsid w:val="00FA3555"/>
    <w:rsid w:val="00FA73C1"/>
    <w:rsid w:val="00FB30AF"/>
    <w:rsid w:val="00FB5B9F"/>
    <w:rsid w:val="00FB6B46"/>
    <w:rsid w:val="00FC03A4"/>
    <w:rsid w:val="00FD0A93"/>
    <w:rsid w:val="00FD1115"/>
    <w:rsid w:val="00FD1234"/>
    <w:rsid w:val="00FD1713"/>
    <w:rsid w:val="00FD21CD"/>
    <w:rsid w:val="00FE1594"/>
    <w:rsid w:val="00FE5E0D"/>
    <w:rsid w:val="00FE660F"/>
    <w:rsid w:val="00FE6840"/>
    <w:rsid w:val="00FE6E51"/>
    <w:rsid w:val="00FE7922"/>
    <w:rsid w:val="00FF5FF0"/>
    <w:rsid w:val="00FF66FF"/>
    <w:rsid w:val="0156D528"/>
    <w:rsid w:val="289FB4C9"/>
    <w:rsid w:val="2CEF8929"/>
    <w:rsid w:val="2EABDF48"/>
    <w:rsid w:val="310436EB"/>
    <w:rsid w:val="362FF1E6"/>
    <w:rsid w:val="377A2174"/>
    <w:rsid w:val="3795F2BE"/>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0BD578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C85CEE"/>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C85CEE"/>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C85CEE"/>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C85CEE"/>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C85CEE"/>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C85CEE"/>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85CEE"/>
    <w:pPr>
      <w:keepNext/>
      <w:spacing w:after="200" w:line="240" w:lineRule="auto"/>
    </w:pPr>
    <w:rPr>
      <w:iCs/>
      <w:color w:val="002664"/>
      <w:sz w:val="18"/>
      <w:szCs w:val="18"/>
    </w:rPr>
  </w:style>
  <w:style w:type="table" w:customStyle="1" w:styleId="Tableheader">
    <w:name w:val="ŠTable header"/>
    <w:basedOn w:val="TableNormal"/>
    <w:uiPriority w:val="99"/>
    <w:rsid w:val="00C85CEE"/>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C85C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85CEE"/>
    <w:pPr>
      <w:numPr>
        <w:numId w:val="24"/>
      </w:numPr>
    </w:pPr>
  </w:style>
  <w:style w:type="paragraph" w:styleId="ListNumber2">
    <w:name w:val="List Number 2"/>
    <w:aliases w:val="ŠList Number 2"/>
    <w:basedOn w:val="Normal"/>
    <w:uiPriority w:val="8"/>
    <w:qFormat/>
    <w:rsid w:val="00C85CEE"/>
    <w:pPr>
      <w:numPr>
        <w:numId w:val="23"/>
      </w:numPr>
    </w:pPr>
  </w:style>
  <w:style w:type="paragraph" w:styleId="ListBullet">
    <w:name w:val="List Bullet"/>
    <w:aliases w:val="ŠList Bullet"/>
    <w:basedOn w:val="Normal"/>
    <w:uiPriority w:val="9"/>
    <w:qFormat/>
    <w:rsid w:val="00C85CEE"/>
    <w:pPr>
      <w:numPr>
        <w:numId w:val="21"/>
      </w:numPr>
    </w:pPr>
  </w:style>
  <w:style w:type="paragraph" w:styleId="ListBullet2">
    <w:name w:val="List Bullet 2"/>
    <w:aliases w:val="ŠList Bullet 2"/>
    <w:basedOn w:val="Normal"/>
    <w:uiPriority w:val="10"/>
    <w:qFormat/>
    <w:rsid w:val="00C85CEE"/>
    <w:pPr>
      <w:numPr>
        <w:numId w:val="19"/>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C85CEE"/>
    <w:rPr>
      <w:b/>
      <w:bCs/>
    </w:rPr>
  </w:style>
  <w:style w:type="paragraph" w:customStyle="1" w:styleId="FeatureBox2">
    <w:name w:val="ŠFeature Box 2"/>
    <w:basedOn w:val="Normal"/>
    <w:next w:val="Normal"/>
    <w:uiPriority w:val="12"/>
    <w:qFormat/>
    <w:rsid w:val="00C85CEE"/>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C85CEE"/>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C85CEE"/>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85CEE"/>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C85CEE"/>
    <w:rPr>
      <w:color w:val="2F5496" w:themeColor="accent1" w:themeShade="BF"/>
      <w:u w:val="single"/>
    </w:rPr>
  </w:style>
  <w:style w:type="paragraph" w:customStyle="1" w:styleId="Logo">
    <w:name w:val="ŠLogo"/>
    <w:basedOn w:val="Normal"/>
    <w:uiPriority w:val="18"/>
    <w:qFormat/>
    <w:rsid w:val="00C85CEE"/>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C85CEE"/>
    <w:pPr>
      <w:tabs>
        <w:tab w:val="right" w:leader="dot" w:pos="14570"/>
      </w:tabs>
      <w:spacing w:before="0"/>
    </w:pPr>
    <w:rPr>
      <w:b/>
      <w:noProof/>
    </w:rPr>
  </w:style>
  <w:style w:type="paragraph" w:styleId="TOC2">
    <w:name w:val="toc 2"/>
    <w:aliases w:val="ŠTOC 2"/>
    <w:basedOn w:val="Normal"/>
    <w:next w:val="Normal"/>
    <w:uiPriority w:val="39"/>
    <w:unhideWhenUsed/>
    <w:rsid w:val="00C85CEE"/>
    <w:pPr>
      <w:tabs>
        <w:tab w:val="right" w:leader="dot" w:pos="14570"/>
      </w:tabs>
      <w:spacing w:before="0"/>
    </w:pPr>
    <w:rPr>
      <w:noProof/>
    </w:rPr>
  </w:style>
  <w:style w:type="paragraph" w:styleId="TOC3">
    <w:name w:val="toc 3"/>
    <w:aliases w:val="ŠTOC 3"/>
    <w:basedOn w:val="Normal"/>
    <w:next w:val="Normal"/>
    <w:uiPriority w:val="39"/>
    <w:unhideWhenUsed/>
    <w:rsid w:val="00C85CEE"/>
    <w:pPr>
      <w:spacing w:before="0"/>
      <w:ind w:left="244"/>
    </w:pPr>
  </w:style>
  <w:style w:type="paragraph" w:styleId="Title">
    <w:name w:val="Title"/>
    <w:aliases w:val="ŠTitle"/>
    <w:basedOn w:val="Normal"/>
    <w:next w:val="Normal"/>
    <w:link w:val="TitleChar"/>
    <w:uiPriority w:val="1"/>
    <w:rsid w:val="00C85CEE"/>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C85CEE"/>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C85CEE"/>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C85CEE"/>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C85CEE"/>
    <w:pPr>
      <w:spacing w:after="240"/>
      <w:outlineLvl w:val="9"/>
    </w:pPr>
    <w:rPr>
      <w:szCs w:val="40"/>
    </w:rPr>
  </w:style>
  <w:style w:type="paragraph" w:styleId="Footer">
    <w:name w:val="footer"/>
    <w:aliases w:val="ŠFooter"/>
    <w:basedOn w:val="Normal"/>
    <w:link w:val="FooterChar"/>
    <w:uiPriority w:val="19"/>
    <w:rsid w:val="00C85CEE"/>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C85CEE"/>
    <w:rPr>
      <w:rFonts w:ascii="Arial" w:hAnsi="Arial" w:cs="Arial"/>
      <w:sz w:val="18"/>
      <w:szCs w:val="18"/>
    </w:rPr>
  </w:style>
  <w:style w:type="paragraph" w:styleId="Header">
    <w:name w:val="header"/>
    <w:aliases w:val="ŠHeader"/>
    <w:basedOn w:val="Normal"/>
    <w:link w:val="HeaderChar"/>
    <w:uiPriority w:val="16"/>
    <w:rsid w:val="00C85CEE"/>
    <w:rPr>
      <w:noProof/>
      <w:color w:val="002664"/>
      <w:sz w:val="28"/>
      <w:szCs w:val="28"/>
    </w:rPr>
  </w:style>
  <w:style w:type="character" w:customStyle="1" w:styleId="HeaderChar">
    <w:name w:val="Header Char"/>
    <w:aliases w:val="ŠHeader Char"/>
    <w:basedOn w:val="DefaultParagraphFont"/>
    <w:link w:val="Header"/>
    <w:uiPriority w:val="16"/>
    <w:rsid w:val="00C85CEE"/>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C85CEE"/>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C85CEE"/>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C85CEE"/>
    <w:rPr>
      <w:rFonts w:ascii="Arial" w:hAnsi="Arial" w:cs="Arial"/>
      <w:b/>
      <w:szCs w:val="32"/>
    </w:rPr>
  </w:style>
  <w:style w:type="character" w:styleId="UnresolvedMention">
    <w:name w:val="Unresolved Mention"/>
    <w:basedOn w:val="DefaultParagraphFont"/>
    <w:uiPriority w:val="99"/>
    <w:semiHidden/>
    <w:unhideWhenUsed/>
    <w:rsid w:val="00C85CEE"/>
    <w:rPr>
      <w:color w:val="605E5C"/>
      <w:shd w:val="clear" w:color="auto" w:fill="E1DFDD"/>
    </w:rPr>
  </w:style>
  <w:style w:type="character" w:styleId="Emphasis">
    <w:name w:val="Emphasis"/>
    <w:aliases w:val="ŠEmphasis,Italic"/>
    <w:qFormat/>
    <w:rsid w:val="00C85CEE"/>
    <w:rPr>
      <w:i/>
      <w:iCs/>
    </w:rPr>
  </w:style>
  <w:style w:type="character" w:styleId="SubtleEmphasis">
    <w:name w:val="Subtle Emphasis"/>
    <w:basedOn w:val="DefaultParagraphFont"/>
    <w:uiPriority w:val="19"/>
    <w:semiHidden/>
    <w:qFormat/>
    <w:rsid w:val="00C85CEE"/>
    <w:rPr>
      <w:i/>
      <w:iCs/>
      <w:color w:val="404040" w:themeColor="text1" w:themeTint="BF"/>
    </w:rPr>
  </w:style>
  <w:style w:type="paragraph" w:styleId="TOC4">
    <w:name w:val="toc 4"/>
    <w:aliases w:val="ŠTOC 4"/>
    <w:basedOn w:val="Normal"/>
    <w:next w:val="Normal"/>
    <w:autoRedefine/>
    <w:uiPriority w:val="39"/>
    <w:unhideWhenUsed/>
    <w:rsid w:val="00C85CEE"/>
    <w:pPr>
      <w:spacing w:before="0"/>
      <w:ind w:left="488"/>
    </w:pPr>
  </w:style>
  <w:style w:type="character" w:styleId="CommentReference">
    <w:name w:val="annotation reference"/>
    <w:basedOn w:val="DefaultParagraphFont"/>
    <w:uiPriority w:val="99"/>
    <w:semiHidden/>
    <w:unhideWhenUsed/>
    <w:rsid w:val="00C85CEE"/>
    <w:rPr>
      <w:sz w:val="16"/>
      <w:szCs w:val="16"/>
    </w:rPr>
  </w:style>
  <w:style w:type="paragraph" w:styleId="CommentText">
    <w:name w:val="annotation text"/>
    <w:basedOn w:val="Normal"/>
    <w:link w:val="CommentTextChar"/>
    <w:uiPriority w:val="99"/>
    <w:unhideWhenUsed/>
    <w:rsid w:val="00C85CEE"/>
    <w:pPr>
      <w:spacing w:line="240" w:lineRule="auto"/>
    </w:pPr>
    <w:rPr>
      <w:sz w:val="20"/>
      <w:szCs w:val="20"/>
    </w:rPr>
  </w:style>
  <w:style w:type="character" w:customStyle="1" w:styleId="CommentTextChar">
    <w:name w:val="Comment Text Char"/>
    <w:basedOn w:val="DefaultParagraphFont"/>
    <w:link w:val="CommentText"/>
    <w:uiPriority w:val="99"/>
    <w:rsid w:val="00C85CEE"/>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C85CEE"/>
    <w:rPr>
      <w:b/>
      <w:bCs/>
    </w:rPr>
  </w:style>
  <w:style w:type="character" w:customStyle="1" w:styleId="CommentSubjectChar">
    <w:name w:val="Comment Subject Char"/>
    <w:basedOn w:val="CommentTextChar"/>
    <w:link w:val="CommentSubject"/>
    <w:uiPriority w:val="99"/>
    <w:semiHidden/>
    <w:rsid w:val="00C85CEE"/>
    <w:rPr>
      <w:rFonts w:ascii="Arial" w:hAnsi="Arial" w:cs="Arial"/>
      <w:b/>
      <w:bCs/>
      <w:sz w:val="20"/>
      <w:szCs w:val="20"/>
    </w:rPr>
  </w:style>
  <w:style w:type="paragraph" w:styleId="ListParagraph">
    <w:name w:val="List Paragraph"/>
    <w:aliases w:val="ŠList Paragraph"/>
    <w:basedOn w:val="Normal"/>
    <w:uiPriority w:val="34"/>
    <w:unhideWhenUsed/>
    <w:qFormat/>
    <w:rsid w:val="00C85CEE"/>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173515"/>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C85CEE"/>
    <w:pPr>
      <w:numPr>
        <w:numId w:val="20"/>
      </w:numPr>
    </w:pPr>
  </w:style>
  <w:style w:type="paragraph" w:styleId="ListNumber3">
    <w:name w:val="List Number 3"/>
    <w:aliases w:val="ŠList Number 3"/>
    <w:basedOn w:val="ListBullet3"/>
    <w:uiPriority w:val="8"/>
    <w:rsid w:val="00C85CEE"/>
    <w:pPr>
      <w:numPr>
        <w:ilvl w:val="2"/>
        <w:numId w:val="23"/>
      </w:numPr>
    </w:pPr>
  </w:style>
  <w:style w:type="character" w:styleId="PlaceholderText">
    <w:name w:val="Placeholder Text"/>
    <w:basedOn w:val="DefaultParagraphFont"/>
    <w:uiPriority w:val="99"/>
    <w:semiHidden/>
    <w:rsid w:val="00C85CEE"/>
    <w:rPr>
      <w:color w:val="808080"/>
    </w:rPr>
  </w:style>
  <w:style w:type="character" w:customStyle="1" w:styleId="BoldItalic">
    <w:name w:val="ŠBold Italic"/>
    <w:basedOn w:val="DefaultParagraphFont"/>
    <w:uiPriority w:val="1"/>
    <w:qFormat/>
    <w:rsid w:val="00C85CEE"/>
    <w:rPr>
      <w:b/>
      <w:i/>
      <w:iCs/>
    </w:rPr>
  </w:style>
  <w:style w:type="paragraph" w:customStyle="1" w:styleId="Documentname">
    <w:name w:val="ŠDocument name"/>
    <w:basedOn w:val="Normal"/>
    <w:next w:val="Normal"/>
    <w:uiPriority w:val="17"/>
    <w:qFormat/>
    <w:rsid w:val="00C85CEE"/>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C85CEE"/>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C85CEE"/>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C85CEE"/>
    <w:pPr>
      <w:spacing w:after="0"/>
    </w:pPr>
    <w:rPr>
      <w:sz w:val="18"/>
      <w:szCs w:val="18"/>
    </w:rPr>
  </w:style>
  <w:style w:type="paragraph" w:customStyle="1" w:styleId="Pulloutquote">
    <w:name w:val="ŠPull out quote"/>
    <w:basedOn w:val="Normal"/>
    <w:next w:val="Normal"/>
    <w:uiPriority w:val="20"/>
    <w:qFormat/>
    <w:rsid w:val="00C85CEE"/>
    <w:pPr>
      <w:keepNext/>
      <w:ind w:left="567" w:right="57"/>
    </w:pPr>
    <w:rPr>
      <w:szCs w:val="22"/>
    </w:rPr>
  </w:style>
  <w:style w:type="paragraph" w:customStyle="1" w:styleId="Subtitle0">
    <w:name w:val="ŠSubtitle"/>
    <w:basedOn w:val="Normal"/>
    <w:link w:val="SubtitleChar0"/>
    <w:uiPriority w:val="2"/>
    <w:qFormat/>
    <w:rsid w:val="00C85CEE"/>
    <w:pPr>
      <w:spacing w:before="360"/>
    </w:pPr>
    <w:rPr>
      <w:color w:val="002664"/>
      <w:sz w:val="44"/>
      <w:szCs w:val="48"/>
    </w:rPr>
  </w:style>
  <w:style w:type="character" w:customStyle="1" w:styleId="SubtitleChar0">
    <w:name w:val="ŠSubtitle Char"/>
    <w:basedOn w:val="DefaultParagraphFont"/>
    <w:link w:val="Subtitle0"/>
    <w:uiPriority w:val="2"/>
    <w:rsid w:val="00C85CEE"/>
    <w:rPr>
      <w:rFonts w:ascii="Arial" w:hAnsi="Arial" w:cs="Arial"/>
      <w:color w:val="002664"/>
      <w:sz w:val="44"/>
      <w:szCs w:val="48"/>
    </w:rPr>
  </w:style>
  <w:style w:type="character" w:styleId="Mention">
    <w:name w:val="Mention"/>
    <w:basedOn w:val="DefaultParagraphFont"/>
    <w:uiPriority w:val="99"/>
    <w:unhideWhenUsed/>
    <w:rsid w:val="007E46A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9023056">
      <w:bodyDiv w:val="1"/>
      <w:marLeft w:val="0"/>
      <w:marRight w:val="0"/>
      <w:marTop w:val="0"/>
      <w:marBottom w:val="0"/>
      <w:divBdr>
        <w:top w:val="none" w:sz="0" w:space="0" w:color="auto"/>
        <w:left w:val="none" w:sz="0" w:space="0" w:color="auto"/>
        <w:bottom w:val="none" w:sz="0" w:space="0" w:color="auto"/>
        <w:right w:val="none" w:sz="0" w:space="0" w:color="auto"/>
      </w:divBdr>
    </w:div>
    <w:div w:id="655576381">
      <w:bodyDiv w:val="1"/>
      <w:marLeft w:val="0"/>
      <w:marRight w:val="0"/>
      <w:marTop w:val="0"/>
      <w:marBottom w:val="0"/>
      <w:divBdr>
        <w:top w:val="none" w:sz="0" w:space="0" w:color="auto"/>
        <w:left w:val="none" w:sz="0" w:space="0" w:color="auto"/>
        <w:bottom w:val="none" w:sz="0" w:space="0" w:color="auto"/>
        <w:right w:val="none" w:sz="0" w:space="0" w:color="auto"/>
      </w:divBdr>
    </w:div>
    <w:div w:id="834300179">
      <w:bodyDiv w:val="1"/>
      <w:marLeft w:val="0"/>
      <w:marRight w:val="0"/>
      <w:marTop w:val="0"/>
      <w:marBottom w:val="0"/>
      <w:divBdr>
        <w:top w:val="none" w:sz="0" w:space="0" w:color="auto"/>
        <w:left w:val="none" w:sz="0" w:space="0" w:color="auto"/>
        <w:bottom w:val="none" w:sz="0" w:space="0" w:color="auto"/>
        <w:right w:val="none" w:sz="0" w:space="0" w:color="auto"/>
      </w:divBdr>
    </w:div>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 w:id="1514153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nsw.gov.au/teaching-and-learning/curriculum/planning-programming-and-assessing-k-12/planning-programming-and-assessing-7-12/assessment-task-advice-7-10" TargetMode="External"/><Relationship Id="rId18" Type="http://schemas.openxmlformats.org/officeDocument/2006/relationships/hyperlink" Target="https://education.nsw.gov.au/inside-the-department/school-excellence" TargetMode="External"/><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yperlink" Target="https://educationstandards.nsw.edu.au/" TargetMode="External"/><Relationship Id="rId34" Type="http://schemas.openxmlformats.org/officeDocument/2006/relationships/theme" Target="theme/theme1.xml"/><Relationship Id="rId7" Type="http://schemas.openxmlformats.org/officeDocument/2006/relationships/hyperlink" Target="https://curriculum.nsw.edu.au/learning-areas/tas/agriculture-technology-7-10-2024/overview" TargetMode="External"/><Relationship Id="rId12" Type="http://schemas.openxmlformats.org/officeDocument/2006/relationships/hyperlink" Target="https://education.nsw.gov.au/teaching-and-learning/curriculum/planning-programming-and-assessing-k-12/planning-programming-and-assessing-7-12/classroom-assessment-advice-7-10-" TargetMode="External"/><Relationship Id="rId17" Type="http://schemas.openxmlformats.org/officeDocument/2006/relationships/hyperlink" Target="https://education.nsw.gov.au/about-us/strategies-and-reports/plan-for-nsw-public-education" TargetMode="External"/><Relationship Id="rId25" Type="http://schemas.openxmlformats.org/officeDocument/2006/relationships/footer" Target="footer1.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education.nsw.gov.au/policy-library/policies/pd-2016-0468" TargetMode="External"/><Relationship Id="rId20"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29" Type="http://schemas.openxmlformats.org/officeDocument/2006/relationships/hyperlink" Target="https://creativecommons.org/licenses/by/4.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ducation.nsw.gov.au/teaching-and-learning/curriculum/planning-programming-and-assessing-k-12/planning-programming-and-assessing-7-12" TargetMode="External"/><Relationship Id="rId24" Type="http://schemas.openxmlformats.org/officeDocument/2006/relationships/header" Target="header1.xml"/><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https://education.nsw.gov.au/about-us/education-data-and-research/cese/publications/research-reports/what-works-best-2020-update/explicit-teaching-driving-learning-and-engagement" TargetMode="External"/><Relationship Id="rId23" Type="http://schemas.openxmlformats.org/officeDocument/2006/relationships/hyperlink" Target="https://curriculum.nsw.edu.au/learning-areas/tas/agriculture-technology-7-10-2024/overview" TargetMode="External"/><Relationship Id="rId28" Type="http://schemas.openxmlformats.org/officeDocument/2006/relationships/hyperlink" Target="https://www.educationstandards.nsw.edu.au/wps/portal/nesa/k-10/understanding-the-curriculum/programming/advice-on-scope-and-sequences" TargetMode="External"/><Relationship Id="rId10" Type="http://schemas.openxmlformats.org/officeDocument/2006/relationships/hyperlink" Target="https://education.nsw.gov.au/teaching-and-learning/curriculum/planning-programming-and-assessing-k-12/planning-programming-and-assessing-7-12/inclusion-and-differentiation-advice-7-10" TargetMode="External"/><Relationship Id="rId19" Type="http://schemas.openxmlformats.org/officeDocument/2006/relationships/hyperlink" Target="https://educationstandards.nsw.edu.au/wps/portal/nesa/teacher-accreditation/meeting-requirements/the-standards/proficient-teacher" TargetMode="External"/><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education.nsw.gov.au/teaching-and-learning/curriculum/planning-programming-and-assessing-k-12/planning-programming-and-assessing-7-12" TargetMode="External"/><Relationship Id="rId14" Type="http://schemas.openxmlformats.org/officeDocument/2006/relationships/hyperlink" Target="https://education.nsw.gov.au/teaching-and-learning/curriculum/explicit-teaching" TargetMode="External"/><Relationship Id="rId22" Type="http://schemas.openxmlformats.org/officeDocument/2006/relationships/hyperlink" Target="https://curriculum.nsw.edu.au/" TargetMode="External"/><Relationship Id="rId27" Type="http://schemas.openxmlformats.org/officeDocument/2006/relationships/footer" Target="footer2.xml"/><Relationship Id="rId30" Type="http://schemas.openxmlformats.org/officeDocument/2006/relationships/image" Target="media/image1.png"/><Relationship Id="rId8" Type="http://schemas.openxmlformats.org/officeDocument/2006/relationships/hyperlink" Target="mailto:TAS@det.nsw.edu.a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2365</Words>
  <Characters>13485</Characters>
  <Application>Microsoft Office Word</Application>
  <DocSecurity>0</DocSecurity>
  <Lines>112</Lines>
  <Paragraphs>31</Paragraphs>
  <ScaleCrop>false</ScaleCrop>
  <Company/>
  <LinksUpToDate>false</LinksUpToDate>
  <CharactersWithSpaces>15819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Agriculture Technology 7–10 – sample scope and sequence</dc:title>
  <dc:subject/>
  <dc:creator>NSW Department of Education</dc:creator>
  <cp:keywords/>
  <dc:description/>
  <cp:lastModifiedBy/>
  <cp:revision>1</cp:revision>
  <dcterms:created xsi:type="dcterms:W3CDTF">2025-07-17T04:10:00Z</dcterms:created>
  <dcterms:modified xsi:type="dcterms:W3CDTF">2025-07-17T04:11:00Z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2025-07-17T04:11:03Z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8a4332be-96c8-45c7-93a9-e84038244fab</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