
<file path=[Content_Types].xml><?xml version="1.0" encoding="utf-8"?>
<Types xmlns="http://schemas.openxmlformats.org/package/2006/content-types">
  <Default Extension="jpeg" ContentType="image/jpeg"/>
  <Default Extension="odttf" ContentType="application/vnd.openxmlformats-officedocument.obfuscatedFont"/>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32BB83" w14:textId="7C71A55D" w:rsidR="00C733DE" w:rsidRPr="00596607" w:rsidRDefault="00C733DE" w:rsidP="00C733DE">
      <w:pPr>
        <w:pStyle w:val="Heading1"/>
      </w:pPr>
      <w:r w:rsidRPr="00596607">
        <w:t xml:space="preserve">STEM </w:t>
      </w:r>
      <w:r w:rsidRPr="005E50D8">
        <w:t>Stage 4</w:t>
      </w:r>
      <w:r>
        <w:t xml:space="preserve"> </w:t>
      </w:r>
      <w:r w:rsidRPr="00596607">
        <w:t xml:space="preserve">– </w:t>
      </w:r>
      <w:r w:rsidRPr="00C45A5F">
        <w:t>Olympiad</w:t>
      </w:r>
    </w:p>
    <w:p w14:paraId="50A7FA91" w14:textId="2EE1E808" w:rsidR="00B410E7" w:rsidRDefault="00B410E7" w:rsidP="00C733DE">
      <w:pPr>
        <w:pStyle w:val="Heading2"/>
      </w:pPr>
      <w:r>
        <w:t>Challenge 6</w:t>
      </w:r>
      <w:r w:rsidR="00C733DE">
        <w:t xml:space="preserve"> –</w:t>
      </w:r>
      <w:r>
        <w:t xml:space="preserve"> </w:t>
      </w:r>
      <w:r w:rsidR="00C733DE">
        <w:t>b</w:t>
      </w:r>
      <w:r w:rsidR="000437BA">
        <w:t>uild a boat</w:t>
      </w:r>
    </w:p>
    <w:p w14:paraId="5F0AE196" w14:textId="31F2B9D7" w:rsidR="00B410E7" w:rsidRDefault="00B410E7" w:rsidP="00C733DE">
      <w:pPr>
        <w:rPr>
          <w:lang w:eastAsia="zh-CN"/>
        </w:rPr>
      </w:pPr>
      <w:r w:rsidRPr="007A5F6D">
        <w:rPr>
          <w:lang w:eastAsia="zh-CN"/>
        </w:rPr>
        <w:t>In this challenge</w:t>
      </w:r>
      <w:r w:rsidR="00CD4A38">
        <w:rPr>
          <w:lang w:eastAsia="zh-CN"/>
        </w:rPr>
        <w:t>,</w:t>
      </w:r>
      <w:r w:rsidRPr="007A5F6D">
        <w:rPr>
          <w:lang w:eastAsia="zh-CN"/>
        </w:rPr>
        <w:t xml:space="preserve"> you </w:t>
      </w:r>
      <w:r w:rsidR="00CD4A38">
        <w:rPr>
          <w:lang w:eastAsia="zh-CN"/>
        </w:rPr>
        <w:t>will</w:t>
      </w:r>
      <w:r w:rsidRPr="007A5F6D">
        <w:rPr>
          <w:lang w:eastAsia="zh-CN"/>
        </w:rPr>
        <w:t xml:space="preserve"> construct a</w:t>
      </w:r>
      <w:r w:rsidR="00D110EC">
        <w:rPr>
          <w:lang w:eastAsia="zh-CN"/>
        </w:rPr>
        <w:t xml:space="preserve"> </w:t>
      </w:r>
      <w:r w:rsidR="006D1050">
        <w:rPr>
          <w:lang w:eastAsia="zh-CN"/>
        </w:rPr>
        <w:t xml:space="preserve">boat </w:t>
      </w:r>
      <w:r w:rsidR="00044E02">
        <w:t>using the resources listed below</w:t>
      </w:r>
      <w:r w:rsidR="00044E02">
        <w:rPr>
          <w:lang w:eastAsia="zh-CN"/>
        </w:rPr>
        <w:t xml:space="preserve"> </w:t>
      </w:r>
      <w:r w:rsidR="005A48C8">
        <w:rPr>
          <w:lang w:eastAsia="zh-CN"/>
        </w:rPr>
        <w:t>that</w:t>
      </w:r>
      <w:r w:rsidR="00D110EC">
        <w:rPr>
          <w:lang w:eastAsia="zh-CN"/>
        </w:rPr>
        <w:t xml:space="preserve"> can support the </w:t>
      </w:r>
      <w:r w:rsidR="005E086D">
        <w:rPr>
          <w:lang w:eastAsia="zh-CN"/>
        </w:rPr>
        <w:t>largest</w:t>
      </w:r>
      <w:r w:rsidR="00536915">
        <w:rPr>
          <w:lang w:eastAsia="zh-CN"/>
        </w:rPr>
        <w:t xml:space="preserve"> mass</w:t>
      </w:r>
      <w:r w:rsidR="00D110EC">
        <w:rPr>
          <w:lang w:eastAsia="zh-CN"/>
        </w:rPr>
        <w:t xml:space="preserve"> before it breaks or sinks.</w:t>
      </w:r>
    </w:p>
    <w:p w14:paraId="5B98FAAC" w14:textId="03D24A71" w:rsidR="00044E02" w:rsidRPr="001D7332" w:rsidRDefault="00B334FC" w:rsidP="00B334FC">
      <w:pPr>
        <w:pStyle w:val="Caption"/>
        <w:rPr>
          <w:lang w:eastAsia="zh-CN"/>
        </w:rPr>
      </w:pPr>
      <w:r>
        <w:t xml:space="preserve">Figure </w:t>
      </w:r>
      <w:r>
        <w:fldChar w:fldCharType="begin"/>
      </w:r>
      <w:r>
        <w:instrText xml:space="preserve"> SEQ Figure \* ARABIC </w:instrText>
      </w:r>
      <w:r>
        <w:fldChar w:fldCharType="separate"/>
      </w:r>
      <w:r>
        <w:rPr>
          <w:noProof/>
        </w:rPr>
        <w:t>1</w:t>
      </w:r>
      <w:r>
        <w:fldChar w:fldCharType="end"/>
      </w:r>
      <w:r>
        <w:t xml:space="preserve"> – i</w:t>
      </w:r>
      <w:r w:rsidRPr="00B334FC">
        <w:t xml:space="preserve">llustration </w:t>
      </w:r>
      <w:r>
        <w:t>of b</w:t>
      </w:r>
      <w:r w:rsidRPr="00B334FC">
        <w:t>uild a boat activity</w:t>
      </w:r>
    </w:p>
    <w:p w14:paraId="30A257B1" w14:textId="1D43CC3E" w:rsidR="00B410E7" w:rsidRPr="00B334FC" w:rsidRDefault="00B334FC" w:rsidP="00B334FC">
      <w:r>
        <w:rPr>
          <w:noProof/>
        </w:rPr>
        <w:drawing>
          <wp:inline distT="0" distB="0" distL="0" distR="0" wp14:anchorId="4CFF271C" wp14:editId="6581732C">
            <wp:extent cx="6120130" cy="3528060"/>
            <wp:effectExtent l="0" t="0" r="0" b="0"/>
            <wp:docPr id="63110290" name="Picture 1" descr="Sketch of a student's aluminium boat. Coins have been used to simulate the 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10290" name="Picture 1" descr="Sketch of a student's aluminium boat. Coins have been used to simulate the loa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120130" cy="3528060"/>
                    </a:xfrm>
                    <a:prstGeom prst="rect">
                      <a:avLst/>
                    </a:prstGeom>
                  </pic:spPr>
                </pic:pic>
              </a:graphicData>
            </a:graphic>
          </wp:inline>
        </w:drawing>
      </w:r>
    </w:p>
    <w:p w14:paraId="3636BAE1" w14:textId="5C688C81" w:rsidR="00D54885" w:rsidRPr="00B334FC" w:rsidRDefault="00ED497B" w:rsidP="00B334FC">
      <w:r>
        <w:br w:type="page"/>
      </w:r>
    </w:p>
    <w:p w14:paraId="712E2B24" w14:textId="77777777" w:rsidR="0064099A" w:rsidRDefault="0064099A" w:rsidP="0064099A">
      <w:pPr>
        <w:pStyle w:val="Heading3"/>
      </w:pPr>
      <w:r>
        <w:lastRenderedPageBreak/>
        <w:t>Resources required</w:t>
      </w:r>
    </w:p>
    <w:p w14:paraId="1339F4D9" w14:textId="753BF415" w:rsidR="0064099A" w:rsidRDefault="0064099A" w:rsidP="0064099A">
      <w:pPr>
        <w:pStyle w:val="ListBullet"/>
      </w:pPr>
      <w:r>
        <w:t xml:space="preserve">2 sheets of aluminium foil </w:t>
      </w:r>
      <w:r w:rsidR="00927529">
        <w:t>(</w:t>
      </w:r>
      <w:r>
        <w:t>30</w:t>
      </w:r>
      <w:r w:rsidR="00927529">
        <w:t> </w:t>
      </w:r>
      <w:r>
        <w:t xml:space="preserve">cm </w:t>
      </w:r>
      <w:r w:rsidR="00927529">
        <w:t>×</w:t>
      </w:r>
      <w:r>
        <w:t xml:space="preserve"> 30</w:t>
      </w:r>
      <w:r w:rsidR="00927529">
        <w:t> </w:t>
      </w:r>
      <w:r>
        <w:t>cm</w:t>
      </w:r>
      <w:r w:rsidR="00927529">
        <w:t>)</w:t>
      </w:r>
    </w:p>
    <w:p w14:paraId="0359C5B5" w14:textId="180FC976" w:rsidR="000923B1" w:rsidRPr="000655BC" w:rsidRDefault="000923B1" w:rsidP="000923B1">
      <w:pPr>
        <w:pStyle w:val="ListBullet"/>
      </w:pPr>
      <w:r>
        <w:t>S</w:t>
      </w:r>
      <w:r w:rsidRPr="000655BC">
        <w:t>cissors</w:t>
      </w:r>
    </w:p>
    <w:p w14:paraId="37DD7121" w14:textId="46C8D787" w:rsidR="0064099A" w:rsidRDefault="000923B1" w:rsidP="0064099A">
      <w:pPr>
        <w:numPr>
          <w:ilvl w:val="0"/>
          <w:numId w:val="39"/>
        </w:numPr>
        <w:spacing w:before="120"/>
      </w:pPr>
      <w:r>
        <w:t>M</w:t>
      </w:r>
      <w:r w:rsidRPr="000655BC">
        <w:t>easuring</w:t>
      </w:r>
      <w:r w:rsidRPr="00BD0321">
        <w:t xml:space="preserve"> </w:t>
      </w:r>
      <w:r w:rsidR="0064099A" w:rsidRPr="00BD0321">
        <w:t>devices</w:t>
      </w:r>
      <w:r w:rsidR="0064099A">
        <w:t>, for example</w:t>
      </w:r>
      <w:r>
        <w:t>,</w:t>
      </w:r>
      <w:r w:rsidR="0064099A">
        <w:t xml:space="preserve"> </w:t>
      </w:r>
      <w:r w:rsidR="0064099A" w:rsidRPr="00BD0321">
        <w:t>rules, rulers</w:t>
      </w:r>
      <w:r>
        <w:t xml:space="preserve"> or</w:t>
      </w:r>
      <w:r w:rsidR="0064099A" w:rsidRPr="00BD0321">
        <w:t xml:space="preserve"> tape </w:t>
      </w:r>
      <w:r w:rsidR="0064099A">
        <w:t>measures</w:t>
      </w:r>
    </w:p>
    <w:p w14:paraId="4549C7AB" w14:textId="2201343B" w:rsidR="0064099A" w:rsidRDefault="000923B1" w:rsidP="0064099A">
      <w:pPr>
        <w:pStyle w:val="ListBullet"/>
      </w:pPr>
      <w:r>
        <w:t>T</w:t>
      </w:r>
      <w:r w:rsidRPr="000655BC">
        <w:t>ub</w:t>
      </w:r>
      <w:r>
        <w:t xml:space="preserve"> </w:t>
      </w:r>
      <w:r w:rsidR="0064099A">
        <w:t>or sink to fill with water</w:t>
      </w:r>
    </w:p>
    <w:p w14:paraId="4D8EEC67" w14:textId="0C6669CF" w:rsidR="000923B1" w:rsidRPr="00A92291" w:rsidRDefault="000923B1" w:rsidP="000923B1">
      <w:pPr>
        <w:pStyle w:val="ListBullet"/>
      </w:pPr>
      <w:r>
        <w:t>Video:</w:t>
      </w:r>
      <w:r w:rsidRPr="00A92291">
        <w:t xml:space="preserve"> </w:t>
      </w:r>
      <w:hyperlink r:id="rId12" w:history="1">
        <w:r w:rsidRPr="000B01A2">
          <w:rPr>
            <w:rStyle w:val="Hyperlink"/>
          </w:rPr>
          <w:t xml:space="preserve">How </w:t>
        </w:r>
        <w:r>
          <w:rPr>
            <w:rStyle w:val="Hyperlink"/>
          </w:rPr>
          <w:t>D</w:t>
        </w:r>
        <w:r w:rsidRPr="000B01A2">
          <w:rPr>
            <w:rStyle w:val="Hyperlink"/>
          </w:rPr>
          <w:t xml:space="preserve">o </w:t>
        </w:r>
        <w:r w:rsidR="001C60D7">
          <w:rPr>
            <w:rStyle w:val="Hyperlink"/>
          </w:rPr>
          <w:t>S</w:t>
        </w:r>
        <w:r w:rsidRPr="000B01A2">
          <w:rPr>
            <w:rStyle w:val="Hyperlink"/>
          </w:rPr>
          <w:t xml:space="preserve">hips </w:t>
        </w:r>
        <w:r>
          <w:rPr>
            <w:rStyle w:val="Hyperlink"/>
          </w:rPr>
          <w:t>F</w:t>
        </w:r>
        <w:r w:rsidRPr="000B01A2">
          <w:rPr>
            <w:rStyle w:val="Hyperlink"/>
          </w:rPr>
          <w:t>loa</w:t>
        </w:r>
        <w:r>
          <w:rPr>
            <w:rStyle w:val="Hyperlink"/>
          </w:rPr>
          <w:t>t?</w:t>
        </w:r>
        <w:r w:rsidRPr="003B14B5">
          <w:rPr>
            <w:rStyle w:val="Hyperlink"/>
          </w:rPr>
          <w:t xml:space="preserve"> | Things Explained: Buoyancy</w:t>
        </w:r>
        <w:r>
          <w:rPr>
            <w:rStyle w:val="Hyperlink"/>
          </w:rPr>
          <w:t xml:space="preserve"> (2:17)</w:t>
        </w:r>
      </w:hyperlink>
    </w:p>
    <w:p w14:paraId="0713965E" w14:textId="4212ECAE" w:rsidR="0064099A" w:rsidRDefault="00D0240A" w:rsidP="0064099A">
      <w:pPr>
        <w:pStyle w:val="ListBullet"/>
      </w:pPr>
      <w:r>
        <w:t xml:space="preserve">Coins, washers, nuts or </w:t>
      </w:r>
      <w:r w:rsidR="0064099A">
        <w:t xml:space="preserve">small </w:t>
      </w:r>
      <w:r w:rsidR="00B6008C">
        <w:t>weights</w:t>
      </w:r>
      <w:r w:rsidR="0064099A">
        <w:t>.</w:t>
      </w:r>
    </w:p>
    <w:p w14:paraId="2328B202" w14:textId="72DDD089" w:rsidR="00B410E7" w:rsidRDefault="00B410E7" w:rsidP="00713D11">
      <w:pPr>
        <w:pStyle w:val="Heading3"/>
        <w:spacing w:before="320"/>
      </w:pPr>
      <w:r>
        <w:t xml:space="preserve">Learning intentions and </w:t>
      </w:r>
      <w:r w:rsidR="006D1050" w:rsidRPr="00A73A75">
        <w:t>s</w:t>
      </w:r>
      <w:r w:rsidRPr="00A73A75">
        <w:t>uccess</w:t>
      </w:r>
      <w:r>
        <w:t xml:space="preserve"> criteria</w:t>
      </w:r>
    </w:p>
    <w:p w14:paraId="2D2049CF" w14:textId="77777777" w:rsidR="00B522F1" w:rsidRDefault="0088396C" w:rsidP="00B522F1">
      <w:r>
        <w:t>In this challenge, you</w:t>
      </w:r>
      <w:r w:rsidR="00796715" w:rsidRPr="00796715">
        <w:t xml:space="preserve"> will design, build, and test an aluminium foil boat </w:t>
      </w:r>
      <w:r w:rsidR="00796715">
        <w:t>to investigate</w:t>
      </w:r>
      <w:r w:rsidR="00796715" w:rsidRPr="00796715">
        <w:t xml:space="preserve"> how </w:t>
      </w:r>
      <w:r w:rsidR="00B54BBB">
        <w:t>the</w:t>
      </w:r>
      <w:r w:rsidR="00796715" w:rsidRPr="00796715">
        <w:t xml:space="preserve"> volume affects the amount of weight it can hold.</w:t>
      </w:r>
    </w:p>
    <w:p w14:paraId="0D46E7A5" w14:textId="6B0EB7A9" w:rsidR="00AE659A" w:rsidRDefault="00B522F1" w:rsidP="00B522F1">
      <w:pPr>
        <w:pStyle w:val="Caption"/>
      </w:pPr>
      <w:r>
        <w:t xml:space="preserve">Table </w:t>
      </w:r>
      <w:r>
        <w:fldChar w:fldCharType="begin"/>
      </w:r>
      <w:r>
        <w:instrText xml:space="preserve"> SEQ Table \* ARABIC </w:instrText>
      </w:r>
      <w:r>
        <w:fldChar w:fldCharType="separate"/>
      </w:r>
      <w:r w:rsidR="00690BF0">
        <w:rPr>
          <w:noProof/>
        </w:rPr>
        <w:t>1</w:t>
      </w:r>
      <w:r>
        <w:fldChar w:fldCharType="end"/>
      </w:r>
      <w:r>
        <w:t xml:space="preserve"> </w:t>
      </w:r>
      <w:r w:rsidR="00A73A75">
        <w:t>–</w:t>
      </w:r>
      <w:r w:rsidR="00AE659A">
        <w:t xml:space="preserve"> </w:t>
      </w:r>
      <w:r w:rsidR="002937A4">
        <w:t xml:space="preserve">syllabus </w:t>
      </w:r>
      <w:r w:rsidR="00AE659A">
        <w:t xml:space="preserve">outcomes, Learning intentions and </w:t>
      </w:r>
      <w:r w:rsidR="00B7258A">
        <w:t>s</w:t>
      </w:r>
      <w:r w:rsidR="00AE659A">
        <w:t xml:space="preserve">uccess </w:t>
      </w:r>
      <w:r w:rsidR="008E5999">
        <w:t>criteria</w:t>
      </w:r>
    </w:p>
    <w:tbl>
      <w:tblPr>
        <w:tblStyle w:val="Tableheader"/>
        <w:tblW w:w="0" w:type="auto"/>
        <w:tblLook w:val="04A0" w:firstRow="1" w:lastRow="0" w:firstColumn="1" w:lastColumn="0" w:noHBand="0" w:noVBand="1"/>
        <w:tblDescription w:val="Shows syllabus outcomes and learning intentions for this challenge"/>
      </w:tblPr>
      <w:tblGrid>
        <w:gridCol w:w="3256"/>
        <w:gridCol w:w="6372"/>
      </w:tblGrid>
      <w:tr w:rsidR="00B522F1" w14:paraId="2927EFC6" w14:textId="77777777" w:rsidTr="00B6008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56390DD" w14:textId="4B299148" w:rsidR="00B522F1" w:rsidRDefault="00B522F1" w:rsidP="00B522F1">
            <w:r w:rsidRPr="009521E8">
              <w:rPr>
                <w:rStyle w:val="Strong"/>
                <w:b/>
                <w:bCs w:val="0"/>
              </w:rPr>
              <w:t>Syllabus outcomes</w:t>
            </w:r>
          </w:p>
        </w:tc>
        <w:tc>
          <w:tcPr>
            <w:tcW w:w="6372" w:type="dxa"/>
          </w:tcPr>
          <w:p w14:paraId="47B9420E" w14:textId="2EA8B02D" w:rsidR="00B522F1" w:rsidRDefault="00B522F1" w:rsidP="00B522F1">
            <w:pPr>
              <w:cnfStyle w:val="100000000000" w:firstRow="1" w:lastRow="0" w:firstColumn="0" w:lastColumn="0" w:oddVBand="0" w:evenVBand="0" w:oddHBand="0" w:evenHBand="0" w:firstRowFirstColumn="0" w:firstRowLastColumn="0" w:lastRowFirstColumn="0" w:lastRowLastColumn="0"/>
            </w:pPr>
            <w:r w:rsidRPr="009521E8">
              <w:rPr>
                <w:rStyle w:val="Strong"/>
                <w:b/>
                <w:bCs w:val="0"/>
              </w:rPr>
              <w:t>Learning intentions and success criteria</w:t>
            </w:r>
          </w:p>
        </w:tc>
      </w:tr>
      <w:tr w:rsidR="002937A4" w14:paraId="35B8EC03" w14:textId="77777777" w:rsidTr="00B6008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D2B262A" w14:textId="77777777" w:rsidR="002937A4" w:rsidRPr="002937A4" w:rsidRDefault="002937A4" w:rsidP="002937A4">
            <w:pPr>
              <w:rPr>
                <w:rStyle w:val="Strong"/>
                <w:b/>
                <w:bCs w:val="0"/>
              </w:rPr>
            </w:pPr>
            <w:r w:rsidRPr="002937A4">
              <w:rPr>
                <w:rStyle w:val="Strong"/>
                <w:b/>
                <w:bCs w:val="0"/>
              </w:rPr>
              <w:t>SC4-WS-06</w:t>
            </w:r>
          </w:p>
          <w:p w14:paraId="2B6400BC" w14:textId="77777777" w:rsidR="002937A4" w:rsidRDefault="002937A4" w:rsidP="002937A4">
            <w:pPr>
              <w:spacing w:before="0"/>
              <w:rPr>
                <w:b w:val="0"/>
              </w:rPr>
            </w:pPr>
            <w:r w:rsidRPr="00D7794C">
              <w:rPr>
                <w:b w:val="0"/>
              </w:rPr>
              <w:t>uses data to identify trends, patterns and relationships, and draw conclusions</w:t>
            </w:r>
          </w:p>
          <w:p w14:paraId="367D004B" w14:textId="77777777" w:rsidR="002937A4" w:rsidRPr="002937A4" w:rsidRDefault="002937A4" w:rsidP="002937A4">
            <w:pPr>
              <w:rPr>
                <w:rStyle w:val="Strong"/>
                <w:b/>
                <w:bCs w:val="0"/>
              </w:rPr>
            </w:pPr>
            <w:r w:rsidRPr="002937A4">
              <w:rPr>
                <w:rStyle w:val="Strong"/>
                <w:b/>
                <w:bCs w:val="0"/>
              </w:rPr>
              <w:t>MA4-ARE-C-01</w:t>
            </w:r>
          </w:p>
          <w:p w14:paraId="74810879" w14:textId="187B89D6" w:rsidR="002937A4" w:rsidRDefault="00154E4A" w:rsidP="002937A4">
            <w:pPr>
              <w:spacing w:before="0"/>
              <w:rPr>
                <w:bCs/>
              </w:rPr>
            </w:pPr>
            <w:r>
              <w:rPr>
                <w:b w:val="0"/>
                <w:bCs/>
              </w:rPr>
              <w:t>a</w:t>
            </w:r>
            <w:r w:rsidR="002937A4" w:rsidRPr="00F24FB7">
              <w:rPr>
                <w:b w:val="0"/>
                <w:bCs/>
              </w:rPr>
              <w:t>pplies knowledge of area and composite area involving triangles, quadrilaterals and circles to solve problems</w:t>
            </w:r>
          </w:p>
          <w:p w14:paraId="152EF1E3" w14:textId="77777777" w:rsidR="002937A4" w:rsidRPr="002937A4" w:rsidRDefault="002937A4" w:rsidP="002937A4">
            <w:pPr>
              <w:keepNext/>
              <w:rPr>
                <w:rStyle w:val="Strong"/>
                <w:b/>
                <w:bCs w:val="0"/>
              </w:rPr>
            </w:pPr>
            <w:r w:rsidRPr="002937A4">
              <w:rPr>
                <w:rStyle w:val="Strong"/>
                <w:b/>
                <w:bCs w:val="0"/>
              </w:rPr>
              <w:t>MA4-VOL-C-01</w:t>
            </w:r>
          </w:p>
          <w:p w14:paraId="7C264CDA" w14:textId="4502428B" w:rsidR="002937A4" w:rsidRDefault="002937A4" w:rsidP="002937A4">
            <w:pPr>
              <w:keepNext/>
            </w:pPr>
            <w:r w:rsidRPr="00AC42E4">
              <w:rPr>
                <w:b w:val="0"/>
                <w:bCs/>
              </w:rPr>
              <w:t>applies knowledge of volume and capacity to solve problems involving right prisms and cylinders</w:t>
            </w:r>
          </w:p>
        </w:tc>
        <w:tc>
          <w:tcPr>
            <w:tcW w:w="6372" w:type="dxa"/>
          </w:tcPr>
          <w:p w14:paraId="02BFA75D" w14:textId="77777777" w:rsidR="002937A4" w:rsidRDefault="002937A4" w:rsidP="002937A4">
            <w:pPr>
              <w:cnfStyle w:val="000000100000" w:firstRow="0" w:lastRow="0" w:firstColumn="0" w:lastColumn="0" w:oddVBand="0" w:evenVBand="0" w:oddHBand="1" w:evenHBand="0" w:firstRowFirstColumn="0" w:firstRowLastColumn="0" w:lastRowFirstColumn="0" w:lastRowLastColumn="0"/>
            </w:pPr>
            <w:r>
              <w:t>We are learning to:</w:t>
            </w:r>
          </w:p>
          <w:p w14:paraId="0D845E99" w14:textId="5663A843" w:rsidR="002937A4" w:rsidRDefault="002937A4" w:rsidP="002937A4">
            <w:pPr>
              <w:pStyle w:val="ListBullet"/>
              <w:cnfStyle w:val="000000100000" w:firstRow="0" w:lastRow="0" w:firstColumn="0" w:lastColumn="0" w:oddVBand="0" w:evenVBand="0" w:oddHBand="1" w:evenHBand="0" w:firstRowFirstColumn="0" w:firstRowLastColumn="0" w:lastRowFirstColumn="0" w:lastRowLastColumn="0"/>
            </w:pPr>
            <w:r>
              <w:t>u</w:t>
            </w:r>
            <w:r w:rsidRPr="00DB0EB5">
              <w:t xml:space="preserve">nderstand how </w:t>
            </w:r>
            <w:r>
              <w:t>the shape of an object can affect its buoyancy</w:t>
            </w:r>
          </w:p>
          <w:p w14:paraId="2A2DD5D3" w14:textId="77777777" w:rsidR="002937A4" w:rsidRDefault="002937A4" w:rsidP="002937A4">
            <w:pPr>
              <w:pStyle w:val="ListBullet"/>
              <w:cnfStyle w:val="000000100000" w:firstRow="0" w:lastRow="0" w:firstColumn="0" w:lastColumn="0" w:oddVBand="0" w:evenVBand="0" w:oddHBand="1" w:evenHBand="0" w:firstRowFirstColumn="0" w:firstRowLastColumn="0" w:lastRowFirstColumn="0" w:lastRowLastColumn="0"/>
            </w:pPr>
            <w:r>
              <w:t>accurately take measurements using appropriate tools</w:t>
            </w:r>
          </w:p>
          <w:p w14:paraId="3B70B9A6" w14:textId="77777777" w:rsidR="002937A4" w:rsidRDefault="002937A4" w:rsidP="002937A4">
            <w:pPr>
              <w:pStyle w:val="ListBullet"/>
              <w:cnfStyle w:val="000000100000" w:firstRow="0" w:lastRow="0" w:firstColumn="0" w:lastColumn="0" w:oddVBand="0" w:evenVBand="0" w:oddHBand="1" w:evenHBand="0" w:firstRowFirstColumn="0" w:firstRowLastColumn="0" w:lastRowFirstColumn="0" w:lastRowLastColumn="0"/>
            </w:pPr>
            <w:r>
              <w:t>conduct a scientific investigation.</w:t>
            </w:r>
          </w:p>
          <w:p w14:paraId="6E8EDF68" w14:textId="77777777" w:rsidR="002937A4" w:rsidRDefault="002937A4" w:rsidP="002937A4">
            <w:pPr>
              <w:cnfStyle w:val="000000100000" w:firstRow="0" w:lastRow="0" w:firstColumn="0" w:lastColumn="0" w:oddVBand="0" w:evenVBand="0" w:oddHBand="1" w:evenHBand="0" w:firstRowFirstColumn="0" w:firstRowLastColumn="0" w:lastRowFirstColumn="0" w:lastRowLastColumn="0"/>
            </w:pPr>
            <w:r>
              <w:t>We can:</w:t>
            </w:r>
          </w:p>
          <w:p w14:paraId="7A1D8B45" w14:textId="1B1B4900" w:rsidR="002937A4" w:rsidRDefault="002937A4" w:rsidP="002937A4">
            <w:pPr>
              <w:pStyle w:val="ListBullet"/>
              <w:cnfStyle w:val="000000100000" w:firstRow="0" w:lastRow="0" w:firstColumn="0" w:lastColumn="0" w:oddVBand="0" w:evenVBand="0" w:oddHBand="1" w:evenHBand="0" w:firstRowFirstColumn="0" w:firstRowLastColumn="0" w:lastRowFirstColumn="0" w:lastRowLastColumn="0"/>
            </w:pPr>
            <w:r>
              <w:t>describe</w:t>
            </w:r>
            <w:r w:rsidRPr="0047626B">
              <w:t xml:space="preserve"> why certain </w:t>
            </w:r>
            <w:r>
              <w:t>shapes</w:t>
            </w:r>
            <w:r w:rsidRPr="0047626B">
              <w:t xml:space="preserve"> </w:t>
            </w:r>
            <w:r w:rsidR="003C61BD" w:rsidRPr="0047626B">
              <w:t>h</w:t>
            </w:r>
            <w:r w:rsidR="003C61BD">
              <w:t>o</w:t>
            </w:r>
            <w:r w:rsidR="003C61BD" w:rsidRPr="0047626B">
              <w:t xml:space="preserve">ld </w:t>
            </w:r>
            <w:r w:rsidRPr="0047626B">
              <w:t xml:space="preserve">more </w:t>
            </w:r>
            <w:r>
              <w:t>mass</w:t>
            </w:r>
          </w:p>
          <w:p w14:paraId="5A74C4E2" w14:textId="00CC5002" w:rsidR="002937A4" w:rsidRDefault="002937A4" w:rsidP="002937A4">
            <w:pPr>
              <w:pStyle w:val="ListBullet"/>
              <w:cnfStyle w:val="000000100000" w:firstRow="0" w:lastRow="0" w:firstColumn="0" w:lastColumn="0" w:oddVBand="0" w:evenVBand="0" w:oddHBand="1" w:evenHBand="0" w:firstRowFirstColumn="0" w:firstRowLastColumn="0" w:lastRowFirstColumn="0" w:lastRowLastColumn="0"/>
            </w:pPr>
            <w:r>
              <w:t>calculate the volume of the boat</w:t>
            </w:r>
          </w:p>
          <w:p w14:paraId="645F43CD" w14:textId="4CB204D1" w:rsidR="002937A4" w:rsidRDefault="002937A4" w:rsidP="00A87AA8">
            <w:pPr>
              <w:pStyle w:val="ListBullet"/>
              <w:cnfStyle w:val="000000100000" w:firstRow="0" w:lastRow="0" w:firstColumn="0" w:lastColumn="0" w:oddVBand="0" w:evenVBand="0" w:oddHBand="1" w:evenHBand="0" w:firstRowFirstColumn="0" w:firstRowLastColumn="0" w:lastRowFirstColumn="0" w:lastRowLastColumn="0"/>
            </w:pPr>
            <w:r w:rsidRPr="00595D3F">
              <w:t>evaluate and refine designs to improve carrying capacity.</w:t>
            </w:r>
          </w:p>
        </w:tc>
      </w:tr>
    </w:tbl>
    <w:p w14:paraId="619B22F2" w14:textId="77777777" w:rsidR="005838D0" w:rsidRDefault="005838D0" w:rsidP="005838D0">
      <w:pPr>
        <w:pStyle w:val="Heading3"/>
      </w:pPr>
      <w:r>
        <w:lastRenderedPageBreak/>
        <w:t xml:space="preserve">Build a boat </w:t>
      </w:r>
      <w:proofErr w:type="gramStart"/>
      <w:r>
        <w:t>terms</w:t>
      </w:r>
      <w:proofErr w:type="gramEnd"/>
    </w:p>
    <w:p w14:paraId="17989487" w14:textId="6B793CF6" w:rsidR="005838D0" w:rsidRPr="00AC49C2" w:rsidRDefault="005838D0" w:rsidP="005838D0">
      <w:pPr>
        <w:rPr>
          <w:lang w:eastAsia="zh-CN"/>
        </w:rPr>
      </w:pPr>
      <w:r w:rsidRPr="000562D2">
        <w:rPr>
          <w:lang w:eastAsia="zh-CN"/>
        </w:rPr>
        <w:t xml:space="preserve">To assist with your understanding of the task, </w:t>
      </w:r>
      <w:r>
        <w:rPr>
          <w:lang w:eastAsia="zh-CN"/>
        </w:rPr>
        <w:t>read through the following</w:t>
      </w:r>
      <w:r w:rsidRPr="000562D2">
        <w:rPr>
          <w:lang w:eastAsia="zh-CN"/>
        </w:rPr>
        <w:t xml:space="preserve"> terms in the table below</w:t>
      </w:r>
      <w:r>
        <w:rPr>
          <w:lang w:eastAsia="zh-CN"/>
        </w:rPr>
        <w:t xml:space="preserve"> and complete the</w:t>
      </w:r>
      <w:r w:rsidR="003C61BD">
        <w:rPr>
          <w:lang w:eastAsia="zh-CN"/>
        </w:rPr>
        <w:t xml:space="preserve"> reflection to</w:t>
      </w:r>
      <w:r>
        <w:rPr>
          <w:lang w:eastAsia="zh-CN"/>
        </w:rPr>
        <w:t xml:space="preserve"> check for understanding</w:t>
      </w:r>
      <w:r w:rsidR="003C61BD">
        <w:rPr>
          <w:lang w:eastAsia="zh-CN"/>
        </w:rPr>
        <w:t xml:space="preserve"> of the terms</w:t>
      </w:r>
      <w:r>
        <w:rPr>
          <w:lang w:eastAsia="zh-CN"/>
        </w:rPr>
        <w:t>.</w:t>
      </w:r>
    </w:p>
    <w:p w14:paraId="5386C720" w14:textId="39260962" w:rsidR="005838D0" w:rsidRDefault="003C61BD" w:rsidP="003C61BD">
      <w:pPr>
        <w:pStyle w:val="Caption"/>
      </w:pPr>
      <w:r>
        <w:t xml:space="preserve">Table </w:t>
      </w:r>
      <w:r>
        <w:fldChar w:fldCharType="begin"/>
      </w:r>
      <w:r>
        <w:instrText xml:space="preserve"> SEQ Table \* ARABIC </w:instrText>
      </w:r>
      <w:r>
        <w:fldChar w:fldCharType="separate"/>
      </w:r>
      <w:r w:rsidR="00690BF0">
        <w:rPr>
          <w:noProof/>
        </w:rPr>
        <w:t>2</w:t>
      </w:r>
      <w:r>
        <w:fldChar w:fldCharType="end"/>
      </w:r>
      <w:r>
        <w:t xml:space="preserve"> </w:t>
      </w:r>
      <w:r w:rsidR="005838D0">
        <w:t xml:space="preserve"> – </w:t>
      </w:r>
      <w:r>
        <w:t>k</w:t>
      </w:r>
      <w:r w:rsidR="005838D0">
        <w:t>ey terms</w:t>
      </w:r>
    </w:p>
    <w:tbl>
      <w:tblPr>
        <w:tblStyle w:val="Tableheader"/>
        <w:tblW w:w="0" w:type="auto"/>
        <w:tblLook w:val="04A0" w:firstRow="1" w:lastRow="0" w:firstColumn="1" w:lastColumn="0" w:noHBand="0" w:noVBand="1"/>
        <w:tblDescription w:val="Key terms and definitions used in this challenge."/>
      </w:tblPr>
      <w:tblGrid>
        <w:gridCol w:w="1767"/>
        <w:gridCol w:w="7863"/>
      </w:tblGrid>
      <w:tr w:rsidR="0058429E" w14:paraId="1DDFC7F6" w14:textId="77777777" w:rsidTr="00BF4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14:paraId="7491E66C" w14:textId="754E3657" w:rsidR="0058429E" w:rsidRDefault="0058429E" w:rsidP="0058429E">
            <w:r>
              <w:t>Term</w:t>
            </w:r>
          </w:p>
        </w:tc>
        <w:tc>
          <w:tcPr>
            <w:tcW w:w="7863" w:type="dxa"/>
          </w:tcPr>
          <w:p w14:paraId="1C41A83C" w14:textId="740998D6" w:rsidR="0058429E" w:rsidRDefault="0058429E" w:rsidP="0058429E">
            <w:pPr>
              <w:cnfStyle w:val="100000000000" w:firstRow="1" w:lastRow="0" w:firstColumn="0" w:lastColumn="0" w:oddVBand="0" w:evenVBand="0" w:oddHBand="0" w:evenHBand="0" w:firstRowFirstColumn="0" w:firstRowLastColumn="0" w:lastRowFirstColumn="0" w:lastRowLastColumn="0"/>
            </w:pPr>
            <w:r>
              <w:t>Definition</w:t>
            </w:r>
          </w:p>
        </w:tc>
      </w:tr>
      <w:tr w:rsidR="005838D0" w14:paraId="3769F1B6" w14:textId="77777777" w:rsidTr="00BF4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14:paraId="2D06EAC1" w14:textId="0342D856" w:rsidR="005838D0" w:rsidRDefault="003561F7" w:rsidP="00CD0528">
            <w:r>
              <w:t>a</w:t>
            </w:r>
            <w:r w:rsidR="005838D0">
              <w:t>rea</w:t>
            </w:r>
          </w:p>
        </w:tc>
        <w:tc>
          <w:tcPr>
            <w:tcW w:w="7863" w:type="dxa"/>
          </w:tcPr>
          <w:p w14:paraId="7D68C567" w14:textId="77777777" w:rsidR="005838D0" w:rsidRDefault="005838D0" w:rsidP="00CD0528">
            <w:pPr>
              <w:cnfStyle w:val="000000100000" w:firstRow="0" w:lastRow="0" w:firstColumn="0" w:lastColumn="0" w:oddVBand="0" w:evenVBand="0" w:oddHBand="1" w:evenHBand="0" w:firstRowFirstColumn="0" w:firstRowLastColumn="0" w:lastRowFirstColumn="0" w:lastRowLastColumn="0"/>
            </w:pPr>
            <w:r w:rsidRPr="008835C5">
              <w:t>The amount of surface a shape or object covers.</w:t>
            </w:r>
          </w:p>
        </w:tc>
      </w:tr>
      <w:tr w:rsidR="005838D0" w14:paraId="22761E82" w14:textId="77777777" w:rsidTr="00BF45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14:paraId="766A9F2B" w14:textId="3672111E" w:rsidR="005838D0" w:rsidRDefault="003561F7" w:rsidP="00CD0528">
            <w:r>
              <w:t>v</w:t>
            </w:r>
            <w:r w:rsidR="005838D0">
              <w:t>olume</w:t>
            </w:r>
          </w:p>
        </w:tc>
        <w:tc>
          <w:tcPr>
            <w:tcW w:w="7863" w:type="dxa"/>
          </w:tcPr>
          <w:p w14:paraId="73691C78" w14:textId="494FA0B2" w:rsidR="005838D0" w:rsidRDefault="00F471EF" w:rsidP="00CD0528">
            <w:pPr>
              <w:cnfStyle w:val="000000010000" w:firstRow="0" w:lastRow="0" w:firstColumn="0" w:lastColumn="0" w:oddVBand="0" w:evenVBand="0" w:oddHBand="0" w:evenHBand="1" w:firstRowFirstColumn="0" w:firstRowLastColumn="0" w:lastRowFirstColumn="0" w:lastRowLastColumn="0"/>
            </w:pPr>
            <w:r w:rsidRPr="00F471EF">
              <w:t>The amount of space an object occupies.</w:t>
            </w:r>
          </w:p>
        </w:tc>
      </w:tr>
      <w:tr w:rsidR="005838D0" w14:paraId="0406F356" w14:textId="77777777" w:rsidTr="00BF4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14:paraId="287D1EE5" w14:textId="51077661" w:rsidR="005838D0" w:rsidRDefault="003561F7" w:rsidP="00CD0528">
            <w:r>
              <w:t>m</w:t>
            </w:r>
            <w:r w:rsidR="005838D0">
              <w:t>ass</w:t>
            </w:r>
          </w:p>
        </w:tc>
        <w:tc>
          <w:tcPr>
            <w:tcW w:w="7863" w:type="dxa"/>
          </w:tcPr>
          <w:p w14:paraId="6316FD79" w14:textId="7CEA4328" w:rsidR="005838D0" w:rsidRDefault="003561F7" w:rsidP="00CD0528">
            <w:pPr>
              <w:cnfStyle w:val="000000100000" w:firstRow="0" w:lastRow="0" w:firstColumn="0" w:lastColumn="0" w:oddVBand="0" w:evenVBand="0" w:oddHBand="1" w:evenHBand="0" w:firstRowFirstColumn="0" w:firstRowLastColumn="0" w:lastRowFirstColumn="0" w:lastRowLastColumn="0"/>
            </w:pPr>
            <w:r>
              <w:t>T</w:t>
            </w:r>
            <w:r w:rsidR="00D6644C" w:rsidRPr="00D6644C">
              <w:t xml:space="preserve">he measure of the amount of matter (or </w:t>
            </w:r>
            <w:r>
              <w:t>‘</w:t>
            </w:r>
            <w:r w:rsidR="00D6644C" w:rsidRPr="00D6644C">
              <w:t>stuff</w:t>
            </w:r>
            <w:r>
              <w:t>’</w:t>
            </w:r>
            <w:r w:rsidR="00D6644C" w:rsidRPr="00D6644C">
              <w:t>) contained in an object.</w:t>
            </w:r>
          </w:p>
        </w:tc>
      </w:tr>
      <w:tr w:rsidR="005838D0" w14:paraId="7107DAEB" w14:textId="77777777" w:rsidTr="00BF450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14:paraId="19B1DEB2" w14:textId="421F409B" w:rsidR="005838D0" w:rsidRDefault="003561F7" w:rsidP="00CD0528">
            <w:r>
              <w:t>d</w:t>
            </w:r>
            <w:r w:rsidR="005838D0">
              <w:t>isplacement</w:t>
            </w:r>
          </w:p>
        </w:tc>
        <w:tc>
          <w:tcPr>
            <w:tcW w:w="7863" w:type="dxa"/>
          </w:tcPr>
          <w:p w14:paraId="57B90BD5" w14:textId="3930D87E" w:rsidR="005838D0" w:rsidRDefault="005838D0" w:rsidP="00CD0528">
            <w:pPr>
              <w:cnfStyle w:val="000000010000" w:firstRow="0" w:lastRow="0" w:firstColumn="0" w:lastColumn="0" w:oddVBand="0" w:evenVBand="0" w:oddHBand="0" w:evenHBand="1" w:firstRowFirstColumn="0" w:firstRowLastColumn="0" w:lastRowFirstColumn="0" w:lastRowLastColumn="0"/>
            </w:pPr>
            <w:r w:rsidRPr="00B12BD4">
              <w:t xml:space="preserve">The amount of fluid </w:t>
            </w:r>
            <w:r w:rsidR="00A0417A">
              <w:t xml:space="preserve">that gets pushed aside when </w:t>
            </w:r>
            <w:r w:rsidRPr="00B12BD4">
              <w:t>an object is placed in it.</w:t>
            </w:r>
          </w:p>
        </w:tc>
      </w:tr>
      <w:tr w:rsidR="005838D0" w14:paraId="5E1D9E00" w14:textId="77777777" w:rsidTr="00BF450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67" w:type="dxa"/>
          </w:tcPr>
          <w:p w14:paraId="556662D4" w14:textId="37C77DAB" w:rsidR="005838D0" w:rsidRDefault="003561F7" w:rsidP="00CD0528">
            <w:r>
              <w:t>b</w:t>
            </w:r>
            <w:r w:rsidR="005838D0">
              <w:t>u</w:t>
            </w:r>
            <w:r w:rsidR="005838D0" w:rsidRPr="00CE43AA">
              <w:t>oyancy</w:t>
            </w:r>
          </w:p>
        </w:tc>
        <w:tc>
          <w:tcPr>
            <w:tcW w:w="7863" w:type="dxa"/>
          </w:tcPr>
          <w:p w14:paraId="53EA49CA" w14:textId="26BAD966" w:rsidR="005838D0" w:rsidRPr="002273E4" w:rsidRDefault="002273E4" w:rsidP="00CD0528">
            <w:pPr>
              <w:cnfStyle w:val="000000100000" w:firstRow="0" w:lastRow="0" w:firstColumn="0" w:lastColumn="0" w:oddVBand="0" w:evenVBand="0" w:oddHBand="1" w:evenHBand="0" w:firstRowFirstColumn="0" w:firstRowLastColumn="0" w:lastRowFirstColumn="0" w:lastRowLastColumn="0"/>
            </w:pPr>
            <w:r w:rsidRPr="002273E4">
              <w:t>The tendency of an object to rise upward or float in a fluid.</w:t>
            </w:r>
          </w:p>
        </w:tc>
      </w:tr>
    </w:tbl>
    <w:p w14:paraId="15596320" w14:textId="02A47935" w:rsidR="00BF4505" w:rsidRPr="00B6008C" w:rsidRDefault="00BF4505" w:rsidP="00BF4505">
      <w:pPr>
        <w:rPr>
          <w:b/>
          <w:bCs/>
        </w:rPr>
      </w:pPr>
      <w:r w:rsidRPr="00B6008C">
        <w:rPr>
          <w:rStyle w:val="Strong"/>
          <w:b w:val="0"/>
          <w:bCs w:val="0"/>
        </w:rPr>
        <w:t>Write ‘T’ for true or ‘F’ for false</w:t>
      </w:r>
      <w:r w:rsidRPr="0061213D">
        <w:t>.</w:t>
      </w:r>
    </w:p>
    <w:p w14:paraId="000B3DB5" w14:textId="7ACAA9C3" w:rsidR="005838D0" w:rsidRPr="00DF7C97" w:rsidRDefault="00BF4505" w:rsidP="00BF4505">
      <w:pPr>
        <w:pStyle w:val="ListNumber"/>
        <w:rPr>
          <w:lang w:eastAsia="zh-CN"/>
        </w:rPr>
      </w:pPr>
      <w:r>
        <w:rPr>
          <w:lang w:eastAsia="zh-CN"/>
        </w:rPr>
        <w:t>‘</w:t>
      </w:r>
      <w:r w:rsidR="005838D0" w:rsidRPr="00DF7C97">
        <w:rPr>
          <w:lang w:eastAsia="zh-CN"/>
        </w:rPr>
        <w:t>Area</w:t>
      </w:r>
      <w:r>
        <w:rPr>
          <w:lang w:eastAsia="zh-CN"/>
        </w:rPr>
        <w:t>’</w:t>
      </w:r>
      <w:r w:rsidR="005838D0" w:rsidRPr="00DF7C97">
        <w:rPr>
          <w:lang w:eastAsia="zh-CN"/>
        </w:rPr>
        <w:t xml:space="preserve"> is the amount of surface a shape or object covers. </w:t>
      </w:r>
      <w:r>
        <w:rPr>
          <w:lang w:eastAsia="zh-CN"/>
        </w:rPr>
        <w:t>(</w:t>
      </w:r>
      <w:r w:rsidRPr="00E44E15">
        <w:rPr>
          <w:lang w:eastAsia="zh-CN"/>
        </w:rPr>
        <w:t>__</w:t>
      </w:r>
      <w:r>
        <w:rPr>
          <w:lang w:eastAsia="zh-CN"/>
        </w:rPr>
        <w:t>.)</w:t>
      </w:r>
    </w:p>
    <w:p w14:paraId="4A4AF7E2" w14:textId="4BDF90EF" w:rsidR="005838D0" w:rsidRPr="00DF7C97" w:rsidRDefault="00BF4505" w:rsidP="005838D0">
      <w:pPr>
        <w:pStyle w:val="ListNumber"/>
        <w:rPr>
          <w:lang w:eastAsia="zh-CN"/>
        </w:rPr>
      </w:pPr>
      <w:r>
        <w:rPr>
          <w:lang w:eastAsia="zh-CN"/>
        </w:rPr>
        <w:t>‘</w:t>
      </w:r>
      <w:r w:rsidR="005838D0" w:rsidRPr="00DF7C97">
        <w:rPr>
          <w:lang w:eastAsia="zh-CN"/>
        </w:rPr>
        <w:t>Volume</w:t>
      </w:r>
      <w:r>
        <w:rPr>
          <w:lang w:eastAsia="zh-CN"/>
        </w:rPr>
        <w:t>’</w:t>
      </w:r>
      <w:r w:rsidR="005838D0" w:rsidRPr="00DF7C97">
        <w:rPr>
          <w:lang w:eastAsia="zh-CN"/>
        </w:rPr>
        <w:t xml:space="preserve"> is how heavy an object is. </w:t>
      </w:r>
      <w:r>
        <w:rPr>
          <w:lang w:eastAsia="zh-CN"/>
        </w:rPr>
        <w:t>(</w:t>
      </w:r>
      <w:r w:rsidRPr="00E44E15">
        <w:rPr>
          <w:lang w:eastAsia="zh-CN"/>
        </w:rPr>
        <w:t>__</w:t>
      </w:r>
      <w:r>
        <w:rPr>
          <w:lang w:eastAsia="zh-CN"/>
        </w:rPr>
        <w:t>.)</w:t>
      </w:r>
    </w:p>
    <w:p w14:paraId="39147C9C" w14:textId="5AC7EB60" w:rsidR="005838D0" w:rsidRPr="00474D0F" w:rsidRDefault="00BF4505" w:rsidP="005838D0">
      <w:pPr>
        <w:pStyle w:val="ListNumber"/>
        <w:rPr>
          <w:lang w:eastAsia="zh-CN"/>
        </w:rPr>
      </w:pPr>
      <w:r>
        <w:rPr>
          <w:lang w:eastAsia="zh-CN"/>
        </w:rPr>
        <w:t>‘</w:t>
      </w:r>
      <w:r w:rsidR="005838D0" w:rsidRPr="00DF7C97">
        <w:rPr>
          <w:lang w:eastAsia="zh-CN"/>
        </w:rPr>
        <w:t>Buoyancy</w:t>
      </w:r>
      <w:r>
        <w:rPr>
          <w:lang w:eastAsia="zh-CN"/>
        </w:rPr>
        <w:t>’</w:t>
      </w:r>
      <w:r w:rsidR="005838D0" w:rsidRPr="00DF7C97">
        <w:rPr>
          <w:lang w:eastAsia="zh-CN"/>
        </w:rPr>
        <w:t xml:space="preserve"> is the upward force that makes objects float in a fluid. </w:t>
      </w:r>
      <w:r>
        <w:rPr>
          <w:lang w:eastAsia="zh-CN"/>
        </w:rPr>
        <w:t>(</w:t>
      </w:r>
      <w:r w:rsidRPr="00E44E15">
        <w:rPr>
          <w:lang w:eastAsia="zh-CN"/>
        </w:rPr>
        <w:t>__</w:t>
      </w:r>
      <w:r>
        <w:rPr>
          <w:lang w:eastAsia="zh-CN"/>
        </w:rPr>
        <w:t>.)</w:t>
      </w:r>
    </w:p>
    <w:p w14:paraId="33AC57A5" w14:textId="429DB7D0" w:rsidR="002C1377" w:rsidRDefault="00BF4505" w:rsidP="00BF4505">
      <w:pPr>
        <w:pStyle w:val="Heading3"/>
      </w:pPr>
      <w:r>
        <w:t>C</w:t>
      </w:r>
      <w:r w:rsidR="002C1377">
        <w:t>riteria</w:t>
      </w:r>
      <w:r>
        <w:t xml:space="preserve"> for success</w:t>
      </w:r>
    </w:p>
    <w:p w14:paraId="75AB177A" w14:textId="560A50EB" w:rsidR="002C1377" w:rsidRDefault="002C1377" w:rsidP="00BF4505">
      <w:pPr>
        <w:pStyle w:val="ListBullet2"/>
        <w:keepNext/>
        <w:numPr>
          <w:ilvl w:val="0"/>
          <w:numId w:val="0"/>
        </w:numPr>
      </w:pPr>
      <w:r>
        <w:t>Your boat must</w:t>
      </w:r>
      <w:r w:rsidR="00E97A47" w:rsidRPr="00E97A47">
        <w:rPr>
          <w:lang w:eastAsia="zh-CN"/>
        </w:rPr>
        <w:t xml:space="preserve"> </w:t>
      </w:r>
      <w:r w:rsidR="00E97A47">
        <w:rPr>
          <w:lang w:eastAsia="zh-CN"/>
        </w:rPr>
        <w:t>meet the following requirements</w:t>
      </w:r>
      <w:r>
        <w:t>:</w:t>
      </w:r>
    </w:p>
    <w:p w14:paraId="3FB0888C" w14:textId="37A17CA8" w:rsidR="002C1377" w:rsidRPr="00730A2C" w:rsidRDefault="002C1377" w:rsidP="00730A2C">
      <w:pPr>
        <w:pStyle w:val="ListBullet"/>
      </w:pPr>
      <w:r w:rsidRPr="00730A2C">
        <w:t>be constructed out of a 30</w:t>
      </w:r>
      <w:r w:rsidR="00730A2C">
        <w:t> </w:t>
      </w:r>
      <w:r w:rsidRPr="00730A2C">
        <w:t xml:space="preserve">cm </w:t>
      </w:r>
      <w:r w:rsidR="00231BAF">
        <w:t>×</w:t>
      </w:r>
      <w:r w:rsidRPr="00730A2C">
        <w:t xml:space="preserve"> 30</w:t>
      </w:r>
      <w:r w:rsidR="00730A2C">
        <w:t> </w:t>
      </w:r>
      <w:r w:rsidRPr="00730A2C">
        <w:t>cm piece of aluminium foil</w:t>
      </w:r>
    </w:p>
    <w:p w14:paraId="72734BFB" w14:textId="77777777" w:rsidR="002C1377" w:rsidRPr="00730A2C" w:rsidRDefault="002C1377" w:rsidP="00730A2C">
      <w:pPr>
        <w:pStyle w:val="ListBullet"/>
      </w:pPr>
      <w:r w:rsidRPr="00730A2C">
        <w:t>float on water</w:t>
      </w:r>
    </w:p>
    <w:p w14:paraId="4C36D651" w14:textId="77777777" w:rsidR="002C1377" w:rsidRPr="00730A2C" w:rsidRDefault="002C1377" w:rsidP="00730A2C">
      <w:pPr>
        <w:pStyle w:val="ListBullet"/>
      </w:pPr>
      <w:r w:rsidRPr="00730A2C">
        <w:t>be able to support at least one weight</w:t>
      </w:r>
    </w:p>
    <w:p w14:paraId="37B89FE9" w14:textId="465C4C74" w:rsidR="001C0BAC" w:rsidRPr="001C0BAC" w:rsidRDefault="002C1377" w:rsidP="00730A2C">
      <w:pPr>
        <w:pStyle w:val="ListBullet"/>
      </w:pPr>
      <w:r w:rsidRPr="00730A2C">
        <w:t>be able</w:t>
      </w:r>
      <w:r>
        <w:t xml:space="preserve"> to calculate its volume</w:t>
      </w:r>
      <w:r w:rsidR="00BB0DC8">
        <w:t>.</w:t>
      </w:r>
    </w:p>
    <w:p w14:paraId="7AEFDC39" w14:textId="218C159B" w:rsidR="00B410E7" w:rsidRDefault="00603CE9" w:rsidP="00690BF0">
      <w:pPr>
        <w:pStyle w:val="Heading3"/>
      </w:pPr>
      <w:r>
        <w:lastRenderedPageBreak/>
        <w:t>D</w:t>
      </w:r>
      <w:r w:rsidR="00B410E7">
        <w:t xml:space="preserve">irections to </w:t>
      </w:r>
      <w:r w:rsidR="00B410E7" w:rsidRPr="00690BF0">
        <w:t>students</w:t>
      </w:r>
    </w:p>
    <w:p w14:paraId="36E280E6" w14:textId="4938078E" w:rsidR="00771546" w:rsidRPr="00771546" w:rsidRDefault="00771546" w:rsidP="00713D11">
      <w:pPr>
        <w:spacing w:before="200"/>
      </w:pPr>
      <w:r>
        <w:t xml:space="preserve">Step 1: </w:t>
      </w:r>
      <w:r w:rsidR="0000421F">
        <w:t>r</w:t>
      </w:r>
      <w:r w:rsidR="009D25F7">
        <w:t>esearch and construction</w:t>
      </w:r>
      <w:r w:rsidR="009738B8">
        <w:t xml:space="preserve"> (1</w:t>
      </w:r>
      <w:r w:rsidR="00BF3DBC">
        <w:t xml:space="preserve">5 </w:t>
      </w:r>
      <w:r w:rsidR="009738B8">
        <w:t>min</w:t>
      </w:r>
      <w:r w:rsidR="00410BEE">
        <w:t>utes</w:t>
      </w:r>
      <w:r w:rsidR="009738B8">
        <w:t>)</w:t>
      </w:r>
    </w:p>
    <w:p w14:paraId="05994B10" w14:textId="7BF63F32" w:rsidR="00547659" w:rsidRPr="00690BF0" w:rsidRDefault="0019697C" w:rsidP="00690BF0">
      <w:pPr>
        <w:pStyle w:val="ListNumber"/>
        <w:numPr>
          <w:ilvl w:val="0"/>
          <w:numId w:val="65"/>
        </w:numPr>
        <w:rPr>
          <w:rStyle w:val="Strong"/>
          <w:b w:val="0"/>
          <w:bCs w:val="0"/>
        </w:rPr>
      </w:pPr>
      <w:r>
        <w:t>Access</w:t>
      </w:r>
      <w:r w:rsidR="00547659">
        <w:t xml:space="preserve"> </w:t>
      </w:r>
      <w:r w:rsidR="001C60D7">
        <w:t xml:space="preserve">the </w:t>
      </w:r>
      <w:r w:rsidR="00547659">
        <w:t>video</w:t>
      </w:r>
      <w:r w:rsidR="00441296">
        <w:t xml:space="preserve"> </w:t>
      </w:r>
      <w:hyperlink r:id="rId13" w:history="1">
        <w:r w:rsidR="0000421F" w:rsidRPr="000B01A2">
          <w:rPr>
            <w:rStyle w:val="Hyperlink"/>
          </w:rPr>
          <w:t xml:space="preserve">How </w:t>
        </w:r>
        <w:r w:rsidR="0000421F">
          <w:rPr>
            <w:rStyle w:val="Hyperlink"/>
          </w:rPr>
          <w:t>D</w:t>
        </w:r>
        <w:r w:rsidR="0000421F" w:rsidRPr="000B01A2">
          <w:rPr>
            <w:rStyle w:val="Hyperlink"/>
          </w:rPr>
          <w:t xml:space="preserve">o </w:t>
        </w:r>
        <w:r w:rsidR="001C60D7">
          <w:rPr>
            <w:rStyle w:val="Hyperlink"/>
          </w:rPr>
          <w:t>S</w:t>
        </w:r>
        <w:r w:rsidR="0000421F" w:rsidRPr="000B01A2">
          <w:rPr>
            <w:rStyle w:val="Hyperlink"/>
          </w:rPr>
          <w:t xml:space="preserve">hips </w:t>
        </w:r>
        <w:r w:rsidR="0000421F">
          <w:rPr>
            <w:rStyle w:val="Hyperlink"/>
          </w:rPr>
          <w:t>F</w:t>
        </w:r>
        <w:r w:rsidR="0000421F" w:rsidRPr="000B01A2">
          <w:rPr>
            <w:rStyle w:val="Hyperlink"/>
          </w:rPr>
          <w:t>loa</w:t>
        </w:r>
        <w:r w:rsidR="0000421F">
          <w:rPr>
            <w:rStyle w:val="Hyperlink"/>
          </w:rPr>
          <w:t>t?</w:t>
        </w:r>
        <w:r w:rsidR="0000421F" w:rsidRPr="003B14B5">
          <w:rPr>
            <w:rStyle w:val="Hyperlink"/>
          </w:rPr>
          <w:t xml:space="preserve"> | Things Explained: Buoyancy</w:t>
        </w:r>
        <w:r w:rsidR="0000421F">
          <w:rPr>
            <w:rStyle w:val="Hyperlink"/>
          </w:rPr>
          <w:t xml:space="preserve"> (2:17)</w:t>
        </w:r>
      </w:hyperlink>
      <w:r w:rsidR="001C60D7">
        <w:t xml:space="preserve"> by GPB Education</w:t>
      </w:r>
      <w:r w:rsidR="001B153C">
        <w:t>.</w:t>
      </w:r>
    </w:p>
    <w:p w14:paraId="7FAACF37" w14:textId="30E357C7" w:rsidR="00365843" w:rsidRDefault="00365843" w:rsidP="00690BF0">
      <w:pPr>
        <w:pStyle w:val="ListNumber"/>
      </w:pPr>
      <w:r>
        <w:t xml:space="preserve">Complete the </w:t>
      </w:r>
      <w:r w:rsidR="001C60D7">
        <w:t>reflection to</w:t>
      </w:r>
      <w:r>
        <w:t xml:space="preserve"> check for understanding</w:t>
      </w:r>
      <w:r w:rsidR="001C60D7">
        <w:t xml:space="preserve"> of the key terms</w:t>
      </w:r>
      <w:r>
        <w:t>.</w:t>
      </w:r>
    </w:p>
    <w:p w14:paraId="599A7182" w14:textId="1CAB3574" w:rsidR="00F74169" w:rsidRPr="00F74169" w:rsidRDefault="00992572" w:rsidP="00690BF0">
      <w:pPr>
        <w:pStyle w:val="ListNumber"/>
      </w:pPr>
      <w:r>
        <w:rPr>
          <w:rStyle w:val="Strong"/>
          <w:b w:val="0"/>
          <w:bCs w:val="0"/>
        </w:rPr>
        <w:t>Construct a boat</w:t>
      </w:r>
      <w:r w:rsidR="00F74169" w:rsidRPr="00F74169">
        <w:t xml:space="preserve"> using </w:t>
      </w:r>
      <w:r w:rsidR="0071519F">
        <w:t>a</w:t>
      </w:r>
      <w:r w:rsidR="00F74169" w:rsidRPr="00F74169">
        <w:rPr>
          <w:rStyle w:val="Strong"/>
          <w:b w:val="0"/>
          <w:bCs w:val="0"/>
        </w:rPr>
        <w:t xml:space="preserve"> 30</w:t>
      </w:r>
      <w:r w:rsidR="001C60D7">
        <w:rPr>
          <w:rStyle w:val="Strong"/>
          <w:b w:val="0"/>
          <w:bCs w:val="0"/>
        </w:rPr>
        <w:t> </w:t>
      </w:r>
      <w:r w:rsidR="00F74169" w:rsidRPr="00F74169">
        <w:rPr>
          <w:rStyle w:val="Strong"/>
          <w:b w:val="0"/>
          <w:bCs w:val="0"/>
        </w:rPr>
        <w:t xml:space="preserve">cm × </w:t>
      </w:r>
      <w:r w:rsidR="00653F4C">
        <w:rPr>
          <w:rStyle w:val="Strong"/>
          <w:b w:val="0"/>
          <w:bCs w:val="0"/>
        </w:rPr>
        <w:t>3</w:t>
      </w:r>
      <w:r w:rsidR="00F74169" w:rsidRPr="00F74169">
        <w:rPr>
          <w:rStyle w:val="Strong"/>
          <w:b w:val="0"/>
          <w:bCs w:val="0"/>
        </w:rPr>
        <w:t>0</w:t>
      </w:r>
      <w:r w:rsidR="001C60D7">
        <w:rPr>
          <w:rStyle w:val="Strong"/>
          <w:b w:val="0"/>
          <w:bCs w:val="0"/>
        </w:rPr>
        <w:t> </w:t>
      </w:r>
      <w:r w:rsidR="00F74169" w:rsidRPr="00F74169">
        <w:rPr>
          <w:rStyle w:val="Strong"/>
          <w:b w:val="0"/>
          <w:bCs w:val="0"/>
        </w:rPr>
        <w:t>cm piece of aluminium foil</w:t>
      </w:r>
      <w:r w:rsidR="00F74169" w:rsidRPr="00F74169">
        <w:t xml:space="preserve">. You may fold, </w:t>
      </w:r>
      <w:r w:rsidR="008F140F">
        <w:t>s</w:t>
      </w:r>
      <w:r w:rsidR="00F74169" w:rsidRPr="00F74169">
        <w:t xml:space="preserve">hape or mould it to create your vessel. No additional materials </w:t>
      </w:r>
      <w:r w:rsidR="00937EA5">
        <w:t xml:space="preserve">can be used </w:t>
      </w:r>
      <w:r w:rsidR="00F74169" w:rsidRPr="00F74169">
        <w:t xml:space="preserve">for </w:t>
      </w:r>
      <w:r w:rsidR="00901E84">
        <w:t xml:space="preserve">the </w:t>
      </w:r>
      <w:r w:rsidR="00F74169" w:rsidRPr="00F74169">
        <w:t>structure.</w:t>
      </w:r>
    </w:p>
    <w:p w14:paraId="15016B96" w14:textId="19DA5FB7" w:rsidR="00F74169" w:rsidRDefault="00A42F24" w:rsidP="00690BF0">
      <w:pPr>
        <w:pStyle w:val="ListNumber"/>
      </w:pPr>
      <w:r>
        <w:rPr>
          <w:rStyle w:val="Strong"/>
          <w:b w:val="0"/>
          <w:bCs w:val="0"/>
        </w:rPr>
        <w:t>E</w:t>
      </w:r>
      <w:r w:rsidR="00F74169" w:rsidRPr="00F74169">
        <w:rPr>
          <w:rStyle w:val="Strong"/>
          <w:b w:val="0"/>
          <w:bCs w:val="0"/>
        </w:rPr>
        <w:t>nsure your vessel is open at the top</w:t>
      </w:r>
      <w:r w:rsidR="00F74169" w:rsidRPr="00F74169">
        <w:t xml:space="preserve"> and can float in water. You may pinch or fold</w:t>
      </w:r>
      <w:r w:rsidR="007465F0">
        <w:t xml:space="preserve"> the</w:t>
      </w:r>
      <w:r w:rsidR="00F74169" w:rsidRPr="00F74169">
        <w:t xml:space="preserve"> edges to strengthen it.</w:t>
      </w:r>
    </w:p>
    <w:p w14:paraId="1A73109A" w14:textId="41D4DE02" w:rsidR="00A1047B" w:rsidRDefault="00A1047B" w:rsidP="00713D11">
      <w:pPr>
        <w:pStyle w:val="ListBullet"/>
        <w:numPr>
          <w:ilvl w:val="0"/>
          <w:numId w:val="0"/>
        </w:numPr>
        <w:spacing w:before="200"/>
      </w:pPr>
      <w:r>
        <w:t xml:space="preserve">Step 2: </w:t>
      </w:r>
      <w:r w:rsidR="0061213D">
        <w:t xml:space="preserve">conducting experiment </w:t>
      </w:r>
      <w:r w:rsidR="00BF3DBC">
        <w:t>(15 min</w:t>
      </w:r>
      <w:r w:rsidR="00410BEE">
        <w:t>utes</w:t>
      </w:r>
      <w:r w:rsidR="00BF3DBC">
        <w:t>)</w:t>
      </w:r>
    </w:p>
    <w:p w14:paraId="0BE6D542" w14:textId="14EF0298" w:rsidR="003C1F45" w:rsidRDefault="00A42F24" w:rsidP="00690BF0">
      <w:pPr>
        <w:pStyle w:val="ListNumber"/>
        <w:numPr>
          <w:ilvl w:val="0"/>
          <w:numId w:val="66"/>
        </w:numPr>
      </w:pPr>
      <w:r>
        <w:t>M</w:t>
      </w:r>
      <w:r w:rsidR="00AA6B95">
        <w:t>easure the length</w:t>
      </w:r>
      <w:r w:rsidR="00410BEE">
        <w:t>,</w:t>
      </w:r>
      <w:r w:rsidR="00AA6B95">
        <w:t xml:space="preserve"> width and height of you</w:t>
      </w:r>
      <w:r w:rsidR="00F312D6">
        <w:t>r</w:t>
      </w:r>
      <w:r w:rsidR="00AA6B95">
        <w:t xml:space="preserve"> </w:t>
      </w:r>
      <w:r w:rsidR="00992572">
        <w:t>boat</w:t>
      </w:r>
      <w:r w:rsidR="00410BEE">
        <w:t>.</w:t>
      </w:r>
    </w:p>
    <w:p w14:paraId="4CE3AF7A" w14:textId="1C3DA2E4" w:rsidR="00992572" w:rsidRPr="00690BF0" w:rsidRDefault="00A42F24" w:rsidP="00690BF0">
      <w:pPr>
        <w:pStyle w:val="ListNumber"/>
      </w:pPr>
      <w:r w:rsidRPr="00690BF0">
        <w:t>C</w:t>
      </w:r>
      <w:r w:rsidR="00992572" w:rsidRPr="00690BF0">
        <w:t>alculate its volume by multiplying the length, width and heigh</w:t>
      </w:r>
      <w:r w:rsidR="00286258" w:rsidRPr="00690BF0">
        <w:t>t</w:t>
      </w:r>
      <w:r w:rsidR="00992572" w:rsidRPr="00690BF0">
        <w:t xml:space="preserve"> together.</w:t>
      </w:r>
    </w:p>
    <w:p w14:paraId="7289076C" w14:textId="7E86B22C" w:rsidR="00F74169" w:rsidRPr="00690BF0" w:rsidRDefault="00A42F24" w:rsidP="00690BF0">
      <w:pPr>
        <w:pStyle w:val="ListNumber"/>
      </w:pPr>
      <w:r w:rsidRPr="00690BF0">
        <w:rPr>
          <w:rStyle w:val="Strong"/>
          <w:b w:val="0"/>
          <w:bCs w:val="0"/>
        </w:rPr>
        <w:t>T</w:t>
      </w:r>
      <w:r w:rsidR="00F74169" w:rsidRPr="00690BF0">
        <w:rPr>
          <w:rStyle w:val="Strong"/>
          <w:b w:val="0"/>
          <w:bCs w:val="0"/>
        </w:rPr>
        <w:t xml:space="preserve">est your </w:t>
      </w:r>
      <w:r w:rsidR="00483C55" w:rsidRPr="00690BF0">
        <w:rPr>
          <w:rStyle w:val="Strong"/>
          <w:b w:val="0"/>
          <w:bCs w:val="0"/>
        </w:rPr>
        <w:t>boat</w:t>
      </w:r>
      <w:r w:rsidR="00F74169" w:rsidRPr="00690BF0">
        <w:t xml:space="preserve"> by gently placing it in a container of water</w:t>
      </w:r>
      <w:r w:rsidR="00483C55" w:rsidRPr="00690BF0">
        <w:t xml:space="preserve"> and observing if it floats.</w:t>
      </w:r>
    </w:p>
    <w:p w14:paraId="2D77353D" w14:textId="5F47E25F" w:rsidR="00483C55" w:rsidRPr="00690BF0" w:rsidRDefault="00A42F24" w:rsidP="00690BF0">
      <w:pPr>
        <w:pStyle w:val="ListNumber"/>
      </w:pPr>
      <w:r w:rsidRPr="00690BF0">
        <w:rPr>
          <w:rStyle w:val="Strong"/>
          <w:b w:val="0"/>
          <w:bCs w:val="0"/>
        </w:rPr>
        <w:t>A</w:t>
      </w:r>
      <w:r w:rsidR="00F74169" w:rsidRPr="00690BF0">
        <w:rPr>
          <w:rStyle w:val="Strong"/>
          <w:b w:val="0"/>
          <w:bCs w:val="0"/>
        </w:rPr>
        <w:t xml:space="preserve">dd </w:t>
      </w:r>
      <w:r w:rsidR="00A11C33" w:rsidRPr="00690BF0">
        <w:rPr>
          <w:rStyle w:val="Strong"/>
          <w:b w:val="0"/>
          <w:bCs w:val="0"/>
        </w:rPr>
        <w:t>masses</w:t>
      </w:r>
      <w:r w:rsidR="00F74169" w:rsidRPr="00690BF0">
        <w:t xml:space="preserve"> (coins, washers or small objects) gradually until the </w:t>
      </w:r>
      <w:r w:rsidR="00483C55" w:rsidRPr="00690BF0">
        <w:t xml:space="preserve">boat </w:t>
      </w:r>
      <w:r w:rsidR="00F74169" w:rsidRPr="00690BF0">
        <w:t>sinks.</w:t>
      </w:r>
    </w:p>
    <w:p w14:paraId="7FA45298" w14:textId="171F817F" w:rsidR="004E1907" w:rsidRDefault="00901E84" w:rsidP="00690BF0">
      <w:pPr>
        <w:pStyle w:val="ListNumber"/>
      </w:pPr>
      <w:r w:rsidRPr="00690BF0">
        <w:t>R</w:t>
      </w:r>
      <w:r w:rsidR="00F74169" w:rsidRPr="00690BF0">
        <w:t>ecord</w:t>
      </w:r>
      <w:r w:rsidR="00F74169" w:rsidRPr="00F74169">
        <w:t xml:space="preserve"> the total weight </w:t>
      </w:r>
      <w:r w:rsidR="00A42F24">
        <w:t>the boat supported before it sank.</w:t>
      </w:r>
    </w:p>
    <w:p w14:paraId="6378CF1D" w14:textId="63C43F7C" w:rsidR="004E1907" w:rsidRDefault="00690BF0" w:rsidP="00A26752">
      <w:pPr>
        <w:pStyle w:val="Caption"/>
        <w:spacing w:before="200"/>
      </w:pPr>
      <w:r>
        <w:t xml:space="preserve">Table </w:t>
      </w:r>
      <w:r>
        <w:fldChar w:fldCharType="begin"/>
      </w:r>
      <w:r>
        <w:instrText xml:space="preserve"> SEQ Table \* ARABIC </w:instrText>
      </w:r>
      <w:r>
        <w:fldChar w:fldCharType="separate"/>
      </w:r>
      <w:r>
        <w:rPr>
          <w:noProof/>
        </w:rPr>
        <w:t>3</w:t>
      </w:r>
      <w:r>
        <w:fldChar w:fldCharType="end"/>
      </w:r>
      <w:r>
        <w:t xml:space="preserve"> </w:t>
      </w:r>
      <w:r w:rsidR="004E1907" w:rsidRPr="00751595">
        <w:t xml:space="preserve">– </w:t>
      </w:r>
      <w:r>
        <w:t>c</w:t>
      </w:r>
      <w:r w:rsidR="004E1907" w:rsidRPr="00751595">
        <w:t xml:space="preserve">alculating volume of </w:t>
      </w:r>
      <w:r w:rsidR="00620FFD">
        <w:t>boat</w:t>
      </w:r>
    </w:p>
    <w:tbl>
      <w:tblPr>
        <w:tblStyle w:val="Tableheader"/>
        <w:tblW w:w="0" w:type="auto"/>
        <w:tblLook w:val="04A0" w:firstRow="1" w:lastRow="0" w:firstColumn="1" w:lastColumn="0" w:noHBand="0" w:noVBand="1"/>
        <w:tblDescription w:val="Blank table for students to calculate the volume of their boat."/>
      </w:tblPr>
      <w:tblGrid>
        <w:gridCol w:w="1604"/>
        <w:gridCol w:w="1604"/>
        <w:gridCol w:w="1605"/>
        <w:gridCol w:w="1605"/>
        <w:gridCol w:w="1605"/>
        <w:gridCol w:w="1605"/>
      </w:tblGrid>
      <w:tr w:rsidR="004E1907" w14:paraId="3FB8F2CB" w14:textId="77777777" w:rsidTr="006114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74EE9648" w14:textId="77777777" w:rsidR="004E1907" w:rsidRPr="00611479" w:rsidRDefault="004E1907" w:rsidP="00A26752">
            <w:pPr>
              <w:spacing w:before="160"/>
              <w:rPr>
                <w:rStyle w:val="Strong"/>
                <w:b/>
                <w:bCs w:val="0"/>
              </w:rPr>
            </w:pPr>
            <w:r w:rsidRPr="00611479">
              <w:rPr>
                <w:rStyle w:val="Strong"/>
                <w:b/>
                <w:bCs w:val="0"/>
              </w:rPr>
              <w:t>Attempt</w:t>
            </w:r>
          </w:p>
        </w:tc>
        <w:tc>
          <w:tcPr>
            <w:tcW w:w="1604" w:type="dxa"/>
          </w:tcPr>
          <w:p w14:paraId="0008510E" w14:textId="77777777" w:rsidR="004E1907" w:rsidRPr="00611479" w:rsidRDefault="004E1907" w:rsidP="00A26752">
            <w:pPr>
              <w:spacing w:before="160"/>
              <w:cnfStyle w:val="100000000000" w:firstRow="1" w:lastRow="0" w:firstColumn="0" w:lastColumn="0" w:oddVBand="0" w:evenVBand="0" w:oddHBand="0" w:evenHBand="0" w:firstRowFirstColumn="0" w:firstRowLastColumn="0" w:lastRowFirstColumn="0" w:lastRowLastColumn="0"/>
              <w:rPr>
                <w:rStyle w:val="Strong"/>
                <w:b/>
                <w:bCs w:val="0"/>
              </w:rPr>
            </w:pPr>
            <w:r w:rsidRPr="00611479">
              <w:rPr>
                <w:rStyle w:val="Strong"/>
                <w:b/>
                <w:bCs w:val="0"/>
              </w:rPr>
              <w:t>Length (cm)</w:t>
            </w:r>
          </w:p>
        </w:tc>
        <w:tc>
          <w:tcPr>
            <w:tcW w:w="1605" w:type="dxa"/>
          </w:tcPr>
          <w:p w14:paraId="5A1A342A" w14:textId="77777777" w:rsidR="004E1907" w:rsidRPr="00611479" w:rsidRDefault="004E1907" w:rsidP="00A26752">
            <w:pPr>
              <w:spacing w:before="160"/>
              <w:cnfStyle w:val="100000000000" w:firstRow="1" w:lastRow="0" w:firstColumn="0" w:lastColumn="0" w:oddVBand="0" w:evenVBand="0" w:oddHBand="0" w:evenHBand="0" w:firstRowFirstColumn="0" w:firstRowLastColumn="0" w:lastRowFirstColumn="0" w:lastRowLastColumn="0"/>
              <w:rPr>
                <w:rStyle w:val="Strong"/>
                <w:b/>
                <w:bCs w:val="0"/>
              </w:rPr>
            </w:pPr>
            <w:r w:rsidRPr="00611479">
              <w:rPr>
                <w:rStyle w:val="Strong"/>
                <w:b/>
                <w:bCs w:val="0"/>
              </w:rPr>
              <w:t>Width (cm)</w:t>
            </w:r>
          </w:p>
        </w:tc>
        <w:tc>
          <w:tcPr>
            <w:tcW w:w="1605" w:type="dxa"/>
          </w:tcPr>
          <w:p w14:paraId="3A50244C" w14:textId="77777777" w:rsidR="004E1907" w:rsidRPr="00611479" w:rsidRDefault="004E1907" w:rsidP="00A26752">
            <w:pPr>
              <w:spacing w:before="160"/>
              <w:cnfStyle w:val="100000000000" w:firstRow="1" w:lastRow="0" w:firstColumn="0" w:lastColumn="0" w:oddVBand="0" w:evenVBand="0" w:oddHBand="0" w:evenHBand="0" w:firstRowFirstColumn="0" w:firstRowLastColumn="0" w:lastRowFirstColumn="0" w:lastRowLastColumn="0"/>
              <w:rPr>
                <w:rStyle w:val="Strong"/>
                <w:b/>
                <w:bCs w:val="0"/>
              </w:rPr>
            </w:pPr>
            <w:r w:rsidRPr="00611479">
              <w:rPr>
                <w:rStyle w:val="Strong"/>
                <w:b/>
                <w:bCs w:val="0"/>
              </w:rPr>
              <w:t>Height (cm)</w:t>
            </w:r>
          </w:p>
        </w:tc>
        <w:tc>
          <w:tcPr>
            <w:tcW w:w="1605" w:type="dxa"/>
          </w:tcPr>
          <w:p w14:paraId="2F8D5472" w14:textId="77777777" w:rsidR="004E1907" w:rsidRPr="00611479" w:rsidRDefault="004E1907" w:rsidP="00A26752">
            <w:pPr>
              <w:spacing w:before="160"/>
              <w:cnfStyle w:val="100000000000" w:firstRow="1" w:lastRow="0" w:firstColumn="0" w:lastColumn="0" w:oddVBand="0" w:evenVBand="0" w:oddHBand="0" w:evenHBand="0" w:firstRowFirstColumn="0" w:firstRowLastColumn="0" w:lastRowFirstColumn="0" w:lastRowLastColumn="0"/>
              <w:rPr>
                <w:rStyle w:val="Strong"/>
                <w:b/>
                <w:bCs w:val="0"/>
              </w:rPr>
            </w:pPr>
            <w:r w:rsidRPr="00611479">
              <w:rPr>
                <w:rStyle w:val="Strong"/>
                <w:b/>
                <w:bCs w:val="0"/>
              </w:rPr>
              <w:t>Volume (cm3)</w:t>
            </w:r>
          </w:p>
        </w:tc>
        <w:tc>
          <w:tcPr>
            <w:tcW w:w="1605" w:type="dxa"/>
          </w:tcPr>
          <w:p w14:paraId="5BED7546" w14:textId="77777777" w:rsidR="004E1907" w:rsidRPr="00611479" w:rsidRDefault="004E1907" w:rsidP="00A26752">
            <w:pPr>
              <w:spacing w:before="160"/>
              <w:cnfStyle w:val="100000000000" w:firstRow="1" w:lastRow="0" w:firstColumn="0" w:lastColumn="0" w:oddVBand="0" w:evenVBand="0" w:oddHBand="0" w:evenHBand="0" w:firstRowFirstColumn="0" w:firstRowLastColumn="0" w:lastRowFirstColumn="0" w:lastRowLastColumn="0"/>
              <w:rPr>
                <w:rStyle w:val="Strong"/>
                <w:b/>
                <w:bCs w:val="0"/>
              </w:rPr>
            </w:pPr>
            <w:r w:rsidRPr="00611479">
              <w:rPr>
                <w:rStyle w:val="Strong"/>
                <w:b/>
                <w:bCs w:val="0"/>
              </w:rPr>
              <w:t>Weight the boat holds (grams)</w:t>
            </w:r>
          </w:p>
        </w:tc>
      </w:tr>
      <w:tr w:rsidR="004E1907" w14:paraId="1A0454D9" w14:textId="77777777" w:rsidTr="006114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354732F5" w14:textId="77777777" w:rsidR="004E1907" w:rsidRPr="00611479" w:rsidRDefault="004E1907" w:rsidP="00A26752">
            <w:pPr>
              <w:spacing w:before="160"/>
              <w:rPr>
                <w:rStyle w:val="Strong"/>
                <w:b/>
                <w:bCs w:val="0"/>
              </w:rPr>
            </w:pPr>
            <w:r w:rsidRPr="00611479">
              <w:rPr>
                <w:rStyle w:val="Strong"/>
                <w:b/>
                <w:bCs w:val="0"/>
              </w:rPr>
              <w:t>1</w:t>
            </w:r>
          </w:p>
        </w:tc>
        <w:tc>
          <w:tcPr>
            <w:tcW w:w="1604" w:type="dxa"/>
          </w:tcPr>
          <w:p w14:paraId="077AB959" w14:textId="77777777" w:rsidR="004E1907" w:rsidRDefault="004E1907" w:rsidP="00A26752">
            <w:pPr>
              <w:spacing w:before="160"/>
              <w:cnfStyle w:val="000000100000" w:firstRow="0" w:lastRow="0" w:firstColumn="0" w:lastColumn="0" w:oddVBand="0" w:evenVBand="0" w:oddHBand="1" w:evenHBand="0" w:firstRowFirstColumn="0" w:firstRowLastColumn="0" w:lastRowFirstColumn="0" w:lastRowLastColumn="0"/>
            </w:pPr>
          </w:p>
        </w:tc>
        <w:tc>
          <w:tcPr>
            <w:tcW w:w="1605" w:type="dxa"/>
          </w:tcPr>
          <w:p w14:paraId="0A2544BB" w14:textId="77777777" w:rsidR="004E1907" w:rsidRDefault="004E1907" w:rsidP="00A26752">
            <w:pPr>
              <w:spacing w:before="160"/>
              <w:cnfStyle w:val="000000100000" w:firstRow="0" w:lastRow="0" w:firstColumn="0" w:lastColumn="0" w:oddVBand="0" w:evenVBand="0" w:oddHBand="1" w:evenHBand="0" w:firstRowFirstColumn="0" w:firstRowLastColumn="0" w:lastRowFirstColumn="0" w:lastRowLastColumn="0"/>
            </w:pPr>
          </w:p>
        </w:tc>
        <w:tc>
          <w:tcPr>
            <w:tcW w:w="1605" w:type="dxa"/>
          </w:tcPr>
          <w:p w14:paraId="52CA72A7" w14:textId="77777777" w:rsidR="004E1907" w:rsidRDefault="004E1907" w:rsidP="00A26752">
            <w:pPr>
              <w:spacing w:before="160"/>
              <w:cnfStyle w:val="000000100000" w:firstRow="0" w:lastRow="0" w:firstColumn="0" w:lastColumn="0" w:oddVBand="0" w:evenVBand="0" w:oddHBand="1" w:evenHBand="0" w:firstRowFirstColumn="0" w:firstRowLastColumn="0" w:lastRowFirstColumn="0" w:lastRowLastColumn="0"/>
            </w:pPr>
          </w:p>
        </w:tc>
        <w:tc>
          <w:tcPr>
            <w:tcW w:w="1605" w:type="dxa"/>
          </w:tcPr>
          <w:p w14:paraId="3B9D5DC4" w14:textId="77777777" w:rsidR="004E1907" w:rsidRDefault="004E1907" w:rsidP="00A26752">
            <w:pPr>
              <w:spacing w:before="160"/>
              <w:cnfStyle w:val="000000100000" w:firstRow="0" w:lastRow="0" w:firstColumn="0" w:lastColumn="0" w:oddVBand="0" w:evenVBand="0" w:oddHBand="1" w:evenHBand="0" w:firstRowFirstColumn="0" w:firstRowLastColumn="0" w:lastRowFirstColumn="0" w:lastRowLastColumn="0"/>
            </w:pPr>
          </w:p>
        </w:tc>
        <w:tc>
          <w:tcPr>
            <w:tcW w:w="1605" w:type="dxa"/>
          </w:tcPr>
          <w:p w14:paraId="1F22EDAA" w14:textId="77777777" w:rsidR="004E1907" w:rsidRDefault="004E1907" w:rsidP="00A26752">
            <w:pPr>
              <w:spacing w:before="160"/>
              <w:cnfStyle w:val="000000100000" w:firstRow="0" w:lastRow="0" w:firstColumn="0" w:lastColumn="0" w:oddVBand="0" w:evenVBand="0" w:oddHBand="1" w:evenHBand="0" w:firstRowFirstColumn="0" w:firstRowLastColumn="0" w:lastRowFirstColumn="0" w:lastRowLastColumn="0"/>
            </w:pPr>
          </w:p>
        </w:tc>
      </w:tr>
      <w:tr w:rsidR="00620FFD" w14:paraId="402E947A" w14:textId="77777777" w:rsidTr="00611479">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04" w:type="dxa"/>
          </w:tcPr>
          <w:p w14:paraId="4F24F383" w14:textId="5C7293E6" w:rsidR="00620FFD" w:rsidRPr="00611479" w:rsidRDefault="00620FFD" w:rsidP="00A26752">
            <w:pPr>
              <w:spacing w:before="160"/>
              <w:rPr>
                <w:rStyle w:val="Strong"/>
                <w:b/>
                <w:bCs w:val="0"/>
              </w:rPr>
            </w:pPr>
            <w:r w:rsidRPr="00611479">
              <w:rPr>
                <w:rStyle w:val="Strong"/>
                <w:b/>
                <w:bCs w:val="0"/>
              </w:rPr>
              <w:t>2</w:t>
            </w:r>
          </w:p>
        </w:tc>
        <w:tc>
          <w:tcPr>
            <w:tcW w:w="1604" w:type="dxa"/>
          </w:tcPr>
          <w:p w14:paraId="579EB6AA" w14:textId="77777777" w:rsidR="00620FFD" w:rsidRDefault="00620FFD" w:rsidP="00A26752">
            <w:pPr>
              <w:spacing w:before="160"/>
              <w:cnfStyle w:val="000000010000" w:firstRow="0" w:lastRow="0" w:firstColumn="0" w:lastColumn="0" w:oddVBand="0" w:evenVBand="0" w:oddHBand="0" w:evenHBand="1" w:firstRowFirstColumn="0" w:firstRowLastColumn="0" w:lastRowFirstColumn="0" w:lastRowLastColumn="0"/>
            </w:pPr>
          </w:p>
        </w:tc>
        <w:tc>
          <w:tcPr>
            <w:tcW w:w="1605" w:type="dxa"/>
          </w:tcPr>
          <w:p w14:paraId="7ED27BEF" w14:textId="77777777" w:rsidR="00620FFD" w:rsidRDefault="00620FFD" w:rsidP="00A26752">
            <w:pPr>
              <w:spacing w:before="160"/>
              <w:cnfStyle w:val="000000010000" w:firstRow="0" w:lastRow="0" w:firstColumn="0" w:lastColumn="0" w:oddVBand="0" w:evenVBand="0" w:oddHBand="0" w:evenHBand="1" w:firstRowFirstColumn="0" w:firstRowLastColumn="0" w:lastRowFirstColumn="0" w:lastRowLastColumn="0"/>
            </w:pPr>
          </w:p>
        </w:tc>
        <w:tc>
          <w:tcPr>
            <w:tcW w:w="1605" w:type="dxa"/>
          </w:tcPr>
          <w:p w14:paraId="6BE97A68" w14:textId="77777777" w:rsidR="00620FFD" w:rsidRDefault="00620FFD" w:rsidP="00A26752">
            <w:pPr>
              <w:spacing w:before="160"/>
              <w:cnfStyle w:val="000000010000" w:firstRow="0" w:lastRow="0" w:firstColumn="0" w:lastColumn="0" w:oddVBand="0" w:evenVBand="0" w:oddHBand="0" w:evenHBand="1" w:firstRowFirstColumn="0" w:firstRowLastColumn="0" w:lastRowFirstColumn="0" w:lastRowLastColumn="0"/>
            </w:pPr>
          </w:p>
        </w:tc>
        <w:tc>
          <w:tcPr>
            <w:tcW w:w="1605" w:type="dxa"/>
          </w:tcPr>
          <w:p w14:paraId="7709C7E9" w14:textId="77777777" w:rsidR="00620FFD" w:rsidRDefault="00620FFD" w:rsidP="00A26752">
            <w:pPr>
              <w:spacing w:before="160"/>
              <w:cnfStyle w:val="000000010000" w:firstRow="0" w:lastRow="0" w:firstColumn="0" w:lastColumn="0" w:oddVBand="0" w:evenVBand="0" w:oddHBand="0" w:evenHBand="1" w:firstRowFirstColumn="0" w:firstRowLastColumn="0" w:lastRowFirstColumn="0" w:lastRowLastColumn="0"/>
            </w:pPr>
          </w:p>
        </w:tc>
        <w:tc>
          <w:tcPr>
            <w:tcW w:w="1605" w:type="dxa"/>
          </w:tcPr>
          <w:p w14:paraId="4D4737A5" w14:textId="77777777" w:rsidR="00620FFD" w:rsidRDefault="00620FFD" w:rsidP="00A26752">
            <w:pPr>
              <w:spacing w:before="160"/>
              <w:cnfStyle w:val="000000010000" w:firstRow="0" w:lastRow="0" w:firstColumn="0" w:lastColumn="0" w:oddVBand="0" w:evenVBand="0" w:oddHBand="0" w:evenHBand="1" w:firstRowFirstColumn="0" w:firstRowLastColumn="0" w:lastRowFirstColumn="0" w:lastRowLastColumn="0"/>
            </w:pPr>
          </w:p>
        </w:tc>
      </w:tr>
    </w:tbl>
    <w:p w14:paraId="6B4C195D" w14:textId="7AC4643D" w:rsidR="00A42F24" w:rsidRPr="00F74169" w:rsidRDefault="00A42F24" w:rsidP="00713D11">
      <w:pPr>
        <w:pStyle w:val="ListNumber"/>
        <w:numPr>
          <w:ilvl w:val="0"/>
          <w:numId w:val="0"/>
        </w:numPr>
        <w:spacing w:before="200"/>
        <w:ind w:left="567" w:hanging="567"/>
      </w:pPr>
      <w:r>
        <w:t xml:space="preserve">Step 3: </w:t>
      </w:r>
      <w:r w:rsidR="00B13042">
        <w:t>c</w:t>
      </w:r>
      <w:r>
        <w:t>hanging boat volume</w:t>
      </w:r>
      <w:r w:rsidR="00BF3DBC">
        <w:t xml:space="preserve"> (10 min</w:t>
      </w:r>
      <w:r w:rsidR="00410BEE">
        <w:t>utes</w:t>
      </w:r>
      <w:r w:rsidR="00BF3DBC">
        <w:t>)</w:t>
      </w:r>
    </w:p>
    <w:p w14:paraId="06222DE9" w14:textId="0C5A5A30" w:rsidR="005713D3" w:rsidRDefault="00A42F24" w:rsidP="00413F10">
      <w:pPr>
        <w:pStyle w:val="ListNumber"/>
        <w:numPr>
          <w:ilvl w:val="0"/>
          <w:numId w:val="67"/>
        </w:numPr>
      </w:pPr>
      <w:r w:rsidRPr="00413F10">
        <w:rPr>
          <w:rStyle w:val="Strong"/>
          <w:b w:val="0"/>
          <w:bCs w:val="0"/>
        </w:rPr>
        <w:t>C</w:t>
      </w:r>
      <w:r w:rsidR="006224CC" w:rsidRPr="00413F10">
        <w:rPr>
          <w:rStyle w:val="Strong"/>
          <w:b w:val="0"/>
          <w:bCs w:val="0"/>
        </w:rPr>
        <w:t xml:space="preserve">reate a new boat with </w:t>
      </w:r>
      <w:r w:rsidR="00620FFD" w:rsidRPr="00413F10">
        <w:rPr>
          <w:rStyle w:val="Strong"/>
          <w:b w:val="0"/>
          <w:bCs w:val="0"/>
        </w:rPr>
        <w:t>a different</w:t>
      </w:r>
      <w:r w:rsidR="006224CC" w:rsidRPr="00413F10">
        <w:rPr>
          <w:rStyle w:val="Strong"/>
          <w:b w:val="0"/>
          <w:bCs w:val="0"/>
        </w:rPr>
        <w:t xml:space="preserve"> volume.</w:t>
      </w:r>
    </w:p>
    <w:p w14:paraId="308BFA1A" w14:textId="734B192D" w:rsidR="00620FFD" w:rsidRDefault="00A42F24" w:rsidP="00413F10">
      <w:pPr>
        <w:pStyle w:val="ListNumber"/>
      </w:pPr>
      <w:r>
        <w:t>T</w:t>
      </w:r>
      <w:r w:rsidR="00F74169" w:rsidRPr="00F74169">
        <w:t xml:space="preserve">est the new </w:t>
      </w:r>
      <w:r w:rsidR="005713D3">
        <w:t>boat design</w:t>
      </w:r>
      <w:r w:rsidR="001D4878">
        <w:t xml:space="preserve"> using </w:t>
      </w:r>
      <w:r w:rsidR="00620FFD">
        <w:t>previous steps.</w:t>
      </w:r>
    </w:p>
    <w:p w14:paraId="157C7CE8" w14:textId="1824A6AF" w:rsidR="003111E8" w:rsidRDefault="00A42F24" w:rsidP="00413F10">
      <w:pPr>
        <w:pStyle w:val="ListNumber"/>
      </w:pPr>
      <w:r>
        <w:t xml:space="preserve">Record </w:t>
      </w:r>
      <w:r w:rsidR="009713C3">
        <w:t xml:space="preserve">the </w:t>
      </w:r>
      <w:r>
        <w:t>information in table above.</w:t>
      </w:r>
    </w:p>
    <w:p w14:paraId="635E90C3" w14:textId="77777777" w:rsidR="00B410E7" w:rsidRDefault="00B410E7" w:rsidP="00413F10">
      <w:pPr>
        <w:pStyle w:val="Heading3"/>
      </w:pPr>
      <w:r>
        <w:lastRenderedPageBreak/>
        <w:t>Evidence of completion</w:t>
      </w:r>
    </w:p>
    <w:p w14:paraId="3DE47317" w14:textId="52C870D7" w:rsidR="00B410E7" w:rsidRPr="000562D2" w:rsidRDefault="00D068FE" w:rsidP="00773794">
      <w:pPr>
        <w:spacing w:before="120"/>
        <w:rPr>
          <w:lang w:eastAsia="zh-CN"/>
        </w:rPr>
      </w:pPr>
      <w:r w:rsidRPr="00D068FE">
        <w:rPr>
          <w:lang w:eastAsia="zh-CN"/>
        </w:rPr>
        <w:t>In the space provided below</w:t>
      </w:r>
      <w:r w:rsidR="009713C3">
        <w:rPr>
          <w:lang w:eastAsia="zh-CN"/>
        </w:rPr>
        <w:t>,</w:t>
      </w:r>
      <w:r w:rsidRPr="00D068FE">
        <w:rPr>
          <w:lang w:eastAsia="zh-CN"/>
        </w:rPr>
        <w:t xml:space="preserve"> draw a pencil sketch or insert a digital image</w:t>
      </w:r>
      <w:r w:rsidR="00C01429">
        <w:t>,</w:t>
      </w:r>
      <w:r w:rsidRPr="00D068FE">
        <w:rPr>
          <w:lang w:eastAsia="zh-CN"/>
        </w:rPr>
        <w:t xml:space="preserve"> if required.</w:t>
      </w:r>
    </w:p>
    <w:tbl>
      <w:tblPr>
        <w:tblStyle w:val="TableGrid"/>
        <w:tblW w:w="0" w:type="auto"/>
        <w:tblLook w:val="0420" w:firstRow="1" w:lastRow="0" w:firstColumn="0" w:lastColumn="0" w:noHBand="0" w:noVBand="1"/>
        <w:tblDescription w:val="Space for students to provide their answers."/>
      </w:tblPr>
      <w:tblGrid>
        <w:gridCol w:w="9622"/>
      </w:tblGrid>
      <w:tr w:rsidR="00B410E7" w14:paraId="33D52CF3" w14:textId="77777777" w:rsidTr="00542A04">
        <w:trPr>
          <w:trHeight w:val="650"/>
        </w:trPr>
        <w:tc>
          <w:tcPr>
            <w:tcW w:w="9622" w:type="dxa"/>
            <w:shd w:val="clear" w:color="auto" w:fill="002664"/>
          </w:tcPr>
          <w:p w14:paraId="486DB568" w14:textId="11B0BF9E" w:rsidR="00B410E7" w:rsidRPr="00542A04" w:rsidRDefault="00010AD2" w:rsidP="00773794">
            <w:pPr>
              <w:spacing w:before="120"/>
              <w:rPr>
                <w:rStyle w:val="Strong"/>
              </w:rPr>
            </w:pPr>
            <w:bookmarkStart w:id="0" w:name="_Hlk213058677"/>
            <w:r w:rsidRPr="00542A04">
              <w:rPr>
                <w:rStyle w:val="Strong"/>
                <w:color w:val="FFFFFF" w:themeColor="background1"/>
              </w:rPr>
              <w:t>First boat design</w:t>
            </w:r>
          </w:p>
        </w:tc>
      </w:tr>
      <w:tr w:rsidR="00CE18BF" w14:paraId="370E2F6A" w14:textId="77777777" w:rsidTr="002E50B5">
        <w:trPr>
          <w:trHeight w:val="5669"/>
        </w:trPr>
        <w:tc>
          <w:tcPr>
            <w:tcW w:w="9622" w:type="dxa"/>
          </w:tcPr>
          <w:p w14:paraId="71006421" w14:textId="77777777" w:rsidR="004E0D72" w:rsidRDefault="004E0D72" w:rsidP="000F11A1"/>
        </w:tc>
      </w:tr>
      <w:tr w:rsidR="00CE18BF" w14:paraId="79CFF774" w14:textId="77777777" w:rsidTr="00542A04">
        <w:trPr>
          <w:trHeight w:val="85"/>
        </w:trPr>
        <w:tc>
          <w:tcPr>
            <w:tcW w:w="9622" w:type="dxa"/>
            <w:shd w:val="clear" w:color="auto" w:fill="002664"/>
          </w:tcPr>
          <w:p w14:paraId="363DBEDD" w14:textId="56EE180E" w:rsidR="00CE18BF" w:rsidRPr="00542A04" w:rsidRDefault="00010AD2" w:rsidP="00773794">
            <w:pPr>
              <w:spacing w:before="120"/>
              <w:rPr>
                <w:rStyle w:val="Strong"/>
              </w:rPr>
            </w:pPr>
            <w:r w:rsidRPr="00542A04">
              <w:rPr>
                <w:rStyle w:val="Strong"/>
                <w:color w:val="FFFFFF" w:themeColor="background1"/>
              </w:rPr>
              <w:t>Second boat design</w:t>
            </w:r>
          </w:p>
        </w:tc>
      </w:tr>
      <w:tr w:rsidR="00CE18BF" w14:paraId="6C25E3CD" w14:textId="77777777" w:rsidTr="002E50B5">
        <w:trPr>
          <w:trHeight w:val="5669"/>
        </w:trPr>
        <w:tc>
          <w:tcPr>
            <w:tcW w:w="9622" w:type="dxa"/>
          </w:tcPr>
          <w:p w14:paraId="3A550ECF" w14:textId="77777777" w:rsidR="004E0D72" w:rsidRDefault="004E0D72" w:rsidP="000F11A1"/>
        </w:tc>
      </w:tr>
    </w:tbl>
    <w:bookmarkEnd w:id="0"/>
    <w:p w14:paraId="119C1878" w14:textId="00534D10" w:rsidR="00345188" w:rsidRDefault="00BD29DA" w:rsidP="00D57797">
      <w:pPr>
        <w:pStyle w:val="Heading3"/>
      </w:pPr>
      <w:r>
        <w:lastRenderedPageBreak/>
        <w:t>Reflection</w:t>
      </w:r>
    </w:p>
    <w:p w14:paraId="071E213B" w14:textId="4D82D371" w:rsidR="00D2056C" w:rsidRDefault="000D4092" w:rsidP="00E16369">
      <w:r>
        <w:t xml:space="preserve">Write your own reflection of how your aluminium foil boat performed. Use your recorded measurements and results to </w:t>
      </w:r>
      <w:r w:rsidR="00D2056C">
        <w:t>support your response.</w:t>
      </w:r>
    </w:p>
    <w:p w14:paraId="3FB0A9AE" w14:textId="6C36B317" w:rsidR="00D2056C" w:rsidRDefault="00D2056C" w:rsidP="000D4092">
      <w:r>
        <w:t xml:space="preserve">Use the following questions to </w:t>
      </w:r>
      <w:r w:rsidR="00E05A48">
        <w:t xml:space="preserve">assist </w:t>
      </w:r>
      <w:r w:rsidR="00AA0824">
        <w:t xml:space="preserve">in collecting your </w:t>
      </w:r>
      <w:r w:rsidR="00ED588F">
        <w:t>thoughts</w:t>
      </w:r>
      <w:r w:rsidR="00EC73B6">
        <w:t>:</w:t>
      </w:r>
    </w:p>
    <w:p w14:paraId="26ED1157" w14:textId="1FBA921C" w:rsidR="000D4092" w:rsidRDefault="00FB37FE" w:rsidP="00EC73B6">
      <w:pPr>
        <w:pStyle w:val="ListBullet"/>
      </w:pPr>
      <w:r>
        <w:t>W</w:t>
      </w:r>
      <w:r w:rsidR="000D4092">
        <w:t xml:space="preserve">hat </w:t>
      </w:r>
      <w:r w:rsidR="00AA0824" w:rsidRPr="00EC73B6">
        <w:t>did</w:t>
      </w:r>
      <w:r w:rsidR="00AA0824">
        <w:t xml:space="preserve"> </w:t>
      </w:r>
      <w:r w:rsidR="000D4092">
        <w:t>you notice from the data</w:t>
      </w:r>
      <w:r w:rsidR="00AA0824">
        <w:t>?</w:t>
      </w:r>
    </w:p>
    <w:p w14:paraId="0E5CE8CF" w14:textId="6AC0C391" w:rsidR="000D4092" w:rsidRDefault="00FB37FE" w:rsidP="007A3963">
      <w:pPr>
        <w:pStyle w:val="ListBullet"/>
      </w:pPr>
      <w:r>
        <w:t>W</w:t>
      </w:r>
      <w:r w:rsidR="00A7030F">
        <w:t xml:space="preserve">hat is the </w:t>
      </w:r>
      <w:r w:rsidR="004009C8">
        <w:t>relationship</w:t>
      </w:r>
      <w:r w:rsidR="00A7030F">
        <w:t xml:space="preserve"> between a boat</w:t>
      </w:r>
      <w:r w:rsidR="00576567">
        <w:t>’</w:t>
      </w:r>
      <w:r w:rsidR="00A7030F">
        <w:t>s volume and the amount it can hold</w:t>
      </w:r>
      <w:r w:rsidR="00AA0824">
        <w:t>?</w:t>
      </w:r>
    </w:p>
    <w:p w14:paraId="7FF1EC70" w14:textId="38B2C9AF" w:rsidR="004E5BCF" w:rsidRDefault="00FB37FE" w:rsidP="007A3963">
      <w:pPr>
        <w:pStyle w:val="ListBullet"/>
      </w:pPr>
      <w:r>
        <w:t>I</w:t>
      </w:r>
      <w:r w:rsidR="00CE0214" w:rsidRPr="00CE0214">
        <w:t xml:space="preserve">f you were to repeat the test, what would you change to improve </w:t>
      </w:r>
      <w:r w:rsidR="00005D96">
        <w:t>the</w:t>
      </w:r>
      <w:r w:rsidR="00CE0214" w:rsidRPr="00CE0214">
        <w:t xml:space="preserve"> next design?</w:t>
      </w:r>
    </w:p>
    <w:p w14:paraId="6E5B21C2" w14:textId="1C15DBBF" w:rsidR="00ED3336" w:rsidRDefault="00216A5B" w:rsidP="00ED3336">
      <w:pPr>
        <w:pStyle w:val="ListBullet2"/>
        <w:numPr>
          <w:ilvl w:val="0"/>
          <w:numId w:val="0"/>
        </w:numPr>
        <w:spacing w:after="0" w:line="480" w:lineRule="auto"/>
      </w:pPr>
      <w:r>
        <w:t>I</w:t>
      </w:r>
      <w:r w:rsidR="0063387E">
        <w:t xml:space="preserve">n </w:t>
      </w:r>
      <w:r w:rsidR="00A3443C">
        <w:t>the</w:t>
      </w:r>
      <w:r w:rsidR="0063387E">
        <w:t xml:space="preserve"> first design I </w:t>
      </w:r>
      <w:r>
        <w:t>observe</w:t>
      </w:r>
      <w:r w:rsidR="0063387E">
        <w:t>d</w:t>
      </w:r>
      <w:r>
        <w:t xml:space="preserve"> that </w:t>
      </w:r>
      <w:r w:rsidR="001B4183">
        <w:t xml:space="preserve">the </w:t>
      </w:r>
      <w:r>
        <w:t>boat failed</w:t>
      </w:r>
      <w:r w:rsidR="00975CFA">
        <w:t xml:space="preserve"> </w:t>
      </w:r>
      <w:r w:rsidR="004009C8">
        <w:t>when</w:t>
      </w:r>
      <w:r w:rsidR="00ED3336">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ED3336" w:rsidRPr="004C5243" w14:paraId="01450E37" w14:textId="77777777" w:rsidTr="0078761F">
        <w:tc>
          <w:tcPr>
            <w:tcW w:w="9628" w:type="dxa"/>
            <w:vAlign w:val="bottom"/>
          </w:tcPr>
          <w:p w14:paraId="58F9C69B" w14:textId="77777777" w:rsidR="00ED3336" w:rsidRPr="004C5243" w:rsidRDefault="00ED3336" w:rsidP="0078761F">
            <w:pPr>
              <w:spacing w:before="0" w:after="0" w:line="240" w:lineRule="auto"/>
            </w:pPr>
          </w:p>
        </w:tc>
      </w:tr>
      <w:tr w:rsidR="00ED3336" w:rsidRPr="004C5243" w14:paraId="7A3BE31B" w14:textId="77777777" w:rsidTr="0078761F">
        <w:tc>
          <w:tcPr>
            <w:tcW w:w="9628" w:type="dxa"/>
            <w:vAlign w:val="bottom"/>
          </w:tcPr>
          <w:p w14:paraId="513F08A8" w14:textId="77777777" w:rsidR="00ED3336" w:rsidRPr="004C5243" w:rsidRDefault="00ED3336" w:rsidP="0078761F">
            <w:pPr>
              <w:spacing w:after="0" w:line="240" w:lineRule="auto"/>
            </w:pPr>
          </w:p>
        </w:tc>
      </w:tr>
    </w:tbl>
    <w:p w14:paraId="3017623E" w14:textId="470A35BB" w:rsidR="008E1D38" w:rsidRDefault="00AD6E52" w:rsidP="008E1D38">
      <w:pPr>
        <w:pStyle w:val="ListBullet2"/>
        <w:numPr>
          <w:ilvl w:val="0"/>
          <w:numId w:val="0"/>
        </w:numPr>
        <w:spacing w:after="0" w:line="480" w:lineRule="auto"/>
      </w:pPr>
      <w:r>
        <w:t xml:space="preserve">In </w:t>
      </w:r>
      <w:r w:rsidR="00EC73B6">
        <w:t>D</w:t>
      </w:r>
      <w:r>
        <w:t xml:space="preserve">esign </w:t>
      </w:r>
      <w:r w:rsidR="00EC73B6">
        <w:t xml:space="preserve">2, </w:t>
      </w:r>
      <w:r>
        <w:t xml:space="preserve">I </w:t>
      </w:r>
      <w:r w:rsidR="002F1899">
        <w:t>reduced the chances of this occurring by</w:t>
      </w:r>
      <w:r w:rsidR="008E1D38">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8E1D38" w:rsidRPr="004C5243" w14:paraId="5EE34B14" w14:textId="77777777" w:rsidTr="0078761F">
        <w:tc>
          <w:tcPr>
            <w:tcW w:w="9628" w:type="dxa"/>
            <w:vAlign w:val="bottom"/>
          </w:tcPr>
          <w:p w14:paraId="0C20BC45" w14:textId="77777777" w:rsidR="008E1D38" w:rsidRPr="004C5243" w:rsidRDefault="008E1D38" w:rsidP="0078761F">
            <w:pPr>
              <w:spacing w:before="0" w:after="0" w:line="240" w:lineRule="auto"/>
            </w:pPr>
          </w:p>
        </w:tc>
      </w:tr>
      <w:tr w:rsidR="008E1D38" w:rsidRPr="004C5243" w14:paraId="0DD7D5BE" w14:textId="77777777" w:rsidTr="0078761F">
        <w:tc>
          <w:tcPr>
            <w:tcW w:w="9628" w:type="dxa"/>
            <w:vAlign w:val="bottom"/>
          </w:tcPr>
          <w:p w14:paraId="50C417F4" w14:textId="77777777" w:rsidR="008E1D38" w:rsidRPr="004C5243" w:rsidRDefault="008E1D38" w:rsidP="0078761F">
            <w:pPr>
              <w:spacing w:after="0" w:line="240" w:lineRule="auto"/>
            </w:pPr>
          </w:p>
        </w:tc>
      </w:tr>
    </w:tbl>
    <w:p w14:paraId="372AEF51" w14:textId="6DBC21E5" w:rsidR="000011E1" w:rsidRDefault="00B30A24" w:rsidP="00803CA0">
      <w:pPr>
        <w:spacing w:line="480" w:lineRule="auto"/>
      </w:pPr>
      <w:r>
        <w:t xml:space="preserve">This </w:t>
      </w:r>
      <w:r w:rsidR="000011E1">
        <w:t xml:space="preserve">change </w:t>
      </w:r>
      <w:r>
        <w:t xml:space="preserve">was </w:t>
      </w:r>
      <w:r w:rsidR="00183D83">
        <w:t>(</w:t>
      </w:r>
      <w:r>
        <w:t xml:space="preserve">successful </w:t>
      </w:r>
      <w:r w:rsidR="00EC73B6">
        <w:t>or</w:t>
      </w:r>
      <w:r>
        <w:t xml:space="preserve"> </w:t>
      </w:r>
      <w:r w:rsidR="000011E1">
        <w:t>unsuccessful)</w:t>
      </w:r>
      <w:r w:rsidR="00183D83">
        <w:t xml:space="preserve"> </w:t>
      </w:r>
      <w:r w:rsidR="00F34AE7">
        <w:t>because</w:t>
      </w:r>
      <w:r w:rsidR="008E1D38">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8E1D38" w:rsidRPr="004C5243" w14:paraId="1539BDEE" w14:textId="77777777" w:rsidTr="0078761F">
        <w:tc>
          <w:tcPr>
            <w:tcW w:w="9628" w:type="dxa"/>
            <w:vAlign w:val="bottom"/>
          </w:tcPr>
          <w:p w14:paraId="4F83FACF" w14:textId="77777777" w:rsidR="008E1D38" w:rsidRPr="004C5243" w:rsidRDefault="008E1D38" w:rsidP="0078761F">
            <w:pPr>
              <w:spacing w:before="0" w:after="0" w:line="240" w:lineRule="auto"/>
            </w:pPr>
          </w:p>
        </w:tc>
      </w:tr>
      <w:tr w:rsidR="008E1D38" w:rsidRPr="004C5243" w14:paraId="779A14EB" w14:textId="77777777" w:rsidTr="0078761F">
        <w:tc>
          <w:tcPr>
            <w:tcW w:w="9628" w:type="dxa"/>
            <w:vAlign w:val="bottom"/>
          </w:tcPr>
          <w:p w14:paraId="6338080F" w14:textId="77777777" w:rsidR="008E1D38" w:rsidRPr="004C5243" w:rsidRDefault="008E1D38" w:rsidP="0078761F">
            <w:pPr>
              <w:spacing w:after="0" w:line="240" w:lineRule="auto"/>
            </w:pPr>
          </w:p>
        </w:tc>
      </w:tr>
    </w:tbl>
    <w:p w14:paraId="3F8B60A6" w14:textId="2B60DD4C" w:rsidR="00803CA0" w:rsidRDefault="3D49F8B9" w:rsidP="008E1D38">
      <w:pPr>
        <w:pStyle w:val="ListBullet2"/>
        <w:numPr>
          <w:ilvl w:val="0"/>
          <w:numId w:val="0"/>
        </w:numPr>
        <w:spacing w:after="0" w:line="480" w:lineRule="auto"/>
      </w:pPr>
      <w:r>
        <w:t xml:space="preserve">From </w:t>
      </w:r>
      <w:r w:rsidR="4F81B41B">
        <w:t>my observations and</w:t>
      </w:r>
      <w:r w:rsidR="00803CA0">
        <w:t xml:space="preserve"> the data gathered in the experiment, I also noticed that</w:t>
      </w:r>
      <w:r w:rsidR="008E1D38">
        <w:t>:</w:t>
      </w:r>
    </w:p>
    <w:tbl>
      <w:tblPr>
        <w:tblStyle w:val="TableGrid"/>
        <w:tblW w:w="0" w:type="auto"/>
        <w:tblBorders>
          <w:top w:val="none" w:sz="0" w:space="0" w:color="auto"/>
          <w:left w:val="none" w:sz="0" w:space="0" w:color="auto"/>
          <w:right w:val="none" w:sz="0" w:space="0" w:color="auto"/>
        </w:tblBorders>
        <w:tblLook w:val="04A0" w:firstRow="1" w:lastRow="0" w:firstColumn="1" w:lastColumn="0" w:noHBand="0" w:noVBand="1"/>
        <w:tblDescription w:val="Blank table for students to respond."/>
      </w:tblPr>
      <w:tblGrid>
        <w:gridCol w:w="9628"/>
      </w:tblGrid>
      <w:tr w:rsidR="008E1D38" w:rsidRPr="004C5243" w14:paraId="614DCE3D" w14:textId="77777777" w:rsidTr="0078761F">
        <w:tc>
          <w:tcPr>
            <w:tcW w:w="9628" w:type="dxa"/>
            <w:vAlign w:val="bottom"/>
          </w:tcPr>
          <w:p w14:paraId="290288FB" w14:textId="77777777" w:rsidR="008E1D38" w:rsidRPr="004C5243" w:rsidRDefault="008E1D38" w:rsidP="0078761F">
            <w:pPr>
              <w:spacing w:before="0" w:after="0" w:line="240" w:lineRule="auto"/>
            </w:pPr>
          </w:p>
        </w:tc>
      </w:tr>
      <w:tr w:rsidR="008E1D38" w:rsidRPr="004C5243" w14:paraId="3F7D6F14" w14:textId="77777777" w:rsidTr="0078761F">
        <w:tc>
          <w:tcPr>
            <w:tcW w:w="9628" w:type="dxa"/>
            <w:vAlign w:val="bottom"/>
          </w:tcPr>
          <w:p w14:paraId="00EDD7D3" w14:textId="77777777" w:rsidR="008E1D38" w:rsidRPr="004C5243" w:rsidRDefault="008E1D38" w:rsidP="0078761F">
            <w:pPr>
              <w:spacing w:after="0" w:line="240" w:lineRule="auto"/>
            </w:pPr>
          </w:p>
        </w:tc>
      </w:tr>
    </w:tbl>
    <w:p w14:paraId="580E5F2B" w14:textId="6C7CBF4E" w:rsidR="00C73BA9" w:rsidRDefault="0029365E" w:rsidP="009C3405">
      <w:r>
        <w:t>I</w:t>
      </w:r>
      <w:r w:rsidRPr="00CE0214">
        <w:t xml:space="preserve">f </w:t>
      </w:r>
      <w:r w:rsidR="399AC257">
        <w:t>I</w:t>
      </w:r>
      <w:r w:rsidRPr="00CE0214">
        <w:t xml:space="preserve"> </w:t>
      </w:r>
      <w:r w:rsidR="4CA6A184">
        <w:t>repeat</w:t>
      </w:r>
      <w:r w:rsidR="401962D9">
        <w:t>ed</w:t>
      </w:r>
      <w:r w:rsidRPr="00CE0214">
        <w:t xml:space="preserve"> the </w:t>
      </w:r>
      <w:r w:rsidR="002C7B9A">
        <w:t>experiment,</w:t>
      </w:r>
      <w:r>
        <w:t xml:space="preserve"> I would </w:t>
      </w:r>
      <w:r w:rsidR="008D3EEB">
        <w:t>ensure that ___________________</w:t>
      </w:r>
      <w:r w:rsidR="009C3405">
        <w:t>_______</w:t>
      </w:r>
      <w:r w:rsidR="008D3EEB">
        <w:t>______</w:t>
      </w:r>
      <w:r w:rsidR="000E3CCC">
        <w:t>________</w:t>
      </w:r>
    </w:p>
    <w:p w14:paraId="0E9AEA00" w14:textId="2C52AF60" w:rsidR="008D3EEB" w:rsidRDefault="008D3EEB" w:rsidP="009C3405">
      <w:r>
        <w:t>_____________________________, as this would allow me to ______________</w:t>
      </w:r>
      <w:r w:rsidR="009C3405">
        <w:t>_______</w:t>
      </w:r>
      <w:r>
        <w:t>_</w:t>
      </w:r>
      <w:r w:rsidR="000E3CCC">
        <w:t>_</w:t>
      </w:r>
      <w:r>
        <w:t>_____</w:t>
      </w:r>
    </w:p>
    <w:p w14:paraId="5D3DED24" w14:textId="146E7F00" w:rsidR="008D3EEB" w:rsidRDefault="008D3EEB" w:rsidP="00FA4F2C">
      <w:pPr>
        <w:spacing w:line="480" w:lineRule="auto"/>
      </w:pPr>
      <w:r>
        <w:t>_______________________________________________________________</w:t>
      </w:r>
      <w:r w:rsidR="009C3405">
        <w:t>_______</w:t>
      </w:r>
      <w:r>
        <w:t>____</w:t>
      </w:r>
      <w:r w:rsidR="000E3CCC">
        <w:t>_</w:t>
      </w:r>
      <w:r>
        <w:t>___.</w:t>
      </w:r>
    </w:p>
    <w:p w14:paraId="70074704" w14:textId="66F2EF7E" w:rsidR="00C73BA9" w:rsidRPr="00345188" w:rsidRDefault="002B2B52">
      <w:pPr>
        <w:suppressAutoHyphens w:val="0"/>
        <w:spacing w:before="0" w:after="160" w:line="259" w:lineRule="auto"/>
      </w:pPr>
      <w:r>
        <w:br w:type="page"/>
      </w:r>
    </w:p>
    <w:p w14:paraId="6E5D1607" w14:textId="5B0447AE" w:rsidR="00B410E7" w:rsidRDefault="00B410E7" w:rsidP="00B410E7">
      <w:pPr>
        <w:pStyle w:val="Heading2"/>
      </w:pPr>
      <w:r>
        <w:lastRenderedPageBreak/>
        <w:t>References</w:t>
      </w:r>
    </w:p>
    <w:p w14:paraId="6A9C48B0" w14:textId="77777777" w:rsidR="002B659E" w:rsidRPr="00AE7FE3" w:rsidRDefault="002B659E" w:rsidP="002B659E">
      <w:pPr>
        <w:pStyle w:val="FeatureBox2"/>
      </w:pPr>
      <w:r w:rsidRPr="00AE7FE3">
        <w:t>This resource contains NSW Curriculum and syllabus content. The NSW Curriculum is developed by the NSW Education Standards Authority</w:t>
      </w:r>
      <w:r>
        <w:t xml:space="preserve"> (NESA)</w:t>
      </w:r>
      <w:r w:rsidRPr="00AE7FE3">
        <w:t>. This content is prepared by NESA for and on behalf of the Crown in right of the State of New South Wales. The material is protected by Crown copyright.</w:t>
      </w:r>
    </w:p>
    <w:p w14:paraId="089D8286" w14:textId="77777777" w:rsidR="002B659E" w:rsidRPr="00AE7FE3" w:rsidRDefault="002B659E" w:rsidP="002B659E">
      <w:pPr>
        <w:pStyle w:val="FeatureBox2"/>
      </w:pPr>
      <w:r w:rsidRPr="00AE7FE3">
        <w:t>Please refer to the NESA Copyright Disclaimer for more information</w:t>
      </w:r>
      <w:r>
        <w:t xml:space="preserve"> </w:t>
      </w:r>
      <w:hyperlink r:id="rId14" w:history="1">
        <w:r w:rsidRPr="005A267D">
          <w:rPr>
            <w:rStyle w:val="Hyperlink"/>
          </w:rPr>
          <w:t>https://www.nsw.gov.au/education-and-training/nesa/copyright</w:t>
        </w:r>
      </w:hyperlink>
      <w:r w:rsidRPr="00A1020E">
        <w:t>.</w:t>
      </w:r>
    </w:p>
    <w:p w14:paraId="1DA50874" w14:textId="77777777" w:rsidR="002B659E" w:rsidRDefault="002B659E" w:rsidP="002B659E">
      <w:pPr>
        <w:pStyle w:val="FeatureBox2"/>
      </w:pPr>
      <w:r w:rsidRPr="00AE7FE3">
        <w:t xml:space="preserve">NESA holds the only official and up-to-date versions of the NSW Curriculum and syllabus documents. Please visit NESA </w:t>
      </w:r>
      <w:hyperlink r:id="rId15" w:history="1">
        <w:r w:rsidRPr="005A267D">
          <w:rPr>
            <w:rStyle w:val="Hyperlink"/>
          </w:rPr>
          <w:t>https://www.nsw.gov.au/education-and-training/nesa</w:t>
        </w:r>
      </w:hyperlink>
      <w:r w:rsidRPr="00A1020E">
        <w:t xml:space="preserve"> </w:t>
      </w:r>
      <w:r w:rsidRPr="00AE7FE3">
        <w:t xml:space="preserve">and NSW Curriculum </w:t>
      </w:r>
      <w:hyperlink r:id="rId16" w:history="1">
        <w:r>
          <w:rPr>
            <w:rStyle w:val="Hyperlink"/>
          </w:rPr>
          <w:t>https://curriculum.nsw.edu.au</w:t>
        </w:r>
      </w:hyperlink>
      <w:r w:rsidRPr="00AE7FE3">
        <w:t>.</w:t>
      </w:r>
    </w:p>
    <w:p w14:paraId="03DC436D" w14:textId="2A96AAC5" w:rsidR="008F1F0E" w:rsidRDefault="008F1F0E" w:rsidP="008F1F0E">
      <w:pPr>
        <w:pStyle w:val="ListBullet"/>
        <w:numPr>
          <w:ilvl w:val="0"/>
          <w:numId w:val="0"/>
        </w:numPr>
      </w:pPr>
      <w:hyperlink r:id="rId17" w:history="1">
        <w:r w:rsidRPr="00D90BA4">
          <w:rPr>
            <w:rStyle w:val="Hyperlink"/>
          </w:rPr>
          <w:t>Mathematics K</w:t>
        </w:r>
        <w:r w:rsidRPr="00610991">
          <w:rPr>
            <w:rStyle w:val="Hyperlink"/>
          </w:rPr>
          <w:t>–</w:t>
        </w:r>
        <w:r w:rsidRPr="00D90BA4">
          <w:rPr>
            <w:rStyle w:val="Hyperlink"/>
          </w:rPr>
          <w:t>10 Syllabus</w:t>
        </w:r>
      </w:hyperlink>
      <w:r>
        <w:t xml:space="preserve"> </w:t>
      </w:r>
      <w:r w:rsidRPr="00605454">
        <w:t>© NSW Education Standards Authority (NESA) for and on behalf of the Crown in right of the State of New South Wales, 202</w:t>
      </w:r>
      <w:r>
        <w:t>2.</w:t>
      </w:r>
    </w:p>
    <w:p w14:paraId="43040D50" w14:textId="6A75F02E" w:rsidR="0037579C" w:rsidRPr="005623D4" w:rsidRDefault="009A6B06" w:rsidP="009A6B06">
      <w:r>
        <w:t>GPB Education (7</w:t>
      </w:r>
      <w:r>
        <w:rPr>
          <w:vertAlign w:val="superscript"/>
        </w:rPr>
        <w:t xml:space="preserve"> </w:t>
      </w:r>
      <w:r>
        <w:t>December 2017) ‘</w:t>
      </w:r>
      <w:hyperlink r:id="rId18" w:history="1">
        <w:r w:rsidRPr="009B1EB2">
          <w:rPr>
            <w:rStyle w:val="Hyperlink"/>
          </w:rPr>
          <w:t>How Do Ships Float? | Things Explained Buoyancy</w:t>
        </w:r>
        <w:r>
          <w:rPr>
            <w:rStyle w:val="Hyperlink"/>
          </w:rPr>
          <w:t>’ [video]</w:t>
        </w:r>
      </w:hyperlink>
      <w:r>
        <w:t xml:space="preserve">, </w:t>
      </w:r>
      <w:r w:rsidRPr="009A6B06">
        <w:rPr>
          <w:rStyle w:val="Emphasis"/>
        </w:rPr>
        <w:t>GPB Education</w:t>
      </w:r>
      <w:r>
        <w:t>, YouTube</w:t>
      </w:r>
      <w:r w:rsidR="004101E5">
        <w:t>,</w:t>
      </w:r>
      <w:r w:rsidR="005623D4">
        <w:t xml:space="preserve"> accessed 17 November 2025.</w:t>
      </w:r>
    </w:p>
    <w:p w14:paraId="0585DAD7" w14:textId="77777777" w:rsidR="00B410E7" w:rsidRDefault="00B410E7" w:rsidP="00B410E7">
      <w:pPr>
        <w:rPr>
          <w:rStyle w:val="Strong"/>
        </w:rPr>
      </w:pPr>
    </w:p>
    <w:p w14:paraId="67764DC6" w14:textId="77777777" w:rsidR="004D0640" w:rsidRDefault="004D0640" w:rsidP="00607DF0">
      <w:pPr>
        <w:sectPr w:rsidR="004D0640" w:rsidSect="00E95F7C">
          <w:headerReference w:type="default" r:id="rId19"/>
          <w:footerReference w:type="default" r:id="rId20"/>
          <w:headerReference w:type="first" r:id="rId21"/>
          <w:footerReference w:type="first" r:id="rId22"/>
          <w:pgSz w:w="11906" w:h="16838"/>
          <w:pgMar w:top="1134" w:right="1134" w:bottom="1134" w:left="1134" w:header="709" w:footer="709" w:gutter="0"/>
          <w:pgNumType w:start="1"/>
          <w:cols w:space="708"/>
          <w:titlePg/>
          <w:docGrid w:linePitch="360"/>
        </w:sectPr>
      </w:pPr>
    </w:p>
    <w:p w14:paraId="004C4DB6" w14:textId="77777777" w:rsidR="002B659E" w:rsidRPr="001748AB" w:rsidRDefault="002B659E" w:rsidP="002B659E">
      <w:pPr>
        <w:rPr>
          <w:rStyle w:val="Strong"/>
          <w:szCs w:val="22"/>
        </w:rPr>
      </w:pPr>
      <w:r w:rsidRPr="001748AB">
        <w:rPr>
          <w:rStyle w:val="Strong"/>
          <w:szCs w:val="22"/>
        </w:rPr>
        <w:lastRenderedPageBreak/>
        <w:t>© State of New South Wales (Department of Education), 202</w:t>
      </w:r>
      <w:r>
        <w:rPr>
          <w:rStyle w:val="Strong"/>
          <w:szCs w:val="22"/>
        </w:rPr>
        <w:t>6</w:t>
      </w:r>
    </w:p>
    <w:p w14:paraId="0A4DF272" w14:textId="77777777" w:rsidR="002B659E" w:rsidRDefault="002B659E" w:rsidP="002B659E">
      <w:r>
        <w:t xml:space="preserve">The copyright material published in this resource is subject to the </w:t>
      </w:r>
      <w:r w:rsidRPr="00DF0D4E">
        <w:rPr>
          <w:rStyle w:val="Emphasis"/>
        </w:rPr>
        <w:t>Copyright Act 1968</w:t>
      </w:r>
      <w:r>
        <w:t xml:space="preserve"> (Cth) and is owned by the NSW Department of Education or, where indicated, by a party other than the NSW Department of Education (third-party material).</w:t>
      </w:r>
    </w:p>
    <w:p w14:paraId="6B5AC326" w14:textId="77777777" w:rsidR="002B659E" w:rsidRDefault="002B659E" w:rsidP="002B659E">
      <w:r>
        <w:t xml:space="preserve">Copyright material available in this resource and owned by the NSW Department of Education is licensed under a </w:t>
      </w:r>
      <w:hyperlink r:id="rId23" w:history="1">
        <w:r w:rsidRPr="003B3E41">
          <w:rPr>
            <w:rStyle w:val="Hyperlink"/>
          </w:rPr>
          <w:t>Creative Commons Attribution 4.0 International (CC BY 4.0) license</w:t>
        </w:r>
      </w:hyperlink>
      <w:r>
        <w:t>.</w:t>
      </w:r>
    </w:p>
    <w:p w14:paraId="13FD78D1" w14:textId="77777777" w:rsidR="002B659E" w:rsidRDefault="002B659E" w:rsidP="002B659E">
      <w:r>
        <w:rPr>
          <w:noProof/>
        </w:rPr>
        <w:drawing>
          <wp:inline distT="0" distB="0" distL="0" distR="0" wp14:anchorId="0D8EA914" wp14:editId="34F91DA9">
            <wp:extent cx="1228725" cy="428625"/>
            <wp:effectExtent l="0" t="0" r="9525" b="9525"/>
            <wp:docPr id="32" name="Picture 32" descr="Creative Commons Attribution license logo.">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23"/>
                    </pic:cNvPr>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7E10A364" w14:textId="77777777" w:rsidR="002B659E" w:rsidRDefault="002B659E" w:rsidP="002B659E">
      <w:r>
        <w:t>This license allows you to share and adapt the material for any purpose, even commercially.</w:t>
      </w:r>
    </w:p>
    <w:p w14:paraId="5F593FBE" w14:textId="77777777" w:rsidR="002B659E" w:rsidRDefault="002B659E" w:rsidP="002B659E">
      <w:r>
        <w:t>Attribution should be given to © State of New South Wales (Department of Education), 2026.</w:t>
      </w:r>
    </w:p>
    <w:p w14:paraId="7DEF4525" w14:textId="77777777" w:rsidR="002B659E" w:rsidRDefault="002B659E" w:rsidP="002B659E">
      <w:r>
        <w:t>Material in this resource not available under a Creative Commons license:</w:t>
      </w:r>
    </w:p>
    <w:p w14:paraId="5F3C9693" w14:textId="77777777" w:rsidR="002B659E" w:rsidRDefault="002B659E" w:rsidP="002B659E">
      <w:pPr>
        <w:pStyle w:val="ListBullet"/>
        <w:numPr>
          <w:ilvl w:val="0"/>
          <w:numId w:val="5"/>
        </w:numPr>
      </w:pPr>
      <w:r>
        <w:t>the NSW Department of Education logo, other logos and trademark-protected material</w:t>
      </w:r>
    </w:p>
    <w:p w14:paraId="3269623D" w14:textId="77777777" w:rsidR="002B659E" w:rsidRDefault="002B659E" w:rsidP="002B659E">
      <w:pPr>
        <w:pStyle w:val="ListBullet"/>
        <w:numPr>
          <w:ilvl w:val="0"/>
          <w:numId w:val="5"/>
        </w:numPr>
      </w:pPr>
      <w:r>
        <w:t>material owned by a third party that has been reproduced with permission. You will need to obtain permission from the third party to reuse its material.</w:t>
      </w:r>
    </w:p>
    <w:p w14:paraId="0FEA9A07" w14:textId="77777777" w:rsidR="002B659E" w:rsidRPr="003B3E41" w:rsidRDefault="002B659E" w:rsidP="002B659E">
      <w:pPr>
        <w:pStyle w:val="FeatureBox2"/>
        <w:rPr>
          <w:rStyle w:val="Strong"/>
        </w:rPr>
      </w:pPr>
      <w:r w:rsidRPr="003B3E41">
        <w:rPr>
          <w:rStyle w:val="Strong"/>
        </w:rPr>
        <w:t>Links to third-party material and websites</w:t>
      </w:r>
    </w:p>
    <w:p w14:paraId="3623A62E" w14:textId="77777777" w:rsidR="002B659E" w:rsidRDefault="002B659E" w:rsidP="002B659E">
      <w:pPr>
        <w:pStyle w:val="FeatureBox2"/>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10AB0FED" w14:textId="77777777" w:rsidR="002B659E" w:rsidRPr="00BB4FBA" w:rsidRDefault="002B659E" w:rsidP="002B659E">
      <w:pPr>
        <w:pStyle w:val="FeatureBox2"/>
      </w:pPr>
      <w:r>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DF0D4E">
        <w:rPr>
          <w:rStyle w:val="Emphasis"/>
        </w:rPr>
        <w:t>Copyright Act 1968</w:t>
      </w:r>
      <w:r>
        <w:t xml:space="preserve"> (Cth). The department accepts no responsibility for content on third-party websites.</w:t>
      </w:r>
    </w:p>
    <w:sectPr w:rsidR="002B659E" w:rsidRPr="00BB4FBA" w:rsidSect="002B659E">
      <w:headerReference w:type="first" r:id="rId25"/>
      <w:footerReference w:type="first" r:id="rId26"/>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E77A49" w14:textId="77777777" w:rsidR="00CD51A6" w:rsidRDefault="00CD51A6" w:rsidP="00843DF5">
      <w:r>
        <w:separator/>
      </w:r>
    </w:p>
    <w:p w14:paraId="044AF8FF" w14:textId="77777777" w:rsidR="00CD51A6" w:rsidRDefault="00CD51A6" w:rsidP="00843DF5"/>
    <w:p w14:paraId="4B3F0423" w14:textId="77777777" w:rsidR="00CD51A6" w:rsidRDefault="00CD51A6" w:rsidP="00843DF5"/>
  </w:endnote>
  <w:endnote w:type="continuationSeparator" w:id="0">
    <w:p w14:paraId="34ECC9B1" w14:textId="77777777" w:rsidR="00CD51A6" w:rsidRDefault="00CD51A6" w:rsidP="00843DF5">
      <w:r>
        <w:continuationSeparator/>
      </w:r>
    </w:p>
    <w:p w14:paraId="7B0263A3" w14:textId="77777777" w:rsidR="00CD51A6" w:rsidRDefault="00CD51A6" w:rsidP="00843DF5"/>
    <w:p w14:paraId="25B56A57" w14:textId="77777777" w:rsidR="00CD51A6" w:rsidRDefault="00CD51A6"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ublic Sans Light">
    <w:panose1 w:val="00000000000000000000"/>
    <w:charset w:val="00"/>
    <w:family w:val="auto"/>
    <w:pitch w:val="variable"/>
    <w:sig w:usb0="A00000FF" w:usb1="4000205B" w:usb2="00000000" w:usb3="00000000" w:csb0="00000193" w:csb1="00000000"/>
    <w:embedRegular r:id="rId1" w:fontKey="{1F6A22B5-DF52-44F8-86F9-F90BC1B934CA}"/>
    <w:embedBold r:id="rId2" w:fontKey="{0F7DAA79-FD7A-49D5-AB15-E8D471F92BBE}"/>
    <w:embedItalic r:id="rId3" w:fontKey="{D4BA694E-1013-4AF1-A603-CF2F500C5568}"/>
  </w:font>
  <w:font w:name="Public Sans SemiBold">
    <w:altName w:val="Calibri"/>
    <w:panose1 w:val="00000000000000000000"/>
    <w:charset w:val="4D"/>
    <w:family w:val="auto"/>
    <w:pitch w:val="variable"/>
    <w:sig w:usb0="A00000FF" w:usb1="4000205B" w:usb2="00000000" w:usb3="00000000" w:csb0="00000193" w:csb1="00000000"/>
    <w:embedRegular r:id="rId4" w:fontKey="{68E9B749-E28F-4ABB-A914-769EA71E3838}"/>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9E7D8E" w14:textId="13A7F846" w:rsidR="009A0C71" w:rsidRPr="00123A38" w:rsidRDefault="009A0C71" w:rsidP="009A0C71">
    <w:pPr>
      <w:pStyle w:val="Footer"/>
    </w:pPr>
    <w:r>
      <w:t>© NSW Department of Education, Mar-26</w:t>
    </w:r>
    <w:r>
      <w:ptab w:relativeTo="margin" w:alignment="right" w:leader="none"/>
    </w:r>
    <w:r>
      <w:rPr>
        <w:b/>
        <w:noProof/>
        <w:sz w:val="28"/>
        <w:szCs w:val="28"/>
      </w:rPr>
      <w:drawing>
        <wp:inline distT="0" distB="0" distL="0" distR="0" wp14:anchorId="2143AEFE" wp14:editId="3C9D0A3C">
          <wp:extent cx="571500" cy="190500"/>
          <wp:effectExtent l="0" t="0" r="0" b="0"/>
          <wp:docPr id="2034056556" name="Picture 2034056556"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010B1" w14:textId="77777777" w:rsidR="00E95F7C" w:rsidRDefault="00E95F7C" w:rsidP="00E95F7C">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DE254" w14:textId="77777777" w:rsidR="002B659E" w:rsidRPr="00E2096F" w:rsidRDefault="002B659E" w:rsidP="00E2096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17E734" w14:textId="77777777" w:rsidR="00CD51A6" w:rsidRDefault="00CD51A6" w:rsidP="00843DF5">
      <w:r>
        <w:separator/>
      </w:r>
    </w:p>
    <w:p w14:paraId="730D8862" w14:textId="77777777" w:rsidR="00CD51A6" w:rsidRDefault="00CD51A6" w:rsidP="00843DF5"/>
    <w:p w14:paraId="69361747" w14:textId="77777777" w:rsidR="00CD51A6" w:rsidRDefault="00CD51A6" w:rsidP="00843DF5"/>
  </w:footnote>
  <w:footnote w:type="continuationSeparator" w:id="0">
    <w:p w14:paraId="25A56E62" w14:textId="77777777" w:rsidR="00CD51A6" w:rsidRDefault="00CD51A6" w:rsidP="00843DF5">
      <w:r>
        <w:continuationSeparator/>
      </w:r>
    </w:p>
    <w:p w14:paraId="56887134" w14:textId="77777777" w:rsidR="00CD51A6" w:rsidRDefault="00CD51A6" w:rsidP="00843DF5"/>
    <w:p w14:paraId="4B6BBC4B" w14:textId="77777777" w:rsidR="00CD51A6" w:rsidRDefault="00CD51A6"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FC510" w14:textId="4DA8D24D" w:rsidR="009A0C71" w:rsidRDefault="009A0C71" w:rsidP="009A0C71">
    <w:pPr>
      <w:pStyle w:val="Documentname"/>
    </w:pPr>
    <w:r w:rsidRPr="00D26702">
      <w:t>STEM</w:t>
    </w:r>
    <w:r>
      <w:t xml:space="preserve"> Stage 4 –</w:t>
    </w:r>
    <w:r w:rsidRPr="00D26702">
      <w:t xml:space="preserve"> Olympiad – </w:t>
    </w:r>
    <w:r>
      <w:t>challenge 6 – b</w:t>
    </w:r>
    <w:r w:rsidRPr="00D26702">
      <w:t xml:space="preserve">uild a boat – </w:t>
    </w:r>
    <w:r>
      <w:t>s</w:t>
    </w:r>
    <w:r w:rsidRPr="00D26702">
      <w:t xml:space="preserve">tudent resource </w:t>
    </w:r>
    <w:r w:rsidRPr="00D2403C">
      <w:t xml:space="preserve">| </w:t>
    </w:r>
    <w:r>
      <w:fldChar w:fldCharType="begin"/>
    </w:r>
    <w:r>
      <w:instrText xml:space="preserve"> PAGE   \* MERGEFORMAT </w:instrText>
    </w:r>
    <w:r>
      <w:fldChar w:fldCharType="separate"/>
    </w:r>
    <w:r>
      <w:t>2</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77CBC6" w14:textId="77777777" w:rsidR="00E95F7C" w:rsidRPr="00FA6449" w:rsidRDefault="00E95F7C" w:rsidP="00E95F7C">
    <w:pPr>
      <w:pStyle w:val="Header"/>
    </w:pPr>
    <w:r w:rsidRPr="009D43DD">
      <mc:AlternateContent>
        <mc:Choice Requires="wps">
          <w:drawing>
            <wp:anchor distT="0" distB="0" distL="114300" distR="114300" simplePos="0" relativeHeight="251659264" behindDoc="1" locked="0" layoutInCell="1" allowOverlap="1" wp14:anchorId="2AD13F4D" wp14:editId="387634AE">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029BE57" w14:textId="77777777" w:rsidR="00E95F7C" w:rsidRDefault="00E95F7C" w:rsidP="00E95F7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D13F4D"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3029BE57" w14:textId="77777777" w:rsidR="00E95F7C" w:rsidRDefault="00E95F7C" w:rsidP="00E95F7C"/>
                </w:txbxContent>
              </v:textbox>
            </v:rect>
          </w:pict>
        </mc:Fallback>
      </mc:AlternateContent>
    </w:r>
    <w:r w:rsidRPr="009D43DD">
      <w:t>NSW Department of Education</w:t>
    </w:r>
    <w:r w:rsidRPr="009D43DD">
      <w:ptab w:relativeTo="margin" w:alignment="right" w:leader="none"/>
    </w:r>
    <w:r w:rsidRPr="008426B6">
      <w:drawing>
        <wp:inline distT="0" distB="0" distL="0" distR="0" wp14:anchorId="29CFCA88" wp14:editId="23999CA6">
          <wp:extent cx="597741" cy="649155"/>
          <wp:effectExtent l="0" t="0" r="0" b="0"/>
          <wp:docPr id="2" name="Graphic 2"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3BB7A" w14:textId="77777777" w:rsidR="002B659E" w:rsidRPr="00E2096F" w:rsidRDefault="002B659E" w:rsidP="00E2096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2AE29582"/>
    <w:lvl w:ilvl="0">
      <w:start w:val="1"/>
      <w:numFmt w:val="lowerRoman"/>
      <w:lvlText w:val="%1."/>
      <w:lvlJc w:val="right"/>
      <w:pPr>
        <w:ind w:left="926" w:hanging="360"/>
      </w:pPr>
    </w:lvl>
  </w:abstractNum>
  <w:abstractNum w:abstractNumId="1" w15:restartNumberingAfterBreak="0">
    <w:nsid w:val="FFFFFF82"/>
    <w:multiLevelType w:val="singleLevel"/>
    <w:tmpl w:val="1D92AB42"/>
    <w:lvl w:ilvl="0">
      <w:start w:val="1"/>
      <w:numFmt w:val="bullet"/>
      <w:pStyle w:val="ListBullet3"/>
      <w:lvlText w:val="o"/>
      <w:lvlJc w:val="left"/>
      <w:pPr>
        <w:ind w:left="1494" w:hanging="360"/>
      </w:pPr>
      <w:rPr>
        <w:rFonts w:ascii="Courier New" w:hAnsi="Courier New" w:cs="Courier New" w:hint="default"/>
        <w:b w:val="0"/>
        <w:i w:val="0"/>
        <w:color w:val="22272B" w:themeColor="text1"/>
        <w:sz w:val="22"/>
      </w:rPr>
    </w:lvl>
  </w:abstractNum>
  <w:abstractNum w:abstractNumId="2" w15:restartNumberingAfterBreak="0">
    <w:nsid w:val="FFFFFF83"/>
    <w:multiLevelType w:val="singleLevel"/>
    <w:tmpl w:val="88989BBA"/>
    <w:lvl w:ilvl="0">
      <w:start w:val="1"/>
      <w:numFmt w:val="bullet"/>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D1B46A1E"/>
    <w:lvl w:ilvl="0">
      <w:start w:val="1"/>
      <w:numFmt w:val="decimal"/>
      <w:lvlText w:val="%1."/>
      <w:lvlJc w:val="left"/>
      <w:pPr>
        <w:tabs>
          <w:tab w:val="num" w:pos="360"/>
        </w:tabs>
        <w:ind w:left="360" w:hanging="360"/>
      </w:pPr>
    </w:lvl>
  </w:abstractNum>
  <w:abstractNum w:abstractNumId="4" w15:restartNumberingAfterBreak="0">
    <w:nsid w:val="FFFFFF89"/>
    <w:multiLevelType w:val="singleLevel"/>
    <w:tmpl w:val="2A78C678"/>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66B46B6"/>
    <w:multiLevelType w:val="hybridMultilevel"/>
    <w:tmpl w:val="FB604C0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C183F24"/>
    <w:multiLevelType w:val="multilevel"/>
    <w:tmpl w:val="5650A6D8"/>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42B84BF1"/>
    <w:multiLevelType w:val="multilevel"/>
    <w:tmpl w:val="575827FC"/>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6993DE0"/>
    <w:multiLevelType w:val="multilevel"/>
    <w:tmpl w:val="A40E2160"/>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6C246F68"/>
    <w:multiLevelType w:val="multilevel"/>
    <w:tmpl w:val="A6FA73D2"/>
    <w:lvl w:ilvl="0">
      <w:start w:val="1"/>
      <w:numFmt w:val="bullet"/>
      <w:lvlText w:val=""/>
      <w:lvlJc w:val="left"/>
      <w:pPr>
        <w:ind w:left="567" w:hanging="567"/>
      </w:pPr>
      <w:rPr>
        <w:rFonts w:ascii="Symbol" w:hAnsi="Symbol"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6E923423"/>
    <w:multiLevelType w:val="hybridMultilevel"/>
    <w:tmpl w:val="5BC63594"/>
    <w:lvl w:ilvl="0" w:tplc="7AF20D38">
      <w:start w:val="4"/>
      <w:numFmt w:val="bullet"/>
      <w:lvlText w:val="-"/>
      <w:lvlJc w:val="left"/>
      <w:pPr>
        <w:ind w:left="927" w:hanging="360"/>
      </w:pPr>
      <w:rPr>
        <w:rFonts w:ascii="Arial" w:eastAsiaTheme="minorHAnsi" w:hAnsi="Arial" w:cs="Arial" w:hint="default"/>
      </w:rPr>
    </w:lvl>
    <w:lvl w:ilvl="1" w:tplc="0C090003" w:tentative="1">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12" w15:restartNumberingAfterBreak="0">
    <w:nsid w:val="75DD000B"/>
    <w:multiLevelType w:val="hybridMultilevel"/>
    <w:tmpl w:val="88D00900"/>
    <w:lvl w:ilvl="0" w:tplc="7AF20D38">
      <w:start w:val="4"/>
      <w:numFmt w:val="bullet"/>
      <w:lvlText w:val="-"/>
      <w:lvlJc w:val="left"/>
      <w:pPr>
        <w:ind w:left="720" w:hanging="360"/>
      </w:pPr>
      <w:rPr>
        <w:rFonts w:ascii="Arial" w:eastAsiaTheme="minorHAnsi"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DEB72E0"/>
    <w:multiLevelType w:val="multilevel"/>
    <w:tmpl w:val="9078B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18944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741215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55558289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 w16cid:durableId="274362235">
    <w:abstractNumId w:val="1"/>
  </w:num>
  <w:num w:numId="5" w16cid:durableId="1775781224">
    <w:abstractNumId w:val="6"/>
  </w:num>
  <w:num w:numId="6" w16cid:durableId="786628628">
    <w:abstractNumId w:val="9"/>
  </w:num>
  <w:num w:numId="7" w16cid:durableId="1593784630">
    <w:abstractNumId w:val="0"/>
  </w:num>
  <w:num w:numId="8" w16cid:durableId="564150515">
    <w:abstractNumId w:val="7"/>
  </w:num>
  <w:num w:numId="9" w16cid:durableId="1131367355">
    <w:abstractNumId w:val="5"/>
  </w:num>
  <w:num w:numId="10" w16cid:durableId="30941093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1" w16cid:durableId="471751842">
    <w:abstractNumId w:val="1"/>
  </w:num>
  <w:num w:numId="12" w16cid:durableId="220140230">
    <w:abstractNumId w:val="6"/>
  </w:num>
  <w:num w:numId="13" w16cid:durableId="1573587274">
    <w:abstractNumId w:val="9"/>
  </w:num>
  <w:num w:numId="14" w16cid:durableId="418411962">
    <w:abstractNumId w:val="0"/>
  </w:num>
  <w:num w:numId="15" w16cid:durableId="218444211">
    <w:abstractNumId w:val="7"/>
  </w:num>
  <w:num w:numId="16" w16cid:durableId="213498078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17" w16cid:durableId="86007053">
    <w:abstractNumId w:val="1"/>
  </w:num>
  <w:num w:numId="18" w16cid:durableId="187988546">
    <w:abstractNumId w:val="6"/>
  </w:num>
  <w:num w:numId="19" w16cid:durableId="2063823009">
    <w:abstractNumId w:val="9"/>
  </w:num>
  <w:num w:numId="20" w16cid:durableId="814376409">
    <w:abstractNumId w:val="0"/>
  </w:num>
  <w:num w:numId="21" w16cid:durableId="210728029">
    <w:abstractNumId w:val="7"/>
  </w:num>
  <w:num w:numId="22" w16cid:durableId="330136967">
    <w:abstractNumId w:val="7"/>
  </w:num>
  <w:num w:numId="23" w16cid:durableId="2052731404">
    <w:abstractNumId w:val="7"/>
  </w:num>
  <w:num w:numId="24" w16cid:durableId="107748159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7959424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46499038">
    <w:abstractNumId w:val="4"/>
  </w:num>
  <w:num w:numId="27" w16cid:durableId="1643078843">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8" w16cid:durableId="826287285">
    <w:abstractNumId w:val="1"/>
  </w:num>
  <w:num w:numId="29" w16cid:durableId="1578975638">
    <w:abstractNumId w:val="6"/>
  </w:num>
  <w:num w:numId="30" w16cid:durableId="1821271063">
    <w:abstractNumId w:val="9"/>
  </w:num>
  <w:num w:numId="31" w16cid:durableId="553279822">
    <w:abstractNumId w:val="9"/>
  </w:num>
  <w:num w:numId="32" w16cid:durableId="1078748039">
    <w:abstractNumId w:val="7"/>
  </w:num>
  <w:num w:numId="33" w16cid:durableId="8481312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34" w16cid:durableId="1652438841">
    <w:abstractNumId w:val="1"/>
  </w:num>
  <w:num w:numId="35" w16cid:durableId="887378489">
    <w:abstractNumId w:val="6"/>
  </w:num>
  <w:num w:numId="36" w16cid:durableId="623849285">
    <w:abstractNumId w:val="9"/>
  </w:num>
  <w:num w:numId="37" w16cid:durableId="866799919">
    <w:abstractNumId w:val="9"/>
  </w:num>
  <w:num w:numId="38" w16cid:durableId="1045637855">
    <w:abstractNumId w:val="7"/>
  </w:num>
  <w:num w:numId="39" w16cid:durableId="275991488">
    <w:abstractNumId w:val="6"/>
  </w:num>
  <w:num w:numId="40" w16cid:durableId="1357852040">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41" w16cid:durableId="1713387571">
    <w:abstractNumId w:val="1"/>
  </w:num>
  <w:num w:numId="42" w16cid:durableId="1121412251">
    <w:abstractNumId w:val="7"/>
  </w:num>
  <w:num w:numId="43" w16cid:durableId="1520586057">
    <w:abstractNumId w:val="9"/>
  </w:num>
  <w:num w:numId="44" w16cid:durableId="849680548">
    <w:abstractNumId w:val="9"/>
  </w:num>
  <w:num w:numId="45" w16cid:durableId="761950535">
    <w:abstractNumId w:val="3"/>
  </w:num>
  <w:num w:numId="46" w16cid:durableId="1980110241">
    <w:abstractNumId w:val="3"/>
  </w:num>
  <w:num w:numId="47" w16cid:durableId="969941892">
    <w:abstractNumId w:val="11"/>
  </w:num>
  <w:num w:numId="48" w16cid:durableId="1546020546">
    <w:abstractNumId w:val="12"/>
  </w:num>
  <w:num w:numId="49" w16cid:durableId="2109428263">
    <w:abstractNumId w:val="3"/>
  </w:num>
  <w:num w:numId="50" w16cid:durableId="879904197">
    <w:abstractNumId w:val="10"/>
  </w:num>
  <w:num w:numId="51" w16cid:durableId="729885846">
    <w:abstractNumId w:val="13"/>
  </w:num>
  <w:num w:numId="52" w16cid:durableId="588195472">
    <w:abstractNumId w:val="6"/>
  </w:num>
  <w:num w:numId="53" w16cid:durableId="791557804">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54" w16cid:durableId="144276282">
    <w:abstractNumId w:val="1"/>
  </w:num>
  <w:num w:numId="55" w16cid:durableId="2045252074">
    <w:abstractNumId w:val="7"/>
  </w:num>
  <w:num w:numId="56" w16cid:durableId="231696940">
    <w:abstractNumId w:val="9"/>
  </w:num>
  <w:num w:numId="57" w16cid:durableId="1047295137">
    <w:abstractNumId w:val="9"/>
  </w:num>
  <w:num w:numId="58" w16cid:durableId="1248272490">
    <w:abstractNumId w:val="2"/>
  </w:num>
  <w:num w:numId="59" w16cid:durableId="1634017558">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0" w16cid:durableId="68314404">
    <w:abstractNumId w:val="1"/>
  </w:num>
  <w:num w:numId="61" w16cid:durableId="1356923022">
    <w:abstractNumId w:val="6"/>
  </w:num>
  <w:num w:numId="62" w16cid:durableId="1901747700">
    <w:abstractNumId w:val="9"/>
  </w:num>
  <w:num w:numId="63" w16cid:durableId="431055643">
    <w:abstractNumId w:val="9"/>
  </w:num>
  <w:num w:numId="64" w16cid:durableId="1287152351">
    <w:abstractNumId w:val="7"/>
  </w:num>
  <w:num w:numId="65" w16cid:durableId="28103426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164000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5048550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630474157">
    <w:abstractNumId w:val="8"/>
    <w:lvlOverride w:ilvl="0">
      <w:lvl w:ilvl="0">
        <w:start w:val="1"/>
        <w:numFmt w:val="bullet"/>
        <w:pStyle w:val="ListBullet2"/>
        <w:lvlText w:val="—"/>
        <w:lvlJc w:val="left"/>
        <w:pPr>
          <w:ind w:left="927" w:hanging="360"/>
        </w:pPr>
        <w:rPr>
          <w:rFonts w:ascii="Public Sans Light" w:hAnsi="Public Sans Light" w:cs="Times New Roman" w:hint="default"/>
          <w:b w:val="0"/>
          <w:i w:val="0"/>
          <w:color w:val="22272B"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69" w16cid:durableId="1405179927">
    <w:abstractNumId w:val="1"/>
  </w:num>
  <w:num w:numId="70" w16cid:durableId="753625682">
    <w:abstractNumId w:val="6"/>
  </w:num>
  <w:num w:numId="71" w16cid:durableId="568925056">
    <w:abstractNumId w:val="9"/>
  </w:num>
  <w:num w:numId="72" w16cid:durableId="650477073">
    <w:abstractNumId w:val="9"/>
  </w:num>
  <w:num w:numId="73" w16cid:durableId="598685150">
    <w:abstractNumId w:val="7"/>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TrueTypeFonts/>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93C"/>
    <w:rsid w:val="000011E1"/>
    <w:rsid w:val="00001744"/>
    <w:rsid w:val="00003EFA"/>
    <w:rsid w:val="00004183"/>
    <w:rsid w:val="0000421F"/>
    <w:rsid w:val="00005D96"/>
    <w:rsid w:val="000077BF"/>
    <w:rsid w:val="00007DE9"/>
    <w:rsid w:val="00010AD2"/>
    <w:rsid w:val="00013FF2"/>
    <w:rsid w:val="0001794A"/>
    <w:rsid w:val="00017B07"/>
    <w:rsid w:val="000252CB"/>
    <w:rsid w:val="000257A4"/>
    <w:rsid w:val="000314DF"/>
    <w:rsid w:val="00032DC7"/>
    <w:rsid w:val="000345C8"/>
    <w:rsid w:val="00041EAD"/>
    <w:rsid w:val="000437BA"/>
    <w:rsid w:val="00044E02"/>
    <w:rsid w:val="00045F0D"/>
    <w:rsid w:val="0004750C"/>
    <w:rsid w:val="00047862"/>
    <w:rsid w:val="00051080"/>
    <w:rsid w:val="0005156F"/>
    <w:rsid w:val="00054124"/>
    <w:rsid w:val="00054D26"/>
    <w:rsid w:val="00061D5B"/>
    <w:rsid w:val="00066BEA"/>
    <w:rsid w:val="000673B7"/>
    <w:rsid w:val="00070384"/>
    <w:rsid w:val="00070804"/>
    <w:rsid w:val="00072E86"/>
    <w:rsid w:val="000733A1"/>
    <w:rsid w:val="00074F0F"/>
    <w:rsid w:val="000769CC"/>
    <w:rsid w:val="00080E53"/>
    <w:rsid w:val="000835AB"/>
    <w:rsid w:val="00085359"/>
    <w:rsid w:val="00085693"/>
    <w:rsid w:val="000923B1"/>
    <w:rsid w:val="000B01A2"/>
    <w:rsid w:val="000B64AF"/>
    <w:rsid w:val="000C1B93"/>
    <w:rsid w:val="000C24ED"/>
    <w:rsid w:val="000C4344"/>
    <w:rsid w:val="000C4576"/>
    <w:rsid w:val="000C51D8"/>
    <w:rsid w:val="000C5481"/>
    <w:rsid w:val="000C6992"/>
    <w:rsid w:val="000D1EB7"/>
    <w:rsid w:val="000D2D20"/>
    <w:rsid w:val="000D3BBE"/>
    <w:rsid w:val="000D4092"/>
    <w:rsid w:val="000D7466"/>
    <w:rsid w:val="000D7E5E"/>
    <w:rsid w:val="000E3CCC"/>
    <w:rsid w:val="00103E4F"/>
    <w:rsid w:val="00112528"/>
    <w:rsid w:val="00113093"/>
    <w:rsid w:val="001155D0"/>
    <w:rsid w:val="00115D48"/>
    <w:rsid w:val="00121212"/>
    <w:rsid w:val="00123A38"/>
    <w:rsid w:val="00125A8E"/>
    <w:rsid w:val="00125DFF"/>
    <w:rsid w:val="0012654C"/>
    <w:rsid w:val="0013226C"/>
    <w:rsid w:val="00144534"/>
    <w:rsid w:val="00147EB9"/>
    <w:rsid w:val="001503F9"/>
    <w:rsid w:val="00153D13"/>
    <w:rsid w:val="00154E4A"/>
    <w:rsid w:val="001563B0"/>
    <w:rsid w:val="001613E4"/>
    <w:rsid w:val="001621BC"/>
    <w:rsid w:val="00166594"/>
    <w:rsid w:val="00170918"/>
    <w:rsid w:val="0017408C"/>
    <w:rsid w:val="00181F54"/>
    <w:rsid w:val="00182CF1"/>
    <w:rsid w:val="00183D83"/>
    <w:rsid w:val="00185B10"/>
    <w:rsid w:val="00187397"/>
    <w:rsid w:val="00190C6F"/>
    <w:rsid w:val="00195312"/>
    <w:rsid w:val="00195EB2"/>
    <w:rsid w:val="0019697C"/>
    <w:rsid w:val="001A2D64"/>
    <w:rsid w:val="001A3009"/>
    <w:rsid w:val="001B09F1"/>
    <w:rsid w:val="001B153C"/>
    <w:rsid w:val="001B1A28"/>
    <w:rsid w:val="001B3EDC"/>
    <w:rsid w:val="001B4183"/>
    <w:rsid w:val="001C0997"/>
    <w:rsid w:val="001C0BAC"/>
    <w:rsid w:val="001C568D"/>
    <w:rsid w:val="001C60D7"/>
    <w:rsid w:val="001C7E97"/>
    <w:rsid w:val="001D1616"/>
    <w:rsid w:val="001D4878"/>
    <w:rsid w:val="001D4F47"/>
    <w:rsid w:val="001D5230"/>
    <w:rsid w:val="001D6330"/>
    <w:rsid w:val="001E103F"/>
    <w:rsid w:val="001E3497"/>
    <w:rsid w:val="001E35E6"/>
    <w:rsid w:val="001E666F"/>
    <w:rsid w:val="001E761A"/>
    <w:rsid w:val="001F2668"/>
    <w:rsid w:val="001F2D78"/>
    <w:rsid w:val="001F5F7B"/>
    <w:rsid w:val="001F6BA1"/>
    <w:rsid w:val="00204625"/>
    <w:rsid w:val="00205E1C"/>
    <w:rsid w:val="002075BD"/>
    <w:rsid w:val="002105AD"/>
    <w:rsid w:val="00214EB8"/>
    <w:rsid w:val="00216244"/>
    <w:rsid w:val="00216A5B"/>
    <w:rsid w:val="002178F4"/>
    <w:rsid w:val="002227AD"/>
    <w:rsid w:val="002273E4"/>
    <w:rsid w:val="002300CD"/>
    <w:rsid w:val="00231BAF"/>
    <w:rsid w:val="00242D98"/>
    <w:rsid w:val="00243E62"/>
    <w:rsid w:val="00244686"/>
    <w:rsid w:val="0024474D"/>
    <w:rsid w:val="00251797"/>
    <w:rsid w:val="0025592F"/>
    <w:rsid w:val="0026327B"/>
    <w:rsid w:val="0026548C"/>
    <w:rsid w:val="00266207"/>
    <w:rsid w:val="0027370C"/>
    <w:rsid w:val="00274859"/>
    <w:rsid w:val="00286258"/>
    <w:rsid w:val="00286442"/>
    <w:rsid w:val="0029365E"/>
    <w:rsid w:val="002937A4"/>
    <w:rsid w:val="002A28B4"/>
    <w:rsid w:val="002A2B8C"/>
    <w:rsid w:val="002A30D8"/>
    <w:rsid w:val="002A35CF"/>
    <w:rsid w:val="002A475D"/>
    <w:rsid w:val="002B047B"/>
    <w:rsid w:val="002B1461"/>
    <w:rsid w:val="002B2B52"/>
    <w:rsid w:val="002B316A"/>
    <w:rsid w:val="002B50F2"/>
    <w:rsid w:val="002B659E"/>
    <w:rsid w:val="002B6F4E"/>
    <w:rsid w:val="002B75C4"/>
    <w:rsid w:val="002C1377"/>
    <w:rsid w:val="002C1F31"/>
    <w:rsid w:val="002C7B9A"/>
    <w:rsid w:val="002C7BAC"/>
    <w:rsid w:val="002D074B"/>
    <w:rsid w:val="002E50B5"/>
    <w:rsid w:val="002E5355"/>
    <w:rsid w:val="002F1899"/>
    <w:rsid w:val="002F21E2"/>
    <w:rsid w:val="002F784B"/>
    <w:rsid w:val="002F7CFE"/>
    <w:rsid w:val="0030004F"/>
    <w:rsid w:val="003002EB"/>
    <w:rsid w:val="00300A75"/>
    <w:rsid w:val="00302680"/>
    <w:rsid w:val="00302D61"/>
    <w:rsid w:val="00303085"/>
    <w:rsid w:val="00306C23"/>
    <w:rsid w:val="003111E8"/>
    <w:rsid w:val="003126D5"/>
    <w:rsid w:val="00331EAD"/>
    <w:rsid w:val="00333EF0"/>
    <w:rsid w:val="003355E2"/>
    <w:rsid w:val="00340DD9"/>
    <w:rsid w:val="00341901"/>
    <w:rsid w:val="00345188"/>
    <w:rsid w:val="00347E75"/>
    <w:rsid w:val="00354D86"/>
    <w:rsid w:val="003561F7"/>
    <w:rsid w:val="00360E17"/>
    <w:rsid w:val="00361219"/>
    <w:rsid w:val="003618FE"/>
    <w:rsid w:val="0036209C"/>
    <w:rsid w:val="003652F1"/>
    <w:rsid w:val="00365843"/>
    <w:rsid w:val="003670AC"/>
    <w:rsid w:val="00371F68"/>
    <w:rsid w:val="0037579C"/>
    <w:rsid w:val="00384328"/>
    <w:rsid w:val="0038534E"/>
    <w:rsid w:val="0038536D"/>
    <w:rsid w:val="00385A29"/>
    <w:rsid w:val="00385DFB"/>
    <w:rsid w:val="00395A9A"/>
    <w:rsid w:val="003A0CFB"/>
    <w:rsid w:val="003A5190"/>
    <w:rsid w:val="003A6574"/>
    <w:rsid w:val="003B0768"/>
    <w:rsid w:val="003B0F7B"/>
    <w:rsid w:val="003B240E"/>
    <w:rsid w:val="003B3E41"/>
    <w:rsid w:val="003C00B1"/>
    <w:rsid w:val="003C03E4"/>
    <w:rsid w:val="003C1F45"/>
    <w:rsid w:val="003C31F2"/>
    <w:rsid w:val="003C4760"/>
    <w:rsid w:val="003C5CF9"/>
    <w:rsid w:val="003C61BD"/>
    <w:rsid w:val="003D0F6E"/>
    <w:rsid w:val="003D13EF"/>
    <w:rsid w:val="003D1F70"/>
    <w:rsid w:val="003D28C3"/>
    <w:rsid w:val="003D2931"/>
    <w:rsid w:val="003D3A4C"/>
    <w:rsid w:val="003F0AC3"/>
    <w:rsid w:val="003F13A6"/>
    <w:rsid w:val="003F35AE"/>
    <w:rsid w:val="003F5A78"/>
    <w:rsid w:val="003F6E52"/>
    <w:rsid w:val="004009C8"/>
    <w:rsid w:val="00400ACE"/>
    <w:rsid w:val="00401084"/>
    <w:rsid w:val="00407CAD"/>
    <w:rsid w:val="00407EF0"/>
    <w:rsid w:val="004101E5"/>
    <w:rsid w:val="00410BEE"/>
    <w:rsid w:val="00412F2B"/>
    <w:rsid w:val="00413F10"/>
    <w:rsid w:val="004178B3"/>
    <w:rsid w:val="00422D74"/>
    <w:rsid w:val="0042629E"/>
    <w:rsid w:val="00427C86"/>
    <w:rsid w:val="00430173"/>
    <w:rsid w:val="00430D8B"/>
    <w:rsid w:val="00430F12"/>
    <w:rsid w:val="00441296"/>
    <w:rsid w:val="00442345"/>
    <w:rsid w:val="00443A0D"/>
    <w:rsid w:val="00452B42"/>
    <w:rsid w:val="00453EC1"/>
    <w:rsid w:val="00454159"/>
    <w:rsid w:val="00456066"/>
    <w:rsid w:val="00457A89"/>
    <w:rsid w:val="0046391A"/>
    <w:rsid w:val="00464FCD"/>
    <w:rsid w:val="004662AB"/>
    <w:rsid w:val="0047469F"/>
    <w:rsid w:val="004746B3"/>
    <w:rsid w:val="00474E4B"/>
    <w:rsid w:val="0047626B"/>
    <w:rsid w:val="00477ADE"/>
    <w:rsid w:val="00480185"/>
    <w:rsid w:val="004817F7"/>
    <w:rsid w:val="00483C55"/>
    <w:rsid w:val="00484887"/>
    <w:rsid w:val="0048642E"/>
    <w:rsid w:val="00491389"/>
    <w:rsid w:val="004A29D0"/>
    <w:rsid w:val="004B13C5"/>
    <w:rsid w:val="004B439D"/>
    <w:rsid w:val="004B484F"/>
    <w:rsid w:val="004B723A"/>
    <w:rsid w:val="004C0B42"/>
    <w:rsid w:val="004C11A9"/>
    <w:rsid w:val="004C1B61"/>
    <w:rsid w:val="004C28DB"/>
    <w:rsid w:val="004C3184"/>
    <w:rsid w:val="004C4B48"/>
    <w:rsid w:val="004C68E7"/>
    <w:rsid w:val="004D0640"/>
    <w:rsid w:val="004D0FBF"/>
    <w:rsid w:val="004D1FD4"/>
    <w:rsid w:val="004D6520"/>
    <w:rsid w:val="004E0D72"/>
    <w:rsid w:val="004E1043"/>
    <w:rsid w:val="004E1907"/>
    <w:rsid w:val="004E1D41"/>
    <w:rsid w:val="004E5BCF"/>
    <w:rsid w:val="004E778E"/>
    <w:rsid w:val="004E7AC5"/>
    <w:rsid w:val="004F09F3"/>
    <w:rsid w:val="004F0ACA"/>
    <w:rsid w:val="004F2AC5"/>
    <w:rsid w:val="004F48DD"/>
    <w:rsid w:val="004F6AF2"/>
    <w:rsid w:val="0050200A"/>
    <w:rsid w:val="00511863"/>
    <w:rsid w:val="005128E7"/>
    <w:rsid w:val="00522BBB"/>
    <w:rsid w:val="00526538"/>
    <w:rsid w:val="00526795"/>
    <w:rsid w:val="00536915"/>
    <w:rsid w:val="005410C7"/>
    <w:rsid w:val="00541FBB"/>
    <w:rsid w:val="005423F6"/>
    <w:rsid w:val="0054270C"/>
    <w:rsid w:val="00542A04"/>
    <w:rsid w:val="0054385D"/>
    <w:rsid w:val="0054464B"/>
    <w:rsid w:val="00547659"/>
    <w:rsid w:val="005500B1"/>
    <w:rsid w:val="0055043F"/>
    <w:rsid w:val="00551C26"/>
    <w:rsid w:val="005569F6"/>
    <w:rsid w:val="005608F0"/>
    <w:rsid w:val="005623D4"/>
    <w:rsid w:val="0056412D"/>
    <w:rsid w:val="005649D2"/>
    <w:rsid w:val="005651B7"/>
    <w:rsid w:val="00566F8C"/>
    <w:rsid w:val="0057085F"/>
    <w:rsid w:val="005713D3"/>
    <w:rsid w:val="00576567"/>
    <w:rsid w:val="0058102D"/>
    <w:rsid w:val="005820C0"/>
    <w:rsid w:val="00583731"/>
    <w:rsid w:val="005838D0"/>
    <w:rsid w:val="0058429E"/>
    <w:rsid w:val="005934B4"/>
    <w:rsid w:val="005948C4"/>
    <w:rsid w:val="0059565F"/>
    <w:rsid w:val="005957FA"/>
    <w:rsid w:val="00595D3F"/>
    <w:rsid w:val="00595DBC"/>
    <w:rsid w:val="00597644"/>
    <w:rsid w:val="005A34D4"/>
    <w:rsid w:val="005A48C8"/>
    <w:rsid w:val="005A67CA"/>
    <w:rsid w:val="005B1390"/>
    <w:rsid w:val="005B184F"/>
    <w:rsid w:val="005B4B00"/>
    <w:rsid w:val="005B57F5"/>
    <w:rsid w:val="005B76BC"/>
    <w:rsid w:val="005B77E0"/>
    <w:rsid w:val="005C14A7"/>
    <w:rsid w:val="005C1712"/>
    <w:rsid w:val="005C344B"/>
    <w:rsid w:val="005C3D62"/>
    <w:rsid w:val="005D0140"/>
    <w:rsid w:val="005D1384"/>
    <w:rsid w:val="005D49FE"/>
    <w:rsid w:val="005E086D"/>
    <w:rsid w:val="005E1F63"/>
    <w:rsid w:val="005F1822"/>
    <w:rsid w:val="005F27B2"/>
    <w:rsid w:val="005F4405"/>
    <w:rsid w:val="005F49D6"/>
    <w:rsid w:val="006011A1"/>
    <w:rsid w:val="00603CE9"/>
    <w:rsid w:val="00605151"/>
    <w:rsid w:val="00607DF0"/>
    <w:rsid w:val="00611479"/>
    <w:rsid w:val="0061213D"/>
    <w:rsid w:val="00613017"/>
    <w:rsid w:val="00616D0F"/>
    <w:rsid w:val="00620FFD"/>
    <w:rsid w:val="006224CC"/>
    <w:rsid w:val="00624D13"/>
    <w:rsid w:val="00626BBF"/>
    <w:rsid w:val="00627A57"/>
    <w:rsid w:val="0063387E"/>
    <w:rsid w:val="00634F28"/>
    <w:rsid w:val="0064099A"/>
    <w:rsid w:val="00641BF2"/>
    <w:rsid w:val="0064273E"/>
    <w:rsid w:val="00643CC4"/>
    <w:rsid w:val="00643E1B"/>
    <w:rsid w:val="00653F4C"/>
    <w:rsid w:val="00656264"/>
    <w:rsid w:val="0065759E"/>
    <w:rsid w:val="006578AB"/>
    <w:rsid w:val="0066183B"/>
    <w:rsid w:val="0066345F"/>
    <w:rsid w:val="00676031"/>
    <w:rsid w:val="00677835"/>
    <w:rsid w:val="00680388"/>
    <w:rsid w:val="00690BF0"/>
    <w:rsid w:val="00691121"/>
    <w:rsid w:val="00692119"/>
    <w:rsid w:val="006935BD"/>
    <w:rsid w:val="00694104"/>
    <w:rsid w:val="0069617A"/>
    <w:rsid w:val="00696410"/>
    <w:rsid w:val="006964E0"/>
    <w:rsid w:val="00697972"/>
    <w:rsid w:val="006A046F"/>
    <w:rsid w:val="006A0DDD"/>
    <w:rsid w:val="006A3884"/>
    <w:rsid w:val="006B060F"/>
    <w:rsid w:val="006B0AD6"/>
    <w:rsid w:val="006B3488"/>
    <w:rsid w:val="006C0F69"/>
    <w:rsid w:val="006C6BD8"/>
    <w:rsid w:val="006D00B0"/>
    <w:rsid w:val="006D1050"/>
    <w:rsid w:val="006D1CF3"/>
    <w:rsid w:val="006D3EFD"/>
    <w:rsid w:val="006D434E"/>
    <w:rsid w:val="006D6820"/>
    <w:rsid w:val="006E0FF0"/>
    <w:rsid w:val="006E54D3"/>
    <w:rsid w:val="006F1CF4"/>
    <w:rsid w:val="006F2984"/>
    <w:rsid w:val="0070409D"/>
    <w:rsid w:val="00704744"/>
    <w:rsid w:val="007053B8"/>
    <w:rsid w:val="00713D11"/>
    <w:rsid w:val="0071519F"/>
    <w:rsid w:val="00717237"/>
    <w:rsid w:val="00721D3B"/>
    <w:rsid w:val="0072385C"/>
    <w:rsid w:val="00723A1A"/>
    <w:rsid w:val="0072527B"/>
    <w:rsid w:val="007254FB"/>
    <w:rsid w:val="0072638E"/>
    <w:rsid w:val="00727045"/>
    <w:rsid w:val="00730A2C"/>
    <w:rsid w:val="00733F8C"/>
    <w:rsid w:val="00745889"/>
    <w:rsid w:val="007465F0"/>
    <w:rsid w:val="00752D79"/>
    <w:rsid w:val="00752ED5"/>
    <w:rsid w:val="00755B33"/>
    <w:rsid w:val="007564F8"/>
    <w:rsid w:val="007608F8"/>
    <w:rsid w:val="00761509"/>
    <w:rsid w:val="0076669D"/>
    <w:rsid w:val="00766D19"/>
    <w:rsid w:val="00767CA4"/>
    <w:rsid w:val="00771546"/>
    <w:rsid w:val="00773794"/>
    <w:rsid w:val="00773CDB"/>
    <w:rsid w:val="00793013"/>
    <w:rsid w:val="0079523E"/>
    <w:rsid w:val="00796499"/>
    <w:rsid w:val="00796715"/>
    <w:rsid w:val="007A3963"/>
    <w:rsid w:val="007A4CA9"/>
    <w:rsid w:val="007A7122"/>
    <w:rsid w:val="007B020C"/>
    <w:rsid w:val="007B31C0"/>
    <w:rsid w:val="007B4058"/>
    <w:rsid w:val="007B523A"/>
    <w:rsid w:val="007C007B"/>
    <w:rsid w:val="007C16CD"/>
    <w:rsid w:val="007C4870"/>
    <w:rsid w:val="007C500A"/>
    <w:rsid w:val="007C51FA"/>
    <w:rsid w:val="007C5D33"/>
    <w:rsid w:val="007C61E6"/>
    <w:rsid w:val="007C63BB"/>
    <w:rsid w:val="007C79C8"/>
    <w:rsid w:val="007D05AC"/>
    <w:rsid w:val="007D3BD0"/>
    <w:rsid w:val="007D49A8"/>
    <w:rsid w:val="007D53A4"/>
    <w:rsid w:val="007D56C3"/>
    <w:rsid w:val="007E20E5"/>
    <w:rsid w:val="007E52C0"/>
    <w:rsid w:val="007E6A58"/>
    <w:rsid w:val="007E7221"/>
    <w:rsid w:val="007F066A"/>
    <w:rsid w:val="007F0952"/>
    <w:rsid w:val="007F2360"/>
    <w:rsid w:val="007F27F8"/>
    <w:rsid w:val="007F2DE9"/>
    <w:rsid w:val="007F4960"/>
    <w:rsid w:val="007F638A"/>
    <w:rsid w:val="007F6BE6"/>
    <w:rsid w:val="007F7A2F"/>
    <w:rsid w:val="00801971"/>
    <w:rsid w:val="0080248A"/>
    <w:rsid w:val="00803CA0"/>
    <w:rsid w:val="00803CAD"/>
    <w:rsid w:val="00804F58"/>
    <w:rsid w:val="0080619C"/>
    <w:rsid w:val="00806ECB"/>
    <w:rsid w:val="008073B1"/>
    <w:rsid w:val="00810D93"/>
    <w:rsid w:val="00813A43"/>
    <w:rsid w:val="00821802"/>
    <w:rsid w:val="008218AF"/>
    <w:rsid w:val="008242EB"/>
    <w:rsid w:val="00824F5A"/>
    <w:rsid w:val="00831305"/>
    <w:rsid w:val="00834248"/>
    <w:rsid w:val="00836838"/>
    <w:rsid w:val="00841C67"/>
    <w:rsid w:val="008426B6"/>
    <w:rsid w:val="008432AC"/>
    <w:rsid w:val="00843DF5"/>
    <w:rsid w:val="00846B5E"/>
    <w:rsid w:val="0085017C"/>
    <w:rsid w:val="00852063"/>
    <w:rsid w:val="008559F3"/>
    <w:rsid w:val="00856CA3"/>
    <w:rsid w:val="00857205"/>
    <w:rsid w:val="0086062E"/>
    <w:rsid w:val="00864528"/>
    <w:rsid w:val="00865BC1"/>
    <w:rsid w:val="008667EF"/>
    <w:rsid w:val="00872EA0"/>
    <w:rsid w:val="0087496A"/>
    <w:rsid w:val="00877024"/>
    <w:rsid w:val="00881ED0"/>
    <w:rsid w:val="008835C5"/>
    <w:rsid w:val="0088396C"/>
    <w:rsid w:val="00884AB0"/>
    <w:rsid w:val="008872A6"/>
    <w:rsid w:val="00890EEE"/>
    <w:rsid w:val="0089316E"/>
    <w:rsid w:val="00893AF8"/>
    <w:rsid w:val="008A3171"/>
    <w:rsid w:val="008A353C"/>
    <w:rsid w:val="008A4CF6"/>
    <w:rsid w:val="008A5E95"/>
    <w:rsid w:val="008A7CA0"/>
    <w:rsid w:val="008B1946"/>
    <w:rsid w:val="008B25DD"/>
    <w:rsid w:val="008D3EEB"/>
    <w:rsid w:val="008D4079"/>
    <w:rsid w:val="008D4152"/>
    <w:rsid w:val="008D5C37"/>
    <w:rsid w:val="008E1D38"/>
    <w:rsid w:val="008E3DE9"/>
    <w:rsid w:val="008E4E66"/>
    <w:rsid w:val="008E5999"/>
    <w:rsid w:val="008F140F"/>
    <w:rsid w:val="008F1F0E"/>
    <w:rsid w:val="008F3878"/>
    <w:rsid w:val="00901E84"/>
    <w:rsid w:val="009030B4"/>
    <w:rsid w:val="00905048"/>
    <w:rsid w:val="009107ED"/>
    <w:rsid w:val="00911C8D"/>
    <w:rsid w:val="009138BF"/>
    <w:rsid w:val="00915B46"/>
    <w:rsid w:val="00921FDC"/>
    <w:rsid w:val="00926D66"/>
    <w:rsid w:val="00927529"/>
    <w:rsid w:val="009278F7"/>
    <w:rsid w:val="00934D07"/>
    <w:rsid w:val="009363E4"/>
    <w:rsid w:val="0093679E"/>
    <w:rsid w:val="00937EA5"/>
    <w:rsid w:val="00941947"/>
    <w:rsid w:val="0094511B"/>
    <w:rsid w:val="00945B9D"/>
    <w:rsid w:val="0094763C"/>
    <w:rsid w:val="009517BE"/>
    <w:rsid w:val="009560E5"/>
    <w:rsid w:val="009563D6"/>
    <w:rsid w:val="009630BA"/>
    <w:rsid w:val="00966CF5"/>
    <w:rsid w:val="009675C3"/>
    <w:rsid w:val="0097042E"/>
    <w:rsid w:val="009713C3"/>
    <w:rsid w:val="009738B8"/>
    <w:rsid w:val="009739C8"/>
    <w:rsid w:val="009744B5"/>
    <w:rsid w:val="00975CFA"/>
    <w:rsid w:val="00982157"/>
    <w:rsid w:val="00992572"/>
    <w:rsid w:val="0099399A"/>
    <w:rsid w:val="00994BEE"/>
    <w:rsid w:val="00995C6E"/>
    <w:rsid w:val="009A0C71"/>
    <w:rsid w:val="009A1E23"/>
    <w:rsid w:val="009A2F1E"/>
    <w:rsid w:val="009A6B06"/>
    <w:rsid w:val="009B1280"/>
    <w:rsid w:val="009B1EB2"/>
    <w:rsid w:val="009B30B1"/>
    <w:rsid w:val="009B3D61"/>
    <w:rsid w:val="009C2DB5"/>
    <w:rsid w:val="009C3405"/>
    <w:rsid w:val="009C4986"/>
    <w:rsid w:val="009C5B0E"/>
    <w:rsid w:val="009D25F7"/>
    <w:rsid w:val="009D43DD"/>
    <w:rsid w:val="009E023A"/>
    <w:rsid w:val="009E0877"/>
    <w:rsid w:val="009E2F38"/>
    <w:rsid w:val="009E6A47"/>
    <w:rsid w:val="009E6FBE"/>
    <w:rsid w:val="009F7B37"/>
    <w:rsid w:val="00A0417A"/>
    <w:rsid w:val="00A04E96"/>
    <w:rsid w:val="00A1047B"/>
    <w:rsid w:val="00A10577"/>
    <w:rsid w:val="00A119B4"/>
    <w:rsid w:val="00A11C33"/>
    <w:rsid w:val="00A170A2"/>
    <w:rsid w:val="00A2374B"/>
    <w:rsid w:val="00A2629A"/>
    <w:rsid w:val="00A26752"/>
    <w:rsid w:val="00A30E0B"/>
    <w:rsid w:val="00A31B65"/>
    <w:rsid w:val="00A3443C"/>
    <w:rsid w:val="00A3675A"/>
    <w:rsid w:val="00A40994"/>
    <w:rsid w:val="00A42F24"/>
    <w:rsid w:val="00A45550"/>
    <w:rsid w:val="00A534B8"/>
    <w:rsid w:val="00A53DB1"/>
    <w:rsid w:val="00A54063"/>
    <w:rsid w:val="00A5409F"/>
    <w:rsid w:val="00A56811"/>
    <w:rsid w:val="00A57460"/>
    <w:rsid w:val="00A63054"/>
    <w:rsid w:val="00A64DAF"/>
    <w:rsid w:val="00A65318"/>
    <w:rsid w:val="00A6693C"/>
    <w:rsid w:val="00A67F91"/>
    <w:rsid w:val="00A7030F"/>
    <w:rsid w:val="00A705F1"/>
    <w:rsid w:val="00A710DE"/>
    <w:rsid w:val="00A73A75"/>
    <w:rsid w:val="00A74A54"/>
    <w:rsid w:val="00A76D8E"/>
    <w:rsid w:val="00A76FB9"/>
    <w:rsid w:val="00A77B59"/>
    <w:rsid w:val="00A83D41"/>
    <w:rsid w:val="00A85A26"/>
    <w:rsid w:val="00A873E9"/>
    <w:rsid w:val="00A87AA8"/>
    <w:rsid w:val="00A9004C"/>
    <w:rsid w:val="00A92014"/>
    <w:rsid w:val="00A92291"/>
    <w:rsid w:val="00A92955"/>
    <w:rsid w:val="00AA0824"/>
    <w:rsid w:val="00AA22E9"/>
    <w:rsid w:val="00AA4366"/>
    <w:rsid w:val="00AA6B95"/>
    <w:rsid w:val="00AA7997"/>
    <w:rsid w:val="00AB099B"/>
    <w:rsid w:val="00AB3116"/>
    <w:rsid w:val="00AB5F89"/>
    <w:rsid w:val="00AC0941"/>
    <w:rsid w:val="00AC76C8"/>
    <w:rsid w:val="00AD6E52"/>
    <w:rsid w:val="00AE4760"/>
    <w:rsid w:val="00AE659A"/>
    <w:rsid w:val="00AF0DB2"/>
    <w:rsid w:val="00AF19F9"/>
    <w:rsid w:val="00B00C82"/>
    <w:rsid w:val="00B03CCC"/>
    <w:rsid w:val="00B04229"/>
    <w:rsid w:val="00B05292"/>
    <w:rsid w:val="00B06341"/>
    <w:rsid w:val="00B12B13"/>
    <w:rsid w:val="00B12BD4"/>
    <w:rsid w:val="00B13042"/>
    <w:rsid w:val="00B1483D"/>
    <w:rsid w:val="00B163EA"/>
    <w:rsid w:val="00B17151"/>
    <w:rsid w:val="00B2036D"/>
    <w:rsid w:val="00B21A0E"/>
    <w:rsid w:val="00B222FB"/>
    <w:rsid w:val="00B258B6"/>
    <w:rsid w:val="00B26C50"/>
    <w:rsid w:val="00B30A24"/>
    <w:rsid w:val="00B311C3"/>
    <w:rsid w:val="00B31F97"/>
    <w:rsid w:val="00B334FC"/>
    <w:rsid w:val="00B37042"/>
    <w:rsid w:val="00B410E7"/>
    <w:rsid w:val="00B42E51"/>
    <w:rsid w:val="00B43255"/>
    <w:rsid w:val="00B46033"/>
    <w:rsid w:val="00B47814"/>
    <w:rsid w:val="00B5050C"/>
    <w:rsid w:val="00B507DB"/>
    <w:rsid w:val="00B522F1"/>
    <w:rsid w:val="00B53FCE"/>
    <w:rsid w:val="00B54BBB"/>
    <w:rsid w:val="00B56BFE"/>
    <w:rsid w:val="00B57D39"/>
    <w:rsid w:val="00B6008C"/>
    <w:rsid w:val="00B65452"/>
    <w:rsid w:val="00B656BE"/>
    <w:rsid w:val="00B6716A"/>
    <w:rsid w:val="00B7258A"/>
    <w:rsid w:val="00B727CB"/>
    <w:rsid w:val="00B72931"/>
    <w:rsid w:val="00B73BFC"/>
    <w:rsid w:val="00B8060D"/>
    <w:rsid w:val="00B80AAD"/>
    <w:rsid w:val="00B80ADE"/>
    <w:rsid w:val="00B816F5"/>
    <w:rsid w:val="00B868BA"/>
    <w:rsid w:val="00BA13EE"/>
    <w:rsid w:val="00BA3DEC"/>
    <w:rsid w:val="00BA6C72"/>
    <w:rsid w:val="00BA7230"/>
    <w:rsid w:val="00BA7AAB"/>
    <w:rsid w:val="00BA7AD1"/>
    <w:rsid w:val="00BA7D47"/>
    <w:rsid w:val="00BB0987"/>
    <w:rsid w:val="00BB0DC8"/>
    <w:rsid w:val="00BB4FBA"/>
    <w:rsid w:val="00BC1208"/>
    <w:rsid w:val="00BC1F2F"/>
    <w:rsid w:val="00BC70A9"/>
    <w:rsid w:val="00BC7C1F"/>
    <w:rsid w:val="00BD29DA"/>
    <w:rsid w:val="00BD6B04"/>
    <w:rsid w:val="00BD6DF8"/>
    <w:rsid w:val="00BE3B94"/>
    <w:rsid w:val="00BF35D4"/>
    <w:rsid w:val="00BF3DBC"/>
    <w:rsid w:val="00BF4505"/>
    <w:rsid w:val="00BF732E"/>
    <w:rsid w:val="00C01429"/>
    <w:rsid w:val="00C17B50"/>
    <w:rsid w:val="00C2168A"/>
    <w:rsid w:val="00C229DB"/>
    <w:rsid w:val="00C242AF"/>
    <w:rsid w:val="00C26F4C"/>
    <w:rsid w:val="00C34A92"/>
    <w:rsid w:val="00C436AB"/>
    <w:rsid w:val="00C43F7A"/>
    <w:rsid w:val="00C55B7A"/>
    <w:rsid w:val="00C6253A"/>
    <w:rsid w:val="00C62B29"/>
    <w:rsid w:val="00C632F4"/>
    <w:rsid w:val="00C664FC"/>
    <w:rsid w:val="00C70C44"/>
    <w:rsid w:val="00C733DE"/>
    <w:rsid w:val="00C73BA9"/>
    <w:rsid w:val="00C81128"/>
    <w:rsid w:val="00C8144A"/>
    <w:rsid w:val="00C818DE"/>
    <w:rsid w:val="00C84DB5"/>
    <w:rsid w:val="00C92FDF"/>
    <w:rsid w:val="00CA0226"/>
    <w:rsid w:val="00CA19DD"/>
    <w:rsid w:val="00CA52A9"/>
    <w:rsid w:val="00CB2145"/>
    <w:rsid w:val="00CB4CB2"/>
    <w:rsid w:val="00CB66B0"/>
    <w:rsid w:val="00CC3CF9"/>
    <w:rsid w:val="00CC4AEF"/>
    <w:rsid w:val="00CD3CD4"/>
    <w:rsid w:val="00CD4A38"/>
    <w:rsid w:val="00CD51A6"/>
    <w:rsid w:val="00CD6723"/>
    <w:rsid w:val="00CD766C"/>
    <w:rsid w:val="00CE0214"/>
    <w:rsid w:val="00CE0C01"/>
    <w:rsid w:val="00CE0C98"/>
    <w:rsid w:val="00CE18BF"/>
    <w:rsid w:val="00CE43AA"/>
    <w:rsid w:val="00CE5951"/>
    <w:rsid w:val="00CF02F3"/>
    <w:rsid w:val="00CF3B77"/>
    <w:rsid w:val="00CF73E9"/>
    <w:rsid w:val="00D0047E"/>
    <w:rsid w:val="00D0240A"/>
    <w:rsid w:val="00D068FE"/>
    <w:rsid w:val="00D110EC"/>
    <w:rsid w:val="00D136E3"/>
    <w:rsid w:val="00D14573"/>
    <w:rsid w:val="00D15A52"/>
    <w:rsid w:val="00D1668E"/>
    <w:rsid w:val="00D17874"/>
    <w:rsid w:val="00D2056C"/>
    <w:rsid w:val="00D22AA4"/>
    <w:rsid w:val="00D2403C"/>
    <w:rsid w:val="00D256D8"/>
    <w:rsid w:val="00D26176"/>
    <w:rsid w:val="00D26DED"/>
    <w:rsid w:val="00D31E35"/>
    <w:rsid w:val="00D34B0A"/>
    <w:rsid w:val="00D374F1"/>
    <w:rsid w:val="00D411BE"/>
    <w:rsid w:val="00D44B9A"/>
    <w:rsid w:val="00D47E15"/>
    <w:rsid w:val="00D507E2"/>
    <w:rsid w:val="00D534B3"/>
    <w:rsid w:val="00D54885"/>
    <w:rsid w:val="00D57797"/>
    <w:rsid w:val="00D61CE0"/>
    <w:rsid w:val="00D6644C"/>
    <w:rsid w:val="00D678DB"/>
    <w:rsid w:val="00D7226C"/>
    <w:rsid w:val="00D7649E"/>
    <w:rsid w:val="00D7794C"/>
    <w:rsid w:val="00D80235"/>
    <w:rsid w:val="00D835D5"/>
    <w:rsid w:val="00D924E7"/>
    <w:rsid w:val="00D92585"/>
    <w:rsid w:val="00D94A15"/>
    <w:rsid w:val="00D95D1C"/>
    <w:rsid w:val="00DA016D"/>
    <w:rsid w:val="00DA5689"/>
    <w:rsid w:val="00DA6378"/>
    <w:rsid w:val="00DB00A5"/>
    <w:rsid w:val="00DB0EB5"/>
    <w:rsid w:val="00DB32F3"/>
    <w:rsid w:val="00DC2AEA"/>
    <w:rsid w:val="00DC66B8"/>
    <w:rsid w:val="00DC6BCA"/>
    <w:rsid w:val="00DC74E1"/>
    <w:rsid w:val="00DC7E89"/>
    <w:rsid w:val="00DD1132"/>
    <w:rsid w:val="00DD2F4E"/>
    <w:rsid w:val="00DD306D"/>
    <w:rsid w:val="00DD4D93"/>
    <w:rsid w:val="00DE07A5"/>
    <w:rsid w:val="00DE2CE3"/>
    <w:rsid w:val="00DF1E68"/>
    <w:rsid w:val="00DF31A9"/>
    <w:rsid w:val="00DF51CE"/>
    <w:rsid w:val="00DF63A1"/>
    <w:rsid w:val="00DF7C97"/>
    <w:rsid w:val="00E01174"/>
    <w:rsid w:val="00E0143F"/>
    <w:rsid w:val="00E04DAF"/>
    <w:rsid w:val="00E05A48"/>
    <w:rsid w:val="00E07AD3"/>
    <w:rsid w:val="00E07B87"/>
    <w:rsid w:val="00E112C7"/>
    <w:rsid w:val="00E14E6C"/>
    <w:rsid w:val="00E15C44"/>
    <w:rsid w:val="00E16369"/>
    <w:rsid w:val="00E22A0E"/>
    <w:rsid w:val="00E22F6B"/>
    <w:rsid w:val="00E32ED9"/>
    <w:rsid w:val="00E33367"/>
    <w:rsid w:val="00E41D74"/>
    <w:rsid w:val="00E4272D"/>
    <w:rsid w:val="00E4707A"/>
    <w:rsid w:val="00E5058E"/>
    <w:rsid w:val="00E506E4"/>
    <w:rsid w:val="00E51733"/>
    <w:rsid w:val="00E525FC"/>
    <w:rsid w:val="00E52748"/>
    <w:rsid w:val="00E52C1D"/>
    <w:rsid w:val="00E56264"/>
    <w:rsid w:val="00E56AE2"/>
    <w:rsid w:val="00E604B6"/>
    <w:rsid w:val="00E63EDA"/>
    <w:rsid w:val="00E66CA0"/>
    <w:rsid w:val="00E80AB8"/>
    <w:rsid w:val="00E828AB"/>
    <w:rsid w:val="00E836F5"/>
    <w:rsid w:val="00E87132"/>
    <w:rsid w:val="00E904DB"/>
    <w:rsid w:val="00E95F7C"/>
    <w:rsid w:val="00E97A47"/>
    <w:rsid w:val="00EA07C6"/>
    <w:rsid w:val="00EA1A3A"/>
    <w:rsid w:val="00EB06EE"/>
    <w:rsid w:val="00EC59D6"/>
    <w:rsid w:val="00EC73B6"/>
    <w:rsid w:val="00ED0DED"/>
    <w:rsid w:val="00ED1EDE"/>
    <w:rsid w:val="00ED3336"/>
    <w:rsid w:val="00ED497B"/>
    <w:rsid w:val="00ED588F"/>
    <w:rsid w:val="00EE79B5"/>
    <w:rsid w:val="00EE7C2E"/>
    <w:rsid w:val="00EF1BBB"/>
    <w:rsid w:val="00F03AF8"/>
    <w:rsid w:val="00F04295"/>
    <w:rsid w:val="00F129E9"/>
    <w:rsid w:val="00F1353E"/>
    <w:rsid w:val="00F14D7F"/>
    <w:rsid w:val="00F15535"/>
    <w:rsid w:val="00F20AC8"/>
    <w:rsid w:val="00F23E5B"/>
    <w:rsid w:val="00F312D6"/>
    <w:rsid w:val="00F3238C"/>
    <w:rsid w:val="00F3454B"/>
    <w:rsid w:val="00F34AE7"/>
    <w:rsid w:val="00F35778"/>
    <w:rsid w:val="00F471EF"/>
    <w:rsid w:val="00F50E6D"/>
    <w:rsid w:val="00F522E3"/>
    <w:rsid w:val="00F52C3B"/>
    <w:rsid w:val="00F53C5D"/>
    <w:rsid w:val="00F54F06"/>
    <w:rsid w:val="00F561EA"/>
    <w:rsid w:val="00F620A7"/>
    <w:rsid w:val="00F654F7"/>
    <w:rsid w:val="00F65B7F"/>
    <w:rsid w:val="00F66145"/>
    <w:rsid w:val="00F67719"/>
    <w:rsid w:val="00F74169"/>
    <w:rsid w:val="00F814BD"/>
    <w:rsid w:val="00F81980"/>
    <w:rsid w:val="00F92041"/>
    <w:rsid w:val="00F92332"/>
    <w:rsid w:val="00F92742"/>
    <w:rsid w:val="00FA07D1"/>
    <w:rsid w:val="00FA18C1"/>
    <w:rsid w:val="00FA3555"/>
    <w:rsid w:val="00FA4F2C"/>
    <w:rsid w:val="00FA6449"/>
    <w:rsid w:val="00FB37FE"/>
    <w:rsid w:val="00FB3EEE"/>
    <w:rsid w:val="00FB6929"/>
    <w:rsid w:val="00FC0932"/>
    <w:rsid w:val="00FC0E4A"/>
    <w:rsid w:val="00FC3BCF"/>
    <w:rsid w:val="00FC5FE5"/>
    <w:rsid w:val="00FC6988"/>
    <w:rsid w:val="00FD0590"/>
    <w:rsid w:val="00FD0A93"/>
    <w:rsid w:val="00FE3424"/>
    <w:rsid w:val="00FE393D"/>
    <w:rsid w:val="00FE5E0D"/>
    <w:rsid w:val="00FF4133"/>
    <w:rsid w:val="00FF7CA2"/>
    <w:rsid w:val="11B508DD"/>
    <w:rsid w:val="2C213A08"/>
    <w:rsid w:val="2F59388E"/>
    <w:rsid w:val="38F4370A"/>
    <w:rsid w:val="399AC257"/>
    <w:rsid w:val="3A2D4988"/>
    <w:rsid w:val="3D49F8B9"/>
    <w:rsid w:val="401962D9"/>
    <w:rsid w:val="4B15279F"/>
    <w:rsid w:val="4CA6A184"/>
    <w:rsid w:val="4F81B41B"/>
    <w:rsid w:val="65878577"/>
    <w:rsid w:val="69AFCA92"/>
    <w:rsid w:val="7AAAFF18"/>
    <w:rsid w:val="7B0650B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6A34E"/>
  <w15:chartTrackingRefBased/>
  <w15:docId w15:val="{77885CBF-00EC-4C94-AA46-7E7186AF5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8"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2B659E"/>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2B659E"/>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2B659E"/>
    <w:pPr>
      <w:keepNext/>
      <w:keepLines/>
      <w:spacing w:before="36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2B659E"/>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2B659E"/>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2B659E"/>
    <w:pPr>
      <w:keepNext/>
      <w:outlineLvl w:val="4"/>
    </w:pPr>
    <w:rPr>
      <w:b/>
      <w:szCs w:val="32"/>
    </w:rPr>
  </w:style>
  <w:style w:type="paragraph" w:styleId="Heading6">
    <w:name w:val="heading 6"/>
    <w:basedOn w:val="Normal"/>
    <w:next w:val="Normal"/>
    <w:link w:val="Heading6Char"/>
    <w:uiPriority w:val="9"/>
    <w:semiHidden/>
    <w:rsid w:val="00905048"/>
    <w:pPr>
      <w:keepNext/>
      <w:keepLines/>
      <w:spacing w:before="40" w:after="0"/>
      <w:outlineLvl w:val="5"/>
    </w:pPr>
    <w:rPr>
      <w:rFonts w:asciiTheme="majorHAnsi" w:eastAsiaTheme="majorEastAsia" w:hAnsiTheme="majorHAnsi" w:cstheme="majorBidi"/>
      <w:color w:val="001231"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2B659E"/>
    <w:pPr>
      <w:keepNext/>
      <w:spacing w:after="200" w:line="240" w:lineRule="auto"/>
    </w:pPr>
    <w:rPr>
      <w:iCs/>
      <w:color w:val="002664"/>
      <w:sz w:val="18"/>
      <w:szCs w:val="18"/>
    </w:rPr>
  </w:style>
  <w:style w:type="table" w:customStyle="1" w:styleId="Tableheader">
    <w:name w:val="ŠTable header"/>
    <w:basedOn w:val="TableNormal"/>
    <w:uiPriority w:val="99"/>
    <w:rsid w:val="002B659E"/>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2B6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2B659E"/>
    <w:pPr>
      <w:numPr>
        <w:numId w:val="73"/>
      </w:numPr>
    </w:pPr>
  </w:style>
  <w:style w:type="paragraph" w:styleId="ListNumber2">
    <w:name w:val="List Number 2"/>
    <w:aliases w:val="ŠList Number 2"/>
    <w:basedOn w:val="Normal"/>
    <w:uiPriority w:val="8"/>
    <w:qFormat/>
    <w:rsid w:val="002B659E"/>
    <w:pPr>
      <w:numPr>
        <w:numId w:val="72"/>
      </w:numPr>
    </w:pPr>
  </w:style>
  <w:style w:type="paragraph" w:styleId="ListBullet">
    <w:name w:val="List Bullet"/>
    <w:aliases w:val="ŠList Bullet"/>
    <w:basedOn w:val="Normal"/>
    <w:uiPriority w:val="9"/>
    <w:qFormat/>
    <w:rsid w:val="002B659E"/>
    <w:pPr>
      <w:numPr>
        <w:numId w:val="70"/>
      </w:numPr>
    </w:pPr>
  </w:style>
  <w:style w:type="paragraph" w:styleId="ListBullet2">
    <w:name w:val="List Bullet 2"/>
    <w:aliases w:val="ŠList Bullet 2"/>
    <w:basedOn w:val="Normal"/>
    <w:uiPriority w:val="10"/>
    <w:qFormat/>
    <w:rsid w:val="002B659E"/>
    <w:pPr>
      <w:numPr>
        <w:numId w:val="68"/>
      </w:numPr>
      <w:ind w:left="1134" w:hanging="567"/>
    </w:pPr>
  </w:style>
  <w:style w:type="paragraph" w:styleId="Subtitle">
    <w:name w:val="Subtitle"/>
    <w:basedOn w:val="Normal"/>
    <w:next w:val="Normal"/>
    <w:link w:val="SubtitleChar"/>
    <w:uiPriority w:val="11"/>
    <w:semiHidden/>
    <w:qFormat/>
    <w:rsid w:val="002B659E"/>
    <w:pPr>
      <w:numPr>
        <w:ilvl w:val="1"/>
      </w:numPr>
      <w:spacing w:after="160"/>
    </w:pPr>
    <w:rPr>
      <w:rFonts w:eastAsiaTheme="minorEastAsia" w:cstheme="minorBidi"/>
      <w:color w:val="657480" w:themeColor="text1" w:themeTint="A5"/>
      <w:spacing w:val="15"/>
      <w:szCs w:val="22"/>
    </w:rPr>
  </w:style>
  <w:style w:type="character" w:customStyle="1" w:styleId="SubtitleChar">
    <w:name w:val="Subtitle Char"/>
    <w:basedOn w:val="DefaultParagraphFont"/>
    <w:link w:val="Subtitle"/>
    <w:uiPriority w:val="11"/>
    <w:semiHidden/>
    <w:rsid w:val="002B659E"/>
    <w:rPr>
      <w:rFonts w:ascii="Arial" w:eastAsiaTheme="minorEastAsia" w:hAnsi="Arial"/>
      <w:color w:val="657480" w:themeColor="text1" w:themeTint="A5"/>
      <w:spacing w:val="15"/>
    </w:rPr>
  </w:style>
  <w:style w:type="character" w:styleId="Hyperlink">
    <w:name w:val="Hyperlink"/>
    <w:aliases w:val="ŠHyperlink"/>
    <w:basedOn w:val="DefaultParagraphFont"/>
    <w:uiPriority w:val="99"/>
    <w:unhideWhenUsed/>
    <w:rsid w:val="002B659E"/>
    <w:rPr>
      <w:color w:val="001C4A" w:themeColor="accent1" w:themeShade="BF"/>
      <w:u w:val="single"/>
    </w:rPr>
  </w:style>
  <w:style w:type="paragraph" w:styleId="TOC1">
    <w:name w:val="toc 1"/>
    <w:aliases w:val="ŠTOC 1"/>
    <w:basedOn w:val="Normal"/>
    <w:next w:val="Normal"/>
    <w:uiPriority w:val="39"/>
    <w:unhideWhenUsed/>
    <w:rsid w:val="002B659E"/>
    <w:pPr>
      <w:tabs>
        <w:tab w:val="right" w:leader="dot" w:pos="14570"/>
      </w:tabs>
      <w:spacing w:before="0"/>
    </w:pPr>
    <w:rPr>
      <w:b/>
      <w:noProof/>
    </w:rPr>
  </w:style>
  <w:style w:type="paragraph" w:styleId="TOC2">
    <w:name w:val="toc 2"/>
    <w:aliases w:val="ŠTOC 2"/>
    <w:basedOn w:val="Normal"/>
    <w:next w:val="Normal"/>
    <w:uiPriority w:val="39"/>
    <w:unhideWhenUsed/>
    <w:rsid w:val="002B659E"/>
    <w:pPr>
      <w:tabs>
        <w:tab w:val="right" w:leader="dot" w:pos="14570"/>
      </w:tabs>
      <w:spacing w:before="0"/>
    </w:pPr>
    <w:rPr>
      <w:noProof/>
    </w:rPr>
  </w:style>
  <w:style w:type="paragraph" w:styleId="TOC3">
    <w:name w:val="toc 3"/>
    <w:aliases w:val="ŠTOC 3"/>
    <w:basedOn w:val="Normal"/>
    <w:next w:val="Normal"/>
    <w:uiPriority w:val="39"/>
    <w:unhideWhenUsed/>
    <w:rsid w:val="002B659E"/>
    <w:pPr>
      <w:spacing w:before="0"/>
      <w:ind w:left="244"/>
    </w:pPr>
  </w:style>
  <w:style w:type="character" w:customStyle="1" w:styleId="Heading1Char">
    <w:name w:val="Heading 1 Char"/>
    <w:aliases w:val="ŠHeading 1 Char"/>
    <w:basedOn w:val="DefaultParagraphFont"/>
    <w:link w:val="Heading1"/>
    <w:uiPriority w:val="3"/>
    <w:rsid w:val="002B659E"/>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2B659E"/>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2B659E"/>
    <w:pPr>
      <w:spacing w:after="240"/>
      <w:outlineLvl w:val="9"/>
    </w:pPr>
    <w:rPr>
      <w:szCs w:val="40"/>
    </w:rPr>
  </w:style>
  <w:style w:type="paragraph" w:styleId="Footer">
    <w:name w:val="footer"/>
    <w:aliases w:val="ŠFooter"/>
    <w:basedOn w:val="Normal"/>
    <w:link w:val="FooterChar"/>
    <w:uiPriority w:val="19"/>
    <w:rsid w:val="002B659E"/>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2B659E"/>
    <w:rPr>
      <w:rFonts w:ascii="Arial" w:hAnsi="Arial" w:cs="Arial"/>
      <w:sz w:val="18"/>
      <w:szCs w:val="18"/>
    </w:rPr>
  </w:style>
  <w:style w:type="paragraph" w:styleId="Header">
    <w:name w:val="header"/>
    <w:aliases w:val="ŠHeader"/>
    <w:basedOn w:val="Normal"/>
    <w:link w:val="HeaderChar"/>
    <w:uiPriority w:val="16"/>
    <w:rsid w:val="002B659E"/>
    <w:rPr>
      <w:noProof/>
      <w:color w:val="002664"/>
      <w:sz w:val="28"/>
      <w:szCs w:val="28"/>
    </w:rPr>
  </w:style>
  <w:style w:type="character" w:customStyle="1" w:styleId="HeaderChar">
    <w:name w:val="Header Char"/>
    <w:aliases w:val="ŠHeader Char"/>
    <w:basedOn w:val="DefaultParagraphFont"/>
    <w:link w:val="Header"/>
    <w:uiPriority w:val="16"/>
    <w:rsid w:val="002B659E"/>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2B659E"/>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2B659E"/>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2B659E"/>
    <w:rPr>
      <w:rFonts w:ascii="Arial" w:hAnsi="Arial" w:cs="Arial"/>
      <w:b/>
      <w:szCs w:val="32"/>
    </w:rPr>
  </w:style>
  <w:style w:type="character" w:styleId="UnresolvedMention">
    <w:name w:val="Unresolved Mention"/>
    <w:basedOn w:val="DefaultParagraphFont"/>
    <w:uiPriority w:val="99"/>
    <w:semiHidden/>
    <w:unhideWhenUsed/>
    <w:rsid w:val="00905048"/>
    <w:rPr>
      <w:color w:val="605E5C"/>
      <w:shd w:val="clear" w:color="auto" w:fill="E1DFDD"/>
    </w:rPr>
  </w:style>
  <w:style w:type="character" w:styleId="SubtleEmphasis">
    <w:name w:val="Subtle Emphasis"/>
    <w:basedOn w:val="DefaultParagraphFont"/>
    <w:uiPriority w:val="19"/>
    <w:semiHidden/>
    <w:qFormat/>
    <w:rsid w:val="002B659E"/>
    <w:rPr>
      <w:i/>
      <w:iCs/>
      <w:color w:val="525D67" w:themeColor="text1" w:themeTint="BF"/>
    </w:rPr>
  </w:style>
  <w:style w:type="paragraph" w:styleId="TOC4">
    <w:name w:val="toc 4"/>
    <w:aliases w:val="ŠTOC 4"/>
    <w:basedOn w:val="Normal"/>
    <w:next w:val="Normal"/>
    <w:autoRedefine/>
    <w:uiPriority w:val="39"/>
    <w:unhideWhenUsed/>
    <w:rsid w:val="002B659E"/>
    <w:pPr>
      <w:spacing w:before="0"/>
      <w:ind w:left="488"/>
    </w:pPr>
  </w:style>
  <w:style w:type="character" w:styleId="CommentReference">
    <w:name w:val="annotation reference"/>
    <w:basedOn w:val="DefaultParagraphFont"/>
    <w:uiPriority w:val="99"/>
    <w:semiHidden/>
    <w:unhideWhenUsed/>
    <w:rsid w:val="002B659E"/>
    <w:rPr>
      <w:sz w:val="16"/>
      <w:szCs w:val="16"/>
    </w:rPr>
  </w:style>
  <w:style w:type="paragraph" w:styleId="CommentText">
    <w:name w:val="annotation text"/>
    <w:basedOn w:val="Normal"/>
    <w:link w:val="CommentTextChar"/>
    <w:uiPriority w:val="99"/>
    <w:unhideWhenUsed/>
    <w:rsid w:val="002B659E"/>
    <w:pPr>
      <w:spacing w:line="240" w:lineRule="auto"/>
    </w:pPr>
    <w:rPr>
      <w:sz w:val="20"/>
      <w:szCs w:val="20"/>
    </w:rPr>
  </w:style>
  <w:style w:type="character" w:customStyle="1" w:styleId="CommentTextChar">
    <w:name w:val="Comment Text Char"/>
    <w:basedOn w:val="DefaultParagraphFont"/>
    <w:link w:val="CommentText"/>
    <w:uiPriority w:val="99"/>
    <w:rsid w:val="002B659E"/>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2B659E"/>
    <w:rPr>
      <w:b/>
      <w:bCs/>
    </w:rPr>
  </w:style>
  <w:style w:type="character" w:customStyle="1" w:styleId="CommentSubjectChar">
    <w:name w:val="Comment Subject Char"/>
    <w:basedOn w:val="CommentTextChar"/>
    <w:link w:val="CommentSubject"/>
    <w:uiPriority w:val="99"/>
    <w:semiHidden/>
    <w:rsid w:val="002B659E"/>
    <w:rPr>
      <w:rFonts w:ascii="Arial" w:hAnsi="Arial" w:cs="Arial"/>
      <w:b/>
      <w:bCs/>
      <w:sz w:val="20"/>
      <w:szCs w:val="20"/>
    </w:rPr>
  </w:style>
  <w:style w:type="character" w:styleId="Strong">
    <w:name w:val="Strong"/>
    <w:aliases w:val="ŠStrong,Bold"/>
    <w:qFormat/>
    <w:rsid w:val="002B659E"/>
    <w:rPr>
      <w:b/>
      <w:bCs/>
    </w:rPr>
  </w:style>
  <w:style w:type="character" w:styleId="Emphasis">
    <w:name w:val="Emphasis"/>
    <w:aliases w:val="ŠEmphasis,Italic"/>
    <w:qFormat/>
    <w:rsid w:val="002B659E"/>
    <w:rPr>
      <w:i/>
      <w:iCs/>
    </w:rPr>
  </w:style>
  <w:style w:type="paragraph" w:styleId="ListNumber3">
    <w:name w:val="List Number 3"/>
    <w:aliases w:val="ŠList Number 3"/>
    <w:basedOn w:val="ListBullet3"/>
    <w:uiPriority w:val="8"/>
    <w:rsid w:val="002B659E"/>
    <w:pPr>
      <w:numPr>
        <w:ilvl w:val="2"/>
        <w:numId w:val="72"/>
      </w:numPr>
      <w:ind w:left="1701" w:hanging="567"/>
    </w:pPr>
  </w:style>
  <w:style w:type="paragraph" w:styleId="ListBullet3">
    <w:name w:val="List Bullet 3"/>
    <w:aliases w:val="ŠList Bullet 3"/>
    <w:basedOn w:val="Normal"/>
    <w:uiPriority w:val="10"/>
    <w:rsid w:val="002B659E"/>
    <w:pPr>
      <w:numPr>
        <w:numId w:val="69"/>
      </w:numPr>
      <w:ind w:left="1701" w:hanging="567"/>
    </w:pPr>
  </w:style>
  <w:style w:type="character" w:styleId="PlaceholderText">
    <w:name w:val="Placeholder Text"/>
    <w:basedOn w:val="DefaultParagraphFont"/>
    <w:uiPriority w:val="99"/>
    <w:semiHidden/>
    <w:rsid w:val="002B659E"/>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styleId="ListParagraph">
    <w:name w:val="List Paragraph"/>
    <w:aliases w:val="ŠList Paragraph"/>
    <w:basedOn w:val="Normal"/>
    <w:uiPriority w:val="34"/>
    <w:unhideWhenUsed/>
    <w:qFormat/>
    <w:rsid w:val="002B659E"/>
    <w:pPr>
      <w:ind w:left="567"/>
    </w:pPr>
  </w:style>
  <w:style w:type="table" w:styleId="GridTable4-Accent1">
    <w:name w:val="Grid Table 4 Accent 1"/>
    <w:basedOn w:val="TableNormal"/>
    <w:uiPriority w:val="49"/>
    <w:rsid w:val="00905048"/>
    <w:pPr>
      <w:spacing w:after="0" w:line="240" w:lineRule="auto"/>
    </w:pPr>
    <w:tblPr>
      <w:tblStyleRowBandSize w:val="1"/>
      <w:tblStyleColBandSize w:val="1"/>
      <w:tblBorders>
        <w:top w:val="single" w:sz="4" w:space="0" w:color="0965FF" w:themeColor="accent1" w:themeTint="99"/>
        <w:left w:val="single" w:sz="4" w:space="0" w:color="0965FF" w:themeColor="accent1" w:themeTint="99"/>
        <w:bottom w:val="single" w:sz="4" w:space="0" w:color="0965FF" w:themeColor="accent1" w:themeTint="99"/>
        <w:right w:val="single" w:sz="4" w:space="0" w:color="0965FF" w:themeColor="accent1" w:themeTint="99"/>
        <w:insideH w:val="single" w:sz="4" w:space="0" w:color="0965FF" w:themeColor="accent1" w:themeTint="99"/>
        <w:insideV w:val="single" w:sz="4" w:space="0" w:color="0965FF" w:themeColor="accent1" w:themeTint="99"/>
      </w:tblBorders>
    </w:tblPr>
    <w:tblStylePr w:type="firstRow">
      <w:rPr>
        <w:b/>
        <w:bCs/>
        <w:color w:val="FFFFFF" w:themeColor="background1"/>
      </w:rPr>
      <w:tblPr/>
      <w:tcPr>
        <w:tcBorders>
          <w:top w:val="single" w:sz="4" w:space="0" w:color="002664" w:themeColor="accent1"/>
          <w:left w:val="single" w:sz="4" w:space="0" w:color="002664" w:themeColor="accent1"/>
          <w:bottom w:val="single" w:sz="4" w:space="0" w:color="002664" w:themeColor="accent1"/>
          <w:right w:val="single" w:sz="4" w:space="0" w:color="002664" w:themeColor="accent1"/>
          <w:insideH w:val="nil"/>
          <w:insideV w:val="nil"/>
        </w:tcBorders>
        <w:shd w:val="clear" w:color="auto" w:fill="002664" w:themeFill="accent1"/>
      </w:tcPr>
    </w:tblStylePr>
    <w:tblStylePr w:type="lastRow">
      <w:rPr>
        <w:b/>
        <w:bCs/>
      </w:rPr>
      <w:tblPr/>
      <w:tcPr>
        <w:tcBorders>
          <w:top w:val="double" w:sz="4" w:space="0" w:color="002664" w:themeColor="accent1"/>
        </w:tcBorders>
      </w:tcPr>
    </w:tblStylePr>
    <w:tblStylePr w:type="firstCol">
      <w:rPr>
        <w:b/>
        <w:bCs/>
      </w:rPr>
    </w:tblStylePr>
    <w:tblStylePr w:type="lastCol">
      <w:rPr>
        <w:b/>
        <w:bCs/>
      </w:rPr>
    </w:tblStylePr>
    <w:tblStylePr w:type="band1Vert">
      <w:tblPr/>
      <w:tcPr>
        <w:shd w:val="clear" w:color="auto" w:fill="ADCBFF" w:themeFill="accent1" w:themeFillTint="33"/>
      </w:tcPr>
    </w:tblStylePr>
    <w:tblStylePr w:type="band1Horz">
      <w:tblPr/>
      <w:tcPr>
        <w:shd w:val="clear" w:color="auto" w:fill="ADCBFF" w:themeFill="accent1" w:themeFillTint="33"/>
      </w:tcPr>
    </w:tblStylePr>
  </w:style>
  <w:style w:type="table" w:styleId="ListTable3-Accent1">
    <w:name w:val="List Table 3 Accent 1"/>
    <w:basedOn w:val="TableNormal"/>
    <w:uiPriority w:val="48"/>
    <w:rsid w:val="00905048"/>
    <w:pPr>
      <w:spacing w:after="0" w:line="240" w:lineRule="auto"/>
    </w:pPr>
    <w:tblPr>
      <w:tblStyleRowBandSize w:val="1"/>
      <w:tblStyleColBandSize w:val="1"/>
      <w:tblBorders>
        <w:top w:val="single" w:sz="4" w:space="0" w:color="002664" w:themeColor="accent1"/>
        <w:left w:val="single" w:sz="4" w:space="0" w:color="002664" w:themeColor="accent1"/>
        <w:bottom w:val="single" w:sz="4" w:space="0" w:color="002664" w:themeColor="accent1"/>
        <w:right w:val="single" w:sz="4" w:space="0" w:color="002664" w:themeColor="accent1"/>
      </w:tblBorders>
    </w:tblPr>
    <w:tblStylePr w:type="firstRow">
      <w:rPr>
        <w:b/>
        <w:bCs/>
        <w:color w:val="FFFFFF" w:themeColor="background1"/>
      </w:rPr>
      <w:tblPr/>
      <w:tcPr>
        <w:shd w:val="clear" w:color="auto" w:fill="002664" w:themeFill="accent1"/>
      </w:tcPr>
    </w:tblStylePr>
    <w:tblStylePr w:type="lastRow">
      <w:rPr>
        <w:b/>
        <w:bCs/>
      </w:rPr>
      <w:tblPr/>
      <w:tcPr>
        <w:tcBorders>
          <w:top w:val="double" w:sz="4" w:space="0" w:color="00266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2664" w:themeColor="accent1"/>
          <w:right w:val="single" w:sz="4" w:space="0" w:color="002664" w:themeColor="accent1"/>
        </w:tcBorders>
      </w:tcPr>
    </w:tblStylePr>
    <w:tblStylePr w:type="band1Horz">
      <w:tblPr/>
      <w:tcPr>
        <w:shd w:val="clear" w:color="auto" w:fill="F2F2F2" w:themeFill="background1"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2664" w:themeColor="accent1"/>
          <w:left w:val="nil"/>
        </w:tcBorders>
      </w:tcPr>
    </w:tblStylePr>
    <w:tblStylePr w:type="swCell">
      <w:tblPr/>
      <w:tcPr>
        <w:tcBorders>
          <w:top w:val="double" w:sz="4" w:space="0" w:color="002664" w:themeColor="accent1"/>
          <w:right w:val="nil"/>
        </w:tcBorders>
      </w:tcPr>
    </w:tblStylePr>
  </w:style>
  <w:style w:type="paragraph" w:styleId="BlockText">
    <w:name w:val="Block Text"/>
    <w:basedOn w:val="Normal"/>
    <w:uiPriority w:val="99"/>
    <w:semiHidden/>
    <w:unhideWhenUsed/>
    <w:rsid w:val="00905048"/>
    <w:pPr>
      <w:pBdr>
        <w:top w:val="single" w:sz="2" w:space="10" w:color="002664" w:themeColor="accent1"/>
        <w:left w:val="single" w:sz="2" w:space="10" w:color="002664" w:themeColor="accent1"/>
        <w:bottom w:val="single" w:sz="2" w:space="10" w:color="002664" w:themeColor="accent1"/>
        <w:right w:val="single" w:sz="2" w:space="10" w:color="002664" w:themeColor="accent1"/>
      </w:pBdr>
      <w:ind w:left="1152" w:right="1152"/>
    </w:pPr>
    <w:rPr>
      <w:rFonts w:asciiTheme="minorHAnsi" w:eastAsiaTheme="minorEastAsia" w:hAnsiTheme="minorHAnsi" w:cstheme="minorBidi"/>
      <w:i/>
      <w:iCs/>
      <w:color w:val="002664" w:themeColor="accent1"/>
    </w:rPr>
  </w:style>
  <w:style w:type="character" w:customStyle="1" w:styleId="Heading6Char">
    <w:name w:val="Heading 6 Char"/>
    <w:basedOn w:val="DefaultParagraphFont"/>
    <w:link w:val="Heading6"/>
    <w:uiPriority w:val="9"/>
    <w:semiHidden/>
    <w:rsid w:val="00905048"/>
    <w:rPr>
      <w:rFonts w:asciiTheme="majorHAnsi" w:eastAsiaTheme="majorEastAsia" w:hAnsiTheme="majorHAnsi" w:cstheme="majorBidi"/>
      <w:color w:val="001231" w:themeColor="accent1" w:themeShade="7F"/>
      <w:sz w:val="24"/>
      <w:szCs w:val="24"/>
    </w:rPr>
  </w:style>
  <w:style w:type="paragraph" w:styleId="TOC9">
    <w:name w:val="toc 9"/>
    <w:basedOn w:val="Normal"/>
    <w:next w:val="Normal"/>
    <w:autoRedefine/>
    <w:uiPriority w:val="39"/>
    <w:semiHidden/>
    <w:unhideWhenUsed/>
    <w:rsid w:val="00905048"/>
    <w:pPr>
      <w:spacing w:after="100"/>
      <w:ind w:left="1760"/>
    </w:pPr>
  </w:style>
  <w:style w:type="character" w:styleId="FollowedHyperlink">
    <w:name w:val="FollowedHyperlink"/>
    <w:basedOn w:val="DefaultParagraphFont"/>
    <w:uiPriority w:val="99"/>
    <w:semiHidden/>
    <w:unhideWhenUsed/>
    <w:rsid w:val="002B659E"/>
    <w:rPr>
      <w:color w:val="954F72" w:themeColor="followedHyperlink"/>
      <w:u w:val="single"/>
    </w:rPr>
  </w:style>
  <w:style w:type="table" w:styleId="ListTable3-Accent5">
    <w:name w:val="List Table 3 Accent 5"/>
    <w:basedOn w:val="TableNormal"/>
    <w:uiPriority w:val="48"/>
    <w:rsid w:val="00905048"/>
    <w:pPr>
      <w:spacing w:after="0" w:line="240" w:lineRule="auto"/>
    </w:pPr>
    <w:tblPr>
      <w:tblStyleRowBandSize w:val="1"/>
      <w:tblStyleColBandSize w:val="1"/>
      <w:tblBorders>
        <w:top w:val="single" w:sz="4" w:space="0" w:color="495054" w:themeColor="accent5"/>
        <w:left w:val="single" w:sz="4" w:space="0" w:color="495054" w:themeColor="accent5"/>
        <w:bottom w:val="single" w:sz="4" w:space="0" w:color="495054" w:themeColor="accent5"/>
        <w:right w:val="single" w:sz="4" w:space="0" w:color="495054" w:themeColor="accent5"/>
      </w:tblBorders>
    </w:tblPr>
    <w:tblStylePr w:type="firstRow">
      <w:rPr>
        <w:b/>
        <w:bCs/>
        <w:color w:val="FFFFFF" w:themeColor="background1"/>
      </w:rPr>
      <w:tblPr/>
      <w:tcPr>
        <w:shd w:val="clear" w:color="auto" w:fill="495054" w:themeFill="accent5"/>
      </w:tcPr>
    </w:tblStylePr>
    <w:tblStylePr w:type="lastRow">
      <w:rPr>
        <w:b/>
        <w:bCs/>
      </w:rPr>
      <w:tblPr/>
      <w:tcPr>
        <w:tcBorders>
          <w:top w:val="double" w:sz="4" w:space="0" w:color="49505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95054" w:themeColor="accent5"/>
          <w:right w:val="single" w:sz="4" w:space="0" w:color="495054" w:themeColor="accent5"/>
        </w:tcBorders>
      </w:tcPr>
    </w:tblStylePr>
    <w:tblStylePr w:type="band1Horz">
      <w:tblPr/>
      <w:tcPr>
        <w:tcBorders>
          <w:top w:val="single" w:sz="4" w:space="0" w:color="495054" w:themeColor="accent5"/>
          <w:bottom w:val="single" w:sz="4" w:space="0" w:color="49505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95054" w:themeColor="accent5"/>
          <w:left w:val="nil"/>
        </w:tcBorders>
      </w:tcPr>
    </w:tblStylePr>
    <w:tblStylePr w:type="swCell">
      <w:tblPr/>
      <w:tcPr>
        <w:tcBorders>
          <w:top w:val="double" w:sz="4" w:space="0" w:color="495054" w:themeColor="accent5"/>
          <w:right w:val="nil"/>
        </w:tcBorders>
      </w:tcPr>
    </w:tblStylePr>
  </w:style>
  <w:style w:type="table" w:styleId="ListTable3">
    <w:name w:val="List Table 3"/>
    <w:basedOn w:val="TableNormal"/>
    <w:uiPriority w:val="48"/>
    <w:rsid w:val="00905048"/>
    <w:pPr>
      <w:spacing w:after="0" w:line="240" w:lineRule="auto"/>
    </w:pPr>
    <w:tblPr>
      <w:tblStyleRowBandSize w:val="1"/>
      <w:tblStyleColBandSize w:val="1"/>
      <w:tblBorders>
        <w:top w:val="single" w:sz="4" w:space="0" w:color="22272B" w:themeColor="text1"/>
        <w:left w:val="single" w:sz="4" w:space="0" w:color="22272B" w:themeColor="text1"/>
        <w:bottom w:val="single" w:sz="4" w:space="0" w:color="22272B" w:themeColor="text1"/>
        <w:right w:val="single" w:sz="4" w:space="0" w:color="22272B" w:themeColor="text1"/>
      </w:tblBorders>
    </w:tblPr>
    <w:tblStylePr w:type="firstRow">
      <w:rPr>
        <w:b/>
        <w:bCs/>
        <w:color w:val="FFFFFF" w:themeColor="background1"/>
      </w:rPr>
      <w:tblPr/>
      <w:tcPr>
        <w:shd w:val="clear" w:color="auto" w:fill="22272B" w:themeFill="text1"/>
      </w:tcPr>
    </w:tblStylePr>
    <w:tblStylePr w:type="lastRow">
      <w:rPr>
        <w:b/>
        <w:bCs/>
      </w:rPr>
      <w:tblPr/>
      <w:tcPr>
        <w:tcBorders>
          <w:top w:val="double" w:sz="4" w:space="0" w:color="22272B"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2272B" w:themeColor="text1"/>
          <w:right w:val="single" w:sz="4" w:space="0" w:color="22272B" w:themeColor="text1"/>
        </w:tcBorders>
      </w:tcPr>
    </w:tblStylePr>
    <w:tblStylePr w:type="band1Horz">
      <w:tblPr/>
      <w:tcPr>
        <w:tcBorders>
          <w:top w:val="single" w:sz="4" w:space="0" w:color="22272B" w:themeColor="text1"/>
          <w:bottom w:val="single" w:sz="4" w:space="0" w:color="22272B"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2272B" w:themeColor="text1"/>
          <w:left w:val="nil"/>
        </w:tcBorders>
      </w:tcPr>
    </w:tblStylePr>
    <w:tblStylePr w:type="swCell">
      <w:tblPr/>
      <w:tcPr>
        <w:tcBorders>
          <w:top w:val="double" w:sz="4" w:space="0" w:color="22272B" w:themeColor="text1"/>
          <w:right w:val="nil"/>
        </w:tcBorders>
      </w:tcPr>
    </w:tblStylePr>
  </w:style>
  <w:style w:type="paragraph" w:customStyle="1" w:styleId="FeatureBox2">
    <w:name w:val="ŠFeature Box 2"/>
    <w:basedOn w:val="Normal"/>
    <w:next w:val="Normal"/>
    <w:link w:val="FeatureBox2Char"/>
    <w:uiPriority w:val="12"/>
    <w:qFormat/>
    <w:rsid w:val="002B659E"/>
    <w:pPr>
      <w:pBdr>
        <w:top w:val="single" w:sz="24" w:space="10" w:color="CCEDFC"/>
        <w:left w:val="single" w:sz="24" w:space="10" w:color="CCEDFC"/>
        <w:bottom w:val="single" w:sz="24" w:space="10" w:color="CCEDFC"/>
        <w:right w:val="single" w:sz="24" w:space="10" w:color="CCEDFC"/>
      </w:pBdr>
      <w:shd w:val="clear" w:color="auto" w:fill="CCEDFC"/>
    </w:pPr>
  </w:style>
  <w:style w:type="paragraph" w:styleId="NormalWeb">
    <w:name w:val="Normal (Web)"/>
    <w:basedOn w:val="Normal"/>
    <w:uiPriority w:val="99"/>
    <w:semiHidden/>
    <w:unhideWhenUsed/>
    <w:rsid w:val="00F74169"/>
    <w:pPr>
      <w:suppressAutoHyphens w:val="0"/>
      <w:spacing w:before="100" w:beforeAutospacing="1" w:after="100" w:afterAutospacing="1" w:line="240" w:lineRule="auto"/>
    </w:pPr>
    <w:rPr>
      <w:rFonts w:ascii="Times New Roman" w:eastAsia="Times New Roman" w:hAnsi="Times New Roman" w:cs="Times New Roman"/>
      <w:lang w:eastAsia="en-AU"/>
    </w:rPr>
  </w:style>
  <w:style w:type="character" w:customStyle="1" w:styleId="BoldItalic">
    <w:name w:val="ŠBold Italic"/>
    <w:basedOn w:val="DefaultParagraphFont"/>
    <w:uiPriority w:val="1"/>
    <w:qFormat/>
    <w:rsid w:val="002B659E"/>
    <w:rPr>
      <w:b/>
      <w:i/>
      <w:iCs/>
    </w:rPr>
  </w:style>
  <w:style w:type="paragraph" w:customStyle="1" w:styleId="Documentname">
    <w:name w:val="ŠDocument name"/>
    <w:basedOn w:val="Normal"/>
    <w:next w:val="Normal"/>
    <w:uiPriority w:val="17"/>
    <w:qFormat/>
    <w:rsid w:val="002B659E"/>
    <w:pPr>
      <w:pBdr>
        <w:bottom w:val="single" w:sz="8" w:space="10" w:color="D3D3D3" w:themeColor="background2" w:themeShade="E6"/>
      </w:pBdr>
      <w:spacing w:before="0" w:after="240" w:line="276" w:lineRule="auto"/>
      <w:jc w:val="right"/>
    </w:pPr>
    <w:rPr>
      <w:bCs/>
      <w:sz w:val="18"/>
      <w:szCs w:val="18"/>
    </w:rPr>
  </w:style>
  <w:style w:type="paragraph" w:customStyle="1" w:styleId="FeatureBox">
    <w:name w:val="ŠFeature Box"/>
    <w:basedOn w:val="Normal"/>
    <w:next w:val="Normal"/>
    <w:uiPriority w:val="11"/>
    <w:qFormat/>
    <w:rsid w:val="002B659E"/>
    <w:pPr>
      <w:pBdr>
        <w:top w:val="single" w:sz="24" w:space="10" w:color="002664"/>
        <w:left w:val="single" w:sz="24" w:space="10" w:color="002664"/>
        <w:bottom w:val="single" w:sz="24" w:space="10" w:color="002664"/>
        <w:right w:val="single" w:sz="24" w:space="10" w:color="002664"/>
      </w:pBdr>
    </w:pPr>
  </w:style>
  <w:style w:type="paragraph" w:customStyle="1" w:styleId="FeatureBox1">
    <w:name w:val="ŠFeature Box 1"/>
    <w:basedOn w:val="FeatureBox"/>
    <w:uiPriority w:val="12"/>
    <w:qFormat/>
    <w:rsid w:val="00D17874"/>
    <w:pPr>
      <w:pBdr>
        <w:top w:val="single" w:sz="24" w:space="10" w:color="630019"/>
        <w:left w:val="single" w:sz="24" w:space="10" w:color="630019"/>
        <w:bottom w:val="single" w:sz="24" w:space="10" w:color="630019"/>
        <w:right w:val="single" w:sz="24" w:space="10" w:color="630019"/>
      </w:pBdr>
    </w:pPr>
  </w:style>
  <w:style w:type="paragraph" w:customStyle="1" w:styleId="FeatureBox3">
    <w:name w:val="ŠFeature Box 3"/>
    <w:basedOn w:val="Normal"/>
    <w:next w:val="Normal"/>
    <w:uiPriority w:val="13"/>
    <w:qFormat/>
    <w:rsid w:val="002B659E"/>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4">
    <w:name w:val="ŠFeature Box 4"/>
    <w:basedOn w:val="FeatureBox2"/>
    <w:next w:val="Normal"/>
    <w:uiPriority w:val="14"/>
    <w:qFormat/>
    <w:rsid w:val="002B659E"/>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2B659E"/>
    <w:pPr>
      <w:spacing w:after="0"/>
    </w:pPr>
    <w:rPr>
      <w:sz w:val="18"/>
      <w:szCs w:val="18"/>
    </w:rPr>
  </w:style>
  <w:style w:type="paragraph" w:customStyle="1" w:styleId="Logo">
    <w:name w:val="ŠLogo"/>
    <w:basedOn w:val="Normal"/>
    <w:uiPriority w:val="18"/>
    <w:qFormat/>
    <w:rsid w:val="002B659E"/>
    <w:pPr>
      <w:tabs>
        <w:tab w:val="right" w:pos="10200"/>
      </w:tabs>
      <w:spacing w:after="0" w:line="300" w:lineRule="atLeast"/>
      <w:ind w:left="-567" w:right="-567" w:firstLine="567"/>
    </w:pPr>
    <w:rPr>
      <w:bCs/>
      <w:color w:val="002664"/>
    </w:rPr>
  </w:style>
  <w:style w:type="paragraph" w:customStyle="1" w:styleId="Pulloutquote">
    <w:name w:val="ŠPull out quote"/>
    <w:basedOn w:val="Normal"/>
    <w:next w:val="Normal"/>
    <w:uiPriority w:val="20"/>
    <w:qFormat/>
    <w:rsid w:val="002B659E"/>
    <w:pPr>
      <w:keepNext/>
      <w:ind w:left="567" w:right="57"/>
    </w:pPr>
    <w:rPr>
      <w:szCs w:val="22"/>
    </w:rPr>
  </w:style>
  <w:style w:type="paragraph" w:customStyle="1" w:styleId="Subtitle0">
    <w:name w:val="ŠSubtitle"/>
    <w:basedOn w:val="Normal"/>
    <w:link w:val="SubtitleChar0"/>
    <w:uiPriority w:val="2"/>
    <w:qFormat/>
    <w:rsid w:val="002B659E"/>
    <w:pPr>
      <w:spacing w:before="360"/>
    </w:pPr>
    <w:rPr>
      <w:color w:val="002664"/>
      <w:sz w:val="44"/>
      <w:szCs w:val="48"/>
    </w:rPr>
  </w:style>
  <w:style w:type="character" w:customStyle="1" w:styleId="SubtitleChar0">
    <w:name w:val="ŠSubtitle Char"/>
    <w:basedOn w:val="DefaultParagraphFont"/>
    <w:link w:val="Subtitle0"/>
    <w:uiPriority w:val="2"/>
    <w:rsid w:val="002B659E"/>
    <w:rPr>
      <w:rFonts w:ascii="Arial" w:hAnsi="Arial" w:cs="Arial"/>
      <w:color w:val="002664"/>
      <w:sz w:val="44"/>
      <w:szCs w:val="48"/>
    </w:rPr>
  </w:style>
  <w:style w:type="paragraph" w:styleId="Title">
    <w:name w:val="Title"/>
    <w:aliases w:val="ŠTitle"/>
    <w:basedOn w:val="Normal"/>
    <w:next w:val="Normal"/>
    <w:link w:val="TitleChar"/>
    <w:uiPriority w:val="1"/>
    <w:rsid w:val="002B659E"/>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2B659E"/>
    <w:rPr>
      <w:rFonts w:ascii="Arial" w:eastAsiaTheme="majorEastAsia" w:hAnsi="Arial" w:cstheme="majorBidi"/>
      <w:color w:val="002664"/>
      <w:spacing w:val="-10"/>
      <w:kern w:val="28"/>
      <w:sz w:val="80"/>
      <w:szCs w:val="80"/>
    </w:rPr>
  </w:style>
  <w:style w:type="character" w:customStyle="1" w:styleId="FeatureBox2Char">
    <w:name w:val="ŠFeature Box 2 Char"/>
    <w:basedOn w:val="DefaultParagraphFont"/>
    <w:link w:val="FeatureBox2"/>
    <w:uiPriority w:val="12"/>
    <w:rsid w:val="002B659E"/>
    <w:rPr>
      <w:rFonts w:ascii="Arial" w:hAnsi="Arial" w:cs="Arial"/>
      <w:szCs w:val="24"/>
      <w:shd w:val="clear" w:color="auto" w:fill="CCEDF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68950">
      <w:bodyDiv w:val="1"/>
      <w:marLeft w:val="0"/>
      <w:marRight w:val="0"/>
      <w:marTop w:val="0"/>
      <w:marBottom w:val="0"/>
      <w:divBdr>
        <w:top w:val="none" w:sz="0" w:space="0" w:color="auto"/>
        <w:left w:val="none" w:sz="0" w:space="0" w:color="auto"/>
        <w:bottom w:val="none" w:sz="0" w:space="0" w:color="auto"/>
        <w:right w:val="none" w:sz="0" w:space="0" w:color="auto"/>
      </w:divBdr>
    </w:div>
    <w:div w:id="1813674257">
      <w:bodyDiv w:val="1"/>
      <w:marLeft w:val="0"/>
      <w:marRight w:val="0"/>
      <w:marTop w:val="0"/>
      <w:marBottom w:val="0"/>
      <w:divBdr>
        <w:top w:val="none" w:sz="0" w:space="0" w:color="auto"/>
        <w:left w:val="none" w:sz="0" w:space="0" w:color="auto"/>
        <w:bottom w:val="none" w:sz="0" w:space="0" w:color="auto"/>
        <w:right w:val="none" w:sz="0" w:space="0" w:color="auto"/>
      </w:divBdr>
    </w:div>
    <w:div w:id="182230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06TFRgPlmxU" TargetMode="External"/><Relationship Id="rId18" Type="http://schemas.openxmlformats.org/officeDocument/2006/relationships/hyperlink" Target="https://www.youtube.com/watch?v=06TFRgPlmxU"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youtube.com/watch?v=06TFRgPlmxU" TargetMode="External"/><Relationship Id="rId17" Type="http://schemas.openxmlformats.org/officeDocument/2006/relationships/hyperlink" Target="https://curriculum.nsw.edu.au/learning-areas/mathematics/mathematics-k-10-2022/overview"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urriculum.nsw.edu.a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yperlink" Target="https://www.nsw.gov.au/education-and-training/nesa" TargetMode="External"/><Relationship Id="rId23" Type="http://schemas.openxmlformats.org/officeDocument/2006/relationships/hyperlink" Target="https://creativecommons.org/licenses/by/4.0/"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sw.gov.au/education-and-training/nesa/copyright" TargetMode="External"/><Relationship Id="rId22" Type="http://schemas.openxmlformats.org/officeDocument/2006/relationships/footer" Target="footer2.xml"/><Relationship Id="rId27"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theme/theme1.xml><?xml version="1.0" encoding="utf-8"?>
<a:theme xmlns:a="http://schemas.openxmlformats.org/drawingml/2006/main" name="Department_2025">
  <a:themeElements>
    <a:clrScheme name="Custom 10">
      <a:dk1>
        <a:srgbClr val="22272B"/>
      </a:dk1>
      <a:lt1>
        <a:srgbClr val="FFFFFF"/>
      </a:lt1>
      <a:dk2>
        <a:srgbClr val="D7153A"/>
      </a:dk2>
      <a:lt2>
        <a:srgbClr val="EBEBEB"/>
      </a:lt2>
      <a:accent1>
        <a:srgbClr val="002664"/>
      </a:accent1>
      <a:accent2>
        <a:srgbClr val="146CFD"/>
      </a:accent2>
      <a:accent3>
        <a:srgbClr val="8CE0FF"/>
      </a:accent3>
      <a:accent4>
        <a:srgbClr val="CBEDFD"/>
      </a:accent4>
      <a:accent5>
        <a:srgbClr val="495054"/>
      </a:accent5>
      <a:accent6>
        <a:srgbClr val="CDD3D6"/>
      </a:accent6>
      <a:hlink>
        <a:srgbClr val="0563C1"/>
      </a:hlink>
      <a:folHlink>
        <a:srgbClr val="954F72"/>
      </a:folHlink>
    </a:clrScheme>
    <a:fontScheme name="NSWGov Booklet Corporate">
      <a:majorFont>
        <a:latin typeface="Public Sans SemiBold"/>
        <a:ea typeface=""/>
        <a:cs typeface=""/>
      </a:majorFont>
      <a:minorFont>
        <a:latin typeface="Public Sans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630019"/>
        </a:solidFill>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bwMode="auto">
        <a:noFill/>
        <a:ln w="6350">
          <a:solidFill>
            <a:prstClr val="black"/>
          </a:solidFill>
        </a:ln>
      </a:spPr>
      <a:bodyPr rot="0" vert="horz" wrap="square" lIns="91440" tIns="45720" rIns="91440" bIns="45720" rtlCol="0" anchor="t" anchorCtr="0">
        <a:noAutofit/>
      </a:bodyPr>
      <a:lst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3d8112e-cf1a-42e3-98a9-17b51dba20f0" xsi:nil="true"/>
    <lcf76f155ced4ddcb4097134ff3c332f xmlns="10849373-7a5b-4721-906c-05c8429db94b">
      <Terms xmlns="http://schemas.microsoft.com/office/infopath/2007/PartnerControls"/>
    </lcf76f155ced4ddcb4097134ff3c332f>
    <Datecreated xmlns="10849373-7a5b-4721-906c-05c8429db94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BFC4814CA4AF948A7E551B43D156982" ma:contentTypeVersion="15" ma:contentTypeDescription="Create a new document." ma:contentTypeScope="" ma:versionID="67da96ffc1c090185dfa7d22149eb9de">
  <xsd:schema xmlns:xsd="http://www.w3.org/2001/XMLSchema" xmlns:xs="http://www.w3.org/2001/XMLSchema" xmlns:p="http://schemas.microsoft.com/office/2006/metadata/properties" xmlns:ns2="10849373-7a5b-4721-906c-05c8429db94b" xmlns:ns3="d3d8112e-cf1a-42e3-98a9-17b51dba20f0" targetNamespace="http://schemas.microsoft.com/office/2006/metadata/properties" ma:root="true" ma:fieldsID="b367eaf2cbe19039d19bf411038757b1" ns2:_="" ns3:_="">
    <xsd:import namespace="10849373-7a5b-4721-906c-05c8429db94b"/>
    <xsd:import namespace="d3d8112e-cf1a-42e3-98a9-17b51dba20f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element ref="ns2: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49373-7a5b-4721-906c-05c8429db9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1f47cd6-212f-4ea2-b6af-f1d1e47bdbaf"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Datecreated" ma:index="22" nillable="true" ma:displayName="Date created" ma:format="DateOnly" ma:internalName="Datecreat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d3d8112e-cf1a-42e3-98a9-17b51dba20f0"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0d8d427-0b3e-4c73-b796-059c19b1dbbb}" ma:internalName="TaxCatchAll" ma:showField="CatchAllData" ma:web="d3d8112e-cf1a-42e3-98a9-17b51dba20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572E4-65A1-4DB9-A67E-69FD54E8763C}">
  <ds:schemaRefs>
    <ds:schemaRef ds:uri="http://schemas.microsoft.com/office/2006/metadata/properties"/>
    <ds:schemaRef ds:uri="http://schemas.microsoft.com/office/infopath/2007/PartnerControls"/>
    <ds:schemaRef ds:uri="d3d8112e-cf1a-42e3-98a9-17b51dba20f0"/>
    <ds:schemaRef ds:uri="10849373-7a5b-4721-906c-05c8429db94b"/>
  </ds:schemaRefs>
</ds:datastoreItem>
</file>

<file path=customXml/itemProps2.xml><?xml version="1.0" encoding="utf-8"?>
<ds:datastoreItem xmlns:ds="http://schemas.openxmlformats.org/officeDocument/2006/customXml" ds:itemID="{B3F76751-3857-44F5-A6B3-6B5889646C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49373-7a5b-4721-906c-05c8429db94b"/>
    <ds:schemaRef ds:uri="d3d8112e-cf1a-42e3-98a9-17b51dba20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84817E-6AE2-488A-9991-FE301C163B7E}">
  <ds:schemaRefs>
    <ds:schemaRef ds:uri="http://schemas.microsoft.com/sharepoint/v3/contenttype/forms"/>
  </ds:schemaRefs>
</ds:datastoreItem>
</file>

<file path=customXml/itemProps4.xml><?xml version="1.0" encoding="utf-8"?>
<ds:datastoreItem xmlns:ds="http://schemas.openxmlformats.org/officeDocument/2006/customXml" ds:itemID="{A49337E1-5FAE-4264-8071-9F4C8C442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193</TotalTime>
  <Pages>8</Pages>
  <Words>1215</Words>
  <Characters>6931</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STEM Stage 4 – Olympiad – challenge 6 – build a boat – student resource</vt:lpstr>
    </vt:vector>
  </TitlesOfParts>
  <Manager/>
  <Company/>
  <LinksUpToDate>false</LinksUpToDate>
  <CharactersWithSpaces>8130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Challenge 6 – build a boat – STEM Olympiad, Stage 4</dc:title>
  <dc:subject/>
  <dc:creator>NSW Department of Education</dc:creator>
  <cp:keywords/>
  <dc:description/>
  <dcterms:created xsi:type="dcterms:W3CDTF">2025-12-07T21:32:00Z</dcterms:created>
  <dcterms:modified xsi:type="dcterms:W3CDTF">2026-03-22T21:59:00Z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0x0101006BFC4814CA4AF948A7E551B43D156982</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MediaServiceImageTags">
    <vt:lpwstr/>
  </property>
  <property fmtid="{D5CDD505-2E9C-101B-9397-08002B2CF9AE}" pid="11" name="GrammarlyDocumentId">
    <vt:lpwstr>fdd7d905-b6b7-471e-b08a-6e2bf36b6792</vt:lpwstr>
  </property>
</Properties>
</file>