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DA3F4" w14:textId="5628D9F1" w:rsidR="00B53FCE" w:rsidRDefault="00B61EDC" w:rsidP="00684CDB">
      <w:pPr>
        <w:pStyle w:val="Title"/>
      </w:pPr>
      <w:r>
        <w:t>Physic</w:t>
      </w:r>
      <w:r w:rsidR="00991FA8">
        <w:t>al World Science Life Skills</w:t>
      </w:r>
      <w:r w:rsidR="007C6D55" w:rsidRPr="00962DCD">
        <w:t xml:space="preserve"> </w:t>
      </w:r>
      <w:r>
        <w:t>11–12</w:t>
      </w:r>
    </w:p>
    <w:p w14:paraId="48877FE9" w14:textId="35F89C6F" w:rsidR="00BC2871" w:rsidRPr="00E1389A" w:rsidRDefault="000152C2" w:rsidP="00603A3A">
      <w:pPr>
        <w:pStyle w:val="Subtitle0"/>
      </w:pPr>
      <w:r>
        <w:t>S</w:t>
      </w:r>
      <w:r w:rsidRPr="000152C2">
        <w:t>ample scope and sequence</w:t>
      </w:r>
      <w:r w:rsidR="00BC2871">
        <w:br w:type="page"/>
      </w:r>
    </w:p>
    <w:sdt>
      <w:sdtPr>
        <w:rPr>
          <w:rFonts w:eastAsiaTheme="minorEastAsia"/>
          <w:b/>
          <w:bCs w:val="0"/>
          <w:color w:val="auto"/>
          <w:sz w:val="24"/>
          <w:szCs w:val="24"/>
        </w:rPr>
        <w:id w:val="-666639042"/>
        <w:docPartObj>
          <w:docPartGallery w:val="Table of Contents"/>
          <w:docPartUnique/>
        </w:docPartObj>
      </w:sdtPr>
      <w:sdtEndPr>
        <w:rPr>
          <w:b w:val="0"/>
          <w:noProof/>
          <w:sz w:val="22"/>
          <w:szCs w:val="22"/>
        </w:rPr>
      </w:sdtEndPr>
      <w:sdtContent>
        <w:p w14:paraId="1142F74C" w14:textId="77777777" w:rsidR="00953037" w:rsidRDefault="00953037" w:rsidP="00603A3A">
          <w:pPr>
            <w:pStyle w:val="TOCHeading"/>
          </w:pPr>
          <w:r>
            <w:t>Contents</w:t>
          </w:r>
        </w:p>
        <w:p w14:paraId="3B195F3F" w14:textId="6B0FC6D5" w:rsidR="00085CC0"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912882" w:history="1">
            <w:r w:rsidR="00085CC0" w:rsidRPr="007D1B23">
              <w:rPr>
                <w:rStyle w:val="Hyperlink"/>
              </w:rPr>
              <w:t>About this resource</w:t>
            </w:r>
            <w:r w:rsidR="00085CC0">
              <w:rPr>
                <w:webHidden/>
              </w:rPr>
              <w:tab/>
            </w:r>
            <w:r w:rsidR="00085CC0">
              <w:rPr>
                <w:webHidden/>
              </w:rPr>
              <w:fldChar w:fldCharType="begin"/>
            </w:r>
            <w:r w:rsidR="00085CC0">
              <w:rPr>
                <w:webHidden/>
              </w:rPr>
              <w:instrText xml:space="preserve"> PAGEREF _Toc224912882 \h </w:instrText>
            </w:r>
            <w:r w:rsidR="00085CC0">
              <w:rPr>
                <w:webHidden/>
              </w:rPr>
            </w:r>
            <w:r w:rsidR="00085CC0">
              <w:rPr>
                <w:webHidden/>
              </w:rPr>
              <w:fldChar w:fldCharType="separate"/>
            </w:r>
            <w:r w:rsidR="00085CC0">
              <w:rPr>
                <w:webHidden/>
              </w:rPr>
              <w:t>2</w:t>
            </w:r>
            <w:r w:rsidR="00085CC0">
              <w:rPr>
                <w:webHidden/>
              </w:rPr>
              <w:fldChar w:fldCharType="end"/>
            </w:r>
          </w:hyperlink>
        </w:p>
        <w:p w14:paraId="5767D4B1" w14:textId="14263809" w:rsidR="00085CC0" w:rsidRDefault="00085CC0">
          <w:pPr>
            <w:pStyle w:val="TOC2"/>
            <w:rPr>
              <w:rFonts w:asciiTheme="minorHAnsi" w:eastAsiaTheme="minorEastAsia" w:hAnsiTheme="minorHAnsi" w:cstheme="minorBidi"/>
              <w:kern w:val="2"/>
              <w:sz w:val="24"/>
              <w:lang w:eastAsia="en-AU"/>
              <w14:ligatures w14:val="standardContextual"/>
            </w:rPr>
          </w:pPr>
          <w:hyperlink w:anchor="_Toc224912883" w:history="1">
            <w:r w:rsidRPr="007D1B23">
              <w:rPr>
                <w:rStyle w:val="Hyperlink"/>
              </w:rPr>
              <w:t>Purpose of resource</w:t>
            </w:r>
            <w:r>
              <w:rPr>
                <w:webHidden/>
              </w:rPr>
              <w:tab/>
            </w:r>
            <w:r>
              <w:rPr>
                <w:webHidden/>
              </w:rPr>
              <w:fldChar w:fldCharType="begin"/>
            </w:r>
            <w:r>
              <w:rPr>
                <w:webHidden/>
              </w:rPr>
              <w:instrText xml:space="preserve"> PAGEREF _Toc224912883 \h </w:instrText>
            </w:r>
            <w:r>
              <w:rPr>
                <w:webHidden/>
              </w:rPr>
            </w:r>
            <w:r>
              <w:rPr>
                <w:webHidden/>
              </w:rPr>
              <w:fldChar w:fldCharType="separate"/>
            </w:r>
            <w:r>
              <w:rPr>
                <w:webHidden/>
              </w:rPr>
              <w:t>2</w:t>
            </w:r>
            <w:r>
              <w:rPr>
                <w:webHidden/>
              </w:rPr>
              <w:fldChar w:fldCharType="end"/>
            </w:r>
          </w:hyperlink>
        </w:p>
        <w:p w14:paraId="45577E37" w14:textId="554931DC" w:rsidR="00085CC0" w:rsidRDefault="00085CC0">
          <w:pPr>
            <w:pStyle w:val="TOC2"/>
            <w:rPr>
              <w:rFonts w:asciiTheme="minorHAnsi" w:eastAsiaTheme="minorEastAsia" w:hAnsiTheme="minorHAnsi" w:cstheme="minorBidi"/>
              <w:kern w:val="2"/>
              <w:sz w:val="24"/>
              <w:lang w:eastAsia="en-AU"/>
              <w14:ligatures w14:val="standardContextual"/>
            </w:rPr>
          </w:pPr>
          <w:hyperlink w:anchor="_Toc224912884" w:history="1">
            <w:r w:rsidRPr="007D1B23">
              <w:rPr>
                <w:rStyle w:val="Hyperlink"/>
              </w:rPr>
              <w:t>Target audience</w:t>
            </w:r>
            <w:r>
              <w:rPr>
                <w:webHidden/>
              </w:rPr>
              <w:tab/>
            </w:r>
            <w:r>
              <w:rPr>
                <w:webHidden/>
              </w:rPr>
              <w:fldChar w:fldCharType="begin"/>
            </w:r>
            <w:r>
              <w:rPr>
                <w:webHidden/>
              </w:rPr>
              <w:instrText xml:space="preserve"> PAGEREF _Toc224912884 \h </w:instrText>
            </w:r>
            <w:r>
              <w:rPr>
                <w:webHidden/>
              </w:rPr>
            </w:r>
            <w:r>
              <w:rPr>
                <w:webHidden/>
              </w:rPr>
              <w:fldChar w:fldCharType="separate"/>
            </w:r>
            <w:r>
              <w:rPr>
                <w:webHidden/>
              </w:rPr>
              <w:t>2</w:t>
            </w:r>
            <w:r>
              <w:rPr>
                <w:webHidden/>
              </w:rPr>
              <w:fldChar w:fldCharType="end"/>
            </w:r>
          </w:hyperlink>
        </w:p>
        <w:p w14:paraId="4891DDBF" w14:textId="5A0E6741" w:rsidR="00085CC0" w:rsidRDefault="00085CC0">
          <w:pPr>
            <w:pStyle w:val="TOC2"/>
            <w:rPr>
              <w:rFonts w:asciiTheme="minorHAnsi" w:eastAsiaTheme="minorEastAsia" w:hAnsiTheme="minorHAnsi" w:cstheme="minorBidi"/>
              <w:kern w:val="2"/>
              <w:sz w:val="24"/>
              <w:lang w:eastAsia="en-AU"/>
              <w14:ligatures w14:val="standardContextual"/>
            </w:rPr>
          </w:pPr>
          <w:hyperlink w:anchor="_Toc224912885" w:history="1">
            <w:r w:rsidRPr="007D1B23">
              <w:rPr>
                <w:rStyle w:val="Hyperlink"/>
              </w:rPr>
              <w:t>When and how to use</w:t>
            </w:r>
            <w:r>
              <w:rPr>
                <w:webHidden/>
              </w:rPr>
              <w:tab/>
            </w:r>
            <w:r>
              <w:rPr>
                <w:webHidden/>
              </w:rPr>
              <w:fldChar w:fldCharType="begin"/>
            </w:r>
            <w:r>
              <w:rPr>
                <w:webHidden/>
              </w:rPr>
              <w:instrText xml:space="preserve"> PAGEREF _Toc224912885 \h </w:instrText>
            </w:r>
            <w:r>
              <w:rPr>
                <w:webHidden/>
              </w:rPr>
            </w:r>
            <w:r>
              <w:rPr>
                <w:webHidden/>
              </w:rPr>
              <w:fldChar w:fldCharType="separate"/>
            </w:r>
            <w:r>
              <w:rPr>
                <w:webHidden/>
              </w:rPr>
              <w:t>2</w:t>
            </w:r>
            <w:r>
              <w:rPr>
                <w:webHidden/>
              </w:rPr>
              <w:fldChar w:fldCharType="end"/>
            </w:r>
          </w:hyperlink>
        </w:p>
        <w:p w14:paraId="1EF4B318" w14:textId="013E7DF7"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86" w:history="1">
            <w:r w:rsidRPr="007D1B23">
              <w:rPr>
                <w:rStyle w:val="Hyperlink"/>
              </w:rPr>
              <w:t>Rationale</w:t>
            </w:r>
            <w:r>
              <w:rPr>
                <w:webHidden/>
              </w:rPr>
              <w:tab/>
            </w:r>
            <w:r>
              <w:rPr>
                <w:webHidden/>
              </w:rPr>
              <w:fldChar w:fldCharType="begin"/>
            </w:r>
            <w:r>
              <w:rPr>
                <w:webHidden/>
              </w:rPr>
              <w:instrText xml:space="preserve"> PAGEREF _Toc224912886 \h </w:instrText>
            </w:r>
            <w:r>
              <w:rPr>
                <w:webHidden/>
              </w:rPr>
            </w:r>
            <w:r>
              <w:rPr>
                <w:webHidden/>
              </w:rPr>
              <w:fldChar w:fldCharType="separate"/>
            </w:r>
            <w:r>
              <w:rPr>
                <w:webHidden/>
              </w:rPr>
              <w:t>3</w:t>
            </w:r>
            <w:r>
              <w:rPr>
                <w:webHidden/>
              </w:rPr>
              <w:fldChar w:fldCharType="end"/>
            </w:r>
          </w:hyperlink>
        </w:p>
        <w:p w14:paraId="2C8756DE" w14:textId="3E0BD2E4"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87" w:history="1">
            <w:r w:rsidRPr="007D1B23">
              <w:rPr>
                <w:rStyle w:val="Hyperlink"/>
              </w:rPr>
              <w:t>Physical World Science Life Skills 11–12 (Year 11) – plan on a page</w:t>
            </w:r>
            <w:r>
              <w:rPr>
                <w:webHidden/>
              </w:rPr>
              <w:tab/>
            </w:r>
            <w:r>
              <w:rPr>
                <w:webHidden/>
              </w:rPr>
              <w:fldChar w:fldCharType="begin"/>
            </w:r>
            <w:r>
              <w:rPr>
                <w:webHidden/>
              </w:rPr>
              <w:instrText xml:space="preserve"> PAGEREF _Toc224912887 \h </w:instrText>
            </w:r>
            <w:r>
              <w:rPr>
                <w:webHidden/>
              </w:rPr>
            </w:r>
            <w:r>
              <w:rPr>
                <w:webHidden/>
              </w:rPr>
              <w:fldChar w:fldCharType="separate"/>
            </w:r>
            <w:r>
              <w:rPr>
                <w:webHidden/>
              </w:rPr>
              <w:t>5</w:t>
            </w:r>
            <w:r>
              <w:rPr>
                <w:webHidden/>
              </w:rPr>
              <w:fldChar w:fldCharType="end"/>
            </w:r>
          </w:hyperlink>
        </w:p>
        <w:p w14:paraId="5F1C507F" w14:textId="14F3E9FF"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88" w:history="1">
            <w:r w:rsidRPr="007D1B23">
              <w:rPr>
                <w:rStyle w:val="Hyperlink"/>
              </w:rPr>
              <w:t>Physical World Science Life Skills 11–12 (Year 11) – scope and sequence</w:t>
            </w:r>
            <w:r>
              <w:rPr>
                <w:webHidden/>
              </w:rPr>
              <w:tab/>
            </w:r>
            <w:r>
              <w:rPr>
                <w:webHidden/>
              </w:rPr>
              <w:fldChar w:fldCharType="begin"/>
            </w:r>
            <w:r>
              <w:rPr>
                <w:webHidden/>
              </w:rPr>
              <w:instrText xml:space="preserve"> PAGEREF _Toc224912888 \h </w:instrText>
            </w:r>
            <w:r>
              <w:rPr>
                <w:webHidden/>
              </w:rPr>
            </w:r>
            <w:r>
              <w:rPr>
                <w:webHidden/>
              </w:rPr>
              <w:fldChar w:fldCharType="separate"/>
            </w:r>
            <w:r>
              <w:rPr>
                <w:webHidden/>
              </w:rPr>
              <w:t>6</w:t>
            </w:r>
            <w:r>
              <w:rPr>
                <w:webHidden/>
              </w:rPr>
              <w:fldChar w:fldCharType="end"/>
            </w:r>
          </w:hyperlink>
        </w:p>
        <w:p w14:paraId="5C490DC6" w14:textId="67C2097E"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89" w:history="1">
            <w:r w:rsidRPr="007D1B23">
              <w:rPr>
                <w:rStyle w:val="Hyperlink"/>
              </w:rPr>
              <w:t>Physical World Science Life Skills 11–12 (Year 12) – plan on a page</w:t>
            </w:r>
            <w:r>
              <w:rPr>
                <w:webHidden/>
              </w:rPr>
              <w:tab/>
            </w:r>
            <w:r>
              <w:rPr>
                <w:webHidden/>
              </w:rPr>
              <w:fldChar w:fldCharType="begin"/>
            </w:r>
            <w:r>
              <w:rPr>
                <w:webHidden/>
              </w:rPr>
              <w:instrText xml:space="preserve"> PAGEREF _Toc224912889 \h </w:instrText>
            </w:r>
            <w:r>
              <w:rPr>
                <w:webHidden/>
              </w:rPr>
            </w:r>
            <w:r>
              <w:rPr>
                <w:webHidden/>
              </w:rPr>
              <w:fldChar w:fldCharType="separate"/>
            </w:r>
            <w:r>
              <w:rPr>
                <w:webHidden/>
              </w:rPr>
              <w:t>9</w:t>
            </w:r>
            <w:r>
              <w:rPr>
                <w:webHidden/>
              </w:rPr>
              <w:fldChar w:fldCharType="end"/>
            </w:r>
          </w:hyperlink>
        </w:p>
        <w:p w14:paraId="79A24582" w14:textId="1B8ACBC7"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90" w:history="1">
            <w:r w:rsidRPr="007D1B23">
              <w:rPr>
                <w:rStyle w:val="Hyperlink"/>
              </w:rPr>
              <w:t>Physical World Science Life Skills 11–12 (Year 12) – scope and sequence</w:t>
            </w:r>
            <w:r>
              <w:rPr>
                <w:webHidden/>
              </w:rPr>
              <w:tab/>
            </w:r>
            <w:r>
              <w:rPr>
                <w:webHidden/>
              </w:rPr>
              <w:fldChar w:fldCharType="begin"/>
            </w:r>
            <w:r>
              <w:rPr>
                <w:webHidden/>
              </w:rPr>
              <w:instrText xml:space="preserve"> PAGEREF _Toc224912890 \h </w:instrText>
            </w:r>
            <w:r>
              <w:rPr>
                <w:webHidden/>
              </w:rPr>
            </w:r>
            <w:r>
              <w:rPr>
                <w:webHidden/>
              </w:rPr>
              <w:fldChar w:fldCharType="separate"/>
            </w:r>
            <w:r>
              <w:rPr>
                <w:webHidden/>
              </w:rPr>
              <w:t>10</w:t>
            </w:r>
            <w:r>
              <w:rPr>
                <w:webHidden/>
              </w:rPr>
              <w:fldChar w:fldCharType="end"/>
            </w:r>
          </w:hyperlink>
        </w:p>
        <w:p w14:paraId="61519199" w14:textId="579D3AF1"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91" w:history="1">
            <w:r w:rsidRPr="007D1B23">
              <w:rPr>
                <w:rStyle w:val="Hyperlink"/>
              </w:rPr>
              <w:t>Support and alignment</w:t>
            </w:r>
            <w:r>
              <w:rPr>
                <w:webHidden/>
              </w:rPr>
              <w:tab/>
            </w:r>
            <w:r>
              <w:rPr>
                <w:webHidden/>
              </w:rPr>
              <w:fldChar w:fldCharType="begin"/>
            </w:r>
            <w:r>
              <w:rPr>
                <w:webHidden/>
              </w:rPr>
              <w:instrText xml:space="preserve"> PAGEREF _Toc224912891 \h </w:instrText>
            </w:r>
            <w:r>
              <w:rPr>
                <w:webHidden/>
              </w:rPr>
            </w:r>
            <w:r>
              <w:rPr>
                <w:webHidden/>
              </w:rPr>
              <w:fldChar w:fldCharType="separate"/>
            </w:r>
            <w:r>
              <w:rPr>
                <w:webHidden/>
              </w:rPr>
              <w:t>14</w:t>
            </w:r>
            <w:r>
              <w:rPr>
                <w:webHidden/>
              </w:rPr>
              <w:fldChar w:fldCharType="end"/>
            </w:r>
          </w:hyperlink>
        </w:p>
        <w:p w14:paraId="114B80B6" w14:textId="676EF4FF" w:rsidR="00085CC0" w:rsidRDefault="00085CC0">
          <w:pPr>
            <w:pStyle w:val="TOC1"/>
            <w:rPr>
              <w:rFonts w:asciiTheme="minorHAnsi" w:eastAsiaTheme="minorEastAsia" w:hAnsiTheme="minorHAnsi" w:cstheme="minorBidi"/>
              <w:b w:val="0"/>
              <w:kern w:val="2"/>
              <w:sz w:val="24"/>
              <w:lang w:eastAsia="en-AU"/>
              <w14:ligatures w14:val="standardContextual"/>
            </w:rPr>
          </w:pPr>
          <w:hyperlink w:anchor="_Toc224912892" w:history="1">
            <w:r w:rsidRPr="007D1B23">
              <w:rPr>
                <w:rStyle w:val="Hyperlink"/>
              </w:rPr>
              <w:t>Evidence base</w:t>
            </w:r>
            <w:r>
              <w:rPr>
                <w:webHidden/>
              </w:rPr>
              <w:tab/>
            </w:r>
            <w:r>
              <w:rPr>
                <w:webHidden/>
              </w:rPr>
              <w:fldChar w:fldCharType="begin"/>
            </w:r>
            <w:r>
              <w:rPr>
                <w:webHidden/>
              </w:rPr>
              <w:instrText xml:space="preserve"> PAGEREF _Toc224912892 \h </w:instrText>
            </w:r>
            <w:r>
              <w:rPr>
                <w:webHidden/>
              </w:rPr>
            </w:r>
            <w:r>
              <w:rPr>
                <w:webHidden/>
              </w:rPr>
              <w:fldChar w:fldCharType="separate"/>
            </w:r>
            <w:r>
              <w:rPr>
                <w:webHidden/>
              </w:rPr>
              <w:t>15</w:t>
            </w:r>
            <w:r>
              <w:rPr>
                <w:webHidden/>
              </w:rPr>
              <w:fldChar w:fldCharType="end"/>
            </w:r>
          </w:hyperlink>
        </w:p>
        <w:p w14:paraId="2DB38238" w14:textId="18958FB3" w:rsidR="00953037" w:rsidRDefault="00603A3A" w:rsidP="00247C1F">
          <w:pPr>
            <w:rPr>
              <w:b/>
              <w:bCs/>
              <w:noProof/>
            </w:rPr>
          </w:pPr>
          <w:r>
            <w:rPr>
              <w:b/>
              <w:noProof/>
            </w:rPr>
            <w:fldChar w:fldCharType="end"/>
          </w:r>
        </w:p>
      </w:sdtContent>
    </w:sdt>
    <w:p w14:paraId="5A975EEE" w14:textId="77777777" w:rsidR="00953037" w:rsidRDefault="00953037" w:rsidP="00247C1F">
      <w:r>
        <w:br w:type="page"/>
      </w:r>
    </w:p>
    <w:p w14:paraId="7C21C053" w14:textId="6692CAB5" w:rsidR="009F36CD" w:rsidRDefault="009F36CD" w:rsidP="009F36CD">
      <w:pPr>
        <w:pStyle w:val="Heading1"/>
      </w:pPr>
      <w:bookmarkStart w:id="0" w:name="_Toc224912882"/>
      <w:bookmarkStart w:id="1" w:name="_Hlk148102359"/>
      <w:bookmarkStart w:id="2" w:name="_Toc147483512"/>
      <w:r w:rsidRPr="009F36CD">
        <w:lastRenderedPageBreak/>
        <w:t>About this resource</w:t>
      </w:r>
      <w:bookmarkEnd w:id="0"/>
      <w:r w:rsidR="00A00E4A">
        <w:t xml:space="preserve"> </w:t>
      </w:r>
    </w:p>
    <w:p w14:paraId="35DC37A0" w14:textId="77777777" w:rsidR="009F36CD" w:rsidRDefault="009F36CD" w:rsidP="009F36CD">
      <w:pPr>
        <w:pStyle w:val="Heading2"/>
      </w:pPr>
      <w:bookmarkStart w:id="3" w:name="_Toc224912883"/>
      <w:r w:rsidRPr="009F36CD">
        <w:t>Purpose of resource</w:t>
      </w:r>
      <w:bookmarkEnd w:id="3"/>
    </w:p>
    <w:p w14:paraId="5A1C9773" w14:textId="7C7E2287" w:rsidR="00647AAB" w:rsidRDefault="00647AAB" w:rsidP="009F36CD">
      <w:r w:rsidRPr="00647AAB">
        <w:t xml:space="preserve">This resource provides a roadmap for teaching and </w:t>
      </w:r>
      <w:r w:rsidR="008008FF">
        <w:t>organising</w:t>
      </w:r>
      <w:r w:rsidRPr="00647AAB">
        <w:t xml:space="preserve"> the order of skills, concepts and content to be taught </w:t>
      </w:r>
      <w:r w:rsidR="00BB2312">
        <w:t>over time</w:t>
      </w:r>
      <w:r>
        <w:t>.</w:t>
      </w:r>
    </w:p>
    <w:p w14:paraId="745BC3D3" w14:textId="6DE0C888" w:rsidR="004D51B5" w:rsidRDefault="004D51B5" w:rsidP="009F36CD">
      <w:r w:rsidRPr="004D51B5">
        <w:t xml:space="preserve">This resource has been developed to assist teachers in NSW Department of Education schools in creating learning </w:t>
      </w:r>
      <w:r w:rsidR="008008FF">
        <w:t>that is contextualised for</w:t>
      </w:r>
      <w:r w:rsidRPr="004D51B5">
        <w:t xml:space="preserve"> their classroom. The scope and sequence can be used as a basis for the teaching and learning programs and assessments, and as an example of implementing the new curriculum. The scope and sequence has suggested timeframes that might need to be adjusted by the teacher to meet the needs of their students and school context.</w:t>
      </w:r>
    </w:p>
    <w:p w14:paraId="52FCD2B7" w14:textId="77777777" w:rsidR="009F36CD" w:rsidRDefault="009F36CD" w:rsidP="009F36CD">
      <w:pPr>
        <w:pStyle w:val="Heading2"/>
      </w:pPr>
      <w:bookmarkStart w:id="4" w:name="_Toc224912884"/>
      <w:r w:rsidRPr="009F36CD">
        <w:t>Target audience</w:t>
      </w:r>
      <w:bookmarkEnd w:id="4"/>
    </w:p>
    <w:p w14:paraId="482CA90C" w14:textId="7FE05772" w:rsidR="009F36CD" w:rsidRDefault="007602BC" w:rsidP="009F36CD">
      <w:r w:rsidRPr="007602BC">
        <w:t>School leaders and teachers can use this resource to support effective syllabus implementation.</w:t>
      </w:r>
      <w:r w:rsidR="009F36CD" w:rsidRPr="009F36CD">
        <w:t xml:space="preserve"> </w:t>
      </w:r>
    </w:p>
    <w:p w14:paraId="745E00C8" w14:textId="77777777" w:rsidR="009F36CD" w:rsidRDefault="009F36CD" w:rsidP="009F36CD">
      <w:pPr>
        <w:pStyle w:val="Heading2"/>
      </w:pPr>
      <w:bookmarkStart w:id="5" w:name="_Toc224912885"/>
      <w:r w:rsidRPr="009F36CD">
        <w:t>When and how to use</w:t>
      </w:r>
      <w:bookmarkEnd w:id="5"/>
    </w:p>
    <w:bookmarkEnd w:id="1"/>
    <w:p w14:paraId="5550E72D" w14:textId="41DF2D7C" w:rsidR="009F36CD" w:rsidRPr="009F36CD" w:rsidRDefault="003D4A2D" w:rsidP="009F36CD">
      <w:r>
        <w:t>Physics</w:t>
      </w:r>
      <w:r w:rsidR="004162D3">
        <w:t xml:space="preserve"> teachers and leaders can use this resource</w:t>
      </w:r>
      <w:r w:rsidR="00082054" w:rsidRPr="00082054">
        <w:t xml:space="preserve"> to support effective planning. Teachers can plan units and lessons more efficiently and pace instruction appropriately. It allows teachers to look at </w:t>
      </w:r>
      <w:r w:rsidR="0072119F">
        <w:t xml:space="preserve">the </w:t>
      </w:r>
      <w:r w:rsidR="00082054" w:rsidRPr="00082054">
        <w:t>full progression and identify prerequisite skills and connections between topics. It helps teachers to know when to assess mastery and what students need to know at a given point</w:t>
      </w:r>
      <w:r w:rsidR="004162D3">
        <w:t>.</w:t>
      </w:r>
      <w:r w:rsidR="009F36CD" w:rsidRPr="009F36CD">
        <w:br w:type="page"/>
      </w:r>
    </w:p>
    <w:p w14:paraId="1BC18031" w14:textId="77777777" w:rsidR="00962DCD" w:rsidRDefault="00962DCD" w:rsidP="00603A3A">
      <w:pPr>
        <w:pStyle w:val="Heading1"/>
      </w:pPr>
      <w:bookmarkStart w:id="6" w:name="_Toc224912886"/>
      <w:r w:rsidRPr="00603A3A">
        <w:lastRenderedPageBreak/>
        <w:t>Rationale</w:t>
      </w:r>
      <w:bookmarkEnd w:id="2"/>
      <w:bookmarkEnd w:id="6"/>
    </w:p>
    <w:p w14:paraId="695F9F48"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146E71F0" w14:textId="3C616263" w:rsidR="007D5255" w:rsidRPr="00B25D14" w:rsidRDefault="007D5255" w:rsidP="007D5255">
      <w:r w:rsidRPr="00B25D14">
        <w:t>Scope and sequences form part of the ongoing documentation or evidence schools maintain to comply with the department’s polic</w:t>
      </w:r>
      <w:r w:rsidR="007602BC">
        <w:t>ies,</w:t>
      </w:r>
      <w:r w:rsidRPr="00B25D14">
        <w:t xml:space="preserve"> policy standards and registration requirements.</w:t>
      </w:r>
    </w:p>
    <w:p w14:paraId="6C15C36D" w14:textId="77777777" w:rsidR="007D5255" w:rsidRPr="00B25D14" w:rsidRDefault="007D5255" w:rsidP="00603A3A">
      <w:r w:rsidRPr="00B25D14">
        <w:t>Developing a robust scope and sequence has many benefits and may help teachers and schools to:</w:t>
      </w:r>
    </w:p>
    <w:p w14:paraId="19F71221" w14:textId="77777777" w:rsidR="007D5255" w:rsidRPr="007D5255" w:rsidRDefault="007D5255" w:rsidP="007D5255">
      <w:pPr>
        <w:pStyle w:val="ListBullet"/>
      </w:pPr>
      <w:r w:rsidRPr="007D5255">
        <w:t>promote high expectations for student learning</w:t>
      </w:r>
    </w:p>
    <w:p w14:paraId="367F3443" w14:textId="77777777" w:rsidR="007D5255" w:rsidRPr="007D5255" w:rsidRDefault="007D5255" w:rsidP="007D5255">
      <w:pPr>
        <w:pStyle w:val="ListBullet"/>
      </w:pPr>
      <w:r w:rsidRPr="007D5255">
        <w:t>identify opportunities for explicit teaching</w:t>
      </w:r>
    </w:p>
    <w:p w14:paraId="4904B1A0" w14:textId="77777777" w:rsidR="007D5255" w:rsidRPr="007D5255" w:rsidRDefault="007D5255" w:rsidP="007D5255">
      <w:pPr>
        <w:pStyle w:val="ListBullet"/>
      </w:pPr>
      <w:r w:rsidRPr="007D5255">
        <w:t>create opportunities for students to receive feedback on their learning</w:t>
      </w:r>
    </w:p>
    <w:p w14:paraId="541F254F" w14:textId="77777777" w:rsidR="007D5255" w:rsidRPr="007D5255" w:rsidRDefault="007D5255" w:rsidP="007D5255">
      <w:pPr>
        <w:pStyle w:val="ListBullet"/>
      </w:pPr>
      <w:r w:rsidRPr="007D5255">
        <w:t>systematically plan for and undertake assessment</w:t>
      </w:r>
    </w:p>
    <w:p w14:paraId="49E72DE7" w14:textId="77777777" w:rsidR="007D5255" w:rsidRPr="007D5255" w:rsidRDefault="007D5255" w:rsidP="007D5255">
      <w:pPr>
        <w:pStyle w:val="ListBullet"/>
      </w:pPr>
      <w:r w:rsidRPr="007D5255">
        <w:t>collect and use data to monitor achievements and identify gaps in learning</w:t>
      </w:r>
    </w:p>
    <w:p w14:paraId="44D8C777" w14:textId="77777777" w:rsidR="007D5255" w:rsidRPr="007D5255" w:rsidRDefault="007D5255" w:rsidP="007D5255">
      <w:pPr>
        <w:pStyle w:val="ListBullet"/>
      </w:pPr>
      <w:r w:rsidRPr="007D5255">
        <w:t>differentiate curriculum delivery to meet the needs of students at different levels of achievement</w:t>
      </w:r>
    </w:p>
    <w:p w14:paraId="4B69042F"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19FF03C5" w14:textId="42F8FFD4" w:rsidR="00C649E9" w:rsidRPr="00A443E8" w:rsidRDefault="00C649E9" w:rsidP="00603A3A">
      <w:pPr>
        <w:rPr>
          <w:rStyle w:val="Strong"/>
        </w:rPr>
      </w:pPr>
      <w:r w:rsidRPr="00A443E8">
        <w:rPr>
          <w:rStyle w:val="Strong"/>
        </w:rPr>
        <w:t>Note:</w:t>
      </w:r>
    </w:p>
    <w:p w14:paraId="5A484438" w14:textId="77777777" w:rsidR="00C4375E" w:rsidRPr="00C4375E" w:rsidRDefault="00C4375E" w:rsidP="00C4375E">
      <w:pPr>
        <w:pStyle w:val="ListBullet"/>
        <w:rPr>
          <w:lang w:eastAsia="en-AU"/>
        </w:rPr>
      </w:pPr>
      <w:r w:rsidRPr="00C4375E">
        <w:rPr>
          <w:lang w:eastAsia="en-AU"/>
        </w:rPr>
        <w:t xml:space="preserve">Outcomes and content should be selected to meet the </w:t>
      </w:r>
      <w:proofErr w:type="gramStart"/>
      <w:r w:rsidRPr="00C4375E">
        <w:rPr>
          <w:lang w:eastAsia="en-AU"/>
        </w:rPr>
        <w:t>particular needs</w:t>
      </w:r>
      <w:proofErr w:type="gramEnd"/>
      <w:r w:rsidRPr="00C4375E">
        <w:rPr>
          <w:lang w:eastAsia="en-AU"/>
        </w:rPr>
        <w:t xml:space="preserve"> of individual students.</w:t>
      </w:r>
    </w:p>
    <w:p w14:paraId="1F12A642" w14:textId="77777777" w:rsidR="00C4375E" w:rsidRPr="00C4375E" w:rsidRDefault="00C4375E" w:rsidP="00C4375E">
      <w:pPr>
        <w:pStyle w:val="ListBullet"/>
        <w:rPr>
          <w:lang w:eastAsia="en-AU"/>
        </w:rPr>
      </w:pPr>
      <w:r w:rsidRPr="00C4375E">
        <w:rPr>
          <w:lang w:eastAsia="en-AU"/>
        </w:rPr>
        <w:lastRenderedPageBreak/>
        <w:t>Relevant Working scientifically outcomes and content should be integrated throughout the course based on the strengths and needs of individual students.</w:t>
      </w:r>
    </w:p>
    <w:p w14:paraId="32E8FFE4" w14:textId="53CC06B2" w:rsidR="00994B97" w:rsidRPr="00994B97" w:rsidRDefault="00994B97" w:rsidP="00994B97">
      <w:pPr>
        <w:pStyle w:val="ListBullet"/>
        <w:rPr>
          <w:lang w:eastAsia="en-AU"/>
        </w:rPr>
      </w:pPr>
      <w:r w:rsidRPr="00994B97">
        <w:rPr>
          <w:lang w:eastAsia="en-AU"/>
        </w:rPr>
        <w:t>Depth studies may be undertaken if appropriate to the needs, interests and abilities of student</w:t>
      </w:r>
      <w:r w:rsidR="00271029">
        <w:rPr>
          <w:lang w:eastAsia="en-AU"/>
        </w:rPr>
        <w:t xml:space="preserve">s. </w:t>
      </w:r>
    </w:p>
    <w:p w14:paraId="1C748017" w14:textId="3C62B0EC" w:rsidR="007A728A" w:rsidRDefault="007A728A" w:rsidP="00C649E9">
      <w:pPr>
        <w:pStyle w:val="ListBullet"/>
      </w:pPr>
      <w:r w:rsidRPr="007A728A">
        <w:t>In Life Skills courses, student progress is monitored through regular, ongoing</w:t>
      </w:r>
      <w:r>
        <w:t>,</w:t>
      </w:r>
      <w:r w:rsidRPr="007A728A">
        <w:t xml:space="preserve"> informal and formative assessment practices. These assessments are embedded within daily learning activities and focus on observing and supporting individual student growth and learning outcomes. Formal assessment tasks are not used, but evidence of learning is gathered continuously to inform teaching adjustments and provide meaningful feedback. Student progress and evidence of achievement should be recorded on personalised worksheets such as those found on </w:t>
      </w:r>
      <w:hyperlink r:id="rId8" w:tgtFrame="_blank" w:tooltip="https://bosho.boardofstudies.nsw.edu.au/links/schoolsonline.html" w:history="1">
        <w:r w:rsidRPr="007A728A">
          <w:rPr>
            <w:rStyle w:val="Hyperlink"/>
          </w:rPr>
          <w:t>Schools Online</w:t>
        </w:r>
      </w:hyperlink>
      <w:r w:rsidRPr="007A728A">
        <w:t>.</w:t>
      </w:r>
    </w:p>
    <w:p w14:paraId="5D162551" w14:textId="78624F18" w:rsidR="0031765D" w:rsidRDefault="00300BDF" w:rsidP="00603A3A">
      <w:pPr>
        <w:pStyle w:val="ListBullet"/>
      </w:pPr>
      <w:r w:rsidRPr="00300BDF">
        <w:t>The Physical World Science Life Skills 11–12 Syllabus aligns with the Physics 11–12 Syllabus to provide opportunities for integrated delivery.</w:t>
      </w:r>
    </w:p>
    <w:p w14:paraId="20700640" w14:textId="77777777" w:rsidR="00962DCD" w:rsidRDefault="00962DCD" w:rsidP="00603A3A">
      <w:r>
        <w:br w:type="page"/>
      </w:r>
    </w:p>
    <w:p w14:paraId="21CB78E7" w14:textId="1F5B4707" w:rsidR="00E46C21" w:rsidRDefault="00D802BF" w:rsidP="008E6B3B">
      <w:pPr>
        <w:pStyle w:val="Heading1"/>
      </w:pPr>
      <w:bookmarkStart w:id="7" w:name="_Toc224912887"/>
      <w:bookmarkStart w:id="8" w:name="_Toc147483513"/>
      <w:r>
        <w:lastRenderedPageBreak/>
        <w:t>Physical World</w:t>
      </w:r>
      <w:r w:rsidR="008A0AA2">
        <w:t xml:space="preserve"> Science</w:t>
      </w:r>
      <w:r>
        <w:t xml:space="preserve"> Life Skills</w:t>
      </w:r>
      <w:r w:rsidRPr="00885A4E">
        <w:t xml:space="preserve"> </w:t>
      </w:r>
      <w:r w:rsidR="008E6B3B">
        <w:t>11–12 (</w:t>
      </w:r>
      <w:r>
        <w:t>Year 11</w:t>
      </w:r>
      <w:r w:rsidR="008E6B3B">
        <w:t>)</w:t>
      </w:r>
      <w:r>
        <w:t xml:space="preserve"> – plan on a page</w:t>
      </w:r>
      <w:bookmarkEnd w:id="7"/>
    </w:p>
    <w:p w14:paraId="544FD06D" w14:textId="7C882DDB" w:rsidR="008E6B3B" w:rsidRDefault="008E6B3B" w:rsidP="008E6B3B">
      <w:pPr>
        <w:pStyle w:val="Caption"/>
      </w:pPr>
      <w:r>
        <w:t xml:space="preserve">Table </w:t>
      </w:r>
      <w:r>
        <w:fldChar w:fldCharType="begin"/>
      </w:r>
      <w:r>
        <w:instrText xml:space="preserve"> SEQ Table \* ARABIC </w:instrText>
      </w:r>
      <w:r>
        <w:fldChar w:fldCharType="separate"/>
      </w:r>
      <w:r w:rsidR="004A3618">
        <w:rPr>
          <w:noProof/>
        </w:rPr>
        <w:t>1</w:t>
      </w:r>
      <w:r>
        <w:fldChar w:fldCharType="end"/>
      </w:r>
      <w:r w:rsidR="004A3618">
        <w:t xml:space="preserve"> – </w:t>
      </w:r>
      <w:r w:rsidR="004A3618" w:rsidRPr="004A3618">
        <w:t>Physical World Science Life Skills 11–12 (Year 11) plan on a page</w:t>
      </w:r>
    </w:p>
    <w:tbl>
      <w:tblPr>
        <w:tblStyle w:val="Tableheader"/>
        <w:tblW w:w="0" w:type="auto"/>
        <w:tblLook w:val="04A0" w:firstRow="1" w:lastRow="0" w:firstColumn="1" w:lastColumn="0" w:noHBand="0" w:noVBand="1"/>
        <w:tblDescription w:val="Year 11 Physical World Science Life Skills scope and sequence table at a glance. Three topics are covered:&#10;Forces and motion (from Term 1, Weeks 1 to 10 to Term 2, Weeks 1 and 2), Sound (from Term 2, Weeks 3 to 10) and Electricity and magnetism (Term 3, Weeks 1 to 10). The outcome codes for each topic have been displayed underneath the topic titles. The table contains merged cells."/>
      </w:tblPr>
      <w:tblGrid>
        <w:gridCol w:w="1333"/>
        <w:gridCol w:w="1348"/>
        <w:gridCol w:w="1283"/>
        <w:gridCol w:w="66"/>
        <w:gridCol w:w="1349"/>
        <w:gridCol w:w="1349"/>
        <w:gridCol w:w="1349"/>
        <w:gridCol w:w="1349"/>
        <w:gridCol w:w="1349"/>
        <w:gridCol w:w="1349"/>
        <w:gridCol w:w="1266"/>
        <w:gridCol w:w="1170"/>
      </w:tblGrid>
      <w:tr w:rsidR="00D02102" w:rsidRPr="00466ED9" w14:paraId="5FC8BEDC" w14:textId="77777777" w:rsidTr="00851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7805A291" w14:textId="77777777" w:rsidR="00D02102" w:rsidRPr="00466ED9" w:rsidRDefault="00D02102" w:rsidP="00851373">
            <w:pPr>
              <w:widowControl/>
              <w:mirrorIndents w:val="0"/>
            </w:pPr>
          </w:p>
        </w:tc>
        <w:tc>
          <w:tcPr>
            <w:tcW w:w="1348" w:type="dxa"/>
            <w:hideMark/>
          </w:tcPr>
          <w:p w14:paraId="0B3A8FDD"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1</w:t>
            </w:r>
          </w:p>
        </w:tc>
        <w:tc>
          <w:tcPr>
            <w:tcW w:w="1349" w:type="dxa"/>
            <w:gridSpan w:val="2"/>
            <w:hideMark/>
          </w:tcPr>
          <w:p w14:paraId="60ADB613"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2</w:t>
            </w:r>
          </w:p>
        </w:tc>
        <w:tc>
          <w:tcPr>
            <w:tcW w:w="1349" w:type="dxa"/>
            <w:hideMark/>
          </w:tcPr>
          <w:p w14:paraId="032ED7DD"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3</w:t>
            </w:r>
          </w:p>
        </w:tc>
        <w:tc>
          <w:tcPr>
            <w:tcW w:w="1349" w:type="dxa"/>
            <w:hideMark/>
          </w:tcPr>
          <w:p w14:paraId="371BEE69"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4</w:t>
            </w:r>
          </w:p>
        </w:tc>
        <w:tc>
          <w:tcPr>
            <w:tcW w:w="1349" w:type="dxa"/>
            <w:hideMark/>
          </w:tcPr>
          <w:p w14:paraId="459603AB"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5</w:t>
            </w:r>
          </w:p>
        </w:tc>
        <w:tc>
          <w:tcPr>
            <w:tcW w:w="1349" w:type="dxa"/>
            <w:hideMark/>
          </w:tcPr>
          <w:p w14:paraId="27179994"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6</w:t>
            </w:r>
          </w:p>
        </w:tc>
        <w:tc>
          <w:tcPr>
            <w:tcW w:w="1349" w:type="dxa"/>
            <w:hideMark/>
          </w:tcPr>
          <w:p w14:paraId="4F6B902A"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7</w:t>
            </w:r>
          </w:p>
        </w:tc>
        <w:tc>
          <w:tcPr>
            <w:tcW w:w="1349" w:type="dxa"/>
            <w:hideMark/>
          </w:tcPr>
          <w:p w14:paraId="6C868D72"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8</w:t>
            </w:r>
          </w:p>
        </w:tc>
        <w:tc>
          <w:tcPr>
            <w:tcW w:w="1266" w:type="dxa"/>
            <w:hideMark/>
          </w:tcPr>
          <w:p w14:paraId="00ED47BA"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9</w:t>
            </w:r>
          </w:p>
        </w:tc>
        <w:tc>
          <w:tcPr>
            <w:tcW w:w="1170" w:type="dxa"/>
            <w:hideMark/>
          </w:tcPr>
          <w:p w14:paraId="29E5610B" w14:textId="77777777" w:rsidR="00D02102" w:rsidRPr="00466ED9" w:rsidRDefault="00D02102"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10</w:t>
            </w:r>
          </w:p>
        </w:tc>
      </w:tr>
      <w:tr w:rsidR="00D02102" w:rsidRPr="00466ED9" w14:paraId="2D487F68"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22664"/>
            <w:vAlign w:val="center"/>
            <w:hideMark/>
          </w:tcPr>
          <w:p w14:paraId="334ED76D" w14:textId="77777777" w:rsidR="00D02102" w:rsidRPr="00466ED9" w:rsidRDefault="00D02102" w:rsidP="00851373">
            <w:pPr>
              <w:widowControl/>
              <w:mirrorIndents w:val="0"/>
            </w:pPr>
            <w:r w:rsidRPr="00466ED9">
              <w:t>Term 1</w:t>
            </w:r>
          </w:p>
        </w:tc>
        <w:tc>
          <w:tcPr>
            <w:tcW w:w="13227" w:type="dxa"/>
            <w:gridSpan w:val="11"/>
            <w:shd w:val="clear" w:color="auto" w:fill="CBEDFD"/>
          </w:tcPr>
          <w:p w14:paraId="72AB3621" w14:textId="286AC3CB" w:rsidR="00D02102" w:rsidRPr="00466ED9" w:rsidRDefault="00A30E36" w:rsidP="00851373">
            <w:pPr>
              <w:widowControl/>
              <w:mirrorIndents w:val="0"/>
              <w:jc w:val="center"/>
              <w:cnfStyle w:val="000000100000" w:firstRow="0" w:lastRow="0" w:firstColumn="0" w:lastColumn="0" w:oddVBand="0" w:evenVBand="0" w:oddHBand="1" w:evenHBand="0" w:firstRowFirstColumn="0" w:firstRowLastColumn="0" w:lastRowFirstColumn="0" w:lastRowLastColumn="0"/>
              <w:rPr>
                <w:b/>
                <w:bCs/>
              </w:rPr>
            </w:pPr>
            <w:r w:rsidRPr="00A30E36">
              <w:rPr>
                <w:b/>
                <w:bCs/>
              </w:rPr>
              <w:t>Forces and motion</w:t>
            </w:r>
          </w:p>
        </w:tc>
      </w:tr>
      <w:tr w:rsidR="00D02102" w:rsidRPr="00466ED9" w14:paraId="19219108"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vAlign w:val="center"/>
            <w:hideMark/>
          </w:tcPr>
          <w:p w14:paraId="514C9684" w14:textId="77777777" w:rsidR="00D02102" w:rsidRPr="00466ED9" w:rsidRDefault="00D02102" w:rsidP="00851373">
            <w:pPr>
              <w:widowControl/>
              <w:mirrorIndents w:val="0"/>
            </w:pPr>
          </w:p>
        </w:tc>
        <w:tc>
          <w:tcPr>
            <w:tcW w:w="13227" w:type="dxa"/>
            <w:gridSpan w:val="11"/>
            <w:shd w:val="clear" w:color="auto" w:fill="FFFFFF" w:themeFill="background1"/>
          </w:tcPr>
          <w:p w14:paraId="023728B6" w14:textId="75545D29" w:rsidR="00D02102" w:rsidRPr="00466ED9" w:rsidRDefault="00FD6DE6" w:rsidP="00851373">
            <w:pPr>
              <w:widowControl/>
              <w:mirrorIndents w:val="0"/>
              <w:jc w:val="center"/>
              <w:cnfStyle w:val="000000010000" w:firstRow="0" w:lastRow="0" w:firstColumn="0" w:lastColumn="0" w:oddVBand="0" w:evenVBand="0" w:oddHBand="0" w:evenHBand="1" w:firstRowFirstColumn="0" w:firstRowLastColumn="0" w:lastRowFirstColumn="0" w:lastRowLastColumn="0"/>
              <w:rPr>
                <w:b/>
                <w:bCs/>
              </w:rPr>
            </w:pPr>
            <w:r w:rsidRPr="00FD6DE6">
              <w:rPr>
                <w:b/>
                <w:bCs/>
                <w:sz w:val="20"/>
                <w:szCs w:val="22"/>
              </w:rPr>
              <w:t>PW-LS-01, PW-LS-02, PW-LS-03, PW-LS-04, PW-LS-05, PW-LSWS-01, PW-LSWS-02, PW-LSWS-03, PW-LSWS-04, PW-LSWS-05, PW-LSWS-06, PW-LSWS-07</w:t>
            </w:r>
          </w:p>
        </w:tc>
      </w:tr>
      <w:tr w:rsidR="00D02102" w:rsidRPr="00466ED9" w14:paraId="72B18E3C"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22664"/>
            <w:vAlign w:val="center"/>
            <w:hideMark/>
          </w:tcPr>
          <w:p w14:paraId="37C59B41" w14:textId="77777777" w:rsidR="00D02102" w:rsidRPr="00466ED9" w:rsidRDefault="00D02102" w:rsidP="00851373">
            <w:pPr>
              <w:widowControl/>
              <w:mirrorIndents w:val="0"/>
            </w:pPr>
            <w:r w:rsidRPr="00466ED9">
              <w:t>Term 2</w:t>
            </w:r>
          </w:p>
        </w:tc>
        <w:tc>
          <w:tcPr>
            <w:tcW w:w="2631" w:type="dxa"/>
            <w:gridSpan w:val="2"/>
            <w:shd w:val="clear" w:color="auto" w:fill="CBEDFD"/>
          </w:tcPr>
          <w:p w14:paraId="32E1D1B3" w14:textId="1EA841EE" w:rsidR="00D02102" w:rsidRPr="00466ED9" w:rsidRDefault="00A30E36" w:rsidP="00851373">
            <w:pPr>
              <w:jc w:val="center"/>
              <w:cnfStyle w:val="000000100000" w:firstRow="0" w:lastRow="0" w:firstColumn="0" w:lastColumn="0" w:oddVBand="0" w:evenVBand="0" w:oddHBand="1" w:evenHBand="0" w:firstRowFirstColumn="0" w:firstRowLastColumn="0" w:lastRowFirstColumn="0" w:lastRowLastColumn="0"/>
              <w:rPr>
                <w:b/>
                <w:bCs/>
              </w:rPr>
            </w:pPr>
            <w:r w:rsidRPr="00A30E36">
              <w:rPr>
                <w:b/>
                <w:bCs/>
              </w:rPr>
              <w:t xml:space="preserve">Forces and motion </w:t>
            </w:r>
            <w:r w:rsidR="00D02102">
              <w:rPr>
                <w:b/>
                <w:bCs/>
              </w:rPr>
              <w:t>(cont.)</w:t>
            </w:r>
          </w:p>
        </w:tc>
        <w:tc>
          <w:tcPr>
            <w:tcW w:w="10596" w:type="dxa"/>
            <w:gridSpan w:val="9"/>
            <w:shd w:val="clear" w:color="auto" w:fill="CBEDFD"/>
          </w:tcPr>
          <w:p w14:paraId="1C3685A3" w14:textId="3692B3B3" w:rsidR="00D02102" w:rsidRPr="00466ED9" w:rsidRDefault="00D02102" w:rsidP="00851373">
            <w:pPr>
              <w:widowControl/>
              <w:mirrorIndents w:val="0"/>
              <w:jc w:val="center"/>
              <w:cnfStyle w:val="000000100000" w:firstRow="0" w:lastRow="0" w:firstColumn="0" w:lastColumn="0" w:oddVBand="0" w:evenVBand="0" w:oddHBand="1" w:evenHBand="0" w:firstRowFirstColumn="0" w:firstRowLastColumn="0" w:lastRowFirstColumn="0" w:lastRowLastColumn="0"/>
              <w:rPr>
                <w:b/>
                <w:bCs/>
              </w:rPr>
            </w:pPr>
            <w:r>
              <w:rPr>
                <w:b/>
                <w:bCs/>
              </w:rPr>
              <w:t>Sound</w:t>
            </w:r>
          </w:p>
        </w:tc>
      </w:tr>
      <w:tr w:rsidR="00D02102" w:rsidRPr="00466ED9" w14:paraId="1A3748AF"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hideMark/>
          </w:tcPr>
          <w:p w14:paraId="20AA93B4" w14:textId="77777777" w:rsidR="00D02102" w:rsidRPr="00466ED9" w:rsidRDefault="00D02102" w:rsidP="00851373">
            <w:pPr>
              <w:widowControl/>
              <w:mirrorIndents w:val="0"/>
            </w:pPr>
          </w:p>
        </w:tc>
        <w:tc>
          <w:tcPr>
            <w:tcW w:w="2631" w:type="dxa"/>
            <w:gridSpan w:val="2"/>
            <w:shd w:val="clear" w:color="auto" w:fill="FFFFFF" w:themeFill="background1"/>
          </w:tcPr>
          <w:p w14:paraId="4AF11644" w14:textId="1D6E120F" w:rsidR="00D02102" w:rsidRPr="00BF0468" w:rsidRDefault="00FD6DE6" w:rsidP="00851373">
            <w:pPr>
              <w:jc w:val="center"/>
              <w:cnfStyle w:val="000000010000" w:firstRow="0" w:lastRow="0" w:firstColumn="0" w:lastColumn="0" w:oddVBand="0" w:evenVBand="0" w:oddHBand="0" w:evenHBand="1" w:firstRowFirstColumn="0" w:firstRowLastColumn="0" w:lastRowFirstColumn="0" w:lastRowLastColumn="0"/>
              <w:rPr>
                <w:b/>
                <w:bCs/>
                <w:sz w:val="20"/>
                <w:szCs w:val="22"/>
              </w:rPr>
            </w:pPr>
            <w:r>
              <w:rPr>
                <w:b/>
                <w:bCs/>
                <w:sz w:val="20"/>
                <w:szCs w:val="22"/>
              </w:rPr>
              <w:t>(cont.)</w:t>
            </w:r>
          </w:p>
        </w:tc>
        <w:tc>
          <w:tcPr>
            <w:tcW w:w="10596" w:type="dxa"/>
            <w:gridSpan w:val="9"/>
            <w:shd w:val="clear" w:color="auto" w:fill="FFFFFF" w:themeFill="background1"/>
          </w:tcPr>
          <w:p w14:paraId="1DEFF92F" w14:textId="08432814" w:rsidR="00D02102" w:rsidRPr="00466ED9" w:rsidRDefault="00FD6DE6" w:rsidP="00851373">
            <w:pPr>
              <w:widowControl/>
              <w:mirrorIndents w:val="0"/>
              <w:jc w:val="center"/>
              <w:cnfStyle w:val="000000010000" w:firstRow="0" w:lastRow="0" w:firstColumn="0" w:lastColumn="0" w:oddVBand="0" w:evenVBand="0" w:oddHBand="0" w:evenHBand="1" w:firstRowFirstColumn="0" w:firstRowLastColumn="0" w:lastRowFirstColumn="0" w:lastRowLastColumn="0"/>
              <w:rPr>
                <w:b/>
                <w:bCs/>
                <w:sz w:val="20"/>
                <w:szCs w:val="22"/>
              </w:rPr>
            </w:pPr>
            <w:r w:rsidRPr="00FD6DE6">
              <w:rPr>
                <w:b/>
                <w:bCs/>
                <w:sz w:val="20"/>
                <w:szCs w:val="22"/>
              </w:rPr>
              <w:t>PW-LS-06, PW-LS-07, PW-LSWS-01, PW-LSWS-02, PW-LSWS-03, PW-LSWS-04, PW-LSWS-05, PW-LSWS-06, PW-LSWS-07</w:t>
            </w:r>
          </w:p>
        </w:tc>
      </w:tr>
      <w:tr w:rsidR="00D02102" w:rsidRPr="00466ED9" w14:paraId="34CEBE89"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22664"/>
          </w:tcPr>
          <w:p w14:paraId="55EC156C" w14:textId="77777777" w:rsidR="00D02102" w:rsidRPr="00466ED9" w:rsidRDefault="00D02102" w:rsidP="00851373">
            <w:pPr>
              <w:rPr>
                <w:b w:val="0"/>
              </w:rPr>
            </w:pPr>
            <w:r w:rsidRPr="00466ED9">
              <w:t>Term 3</w:t>
            </w:r>
          </w:p>
        </w:tc>
        <w:tc>
          <w:tcPr>
            <w:tcW w:w="13227" w:type="dxa"/>
            <w:gridSpan w:val="11"/>
            <w:shd w:val="clear" w:color="auto" w:fill="CBEDFD"/>
          </w:tcPr>
          <w:p w14:paraId="5CFEC4BF" w14:textId="77777777" w:rsidR="00D02102" w:rsidRPr="00466ED9" w:rsidRDefault="00D02102" w:rsidP="00851373">
            <w:pPr>
              <w:jc w:val="center"/>
              <w:cnfStyle w:val="000000100000" w:firstRow="0" w:lastRow="0" w:firstColumn="0" w:lastColumn="0" w:oddVBand="0" w:evenVBand="0" w:oddHBand="1" w:evenHBand="0" w:firstRowFirstColumn="0" w:firstRowLastColumn="0" w:lastRowFirstColumn="0" w:lastRowLastColumn="0"/>
              <w:rPr>
                <w:b/>
                <w:bCs/>
              </w:rPr>
            </w:pPr>
            <w:r w:rsidRPr="00BF0468">
              <w:rPr>
                <w:b/>
                <w:bCs/>
              </w:rPr>
              <w:t>Electricity and magnetism</w:t>
            </w:r>
          </w:p>
        </w:tc>
      </w:tr>
      <w:tr w:rsidR="00D02102" w:rsidRPr="00466ED9" w14:paraId="1424674A"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tcPr>
          <w:p w14:paraId="7A705DDD" w14:textId="77777777" w:rsidR="00D02102" w:rsidRPr="00466ED9" w:rsidRDefault="00D02102" w:rsidP="00851373">
            <w:pPr>
              <w:rPr>
                <w:b w:val="0"/>
              </w:rPr>
            </w:pPr>
          </w:p>
        </w:tc>
        <w:tc>
          <w:tcPr>
            <w:tcW w:w="13227" w:type="dxa"/>
            <w:gridSpan w:val="11"/>
            <w:shd w:val="clear" w:color="auto" w:fill="FFFFFF" w:themeFill="background1"/>
          </w:tcPr>
          <w:p w14:paraId="01DB169E" w14:textId="159A5395" w:rsidR="00FD6DE6" w:rsidRDefault="00FD6DE6" w:rsidP="00851373">
            <w:pPr>
              <w:jc w:val="center"/>
              <w:cnfStyle w:val="000000010000" w:firstRow="0" w:lastRow="0" w:firstColumn="0" w:lastColumn="0" w:oddVBand="0" w:evenVBand="0" w:oddHBand="0" w:evenHBand="1" w:firstRowFirstColumn="0" w:firstRowLastColumn="0" w:lastRowFirstColumn="0" w:lastRowLastColumn="0"/>
              <w:rPr>
                <w:b/>
                <w:bCs/>
                <w:sz w:val="20"/>
                <w:szCs w:val="22"/>
              </w:rPr>
            </w:pPr>
            <w:r w:rsidRPr="00FD6DE6">
              <w:rPr>
                <w:b/>
                <w:bCs/>
                <w:sz w:val="20"/>
                <w:szCs w:val="22"/>
              </w:rPr>
              <w:t>PW-LS-08, PW-LS-09, PW-LS-10, PW-LS-11</w:t>
            </w:r>
            <w:r w:rsidR="00085CC0">
              <w:rPr>
                <w:b/>
                <w:bCs/>
                <w:sz w:val="20"/>
                <w:szCs w:val="22"/>
              </w:rPr>
              <w:t xml:space="preserve">, </w:t>
            </w:r>
            <w:r w:rsidR="00085CC0" w:rsidRPr="00085CC0">
              <w:rPr>
                <w:b/>
                <w:bCs/>
                <w:sz w:val="20"/>
                <w:szCs w:val="22"/>
              </w:rPr>
              <w:t>PW-LSWS-01, PW-LSWS-02, PW-LSWS-03, PW-LSWS-04, PW-LSWS-05, PW-LSWS-06, PW-LSWS-07</w:t>
            </w:r>
          </w:p>
          <w:p w14:paraId="4E364C92" w14:textId="735AEA4A" w:rsidR="00D02102" w:rsidRPr="00466ED9" w:rsidRDefault="00D02102" w:rsidP="00851373">
            <w:pPr>
              <w:jc w:val="center"/>
              <w:cnfStyle w:val="000000010000" w:firstRow="0" w:lastRow="0" w:firstColumn="0" w:lastColumn="0" w:oddVBand="0" w:evenVBand="0" w:oddHBand="0" w:evenHBand="1" w:firstRowFirstColumn="0" w:firstRowLastColumn="0" w:lastRowFirstColumn="0" w:lastRowLastColumn="0"/>
              <w:rPr>
                <w:b/>
                <w:bCs/>
              </w:rPr>
            </w:pPr>
            <w:r w:rsidRPr="00BF0468">
              <w:rPr>
                <w:b/>
                <w:bCs/>
                <w:sz w:val="20"/>
                <w:szCs w:val="22"/>
              </w:rPr>
              <w:t>Depth study: 10 hours</w:t>
            </w:r>
          </w:p>
        </w:tc>
      </w:tr>
    </w:tbl>
    <w:p w14:paraId="04AC7954" w14:textId="09E2E5E6" w:rsidR="004775EA" w:rsidRPr="004775EA" w:rsidRDefault="00B61EDC" w:rsidP="00603A3A">
      <w:pPr>
        <w:pStyle w:val="Heading1"/>
      </w:pPr>
      <w:bookmarkStart w:id="9" w:name="_Toc224912888"/>
      <w:r>
        <w:lastRenderedPageBreak/>
        <w:t>Physic</w:t>
      </w:r>
      <w:r w:rsidR="00DE6C5E">
        <w:t>al World Science Life Skills 11–12</w:t>
      </w:r>
      <w:r w:rsidR="004775EA" w:rsidRPr="004775EA">
        <w:t xml:space="preserve"> </w:t>
      </w:r>
      <w:r w:rsidR="00885A4E">
        <w:t>(</w:t>
      </w:r>
      <w:r w:rsidR="004775EA" w:rsidRPr="004775EA">
        <w:t>Year</w:t>
      </w:r>
      <w:r w:rsidR="00885A4E">
        <w:t xml:space="preserve"> </w:t>
      </w:r>
      <w:r>
        <w:t>11</w:t>
      </w:r>
      <w:r w:rsidR="00885A4E">
        <w:t xml:space="preserve">) </w:t>
      </w:r>
      <w:r w:rsidR="004775EA" w:rsidRPr="004775EA">
        <w:t xml:space="preserve">– </w:t>
      </w:r>
      <w:r w:rsidR="00ED0929">
        <w:t>s</w:t>
      </w:r>
      <w:r w:rsidR="004775EA" w:rsidRPr="004775EA">
        <w:t>cope and sequence</w:t>
      </w:r>
      <w:bookmarkEnd w:id="8"/>
      <w:bookmarkEnd w:id="9"/>
    </w:p>
    <w:p w14:paraId="67B74835" w14:textId="642891F8" w:rsidR="0025103A" w:rsidRDefault="0025103A" w:rsidP="00684CDB">
      <w:pPr>
        <w:pStyle w:val="Caption"/>
      </w:pPr>
      <w:r>
        <w:t xml:space="preserve">Table </w:t>
      </w:r>
      <w:r>
        <w:fldChar w:fldCharType="begin"/>
      </w:r>
      <w:r>
        <w:instrText xml:space="preserve"> SEQ Table \* ARABIC </w:instrText>
      </w:r>
      <w:r>
        <w:fldChar w:fldCharType="separate"/>
      </w:r>
      <w:r w:rsidR="004A3618">
        <w:rPr>
          <w:noProof/>
        </w:rPr>
        <w:t>2</w:t>
      </w:r>
      <w:r>
        <w:rPr>
          <w:noProof/>
        </w:rPr>
        <w:fldChar w:fldCharType="end"/>
      </w:r>
      <w:r>
        <w:t xml:space="preserve"> – </w:t>
      </w:r>
      <w:r w:rsidR="008B502E">
        <w:t>Physic</w:t>
      </w:r>
      <w:r w:rsidR="00DE6C5E">
        <w:t>al World Science Life Skills</w:t>
      </w:r>
      <w:r w:rsidR="008E6B3B">
        <w:t xml:space="preserve"> </w:t>
      </w:r>
      <w:r w:rsidR="008E6B3B" w:rsidRPr="008E6B3B">
        <w:t xml:space="preserve">11–12 </w:t>
      </w:r>
      <w:r w:rsidR="008E6B3B">
        <w:t>(</w:t>
      </w:r>
      <w:r w:rsidR="008B502E">
        <w:t>Year 11</w:t>
      </w:r>
      <w:r w:rsidR="008E6B3B">
        <w:t>)</w:t>
      </w:r>
      <w:r>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skills."/>
      </w:tblPr>
      <w:tblGrid>
        <w:gridCol w:w="3640"/>
        <w:gridCol w:w="3640"/>
        <w:gridCol w:w="3641"/>
        <w:gridCol w:w="3641"/>
      </w:tblGrid>
      <w:tr w:rsidR="0019453F" w14:paraId="631E2BCF" w14:textId="77777777" w:rsidTr="0019453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50" w:type="pct"/>
          </w:tcPr>
          <w:p w14:paraId="7D59F809" w14:textId="77777777" w:rsidR="0019453F" w:rsidRDefault="0019453F" w:rsidP="00684CDB">
            <w:r>
              <w:t>Term and duration</w:t>
            </w:r>
          </w:p>
        </w:tc>
        <w:tc>
          <w:tcPr>
            <w:tcW w:w="1250" w:type="pct"/>
          </w:tcPr>
          <w:p w14:paraId="7F8D68DA" w14:textId="77777777" w:rsidR="0019453F" w:rsidRDefault="0019453F"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50" w:type="pct"/>
          </w:tcPr>
          <w:p w14:paraId="6EFC6F80" w14:textId="77777777" w:rsidR="0019453F" w:rsidRDefault="0019453F" w:rsidP="00684CDB">
            <w:pPr>
              <w:cnfStyle w:val="100000000000" w:firstRow="1" w:lastRow="0" w:firstColumn="0" w:lastColumn="0" w:oddVBand="0" w:evenVBand="0" w:oddHBand="0" w:evenHBand="0" w:firstRowFirstColumn="0" w:firstRowLastColumn="0" w:lastRowFirstColumn="0" w:lastRowLastColumn="0"/>
            </w:pPr>
            <w:r>
              <w:t>Outcomes</w:t>
            </w:r>
          </w:p>
        </w:tc>
        <w:tc>
          <w:tcPr>
            <w:tcW w:w="1250" w:type="pct"/>
          </w:tcPr>
          <w:p w14:paraId="654E6886" w14:textId="77777777" w:rsidR="0019453F" w:rsidRDefault="0019453F" w:rsidP="00684CDB">
            <w:pPr>
              <w:cnfStyle w:val="100000000000" w:firstRow="1" w:lastRow="0" w:firstColumn="0" w:lastColumn="0" w:oddVBand="0" w:evenVBand="0" w:oddHBand="0" w:evenHBand="0" w:firstRowFirstColumn="0" w:firstRowLastColumn="0" w:lastRowFirstColumn="0" w:lastRowLastColumn="0"/>
            </w:pPr>
            <w:r>
              <w:t>Skills</w:t>
            </w:r>
          </w:p>
        </w:tc>
      </w:tr>
      <w:tr w:rsidR="0019453F" w14:paraId="3AE54CC5" w14:textId="77777777" w:rsidTr="0019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78389E1" w14:textId="4A334787" w:rsidR="0019453F" w:rsidRDefault="0019453F" w:rsidP="00603A3A">
            <w:pPr>
              <w:rPr>
                <w:b w:val="0"/>
              </w:rPr>
            </w:pPr>
            <w:r>
              <w:t xml:space="preserve">Term 1 Week 1 </w:t>
            </w:r>
            <w:r w:rsidR="0051545E">
              <w:t>to</w:t>
            </w:r>
            <w:r>
              <w:t xml:space="preserve"> Term 2 Week 2</w:t>
            </w:r>
          </w:p>
          <w:p w14:paraId="2C4D42DF" w14:textId="2BCD3717" w:rsidR="0019453F" w:rsidRDefault="0019453F" w:rsidP="00603A3A">
            <w:r>
              <w:t>(12 weeks)</w:t>
            </w:r>
          </w:p>
        </w:tc>
        <w:tc>
          <w:tcPr>
            <w:tcW w:w="1250" w:type="pct"/>
          </w:tcPr>
          <w:p w14:paraId="2B0B3F74" w14:textId="2BD66A13" w:rsidR="0019453F" w:rsidRDefault="0019453F" w:rsidP="00684CDB">
            <w:pPr>
              <w:cnfStyle w:val="000000100000" w:firstRow="0" w:lastRow="0" w:firstColumn="0" w:lastColumn="0" w:oddVBand="0" w:evenVBand="0" w:oddHBand="1" w:evenHBand="0" w:firstRowFirstColumn="0" w:firstRowLastColumn="0" w:lastRowFirstColumn="0" w:lastRowLastColumn="0"/>
              <w:rPr>
                <w:b/>
                <w:bCs/>
              </w:rPr>
            </w:pPr>
            <w:r>
              <w:rPr>
                <w:b/>
                <w:bCs/>
              </w:rPr>
              <w:t>Forces and motion</w:t>
            </w:r>
          </w:p>
          <w:p w14:paraId="475EEBDE" w14:textId="618DB546" w:rsidR="0019453F" w:rsidRDefault="0019453F" w:rsidP="00684CDB">
            <w:pPr>
              <w:cnfStyle w:val="000000100000" w:firstRow="0" w:lastRow="0" w:firstColumn="0" w:lastColumn="0" w:oddVBand="0" w:evenVBand="0" w:oddHBand="1" w:evenHBand="0" w:firstRowFirstColumn="0" w:firstRowLastColumn="0" w:lastRowFirstColumn="0" w:lastRowLastColumn="0"/>
            </w:pPr>
            <w:r>
              <w:t>In this unit, students learn about:</w:t>
            </w:r>
          </w:p>
          <w:p w14:paraId="16E0A55C" w14:textId="072E4864" w:rsidR="0019453F" w:rsidRDefault="0051545E" w:rsidP="00592DA2">
            <w:pPr>
              <w:pStyle w:val="ListBullet"/>
              <w:cnfStyle w:val="000000100000" w:firstRow="0" w:lastRow="0" w:firstColumn="0" w:lastColumn="0" w:oddVBand="0" w:evenVBand="0" w:oddHBand="1" w:evenHBand="0" w:firstRowFirstColumn="0" w:firstRowLastColumn="0" w:lastRowFirstColumn="0" w:lastRowLastColumn="0"/>
            </w:pPr>
            <w:r>
              <w:t>B</w:t>
            </w:r>
            <w:r w:rsidR="0019453F">
              <w:t>alanced and unbalanced forces</w:t>
            </w:r>
          </w:p>
          <w:p w14:paraId="698E01D5" w14:textId="15B5D6E4" w:rsidR="0019453F" w:rsidRPr="00603A3A" w:rsidRDefault="0051545E" w:rsidP="00592DA2">
            <w:pPr>
              <w:pStyle w:val="ListBullet"/>
              <w:cnfStyle w:val="000000100000" w:firstRow="0" w:lastRow="0" w:firstColumn="0" w:lastColumn="0" w:oddVBand="0" w:evenVBand="0" w:oddHBand="1" w:evenHBand="0" w:firstRowFirstColumn="0" w:firstRowLastColumn="0" w:lastRowFirstColumn="0" w:lastRowLastColumn="0"/>
            </w:pPr>
            <w:r>
              <w:t>D</w:t>
            </w:r>
            <w:r w:rsidR="0019453F">
              <w:t>escribing motion</w:t>
            </w:r>
          </w:p>
        </w:tc>
        <w:tc>
          <w:tcPr>
            <w:tcW w:w="1250" w:type="pct"/>
          </w:tcPr>
          <w:p w14:paraId="616ADFC2" w14:textId="2C4BD924"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PW-LS-01</w:t>
            </w:r>
          </w:p>
          <w:p w14:paraId="1878BEDD" w14:textId="74D5FE69"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PW-LS-02</w:t>
            </w:r>
          </w:p>
          <w:p w14:paraId="4FD73A88" w14:textId="508DF529"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PW-LS-03</w:t>
            </w:r>
          </w:p>
          <w:p w14:paraId="784B026D" w14:textId="7102F8D6"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PW-LS-04</w:t>
            </w:r>
          </w:p>
          <w:p w14:paraId="2EABB812" w14:textId="1A112CDF"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PW-LS-05</w:t>
            </w:r>
          </w:p>
          <w:p w14:paraId="2DF0C20D" w14:textId="1FF315B2"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PW-LSWS-01</w:t>
            </w:r>
          </w:p>
          <w:p w14:paraId="781A729D" w14:textId="4B94075C"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PW-LSWS-02</w:t>
            </w:r>
          </w:p>
          <w:p w14:paraId="630D3EB9" w14:textId="08EB2905"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PW-LSWS-03</w:t>
            </w:r>
          </w:p>
          <w:p w14:paraId="27582708" w14:textId="3108B165"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PW-LSWS-04</w:t>
            </w:r>
          </w:p>
          <w:p w14:paraId="064BE4BE" w14:textId="358A2C9C"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PW-LSWS-05</w:t>
            </w:r>
          </w:p>
          <w:p w14:paraId="05A3DE4D" w14:textId="10DE2A00" w:rsidR="0051545E" w:rsidRDefault="0019453F" w:rsidP="00361774">
            <w:pPr>
              <w:cnfStyle w:val="000000100000" w:firstRow="0" w:lastRow="0" w:firstColumn="0" w:lastColumn="0" w:oddVBand="0" w:evenVBand="0" w:oddHBand="1" w:evenHBand="0" w:firstRowFirstColumn="0" w:firstRowLastColumn="0" w:lastRowFirstColumn="0" w:lastRowLastColumn="0"/>
            </w:pPr>
            <w:r w:rsidRPr="00E46C21">
              <w:t>PW-LSWS-06</w:t>
            </w:r>
          </w:p>
          <w:p w14:paraId="07E9272B" w14:textId="35FE06DC" w:rsidR="0019453F" w:rsidRPr="00E46C21" w:rsidRDefault="0019453F" w:rsidP="00361774">
            <w:pPr>
              <w:cnfStyle w:val="000000100000" w:firstRow="0" w:lastRow="0" w:firstColumn="0" w:lastColumn="0" w:oddVBand="0" w:evenVBand="0" w:oddHBand="1" w:evenHBand="0" w:firstRowFirstColumn="0" w:firstRowLastColumn="0" w:lastRowFirstColumn="0" w:lastRowLastColumn="0"/>
            </w:pPr>
            <w:r w:rsidRPr="00E46C21">
              <w:lastRenderedPageBreak/>
              <w:t>PW-LSWS-07</w:t>
            </w:r>
          </w:p>
        </w:tc>
        <w:tc>
          <w:tcPr>
            <w:tcW w:w="1250" w:type="pct"/>
          </w:tcPr>
          <w:p w14:paraId="4E38DD87" w14:textId="77777777" w:rsidR="0019453F" w:rsidRDefault="0019453F" w:rsidP="00713958">
            <w:pPr>
              <w:cnfStyle w:val="000000100000" w:firstRow="0" w:lastRow="0" w:firstColumn="0" w:lastColumn="0" w:oddVBand="0" w:evenVBand="0" w:oddHBand="1" w:evenHBand="0" w:firstRowFirstColumn="0" w:firstRowLastColumn="0" w:lastRowFirstColumn="0" w:lastRowLastColumn="0"/>
            </w:pPr>
            <w:r>
              <w:lastRenderedPageBreak/>
              <w:t xml:space="preserve">In this </w:t>
            </w:r>
            <w:r w:rsidRPr="00713958">
              <w:t>unit</w:t>
            </w:r>
            <w:r>
              <w:t>, students develop skills in:</w:t>
            </w:r>
          </w:p>
          <w:p w14:paraId="02A029F9" w14:textId="50624D03"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questioning and predicting</w:t>
            </w:r>
          </w:p>
          <w:p w14:paraId="329AE5CC" w14:textId="74F28F6C"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planning scientific investigations</w:t>
            </w:r>
          </w:p>
          <w:p w14:paraId="166CC293" w14:textId="5D4A3BF4"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conducting scientific investigations</w:t>
            </w:r>
          </w:p>
          <w:p w14:paraId="644FADB9" w14:textId="221A3235"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processing data and information</w:t>
            </w:r>
          </w:p>
          <w:p w14:paraId="6D6D4E40" w14:textId="33E82330"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analysing data and information</w:t>
            </w:r>
          </w:p>
          <w:p w14:paraId="2741FBD3" w14:textId="4044DA35" w:rsidR="0019453F" w:rsidRDefault="0019453F" w:rsidP="0034048F">
            <w:pPr>
              <w:pStyle w:val="ListBullet"/>
              <w:cnfStyle w:val="000000100000" w:firstRow="0" w:lastRow="0" w:firstColumn="0" w:lastColumn="0" w:oddVBand="0" w:evenVBand="0" w:oddHBand="1" w:evenHBand="0" w:firstRowFirstColumn="0" w:firstRowLastColumn="0" w:lastRowFirstColumn="0" w:lastRowLastColumn="0"/>
            </w:pPr>
            <w:r>
              <w:t>problem-solving</w:t>
            </w:r>
          </w:p>
          <w:p w14:paraId="38130FA1" w14:textId="2C83B9E0" w:rsidR="0019453F" w:rsidRDefault="0019453F" w:rsidP="002F470F">
            <w:pPr>
              <w:pStyle w:val="ListBullet"/>
              <w:cnfStyle w:val="000000100000" w:firstRow="0" w:lastRow="0" w:firstColumn="0" w:lastColumn="0" w:oddVBand="0" w:evenVBand="0" w:oddHBand="1" w:evenHBand="0" w:firstRowFirstColumn="0" w:firstRowLastColumn="0" w:lastRowFirstColumn="0" w:lastRowLastColumn="0"/>
            </w:pPr>
            <w:r>
              <w:lastRenderedPageBreak/>
              <w:t>communicating.</w:t>
            </w:r>
          </w:p>
        </w:tc>
      </w:tr>
      <w:tr w:rsidR="0019453F" w14:paraId="37C741FE" w14:textId="77777777" w:rsidTr="00194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CF43F2B" w14:textId="4C1517F4" w:rsidR="0019453F" w:rsidRDefault="0019453F" w:rsidP="002F470F">
            <w:pPr>
              <w:rPr>
                <w:b w:val="0"/>
              </w:rPr>
            </w:pPr>
            <w:r>
              <w:lastRenderedPageBreak/>
              <w:t xml:space="preserve">Term 2 Week 3 </w:t>
            </w:r>
            <w:r w:rsidR="0051545E">
              <w:t>to</w:t>
            </w:r>
            <w:r>
              <w:t xml:space="preserve"> Term 2 Week 10</w:t>
            </w:r>
          </w:p>
          <w:p w14:paraId="09BF02AD" w14:textId="0FBECFAC" w:rsidR="0019453F" w:rsidRDefault="0019453F" w:rsidP="002F470F">
            <w:r>
              <w:t>(8 weeks)</w:t>
            </w:r>
          </w:p>
        </w:tc>
        <w:tc>
          <w:tcPr>
            <w:tcW w:w="1250" w:type="pct"/>
          </w:tcPr>
          <w:p w14:paraId="770C70A1" w14:textId="684F6C33" w:rsidR="0019453F" w:rsidRDefault="0019453F" w:rsidP="002F470F">
            <w:pPr>
              <w:cnfStyle w:val="000000010000" w:firstRow="0" w:lastRow="0" w:firstColumn="0" w:lastColumn="0" w:oddVBand="0" w:evenVBand="0" w:oddHBand="0" w:evenHBand="1" w:firstRowFirstColumn="0" w:firstRowLastColumn="0" w:lastRowFirstColumn="0" w:lastRowLastColumn="0"/>
              <w:rPr>
                <w:b/>
                <w:bCs/>
              </w:rPr>
            </w:pPr>
            <w:r>
              <w:rPr>
                <w:b/>
                <w:bCs/>
              </w:rPr>
              <w:t>Sound</w:t>
            </w:r>
          </w:p>
          <w:p w14:paraId="39893D94" w14:textId="6044CB2C" w:rsidR="0019453F" w:rsidRDefault="0019453F" w:rsidP="002F470F">
            <w:pPr>
              <w:cnfStyle w:val="000000010000" w:firstRow="0" w:lastRow="0" w:firstColumn="0" w:lastColumn="0" w:oddVBand="0" w:evenVBand="0" w:oddHBand="0" w:evenHBand="1" w:firstRowFirstColumn="0" w:firstRowLastColumn="0" w:lastRowFirstColumn="0" w:lastRowLastColumn="0"/>
            </w:pPr>
            <w:r>
              <w:t xml:space="preserve">In this unit, students will learn </w:t>
            </w:r>
            <w:r w:rsidR="00063E2D">
              <w:t>about</w:t>
            </w:r>
            <w:r>
              <w:t>:</w:t>
            </w:r>
          </w:p>
          <w:p w14:paraId="16943030" w14:textId="0187B6F8" w:rsidR="0019453F" w:rsidRDefault="0051545E" w:rsidP="005708C4">
            <w:pPr>
              <w:pStyle w:val="ListBullet"/>
              <w:cnfStyle w:val="000000010000" w:firstRow="0" w:lastRow="0" w:firstColumn="0" w:lastColumn="0" w:oddVBand="0" w:evenVBand="0" w:oddHBand="0" w:evenHBand="1" w:firstRowFirstColumn="0" w:firstRowLastColumn="0" w:lastRowFirstColumn="0" w:lastRowLastColumn="0"/>
            </w:pPr>
            <w:r>
              <w:t>S</w:t>
            </w:r>
            <w:r w:rsidR="0019453F">
              <w:t>ound waves</w:t>
            </w:r>
          </w:p>
          <w:p w14:paraId="7FD669E8" w14:textId="0F8A1DC7" w:rsidR="0019453F" w:rsidRDefault="0051545E" w:rsidP="005708C4">
            <w:pPr>
              <w:pStyle w:val="ListBullet"/>
              <w:cnfStyle w:val="000000010000" w:firstRow="0" w:lastRow="0" w:firstColumn="0" w:lastColumn="0" w:oddVBand="0" w:evenVBand="0" w:oddHBand="0" w:evenHBand="1" w:firstRowFirstColumn="0" w:firstRowLastColumn="0" w:lastRowFirstColumn="0" w:lastRowLastColumn="0"/>
            </w:pPr>
            <w:r>
              <w:t>S</w:t>
            </w:r>
            <w:r w:rsidR="0019453F">
              <w:t>ound properties and behaviours</w:t>
            </w:r>
          </w:p>
        </w:tc>
        <w:tc>
          <w:tcPr>
            <w:tcW w:w="1250" w:type="pct"/>
          </w:tcPr>
          <w:p w14:paraId="346672FD" w14:textId="69D72491"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PW-LS-06</w:t>
            </w:r>
          </w:p>
          <w:p w14:paraId="6652167F" w14:textId="7DA2B194"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PW-LS-07</w:t>
            </w:r>
          </w:p>
          <w:p w14:paraId="01FE82EE" w14:textId="658371F9"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PW-LSWS-01</w:t>
            </w:r>
          </w:p>
          <w:p w14:paraId="10F35ECA" w14:textId="7EB85D5B"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PW-LSWS-02</w:t>
            </w:r>
          </w:p>
          <w:p w14:paraId="35E9FAA9" w14:textId="01E26E96"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PW-LSWS-03</w:t>
            </w:r>
          </w:p>
          <w:p w14:paraId="3264A506" w14:textId="6D59FCFC"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PW-LSWS-04</w:t>
            </w:r>
          </w:p>
          <w:p w14:paraId="44EC8836" w14:textId="304B524C"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PW-LSWS-05</w:t>
            </w:r>
          </w:p>
          <w:p w14:paraId="7C3AB8EA" w14:textId="54A10619" w:rsid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PW-LSWS-06</w:t>
            </w:r>
          </w:p>
          <w:p w14:paraId="5FA9D8EC" w14:textId="4073DAC7" w:rsidR="0019453F" w:rsidRPr="0051545E" w:rsidRDefault="0019453F" w:rsidP="002F470F">
            <w:pPr>
              <w:cnfStyle w:val="000000010000" w:firstRow="0" w:lastRow="0" w:firstColumn="0" w:lastColumn="0" w:oddVBand="0" w:evenVBand="0" w:oddHBand="0" w:evenHBand="1" w:firstRowFirstColumn="0" w:firstRowLastColumn="0" w:lastRowFirstColumn="0" w:lastRowLastColumn="0"/>
            </w:pPr>
            <w:r w:rsidRPr="00E46C21">
              <w:t>PW-LSWS-07</w:t>
            </w:r>
          </w:p>
        </w:tc>
        <w:tc>
          <w:tcPr>
            <w:tcW w:w="1250" w:type="pct"/>
          </w:tcPr>
          <w:p w14:paraId="7364CFCA" w14:textId="77777777" w:rsidR="0019453F" w:rsidRDefault="0019453F" w:rsidP="00713958">
            <w:pPr>
              <w:cnfStyle w:val="000000010000" w:firstRow="0" w:lastRow="0" w:firstColumn="0" w:lastColumn="0" w:oddVBand="0" w:evenVBand="0" w:oddHBand="0" w:evenHBand="1" w:firstRowFirstColumn="0" w:firstRowLastColumn="0" w:lastRowFirstColumn="0" w:lastRowLastColumn="0"/>
            </w:pPr>
            <w:r>
              <w:t>In this unit, students develop skills in:</w:t>
            </w:r>
          </w:p>
          <w:p w14:paraId="7D847A74"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questioning and predicting</w:t>
            </w:r>
          </w:p>
          <w:p w14:paraId="5E5AC0EE"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planning scientific investigations</w:t>
            </w:r>
          </w:p>
          <w:p w14:paraId="5AA84FFD"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conducting scientific investigations</w:t>
            </w:r>
          </w:p>
          <w:p w14:paraId="06117B79"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processing data and information</w:t>
            </w:r>
          </w:p>
          <w:p w14:paraId="67BA8D46"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analysing data and information</w:t>
            </w:r>
          </w:p>
          <w:p w14:paraId="369974EB" w14:textId="77777777"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problem-solving</w:t>
            </w:r>
          </w:p>
          <w:p w14:paraId="11F3C874" w14:textId="2B5D552D" w:rsidR="0019453F" w:rsidRDefault="0019453F" w:rsidP="002F470F">
            <w:pPr>
              <w:pStyle w:val="ListBullet"/>
              <w:cnfStyle w:val="000000010000" w:firstRow="0" w:lastRow="0" w:firstColumn="0" w:lastColumn="0" w:oddVBand="0" w:evenVBand="0" w:oddHBand="0" w:evenHBand="1" w:firstRowFirstColumn="0" w:firstRowLastColumn="0" w:lastRowFirstColumn="0" w:lastRowLastColumn="0"/>
            </w:pPr>
            <w:r>
              <w:t>communicating.</w:t>
            </w:r>
          </w:p>
        </w:tc>
      </w:tr>
      <w:tr w:rsidR="0019453F" w14:paraId="359AD6B8" w14:textId="77777777" w:rsidTr="00194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1208C23" w14:textId="724E9773" w:rsidR="0019453F" w:rsidRDefault="0019453F" w:rsidP="0013671D">
            <w:pPr>
              <w:rPr>
                <w:b w:val="0"/>
              </w:rPr>
            </w:pPr>
            <w:r>
              <w:t xml:space="preserve">Term 3 Week 1 </w:t>
            </w:r>
            <w:r w:rsidR="0051545E">
              <w:t>to</w:t>
            </w:r>
            <w:r>
              <w:t xml:space="preserve"> Term 3 Week </w:t>
            </w:r>
            <w:r>
              <w:lastRenderedPageBreak/>
              <w:t>10</w:t>
            </w:r>
          </w:p>
          <w:p w14:paraId="723B84C9" w14:textId="240E4A39" w:rsidR="0019453F" w:rsidRDefault="0019453F" w:rsidP="0013671D">
            <w:r>
              <w:t>(10 weeks)</w:t>
            </w:r>
          </w:p>
        </w:tc>
        <w:tc>
          <w:tcPr>
            <w:tcW w:w="1250" w:type="pct"/>
          </w:tcPr>
          <w:p w14:paraId="75B6BE2E" w14:textId="05215645" w:rsidR="0019453F" w:rsidRDefault="0019453F" w:rsidP="0013671D">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Electricity and magnetism</w:t>
            </w:r>
          </w:p>
          <w:p w14:paraId="220D5703" w14:textId="1294D225" w:rsidR="0019453F" w:rsidRDefault="0019453F" w:rsidP="0013671D">
            <w:pPr>
              <w:cnfStyle w:val="000000100000" w:firstRow="0" w:lastRow="0" w:firstColumn="0" w:lastColumn="0" w:oddVBand="0" w:evenVBand="0" w:oddHBand="1" w:evenHBand="0" w:firstRowFirstColumn="0" w:firstRowLastColumn="0" w:lastRowFirstColumn="0" w:lastRowLastColumn="0"/>
            </w:pPr>
            <w:r>
              <w:lastRenderedPageBreak/>
              <w:t xml:space="preserve">In this unit, students will learn </w:t>
            </w:r>
            <w:r w:rsidR="00063E2D">
              <w:t>about</w:t>
            </w:r>
            <w:r>
              <w:t>:</w:t>
            </w:r>
          </w:p>
          <w:p w14:paraId="73C54BE2" w14:textId="56ADC2C9" w:rsidR="0019453F" w:rsidRDefault="0051545E" w:rsidP="0013671D">
            <w:pPr>
              <w:pStyle w:val="ListBullet"/>
              <w:cnfStyle w:val="000000100000" w:firstRow="0" w:lastRow="0" w:firstColumn="0" w:lastColumn="0" w:oddVBand="0" w:evenVBand="0" w:oddHBand="1" w:evenHBand="0" w:firstRowFirstColumn="0" w:firstRowLastColumn="0" w:lastRowFirstColumn="0" w:lastRowLastColumn="0"/>
            </w:pPr>
            <w:r>
              <w:t>E</w:t>
            </w:r>
            <w:r w:rsidR="0019453F">
              <w:t>lectrostatics</w:t>
            </w:r>
          </w:p>
          <w:p w14:paraId="36585106" w14:textId="63166BE3" w:rsidR="0019453F" w:rsidRDefault="0051545E" w:rsidP="0013671D">
            <w:pPr>
              <w:pStyle w:val="ListBullet"/>
              <w:cnfStyle w:val="000000100000" w:firstRow="0" w:lastRow="0" w:firstColumn="0" w:lastColumn="0" w:oddVBand="0" w:evenVBand="0" w:oddHBand="1" w:evenHBand="0" w:firstRowFirstColumn="0" w:firstRowLastColumn="0" w:lastRowFirstColumn="0" w:lastRowLastColumn="0"/>
            </w:pPr>
            <w:r>
              <w:t>E</w:t>
            </w:r>
            <w:r w:rsidR="0019453F">
              <w:t>lectric circuits</w:t>
            </w:r>
          </w:p>
          <w:p w14:paraId="70621937" w14:textId="23D0AFC7" w:rsidR="0019453F" w:rsidRDefault="0051545E" w:rsidP="0013671D">
            <w:pPr>
              <w:pStyle w:val="ListBullet"/>
              <w:cnfStyle w:val="000000100000" w:firstRow="0" w:lastRow="0" w:firstColumn="0" w:lastColumn="0" w:oddVBand="0" w:evenVBand="0" w:oddHBand="1" w:evenHBand="0" w:firstRowFirstColumn="0" w:firstRowLastColumn="0" w:lastRowFirstColumn="0" w:lastRowLastColumn="0"/>
            </w:pPr>
            <w:r>
              <w:t>M</w:t>
            </w:r>
            <w:r w:rsidR="0019453F">
              <w:t>agnetism</w:t>
            </w:r>
          </w:p>
        </w:tc>
        <w:tc>
          <w:tcPr>
            <w:tcW w:w="1250" w:type="pct"/>
          </w:tcPr>
          <w:p w14:paraId="6EF1A302" w14:textId="77777777"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lastRenderedPageBreak/>
              <w:t xml:space="preserve">PW-LS-08, </w:t>
            </w:r>
          </w:p>
          <w:p w14:paraId="56CA636F" w14:textId="7C1BF012"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lastRenderedPageBreak/>
              <w:t>PW-LS-09</w:t>
            </w:r>
          </w:p>
          <w:p w14:paraId="302EE194" w14:textId="56D5E55D"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PW-LS-10</w:t>
            </w:r>
          </w:p>
          <w:p w14:paraId="0E2E65B1" w14:textId="66CD0051"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PW-LS-11</w:t>
            </w:r>
          </w:p>
          <w:p w14:paraId="4E484735" w14:textId="619213F7"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PW-LSWS-01</w:t>
            </w:r>
          </w:p>
          <w:p w14:paraId="7819B38B" w14:textId="3C14E431"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PW-LSWS-02</w:t>
            </w:r>
          </w:p>
          <w:p w14:paraId="30C339CB" w14:textId="0882F024"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PW-LSWS-03</w:t>
            </w:r>
          </w:p>
          <w:p w14:paraId="20E3EEA6" w14:textId="379CDB23"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PW-LSWS-04</w:t>
            </w:r>
          </w:p>
          <w:p w14:paraId="437F84AB" w14:textId="178F9533"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PW-LSWS-05</w:t>
            </w:r>
          </w:p>
          <w:p w14:paraId="484DF546" w14:textId="7A5B83F0" w:rsid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PW-LSWS-06</w:t>
            </w:r>
          </w:p>
          <w:p w14:paraId="7E6E391B" w14:textId="23E19A28" w:rsidR="0019453F" w:rsidRPr="0051545E" w:rsidRDefault="0019453F" w:rsidP="0013671D">
            <w:pPr>
              <w:cnfStyle w:val="000000100000" w:firstRow="0" w:lastRow="0" w:firstColumn="0" w:lastColumn="0" w:oddVBand="0" w:evenVBand="0" w:oddHBand="1" w:evenHBand="0" w:firstRowFirstColumn="0" w:firstRowLastColumn="0" w:lastRowFirstColumn="0" w:lastRowLastColumn="0"/>
            </w:pPr>
            <w:r w:rsidRPr="00E46C21">
              <w:t>PW-LSWS-07</w:t>
            </w:r>
          </w:p>
        </w:tc>
        <w:tc>
          <w:tcPr>
            <w:tcW w:w="1250" w:type="pct"/>
          </w:tcPr>
          <w:p w14:paraId="13479052" w14:textId="77777777" w:rsidR="0019453F" w:rsidRDefault="0019453F" w:rsidP="0013671D">
            <w:pPr>
              <w:cnfStyle w:val="000000100000" w:firstRow="0" w:lastRow="0" w:firstColumn="0" w:lastColumn="0" w:oddVBand="0" w:evenVBand="0" w:oddHBand="1" w:evenHBand="0" w:firstRowFirstColumn="0" w:firstRowLastColumn="0" w:lastRowFirstColumn="0" w:lastRowLastColumn="0"/>
            </w:pPr>
            <w:r>
              <w:lastRenderedPageBreak/>
              <w:t xml:space="preserve">In this unit, students develop skills </w:t>
            </w:r>
            <w:r>
              <w:lastRenderedPageBreak/>
              <w:t>in:</w:t>
            </w:r>
          </w:p>
          <w:p w14:paraId="3B785608"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questioning and predicting</w:t>
            </w:r>
          </w:p>
          <w:p w14:paraId="12894C3F"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planning scientific investigations</w:t>
            </w:r>
          </w:p>
          <w:p w14:paraId="383ED079"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conducting scientific investigations</w:t>
            </w:r>
          </w:p>
          <w:p w14:paraId="5CD085A7"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processing data and information</w:t>
            </w:r>
          </w:p>
          <w:p w14:paraId="46A42D63"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analysing data and information</w:t>
            </w:r>
          </w:p>
          <w:p w14:paraId="63645313" w14:textId="77777777"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problem-solving</w:t>
            </w:r>
          </w:p>
          <w:p w14:paraId="6591B0D3" w14:textId="08B358DA" w:rsidR="0019453F" w:rsidRDefault="0019453F" w:rsidP="0013671D">
            <w:pPr>
              <w:pStyle w:val="ListBullet"/>
              <w:cnfStyle w:val="000000100000" w:firstRow="0" w:lastRow="0" w:firstColumn="0" w:lastColumn="0" w:oddVBand="0" w:evenVBand="0" w:oddHBand="1" w:evenHBand="0" w:firstRowFirstColumn="0" w:firstRowLastColumn="0" w:lastRowFirstColumn="0" w:lastRowLastColumn="0"/>
            </w:pPr>
            <w:r>
              <w:t>communicating.</w:t>
            </w:r>
          </w:p>
        </w:tc>
      </w:tr>
    </w:tbl>
    <w:bookmarkStart w:id="10" w:name="_Toc112409827"/>
    <w:bookmarkStart w:id="11" w:name="_Toc147483515"/>
    <w:p w14:paraId="11E4429B" w14:textId="77777777" w:rsidR="008C39E5" w:rsidRDefault="008C39E5" w:rsidP="008C39E5">
      <w:pPr>
        <w:pStyle w:val="Imageattributioncaption"/>
      </w:pPr>
      <w:r>
        <w:lastRenderedPageBreak/>
        <w:fldChar w:fldCharType="begin"/>
      </w:r>
      <w:r>
        <w:instrText>HYPERLINK "https://curriculum.nsw.edu.au/learning-areas/science/physical-world-science-life-skills-11-12-2025/overview"</w:instrText>
      </w:r>
      <w:r>
        <w:fldChar w:fldCharType="separate"/>
      </w:r>
      <w:r w:rsidRPr="008C39E5">
        <w:rPr>
          <w:rStyle w:val="Hyperlink"/>
        </w:rPr>
        <w:t>Physical World Science Life Skills 11–12 Syllabus</w:t>
      </w:r>
      <w:r>
        <w:fldChar w:fldCharType="end"/>
      </w:r>
      <w:r w:rsidRPr="00832FC1">
        <w:t xml:space="preserve"> © NSW Education Standards Authority (NESA) for and on behalf of the Crown in right of the State of New South</w:t>
      </w:r>
      <w:r w:rsidRPr="00C63EA7">
        <w:t xml:space="preserve"> Wales, </w:t>
      </w:r>
      <w:r>
        <w:t>2025</w:t>
      </w:r>
      <w:r w:rsidRPr="00C63EA7">
        <w:t>.</w:t>
      </w:r>
    </w:p>
    <w:p w14:paraId="0FC4B775" w14:textId="77777777" w:rsidR="008A0AA2" w:rsidRPr="008A0AA2" w:rsidRDefault="008A0AA2" w:rsidP="008A0AA2">
      <w:r>
        <w:br w:type="page"/>
      </w:r>
    </w:p>
    <w:p w14:paraId="1F4B66D2" w14:textId="4D71E165" w:rsidR="008A0AA2" w:rsidRDefault="008A0AA2" w:rsidP="004A3618">
      <w:pPr>
        <w:pStyle w:val="Heading1"/>
        <w:spacing w:before="480" w:after="0"/>
      </w:pPr>
      <w:bookmarkStart w:id="12" w:name="_Toc224912889"/>
      <w:r>
        <w:lastRenderedPageBreak/>
        <w:t>Physical World Science Life Skills</w:t>
      </w:r>
      <w:r w:rsidRPr="00885A4E">
        <w:t xml:space="preserve"> </w:t>
      </w:r>
      <w:r w:rsidR="008E6B3B">
        <w:t>11–12 (</w:t>
      </w:r>
      <w:r>
        <w:t>Year 12</w:t>
      </w:r>
      <w:r w:rsidR="008E6B3B">
        <w:t>)</w:t>
      </w:r>
      <w:r>
        <w:t xml:space="preserve"> – plan on a page</w:t>
      </w:r>
      <w:bookmarkEnd w:id="12"/>
    </w:p>
    <w:p w14:paraId="46B8D15D" w14:textId="58552B43" w:rsidR="008C0BAE" w:rsidRPr="009A5D57" w:rsidRDefault="008C0BAE" w:rsidP="009A5D57">
      <w:pPr>
        <w:rPr>
          <w:sz w:val="2"/>
          <w:szCs w:val="2"/>
        </w:rPr>
      </w:pPr>
    </w:p>
    <w:p w14:paraId="66920F13" w14:textId="7F533D68" w:rsidR="004A3618" w:rsidRDefault="004A3618" w:rsidP="004A3618">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4A3618">
        <w:t>Physical World Science Life Skills 11–12 (Year 12) plan on a page</w:t>
      </w:r>
    </w:p>
    <w:tbl>
      <w:tblPr>
        <w:tblStyle w:val="Tableheader"/>
        <w:tblW w:w="0" w:type="auto"/>
        <w:tblLook w:val="04A0" w:firstRow="1" w:lastRow="0" w:firstColumn="1" w:lastColumn="0" w:noHBand="0" w:noVBand="1"/>
        <w:tblDescription w:val="Year 12 Physical World Science Life Skills scope and sequence table at a glance. Four topics are covered:&#10;Motion (from Term 4, Weeks 1 to 10), Applications of electricity and magnetism (Term 1, Weeks 1 to 10), Light (Term 2, Weeks 1 to 10) and Physical world in context (Term 3, Weeks 1 to 10). The outcome codes for each topic have been displayed underneath the topic titles. The table contains merged cells."/>
      </w:tblPr>
      <w:tblGrid>
        <w:gridCol w:w="1333"/>
        <w:gridCol w:w="1348"/>
        <w:gridCol w:w="1349"/>
        <w:gridCol w:w="1349"/>
        <w:gridCol w:w="1349"/>
        <w:gridCol w:w="1349"/>
        <w:gridCol w:w="1349"/>
        <w:gridCol w:w="1349"/>
        <w:gridCol w:w="1349"/>
        <w:gridCol w:w="1266"/>
        <w:gridCol w:w="1170"/>
      </w:tblGrid>
      <w:tr w:rsidR="008C0BAE" w:rsidRPr="00466ED9" w14:paraId="3B0C91E4" w14:textId="77777777" w:rsidTr="00851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0F7BD4A0" w14:textId="77777777" w:rsidR="008C0BAE" w:rsidRPr="00466ED9" w:rsidRDefault="008C0BAE" w:rsidP="00851373">
            <w:pPr>
              <w:widowControl/>
              <w:mirrorIndents w:val="0"/>
            </w:pPr>
          </w:p>
        </w:tc>
        <w:tc>
          <w:tcPr>
            <w:tcW w:w="1348" w:type="dxa"/>
            <w:hideMark/>
          </w:tcPr>
          <w:p w14:paraId="1C98B9FF"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1</w:t>
            </w:r>
          </w:p>
        </w:tc>
        <w:tc>
          <w:tcPr>
            <w:tcW w:w="1349" w:type="dxa"/>
            <w:hideMark/>
          </w:tcPr>
          <w:p w14:paraId="2A242422"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2</w:t>
            </w:r>
          </w:p>
        </w:tc>
        <w:tc>
          <w:tcPr>
            <w:tcW w:w="1349" w:type="dxa"/>
            <w:hideMark/>
          </w:tcPr>
          <w:p w14:paraId="478B048B"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3</w:t>
            </w:r>
          </w:p>
        </w:tc>
        <w:tc>
          <w:tcPr>
            <w:tcW w:w="1349" w:type="dxa"/>
            <w:hideMark/>
          </w:tcPr>
          <w:p w14:paraId="3B3A1A52"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4</w:t>
            </w:r>
          </w:p>
        </w:tc>
        <w:tc>
          <w:tcPr>
            <w:tcW w:w="1349" w:type="dxa"/>
            <w:hideMark/>
          </w:tcPr>
          <w:p w14:paraId="3F107CC1"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5</w:t>
            </w:r>
          </w:p>
        </w:tc>
        <w:tc>
          <w:tcPr>
            <w:tcW w:w="1349" w:type="dxa"/>
            <w:hideMark/>
          </w:tcPr>
          <w:p w14:paraId="768EBE18"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6</w:t>
            </w:r>
          </w:p>
        </w:tc>
        <w:tc>
          <w:tcPr>
            <w:tcW w:w="1349" w:type="dxa"/>
            <w:hideMark/>
          </w:tcPr>
          <w:p w14:paraId="5D1F9195"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7</w:t>
            </w:r>
          </w:p>
        </w:tc>
        <w:tc>
          <w:tcPr>
            <w:tcW w:w="1349" w:type="dxa"/>
            <w:hideMark/>
          </w:tcPr>
          <w:p w14:paraId="1F20EC81"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8</w:t>
            </w:r>
          </w:p>
        </w:tc>
        <w:tc>
          <w:tcPr>
            <w:tcW w:w="1266" w:type="dxa"/>
            <w:hideMark/>
          </w:tcPr>
          <w:p w14:paraId="4D1DCF81"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9</w:t>
            </w:r>
          </w:p>
        </w:tc>
        <w:tc>
          <w:tcPr>
            <w:tcW w:w="1170" w:type="dxa"/>
            <w:hideMark/>
          </w:tcPr>
          <w:p w14:paraId="0BAE5C03" w14:textId="77777777" w:rsidR="008C0BAE" w:rsidRPr="00466ED9" w:rsidRDefault="008C0BAE" w:rsidP="00851373">
            <w:pPr>
              <w:widowControl/>
              <w:mirrorIndents w:val="0"/>
              <w:cnfStyle w:val="100000000000" w:firstRow="1" w:lastRow="0" w:firstColumn="0" w:lastColumn="0" w:oddVBand="0" w:evenVBand="0" w:oddHBand="0" w:evenHBand="0" w:firstRowFirstColumn="0" w:firstRowLastColumn="0" w:lastRowFirstColumn="0" w:lastRowLastColumn="0"/>
            </w:pPr>
            <w:r w:rsidRPr="00466ED9">
              <w:t>Week 10</w:t>
            </w:r>
          </w:p>
        </w:tc>
      </w:tr>
      <w:tr w:rsidR="008C0BAE" w:rsidRPr="00466ED9" w14:paraId="4BC18E9B"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22664"/>
            <w:vAlign w:val="center"/>
            <w:hideMark/>
          </w:tcPr>
          <w:p w14:paraId="6C45B782" w14:textId="77777777" w:rsidR="008C0BAE" w:rsidRPr="00466ED9" w:rsidRDefault="008C0BAE" w:rsidP="00851373">
            <w:pPr>
              <w:widowControl/>
              <w:mirrorIndents w:val="0"/>
            </w:pPr>
            <w:r>
              <w:t>Term 4</w:t>
            </w:r>
          </w:p>
        </w:tc>
        <w:tc>
          <w:tcPr>
            <w:tcW w:w="13227" w:type="dxa"/>
            <w:gridSpan w:val="10"/>
            <w:shd w:val="clear" w:color="auto" w:fill="CBEDFD"/>
          </w:tcPr>
          <w:p w14:paraId="499DF4B5" w14:textId="71272C69" w:rsidR="008C0BAE" w:rsidRPr="00466ED9" w:rsidRDefault="008C0BAE" w:rsidP="00851373">
            <w:pPr>
              <w:widowControl/>
              <w:mirrorIndents w:val="0"/>
              <w:jc w:val="center"/>
              <w:cnfStyle w:val="000000100000" w:firstRow="0" w:lastRow="0" w:firstColumn="0" w:lastColumn="0" w:oddVBand="0" w:evenVBand="0" w:oddHBand="1" w:evenHBand="0" w:firstRowFirstColumn="0" w:firstRowLastColumn="0" w:lastRowFirstColumn="0" w:lastRowLastColumn="0"/>
              <w:rPr>
                <w:b/>
                <w:bCs/>
              </w:rPr>
            </w:pPr>
            <w:r w:rsidRPr="008C0BAE">
              <w:rPr>
                <w:b/>
                <w:bCs/>
              </w:rPr>
              <w:t>Motion</w:t>
            </w:r>
          </w:p>
        </w:tc>
      </w:tr>
      <w:tr w:rsidR="008C0BAE" w:rsidRPr="00466ED9" w14:paraId="7125DDFD"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vAlign w:val="center"/>
            <w:hideMark/>
          </w:tcPr>
          <w:p w14:paraId="5B88BBC1" w14:textId="77777777" w:rsidR="008C0BAE" w:rsidRPr="00466ED9" w:rsidRDefault="008C0BAE" w:rsidP="00851373">
            <w:pPr>
              <w:widowControl/>
              <w:mirrorIndents w:val="0"/>
            </w:pPr>
          </w:p>
        </w:tc>
        <w:tc>
          <w:tcPr>
            <w:tcW w:w="13227" w:type="dxa"/>
            <w:gridSpan w:val="10"/>
            <w:shd w:val="clear" w:color="auto" w:fill="FFFFFF" w:themeFill="background1"/>
          </w:tcPr>
          <w:p w14:paraId="04BD6705" w14:textId="04E58BC9" w:rsidR="008C0BAE" w:rsidRPr="00466ED9" w:rsidRDefault="004132A0" w:rsidP="00851373">
            <w:pPr>
              <w:widowControl/>
              <w:mirrorIndents w:val="0"/>
              <w:jc w:val="center"/>
              <w:cnfStyle w:val="000000010000" w:firstRow="0" w:lastRow="0" w:firstColumn="0" w:lastColumn="0" w:oddVBand="0" w:evenVBand="0" w:oddHBand="0" w:evenHBand="1" w:firstRowFirstColumn="0" w:firstRowLastColumn="0" w:lastRowFirstColumn="0" w:lastRowLastColumn="0"/>
              <w:rPr>
                <w:b/>
                <w:bCs/>
              </w:rPr>
            </w:pPr>
            <w:r w:rsidRPr="004132A0">
              <w:rPr>
                <w:b/>
                <w:bCs/>
              </w:rPr>
              <w:t>PW-LS-01, PW-LS-03, PW-LS-04, PW-LS-05, PW-LSWS-01, PW-LSWS-02, PW-LSWS-03, PW-LSWS-04, PW-LSWS-05, PW-LSWS-06, PW-LSWS-07</w:t>
            </w:r>
          </w:p>
        </w:tc>
      </w:tr>
      <w:tr w:rsidR="008C0BAE" w:rsidRPr="00466ED9" w14:paraId="503AA9FF"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22664"/>
            <w:vAlign w:val="center"/>
            <w:hideMark/>
          </w:tcPr>
          <w:p w14:paraId="54C2356F" w14:textId="77777777" w:rsidR="008C0BAE" w:rsidRPr="00466ED9" w:rsidRDefault="008C0BAE" w:rsidP="00851373">
            <w:pPr>
              <w:widowControl/>
              <w:mirrorIndents w:val="0"/>
            </w:pPr>
            <w:r w:rsidRPr="00466ED9">
              <w:t>Term 1</w:t>
            </w:r>
          </w:p>
        </w:tc>
        <w:tc>
          <w:tcPr>
            <w:tcW w:w="13227" w:type="dxa"/>
            <w:gridSpan w:val="10"/>
            <w:shd w:val="clear" w:color="auto" w:fill="CBEDFD"/>
          </w:tcPr>
          <w:p w14:paraId="3988CD59" w14:textId="5BBFB45C" w:rsidR="008C0BAE" w:rsidRPr="00466ED9" w:rsidRDefault="008C0BAE" w:rsidP="00851373">
            <w:pPr>
              <w:widowControl/>
              <w:mirrorIndents w:val="0"/>
              <w:jc w:val="center"/>
              <w:cnfStyle w:val="000000100000" w:firstRow="0" w:lastRow="0" w:firstColumn="0" w:lastColumn="0" w:oddVBand="0" w:evenVBand="0" w:oddHBand="1" w:evenHBand="0" w:firstRowFirstColumn="0" w:firstRowLastColumn="0" w:lastRowFirstColumn="0" w:lastRowLastColumn="0"/>
              <w:rPr>
                <w:b/>
                <w:bCs/>
              </w:rPr>
            </w:pPr>
            <w:r w:rsidRPr="008C0BAE">
              <w:rPr>
                <w:b/>
                <w:bCs/>
              </w:rPr>
              <w:t>Applications of electricity and magnetism</w:t>
            </w:r>
          </w:p>
        </w:tc>
      </w:tr>
      <w:tr w:rsidR="008C0BAE" w:rsidRPr="00466ED9" w14:paraId="5F085BB0"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vAlign w:val="center"/>
            <w:hideMark/>
          </w:tcPr>
          <w:p w14:paraId="75986D3B" w14:textId="77777777" w:rsidR="008C0BAE" w:rsidRPr="00466ED9" w:rsidRDefault="008C0BAE" w:rsidP="00851373">
            <w:pPr>
              <w:widowControl/>
              <w:mirrorIndents w:val="0"/>
            </w:pPr>
          </w:p>
        </w:tc>
        <w:tc>
          <w:tcPr>
            <w:tcW w:w="13227" w:type="dxa"/>
            <w:gridSpan w:val="10"/>
            <w:shd w:val="clear" w:color="auto" w:fill="FFFFFF" w:themeFill="background1"/>
          </w:tcPr>
          <w:p w14:paraId="73A36937" w14:textId="369AADB4" w:rsidR="008C0BAE" w:rsidRPr="00466ED9" w:rsidRDefault="004132A0" w:rsidP="00851373">
            <w:pPr>
              <w:widowControl/>
              <w:mirrorIndents w:val="0"/>
              <w:jc w:val="center"/>
              <w:cnfStyle w:val="000000010000" w:firstRow="0" w:lastRow="0" w:firstColumn="0" w:lastColumn="0" w:oddVBand="0" w:evenVBand="0" w:oddHBand="0" w:evenHBand="1" w:firstRowFirstColumn="0" w:firstRowLastColumn="0" w:lastRowFirstColumn="0" w:lastRowLastColumn="0"/>
              <w:rPr>
                <w:b/>
                <w:bCs/>
              </w:rPr>
            </w:pPr>
            <w:r w:rsidRPr="004132A0">
              <w:rPr>
                <w:b/>
                <w:bCs/>
              </w:rPr>
              <w:t>PW-LS-09, PW-LS-10, PW-LS-11, PW-LSWS-01, PW-LSWS-02, PW-LSWS-03, PW-LSWS-04, PW-LSWS-05, PW-LSWS-06, PW-LSWS-07</w:t>
            </w:r>
          </w:p>
        </w:tc>
      </w:tr>
      <w:tr w:rsidR="008C0BAE" w:rsidRPr="00466ED9" w14:paraId="5707F922"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22664"/>
            <w:vAlign w:val="center"/>
            <w:hideMark/>
          </w:tcPr>
          <w:p w14:paraId="5EB260C1" w14:textId="77777777" w:rsidR="008C0BAE" w:rsidRPr="00466ED9" w:rsidRDefault="008C0BAE" w:rsidP="00851373">
            <w:pPr>
              <w:widowControl/>
              <w:mirrorIndents w:val="0"/>
            </w:pPr>
            <w:r w:rsidRPr="00466ED9">
              <w:t>Term 2</w:t>
            </w:r>
          </w:p>
        </w:tc>
        <w:tc>
          <w:tcPr>
            <w:tcW w:w="13227" w:type="dxa"/>
            <w:gridSpan w:val="10"/>
            <w:shd w:val="clear" w:color="auto" w:fill="CBEDFD"/>
          </w:tcPr>
          <w:p w14:paraId="7C36A294" w14:textId="29D8EE96" w:rsidR="008C0BAE" w:rsidRPr="00466ED9" w:rsidRDefault="008C0BAE" w:rsidP="00851373">
            <w:pPr>
              <w:widowControl/>
              <w:mirrorIndents w:val="0"/>
              <w:jc w:val="center"/>
              <w:cnfStyle w:val="000000100000" w:firstRow="0" w:lastRow="0" w:firstColumn="0" w:lastColumn="0" w:oddVBand="0" w:evenVBand="0" w:oddHBand="1" w:evenHBand="0" w:firstRowFirstColumn="0" w:firstRowLastColumn="0" w:lastRowFirstColumn="0" w:lastRowLastColumn="0"/>
              <w:rPr>
                <w:b/>
                <w:bCs/>
              </w:rPr>
            </w:pPr>
            <w:r w:rsidRPr="008C0BAE">
              <w:rPr>
                <w:b/>
                <w:bCs/>
              </w:rPr>
              <w:t>Light</w:t>
            </w:r>
          </w:p>
        </w:tc>
      </w:tr>
      <w:tr w:rsidR="008C0BAE" w:rsidRPr="00466ED9" w14:paraId="6237852F"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hideMark/>
          </w:tcPr>
          <w:p w14:paraId="67ED6072" w14:textId="77777777" w:rsidR="008C0BAE" w:rsidRPr="00466ED9" w:rsidRDefault="008C0BAE" w:rsidP="00851373">
            <w:pPr>
              <w:widowControl/>
              <w:mirrorIndents w:val="0"/>
            </w:pPr>
          </w:p>
        </w:tc>
        <w:tc>
          <w:tcPr>
            <w:tcW w:w="13227" w:type="dxa"/>
            <w:gridSpan w:val="10"/>
            <w:shd w:val="clear" w:color="auto" w:fill="FFFFFF" w:themeFill="background1"/>
          </w:tcPr>
          <w:p w14:paraId="1899E01D" w14:textId="204A765E" w:rsidR="008C0BAE" w:rsidRPr="00466ED9" w:rsidRDefault="004132A0" w:rsidP="00851373">
            <w:pPr>
              <w:widowControl/>
              <w:mirrorIndents w:val="0"/>
              <w:jc w:val="center"/>
              <w:cnfStyle w:val="000000010000" w:firstRow="0" w:lastRow="0" w:firstColumn="0" w:lastColumn="0" w:oddVBand="0" w:evenVBand="0" w:oddHBand="0" w:evenHBand="1" w:firstRowFirstColumn="0" w:firstRowLastColumn="0" w:lastRowFirstColumn="0" w:lastRowLastColumn="0"/>
              <w:rPr>
                <w:b/>
                <w:bCs/>
              </w:rPr>
            </w:pPr>
            <w:r w:rsidRPr="004132A0">
              <w:rPr>
                <w:b/>
                <w:bCs/>
              </w:rPr>
              <w:t>PW-LS-12, PW-LS-13, PW-LSWS-01, PW-LSWS-02, PW-LSWS-03, PW-LSWS-04, PW-LSWS-05, PW-LSWS-06, PW-LSWS-07</w:t>
            </w:r>
          </w:p>
        </w:tc>
      </w:tr>
      <w:tr w:rsidR="008C0BAE" w:rsidRPr="00466ED9" w14:paraId="0C46F3CB" w14:textId="77777777" w:rsidTr="00851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22664"/>
          </w:tcPr>
          <w:p w14:paraId="06FD5550" w14:textId="77777777" w:rsidR="008C0BAE" w:rsidRPr="00466ED9" w:rsidRDefault="008C0BAE" w:rsidP="00851373">
            <w:pPr>
              <w:rPr>
                <w:b w:val="0"/>
              </w:rPr>
            </w:pPr>
            <w:r w:rsidRPr="00466ED9">
              <w:t>Term 3</w:t>
            </w:r>
          </w:p>
        </w:tc>
        <w:tc>
          <w:tcPr>
            <w:tcW w:w="13227" w:type="dxa"/>
            <w:gridSpan w:val="10"/>
            <w:shd w:val="clear" w:color="auto" w:fill="CBEDFD"/>
          </w:tcPr>
          <w:p w14:paraId="3FBE8D7E" w14:textId="4FD57291" w:rsidR="008C0BAE" w:rsidRPr="00466ED9" w:rsidRDefault="008C0BAE" w:rsidP="00851373">
            <w:pPr>
              <w:jc w:val="center"/>
              <w:cnfStyle w:val="000000100000" w:firstRow="0" w:lastRow="0" w:firstColumn="0" w:lastColumn="0" w:oddVBand="0" w:evenVBand="0" w:oddHBand="1" w:evenHBand="0" w:firstRowFirstColumn="0" w:firstRowLastColumn="0" w:lastRowFirstColumn="0" w:lastRowLastColumn="0"/>
              <w:rPr>
                <w:b/>
                <w:bCs/>
              </w:rPr>
            </w:pPr>
            <w:r w:rsidRPr="008C0BAE">
              <w:rPr>
                <w:b/>
                <w:bCs/>
              </w:rPr>
              <w:t>Physical world in context</w:t>
            </w:r>
          </w:p>
        </w:tc>
      </w:tr>
      <w:tr w:rsidR="008C0BAE" w:rsidRPr="00466ED9" w14:paraId="57CA386F" w14:textId="77777777" w:rsidTr="008513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22664"/>
          </w:tcPr>
          <w:p w14:paraId="19035E22" w14:textId="77777777" w:rsidR="008C0BAE" w:rsidRPr="00466ED9" w:rsidRDefault="008C0BAE" w:rsidP="00851373">
            <w:pPr>
              <w:rPr>
                <w:b w:val="0"/>
              </w:rPr>
            </w:pPr>
          </w:p>
        </w:tc>
        <w:tc>
          <w:tcPr>
            <w:tcW w:w="13227" w:type="dxa"/>
            <w:gridSpan w:val="10"/>
            <w:shd w:val="clear" w:color="auto" w:fill="FFFFFF" w:themeFill="background1"/>
          </w:tcPr>
          <w:p w14:paraId="313EF859" w14:textId="2C8DA735" w:rsidR="008C0BAE" w:rsidRPr="00466ED9" w:rsidRDefault="004132A0" w:rsidP="00851373">
            <w:pPr>
              <w:jc w:val="center"/>
              <w:cnfStyle w:val="000000010000" w:firstRow="0" w:lastRow="0" w:firstColumn="0" w:lastColumn="0" w:oddVBand="0" w:evenVBand="0" w:oddHBand="0" w:evenHBand="1" w:firstRowFirstColumn="0" w:firstRowLastColumn="0" w:lastRowFirstColumn="0" w:lastRowLastColumn="0"/>
              <w:rPr>
                <w:b/>
                <w:bCs/>
              </w:rPr>
            </w:pPr>
            <w:r w:rsidRPr="004132A0">
              <w:rPr>
                <w:b/>
                <w:bCs/>
              </w:rPr>
              <w:t>PW-LS-14, PW-LSWS-01, PW-LSWS-02, PW-LSWS-03, PW-LSWS-04, PW-LSWS-05, PW-LSWS-06, PW-LSWS-07</w:t>
            </w:r>
          </w:p>
        </w:tc>
      </w:tr>
    </w:tbl>
    <w:p w14:paraId="78A3ECFF" w14:textId="2A7C708D" w:rsidR="007A3A73" w:rsidRPr="004775EA" w:rsidRDefault="007A3A73" w:rsidP="007A3A73">
      <w:pPr>
        <w:pStyle w:val="Heading1"/>
      </w:pPr>
      <w:bookmarkStart w:id="13" w:name="_Toc224912890"/>
      <w:r>
        <w:lastRenderedPageBreak/>
        <w:t>Physic</w:t>
      </w:r>
      <w:r w:rsidR="00953CDB">
        <w:t xml:space="preserve">al World Science Life Skills 11–12 </w:t>
      </w:r>
      <w:r>
        <w:t>(</w:t>
      </w:r>
      <w:r w:rsidRPr="004775EA">
        <w:t>Year</w:t>
      </w:r>
      <w:r>
        <w:t xml:space="preserve"> 12) </w:t>
      </w:r>
      <w:r w:rsidRPr="004775EA">
        <w:t xml:space="preserve">– </w:t>
      </w:r>
      <w:r>
        <w:t>s</w:t>
      </w:r>
      <w:r w:rsidRPr="004775EA">
        <w:t>cope and sequence</w:t>
      </w:r>
      <w:bookmarkEnd w:id="13"/>
    </w:p>
    <w:p w14:paraId="2A296679" w14:textId="50FCA117" w:rsidR="004A3618" w:rsidRDefault="004A3618" w:rsidP="004A3618">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953CDB">
        <w:t>Physical World Science Life Skills</w:t>
      </w:r>
      <w:r>
        <w:t xml:space="preserve"> </w:t>
      </w:r>
      <w:r w:rsidRPr="008E6B3B">
        <w:t xml:space="preserve">11–12 </w:t>
      </w:r>
      <w:r>
        <w:t>(Year 12)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skills."/>
      </w:tblPr>
      <w:tblGrid>
        <w:gridCol w:w="3640"/>
        <w:gridCol w:w="3640"/>
        <w:gridCol w:w="3641"/>
        <w:gridCol w:w="3641"/>
      </w:tblGrid>
      <w:tr w:rsidR="0019453F" w14:paraId="7BB42A6C" w14:textId="77777777" w:rsidTr="00952E4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50" w:type="pct"/>
          </w:tcPr>
          <w:p w14:paraId="682C3A51" w14:textId="77777777" w:rsidR="0019453F" w:rsidRDefault="0019453F" w:rsidP="001C5ADD">
            <w:r>
              <w:t>Term and duration</w:t>
            </w:r>
          </w:p>
        </w:tc>
        <w:tc>
          <w:tcPr>
            <w:tcW w:w="1250" w:type="pct"/>
          </w:tcPr>
          <w:p w14:paraId="03C62406" w14:textId="77777777" w:rsidR="0019453F" w:rsidRDefault="0019453F" w:rsidP="001C5ADD">
            <w:pPr>
              <w:cnfStyle w:val="100000000000" w:firstRow="1" w:lastRow="0" w:firstColumn="0" w:lastColumn="0" w:oddVBand="0" w:evenVBand="0" w:oddHBand="0" w:evenHBand="0" w:firstRowFirstColumn="0" w:firstRowLastColumn="0" w:lastRowFirstColumn="0" w:lastRowLastColumn="0"/>
            </w:pPr>
            <w:r>
              <w:t>Learning overview</w:t>
            </w:r>
          </w:p>
        </w:tc>
        <w:tc>
          <w:tcPr>
            <w:tcW w:w="1250" w:type="pct"/>
          </w:tcPr>
          <w:p w14:paraId="6360B18D" w14:textId="77777777" w:rsidR="0019453F" w:rsidRDefault="0019453F" w:rsidP="001C5ADD">
            <w:pPr>
              <w:cnfStyle w:val="100000000000" w:firstRow="1" w:lastRow="0" w:firstColumn="0" w:lastColumn="0" w:oddVBand="0" w:evenVBand="0" w:oddHBand="0" w:evenHBand="0" w:firstRowFirstColumn="0" w:firstRowLastColumn="0" w:lastRowFirstColumn="0" w:lastRowLastColumn="0"/>
            </w:pPr>
            <w:r>
              <w:t>Outcomes</w:t>
            </w:r>
          </w:p>
        </w:tc>
        <w:tc>
          <w:tcPr>
            <w:tcW w:w="1250" w:type="pct"/>
          </w:tcPr>
          <w:p w14:paraId="0F8850FB" w14:textId="77777777" w:rsidR="0019453F" w:rsidRDefault="0019453F" w:rsidP="001C5ADD">
            <w:pPr>
              <w:cnfStyle w:val="100000000000" w:firstRow="1" w:lastRow="0" w:firstColumn="0" w:lastColumn="0" w:oddVBand="0" w:evenVBand="0" w:oddHBand="0" w:evenHBand="0" w:firstRowFirstColumn="0" w:firstRowLastColumn="0" w:lastRowFirstColumn="0" w:lastRowLastColumn="0"/>
            </w:pPr>
            <w:r>
              <w:t>Skills</w:t>
            </w:r>
          </w:p>
        </w:tc>
      </w:tr>
      <w:tr w:rsidR="0019453F" w14:paraId="757EB266" w14:textId="77777777" w:rsidTr="0095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9CC6C0B" w14:textId="17CC458C" w:rsidR="0019453F" w:rsidRDefault="0019453F" w:rsidP="00713958">
            <w:pPr>
              <w:rPr>
                <w:b w:val="0"/>
              </w:rPr>
            </w:pPr>
            <w:r>
              <w:t xml:space="preserve">Term 4 Week 1 </w:t>
            </w:r>
            <w:r w:rsidR="0051545E">
              <w:t>to</w:t>
            </w:r>
            <w:r>
              <w:t xml:space="preserve"> Term 4 Week 10</w:t>
            </w:r>
          </w:p>
          <w:p w14:paraId="4259B0BF" w14:textId="00DB785E" w:rsidR="0019453F" w:rsidRDefault="0019453F" w:rsidP="00713958">
            <w:r>
              <w:t>(10 weeks)</w:t>
            </w:r>
          </w:p>
        </w:tc>
        <w:tc>
          <w:tcPr>
            <w:tcW w:w="1250" w:type="pct"/>
          </w:tcPr>
          <w:p w14:paraId="05DE658F" w14:textId="7DC7F6ED" w:rsidR="0019453F" w:rsidRDefault="0019453F" w:rsidP="00713958">
            <w:pPr>
              <w:cnfStyle w:val="000000100000" w:firstRow="0" w:lastRow="0" w:firstColumn="0" w:lastColumn="0" w:oddVBand="0" w:evenVBand="0" w:oddHBand="1" w:evenHBand="0" w:firstRowFirstColumn="0" w:firstRowLastColumn="0" w:lastRowFirstColumn="0" w:lastRowLastColumn="0"/>
              <w:rPr>
                <w:b/>
                <w:bCs/>
              </w:rPr>
            </w:pPr>
            <w:r>
              <w:rPr>
                <w:b/>
                <w:bCs/>
              </w:rPr>
              <w:t>Motion</w:t>
            </w:r>
          </w:p>
          <w:p w14:paraId="3FEACE14" w14:textId="1CDF468D" w:rsidR="0019453F" w:rsidRDefault="0019453F" w:rsidP="00713958">
            <w:pPr>
              <w:cnfStyle w:val="000000100000" w:firstRow="0" w:lastRow="0" w:firstColumn="0" w:lastColumn="0" w:oddVBand="0" w:evenVBand="0" w:oddHBand="1" w:evenHBand="0" w:firstRowFirstColumn="0" w:firstRowLastColumn="0" w:lastRowFirstColumn="0" w:lastRowLastColumn="0"/>
            </w:pPr>
            <w:r>
              <w:t>In this unit, students will learn about:</w:t>
            </w:r>
          </w:p>
          <w:p w14:paraId="796CD9A2" w14:textId="4DCAAB94" w:rsidR="0019453F" w:rsidRDefault="0051545E" w:rsidP="00713958">
            <w:pPr>
              <w:pStyle w:val="ListBullet"/>
              <w:cnfStyle w:val="000000100000" w:firstRow="0" w:lastRow="0" w:firstColumn="0" w:lastColumn="0" w:oddVBand="0" w:evenVBand="0" w:oddHBand="1" w:evenHBand="0" w:firstRowFirstColumn="0" w:firstRowLastColumn="0" w:lastRowFirstColumn="0" w:lastRowLastColumn="0"/>
            </w:pPr>
            <w:r>
              <w:t>F</w:t>
            </w:r>
            <w:r w:rsidR="0019453F">
              <w:t>rictional force and motion</w:t>
            </w:r>
          </w:p>
          <w:p w14:paraId="31E900B0" w14:textId="73251D16" w:rsidR="0019453F" w:rsidRDefault="0051545E" w:rsidP="00713958">
            <w:pPr>
              <w:pStyle w:val="ListBullet"/>
              <w:cnfStyle w:val="000000100000" w:firstRow="0" w:lastRow="0" w:firstColumn="0" w:lastColumn="0" w:oddVBand="0" w:evenVBand="0" w:oddHBand="1" w:evenHBand="0" w:firstRowFirstColumn="0" w:firstRowLastColumn="0" w:lastRowFirstColumn="0" w:lastRowLastColumn="0"/>
            </w:pPr>
            <w:r>
              <w:t>G</w:t>
            </w:r>
            <w:r w:rsidR="0019453F">
              <w:t>ravitational force and motion</w:t>
            </w:r>
          </w:p>
          <w:p w14:paraId="4833A757" w14:textId="4B36C389" w:rsidR="0019453F" w:rsidRPr="00603A3A" w:rsidRDefault="0051545E" w:rsidP="00713958">
            <w:pPr>
              <w:pStyle w:val="ListBullet"/>
              <w:cnfStyle w:val="000000100000" w:firstRow="0" w:lastRow="0" w:firstColumn="0" w:lastColumn="0" w:oddVBand="0" w:evenVBand="0" w:oddHBand="1" w:evenHBand="0" w:firstRowFirstColumn="0" w:firstRowLastColumn="0" w:lastRowFirstColumn="0" w:lastRowLastColumn="0"/>
            </w:pPr>
            <w:r>
              <w:t>P</w:t>
            </w:r>
            <w:r w:rsidR="0019453F">
              <w:t>rojectile motion</w:t>
            </w:r>
          </w:p>
        </w:tc>
        <w:tc>
          <w:tcPr>
            <w:tcW w:w="1250" w:type="pct"/>
          </w:tcPr>
          <w:p w14:paraId="54A54505" w14:textId="42BF72B0"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PW-LS-01</w:t>
            </w:r>
          </w:p>
          <w:p w14:paraId="183DC5B1" w14:textId="459F9BAF"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PW-LS-03</w:t>
            </w:r>
          </w:p>
          <w:p w14:paraId="65B4EF06" w14:textId="17247466"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PW-LS-04</w:t>
            </w:r>
          </w:p>
          <w:p w14:paraId="4855243F" w14:textId="6C922F24"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PW-LS-05</w:t>
            </w:r>
          </w:p>
          <w:p w14:paraId="7444ACD4" w14:textId="3F2759DC"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PW-LSWS-01</w:t>
            </w:r>
          </w:p>
          <w:p w14:paraId="58EB87D8" w14:textId="63AF2868"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PW-LSWS-02</w:t>
            </w:r>
          </w:p>
          <w:p w14:paraId="592DA4A1" w14:textId="51AE15AA"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PW-LSWS-03</w:t>
            </w:r>
          </w:p>
          <w:p w14:paraId="768BA44C" w14:textId="01ED90F2"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PW-LSWS-04</w:t>
            </w:r>
          </w:p>
          <w:p w14:paraId="116EB81F" w14:textId="11DE50E9"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PW-LSWS-05</w:t>
            </w:r>
          </w:p>
          <w:p w14:paraId="2378B4D9" w14:textId="18D2A895"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PW-LSWS-06</w:t>
            </w:r>
          </w:p>
          <w:p w14:paraId="00A79BF0" w14:textId="649A0D81" w:rsidR="0019453F" w:rsidRPr="00E46C21"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PW-LSWS-07</w:t>
            </w:r>
          </w:p>
        </w:tc>
        <w:tc>
          <w:tcPr>
            <w:tcW w:w="1250" w:type="pct"/>
          </w:tcPr>
          <w:p w14:paraId="50F0EF86" w14:textId="77777777" w:rsidR="0019453F" w:rsidRDefault="0019453F" w:rsidP="00713958">
            <w:pPr>
              <w:cnfStyle w:val="000000100000" w:firstRow="0" w:lastRow="0" w:firstColumn="0" w:lastColumn="0" w:oddVBand="0" w:evenVBand="0" w:oddHBand="1" w:evenHBand="0" w:firstRowFirstColumn="0" w:firstRowLastColumn="0" w:lastRowFirstColumn="0" w:lastRowLastColumn="0"/>
            </w:pPr>
            <w:r>
              <w:t>In this unit, students develop skills in:</w:t>
            </w:r>
          </w:p>
          <w:p w14:paraId="4621D380"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questioning and predicting</w:t>
            </w:r>
          </w:p>
          <w:p w14:paraId="1ABBBDF4"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planning scientific investigations</w:t>
            </w:r>
          </w:p>
          <w:p w14:paraId="2F72F50F"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conducting scientific investigations</w:t>
            </w:r>
          </w:p>
          <w:p w14:paraId="68301BDC"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processing data and information</w:t>
            </w:r>
          </w:p>
          <w:p w14:paraId="18A9B7D7"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analysing data and information</w:t>
            </w:r>
          </w:p>
          <w:p w14:paraId="41FE82AE"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problem-solving</w:t>
            </w:r>
          </w:p>
          <w:p w14:paraId="181E02B4" w14:textId="5BE8234D"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lastRenderedPageBreak/>
              <w:t>communicating.</w:t>
            </w:r>
          </w:p>
        </w:tc>
      </w:tr>
      <w:tr w:rsidR="0019453F" w14:paraId="4CE6997B" w14:textId="77777777" w:rsidTr="00952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88EE0FA" w14:textId="1B5B4755" w:rsidR="0019453F" w:rsidRDefault="0019453F" w:rsidP="00713958">
            <w:pPr>
              <w:rPr>
                <w:b w:val="0"/>
              </w:rPr>
            </w:pPr>
            <w:r>
              <w:lastRenderedPageBreak/>
              <w:t xml:space="preserve">Term 1 Week 1 </w:t>
            </w:r>
            <w:r w:rsidR="0051545E">
              <w:t>to</w:t>
            </w:r>
            <w:r>
              <w:t xml:space="preserve"> Term 1 Week 10</w:t>
            </w:r>
          </w:p>
          <w:p w14:paraId="3C599C48" w14:textId="4FE8B54D" w:rsidR="0019453F" w:rsidRDefault="0019453F" w:rsidP="00713958">
            <w:r>
              <w:t>(10 weeks)</w:t>
            </w:r>
          </w:p>
        </w:tc>
        <w:tc>
          <w:tcPr>
            <w:tcW w:w="1250" w:type="pct"/>
          </w:tcPr>
          <w:p w14:paraId="54CD383E" w14:textId="6537058E" w:rsidR="0019453F" w:rsidRDefault="0019453F" w:rsidP="00713958">
            <w:pPr>
              <w:cnfStyle w:val="000000010000" w:firstRow="0" w:lastRow="0" w:firstColumn="0" w:lastColumn="0" w:oddVBand="0" w:evenVBand="0" w:oddHBand="0" w:evenHBand="1" w:firstRowFirstColumn="0" w:firstRowLastColumn="0" w:lastRowFirstColumn="0" w:lastRowLastColumn="0"/>
              <w:rPr>
                <w:b/>
                <w:bCs/>
              </w:rPr>
            </w:pPr>
            <w:r>
              <w:rPr>
                <w:b/>
                <w:bCs/>
              </w:rPr>
              <w:t>Applications of electricity and magnetism</w:t>
            </w:r>
          </w:p>
          <w:p w14:paraId="5FF3844E" w14:textId="72E6D517" w:rsidR="0019453F" w:rsidRDefault="0019453F" w:rsidP="00713958">
            <w:pPr>
              <w:cnfStyle w:val="000000010000" w:firstRow="0" w:lastRow="0" w:firstColumn="0" w:lastColumn="0" w:oddVBand="0" w:evenVBand="0" w:oddHBand="0" w:evenHBand="1" w:firstRowFirstColumn="0" w:firstRowLastColumn="0" w:lastRowFirstColumn="0" w:lastRowLastColumn="0"/>
            </w:pPr>
            <w:r>
              <w:t>In this unit, students will learn about:</w:t>
            </w:r>
          </w:p>
          <w:p w14:paraId="28B58319" w14:textId="0B7B94C9" w:rsidR="0019453F" w:rsidRDefault="0051545E" w:rsidP="00713958">
            <w:pPr>
              <w:pStyle w:val="ListBullet"/>
              <w:cnfStyle w:val="000000010000" w:firstRow="0" w:lastRow="0" w:firstColumn="0" w:lastColumn="0" w:oddVBand="0" w:evenVBand="0" w:oddHBand="0" w:evenHBand="1" w:firstRowFirstColumn="0" w:firstRowLastColumn="0" w:lastRowFirstColumn="0" w:lastRowLastColumn="0"/>
            </w:pPr>
            <w:r>
              <w:t>E</w:t>
            </w:r>
            <w:r w:rsidR="0019453F">
              <w:t>lectric motors</w:t>
            </w:r>
          </w:p>
          <w:p w14:paraId="295786E9" w14:textId="7F288EB2" w:rsidR="0019453F" w:rsidRDefault="0051545E" w:rsidP="00713958">
            <w:pPr>
              <w:pStyle w:val="ListBullet"/>
              <w:cnfStyle w:val="000000010000" w:firstRow="0" w:lastRow="0" w:firstColumn="0" w:lastColumn="0" w:oddVBand="0" w:evenVBand="0" w:oddHBand="0" w:evenHBand="1" w:firstRowFirstColumn="0" w:firstRowLastColumn="0" w:lastRowFirstColumn="0" w:lastRowLastColumn="0"/>
            </w:pPr>
            <w:r>
              <w:t>A</w:t>
            </w:r>
            <w:r w:rsidR="0019453F">
              <w:t>pplications of electricity</w:t>
            </w:r>
          </w:p>
        </w:tc>
        <w:tc>
          <w:tcPr>
            <w:tcW w:w="1250" w:type="pct"/>
          </w:tcPr>
          <w:p w14:paraId="26969360" w14:textId="5B4DCB8C"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PW-LS-09</w:t>
            </w:r>
          </w:p>
          <w:p w14:paraId="014A9159" w14:textId="5286A48E"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PW-LS-10</w:t>
            </w:r>
          </w:p>
          <w:p w14:paraId="1970487C" w14:textId="1263CE9B"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PW-LS-11</w:t>
            </w:r>
          </w:p>
          <w:p w14:paraId="7DACC4D6" w14:textId="19F9BCD2"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PW-LSWS-01</w:t>
            </w:r>
          </w:p>
          <w:p w14:paraId="2FB982A3" w14:textId="1CCD73B9"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PW-LSWS-02</w:t>
            </w:r>
          </w:p>
          <w:p w14:paraId="2547BD81" w14:textId="10DD32DD"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PW-LSWS-03</w:t>
            </w:r>
          </w:p>
          <w:p w14:paraId="56704F17" w14:textId="0505029B"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PW-LSWS-04</w:t>
            </w:r>
          </w:p>
          <w:p w14:paraId="23B7029F" w14:textId="2C41A7A3"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PW-LSWS-05</w:t>
            </w:r>
          </w:p>
          <w:p w14:paraId="6F42E344" w14:textId="6DC8DBF3"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PW-LSWS-06</w:t>
            </w:r>
          </w:p>
          <w:p w14:paraId="1DDF6EBD" w14:textId="4DAADAE9" w:rsidR="0019453F" w:rsidRP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PW-LSWS-07</w:t>
            </w:r>
          </w:p>
        </w:tc>
        <w:tc>
          <w:tcPr>
            <w:tcW w:w="1250" w:type="pct"/>
          </w:tcPr>
          <w:p w14:paraId="5C32AA39" w14:textId="77777777" w:rsidR="0019453F" w:rsidRDefault="0019453F" w:rsidP="00713958">
            <w:pPr>
              <w:cnfStyle w:val="000000010000" w:firstRow="0" w:lastRow="0" w:firstColumn="0" w:lastColumn="0" w:oddVBand="0" w:evenVBand="0" w:oddHBand="0" w:evenHBand="1" w:firstRowFirstColumn="0" w:firstRowLastColumn="0" w:lastRowFirstColumn="0" w:lastRowLastColumn="0"/>
            </w:pPr>
            <w:r>
              <w:t>In this unit, students develop skills in:</w:t>
            </w:r>
          </w:p>
          <w:p w14:paraId="1EB93649"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questioning and predicting</w:t>
            </w:r>
          </w:p>
          <w:p w14:paraId="42643F5F"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planning scientific investigations</w:t>
            </w:r>
          </w:p>
          <w:p w14:paraId="1AE009D6"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conducting scientific investigations</w:t>
            </w:r>
          </w:p>
          <w:p w14:paraId="1FE626EB"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processing data and information</w:t>
            </w:r>
          </w:p>
          <w:p w14:paraId="5B6FC67C"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analysing data and information</w:t>
            </w:r>
          </w:p>
          <w:p w14:paraId="67D98F5D"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problem-solving</w:t>
            </w:r>
          </w:p>
          <w:p w14:paraId="0E8E4DB4" w14:textId="28308135"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communicating.</w:t>
            </w:r>
          </w:p>
        </w:tc>
      </w:tr>
      <w:tr w:rsidR="0019453F" w14:paraId="119A06FD" w14:textId="77777777" w:rsidTr="0095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9AF07B" w14:textId="68944656" w:rsidR="0019453F" w:rsidRDefault="0019453F" w:rsidP="00713958">
            <w:pPr>
              <w:rPr>
                <w:b w:val="0"/>
              </w:rPr>
            </w:pPr>
            <w:r>
              <w:t xml:space="preserve">Term 2 Week 1 </w:t>
            </w:r>
            <w:r w:rsidR="0051545E">
              <w:t>to</w:t>
            </w:r>
            <w:r>
              <w:t xml:space="preserve"> Term 2 Week </w:t>
            </w:r>
            <w:r>
              <w:lastRenderedPageBreak/>
              <w:t>10</w:t>
            </w:r>
          </w:p>
          <w:p w14:paraId="64086EA1" w14:textId="17CE3CA0" w:rsidR="0019453F" w:rsidRDefault="0019453F" w:rsidP="00713958">
            <w:r>
              <w:t>(10 weeks)</w:t>
            </w:r>
          </w:p>
        </w:tc>
        <w:tc>
          <w:tcPr>
            <w:tcW w:w="1250" w:type="pct"/>
          </w:tcPr>
          <w:p w14:paraId="32890F6C" w14:textId="3EE3150F" w:rsidR="0019453F" w:rsidRDefault="0019453F" w:rsidP="0071395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Light</w:t>
            </w:r>
          </w:p>
          <w:p w14:paraId="4F218284" w14:textId="7FCD3F3B" w:rsidR="0019453F" w:rsidRDefault="0019453F" w:rsidP="00713958">
            <w:pPr>
              <w:cnfStyle w:val="000000100000" w:firstRow="0" w:lastRow="0" w:firstColumn="0" w:lastColumn="0" w:oddVBand="0" w:evenVBand="0" w:oddHBand="1" w:evenHBand="0" w:firstRowFirstColumn="0" w:firstRowLastColumn="0" w:lastRowFirstColumn="0" w:lastRowLastColumn="0"/>
            </w:pPr>
            <w:r>
              <w:lastRenderedPageBreak/>
              <w:t>In this unit, students will learn about:</w:t>
            </w:r>
          </w:p>
          <w:p w14:paraId="481E0922" w14:textId="1A1537E6" w:rsidR="0019453F" w:rsidRDefault="0051545E" w:rsidP="00713958">
            <w:pPr>
              <w:pStyle w:val="ListBullet"/>
              <w:cnfStyle w:val="000000100000" w:firstRow="0" w:lastRow="0" w:firstColumn="0" w:lastColumn="0" w:oddVBand="0" w:evenVBand="0" w:oddHBand="1" w:evenHBand="0" w:firstRowFirstColumn="0" w:firstRowLastColumn="0" w:lastRowFirstColumn="0" w:lastRowLastColumn="0"/>
            </w:pPr>
            <w:r>
              <w:t>L</w:t>
            </w:r>
            <w:r w:rsidR="0019453F">
              <w:t>ight waves</w:t>
            </w:r>
          </w:p>
          <w:p w14:paraId="4E0F7169" w14:textId="295A0CA1" w:rsidR="0019453F" w:rsidRDefault="0051545E" w:rsidP="00713958">
            <w:pPr>
              <w:pStyle w:val="ListBullet"/>
              <w:cnfStyle w:val="000000100000" w:firstRow="0" w:lastRow="0" w:firstColumn="0" w:lastColumn="0" w:oddVBand="0" w:evenVBand="0" w:oddHBand="1" w:evenHBand="0" w:firstRowFirstColumn="0" w:firstRowLastColumn="0" w:lastRowFirstColumn="0" w:lastRowLastColumn="0"/>
            </w:pPr>
            <w:r>
              <w:t>L</w:t>
            </w:r>
            <w:r w:rsidR="0019453F">
              <w:t>ight properties and behaviours</w:t>
            </w:r>
          </w:p>
        </w:tc>
        <w:tc>
          <w:tcPr>
            <w:tcW w:w="1250" w:type="pct"/>
          </w:tcPr>
          <w:p w14:paraId="4335C064" w14:textId="512DA882"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lastRenderedPageBreak/>
              <w:t>PW-LS-12</w:t>
            </w:r>
          </w:p>
          <w:p w14:paraId="2C34A3C2" w14:textId="5FA6720B"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lastRenderedPageBreak/>
              <w:t>PW-LS-13</w:t>
            </w:r>
          </w:p>
          <w:p w14:paraId="2ED179A8" w14:textId="0F7202A4"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PW-LSWS-01</w:t>
            </w:r>
          </w:p>
          <w:p w14:paraId="7907969E" w14:textId="23DBFD9C"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PW-LSWS-02</w:t>
            </w:r>
          </w:p>
          <w:p w14:paraId="668A0805" w14:textId="499D0DB5"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PW-LSWS-03</w:t>
            </w:r>
          </w:p>
          <w:p w14:paraId="6055E77B" w14:textId="2E9CEA32"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PW-LSWS-04</w:t>
            </w:r>
          </w:p>
          <w:p w14:paraId="66AEB70B" w14:textId="54D159ED"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PW-LSWS-05</w:t>
            </w:r>
          </w:p>
          <w:p w14:paraId="46A79B88" w14:textId="7E73CA29" w:rsid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PW-LSWS-06</w:t>
            </w:r>
          </w:p>
          <w:p w14:paraId="417E98F2" w14:textId="3B1F8AC5" w:rsidR="0019453F" w:rsidRPr="0051545E" w:rsidRDefault="0019453F" w:rsidP="00713958">
            <w:pPr>
              <w:cnfStyle w:val="000000100000" w:firstRow="0" w:lastRow="0" w:firstColumn="0" w:lastColumn="0" w:oddVBand="0" w:evenVBand="0" w:oddHBand="1" w:evenHBand="0" w:firstRowFirstColumn="0" w:firstRowLastColumn="0" w:lastRowFirstColumn="0" w:lastRowLastColumn="0"/>
            </w:pPr>
            <w:r w:rsidRPr="00E46C21">
              <w:t>PW-LSWS-07</w:t>
            </w:r>
          </w:p>
        </w:tc>
        <w:tc>
          <w:tcPr>
            <w:tcW w:w="1250" w:type="pct"/>
          </w:tcPr>
          <w:p w14:paraId="4D816F97" w14:textId="77777777" w:rsidR="0019453F" w:rsidRDefault="0019453F" w:rsidP="00713958">
            <w:pPr>
              <w:cnfStyle w:val="000000100000" w:firstRow="0" w:lastRow="0" w:firstColumn="0" w:lastColumn="0" w:oddVBand="0" w:evenVBand="0" w:oddHBand="1" w:evenHBand="0" w:firstRowFirstColumn="0" w:firstRowLastColumn="0" w:lastRowFirstColumn="0" w:lastRowLastColumn="0"/>
            </w:pPr>
            <w:r>
              <w:lastRenderedPageBreak/>
              <w:t xml:space="preserve">In this unit, students develop skills </w:t>
            </w:r>
            <w:r>
              <w:lastRenderedPageBreak/>
              <w:t>in:</w:t>
            </w:r>
          </w:p>
          <w:p w14:paraId="79A2D7CE"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questioning and predicting</w:t>
            </w:r>
          </w:p>
          <w:p w14:paraId="773E05E0"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planning scientific investigations</w:t>
            </w:r>
          </w:p>
          <w:p w14:paraId="21744EF3"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conducting scientific investigations</w:t>
            </w:r>
          </w:p>
          <w:p w14:paraId="06057B66"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processing data and information</w:t>
            </w:r>
          </w:p>
          <w:p w14:paraId="1B5BB799"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analysing data and information</w:t>
            </w:r>
          </w:p>
          <w:p w14:paraId="534EF86C" w14:textId="77777777"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problem-solving</w:t>
            </w:r>
          </w:p>
          <w:p w14:paraId="0DBF2363" w14:textId="48612ED8" w:rsidR="0019453F" w:rsidRDefault="0019453F" w:rsidP="00713958">
            <w:pPr>
              <w:pStyle w:val="ListBullet"/>
              <w:cnfStyle w:val="000000100000" w:firstRow="0" w:lastRow="0" w:firstColumn="0" w:lastColumn="0" w:oddVBand="0" w:evenVBand="0" w:oddHBand="1" w:evenHBand="0" w:firstRowFirstColumn="0" w:firstRowLastColumn="0" w:lastRowFirstColumn="0" w:lastRowLastColumn="0"/>
            </w:pPr>
            <w:r>
              <w:t>communicating.</w:t>
            </w:r>
          </w:p>
        </w:tc>
      </w:tr>
      <w:tr w:rsidR="0019453F" w14:paraId="53A3C2E8" w14:textId="77777777" w:rsidTr="00952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A377DF5" w14:textId="6582DE3A" w:rsidR="0019453F" w:rsidRDefault="0019453F" w:rsidP="00713958">
            <w:pPr>
              <w:rPr>
                <w:b w:val="0"/>
              </w:rPr>
            </w:pPr>
            <w:r>
              <w:lastRenderedPageBreak/>
              <w:t xml:space="preserve">Term 3 Week 1 </w:t>
            </w:r>
            <w:r w:rsidR="0051545E">
              <w:t>to</w:t>
            </w:r>
            <w:r>
              <w:t xml:space="preserve"> Term 3 Week 10</w:t>
            </w:r>
          </w:p>
          <w:p w14:paraId="6D51DBB0" w14:textId="75CCE44B" w:rsidR="0019453F" w:rsidRDefault="0019453F" w:rsidP="00713958">
            <w:r>
              <w:t>(10 weeks)</w:t>
            </w:r>
          </w:p>
        </w:tc>
        <w:tc>
          <w:tcPr>
            <w:tcW w:w="1250" w:type="pct"/>
          </w:tcPr>
          <w:p w14:paraId="0D7BBF2E" w14:textId="2AB5FD58" w:rsidR="0019453F" w:rsidRDefault="0019453F" w:rsidP="00713958">
            <w:pPr>
              <w:cnfStyle w:val="000000010000" w:firstRow="0" w:lastRow="0" w:firstColumn="0" w:lastColumn="0" w:oddVBand="0" w:evenVBand="0" w:oddHBand="0" w:evenHBand="1" w:firstRowFirstColumn="0" w:firstRowLastColumn="0" w:lastRowFirstColumn="0" w:lastRowLastColumn="0"/>
              <w:rPr>
                <w:b/>
                <w:bCs/>
              </w:rPr>
            </w:pPr>
            <w:r>
              <w:rPr>
                <w:b/>
                <w:bCs/>
              </w:rPr>
              <w:t>Physical world in context</w:t>
            </w:r>
          </w:p>
          <w:p w14:paraId="5F61F651" w14:textId="19F3EC4A" w:rsidR="0019453F" w:rsidRDefault="0019453F" w:rsidP="00713958">
            <w:pPr>
              <w:cnfStyle w:val="000000010000" w:firstRow="0" w:lastRow="0" w:firstColumn="0" w:lastColumn="0" w:oddVBand="0" w:evenVBand="0" w:oddHBand="0" w:evenHBand="1" w:firstRowFirstColumn="0" w:firstRowLastColumn="0" w:lastRowFirstColumn="0" w:lastRowLastColumn="0"/>
            </w:pPr>
            <w:r>
              <w:t>In this unit, students will learn about:</w:t>
            </w:r>
          </w:p>
          <w:p w14:paraId="379E473D" w14:textId="28C65EBB" w:rsidR="0019453F" w:rsidRPr="00F70FEC" w:rsidRDefault="0051545E" w:rsidP="00713958">
            <w:pPr>
              <w:pStyle w:val="ListBullet"/>
              <w:cnfStyle w:val="000000010000" w:firstRow="0" w:lastRow="0" w:firstColumn="0" w:lastColumn="0" w:oddVBand="0" w:evenVBand="0" w:oddHBand="0" w:evenHBand="1" w:firstRowFirstColumn="0" w:firstRowLastColumn="0" w:lastRowFirstColumn="0" w:lastRowLastColumn="0"/>
              <w:rPr>
                <w:b/>
                <w:bCs/>
              </w:rPr>
            </w:pPr>
            <w:r>
              <w:lastRenderedPageBreak/>
              <w:t>F</w:t>
            </w:r>
            <w:r w:rsidR="0019453F">
              <w:t>orces and motion</w:t>
            </w:r>
          </w:p>
          <w:p w14:paraId="0B9CCD9A" w14:textId="5D2CEBC5" w:rsidR="0019453F" w:rsidRPr="00F70FEC" w:rsidRDefault="0051545E" w:rsidP="00713958">
            <w:pPr>
              <w:pStyle w:val="ListBullet"/>
              <w:cnfStyle w:val="000000010000" w:firstRow="0" w:lastRow="0" w:firstColumn="0" w:lastColumn="0" w:oddVBand="0" w:evenVBand="0" w:oddHBand="0" w:evenHBand="1" w:firstRowFirstColumn="0" w:firstRowLastColumn="0" w:lastRowFirstColumn="0" w:lastRowLastColumn="0"/>
              <w:rPr>
                <w:b/>
                <w:bCs/>
              </w:rPr>
            </w:pPr>
            <w:r>
              <w:t>S</w:t>
            </w:r>
            <w:r w:rsidR="0019453F">
              <w:t>ound and light</w:t>
            </w:r>
          </w:p>
          <w:p w14:paraId="65EE3244" w14:textId="1F5DDB7B" w:rsidR="0019453F" w:rsidRPr="00F70FEC" w:rsidRDefault="0051545E" w:rsidP="00713958">
            <w:pPr>
              <w:pStyle w:val="ListBullet"/>
              <w:cnfStyle w:val="000000010000" w:firstRow="0" w:lastRow="0" w:firstColumn="0" w:lastColumn="0" w:oddVBand="0" w:evenVBand="0" w:oddHBand="0" w:evenHBand="1" w:firstRowFirstColumn="0" w:firstRowLastColumn="0" w:lastRowFirstColumn="0" w:lastRowLastColumn="0"/>
              <w:rPr>
                <w:b/>
                <w:bCs/>
              </w:rPr>
            </w:pPr>
            <w:r>
              <w:t>E</w:t>
            </w:r>
            <w:r w:rsidR="0019453F">
              <w:t>lectricity and magnetism</w:t>
            </w:r>
          </w:p>
          <w:p w14:paraId="7865CF98" w14:textId="6652521B" w:rsidR="0019453F" w:rsidRDefault="0051545E" w:rsidP="00713958">
            <w:pPr>
              <w:pStyle w:val="ListBullet"/>
              <w:cnfStyle w:val="000000010000" w:firstRow="0" w:lastRow="0" w:firstColumn="0" w:lastColumn="0" w:oddVBand="0" w:evenVBand="0" w:oddHBand="0" w:evenHBand="1" w:firstRowFirstColumn="0" w:firstRowLastColumn="0" w:lastRowFirstColumn="0" w:lastRowLastColumn="0"/>
              <w:rPr>
                <w:b/>
                <w:bCs/>
              </w:rPr>
            </w:pPr>
            <w:r>
              <w:t>R</w:t>
            </w:r>
            <w:r w:rsidR="0019453F">
              <w:t>adioactivity and nuclear energy</w:t>
            </w:r>
          </w:p>
        </w:tc>
        <w:tc>
          <w:tcPr>
            <w:tcW w:w="1250" w:type="pct"/>
          </w:tcPr>
          <w:p w14:paraId="794D5686" w14:textId="210D23A7"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lastRenderedPageBreak/>
              <w:t>PW-LS-14</w:t>
            </w:r>
          </w:p>
          <w:p w14:paraId="485643C1" w14:textId="101D7E69"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PW-LSWS-01</w:t>
            </w:r>
          </w:p>
          <w:p w14:paraId="6C0934A2" w14:textId="56873339"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PW-LSWS-02</w:t>
            </w:r>
          </w:p>
          <w:p w14:paraId="75B9C5DA" w14:textId="1BC4EA93"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lastRenderedPageBreak/>
              <w:t>PW-LSWS-03</w:t>
            </w:r>
          </w:p>
          <w:p w14:paraId="08B9A6B0" w14:textId="65387937"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PW-LSWS-04</w:t>
            </w:r>
          </w:p>
          <w:p w14:paraId="14EAF044" w14:textId="08330034"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PW-LSWS-05</w:t>
            </w:r>
          </w:p>
          <w:p w14:paraId="38E73879" w14:textId="111E06EA" w:rsidR="0051545E"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PW-LSWS-06</w:t>
            </w:r>
          </w:p>
          <w:p w14:paraId="74D9E058" w14:textId="47FBEBE4" w:rsidR="0019453F" w:rsidRPr="00E46C21" w:rsidRDefault="0019453F" w:rsidP="00713958">
            <w:pPr>
              <w:cnfStyle w:val="000000010000" w:firstRow="0" w:lastRow="0" w:firstColumn="0" w:lastColumn="0" w:oddVBand="0" w:evenVBand="0" w:oddHBand="0" w:evenHBand="1" w:firstRowFirstColumn="0" w:firstRowLastColumn="0" w:lastRowFirstColumn="0" w:lastRowLastColumn="0"/>
            </w:pPr>
            <w:r w:rsidRPr="00E46C21">
              <w:t>PW-LSWS-07</w:t>
            </w:r>
          </w:p>
        </w:tc>
        <w:tc>
          <w:tcPr>
            <w:tcW w:w="1250" w:type="pct"/>
          </w:tcPr>
          <w:p w14:paraId="38A8DE12" w14:textId="77777777" w:rsidR="0019453F" w:rsidRDefault="0019453F" w:rsidP="00713958">
            <w:pPr>
              <w:cnfStyle w:val="000000010000" w:firstRow="0" w:lastRow="0" w:firstColumn="0" w:lastColumn="0" w:oddVBand="0" w:evenVBand="0" w:oddHBand="0" w:evenHBand="1" w:firstRowFirstColumn="0" w:firstRowLastColumn="0" w:lastRowFirstColumn="0" w:lastRowLastColumn="0"/>
            </w:pPr>
            <w:r>
              <w:lastRenderedPageBreak/>
              <w:t>In this unit, students develop skills in:</w:t>
            </w:r>
          </w:p>
          <w:p w14:paraId="415C3CDE"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questioning and predicting</w:t>
            </w:r>
          </w:p>
          <w:p w14:paraId="0A97F2CF"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lastRenderedPageBreak/>
              <w:t>planning scientific investigations</w:t>
            </w:r>
          </w:p>
          <w:p w14:paraId="024AA0BB"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conducting scientific investigations</w:t>
            </w:r>
          </w:p>
          <w:p w14:paraId="0404DBE3"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processing data and information</w:t>
            </w:r>
          </w:p>
          <w:p w14:paraId="49743E8D"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analysing data and information</w:t>
            </w:r>
          </w:p>
          <w:p w14:paraId="0B9082B4" w14:textId="77777777"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problem-solving</w:t>
            </w:r>
          </w:p>
          <w:p w14:paraId="65807FFC" w14:textId="41F2F5A1" w:rsidR="0019453F" w:rsidRDefault="0019453F" w:rsidP="00713958">
            <w:pPr>
              <w:pStyle w:val="ListBullet"/>
              <w:cnfStyle w:val="000000010000" w:firstRow="0" w:lastRow="0" w:firstColumn="0" w:lastColumn="0" w:oddVBand="0" w:evenVBand="0" w:oddHBand="0" w:evenHBand="1" w:firstRowFirstColumn="0" w:firstRowLastColumn="0" w:lastRowFirstColumn="0" w:lastRowLastColumn="0"/>
            </w:pPr>
            <w:r>
              <w:t>communicating.</w:t>
            </w:r>
          </w:p>
        </w:tc>
      </w:tr>
    </w:tbl>
    <w:bookmarkStart w:id="14" w:name="_Toc1022999069"/>
    <w:bookmarkStart w:id="15" w:name="_Toc112409828"/>
    <w:bookmarkStart w:id="16" w:name="_Toc147483516"/>
    <w:bookmarkStart w:id="17" w:name="_Hlk148102399"/>
    <w:bookmarkEnd w:id="10"/>
    <w:bookmarkEnd w:id="11"/>
    <w:p w14:paraId="13CA55A8" w14:textId="77777777" w:rsidR="008C39E5" w:rsidRDefault="008C39E5" w:rsidP="008C39E5">
      <w:pPr>
        <w:pStyle w:val="Imageattributioncaption"/>
      </w:pPr>
      <w:r>
        <w:lastRenderedPageBreak/>
        <w:fldChar w:fldCharType="begin"/>
      </w:r>
      <w:r>
        <w:instrText>HYPERLINK "https://curriculum.nsw.edu.au/learning-areas/science/physical-world-science-life-skills-11-12-2025/overview"</w:instrText>
      </w:r>
      <w:r>
        <w:fldChar w:fldCharType="separate"/>
      </w:r>
      <w:r w:rsidRPr="008C39E5">
        <w:rPr>
          <w:rStyle w:val="Hyperlink"/>
        </w:rPr>
        <w:t>Physical World Science Life Skills 11–12 Syllabus</w:t>
      </w:r>
      <w:r>
        <w:fldChar w:fldCharType="end"/>
      </w:r>
      <w:r w:rsidRPr="00832FC1">
        <w:t xml:space="preserve"> © NSW Education Standards Authority (NESA) for and on behalf of the Crown in right of the State of New South</w:t>
      </w:r>
      <w:r w:rsidRPr="00C63EA7">
        <w:t xml:space="preserve"> Wales, </w:t>
      </w:r>
      <w:r>
        <w:t>2025</w:t>
      </w:r>
      <w:r w:rsidRPr="00C63EA7">
        <w:t>.</w:t>
      </w:r>
    </w:p>
    <w:p w14:paraId="15D8B0C7" w14:textId="77777777" w:rsidR="004775EA" w:rsidRPr="004775EA" w:rsidRDefault="004775EA" w:rsidP="00603A3A">
      <w:pPr>
        <w:pStyle w:val="Heading1"/>
      </w:pPr>
      <w:bookmarkStart w:id="18" w:name="_Toc224912891"/>
      <w:r w:rsidRPr="004775EA">
        <w:lastRenderedPageBreak/>
        <w:t>Support and alignment</w:t>
      </w:r>
      <w:bookmarkEnd w:id="14"/>
      <w:bookmarkEnd w:id="15"/>
      <w:bookmarkEnd w:id="16"/>
      <w:bookmarkEnd w:id="18"/>
    </w:p>
    <w:p w14:paraId="35027E63" w14:textId="5A30569F" w:rsidR="009F36CD" w:rsidRDefault="009F36CD" w:rsidP="009F36CD">
      <w:r w:rsidRPr="708AD2A7">
        <w:rPr>
          <w:b/>
          <w:bCs/>
        </w:rPr>
        <w:t>Resource evaluation and support</w:t>
      </w:r>
      <w:r>
        <w:t xml:space="preserve">: </w:t>
      </w:r>
      <w:r w:rsidR="00271881">
        <w:t>a</w:t>
      </w:r>
      <w:r w:rsidR="00570184">
        <w:t>ll</w:t>
      </w:r>
      <w:r>
        <w:t xml:space="preserve"> curriculum resources are prepared through a rigorous process. Resources are periodically reviewed as part of our ongoing evaluation plan to ensure currency, relevance and effectiveness. For additional support or advice, or to provide feedback, contact the </w:t>
      </w:r>
      <w:r w:rsidR="001A324A">
        <w:t>Science 7–12</w:t>
      </w:r>
      <w:r>
        <w:t xml:space="preserve"> Curriculum team by emailing</w:t>
      </w:r>
      <w:r w:rsidR="001A324A">
        <w:t xml:space="preserve"> </w:t>
      </w:r>
      <w:hyperlink r:id="rId9" w:history="1">
        <w:r w:rsidR="00A443E8" w:rsidRPr="00F86A3D">
          <w:rPr>
            <w:rStyle w:val="Hyperlink"/>
          </w:rPr>
          <w:t>science7-12@det.nsw.edu.au</w:t>
        </w:r>
      </w:hyperlink>
      <w:r w:rsidR="00A443E8">
        <w:t>.</w:t>
      </w:r>
    </w:p>
    <w:p w14:paraId="3BB7695E" w14:textId="74492123" w:rsidR="009F36CD" w:rsidRPr="00C82E19" w:rsidRDefault="009F36CD" w:rsidP="009F36CD">
      <w:pPr>
        <w:rPr>
          <w:rFonts w:eastAsia="Arial"/>
        </w:rPr>
      </w:pPr>
      <w:r w:rsidRPr="19B962B9">
        <w:rPr>
          <w:b/>
          <w:bCs/>
        </w:rPr>
        <w:t>Differentiation</w:t>
      </w:r>
      <w:r w:rsidRPr="00607537">
        <w:t xml:space="preserve">: </w:t>
      </w:r>
      <w:r w:rsidR="004D18D4" w:rsidRPr="00607537">
        <w:t>f</w:t>
      </w:r>
      <w:r w:rsidRPr="19B962B9">
        <w:rPr>
          <w:rFonts w:eastAsia="Arial"/>
        </w:rPr>
        <w:t>urther advice to support Aboriginal and</w:t>
      </w:r>
      <w:r w:rsidR="00271881">
        <w:rPr>
          <w:rFonts w:eastAsia="Arial"/>
        </w:rPr>
        <w:t>/or</w:t>
      </w:r>
      <w:r w:rsidRPr="19B962B9">
        <w:rPr>
          <w:rFonts w:eastAsia="Arial"/>
        </w:rPr>
        <w:t xml:space="preserve"> Torres Strait Islander students, students</w:t>
      </w:r>
      <w:r w:rsidR="00271881">
        <w:rPr>
          <w:rFonts w:eastAsia="Arial"/>
        </w:rPr>
        <w:t xml:space="preserve"> </w:t>
      </w:r>
      <w:r w:rsidR="00271881" w:rsidRPr="00271881">
        <w:rPr>
          <w:rFonts w:eastAsia="Arial"/>
        </w:rPr>
        <w:t>learning English as an additional language or dialect (EAL/D)</w:t>
      </w:r>
      <w:r w:rsidRPr="19B962B9">
        <w:rPr>
          <w:rFonts w:eastAsia="Arial"/>
        </w:rPr>
        <w:t xml:space="preserve">, students with a disability and/or additional needs and </w:t>
      </w:r>
      <w:r w:rsidR="001E79E7">
        <w:rPr>
          <w:rFonts w:eastAsia="Arial"/>
        </w:rPr>
        <w:t>h</w:t>
      </w:r>
      <w:r w:rsidRPr="19B962B9">
        <w:rPr>
          <w:rFonts w:eastAsia="Arial"/>
        </w:rPr>
        <w:t xml:space="preserve">igh </w:t>
      </w:r>
      <w:r w:rsidR="001E79E7">
        <w:rPr>
          <w:rFonts w:eastAsia="Arial"/>
        </w:rPr>
        <w:t>p</w:t>
      </w:r>
      <w:r w:rsidRPr="19B962B9">
        <w:rPr>
          <w:rFonts w:eastAsia="Arial"/>
        </w:rPr>
        <w:t xml:space="preserve">otential and gifted students can be found on the </w:t>
      </w:r>
      <w:hyperlink r:id="rId10">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065206FB" w14:textId="1CD02D41" w:rsidR="009F36CD" w:rsidRDefault="009F36CD" w:rsidP="009F36CD">
      <w:r w:rsidRPr="19B962B9">
        <w:rPr>
          <w:b/>
          <w:bCs/>
        </w:rPr>
        <w:t>Assessment</w:t>
      </w:r>
      <w:r>
        <w:t xml:space="preserve">: </w:t>
      </w:r>
      <w:r w:rsidR="00271881">
        <w:rPr>
          <w:rFonts w:eastAsia="Arial"/>
        </w:rPr>
        <w:t>f</w:t>
      </w:r>
      <w:r w:rsidRPr="19B962B9">
        <w:rPr>
          <w:rFonts w:eastAsia="Arial"/>
        </w:rPr>
        <w:t xml:space="preserve">urther advice to support formative assessment is available on the </w:t>
      </w:r>
      <w:hyperlink r:id="rId12">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3"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4" w:history="1">
        <w:r w:rsidR="00FD3F35" w:rsidRPr="00E95D83">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13E277C5" w14:textId="0DAD30A4" w:rsidR="00EE55AA" w:rsidRDefault="00EE55AA" w:rsidP="00EE55AA">
      <w:r w:rsidRPr="00EE55AA">
        <w:rPr>
          <w:rStyle w:val="Strong"/>
        </w:rPr>
        <w:t>Explicit teaching</w:t>
      </w:r>
      <w:r w:rsidRPr="00607537">
        <w:rPr>
          <w:rStyle w:val="Strong"/>
          <w:b w:val="0"/>
          <w:bCs w:val="0"/>
        </w:rPr>
        <w:t>:</w:t>
      </w:r>
      <w:r w:rsidRPr="00EE55AA">
        <w:t xml:space="preserve"> </w:t>
      </w:r>
      <w:r w:rsidR="00271881">
        <w:t>f</w:t>
      </w:r>
      <w:r w:rsidR="00570184">
        <w:t>urther</w:t>
      </w:r>
      <w:r w:rsidRPr="00EE55AA">
        <w:t xml:space="preserve"> advice to support explicit teaching is available on the </w:t>
      </w:r>
      <w:hyperlink r:id="rId15" w:history="1">
        <w:r w:rsidRPr="00EE55AA">
          <w:rPr>
            <w:rStyle w:val="Hyperlink"/>
          </w:rPr>
          <w:t>Explicit teaching</w:t>
        </w:r>
      </w:hyperlink>
      <w:r w:rsidRPr="00EE55AA">
        <w:t xml:space="preserve"> webpage. This includes the CESE </w:t>
      </w:r>
      <w:hyperlink r:id="rId16" w:history="1">
        <w:r w:rsidRPr="00EE55AA">
          <w:rPr>
            <w:rStyle w:val="Hyperlink"/>
          </w:rPr>
          <w:t>Explicit teaching – Driving learning and engagement</w:t>
        </w:r>
      </w:hyperlink>
      <w:r w:rsidRPr="00EE55AA">
        <w:t xml:space="preserve"> webpage.</w:t>
      </w:r>
    </w:p>
    <w:p w14:paraId="55F5B6A0" w14:textId="77777777" w:rsidR="009F36CD" w:rsidRDefault="009F36CD" w:rsidP="009F36CD">
      <w:r w:rsidRPr="002E7C6F">
        <w:rPr>
          <w:b/>
          <w:bCs/>
        </w:rPr>
        <w:t>Alignment to system priorities and/or needs</w:t>
      </w:r>
      <w:r>
        <w:t xml:space="preserve">: </w:t>
      </w:r>
      <w:hyperlink r:id="rId17" w:history="1">
        <w:r w:rsidRPr="00D336ED">
          <w:rPr>
            <w:rStyle w:val="Hyperlink"/>
          </w:rPr>
          <w:t>School Excellence Policy</w:t>
        </w:r>
      </w:hyperlink>
      <w:r>
        <w:t xml:space="preserve">, </w:t>
      </w:r>
      <w:hyperlink r:id="rId18" w:history="1">
        <w:r w:rsidR="00EE55AA" w:rsidRPr="00EE55AA">
          <w:rPr>
            <w:rStyle w:val="Hyperlink"/>
          </w:rPr>
          <w:t>Our Plan for NSW Public Education</w:t>
        </w:r>
      </w:hyperlink>
      <w:r w:rsidR="00EE55AA" w:rsidRPr="00EE55AA">
        <w:t>.</w:t>
      </w:r>
    </w:p>
    <w:p w14:paraId="4E6BEA52" w14:textId="16784D49" w:rsidR="009F36CD" w:rsidRDefault="009F36CD" w:rsidP="009F36CD">
      <w:r w:rsidRPr="002E7C6F">
        <w:rPr>
          <w:b/>
          <w:bCs/>
        </w:rPr>
        <w:t>Alignment to the School Excellence Framework</w:t>
      </w:r>
      <w:r>
        <w:t xml:space="preserve">: </w:t>
      </w:r>
      <w:r w:rsidR="004D18D4">
        <w:t>t</w:t>
      </w:r>
      <w:r>
        <w:t xml:space="preserve">his resource supports the </w:t>
      </w:r>
      <w:hyperlink r:id="rId19" w:history="1">
        <w:r w:rsidRPr="00D336ED">
          <w:rPr>
            <w:rStyle w:val="Hyperlink"/>
          </w:rPr>
          <w:t>School Excellence Framework</w:t>
        </w:r>
      </w:hyperlink>
      <w:r>
        <w:t xml:space="preserve"> elements of curriculum (curriculum provision) and effective classroom practice (lesson planning, explicit teaching).</w:t>
      </w:r>
    </w:p>
    <w:p w14:paraId="1D092F99" w14:textId="3212832B" w:rsidR="009F36CD" w:rsidRDefault="009F36CD" w:rsidP="009F36CD">
      <w:r w:rsidRPr="708AD2A7">
        <w:rPr>
          <w:b/>
          <w:bCs/>
        </w:rPr>
        <w:t>Alignment to Australian Professional Standards</w:t>
      </w:r>
      <w:r w:rsidR="001E79E7">
        <w:rPr>
          <w:b/>
          <w:bCs/>
        </w:rPr>
        <w:t xml:space="preserve"> for Teachers</w:t>
      </w:r>
      <w:r>
        <w:t xml:space="preserve">: </w:t>
      </w:r>
      <w:r w:rsidR="004D18D4">
        <w:t>t</w:t>
      </w:r>
      <w:r>
        <w:t xml:space="preserve">his resource supports teachers to address </w:t>
      </w:r>
      <w:hyperlink r:id="rId20" w:history="1">
        <w:r w:rsidR="00607537">
          <w:rPr>
            <w:rStyle w:val="Hyperlink"/>
          </w:rPr>
          <w:t>Proficient Teacher Standard Descriptors</w:t>
        </w:r>
      </w:hyperlink>
      <w:r w:rsidR="001E79E7">
        <w:t xml:space="preserve"> </w:t>
      </w:r>
      <w:r>
        <w:t>3.2.2, 3.3.2.</w:t>
      </w:r>
    </w:p>
    <w:p w14:paraId="657EF8BD" w14:textId="2A55258E" w:rsidR="004E2802" w:rsidRPr="005B0D47" w:rsidRDefault="00E15BE9" w:rsidP="008E3678">
      <w:pPr>
        <w:rPr>
          <w:b/>
          <w:bCs/>
        </w:rPr>
      </w:pPr>
      <w:r w:rsidRPr="00E15BE9">
        <w:rPr>
          <w:rStyle w:val="Strong"/>
        </w:rPr>
        <w:t>Creation date:</w:t>
      </w:r>
      <w:bookmarkEnd w:id="17"/>
      <w:r w:rsidR="00665F18">
        <w:rPr>
          <w:rStyle w:val="Strong"/>
        </w:rPr>
        <w:t xml:space="preserve"> </w:t>
      </w:r>
      <w:r w:rsidR="00665F18" w:rsidRPr="00607537">
        <w:rPr>
          <w:rStyle w:val="Strong"/>
          <w:b w:val="0"/>
          <w:bCs w:val="0"/>
        </w:rPr>
        <w:t>6 February 2026</w:t>
      </w:r>
      <w:bookmarkStart w:id="19" w:name="_Toc147483517"/>
      <w:r w:rsidR="00607537">
        <w:rPr>
          <w:rStyle w:val="Strong"/>
          <w:b w:val="0"/>
          <w:bCs w:val="0"/>
        </w:rPr>
        <w:t>.</w:t>
      </w:r>
      <w:r w:rsidR="004E2802">
        <w:br w:type="page"/>
      </w:r>
    </w:p>
    <w:p w14:paraId="53196AB6" w14:textId="77777777" w:rsidR="00ED4BFA" w:rsidRDefault="00ED4BFA" w:rsidP="00603A3A">
      <w:pPr>
        <w:pStyle w:val="Heading1"/>
      </w:pPr>
      <w:bookmarkStart w:id="20" w:name="_Toc224912892"/>
      <w:r>
        <w:lastRenderedPageBreak/>
        <w:t xml:space="preserve">Evidence </w:t>
      </w:r>
      <w:r w:rsidR="004668C5">
        <w:t>base</w:t>
      </w:r>
      <w:bookmarkEnd w:id="19"/>
      <w:bookmarkEnd w:id="20"/>
    </w:p>
    <w:p w14:paraId="035BABCA" w14:textId="3DC87877" w:rsidR="00CB3935" w:rsidRDefault="00CB3935" w:rsidP="00CB3935">
      <w:pPr>
        <w:pStyle w:val="FeatureBox2"/>
      </w:pPr>
      <w:r>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6EDA1502" w14:textId="77777777" w:rsidR="00CB3935" w:rsidRDefault="00CB3935" w:rsidP="00CB3935">
      <w:pPr>
        <w:pStyle w:val="FeatureBox2"/>
      </w:pPr>
      <w:r>
        <w:t xml:space="preserve">Please refer to the NESA Copyright Disclaimer for more information </w:t>
      </w:r>
      <w:hyperlink r:id="rId21" w:history="1">
        <w:r w:rsidRPr="00913751">
          <w:rPr>
            <w:rStyle w:val="Hyperlink"/>
          </w:rPr>
          <w:t>https://www.nsw.gov.au/education-and-training/nesa/copyright</w:t>
        </w:r>
      </w:hyperlink>
      <w:r>
        <w:t xml:space="preserve">. </w:t>
      </w:r>
    </w:p>
    <w:p w14:paraId="3AB75983" w14:textId="08F096D0" w:rsidR="008B6F21" w:rsidRPr="00AE7FE3" w:rsidRDefault="00CB3935" w:rsidP="008B6F21">
      <w:pPr>
        <w:pStyle w:val="FeatureBox2"/>
      </w:pPr>
      <w:r>
        <w:t xml:space="preserve">NESA holds the only official and up-to-date versions of the NSW Curriculum and syllabus documents. Please visit NESA </w:t>
      </w:r>
      <w:hyperlink r:id="rId22" w:history="1">
        <w:r w:rsidRPr="00913751">
          <w:rPr>
            <w:rStyle w:val="Hyperlink"/>
          </w:rPr>
          <w:t>https://www.nsw.gov.au/education-and-training/nesa</w:t>
        </w:r>
      </w:hyperlink>
      <w:r>
        <w:t xml:space="preserve"> and NSW Curriculum </w:t>
      </w:r>
      <w:hyperlink r:id="rId23" w:history="1">
        <w:r w:rsidRPr="00913751">
          <w:rPr>
            <w:rStyle w:val="Hyperlink"/>
          </w:rPr>
          <w:t>https://curriculum.nsw.edu.au</w:t>
        </w:r>
      </w:hyperlink>
      <w:r>
        <w:t>.</w:t>
      </w:r>
    </w:p>
    <w:p w14:paraId="26F1C963" w14:textId="7FA801A4" w:rsidR="008B6F21" w:rsidRDefault="008C39E5" w:rsidP="00832FC1">
      <w:hyperlink r:id="rId24" w:history="1">
        <w:r w:rsidRPr="008C39E5">
          <w:rPr>
            <w:rStyle w:val="Hyperlink"/>
          </w:rPr>
          <w:t>Physical World Science Life Skills 11–12 Syllabus</w:t>
        </w:r>
      </w:hyperlink>
      <w:r w:rsidR="008B6F21" w:rsidRPr="00832FC1">
        <w:t xml:space="preserve"> © NSW Education Standards Authority (NESA) for and on behalf of the Crown in right of the State of New South</w:t>
      </w:r>
      <w:r w:rsidR="008B6F21" w:rsidRPr="00C63EA7">
        <w:t xml:space="preserve"> Wales, </w:t>
      </w:r>
      <w:r w:rsidR="00050E5F">
        <w:t>2025</w:t>
      </w:r>
      <w:r w:rsidR="008B6F21" w:rsidRPr="00C63EA7">
        <w:t>.</w:t>
      </w:r>
    </w:p>
    <w:p w14:paraId="5C4CA5D1" w14:textId="5A756A7B" w:rsidR="00ED4BFA" w:rsidRDefault="00ED4BFA" w:rsidP="00ED4BFA">
      <w:r>
        <w:t xml:space="preserve">NESA </w:t>
      </w:r>
      <w:r w:rsidR="001F3690">
        <w:t>(</w:t>
      </w:r>
      <w:r>
        <w:t>NSW Education Standards Authority</w:t>
      </w:r>
      <w:r w:rsidR="001F3690">
        <w:t>)</w:t>
      </w:r>
      <w:r>
        <w:t xml:space="preserve"> (</w:t>
      </w:r>
      <w:r w:rsidR="00C01BF1">
        <w:t>2026</w:t>
      </w:r>
      <w:r>
        <w:t xml:space="preserve">) </w:t>
      </w:r>
      <w:r w:rsidR="00013D7A">
        <w:t>‘</w:t>
      </w:r>
      <w:hyperlink r:id="rId25" w:history="1">
        <w:r w:rsidR="00C01BF1">
          <w:rPr>
            <w:rStyle w:val="Hyperlink"/>
            <w:iCs/>
          </w:rPr>
          <w:t>Selecting and sequencing</w:t>
        </w:r>
      </w:hyperlink>
      <w:r w:rsidR="001F3690">
        <w:t>’,</w:t>
      </w:r>
      <w:r>
        <w:t xml:space="preserve"> </w:t>
      </w:r>
      <w:r w:rsidR="00C01BF1" w:rsidRPr="00C01BF1">
        <w:rPr>
          <w:rStyle w:val="Emphasis"/>
        </w:rPr>
        <w:t>Planning and supporting student learning</w:t>
      </w:r>
      <w:r w:rsidR="001F3690">
        <w:t xml:space="preserve">, </w:t>
      </w:r>
      <w:r>
        <w:t>NESA</w:t>
      </w:r>
      <w:r w:rsidR="001F3690">
        <w:t xml:space="preserve"> website</w:t>
      </w:r>
      <w:r>
        <w:t>, accessed</w:t>
      </w:r>
      <w:r w:rsidR="00050E5F">
        <w:t xml:space="preserve"> 5 February 2026</w:t>
      </w:r>
      <w:r w:rsidR="00C61AC5">
        <w:t>.</w:t>
      </w:r>
    </w:p>
    <w:p w14:paraId="32513478" w14:textId="5057438E" w:rsidR="00962DCD" w:rsidRDefault="00ED4BFA" w:rsidP="00ED4BFA">
      <w:r>
        <w:t>Wiliam D (2013)</w:t>
      </w:r>
      <w:r w:rsidR="004775EA">
        <w:t xml:space="preserve"> </w:t>
      </w:r>
      <w:r w:rsidR="004775EA" w:rsidRPr="127B10CA">
        <w:rPr>
          <w:noProof/>
        </w:rPr>
        <w:t>‘</w:t>
      </w:r>
      <w:hyperlink r:id="rId26">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050E5F">
        <w:t>5 February 2026.</w:t>
      </w:r>
    </w:p>
    <w:p w14:paraId="7056B9A8" w14:textId="77777777" w:rsidR="00684CDB" w:rsidRDefault="00684CDB" w:rsidP="00ED4BFA">
      <w:pPr>
        <w:sectPr w:rsidR="00684CDB" w:rsidSect="003769C0">
          <w:headerReference w:type="default" r:id="rId27"/>
          <w:footerReference w:type="even" r:id="rId28"/>
          <w:footerReference w:type="default" r:id="rId29"/>
          <w:headerReference w:type="first" r:id="rId30"/>
          <w:footerReference w:type="first" r:id="rId31"/>
          <w:pgSz w:w="16838" w:h="11906" w:orient="landscape"/>
          <w:pgMar w:top="1134" w:right="1134" w:bottom="1134" w:left="1134" w:header="709" w:footer="709" w:gutter="0"/>
          <w:pgNumType w:start="0"/>
          <w:cols w:space="708"/>
          <w:titlePg/>
          <w:docGrid w:linePitch="360"/>
        </w:sectPr>
      </w:pPr>
    </w:p>
    <w:p w14:paraId="4A1D489C" w14:textId="751FBB04"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9173E8">
        <w:rPr>
          <w:rStyle w:val="Strong"/>
          <w:szCs w:val="22"/>
        </w:rPr>
        <w:t>6</w:t>
      </w:r>
    </w:p>
    <w:p w14:paraId="607755C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5D22633F" w14:textId="77777777" w:rsidR="002C1558" w:rsidRDefault="002C1558" w:rsidP="002C1558">
      <w:pPr>
        <w:spacing w:line="276" w:lineRule="auto"/>
      </w:pPr>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B464B52" w14:textId="77777777" w:rsidR="002C1558" w:rsidRDefault="002C1558" w:rsidP="002C1558">
      <w:pPr>
        <w:spacing w:line="276" w:lineRule="auto"/>
      </w:pPr>
      <w:r>
        <w:t xml:space="preserve"> </w:t>
      </w:r>
      <w:r>
        <w:rPr>
          <w:noProof/>
        </w:rPr>
        <w:drawing>
          <wp:inline distT="0" distB="0" distL="0" distR="0" wp14:anchorId="550AAACF" wp14:editId="1547B965">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C43DB1" w14:textId="77777777" w:rsidR="002C1558" w:rsidRPr="002D3434" w:rsidRDefault="002C1558" w:rsidP="002C1558">
      <w:pPr>
        <w:spacing w:line="276" w:lineRule="auto"/>
      </w:pPr>
      <w:r w:rsidRPr="002D3434">
        <w:t>This license allows you to share and adapt the material for any purpose, even commercially.</w:t>
      </w:r>
    </w:p>
    <w:p w14:paraId="5D7F6BEB" w14:textId="58EE2792" w:rsidR="002C1558" w:rsidRPr="002D3434" w:rsidRDefault="002C1558" w:rsidP="002C1558">
      <w:pPr>
        <w:spacing w:line="276" w:lineRule="auto"/>
      </w:pPr>
      <w:r w:rsidRPr="002D3434">
        <w:t>Attribution should be given to © State of New South Wales (Department of Education), 202</w:t>
      </w:r>
      <w:r w:rsidR="009173E8">
        <w:t>6</w:t>
      </w:r>
      <w:r w:rsidRPr="002D3434">
        <w:t>.</w:t>
      </w:r>
    </w:p>
    <w:p w14:paraId="7C5BEE2F" w14:textId="77777777" w:rsidR="002C1558" w:rsidRPr="002D3434" w:rsidRDefault="002C1558" w:rsidP="002C1558">
      <w:pPr>
        <w:spacing w:line="276" w:lineRule="auto"/>
      </w:pPr>
      <w:r w:rsidRPr="002D3434">
        <w:t>Material in this resource not available under a Creative Commons license:</w:t>
      </w:r>
    </w:p>
    <w:p w14:paraId="6DCD7CC7"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F38DA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431B8720"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21BB7A9"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618A7D"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4"/>
      <w:footerReference w:type="default" r:id="rId35"/>
      <w:headerReference w:type="first" r:id="rId36"/>
      <w:footerReference w:type="first" r:id="rId3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0E463" w14:textId="77777777" w:rsidR="007A78A1" w:rsidRDefault="007A78A1" w:rsidP="00E51733">
      <w:r>
        <w:separator/>
      </w:r>
    </w:p>
  </w:endnote>
  <w:endnote w:type="continuationSeparator" w:id="0">
    <w:p w14:paraId="5F051BF1" w14:textId="77777777" w:rsidR="007A78A1" w:rsidRDefault="007A78A1" w:rsidP="00E51733">
      <w:r>
        <w:continuationSeparator/>
      </w:r>
    </w:p>
  </w:endnote>
  <w:endnote w:type="continuationNotice" w:id="1">
    <w:p w14:paraId="45473E96" w14:textId="77777777" w:rsidR="007A78A1" w:rsidRDefault="007A78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F12551C-9494-4D1F-AC39-9952E75269C8}"/>
  </w:font>
  <w:font w:name="Calibri">
    <w:panose1 w:val="020F0502020204030204"/>
    <w:charset w:val="00"/>
    <w:family w:val="swiss"/>
    <w:pitch w:val="variable"/>
    <w:sig w:usb0="E4002EFF" w:usb1="C200247B" w:usb2="00000009" w:usb3="00000000" w:csb0="000001FF" w:csb1="00000000"/>
    <w:embedRegular r:id="rId2" w:fontKey="{4A79935D-0DA8-4ACD-A654-C910CA714CE3}"/>
    <w:embedBold r:id="rId3" w:fontKey="{66A73EBF-912D-442C-A5F2-F4DE677EF226}"/>
    <w:embedItalic r:id="rId4" w:fontKey="{1E50C806-CDDA-4701-A3C4-878BE69B40DB}"/>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E1B409A1-FBCD-4A37-8587-21B8A9E883B4}"/>
  </w:font>
  <w:font w:name="Calibri Light">
    <w:panose1 w:val="020F0302020204030204"/>
    <w:charset w:val="00"/>
    <w:family w:val="swiss"/>
    <w:pitch w:val="variable"/>
    <w:sig w:usb0="E4002EFF" w:usb1="C200247B" w:usb2="00000009" w:usb3="00000000" w:csb0="000001FF" w:csb1="00000000"/>
    <w:embedRegular r:id="rId6" w:fontKey="{1D2E6039-E0E2-473C-B1DA-A07ABA682A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AC57" w14:textId="2FA9C5B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21D3A">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B7E8" w14:textId="4DA2EDBA" w:rsidR="00F66145" w:rsidRPr="00684CDB" w:rsidRDefault="00684CDB" w:rsidP="00684CDB">
    <w:pPr>
      <w:pStyle w:val="Footer"/>
    </w:pPr>
    <w:r>
      <w:t>© NSW Department of Education,</w:t>
    </w:r>
    <w:r w:rsidR="00C823E5">
      <w:t xml:space="preserve"> Mar-26</w:t>
    </w:r>
    <w:r>
      <w:ptab w:relativeTo="margin" w:alignment="right" w:leader="none"/>
    </w:r>
    <w:r>
      <w:rPr>
        <w:b/>
        <w:noProof/>
        <w:sz w:val="28"/>
        <w:szCs w:val="28"/>
      </w:rPr>
      <w:drawing>
        <wp:inline distT="0" distB="0" distL="0" distR="0" wp14:anchorId="1B0C737B" wp14:editId="47B6F2C0">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11A5" w14:textId="77777777" w:rsidR="00684CDB" w:rsidRPr="002F375A" w:rsidRDefault="00684CDB" w:rsidP="00684CDB">
    <w:pPr>
      <w:pStyle w:val="Logo"/>
      <w:jc w:val="right"/>
    </w:pPr>
    <w:r w:rsidRPr="008426B6">
      <w:rPr>
        <w:noProof/>
      </w:rPr>
      <w:drawing>
        <wp:inline distT="0" distB="0" distL="0" distR="0" wp14:anchorId="1460D513" wp14:editId="61DAEB5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4B8A"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B4F4"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558A3" w14:textId="77777777" w:rsidR="007A78A1" w:rsidRDefault="007A78A1" w:rsidP="00E51733">
      <w:r>
        <w:separator/>
      </w:r>
    </w:p>
  </w:footnote>
  <w:footnote w:type="continuationSeparator" w:id="0">
    <w:p w14:paraId="374BE88C" w14:textId="77777777" w:rsidR="007A78A1" w:rsidRDefault="007A78A1" w:rsidP="00E51733">
      <w:r>
        <w:continuationSeparator/>
      </w:r>
    </w:p>
  </w:footnote>
  <w:footnote w:type="continuationNotice" w:id="1">
    <w:p w14:paraId="05557889" w14:textId="77777777" w:rsidR="007A78A1" w:rsidRDefault="007A78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F5723" w14:textId="6D55C10F" w:rsidR="00684CDB" w:rsidRDefault="00C823E5" w:rsidP="00684CDB">
    <w:pPr>
      <w:pStyle w:val="Documentname"/>
    </w:pPr>
    <w:r w:rsidRPr="00C823E5">
      <w:t>Physical World Science Life Skills 11–12</w:t>
    </w:r>
    <w:r>
      <w:t xml:space="preserve"> </w:t>
    </w:r>
    <w:r w:rsidR="00603A3A" w:rsidRPr="00603A3A">
      <w:t xml:space="preserve">–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773F" w14:textId="77777777" w:rsidR="00761246" w:rsidRPr="00684CDB" w:rsidRDefault="00000000" w:rsidP="00684CDB">
    <w:pPr>
      <w:pStyle w:val="Header"/>
      <w:spacing w:after="0"/>
    </w:pPr>
    <w:r>
      <w:pict w14:anchorId="508B8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CBD0"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841F"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F6C9AC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055F7B"/>
    <w:multiLevelType w:val="multilevel"/>
    <w:tmpl w:val="91CE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D45E42"/>
    <w:multiLevelType w:val="multilevel"/>
    <w:tmpl w:val="AD60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4B1C71"/>
    <w:multiLevelType w:val="multilevel"/>
    <w:tmpl w:val="C82E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8"/>
  </w:num>
  <w:num w:numId="6" w16cid:durableId="1305741312">
    <w:abstractNumId w:val="4"/>
  </w:num>
  <w:num w:numId="7" w16cid:durableId="1466007447">
    <w:abstractNumId w:val="2"/>
  </w:num>
  <w:num w:numId="8" w16cid:durableId="1330014102">
    <w:abstractNumId w:val="9"/>
  </w:num>
  <w:num w:numId="9" w16cid:durableId="393547715">
    <w:abstractNumId w:val="1"/>
  </w:num>
  <w:num w:numId="10" w16cid:durableId="1055158464">
    <w:abstractNumId w:val="1"/>
  </w:num>
  <w:num w:numId="11" w16cid:durableId="385572943">
    <w:abstractNumId w:val="7"/>
  </w:num>
  <w:num w:numId="12" w16cid:durableId="1874730359">
    <w:abstractNumId w:val="5"/>
  </w:num>
  <w:num w:numId="13" w16cid:durableId="485630283">
    <w:abstractNumId w:val="3"/>
  </w:num>
  <w:num w:numId="14" w16cid:durableId="45051748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341349156">
    <w:abstractNumId w:val="0"/>
  </w:num>
  <w:num w:numId="16" w16cid:durableId="128481842">
    <w:abstractNumId w:val="2"/>
  </w:num>
  <w:num w:numId="17" w16cid:durableId="597980733">
    <w:abstractNumId w:val="8"/>
  </w:num>
  <w:num w:numId="18" w16cid:durableId="1286887548">
    <w:abstractNumId w:val="8"/>
  </w:num>
  <w:num w:numId="19" w16cid:durableId="150011934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5F"/>
    <w:rsid w:val="00000DE7"/>
    <w:rsid w:val="00002177"/>
    <w:rsid w:val="00013D7A"/>
    <w:rsid w:val="00013FF2"/>
    <w:rsid w:val="000152C2"/>
    <w:rsid w:val="00015A2E"/>
    <w:rsid w:val="0001794C"/>
    <w:rsid w:val="000252CB"/>
    <w:rsid w:val="00032F13"/>
    <w:rsid w:val="00045F0D"/>
    <w:rsid w:val="0004750C"/>
    <w:rsid w:val="00047862"/>
    <w:rsid w:val="00050CF1"/>
    <w:rsid w:val="00050E5F"/>
    <w:rsid w:val="00056914"/>
    <w:rsid w:val="00061D5B"/>
    <w:rsid w:val="00063E2D"/>
    <w:rsid w:val="00065A05"/>
    <w:rsid w:val="00067F86"/>
    <w:rsid w:val="00071793"/>
    <w:rsid w:val="000720B4"/>
    <w:rsid w:val="0007357D"/>
    <w:rsid w:val="00074F0F"/>
    <w:rsid w:val="00081AED"/>
    <w:rsid w:val="00082054"/>
    <w:rsid w:val="00085CC0"/>
    <w:rsid w:val="00094873"/>
    <w:rsid w:val="000A0BFA"/>
    <w:rsid w:val="000A3BBC"/>
    <w:rsid w:val="000B585F"/>
    <w:rsid w:val="000C1B93"/>
    <w:rsid w:val="000C24ED"/>
    <w:rsid w:val="000C6591"/>
    <w:rsid w:val="000D3BBE"/>
    <w:rsid w:val="000D5BD5"/>
    <w:rsid w:val="000D7466"/>
    <w:rsid w:val="000E5EC3"/>
    <w:rsid w:val="00101702"/>
    <w:rsid w:val="00112528"/>
    <w:rsid w:val="001150A9"/>
    <w:rsid w:val="0012698C"/>
    <w:rsid w:val="0013671D"/>
    <w:rsid w:val="00140D9B"/>
    <w:rsid w:val="00143583"/>
    <w:rsid w:val="0014582B"/>
    <w:rsid w:val="00145CF3"/>
    <w:rsid w:val="0014783C"/>
    <w:rsid w:val="001565B5"/>
    <w:rsid w:val="001720C4"/>
    <w:rsid w:val="00173515"/>
    <w:rsid w:val="00190C6F"/>
    <w:rsid w:val="00190D3C"/>
    <w:rsid w:val="00191CC1"/>
    <w:rsid w:val="0019453F"/>
    <w:rsid w:val="001951F2"/>
    <w:rsid w:val="001A23C7"/>
    <w:rsid w:val="001A2D64"/>
    <w:rsid w:val="001A3009"/>
    <w:rsid w:val="001A324A"/>
    <w:rsid w:val="001A42E6"/>
    <w:rsid w:val="001B1224"/>
    <w:rsid w:val="001B1E9F"/>
    <w:rsid w:val="001C1EA7"/>
    <w:rsid w:val="001C5A0C"/>
    <w:rsid w:val="001C5ADD"/>
    <w:rsid w:val="001C7E97"/>
    <w:rsid w:val="001D2425"/>
    <w:rsid w:val="001D3F63"/>
    <w:rsid w:val="001D5230"/>
    <w:rsid w:val="001E10E0"/>
    <w:rsid w:val="001E79E7"/>
    <w:rsid w:val="001F3690"/>
    <w:rsid w:val="001F5C52"/>
    <w:rsid w:val="00202E19"/>
    <w:rsid w:val="0021018E"/>
    <w:rsid w:val="002105AD"/>
    <w:rsid w:val="00211804"/>
    <w:rsid w:val="00224846"/>
    <w:rsid w:val="002334C4"/>
    <w:rsid w:val="00235CA6"/>
    <w:rsid w:val="00247C1F"/>
    <w:rsid w:val="0025103A"/>
    <w:rsid w:val="002547DD"/>
    <w:rsid w:val="0025592F"/>
    <w:rsid w:val="00256C4E"/>
    <w:rsid w:val="00262700"/>
    <w:rsid w:val="0026548C"/>
    <w:rsid w:val="00265E20"/>
    <w:rsid w:val="00266207"/>
    <w:rsid w:val="002709E3"/>
    <w:rsid w:val="00271029"/>
    <w:rsid w:val="00271881"/>
    <w:rsid w:val="0027370C"/>
    <w:rsid w:val="00297199"/>
    <w:rsid w:val="002A000B"/>
    <w:rsid w:val="002A28B4"/>
    <w:rsid w:val="002A2B8C"/>
    <w:rsid w:val="002A330C"/>
    <w:rsid w:val="002A35CF"/>
    <w:rsid w:val="002A475D"/>
    <w:rsid w:val="002A6D21"/>
    <w:rsid w:val="002B1E7C"/>
    <w:rsid w:val="002B33B8"/>
    <w:rsid w:val="002C1558"/>
    <w:rsid w:val="002D3ACA"/>
    <w:rsid w:val="002E5F5F"/>
    <w:rsid w:val="002F470F"/>
    <w:rsid w:val="002F7CFE"/>
    <w:rsid w:val="00300BDF"/>
    <w:rsid w:val="00303085"/>
    <w:rsid w:val="0030477F"/>
    <w:rsid w:val="003057F1"/>
    <w:rsid w:val="00306594"/>
    <w:rsid w:val="00306C23"/>
    <w:rsid w:val="0031765D"/>
    <w:rsid w:val="00322A65"/>
    <w:rsid w:val="00332DC4"/>
    <w:rsid w:val="003343AC"/>
    <w:rsid w:val="0033552E"/>
    <w:rsid w:val="0034048F"/>
    <w:rsid w:val="00340DD9"/>
    <w:rsid w:val="00342A50"/>
    <w:rsid w:val="00351C0E"/>
    <w:rsid w:val="00360E17"/>
    <w:rsid w:val="00361774"/>
    <w:rsid w:val="0036209C"/>
    <w:rsid w:val="00367F27"/>
    <w:rsid w:val="003769C0"/>
    <w:rsid w:val="00385DFB"/>
    <w:rsid w:val="0039316D"/>
    <w:rsid w:val="003A08D1"/>
    <w:rsid w:val="003A5190"/>
    <w:rsid w:val="003A6798"/>
    <w:rsid w:val="003B1079"/>
    <w:rsid w:val="003B1EF6"/>
    <w:rsid w:val="003B240E"/>
    <w:rsid w:val="003B58F7"/>
    <w:rsid w:val="003C77C3"/>
    <w:rsid w:val="003D13EF"/>
    <w:rsid w:val="003D4A2D"/>
    <w:rsid w:val="003E1D01"/>
    <w:rsid w:val="003F3CB4"/>
    <w:rsid w:val="00401084"/>
    <w:rsid w:val="00403298"/>
    <w:rsid w:val="004036D8"/>
    <w:rsid w:val="00407EF0"/>
    <w:rsid w:val="004125C4"/>
    <w:rsid w:val="00412F2B"/>
    <w:rsid w:val="004132A0"/>
    <w:rsid w:val="004162D3"/>
    <w:rsid w:val="004178B3"/>
    <w:rsid w:val="0042381B"/>
    <w:rsid w:val="00430F12"/>
    <w:rsid w:val="00450E47"/>
    <w:rsid w:val="00451213"/>
    <w:rsid w:val="00464CC4"/>
    <w:rsid w:val="004662AB"/>
    <w:rsid w:val="004668C5"/>
    <w:rsid w:val="00472748"/>
    <w:rsid w:val="004775EA"/>
    <w:rsid w:val="00480185"/>
    <w:rsid w:val="0048642E"/>
    <w:rsid w:val="004864B6"/>
    <w:rsid w:val="00487522"/>
    <w:rsid w:val="004A3618"/>
    <w:rsid w:val="004B0AE0"/>
    <w:rsid w:val="004B484F"/>
    <w:rsid w:val="004C11A9"/>
    <w:rsid w:val="004D18D4"/>
    <w:rsid w:val="004D51B5"/>
    <w:rsid w:val="004E2802"/>
    <w:rsid w:val="004E2A5E"/>
    <w:rsid w:val="004E4BE5"/>
    <w:rsid w:val="004F48DD"/>
    <w:rsid w:val="004F6AF2"/>
    <w:rsid w:val="00511863"/>
    <w:rsid w:val="0051545E"/>
    <w:rsid w:val="00522E82"/>
    <w:rsid w:val="00526795"/>
    <w:rsid w:val="0053609D"/>
    <w:rsid w:val="00541FBB"/>
    <w:rsid w:val="00550ACE"/>
    <w:rsid w:val="005575C4"/>
    <w:rsid w:val="005649D2"/>
    <w:rsid w:val="00566CFC"/>
    <w:rsid w:val="00570184"/>
    <w:rsid w:val="005708C4"/>
    <w:rsid w:val="00580D3F"/>
    <w:rsid w:val="0058102D"/>
    <w:rsid w:val="00583731"/>
    <w:rsid w:val="00583987"/>
    <w:rsid w:val="005874F8"/>
    <w:rsid w:val="00592DA2"/>
    <w:rsid w:val="005934B4"/>
    <w:rsid w:val="005A34D4"/>
    <w:rsid w:val="005A67CA"/>
    <w:rsid w:val="005B0D47"/>
    <w:rsid w:val="005B1364"/>
    <w:rsid w:val="005B184F"/>
    <w:rsid w:val="005B77E0"/>
    <w:rsid w:val="005C08F4"/>
    <w:rsid w:val="005C14A7"/>
    <w:rsid w:val="005D0140"/>
    <w:rsid w:val="005D14A4"/>
    <w:rsid w:val="005D4123"/>
    <w:rsid w:val="005D4848"/>
    <w:rsid w:val="005D49FE"/>
    <w:rsid w:val="005E1F63"/>
    <w:rsid w:val="005E39EE"/>
    <w:rsid w:val="005E3B0F"/>
    <w:rsid w:val="00603A3A"/>
    <w:rsid w:val="00607537"/>
    <w:rsid w:val="0062698E"/>
    <w:rsid w:val="00626BBF"/>
    <w:rsid w:val="00627AED"/>
    <w:rsid w:val="00637453"/>
    <w:rsid w:val="0064273E"/>
    <w:rsid w:val="00643CC4"/>
    <w:rsid w:val="00647AAB"/>
    <w:rsid w:val="0065747B"/>
    <w:rsid w:val="00665F18"/>
    <w:rsid w:val="0067543B"/>
    <w:rsid w:val="00677835"/>
    <w:rsid w:val="00677B3B"/>
    <w:rsid w:val="00677D9E"/>
    <w:rsid w:val="00680388"/>
    <w:rsid w:val="00684CDB"/>
    <w:rsid w:val="00693559"/>
    <w:rsid w:val="00696410"/>
    <w:rsid w:val="006A3884"/>
    <w:rsid w:val="006A466F"/>
    <w:rsid w:val="006B3488"/>
    <w:rsid w:val="006B441D"/>
    <w:rsid w:val="006C47B2"/>
    <w:rsid w:val="006D00B0"/>
    <w:rsid w:val="006D1CF3"/>
    <w:rsid w:val="006D25E8"/>
    <w:rsid w:val="006D3DFC"/>
    <w:rsid w:val="006E54D3"/>
    <w:rsid w:val="006F4705"/>
    <w:rsid w:val="00702B16"/>
    <w:rsid w:val="00713958"/>
    <w:rsid w:val="00717237"/>
    <w:rsid w:val="0072119F"/>
    <w:rsid w:val="007217B2"/>
    <w:rsid w:val="00721D3A"/>
    <w:rsid w:val="007255AA"/>
    <w:rsid w:val="00741C1F"/>
    <w:rsid w:val="0075382D"/>
    <w:rsid w:val="007541CD"/>
    <w:rsid w:val="00754F4D"/>
    <w:rsid w:val="00755F39"/>
    <w:rsid w:val="007602BC"/>
    <w:rsid w:val="00761246"/>
    <w:rsid w:val="00761A55"/>
    <w:rsid w:val="00762C8B"/>
    <w:rsid w:val="00766D19"/>
    <w:rsid w:val="007748D4"/>
    <w:rsid w:val="00774ED7"/>
    <w:rsid w:val="007A2518"/>
    <w:rsid w:val="007A3A73"/>
    <w:rsid w:val="007A40D0"/>
    <w:rsid w:val="007A565E"/>
    <w:rsid w:val="007A728A"/>
    <w:rsid w:val="007A78A1"/>
    <w:rsid w:val="007B020C"/>
    <w:rsid w:val="007B523A"/>
    <w:rsid w:val="007B7434"/>
    <w:rsid w:val="007C61E6"/>
    <w:rsid w:val="007C6D55"/>
    <w:rsid w:val="007D13D9"/>
    <w:rsid w:val="007D1C4F"/>
    <w:rsid w:val="007D5255"/>
    <w:rsid w:val="007D655C"/>
    <w:rsid w:val="007D7874"/>
    <w:rsid w:val="007D7F17"/>
    <w:rsid w:val="007E3D5D"/>
    <w:rsid w:val="007E4CE7"/>
    <w:rsid w:val="007E57D1"/>
    <w:rsid w:val="007F066A"/>
    <w:rsid w:val="007F2A46"/>
    <w:rsid w:val="007F4F95"/>
    <w:rsid w:val="007F6BE6"/>
    <w:rsid w:val="008008FF"/>
    <w:rsid w:val="0080248A"/>
    <w:rsid w:val="00804F58"/>
    <w:rsid w:val="008050F4"/>
    <w:rsid w:val="00806B19"/>
    <w:rsid w:val="008073B1"/>
    <w:rsid w:val="0081026D"/>
    <w:rsid w:val="0082672B"/>
    <w:rsid w:val="008317D9"/>
    <w:rsid w:val="00832FC1"/>
    <w:rsid w:val="00834620"/>
    <w:rsid w:val="00835EA0"/>
    <w:rsid w:val="00844BF4"/>
    <w:rsid w:val="008506B2"/>
    <w:rsid w:val="008559F3"/>
    <w:rsid w:val="00856CA3"/>
    <w:rsid w:val="00860191"/>
    <w:rsid w:val="00865BC1"/>
    <w:rsid w:val="0087496A"/>
    <w:rsid w:val="00885A4E"/>
    <w:rsid w:val="00885BBA"/>
    <w:rsid w:val="00887CA0"/>
    <w:rsid w:val="00890EEE"/>
    <w:rsid w:val="0089316E"/>
    <w:rsid w:val="00896572"/>
    <w:rsid w:val="008968CC"/>
    <w:rsid w:val="008A0AA2"/>
    <w:rsid w:val="008A18DC"/>
    <w:rsid w:val="008A2D6C"/>
    <w:rsid w:val="008A4CF6"/>
    <w:rsid w:val="008B502E"/>
    <w:rsid w:val="008B6F21"/>
    <w:rsid w:val="008C0BAE"/>
    <w:rsid w:val="008C39E5"/>
    <w:rsid w:val="008E218C"/>
    <w:rsid w:val="008E3678"/>
    <w:rsid w:val="008E3DE9"/>
    <w:rsid w:val="008E4CF3"/>
    <w:rsid w:val="008E6B3B"/>
    <w:rsid w:val="00905A92"/>
    <w:rsid w:val="00907D89"/>
    <w:rsid w:val="009107ED"/>
    <w:rsid w:val="009135F5"/>
    <w:rsid w:val="009138BF"/>
    <w:rsid w:val="009173E8"/>
    <w:rsid w:val="0093679E"/>
    <w:rsid w:val="00944629"/>
    <w:rsid w:val="00945B32"/>
    <w:rsid w:val="00952E4E"/>
    <w:rsid w:val="00953037"/>
    <w:rsid w:val="00953CDB"/>
    <w:rsid w:val="00962DCD"/>
    <w:rsid w:val="00965C31"/>
    <w:rsid w:val="009711B2"/>
    <w:rsid w:val="009739C8"/>
    <w:rsid w:val="00982157"/>
    <w:rsid w:val="00987A05"/>
    <w:rsid w:val="00991FA8"/>
    <w:rsid w:val="00994B97"/>
    <w:rsid w:val="009A2577"/>
    <w:rsid w:val="009A56B6"/>
    <w:rsid w:val="009A5D57"/>
    <w:rsid w:val="009B1280"/>
    <w:rsid w:val="009C2DB5"/>
    <w:rsid w:val="009C4BE1"/>
    <w:rsid w:val="009C5B0E"/>
    <w:rsid w:val="009D6808"/>
    <w:rsid w:val="009E6ECD"/>
    <w:rsid w:val="009F01BD"/>
    <w:rsid w:val="009F0571"/>
    <w:rsid w:val="009F36CD"/>
    <w:rsid w:val="00A00E4A"/>
    <w:rsid w:val="00A119B4"/>
    <w:rsid w:val="00A170A2"/>
    <w:rsid w:val="00A30E36"/>
    <w:rsid w:val="00A443E8"/>
    <w:rsid w:val="00A52883"/>
    <w:rsid w:val="00A534B8"/>
    <w:rsid w:val="00A54063"/>
    <w:rsid w:val="00A5409F"/>
    <w:rsid w:val="00A5531A"/>
    <w:rsid w:val="00A57460"/>
    <w:rsid w:val="00A577A0"/>
    <w:rsid w:val="00A63054"/>
    <w:rsid w:val="00A840B1"/>
    <w:rsid w:val="00A852F1"/>
    <w:rsid w:val="00AB099B"/>
    <w:rsid w:val="00AC7117"/>
    <w:rsid w:val="00AF05A7"/>
    <w:rsid w:val="00B0134F"/>
    <w:rsid w:val="00B02CF5"/>
    <w:rsid w:val="00B04A98"/>
    <w:rsid w:val="00B05C15"/>
    <w:rsid w:val="00B2036D"/>
    <w:rsid w:val="00B24D19"/>
    <w:rsid w:val="00B26C50"/>
    <w:rsid w:val="00B26F47"/>
    <w:rsid w:val="00B31323"/>
    <w:rsid w:val="00B3522F"/>
    <w:rsid w:val="00B358DC"/>
    <w:rsid w:val="00B46033"/>
    <w:rsid w:val="00B53FCE"/>
    <w:rsid w:val="00B60FBD"/>
    <w:rsid w:val="00B61EDC"/>
    <w:rsid w:val="00B65452"/>
    <w:rsid w:val="00B7119E"/>
    <w:rsid w:val="00B72931"/>
    <w:rsid w:val="00B80AAD"/>
    <w:rsid w:val="00B9127E"/>
    <w:rsid w:val="00BA1A9B"/>
    <w:rsid w:val="00BA7230"/>
    <w:rsid w:val="00BA7AAB"/>
    <w:rsid w:val="00BB2312"/>
    <w:rsid w:val="00BB6813"/>
    <w:rsid w:val="00BC2871"/>
    <w:rsid w:val="00BC428C"/>
    <w:rsid w:val="00BC47CC"/>
    <w:rsid w:val="00BC4B48"/>
    <w:rsid w:val="00BD1DA0"/>
    <w:rsid w:val="00BD7C8E"/>
    <w:rsid w:val="00BE3E4A"/>
    <w:rsid w:val="00BF1291"/>
    <w:rsid w:val="00BF264E"/>
    <w:rsid w:val="00BF35D4"/>
    <w:rsid w:val="00BF732E"/>
    <w:rsid w:val="00BF76C1"/>
    <w:rsid w:val="00C01BF1"/>
    <w:rsid w:val="00C32E7A"/>
    <w:rsid w:val="00C35A7A"/>
    <w:rsid w:val="00C436AB"/>
    <w:rsid w:val="00C4375E"/>
    <w:rsid w:val="00C57987"/>
    <w:rsid w:val="00C61AC5"/>
    <w:rsid w:val="00C62B29"/>
    <w:rsid w:val="00C64661"/>
    <w:rsid w:val="00C649E9"/>
    <w:rsid w:val="00C6532C"/>
    <w:rsid w:val="00C664FC"/>
    <w:rsid w:val="00C72713"/>
    <w:rsid w:val="00C77294"/>
    <w:rsid w:val="00C823E5"/>
    <w:rsid w:val="00C94081"/>
    <w:rsid w:val="00C97830"/>
    <w:rsid w:val="00CA0226"/>
    <w:rsid w:val="00CB2145"/>
    <w:rsid w:val="00CB3935"/>
    <w:rsid w:val="00CB66B0"/>
    <w:rsid w:val="00CD6723"/>
    <w:rsid w:val="00CD703E"/>
    <w:rsid w:val="00CE5951"/>
    <w:rsid w:val="00CE6147"/>
    <w:rsid w:val="00CF73E9"/>
    <w:rsid w:val="00D02102"/>
    <w:rsid w:val="00D10516"/>
    <w:rsid w:val="00D136E3"/>
    <w:rsid w:val="00D15A52"/>
    <w:rsid w:val="00D17089"/>
    <w:rsid w:val="00D201A7"/>
    <w:rsid w:val="00D208BC"/>
    <w:rsid w:val="00D25990"/>
    <w:rsid w:val="00D31E35"/>
    <w:rsid w:val="00D326ED"/>
    <w:rsid w:val="00D33807"/>
    <w:rsid w:val="00D4288B"/>
    <w:rsid w:val="00D507E2"/>
    <w:rsid w:val="00D534B3"/>
    <w:rsid w:val="00D5426C"/>
    <w:rsid w:val="00D61CE0"/>
    <w:rsid w:val="00D61D4A"/>
    <w:rsid w:val="00D62D36"/>
    <w:rsid w:val="00D67073"/>
    <w:rsid w:val="00D678DB"/>
    <w:rsid w:val="00D71B3B"/>
    <w:rsid w:val="00D76154"/>
    <w:rsid w:val="00D761C5"/>
    <w:rsid w:val="00D77790"/>
    <w:rsid w:val="00D802BF"/>
    <w:rsid w:val="00D91A49"/>
    <w:rsid w:val="00DA0F11"/>
    <w:rsid w:val="00DC2708"/>
    <w:rsid w:val="00DC74E1"/>
    <w:rsid w:val="00DC7C95"/>
    <w:rsid w:val="00DD2F4E"/>
    <w:rsid w:val="00DD5230"/>
    <w:rsid w:val="00DD6B75"/>
    <w:rsid w:val="00DE07A5"/>
    <w:rsid w:val="00DE2CE3"/>
    <w:rsid w:val="00DE3DD7"/>
    <w:rsid w:val="00DE4BFD"/>
    <w:rsid w:val="00DE6C5E"/>
    <w:rsid w:val="00E04DAF"/>
    <w:rsid w:val="00E112C7"/>
    <w:rsid w:val="00E124B0"/>
    <w:rsid w:val="00E1389A"/>
    <w:rsid w:val="00E15BE9"/>
    <w:rsid w:val="00E258F6"/>
    <w:rsid w:val="00E309CE"/>
    <w:rsid w:val="00E35FE5"/>
    <w:rsid w:val="00E4272D"/>
    <w:rsid w:val="00E446FD"/>
    <w:rsid w:val="00E46220"/>
    <w:rsid w:val="00E46C21"/>
    <w:rsid w:val="00E476C0"/>
    <w:rsid w:val="00E5058E"/>
    <w:rsid w:val="00E50C74"/>
    <w:rsid w:val="00E51733"/>
    <w:rsid w:val="00E56264"/>
    <w:rsid w:val="00E604B6"/>
    <w:rsid w:val="00E66CA0"/>
    <w:rsid w:val="00E753B9"/>
    <w:rsid w:val="00E80DBF"/>
    <w:rsid w:val="00E80FE6"/>
    <w:rsid w:val="00E81AF3"/>
    <w:rsid w:val="00E836F5"/>
    <w:rsid w:val="00E90E2B"/>
    <w:rsid w:val="00E915B8"/>
    <w:rsid w:val="00E9584B"/>
    <w:rsid w:val="00EC1579"/>
    <w:rsid w:val="00EC47E2"/>
    <w:rsid w:val="00EC65A7"/>
    <w:rsid w:val="00ED0929"/>
    <w:rsid w:val="00ED4BFA"/>
    <w:rsid w:val="00ED5ED1"/>
    <w:rsid w:val="00ED79CF"/>
    <w:rsid w:val="00EE2728"/>
    <w:rsid w:val="00EE2748"/>
    <w:rsid w:val="00EE5069"/>
    <w:rsid w:val="00EE55AA"/>
    <w:rsid w:val="00EF65BF"/>
    <w:rsid w:val="00F0042B"/>
    <w:rsid w:val="00F1065A"/>
    <w:rsid w:val="00F14D7F"/>
    <w:rsid w:val="00F20AC8"/>
    <w:rsid w:val="00F21322"/>
    <w:rsid w:val="00F3454B"/>
    <w:rsid w:val="00F34A6D"/>
    <w:rsid w:val="00F357AD"/>
    <w:rsid w:val="00F378F3"/>
    <w:rsid w:val="00F522E3"/>
    <w:rsid w:val="00F66145"/>
    <w:rsid w:val="00F66EDF"/>
    <w:rsid w:val="00F67719"/>
    <w:rsid w:val="00F70FEC"/>
    <w:rsid w:val="00F73CDD"/>
    <w:rsid w:val="00F81980"/>
    <w:rsid w:val="00F85C58"/>
    <w:rsid w:val="00FA0557"/>
    <w:rsid w:val="00FA3555"/>
    <w:rsid w:val="00FC3012"/>
    <w:rsid w:val="00FD0A93"/>
    <w:rsid w:val="00FD3F35"/>
    <w:rsid w:val="00FD56F8"/>
    <w:rsid w:val="00FD6DE6"/>
    <w:rsid w:val="00FE5E0D"/>
    <w:rsid w:val="00FE71EB"/>
    <w:rsid w:val="00FE7294"/>
    <w:rsid w:val="19037DFF"/>
    <w:rsid w:val="5E7412AD"/>
    <w:rsid w:val="6DAF5E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B6AED"/>
  <w15:chartTrackingRefBased/>
  <w15:docId w15:val="{5FB4DE4D-2E7A-4434-B04B-BBF31184E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B393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B393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39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39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39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393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B3935"/>
    <w:pPr>
      <w:keepNext/>
      <w:spacing w:after="200" w:line="240" w:lineRule="auto"/>
    </w:pPr>
    <w:rPr>
      <w:iCs/>
      <w:color w:val="002664"/>
      <w:sz w:val="18"/>
      <w:szCs w:val="18"/>
    </w:rPr>
  </w:style>
  <w:style w:type="table" w:customStyle="1" w:styleId="Tableheader">
    <w:name w:val="ŠTable header"/>
    <w:basedOn w:val="TableNormal"/>
    <w:uiPriority w:val="99"/>
    <w:rsid w:val="00CB393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B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B3935"/>
    <w:pPr>
      <w:numPr>
        <w:numId w:val="19"/>
      </w:numPr>
    </w:pPr>
  </w:style>
  <w:style w:type="paragraph" w:styleId="ListNumber2">
    <w:name w:val="List Number 2"/>
    <w:aliases w:val="ŠList Number 2"/>
    <w:basedOn w:val="Normal"/>
    <w:uiPriority w:val="8"/>
    <w:qFormat/>
    <w:rsid w:val="00CB3935"/>
    <w:pPr>
      <w:numPr>
        <w:numId w:val="18"/>
      </w:numPr>
    </w:pPr>
  </w:style>
  <w:style w:type="paragraph" w:styleId="ListBullet">
    <w:name w:val="List Bullet"/>
    <w:aliases w:val="ŠList Bullet"/>
    <w:basedOn w:val="Normal"/>
    <w:uiPriority w:val="9"/>
    <w:qFormat/>
    <w:rsid w:val="00CB3935"/>
    <w:pPr>
      <w:numPr>
        <w:numId w:val="16"/>
      </w:numPr>
    </w:pPr>
  </w:style>
  <w:style w:type="paragraph" w:styleId="ListBullet2">
    <w:name w:val="List Bullet 2"/>
    <w:aliases w:val="ŠList Bullet 2"/>
    <w:basedOn w:val="Normal"/>
    <w:uiPriority w:val="10"/>
    <w:qFormat/>
    <w:rsid w:val="00CB3935"/>
    <w:pPr>
      <w:numPr>
        <w:numId w:val="14"/>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B3935"/>
    <w:rPr>
      <w:b/>
      <w:bCs/>
    </w:rPr>
  </w:style>
  <w:style w:type="paragraph" w:customStyle="1" w:styleId="FeatureBox2">
    <w:name w:val="ŠFeature Box 2"/>
    <w:basedOn w:val="Normal"/>
    <w:next w:val="Normal"/>
    <w:link w:val="FeatureBox2Char"/>
    <w:uiPriority w:val="12"/>
    <w:qFormat/>
    <w:rsid w:val="00CB393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B393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B393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393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B3935"/>
    <w:rPr>
      <w:color w:val="2F5496" w:themeColor="accent1" w:themeShade="BF"/>
      <w:u w:val="single"/>
    </w:rPr>
  </w:style>
  <w:style w:type="paragraph" w:customStyle="1" w:styleId="Logo">
    <w:name w:val="ŠLogo"/>
    <w:basedOn w:val="Normal"/>
    <w:uiPriority w:val="18"/>
    <w:qFormat/>
    <w:rsid w:val="00CB393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B3935"/>
    <w:pPr>
      <w:tabs>
        <w:tab w:val="right" w:leader="dot" w:pos="14570"/>
      </w:tabs>
      <w:spacing w:before="0"/>
    </w:pPr>
    <w:rPr>
      <w:b/>
      <w:noProof/>
    </w:rPr>
  </w:style>
  <w:style w:type="paragraph" w:styleId="TOC2">
    <w:name w:val="toc 2"/>
    <w:aliases w:val="ŠTOC 2"/>
    <w:basedOn w:val="Normal"/>
    <w:next w:val="Normal"/>
    <w:uiPriority w:val="39"/>
    <w:unhideWhenUsed/>
    <w:rsid w:val="00CB3935"/>
    <w:pPr>
      <w:tabs>
        <w:tab w:val="right" w:leader="dot" w:pos="14570"/>
      </w:tabs>
      <w:spacing w:before="0"/>
    </w:pPr>
    <w:rPr>
      <w:noProof/>
    </w:rPr>
  </w:style>
  <w:style w:type="paragraph" w:styleId="TOC3">
    <w:name w:val="toc 3"/>
    <w:aliases w:val="ŠTOC 3"/>
    <w:basedOn w:val="Normal"/>
    <w:next w:val="Normal"/>
    <w:uiPriority w:val="39"/>
    <w:unhideWhenUsed/>
    <w:rsid w:val="00CB3935"/>
    <w:pPr>
      <w:spacing w:before="0"/>
      <w:ind w:left="244"/>
    </w:pPr>
  </w:style>
  <w:style w:type="paragraph" w:styleId="Title">
    <w:name w:val="Title"/>
    <w:aliases w:val="ŠTitle"/>
    <w:basedOn w:val="Normal"/>
    <w:next w:val="Normal"/>
    <w:link w:val="TitleChar"/>
    <w:uiPriority w:val="1"/>
    <w:rsid w:val="00CB39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393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B393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B393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B3935"/>
    <w:pPr>
      <w:spacing w:after="240"/>
      <w:outlineLvl w:val="9"/>
    </w:pPr>
    <w:rPr>
      <w:szCs w:val="40"/>
    </w:rPr>
  </w:style>
  <w:style w:type="paragraph" w:styleId="Footer">
    <w:name w:val="footer"/>
    <w:aliases w:val="ŠFooter"/>
    <w:basedOn w:val="Normal"/>
    <w:link w:val="FooterChar"/>
    <w:uiPriority w:val="19"/>
    <w:rsid w:val="00CB39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3935"/>
    <w:rPr>
      <w:rFonts w:ascii="Arial" w:hAnsi="Arial" w:cs="Arial"/>
      <w:sz w:val="18"/>
      <w:szCs w:val="18"/>
    </w:rPr>
  </w:style>
  <w:style w:type="paragraph" w:styleId="Header">
    <w:name w:val="header"/>
    <w:aliases w:val="ŠHeader"/>
    <w:basedOn w:val="Normal"/>
    <w:link w:val="HeaderChar"/>
    <w:uiPriority w:val="16"/>
    <w:rsid w:val="00CB3935"/>
    <w:rPr>
      <w:noProof/>
      <w:color w:val="002664"/>
      <w:sz w:val="28"/>
      <w:szCs w:val="28"/>
    </w:rPr>
  </w:style>
  <w:style w:type="character" w:customStyle="1" w:styleId="HeaderChar">
    <w:name w:val="Header Char"/>
    <w:aliases w:val="ŠHeader Char"/>
    <w:basedOn w:val="DefaultParagraphFont"/>
    <w:link w:val="Header"/>
    <w:uiPriority w:val="16"/>
    <w:rsid w:val="00CB393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B393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B393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B3935"/>
    <w:rPr>
      <w:rFonts w:ascii="Arial" w:hAnsi="Arial" w:cs="Arial"/>
      <w:b/>
      <w:szCs w:val="32"/>
    </w:rPr>
  </w:style>
  <w:style w:type="character" w:styleId="UnresolvedMention">
    <w:name w:val="Unresolved Mention"/>
    <w:basedOn w:val="DefaultParagraphFont"/>
    <w:uiPriority w:val="99"/>
    <w:semiHidden/>
    <w:unhideWhenUsed/>
    <w:rsid w:val="00CB3935"/>
    <w:rPr>
      <w:color w:val="605E5C"/>
      <w:shd w:val="clear" w:color="auto" w:fill="E1DFDD"/>
    </w:rPr>
  </w:style>
  <w:style w:type="character" w:styleId="Emphasis">
    <w:name w:val="Emphasis"/>
    <w:aliases w:val="ŠEmphasis,Italic"/>
    <w:qFormat/>
    <w:rsid w:val="00CB3935"/>
    <w:rPr>
      <w:i/>
      <w:iCs/>
    </w:rPr>
  </w:style>
  <w:style w:type="character" w:styleId="SubtleEmphasis">
    <w:name w:val="Subtle Emphasis"/>
    <w:basedOn w:val="DefaultParagraphFont"/>
    <w:uiPriority w:val="19"/>
    <w:semiHidden/>
    <w:qFormat/>
    <w:rsid w:val="00CB3935"/>
    <w:rPr>
      <w:i/>
      <w:iCs/>
      <w:color w:val="404040" w:themeColor="text1" w:themeTint="BF"/>
    </w:rPr>
  </w:style>
  <w:style w:type="paragraph" w:styleId="TOC4">
    <w:name w:val="toc 4"/>
    <w:aliases w:val="ŠTOC 4"/>
    <w:basedOn w:val="Normal"/>
    <w:next w:val="Normal"/>
    <w:autoRedefine/>
    <w:uiPriority w:val="39"/>
    <w:unhideWhenUsed/>
    <w:rsid w:val="00CB3935"/>
    <w:pPr>
      <w:spacing w:before="0"/>
      <w:ind w:left="488"/>
    </w:pPr>
  </w:style>
  <w:style w:type="character" w:styleId="CommentReference">
    <w:name w:val="annotation reference"/>
    <w:basedOn w:val="DefaultParagraphFont"/>
    <w:uiPriority w:val="99"/>
    <w:semiHidden/>
    <w:unhideWhenUsed/>
    <w:rsid w:val="00CB3935"/>
    <w:rPr>
      <w:sz w:val="16"/>
      <w:szCs w:val="16"/>
    </w:rPr>
  </w:style>
  <w:style w:type="paragraph" w:styleId="CommentText">
    <w:name w:val="annotation text"/>
    <w:basedOn w:val="Normal"/>
    <w:link w:val="CommentTextChar"/>
    <w:uiPriority w:val="99"/>
    <w:unhideWhenUsed/>
    <w:rsid w:val="00CB3935"/>
    <w:pPr>
      <w:spacing w:line="240" w:lineRule="auto"/>
    </w:pPr>
    <w:rPr>
      <w:sz w:val="20"/>
      <w:szCs w:val="20"/>
    </w:rPr>
  </w:style>
  <w:style w:type="character" w:customStyle="1" w:styleId="CommentTextChar">
    <w:name w:val="Comment Text Char"/>
    <w:basedOn w:val="DefaultParagraphFont"/>
    <w:link w:val="CommentText"/>
    <w:uiPriority w:val="99"/>
    <w:rsid w:val="00CB393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B3935"/>
    <w:rPr>
      <w:b/>
      <w:bCs/>
    </w:rPr>
  </w:style>
  <w:style w:type="character" w:customStyle="1" w:styleId="CommentSubjectChar">
    <w:name w:val="Comment Subject Char"/>
    <w:basedOn w:val="CommentTextChar"/>
    <w:link w:val="CommentSubject"/>
    <w:uiPriority w:val="99"/>
    <w:semiHidden/>
    <w:rsid w:val="00CB3935"/>
    <w:rPr>
      <w:rFonts w:ascii="Arial" w:hAnsi="Arial" w:cs="Arial"/>
      <w:b/>
      <w:bCs/>
      <w:sz w:val="20"/>
      <w:szCs w:val="20"/>
    </w:rPr>
  </w:style>
  <w:style w:type="paragraph" w:styleId="ListParagraph">
    <w:name w:val="List Paragraph"/>
    <w:aliases w:val="ŠList Paragraph"/>
    <w:basedOn w:val="Normal"/>
    <w:uiPriority w:val="34"/>
    <w:unhideWhenUsed/>
    <w:qFormat/>
    <w:rsid w:val="00CB393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B393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B3935"/>
    <w:pPr>
      <w:numPr>
        <w:numId w:val="15"/>
      </w:numPr>
    </w:pPr>
  </w:style>
  <w:style w:type="paragraph" w:styleId="ListNumber3">
    <w:name w:val="List Number 3"/>
    <w:aliases w:val="ŠList Number 3"/>
    <w:basedOn w:val="ListBullet3"/>
    <w:uiPriority w:val="8"/>
    <w:rsid w:val="00CB3935"/>
    <w:pPr>
      <w:numPr>
        <w:ilvl w:val="2"/>
        <w:numId w:val="18"/>
      </w:numPr>
    </w:pPr>
  </w:style>
  <w:style w:type="character" w:styleId="PlaceholderText">
    <w:name w:val="Placeholder Text"/>
    <w:basedOn w:val="DefaultParagraphFont"/>
    <w:uiPriority w:val="99"/>
    <w:semiHidden/>
    <w:rsid w:val="00CB3935"/>
    <w:rPr>
      <w:color w:val="808080"/>
    </w:rPr>
  </w:style>
  <w:style w:type="character" w:customStyle="1" w:styleId="BoldItalic">
    <w:name w:val="ŠBold Italic"/>
    <w:basedOn w:val="DefaultParagraphFont"/>
    <w:uiPriority w:val="1"/>
    <w:qFormat/>
    <w:rsid w:val="00CB3935"/>
    <w:rPr>
      <w:b/>
      <w:i/>
      <w:iCs/>
    </w:rPr>
  </w:style>
  <w:style w:type="paragraph" w:customStyle="1" w:styleId="Documentname">
    <w:name w:val="ŠDocument name"/>
    <w:basedOn w:val="Normal"/>
    <w:next w:val="Normal"/>
    <w:uiPriority w:val="17"/>
    <w:qFormat/>
    <w:rsid w:val="00CB393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B39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39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B3935"/>
    <w:pPr>
      <w:spacing w:after="0"/>
    </w:pPr>
    <w:rPr>
      <w:sz w:val="18"/>
      <w:szCs w:val="18"/>
    </w:rPr>
  </w:style>
  <w:style w:type="paragraph" w:customStyle="1" w:styleId="Pulloutquote">
    <w:name w:val="ŠPull out quote"/>
    <w:basedOn w:val="Normal"/>
    <w:next w:val="Normal"/>
    <w:uiPriority w:val="20"/>
    <w:qFormat/>
    <w:rsid w:val="00CB3935"/>
    <w:pPr>
      <w:keepNext/>
      <w:ind w:left="567" w:right="57"/>
    </w:pPr>
    <w:rPr>
      <w:szCs w:val="22"/>
    </w:rPr>
  </w:style>
  <w:style w:type="paragraph" w:customStyle="1" w:styleId="Subtitle0">
    <w:name w:val="ŠSubtitle"/>
    <w:basedOn w:val="Normal"/>
    <w:link w:val="SubtitleChar0"/>
    <w:uiPriority w:val="2"/>
    <w:qFormat/>
    <w:rsid w:val="00CB3935"/>
    <w:pPr>
      <w:spacing w:before="360"/>
    </w:pPr>
    <w:rPr>
      <w:color w:val="002664"/>
      <w:sz w:val="44"/>
      <w:szCs w:val="48"/>
    </w:rPr>
  </w:style>
  <w:style w:type="character" w:customStyle="1" w:styleId="SubtitleChar0">
    <w:name w:val="ŠSubtitle Char"/>
    <w:basedOn w:val="DefaultParagraphFont"/>
    <w:link w:val="Subtitle0"/>
    <w:uiPriority w:val="2"/>
    <w:rsid w:val="00CB3935"/>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B393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classroom-assessment-advice-7-10-" TargetMode="External"/><Relationship Id="rId18" Type="http://schemas.openxmlformats.org/officeDocument/2006/relationships/hyperlink" Target="https://education.nsw.gov.au/about-us/strategies-and-reports/plan-for-nsw-public-education" TargetMode="External"/><Relationship Id="rId26" Type="http://schemas.openxmlformats.org/officeDocument/2006/relationships/hyperlink" Target="https://www.researchgate.net/publication/258423377_Assessment_The_bridge_between_teaching_and_learning" TargetMode="External"/><Relationship Id="rId39" Type="http://schemas.openxmlformats.org/officeDocument/2006/relationships/theme" Target="theme/theme1.xml"/><Relationship Id="rId21" Type="http://schemas.openxmlformats.org/officeDocument/2006/relationships/hyperlink" Target="https://www.nsw.gov.au/education-and-training/nesa/copyrigh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www.educationstandards.nsw.edu.au/wps/portal/nesa/k-10/understanding-the-curriculum/programming/advice-on-scope-and-sequences"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nsw.gov.au/about-us/education-data-and-research/cese/publications/research-reports/what-works-best-2020-update/explicit-teaching-driving-learning-and-engagement" TargetMode="External"/><Relationship Id="rId20" Type="http://schemas.openxmlformats.org/officeDocument/2006/relationships/hyperlink" Target="https://educationstandards.nsw.edu.au/wps/portal/nesa/teacher-accreditation/meeting-requirements/the-standards/proficient-teach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yperlink" Target="https://curriculum.nsw.edu.au/learning-areas/science/physical-world-science-life-skills-11-12-2025/overview" TargetMode="External"/><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curriculum.nsw.edu.au" TargetMode="External"/><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education.nsw.gov.au/about-us/strategies-and-reports/school-excellence-and-accountability/school-excellenc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cience7-12@det.nsw.edu.au" TargetMode="External"/><Relationship Id="rId14" Type="http://schemas.openxmlformats.org/officeDocument/2006/relationships/hyperlink" Target="https://education.nsw.gov.au/teaching-and-learning/curriculum/planning-programming-and-assessing-k-12/planning-programming-and-assessing-7-12/assessment-task-advice-7-10" TargetMode="External"/><Relationship Id="rId22" Type="http://schemas.openxmlformats.org/officeDocument/2006/relationships/hyperlink" Target="https://www.nsw.gov.au/education-and-training/nesa%20"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yperlink" Target="https://bosho.boardofstudies.nsw.edu.au/links/schoolsonline.htm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F0492B65-574E-4528-A99A-B2B59415A5C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17</Pages>
  <Words>2630</Words>
  <Characters>14994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Physical World Science Life Skills 11–12 – sample scope and sequence</vt:lpstr>
    </vt:vector>
  </TitlesOfParts>
  <Company/>
  <LinksUpToDate>false</LinksUpToDate>
  <CharactersWithSpaces>17589</CharactersWithSpaces>
  <SharedDoc>false</SharedDoc>
  <HLinks>
    <vt:vector size="186" baseType="variant">
      <vt:variant>
        <vt:i4>5308424</vt:i4>
      </vt:variant>
      <vt:variant>
        <vt:i4>126</vt:i4>
      </vt:variant>
      <vt:variant>
        <vt:i4>0</vt:i4>
      </vt:variant>
      <vt:variant>
        <vt:i4>5</vt:i4>
      </vt:variant>
      <vt:variant>
        <vt:lpwstr>https://creativecommons.org/licenses/by/4.0/</vt:lpwstr>
      </vt:variant>
      <vt:variant>
        <vt:lpwstr/>
      </vt:variant>
      <vt:variant>
        <vt:i4>7143518</vt:i4>
      </vt:variant>
      <vt:variant>
        <vt:i4>123</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120</vt:i4>
      </vt:variant>
      <vt:variant>
        <vt:i4>0</vt:i4>
      </vt:variant>
      <vt:variant>
        <vt:i4>5</vt:i4>
      </vt:variant>
      <vt:variant>
        <vt:lpwstr>https://education.nsw.gov.au/teaching-and-learning/curriculum/primary/scope-and-sequences</vt:lpwstr>
      </vt:variant>
      <vt:variant>
        <vt:lpwstr/>
      </vt:variant>
      <vt:variant>
        <vt:i4>4587523</vt:i4>
      </vt:variant>
      <vt:variant>
        <vt:i4>117</vt:i4>
      </vt:variant>
      <vt:variant>
        <vt:i4>0</vt:i4>
      </vt:variant>
      <vt:variant>
        <vt:i4>5</vt:i4>
      </vt:variant>
      <vt:variant>
        <vt:lpwstr>https://www.educationstandards.nsw.edu.au/wps/portal/nesa/k-10/understanding-the-curriculum/programming/advice-on-scope-and-sequences</vt:lpwstr>
      </vt:variant>
      <vt:variant>
        <vt:lpwstr/>
      </vt:variant>
      <vt:variant>
        <vt:i4>6291577</vt:i4>
      </vt:variant>
      <vt:variant>
        <vt:i4>114</vt:i4>
      </vt:variant>
      <vt:variant>
        <vt:i4>0</vt:i4>
      </vt:variant>
      <vt:variant>
        <vt:i4>5</vt:i4>
      </vt:variant>
      <vt:variant>
        <vt:lpwstr>https://curriculum.nsw.edu.au/learning-areas/science/physical-world-science-life-skills-11-12-2025/overview</vt:lpwstr>
      </vt:variant>
      <vt:variant>
        <vt:lpwstr/>
      </vt:variant>
      <vt:variant>
        <vt:i4>3342452</vt:i4>
      </vt:variant>
      <vt:variant>
        <vt:i4>111</vt:i4>
      </vt:variant>
      <vt:variant>
        <vt:i4>0</vt:i4>
      </vt:variant>
      <vt:variant>
        <vt:i4>5</vt:i4>
      </vt:variant>
      <vt:variant>
        <vt:lpwstr>https://curriculum.nsw.edu.au/</vt:lpwstr>
      </vt:variant>
      <vt:variant>
        <vt:lpwstr/>
      </vt:variant>
      <vt:variant>
        <vt:i4>3997797</vt:i4>
      </vt:variant>
      <vt:variant>
        <vt:i4>108</vt:i4>
      </vt:variant>
      <vt:variant>
        <vt:i4>0</vt:i4>
      </vt:variant>
      <vt:variant>
        <vt:i4>5</vt:i4>
      </vt:variant>
      <vt:variant>
        <vt:lpwstr>https://educationstandards.nsw.edu.au/</vt:lpwstr>
      </vt:variant>
      <vt:variant>
        <vt:lpwstr/>
      </vt:variant>
      <vt:variant>
        <vt:i4>2162720</vt:i4>
      </vt:variant>
      <vt:variant>
        <vt:i4>105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102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99</vt:i4>
      </vt:variant>
      <vt:variant>
        <vt:i4>0</vt:i4>
      </vt:variant>
      <vt:variant>
        <vt:i4>5</vt:i4>
      </vt:variant>
      <vt:variant>
        <vt:lpwstr>https://education.nsw.gov.au/policy-library/policies/pd-2016-0468</vt:lpwstr>
      </vt:variant>
      <vt:variant>
        <vt:lpwstr/>
      </vt:variant>
      <vt:variant>
        <vt:i4>2752564</vt:i4>
      </vt:variant>
      <vt:variant>
        <vt:i4>96</vt:i4>
      </vt:variant>
      <vt:variant>
        <vt:i4>0</vt:i4>
      </vt:variant>
      <vt:variant>
        <vt:i4>5</vt:i4>
      </vt:variant>
      <vt:variant>
        <vt:lpwstr>https://education.nsw.gov.au/about-us/strategies-and-reports/plan-for-nsw-public-education</vt:lpwstr>
      </vt:variant>
      <vt:variant>
        <vt:lpwstr/>
      </vt:variant>
      <vt:variant>
        <vt:i4>2031698</vt:i4>
      </vt:variant>
      <vt:variant>
        <vt:i4>93</vt:i4>
      </vt:variant>
      <vt:variant>
        <vt:i4>0</vt:i4>
      </vt:variant>
      <vt:variant>
        <vt:i4>5</vt:i4>
      </vt:variant>
      <vt:variant>
        <vt:lpwstr>https://education.nsw.gov.au/policy-library/policies/pd-2016-0468</vt:lpwstr>
      </vt:variant>
      <vt:variant>
        <vt:lpwstr/>
      </vt:variant>
      <vt:variant>
        <vt:i4>2621541</vt:i4>
      </vt:variant>
      <vt:variant>
        <vt:i4>90</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87</vt:i4>
      </vt:variant>
      <vt:variant>
        <vt:i4>0</vt:i4>
      </vt:variant>
      <vt:variant>
        <vt:i4>5</vt:i4>
      </vt:variant>
      <vt:variant>
        <vt:lpwstr>https://education.nsw.gov.au/teaching-and-learning/curriculum/explicit-teaching</vt:lpwstr>
      </vt:variant>
      <vt:variant>
        <vt:lpwstr/>
      </vt:variant>
      <vt:variant>
        <vt:i4>1376267</vt:i4>
      </vt:variant>
      <vt:variant>
        <vt:i4>84</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81</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78</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75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72</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69</vt:i4>
      </vt:variant>
      <vt:variant>
        <vt:i4>0</vt:i4>
      </vt:variant>
      <vt:variant>
        <vt:i4>5</vt:i4>
      </vt:variant>
      <vt:variant>
        <vt:lpwstr>mailto:science7-12@det.nsw.edu.au</vt:lpwstr>
      </vt:variant>
      <vt:variant>
        <vt:lpwstr/>
      </vt:variant>
      <vt:variant>
        <vt:i4>6291577</vt:i4>
      </vt:variant>
      <vt:variant>
        <vt:i4>66</vt:i4>
      </vt:variant>
      <vt:variant>
        <vt:i4>0</vt:i4>
      </vt:variant>
      <vt:variant>
        <vt:i4>5</vt:i4>
      </vt:variant>
      <vt:variant>
        <vt:lpwstr>https://curriculum.nsw.edu.au/learning-areas/science/physical-world-science-life-skills-11-12-2025/overview</vt:lpwstr>
      </vt:variant>
      <vt:variant>
        <vt:lpwstr/>
      </vt:variant>
      <vt:variant>
        <vt:i4>6291577</vt:i4>
      </vt:variant>
      <vt:variant>
        <vt:i4>60</vt:i4>
      </vt:variant>
      <vt:variant>
        <vt:i4>0</vt:i4>
      </vt:variant>
      <vt:variant>
        <vt:i4>5</vt:i4>
      </vt:variant>
      <vt:variant>
        <vt:lpwstr>https://curriculum.nsw.edu.au/learning-areas/science/physical-world-science-life-skills-11-12-2025/overview</vt:lpwstr>
      </vt:variant>
      <vt:variant>
        <vt:lpwstr/>
      </vt:variant>
      <vt:variant>
        <vt:i4>1376316</vt:i4>
      </vt:variant>
      <vt:variant>
        <vt:i4>50</vt:i4>
      </vt:variant>
      <vt:variant>
        <vt:i4>0</vt:i4>
      </vt:variant>
      <vt:variant>
        <vt:i4>5</vt:i4>
      </vt:variant>
      <vt:variant>
        <vt:lpwstr/>
      </vt:variant>
      <vt:variant>
        <vt:lpwstr>_Toc221197669</vt:lpwstr>
      </vt:variant>
      <vt:variant>
        <vt:i4>1376316</vt:i4>
      </vt:variant>
      <vt:variant>
        <vt:i4>44</vt:i4>
      </vt:variant>
      <vt:variant>
        <vt:i4>0</vt:i4>
      </vt:variant>
      <vt:variant>
        <vt:i4>5</vt:i4>
      </vt:variant>
      <vt:variant>
        <vt:lpwstr/>
      </vt:variant>
      <vt:variant>
        <vt:lpwstr>_Toc221197668</vt:lpwstr>
      </vt:variant>
      <vt:variant>
        <vt:i4>1376316</vt:i4>
      </vt:variant>
      <vt:variant>
        <vt:i4>38</vt:i4>
      </vt:variant>
      <vt:variant>
        <vt:i4>0</vt:i4>
      </vt:variant>
      <vt:variant>
        <vt:i4>5</vt:i4>
      </vt:variant>
      <vt:variant>
        <vt:lpwstr/>
      </vt:variant>
      <vt:variant>
        <vt:lpwstr>_Toc221197667</vt:lpwstr>
      </vt:variant>
      <vt:variant>
        <vt:i4>1376316</vt:i4>
      </vt:variant>
      <vt:variant>
        <vt:i4>32</vt:i4>
      </vt:variant>
      <vt:variant>
        <vt:i4>0</vt:i4>
      </vt:variant>
      <vt:variant>
        <vt:i4>5</vt:i4>
      </vt:variant>
      <vt:variant>
        <vt:lpwstr/>
      </vt:variant>
      <vt:variant>
        <vt:lpwstr>_Toc221197666</vt:lpwstr>
      </vt:variant>
      <vt:variant>
        <vt:i4>1376316</vt:i4>
      </vt:variant>
      <vt:variant>
        <vt:i4>26</vt:i4>
      </vt:variant>
      <vt:variant>
        <vt:i4>0</vt:i4>
      </vt:variant>
      <vt:variant>
        <vt:i4>5</vt:i4>
      </vt:variant>
      <vt:variant>
        <vt:lpwstr/>
      </vt:variant>
      <vt:variant>
        <vt:lpwstr>_Toc221197665</vt:lpwstr>
      </vt:variant>
      <vt:variant>
        <vt:i4>1376316</vt:i4>
      </vt:variant>
      <vt:variant>
        <vt:i4>20</vt:i4>
      </vt:variant>
      <vt:variant>
        <vt:i4>0</vt:i4>
      </vt:variant>
      <vt:variant>
        <vt:i4>5</vt:i4>
      </vt:variant>
      <vt:variant>
        <vt:lpwstr/>
      </vt:variant>
      <vt:variant>
        <vt:lpwstr>_Toc221197664</vt:lpwstr>
      </vt:variant>
      <vt:variant>
        <vt:i4>1376316</vt:i4>
      </vt:variant>
      <vt:variant>
        <vt:i4>14</vt:i4>
      </vt:variant>
      <vt:variant>
        <vt:i4>0</vt:i4>
      </vt:variant>
      <vt:variant>
        <vt:i4>5</vt:i4>
      </vt:variant>
      <vt:variant>
        <vt:lpwstr/>
      </vt:variant>
      <vt:variant>
        <vt:lpwstr>_Toc221197663</vt:lpwstr>
      </vt:variant>
      <vt:variant>
        <vt:i4>1376316</vt:i4>
      </vt:variant>
      <vt:variant>
        <vt:i4>8</vt:i4>
      </vt:variant>
      <vt:variant>
        <vt:i4>0</vt:i4>
      </vt:variant>
      <vt:variant>
        <vt:i4>5</vt:i4>
      </vt:variant>
      <vt:variant>
        <vt:lpwstr/>
      </vt:variant>
      <vt:variant>
        <vt:lpwstr>_Toc221197662</vt:lpwstr>
      </vt:variant>
      <vt:variant>
        <vt:i4>1376316</vt:i4>
      </vt:variant>
      <vt:variant>
        <vt:i4>2</vt:i4>
      </vt:variant>
      <vt:variant>
        <vt:i4>0</vt:i4>
      </vt:variant>
      <vt:variant>
        <vt:i4>5</vt:i4>
      </vt:variant>
      <vt:variant>
        <vt:lpwstr/>
      </vt:variant>
      <vt:variant>
        <vt:lpwstr>_Toc221197661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 Physical World Science Life Skills 11–12</dc:title>
  <dc:subject/>
  <dc:creator>NSW Department of Education</dc:creator>
  <cp:keywords/>
  <dc:description/>
  <dcterms:created xsi:type="dcterms:W3CDTF">2026-03-19T22:25:00Z</dcterms:created>
  <dcterms:modified xsi:type="dcterms:W3CDTF">2026-05-11T02:14:00Z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2026-03-19T22:25:39Z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5ddcad9f-6af4-4541-a75a-2406dbaa2e86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f9c980b5-4a6d-42a4-9985-8a17bb20eefd</vt:lpwstr>
  </property>
</Properties>
</file>