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D0207" w14:textId="32D472FA" w:rsidR="0031611D" w:rsidRDefault="0031611D" w:rsidP="00393949">
      <w:pPr>
        <w:pStyle w:val="Title"/>
      </w:pPr>
      <w:r>
        <w:t>S</w:t>
      </w:r>
      <w:r w:rsidR="000811E9">
        <w:t>cience</w:t>
      </w:r>
      <w:r>
        <w:t xml:space="preserve"> Stage </w:t>
      </w:r>
      <w:r w:rsidR="005649BF">
        <w:t>5</w:t>
      </w:r>
      <w:r>
        <w:t xml:space="preserve"> </w:t>
      </w:r>
      <w:r w:rsidR="00BD73DD">
        <w:t xml:space="preserve">(Year </w:t>
      </w:r>
      <w:r w:rsidR="005649BF">
        <w:t>9</w:t>
      </w:r>
      <w:r w:rsidR="00BD73DD">
        <w:t>)</w:t>
      </w:r>
      <w:r w:rsidR="001B2C4A">
        <w:t xml:space="preserve"> </w:t>
      </w:r>
      <w:r w:rsidR="00F91615">
        <w:t xml:space="preserve">– </w:t>
      </w:r>
      <w:r w:rsidR="005649BF">
        <w:t>Materials</w:t>
      </w:r>
    </w:p>
    <w:p w14:paraId="51F3AA7F" w14:textId="53100A57" w:rsidR="00666CBF" w:rsidRDefault="001B2C4A" w:rsidP="00EC22E4">
      <w:pPr>
        <w:pStyle w:val="Subtitle0"/>
      </w:pPr>
      <w:r>
        <w:t xml:space="preserve">Teacher </w:t>
      </w:r>
      <w:r w:rsidR="00156F4B">
        <w:t>resource</w:t>
      </w:r>
      <w:r>
        <w:t xml:space="preserve"> book </w:t>
      </w:r>
      <w:r w:rsidR="00ED64A9">
        <w:t>1</w:t>
      </w:r>
      <w:r>
        <w:t xml:space="preserve"> of</w:t>
      </w:r>
      <w:r w:rsidR="00814DD7">
        <w:t xml:space="preserve"> 3</w:t>
      </w:r>
      <w:r w:rsidR="003A425B">
        <w:t xml:space="preserve"> (TRB1)</w:t>
      </w:r>
    </w:p>
    <w:p w14:paraId="53E4EDE2" w14:textId="3F25F3A2" w:rsidR="008F75CF" w:rsidRDefault="00732CF5" w:rsidP="001B2C4A">
      <w:pPr>
        <w:pStyle w:val="FeatureBox2"/>
        <w:rPr>
          <w:rStyle w:val="Strong"/>
        </w:rPr>
      </w:pPr>
      <w:r w:rsidRPr="004679EF">
        <w:rPr>
          <w:rStyle w:val="Strong"/>
        </w:rPr>
        <w:t xml:space="preserve">1. </w:t>
      </w:r>
      <w:r w:rsidR="00035809">
        <w:rPr>
          <w:rStyle w:val="Strong"/>
        </w:rPr>
        <w:t>Will today’s landfill become tomorrow’s mines?</w:t>
      </w:r>
    </w:p>
    <w:p w14:paraId="26988CBF" w14:textId="32B74E82" w:rsidR="008F75CF" w:rsidRPr="00E92365" w:rsidRDefault="00E92365" w:rsidP="00E92365">
      <w:r>
        <w:rPr>
          <w:rStyle w:val="Strong"/>
        </w:rPr>
        <w:t>Creation date:</w:t>
      </w:r>
      <w:r w:rsidRPr="00685655">
        <w:rPr>
          <w:rStyle w:val="Strong"/>
          <w:b w:val="0"/>
          <w:bCs w:val="0"/>
        </w:rPr>
        <w:t xml:space="preserve"> </w:t>
      </w:r>
      <w:r w:rsidR="005E0E0F">
        <w:rPr>
          <w:rStyle w:val="Strong"/>
          <w:b w:val="0"/>
          <w:bCs w:val="0"/>
        </w:rPr>
        <w:t>20 March 2025</w:t>
      </w:r>
      <w:r w:rsidRPr="00685655">
        <w:rPr>
          <w:rStyle w:val="Strong"/>
          <w:b w:val="0"/>
          <w:bCs w:val="0"/>
        </w:rPr>
        <w:t>.</w:t>
      </w:r>
    </w:p>
    <w:p w14:paraId="49E99510" w14:textId="77777777" w:rsidR="00E92365" w:rsidRPr="00E92365" w:rsidRDefault="00E92365" w:rsidP="00E92365">
      <w:pPr>
        <w:sectPr w:rsidR="00E92365" w:rsidRPr="00E92365" w:rsidSect="00BE2A08">
          <w:headerReference w:type="default" r:id="rId8"/>
          <w:footerReference w:type="default" r:id="rId9"/>
          <w:headerReference w:type="first" r:id="rId10"/>
          <w:footerReference w:type="first" r:id="rId11"/>
          <w:pgSz w:w="11906" w:h="16838"/>
          <w:pgMar w:top="1134" w:right="1134" w:bottom="1134" w:left="1134" w:header="709" w:footer="709" w:gutter="0"/>
          <w:cols w:space="708"/>
          <w:titlePg/>
          <w:docGrid w:linePitch="360"/>
        </w:sectPr>
      </w:pPr>
    </w:p>
    <w:sdt>
      <w:sdtPr>
        <w:rPr>
          <w:rFonts w:eastAsiaTheme="minorEastAsia"/>
          <w:b/>
          <w:bCs w:val="0"/>
          <w:noProof/>
          <w:color w:val="auto"/>
          <w:sz w:val="22"/>
          <w:szCs w:val="22"/>
        </w:rPr>
        <w:id w:val="1279421152"/>
        <w:docPartObj>
          <w:docPartGallery w:val="Table of Contents"/>
          <w:docPartUnique/>
        </w:docPartObj>
      </w:sdtPr>
      <w:sdtEndPr/>
      <w:sdtContent>
        <w:p w14:paraId="4B4038E3" w14:textId="05E4AE1E" w:rsidR="00EC22E4" w:rsidRDefault="0EADC9A0" w:rsidP="00CE6AB5">
          <w:pPr>
            <w:pStyle w:val="TOCHeading"/>
            <w:tabs>
              <w:tab w:val="left" w:pos="720"/>
              <w:tab w:val="left" w:pos="1440"/>
              <w:tab w:val="left" w:pos="2160"/>
              <w:tab w:val="left" w:pos="8565"/>
            </w:tabs>
          </w:pPr>
          <w:r>
            <w:t>Contents</w:t>
          </w:r>
        </w:p>
        <w:p w14:paraId="4A77EA59" w14:textId="5F915E22" w:rsidR="00007FCF" w:rsidRDefault="00AB2297">
          <w:pPr>
            <w:pStyle w:val="TOC1"/>
            <w:rPr>
              <w:rFonts w:asciiTheme="minorHAnsi" w:eastAsiaTheme="minorEastAsia" w:hAnsiTheme="minorHAnsi" w:cstheme="minorBidi"/>
              <w:b w:val="0"/>
              <w:kern w:val="2"/>
              <w:sz w:val="24"/>
              <w:lang w:eastAsia="en-AU"/>
              <w14:ligatures w14:val="standardContextual"/>
            </w:rPr>
          </w:pPr>
          <w:r>
            <w:fldChar w:fldCharType="begin"/>
          </w:r>
          <w:r w:rsidR="00741942">
            <w:instrText>TOC \o "1-2" \z \u \h</w:instrText>
          </w:r>
          <w:r>
            <w:fldChar w:fldCharType="separate"/>
          </w:r>
          <w:hyperlink w:anchor="_Toc201908716" w:history="1">
            <w:r w:rsidR="00007FCF" w:rsidRPr="00EC4615">
              <w:rPr>
                <w:rStyle w:val="Hyperlink"/>
              </w:rPr>
              <w:t>Overview</w:t>
            </w:r>
            <w:r w:rsidR="00007FCF">
              <w:rPr>
                <w:webHidden/>
              </w:rPr>
              <w:tab/>
            </w:r>
            <w:r w:rsidR="00007FCF">
              <w:rPr>
                <w:webHidden/>
              </w:rPr>
              <w:fldChar w:fldCharType="begin"/>
            </w:r>
            <w:r w:rsidR="00007FCF">
              <w:rPr>
                <w:webHidden/>
              </w:rPr>
              <w:instrText xml:space="preserve"> PAGEREF _Toc201908716 \h </w:instrText>
            </w:r>
            <w:r w:rsidR="00007FCF">
              <w:rPr>
                <w:webHidden/>
              </w:rPr>
            </w:r>
            <w:r w:rsidR="00007FCF">
              <w:rPr>
                <w:webHidden/>
              </w:rPr>
              <w:fldChar w:fldCharType="separate"/>
            </w:r>
            <w:r w:rsidR="00007FCF">
              <w:rPr>
                <w:webHidden/>
              </w:rPr>
              <w:t>2</w:t>
            </w:r>
            <w:r w:rsidR="00007FCF">
              <w:rPr>
                <w:webHidden/>
              </w:rPr>
              <w:fldChar w:fldCharType="end"/>
            </w:r>
          </w:hyperlink>
        </w:p>
        <w:p w14:paraId="75662967" w14:textId="3F55DB25" w:rsidR="00007FCF" w:rsidRDefault="00007FCF">
          <w:pPr>
            <w:pStyle w:val="TOC1"/>
            <w:rPr>
              <w:rFonts w:asciiTheme="minorHAnsi" w:eastAsiaTheme="minorEastAsia" w:hAnsiTheme="minorHAnsi" w:cstheme="minorBidi"/>
              <w:b w:val="0"/>
              <w:kern w:val="2"/>
              <w:sz w:val="24"/>
              <w:lang w:eastAsia="en-AU"/>
              <w14:ligatures w14:val="standardContextual"/>
            </w:rPr>
          </w:pPr>
          <w:hyperlink w:anchor="_Toc201908717" w:history="1">
            <w:r w:rsidRPr="00EC4615">
              <w:rPr>
                <w:rStyle w:val="Hyperlink"/>
              </w:rPr>
              <w:t>Glossary</w:t>
            </w:r>
            <w:r>
              <w:rPr>
                <w:webHidden/>
              </w:rPr>
              <w:tab/>
            </w:r>
            <w:r>
              <w:rPr>
                <w:webHidden/>
              </w:rPr>
              <w:fldChar w:fldCharType="begin"/>
            </w:r>
            <w:r>
              <w:rPr>
                <w:webHidden/>
              </w:rPr>
              <w:instrText xml:space="preserve"> PAGEREF _Toc201908717 \h </w:instrText>
            </w:r>
            <w:r>
              <w:rPr>
                <w:webHidden/>
              </w:rPr>
            </w:r>
            <w:r>
              <w:rPr>
                <w:webHidden/>
              </w:rPr>
              <w:fldChar w:fldCharType="separate"/>
            </w:r>
            <w:r>
              <w:rPr>
                <w:webHidden/>
              </w:rPr>
              <w:t>2</w:t>
            </w:r>
            <w:r>
              <w:rPr>
                <w:webHidden/>
              </w:rPr>
              <w:fldChar w:fldCharType="end"/>
            </w:r>
          </w:hyperlink>
        </w:p>
        <w:p w14:paraId="6B4F42C9" w14:textId="3476F244" w:rsidR="00007FCF" w:rsidRDefault="00007FCF">
          <w:pPr>
            <w:pStyle w:val="TOC1"/>
            <w:rPr>
              <w:rFonts w:asciiTheme="minorHAnsi" w:eastAsiaTheme="minorEastAsia" w:hAnsiTheme="minorHAnsi" w:cstheme="minorBidi"/>
              <w:b w:val="0"/>
              <w:kern w:val="2"/>
              <w:sz w:val="24"/>
              <w:lang w:eastAsia="en-AU"/>
              <w14:ligatures w14:val="standardContextual"/>
            </w:rPr>
          </w:pPr>
          <w:hyperlink w:anchor="_Toc201908718" w:history="1">
            <w:r w:rsidRPr="00EC4615">
              <w:rPr>
                <w:rStyle w:val="Hyperlink"/>
              </w:rPr>
              <w:t>1.1 Resources around us</w:t>
            </w:r>
            <w:r>
              <w:rPr>
                <w:webHidden/>
              </w:rPr>
              <w:tab/>
            </w:r>
            <w:r>
              <w:rPr>
                <w:webHidden/>
              </w:rPr>
              <w:fldChar w:fldCharType="begin"/>
            </w:r>
            <w:r>
              <w:rPr>
                <w:webHidden/>
              </w:rPr>
              <w:instrText xml:space="preserve"> PAGEREF _Toc201908718 \h </w:instrText>
            </w:r>
            <w:r>
              <w:rPr>
                <w:webHidden/>
              </w:rPr>
            </w:r>
            <w:r>
              <w:rPr>
                <w:webHidden/>
              </w:rPr>
              <w:fldChar w:fldCharType="separate"/>
            </w:r>
            <w:r>
              <w:rPr>
                <w:webHidden/>
              </w:rPr>
              <w:t>4</w:t>
            </w:r>
            <w:r>
              <w:rPr>
                <w:webHidden/>
              </w:rPr>
              <w:fldChar w:fldCharType="end"/>
            </w:r>
          </w:hyperlink>
        </w:p>
        <w:p w14:paraId="5AC20849" w14:textId="11CD4444" w:rsidR="00007FCF" w:rsidRDefault="00007FCF">
          <w:pPr>
            <w:pStyle w:val="TOC2"/>
            <w:rPr>
              <w:rFonts w:asciiTheme="minorHAnsi" w:eastAsiaTheme="minorEastAsia" w:hAnsiTheme="minorHAnsi" w:cstheme="minorBidi"/>
              <w:kern w:val="2"/>
              <w:sz w:val="24"/>
              <w:lang w:eastAsia="en-AU"/>
              <w14:ligatures w14:val="standardContextual"/>
            </w:rPr>
          </w:pPr>
          <w:hyperlink w:anchor="_Toc201908719" w:history="1">
            <w:r w:rsidRPr="00EC4615">
              <w:rPr>
                <w:rStyle w:val="Hyperlink"/>
              </w:rPr>
              <w:t>Resources are …</w:t>
            </w:r>
            <w:r>
              <w:rPr>
                <w:webHidden/>
              </w:rPr>
              <w:tab/>
            </w:r>
            <w:r>
              <w:rPr>
                <w:webHidden/>
              </w:rPr>
              <w:fldChar w:fldCharType="begin"/>
            </w:r>
            <w:r>
              <w:rPr>
                <w:webHidden/>
              </w:rPr>
              <w:instrText xml:space="preserve"> PAGEREF _Toc201908719 \h </w:instrText>
            </w:r>
            <w:r>
              <w:rPr>
                <w:webHidden/>
              </w:rPr>
            </w:r>
            <w:r>
              <w:rPr>
                <w:webHidden/>
              </w:rPr>
              <w:fldChar w:fldCharType="separate"/>
            </w:r>
            <w:r>
              <w:rPr>
                <w:webHidden/>
              </w:rPr>
              <w:t>4</w:t>
            </w:r>
            <w:r>
              <w:rPr>
                <w:webHidden/>
              </w:rPr>
              <w:fldChar w:fldCharType="end"/>
            </w:r>
          </w:hyperlink>
        </w:p>
        <w:p w14:paraId="60C4CEAE" w14:textId="5F61C018" w:rsidR="00007FCF" w:rsidRDefault="00007FCF">
          <w:pPr>
            <w:pStyle w:val="TOC2"/>
            <w:rPr>
              <w:rFonts w:asciiTheme="minorHAnsi" w:eastAsiaTheme="minorEastAsia" w:hAnsiTheme="minorHAnsi" w:cstheme="minorBidi"/>
              <w:kern w:val="2"/>
              <w:sz w:val="24"/>
              <w:lang w:eastAsia="en-AU"/>
              <w14:ligatures w14:val="standardContextual"/>
            </w:rPr>
          </w:pPr>
          <w:hyperlink w:anchor="_Toc201908720" w:history="1">
            <w:r w:rsidRPr="00EC4615">
              <w:rPr>
                <w:rStyle w:val="Hyperlink"/>
              </w:rPr>
              <w:t>Agree to disagree</w:t>
            </w:r>
            <w:r>
              <w:rPr>
                <w:webHidden/>
              </w:rPr>
              <w:tab/>
            </w:r>
            <w:r>
              <w:rPr>
                <w:webHidden/>
              </w:rPr>
              <w:fldChar w:fldCharType="begin"/>
            </w:r>
            <w:r>
              <w:rPr>
                <w:webHidden/>
              </w:rPr>
              <w:instrText xml:space="preserve"> PAGEREF _Toc201908720 \h </w:instrText>
            </w:r>
            <w:r>
              <w:rPr>
                <w:webHidden/>
              </w:rPr>
            </w:r>
            <w:r>
              <w:rPr>
                <w:webHidden/>
              </w:rPr>
              <w:fldChar w:fldCharType="separate"/>
            </w:r>
            <w:r>
              <w:rPr>
                <w:webHidden/>
              </w:rPr>
              <w:t>6</w:t>
            </w:r>
            <w:r>
              <w:rPr>
                <w:webHidden/>
              </w:rPr>
              <w:fldChar w:fldCharType="end"/>
            </w:r>
          </w:hyperlink>
        </w:p>
        <w:p w14:paraId="7939D435" w14:textId="70F2EA93" w:rsidR="00007FCF" w:rsidRDefault="00007FCF">
          <w:pPr>
            <w:pStyle w:val="TOC2"/>
            <w:rPr>
              <w:rFonts w:asciiTheme="minorHAnsi" w:eastAsiaTheme="minorEastAsia" w:hAnsiTheme="minorHAnsi" w:cstheme="minorBidi"/>
              <w:kern w:val="2"/>
              <w:sz w:val="24"/>
              <w:lang w:eastAsia="en-AU"/>
              <w14:ligatures w14:val="standardContextual"/>
            </w:rPr>
          </w:pPr>
          <w:hyperlink w:anchor="_Toc201908721" w:history="1">
            <w:r w:rsidRPr="00EC4615">
              <w:rPr>
                <w:rStyle w:val="Hyperlink"/>
              </w:rPr>
              <w:t>Glossary</w:t>
            </w:r>
            <w:r>
              <w:rPr>
                <w:webHidden/>
              </w:rPr>
              <w:tab/>
            </w:r>
            <w:r>
              <w:rPr>
                <w:webHidden/>
              </w:rPr>
              <w:fldChar w:fldCharType="begin"/>
            </w:r>
            <w:r>
              <w:rPr>
                <w:webHidden/>
              </w:rPr>
              <w:instrText xml:space="preserve"> PAGEREF _Toc201908721 \h </w:instrText>
            </w:r>
            <w:r>
              <w:rPr>
                <w:webHidden/>
              </w:rPr>
            </w:r>
            <w:r>
              <w:rPr>
                <w:webHidden/>
              </w:rPr>
              <w:fldChar w:fldCharType="separate"/>
            </w:r>
            <w:r>
              <w:rPr>
                <w:webHidden/>
              </w:rPr>
              <w:t>7</w:t>
            </w:r>
            <w:r>
              <w:rPr>
                <w:webHidden/>
              </w:rPr>
              <w:fldChar w:fldCharType="end"/>
            </w:r>
          </w:hyperlink>
        </w:p>
        <w:p w14:paraId="3A8EDDC8" w14:textId="14D6FB7E" w:rsidR="00007FCF" w:rsidRDefault="00007FCF">
          <w:pPr>
            <w:pStyle w:val="TOC1"/>
            <w:rPr>
              <w:rFonts w:asciiTheme="minorHAnsi" w:eastAsiaTheme="minorEastAsia" w:hAnsiTheme="minorHAnsi" w:cstheme="minorBidi"/>
              <w:b w:val="0"/>
              <w:kern w:val="2"/>
              <w:sz w:val="24"/>
              <w:lang w:eastAsia="en-AU"/>
              <w14:ligatures w14:val="standardContextual"/>
            </w:rPr>
          </w:pPr>
          <w:hyperlink w:anchor="_Toc201908722" w:history="1">
            <w:r w:rsidRPr="00EC4615">
              <w:rPr>
                <w:rStyle w:val="Hyperlink"/>
              </w:rPr>
              <w:t>1.2 Exploring Australia’s resources</w:t>
            </w:r>
            <w:r>
              <w:rPr>
                <w:webHidden/>
              </w:rPr>
              <w:tab/>
            </w:r>
            <w:r>
              <w:rPr>
                <w:webHidden/>
              </w:rPr>
              <w:fldChar w:fldCharType="begin"/>
            </w:r>
            <w:r>
              <w:rPr>
                <w:webHidden/>
              </w:rPr>
              <w:instrText xml:space="preserve"> PAGEREF _Toc201908722 \h </w:instrText>
            </w:r>
            <w:r>
              <w:rPr>
                <w:webHidden/>
              </w:rPr>
            </w:r>
            <w:r>
              <w:rPr>
                <w:webHidden/>
              </w:rPr>
              <w:fldChar w:fldCharType="separate"/>
            </w:r>
            <w:r>
              <w:rPr>
                <w:webHidden/>
              </w:rPr>
              <w:t>9</w:t>
            </w:r>
            <w:r>
              <w:rPr>
                <w:webHidden/>
              </w:rPr>
              <w:fldChar w:fldCharType="end"/>
            </w:r>
          </w:hyperlink>
        </w:p>
        <w:p w14:paraId="15DF041F" w14:textId="369FD76B" w:rsidR="00007FCF" w:rsidRDefault="00007FCF">
          <w:pPr>
            <w:pStyle w:val="TOC2"/>
            <w:rPr>
              <w:rFonts w:asciiTheme="minorHAnsi" w:eastAsiaTheme="minorEastAsia" w:hAnsiTheme="minorHAnsi" w:cstheme="minorBidi"/>
              <w:kern w:val="2"/>
              <w:sz w:val="24"/>
              <w:lang w:eastAsia="en-AU"/>
              <w14:ligatures w14:val="standardContextual"/>
            </w:rPr>
          </w:pPr>
          <w:hyperlink w:anchor="_Toc201908723" w:history="1">
            <w:r w:rsidRPr="00EC4615">
              <w:rPr>
                <w:rStyle w:val="Hyperlink"/>
              </w:rPr>
              <w:t>Can you trust that information?</w:t>
            </w:r>
            <w:r>
              <w:rPr>
                <w:webHidden/>
              </w:rPr>
              <w:tab/>
            </w:r>
            <w:r>
              <w:rPr>
                <w:webHidden/>
              </w:rPr>
              <w:fldChar w:fldCharType="begin"/>
            </w:r>
            <w:r>
              <w:rPr>
                <w:webHidden/>
              </w:rPr>
              <w:instrText xml:space="preserve"> PAGEREF _Toc201908723 \h </w:instrText>
            </w:r>
            <w:r>
              <w:rPr>
                <w:webHidden/>
              </w:rPr>
            </w:r>
            <w:r>
              <w:rPr>
                <w:webHidden/>
              </w:rPr>
              <w:fldChar w:fldCharType="separate"/>
            </w:r>
            <w:r>
              <w:rPr>
                <w:webHidden/>
              </w:rPr>
              <w:t>10</w:t>
            </w:r>
            <w:r>
              <w:rPr>
                <w:webHidden/>
              </w:rPr>
              <w:fldChar w:fldCharType="end"/>
            </w:r>
          </w:hyperlink>
        </w:p>
        <w:p w14:paraId="27ADD129" w14:textId="7FECE76A" w:rsidR="00007FCF" w:rsidRDefault="00007FCF">
          <w:pPr>
            <w:pStyle w:val="TOC2"/>
            <w:rPr>
              <w:rFonts w:asciiTheme="minorHAnsi" w:eastAsiaTheme="minorEastAsia" w:hAnsiTheme="minorHAnsi" w:cstheme="minorBidi"/>
              <w:kern w:val="2"/>
              <w:sz w:val="24"/>
              <w:lang w:eastAsia="en-AU"/>
              <w14:ligatures w14:val="standardContextual"/>
            </w:rPr>
          </w:pPr>
          <w:hyperlink w:anchor="_Toc201908724" w:history="1">
            <w:r w:rsidRPr="00EC4615">
              <w:rPr>
                <w:rStyle w:val="Hyperlink"/>
              </w:rPr>
              <w:t>Understanding the authority of a text</w:t>
            </w:r>
            <w:r>
              <w:rPr>
                <w:webHidden/>
              </w:rPr>
              <w:tab/>
            </w:r>
            <w:r>
              <w:rPr>
                <w:webHidden/>
              </w:rPr>
              <w:fldChar w:fldCharType="begin"/>
            </w:r>
            <w:r>
              <w:rPr>
                <w:webHidden/>
              </w:rPr>
              <w:instrText xml:space="preserve"> PAGEREF _Toc201908724 \h </w:instrText>
            </w:r>
            <w:r>
              <w:rPr>
                <w:webHidden/>
              </w:rPr>
            </w:r>
            <w:r>
              <w:rPr>
                <w:webHidden/>
              </w:rPr>
              <w:fldChar w:fldCharType="separate"/>
            </w:r>
            <w:r>
              <w:rPr>
                <w:webHidden/>
              </w:rPr>
              <w:t>15</w:t>
            </w:r>
            <w:r>
              <w:rPr>
                <w:webHidden/>
              </w:rPr>
              <w:fldChar w:fldCharType="end"/>
            </w:r>
          </w:hyperlink>
        </w:p>
        <w:p w14:paraId="523DD8B3" w14:textId="2D3A8812" w:rsidR="00007FCF" w:rsidRDefault="00007FCF">
          <w:pPr>
            <w:pStyle w:val="TOC2"/>
            <w:rPr>
              <w:rFonts w:asciiTheme="minorHAnsi" w:eastAsiaTheme="minorEastAsia" w:hAnsiTheme="minorHAnsi" w:cstheme="minorBidi"/>
              <w:kern w:val="2"/>
              <w:sz w:val="24"/>
              <w:lang w:eastAsia="en-AU"/>
              <w14:ligatures w14:val="standardContextual"/>
            </w:rPr>
          </w:pPr>
          <w:hyperlink w:anchor="_Toc201908725" w:history="1">
            <w:r w:rsidRPr="00EC4615">
              <w:rPr>
                <w:rStyle w:val="Hyperlink"/>
              </w:rPr>
              <w:t>Our finite resources (secondary-source investigation)</w:t>
            </w:r>
            <w:r>
              <w:rPr>
                <w:webHidden/>
              </w:rPr>
              <w:tab/>
            </w:r>
            <w:r>
              <w:rPr>
                <w:webHidden/>
              </w:rPr>
              <w:fldChar w:fldCharType="begin"/>
            </w:r>
            <w:r>
              <w:rPr>
                <w:webHidden/>
              </w:rPr>
              <w:instrText xml:space="preserve"> PAGEREF _Toc201908725 \h </w:instrText>
            </w:r>
            <w:r>
              <w:rPr>
                <w:webHidden/>
              </w:rPr>
            </w:r>
            <w:r>
              <w:rPr>
                <w:webHidden/>
              </w:rPr>
              <w:fldChar w:fldCharType="separate"/>
            </w:r>
            <w:r>
              <w:rPr>
                <w:webHidden/>
              </w:rPr>
              <w:t>23</w:t>
            </w:r>
            <w:r>
              <w:rPr>
                <w:webHidden/>
              </w:rPr>
              <w:fldChar w:fldCharType="end"/>
            </w:r>
          </w:hyperlink>
        </w:p>
        <w:p w14:paraId="29AF3DD2" w14:textId="449F7085" w:rsidR="00007FCF" w:rsidRDefault="00007FCF">
          <w:pPr>
            <w:pStyle w:val="TOC2"/>
            <w:rPr>
              <w:rFonts w:asciiTheme="minorHAnsi" w:eastAsiaTheme="minorEastAsia" w:hAnsiTheme="minorHAnsi" w:cstheme="minorBidi"/>
              <w:kern w:val="2"/>
              <w:sz w:val="24"/>
              <w:lang w:eastAsia="en-AU"/>
              <w14:ligatures w14:val="standardContextual"/>
            </w:rPr>
          </w:pPr>
          <w:hyperlink w:anchor="_Toc201908726" w:history="1">
            <w:r w:rsidRPr="00EC4615">
              <w:rPr>
                <w:rStyle w:val="Hyperlink"/>
              </w:rPr>
              <w:t>Mining the data</w:t>
            </w:r>
            <w:r>
              <w:rPr>
                <w:webHidden/>
              </w:rPr>
              <w:tab/>
            </w:r>
            <w:r>
              <w:rPr>
                <w:webHidden/>
              </w:rPr>
              <w:fldChar w:fldCharType="begin"/>
            </w:r>
            <w:r>
              <w:rPr>
                <w:webHidden/>
              </w:rPr>
              <w:instrText xml:space="preserve"> PAGEREF _Toc201908726 \h </w:instrText>
            </w:r>
            <w:r>
              <w:rPr>
                <w:webHidden/>
              </w:rPr>
            </w:r>
            <w:r>
              <w:rPr>
                <w:webHidden/>
              </w:rPr>
              <w:fldChar w:fldCharType="separate"/>
            </w:r>
            <w:r>
              <w:rPr>
                <w:webHidden/>
              </w:rPr>
              <w:t>30</w:t>
            </w:r>
            <w:r>
              <w:rPr>
                <w:webHidden/>
              </w:rPr>
              <w:fldChar w:fldCharType="end"/>
            </w:r>
          </w:hyperlink>
        </w:p>
        <w:p w14:paraId="42E35F41" w14:textId="63A7D9A1" w:rsidR="00007FCF" w:rsidRDefault="00007FCF">
          <w:pPr>
            <w:pStyle w:val="TOC2"/>
            <w:rPr>
              <w:rFonts w:asciiTheme="minorHAnsi" w:eastAsiaTheme="minorEastAsia" w:hAnsiTheme="minorHAnsi" w:cstheme="minorBidi"/>
              <w:kern w:val="2"/>
              <w:sz w:val="24"/>
              <w:lang w:eastAsia="en-AU"/>
              <w14:ligatures w14:val="standardContextual"/>
            </w:rPr>
          </w:pPr>
          <w:hyperlink w:anchor="_Toc201908727" w:history="1">
            <w:r w:rsidRPr="00EC4615">
              <w:rPr>
                <w:rStyle w:val="Hyperlink"/>
              </w:rPr>
              <w:t>Australia’s mineral reserves</w:t>
            </w:r>
            <w:r>
              <w:rPr>
                <w:webHidden/>
              </w:rPr>
              <w:tab/>
            </w:r>
            <w:r>
              <w:rPr>
                <w:webHidden/>
              </w:rPr>
              <w:fldChar w:fldCharType="begin"/>
            </w:r>
            <w:r>
              <w:rPr>
                <w:webHidden/>
              </w:rPr>
              <w:instrText xml:space="preserve"> PAGEREF _Toc201908727 \h </w:instrText>
            </w:r>
            <w:r>
              <w:rPr>
                <w:webHidden/>
              </w:rPr>
            </w:r>
            <w:r>
              <w:rPr>
                <w:webHidden/>
              </w:rPr>
              <w:fldChar w:fldCharType="separate"/>
            </w:r>
            <w:r>
              <w:rPr>
                <w:webHidden/>
              </w:rPr>
              <w:t>38</w:t>
            </w:r>
            <w:r>
              <w:rPr>
                <w:webHidden/>
              </w:rPr>
              <w:fldChar w:fldCharType="end"/>
            </w:r>
          </w:hyperlink>
        </w:p>
        <w:p w14:paraId="27CA22C5" w14:textId="03420165" w:rsidR="00007FCF" w:rsidRDefault="00007FCF">
          <w:pPr>
            <w:pStyle w:val="TOC1"/>
            <w:rPr>
              <w:rFonts w:asciiTheme="minorHAnsi" w:eastAsiaTheme="minorEastAsia" w:hAnsiTheme="minorHAnsi" w:cstheme="minorBidi"/>
              <w:b w:val="0"/>
              <w:kern w:val="2"/>
              <w:sz w:val="24"/>
              <w:lang w:eastAsia="en-AU"/>
              <w14:ligatures w14:val="standardContextual"/>
            </w:rPr>
          </w:pPr>
          <w:hyperlink w:anchor="_Toc201908728" w:history="1">
            <w:r w:rsidRPr="00EC4615">
              <w:rPr>
                <w:rStyle w:val="Hyperlink"/>
              </w:rPr>
              <w:t>1.3 Exploring products from Australian minerals and resources</w:t>
            </w:r>
            <w:r>
              <w:rPr>
                <w:webHidden/>
              </w:rPr>
              <w:tab/>
            </w:r>
            <w:r>
              <w:rPr>
                <w:webHidden/>
              </w:rPr>
              <w:fldChar w:fldCharType="begin"/>
            </w:r>
            <w:r>
              <w:rPr>
                <w:webHidden/>
              </w:rPr>
              <w:instrText xml:space="preserve"> PAGEREF _Toc201908728 \h </w:instrText>
            </w:r>
            <w:r>
              <w:rPr>
                <w:webHidden/>
              </w:rPr>
            </w:r>
            <w:r>
              <w:rPr>
                <w:webHidden/>
              </w:rPr>
              <w:fldChar w:fldCharType="separate"/>
            </w:r>
            <w:r>
              <w:rPr>
                <w:webHidden/>
              </w:rPr>
              <w:t>47</w:t>
            </w:r>
            <w:r>
              <w:rPr>
                <w:webHidden/>
              </w:rPr>
              <w:fldChar w:fldCharType="end"/>
            </w:r>
          </w:hyperlink>
        </w:p>
        <w:p w14:paraId="10A4B776" w14:textId="19D2B867" w:rsidR="00007FCF" w:rsidRDefault="00007FCF">
          <w:pPr>
            <w:pStyle w:val="TOC2"/>
            <w:rPr>
              <w:rFonts w:asciiTheme="minorHAnsi" w:eastAsiaTheme="minorEastAsia" w:hAnsiTheme="minorHAnsi" w:cstheme="minorBidi"/>
              <w:kern w:val="2"/>
              <w:sz w:val="24"/>
              <w:lang w:eastAsia="en-AU"/>
              <w14:ligatures w14:val="standardContextual"/>
            </w:rPr>
          </w:pPr>
          <w:hyperlink w:anchor="_Toc201908729" w:history="1">
            <w:r w:rsidRPr="00EC4615">
              <w:rPr>
                <w:rStyle w:val="Hyperlink"/>
              </w:rPr>
              <w:t>Extracting copper (practical investigation)</w:t>
            </w:r>
            <w:r>
              <w:rPr>
                <w:webHidden/>
              </w:rPr>
              <w:tab/>
            </w:r>
            <w:r>
              <w:rPr>
                <w:webHidden/>
              </w:rPr>
              <w:fldChar w:fldCharType="begin"/>
            </w:r>
            <w:r>
              <w:rPr>
                <w:webHidden/>
              </w:rPr>
              <w:instrText xml:space="preserve"> PAGEREF _Toc201908729 \h </w:instrText>
            </w:r>
            <w:r>
              <w:rPr>
                <w:webHidden/>
              </w:rPr>
            </w:r>
            <w:r>
              <w:rPr>
                <w:webHidden/>
              </w:rPr>
              <w:fldChar w:fldCharType="separate"/>
            </w:r>
            <w:r>
              <w:rPr>
                <w:webHidden/>
              </w:rPr>
              <w:t>48</w:t>
            </w:r>
            <w:r>
              <w:rPr>
                <w:webHidden/>
              </w:rPr>
              <w:fldChar w:fldCharType="end"/>
            </w:r>
          </w:hyperlink>
        </w:p>
        <w:p w14:paraId="1A1EDFD1" w14:textId="217BCDB2" w:rsidR="00007FCF" w:rsidRDefault="00007FCF">
          <w:pPr>
            <w:pStyle w:val="TOC2"/>
            <w:rPr>
              <w:rFonts w:asciiTheme="minorHAnsi" w:eastAsiaTheme="minorEastAsia" w:hAnsiTheme="minorHAnsi" w:cstheme="minorBidi"/>
              <w:kern w:val="2"/>
              <w:sz w:val="24"/>
              <w:lang w:eastAsia="en-AU"/>
              <w14:ligatures w14:val="standardContextual"/>
            </w:rPr>
          </w:pPr>
          <w:hyperlink w:anchor="_Toc201908730" w:history="1">
            <w:r w:rsidRPr="00EC4615">
              <w:rPr>
                <w:rStyle w:val="Hyperlink"/>
              </w:rPr>
              <w:t>Products of Australia’s mines (secondary-source investigation)</w:t>
            </w:r>
            <w:r>
              <w:rPr>
                <w:webHidden/>
              </w:rPr>
              <w:tab/>
            </w:r>
            <w:r>
              <w:rPr>
                <w:webHidden/>
              </w:rPr>
              <w:fldChar w:fldCharType="begin"/>
            </w:r>
            <w:r>
              <w:rPr>
                <w:webHidden/>
              </w:rPr>
              <w:instrText xml:space="preserve"> PAGEREF _Toc201908730 \h </w:instrText>
            </w:r>
            <w:r>
              <w:rPr>
                <w:webHidden/>
              </w:rPr>
            </w:r>
            <w:r>
              <w:rPr>
                <w:webHidden/>
              </w:rPr>
              <w:fldChar w:fldCharType="separate"/>
            </w:r>
            <w:r>
              <w:rPr>
                <w:webHidden/>
              </w:rPr>
              <w:t>58</w:t>
            </w:r>
            <w:r>
              <w:rPr>
                <w:webHidden/>
              </w:rPr>
              <w:fldChar w:fldCharType="end"/>
            </w:r>
          </w:hyperlink>
        </w:p>
        <w:p w14:paraId="2D7D2660" w14:textId="74EB7B2D" w:rsidR="00007FCF" w:rsidRDefault="00007FCF">
          <w:pPr>
            <w:pStyle w:val="TOC1"/>
            <w:rPr>
              <w:rFonts w:asciiTheme="minorHAnsi" w:eastAsiaTheme="minorEastAsia" w:hAnsiTheme="minorHAnsi" w:cstheme="minorBidi"/>
              <w:b w:val="0"/>
              <w:kern w:val="2"/>
              <w:sz w:val="24"/>
              <w:lang w:eastAsia="en-AU"/>
              <w14:ligatures w14:val="standardContextual"/>
            </w:rPr>
          </w:pPr>
          <w:hyperlink w:anchor="_Toc201908731" w:history="1">
            <w:r w:rsidRPr="00EC4615">
              <w:rPr>
                <w:rStyle w:val="Hyperlink"/>
              </w:rPr>
              <w:t>1.4 Aboriginal and Torres Strait Islander Peoples use of minerals and resources</w:t>
            </w:r>
            <w:r>
              <w:rPr>
                <w:webHidden/>
              </w:rPr>
              <w:tab/>
            </w:r>
            <w:r>
              <w:rPr>
                <w:webHidden/>
              </w:rPr>
              <w:fldChar w:fldCharType="begin"/>
            </w:r>
            <w:r>
              <w:rPr>
                <w:webHidden/>
              </w:rPr>
              <w:instrText xml:space="preserve"> PAGEREF _Toc201908731 \h </w:instrText>
            </w:r>
            <w:r>
              <w:rPr>
                <w:webHidden/>
              </w:rPr>
            </w:r>
            <w:r>
              <w:rPr>
                <w:webHidden/>
              </w:rPr>
              <w:fldChar w:fldCharType="separate"/>
            </w:r>
            <w:r>
              <w:rPr>
                <w:webHidden/>
              </w:rPr>
              <w:t>63</w:t>
            </w:r>
            <w:r>
              <w:rPr>
                <w:webHidden/>
              </w:rPr>
              <w:fldChar w:fldCharType="end"/>
            </w:r>
          </w:hyperlink>
        </w:p>
        <w:p w14:paraId="3535F55C" w14:textId="16B59773" w:rsidR="00007FCF" w:rsidRDefault="00007FCF">
          <w:pPr>
            <w:pStyle w:val="TOC2"/>
            <w:rPr>
              <w:rFonts w:asciiTheme="minorHAnsi" w:eastAsiaTheme="minorEastAsia" w:hAnsiTheme="minorHAnsi" w:cstheme="minorBidi"/>
              <w:kern w:val="2"/>
              <w:sz w:val="24"/>
              <w:lang w:eastAsia="en-AU"/>
              <w14:ligatures w14:val="standardContextual"/>
            </w:rPr>
          </w:pPr>
          <w:hyperlink w:anchor="_Toc201908732" w:history="1">
            <w:r w:rsidRPr="00EC4615">
              <w:rPr>
                <w:rStyle w:val="Hyperlink"/>
              </w:rPr>
              <w:t>‘What am I used for?’ (secondary-source investigation)</w:t>
            </w:r>
            <w:r>
              <w:rPr>
                <w:webHidden/>
              </w:rPr>
              <w:tab/>
            </w:r>
            <w:r>
              <w:rPr>
                <w:webHidden/>
              </w:rPr>
              <w:fldChar w:fldCharType="begin"/>
            </w:r>
            <w:r>
              <w:rPr>
                <w:webHidden/>
              </w:rPr>
              <w:instrText xml:space="preserve"> PAGEREF _Toc201908732 \h </w:instrText>
            </w:r>
            <w:r>
              <w:rPr>
                <w:webHidden/>
              </w:rPr>
            </w:r>
            <w:r>
              <w:rPr>
                <w:webHidden/>
              </w:rPr>
              <w:fldChar w:fldCharType="separate"/>
            </w:r>
            <w:r>
              <w:rPr>
                <w:webHidden/>
              </w:rPr>
              <w:t>64</w:t>
            </w:r>
            <w:r>
              <w:rPr>
                <w:webHidden/>
              </w:rPr>
              <w:fldChar w:fldCharType="end"/>
            </w:r>
          </w:hyperlink>
        </w:p>
        <w:p w14:paraId="7212A502" w14:textId="38D74FE3" w:rsidR="00007FCF" w:rsidRDefault="00007FCF">
          <w:pPr>
            <w:pStyle w:val="TOC2"/>
            <w:rPr>
              <w:rFonts w:asciiTheme="minorHAnsi" w:eastAsiaTheme="minorEastAsia" w:hAnsiTheme="minorHAnsi" w:cstheme="minorBidi"/>
              <w:kern w:val="2"/>
              <w:sz w:val="24"/>
              <w:lang w:eastAsia="en-AU"/>
              <w14:ligatures w14:val="standardContextual"/>
            </w:rPr>
          </w:pPr>
          <w:hyperlink w:anchor="_Toc201908733" w:history="1">
            <w:r w:rsidRPr="00EC4615">
              <w:rPr>
                <w:rStyle w:val="Hyperlink"/>
              </w:rPr>
              <w:t>Resource showcase</w:t>
            </w:r>
            <w:r>
              <w:rPr>
                <w:webHidden/>
              </w:rPr>
              <w:tab/>
            </w:r>
            <w:r>
              <w:rPr>
                <w:webHidden/>
              </w:rPr>
              <w:fldChar w:fldCharType="begin"/>
            </w:r>
            <w:r>
              <w:rPr>
                <w:webHidden/>
              </w:rPr>
              <w:instrText xml:space="preserve"> PAGEREF _Toc201908733 \h </w:instrText>
            </w:r>
            <w:r>
              <w:rPr>
                <w:webHidden/>
              </w:rPr>
            </w:r>
            <w:r>
              <w:rPr>
                <w:webHidden/>
              </w:rPr>
              <w:fldChar w:fldCharType="separate"/>
            </w:r>
            <w:r>
              <w:rPr>
                <w:webHidden/>
              </w:rPr>
              <w:t>67</w:t>
            </w:r>
            <w:r>
              <w:rPr>
                <w:webHidden/>
              </w:rPr>
              <w:fldChar w:fldCharType="end"/>
            </w:r>
          </w:hyperlink>
        </w:p>
        <w:p w14:paraId="50512EB8" w14:textId="6C27D2CA" w:rsidR="00007FCF" w:rsidRDefault="00007FCF">
          <w:pPr>
            <w:pStyle w:val="TOC1"/>
            <w:rPr>
              <w:rFonts w:asciiTheme="minorHAnsi" w:eastAsiaTheme="minorEastAsia" w:hAnsiTheme="minorHAnsi" w:cstheme="minorBidi"/>
              <w:b w:val="0"/>
              <w:kern w:val="2"/>
              <w:sz w:val="24"/>
              <w:lang w:eastAsia="en-AU"/>
              <w14:ligatures w14:val="standardContextual"/>
            </w:rPr>
          </w:pPr>
          <w:hyperlink w:anchor="_Toc201908734" w:history="1">
            <w:r w:rsidRPr="00EC4615">
              <w:rPr>
                <w:rStyle w:val="Hyperlink"/>
              </w:rPr>
              <w:t>1.5 Evaluate the environmental impact of extracting and using a resource</w:t>
            </w:r>
            <w:r>
              <w:rPr>
                <w:webHidden/>
              </w:rPr>
              <w:tab/>
            </w:r>
            <w:r>
              <w:rPr>
                <w:webHidden/>
              </w:rPr>
              <w:fldChar w:fldCharType="begin"/>
            </w:r>
            <w:r>
              <w:rPr>
                <w:webHidden/>
              </w:rPr>
              <w:instrText xml:space="preserve"> PAGEREF _Toc201908734 \h </w:instrText>
            </w:r>
            <w:r>
              <w:rPr>
                <w:webHidden/>
              </w:rPr>
            </w:r>
            <w:r>
              <w:rPr>
                <w:webHidden/>
              </w:rPr>
              <w:fldChar w:fldCharType="separate"/>
            </w:r>
            <w:r>
              <w:rPr>
                <w:webHidden/>
              </w:rPr>
              <w:t>68</w:t>
            </w:r>
            <w:r>
              <w:rPr>
                <w:webHidden/>
              </w:rPr>
              <w:fldChar w:fldCharType="end"/>
            </w:r>
          </w:hyperlink>
        </w:p>
        <w:p w14:paraId="557A1F63" w14:textId="357C8CCB" w:rsidR="00007FCF" w:rsidRDefault="00007FCF">
          <w:pPr>
            <w:pStyle w:val="TOC2"/>
            <w:rPr>
              <w:rFonts w:asciiTheme="minorHAnsi" w:eastAsiaTheme="minorEastAsia" w:hAnsiTheme="minorHAnsi" w:cstheme="minorBidi"/>
              <w:kern w:val="2"/>
              <w:sz w:val="24"/>
              <w:lang w:eastAsia="en-AU"/>
              <w14:ligatures w14:val="standardContextual"/>
            </w:rPr>
          </w:pPr>
          <w:hyperlink w:anchor="_Toc201908735" w:history="1">
            <w:r w:rsidRPr="00EC4615">
              <w:rPr>
                <w:rStyle w:val="Hyperlink"/>
              </w:rPr>
              <w:t>Environmental impact</w:t>
            </w:r>
            <w:r>
              <w:rPr>
                <w:webHidden/>
              </w:rPr>
              <w:tab/>
            </w:r>
            <w:r>
              <w:rPr>
                <w:webHidden/>
              </w:rPr>
              <w:fldChar w:fldCharType="begin"/>
            </w:r>
            <w:r>
              <w:rPr>
                <w:webHidden/>
              </w:rPr>
              <w:instrText xml:space="preserve"> PAGEREF _Toc201908735 \h </w:instrText>
            </w:r>
            <w:r>
              <w:rPr>
                <w:webHidden/>
              </w:rPr>
            </w:r>
            <w:r>
              <w:rPr>
                <w:webHidden/>
              </w:rPr>
              <w:fldChar w:fldCharType="separate"/>
            </w:r>
            <w:r>
              <w:rPr>
                <w:webHidden/>
              </w:rPr>
              <w:t>68</w:t>
            </w:r>
            <w:r>
              <w:rPr>
                <w:webHidden/>
              </w:rPr>
              <w:fldChar w:fldCharType="end"/>
            </w:r>
          </w:hyperlink>
        </w:p>
        <w:p w14:paraId="4912EAF0" w14:textId="09809707" w:rsidR="00007FCF" w:rsidRDefault="00007FCF">
          <w:pPr>
            <w:pStyle w:val="TOC1"/>
            <w:rPr>
              <w:rFonts w:asciiTheme="minorHAnsi" w:eastAsiaTheme="minorEastAsia" w:hAnsiTheme="minorHAnsi" w:cstheme="minorBidi"/>
              <w:b w:val="0"/>
              <w:kern w:val="2"/>
              <w:sz w:val="24"/>
              <w:lang w:eastAsia="en-AU"/>
              <w14:ligatures w14:val="standardContextual"/>
            </w:rPr>
          </w:pPr>
          <w:hyperlink w:anchor="_Toc201908736" w:history="1">
            <w:r w:rsidRPr="00EC4615">
              <w:rPr>
                <w:rStyle w:val="Hyperlink"/>
              </w:rPr>
              <w:t>Appendix A – blank lotus diagram</w:t>
            </w:r>
            <w:r>
              <w:rPr>
                <w:webHidden/>
              </w:rPr>
              <w:tab/>
            </w:r>
            <w:r>
              <w:rPr>
                <w:webHidden/>
              </w:rPr>
              <w:fldChar w:fldCharType="begin"/>
            </w:r>
            <w:r>
              <w:rPr>
                <w:webHidden/>
              </w:rPr>
              <w:instrText xml:space="preserve"> PAGEREF _Toc201908736 \h </w:instrText>
            </w:r>
            <w:r>
              <w:rPr>
                <w:webHidden/>
              </w:rPr>
            </w:r>
            <w:r>
              <w:rPr>
                <w:webHidden/>
              </w:rPr>
              <w:fldChar w:fldCharType="separate"/>
            </w:r>
            <w:r>
              <w:rPr>
                <w:webHidden/>
              </w:rPr>
              <w:t>98</w:t>
            </w:r>
            <w:r>
              <w:rPr>
                <w:webHidden/>
              </w:rPr>
              <w:fldChar w:fldCharType="end"/>
            </w:r>
          </w:hyperlink>
        </w:p>
        <w:p w14:paraId="75CBC816" w14:textId="1DF97AA1" w:rsidR="00007FCF" w:rsidRDefault="00007FCF">
          <w:pPr>
            <w:pStyle w:val="TOC1"/>
            <w:rPr>
              <w:rFonts w:asciiTheme="minorHAnsi" w:eastAsiaTheme="minorEastAsia" w:hAnsiTheme="minorHAnsi" w:cstheme="minorBidi"/>
              <w:b w:val="0"/>
              <w:kern w:val="2"/>
              <w:sz w:val="24"/>
              <w:lang w:eastAsia="en-AU"/>
              <w14:ligatures w14:val="standardContextual"/>
            </w:rPr>
          </w:pPr>
          <w:hyperlink w:anchor="_Toc201908737" w:history="1">
            <w:r w:rsidRPr="00EC4615">
              <w:rPr>
                <w:rStyle w:val="Hyperlink"/>
              </w:rPr>
              <w:t>Appendix B – evaluation of investigation design</w:t>
            </w:r>
            <w:r>
              <w:rPr>
                <w:webHidden/>
              </w:rPr>
              <w:tab/>
            </w:r>
            <w:r>
              <w:rPr>
                <w:webHidden/>
              </w:rPr>
              <w:fldChar w:fldCharType="begin"/>
            </w:r>
            <w:r>
              <w:rPr>
                <w:webHidden/>
              </w:rPr>
              <w:instrText xml:space="preserve"> PAGEREF _Toc201908737 \h </w:instrText>
            </w:r>
            <w:r>
              <w:rPr>
                <w:webHidden/>
              </w:rPr>
            </w:r>
            <w:r>
              <w:rPr>
                <w:webHidden/>
              </w:rPr>
              <w:fldChar w:fldCharType="separate"/>
            </w:r>
            <w:r>
              <w:rPr>
                <w:webHidden/>
              </w:rPr>
              <w:t>99</w:t>
            </w:r>
            <w:r>
              <w:rPr>
                <w:webHidden/>
              </w:rPr>
              <w:fldChar w:fldCharType="end"/>
            </w:r>
          </w:hyperlink>
        </w:p>
        <w:p w14:paraId="25C7D819" w14:textId="3FC3FEE9" w:rsidR="00007FCF" w:rsidRDefault="00007FCF">
          <w:pPr>
            <w:pStyle w:val="TOC1"/>
            <w:rPr>
              <w:rFonts w:asciiTheme="minorHAnsi" w:eastAsiaTheme="minorEastAsia" w:hAnsiTheme="minorHAnsi" w:cstheme="minorBidi"/>
              <w:b w:val="0"/>
              <w:kern w:val="2"/>
              <w:sz w:val="24"/>
              <w:lang w:eastAsia="en-AU"/>
              <w14:ligatures w14:val="standardContextual"/>
            </w:rPr>
          </w:pPr>
          <w:hyperlink w:anchor="_Toc201908738" w:history="1">
            <w:r w:rsidRPr="00EC4615">
              <w:rPr>
                <w:rStyle w:val="Hyperlink"/>
              </w:rPr>
              <w:t>Evidence base</w:t>
            </w:r>
            <w:r>
              <w:rPr>
                <w:webHidden/>
              </w:rPr>
              <w:tab/>
            </w:r>
            <w:r>
              <w:rPr>
                <w:webHidden/>
              </w:rPr>
              <w:fldChar w:fldCharType="begin"/>
            </w:r>
            <w:r>
              <w:rPr>
                <w:webHidden/>
              </w:rPr>
              <w:instrText xml:space="preserve"> PAGEREF _Toc201908738 \h </w:instrText>
            </w:r>
            <w:r>
              <w:rPr>
                <w:webHidden/>
              </w:rPr>
            </w:r>
            <w:r>
              <w:rPr>
                <w:webHidden/>
              </w:rPr>
              <w:fldChar w:fldCharType="separate"/>
            </w:r>
            <w:r>
              <w:rPr>
                <w:webHidden/>
              </w:rPr>
              <w:t>102</w:t>
            </w:r>
            <w:r>
              <w:rPr>
                <w:webHidden/>
              </w:rPr>
              <w:fldChar w:fldCharType="end"/>
            </w:r>
          </w:hyperlink>
        </w:p>
        <w:p w14:paraId="24719AC9" w14:textId="7EBA0454" w:rsidR="00AB2297" w:rsidRPr="003073A9" w:rsidRDefault="00AB2297" w:rsidP="32941DFF">
          <w:pPr>
            <w:pStyle w:val="TOC1"/>
            <w:rPr>
              <w:rStyle w:val="Hyperlink"/>
              <w:color w:val="auto"/>
              <w:u w:val="none"/>
            </w:rPr>
          </w:pPr>
          <w:r>
            <w:fldChar w:fldCharType="end"/>
          </w:r>
          <w:r w:rsidR="003073A9">
            <w:br w:type="page"/>
          </w:r>
        </w:p>
      </w:sdtContent>
    </w:sdt>
    <w:p w14:paraId="07BAD920" w14:textId="61723095" w:rsidR="002F11AD" w:rsidRDefault="71012EBE" w:rsidP="00981CA6">
      <w:pPr>
        <w:pStyle w:val="Heading1"/>
      </w:pPr>
      <w:bookmarkStart w:id="0" w:name="_Toc201908716"/>
      <w:bookmarkStart w:id="1" w:name="_Toc143504798"/>
      <w:r>
        <w:lastRenderedPageBreak/>
        <w:t>Overview</w:t>
      </w:r>
      <w:bookmarkEnd w:id="0"/>
    </w:p>
    <w:p w14:paraId="6C8F27DD" w14:textId="6324BDE9" w:rsidR="002F11AD" w:rsidRDefault="005E2BE5" w:rsidP="002F11AD">
      <w:r w:rsidRPr="00B70280">
        <w:rPr>
          <w:rStyle w:val="Strong"/>
        </w:rPr>
        <w:t>Stage and learning area:</w:t>
      </w:r>
      <w:r>
        <w:t xml:space="preserve"> Stage </w:t>
      </w:r>
      <w:r w:rsidR="006E2182">
        <w:t>5</w:t>
      </w:r>
      <w:r w:rsidR="00A8752F">
        <w:t xml:space="preserve"> Science</w:t>
      </w:r>
    </w:p>
    <w:p w14:paraId="6E6FE99E" w14:textId="3D4BA72B" w:rsidR="00F363B7" w:rsidRDefault="005F045A" w:rsidP="002F11AD">
      <w:r w:rsidRPr="005F045A">
        <w:rPr>
          <w:rStyle w:val="Strong"/>
        </w:rPr>
        <w:t>Description:</w:t>
      </w:r>
      <w:r>
        <w:t xml:space="preserve"> </w:t>
      </w:r>
      <w:r w:rsidR="003B345E">
        <w:t xml:space="preserve">this </w:t>
      </w:r>
      <w:r w:rsidR="008807B9">
        <w:t xml:space="preserve">resource complements the </w:t>
      </w:r>
      <w:r w:rsidR="006E2182">
        <w:t>Materials</w:t>
      </w:r>
      <w:r w:rsidR="008807B9">
        <w:t xml:space="preserve"> program of learning</w:t>
      </w:r>
      <w:r w:rsidR="00F363B7">
        <w:t>.</w:t>
      </w:r>
      <w:r w:rsidR="007669D8">
        <w:t xml:space="preserve"> </w:t>
      </w:r>
      <w:r w:rsidR="008929D7">
        <w:t xml:space="preserve">It aims to serve as a </w:t>
      </w:r>
      <w:r>
        <w:t xml:space="preserve">teacher </w:t>
      </w:r>
      <w:r w:rsidR="008929D7">
        <w:t>reference</w:t>
      </w:r>
      <w:r w:rsidR="00646E05">
        <w:t>, offering practical strategies and ideas to enrich teaching practices and create engaging learning environments.</w:t>
      </w:r>
      <w:r w:rsidR="005741D6">
        <w:t xml:space="preserve"> The activities should be adapted to suit students</w:t>
      </w:r>
      <w:r w:rsidR="00AF218D">
        <w:t>’ needs</w:t>
      </w:r>
      <w:r w:rsidR="005741D6">
        <w:t>.</w:t>
      </w:r>
    </w:p>
    <w:p w14:paraId="1A7C8AA4" w14:textId="19A8AB55" w:rsidR="001A3F7A" w:rsidRDefault="00DA4801" w:rsidP="001A3F7A">
      <w:r w:rsidRPr="00DA4801">
        <w:rPr>
          <w:rStyle w:val="Strong"/>
        </w:rPr>
        <w:t>Duration:</w:t>
      </w:r>
      <w:r>
        <w:t xml:space="preserve"> </w:t>
      </w:r>
      <w:r w:rsidR="00C466B9">
        <w:t>w</w:t>
      </w:r>
      <w:r w:rsidR="00AB6E3F">
        <w:t>hile timing will vary</w:t>
      </w:r>
      <w:r>
        <w:t xml:space="preserve"> based on </w:t>
      </w:r>
      <w:r w:rsidR="00F470EC">
        <w:t xml:space="preserve">the </w:t>
      </w:r>
      <w:r>
        <w:t xml:space="preserve">mode of delivery, differentiation strategies employed and class or school context, this series of activities should take approximately </w:t>
      </w:r>
      <w:r w:rsidR="006241E5">
        <w:t>7 hours.</w:t>
      </w:r>
    </w:p>
    <w:p w14:paraId="702B37EB" w14:textId="1A590393" w:rsidR="00955288" w:rsidRDefault="00955288" w:rsidP="00955288">
      <w:pPr>
        <w:pStyle w:val="FeatureBox"/>
      </w:pPr>
      <w:r w:rsidRPr="00955288">
        <w:rPr>
          <w:rStyle w:val="Strong"/>
        </w:rPr>
        <w:t>Risk management:</w:t>
      </w:r>
      <w:r w:rsidRPr="00955288">
        <w:t xml:space="preserve"> </w:t>
      </w:r>
      <w:r w:rsidR="003B345E">
        <w:t>teachers</w:t>
      </w:r>
      <w:r w:rsidR="003B345E" w:rsidRPr="00955288">
        <w:t xml:space="preserve"> </w:t>
      </w:r>
      <w:r w:rsidRPr="00955288">
        <w:t xml:space="preserve">are advised to undertake a risk assessment before conducting any </w:t>
      </w:r>
      <w:r w:rsidR="00FF7871">
        <w:t xml:space="preserve">classroom </w:t>
      </w:r>
      <w:r w:rsidRPr="00955288">
        <w:t>investigation or experiment. For more information on developing risk assessments</w:t>
      </w:r>
      <w:r w:rsidR="00F141B2">
        <w:t>,</w:t>
      </w:r>
      <w:r w:rsidRPr="00955288">
        <w:t xml:space="preserve"> see </w:t>
      </w:r>
      <w:hyperlink r:id="rId12" w:history="1">
        <w:r w:rsidRPr="00955288">
          <w:rPr>
            <w:rStyle w:val="Hyperlink"/>
          </w:rPr>
          <w:t>Risk Assessment – a pre-req</w:t>
        </w:r>
        <w:bookmarkStart w:id="2" w:name="_Hlt170202792"/>
        <w:bookmarkStart w:id="3" w:name="_Hlt170202793"/>
        <w:r w:rsidRPr="00955288">
          <w:rPr>
            <w:rStyle w:val="Hyperlink"/>
          </w:rPr>
          <w:t>u</w:t>
        </w:r>
        <w:bookmarkEnd w:id="2"/>
        <w:bookmarkEnd w:id="3"/>
        <w:r w:rsidRPr="00955288">
          <w:rPr>
            <w:rStyle w:val="Hyperlink"/>
          </w:rPr>
          <w:t>isite for risk control</w:t>
        </w:r>
      </w:hyperlink>
      <w:r w:rsidRPr="00955288">
        <w:t>.</w:t>
      </w:r>
    </w:p>
    <w:p w14:paraId="3D1666E6" w14:textId="60D54B46" w:rsidR="000A71A6" w:rsidRPr="00EE6638" w:rsidRDefault="000A71A6" w:rsidP="000A71A6">
      <w:pPr>
        <w:pStyle w:val="FeatureBox4"/>
      </w:pPr>
      <w:r>
        <w:t xml:space="preserve">This </w:t>
      </w:r>
      <w:r w:rsidR="001B654D">
        <w:t xml:space="preserve">teacher </w:t>
      </w:r>
      <w:r>
        <w:t xml:space="preserve">resource book contains elaborations on many of the activities in the Materials learning program. Some activities also reference the Materials </w:t>
      </w:r>
      <w:r w:rsidR="00FF7871">
        <w:t xml:space="preserve">slide deck </w:t>
      </w:r>
      <w:r>
        <w:t xml:space="preserve">(identified as </w:t>
      </w:r>
      <w:r>
        <w:rPr>
          <w:rStyle w:val="Strong"/>
        </w:rPr>
        <w:t>MAT</w:t>
      </w:r>
      <w:r w:rsidRPr="00F11288">
        <w:rPr>
          <w:rStyle w:val="Strong"/>
        </w:rPr>
        <w:t xml:space="preserve"> PPT</w:t>
      </w:r>
      <w:r>
        <w:t xml:space="preserve"> throughout this document).</w:t>
      </w:r>
    </w:p>
    <w:p w14:paraId="05A19D32" w14:textId="63EAE7E8" w:rsidR="002B2721" w:rsidRDefault="002B2721" w:rsidP="002B2721">
      <w:pPr>
        <w:pStyle w:val="Heading1"/>
      </w:pPr>
      <w:bookmarkStart w:id="4" w:name="_Toc188382444"/>
      <w:bookmarkStart w:id="5" w:name="_Toc201908717"/>
      <w:r>
        <w:t>Glossary</w:t>
      </w:r>
      <w:bookmarkEnd w:id="4"/>
      <w:bookmarkEnd w:id="5"/>
    </w:p>
    <w:p w14:paraId="4834ABD2" w14:textId="7E702E7D" w:rsidR="004D771E" w:rsidRDefault="004D771E" w:rsidP="001803BB">
      <w:pPr>
        <w:pStyle w:val="FeatureBox4"/>
      </w:pPr>
      <w:r w:rsidRPr="00AC5329">
        <w:t xml:space="preserve">Tier 3 words are those that are relevant for subject-specific content. More information is provided in the ‘Vocabulary in context’ document at the </w:t>
      </w:r>
      <w:hyperlink r:id="rId13" w:history="1">
        <w:r w:rsidRPr="00AC5329">
          <w:rPr>
            <w:rStyle w:val="Hyperlink"/>
          </w:rPr>
          <w:t>Stage 5 reading strategies page</w:t>
        </w:r>
      </w:hyperlink>
      <w:r w:rsidRPr="00AC5329">
        <w:t xml:space="preserve">. The </w:t>
      </w:r>
      <w:hyperlink r:id="rId14" w:history="1">
        <w:r w:rsidRPr="00AC5329">
          <w:rPr>
            <w:rStyle w:val="Hyperlink"/>
          </w:rPr>
          <w:t>Guide for planning and implementing explicit vocabulary instruction</w:t>
        </w:r>
      </w:hyperlink>
      <w:r w:rsidRPr="00AC5329">
        <w:t xml:space="preserve"> can be used by teachers across all curriculum areas.</w:t>
      </w:r>
    </w:p>
    <w:p w14:paraId="2418303A" w14:textId="08831F34" w:rsidR="002B2721" w:rsidRDefault="002B2721" w:rsidP="002B2721">
      <w:pPr>
        <w:pStyle w:val="Caption"/>
      </w:pPr>
      <w:r>
        <w:t xml:space="preserve">Table </w:t>
      </w:r>
      <w:r>
        <w:fldChar w:fldCharType="begin"/>
      </w:r>
      <w:r>
        <w:instrText xml:space="preserve"> SEQ Table \* ARABIC </w:instrText>
      </w:r>
      <w:r>
        <w:fldChar w:fldCharType="separate"/>
      </w:r>
      <w:r w:rsidR="00270EAB">
        <w:rPr>
          <w:noProof/>
        </w:rPr>
        <w:t>1</w:t>
      </w:r>
      <w:r>
        <w:fldChar w:fldCharType="end"/>
      </w:r>
      <w:r>
        <w:t xml:space="preserve"> – glossary of key terms for Materials </w:t>
      </w:r>
      <w:r w:rsidR="00C57283">
        <w:t>TRB1</w:t>
      </w:r>
    </w:p>
    <w:tbl>
      <w:tblPr>
        <w:tblStyle w:val="Tableheader"/>
        <w:tblW w:w="9825" w:type="dxa"/>
        <w:tblLayout w:type="fixed"/>
        <w:tblLook w:val="04A0" w:firstRow="1" w:lastRow="0" w:firstColumn="1" w:lastColumn="0" w:noHBand="0" w:noVBand="1"/>
        <w:tblDescription w:val="Glossary of key terms"/>
      </w:tblPr>
      <w:tblGrid>
        <w:gridCol w:w="2263"/>
        <w:gridCol w:w="5831"/>
        <w:gridCol w:w="1731"/>
      </w:tblGrid>
      <w:tr w:rsidR="00AA1D8B" w14:paraId="3332F49F" w14:textId="0DFF0DF5" w:rsidTr="00856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EFEE93A" w14:textId="77777777" w:rsidR="00AA1D8B" w:rsidRPr="00B96FF0" w:rsidRDefault="00AA1D8B">
            <w:r>
              <w:t>Term</w:t>
            </w:r>
          </w:p>
        </w:tc>
        <w:tc>
          <w:tcPr>
            <w:tcW w:w="5831" w:type="dxa"/>
          </w:tcPr>
          <w:p w14:paraId="24462CD7" w14:textId="77777777" w:rsidR="00AA1D8B" w:rsidRDefault="00AA1D8B">
            <w:pPr>
              <w:cnfStyle w:val="100000000000" w:firstRow="1" w:lastRow="0" w:firstColumn="0" w:lastColumn="0" w:oddVBand="0" w:evenVBand="0" w:oddHBand="0" w:evenHBand="0" w:firstRowFirstColumn="0" w:firstRowLastColumn="0" w:lastRowFirstColumn="0" w:lastRowLastColumn="0"/>
            </w:pPr>
            <w:r>
              <w:t>Definition</w:t>
            </w:r>
          </w:p>
        </w:tc>
        <w:tc>
          <w:tcPr>
            <w:tcW w:w="1731" w:type="dxa"/>
          </w:tcPr>
          <w:p w14:paraId="0CC73A69" w14:textId="67875BB3" w:rsidR="00AA1D8B" w:rsidRDefault="00AA1D8B">
            <w:pPr>
              <w:cnfStyle w:val="100000000000" w:firstRow="1" w:lastRow="0" w:firstColumn="0" w:lastColumn="0" w:oddVBand="0" w:evenVBand="0" w:oddHBand="0" w:evenHBand="0" w:firstRowFirstColumn="0" w:firstRowLastColumn="0" w:lastRowFirstColumn="0" w:lastRowLastColumn="0"/>
            </w:pPr>
            <w:r>
              <w:t>Source</w:t>
            </w:r>
          </w:p>
        </w:tc>
      </w:tr>
      <w:tr w:rsidR="001962FD" w14:paraId="25423AC3" w14:textId="77777777" w:rsidTr="00856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0FB9410" w14:textId="76D4A1D9" w:rsidR="001962FD" w:rsidRPr="007F2278" w:rsidRDefault="001962FD" w:rsidP="00D333AD">
            <w:r>
              <w:t>Scientific argument</w:t>
            </w:r>
          </w:p>
        </w:tc>
        <w:tc>
          <w:tcPr>
            <w:tcW w:w="5831" w:type="dxa"/>
          </w:tcPr>
          <w:p w14:paraId="6E6BE23B" w14:textId="4FEF4CA3" w:rsidR="001962FD" w:rsidRDefault="00F3064C" w:rsidP="00936348">
            <w:pPr>
              <w:cnfStyle w:val="000000100000" w:firstRow="0" w:lastRow="0" w:firstColumn="0" w:lastColumn="0" w:oddVBand="0" w:evenVBand="0" w:oddHBand="1" w:evenHBand="0" w:firstRowFirstColumn="0" w:firstRowLastColumn="0" w:lastRowFirstColumn="0" w:lastRowLastColumn="0"/>
            </w:pPr>
            <w:r w:rsidRPr="00F3064C">
              <w:t>A logical description of a scientific idea and the evidence for or against it.</w:t>
            </w:r>
            <w:r w:rsidR="00936348">
              <w:t xml:space="preserve"> </w:t>
            </w:r>
            <w:r w:rsidR="001962FD" w:rsidRPr="001962FD">
              <w:t xml:space="preserve">It includes the elements of critical thinking, such as claims, evidence, reasoning, warrant </w:t>
            </w:r>
            <w:r w:rsidR="001962FD" w:rsidRPr="001962FD">
              <w:lastRenderedPageBreak/>
              <w:t>and backing (warrant and backing refer to the strength of the evidence used).</w:t>
            </w:r>
          </w:p>
        </w:tc>
        <w:tc>
          <w:tcPr>
            <w:tcW w:w="1731" w:type="dxa"/>
          </w:tcPr>
          <w:p w14:paraId="3BD2E905" w14:textId="70EF325E" w:rsidR="00E637A2" w:rsidRDefault="00E35BE1" w:rsidP="00D333AD">
            <w:pPr>
              <w:cnfStyle w:val="000000100000" w:firstRow="0" w:lastRow="0" w:firstColumn="0" w:lastColumn="0" w:oddVBand="0" w:evenVBand="0" w:oddHBand="1" w:evenHBand="0" w:firstRowFirstColumn="0" w:firstRowLastColumn="0" w:lastRowFirstColumn="0" w:lastRowLastColumn="0"/>
            </w:pPr>
            <w:r>
              <w:lastRenderedPageBreak/>
              <w:t xml:space="preserve">Adapted from </w:t>
            </w:r>
            <w:hyperlink r:id="rId15" w:history="1">
              <w:r w:rsidRPr="00936348">
                <w:rPr>
                  <w:rStyle w:val="Hyperlink"/>
                </w:rPr>
                <w:t>U</w:t>
              </w:r>
              <w:r w:rsidR="00E25629" w:rsidRPr="00936348">
                <w:rPr>
                  <w:rStyle w:val="Hyperlink"/>
                </w:rPr>
                <w:t>C Berkley</w:t>
              </w:r>
            </w:hyperlink>
          </w:p>
        </w:tc>
      </w:tr>
      <w:tr w:rsidR="00E4630A" w14:paraId="57A8F115" w14:textId="65111367" w:rsidTr="00856F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EEBD4C0" w14:textId="110B9176" w:rsidR="00E4630A" w:rsidRPr="00B96FF0" w:rsidRDefault="00E4630A" w:rsidP="00E4630A">
            <w:r w:rsidRPr="007F2278">
              <w:t>Authority</w:t>
            </w:r>
            <w:r>
              <w:t xml:space="preserve"> of a text</w:t>
            </w:r>
          </w:p>
        </w:tc>
        <w:tc>
          <w:tcPr>
            <w:tcW w:w="5831" w:type="dxa"/>
          </w:tcPr>
          <w:p w14:paraId="784DB1BF" w14:textId="11AEB101" w:rsidR="00E4630A" w:rsidRDefault="00E4630A" w:rsidP="00E4630A">
            <w:pPr>
              <w:cnfStyle w:val="000000010000" w:firstRow="0" w:lastRow="0" w:firstColumn="0" w:lastColumn="0" w:oddVBand="0" w:evenVBand="0" w:oddHBand="0" w:evenHBand="1" w:firstRowFirstColumn="0" w:firstRowLastColumn="0" w:lastRowFirstColumn="0" w:lastRowLastColumn="0"/>
            </w:pPr>
            <w:r w:rsidRPr="00E4630A">
              <w:t>How trustworthy, authentic or valid an audience may find the representation of ideas, experiences, perspectives and arguments in a text.</w:t>
            </w:r>
          </w:p>
        </w:tc>
        <w:tc>
          <w:tcPr>
            <w:tcW w:w="1731" w:type="dxa"/>
          </w:tcPr>
          <w:p w14:paraId="5B223520" w14:textId="1B209D2F" w:rsidR="00E4630A" w:rsidRDefault="00E4630A" w:rsidP="00E4630A">
            <w:pPr>
              <w:cnfStyle w:val="000000010000" w:firstRow="0" w:lastRow="0" w:firstColumn="0" w:lastColumn="0" w:oddVBand="0" w:evenVBand="0" w:oddHBand="0" w:evenHBand="1" w:firstRowFirstColumn="0" w:firstRowLastColumn="0" w:lastRowFirstColumn="0" w:lastRowLastColumn="0"/>
            </w:pPr>
            <w:r>
              <w:t>NESA 2025 (English K</w:t>
            </w:r>
            <w:r w:rsidR="00F93D6A">
              <w:t>–</w:t>
            </w:r>
            <w:r>
              <w:t>10 Glossary)</w:t>
            </w:r>
          </w:p>
        </w:tc>
      </w:tr>
      <w:tr w:rsidR="00E4630A" w14:paraId="4B30D8A6" w14:textId="08521A13" w:rsidTr="00856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23FDAB6" w14:textId="218012F7" w:rsidR="00E4630A" w:rsidRPr="00B96FF0" w:rsidRDefault="00E4630A" w:rsidP="00E4630A">
            <w:r>
              <w:t xml:space="preserve">Finite or </w:t>
            </w:r>
            <w:r w:rsidR="00905C86">
              <w:t>non</w:t>
            </w:r>
            <w:r>
              <w:t>-renewable resource</w:t>
            </w:r>
          </w:p>
        </w:tc>
        <w:tc>
          <w:tcPr>
            <w:tcW w:w="5831" w:type="dxa"/>
          </w:tcPr>
          <w:p w14:paraId="76B6503B" w14:textId="1A7F51FE" w:rsidR="00E4630A" w:rsidRDefault="00E4630A" w:rsidP="00E4630A">
            <w:pPr>
              <w:tabs>
                <w:tab w:val="left" w:pos="1046"/>
              </w:tabs>
              <w:cnfStyle w:val="000000100000" w:firstRow="0" w:lastRow="0" w:firstColumn="0" w:lastColumn="0" w:oddVBand="0" w:evenVBand="0" w:oddHBand="1" w:evenHBand="0" w:firstRowFirstColumn="0" w:firstRowLastColumn="0" w:lastRowFirstColumn="0" w:lastRowLastColumn="0"/>
            </w:pPr>
            <w:r w:rsidRPr="00D529F5">
              <w:t xml:space="preserve">A resource that becomes depleted or takes longer than a human </w:t>
            </w:r>
            <w:r w:rsidR="00905C86">
              <w:t>lifespan</w:t>
            </w:r>
            <w:r w:rsidRPr="00D529F5">
              <w:t xml:space="preserve"> to be restored.</w:t>
            </w:r>
          </w:p>
        </w:tc>
        <w:tc>
          <w:tcPr>
            <w:tcW w:w="1731" w:type="dxa"/>
          </w:tcPr>
          <w:p w14:paraId="50BEF1A4" w14:textId="4FA2193B" w:rsidR="00E4630A" w:rsidRDefault="00E4630A" w:rsidP="00E4630A">
            <w:pPr>
              <w:cnfStyle w:val="000000100000" w:firstRow="0" w:lastRow="0" w:firstColumn="0" w:lastColumn="0" w:oddVBand="0" w:evenVBand="0" w:oddHBand="1" w:evenHBand="0" w:firstRowFirstColumn="0" w:firstRowLastColumn="0" w:lastRowFirstColumn="0" w:lastRowLastColumn="0"/>
            </w:pPr>
            <w:hyperlink r:id="rId16" w:history="1">
              <w:r w:rsidRPr="00B84318">
                <w:rPr>
                  <w:rStyle w:val="Hyperlink"/>
                </w:rPr>
                <w:t>NESA 2025</w:t>
              </w:r>
            </w:hyperlink>
          </w:p>
        </w:tc>
      </w:tr>
      <w:tr w:rsidR="00E4630A" w14:paraId="2E44ACFD" w14:textId="25E9B907" w:rsidTr="00856F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D19DB1E" w14:textId="46606139" w:rsidR="00E4630A" w:rsidRPr="00B96FF0" w:rsidRDefault="00E4630A" w:rsidP="00E4630A">
            <w:r>
              <w:t>Mineral</w:t>
            </w:r>
          </w:p>
        </w:tc>
        <w:tc>
          <w:tcPr>
            <w:tcW w:w="5831" w:type="dxa"/>
          </w:tcPr>
          <w:p w14:paraId="13F80E2E" w14:textId="6725DC53" w:rsidR="00E4630A" w:rsidRDefault="00515AB6" w:rsidP="000A64CF">
            <w:pPr>
              <w:tabs>
                <w:tab w:val="left" w:pos="3646"/>
              </w:tabs>
              <w:cnfStyle w:val="000000010000" w:firstRow="0" w:lastRow="0" w:firstColumn="0" w:lastColumn="0" w:oddVBand="0" w:evenVBand="0" w:oddHBand="0" w:evenHBand="1" w:firstRowFirstColumn="0" w:firstRowLastColumn="0" w:lastRowFirstColumn="0" w:lastRowLastColumn="0"/>
            </w:pPr>
            <w:r>
              <w:t xml:space="preserve">A </w:t>
            </w:r>
            <w:r w:rsidR="009343C1">
              <w:t>naturally occurring inorganic solid, with a definite chemical composition and an ordered atomic arrangement.</w:t>
            </w:r>
          </w:p>
        </w:tc>
        <w:tc>
          <w:tcPr>
            <w:tcW w:w="1731" w:type="dxa"/>
          </w:tcPr>
          <w:p w14:paraId="126BFE2A" w14:textId="06F11C48" w:rsidR="00E4630A" w:rsidRDefault="002D065A" w:rsidP="00E4630A">
            <w:pPr>
              <w:cnfStyle w:val="000000010000" w:firstRow="0" w:lastRow="0" w:firstColumn="0" w:lastColumn="0" w:oddVBand="0" w:evenVBand="0" w:oddHBand="0" w:evenHBand="1" w:firstRowFirstColumn="0" w:firstRowLastColumn="0" w:lastRowFirstColumn="0" w:lastRowLastColumn="0"/>
            </w:pPr>
            <w:hyperlink r:id="rId17" w:history="1">
              <w:r w:rsidRPr="00DA12C3">
                <w:rPr>
                  <w:rStyle w:val="Hyperlink"/>
                </w:rPr>
                <w:t>University of Oxford 2025</w:t>
              </w:r>
            </w:hyperlink>
          </w:p>
        </w:tc>
      </w:tr>
      <w:tr w:rsidR="00E4630A" w14:paraId="15F45337" w14:textId="77777777" w:rsidTr="00856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C8D6B0D" w14:textId="662379ED" w:rsidR="00E4630A" w:rsidRDefault="00E4630A" w:rsidP="00E4630A">
            <w:r w:rsidRPr="007F2278">
              <w:t>Perspective</w:t>
            </w:r>
          </w:p>
        </w:tc>
        <w:tc>
          <w:tcPr>
            <w:tcW w:w="5831" w:type="dxa"/>
          </w:tcPr>
          <w:p w14:paraId="6850BBD2" w14:textId="1F3B0FE9" w:rsidR="00E4630A" w:rsidRDefault="00E4630A" w:rsidP="00E4630A">
            <w:pPr>
              <w:cnfStyle w:val="000000100000" w:firstRow="0" w:lastRow="0" w:firstColumn="0" w:lastColumn="0" w:oddVBand="0" w:evenVBand="0" w:oddHBand="1" w:evenHBand="0" w:firstRowFirstColumn="0" w:firstRowLastColumn="0" w:lastRowFirstColumn="0" w:lastRowLastColumn="0"/>
            </w:pPr>
            <w:r>
              <w:t>A</w:t>
            </w:r>
            <w:r w:rsidRPr="007F2278">
              <w:t xml:space="preserve"> particular attitude toward or way of regarding something; a point of view.</w:t>
            </w:r>
          </w:p>
        </w:tc>
        <w:tc>
          <w:tcPr>
            <w:tcW w:w="1731" w:type="dxa"/>
          </w:tcPr>
          <w:p w14:paraId="7C4248EB" w14:textId="4241E408" w:rsidR="00E4630A" w:rsidRDefault="00E4630A" w:rsidP="00E4630A">
            <w:pPr>
              <w:cnfStyle w:val="000000100000" w:firstRow="0" w:lastRow="0" w:firstColumn="0" w:lastColumn="0" w:oddVBand="0" w:evenVBand="0" w:oddHBand="1" w:evenHBand="0" w:firstRowFirstColumn="0" w:firstRowLastColumn="0" w:lastRowFirstColumn="0" w:lastRowLastColumn="0"/>
            </w:pPr>
            <w:r>
              <w:t>Oxford Learner’s Dictionary 2025</w:t>
            </w:r>
          </w:p>
        </w:tc>
      </w:tr>
      <w:tr w:rsidR="00E4630A" w14:paraId="4AF6BA06" w14:textId="48F8DAD8" w:rsidTr="00856F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FCDDA2B" w14:textId="3D8AA996" w:rsidR="00E4630A" w:rsidRPr="00B96FF0" w:rsidRDefault="00E4630A" w:rsidP="00E4630A">
            <w:r>
              <w:t>Renewable resource</w:t>
            </w:r>
          </w:p>
        </w:tc>
        <w:tc>
          <w:tcPr>
            <w:tcW w:w="5831" w:type="dxa"/>
          </w:tcPr>
          <w:p w14:paraId="17379909" w14:textId="6F0A150D" w:rsidR="00E4630A" w:rsidRDefault="00E4630A" w:rsidP="00E4630A">
            <w:pPr>
              <w:cnfStyle w:val="000000010000" w:firstRow="0" w:lastRow="0" w:firstColumn="0" w:lastColumn="0" w:oddVBand="0" w:evenVBand="0" w:oddHBand="0" w:evenHBand="1" w:firstRowFirstColumn="0" w:firstRowLastColumn="0" w:lastRowFirstColumn="0" w:lastRowLastColumn="0"/>
            </w:pPr>
            <w:r>
              <w:t xml:space="preserve">A resource that cannot be exhausted. A resource that can be restored in a human lifetime. </w:t>
            </w:r>
          </w:p>
        </w:tc>
        <w:tc>
          <w:tcPr>
            <w:tcW w:w="1731" w:type="dxa"/>
          </w:tcPr>
          <w:p w14:paraId="0DF05DB9" w14:textId="77724D16" w:rsidR="00E4630A" w:rsidRDefault="00E4630A" w:rsidP="00E4630A">
            <w:pPr>
              <w:cnfStyle w:val="000000010000" w:firstRow="0" w:lastRow="0" w:firstColumn="0" w:lastColumn="0" w:oddVBand="0" w:evenVBand="0" w:oddHBand="0" w:evenHBand="1" w:firstRowFirstColumn="0" w:firstRowLastColumn="0" w:lastRowFirstColumn="0" w:lastRowLastColumn="0"/>
            </w:pPr>
            <w:hyperlink r:id="rId18" w:history="1">
              <w:r w:rsidRPr="00B84318">
                <w:rPr>
                  <w:rStyle w:val="Hyperlink"/>
                </w:rPr>
                <w:t>NESA 2025</w:t>
              </w:r>
            </w:hyperlink>
          </w:p>
        </w:tc>
      </w:tr>
      <w:tr w:rsidR="00E4630A" w14:paraId="60FD0E68" w14:textId="17F56515" w:rsidTr="00856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C5E1E19" w14:textId="0B2A7077" w:rsidR="00E4630A" w:rsidRPr="00B96FF0" w:rsidRDefault="00E4630A" w:rsidP="00E4630A">
            <w:r w:rsidRPr="007F2278">
              <w:t>Valid</w:t>
            </w:r>
            <w:r>
              <w:t>ity</w:t>
            </w:r>
          </w:p>
        </w:tc>
        <w:tc>
          <w:tcPr>
            <w:tcW w:w="5831" w:type="dxa"/>
          </w:tcPr>
          <w:p w14:paraId="71B5A80E" w14:textId="65B8A7F8" w:rsidR="00E4630A" w:rsidRDefault="00E4630A" w:rsidP="00E4630A">
            <w:pPr>
              <w:cnfStyle w:val="000000100000" w:firstRow="0" w:lastRow="0" w:firstColumn="0" w:lastColumn="0" w:oddVBand="0" w:evenVBand="0" w:oddHBand="1" w:evenHBand="0" w:firstRowFirstColumn="0" w:firstRowLastColumn="0" w:lastRowFirstColumn="0" w:lastRowLastColumn="0"/>
            </w:pPr>
            <w:r w:rsidRPr="00FD4091">
              <w:t>The extent to which the processes and resultant data measure what was intended.</w:t>
            </w:r>
          </w:p>
        </w:tc>
        <w:tc>
          <w:tcPr>
            <w:tcW w:w="1731" w:type="dxa"/>
          </w:tcPr>
          <w:p w14:paraId="3C338C34" w14:textId="0004E880" w:rsidR="00E4630A" w:rsidRDefault="00E4630A" w:rsidP="00E4630A">
            <w:pPr>
              <w:cnfStyle w:val="000000100000" w:firstRow="0" w:lastRow="0" w:firstColumn="0" w:lastColumn="0" w:oddVBand="0" w:evenVBand="0" w:oddHBand="1" w:evenHBand="0" w:firstRowFirstColumn="0" w:firstRowLastColumn="0" w:lastRowFirstColumn="0" w:lastRowLastColumn="0"/>
            </w:pPr>
            <w:hyperlink r:id="rId19" w:history="1">
              <w:r w:rsidRPr="00B84318">
                <w:rPr>
                  <w:rStyle w:val="Hyperlink"/>
                </w:rPr>
                <w:t>NESA 2025</w:t>
              </w:r>
            </w:hyperlink>
          </w:p>
        </w:tc>
      </w:tr>
    </w:tbl>
    <w:p w14:paraId="6E126638" w14:textId="7E2DF5B7" w:rsidR="0067400C" w:rsidRDefault="00656C13" w:rsidP="0067400C">
      <w:pPr>
        <w:suppressAutoHyphens w:val="0"/>
        <w:spacing w:after="160" w:line="259" w:lineRule="auto"/>
      </w:pPr>
      <w:r>
        <w:br w:type="page"/>
      </w:r>
    </w:p>
    <w:p w14:paraId="5A9142CD" w14:textId="337CD8DF" w:rsidR="00F34856" w:rsidRDefault="0990B36B" w:rsidP="00F34856">
      <w:pPr>
        <w:pStyle w:val="Heading1"/>
      </w:pPr>
      <w:bookmarkStart w:id="6" w:name="_Toc201908718"/>
      <w:r>
        <w:lastRenderedPageBreak/>
        <w:t>1</w:t>
      </w:r>
      <w:r w:rsidR="2DD378E7">
        <w:t>.</w:t>
      </w:r>
      <w:r>
        <w:t xml:space="preserve">1 </w:t>
      </w:r>
      <w:r w:rsidR="0121352D">
        <w:t>Resources around us</w:t>
      </w:r>
      <w:bookmarkEnd w:id="6"/>
    </w:p>
    <w:p w14:paraId="11BC9681" w14:textId="573546C0" w:rsidR="00F34856" w:rsidRPr="005E4F9B" w:rsidRDefault="00F34856" w:rsidP="00F34856">
      <w:pPr>
        <w:pStyle w:val="Caption"/>
      </w:pPr>
      <w:r>
        <w:t xml:space="preserve">Table </w:t>
      </w:r>
      <w:r>
        <w:fldChar w:fldCharType="begin"/>
      </w:r>
      <w:r>
        <w:instrText xml:space="preserve"> SEQ Table \* ARABIC </w:instrText>
      </w:r>
      <w:r>
        <w:fldChar w:fldCharType="separate"/>
      </w:r>
      <w:r w:rsidR="00270EAB">
        <w:rPr>
          <w:noProof/>
        </w:rPr>
        <w:t>2</w:t>
      </w:r>
      <w:r>
        <w:fldChar w:fldCharType="end"/>
      </w:r>
      <w:r>
        <w:t xml:space="preserve"> – learning intention and success criteria for </w:t>
      </w:r>
      <w:r w:rsidR="00782BCF">
        <w:t>1.1 Resources around us</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775"/>
        <w:gridCol w:w="4773"/>
      </w:tblGrid>
      <w:tr w:rsidR="00F34856" w:rsidRPr="00156F4B" w14:paraId="22F514BE"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0AE69926" w14:textId="67E79A52" w:rsidR="00F34856" w:rsidRPr="00156F4B" w:rsidRDefault="007B2CF2">
            <w:pPr>
              <w:rPr>
                <w:b w:val="0"/>
              </w:rPr>
            </w:pPr>
            <w:r>
              <w:t xml:space="preserve">We are </w:t>
            </w:r>
            <w:r w:rsidR="00325ABA">
              <w:t>learning</w:t>
            </w:r>
            <w:r w:rsidR="00875213">
              <w:t>:</w:t>
            </w:r>
          </w:p>
        </w:tc>
        <w:tc>
          <w:tcPr>
            <w:tcW w:w="4773" w:type="dxa"/>
          </w:tcPr>
          <w:p w14:paraId="4B8E08D1" w14:textId="2D7DB40A" w:rsidR="00F34856" w:rsidRPr="00156F4B" w:rsidRDefault="005666D5">
            <w:pPr>
              <w:rPr>
                <w:b w:val="0"/>
              </w:rPr>
            </w:pPr>
            <w:r>
              <w:t>I can:</w:t>
            </w:r>
          </w:p>
        </w:tc>
      </w:tr>
      <w:tr w:rsidR="00F34856" w:rsidRPr="00156F4B" w14:paraId="56083D82"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2F297632" w14:textId="5DA022BF" w:rsidR="000A71A6" w:rsidRPr="005666D5" w:rsidRDefault="00325ABA" w:rsidP="005666D5">
            <w:pPr>
              <w:pStyle w:val="ListBullet"/>
            </w:pPr>
            <w:r>
              <w:t>about</w:t>
            </w:r>
            <w:r w:rsidR="000A71A6" w:rsidRPr="005666D5">
              <w:t xml:space="preserve"> finite and renewable resources</w:t>
            </w:r>
            <w:r w:rsidR="00622EEB" w:rsidRPr="005666D5">
              <w:t>.</w:t>
            </w:r>
          </w:p>
        </w:tc>
        <w:tc>
          <w:tcPr>
            <w:tcW w:w="4773" w:type="dxa"/>
          </w:tcPr>
          <w:p w14:paraId="21D3D111" w14:textId="168DE1DD" w:rsidR="00F34856" w:rsidRPr="005666D5" w:rsidRDefault="00323353" w:rsidP="005666D5">
            <w:pPr>
              <w:pStyle w:val="ListBullet"/>
            </w:pPr>
            <w:r w:rsidRPr="005666D5">
              <w:t xml:space="preserve">identify </w:t>
            </w:r>
            <w:r w:rsidR="008D5CA9">
              <w:t>examples</w:t>
            </w:r>
            <w:r w:rsidRPr="005666D5">
              <w:t xml:space="preserve"> </w:t>
            </w:r>
            <w:r w:rsidR="001876C1">
              <w:t xml:space="preserve">of </w:t>
            </w:r>
            <w:r w:rsidRPr="005666D5">
              <w:t>finite and renewable resources</w:t>
            </w:r>
            <w:r w:rsidR="00622EEB" w:rsidRPr="005666D5">
              <w:t>.</w:t>
            </w:r>
          </w:p>
        </w:tc>
      </w:tr>
    </w:tbl>
    <w:p w14:paraId="1D9D5584" w14:textId="49DDBF56" w:rsidR="00F645DF" w:rsidRDefault="29A112E8" w:rsidP="00ED3891">
      <w:pPr>
        <w:pStyle w:val="Heading2"/>
      </w:pPr>
      <w:bookmarkStart w:id="7" w:name="_Toc201908719"/>
      <w:r>
        <w:t>Resources are</w:t>
      </w:r>
      <w:r w:rsidR="003B345E">
        <w:t xml:space="preserve"> </w:t>
      </w:r>
      <w:r>
        <w:t>…</w:t>
      </w:r>
      <w:bookmarkEnd w:id="7"/>
    </w:p>
    <w:p w14:paraId="176D34FA" w14:textId="2B20D5F2" w:rsidR="00960F35" w:rsidRDefault="00F645DF" w:rsidP="00E07F4A">
      <w:pPr>
        <w:pStyle w:val="ListNumber"/>
      </w:pPr>
      <w:r>
        <w:t xml:space="preserve">Provide students with a definition </w:t>
      </w:r>
      <w:r w:rsidR="00D6222E">
        <w:t xml:space="preserve">of </w:t>
      </w:r>
      <w:r>
        <w:t xml:space="preserve">resources </w:t>
      </w:r>
      <w:r w:rsidRPr="008D02BF">
        <w:t xml:space="preserve">– </w:t>
      </w:r>
      <w:r w:rsidR="008D02BF" w:rsidRPr="008D02BF">
        <w:t>‘</w:t>
      </w:r>
      <w:r w:rsidRPr="00EB2670">
        <w:t>resources are the materials, tools, or other assets available for use or that can be drawn upon to achieve a particular purpose</w:t>
      </w:r>
      <w:r w:rsidR="008D02BF" w:rsidRPr="00EB2670">
        <w:t>’</w:t>
      </w:r>
      <w:r w:rsidRPr="00EB2670">
        <w:t>.</w:t>
      </w:r>
      <w:r w:rsidRPr="00F645DF">
        <w:t xml:space="preserve"> They can include</w:t>
      </w:r>
      <w:r w:rsidR="00E07F4A">
        <w:t>:</w:t>
      </w:r>
    </w:p>
    <w:p w14:paraId="69D92911" w14:textId="77777777" w:rsidR="00960F35" w:rsidRDefault="00F645DF" w:rsidP="003B345E">
      <w:pPr>
        <w:pStyle w:val="ListBullet2"/>
      </w:pPr>
      <w:r w:rsidRPr="00F645DF">
        <w:t>natural resources (such as water, minerals, and forests)</w:t>
      </w:r>
    </w:p>
    <w:p w14:paraId="294D23B6" w14:textId="77777777" w:rsidR="00960F35" w:rsidRDefault="00F645DF" w:rsidP="003B345E">
      <w:pPr>
        <w:pStyle w:val="ListBullet2"/>
      </w:pPr>
      <w:r w:rsidRPr="00F645DF">
        <w:t>human resources (such as skills and knowledge)</w:t>
      </w:r>
    </w:p>
    <w:p w14:paraId="473D4604" w14:textId="77777777" w:rsidR="00C94CFB" w:rsidRDefault="00F645DF" w:rsidP="003B345E">
      <w:pPr>
        <w:pStyle w:val="ListBullet2"/>
      </w:pPr>
      <w:r w:rsidRPr="00F645DF">
        <w:t xml:space="preserve">capital resources (such as money and technology). </w:t>
      </w:r>
    </w:p>
    <w:p w14:paraId="7D93BDFB" w14:textId="6C0B9A5F" w:rsidR="00F645DF" w:rsidRDefault="00C94CFB" w:rsidP="00C94CFB">
      <w:pPr>
        <w:pStyle w:val="ListNumber"/>
      </w:pPr>
      <w:r>
        <w:t>Tell students that r</w:t>
      </w:r>
      <w:r w:rsidR="00F645DF" w:rsidRPr="00F645DF">
        <w:t>esources can be finite (limited in quantity) or renewable (</w:t>
      </w:r>
      <w:r w:rsidR="00DB64D6">
        <w:t>a</w:t>
      </w:r>
      <w:r w:rsidR="00DB64D6" w:rsidRPr="00DB64D6">
        <w:t xml:space="preserve"> resource that becomes </w:t>
      </w:r>
      <w:r w:rsidR="00341C28" w:rsidRPr="00DB64D6">
        <w:t>depleted or</w:t>
      </w:r>
      <w:r w:rsidR="00DB64D6" w:rsidRPr="00DB64D6">
        <w:t xml:space="preserve"> takes longer than a human </w:t>
      </w:r>
      <w:r w:rsidR="00746542">
        <w:t>lifespan</w:t>
      </w:r>
      <w:r w:rsidR="00DB64D6" w:rsidRPr="00DB64D6">
        <w:t xml:space="preserve"> to be restored</w:t>
      </w:r>
      <w:r w:rsidR="00DB64D6">
        <w:t>).</w:t>
      </w:r>
    </w:p>
    <w:p w14:paraId="3F86312E" w14:textId="2D3CBF4B" w:rsidR="008A07EB" w:rsidRDefault="00363470" w:rsidP="00C94CFB">
      <w:pPr>
        <w:pStyle w:val="ListNumber"/>
      </w:pPr>
      <w:r>
        <w:t xml:space="preserve">Provide students with </w:t>
      </w:r>
      <w:r w:rsidR="008128E5">
        <w:t xml:space="preserve">the </w:t>
      </w:r>
      <w:hyperlink w:anchor="_Student_resource_–lotus" w:history="1">
        <w:r w:rsidR="008128E5" w:rsidRPr="005D29EF">
          <w:rPr>
            <w:rStyle w:val="Hyperlink"/>
          </w:rPr>
          <w:t xml:space="preserve">Student resource – </w:t>
        </w:r>
        <w:r w:rsidR="005D29EF" w:rsidRPr="005D29EF">
          <w:rPr>
            <w:rStyle w:val="Hyperlink"/>
          </w:rPr>
          <w:t>lotus diagram</w:t>
        </w:r>
      </w:hyperlink>
      <w:r w:rsidR="005D29EF">
        <w:t xml:space="preserve">. </w:t>
      </w:r>
      <w:r w:rsidR="007220AB">
        <w:t xml:space="preserve">Use </w:t>
      </w:r>
      <w:r w:rsidR="007515E2" w:rsidRPr="00363470">
        <w:rPr>
          <w:rStyle w:val="Strong"/>
        </w:rPr>
        <w:t xml:space="preserve">MAT </w:t>
      </w:r>
      <w:r w:rsidR="007515E2" w:rsidRPr="009507DC">
        <w:rPr>
          <w:rStyle w:val="Strong"/>
        </w:rPr>
        <w:t xml:space="preserve">PPT </w:t>
      </w:r>
      <w:r w:rsidR="006B4E34" w:rsidRPr="009507DC">
        <w:rPr>
          <w:rStyle w:val="Strong"/>
        </w:rPr>
        <w:t>‘</w:t>
      </w:r>
      <w:r w:rsidR="007515E2" w:rsidRPr="009507DC">
        <w:rPr>
          <w:rStyle w:val="Strong"/>
        </w:rPr>
        <w:t>1.1 Lotus diagram</w:t>
      </w:r>
      <w:r w:rsidR="006B4E34" w:rsidRPr="009507DC">
        <w:rPr>
          <w:rStyle w:val="Strong"/>
        </w:rPr>
        <w:t>’</w:t>
      </w:r>
      <w:r w:rsidR="007515E2">
        <w:t xml:space="preserve"> slides to </w:t>
      </w:r>
      <w:r w:rsidR="00D02CBC">
        <w:t xml:space="preserve">show students how </w:t>
      </w:r>
      <w:r w:rsidR="00746542">
        <w:t>to</w:t>
      </w:r>
      <w:r w:rsidR="00D02CBC">
        <w:t xml:space="preserve"> construct a lotus diagram about resources. Speaker notes are provided in the slide notes to facilitate this explanation.</w:t>
      </w:r>
    </w:p>
    <w:p w14:paraId="4D4ABFF0" w14:textId="5B757C4C" w:rsidR="003C2658" w:rsidRDefault="00363470" w:rsidP="00F645DF">
      <w:pPr>
        <w:pStyle w:val="ListNumber"/>
      </w:pPr>
      <w:r>
        <w:t>Stu</w:t>
      </w:r>
      <w:r w:rsidR="00281341">
        <w:t>dents complete the lotus diagram to brainstorm examples of the different types of resources.</w:t>
      </w:r>
      <w:r w:rsidR="002B5487">
        <w:t xml:space="preserve"> </w:t>
      </w:r>
      <w:r w:rsidR="00CB0F88">
        <w:t xml:space="preserve">The </w:t>
      </w:r>
      <w:r w:rsidR="00CB0F88" w:rsidRPr="00811BEE">
        <w:rPr>
          <w:rStyle w:val="Strong"/>
        </w:rPr>
        <w:t xml:space="preserve">MAT PPT </w:t>
      </w:r>
      <w:r w:rsidR="00CB0F88" w:rsidRPr="009507DC">
        <w:rPr>
          <w:b/>
          <w:bCs/>
        </w:rPr>
        <w:t>‘1.1 Lotus diagram – complete’</w:t>
      </w:r>
      <w:r w:rsidR="00CB0F88">
        <w:t xml:space="preserve"> slide provides a sample response for the Lotus diagram</w:t>
      </w:r>
      <w:r w:rsidR="006053FA">
        <w:t>.</w:t>
      </w:r>
    </w:p>
    <w:p w14:paraId="7194B28E" w14:textId="6F56F258" w:rsidR="004005C2" w:rsidRDefault="003C2658" w:rsidP="00F645DF">
      <w:pPr>
        <w:pStyle w:val="ListNumber"/>
      </w:pPr>
      <w:r>
        <w:t xml:space="preserve">Outline for </w:t>
      </w:r>
      <w:r w:rsidR="004005C2">
        <w:t>students that</w:t>
      </w:r>
      <w:r w:rsidR="00E969DE">
        <w:t>,</w:t>
      </w:r>
      <w:r w:rsidR="004005C2">
        <w:t xml:space="preserve"> in this unit</w:t>
      </w:r>
      <w:r w:rsidR="00CB0F88">
        <w:t>,</w:t>
      </w:r>
      <w:r w:rsidR="004005C2">
        <w:t xml:space="preserve"> </w:t>
      </w:r>
      <w:r>
        <w:t>they</w:t>
      </w:r>
      <w:r w:rsidR="004005C2">
        <w:t xml:space="preserve"> will be learning about resources</w:t>
      </w:r>
      <w:r w:rsidR="008A06D4">
        <w:t xml:space="preserve"> extracte</w:t>
      </w:r>
      <w:r w:rsidR="004C51B5">
        <w:t>d in Australia,</w:t>
      </w:r>
      <w:r w:rsidR="004D70D0">
        <w:t xml:space="preserve"> and</w:t>
      </w:r>
      <w:r w:rsidR="007E0E5C">
        <w:t xml:space="preserve"> the chemistry of compounds that make up</w:t>
      </w:r>
      <w:r w:rsidR="006931FD">
        <w:t xml:space="preserve"> these</w:t>
      </w:r>
      <w:r w:rsidR="007E0E5C">
        <w:t xml:space="preserve"> minerals and resources.</w:t>
      </w:r>
      <w:r w:rsidR="00DE5574">
        <w:t xml:space="preserve"> Other types of resources </w:t>
      </w:r>
      <w:r w:rsidR="00C026EC">
        <w:t>identified in the lotus diagram</w:t>
      </w:r>
      <w:r w:rsidR="00585BEB">
        <w:t xml:space="preserve">, such as </w:t>
      </w:r>
      <w:r w:rsidR="006526F3">
        <w:t>human or capital resources,</w:t>
      </w:r>
      <w:r w:rsidR="00C026EC">
        <w:t xml:space="preserve"> will not be explored further as they are not relevant</w:t>
      </w:r>
      <w:r w:rsidR="007940D7">
        <w:t xml:space="preserve"> to the Materials focus area.</w:t>
      </w:r>
    </w:p>
    <w:p w14:paraId="5F4FEF6A" w14:textId="7165953C" w:rsidR="007C65D4" w:rsidRDefault="007C65D4" w:rsidP="00C248D8">
      <w:pPr>
        <w:sectPr w:rsidR="007C65D4" w:rsidSect="003A425B">
          <w:headerReference w:type="first" r:id="rId20"/>
          <w:footerReference w:type="first" r:id="rId21"/>
          <w:pgSz w:w="11906" w:h="16838"/>
          <w:pgMar w:top="1134" w:right="1134" w:bottom="1134" w:left="1134" w:header="709" w:footer="709" w:gutter="0"/>
          <w:pgNumType w:start="1"/>
          <w:cols w:space="708"/>
          <w:titlePg/>
          <w:docGrid w:linePitch="360"/>
        </w:sectPr>
      </w:pPr>
    </w:p>
    <w:p w14:paraId="6F58C97B" w14:textId="30DDD6A7" w:rsidR="00250172" w:rsidRDefault="00250172" w:rsidP="00250172">
      <w:pPr>
        <w:pStyle w:val="Heading3"/>
      </w:pPr>
      <w:bookmarkStart w:id="8" w:name="_Student_resource_–lotus"/>
      <w:bookmarkEnd w:id="8"/>
      <w:r>
        <w:lastRenderedPageBreak/>
        <w:t>Student resource –</w:t>
      </w:r>
      <w:r w:rsidR="003B345E">
        <w:t xml:space="preserve"> </w:t>
      </w:r>
      <w:r>
        <w:t>lotus diagram</w:t>
      </w:r>
    </w:p>
    <w:tbl>
      <w:tblPr>
        <w:tblStyle w:val="TableGrid"/>
        <w:tblW w:w="14789" w:type="dxa"/>
        <w:tblLook w:val="04A0" w:firstRow="1" w:lastRow="0" w:firstColumn="1" w:lastColumn="0" w:noHBand="0" w:noVBand="1"/>
        <w:tblDescription w:val="The table is a blank lotus diagram. Some cells are coloured to represent different 'petals' of the lotus. The cells are left intentionally blank for students to complete their responses. "/>
      </w:tblPr>
      <w:tblGrid>
        <w:gridCol w:w="1537"/>
        <w:gridCol w:w="1537"/>
        <w:gridCol w:w="1537"/>
        <w:gridCol w:w="478"/>
        <w:gridCol w:w="1537"/>
        <w:gridCol w:w="1537"/>
        <w:gridCol w:w="1537"/>
        <w:gridCol w:w="478"/>
        <w:gridCol w:w="1537"/>
        <w:gridCol w:w="1537"/>
        <w:gridCol w:w="1537"/>
      </w:tblGrid>
      <w:tr w:rsidR="007142A5" w14:paraId="68464187" w14:textId="77777777" w:rsidTr="007142A5">
        <w:trPr>
          <w:trHeight w:val="447"/>
        </w:trPr>
        <w:tc>
          <w:tcPr>
            <w:tcW w:w="1537" w:type="dxa"/>
            <w:vAlign w:val="center"/>
          </w:tcPr>
          <w:p w14:paraId="1613A0BA" w14:textId="1F36A476" w:rsidR="002F1511" w:rsidRPr="00C93074" w:rsidRDefault="002F1511">
            <w:pPr>
              <w:jc w:val="center"/>
              <w:rPr>
                <w:sz w:val="18"/>
                <w:szCs w:val="20"/>
              </w:rPr>
            </w:pPr>
          </w:p>
        </w:tc>
        <w:tc>
          <w:tcPr>
            <w:tcW w:w="1537" w:type="dxa"/>
            <w:vAlign w:val="center"/>
          </w:tcPr>
          <w:p w14:paraId="0A09B047" w14:textId="35D3F3A4" w:rsidR="002F1511" w:rsidRPr="00C93074" w:rsidRDefault="002F1511">
            <w:pPr>
              <w:jc w:val="center"/>
              <w:rPr>
                <w:sz w:val="18"/>
                <w:szCs w:val="20"/>
              </w:rPr>
            </w:pPr>
          </w:p>
        </w:tc>
        <w:tc>
          <w:tcPr>
            <w:tcW w:w="1537" w:type="dxa"/>
            <w:vAlign w:val="center"/>
          </w:tcPr>
          <w:p w14:paraId="30BC49D1" w14:textId="5CF4C91B" w:rsidR="002F1511" w:rsidRPr="00C93074" w:rsidRDefault="002F1511">
            <w:pPr>
              <w:jc w:val="center"/>
              <w:rPr>
                <w:sz w:val="18"/>
                <w:szCs w:val="20"/>
              </w:rPr>
            </w:pPr>
          </w:p>
        </w:tc>
        <w:tc>
          <w:tcPr>
            <w:tcW w:w="478" w:type="dxa"/>
            <w:tcBorders>
              <w:bottom w:val="nil"/>
            </w:tcBorders>
            <w:vAlign w:val="center"/>
          </w:tcPr>
          <w:p w14:paraId="4268AF57" w14:textId="77777777" w:rsidR="002F1511" w:rsidRPr="00C93074" w:rsidRDefault="002F1511">
            <w:pPr>
              <w:spacing w:before="0" w:after="0"/>
              <w:jc w:val="center"/>
              <w:rPr>
                <w:sz w:val="18"/>
                <w:szCs w:val="20"/>
              </w:rPr>
            </w:pPr>
          </w:p>
        </w:tc>
        <w:tc>
          <w:tcPr>
            <w:tcW w:w="1537" w:type="dxa"/>
            <w:vAlign w:val="center"/>
          </w:tcPr>
          <w:p w14:paraId="451B8355" w14:textId="74A444EA" w:rsidR="002F1511" w:rsidRPr="00C93074" w:rsidRDefault="002F1511">
            <w:pPr>
              <w:jc w:val="center"/>
              <w:rPr>
                <w:sz w:val="18"/>
                <w:szCs w:val="20"/>
              </w:rPr>
            </w:pPr>
          </w:p>
        </w:tc>
        <w:tc>
          <w:tcPr>
            <w:tcW w:w="1537" w:type="dxa"/>
            <w:vAlign w:val="center"/>
          </w:tcPr>
          <w:p w14:paraId="4B8A2ED7" w14:textId="768F5B08" w:rsidR="002F1511" w:rsidRPr="00C93074" w:rsidRDefault="002F1511">
            <w:pPr>
              <w:jc w:val="center"/>
              <w:rPr>
                <w:sz w:val="18"/>
                <w:szCs w:val="20"/>
              </w:rPr>
            </w:pPr>
          </w:p>
        </w:tc>
        <w:tc>
          <w:tcPr>
            <w:tcW w:w="1537" w:type="dxa"/>
            <w:vAlign w:val="center"/>
          </w:tcPr>
          <w:p w14:paraId="0F33DB94" w14:textId="1FE02F9D" w:rsidR="002F1511" w:rsidRPr="00C93074" w:rsidRDefault="002F1511">
            <w:pPr>
              <w:jc w:val="center"/>
              <w:rPr>
                <w:sz w:val="18"/>
                <w:szCs w:val="20"/>
              </w:rPr>
            </w:pPr>
          </w:p>
        </w:tc>
        <w:tc>
          <w:tcPr>
            <w:tcW w:w="478" w:type="dxa"/>
            <w:tcBorders>
              <w:bottom w:val="nil"/>
            </w:tcBorders>
            <w:vAlign w:val="center"/>
          </w:tcPr>
          <w:p w14:paraId="537B7EB4" w14:textId="77777777" w:rsidR="002F1511" w:rsidRPr="00C93074" w:rsidRDefault="002F1511">
            <w:pPr>
              <w:spacing w:before="0" w:after="0"/>
              <w:jc w:val="center"/>
              <w:rPr>
                <w:sz w:val="18"/>
                <w:szCs w:val="20"/>
              </w:rPr>
            </w:pPr>
          </w:p>
        </w:tc>
        <w:tc>
          <w:tcPr>
            <w:tcW w:w="1537" w:type="dxa"/>
            <w:vAlign w:val="center"/>
          </w:tcPr>
          <w:p w14:paraId="43B8933C" w14:textId="145F1CCA" w:rsidR="002F1511" w:rsidRPr="00C93074" w:rsidRDefault="002F1511">
            <w:pPr>
              <w:jc w:val="center"/>
              <w:rPr>
                <w:sz w:val="18"/>
                <w:szCs w:val="20"/>
              </w:rPr>
            </w:pPr>
          </w:p>
        </w:tc>
        <w:tc>
          <w:tcPr>
            <w:tcW w:w="1537" w:type="dxa"/>
            <w:vAlign w:val="center"/>
          </w:tcPr>
          <w:p w14:paraId="1AF54874" w14:textId="1B151F51" w:rsidR="002F1511" w:rsidRPr="00C93074" w:rsidRDefault="002F1511">
            <w:pPr>
              <w:jc w:val="center"/>
              <w:rPr>
                <w:sz w:val="18"/>
                <w:szCs w:val="20"/>
              </w:rPr>
            </w:pPr>
          </w:p>
        </w:tc>
        <w:tc>
          <w:tcPr>
            <w:tcW w:w="1537" w:type="dxa"/>
            <w:vAlign w:val="center"/>
          </w:tcPr>
          <w:p w14:paraId="4EE953F2" w14:textId="23414C34" w:rsidR="002F1511" w:rsidRPr="00C93074" w:rsidRDefault="002F1511">
            <w:pPr>
              <w:jc w:val="center"/>
              <w:rPr>
                <w:sz w:val="18"/>
                <w:szCs w:val="20"/>
              </w:rPr>
            </w:pPr>
          </w:p>
        </w:tc>
      </w:tr>
      <w:tr w:rsidR="007142A5" w14:paraId="599EC1CD" w14:textId="77777777" w:rsidTr="00B65B24">
        <w:trPr>
          <w:trHeight w:val="823"/>
        </w:trPr>
        <w:tc>
          <w:tcPr>
            <w:tcW w:w="1537" w:type="dxa"/>
            <w:vAlign w:val="center"/>
          </w:tcPr>
          <w:p w14:paraId="6A4CD758" w14:textId="74EBD3A8" w:rsidR="007142A5" w:rsidRPr="00C93074" w:rsidRDefault="007142A5" w:rsidP="007142A5">
            <w:pPr>
              <w:jc w:val="center"/>
              <w:rPr>
                <w:sz w:val="18"/>
                <w:szCs w:val="20"/>
              </w:rPr>
            </w:pPr>
          </w:p>
        </w:tc>
        <w:tc>
          <w:tcPr>
            <w:tcW w:w="1537" w:type="dxa"/>
            <w:shd w:val="clear" w:color="auto" w:fill="CCFFFF"/>
            <w:vAlign w:val="center"/>
          </w:tcPr>
          <w:p w14:paraId="20EE3C1D" w14:textId="6E741DBD" w:rsidR="007142A5" w:rsidRPr="00C93074" w:rsidRDefault="007142A5" w:rsidP="007142A5">
            <w:pPr>
              <w:jc w:val="center"/>
              <w:rPr>
                <w:sz w:val="18"/>
                <w:szCs w:val="20"/>
              </w:rPr>
            </w:pPr>
            <w:r w:rsidRPr="00C93074">
              <w:rPr>
                <w:sz w:val="18"/>
                <w:szCs w:val="20"/>
              </w:rPr>
              <w:t>Natural resources</w:t>
            </w:r>
          </w:p>
        </w:tc>
        <w:tc>
          <w:tcPr>
            <w:tcW w:w="1537" w:type="dxa"/>
            <w:vAlign w:val="center"/>
          </w:tcPr>
          <w:p w14:paraId="6E84E2A6" w14:textId="2F8F1E90" w:rsidR="007142A5" w:rsidRPr="00C93074" w:rsidRDefault="007142A5" w:rsidP="007142A5">
            <w:pPr>
              <w:jc w:val="center"/>
              <w:rPr>
                <w:sz w:val="18"/>
                <w:szCs w:val="20"/>
              </w:rPr>
            </w:pPr>
          </w:p>
        </w:tc>
        <w:tc>
          <w:tcPr>
            <w:tcW w:w="478" w:type="dxa"/>
            <w:tcBorders>
              <w:top w:val="nil"/>
              <w:bottom w:val="nil"/>
            </w:tcBorders>
            <w:vAlign w:val="center"/>
          </w:tcPr>
          <w:p w14:paraId="7AF7EA65" w14:textId="77777777" w:rsidR="007142A5" w:rsidRPr="00C93074" w:rsidRDefault="007142A5" w:rsidP="007142A5">
            <w:pPr>
              <w:spacing w:before="0" w:after="0"/>
              <w:jc w:val="center"/>
              <w:rPr>
                <w:sz w:val="18"/>
                <w:szCs w:val="20"/>
              </w:rPr>
            </w:pPr>
          </w:p>
        </w:tc>
        <w:tc>
          <w:tcPr>
            <w:tcW w:w="1537" w:type="dxa"/>
            <w:vAlign w:val="center"/>
          </w:tcPr>
          <w:p w14:paraId="13E81AB5" w14:textId="4214B5CC" w:rsidR="007142A5" w:rsidRPr="00C93074" w:rsidRDefault="007142A5" w:rsidP="007142A5">
            <w:pPr>
              <w:jc w:val="center"/>
              <w:rPr>
                <w:sz w:val="18"/>
                <w:szCs w:val="20"/>
              </w:rPr>
            </w:pPr>
          </w:p>
        </w:tc>
        <w:tc>
          <w:tcPr>
            <w:tcW w:w="1537" w:type="dxa"/>
            <w:shd w:val="clear" w:color="auto" w:fill="CCCCFF"/>
            <w:vAlign w:val="center"/>
          </w:tcPr>
          <w:p w14:paraId="4A554887" w14:textId="174F1762" w:rsidR="007142A5" w:rsidRPr="00C93074" w:rsidRDefault="007142A5" w:rsidP="007142A5">
            <w:pPr>
              <w:jc w:val="center"/>
              <w:rPr>
                <w:sz w:val="18"/>
                <w:szCs w:val="20"/>
              </w:rPr>
            </w:pPr>
            <w:r w:rsidRPr="00C93074">
              <w:rPr>
                <w:sz w:val="18"/>
                <w:szCs w:val="20"/>
              </w:rPr>
              <w:t>Renewable resources</w:t>
            </w:r>
          </w:p>
        </w:tc>
        <w:tc>
          <w:tcPr>
            <w:tcW w:w="1537" w:type="dxa"/>
            <w:vAlign w:val="center"/>
          </w:tcPr>
          <w:p w14:paraId="44CC346A" w14:textId="65A17575" w:rsidR="007142A5" w:rsidRPr="00C93074" w:rsidRDefault="007142A5" w:rsidP="007142A5">
            <w:pPr>
              <w:jc w:val="center"/>
              <w:rPr>
                <w:sz w:val="18"/>
                <w:szCs w:val="20"/>
              </w:rPr>
            </w:pPr>
          </w:p>
        </w:tc>
        <w:tc>
          <w:tcPr>
            <w:tcW w:w="478" w:type="dxa"/>
            <w:tcBorders>
              <w:top w:val="nil"/>
              <w:bottom w:val="nil"/>
            </w:tcBorders>
            <w:vAlign w:val="center"/>
          </w:tcPr>
          <w:p w14:paraId="6903AA63" w14:textId="77777777" w:rsidR="007142A5" w:rsidRPr="00C93074" w:rsidRDefault="007142A5" w:rsidP="007142A5">
            <w:pPr>
              <w:spacing w:before="0" w:after="0"/>
              <w:jc w:val="center"/>
              <w:rPr>
                <w:sz w:val="18"/>
                <w:szCs w:val="20"/>
              </w:rPr>
            </w:pPr>
          </w:p>
        </w:tc>
        <w:tc>
          <w:tcPr>
            <w:tcW w:w="1537" w:type="dxa"/>
            <w:vAlign w:val="center"/>
          </w:tcPr>
          <w:p w14:paraId="4CAC76AC" w14:textId="28E49E81" w:rsidR="007142A5" w:rsidRPr="00C93074" w:rsidRDefault="007142A5" w:rsidP="007142A5">
            <w:pPr>
              <w:jc w:val="center"/>
              <w:rPr>
                <w:sz w:val="18"/>
                <w:szCs w:val="20"/>
              </w:rPr>
            </w:pPr>
          </w:p>
        </w:tc>
        <w:tc>
          <w:tcPr>
            <w:tcW w:w="1537" w:type="dxa"/>
            <w:shd w:val="clear" w:color="auto" w:fill="CBEDFD" w:themeFill="accent4"/>
            <w:vAlign w:val="center"/>
          </w:tcPr>
          <w:p w14:paraId="0F51951B" w14:textId="4CDFC525" w:rsidR="007142A5" w:rsidRPr="00C93074" w:rsidRDefault="007142A5" w:rsidP="007142A5">
            <w:pPr>
              <w:jc w:val="center"/>
              <w:rPr>
                <w:sz w:val="18"/>
                <w:szCs w:val="20"/>
              </w:rPr>
            </w:pPr>
            <w:r w:rsidRPr="00C93074">
              <w:rPr>
                <w:sz w:val="18"/>
                <w:szCs w:val="20"/>
              </w:rPr>
              <w:t>Human resources</w:t>
            </w:r>
          </w:p>
        </w:tc>
        <w:tc>
          <w:tcPr>
            <w:tcW w:w="1537" w:type="dxa"/>
            <w:vAlign w:val="center"/>
          </w:tcPr>
          <w:p w14:paraId="47D1E082" w14:textId="0E4FFA18" w:rsidR="007142A5" w:rsidRPr="00C93074" w:rsidRDefault="007142A5" w:rsidP="007142A5">
            <w:pPr>
              <w:jc w:val="center"/>
              <w:rPr>
                <w:sz w:val="18"/>
                <w:szCs w:val="20"/>
              </w:rPr>
            </w:pPr>
          </w:p>
        </w:tc>
      </w:tr>
      <w:tr w:rsidR="007142A5" w14:paraId="6575AB40" w14:textId="77777777" w:rsidTr="007142A5">
        <w:trPr>
          <w:trHeight w:val="447"/>
        </w:trPr>
        <w:tc>
          <w:tcPr>
            <w:tcW w:w="1537" w:type="dxa"/>
            <w:tcBorders>
              <w:bottom w:val="single" w:sz="4" w:space="0" w:color="auto"/>
            </w:tcBorders>
            <w:vAlign w:val="center"/>
          </w:tcPr>
          <w:p w14:paraId="3A7DC8DD" w14:textId="10E98BBE" w:rsidR="007142A5" w:rsidRPr="00C93074" w:rsidRDefault="007142A5" w:rsidP="007142A5">
            <w:pPr>
              <w:jc w:val="center"/>
              <w:rPr>
                <w:sz w:val="18"/>
                <w:szCs w:val="20"/>
              </w:rPr>
            </w:pPr>
          </w:p>
        </w:tc>
        <w:tc>
          <w:tcPr>
            <w:tcW w:w="1537" w:type="dxa"/>
            <w:tcBorders>
              <w:bottom w:val="single" w:sz="4" w:space="0" w:color="auto"/>
            </w:tcBorders>
            <w:vAlign w:val="center"/>
          </w:tcPr>
          <w:p w14:paraId="068F95A3" w14:textId="555AA144" w:rsidR="007142A5" w:rsidRPr="00C93074" w:rsidRDefault="007142A5" w:rsidP="007142A5">
            <w:pPr>
              <w:jc w:val="center"/>
              <w:rPr>
                <w:sz w:val="18"/>
                <w:szCs w:val="20"/>
              </w:rPr>
            </w:pPr>
          </w:p>
        </w:tc>
        <w:tc>
          <w:tcPr>
            <w:tcW w:w="1537" w:type="dxa"/>
            <w:tcBorders>
              <w:bottom w:val="single" w:sz="4" w:space="0" w:color="auto"/>
            </w:tcBorders>
            <w:vAlign w:val="center"/>
          </w:tcPr>
          <w:p w14:paraId="4D6C4F67" w14:textId="396E3E59" w:rsidR="007142A5" w:rsidRPr="00C93074" w:rsidRDefault="007142A5" w:rsidP="007142A5">
            <w:pPr>
              <w:jc w:val="center"/>
              <w:rPr>
                <w:sz w:val="18"/>
                <w:szCs w:val="20"/>
              </w:rPr>
            </w:pPr>
          </w:p>
        </w:tc>
        <w:tc>
          <w:tcPr>
            <w:tcW w:w="478" w:type="dxa"/>
            <w:tcBorders>
              <w:top w:val="nil"/>
              <w:bottom w:val="nil"/>
            </w:tcBorders>
            <w:vAlign w:val="center"/>
          </w:tcPr>
          <w:p w14:paraId="4F2EFD4E" w14:textId="77777777" w:rsidR="007142A5" w:rsidRPr="00C93074" w:rsidRDefault="007142A5" w:rsidP="007142A5">
            <w:pPr>
              <w:spacing w:before="0" w:after="0"/>
              <w:jc w:val="center"/>
              <w:rPr>
                <w:sz w:val="18"/>
                <w:szCs w:val="20"/>
              </w:rPr>
            </w:pPr>
          </w:p>
        </w:tc>
        <w:tc>
          <w:tcPr>
            <w:tcW w:w="1537" w:type="dxa"/>
            <w:tcBorders>
              <w:bottom w:val="single" w:sz="4" w:space="0" w:color="auto"/>
            </w:tcBorders>
            <w:vAlign w:val="center"/>
          </w:tcPr>
          <w:p w14:paraId="58B87FD6" w14:textId="49616BB8" w:rsidR="007142A5" w:rsidRPr="00C93074" w:rsidRDefault="007142A5" w:rsidP="007142A5">
            <w:pPr>
              <w:jc w:val="center"/>
              <w:rPr>
                <w:sz w:val="18"/>
                <w:szCs w:val="20"/>
              </w:rPr>
            </w:pPr>
          </w:p>
        </w:tc>
        <w:tc>
          <w:tcPr>
            <w:tcW w:w="1537" w:type="dxa"/>
            <w:tcBorders>
              <w:bottom w:val="single" w:sz="4" w:space="0" w:color="auto"/>
            </w:tcBorders>
            <w:vAlign w:val="center"/>
          </w:tcPr>
          <w:p w14:paraId="390D212A" w14:textId="0851E8EC" w:rsidR="007142A5" w:rsidRPr="00C93074" w:rsidRDefault="007142A5" w:rsidP="007142A5">
            <w:pPr>
              <w:jc w:val="center"/>
              <w:rPr>
                <w:sz w:val="18"/>
                <w:szCs w:val="20"/>
              </w:rPr>
            </w:pPr>
          </w:p>
        </w:tc>
        <w:tc>
          <w:tcPr>
            <w:tcW w:w="1537" w:type="dxa"/>
            <w:tcBorders>
              <w:bottom w:val="single" w:sz="4" w:space="0" w:color="auto"/>
            </w:tcBorders>
            <w:vAlign w:val="center"/>
          </w:tcPr>
          <w:p w14:paraId="47BE1BBA" w14:textId="5402BE78" w:rsidR="007142A5" w:rsidRPr="00C93074" w:rsidRDefault="007142A5" w:rsidP="007142A5">
            <w:pPr>
              <w:jc w:val="center"/>
              <w:rPr>
                <w:sz w:val="18"/>
                <w:szCs w:val="20"/>
              </w:rPr>
            </w:pPr>
          </w:p>
        </w:tc>
        <w:tc>
          <w:tcPr>
            <w:tcW w:w="478" w:type="dxa"/>
            <w:tcBorders>
              <w:top w:val="nil"/>
              <w:bottom w:val="nil"/>
            </w:tcBorders>
            <w:vAlign w:val="center"/>
          </w:tcPr>
          <w:p w14:paraId="633A95BF" w14:textId="77777777" w:rsidR="007142A5" w:rsidRPr="00C93074" w:rsidRDefault="007142A5" w:rsidP="007142A5">
            <w:pPr>
              <w:spacing w:before="0" w:after="0"/>
              <w:jc w:val="center"/>
              <w:rPr>
                <w:sz w:val="18"/>
                <w:szCs w:val="20"/>
              </w:rPr>
            </w:pPr>
          </w:p>
        </w:tc>
        <w:tc>
          <w:tcPr>
            <w:tcW w:w="1537" w:type="dxa"/>
            <w:tcBorders>
              <w:bottom w:val="single" w:sz="4" w:space="0" w:color="auto"/>
            </w:tcBorders>
            <w:vAlign w:val="center"/>
          </w:tcPr>
          <w:p w14:paraId="598F9ECC" w14:textId="7D62D7EE" w:rsidR="007142A5" w:rsidRPr="00C93074" w:rsidRDefault="007142A5" w:rsidP="007142A5">
            <w:pPr>
              <w:jc w:val="center"/>
              <w:rPr>
                <w:sz w:val="18"/>
                <w:szCs w:val="20"/>
              </w:rPr>
            </w:pPr>
          </w:p>
        </w:tc>
        <w:tc>
          <w:tcPr>
            <w:tcW w:w="1537" w:type="dxa"/>
            <w:tcBorders>
              <w:bottom w:val="single" w:sz="4" w:space="0" w:color="auto"/>
            </w:tcBorders>
            <w:vAlign w:val="center"/>
          </w:tcPr>
          <w:p w14:paraId="75CBCCDA" w14:textId="768C3F3C" w:rsidR="007142A5" w:rsidRPr="00C93074" w:rsidRDefault="007142A5" w:rsidP="007142A5">
            <w:pPr>
              <w:jc w:val="center"/>
              <w:rPr>
                <w:sz w:val="18"/>
                <w:szCs w:val="20"/>
              </w:rPr>
            </w:pPr>
          </w:p>
        </w:tc>
        <w:tc>
          <w:tcPr>
            <w:tcW w:w="1537" w:type="dxa"/>
            <w:tcBorders>
              <w:bottom w:val="single" w:sz="4" w:space="0" w:color="auto"/>
            </w:tcBorders>
            <w:vAlign w:val="center"/>
          </w:tcPr>
          <w:p w14:paraId="267EB1BF" w14:textId="1623CD6B" w:rsidR="007142A5" w:rsidRPr="00C93074" w:rsidRDefault="007142A5" w:rsidP="007142A5">
            <w:pPr>
              <w:jc w:val="center"/>
              <w:rPr>
                <w:sz w:val="18"/>
                <w:szCs w:val="20"/>
              </w:rPr>
            </w:pPr>
          </w:p>
        </w:tc>
      </w:tr>
      <w:tr w:rsidR="007142A5" w14:paraId="35BEF38F" w14:textId="77777777" w:rsidTr="007142A5">
        <w:trPr>
          <w:trHeight w:val="138"/>
        </w:trPr>
        <w:tc>
          <w:tcPr>
            <w:tcW w:w="1537" w:type="dxa"/>
            <w:tcBorders>
              <w:right w:val="nil"/>
            </w:tcBorders>
            <w:vAlign w:val="center"/>
          </w:tcPr>
          <w:p w14:paraId="6E379F4C" w14:textId="77777777" w:rsidR="007142A5" w:rsidRPr="000F74F8" w:rsidRDefault="007142A5" w:rsidP="007142A5">
            <w:pPr>
              <w:spacing w:before="0" w:after="0"/>
              <w:jc w:val="center"/>
              <w:rPr>
                <w:sz w:val="16"/>
                <w:szCs w:val="16"/>
              </w:rPr>
            </w:pPr>
          </w:p>
        </w:tc>
        <w:tc>
          <w:tcPr>
            <w:tcW w:w="1537" w:type="dxa"/>
            <w:tcBorders>
              <w:left w:val="nil"/>
              <w:right w:val="nil"/>
            </w:tcBorders>
            <w:vAlign w:val="center"/>
          </w:tcPr>
          <w:p w14:paraId="66E719C6" w14:textId="77777777" w:rsidR="007142A5" w:rsidRPr="000F74F8" w:rsidRDefault="007142A5" w:rsidP="007142A5">
            <w:pPr>
              <w:spacing w:before="0" w:after="0"/>
              <w:jc w:val="center"/>
              <w:rPr>
                <w:sz w:val="16"/>
                <w:szCs w:val="16"/>
              </w:rPr>
            </w:pPr>
          </w:p>
        </w:tc>
        <w:tc>
          <w:tcPr>
            <w:tcW w:w="1537" w:type="dxa"/>
            <w:tcBorders>
              <w:left w:val="nil"/>
              <w:right w:val="nil"/>
            </w:tcBorders>
            <w:vAlign w:val="center"/>
          </w:tcPr>
          <w:p w14:paraId="4AD4A1D0" w14:textId="77777777" w:rsidR="007142A5" w:rsidRPr="000F74F8" w:rsidRDefault="007142A5" w:rsidP="007142A5">
            <w:pPr>
              <w:spacing w:before="0" w:after="0"/>
              <w:jc w:val="center"/>
              <w:rPr>
                <w:sz w:val="16"/>
                <w:szCs w:val="16"/>
              </w:rPr>
            </w:pPr>
          </w:p>
        </w:tc>
        <w:tc>
          <w:tcPr>
            <w:tcW w:w="478" w:type="dxa"/>
            <w:tcBorders>
              <w:top w:val="nil"/>
              <w:left w:val="nil"/>
              <w:bottom w:val="nil"/>
              <w:right w:val="nil"/>
            </w:tcBorders>
            <w:vAlign w:val="center"/>
          </w:tcPr>
          <w:p w14:paraId="5A507D15" w14:textId="77777777" w:rsidR="007142A5" w:rsidRPr="000F74F8" w:rsidRDefault="007142A5" w:rsidP="007142A5">
            <w:pPr>
              <w:spacing w:before="0" w:after="0"/>
              <w:jc w:val="center"/>
              <w:rPr>
                <w:sz w:val="16"/>
                <w:szCs w:val="16"/>
              </w:rPr>
            </w:pPr>
          </w:p>
        </w:tc>
        <w:tc>
          <w:tcPr>
            <w:tcW w:w="1537" w:type="dxa"/>
            <w:tcBorders>
              <w:left w:val="nil"/>
              <w:right w:val="nil"/>
            </w:tcBorders>
            <w:vAlign w:val="center"/>
          </w:tcPr>
          <w:p w14:paraId="5CDB6445" w14:textId="77777777" w:rsidR="007142A5" w:rsidRPr="000F74F8" w:rsidRDefault="007142A5" w:rsidP="007142A5">
            <w:pPr>
              <w:spacing w:before="0" w:after="0"/>
              <w:jc w:val="center"/>
              <w:rPr>
                <w:sz w:val="16"/>
                <w:szCs w:val="16"/>
              </w:rPr>
            </w:pPr>
          </w:p>
        </w:tc>
        <w:tc>
          <w:tcPr>
            <w:tcW w:w="1537" w:type="dxa"/>
            <w:tcBorders>
              <w:left w:val="nil"/>
              <w:right w:val="nil"/>
            </w:tcBorders>
            <w:vAlign w:val="center"/>
          </w:tcPr>
          <w:p w14:paraId="67A29C81" w14:textId="77777777" w:rsidR="007142A5" w:rsidRPr="000F74F8" w:rsidRDefault="007142A5" w:rsidP="007142A5">
            <w:pPr>
              <w:spacing w:before="0" w:after="0"/>
              <w:jc w:val="center"/>
              <w:rPr>
                <w:sz w:val="16"/>
                <w:szCs w:val="16"/>
              </w:rPr>
            </w:pPr>
          </w:p>
        </w:tc>
        <w:tc>
          <w:tcPr>
            <w:tcW w:w="1537" w:type="dxa"/>
            <w:tcBorders>
              <w:left w:val="nil"/>
              <w:right w:val="nil"/>
            </w:tcBorders>
            <w:vAlign w:val="center"/>
          </w:tcPr>
          <w:p w14:paraId="645B0137" w14:textId="77777777" w:rsidR="007142A5" w:rsidRPr="000F74F8" w:rsidRDefault="007142A5" w:rsidP="007142A5">
            <w:pPr>
              <w:spacing w:before="0" w:after="0"/>
              <w:jc w:val="center"/>
              <w:rPr>
                <w:sz w:val="16"/>
                <w:szCs w:val="16"/>
              </w:rPr>
            </w:pPr>
          </w:p>
        </w:tc>
        <w:tc>
          <w:tcPr>
            <w:tcW w:w="478" w:type="dxa"/>
            <w:tcBorders>
              <w:top w:val="nil"/>
              <w:left w:val="nil"/>
              <w:bottom w:val="nil"/>
              <w:right w:val="nil"/>
            </w:tcBorders>
            <w:vAlign w:val="center"/>
          </w:tcPr>
          <w:p w14:paraId="124A7A98" w14:textId="77777777" w:rsidR="007142A5" w:rsidRPr="000F74F8" w:rsidRDefault="007142A5" w:rsidP="007142A5">
            <w:pPr>
              <w:spacing w:before="0" w:after="0"/>
              <w:jc w:val="center"/>
              <w:rPr>
                <w:sz w:val="16"/>
                <w:szCs w:val="16"/>
              </w:rPr>
            </w:pPr>
          </w:p>
        </w:tc>
        <w:tc>
          <w:tcPr>
            <w:tcW w:w="1537" w:type="dxa"/>
            <w:tcBorders>
              <w:left w:val="nil"/>
              <w:right w:val="nil"/>
            </w:tcBorders>
            <w:vAlign w:val="center"/>
          </w:tcPr>
          <w:p w14:paraId="4E4DC401" w14:textId="77777777" w:rsidR="007142A5" w:rsidRPr="000F74F8" w:rsidRDefault="007142A5" w:rsidP="007142A5">
            <w:pPr>
              <w:spacing w:before="0" w:after="0"/>
              <w:jc w:val="center"/>
              <w:rPr>
                <w:sz w:val="16"/>
                <w:szCs w:val="16"/>
              </w:rPr>
            </w:pPr>
          </w:p>
        </w:tc>
        <w:tc>
          <w:tcPr>
            <w:tcW w:w="1537" w:type="dxa"/>
            <w:tcBorders>
              <w:left w:val="nil"/>
              <w:right w:val="nil"/>
            </w:tcBorders>
            <w:vAlign w:val="center"/>
          </w:tcPr>
          <w:p w14:paraId="18652957" w14:textId="77777777" w:rsidR="007142A5" w:rsidRPr="000F74F8" w:rsidRDefault="007142A5" w:rsidP="007142A5">
            <w:pPr>
              <w:spacing w:before="0" w:after="0"/>
              <w:jc w:val="center"/>
              <w:rPr>
                <w:sz w:val="16"/>
                <w:szCs w:val="16"/>
              </w:rPr>
            </w:pPr>
          </w:p>
        </w:tc>
        <w:tc>
          <w:tcPr>
            <w:tcW w:w="1537" w:type="dxa"/>
            <w:tcBorders>
              <w:left w:val="nil"/>
            </w:tcBorders>
            <w:vAlign w:val="center"/>
          </w:tcPr>
          <w:p w14:paraId="7BEFB350" w14:textId="77777777" w:rsidR="007142A5" w:rsidRPr="000F74F8" w:rsidRDefault="007142A5" w:rsidP="007142A5">
            <w:pPr>
              <w:spacing w:before="0" w:after="0"/>
              <w:jc w:val="center"/>
              <w:rPr>
                <w:sz w:val="16"/>
                <w:szCs w:val="16"/>
              </w:rPr>
            </w:pPr>
          </w:p>
        </w:tc>
      </w:tr>
      <w:tr w:rsidR="007142A5" w14:paraId="1422FEF4" w14:textId="77777777" w:rsidTr="00B65B24">
        <w:trPr>
          <w:trHeight w:val="708"/>
        </w:trPr>
        <w:tc>
          <w:tcPr>
            <w:tcW w:w="1537" w:type="dxa"/>
            <w:vAlign w:val="center"/>
          </w:tcPr>
          <w:p w14:paraId="79927336" w14:textId="77777777" w:rsidR="007142A5" w:rsidRPr="00C93074" w:rsidRDefault="007142A5" w:rsidP="007142A5">
            <w:pPr>
              <w:jc w:val="center"/>
              <w:rPr>
                <w:sz w:val="18"/>
                <w:szCs w:val="20"/>
              </w:rPr>
            </w:pPr>
          </w:p>
        </w:tc>
        <w:tc>
          <w:tcPr>
            <w:tcW w:w="1537" w:type="dxa"/>
            <w:vAlign w:val="center"/>
          </w:tcPr>
          <w:p w14:paraId="025ADCA7" w14:textId="77777777" w:rsidR="007142A5" w:rsidRPr="00C93074" w:rsidRDefault="007142A5" w:rsidP="007142A5">
            <w:pPr>
              <w:jc w:val="center"/>
              <w:rPr>
                <w:sz w:val="18"/>
                <w:szCs w:val="20"/>
              </w:rPr>
            </w:pPr>
          </w:p>
        </w:tc>
        <w:tc>
          <w:tcPr>
            <w:tcW w:w="1537" w:type="dxa"/>
            <w:vAlign w:val="center"/>
          </w:tcPr>
          <w:p w14:paraId="72CF93DC" w14:textId="77777777" w:rsidR="007142A5" w:rsidRPr="00C93074" w:rsidRDefault="007142A5" w:rsidP="007142A5">
            <w:pPr>
              <w:jc w:val="center"/>
              <w:rPr>
                <w:sz w:val="18"/>
                <w:szCs w:val="20"/>
              </w:rPr>
            </w:pPr>
          </w:p>
        </w:tc>
        <w:tc>
          <w:tcPr>
            <w:tcW w:w="478" w:type="dxa"/>
            <w:tcBorders>
              <w:top w:val="nil"/>
              <w:bottom w:val="nil"/>
            </w:tcBorders>
            <w:vAlign w:val="center"/>
          </w:tcPr>
          <w:p w14:paraId="20684AAC" w14:textId="77777777" w:rsidR="007142A5" w:rsidRPr="000F74F8" w:rsidRDefault="007142A5" w:rsidP="007142A5">
            <w:pPr>
              <w:spacing w:before="0" w:after="0"/>
              <w:jc w:val="center"/>
              <w:rPr>
                <w:sz w:val="16"/>
                <w:szCs w:val="16"/>
              </w:rPr>
            </w:pPr>
          </w:p>
        </w:tc>
        <w:tc>
          <w:tcPr>
            <w:tcW w:w="1537" w:type="dxa"/>
            <w:shd w:val="clear" w:color="auto" w:fill="CCFFFF"/>
            <w:vAlign w:val="center"/>
          </w:tcPr>
          <w:p w14:paraId="5C057AAE" w14:textId="0D7C5C7D" w:rsidR="007142A5" w:rsidRPr="00C93074" w:rsidRDefault="007142A5" w:rsidP="007142A5">
            <w:pPr>
              <w:jc w:val="center"/>
              <w:rPr>
                <w:sz w:val="18"/>
                <w:szCs w:val="20"/>
              </w:rPr>
            </w:pPr>
            <w:r w:rsidRPr="00C93074">
              <w:rPr>
                <w:sz w:val="18"/>
                <w:szCs w:val="20"/>
              </w:rPr>
              <w:t>Natural resources</w:t>
            </w:r>
          </w:p>
        </w:tc>
        <w:tc>
          <w:tcPr>
            <w:tcW w:w="1537" w:type="dxa"/>
            <w:shd w:val="clear" w:color="auto" w:fill="CCCCFF"/>
            <w:vAlign w:val="center"/>
          </w:tcPr>
          <w:p w14:paraId="59404904" w14:textId="76F4D9C2" w:rsidR="007142A5" w:rsidRPr="00C93074" w:rsidRDefault="007142A5" w:rsidP="007142A5">
            <w:pPr>
              <w:jc w:val="center"/>
              <w:rPr>
                <w:sz w:val="18"/>
                <w:szCs w:val="20"/>
              </w:rPr>
            </w:pPr>
            <w:r w:rsidRPr="00C93074">
              <w:rPr>
                <w:sz w:val="18"/>
                <w:szCs w:val="20"/>
              </w:rPr>
              <w:t>Renewable resources</w:t>
            </w:r>
          </w:p>
        </w:tc>
        <w:tc>
          <w:tcPr>
            <w:tcW w:w="1537" w:type="dxa"/>
            <w:shd w:val="clear" w:color="auto" w:fill="CBEDFD" w:themeFill="accent4"/>
            <w:vAlign w:val="center"/>
          </w:tcPr>
          <w:p w14:paraId="123DF633" w14:textId="2A52EA14" w:rsidR="007142A5" w:rsidRDefault="007142A5" w:rsidP="007142A5">
            <w:pPr>
              <w:jc w:val="center"/>
            </w:pPr>
            <w:r w:rsidRPr="00C93074">
              <w:rPr>
                <w:sz w:val="18"/>
                <w:szCs w:val="20"/>
              </w:rPr>
              <w:t>Human resources</w:t>
            </w:r>
          </w:p>
        </w:tc>
        <w:tc>
          <w:tcPr>
            <w:tcW w:w="478" w:type="dxa"/>
            <w:tcBorders>
              <w:top w:val="nil"/>
              <w:bottom w:val="nil"/>
            </w:tcBorders>
            <w:vAlign w:val="center"/>
          </w:tcPr>
          <w:p w14:paraId="6E1AAA89" w14:textId="77777777" w:rsidR="007142A5" w:rsidRPr="000F74F8" w:rsidRDefault="007142A5" w:rsidP="007142A5">
            <w:pPr>
              <w:spacing w:before="0" w:after="0"/>
              <w:jc w:val="center"/>
              <w:rPr>
                <w:sz w:val="16"/>
                <w:szCs w:val="16"/>
              </w:rPr>
            </w:pPr>
          </w:p>
        </w:tc>
        <w:tc>
          <w:tcPr>
            <w:tcW w:w="1537" w:type="dxa"/>
            <w:vAlign w:val="center"/>
          </w:tcPr>
          <w:p w14:paraId="100D49D3" w14:textId="77777777" w:rsidR="007142A5" w:rsidRPr="00C93074" w:rsidRDefault="007142A5" w:rsidP="007142A5">
            <w:pPr>
              <w:jc w:val="center"/>
              <w:rPr>
                <w:sz w:val="18"/>
                <w:szCs w:val="20"/>
              </w:rPr>
            </w:pPr>
          </w:p>
        </w:tc>
        <w:tc>
          <w:tcPr>
            <w:tcW w:w="1537" w:type="dxa"/>
            <w:vAlign w:val="center"/>
          </w:tcPr>
          <w:p w14:paraId="68D5E776" w14:textId="77777777" w:rsidR="007142A5" w:rsidRPr="00C93074" w:rsidRDefault="007142A5" w:rsidP="007142A5">
            <w:pPr>
              <w:jc w:val="center"/>
              <w:rPr>
                <w:sz w:val="18"/>
                <w:szCs w:val="20"/>
              </w:rPr>
            </w:pPr>
          </w:p>
        </w:tc>
        <w:tc>
          <w:tcPr>
            <w:tcW w:w="1537" w:type="dxa"/>
            <w:vAlign w:val="center"/>
          </w:tcPr>
          <w:p w14:paraId="711D8277" w14:textId="77777777" w:rsidR="007142A5" w:rsidRPr="00C93074" w:rsidRDefault="007142A5" w:rsidP="007142A5">
            <w:pPr>
              <w:jc w:val="center"/>
              <w:rPr>
                <w:sz w:val="18"/>
                <w:szCs w:val="20"/>
              </w:rPr>
            </w:pPr>
          </w:p>
        </w:tc>
      </w:tr>
      <w:tr w:rsidR="007142A5" w14:paraId="42A31591" w14:textId="77777777" w:rsidTr="007142A5">
        <w:trPr>
          <w:trHeight w:val="447"/>
        </w:trPr>
        <w:tc>
          <w:tcPr>
            <w:tcW w:w="1537" w:type="dxa"/>
            <w:vAlign w:val="center"/>
          </w:tcPr>
          <w:p w14:paraId="1D9B8386" w14:textId="77777777" w:rsidR="007142A5" w:rsidRPr="00C93074" w:rsidRDefault="007142A5" w:rsidP="007142A5">
            <w:pPr>
              <w:jc w:val="center"/>
              <w:rPr>
                <w:sz w:val="18"/>
                <w:szCs w:val="20"/>
              </w:rPr>
            </w:pPr>
          </w:p>
        </w:tc>
        <w:tc>
          <w:tcPr>
            <w:tcW w:w="1537" w:type="dxa"/>
            <w:shd w:val="clear" w:color="auto" w:fill="FFCC99"/>
            <w:vAlign w:val="center"/>
          </w:tcPr>
          <w:p w14:paraId="72117DF3" w14:textId="77777777" w:rsidR="007142A5" w:rsidRPr="00C93074" w:rsidRDefault="007142A5" w:rsidP="007142A5">
            <w:pPr>
              <w:jc w:val="center"/>
              <w:rPr>
                <w:sz w:val="18"/>
                <w:szCs w:val="20"/>
              </w:rPr>
            </w:pPr>
          </w:p>
        </w:tc>
        <w:tc>
          <w:tcPr>
            <w:tcW w:w="1537" w:type="dxa"/>
            <w:vAlign w:val="center"/>
          </w:tcPr>
          <w:p w14:paraId="2419BE0D" w14:textId="77777777" w:rsidR="007142A5" w:rsidRPr="00C93074" w:rsidRDefault="007142A5" w:rsidP="007142A5">
            <w:pPr>
              <w:jc w:val="center"/>
              <w:rPr>
                <w:sz w:val="18"/>
                <w:szCs w:val="20"/>
              </w:rPr>
            </w:pPr>
          </w:p>
        </w:tc>
        <w:tc>
          <w:tcPr>
            <w:tcW w:w="478" w:type="dxa"/>
            <w:tcBorders>
              <w:top w:val="nil"/>
              <w:bottom w:val="nil"/>
            </w:tcBorders>
            <w:vAlign w:val="center"/>
          </w:tcPr>
          <w:p w14:paraId="0A9CCC6C" w14:textId="77777777" w:rsidR="007142A5" w:rsidRPr="000F74F8" w:rsidRDefault="007142A5" w:rsidP="007142A5">
            <w:pPr>
              <w:spacing w:before="0" w:after="0"/>
              <w:jc w:val="center"/>
              <w:rPr>
                <w:sz w:val="16"/>
                <w:szCs w:val="16"/>
              </w:rPr>
            </w:pPr>
          </w:p>
        </w:tc>
        <w:tc>
          <w:tcPr>
            <w:tcW w:w="1537" w:type="dxa"/>
            <w:shd w:val="clear" w:color="auto" w:fill="FFCC99"/>
            <w:vAlign w:val="center"/>
          </w:tcPr>
          <w:p w14:paraId="3C5AFA97" w14:textId="77777777" w:rsidR="007142A5" w:rsidRPr="00C93074" w:rsidRDefault="007142A5" w:rsidP="007142A5">
            <w:pPr>
              <w:jc w:val="center"/>
              <w:rPr>
                <w:sz w:val="18"/>
                <w:szCs w:val="20"/>
              </w:rPr>
            </w:pPr>
          </w:p>
        </w:tc>
        <w:tc>
          <w:tcPr>
            <w:tcW w:w="1537" w:type="dxa"/>
            <w:shd w:val="clear" w:color="auto" w:fill="002664" w:themeFill="accent1"/>
            <w:vAlign w:val="center"/>
          </w:tcPr>
          <w:p w14:paraId="094C44E8" w14:textId="49EACBD2" w:rsidR="007142A5" w:rsidRPr="00B72E89" w:rsidRDefault="007142A5" w:rsidP="007142A5">
            <w:pPr>
              <w:jc w:val="center"/>
              <w:rPr>
                <w:b/>
                <w:bCs/>
                <w:sz w:val="24"/>
                <w:szCs w:val="28"/>
              </w:rPr>
            </w:pPr>
            <w:r w:rsidRPr="00B72E89">
              <w:rPr>
                <w:b/>
                <w:bCs/>
                <w:sz w:val="24"/>
                <w:szCs w:val="28"/>
              </w:rPr>
              <w:t>Resources</w:t>
            </w:r>
          </w:p>
        </w:tc>
        <w:tc>
          <w:tcPr>
            <w:tcW w:w="1537" w:type="dxa"/>
            <w:shd w:val="clear" w:color="auto" w:fill="FFFFCC"/>
            <w:vAlign w:val="center"/>
          </w:tcPr>
          <w:p w14:paraId="4DFC27C9" w14:textId="77777777" w:rsidR="007142A5" w:rsidRDefault="007142A5" w:rsidP="007142A5">
            <w:pPr>
              <w:jc w:val="center"/>
            </w:pPr>
          </w:p>
        </w:tc>
        <w:tc>
          <w:tcPr>
            <w:tcW w:w="478" w:type="dxa"/>
            <w:tcBorders>
              <w:top w:val="nil"/>
              <w:bottom w:val="nil"/>
            </w:tcBorders>
            <w:vAlign w:val="center"/>
          </w:tcPr>
          <w:p w14:paraId="5D8F2A00" w14:textId="77777777" w:rsidR="007142A5" w:rsidRPr="000F74F8" w:rsidRDefault="007142A5" w:rsidP="007142A5">
            <w:pPr>
              <w:spacing w:before="0" w:after="0"/>
              <w:jc w:val="center"/>
              <w:rPr>
                <w:sz w:val="16"/>
                <w:szCs w:val="16"/>
              </w:rPr>
            </w:pPr>
          </w:p>
        </w:tc>
        <w:tc>
          <w:tcPr>
            <w:tcW w:w="1537" w:type="dxa"/>
            <w:vAlign w:val="center"/>
          </w:tcPr>
          <w:p w14:paraId="584B35FD" w14:textId="77777777" w:rsidR="007142A5" w:rsidRPr="00C93074" w:rsidRDefault="007142A5" w:rsidP="007142A5">
            <w:pPr>
              <w:jc w:val="center"/>
              <w:rPr>
                <w:sz w:val="18"/>
                <w:szCs w:val="20"/>
              </w:rPr>
            </w:pPr>
          </w:p>
        </w:tc>
        <w:tc>
          <w:tcPr>
            <w:tcW w:w="1537" w:type="dxa"/>
            <w:shd w:val="clear" w:color="auto" w:fill="FFFFCC"/>
            <w:vAlign w:val="center"/>
          </w:tcPr>
          <w:p w14:paraId="58630BA4" w14:textId="77777777" w:rsidR="007142A5" w:rsidRPr="00C93074" w:rsidRDefault="007142A5" w:rsidP="007142A5">
            <w:pPr>
              <w:jc w:val="center"/>
              <w:rPr>
                <w:sz w:val="18"/>
                <w:szCs w:val="20"/>
              </w:rPr>
            </w:pPr>
          </w:p>
        </w:tc>
        <w:tc>
          <w:tcPr>
            <w:tcW w:w="1537" w:type="dxa"/>
            <w:vAlign w:val="center"/>
          </w:tcPr>
          <w:p w14:paraId="6AC27F86" w14:textId="77777777" w:rsidR="007142A5" w:rsidRPr="00C93074" w:rsidRDefault="007142A5" w:rsidP="007142A5">
            <w:pPr>
              <w:jc w:val="center"/>
              <w:rPr>
                <w:sz w:val="18"/>
                <w:szCs w:val="20"/>
              </w:rPr>
            </w:pPr>
          </w:p>
        </w:tc>
      </w:tr>
      <w:tr w:rsidR="007142A5" w14:paraId="2600E6A9" w14:textId="77777777" w:rsidTr="007142A5">
        <w:trPr>
          <w:trHeight w:val="447"/>
        </w:trPr>
        <w:tc>
          <w:tcPr>
            <w:tcW w:w="1537" w:type="dxa"/>
            <w:tcBorders>
              <w:bottom w:val="single" w:sz="4" w:space="0" w:color="auto"/>
            </w:tcBorders>
            <w:vAlign w:val="center"/>
          </w:tcPr>
          <w:p w14:paraId="057F2602" w14:textId="77777777" w:rsidR="007142A5" w:rsidRPr="00C93074" w:rsidRDefault="007142A5" w:rsidP="007142A5">
            <w:pPr>
              <w:jc w:val="center"/>
              <w:rPr>
                <w:sz w:val="18"/>
                <w:szCs w:val="20"/>
              </w:rPr>
            </w:pPr>
          </w:p>
        </w:tc>
        <w:tc>
          <w:tcPr>
            <w:tcW w:w="1537" w:type="dxa"/>
            <w:tcBorders>
              <w:bottom w:val="single" w:sz="4" w:space="0" w:color="auto"/>
            </w:tcBorders>
            <w:vAlign w:val="center"/>
          </w:tcPr>
          <w:p w14:paraId="79E1D564" w14:textId="77777777" w:rsidR="007142A5" w:rsidRPr="00C93074" w:rsidRDefault="007142A5" w:rsidP="007142A5">
            <w:pPr>
              <w:jc w:val="center"/>
              <w:rPr>
                <w:sz w:val="18"/>
                <w:szCs w:val="20"/>
              </w:rPr>
            </w:pPr>
          </w:p>
        </w:tc>
        <w:tc>
          <w:tcPr>
            <w:tcW w:w="1537" w:type="dxa"/>
            <w:tcBorders>
              <w:bottom w:val="single" w:sz="4" w:space="0" w:color="auto"/>
            </w:tcBorders>
            <w:vAlign w:val="center"/>
          </w:tcPr>
          <w:p w14:paraId="67C46625" w14:textId="77777777" w:rsidR="007142A5" w:rsidRPr="00C93074" w:rsidRDefault="007142A5" w:rsidP="007142A5">
            <w:pPr>
              <w:jc w:val="center"/>
              <w:rPr>
                <w:sz w:val="18"/>
                <w:szCs w:val="20"/>
              </w:rPr>
            </w:pPr>
          </w:p>
        </w:tc>
        <w:tc>
          <w:tcPr>
            <w:tcW w:w="478" w:type="dxa"/>
            <w:tcBorders>
              <w:top w:val="nil"/>
              <w:bottom w:val="nil"/>
            </w:tcBorders>
            <w:vAlign w:val="center"/>
          </w:tcPr>
          <w:p w14:paraId="748F8D5A" w14:textId="77777777" w:rsidR="007142A5" w:rsidRPr="000F74F8" w:rsidRDefault="007142A5" w:rsidP="007142A5">
            <w:pPr>
              <w:spacing w:before="0" w:after="0"/>
              <w:jc w:val="center"/>
              <w:rPr>
                <w:sz w:val="16"/>
                <w:szCs w:val="16"/>
              </w:rPr>
            </w:pPr>
          </w:p>
        </w:tc>
        <w:tc>
          <w:tcPr>
            <w:tcW w:w="1537" w:type="dxa"/>
            <w:tcBorders>
              <w:bottom w:val="single" w:sz="4" w:space="0" w:color="auto"/>
            </w:tcBorders>
            <w:shd w:val="clear" w:color="auto" w:fill="FFCCFF"/>
            <w:vAlign w:val="center"/>
          </w:tcPr>
          <w:p w14:paraId="422EB5D3" w14:textId="4F9A06DD" w:rsidR="007142A5" w:rsidRPr="00C93074" w:rsidRDefault="007142A5" w:rsidP="007142A5">
            <w:pPr>
              <w:jc w:val="center"/>
              <w:rPr>
                <w:sz w:val="18"/>
                <w:szCs w:val="20"/>
              </w:rPr>
            </w:pPr>
            <w:r w:rsidRPr="00C93074">
              <w:rPr>
                <w:sz w:val="18"/>
                <w:szCs w:val="20"/>
              </w:rPr>
              <w:t>Capital resources</w:t>
            </w:r>
          </w:p>
        </w:tc>
        <w:tc>
          <w:tcPr>
            <w:tcW w:w="1537" w:type="dxa"/>
            <w:tcBorders>
              <w:bottom w:val="single" w:sz="4" w:space="0" w:color="auto"/>
            </w:tcBorders>
            <w:shd w:val="clear" w:color="auto" w:fill="CCFFCC"/>
            <w:vAlign w:val="center"/>
          </w:tcPr>
          <w:p w14:paraId="15022A82" w14:textId="63062260" w:rsidR="007142A5" w:rsidRPr="00C93074" w:rsidRDefault="007142A5" w:rsidP="007142A5">
            <w:pPr>
              <w:jc w:val="center"/>
              <w:rPr>
                <w:sz w:val="18"/>
                <w:szCs w:val="20"/>
              </w:rPr>
            </w:pPr>
            <w:r>
              <w:rPr>
                <w:sz w:val="18"/>
                <w:szCs w:val="20"/>
              </w:rPr>
              <w:t>Social resources</w:t>
            </w:r>
          </w:p>
        </w:tc>
        <w:tc>
          <w:tcPr>
            <w:tcW w:w="1537" w:type="dxa"/>
            <w:tcBorders>
              <w:bottom w:val="single" w:sz="4" w:space="0" w:color="auto"/>
            </w:tcBorders>
            <w:shd w:val="clear" w:color="auto" w:fill="FFB8C1" w:themeFill="accent6"/>
            <w:vAlign w:val="center"/>
          </w:tcPr>
          <w:p w14:paraId="0F258250" w14:textId="7D61B1C2" w:rsidR="007142A5" w:rsidRPr="00C93074" w:rsidRDefault="007142A5" w:rsidP="007142A5">
            <w:pPr>
              <w:jc w:val="center"/>
              <w:rPr>
                <w:sz w:val="18"/>
                <w:szCs w:val="20"/>
              </w:rPr>
            </w:pPr>
            <w:r w:rsidRPr="00C93074">
              <w:rPr>
                <w:sz w:val="18"/>
                <w:szCs w:val="20"/>
              </w:rPr>
              <w:t>Finite resources</w:t>
            </w:r>
          </w:p>
        </w:tc>
        <w:tc>
          <w:tcPr>
            <w:tcW w:w="478" w:type="dxa"/>
            <w:tcBorders>
              <w:top w:val="nil"/>
              <w:bottom w:val="nil"/>
            </w:tcBorders>
            <w:vAlign w:val="center"/>
          </w:tcPr>
          <w:p w14:paraId="2D04FCAC" w14:textId="77777777" w:rsidR="007142A5" w:rsidRPr="000F74F8" w:rsidRDefault="007142A5" w:rsidP="007142A5">
            <w:pPr>
              <w:spacing w:before="0" w:after="0"/>
              <w:jc w:val="center"/>
              <w:rPr>
                <w:sz w:val="16"/>
                <w:szCs w:val="16"/>
              </w:rPr>
            </w:pPr>
          </w:p>
        </w:tc>
        <w:tc>
          <w:tcPr>
            <w:tcW w:w="1537" w:type="dxa"/>
            <w:tcBorders>
              <w:bottom w:val="single" w:sz="4" w:space="0" w:color="auto"/>
            </w:tcBorders>
            <w:vAlign w:val="center"/>
          </w:tcPr>
          <w:p w14:paraId="335E2282" w14:textId="77777777" w:rsidR="007142A5" w:rsidRPr="00C93074" w:rsidRDefault="007142A5" w:rsidP="007142A5">
            <w:pPr>
              <w:jc w:val="center"/>
              <w:rPr>
                <w:sz w:val="18"/>
                <w:szCs w:val="20"/>
              </w:rPr>
            </w:pPr>
          </w:p>
        </w:tc>
        <w:tc>
          <w:tcPr>
            <w:tcW w:w="1537" w:type="dxa"/>
            <w:tcBorders>
              <w:bottom w:val="single" w:sz="4" w:space="0" w:color="auto"/>
            </w:tcBorders>
            <w:vAlign w:val="center"/>
          </w:tcPr>
          <w:p w14:paraId="3D5EAEC4" w14:textId="77777777" w:rsidR="007142A5" w:rsidRPr="00C93074" w:rsidRDefault="007142A5" w:rsidP="007142A5">
            <w:pPr>
              <w:jc w:val="center"/>
              <w:rPr>
                <w:sz w:val="18"/>
                <w:szCs w:val="20"/>
              </w:rPr>
            </w:pPr>
          </w:p>
        </w:tc>
        <w:tc>
          <w:tcPr>
            <w:tcW w:w="1537" w:type="dxa"/>
            <w:tcBorders>
              <w:bottom w:val="single" w:sz="4" w:space="0" w:color="auto"/>
            </w:tcBorders>
            <w:vAlign w:val="center"/>
          </w:tcPr>
          <w:p w14:paraId="7463715D" w14:textId="77777777" w:rsidR="007142A5" w:rsidRPr="00C93074" w:rsidRDefault="007142A5" w:rsidP="007142A5">
            <w:pPr>
              <w:jc w:val="center"/>
              <w:rPr>
                <w:sz w:val="18"/>
                <w:szCs w:val="20"/>
              </w:rPr>
            </w:pPr>
          </w:p>
        </w:tc>
      </w:tr>
      <w:tr w:rsidR="007142A5" w14:paraId="7F97D1E4" w14:textId="77777777" w:rsidTr="007142A5">
        <w:trPr>
          <w:trHeight w:val="164"/>
        </w:trPr>
        <w:tc>
          <w:tcPr>
            <w:tcW w:w="1537" w:type="dxa"/>
            <w:tcBorders>
              <w:right w:val="nil"/>
            </w:tcBorders>
            <w:vAlign w:val="center"/>
          </w:tcPr>
          <w:p w14:paraId="0B9DAE33" w14:textId="77777777" w:rsidR="007142A5" w:rsidRPr="000F74F8" w:rsidRDefault="007142A5" w:rsidP="007142A5">
            <w:pPr>
              <w:spacing w:before="0" w:after="0"/>
              <w:jc w:val="center"/>
              <w:rPr>
                <w:sz w:val="16"/>
                <w:szCs w:val="16"/>
              </w:rPr>
            </w:pPr>
          </w:p>
        </w:tc>
        <w:tc>
          <w:tcPr>
            <w:tcW w:w="1537" w:type="dxa"/>
            <w:tcBorders>
              <w:left w:val="nil"/>
              <w:right w:val="nil"/>
            </w:tcBorders>
            <w:vAlign w:val="center"/>
          </w:tcPr>
          <w:p w14:paraId="3B3094F9" w14:textId="77777777" w:rsidR="007142A5" w:rsidRPr="000F74F8" w:rsidRDefault="007142A5" w:rsidP="007142A5">
            <w:pPr>
              <w:spacing w:before="0" w:after="0"/>
              <w:jc w:val="center"/>
              <w:rPr>
                <w:sz w:val="16"/>
                <w:szCs w:val="16"/>
              </w:rPr>
            </w:pPr>
          </w:p>
        </w:tc>
        <w:tc>
          <w:tcPr>
            <w:tcW w:w="1537" w:type="dxa"/>
            <w:tcBorders>
              <w:left w:val="nil"/>
              <w:right w:val="nil"/>
            </w:tcBorders>
            <w:vAlign w:val="center"/>
          </w:tcPr>
          <w:p w14:paraId="51CFE202" w14:textId="77777777" w:rsidR="007142A5" w:rsidRPr="000F74F8" w:rsidRDefault="007142A5" w:rsidP="007142A5">
            <w:pPr>
              <w:spacing w:before="0" w:after="0"/>
              <w:jc w:val="center"/>
              <w:rPr>
                <w:sz w:val="16"/>
                <w:szCs w:val="16"/>
              </w:rPr>
            </w:pPr>
          </w:p>
        </w:tc>
        <w:tc>
          <w:tcPr>
            <w:tcW w:w="478" w:type="dxa"/>
            <w:tcBorders>
              <w:top w:val="nil"/>
              <w:left w:val="nil"/>
              <w:bottom w:val="nil"/>
              <w:right w:val="nil"/>
            </w:tcBorders>
            <w:vAlign w:val="center"/>
          </w:tcPr>
          <w:p w14:paraId="2F1E407E" w14:textId="77777777" w:rsidR="007142A5" w:rsidRPr="000F74F8" w:rsidRDefault="007142A5" w:rsidP="007142A5">
            <w:pPr>
              <w:spacing w:before="0" w:after="0"/>
              <w:jc w:val="center"/>
              <w:rPr>
                <w:sz w:val="16"/>
                <w:szCs w:val="16"/>
              </w:rPr>
            </w:pPr>
          </w:p>
        </w:tc>
        <w:tc>
          <w:tcPr>
            <w:tcW w:w="1537" w:type="dxa"/>
            <w:tcBorders>
              <w:left w:val="nil"/>
              <w:right w:val="nil"/>
            </w:tcBorders>
            <w:vAlign w:val="center"/>
          </w:tcPr>
          <w:p w14:paraId="369CEC7A" w14:textId="77777777" w:rsidR="007142A5" w:rsidRPr="000F74F8" w:rsidRDefault="007142A5" w:rsidP="007142A5">
            <w:pPr>
              <w:spacing w:before="0" w:after="0"/>
              <w:jc w:val="center"/>
              <w:rPr>
                <w:sz w:val="16"/>
                <w:szCs w:val="16"/>
              </w:rPr>
            </w:pPr>
          </w:p>
        </w:tc>
        <w:tc>
          <w:tcPr>
            <w:tcW w:w="1537" w:type="dxa"/>
            <w:tcBorders>
              <w:left w:val="nil"/>
              <w:right w:val="nil"/>
            </w:tcBorders>
            <w:vAlign w:val="center"/>
          </w:tcPr>
          <w:p w14:paraId="3D28E1D5" w14:textId="77777777" w:rsidR="007142A5" w:rsidRPr="000F74F8" w:rsidRDefault="007142A5" w:rsidP="007142A5">
            <w:pPr>
              <w:spacing w:before="0" w:after="0"/>
              <w:jc w:val="center"/>
              <w:rPr>
                <w:sz w:val="16"/>
                <w:szCs w:val="16"/>
              </w:rPr>
            </w:pPr>
          </w:p>
        </w:tc>
        <w:tc>
          <w:tcPr>
            <w:tcW w:w="1537" w:type="dxa"/>
            <w:tcBorders>
              <w:left w:val="nil"/>
              <w:right w:val="nil"/>
            </w:tcBorders>
            <w:vAlign w:val="center"/>
          </w:tcPr>
          <w:p w14:paraId="646C763A" w14:textId="77777777" w:rsidR="007142A5" w:rsidRPr="000F74F8" w:rsidRDefault="007142A5" w:rsidP="007142A5">
            <w:pPr>
              <w:spacing w:before="0" w:after="0"/>
              <w:jc w:val="center"/>
              <w:rPr>
                <w:sz w:val="16"/>
                <w:szCs w:val="16"/>
              </w:rPr>
            </w:pPr>
          </w:p>
        </w:tc>
        <w:tc>
          <w:tcPr>
            <w:tcW w:w="478" w:type="dxa"/>
            <w:tcBorders>
              <w:top w:val="nil"/>
              <w:left w:val="nil"/>
              <w:bottom w:val="nil"/>
              <w:right w:val="nil"/>
            </w:tcBorders>
            <w:vAlign w:val="center"/>
          </w:tcPr>
          <w:p w14:paraId="300084B6" w14:textId="77777777" w:rsidR="007142A5" w:rsidRPr="000F74F8" w:rsidRDefault="007142A5" w:rsidP="007142A5">
            <w:pPr>
              <w:spacing w:before="0" w:after="0"/>
              <w:jc w:val="center"/>
              <w:rPr>
                <w:sz w:val="16"/>
                <w:szCs w:val="16"/>
              </w:rPr>
            </w:pPr>
          </w:p>
        </w:tc>
        <w:tc>
          <w:tcPr>
            <w:tcW w:w="1537" w:type="dxa"/>
            <w:tcBorders>
              <w:left w:val="nil"/>
              <w:right w:val="nil"/>
            </w:tcBorders>
            <w:vAlign w:val="center"/>
          </w:tcPr>
          <w:p w14:paraId="1EEFF457" w14:textId="77777777" w:rsidR="007142A5" w:rsidRPr="000F74F8" w:rsidRDefault="007142A5" w:rsidP="007142A5">
            <w:pPr>
              <w:spacing w:before="0" w:after="0"/>
              <w:jc w:val="center"/>
              <w:rPr>
                <w:sz w:val="16"/>
                <w:szCs w:val="16"/>
              </w:rPr>
            </w:pPr>
          </w:p>
        </w:tc>
        <w:tc>
          <w:tcPr>
            <w:tcW w:w="1537" w:type="dxa"/>
            <w:tcBorders>
              <w:left w:val="nil"/>
              <w:right w:val="nil"/>
            </w:tcBorders>
            <w:vAlign w:val="center"/>
          </w:tcPr>
          <w:p w14:paraId="767D6640" w14:textId="77777777" w:rsidR="007142A5" w:rsidRPr="000F74F8" w:rsidRDefault="007142A5" w:rsidP="007142A5">
            <w:pPr>
              <w:spacing w:before="0" w:after="0"/>
              <w:jc w:val="center"/>
              <w:rPr>
                <w:sz w:val="16"/>
                <w:szCs w:val="16"/>
              </w:rPr>
            </w:pPr>
          </w:p>
        </w:tc>
        <w:tc>
          <w:tcPr>
            <w:tcW w:w="1537" w:type="dxa"/>
            <w:tcBorders>
              <w:left w:val="nil"/>
            </w:tcBorders>
            <w:vAlign w:val="center"/>
          </w:tcPr>
          <w:p w14:paraId="43C88B61" w14:textId="77777777" w:rsidR="007142A5" w:rsidRPr="000F74F8" w:rsidRDefault="007142A5" w:rsidP="007142A5">
            <w:pPr>
              <w:spacing w:before="0" w:after="0"/>
              <w:jc w:val="center"/>
              <w:rPr>
                <w:sz w:val="16"/>
                <w:szCs w:val="16"/>
              </w:rPr>
            </w:pPr>
          </w:p>
        </w:tc>
      </w:tr>
      <w:tr w:rsidR="007142A5" w14:paraId="32D13F30" w14:textId="77777777" w:rsidTr="007142A5">
        <w:trPr>
          <w:trHeight w:val="447"/>
        </w:trPr>
        <w:tc>
          <w:tcPr>
            <w:tcW w:w="1537" w:type="dxa"/>
            <w:vAlign w:val="center"/>
          </w:tcPr>
          <w:p w14:paraId="7E5C06DE" w14:textId="72BEFF29" w:rsidR="007142A5" w:rsidRPr="00C93074" w:rsidRDefault="007142A5" w:rsidP="007142A5">
            <w:pPr>
              <w:jc w:val="center"/>
              <w:rPr>
                <w:sz w:val="18"/>
                <w:szCs w:val="20"/>
              </w:rPr>
            </w:pPr>
          </w:p>
        </w:tc>
        <w:tc>
          <w:tcPr>
            <w:tcW w:w="1537" w:type="dxa"/>
            <w:vAlign w:val="center"/>
          </w:tcPr>
          <w:p w14:paraId="2B807A58" w14:textId="61D2E599" w:rsidR="007142A5" w:rsidRPr="00C93074" w:rsidRDefault="007142A5" w:rsidP="007142A5">
            <w:pPr>
              <w:jc w:val="center"/>
              <w:rPr>
                <w:sz w:val="18"/>
                <w:szCs w:val="20"/>
              </w:rPr>
            </w:pPr>
          </w:p>
        </w:tc>
        <w:tc>
          <w:tcPr>
            <w:tcW w:w="1537" w:type="dxa"/>
            <w:vAlign w:val="center"/>
          </w:tcPr>
          <w:p w14:paraId="7AE25A02" w14:textId="44CC046F" w:rsidR="007142A5" w:rsidRPr="00C93074" w:rsidRDefault="007142A5" w:rsidP="007142A5">
            <w:pPr>
              <w:jc w:val="center"/>
              <w:rPr>
                <w:sz w:val="18"/>
                <w:szCs w:val="20"/>
              </w:rPr>
            </w:pPr>
          </w:p>
        </w:tc>
        <w:tc>
          <w:tcPr>
            <w:tcW w:w="478" w:type="dxa"/>
            <w:tcBorders>
              <w:top w:val="nil"/>
              <w:bottom w:val="nil"/>
            </w:tcBorders>
            <w:vAlign w:val="center"/>
          </w:tcPr>
          <w:p w14:paraId="58A3E8F9" w14:textId="77777777" w:rsidR="007142A5" w:rsidRPr="00C93074" w:rsidRDefault="007142A5" w:rsidP="007142A5">
            <w:pPr>
              <w:spacing w:before="0" w:after="0"/>
              <w:jc w:val="center"/>
              <w:rPr>
                <w:sz w:val="18"/>
                <w:szCs w:val="20"/>
              </w:rPr>
            </w:pPr>
          </w:p>
        </w:tc>
        <w:tc>
          <w:tcPr>
            <w:tcW w:w="1537" w:type="dxa"/>
            <w:vAlign w:val="center"/>
          </w:tcPr>
          <w:p w14:paraId="232D882D" w14:textId="4E12DD99" w:rsidR="007142A5" w:rsidRPr="00C93074" w:rsidRDefault="007142A5" w:rsidP="007142A5">
            <w:pPr>
              <w:jc w:val="center"/>
              <w:rPr>
                <w:sz w:val="18"/>
                <w:szCs w:val="20"/>
              </w:rPr>
            </w:pPr>
          </w:p>
        </w:tc>
        <w:tc>
          <w:tcPr>
            <w:tcW w:w="1537" w:type="dxa"/>
            <w:vAlign w:val="center"/>
          </w:tcPr>
          <w:p w14:paraId="24CDF985" w14:textId="71D3312F" w:rsidR="007142A5" w:rsidRPr="00C93074" w:rsidRDefault="007142A5" w:rsidP="007142A5">
            <w:pPr>
              <w:jc w:val="center"/>
              <w:rPr>
                <w:sz w:val="18"/>
                <w:szCs w:val="20"/>
              </w:rPr>
            </w:pPr>
          </w:p>
        </w:tc>
        <w:tc>
          <w:tcPr>
            <w:tcW w:w="1537" w:type="dxa"/>
            <w:vAlign w:val="center"/>
          </w:tcPr>
          <w:p w14:paraId="0CEA2E9F" w14:textId="1EEFD536" w:rsidR="007142A5" w:rsidRPr="00C93074" w:rsidRDefault="007142A5" w:rsidP="007142A5">
            <w:pPr>
              <w:jc w:val="center"/>
              <w:rPr>
                <w:sz w:val="18"/>
                <w:szCs w:val="20"/>
              </w:rPr>
            </w:pPr>
          </w:p>
        </w:tc>
        <w:tc>
          <w:tcPr>
            <w:tcW w:w="478" w:type="dxa"/>
            <w:tcBorders>
              <w:top w:val="nil"/>
              <w:bottom w:val="nil"/>
            </w:tcBorders>
            <w:vAlign w:val="center"/>
          </w:tcPr>
          <w:p w14:paraId="0F0B524C" w14:textId="77777777" w:rsidR="007142A5" w:rsidRPr="00C93074" w:rsidRDefault="007142A5" w:rsidP="007142A5">
            <w:pPr>
              <w:spacing w:before="0" w:after="0"/>
              <w:jc w:val="center"/>
              <w:rPr>
                <w:sz w:val="18"/>
                <w:szCs w:val="20"/>
              </w:rPr>
            </w:pPr>
          </w:p>
        </w:tc>
        <w:tc>
          <w:tcPr>
            <w:tcW w:w="1537" w:type="dxa"/>
            <w:vAlign w:val="center"/>
          </w:tcPr>
          <w:p w14:paraId="4060DA7E" w14:textId="62D84C31" w:rsidR="007142A5" w:rsidRPr="00C93074" w:rsidRDefault="007142A5" w:rsidP="007142A5">
            <w:pPr>
              <w:jc w:val="center"/>
              <w:rPr>
                <w:sz w:val="18"/>
                <w:szCs w:val="20"/>
              </w:rPr>
            </w:pPr>
          </w:p>
        </w:tc>
        <w:tc>
          <w:tcPr>
            <w:tcW w:w="1537" w:type="dxa"/>
            <w:vAlign w:val="center"/>
          </w:tcPr>
          <w:p w14:paraId="5EAAE60B" w14:textId="5EEDC62B" w:rsidR="007142A5" w:rsidRPr="00C93074" w:rsidRDefault="007142A5" w:rsidP="007142A5">
            <w:pPr>
              <w:jc w:val="center"/>
              <w:rPr>
                <w:sz w:val="18"/>
                <w:szCs w:val="20"/>
              </w:rPr>
            </w:pPr>
          </w:p>
        </w:tc>
        <w:tc>
          <w:tcPr>
            <w:tcW w:w="1537" w:type="dxa"/>
            <w:vAlign w:val="center"/>
          </w:tcPr>
          <w:p w14:paraId="5D481EC4" w14:textId="63EB8F85" w:rsidR="007142A5" w:rsidRPr="00C93074" w:rsidRDefault="007142A5" w:rsidP="007142A5">
            <w:pPr>
              <w:jc w:val="center"/>
              <w:rPr>
                <w:sz w:val="18"/>
                <w:szCs w:val="20"/>
              </w:rPr>
            </w:pPr>
          </w:p>
        </w:tc>
      </w:tr>
      <w:tr w:rsidR="007142A5" w14:paraId="4D0315A8" w14:textId="77777777" w:rsidTr="007142A5">
        <w:trPr>
          <w:trHeight w:val="479"/>
        </w:trPr>
        <w:tc>
          <w:tcPr>
            <w:tcW w:w="1537" w:type="dxa"/>
            <w:vAlign w:val="center"/>
          </w:tcPr>
          <w:p w14:paraId="2071E330" w14:textId="3DCD63F0" w:rsidR="007142A5" w:rsidRPr="00C93074" w:rsidRDefault="007142A5" w:rsidP="007142A5">
            <w:pPr>
              <w:jc w:val="center"/>
              <w:rPr>
                <w:sz w:val="18"/>
                <w:szCs w:val="20"/>
              </w:rPr>
            </w:pPr>
          </w:p>
        </w:tc>
        <w:tc>
          <w:tcPr>
            <w:tcW w:w="1537" w:type="dxa"/>
            <w:shd w:val="clear" w:color="auto" w:fill="FFCCFF"/>
            <w:vAlign w:val="center"/>
          </w:tcPr>
          <w:p w14:paraId="4C257E9B" w14:textId="14B4DF06" w:rsidR="007142A5" w:rsidRPr="00C93074" w:rsidRDefault="007142A5" w:rsidP="007142A5">
            <w:pPr>
              <w:jc w:val="center"/>
              <w:rPr>
                <w:sz w:val="18"/>
                <w:szCs w:val="20"/>
              </w:rPr>
            </w:pPr>
            <w:r w:rsidRPr="00C93074">
              <w:rPr>
                <w:sz w:val="18"/>
                <w:szCs w:val="20"/>
              </w:rPr>
              <w:t>Capital resources</w:t>
            </w:r>
          </w:p>
        </w:tc>
        <w:tc>
          <w:tcPr>
            <w:tcW w:w="1537" w:type="dxa"/>
            <w:vAlign w:val="center"/>
          </w:tcPr>
          <w:p w14:paraId="5576D5CD" w14:textId="17C6AD59" w:rsidR="007142A5" w:rsidRPr="00C93074" w:rsidRDefault="007142A5" w:rsidP="007142A5">
            <w:pPr>
              <w:jc w:val="center"/>
              <w:rPr>
                <w:sz w:val="18"/>
                <w:szCs w:val="20"/>
              </w:rPr>
            </w:pPr>
          </w:p>
        </w:tc>
        <w:tc>
          <w:tcPr>
            <w:tcW w:w="478" w:type="dxa"/>
            <w:tcBorders>
              <w:top w:val="nil"/>
              <w:bottom w:val="nil"/>
            </w:tcBorders>
            <w:vAlign w:val="center"/>
          </w:tcPr>
          <w:p w14:paraId="4AF4FCFA" w14:textId="77777777" w:rsidR="007142A5" w:rsidRPr="00C93074" w:rsidRDefault="007142A5" w:rsidP="007142A5">
            <w:pPr>
              <w:spacing w:before="0" w:after="0"/>
              <w:jc w:val="center"/>
              <w:rPr>
                <w:sz w:val="18"/>
                <w:szCs w:val="20"/>
              </w:rPr>
            </w:pPr>
          </w:p>
        </w:tc>
        <w:tc>
          <w:tcPr>
            <w:tcW w:w="1537" w:type="dxa"/>
            <w:vAlign w:val="center"/>
          </w:tcPr>
          <w:p w14:paraId="3399E50D" w14:textId="6FB898B1" w:rsidR="007142A5" w:rsidRPr="00C93074" w:rsidRDefault="007142A5" w:rsidP="007142A5">
            <w:pPr>
              <w:jc w:val="center"/>
              <w:rPr>
                <w:sz w:val="18"/>
                <w:szCs w:val="20"/>
              </w:rPr>
            </w:pPr>
          </w:p>
        </w:tc>
        <w:tc>
          <w:tcPr>
            <w:tcW w:w="1537" w:type="dxa"/>
            <w:shd w:val="clear" w:color="auto" w:fill="CCFFCC"/>
            <w:vAlign w:val="center"/>
          </w:tcPr>
          <w:p w14:paraId="31F50295" w14:textId="5B6E6071" w:rsidR="007142A5" w:rsidRPr="00C93074" w:rsidRDefault="007142A5" w:rsidP="007142A5">
            <w:pPr>
              <w:jc w:val="center"/>
              <w:rPr>
                <w:sz w:val="18"/>
                <w:szCs w:val="20"/>
              </w:rPr>
            </w:pPr>
            <w:r>
              <w:rPr>
                <w:sz w:val="18"/>
                <w:szCs w:val="20"/>
              </w:rPr>
              <w:t>Social resources</w:t>
            </w:r>
          </w:p>
        </w:tc>
        <w:tc>
          <w:tcPr>
            <w:tcW w:w="1537" w:type="dxa"/>
            <w:vAlign w:val="center"/>
          </w:tcPr>
          <w:p w14:paraId="1F70E652" w14:textId="5C3C4A14" w:rsidR="007142A5" w:rsidRPr="00C93074" w:rsidRDefault="007142A5" w:rsidP="007142A5">
            <w:pPr>
              <w:jc w:val="center"/>
              <w:rPr>
                <w:sz w:val="18"/>
                <w:szCs w:val="20"/>
              </w:rPr>
            </w:pPr>
          </w:p>
        </w:tc>
        <w:tc>
          <w:tcPr>
            <w:tcW w:w="478" w:type="dxa"/>
            <w:tcBorders>
              <w:top w:val="nil"/>
              <w:bottom w:val="nil"/>
            </w:tcBorders>
            <w:vAlign w:val="center"/>
          </w:tcPr>
          <w:p w14:paraId="4940A99C" w14:textId="77777777" w:rsidR="007142A5" w:rsidRPr="00C93074" w:rsidRDefault="007142A5" w:rsidP="007142A5">
            <w:pPr>
              <w:spacing w:before="0" w:after="0"/>
              <w:jc w:val="center"/>
              <w:rPr>
                <w:sz w:val="18"/>
                <w:szCs w:val="20"/>
              </w:rPr>
            </w:pPr>
          </w:p>
        </w:tc>
        <w:tc>
          <w:tcPr>
            <w:tcW w:w="1537" w:type="dxa"/>
            <w:vAlign w:val="center"/>
          </w:tcPr>
          <w:p w14:paraId="50B7ACFF" w14:textId="3FD4A7F5" w:rsidR="007142A5" w:rsidRPr="00C93074" w:rsidRDefault="007142A5" w:rsidP="007142A5">
            <w:pPr>
              <w:jc w:val="center"/>
              <w:rPr>
                <w:sz w:val="18"/>
                <w:szCs w:val="20"/>
              </w:rPr>
            </w:pPr>
          </w:p>
        </w:tc>
        <w:tc>
          <w:tcPr>
            <w:tcW w:w="1537" w:type="dxa"/>
            <w:shd w:val="clear" w:color="auto" w:fill="FFB8C1" w:themeFill="accent6"/>
            <w:vAlign w:val="center"/>
          </w:tcPr>
          <w:p w14:paraId="31749EFC" w14:textId="5104408F" w:rsidR="007142A5" w:rsidRPr="00C93074" w:rsidRDefault="007142A5" w:rsidP="007142A5">
            <w:pPr>
              <w:jc w:val="center"/>
              <w:rPr>
                <w:sz w:val="18"/>
                <w:szCs w:val="20"/>
              </w:rPr>
            </w:pPr>
            <w:r w:rsidRPr="00C93074">
              <w:rPr>
                <w:sz w:val="18"/>
                <w:szCs w:val="20"/>
              </w:rPr>
              <w:t>Finite resources</w:t>
            </w:r>
          </w:p>
        </w:tc>
        <w:tc>
          <w:tcPr>
            <w:tcW w:w="1537" w:type="dxa"/>
            <w:vAlign w:val="center"/>
          </w:tcPr>
          <w:p w14:paraId="6203F60C" w14:textId="244FCD45" w:rsidR="007142A5" w:rsidRPr="00C93074" w:rsidRDefault="007142A5" w:rsidP="007142A5">
            <w:pPr>
              <w:jc w:val="center"/>
              <w:rPr>
                <w:sz w:val="18"/>
                <w:szCs w:val="20"/>
              </w:rPr>
            </w:pPr>
          </w:p>
        </w:tc>
      </w:tr>
      <w:tr w:rsidR="007142A5" w14:paraId="11DB54B8" w14:textId="77777777" w:rsidTr="007142A5">
        <w:trPr>
          <w:trHeight w:val="439"/>
        </w:trPr>
        <w:tc>
          <w:tcPr>
            <w:tcW w:w="1537" w:type="dxa"/>
            <w:vAlign w:val="center"/>
          </w:tcPr>
          <w:p w14:paraId="0A62AC12" w14:textId="5B55935A" w:rsidR="007142A5" w:rsidRPr="00C93074" w:rsidRDefault="007142A5" w:rsidP="007142A5">
            <w:pPr>
              <w:jc w:val="center"/>
              <w:rPr>
                <w:sz w:val="18"/>
                <w:szCs w:val="20"/>
              </w:rPr>
            </w:pPr>
          </w:p>
        </w:tc>
        <w:tc>
          <w:tcPr>
            <w:tcW w:w="1537" w:type="dxa"/>
            <w:vAlign w:val="center"/>
          </w:tcPr>
          <w:p w14:paraId="066FE072" w14:textId="4E5CDB4A" w:rsidR="007142A5" w:rsidRPr="00C93074" w:rsidRDefault="007142A5" w:rsidP="007142A5">
            <w:pPr>
              <w:jc w:val="center"/>
              <w:rPr>
                <w:sz w:val="18"/>
                <w:szCs w:val="20"/>
              </w:rPr>
            </w:pPr>
          </w:p>
        </w:tc>
        <w:tc>
          <w:tcPr>
            <w:tcW w:w="1537" w:type="dxa"/>
            <w:vAlign w:val="center"/>
          </w:tcPr>
          <w:p w14:paraId="0D0227D8" w14:textId="31ACD464" w:rsidR="007142A5" w:rsidRPr="00C93074" w:rsidRDefault="007142A5" w:rsidP="007142A5">
            <w:pPr>
              <w:jc w:val="center"/>
              <w:rPr>
                <w:sz w:val="18"/>
                <w:szCs w:val="20"/>
              </w:rPr>
            </w:pPr>
          </w:p>
        </w:tc>
        <w:tc>
          <w:tcPr>
            <w:tcW w:w="478" w:type="dxa"/>
            <w:tcBorders>
              <w:top w:val="nil"/>
            </w:tcBorders>
            <w:vAlign w:val="center"/>
          </w:tcPr>
          <w:p w14:paraId="26BF4650" w14:textId="77777777" w:rsidR="007142A5" w:rsidRPr="00C93074" w:rsidRDefault="007142A5" w:rsidP="007142A5">
            <w:pPr>
              <w:spacing w:before="0" w:after="0"/>
              <w:jc w:val="center"/>
              <w:rPr>
                <w:sz w:val="18"/>
                <w:szCs w:val="20"/>
              </w:rPr>
            </w:pPr>
          </w:p>
        </w:tc>
        <w:tc>
          <w:tcPr>
            <w:tcW w:w="1537" w:type="dxa"/>
            <w:vAlign w:val="center"/>
          </w:tcPr>
          <w:p w14:paraId="12F9316C" w14:textId="37A435B3" w:rsidR="007142A5" w:rsidRPr="00C93074" w:rsidRDefault="007142A5" w:rsidP="007142A5">
            <w:pPr>
              <w:jc w:val="center"/>
              <w:rPr>
                <w:sz w:val="18"/>
                <w:szCs w:val="20"/>
              </w:rPr>
            </w:pPr>
          </w:p>
        </w:tc>
        <w:tc>
          <w:tcPr>
            <w:tcW w:w="1537" w:type="dxa"/>
            <w:vAlign w:val="center"/>
          </w:tcPr>
          <w:p w14:paraId="7CE9C536" w14:textId="5CAB6DE8" w:rsidR="007142A5" w:rsidRPr="00C93074" w:rsidRDefault="007142A5" w:rsidP="007142A5">
            <w:pPr>
              <w:jc w:val="center"/>
              <w:rPr>
                <w:sz w:val="18"/>
                <w:szCs w:val="20"/>
              </w:rPr>
            </w:pPr>
          </w:p>
        </w:tc>
        <w:tc>
          <w:tcPr>
            <w:tcW w:w="1537" w:type="dxa"/>
            <w:vAlign w:val="center"/>
          </w:tcPr>
          <w:p w14:paraId="2F3FA5AD" w14:textId="35461549" w:rsidR="007142A5" w:rsidRPr="00C93074" w:rsidRDefault="007142A5" w:rsidP="007142A5">
            <w:pPr>
              <w:jc w:val="center"/>
              <w:rPr>
                <w:sz w:val="18"/>
                <w:szCs w:val="20"/>
              </w:rPr>
            </w:pPr>
          </w:p>
        </w:tc>
        <w:tc>
          <w:tcPr>
            <w:tcW w:w="478" w:type="dxa"/>
            <w:tcBorders>
              <w:top w:val="nil"/>
            </w:tcBorders>
            <w:vAlign w:val="center"/>
          </w:tcPr>
          <w:p w14:paraId="37C39778" w14:textId="77777777" w:rsidR="007142A5" w:rsidRPr="00C93074" w:rsidRDefault="007142A5" w:rsidP="007142A5">
            <w:pPr>
              <w:spacing w:before="0" w:after="0"/>
              <w:jc w:val="center"/>
              <w:rPr>
                <w:sz w:val="18"/>
                <w:szCs w:val="20"/>
              </w:rPr>
            </w:pPr>
          </w:p>
        </w:tc>
        <w:tc>
          <w:tcPr>
            <w:tcW w:w="1537" w:type="dxa"/>
            <w:vAlign w:val="center"/>
          </w:tcPr>
          <w:p w14:paraId="6596A438" w14:textId="5AB6E398" w:rsidR="007142A5" w:rsidRPr="00C93074" w:rsidRDefault="007142A5" w:rsidP="007142A5">
            <w:pPr>
              <w:jc w:val="center"/>
              <w:rPr>
                <w:sz w:val="18"/>
                <w:szCs w:val="20"/>
              </w:rPr>
            </w:pPr>
          </w:p>
        </w:tc>
        <w:tc>
          <w:tcPr>
            <w:tcW w:w="1537" w:type="dxa"/>
            <w:vAlign w:val="center"/>
          </w:tcPr>
          <w:p w14:paraId="5F26D913" w14:textId="4193B5EC" w:rsidR="007142A5" w:rsidRPr="00C93074" w:rsidRDefault="007142A5" w:rsidP="007142A5">
            <w:pPr>
              <w:jc w:val="center"/>
              <w:rPr>
                <w:sz w:val="18"/>
                <w:szCs w:val="20"/>
              </w:rPr>
            </w:pPr>
          </w:p>
        </w:tc>
        <w:tc>
          <w:tcPr>
            <w:tcW w:w="1537" w:type="dxa"/>
            <w:vAlign w:val="center"/>
          </w:tcPr>
          <w:p w14:paraId="70629AD8" w14:textId="0B7FD179" w:rsidR="007142A5" w:rsidRPr="00C93074" w:rsidRDefault="007142A5" w:rsidP="007142A5">
            <w:pPr>
              <w:jc w:val="center"/>
              <w:rPr>
                <w:sz w:val="18"/>
                <w:szCs w:val="20"/>
              </w:rPr>
            </w:pPr>
          </w:p>
        </w:tc>
      </w:tr>
    </w:tbl>
    <w:p w14:paraId="58A63803" w14:textId="77777777" w:rsidR="002F1511" w:rsidRDefault="002F1511" w:rsidP="00F645DF">
      <w:pPr>
        <w:sectPr w:rsidR="002F1511" w:rsidSect="00FA7E40">
          <w:pgSz w:w="16838" w:h="11906" w:orient="landscape"/>
          <w:pgMar w:top="1134" w:right="1134" w:bottom="1134" w:left="1134" w:header="709" w:footer="709" w:gutter="0"/>
          <w:cols w:space="708"/>
          <w:docGrid w:linePitch="360"/>
        </w:sectPr>
      </w:pPr>
    </w:p>
    <w:p w14:paraId="293626C2" w14:textId="047BD4BF" w:rsidR="000C0A9D" w:rsidRDefault="53F587D1" w:rsidP="00ED3891">
      <w:pPr>
        <w:pStyle w:val="Heading2"/>
      </w:pPr>
      <w:bookmarkStart w:id="9" w:name="_Toc201908720"/>
      <w:r>
        <w:lastRenderedPageBreak/>
        <w:t>Agree to disagree</w:t>
      </w:r>
      <w:bookmarkEnd w:id="9"/>
    </w:p>
    <w:p w14:paraId="55585FBB" w14:textId="37C6F91D" w:rsidR="00BD390B" w:rsidRPr="00BD390B" w:rsidRDefault="00BD390B" w:rsidP="00BD390B">
      <w:r>
        <w:t xml:space="preserve">Pose </w:t>
      </w:r>
      <w:r w:rsidRPr="00D64414">
        <w:t>a series of positioning statements that highlight students' prior knowledge</w:t>
      </w:r>
      <w:r>
        <w:t xml:space="preserve"> of minerals and resources in Australia</w:t>
      </w:r>
      <w:r w:rsidRPr="00D64414">
        <w:t>.</w:t>
      </w:r>
    </w:p>
    <w:p w14:paraId="72232A18" w14:textId="4C9EF32B" w:rsidR="00A36848" w:rsidRDefault="00A36848">
      <w:pPr>
        <w:pStyle w:val="ListNumber"/>
        <w:numPr>
          <w:ilvl w:val="0"/>
          <w:numId w:val="7"/>
        </w:numPr>
      </w:pPr>
      <w:r>
        <w:t xml:space="preserve">Display </w:t>
      </w:r>
      <w:r w:rsidRPr="009E4057">
        <w:rPr>
          <w:rStyle w:val="Strong"/>
        </w:rPr>
        <w:t>MAT PPT</w:t>
      </w:r>
      <w:r w:rsidRPr="009507DC">
        <w:rPr>
          <w:rStyle w:val="Strong"/>
        </w:rPr>
        <w:t xml:space="preserve"> </w:t>
      </w:r>
      <w:r w:rsidR="003E1E88" w:rsidRPr="009507DC">
        <w:rPr>
          <w:b/>
          <w:bCs/>
        </w:rPr>
        <w:t>‘</w:t>
      </w:r>
      <w:r w:rsidRPr="009507DC">
        <w:rPr>
          <w:b/>
          <w:bCs/>
        </w:rPr>
        <w:t>1.1 Defining key terms</w:t>
      </w:r>
      <w:r w:rsidR="003E1E88" w:rsidRPr="009507DC">
        <w:rPr>
          <w:b/>
          <w:bCs/>
        </w:rPr>
        <w:t>’</w:t>
      </w:r>
      <w:r w:rsidR="005F70B7" w:rsidRPr="0015481E">
        <w:t>.</w:t>
      </w:r>
      <w:r w:rsidR="005F70B7" w:rsidRPr="009E4057">
        <w:rPr>
          <w:rStyle w:val="Strong"/>
        </w:rPr>
        <w:t xml:space="preserve"> </w:t>
      </w:r>
      <w:r w:rsidR="00D85434">
        <w:t xml:space="preserve">Unpack the definitions </w:t>
      </w:r>
      <w:r w:rsidR="006526F3">
        <w:t xml:space="preserve">of </w:t>
      </w:r>
      <w:r w:rsidR="00D85434">
        <w:t xml:space="preserve">finite (non-renewable) and renewable resources for students. </w:t>
      </w:r>
      <w:r w:rsidR="005F70B7">
        <w:t>Student</w:t>
      </w:r>
      <w:r w:rsidR="00683937">
        <w:t>s</w:t>
      </w:r>
      <w:r w:rsidR="005F70B7">
        <w:t xml:space="preserve"> construct a </w:t>
      </w:r>
      <w:hyperlink r:id="rId22" w:history="1">
        <w:r w:rsidR="004F1330">
          <w:rPr>
            <w:rStyle w:val="Hyperlink"/>
          </w:rPr>
          <w:t>T-chart</w:t>
        </w:r>
      </w:hyperlink>
      <w:r w:rsidR="005F70B7">
        <w:t xml:space="preserve"> to compare the </w:t>
      </w:r>
      <w:r w:rsidR="00D85434">
        <w:t>features of finite and renewable resources.</w:t>
      </w:r>
    </w:p>
    <w:p w14:paraId="072BA9F9" w14:textId="45062446" w:rsidR="0078181E" w:rsidRDefault="0078181E">
      <w:pPr>
        <w:pStyle w:val="ListNumber"/>
        <w:numPr>
          <w:ilvl w:val="0"/>
          <w:numId w:val="7"/>
        </w:numPr>
      </w:pPr>
      <w:r>
        <w:t xml:space="preserve">Place </w:t>
      </w:r>
      <w:r w:rsidR="009D76E7">
        <w:t>position car</w:t>
      </w:r>
      <w:r w:rsidR="00C25062">
        <w:t>d</w:t>
      </w:r>
      <w:r w:rsidR="009D76E7">
        <w:t>s ‘strongly agree</w:t>
      </w:r>
      <w:r w:rsidR="00EC0C27">
        <w:t>’</w:t>
      </w:r>
      <w:r w:rsidR="009D76E7">
        <w:t xml:space="preserve">, </w:t>
      </w:r>
      <w:r w:rsidR="00EC0C27">
        <w:t>‘</w:t>
      </w:r>
      <w:r w:rsidR="009D76E7">
        <w:t>agree</w:t>
      </w:r>
      <w:r w:rsidR="00EC0C27">
        <w:t>’</w:t>
      </w:r>
      <w:r w:rsidR="00C25062">
        <w:t xml:space="preserve">, </w:t>
      </w:r>
      <w:r w:rsidR="00753BEB">
        <w:t xml:space="preserve">and </w:t>
      </w:r>
      <w:r w:rsidR="00EC0C27">
        <w:t>‘</w:t>
      </w:r>
      <w:r w:rsidR="00C25062">
        <w:t>disagree</w:t>
      </w:r>
      <w:r w:rsidR="00EC0C27">
        <w:t>’</w:t>
      </w:r>
      <w:r w:rsidR="00C25062">
        <w:t xml:space="preserve"> across the </w:t>
      </w:r>
      <w:r w:rsidR="00633FEC">
        <w:t>room's width</w:t>
      </w:r>
      <w:r w:rsidR="00C25062">
        <w:t>.</w:t>
      </w:r>
    </w:p>
    <w:p w14:paraId="03818B68" w14:textId="3A340916" w:rsidR="0011512B" w:rsidRDefault="0011512B">
      <w:pPr>
        <w:pStyle w:val="ListNumber"/>
        <w:numPr>
          <w:ilvl w:val="0"/>
          <w:numId w:val="7"/>
        </w:numPr>
      </w:pPr>
      <w:r>
        <w:t>Describe the activity to the students</w:t>
      </w:r>
      <w:r w:rsidR="00403A8A">
        <w:t>.</w:t>
      </w:r>
      <w:r w:rsidR="00457033">
        <w:t xml:space="preserve"> Students will:</w:t>
      </w:r>
    </w:p>
    <w:p w14:paraId="3D04ED2D" w14:textId="7AF54697" w:rsidR="00685D47" w:rsidRDefault="00685D47" w:rsidP="003B345E">
      <w:pPr>
        <w:pStyle w:val="ListBullet2"/>
      </w:pPr>
      <w:r>
        <w:t xml:space="preserve">position themselves along the continuum for each </w:t>
      </w:r>
      <w:r w:rsidR="00457033">
        <w:t>statement</w:t>
      </w:r>
      <w:r w:rsidR="002F7488">
        <w:t>,</w:t>
      </w:r>
      <w:r w:rsidR="00457033">
        <w:t xml:space="preserve"> which will be displayed on the board</w:t>
      </w:r>
    </w:p>
    <w:p w14:paraId="4B7321DC" w14:textId="13D3165F" w:rsidR="00457033" w:rsidRDefault="00533329" w:rsidP="003B345E">
      <w:pPr>
        <w:pStyle w:val="ListBullet2"/>
      </w:pPr>
      <w:r>
        <w:t>need to clarify their position</w:t>
      </w:r>
      <w:r w:rsidR="00D5287A">
        <w:t xml:space="preserve"> (decision making)</w:t>
      </w:r>
      <w:r w:rsidR="008353D5">
        <w:t xml:space="preserve">, </w:t>
      </w:r>
      <w:r w:rsidR="00F75890">
        <w:t xml:space="preserve">and </w:t>
      </w:r>
      <w:r w:rsidR="008353D5">
        <w:t>consider the position of others</w:t>
      </w:r>
    </w:p>
    <w:p w14:paraId="2FFD25E0" w14:textId="52F8D0F9" w:rsidR="00F75890" w:rsidRDefault="00F75890" w:rsidP="003B345E">
      <w:pPr>
        <w:pStyle w:val="ListBullet2"/>
      </w:pPr>
      <w:r>
        <w:t xml:space="preserve">participate in a class discussion about </w:t>
      </w:r>
      <w:r w:rsidR="009B30E5">
        <w:t>each statement.</w:t>
      </w:r>
    </w:p>
    <w:p w14:paraId="76789BC5" w14:textId="5D3E9498" w:rsidR="009B30E5" w:rsidRDefault="009B30E5">
      <w:pPr>
        <w:pStyle w:val="ListNumber"/>
        <w:numPr>
          <w:ilvl w:val="0"/>
          <w:numId w:val="7"/>
        </w:numPr>
      </w:pPr>
      <w:r>
        <w:t xml:space="preserve">Display the </w:t>
      </w:r>
      <w:r w:rsidRPr="00625A93">
        <w:rPr>
          <w:rStyle w:val="Strong"/>
        </w:rPr>
        <w:t>MAT PPT</w:t>
      </w:r>
      <w:r w:rsidRPr="009507DC">
        <w:rPr>
          <w:rStyle w:val="Strong"/>
        </w:rPr>
        <w:t xml:space="preserve"> </w:t>
      </w:r>
      <w:r w:rsidR="006B4E34" w:rsidRPr="009507DC">
        <w:rPr>
          <w:b/>
          <w:bCs/>
        </w:rPr>
        <w:t>‘</w:t>
      </w:r>
      <w:r w:rsidR="00E65DC5" w:rsidRPr="009507DC">
        <w:rPr>
          <w:b/>
          <w:bCs/>
        </w:rPr>
        <w:t>1.1 Agree to disagree</w:t>
      </w:r>
      <w:r w:rsidR="006B4E34" w:rsidRPr="009507DC">
        <w:rPr>
          <w:b/>
          <w:bCs/>
        </w:rPr>
        <w:t>’</w:t>
      </w:r>
      <w:r w:rsidR="00E65DC5">
        <w:t xml:space="preserve"> slide. Each statement is animated to come up a</w:t>
      </w:r>
      <w:r w:rsidR="00BD390B">
        <w:t xml:space="preserve">fter a click. </w:t>
      </w:r>
      <w:r w:rsidR="006B6EB1">
        <w:t>Ask the students to position themselves along the continuum for each statement.</w:t>
      </w:r>
    </w:p>
    <w:p w14:paraId="7D376B97" w14:textId="6264EA3F" w:rsidR="003B58B7" w:rsidRDefault="0008797C">
      <w:pPr>
        <w:pStyle w:val="ListNumber"/>
        <w:numPr>
          <w:ilvl w:val="0"/>
          <w:numId w:val="7"/>
        </w:numPr>
      </w:pPr>
      <w:r>
        <w:t>Call on s</w:t>
      </w:r>
      <w:r w:rsidR="003B58B7">
        <w:t xml:space="preserve">tudents </w:t>
      </w:r>
      <w:r>
        <w:t>to</w:t>
      </w:r>
      <w:r w:rsidR="003B58B7">
        <w:t xml:space="preserve"> justify their positions</w:t>
      </w:r>
      <w:r w:rsidR="00E15B48">
        <w:t xml:space="preserve"> and lead a class discussion</w:t>
      </w:r>
      <w:r w:rsidR="003B58B7">
        <w:t xml:space="preserve">. </w:t>
      </w:r>
      <w:r w:rsidR="00E15B48">
        <w:t xml:space="preserve">Student </w:t>
      </w:r>
      <w:r w:rsidR="003B58B7">
        <w:t>responses will help determine their prior knowledge of resource availability and use in Australia.</w:t>
      </w:r>
    </w:p>
    <w:p w14:paraId="4C70A180" w14:textId="56041E2F" w:rsidR="003F16C0" w:rsidRPr="003F16C0" w:rsidRDefault="003F16C0" w:rsidP="003F2F77">
      <w:pPr>
        <w:rPr>
          <w:rStyle w:val="Strong"/>
        </w:rPr>
      </w:pPr>
      <w:r w:rsidRPr="003F16C0">
        <w:rPr>
          <w:rStyle w:val="Strong"/>
        </w:rPr>
        <w:t>Sample</w:t>
      </w:r>
      <w:r w:rsidR="00A0240E">
        <w:rPr>
          <w:rStyle w:val="Strong"/>
        </w:rPr>
        <w:t xml:space="preserve"> response –</w:t>
      </w:r>
      <w:r w:rsidRPr="003F16C0">
        <w:rPr>
          <w:rStyle w:val="Strong"/>
        </w:rPr>
        <w:t xml:space="preserve"> T-chart</w:t>
      </w:r>
    </w:p>
    <w:tbl>
      <w:tblPr>
        <w:tblStyle w:val="TableGrid"/>
        <w:tblW w:w="0" w:type="auto"/>
        <w:tblBorders>
          <w:top w:val="none" w:sz="0" w:space="0" w:color="auto"/>
          <w:left w:val="none" w:sz="0" w:space="0" w:color="auto"/>
          <w:bottom w:val="none" w:sz="0" w:space="0" w:color="auto"/>
          <w:right w:val="none" w:sz="0" w:space="0" w:color="auto"/>
          <w:insideH w:val="single" w:sz="24" w:space="0" w:color="002664" w:themeColor="accent1"/>
          <w:insideV w:val="single" w:sz="24" w:space="0" w:color="002664" w:themeColor="accent1"/>
        </w:tblBorders>
        <w:tblLook w:val="04A0" w:firstRow="1" w:lastRow="0" w:firstColumn="1" w:lastColumn="0" w:noHBand="0" w:noVBand="1"/>
        <w:tblDescription w:val=" A sample student response."/>
      </w:tblPr>
      <w:tblGrid>
        <w:gridCol w:w="4814"/>
        <w:gridCol w:w="4814"/>
      </w:tblGrid>
      <w:tr w:rsidR="003C2087" w:rsidRPr="0071367B" w14:paraId="0218CED1" w14:textId="77777777">
        <w:tc>
          <w:tcPr>
            <w:tcW w:w="4814" w:type="dxa"/>
            <w:tcBorders>
              <w:bottom w:val="single" w:sz="24" w:space="0" w:color="002664" w:themeColor="accent1"/>
            </w:tcBorders>
          </w:tcPr>
          <w:p w14:paraId="2E96C0B4" w14:textId="781D7843" w:rsidR="003C2087" w:rsidRPr="003C2087" w:rsidRDefault="003C2087" w:rsidP="00EB22E9">
            <w:pPr>
              <w:rPr>
                <w:rStyle w:val="Strong"/>
              </w:rPr>
            </w:pPr>
            <w:r>
              <w:rPr>
                <w:rStyle w:val="Strong"/>
              </w:rPr>
              <w:t>Finite resources</w:t>
            </w:r>
          </w:p>
        </w:tc>
        <w:tc>
          <w:tcPr>
            <w:tcW w:w="4814" w:type="dxa"/>
            <w:tcBorders>
              <w:bottom w:val="single" w:sz="24" w:space="0" w:color="002664" w:themeColor="accent1"/>
            </w:tcBorders>
          </w:tcPr>
          <w:p w14:paraId="686B93FA" w14:textId="07C014DB" w:rsidR="003C2087" w:rsidRPr="003C2087" w:rsidRDefault="003C2087" w:rsidP="00EB22E9">
            <w:pPr>
              <w:rPr>
                <w:rStyle w:val="Strong"/>
              </w:rPr>
            </w:pPr>
            <w:r>
              <w:rPr>
                <w:rStyle w:val="Strong"/>
              </w:rPr>
              <w:t>Renewable resources</w:t>
            </w:r>
          </w:p>
        </w:tc>
      </w:tr>
      <w:tr w:rsidR="003C2087" w14:paraId="67B684BF" w14:textId="77777777">
        <w:trPr>
          <w:trHeight w:val="2069"/>
        </w:trPr>
        <w:tc>
          <w:tcPr>
            <w:tcW w:w="4814" w:type="dxa"/>
            <w:tcBorders>
              <w:top w:val="single" w:sz="24" w:space="0" w:color="002664" w:themeColor="accent1"/>
              <w:bottom w:val="nil"/>
            </w:tcBorders>
          </w:tcPr>
          <w:p w14:paraId="53B19CB4" w14:textId="1295066E" w:rsidR="003C2087" w:rsidRDefault="00175E83" w:rsidP="00EB22E9">
            <w:pPr>
              <w:pStyle w:val="ListBullet"/>
            </w:pPr>
            <w:r>
              <w:t>limited in supply</w:t>
            </w:r>
          </w:p>
          <w:p w14:paraId="428956B5" w14:textId="40F5FCA7" w:rsidR="00C425EA" w:rsidRDefault="00175E83" w:rsidP="00EB22E9">
            <w:pPr>
              <w:pStyle w:val="ListBullet"/>
            </w:pPr>
            <w:r>
              <w:t>cannot be replenished quickly</w:t>
            </w:r>
          </w:p>
          <w:p w14:paraId="27CC8BAD" w14:textId="0C5621E2" w:rsidR="00C425EA" w:rsidRDefault="00175E83" w:rsidP="00EB22E9">
            <w:pPr>
              <w:pStyle w:val="ListBullet"/>
            </w:pPr>
            <w:r>
              <w:t>will eventually run out</w:t>
            </w:r>
          </w:p>
          <w:p w14:paraId="651A7CEE" w14:textId="6D185A05" w:rsidR="002D7BF3" w:rsidRDefault="00175E83" w:rsidP="00EB22E9">
            <w:pPr>
              <w:pStyle w:val="ListBullet"/>
            </w:pPr>
            <w:r>
              <w:t>examples</w:t>
            </w:r>
          </w:p>
          <w:p w14:paraId="349CB2E0" w14:textId="77777777" w:rsidR="00C425EA" w:rsidRDefault="00C425EA" w:rsidP="003B345E">
            <w:pPr>
              <w:pStyle w:val="ListBullet2"/>
            </w:pPr>
            <w:r>
              <w:t>fossil fuels</w:t>
            </w:r>
          </w:p>
          <w:p w14:paraId="71F13F62" w14:textId="77777777" w:rsidR="002D7BF3" w:rsidRDefault="002D7BF3" w:rsidP="003B345E">
            <w:pPr>
              <w:pStyle w:val="ListBullet2"/>
            </w:pPr>
            <w:r>
              <w:lastRenderedPageBreak/>
              <w:t>minerals</w:t>
            </w:r>
          </w:p>
          <w:p w14:paraId="2E99AB24" w14:textId="760EA0FA" w:rsidR="002D7BF3" w:rsidRDefault="002D7BF3" w:rsidP="003B345E">
            <w:pPr>
              <w:pStyle w:val="ListBullet2"/>
            </w:pPr>
            <w:r>
              <w:t>water</w:t>
            </w:r>
            <w:r w:rsidR="003E1E88">
              <w:t>.</w:t>
            </w:r>
          </w:p>
          <w:p w14:paraId="08AAEBFE" w14:textId="4104BC35" w:rsidR="00B515D8" w:rsidRDefault="00EB22E9" w:rsidP="00EB22E9">
            <w:pPr>
              <w:pStyle w:val="ListBullet"/>
            </w:pPr>
            <w:r>
              <w:t>non-examples</w:t>
            </w:r>
          </w:p>
          <w:p w14:paraId="3A893FDA" w14:textId="77777777" w:rsidR="00B515D8" w:rsidRDefault="00D7509B" w:rsidP="003B345E">
            <w:pPr>
              <w:pStyle w:val="ListBullet2"/>
            </w:pPr>
            <w:r>
              <w:t>air</w:t>
            </w:r>
          </w:p>
          <w:p w14:paraId="6D9D5003" w14:textId="666921F9" w:rsidR="00D7509B" w:rsidRDefault="00D7509B" w:rsidP="003B345E">
            <w:pPr>
              <w:pStyle w:val="ListBullet2"/>
            </w:pPr>
            <w:r>
              <w:t>bamboo</w:t>
            </w:r>
            <w:r w:rsidR="003E1E88">
              <w:t>.</w:t>
            </w:r>
          </w:p>
        </w:tc>
        <w:tc>
          <w:tcPr>
            <w:tcW w:w="4814" w:type="dxa"/>
            <w:tcBorders>
              <w:top w:val="single" w:sz="24" w:space="0" w:color="002664" w:themeColor="accent1"/>
              <w:bottom w:val="nil"/>
            </w:tcBorders>
          </w:tcPr>
          <w:p w14:paraId="122F7469" w14:textId="77777777" w:rsidR="003C2087" w:rsidRDefault="00175E83" w:rsidP="00EB22E9">
            <w:pPr>
              <w:pStyle w:val="ListBullet"/>
            </w:pPr>
            <w:r>
              <w:lastRenderedPageBreak/>
              <w:t>abundant supply</w:t>
            </w:r>
          </w:p>
          <w:p w14:paraId="4DDBDF40" w14:textId="77777777" w:rsidR="00175E83" w:rsidRDefault="00175E83" w:rsidP="00EB22E9">
            <w:pPr>
              <w:pStyle w:val="ListBullet"/>
            </w:pPr>
            <w:r>
              <w:t>can be replenished naturally</w:t>
            </w:r>
          </w:p>
          <w:p w14:paraId="235C8C92" w14:textId="77777777" w:rsidR="00175E83" w:rsidRDefault="00175E83" w:rsidP="00EB22E9">
            <w:pPr>
              <w:pStyle w:val="ListBullet"/>
            </w:pPr>
            <w:r>
              <w:t>sustainable</w:t>
            </w:r>
          </w:p>
          <w:p w14:paraId="57B4EAA6" w14:textId="3EA7A365" w:rsidR="00175E83" w:rsidRDefault="00175E83" w:rsidP="00EB22E9">
            <w:pPr>
              <w:pStyle w:val="ListBullet"/>
            </w:pPr>
            <w:r>
              <w:t>examples</w:t>
            </w:r>
          </w:p>
          <w:p w14:paraId="489D6572" w14:textId="77777777" w:rsidR="00AB72CB" w:rsidRDefault="00AB72CB" w:rsidP="003B345E">
            <w:pPr>
              <w:pStyle w:val="ListBullet2"/>
            </w:pPr>
            <w:r>
              <w:t>timber (soft woods)</w:t>
            </w:r>
          </w:p>
          <w:p w14:paraId="6B95B5E8" w14:textId="2D80FE02" w:rsidR="00175E83" w:rsidRDefault="00175E83" w:rsidP="003B345E">
            <w:pPr>
              <w:pStyle w:val="ListBullet2"/>
            </w:pPr>
            <w:r>
              <w:lastRenderedPageBreak/>
              <w:t>solar energy</w:t>
            </w:r>
          </w:p>
          <w:p w14:paraId="1DEF3B95" w14:textId="0BA36E24" w:rsidR="00175E83" w:rsidRDefault="002D63CD" w:rsidP="003B345E">
            <w:pPr>
              <w:pStyle w:val="ListBullet2"/>
            </w:pPr>
            <w:r>
              <w:t>resin</w:t>
            </w:r>
            <w:r w:rsidR="003E1E88">
              <w:t>.</w:t>
            </w:r>
          </w:p>
          <w:p w14:paraId="2E2037FD" w14:textId="501F31B1" w:rsidR="00B515D8" w:rsidRDefault="00877D13" w:rsidP="00EB22E9">
            <w:pPr>
              <w:pStyle w:val="ListBullet"/>
            </w:pPr>
            <w:r>
              <w:t>non-examples</w:t>
            </w:r>
          </w:p>
          <w:p w14:paraId="741F278D" w14:textId="77777777" w:rsidR="00D7509B" w:rsidRDefault="00D7509B" w:rsidP="003B345E">
            <w:pPr>
              <w:pStyle w:val="ListBullet2"/>
            </w:pPr>
            <w:r>
              <w:t>coal</w:t>
            </w:r>
          </w:p>
          <w:p w14:paraId="0DC55E12" w14:textId="7C4CAC93" w:rsidR="00D7509B" w:rsidRDefault="00D7509B" w:rsidP="003B345E">
            <w:pPr>
              <w:pStyle w:val="ListBullet2"/>
            </w:pPr>
            <w:r>
              <w:t>gold</w:t>
            </w:r>
            <w:r w:rsidR="003E1E88">
              <w:t>.</w:t>
            </w:r>
          </w:p>
        </w:tc>
      </w:tr>
    </w:tbl>
    <w:p w14:paraId="337BD46C" w14:textId="5B1718DE" w:rsidR="00D60434" w:rsidRDefault="2D7A458B" w:rsidP="00D60434">
      <w:pPr>
        <w:pStyle w:val="Heading2"/>
      </w:pPr>
      <w:bookmarkStart w:id="10" w:name="_Toc201908721"/>
      <w:r>
        <w:lastRenderedPageBreak/>
        <w:t>Glossary</w:t>
      </w:r>
      <w:bookmarkEnd w:id="10"/>
    </w:p>
    <w:p w14:paraId="3404D84C" w14:textId="5D008B10" w:rsidR="007119CB" w:rsidRDefault="008B631F" w:rsidP="007119CB">
      <w:r>
        <w:t xml:space="preserve">Provide students with </w:t>
      </w:r>
      <w:r w:rsidR="00E66487">
        <w:t xml:space="preserve">access to dictionaries (physical or digital) to start creating a </w:t>
      </w:r>
      <w:r w:rsidR="00911AC8" w:rsidRPr="00911AC8">
        <w:t>glossary</w:t>
      </w:r>
      <w:r w:rsidR="00E66487">
        <w:t xml:space="preserve"> for Materials</w:t>
      </w:r>
      <w:r w:rsidR="00BF3EE9">
        <w:t xml:space="preserve">. </w:t>
      </w:r>
      <w:r w:rsidR="00F3471A">
        <w:t xml:space="preserve">It may be a page at the front of the unit with </w:t>
      </w:r>
      <w:r w:rsidR="0002577B">
        <w:t xml:space="preserve">3 columns: </w:t>
      </w:r>
      <w:r w:rsidR="0002577B" w:rsidRPr="001D1428">
        <w:rPr>
          <w:rStyle w:val="Strong"/>
        </w:rPr>
        <w:t>word</w:t>
      </w:r>
      <w:r w:rsidR="0002577B">
        <w:t xml:space="preserve">, </w:t>
      </w:r>
      <w:r w:rsidR="0002577B" w:rsidRPr="001D1428">
        <w:rPr>
          <w:rStyle w:val="Strong"/>
        </w:rPr>
        <w:t>meaning</w:t>
      </w:r>
      <w:r w:rsidR="00FF0C29">
        <w:t xml:space="preserve"> and</w:t>
      </w:r>
      <w:r w:rsidR="0002577B">
        <w:t xml:space="preserve"> </w:t>
      </w:r>
      <w:r w:rsidR="0002577B" w:rsidRPr="001D1428">
        <w:rPr>
          <w:rStyle w:val="Strong"/>
        </w:rPr>
        <w:t>word in my home language</w:t>
      </w:r>
      <w:r w:rsidR="00E66487">
        <w:t xml:space="preserve"> (like </w:t>
      </w:r>
      <w:r w:rsidR="00E66487">
        <w:fldChar w:fldCharType="begin"/>
      </w:r>
      <w:r w:rsidR="00E66487">
        <w:instrText xml:space="preserve"> REF _Ref191382803 \h </w:instrText>
      </w:r>
      <w:r w:rsidR="00E66487">
        <w:fldChar w:fldCharType="separate"/>
      </w:r>
      <w:r w:rsidR="00432434">
        <w:t xml:space="preserve">Table </w:t>
      </w:r>
      <w:r w:rsidR="00432434">
        <w:rPr>
          <w:noProof/>
        </w:rPr>
        <w:t>3</w:t>
      </w:r>
      <w:r w:rsidR="00E66487">
        <w:fldChar w:fldCharType="end"/>
      </w:r>
      <w:r w:rsidR="00E66487">
        <w:t>)</w:t>
      </w:r>
      <w:r w:rsidR="00D31B60">
        <w:t>.</w:t>
      </w:r>
      <w:r w:rsidR="008F7954">
        <w:t xml:space="preserve"> </w:t>
      </w:r>
      <w:r w:rsidR="007119CB">
        <w:t>Encourage students to add new words to their glossary as they are introduced</w:t>
      </w:r>
      <w:r w:rsidR="00EC0D9D">
        <w:t xml:space="preserve"> in this </w:t>
      </w:r>
      <w:r w:rsidR="009E5219">
        <w:t>unit of learning</w:t>
      </w:r>
      <w:r w:rsidR="007119CB">
        <w:t>.</w:t>
      </w:r>
    </w:p>
    <w:p w14:paraId="2BE39FAB" w14:textId="10D41759" w:rsidR="00791598" w:rsidRPr="00D60434" w:rsidRDefault="00791598" w:rsidP="00791598">
      <w:pPr>
        <w:pStyle w:val="FeatureBox2"/>
      </w:pPr>
      <w:r w:rsidRPr="00791598">
        <w:rPr>
          <w:rStyle w:val="Strong"/>
        </w:rPr>
        <w:t>Differentiation:</w:t>
      </w:r>
      <w:r w:rsidRPr="00791598">
        <w:t xml:space="preserve"> </w:t>
      </w:r>
      <w:hyperlink r:id="rId23" w:history="1">
        <w:r w:rsidRPr="007C6EF9">
          <w:rPr>
            <w:rStyle w:val="Hyperlink"/>
          </w:rPr>
          <w:t>Frayer diagrams</w:t>
        </w:r>
      </w:hyperlink>
      <w:r w:rsidRPr="00791598">
        <w:t xml:space="preserve"> can further support vocabulary development for </w:t>
      </w:r>
      <w:r w:rsidR="007631D1">
        <w:t>new words</w:t>
      </w:r>
      <w:r w:rsidRPr="00791598">
        <w:t xml:space="preserve"> or </w:t>
      </w:r>
      <w:r w:rsidR="007E0D1D">
        <w:t xml:space="preserve">those </w:t>
      </w:r>
      <w:r w:rsidR="00F22259">
        <w:t>with</w:t>
      </w:r>
      <w:r w:rsidRPr="00791598">
        <w:t xml:space="preserve"> multiple meanings.</w:t>
      </w:r>
      <w:r w:rsidR="00E174E2" w:rsidRPr="00E174E2">
        <w:t xml:space="preserve"> </w:t>
      </w:r>
      <w:r w:rsidR="009E5219">
        <w:t xml:space="preserve">The </w:t>
      </w:r>
      <w:r w:rsidR="009E5219" w:rsidRPr="00462168">
        <w:rPr>
          <w:rStyle w:val="Strong"/>
        </w:rPr>
        <w:t xml:space="preserve">MAT PPT </w:t>
      </w:r>
      <w:r w:rsidR="009E5219" w:rsidRPr="002A06C3">
        <w:t>'Resource templates'</w:t>
      </w:r>
      <w:r w:rsidR="009E5219">
        <w:t xml:space="preserve"> includes an editable copy of a Frayer diagram</w:t>
      </w:r>
      <w:r w:rsidR="00E174E2">
        <w:t>.</w:t>
      </w:r>
    </w:p>
    <w:p w14:paraId="6AEAEF00" w14:textId="0C085248" w:rsidR="006E2CB0" w:rsidRDefault="006E2CB0" w:rsidP="006E2CB0">
      <w:pPr>
        <w:pStyle w:val="Caption"/>
      </w:pPr>
      <w:bookmarkStart w:id="11" w:name="_Ref191382803"/>
      <w:r>
        <w:t xml:space="preserve">Table </w:t>
      </w:r>
      <w:r>
        <w:fldChar w:fldCharType="begin"/>
      </w:r>
      <w:r>
        <w:instrText xml:space="preserve"> SEQ Table \* ARABIC </w:instrText>
      </w:r>
      <w:r>
        <w:fldChar w:fldCharType="separate"/>
      </w:r>
      <w:r w:rsidR="00270EAB">
        <w:rPr>
          <w:noProof/>
        </w:rPr>
        <w:t>3</w:t>
      </w:r>
      <w:r>
        <w:fldChar w:fldCharType="end"/>
      </w:r>
      <w:bookmarkEnd w:id="11"/>
      <w:r>
        <w:t xml:space="preserve"> </w:t>
      </w:r>
      <w:r w:rsidR="002E130C">
        <w:t xml:space="preserve">– </w:t>
      </w:r>
      <w:r>
        <w:t>sample glossary table</w:t>
      </w:r>
      <w:r w:rsidR="0015186A">
        <w:t>, showing the home</w:t>
      </w:r>
      <w:r w:rsidR="00053FC7">
        <w:t xml:space="preserve"> language as </w:t>
      </w:r>
      <w:r w:rsidR="00EA27E3">
        <w:t>Arabic</w:t>
      </w:r>
    </w:p>
    <w:tbl>
      <w:tblPr>
        <w:tblStyle w:val="Tableheader"/>
        <w:tblW w:w="9634" w:type="dxa"/>
        <w:tblLook w:val="04A0" w:firstRow="1" w:lastRow="0" w:firstColumn="1" w:lastColumn="0" w:noHBand="0" w:noVBand="1"/>
        <w:tblDescription w:val="A sample glossary table which includes a column for a students home language. "/>
      </w:tblPr>
      <w:tblGrid>
        <w:gridCol w:w="1838"/>
        <w:gridCol w:w="3827"/>
        <w:gridCol w:w="3969"/>
      </w:tblGrid>
      <w:tr w:rsidR="007B4A10" w14:paraId="7097D40F" w14:textId="77777777" w:rsidTr="005F6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52B5449" w14:textId="77777777" w:rsidR="007B4A10" w:rsidRDefault="007B4A10">
            <w:r>
              <w:t>Word</w:t>
            </w:r>
          </w:p>
        </w:tc>
        <w:tc>
          <w:tcPr>
            <w:tcW w:w="3827" w:type="dxa"/>
          </w:tcPr>
          <w:p w14:paraId="5A4D4C56" w14:textId="77777777" w:rsidR="007B4A10" w:rsidRDefault="007B4A10">
            <w:pPr>
              <w:cnfStyle w:val="100000000000" w:firstRow="1" w:lastRow="0" w:firstColumn="0" w:lastColumn="0" w:oddVBand="0" w:evenVBand="0" w:oddHBand="0" w:evenHBand="0" w:firstRowFirstColumn="0" w:firstRowLastColumn="0" w:lastRowFirstColumn="0" w:lastRowLastColumn="0"/>
            </w:pPr>
            <w:r>
              <w:t>Meaning</w:t>
            </w:r>
          </w:p>
        </w:tc>
        <w:tc>
          <w:tcPr>
            <w:tcW w:w="3969" w:type="dxa"/>
          </w:tcPr>
          <w:p w14:paraId="62765495" w14:textId="77777777" w:rsidR="007B4A10" w:rsidRDefault="007B4A10">
            <w:pPr>
              <w:cnfStyle w:val="100000000000" w:firstRow="1" w:lastRow="0" w:firstColumn="0" w:lastColumn="0" w:oddVBand="0" w:evenVBand="0" w:oddHBand="0" w:evenHBand="0" w:firstRowFirstColumn="0" w:firstRowLastColumn="0" w:lastRowFirstColumn="0" w:lastRowLastColumn="0"/>
            </w:pPr>
            <w:r>
              <w:t>Home language</w:t>
            </w:r>
          </w:p>
        </w:tc>
      </w:tr>
      <w:tr w:rsidR="00B66519" w:rsidRPr="00A127BB" w14:paraId="45EC94F3" w14:textId="77777777" w:rsidTr="005F6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AF2DED" w14:textId="77777777" w:rsidR="00B66519" w:rsidRDefault="00B66519" w:rsidP="00B66519">
            <w:r w:rsidRPr="00C83D53">
              <w:t>Finite</w:t>
            </w:r>
          </w:p>
        </w:tc>
        <w:tc>
          <w:tcPr>
            <w:tcW w:w="3827" w:type="dxa"/>
          </w:tcPr>
          <w:p w14:paraId="5A8194EB" w14:textId="485123F8" w:rsidR="00B66519" w:rsidRDefault="00EC6A6A" w:rsidP="00B66519">
            <w:pPr>
              <w:cnfStyle w:val="000000100000" w:firstRow="0" w:lastRow="0" w:firstColumn="0" w:lastColumn="0" w:oddVBand="0" w:evenVBand="0" w:oddHBand="1" w:evenHBand="0" w:firstRowFirstColumn="0" w:firstRowLastColumn="0" w:lastRowFirstColumn="0" w:lastRowLastColumn="0"/>
            </w:pPr>
            <w:r>
              <w:t xml:space="preserve">limited </w:t>
            </w:r>
            <w:r w:rsidR="00B66519">
              <w:t>in amount</w:t>
            </w:r>
            <w:r>
              <w:t>.</w:t>
            </w:r>
          </w:p>
        </w:tc>
        <w:tc>
          <w:tcPr>
            <w:tcW w:w="3969" w:type="dxa"/>
          </w:tcPr>
          <w:p w14:paraId="383AE193" w14:textId="40941578" w:rsidR="00B66519" w:rsidRPr="00A127BB" w:rsidRDefault="00B66519" w:rsidP="00B66519">
            <w:pPr>
              <w:jc w:val="right"/>
              <w:cnfStyle w:val="000000100000" w:firstRow="0" w:lastRow="0" w:firstColumn="0" w:lastColumn="0" w:oddVBand="0" w:evenVBand="0" w:oddHBand="1" w:evenHBand="0" w:firstRowFirstColumn="0" w:firstRowLastColumn="0" w:lastRowFirstColumn="0" w:lastRowLastColumn="0"/>
              <w:rPr>
                <w:sz w:val="28"/>
                <w:szCs w:val="32"/>
                <w:lang w:bidi="ar-LB"/>
              </w:rPr>
            </w:pPr>
            <w:r>
              <w:rPr>
                <w:rStyle w:val="normaltextrun"/>
                <w:sz w:val="28"/>
                <w:szCs w:val="28"/>
                <w:lang w:bidi="ar-LB"/>
              </w:rPr>
              <w:t>محدودة الكمية</w:t>
            </w:r>
            <w:r>
              <w:rPr>
                <w:rStyle w:val="eop"/>
                <w:sz w:val="28"/>
                <w:szCs w:val="28"/>
                <w:lang w:bidi="ar-LB"/>
              </w:rPr>
              <w:t> </w:t>
            </w:r>
          </w:p>
        </w:tc>
      </w:tr>
      <w:tr w:rsidR="00B66519" w14:paraId="6B041F8F" w14:textId="77777777" w:rsidTr="005F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1B123C" w14:textId="6C60BCF6" w:rsidR="00B66519" w:rsidRDefault="00B66519" w:rsidP="00B66519">
            <w:r w:rsidRPr="0003639D">
              <w:t>Finite resources</w:t>
            </w:r>
          </w:p>
        </w:tc>
        <w:tc>
          <w:tcPr>
            <w:tcW w:w="3827" w:type="dxa"/>
          </w:tcPr>
          <w:p w14:paraId="4997471C" w14:textId="18D10A02" w:rsidR="00B66519" w:rsidRPr="00B83A84" w:rsidRDefault="00B66519" w:rsidP="00B66519">
            <w:pPr>
              <w:cnfStyle w:val="000000010000" w:firstRow="0" w:lastRow="0" w:firstColumn="0" w:lastColumn="0" w:oddVBand="0" w:evenVBand="0" w:oddHBand="0" w:evenHBand="1" w:firstRowFirstColumn="0" w:firstRowLastColumn="0" w:lastRowFirstColumn="0" w:lastRowLastColumn="0"/>
            </w:pPr>
            <w:r w:rsidRPr="00B83A84">
              <w:t xml:space="preserve">Finite resources, also known as non-renewable resources, are natural resources that exist in limited quantities and cannot be replenished or regenerated at the same rate as </w:t>
            </w:r>
            <w:r w:rsidR="00C31973">
              <w:t xml:space="preserve">they are </w:t>
            </w:r>
            <w:r w:rsidRPr="00B83A84">
              <w:t xml:space="preserve">consumed. Once these resources are used up, they cannot be replaced within a human timescale. Examples include fossil fuels such as coal, oil, </w:t>
            </w:r>
            <w:r w:rsidR="00357B84">
              <w:t xml:space="preserve">natural gas, </w:t>
            </w:r>
            <w:r w:rsidR="00357B84">
              <w:lastRenderedPageBreak/>
              <w:t>and</w:t>
            </w:r>
            <w:r w:rsidRPr="00B83A84">
              <w:t xml:space="preserve"> minerals like gold, iron, and copper.</w:t>
            </w:r>
          </w:p>
        </w:tc>
        <w:tc>
          <w:tcPr>
            <w:tcW w:w="3969" w:type="dxa"/>
          </w:tcPr>
          <w:p w14:paraId="4B8FE9AB" w14:textId="5870A0B3" w:rsidR="00B66519" w:rsidRPr="00A127BB" w:rsidRDefault="00B66519" w:rsidP="00B66519">
            <w:pPr>
              <w:jc w:val="right"/>
              <w:cnfStyle w:val="000000010000" w:firstRow="0" w:lastRow="0" w:firstColumn="0" w:lastColumn="0" w:oddVBand="0" w:evenVBand="0" w:oddHBand="0" w:evenHBand="1" w:firstRowFirstColumn="0" w:firstRowLastColumn="0" w:lastRowFirstColumn="0" w:lastRowLastColumn="0"/>
              <w:rPr>
                <w:sz w:val="28"/>
                <w:szCs w:val="32"/>
                <w:lang w:bidi="ar-LB"/>
              </w:rPr>
            </w:pPr>
            <w:r>
              <w:rPr>
                <w:rStyle w:val="normaltextrun"/>
                <w:sz w:val="28"/>
                <w:szCs w:val="28"/>
                <w:lang w:bidi="ar-LB"/>
              </w:rPr>
              <w:lastRenderedPageBreak/>
              <w:t xml:space="preserve">الموارد المحدودة، والمعروفة أيضًا بالموارد غير المتجددة، هي موارد طبيعية موجودة بكميات محدودة ولا يمكن تجديدها أو تجديدها بنفس معدل استهلاكها. وبمجرد استنفاذ هذه الموارد لا يمكن استبدالها ضمن جدول زمني بشرى. تشمل الأمثلة الوقود الأحفوري مثل الفحم والنفط والغاز </w:t>
            </w:r>
            <w:r>
              <w:rPr>
                <w:rStyle w:val="normaltextrun"/>
                <w:sz w:val="28"/>
                <w:szCs w:val="28"/>
                <w:lang w:bidi="ar-LB"/>
              </w:rPr>
              <w:lastRenderedPageBreak/>
              <w:t>الطبيعي بالإضافة إلى المعادن مثل الذهب والحديد والنحاس</w:t>
            </w:r>
            <w:r>
              <w:rPr>
                <w:rStyle w:val="eop"/>
                <w:sz w:val="28"/>
                <w:szCs w:val="28"/>
                <w:lang w:bidi="ar-LB"/>
              </w:rPr>
              <w:t> </w:t>
            </w:r>
          </w:p>
        </w:tc>
      </w:tr>
    </w:tbl>
    <w:p w14:paraId="2DE474D4" w14:textId="2CB99D03" w:rsidR="00837041" w:rsidRDefault="00837041" w:rsidP="00837041">
      <w:pPr>
        <w:pStyle w:val="Caption"/>
      </w:pPr>
      <w:r>
        <w:lastRenderedPageBreak/>
        <w:t xml:space="preserve">Figure </w:t>
      </w:r>
      <w:r w:rsidR="00EC6E75">
        <w:fldChar w:fldCharType="begin"/>
      </w:r>
      <w:r w:rsidR="00EC6E75">
        <w:instrText xml:space="preserve"> SEQ Figure \* ARABIC </w:instrText>
      </w:r>
      <w:r w:rsidR="00EC6E75">
        <w:fldChar w:fldCharType="separate"/>
      </w:r>
      <w:r w:rsidR="00432434">
        <w:rPr>
          <w:noProof/>
        </w:rPr>
        <w:t>1</w:t>
      </w:r>
      <w:r w:rsidR="00EC6E75">
        <w:fldChar w:fldCharType="end"/>
      </w:r>
      <w:r w:rsidR="002E130C">
        <w:t xml:space="preserve"> –</w:t>
      </w:r>
      <w:r>
        <w:t xml:space="preserve"> </w:t>
      </w:r>
      <w:r w:rsidR="002666B1">
        <w:t>s</w:t>
      </w:r>
      <w:r w:rsidR="007E0D1D">
        <w:t xml:space="preserve">ample </w:t>
      </w:r>
      <w:r>
        <w:t>response for Frayer diagram glossary</w:t>
      </w:r>
    </w:p>
    <w:p w14:paraId="12B5F540" w14:textId="77777777" w:rsidR="00AE731F" w:rsidRDefault="00653117" w:rsidP="00AE731F">
      <w:pPr>
        <w:pStyle w:val="Imageattributioncaption"/>
      </w:pPr>
      <w:r w:rsidRPr="00653117">
        <w:rPr>
          <w:rStyle w:val="Strong"/>
          <w:noProof/>
        </w:rPr>
        <w:drawing>
          <wp:inline distT="0" distB="0" distL="0" distR="0" wp14:anchorId="00054BAD" wp14:editId="4371E769">
            <wp:extent cx="4525347" cy="2502624"/>
            <wp:effectExtent l="0" t="0" r="8890" b="0"/>
            <wp:docPr id="399965868" name="Picture 1" descr="A Frayer diagram example. The Frayer diagram unpacks the term 'Finite'. Definition: Limited in amount.&#10;Facts: Australia's coal reserves are finite, meaning they will eventually be depleted if not managed sustainably. &#10;Examples: coal, oil, minerals and natural gas.&#10;Non-examples: bamboo, wool, cotton, biofuel and w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65868" name="Picture 1" descr="A Frayer diagram example. The Frayer diagram unpacks the term 'Finite'. Definition: Limited in amount.&#10;Facts: Australia's coal reserves are finite, meaning they will eventually be depleted if not managed sustainably. &#10;Examples: coal, oil, minerals and natural gas.&#10;Non-examples: bamboo, wool, cotton, biofuel and wind.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5380" cy="2530293"/>
                    </a:xfrm>
                    <a:prstGeom prst="rect">
                      <a:avLst/>
                    </a:prstGeom>
                  </pic:spPr>
                </pic:pic>
              </a:graphicData>
            </a:graphic>
          </wp:inline>
        </w:drawing>
      </w:r>
    </w:p>
    <w:p w14:paraId="05EFE38D" w14:textId="1C8002BC" w:rsidR="00FC1ED7" w:rsidRDefault="007F45DA" w:rsidP="007F45DA">
      <w:pPr>
        <w:pStyle w:val="FeatureBox3"/>
      </w:pPr>
      <w:r>
        <w:rPr>
          <w:rStyle w:val="Strong"/>
        </w:rPr>
        <w:t>Checkpoint</w:t>
      </w:r>
      <w:r>
        <w:t xml:space="preserve">: </w:t>
      </w:r>
      <w:r w:rsidR="002666B1">
        <w:t>i</w:t>
      </w:r>
      <w:r w:rsidR="00CE6C3F" w:rsidRPr="00C248D8">
        <w:t xml:space="preserve">dentify </w:t>
      </w:r>
      <w:r>
        <w:t xml:space="preserve">an item made from </w:t>
      </w:r>
      <w:r w:rsidR="00324F2A">
        <w:t xml:space="preserve">a </w:t>
      </w:r>
      <w:r>
        <w:t>finite resource and one made from plastic that you use regularly. Describe the potential environmental impact of these items.</w:t>
      </w:r>
    </w:p>
    <w:p w14:paraId="2FC6C486" w14:textId="0CDC0469" w:rsidR="009959C2" w:rsidRDefault="009328FE" w:rsidP="007F45DA">
      <w:pPr>
        <w:rPr>
          <w:rStyle w:val="Strong"/>
        </w:rPr>
      </w:pPr>
      <w:r>
        <w:rPr>
          <w:rStyle w:val="Strong"/>
        </w:rPr>
        <w:t>Checkpoint s</w:t>
      </w:r>
      <w:r w:rsidR="007F45DA" w:rsidRPr="009959C2">
        <w:rPr>
          <w:rStyle w:val="Strong"/>
        </w:rPr>
        <w:t>ample response</w:t>
      </w:r>
    </w:p>
    <w:tbl>
      <w:tblPr>
        <w:tblStyle w:val="TableGrid"/>
        <w:tblW w:w="0" w:type="auto"/>
        <w:tblLook w:val="04A0" w:firstRow="1" w:lastRow="0" w:firstColumn="1" w:lastColumn="0" w:noHBand="0" w:noVBand="1"/>
        <w:tblDescription w:val="Student sample response."/>
      </w:tblPr>
      <w:tblGrid>
        <w:gridCol w:w="9628"/>
      </w:tblGrid>
      <w:tr w:rsidR="0050761B" w14:paraId="480D97AF" w14:textId="77777777" w:rsidTr="0050761B">
        <w:tc>
          <w:tcPr>
            <w:tcW w:w="9628" w:type="dxa"/>
          </w:tcPr>
          <w:p w14:paraId="63719AE9" w14:textId="71B662B6" w:rsidR="0050761B" w:rsidRDefault="00173419" w:rsidP="00BD01C3">
            <w:r w:rsidRPr="00376F5E">
              <w:rPr>
                <w:rStyle w:val="Strong"/>
              </w:rPr>
              <w:t>Aluminium cans</w:t>
            </w:r>
            <w:r>
              <w:t xml:space="preserve"> are made from a finite resource. The extensive use of aluminium cans without recycling leads to resource depletion and increased landfill waste. Mining bauxite causes habitat destruction and soil erosion. Recycling aluminium cans significantly reduces environmental impact and uses considerably less energy than producing new aluminium from bauxite.</w:t>
            </w:r>
          </w:p>
          <w:p w14:paraId="5B9A431D" w14:textId="2670B374" w:rsidR="003D6C9E" w:rsidRPr="00BD01C3" w:rsidRDefault="00023057" w:rsidP="00BD01C3">
            <w:r w:rsidRPr="00376F5E">
              <w:rPr>
                <w:rStyle w:val="Strong"/>
              </w:rPr>
              <w:t>Reusable plastic</w:t>
            </w:r>
            <w:r w:rsidR="00B40FB4" w:rsidRPr="00376F5E">
              <w:rPr>
                <w:rStyle w:val="Strong"/>
              </w:rPr>
              <w:t xml:space="preserve"> water </w:t>
            </w:r>
            <w:r w:rsidRPr="00376F5E">
              <w:rPr>
                <w:rStyle w:val="Strong"/>
              </w:rPr>
              <w:t>bottles</w:t>
            </w:r>
            <w:r w:rsidR="00B40FB4">
              <w:t xml:space="preserve"> are produced from fossil fuels. If reused over a long period, the environmental impact is lower than that of single-use bottles. Over time, the plastic can degrade and release microplastics into the environment.</w:t>
            </w:r>
          </w:p>
        </w:tc>
      </w:tr>
    </w:tbl>
    <w:p w14:paraId="3229C1E2" w14:textId="2CF213ED" w:rsidR="00EF141C" w:rsidRPr="00EF141C" w:rsidRDefault="00EF141C" w:rsidP="00EF141C">
      <w:r>
        <w:br w:type="page"/>
      </w:r>
    </w:p>
    <w:p w14:paraId="7739F13A" w14:textId="00638319" w:rsidR="00616EC8" w:rsidRDefault="1DCA2C5F" w:rsidP="00616EC8">
      <w:pPr>
        <w:pStyle w:val="Heading1"/>
      </w:pPr>
      <w:bookmarkStart w:id="12" w:name="_Toc201908722"/>
      <w:r>
        <w:lastRenderedPageBreak/>
        <w:t>1</w:t>
      </w:r>
      <w:r w:rsidR="522E6D8D">
        <w:t>.</w:t>
      </w:r>
      <w:r>
        <w:t>2 Ex</w:t>
      </w:r>
      <w:r w:rsidR="7D829485">
        <w:t>ploring Australia’s resources</w:t>
      </w:r>
      <w:bookmarkEnd w:id="12"/>
    </w:p>
    <w:p w14:paraId="04E82B3F" w14:textId="691353CA" w:rsidR="00616EC8" w:rsidRPr="00A0116F" w:rsidRDefault="00616EC8" w:rsidP="00616EC8">
      <w:pPr>
        <w:pStyle w:val="Caption"/>
      </w:pPr>
      <w:r>
        <w:t xml:space="preserve">Table </w:t>
      </w:r>
      <w:r>
        <w:fldChar w:fldCharType="begin"/>
      </w:r>
      <w:r>
        <w:instrText xml:space="preserve"> SEQ Table \* ARABIC </w:instrText>
      </w:r>
      <w:r>
        <w:fldChar w:fldCharType="separate"/>
      </w:r>
      <w:r w:rsidR="00270EAB">
        <w:rPr>
          <w:noProof/>
        </w:rPr>
        <w:t>4</w:t>
      </w:r>
      <w:r>
        <w:fldChar w:fldCharType="end"/>
      </w:r>
      <w:r>
        <w:t xml:space="preserve"> – learning intentions and success criteria for </w:t>
      </w:r>
      <w:r w:rsidR="00A0116F" w:rsidRPr="00A0116F">
        <w:t>1.2 Exploring Australia’s resources</w:t>
      </w:r>
    </w:p>
    <w:tbl>
      <w:tblPr>
        <w:tblStyle w:val="Tableheader"/>
        <w:tblW w:w="5000" w:type="pct"/>
        <w:tblLayout w:type="fixed"/>
        <w:tblLook w:val="0420" w:firstRow="1" w:lastRow="0" w:firstColumn="0" w:lastColumn="0" w:noHBand="0" w:noVBand="1"/>
        <w:tblDescription w:val="This table contains the learning intentions and success criteria for this learning sequence."/>
      </w:tblPr>
      <w:tblGrid>
        <w:gridCol w:w="4815"/>
        <w:gridCol w:w="4815"/>
      </w:tblGrid>
      <w:tr w:rsidR="00616EC8" w:rsidRPr="00156F4B" w14:paraId="239DF95B" w14:textId="77777777" w:rsidTr="00EB2670">
        <w:trPr>
          <w:cnfStyle w:val="100000000000" w:firstRow="1" w:lastRow="0" w:firstColumn="0" w:lastColumn="0" w:oddVBand="0" w:evenVBand="0" w:oddHBand="0" w:evenHBand="0" w:firstRowFirstColumn="0" w:firstRowLastColumn="0" w:lastRowFirstColumn="0" w:lastRowLastColumn="0"/>
        </w:trPr>
        <w:tc>
          <w:tcPr>
            <w:tcW w:w="2500" w:type="pct"/>
          </w:tcPr>
          <w:p w14:paraId="59CFB606" w14:textId="0C0006B9" w:rsidR="00616EC8" w:rsidRPr="00156F4B" w:rsidRDefault="005666D5">
            <w:pPr>
              <w:rPr>
                <w:b w:val="0"/>
              </w:rPr>
            </w:pPr>
            <w:r>
              <w:t>We are learning:</w:t>
            </w:r>
          </w:p>
        </w:tc>
        <w:tc>
          <w:tcPr>
            <w:tcW w:w="2500" w:type="pct"/>
          </w:tcPr>
          <w:p w14:paraId="1086EF7B" w14:textId="07531F3A" w:rsidR="00616EC8" w:rsidRPr="00156F4B" w:rsidRDefault="005666D5">
            <w:pPr>
              <w:rPr>
                <w:b w:val="0"/>
              </w:rPr>
            </w:pPr>
            <w:r>
              <w:t>I can:</w:t>
            </w:r>
          </w:p>
        </w:tc>
      </w:tr>
      <w:tr w:rsidR="00616EC8" w:rsidRPr="00156F4B" w14:paraId="46BEF0B4" w14:textId="77777777" w:rsidTr="00EB2670">
        <w:trPr>
          <w:cnfStyle w:val="000000100000" w:firstRow="0" w:lastRow="0" w:firstColumn="0" w:lastColumn="0" w:oddVBand="0" w:evenVBand="0" w:oddHBand="1" w:evenHBand="0" w:firstRowFirstColumn="0" w:firstRowLastColumn="0" w:lastRowFirstColumn="0" w:lastRowLastColumn="0"/>
        </w:trPr>
        <w:tc>
          <w:tcPr>
            <w:tcW w:w="2500" w:type="pct"/>
          </w:tcPr>
          <w:p w14:paraId="7E73F052" w14:textId="78CF8A06" w:rsidR="00616EC8" w:rsidRPr="00156F4B" w:rsidRDefault="00421D6D" w:rsidP="00421D6D">
            <w:pPr>
              <w:pStyle w:val="ListBullet"/>
            </w:pPr>
            <w:r w:rsidRPr="00421D6D">
              <w:t xml:space="preserve">to </w:t>
            </w:r>
            <w:r>
              <w:t>assess the use of Australia’s finite resources</w:t>
            </w:r>
          </w:p>
        </w:tc>
        <w:tc>
          <w:tcPr>
            <w:tcW w:w="2500" w:type="pct"/>
          </w:tcPr>
          <w:p w14:paraId="6F68C695" w14:textId="403904FA" w:rsidR="00AF795E" w:rsidRDefault="00AF795E" w:rsidP="00AF795E">
            <w:pPr>
              <w:pStyle w:val="ListBullet"/>
            </w:pPr>
            <w:r>
              <w:t>identify the finite resources extracted in Australia</w:t>
            </w:r>
          </w:p>
          <w:p w14:paraId="21974182" w14:textId="6680B5D2" w:rsidR="00AF795E" w:rsidRDefault="00AF795E" w:rsidP="00AF795E">
            <w:pPr>
              <w:pStyle w:val="ListBullet"/>
            </w:pPr>
            <w:r>
              <w:t>locate where these resources are found within Australia</w:t>
            </w:r>
          </w:p>
          <w:p w14:paraId="254798D5" w14:textId="73FD40C2" w:rsidR="00616EC8" w:rsidRPr="00156F4B" w:rsidRDefault="00AF795E" w:rsidP="00AF795E">
            <w:pPr>
              <w:pStyle w:val="ListBullet"/>
            </w:pPr>
            <w:r>
              <w:t xml:space="preserve">understand </w:t>
            </w:r>
            <w:r w:rsidR="002B1C72">
              <w:t xml:space="preserve">that </w:t>
            </w:r>
            <w:r w:rsidR="00561C0C">
              <w:t>Australia’s</w:t>
            </w:r>
            <w:r w:rsidR="002B1C72">
              <w:t xml:space="preserve"> resources are limited</w:t>
            </w:r>
            <w:r w:rsidR="00A24F4B">
              <w:t xml:space="preserve"> and have a </w:t>
            </w:r>
            <w:r w:rsidR="00023057">
              <w:t>lifetime</w:t>
            </w:r>
          </w:p>
        </w:tc>
      </w:tr>
      <w:tr w:rsidR="00616EC8" w:rsidRPr="00156F4B" w14:paraId="6A3612DE" w14:textId="77777777" w:rsidTr="00EB2670">
        <w:trPr>
          <w:cnfStyle w:val="000000010000" w:firstRow="0" w:lastRow="0" w:firstColumn="0" w:lastColumn="0" w:oddVBand="0" w:evenVBand="0" w:oddHBand="0" w:evenHBand="1" w:firstRowFirstColumn="0" w:firstRowLastColumn="0" w:lastRowFirstColumn="0" w:lastRowLastColumn="0"/>
          <w:trHeight w:val="643"/>
        </w:trPr>
        <w:tc>
          <w:tcPr>
            <w:tcW w:w="2500" w:type="pct"/>
          </w:tcPr>
          <w:p w14:paraId="2625149D" w14:textId="61B14D89" w:rsidR="00616EC8" w:rsidRPr="00156F4B" w:rsidRDefault="00640E31" w:rsidP="00EB6E2A">
            <w:pPr>
              <w:pStyle w:val="ListBullet"/>
            </w:pPr>
            <w:r>
              <w:t>to assess</w:t>
            </w:r>
            <w:r w:rsidR="008D73A9">
              <w:t xml:space="preserve"> the</w:t>
            </w:r>
            <w:r w:rsidR="000E0CE4">
              <w:t xml:space="preserve"> authority of tex</w:t>
            </w:r>
            <w:r w:rsidR="006B32BA">
              <w:t>t</w:t>
            </w:r>
            <w:r w:rsidR="005F5462">
              <w:t>s</w:t>
            </w:r>
          </w:p>
        </w:tc>
        <w:tc>
          <w:tcPr>
            <w:tcW w:w="2500" w:type="pct"/>
          </w:tcPr>
          <w:p w14:paraId="0926CCA7" w14:textId="77777777" w:rsidR="00CC3E39" w:rsidRDefault="00CC3E39" w:rsidP="00CC3E39">
            <w:pPr>
              <w:pStyle w:val="ListBullet"/>
            </w:pPr>
            <w:r>
              <w:t>identify features that make a scientific text authoritative</w:t>
            </w:r>
          </w:p>
          <w:p w14:paraId="3085DC10" w14:textId="77777777" w:rsidR="00CC3E39" w:rsidRDefault="00CC3E39" w:rsidP="00CC3E39">
            <w:pPr>
              <w:pStyle w:val="ListBullet"/>
            </w:pPr>
            <w:r>
              <w:t>identify ways to identify the authority of a text</w:t>
            </w:r>
          </w:p>
          <w:p w14:paraId="1A5830E6" w14:textId="77777777" w:rsidR="00CC3E39" w:rsidRPr="00256CC5" w:rsidRDefault="00CC3E39" w:rsidP="00CC3E39">
            <w:pPr>
              <w:pStyle w:val="ListBullet"/>
            </w:pPr>
            <w:r>
              <w:t>identify bias in a text</w:t>
            </w:r>
          </w:p>
          <w:p w14:paraId="1C1B9BD6" w14:textId="2F025CAF" w:rsidR="00C94130" w:rsidRPr="00156F4B" w:rsidRDefault="00CC3E39" w:rsidP="00CC3E39">
            <w:pPr>
              <w:pStyle w:val="ListBullet"/>
            </w:pPr>
            <w:r w:rsidRPr="00E624DE">
              <w:t>make a judgement on the authority of a text</w:t>
            </w:r>
            <w:r w:rsidR="00A51013">
              <w:t>.</w:t>
            </w:r>
          </w:p>
        </w:tc>
      </w:tr>
    </w:tbl>
    <w:p w14:paraId="193471E7" w14:textId="6CAE34DB" w:rsidR="00071FBA" w:rsidRPr="002F30D6" w:rsidRDefault="00D169E3" w:rsidP="00253A7C">
      <w:pPr>
        <w:pStyle w:val="FeatureBox3"/>
        <w:rPr>
          <w:b/>
        </w:rPr>
      </w:pPr>
      <w:r>
        <w:rPr>
          <w:rStyle w:val="Strong"/>
        </w:rPr>
        <w:t xml:space="preserve">Prior knowledge checkpoint: </w:t>
      </w:r>
      <w:r w:rsidR="002666B1">
        <w:rPr>
          <w:rStyle w:val="Strong"/>
          <w:b w:val="0"/>
          <w:bCs w:val="0"/>
        </w:rPr>
        <w:t>a</w:t>
      </w:r>
      <w:r w:rsidRPr="002F30D6">
        <w:rPr>
          <w:rStyle w:val="Strong"/>
          <w:b w:val="0"/>
          <w:bCs w:val="0"/>
        </w:rPr>
        <w:t>sk each student a question to gauge their prior learning upon entering the classroom. Adjust the questions to suit each student. Sample questions include:</w:t>
      </w:r>
    </w:p>
    <w:p w14:paraId="7386D003" w14:textId="59891249" w:rsidR="00C8728F" w:rsidRDefault="00324D98" w:rsidP="00C8728F">
      <w:pPr>
        <w:pStyle w:val="ListBullet"/>
      </w:pPr>
      <w:r>
        <w:t>Name 2 finite resources</w:t>
      </w:r>
      <w:r w:rsidR="00EB6E2A">
        <w:t>.</w:t>
      </w:r>
    </w:p>
    <w:p w14:paraId="69F4B460" w14:textId="3D10D36A" w:rsidR="00C8728F" w:rsidRDefault="00324D98" w:rsidP="00C8728F">
      <w:pPr>
        <w:pStyle w:val="ListBullet"/>
      </w:pPr>
      <w:r>
        <w:t xml:space="preserve">Distinguish between a finite and </w:t>
      </w:r>
      <w:r w:rsidR="00A53DE1">
        <w:t xml:space="preserve">a </w:t>
      </w:r>
      <w:r>
        <w:t>renewable res</w:t>
      </w:r>
      <w:r w:rsidR="000E22EE">
        <w:t>ource</w:t>
      </w:r>
      <w:r w:rsidR="00EB6E2A">
        <w:t>.</w:t>
      </w:r>
    </w:p>
    <w:p w14:paraId="70D3CF7A" w14:textId="08B94924" w:rsidR="000E22EE" w:rsidRDefault="00324D98" w:rsidP="00C8728F">
      <w:pPr>
        <w:pStyle w:val="ListBullet"/>
      </w:pPr>
      <w:r>
        <w:t xml:space="preserve">Why </w:t>
      </w:r>
      <w:r w:rsidR="000E22EE">
        <w:t>is it important to understand the resources w</w:t>
      </w:r>
      <w:r>
        <w:t>e have in Australia</w:t>
      </w:r>
      <w:r w:rsidR="00941503">
        <w:t>?</w:t>
      </w:r>
    </w:p>
    <w:p w14:paraId="19EB7742" w14:textId="77777777" w:rsidR="00324D98" w:rsidRDefault="00324D98" w:rsidP="00324D98">
      <w:pPr>
        <w:pStyle w:val="ListBullet"/>
      </w:pPr>
      <w:r>
        <w:t>What are finite resources, and can you give an example of one?</w:t>
      </w:r>
    </w:p>
    <w:p w14:paraId="794AE302" w14:textId="77777777" w:rsidR="00324D98" w:rsidRDefault="00324D98" w:rsidP="00324D98">
      <w:pPr>
        <w:pStyle w:val="ListBullet"/>
      </w:pPr>
      <w:r>
        <w:t>How are renewable resources different from finite resources?</w:t>
      </w:r>
    </w:p>
    <w:p w14:paraId="48F3C13B" w14:textId="77777777" w:rsidR="00324D98" w:rsidRDefault="00324D98" w:rsidP="00324D98">
      <w:pPr>
        <w:pStyle w:val="ListBullet"/>
      </w:pPr>
      <w:r>
        <w:lastRenderedPageBreak/>
        <w:t>Why is it important to use renewable resources whenever possible?</w:t>
      </w:r>
    </w:p>
    <w:p w14:paraId="4A48D7DD" w14:textId="77777777" w:rsidR="00324D98" w:rsidRDefault="00324D98" w:rsidP="00324D98">
      <w:pPr>
        <w:pStyle w:val="ListBullet"/>
      </w:pPr>
      <w:r>
        <w:t>Can you name a renewable resource that you use in your daily life?</w:t>
      </w:r>
    </w:p>
    <w:p w14:paraId="678E148C" w14:textId="77777777" w:rsidR="00324D98" w:rsidRDefault="00324D98" w:rsidP="00324D98">
      <w:pPr>
        <w:pStyle w:val="ListBullet"/>
      </w:pPr>
      <w:r>
        <w:t>Do you think it's important to conserve finite resources? Why or why not?</w:t>
      </w:r>
    </w:p>
    <w:p w14:paraId="4BF78BA6" w14:textId="36F77F6C" w:rsidR="00324D98" w:rsidRDefault="00324D98" w:rsidP="00324D98">
      <w:pPr>
        <w:pStyle w:val="ListBullet"/>
      </w:pPr>
      <w:r>
        <w:t>Can you think of a way to reduce your use of finite resources at home or school?</w:t>
      </w:r>
    </w:p>
    <w:p w14:paraId="5F847ACF" w14:textId="15CC4F6C" w:rsidR="00350280" w:rsidRPr="00350280" w:rsidRDefault="00350280" w:rsidP="002F30D6">
      <w:r>
        <w:t>Sample answers have not been provided as student responses will differ.</w:t>
      </w:r>
    </w:p>
    <w:p w14:paraId="486B78F0" w14:textId="4253F088" w:rsidR="00EF4014" w:rsidRDefault="00AF09F6" w:rsidP="00F453E5">
      <w:pPr>
        <w:pStyle w:val="Heading2"/>
      </w:pPr>
      <w:bookmarkStart w:id="13" w:name="_Toc201908723"/>
      <w:r>
        <w:t>Can you trust that information?</w:t>
      </w:r>
      <w:bookmarkEnd w:id="13"/>
    </w:p>
    <w:p w14:paraId="3DBA0B73" w14:textId="41BB2384" w:rsidR="00503F24" w:rsidRPr="00935635" w:rsidRDefault="009225AE" w:rsidP="00935635">
      <w:r w:rsidRPr="00935635">
        <w:t>In this lesson</w:t>
      </w:r>
      <w:r w:rsidR="009B0100">
        <w:t>,</w:t>
      </w:r>
      <w:r w:rsidRPr="00935635">
        <w:t xml:space="preserve"> students will be introduced to the concept of</w:t>
      </w:r>
      <w:r w:rsidR="009B0100">
        <w:t xml:space="preserve"> the</w:t>
      </w:r>
      <w:r w:rsidRPr="00935635">
        <w:t xml:space="preserve"> </w:t>
      </w:r>
      <w:r w:rsidRPr="007446CA">
        <w:t>authority</w:t>
      </w:r>
      <w:r w:rsidRPr="00935635">
        <w:t xml:space="preserve"> of a text.</w:t>
      </w:r>
    </w:p>
    <w:p w14:paraId="59DA0ECF" w14:textId="66CCA117" w:rsidR="009225AE" w:rsidRDefault="009225AE" w:rsidP="00935635">
      <w:pPr>
        <w:pStyle w:val="FeatureBox"/>
      </w:pPr>
      <w:r w:rsidRPr="00440A30">
        <w:t>Authority</w:t>
      </w:r>
      <w:r w:rsidRPr="00F0022C">
        <w:t xml:space="preserve"> of a text – </w:t>
      </w:r>
      <w:r>
        <w:t>h</w:t>
      </w:r>
      <w:r w:rsidRPr="00F0022C">
        <w:t>ow trustworthy, authentic or valid an audience may find the representation of ideas, experiences, perspectives and arguments in a text</w:t>
      </w:r>
      <w:r>
        <w:t xml:space="preserve"> (NESA 2024).</w:t>
      </w:r>
    </w:p>
    <w:p w14:paraId="7E616301" w14:textId="79200A3B" w:rsidR="00F05407" w:rsidRPr="002F0767" w:rsidRDefault="00806452">
      <w:pPr>
        <w:pStyle w:val="ListNumber"/>
        <w:numPr>
          <w:ilvl w:val="0"/>
          <w:numId w:val="8"/>
        </w:numPr>
      </w:pPr>
      <w:r>
        <w:t xml:space="preserve">Display the quotes from the </w:t>
      </w:r>
      <w:r w:rsidRPr="008C199F">
        <w:rPr>
          <w:rStyle w:val="Strong"/>
        </w:rPr>
        <w:t>MAT PPT</w:t>
      </w:r>
      <w:r>
        <w:rPr>
          <w:rStyle w:val="Strong"/>
        </w:rPr>
        <w:t xml:space="preserve"> </w:t>
      </w:r>
      <w:r w:rsidR="006B4E34" w:rsidRPr="002618A3">
        <w:rPr>
          <w:b/>
          <w:bCs/>
        </w:rPr>
        <w:t>‘</w:t>
      </w:r>
      <w:r w:rsidRPr="002618A3">
        <w:rPr>
          <w:b/>
          <w:bCs/>
        </w:rPr>
        <w:t xml:space="preserve">1.2 </w:t>
      </w:r>
      <w:r w:rsidR="00F05407" w:rsidRPr="002618A3">
        <w:rPr>
          <w:b/>
          <w:bCs/>
        </w:rPr>
        <w:t>Can you trust that information?’</w:t>
      </w:r>
      <w:r w:rsidR="00260892" w:rsidRPr="002F0767">
        <w:t>.</w:t>
      </w:r>
    </w:p>
    <w:p w14:paraId="68AFBF37" w14:textId="7325E085" w:rsidR="00413E56" w:rsidRDefault="001F6BDC">
      <w:pPr>
        <w:pStyle w:val="ListNumber"/>
        <w:numPr>
          <w:ilvl w:val="0"/>
          <w:numId w:val="8"/>
        </w:numPr>
      </w:pPr>
      <w:r>
        <w:t>Discuss with the students</w:t>
      </w:r>
      <w:r w:rsidR="00E85BC1">
        <w:t xml:space="preserve"> how </w:t>
      </w:r>
      <w:r>
        <w:t xml:space="preserve">emotive quotes </w:t>
      </w:r>
      <w:r w:rsidR="000F723C">
        <w:t>like those</w:t>
      </w:r>
      <w:r>
        <w:t xml:space="preserve"> displayed </w:t>
      </w:r>
      <w:r w:rsidR="001637B6">
        <w:t xml:space="preserve">in the text </w:t>
      </w:r>
      <w:r>
        <w:t>are frequently shared in the media and on social platforms.</w:t>
      </w:r>
      <w:r w:rsidR="00660DC1">
        <w:t xml:space="preserve"> Ask the students if they think the quotes are accurate and how we can </w:t>
      </w:r>
      <w:r w:rsidR="000F723C">
        <w:t>determine if they are reputable sources</w:t>
      </w:r>
      <w:r w:rsidR="007C6F06">
        <w:t>.</w:t>
      </w:r>
    </w:p>
    <w:p w14:paraId="5F278DFE" w14:textId="3A953CA3" w:rsidR="00413E56" w:rsidRDefault="00E80513">
      <w:pPr>
        <w:pStyle w:val="ListNumber"/>
        <w:numPr>
          <w:ilvl w:val="0"/>
          <w:numId w:val="8"/>
        </w:numPr>
      </w:pPr>
      <w:r>
        <w:t xml:space="preserve">Click </w:t>
      </w:r>
      <w:r w:rsidR="007C6F06">
        <w:t xml:space="preserve">the hyperlink </w:t>
      </w:r>
      <w:r w:rsidR="00C91676">
        <w:t xml:space="preserve">to </w:t>
      </w:r>
      <w:r w:rsidR="007C6F06">
        <w:t xml:space="preserve">show students where each quote </w:t>
      </w:r>
      <w:r w:rsidR="00530A25">
        <w:t>originated</w:t>
      </w:r>
      <w:r w:rsidR="007C6F06">
        <w:t xml:space="preserve">. Explore the website to find information about the author and look for references to reputable sources. </w:t>
      </w:r>
      <w:r w:rsidR="007C6F06">
        <w:fldChar w:fldCharType="begin"/>
      </w:r>
      <w:r w:rsidR="007C6F06">
        <w:instrText xml:space="preserve"> REF _Ref191925881 \h </w:instrText>
      </w:r>
      <w:r w:rsidR="007C6F06">
        <w:fldChar w:fldCharType="separate"/>
      </w:r>
      <w:r w:rsidR="00432434">
        <w:t xml:space="preserve">Table </w:t>
      </w:r>
      <w:r w:rsidR="00432434">
        <w:rPr>
          <w:noProof/>
        </w:rPr>
        <w:t>5</w:t>
      </w:r>
      <w:r w:rsidR="007C6F06">
        <w:fldChar w:fldCharType="end"/>
      </w:r>
      <w:r w:rsidR="007C6F06">
        <w:t xml:space="preserve"> provides </w:t>
      </w:r>
      <w:r w:rsidR="00726A48">
        <w:t xml:space="preserve">information about each author </w:t>
      </w:r>
      <w:r w:rsidR="004A6B95">
        <w:t xml:space="preserve">mentioned </w:t>
      </w:r>
      <w:r w:rsidR="00726A48">
        <w:t xml:space="preserve">on the </w:t>
      </w:r>
      <w:r w:rsidR="00AD52E5">
        <w:t>websites and</w:t>
      </w:r>
      <w:r w:rsidR="00726A48">
        <w:t xml:space="preserve"> some points to lead the class discussion.</w:t>
      </w:r>
    </w:p>
    <w:p w14:paraId="60FE3CD3" w14:textId="0023CEE6" w:rsidR="00D76296" w:rsidRDefault="00CC52CD" w:rsidP="00DB7271">
      <w:pPr>
        <w:pStyle w:val="ListNumber"/>
        <w:sectPr w:rsidR="00D76296" w:rsidSect="00FA7E40">
          <w:pgSz w:w="11906" w:h="16838"/>
          <w:pgMar w:top="1134" w:right="1134" w:bottom="1134" w:left="1134" w:header="709" w:footer="709" w:gutter="0"/>
          <w:cols w:space="708"/>
          <w:docGrid w:linePitch="360"/>
        </w:sectPr>
      </w:pPr>
      <w:r>
        <w:t>Highlight the importance of critically assessing the authority and accuracy of our information sources as responsible citizens before making judgments. Emphasise that information should be cross-checked across multiple sources and that reputable sources must be used.</w:t>
      </w:r>
      <w:r>
        <w:br w:type="page"/>
      </w:r>
    </w:p>
    <w:p w14:paraId="1F214CCF" w14:textId="23436D55" w:rsidR="004B371A" w:rsidRDefault="004B371A" w:rsidP="004B371A">
      <w:pPr>
        <w:pStyle w:val="Caption"/>
      </w:pPr>
      <w:bookmarkStart w:id="14" w:name="_Ref191925881"/>
      <w:r>
        <w:lastRenderedPageBreak/>
        <w:t xml:space="preserve">Table </w:t>
      </w:r>
      <w:r>
        <w:fldChar w:fldCharType="begin"/>
      </w:r>
      <w:r>
        <w:instrText xml:space="preserve"> SEQ Table \* ARABIC </w:instrText>
      </w:r>
      <w:r>
        <w:fldChar w:fldCharType="separate"/>
      </w:r>
      <w:r w:rsidR="00270EAB">
        <w:rPr>
          <w:noProof/>
        </w:rPr>
        <w:t>5</w:t>
      </w:r>
      <w:r>
        <w:fldChar w:fldCharType="end"/>
      </w:r>
      <w:bookmarkEnd w:id="14"/>
      <w:r>
        <w:t xml:space="preserve"> – teacher notes for assessing the authority of q</w:t>
      </w:r>
      <w:r w:rsidR="0044594E">
        <w:t>uotes</w:t>
      </w:r>
    </w:p>
    <w:tbl>
      <w:tblPr>
        <w:tblStyle w:val="Tableheader"/>
        <w:tblW w:w="14596" w:type="dxa"/>
        <w:tblLook w:val="04A0" w:firstRow="1" w:lastRow="0" w:firstColumn="1" w:lastColumn="0" w:noHBand="0" w:noVBand="1"/>
        <w:tblDescription w:val="A table which unpacks the authority of 3 quotes for the teacher. "/>
      </w:tblPr>
      <w:tblGrid>
        <w:gridCol w:w="2689"/>
        <w:gridCol w:w="2976"/>
        <w:gridCol w:w="4112"/>
        <w:gridCol w:w="4819"/>
      </w:tblGrid>
      <w:tr w:rsidR="00322518" w14:paraId="7B9FF7D1" w14:textId="77777777" w:rsidTr="00D762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D0B6E13" w14:textId="11884D69" w:rsidR="00322518" w:rsidRDefault="00322518" w:rsidP="001F6BDC">
            <w:r>
              <w:t>Quote</w:t>
            </w:r>
          </w:p>
        </w:tc>
        <w:tc>
          <w:tcPr>
            <w:tcW w:w="2976" w:type="dxa"/>
          </w:tcPr>
          <w:p w14:paraId="7A8A988E" w14:textId="3E3E9C5B" w:rsidR="00322518" w:rsidRDefault="00322518" w:rsidP="001F6BDC">
            <w:pPr>
              <w:cnfStyle w:val="100000000000" w:firstRow="1" w:lastRow="0" w:firstColumn="0" w:lastColumn="0" w:oddVBand="0" w:evenVBand="0" w:oddHBand="0" w:evenHBand="0" w:firstRowFirstColumn="0" w:firstRowLastColumn="0" w:lastRowFirstColumn="0" w:lastRowLastColumn="0"/>
            </w:pPr>
            <w:r>
              <w:t>Inferred meaning</w:t>
            </w:r>
          </w:p>
        </w:tc>
        <w:tc>
          <w:tcPr>
            <w:tcW w:w="4112" w:type="dxa"/>
          </w:tcPr>
          <w:p w14:paraId="40CE0EFF" w14:textId="46234B14" w:rsidR="00322518" w:rsidRDefault="00322518" w:rsidP="001F6BDC">
            <w:pPr>
              <w:cnfStyle w:val="100000000000" w:firstRow="1" w:lastRow="0" w:firstColumn="0" w:lastColumn="0" w:oddVBand="0" w:evenVBand="0" w:oddHBand="0" w:evenHBand="0" w:firstRowFirstColumn="0" w:firstRowLastColumn="0" w:lastRowFirstColumn="0" w:lastRowLastColumn="0"/>
            </w:pPr>
            <w:r>
              <w:t>What do we know about the person?</w:t>
            </w:r>
          </w:p>
        </w:tc>
        <w:tc>
          <w:tcPr>
            <w:tcW w:w="4819" w:type="dxa"/>
          </w:tcPr>
          <w:p w14:paraId="320B6EA1" w14:textId="66435984" w:rsidR="00322518" w:rsidRDefault="00322518" w:rsidP="001F6BDC">
            <w:pPr>
              <w:cnfStyle w:val="100000000000" w:firstRow="1" w:lastRow="0" w:firstColumn="0" w:lastColumn="0" w:oddVBand="0" w:evenVBand="0" w:oddHBand="0" w:evenHBand="0" w:firstRowFirstColumn="0" w:firstRowLastColumn="0" w:lastRowFirstColumn="0" w:lastRowLastColumn="0"/>
            </w:pPr>
            <w:r>
              <w:t>Discussion points</w:t>
            </w:r>
          </w:p>
        </w:tc>
      </w:tr>
      <w:tr w:rsidR="00322518" w14:paraId="6F7A43F5" w14:textId="77777777" w:rsidTr="00D762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2F30B41" w14:textId="0CEE960B" w:rsidR="00322518" w:rsidRPr="008B0566" w:rsidRDefault="00322518" w:rsidP="008B0566">
            <w:hyperlink r:id="rId25" w:history="1">
              <w:r w:rsidRPr="00967DA7">
                <w:rPr>
                  <w:rStyle w:val="Hyperlink"/>
                </w:rPr>
                <w:t xml:space="preserve">‘What </w:t>
              </w:r>
              <w:r w:rsidR="00574552" w:rsidRPr="00967DA7">
                <w:rPr>
                  <w:rStyle w:val="Hyperlink"/>
                </w:rPr>
                <w:t xml:space="preserve">Will We Eat </w:t>
              </w:r>
              <w:r w:rsidRPr="00967DA7">
                <w:rPr>
                  <w:rStyle w:val="Hyperlink"/>
                </w:rPr>
                <w:t xml:space="preserve">as the </w:t>
              </w:r>
              <w:r w:rsidR="00574552" w:rsidRPr="00967DA7">
                <w:rPr>
                  <w:rStyle w:val="Hyperlink"/>
                </w:rPr>
                <w:t>Oil Runs Out?’</w:t>
              </w:r>
            </w:hyperlink>
            <w:r w:rsidRPr="00967DA7">
              <w:t xml:space="preserve"> –</w:t>
            </w:r>
            <w:r w:rsidRPr="00967DA7">
              <w:rPr>
                <w:b w:val="0"/>
                <w:bCs/>
              </w:rPr>
              <w:t xml:space="preserve"> </w:t>
            </w:r>
            <w:r w:rsidRPr="008B0566">
              <w:t>Tweet by Richard Heinberg</w:t>
            </w:r>
          </w:p>
        </w:tc>
        <w:tc>
          <w:tcPr>
            <w:tcW w:w="2976" w:type="dxa"/>
          </w:tcPr>
          <w:p w14:paraId="0103A00C" w14:textId="5DB37DA5" w:rsidR="00322518" w:rsidRDefault="00EA40C8" w:rsidP="001F6BDC">
            <w:pPr>
              <w:cnfStyle w:val="000000100000" w:firstRow="0" w:lastRow="0" w:firstColumn="0" w:lastColumn="0" w:oddVBand="0" w:evenVBand="0" w:oddHBand="1" w:evenHBand="0" w:firstRowFirstColumn="0" w:firstRowLastColumn="0" w:lastRowFirstColumn="0" w:lastRowLastColumn="0"/>
            </w:pPr>
            <w:r>
              <w:t>If oil runs out, we will need to rely on renewable sources to produce polymers. This will take up valuable farmland that grows our food.</w:t>
            </w:r>
          </w:p>
        </w:tc>
        <w:tc>
          <w:tcPr>
            <w:tcW w:w="4112" w:type="dxa"/>
          </w:tcPr>
          <w:p w14:paraId="7974843E" w14:textId="3DC46B9A" w:rsidR="00322518" w:rsidRDefault="004C7F11" w:rsidP="005F1324">
            <w:pPr>
              <w:pStyle w:val="ListBullet"/>
              <w:cnfStyle w:val="000000100000" w:firstRow="0" w:lastRow="0" w:firstColumn="0" w:lastColumn="0" w:oddVBand="0" w:evenVBand="0" w:oddHBand="1" w:evenHBand="0" w:firstRowFirstColumn="0" w:firstRowLastColumn="0" w:lastRowFirstColumn="0" w:lastRowLastColumn="0"/>
            </w:pPr>
            <w:r>
              <w:t xml:space="preserve">Richard </w:t>
            </w:r>
            <w:r w:rsidR="00760FB7">
              <w:t xml:space="preserve">Heinberg is a Senior Fellow </w:t>
            </w:r>
            <w:r w:rsidR="0037289F">
              <w:t xml:space="preserve">at </w:t>
            </w:r>
            <w:r w:rsidR="003F7232">
              <w:t xml:space="preserve">the </w:t>
            </w:r>
            <w:r w:rsidR="00760FB7">
              <w:t>Post Carbon Institute</w:t>
            </w:r>
            <w:r w:rsidR="007862DE">
              <w:t>.</w:t>
            </w:r>
          </w:p>
          <w:p w14:paraId="1D9BE98F" w14:textId="77777777" w:rsidR="00A94FF8" w:rsidRDefault="00760FB7" w:rsidP="007862DE">
            <w:pPr>
              <w:pStyle w:val="ListBullet"/>
              <w:cnfStyle w:val="000000100000" w:firstRow="0" w:lastRow="0" w:firstColumn="0" w:lastColumn="0" w:oddVBand="0" w:evenVBand="0" w:oddHBand="1" w:evenHBand="0" w:firstRowFirstColumn="0" w:firstRowLastColumn="0" w:lastRowFirstColumn="0" w:lastRowLastColumn="0"/>
            </w:pPr>
            <w:r>
              <w:t>He is the author of 14 books</w:t>
            </w:r>
            <w:r w:rsidR="007862DE">
              <w:t>.</w:t>
            </w:r>
          </w:p>
          <w:p w14:paraId="3537D762" w14:textId="14A15955" w:rsidR="00BF1C00" w:rsidRDefault="00BF1C00" w:rsidP="007862DE">
            <w:pPr>
              <w:pStyle w:val="ListBullet"/>
              <w:cnfStyle w:val="000000100000" w:firstRow="0" w:lastRow="0" w:firstColumn="0" w:lastColumn="0" w:oddVBand="0" w:evenVBand="0" w:oddHBand="1" w:evenHBand="0" w:firstRowFirstColumn="0" w:firstRowLastColumn="0" w:lastRowFirstColumn="0" w:lastRowLastColumn="0"/>
            </w:pPr>
            <w:r>
              <w:t xml:space="preserve">He has authored </w:t>
            </w:r>
            <w:r w:rsidR="003F7232">
              <w:t xml:space="preserve">hundreds </w:t>
            </w:r>
            <w:r>
              <w:t>of essays and articles on the topic.</w:t>
            </w:r>
          </w:p>
          <w:p w14:paraId="0A96339F" w14:textId="6FFE0DFE" w:rsidR="00BE32B4" w:rsidRDefault="00BE32B4" w:rsidP="007862DE">
            <w:pPr>
              <w:pStyle w:val="ListBullet"/>
              <w:cnfStyle w:val="000000100000" w:firstRow="0" w:lastRow="0" w:firstColumn="0" w:lastColumn="0" w:oddVBand="0" w:evenVBand="0" w:oddHBand="1" w:evenHBand="0" w:firstRowFirstColumn="0" w:firstRowLastColumn="0" w:lastRowFirstColumn="0" w:lastRowLastColumn="0"/>
            </w:pPr>
            <w:r>
              <w:t xml:space="preserve">He is a journalist and educator </w:t>
            </w:r>
            <w:r w:rsidR="00B17DBB">
              <w:t xml:space="preserve">who </w:t>
            </w:r>
            <w:r w:rsidR="00C4527B">
              <w:t>specialises in communicating</w:t>
            </w:r>
            <w:r w:rsidR="00B17DBB">
              <w:t xml:space="preserve"> energy, economic and ecological issues.</w:t>
            </w:r>
          </w:p>
        </w:tc>
        <w:tc>
          <w:tcPr>
            <w:tcW w:w="4819" w:type="dxa"/>
          </w:tcPr>
          <w:p w14:paraId="441D74A2" w14:textId="630E4E98" w:rsidR="00322518" w:rsidRDefault="00D8501A" w:rsidP="005F1324">
            <w:pPr>
              <w:pStyle w:val="ListBullet"/>
              <w:cnfStyle w:val="000000100000" w:firstRow="0" w:lastRow="0" w:firstColumn="0" w:lastColumn="0" w:oddVBand="0" w:evenVBand="0" w:oddHBand="1" w:evenHBand="0" w:firstRowFirstColumn="0" w:firstRowLastColumn="0" w:lastRowFirstColumn="0" w:lastRowLastColumn="0"/>
            </w:pPr>
            <w:r>
              <w:t>The quote contains an element of truth, as fertile land can be used to grow crops suitable for polymer production instead of food.</w:t>
            </w:r>
          </w:p>
          <w:p w14:paraId="32916A83" w14:textId="7DEF2E36" w:rsidR="00322518" w:rsidRDefault="00D8501A" w:rsidP="005F1324">
            <w:pPr>
              <w:pStyle w:val="ListBullet"/>
              <w:cnfStyle w:val="000000100000" w:firstRow="0" w:lastRow="0" w:firstColumn="0" w:lastColumn="0" w:oddVBand="0" w:evenVBand="0" w:oddHBand="1" w:evenHBand="0" w:firstRowFirstColumn="0" w:firstRowLastColumn="0" w:lastRowFirstColumn="0" w:lastRowLastColumn="0"/>
            </w:pPr>
            <w:r>
              <w:t>The quote does not consider the use of food byproducts in bio-polymer production.</w:t>
            </w:r>
          </w:p>
          <w:p w14:paraId="4449C35A" w14:textId="005E53C6" w:rsidR="008B7AB3" w:rsidRDefault="008B7AB3" w:rsidP="005F1324">
            <w:pPr>
              <w:pStyle w:val="ListBullet"/>
              <w:cnfStyle w:val="000000100000" w:firstRow="0" w:lastRow="0" w:firstColumn="0" w:lastColumn="0" w:oddVBand="0" w:evenVBand="0" w:oddHBand="1" w:evenHBand="0" w:firstRowFirstColumn="0" w:firstRowLastColumn="0" w:lastRowFirstColumn="0" w:lastRowLastColumn="0"/>
            </w:pPr>
            <w:r>
              <w:t xml:space="preserve">The author </w:t>
            </w:r>
            <w:r w:rsidR="00D8501A">
              <w:t>is a specialist</w:t>
            </w:r>
            <w:r w:rsidR="00B17DBB">
              <w:t xml:space="preserve"> in this field</w:t>
            </w:r>
            <w:r w:rsidR="00F63BAA">
              <w:t>.</w:t>
            </w:r>
          </w:p>
          <w:p w14:paraId="031FA143" w14:textId="665E3926" w:rsidR="00426065" w:rsidRDefault="00426065" w:rsidP="005F1324">
            <w:pPr>
              <w:pStyle w:val="ListBullet"/>
              <w:cnfStyle w:val="000000100000" w:firstRow="0" w:lastRow="0" w:firstColumn="0" w:lastColumn="0" w:oddVBand="0" w:evenVBand="0" w:oddHBand="1" w:evenHBand="0" w:firstRowFirstColumn="0" w:firstRowLastColumn="0" w:lastRowFirstColumn="0" w:lastRowLastColumn="0"/>
            </w:pPr>
            <w:r>
              <w:t>The author does not appear to have any science training.</w:t>
            </w:r>
          </w:p>
        </w:tc>
      </w:tr>
      <w:tr w:rsidR="00322518" w14:paraId="7549C6DE" w14:textId="77777777" w:rsidTr="00D762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5A90822" w14:textId="70A9EB7F" w:rsidR="00B03223" w:rsidRDefault="00322518" w:rsidP="008B0566">
            <w:pPr>
              <w:rPr>
                <w:b w:val="0"/>
              </w:rPr>
            </w:pPr>
            <w:r w:rsidRPr="008B0566">
              <w:t xml:space="preserve">‘Predictions vary and largely depend on consumption rates, but experts estimate that it will be between 90 and 120 years before we </w:t>
            </w:r>
            <w:r w:rsidRPr="008B0566">
              <w:lastRenderedPageBreak/>
              <w:t>run out of natural gas.’</w:t>
            </w:r>
          </w:p>
          <w:p w14:paraId="18D9BBAD" w14:textId="33436FBC" w:rsidR="00B03223" w:rsidRDefault="00322518" w:rsidP="008B0566">
            <w:pPr>
              <w:rPr>
                <w:b w:val="0"/>
              </w:rPr>
            </w:pPr>
            <w:r w:rsidRPr="008B0566">
              <w:t>(Lorenz 2023</w:t>
            </w:r>
            <w:r w:rsidR="00B03223">
              <w:t>)</w:t>
            </w:r>
          </w:p>
          <w:p w14:paraId="408DF152" w14:textId="47B3E216" w:rsidR="00322518" w:rsidRPr="00871A1D" w:rsidRDefault="00B03223" w:rsidP="008B0566">
            <w:hyperlink r:id="rId26" w:anchor=":~:text=Predictions%20vary%20and%20largely%20depend,run%20out%20of%20natural%20gas" w:history="1">
              <w:r w:rsidRPr="00871A1D">
                <w:rPr>
                  <w:rStyle w:val="Hyperlink"/>
                </w:rPr>
                <w:t>When will we run out of fossil fuels?</w:t>
              </w:r>
            </w:hyperlink>
          </w:p>
        </w:tc>
        <w:tc>
          <w:tcPr>
            <w:tcW w:w="2976" w:type="dxa"/>
          </w:tcPr>
          <w:p w14:paraId="206FA3E4" w14:textId="5A0978DC" w:rsidR="00322518" w:rsidRDefault="00F568B7" w:rsidP="001F6BDC">
            <w:pPr>
              <w:cnfStyle w:val="000000010000" w:firstRow="0" w:lastRow="0" w:firstColumn="0" w:lastColumn="0" w:oddVBand="0" w:evenVBand="0" w:oddHBand="0" w:evenHBand="1" w:firstRowFirstColumn="0" w:firstRowLastColumn="0" w:lastRowFirstColumn="0" w:lastRowLastColumn="0"/>
            </w:pPr>
            <w:r>
              <w:lastRenderedPageBreak/>
              <w:t>Natural gas is a limited resource that will eventually deplete. The predicted timeframe for when this will occur varies.</w:t>
            </w:r>
          </w:p>
        </w:tc>
        <w:tc>
          <w:tcPr>
            <w:tcW w:w="4112" w:type="dxa"/>
          </w:tcPr>
          <w:p w14:paraId="762B2D81" w14:textId="59509B1B" w:rsidR="00322518" w:rsidRDefault="00343B48" w:rsidP="00D60902">
            <w:pPr>
              <w:pStyle w:val="ListBullet"/>
              <w:cnfStyle w:val="000000010000" w:firstRow="0" w:lastRow="0" w:firstColumn="0" w:lastColumn="0" w:oddVBand="0" w:evenVBand="0" w:oddHBand="0" w:evenHBand="1" w:firstRowFirstColumn="0" w:firstRowLastColumn="0" w:lastRowFirstColumn="0" w:lastRowLastColumn="0"/>
            </w:pPr>
            <w:r>
              <w:t>Ama Lorenz is the co-founder, editor-in-chief and author of Fair Planet.</w:t>
            </w:r>
          </w:p>
          <w:p w14:paraId="69507046" w14:textId="77777777" w:rsidR="00F1295F" w:rsidRDefault="00926579" w:rsidP="00F1295F">
            <w:pPr>
              <w:pStyle w:val="ListBullet"/>
              <w:cnfStyle w:val="000000010000" w:firstRow="0" w:lastRow="0" w:firstColumn="0" w:lastColumn="0" w:oddVBand="0" w:evenVBand="0" w:oddHBand="0" w:evenHBand="1" w:firstRowFirstColumn="0" w:firstRowLastColumn="0" w:lastRowFirstColumn="0" w:lastRowLastColumn="0"/>
            </w:pPr>
            <w:r>
              <w:t>She is a journalist with degrees in economics, communication and media science.</w:t>
            </w:r>
          </w:p>
          <w:p w14:paraId="0B1B610B" w14:textId="32E7EF3C" w:rsidR="00F1295F" w:rsidRDefault="00F1295F" w:rsidP="00F1295F">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Fair Planet </w:t>
            </w:r>
            <w:r w:rsidR="0095118D">
              <w:t>reports on human rights, environmental justice and sust</w:t>
            </w:r>
            <w:r w:rsidR="001A2F8F">
              <w:t>ainable development.</w:t>
            </w:r>
          </w:p>
        </w:tc>
        <w:tc>
          <w:tcPr>
            <w:tcW w:w="4819" w:type="dxa"/>
          </w:tcPr>
          <w:p w14:paraId="2FECDEA0" w14:textId="7BE5CABF" w:rsidR="00322518" w:rsidRDefault="00E73F5C" w:rsidP="00E73F5C">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The author does not have a degree in </w:t>
            </w:r>
            <w:r w:rsidR="0070386A">
              <w:t xml:space="preserve">a </w:t>
            </w:r>
            <w:r>
              <w:t>science related to the topic.</w:t>
            </w:r>
          </w:p>
          <w:p w14:paraId="370C8C5C" w14:textId="0ED6E5F2" w:rsidR="00E73F5C" w:rsidRDefault="00295D09" w:rsidP="00E73F5C">
            <w:pPr>
              <w:pStyle w:val="ListBullet"/>
              <w:cnfStyle w:val="000000010000" w:firstRow="0" w:lastRow="0" w:firstColumn="0" w:lastColumn="0" w:oddVBand="0" w:evenVBand="0" w:oddHBand="0" w:evenHBand="1" w:firstRowFirstColumn="0" w:firstRowLastColumn="0" w:lastRowFirstColumn="0" w:lastRowLastColumn="0"/>
            </w:pPr>
            <w:r>
              <w:t>Most of the sources and additional information in the article came from the same website as the quote.</w:t>
            </w:r>
          </w:p>
          <w:p w14:paraId="75EF3824" w14:textId="5E47452F" w:rsidR="002F5ECD" w:rsidRDefault="00F928EC" w:rsidP="00E73F5C">
            <w:pPr>
              <w:pStyle w:val="ListBullet"/>
              <w:cnfStyle w:val="000000010000" w:firstRow="0" w:lastRow="0" w:firstColumn="0" w:lastColumn="0" w:oddVBand="0" w:evenVBand="0" w:oddHBand="0" w:evenHBand="1" w:firstRowFirstColumn="0" w:firstRowLastColumn="0" w:lastRowFirstColumn="0" w:lastRowLastColumn="0"/>
            </w:pPr>
            <w:r>
              <w:lastRenderedPageBreak/>
              <w:t>Despite the quote stating that predictions vary, the article did not provide any sources.</w:t>
            </w:r>
          </w:p>
        </w:tc>
      </w:tr>
      <w:tr w:rsidR="00322518" w14:paraId="5A143B20" w14:textId="77777777" w:rsidTr="00D762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E190EFD" w14:textId="7A4A3A35" w:rsidR="00947DD0" w:rsidRDefault="00322518" w:rsidP="008B0566">
            <w:pPr>
              <w:rPr>
                <w:b w:val="0"/>
              </w:rPr>
            </w:pPr>
            <w:r w:rsidRPr="008B0566">
              <w:lastRenderedPageBreak/>
              <w:t>‘Oil will end by 2052’ (Kuo 2019</w:t>
            </w:r>
            <w:r w:rsidR="00947DD0">
              <w:t xml:space="preserve">) </w:t>
            </w:r>
          </w:p>
          <w:p w14:paraId="0934A5D0" w14:textId="0B235CA3" w:rsidR="00322518" w:rsidRPr="00871A1D" w:rsidRDefault="00111A42" w:rsidP="008B0566">
            <w:hyperlink r:id="rId27" w:history="1">
              <w:r w:rsidRPr="00871A1D">
                <w:rPr>
                  <w:rStyle w:val="Hyperlink"/>
                </w:rPr>
                <w:t>When Fossil Fuels Run Out, What Then</w:t>
              </w:r>
              <w:r w:rsidR="00947DD0" w:rsidRPr="00871A1D">
                <w:rPr>
                  <w:rStyle w:val="Hyperlink"/>
                </w:rPr>
                <w:t>?</w:t>
              </w:r>
            </w:hyperlink>
          </w:p>
        </w:tc>
        <w:tc>
          <w:tcPr>
            <w:tcW w:w="2976" w:type="dxa"/>
          </w:tcPr>
          <w:p w14:paraId="43C9C4CD" w14:textId="090B67E1" w:rsidR="00322518" w:rsidRDefault="00D76296" w:rsidP="001F6BDC">
            <w:pPr>
              <w:cnfStyle w:val="000000100000" w:firstRow="0" w:lastRow="0" w:firstColumn="0" w:lastColumn="0" w:oddVBand="0" w:evenVBand="0" w:oddHBand="1" w:evenHBand="0" w:firstRowFirstColumn="0" w:firstRowLastColumn="0" w:lastRowFirstColumn="0" w:lastRowLastColumn="0"/>
            </w:pPr>
            <w:r>
              <w:t xml:space="preserve">Oil will run </w:t>
            </w:r>
            <w:r w:rsidR="005910E8">
              <w:t>out by 2052.</w:t>
            </w:r>
          </w:p>
        </w:tc>
        <w:tc>
          <w:tcPr>
            <w:tcW w:w="4112" w:type="dxa"/>
          </w:tcPr>
          <w:p w14:paraId="538DD56F" w14:textId="77777777" w:rsidR="00322518" w:rsidRDefault="00B001FC" w:rsidP="00B15EF0">
            <w:pPr>
              <w:pStyle w:val="ListBullet"/>
              <w:cnfStyle w:val="000000100000" w:firstRow="0" w:lastRow="0" w:firstColumn="0" w:lastColumn="0" w:oddVBand="0" w:evenVBand="0" w:oddHBand="1" w:evenHBand="0" w:firstRowFirstColumn="0" w:firstRowLastColumn="0" w:lastRowFirstColumn="0" w:lastRowLastColumn="0"/>
            </w:pPr>
            <w:r>
              <w:t>Gioetta Kua is a scientist</w:t>
            </w:r>
            <w:r w:rsidR="00175603">
              <w:t xml:space="preserve">, inventor and </w:t>
            </w:r>
            <w:r w:rsidR="00ED5D1C">
              <w:t xml:space="preserve">writer. </w:t>
            </w:r>
          </w:p>
          <w:p w14:paraId="19ADB538" w14:textId="77777777" w:rsidR="00ED5D1C" w:rsidRDefault="00ED5D1C" w:rsidP="00B15EF0">
            <w:pPr>
              <w:pStyle w:val="ListBullet"/>
              <w:cnfStyle w:val="000000100000" w:firstRow="0" w:lastRow="0" w:firstColumn="0" w:lastColumn="0" w:oddVBand="0" w:evenVBand="0" w:oddHBand="1" w:evenHBand="0" w:firstRowFirstColumn="0" w:firstRowLastColumn="0" w:lastRowFirstColumn="0" w:lastRowLastColumn="0"/>
            </w:pPr>
            <w:r>
              <w:t>She worked at Princeton Plasma Physics Laboratory</w:t>
            </w:r>
            <w:r w:rsidR="00FE05F3">
              <w:t>.</w:t>
            </w:r>
          </w:p>
          <w:p w14:paraId="2DCDE33B" w14:textId="045B3194" w:rsidR="00FE05F3" w:rsidRDefault="00FE05F3" w:rsidP="00B15EF0">
            <w:pPr>
              <w:pStyle w:val="ListBullet"/>
              <w:cnfStyle w:val="000000100000" w:firstRow="0" w:lastRow="0" w:firstColumn="0" w:lastColumn="0" w:oddVBand="0" w:evenVBand="0" w:oddHBand="1" w:evenHBand="0" w:firstRowFirstColumn="0" w:firstRowLastColumn="0" w:lastRowFirstColumn="0" w:lastRowLastColumn="0"/>
            </w:pPr>
            <w:r>
              <w:t xml:space="preserve">She has published </w:t>
            </w:r>
            <w:r w:rsidR="00B461BE">
              <w:t xml:space="preserve">more than </w:t>
            </w:r>
            <w:r>
              <w:t>70 scientific papers</w:t>
            </w:r>
            <w:r w:rsidR="00135497">
              <w:t>.</w:t>
            </w:r>
          </w:p>
          <w:p w14:paraId="1EE2622E" w14:textId="3FE0C9AC" w:rsidR="00FE05F3" w:rsidRDefault="00FE05F3" w:rsidP="00B15EF0">
            <w:pPr>
              <w:pStyle w:val="ListBullet"/>
              <w:cnfStyle w:val="000000100000" w:firstRow="0" w:lastRow="0" w:firstColumn="0" w:lastColumn="0" w:oddVBand="0" w:evenVBand="0" w:oddHBand="1" w:evenHBand="0" w:firstRowFirstColumn="0" w:firstRowLastColumn="0" w:lastRowFirstColumn="0" w:lastRowLastColumn="0"/>
            </w:pPr>
            <w:r>
              <w:t>She has worked as a freelance writer on climate</w:t>
            </w:r>
            <w:r w:rsidR="00A178EE">
              <w:t xml:space="preserve"> change and alternative energy.</w:t>
            </w:r>
          </w:p>
        </w:tc>
        <w:tc>
          <w:tcPr>
            <w:tcW w:w="4819" w:type="dxa"/>
          </w:tcPr>
          <w:p w14:paraId="5C49801C" w14:textId="2CC44411" w:rsidR="00322518" w:rsidRDefault="000B7977" w:rsidP="00AB5E81">
            <w:pPr>
              <w:pStyle w:val="ListBullet"/>
              <w:cnfStyle w:val="000000100000" w:firstRow="0" w:lastRow="0" w:firstColumn="0" w:lastColumn="0" w:oddVBand="0" w:evenVBand="0" w:oddHBand="1" w:evenHBand="0" w:firstRowFirstColumn="0" w:firstRowLastColumn="0" w:lastRowFirstColumn="0" w:lastRowLastColumn="0"/>
            </w:pPr>
            <w:r>
              <w:t>Gioetta Kua is a published scientist.</w:t>
            </w:r>
          </w:p>
          <w:p w14:paraId="2454D777" w14:textId="400C0EBA" w:rsidR="000B7977" w:rsidRDefault="00E11D77" w:rsidP="00FB72B2">
            <w:pPr>
              <w:pStyle w:val="ListBullet"/>
              <w:cnfStyle w:val="000000100000" w:firstRow="0" w:lastRow="0" w:firstColumn="0" w:lastColumn="0" w:oddVBand="0" w:evenVBand="0" w:oddHBand="1" w:evenHBand="0" w:firstRowFirstColumn="0" w:firstRowLastColumn="0" w:lastRowFirstColumn="0" w:lastRowLastColumn="0"/>
            </w:pPr>
            <w:r>
              <w:t>The article from which the quote originated referenced data from various sources, including US government websites.</w:t>
            </w:r>
          </w:p>
          <w:p w14:paraId="2E8FB4B4" w14:textId="3321FE53" w:rsidR="00BF0FCA" w:rsidRDefault="00E11D77" w:rsidP="00FB72B2">
            <w:pPr>
              <w:pStyle w:val="ListBullet"/>
              <w:cnfStyle w:val="000000100000" w:firstRow="0" w:lastRow="0" w:firstColumn="0" w:lastColumn="0" w:oddVBand="0" w:evenVBand="0" w:oddHBand="1" w:evenHBand="0" w:firstRowFirstColumn="0" w:firstRowLastColumn="0" w:lastRowFirstColumn="0" w:lastRowLastColumn="0"/>
            </w:pPr>
            <w:r>
              <w:t>The quote originated from an article published on the MAHB website, an initiative of Stanford University.</w:t>
            </w:r>
          </w:p>
        </w:tc>
      </w:tr>
    </w:tbl>
    <w:p w14:paraId="01C1348F" w14:textId="77777777" w:rsidR="00D76296" w:rsidRDefault="00D76296" w:rsidP="001F6BDC">
      <w:pPr>
        <w:sectPr w:rsidR="00D76296" w:rsidSect="00D76296">
          <w:pgSz w:w="16838" w:h="11906" w:orient="landscape"/>
          <w:pgMar w:top="1134" w:right="1134" w:bottom="1134" w:left="1134" w:header="709" w:footer="709" w:gutter="0"/>
          <w:cols w:space="708"/>
          <w:docGrid w:linePitch="360"/>
        </w:sectPr>
      </w:pPr>
    </w:p>
    <w:p w14:paraId="2565261C" w14:textId="7683A5F2" w:rsidR="00523D37" w:rsidRDefault="007B0D8B" w:rsidP="0055128F">
      <w:pPr>
        <w:pStyle w:val="ListNumber"/>
      </w:pPr>
      <w:r>
        <w:lastRenderedPageBreak/>
        <w:t>Watch a video such as</w:t>
      </w:r>
      <w:r w:rsidR="00F9241E">
        <w:t xml:space="preserve"> </w:t>
      </w:r>
      <w:hyperlink r:id="rId28" w:history="1">
        <w:r>
          <w:rPr>
            <w:rStyle w:val="Hyperlink"/>
          </w:rPr>
          <w:t>Walk on water (Liquid Mountaineering) (3:13)</w:t>
        </w:r>
      </w:hyperlink>
      <w:r w:rsidR="00362936">
        <w:t>.</w:t>
      </w:r>
    </w:p>
    <w:p w14:paraId="6C11F698" w14:textId="59296D1F" w:rsidR="0055128F" w:rsidRPr="00DE1150" w:rsidRDefault="00CE0EC2" w:rsidP="0055128F">
      <w:pPr>
        <w:pStyle w:val="FeatureBox4"/>
        <w:rPr>
          <w:b/>
        </w:rPr>
      </w:pPr>
      <w:r>
        <w:rPr>
          <w:rStyle w:val="Strong"/>
        </w:rPr>
        <w:t xml:space="preserve">Note: </w:t>
      </w:r>
      <w:r w:rsidR="00B15EF0">
        <w:rPr>
          <w:rStyle w:val="Strong"/>
          <w:b w:val="0"/>
          <w:bCs w:val="0"/>
        </w:rPr>
        <w:t>t</w:t>
      </w:r>
      <w:r w:rsidR="00B15EF0" w:rsidRPr="00DE1150">
        <w:rPr>
          <w:rStyle w:val="Strong"/>
          <w:b w:val="0"/>
          <w:bCs w:val="0"/>
        </w:rPr>
        <w:t xml:space="preserve">he </w:t>
      </w:r>
      <w:r w:rsidRPr="00DE1150">
        <w:rPr>
          <w:rStyle w:val="Strong"/>
          <w:b w:val="0"/>
          <w:bCs w:val="0"/>
        </w:rPr>
        <w:t>content in this video is entirely fictional. It has been created to persuade the audience that walking on water is feasible. This activity aims to provide a quick, novel introduction to evaluating a text's credibility.</w:t>
      </w:r>
    </w:p>
    <w:p w14:paraId="75E3E587" w14:textId="6B94161B" w:rsidR="00523D37" w:rsidRDefault="0019190E" w:rsidP="00523D37">
      <w:pPr>
        <w:pStyle w:val="ListNumber"/>
      </w:pPr>
      <w:r w:rsidRPr="0019190E">
        <w:t xml:space="preserve">Lead a discussion about the credibility of the video. Possible questions </w:t>
      </w:r>
      <w:r w:rsidR="003F0D1D">
        <w:t>to guide the discussion are provided below.</w:t>
      </w:r>
    </w:p>
    <w:p w14:paraId="5EF04217" w14:textId="6C444A3D" w:rsidR="00063A91" w:rsidRDefault="0019190E" w:rsidP="001C1425">
      <w:pPr>
        <w:pStyle w:val="ListNumber"/>
      </w:pPr>
      <w:r w:rsidRPr="0019190E">
        <w:t>Introduce students to how the authority of a text influence</w:t>
      </w:r>
      <w:r w:rsidR="00691FB3">
        <w:t>s</w:t>
      </w:r>
      <w:r w:rsidRPr="0019190E">
        <w:t xml:space="preserve"> our acceptance of its content.</w:t>
      </w:r>
    </w:p>
    <w:p w14:paraId="46736C0A" w14:textId="5A33D5D1" w:rsidR="009C49C0" w:rsidRPr="003F0D1D" w:rsidRDefault="003F0D1D" w:rsidP="009C49C0">
      <w:pPr>
        <w:rPr>
          <w:rStyle w:val="Strong"/>
        </w:rPr>
      </w:pPr>
      <w:r>
        <w:rPr>
          <w:rStyle w:val="Strong"/>
        </w:rPr>
        <w:t xml:space="preserve">Sample questions and responses – </w:t>
      </w:r>
      <w:r w:rsidR="00B15EF0">
        <w:rPr>
          <w:rStyle w:val="Strong"/>
        </w:rPr>
        <w:t xml:space="preserve">Walk </w:t>
      </w:r>
      <w:r>
        <w:rPr>
          <w:rStyle w:val="Strong"/>
        </w:rPr>
        <w:t>on water</w:t>
      </w:r>
    </w:p>
    <w:p w14:paraId="38D8ADF4" w14:textId="6D569651" w:rsidR="00FA512C" w:rsidRPr="003F0D1D" w:rsidRDefault="00FA512C">
      <w:pPr>
        <w:pStyle w:val="ListNumber"/>
        <w:numPr>
          <w:ilvl w:val="0"/>
          <w:numId w:val="9"/>
        </w:numPr>
      </w:pPr>
      <w:r w:rsidRPr="003F0D1D">
        <w:t xml:space="preserve">Who is the speaker in the video, and what authority or expertise do they appear to have on the topic they </w:t>
      </w:r>
      <w:r w:rsidR="00371A1C">
        <w:t>discuss</w:t>
      </w:r>
      <w:r w:rsidRPr="003F0D1D">
        <w:t>?</w:t>
      </w:r>
    </w:p>
    <w:tbl>
      <w:tblPr>
        <w:tblStyle w:val="TableGrid"/>
        <w:tblW w:w="0" w:type="auto"/>
        <w:tblLook w:val="04A0" w:firstRow="1" w:lastRow="0" w:firstColumn="1" w:lastColumn="0" w:noHBand="0" w:noVBand="1"/>
        <w:tblDescription w:val="A sample student response."/>
      </w:tblPr>
      <w:tblGrid>
        <w:gridCol w:w="9628"/>
      </w:tblGrid>
      <w:tr w:rsidR="00C63BBA" w14:paraId="2F8CCA30" w14:textId="77777777">
        <w:tc>
          <w:tcPr>
            <w:tcW w:w="9628" w:type="dxa"/>
          </w:tcPr>
          <w:p w14:paraId="18131802" w14:textId="37FE32E7" w:rsidR="00C63BBA" w:rsidRPr="00027210" w:rsidRDefault="00C63BBA">
            <w:r w:rsidRPr="00FA512C">
              <w:t xml:space="preserve">The speaker in the video </w:t>
            </w:r>
            <w:r w:rsidR="00371A1C">
              <w:t xml:space="preserve">is </w:t>
            </w:r>
            <w:r w:rsidRPr="00FA512C">
              <w:t xml:space="preserve">a participant and designer of the new sport of </w:t>
            </w:r>
            <w:r>
              <w:t>‘</w:t>
            </w:r>
            <w:r w:rsidRPr="00FA512C">
              <w:t>Liquid Mountaineering</w:t>
            </w:r>
            <w:r>
              <w:t>’</w:t>
            </w:r>
            <w:r w:rsidRPr="00FA512C">
              <w:t>. They speak confidently about the sport and its potential, suggesting a level of authority based on their involvement or belief in the activity.</w:t>
            </w:r>
          </w:p>
        </w:tc>
      </w:tr>
    </w:tbl>
    <w:p w14:paraId="7AEA626B" w14:textId="77777777" w:rsidR="00FA512C" w:rsidRPr="001D5F85" w:rsidRDefault="00FA512C" w:rsidP="001D5F85">
      <w:pPr>
        <w:pStyle w:val="ListNumber"/>
      </w:pPr>
      <w:r w:rsidRPr="001D5F85">
        <w:t>How does the speaker use language or tone to establish their authority and credibility in the video?</w:t>
      </w:r>
    </w:p>
    <w:tbl>
      <w:tblPr>
        <w:tblStyle w:val="TableGrid"/>
        <w:tblW w:w="0" w:type="auto"/>
        <w:tblLook w:val="04A0" w:firstRow="1" w:lastRow="0" w:firstColumn="1" w:lastColumn="0" w:noHBand="0" w:noVBand="1"/>
        <w:tblDescription w:val="A sample student response."/>
      </w:tblPr>
      <w:tblGrid>
        <w:gridCol w:w="9628"/>
      </w:tblGrid>
      <w:tr w:rsidR="00C63BBA" w14:paraId="641ED776" w14:textId="77777777">
        <w:tc>
          <w:tcPr>
            <w:tcW w:w="9628" w:type="dxa"/>
          </w:tcPr>
          <w:p w14:paraId="47355586" w14:textId="66472F4C" w:rsidR="00C63BBA" w:rsidRPr="00027210" w:rsidRDefault="00C63BBA">
            <w:r w:rsidRPr="00FA512C">
              <w:t xml:space="preserve">The speaker uses confident language such as </w:t>
            </w:r>
            <w:r w:rsidR="00B15EF0">
              <w:t>‘</w:t>
            </w:r>
            <w:r w:rsidRPr="00FA512C">
              <w:t>you have to believe you can do these things</w:t>
            </w:r>
            <w:r w:rsidR="00B15EF0">
              <w:t>’</w:t>
            </w:r>
            <w:r w:rsidR="00B15EF0" w:rsidRPr="00FA512C">
              <w:t xml:space="preserve"> </w:t>
            </w:r>
            <w:r w:rsidRPr="00FA512C">
              <w:t xml:space="preserve">and </w:t>
            </w:r>
            <w:r w:rsidR="00B15EF0">
              <w:t>‘</w:t>
            </w:r>
            <w:r w:rsidRPr="00FA512C">
              <w:t>I definitely think it's going to be the next big thing</w:t>
            </w:r>
            <w:r w:rsidR="00B15EF0">
              <w:t>’</w:t>
            </w:r>
            <w:r w:rsidR="00B15EF0" w:rsidRPr="00FA512C">
              <w:t xml:space="preserve"> </w:t>
            </w:r>
            <w:r w:rsidRPr="00FA512C">
              <w:t>to establish authority and credibility in discussing the sport of Liquid Mountaineering.</w:t>
            </w:r>
          </w:p>
        </w:tc>
      </w:tr>
    </w:tbl>
    <w:p w14:paraId="6CF4316D" w14:textId="77777777" w:rsidR="00FA512C" w:rsidRPr="001D5F85" w:rsidRDefault="00FA512C" w:rsidP="001D5F85">
      <w:pPr>
        <w:pStyle w:val="ListNumber"/>
      </w:pPr>
      <w:r w:rsidRPr="001D5F85">
        <w:t>What evidence or examples does the speaker provide to support their claims in the video? How does the use of evidence contribute to the speaker's authority?</w:t>
      </w:r>
    </w:p>
    <w:tbl>
      <w:tblPr>
        <w:tblStyle w:val="TableGrid"/>
        <w:tblW w:w="0" w:type="auto"/>
        <w:tblLook w:val="04A0" w:firstRow="1" w:lastRow="0" w:firstColumn="1" w:lastColumn="0" w:noHBand="0" w:noVBand="1"/>
        <w:tblDescription w:val="A sample student response."/>
      </w:tblPr>
      <w:tblGrid>
        <w:gridCol w:w="9628"/>
      </w:tblGrid>
      <w:tr w:rsidR="00C63BBA" w14:paraId="479D85B6" w14:textId="77777777">
        <w:tc>
          <w:tcPr>
            <w:tcW w:w="9628" w:type="dxa"/>
          </w:tcPr>
          <w:p w14:paraId="0E3CA548" w14:textId="35AB8BDE" w:rsidR="00C63BBA" w:rsidRPr="00027210" w:rsidRDefault="00EA3012">
            <w:r>
              <w:t>The speaker shares examples from their personal experience in the sport, including the discovery of the technique for running swiftly on water and the significance of specialised water-repellent shoes. These personal experiences and specific examples enhance the speaker's credibility on the topic.</w:t>
            </w:r>
          </w:p>
        </w:tc>
      </w:tr>
    </w:tbl>
    <w:p w14:paraId="74EBF3BB" w14:textId="77777777" w:rsidR="00FA512C" w:rsidRPr="001D5F85" w:rsidRDefault="00FA512C" w:rsidP="001D5F85">
      <w:pPr>
        <w:pStyle w:val="ListNumber"/>
      </w:pPr>
      <w:r w:rsidRPr="001D5F85">
        <w:t>In what ways does the video attempt to position the viewer to accept the authority of the speaker and the information presented? How effective do you think these strategies are?</w:t>
      </w:r>
    </w:p>
    <w:tbl>
      <w:tblPr>
        <w:tblStyle w:val="TableGrid"/>
        <w:tblW w:w="0" w:type="auto"/>
        <w:tblLook w:val="04A0" w:firstRow="1" w:lastRow="0" w:firstColumn="1" w:lastColumn="0" w:noHBand="0" w:noVBand="1"/>
        <w:tblDescription w:val="A sample student response."/>
      </w:tblPr>
      <w:tblGrid>
        <w:gridCol w:w="9628"/>
      </w:tblGrid>
      <w:tr w:rsidR="00C63BBA" w14:paraId="2CB36A65" w14:textId="77777777">
        <w:tc>
          <w:tcPr>
            <w:tcW w:w="9628" w:type="dxa"/>
          </w:tcPr>
          <w:p w14:paraId="011F66B2" w14:textId="3FD860A4" w:rsidR="00C63BBA" w:rsidRPr="00027210" w:rsidRDefault="00C63BBA">
            <w:r w:rsidRPr="0019190E">
              <w:lastRenderedPageBreak/>
              <w:t xml:space="preserve">The video uses visuals of the sport in action, confident statements from the speaker, and upbeat music to create a sense of excitement and possibility around Liquid Mountaineering. These strategies aim to position the viewer to accept the </w:t>
            </w:r>
            <w:r w:rsidR="005A1594">
              <w:t>speaker's authority and the sport's legitimacy</w:t>
            </w:r>
            <w:r w:rsidRPr="0019190E">
              <w:t>.</w:t>
            </w:r>
          </w:p>
        </w:tc>
      </w:tr>
    </w:tbl>
    <w:p w14:paraId="5969CD5C" w14:textId="77777777" w:rsidR="00FA512C" w:rsidRPr="001D5F85" w:rsidRDefault="00FA512C" w:rsidP="001D5F85">
      <w:pPr>
        <w:pStyle w:val="ListNumber"/>
      </w:pPr>
      <w:r w:rsidRPr="001D5F85">
        <w:t>What elements of the video could potentially impact the credibility and authority of the speaker? How important is it for a viewer to critically evaluate the authority of a text before accepting its claims?</w:t>
      </w:r>
    </w:p>
    <w:tbl>
      <w:tblPr>
        <w:tblStyle w:val="TableGrid"/>
        <w:tblW w:w="0" w:type="auto"/>
        <w:tblLook w:val="04A0" w:firstRow="1" w:lastRow="0" w:firstColumn="1" w:lastColumn="0" w:noHBand="0" w:noVBand="1"/>
        <w:tblDescription w:val="A sample student response."/>
      </w:tblPr>
      <w:tblGrid>
        <w:gridCol w:w="9628"/>
      </w:tblGrid>
      <w:tr w:rsidR="00C63BBA" w14:paraId="3E21F81C" w14:textId="77777777">
        <w:tc>
          <w:tcPr>
            <w:tcW w:w="9628" w:type="dxa"/>
          </w:tcPr>
          <w:p w14:paraId="7A057337" w14:textId="13C9B180" w:rsidR="00C63BBA" w:rsidRPr="00027210" w:rsidRDefault="00C63BBA">
            <w:r w:rsidRPr="0019190E">
              <w:t xml:space="preserve">Elements such as the lack of scientific evidence, the extreme nature of the sport, and the absence of expert opinions could potentially impact the credibility and authority of the speaker. It is important for viewers to critically </w:t>
            </w:r>
            <w:r w:rsidR="00666A42">
              <w:t>assess</w:t>
            </w:r>
            <w:r w:rsidR="00666A42" w:rsidRPr="0019190E">
              <w:t xml:space="preserve"> </w:t>
            </w:r>
            <w:r w:rsidRPr="0019190E">
              <w:t>the authority of a text before accepting its claims to ensure they mak</w:t>
            </w:r>
            <w:r w:rsidR="00FA6A0C">
              <w:t>e</w:t>
            </w:r>
            <w:r w:rsidRPr="0019190E">
              <w:t xml:space="preserve"> informed judgements based on reliable information.</w:t>
            </w:r>
          </w:p>
        </w:tc>
      </w:tr>
    </w:tbl>
    <w:p w14:paraId="064C3CCE" w14:textId="77777777" w:rsidR="00125891" w:rsidRPr="00125891" w:rsidRDefault="00125891" w:rsidP="00125891">
      <w:r>
        <w:br w:type="page"/>
      </w:r>
    </w:p>
    <w:p w14:paraId="5E17AD94" w14:textId="58CD1CE8" w:rsidR="002D6501" w:rsidRDefault="002D6501" w:rsidP="00F453E5">
      <w:pPr>
        <w:pStyle w:val="Heading2"/>
      </w:pPr>
      <w:bookmarkStart w:id="15" w:name="_Toc201908724"/>
      <w:r>
        <w:lastRenderedPageBreak/>
        <w:t xml:space="preserve">Understanding </w:t>
      </w:r>
      <w:r w:rsidR="005A1594">
        <w:t xml:space="preserve">the </w:t>
      </w:r>
      <w:r>
        <w:t>authority of a text</w:t>
      </w:r>
      <w:bookmarkEnd w:id="15"/>
    </w:p>
    <w:p w14:paraId="4D7EB42A" w14:textId="002CF7B0" w:rsidR="000A042D" w:rsidRDefault="001F4397">
      <w:pPr>
        <w:pStyle w:val="ListNumber"/>
        <w:numPr>
          <w:ilvl w:val="0"/>
          <w:numId w:val="10"/>
        </w:numPr>
      </w:pPr>
      <w:r>
        <w:t>Tell students that u</w:t>
      </w:r>
      <w:r w:rsidR="00945130" w:rsidRPr="00945130">
        <w:t>nderstanding</w:t>
      </w:r>
      <w:r w:rsidR="00945130" w:rsidRPr="00C2304E">
        <w:t xml:space="preserve"> authority helps us evaluate the reliability of scientific information, which is crucial for forming accurate opinions and making informed decisions.</w:t>
      </w:r>
    </w:p>
    <w:p w14:paraId="55C8AFE8" w14:textId="24C6B706" w:rsidR="000A042D" w:rsidRDefault="00945130" w:rsidP="001F4397">
      <w:pPr>
        <w:pStyle w:val="ListNumber"/>
      </w:pPr>
      <w:r>
        <w:t xml:space="preserve">Lead a discussion to define the following terms and describe ways to identify authority in a text. A video such as </w:t>
      </w:r>
      <w:hyperlink r:id="rId29" w:history="1">
        <w:r>
          <w:rPr>
            <w:rStyle w:val="Hyperlink"/>
          </w:rPr>
          <w:t>Understanding authority (2:39)</w:t>
        </w:r>
      </w:hyperlink>
      <w:r>
        <w:t xml:space="preserve"> may assist </w:t>
      </w:r>
      <w:r w:rsidR="005A1594">
        <w:t xml:space="preserve">students' </w:t>
      </w:r>
      <w:r>
        <w:t>understanding of authority in a text.</w:t>
      </w:r>
    </w:p>
    <w:p w14:paraId="4D8B81C8" w14:textId="1645B0A8" w:rsidR="000E3728" w:rsidRDefault="000E3728" w:rsidP="001F4397">
      <w:pPr>
        <w:pStyle w:val="ListNumber"/>
      </w:pPr>
      <w:r>
        <w:t>Provide students with a copy of</w:t>
      </w:r>
      <w:r w:rsidR="000C682E">
        <w:t xml:space="preserve"> </w:t>
      </w:r>
      <w:hyperlink w:anchor="_Student_resource_–_4" w:history="1">
        <w:r w:rsidR="000C682E" w:rsidRPr="000C682E">
          <w:rPr>
            <w:rStyle w:val="Hyperlink"/>
          </w:rPr>
          <w:t>Student resource – understanding authority of a text</w:t>
        </w:r>
      </w:hyperlink>
      <w:r w:rsidR="00BE0F0D" w:rsidRPr="000C682E">
        <w:t>.</w:t>
      </w:r>
    </w:p>
    <w:p w14:paraId="0A819257" w14:textId="3023020C" w:rsidR="00945130" w:rsidRDefault="000A042D" w:rsidP="004F5436">
      <w:pPr>
        <w:pStyle w:val="ListNumber2"/>
      </w:pPr>
      <w:r w:rsidRPr="001F4397">
        <w:t>D</w:t>
      </w:r>
      <w:r w:rsidR="00945130" w:rsidRPr="001F4397">
        <w:t>efine key terms related to authority in scientific texts</w:t>
      </w:r>
      <w:r w:rsidR="00BE0F0D">
        <w:t xml:space="preserve"> (</w:t>
      </w:r>
      <w:r w:rsidR="00B86B91">
        <w:t xml:space="preserve">scientific </w:t>
      </w:r>
      <w:r w:rsidR="00BE0F0D">
        <w:t xml:space="preserve">argument, valid, perspective and authority). These are outlined in the sample answers for the </w:t>
      </w:r>
      <w:r w:rsidR="00EC24CF">
        <w:t>student resource.</w:t>
      </w:r>
    </w:p>
    <w:p w14:paraId="19CA24B9" w14:textId="3614AAD6" w:rsidR="00EC24CF" w:rsidRDefault="004F5436" w:rsidP="004F5436">
      <w:pPr>
        <w:pStyle w:val="ListNumber2"/>
      </w:pPr>
      <w:r w:rsidRPr="00BE0F0D">
        <w:t>Facilitate a class discussion outlining key features that make scientific texts authoritative.</w:t>
      </w:r>
    </w:p>
    <w:p w14:paraId="25E6188A" w14:textId="10F4A171" w:rsidR="005B6866" w:rsidRPr="00945130" w:rsidRDefault="005B6866" w:rsidP="005B6866">
      <w:pPr>
        <w:pStyle w:val="ListNumber2"/>
      </w:pPr>
      <w:r>
        <w:t xml:space="preserve">Share some examples of different texts and discuss how these features are used. Some sample texts could include </w:t>
      </w:r>
      <w:r w:rsidR="00E217D2">
        <w:t xml:space="preserve">excerpts </w:t>
      </w:r>
      <w:r>
        <w:t xml:space="preserve">from a science textbook, an excerpt from the local paper, an excerpt from a science journal, </w:t>
      </w:r>
      <w:r w:rsidR="00E217D2">
        <w:t xml:space="preserve">or </w:t>
      </w:r>
      <w:r>
        <w:t>an Instagram post.</w:t>
      </w:r>
    </w:p>
    <w:p w14:paraId="4ADC91DD" w14:textId="30587C03" w:rsidR="009E7E88" w:rsidRDefault="00BB310E" w:rsidP="00BB310E">
      <w:pPr>
        <w:pStyle w:val="ListNumber"/>
      </w:pPr>
      <w:r>
        <w:t>Tell students that a</w:t>
      </w:r>
      <w:r w:rsidR="009E7E88">
        <w:t xml:space="preserve">uthors use </w:t>
      </w:r>
      <w:r w:rsidR="00E217D2">
        <w:t>various</w:t>
      </w:r>
      <w:r w:rsidR="009E7E88">
        <w:t xml:space="preserve"> tools to position the reader to accept the authority of a text. These include the choice of words, modality (degree of certainty), tone (author's attitude towards the subject and audience, for example playful, serious, ironic, formal, </w:t>
      </w:r>
      <w:r w:rsidR="000C682E">
        <w:t>and so on</w:t>
      </w:r>
      <w:r w:rsidR="009E7E88">
        <w:t xml:space="preserve">), </w:t>
      </w:r>
      <w:r w:rsidR="00E217D2">
        <w:t xml:space="preserve">and </w:t>
      </w:r>
      <w:r w:rsidR="009E7E88">
        <w:t>bias (</w:t>
      </w:r>
      <w:r w:rsidR="009E7E88" w:rsidRPr="00EC1E1A">
        <w:t>to favour one side or viewpoint by ignoring or excluding conflicting information</w:t>
      </w:r>
      <w:r w:rsidR="009E7E88">
        <w:t>).</w:t>
      </w:r>
    </w:p>
    <w:p w14:paraId="51914E4E" w14:textId="12F5E989" w:rsidR="00BB310E" w:rsidRDefault="00BB310E" w:rsidP="001819C0">
      <w:pPr>
        <w:pStyle w:val="ListNumber"/>
      </w:pPr>
      <w:r>
        <w:t xml:space="preserve">Watch a video such as </w:t>
      </w:r>
      <w:hyperlink r:id="rId30" w:history="1">
        <w:r>
          <w:rPr>
            <w:rStyle w:val="Hyperlink"/>
          </w:rPr>
          <w:t>Finite Resources</w:t>
        </w:r>
        <w:r w:rsidRPr="00897280">
          <w:rPr>
            <w:rStyle w:val="Hyperlink"/>
          </w:rPr>
          <w:t xml:space="preserve"> | THRIVE Framework | T</w:t>
        </w:r>
        <w:r>
          <w:rPr>
            <w:rStyle w:val="Hyperlink"/>
          </w:rPr>
          <w:t>HRIVE (2:23)</w:t>
        </w:r>
      </w:hyperlink>
      <w:r>
        <w:t xml:space="preserve">. </w:t>
      </w:r>
      <w:r w:rsidRPr="002D6501">
        <w:t xml:space="preserve">Assist students in </w:t>
      </w:r>
      <w:r>
        <w:t xml:space="preserve">assessing </w:t>
      </w:r>
      <w:r w:rsidRPr="002D6501">
        <w:t xml:space="preserve">the authority of the text by filling out the table </w:t>
      </w:r>
      <w:r w:rsidR="001816F2">
        <w:t>in the</w:t>
      </w:r>
      <w:r w:rsidR="007D7182">
        <w:t xml:space="preserve"> </w:t>
      </w:r>
      <w:hyperlink w:anchor="_Student_resource_–_4" w:history="1">
        <w:r w:rsidR="007D7182" w:rsidRPr="007D7182">
          <w:rPr>
            <w:rStyle w:val="Hyperlink"/>
          </w:rPr>
          <w:t>Student resource – understanding authority of a text</w:t>
        </w:r>
      </w:hyperlink>
      <w:r w:rsidRPr="002D6501">
        <w:t>. It may be beneficial to watch the video once in its entirety before reviewing it again to identify specific answers for the table.</w:t>
      </w:r>
      <w:r w:rsidR="001816F2">
        <w:t xml:space="preserve"> </w:t>
      </w:r>
      <w:r>
        <w:t xml:space="preserve">Additionally, ask the students to think about what is genuine and what </w:t>
      </w:r>
      <w:r w:rsidR="0087075F">
        <w:t xml:space="preserve">might be </w:t>
      </w:r>
      <w:r w:rsidR="00467916">
        <w:t>erro</w:t>
      </w:r>
      <w:r>
        <w:t>neous information</w:t>
      </w:r>
      <w:r w:rsidR="0087075F">
        <w:t xml:space="preserve">. </w:t>
      </w:r>
    </w:p>
    <w:p w14:paraId="4A019F93" w14:textId="4900BBEF" w:rsidR="00C260C5" w:rsidRPr="00E21A27" w:rsidRDefault="00C260C5" w:rsidP="006A1F89">
      <w:pPr>
        <w:pStyle w:val="FeatureBox3"/>
      </w:pPr>
      <w:r w:rsidRPr="00450461">
        <w:rPr>
          <w:rStyle w:val="Strong"/>
        </w:rPr>
        <w:t>Checkpoint</w:t>
      </w:r>
      <w:r w:rsidR="00AE4308">
        <w:rPr>
          <w:rStyle w:val="Strong"/>
        </w:rPr>
        <w:t xml:space="preserve"> (MAT PPT </w:t>
      </w:r>
      <w:r w:rsidR="00B97AF3">
        <w:rPr>
          <w:rStyle w:val="Strong"/>
        </w:rPr>
        <w:t xml:space="preserve">1.2 </w:t>
      </w:r>
      <w:r w:rsidR="00AE4308">
        <w:rPr>
          <w:rStyle w:val="Strong"/>
        </w:rPr>
        <w:t>Check</w:t>
      </w:r>
      <w:r w:rsidR="009C1792">
        <w:rPr>
          <w:rStyle w:val="Strong"/>
        </w:rPr>
        <w:t>p</w:t>
      </w:r>
      <w:r w:rsidR="00AE4308">
        <w:rPr>
          <w:rStyle w:val="Strong"/>
        </w:rPr>
        <w:t>oint</w:t>
      </w:r>
      <w:r w:rsidR="00B97AF3">
        <w:rPr>
          <w:rStyle w:val="Strong"/>
        </w:rPr>
        <w:t xml:space="preserve"> 1</w:t>
      </w:r>
      <w:r w:rsidR="00AE4308">
        <w:rPr>
          <w:rStyle w:val="Strong"/>
        </w:rPr>
        <w:t>)</w:t>
      </w:r>
      <w:r w:rsidRPr="00450461">
        <w:rPr>
          <w:rStyle w:val="Strong"/>
        </w:rPr>
        <w:t>:</w:t>
      </w:r>
      <w:r w:rsidRPr="00E21A27">
        <w:t xml:space="preserve"> Which of the following factors is most important when assessing the authority of a text in science?</w:t>
      </w:r>
    </w:p>
    <w:p w14:paraId="3B53B88C" w14:textId="19EA58F7" w:rsidR="00C260C5" w:rsidRPr="00E21A27" w:rsidRDefault="00C260C5">
      <w:pPr>
        <w:pStyle w:val="FeatureBox3"/>
        <w:numPr>
          <w:ilvl w:val="0"/>
          <w:numId w:val="31"/>
        </w:numPr>
        <w:ind w:left="567" w:hanging="567"/>
      </w:pPr>
      <w:r w:rsidRPr="00E21A27">
        <w:t>The popularity of the author on social media platforms</w:t>
      </w:r>
    </w:p>
    <w:p w14:paraId="15DBAD27" w14:textId="1B7D603F" w:rsidR="00C260C5" w:rsidRPr="00825F1B" w:rsidRDefault="00C260C5">
      <w:pPr>
        <w:pStyle w:val="FeatureBox3"/>
        <w:numPr>
          <w:ilvl w:val="0"/>
          <w:numId w:val="31"/>
        </w:numPr>
        <w:ind w:left="567" w:hanging="567"/>
      </w:pPr>
      <w:r w:rsidRPr="00825F1B">
        <w:t>The use of up-to-date and credible scientific sources</w:t>
      </w:r>
    </w:p>
    <w:p w14:paraId="278E5FED" w14:textId="33E20629" w:rsidR="00C260C5" w:rsidRPr="00E21A27" w:rsidRDefault="00C260C5">
      <w:pPr>
        <w:pStyle w:val="FeatureBox3"/>
        <w:numPr>
          <w:ilvl w:val="0"/>
          <w:numId w:val="31"/>
        </w:numPr>
        <w:ind w:left="567" w:hanging="567"/>
      </w:pPr>
      <w:r w:rsidRPr="00E21A27">
        <w:lastRenderedPageBreak/>
        <w:t>The length of the text and the complexity of the vocabulary used</w:t>
      </w:r>
    </w:p>
    <w:p w14:paraId="1C02C7C3" w14:textId="0113325B" w:rsidR="00C260C5" w:rsidRDefault="00C260C5">
      <w:pPr>
        <w:pStyle w:val="FeatureBox3"/>
        <w:numPr>
          <w:ilvl w:val="0"/>
          <w:numId w:val="31"/>
        </w:numPr>
        <w:ind w:left="567" w:hanging="567"/>
      </w:pPr>
      <w:r w:rsidRPr="00E21A27">
        <w:t>The inclusion of personal anecdotes and opinions of the author</w:t>
      </w:r>
    </w:p>
    <w:p w14:paraId="31B65450" w14:textId="4559DA86" w:rsidR="00C260C5" w:rsidRDefault="00C260C5" w:rsidP="00396147">
      <w:pPr>
        <w:pStyle w:val="Caption"/>
      </w:pPr>
      <w:r>
        <w:t xml:space="preserve">Table </w:t>
      </w:r>
      <w:r>
        <w:fldChar w:fldCharType="begin"/>
      </w:r>
      <w:r>
        <w:instrText xml:space="preserve"> SEQ Table \* ARABIC </w:instrText>
      </w:r>
      <w:r>
        <w:fldChar w:fldCharType="separate"/>
      </w:r>
      <w:r w:rsidR="00270EAB">
        <w:rPr>
          <w:noProof/>
        </w:rPr>
        <w:t>6</w:t>
      </w:r>
      <w:r>
        <w:fldChar w:fldCharType="end"/>
      </w:r>
      <w:r>
        <w:t xml:space="preserve"> – </w:t>
      </w:r>
      <w:r w:rsidR="00825F1B">
        <w:t xml:space="preserve">checkpoint </w:t>
      </w:r>
      <w:r w:rsidR="009F07BA">
        <w:t>multiple-choice</w:t>
      </w:r>
      <w:r w:rsidR="00825F1B">
        <w:t xml:space="preserve"> response and reasoning</w:t>
      </w:r>
    </w:p>
    <w:tbl>
      <w:tblPr>
        <w:tblStyle w:val="Tableheader"/>
        <w:tblW w:w="0" w:type="auto"/>
        <w:tblLook w:val="0420" w:firstRow="1" w:lastRow="0" w:firstColumn="0" w:lastColumn="0" w:noHBand="0" w:noVBand="1"/>
        <w:tblDescription w:val="The table contains the correct and incorrect responses to the checkpoint with supporting reasoning."/>
      </w:tblPr>
      <w:tblGrid>
        <w:gridCol w:w="1129"/>
        <w:gridCol w:w="1985"/>
        <w:gridCol w:w="6514"/>
      </w:tblGrid>
      <w:tr w:rsidR="00C260C5" w14:paraId="361EA2B4" w14:textId="77777777">
        <w:trPr>
          <w:cnfStyle w:val="100000000000" w:firstRow="1" w:lastRow="0" w:firstColumn="0" w:lastColumn="0" w:oddVBand="0" w:evenVBand="0" w:oddHBand="0" w:evenHBand="0" w:firstRowFirstColumn="0" w:firstRowLastColumn="0" w:lastRowFirstColumn="0" w:lastRowLastColumn="0"/>
        </w:trPr>
        <w:tc>
          <w:tcPr>
            <w:tcW w:w="1129" w:type="dxa"/>
          </w:tcPr>
          <w:p w14:paraId="3ACD5E0D" w14:textId="77777777" w:rsidR="00C260C5" w:rsidRPr="002666B1" w:rsidRDefault="00C260C5" w:rsidP="002666B1">
            <w:r w:rsidRPr="002666B1">
              <w:t>Option</w:t>
            </w:r>
          </w:p>
        </w:tc>
        <w:tc>
          <w:tcPr>
            <w:tcW w:w="1985" w:type="dxa"/>
          </w:tcPr>
          <w:p w14:paraId="739DDC28" w14:textId="1FC11F84" w:rsidR="00C260C5" w:rsidRPr="002666B1" w:rsidRDefault="00C260C5" w:rsidP="002666B1">
            <w:r w:rsidRPr="002666B1">
              <w:t>Correct/</w:t>
            </w:r>
            <w:r w:rsidR="0067696A">
              <w:t xml:space="preserve"> </w:t>
            </w:r>
            <w:r w:rsidRPr="002666B1">
              <w:t>Incorrect</w:t>
            </w:r>
          </w:p>
        </w:tc>
        <w:tc>
          <w:tcPr>
            <w:tcW w:w="6514" w:type="dxa"/>
          </w:tcPr>
          <w:p w14:paraId="0A13D6A8" w14:textId="77777777" w:rsidR="00C260C5" w:rsidRPr="002666B1" w:rsidRDefault="00C260C5" w:rsidP="002666B1">
            <w:r w:rsidRPr="002666B1">
              <w:t>Reasoning</w:t>
            </w:r>
          </w:p>
        </w:tc>
      </w:tr>
      <w:tr w:rsidR="00C260C5" w14:paraId="5589217E" w14:textId="77777777">
        <w:trPr>
          <w:cnfStyle w:val="000000100000" w:firstRow="0" w:lastRow="0" w:firstColumn="0" w:lastColumn="0" w:oddVBand="0" w:evenVBand="0" w:oddHBand="1" w:evenHBand="0" w:firstRowFirstColumn="0" w:firstRowLastColumn="0" w:lastRowFirstColumn="0" w:lastRowLastColumn="0"/>
        </w:trPr>
        <w:tc>
          <w:tcPr>
            <w:tcW w:w="1129" w:type="dxa"/>
          </w:tcPr>
          <w:p w14:paraId="5054ABA8" w14:textId="77777777" w:rsidR="00C260C5" w:rsidRPr="00583268" w:rsidRDefault="00C260C5">
            <w:r w:rsidRPr="00583268">
              <w:t>A</w:t>
            </w:r>
          </w:p>
        </w:tc>
        <w:tc>
          <w:tcPr>
            <w:tcW w:w="1985" w:type="dxa"/>
          </w:tcPr>
          <w:p w14:paraId="5B4A24D2" w14:textId="77777777" w:rsidR="00C260C5" w:rsidRPr="00583268" w:rsidRDefault="00C260C5">
            <w:r w:rsidRPr="00583268">
              <w:t>Incorrect</w:t>
            </w:r>
          </w:p>
        </w:tc>
        <w:tc>
          <w:tcPr>
            <w:tcW w:w="6514" w:type="dxa"/>
          </w:tcPr>
          <w:p w14:paraId="46736F7E" w14:textId="6A6345AA" w:rsidR="00C260C5" w:rsidRPr="00583268" w:rsidRDefault="00CC7F21">
            <w:r>
              <w:t>The author's popularity on social media platforms does not indicate expertise or credibility in the scientific field.</w:t>
            </w:r>
          </w:p>
        </w:tc>
      </w:tr>
      <w:tr w:rsidR="00C260C5" w14:paraId="7A8E68DB" w14:textId="77777777">
        <w:trPr>
          <w:cnfStyle w:val="000000010000" w:firstRow="0" w:lastRow="0" w:firstColumn="0" w:lastColumn="0" w:oddVBand="0" w:evenVBand="0" w:oddHBand="0" w:evenHBand="1" w:firstRowFirstColumn="0" w:firstRowLastColumn="0" w:lastRowFirstColumn="0" w:lastRowLastColumn="0"/>
        </w:trPr>
        <w:tc>
          <w:tcPr>
            <w:tcW w:w="1129" w:type="dxa"/>
          </w:tcPr>
          <w:p w14:paraId="08D6CE1F" w14:textId="77777777" w:rsidR="00C260C5" w:rsidRPr="00583268" w:rsidRDefault="00C260C5">
            <w:pPr>
              <w:rPr>
                <w:rStyle w:val="Strong"/>
              </w:rPr>
            </w:pPr>
            <w:r w:rsidRPr="00583268">
              <w:rPr>
                <w:rStyle w:val="Strong"/>
              </w:rPr>
              <w:t>B</w:t>
            </w:r>
          </w:p>
        </w:tc>
        <w:tc>
          <w:tcPr>
            <w:tcW w:w="1985" w:type="dxa"/>
          </w:tcPr>
          <w:p w14:paraId="33AE2B97" w14:textId="77777777" w:rsidR="00C260C5" w:rsidRPr="00583268" w:rsidRDefault="00C260C5">
            <w:pPr>
              <w:rPr>
                <w:rStyle w:val="Strong"/>
              </w:rPr>
            </w:pPr>
            <w:r w:rsidRPr="00583268">
              <w:rPr>
                <w:rStyle w:val="Strong"/>
              </w:rPr>
              <w:t>Correct</w:t>
            </w:r>
          </w:p>
        </w:tc>
        <w:tc>
          <w:tcPr>
            <w:tcW w:w="6514" w:type="dxa"/>
          </w:tcPr>
          <w:p w14:paraId="3BCB1FC4" w14:textId="2B015425" w:rsidR="00C260C5" w:rsidRPr="00583268" w:rsidRDefault="00C260C5">
            <w:pPr>
              <w:rPr>
                <w:rStyle w:val="Strong"/>
              </w:rPr>
            </w:pPr>
            <w:r w:rsidRPr="00583268">
              <w:rPr>
                <w:rStyle w:val="Strong"/>
              </w:rPr>
              <w:t xml:space="preserve">The use of reliable scientific sources is essential for establishing the authority of a text in science. It ensures that the information </w:t>
            </w:r>
            <w:r w:rsidR="00341A93" w:rsidRPr="00583268">
              <w:rPr>
                <w:rStyle w:val="Strong"/>
              </w:rPr>
              <w:t>pr</w:t>
            </w:r>
            <w:r w:rsidR="00341A93">
              <w:rPr>
                <w:rStyle w:val="Strong"/>
              </w:rPr>
              <w:t>ovided</w:t>
            </w:r>
            <w:r w:rsidR="00341A93" w:rsidRPr="00583268">
              <w:rPr>
                <w:rStyle w:val="Strong"/>
              </w:rPr>
              <w:t xml:space="preserve"> </w:t>
            </w:r>
            <w:r w:rsidRPr="00583268">
              <w:rPr>
                <w:rStyle w:val="Strong"/>
              </w:rPr>
              <w:t>is accurate, trustworthy and based on empirical evidence.</w:t>
            </w:r>
          </w:p>
        </w:tc>
      </w:tr>
      <w:tr w:rsidR="00C260C5" w14:paraId="4D2575FF" w14:textId="77777777">
        <w:trPr>
          <w:cnfStyle w:val="000000100000" w:firstRow="0" w:lastRow="0" w:firstColumn="0" w:lastColumn="0" w:oddVBand="0" w:evenVBand="0" w:oddHBand="1" w:evenHBand="0" w:firstRowFirstColumn="0" w:firstRowLastColumn="0" w:lastRowFirstColumn="0" w:lastRowLastColumn="0"/>
        </w:trPr>
        <w:tc>
          <w:tcPr>
            <w:tcW w:w="1129" w:type="dxa"/>
          </w:tcPr>
          <w:p w14:paraId="4459A4C7" w14:textId="77777777" w:rsidR="00C260C5" w:rsidRPr="00583268" w:rsidRDefault="00C260C5">
            <w:r w:rsidRPr="00583268">
              <w:t>C</w:t>
            </w:r>
          </w:p>
        </w:tc>
        <w:tc>
          <w:tcPr>
            <w:tcW w:w="1985" w:type="dxa"/>
          </w:tcPr>
          <w:p w14:paraId="3E132CA7" w14:textId="77777777" w:rsidR="00C260C5" w:rsidRPr="00583268" w:rsidRDefault="00C260C5">
            <w:r w:rsidRPr="00583268">
              <w:t>Incorrect</w:t>
            </w:r>
          </w:p>
        </w:tc>
        <w:tc>
          <w:tcPr>
            <w:tcW w:w="6514" w:type="dxa"/>
          </w:tcPr>
          <w:p w14:paraId="00A4CBA7" w14:textId="495B9C64" w:rsidR="00C260C5" w:rsidRPr="00583268" w:rsidRDefault="00C260C5">
            <w:r w:rsidRPr="00583268">
              <w:t xml:space="preserve">The </w:t>
            </w:r>
            <w:r w:rsidR="009F07BA">
              <w:t>text's length and vocabulary complexity</w:t>
            </w:r>
            <w:r w:rsidRPr="00583268">
              <w:t xml:space="preserve"> do not inherently determine the authority of a text in science. Clear and concise communication of scientific concepts is more important.</w:t>
            </w:r>
          </w:p>
        </w:tc>
      </w:tr>
      <w:tr w:rsidR="00C260C5" w14:paraId="307C0CAE" w14:textId="77777777">
        <w:trPr>
          <w:cnfStyle w:val="000000010000" w:firstRow="0" w:lastRow="0" w:firstColumn="0" w:lastColumn="0" w:oddVBand="0" w:evenVBand="0" w:oddHBand="0" w:evenHBand="1" w:firstRowFirstColumn="0" w:firstRowLastColumn="0" w:lastRowFirstColumn="0" w:lastRowLastColumn="0"/>
        </w:trPr>
        <w:tc>
          <w:tcPr>
            <w:tcW w:w="1129" w:type="dxa"/>
          </w:tcPr>
          <w:p w14:paraId="312C978C" w14:textId="77777777" w:rsidR="00C260C5" w:rsidRPr="00583268" w:rsidRDefault="00C260C5">
            <w:r w:rsidRPr="00583268">
              <w:t>D</w:t>
            </w:r>
          </w:p>
        </w:tc>
        <w:tc>
          <w:tcPr>
            <w:tcW w:w="1985" w:type="dxa"/>
          </w:tcPr>
          <w:p w14:paraId="16BEA7FC" w14:textId="77777777" w:rsidR="00C260C5" w:rsidRPr="00583268" w:rsidRDefault="00C260C5">
            <w:r w:rsidRPr="00583268">
              <w:t>Incorrect</w:t>
            </w:r>
          </w:p>
        </w:tc>
        <w:tc>
          <w:tcPr>
            <w:tcW w:w="6514" w:type="dxa"/>
          </w:tcPr>
          <w:p w14:paraId="2B3F2505" w14:textId="22DD2729" w:rsidR="00C260C5" w:rsidRPr="00583268" w:rsidRDefault="00A811E4">
            <w:r>
              <w:t>While personal anecdotes and opinions of the author can add perspective, they should not be the primary basis for assessing the authority of a scientific text. Scientific texts should rely on empirical data and research findings.</w:t>
            </w:r>
          </w:p>
        </w:tc>
      </w:tr>
    </w:tbl>
    <w:p w14:paraId="5447A74B" w14:textId="5505DF1F" w:rsidR="00EC24CF" w:rsidRPr="004F5436" w:rsidRDefault="00EC24CF" w:rsidP="00EC24CF">
      <w:pPr>
        <w:rPr>
          <w:rStyle w:val="Strong"/>
        </w:rPr>
      </w:pPr>
      <w:r w:rsidRPr="004F5436">
        <w:rPr>
          <w:rStyle w:val="Strong"/>
        </w:rPr>
        <w:t>Sample response</w:t>
      </w:r>
      <w:r w:rsidR="004F5436" w:rsidRPr="004F5436">
        <w:rPr>
          <w:rStyle w:val="Strong"/>
        </w:rPr>
        <w:t>:</w:t>
      </w:r>
      <w:r w:rsidR="004F5436" w:rsidRPr="00820CE8">
        <w:rPr>
          <w:rStyle w:val="Strong"/>
          <w:b w:val="0"/>
          <w:bCs w:val="0"/>
        </w:rPr>
        <w:t xml:space="preserve"> </w:t>
      </w:r>
      <w:hyperlink w:anchor="_Student_resource_–_4" w:history="1">
        <w:r w:rsidR="00820CE8" w:rsidRPr="00820CE8">
          <w:rPr>
            <w:rStyle w:val="Hyperlink"/>
            <w:b/>
            <w:bCs/>
          </w:rPr>
          <w:t>S</w:t>
        </w:r>
        <w:r w:rsidRPr="00820CE8">
          <w:rPr>
            <w:rStyle w:val="Hyperlink"/>
            <w:b/>
            <w:bCs/>
          </w:rPr>
          <w:t xml:space="preserve">tudent resource </w:t>
        </w:r>
        <w:r w:rsidR="004F5436" w:rsidRPr="00820CE8">
          <w:rPr>
            <w:rStyle w:val="Hyperlink"/>
            <w:b/>
            <w:bCs/>
          </w:rPr>
          <w:t xml:space="preserve">– </w:t>
        </w:r>
        <w:r w:rsidR="005C0E80" w:rsidRPr="00820CE8">
          <w:rPr>
            <w:rStyle w:val="Hyperlink"/>
            <w:b/>
            <w:bCs/>
          </w:rPr>
          <w:t>u</w:t>
        </w:r>
        <w:r w:rsidR="004F5436" w:rsidRPr="00820CE8">
          <w:rPr>
            <w:rStyle w:val="Hyperlink"/>
            <w:b/>
            <w:bCs/>
          </w:rPr>
          <w:t>nderstanding the authority of a text</w:t>
        </w:r>
      </w:hyperlink>
    </w:p>
    <w:p w14:paraId="625F5F8C" w14:textId="722E9A2F" w:rsidR="000A042D" w:rsidRDefault="009E7E88">
      <w:pPr>
        <w:pStyle w:val="ListNumber"/>
        <w:numPr>
          <w:ilvl w:val="0"/>
          <w:numId w:val="20"/>
        </w:numPr>
      </w:pPr>
      <w:r>
        <w:t>Define key terms related to</w:t>
      </w:r>
      <w:r w:rsidR="259B28F3">
        <w:t xml:space="preserve"> the</w:t>
      </w:r>
      <w:r>
        <w:t xml:space="preserve"> authority in scientific texts</w:t>
      </w:r>
      <w:r w:rsidR="002666B1">
        <w:t>.</w:t>
      </w:r>
    </w:p>
    <w:p w14:paraId="32D6F1C0" w14:textId="2071A11B" w:rsidR="00270EAB" w:rsidRPr="00270EAB" w:rsidRDefault="00270EAB" w:rsidP="00270EAB">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key terms related to authority in scientific texts sample response</w:t>
      </w:r>
    </w:p>
    <w:tbl>
      <w:tblPr>
        <w:tblStyle w:val="Tableheader"/>
        <w:tblW w:w="0" w:type="auto"/>
        <w:tblLook w:val="04A0" w:firstRow="1" w:lastRow="0" w:firstColumn="1" w:lastColumn="0" w:noHBand="0" w:noVBand="1"/>
        <w:tblDescription w:val=" A sample student response."/>
      </w:tblPr>
      <w:tblGrid>
        <w:gridCol w:w="1696"/>
        <w:gridCol w:w="7932"/>
      </w:tblGrid>
      <w:tr w:rsidR="00945130" w14:paraId="7A8169E2" w14:textId="77777777" w:rsidTr="00573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DEBAC0F" w14:textId="77777777" w:rsidR="00945130" w:rsidRDefault="00945130">
            <w:r>
              <w:t>Key term</w:t>
            </w:r>
          </w:p>
        </w:tc>
        <w:tc>
          <w:tcPr>
            <w:tcW w:w="7932" w:type="dxa"/>
          </w:tcPr>
          <w:p w14:paraId="7534828E" w14:textId="77777777" w:rsidR="00945130" w:rsidRDefault="00945130">
            <w:pPr>
              <w:cnfStyle w:val="100000000000" w:firstRow="1" w:lastRow="0" w:firstColumn="0" w:lastColumn="0" w:oddVBand="0" w:evenVBand="0" w:oddHBand="0" w:evenHBand="0" w:firstRowFirstColumn="0" w:firstRowLastColumn="0" w:lastRowFirstColumn="0" w:lastRowLastColumn="0"/>
            </w:pPr>
            <w:r>
              <w:t>Definition</w:t>
            </w:r>
          </w:p>
        </w:tc>
      </w:tr>
      <w:tr w:rsidR="00945130" w14:paraId="3D8383BC" w14:textId="77777777" w:rsidTr="00573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1C7FD4F" w14:textId="7E61B086" w:rsidR="00945130" w:rsidRPr="007F2278" w:rsidRDefault="007D0E8F" w:rsidP="007F2278">
            <w:r>
              <w:t>Scientific a</w:t>
            </w:r>
            <w:r w:rsidR="00945130" w:rsidRPr="007F2278">
              <w:t>rgument</w:t>
            </w:r>
          </w:p>
        </w:tc>
        <w:tc>
          <w:tcPr>
            <w:tcW w:w="7932" w:type="dxa"/>
          </w:tcPr>
          <w:p w14:paraId="004DA36F" w14:textId="4F29938A" w:rsidR="00B93122" w:rsidRPr="007F2278" w:rsidRDefault="00BB11AA" w:rsidP="00B93122">
            <w:pPr>
              <w:cnfStyle w:val="000000100000" w:firstRow="0" w:lastRow="0" w:firstColumn="0" w:lastColumn="0" w:oddVBand="0" w:evenVBand="0" w:oddHBand="1" w:evenHBand="0" w:firstRowFirstColumn="0" w:firstRowLastColumn="0" w:lastRowFirstColumn="0" w:lastRowLastColumn="0"/>
            </w:pPr>
            <w:r w:rsidRPr="00F3064C">
              <w:t>A logical description of a scientific idea and the evidence for or against it.</w:t>
            </w:r>
            <w:r>
              <w:t xml:space="preserve"> </w:t>
            </w:r>
            <w:r w:rsidRPr="001962FD">
              <w:t>It includes the elements of critical thinking, such as claims, evidence, reasoning, warrant and backing (warrant and backing refer to the strength of the evidence used).</w:t>
            </w:r>
          </w:p>
        </w:tc>
      </w:tr>
      <w:tr w:rsidR="00945130" w14:paraId="6BCC223D" w14:textId="77777777" w:rsidTr="00573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96195CB" w14:textId="77777777" w:rsidR="00945130" w:rsidRPr="007F2278" w:rsidRDefault="00945130" w:rsidP="007F2278">
            <w:r w:rsidRPr="007F2278">
              <w:lastRenderedPageBreak/>
              <w:t>Valid</w:t>
            </w:r>
          </w:p>
        </w:tc>
        <w:tc>
          <w:tcPr>
            <w:tcW w:w="7932" w:type="dxa"/>
          </w:tcPr>
          <w:p w14:paraId="2FBC7473" w14:textId="2A939D71" w:rsidR="00945130" w:rsidRPr="007F2278" w:rsidRDefault="006570DD" w:rsidP="007F2278">
            <w:pPr>
              <w:cnfStyle w:val="000000010000" w:firstRow="0" w:lastRow="0" w:firstColumn="0" w:lastColumn="0" w:oddVBand="0" w:evenVBand="0" w:oddHBand="0" w:evenHBand="1" w:firstRowFirstColumn="0" w:firstRowLastColumn="0" w:lastRowFirstColumn="0" w:lastRowLastColumn="0"/>
            </w:pPr>
            <w:r>
              <w:t>R</w:t>
            </w:r>
            <w:r w:rsidR="000A042D" w:rsidRPr="007F2278">
              <w:t>efers to the soundness and reliability of an experiment or argument.</w:t>
            </w:r>
          </w:p>
        </w:tc>
      </w:tr>
      <w:tr w:rsidR="00945130" w14:paraId="5E6BCC2A" w14:textId="77777777" w:rsidTr="00573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14A5C6C" w14:textId="77777777" w:rsidR="00945130" w:rsidRPr="007F2278" w:rsidRDefault="00945130" w:rsidP="007F2278">
            <w:r w:rsidRPr="007F2278">
              <w:t>Perspective</w:t>
            </w:r>
          </w:p>
        </w:tc>
        <w:tc>
          <w:tcPr>
            <w:tcW w:w="7932" w:type="dxa"/>
          </w:tcPr>
          <w:p w14:paraId="6CC86230" w14:textId="6B521714" w:rsidR="00945130" w:rsidRPr="007F2278" w:rsidRDefault="006570DD" w:rsidP="007F2278">
            <w:pPr>
              <w:cnfStyle w:val="000000100000" w:firstRow="0" w:lastRow="0" w:firstColumn="0" w:lastColumn="0" w:oddVBand="0" w:evenVBand="0" w:oddHBand="1" w:evenHBand="0" w:firstRowFirstColumn="0" w:firstRowLastColumn="0" w:lastRowFirstColumn="0" w:lastRowLastColumn="0"/>
            </w:pPr>
            <w:r>
              <w:t>A</w:t>
            </w:r>
            <w:r w:rsidR="000A042D" w:rsidRPr="007F2278">
              <w:t xml:space="preserve"> particular attitude toward or way of regarding something; a point of view.</w:t>
            </w:r>
          </w:p>
        </w:tc>
      </w:tr>
      <w:tr w:rsidR="00945130" w14:paraId="612F5B01" w14:textId="77777777" w:rsidTr="00573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884437E" w14:textId="7CEF13BA" w:rsidR="00945130" w:rsidRPr="007F2278" w:rsidRDefault="00945130" w:rsidP="007F2278">
            <w:r w:rsidRPr="007F2278">
              <w:t>Authority</w:t>
            </w:r>
            <w:r w:rsidR="001A25B9">
              <w:t xml:space="preserve"> (of a text)</w:t>
            </w:r>
          </w:p>
        </w:tc>
        <w:tc>
          <w:tcPr>
            <w:tcW w:w="7932" w:type="dxa"/>
          </w:tcPr>
          <w:p w14:paraId="351E299E" w14:textId="3F9D6748" w:rsidR="00945130" w:rsidRPr="007F2278" w:rsidRDefault="0038406D" w:rsidP="007F2278">
            <w:pPr>
              <w:cnfStyle w:val="000000010000" w:firstRow="0" w:lastRow="0" w:firstColumn="0" w:lastColumn="0" w:oddVBand="0" w:evenVBand="0" w:oddHBand="0" w:evenHBand="1" w:firstRowFirstColumn="0" w:firstRowLastColumn="0" w:lastRowFirstColumn="0" w:lastRowLastColumn="0"/>
            </w:pPr>
            <w:r w:rsidRPr="0038406D">
              <w:t>How trustworthy, authentic or valid an audience may find the representation of ideas, experiences, perspectives and arguments in a text</w:t>
            </w:r>
            <w:r w:rsidR="000A042D" w:rsidRPr="007F2278">
              <w:t>.</w:t>
            </w:r>
          </w:p>
        </w:tc>
      </w:tr>
    </w:tbl>
    <w:p w14:paraId="7B9FB909" w14:textId="6A34963C" w:rsidR="000A042D" w:rsidRPr="00BE0F0D" w:rsidRDefault="009E7E88" w:rsidP="00BE0F0D">
      <w:pPr>
        <w:pStyle w:val="ListNumber"/>
      </w:pPr>
      <w:r>
        <w:t>List key features that make scientific texts authoritative</w:t>
      </w:r>
      <w:r w:rsidR="004B7E0D">
        <w:t xml:space="preserve"> (able to be trusted as </w:t>
      </w:r>
      <w:r w:rsidR="0074009E">
        <w:t xml:space="preserve">an </w:t>
      </w:r>
      <w:r w:rsidR="004B7E0D">
        <w:t xml:space="preserve">accurate or </w:t>
      </w:r>
      <w:r w:rsidR="0074009E">
        <w:t>reliable source)</w:t>
      </w:r>
      <w:r>
        <w:t>.</w:t>
      </w:r>
    </w:p>
    <w:tbl>
      <w:tblPr>
        <w:tblStyle w:val="TableGrid"/>
        <w:tblW w:w="0" w:type="auto"/>
        <w:tblLook w:val="04A0" w:firstRow="1" w:lastRow="0" w:firstColumn="1" w:lastColumn="0" w:noHBand="0" w:noVBand="1"/>
        <w:tblDescription w:val=" A sample student response."/>
      </w:tblPr>
      <w:tblGrid>
        <w:gridCol w:w="9628"/>
      </w:tblGrid>
      <w:tr w:rsidR="00945130" w14:paraId="6460F23A" w14:textId="77777777">
        <w:tc>
          <w:tcPr>
            <w:tcW w:w="9628" w:type="dxa"/>
          </w:tcPr>
          <w:p w14:paraId="5F7EFD60" w14:textId="42294934" w:rsidR="002D638A" w:rsidRPr="002D638A" w:rsidRDefault="002D638A" w:rsidP="002D638A">
            <w:r>
              <w:t>They:</w:t>
            </w:r>
          </w:p>
          <w:p w14:paraId="3D9024F5" w14:textId="77D2727C" w:rsidR="000A042D" w:rsidRPr="00104281" w:rsidRDefault="000A042D" w:rsidP="00104281">
            <w:pPr>
              <w:pStyle w:val="ListBullet"/>
            </w:pPr>
            <w:r w:rsidRPr="00104281">
              <w:t>have expert authors</w:t>
            </w:r>
          </w:p>
          <w:p w14:paraId="51B0B723" w14:textId="22F3E569" w:rsidR="000A042D" w:rsidRPr="00104281" w:rsidRDefault="000A042D" w:rsidP="00104281">
            <w:pPr>
              <w:pStyle w:val="ListBullet"/>
            </w:pPr>
            <w:r w:rsidRPr="00104281">
              <w:t xml:space="preserve">are </w:t>
            </w:r>
            <w:r w:rsidR="00BD097C">
              <w:t>peer-reviewed</w:t>
            </w:r>
          </w:p>
          <w:p w14:paraId="020A2416" w14:textId="77777777" w:rsidR="000A042D" w:rsidRPr="00104281" w:rsidRDefault="000A042D" w:rsidP="00104281">
            <w:pPr>
              <w:pStyle w:val="ListBullet"/>
            </w:pPr>
            <w:r w:rsidRPr="00104281">
              <w:t>are evidence-based</w:t>
            </w:r>
          </w:p>
          <w:p w14:paraId="20D939BE" w14:textId="77777777" w:rsidR="000A042D" w:rsidRPr="00104281" w:rsidRDefault="000A042D" w:rsidP="00104281">
            <w:pPr>
              <w:pStyle w:val="ListBullet"/>
            </w:pPr>
            <w:r w:rsidRPr="00104281">
              <w:t>have citations and references</w:t>
            </w:r>
          </w:p>
          <w:p w14:paraId="345A55AA" w14:textId="77777777" w:rsidR="00945130" w:rsidRPr="00104281" w:rsidRDefault="000A042D" w:rsidP="00104281">
            <w:pPr>
              <w:pStyle w:val="ListBullet"/>
            </w:pPr>
            <w:r w:rsidRPr="00104281">
              <w:t>are objective and unbiased.</w:t>
            </w:r>
          </w:p>
          <w:p w14:paraId="06396EEB" w14:textId="69E26569" w:rsidR="000A042D" w:rsidRPr="00104281" w:rsidRDefault="000A042D" w:rsidP="00104281">
            <w:r w:rsidRPr="00104281">
              <w:t>These features indicate that the text is an authentic</w:t>
            </w:r>
            <w:r w:rsidR="00BD097C">
              <w:t>,</w:t>
            </w:r>
            <w:r w:rsidRPr="00104281">
              <w:t xml:space="preserve"> valid text and </w:t>
            </w:r>
            <w:r w:rsidR="00BD09B2">
              <w:t>position</w:t>
            </w:r>
            <w:r w:rsidR="00BD09B2" w:rsidRPr="00104281">
              <w:t xml:space="preserve"> </w:t>
            </w:r>
            <w:r w:rsidRPr="00104281">
              <w:t>the reader to accept the text as being authentic and valid.</w:t>
            </w:r>
          </w:p>
        </w:tc>
      </w:tr>
    </w:tbl>
    <w:p w14:paraId="51981507" w14:textId="53D53A3D" w:rsidR="00945130" w:rsidRPr="009E7E88" w:rsidRDefault="00945130" w:rsidP="009E7E88">
      <w:pPr>
        <w:pStyle w:val="ListNumber"/>
      </w:pPr>
      <w:r w:rsidRPr="009E7E88">
        <w:t>List 3 ways to identify authority in a text</w:t>
      </w:r>
      <w:r w:rsidR="002D638A" w:rsidRPr="009E7E88">
        <w:t>.</w:t>
      </w:r>
    </w:p>
    <w:tbl>
      <w:tblPr>
        <w:tblStyle w:val="TableGrid"/>
        <w:tblW w:w="0" w:type="auto"/>
        <w:tblLook w:val="04A0" w:firstRow="1" w:lastRow="0" w:firstColumn="1" w:lastColumn="0" w:noHBand="0" w:noVBand="1"/>
        <w:tblDescription w:val=" A sample student response."/>
      </w:tblPr>
      <w:tblGrid>
        <w:gridCol w:w="9628"/>
      </w:tblGrid>
      <w:tr w:rsidR="00945130" w14:paraId="0127586F" w14:textId="77777777" w:rsidTr="00105973">
        <w:trPr>
          <w:trHeight w:val="474"/>
        </w:trPr>
        <w:tc>
          <w:tcPr>
            <w:tcW w:w="9628" w:type="dxa"/>
          </w:tcPr>
          <w:p w14:paraId="0A13D1B7" w14:textId="3D9E05A9" w:rsidR="00531518" w:rsidRPr="00531518" w:rsidRDefault="00531518" w:rsidP="00531518">
            <w:r>
              <w:t>You may identify authority by:</w:t>
            </w:r>
          </w:p>
          <w:p w14:paraId="5763710C" w14:textId="63BA82E1" w:rsidR="000A042D" w:rsidRPr="00104281" w:rsidRDefault="000A042D" w:rsidP="00104281">
            <w:pPr>
              <w:pStyle w:val="ListBullet"/>
            </w:pPr>
            <w:r w:rsidRPr="00104281">
              <w:t>look</w:t>
            </w:r>
            <w:r w:rsidR="00531518">
              <w:t>ing</w:t>
            </w:r>
            <w:r w:rsidRPr="00104281">
              <w:t xml:space="preserve"> for the author’s credentials and background</w:t>
            </w:r>
          </w:p>
          <w:p w14:paraId="1CF4B44A" w14:textId="08F2D305" w:rsidR="000A042D" w:rsidRPr="00104281" w:rsidRDefault="000A042D" w:rsidP="00104281">
            <w:pPr>
              <w:pStyle w:val="ListBullet"/>
            </w:pPr>
            <w:r w:rsidRPr="00104281">
              <w:t>check</w:t>
            </w:r>
            <w:r w:rsidR="00531518">
              <w:t>ing</w:t>
            </w:r>
            <w:r w:rsidRPr="00104281">
              <w:t xml:space="preserve"> if the text has been peer-reviewed or published in a reputable source</w:t>
            </w:r>
          </w:p>
          <w:p w14:paraId="526B8057" w14:textId="245C2A55" w:rsidR="00945130" w:rsidRDefault="000A042D" w:rsidP="00104281">
            <w:pPr>
              <w:pStyle w:val="ListBullet"/>
            </w:pPr>
            <w:r w:rsidRPr="00104281">
              <w:t>assess</w:t>
            </w:r>
            <w:r w:rsidR="00531518">
              <w:t>ing</w:t>
            </w:r>
            <w:r w:rsidRPr="00104281">
              <w:t xml:space="preserve"> the quality and relevance of the evidence provided.</w:t>
            </w:r>
          </w:p>
        </w:tc>
      </w:tr>
    </w:tbl>
    <w:p w14:paraId="2179BDF8" w14:textId="3E8F55C9" w:rsidR="00C260C5" w:rsidRDefault="007C3854" w:rsidP="007C3854">
      <w:pPr>
        <w:pStyle w:val="Caption"/>
      </w:pPr>
      <w:r>
        <w:lastRenderedPageBreak/>
        <w:t xml:space="preserve">Table </w:t>
      </w:r>
      <w:r>
        <w:fldChar w:fldCharType="begin"/>
      </w:r>
      <w:r>
        <w:instrText xml:space="preserve"> SEQ Table \* ARABIC </w:instrText>
      </w:r>
      <w:r>
        <w:fldChar w:fldCharType="separate"/>
      </w:r>
      <w:r w:rsidR="00270EAB">
        <w:rPr>
          <w:noProof/>
        </w:rPr>
        <w:t>8</w:t>
      </w:r>
      <w:r>
        <w:fldChar w:fldCharType="end"/>
      </w:r>
      <w:r w:rsidR="00847B0C">
        <w:t xml:space="preserve"> </w:t>
      </w:r>
      <w:r w:rsidR="00C260C5">
        <w:t>– assessing the authority of a text – Finite Resources sample response</w:t>
      </w:r>
    </w:p>
    <w:tbl>
      <w:tblPr>
        <w:tblStyle w:val="Tableheader"/>
        <w:tblW w:w="9634" w:type="dxa"/>
        <w:tblLook w:val="04A0" w:firstRow="1" w:lastRow="0" w:firstColumn="1" w:lastColumn="0" w:noHBand="0" w:noVBand="1"/>
        <w:tblDescription w:val=" A sample student response."/>
      </w:tblPr>
      <w:tblGrid>
        <w:gridCol w:w="2830"/>
        <w:gridCol w:w="1701"/>
        <w:gridCol w:w="5103"/>
      </w:tblGrid>
      <w:tr w:rsidR="00C260C5" w14:paraId="3275A2D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679A092" w14:textId="77777777" w:rsidR="00C260C5" w:rsidRDefault="00C260C5">
            <w:r>
              <w:t>Criterion</w:t>
            </w:r>
          </w:p>
        </w:tc>
        <w:tc>
          <w:tcPr>
            <w:tcW w:w="1701" w:type="dxa"/>
          </w:tcPr>
          <w:p w14:paraId="1311D3D7" w14:textId="77777777" w:rsidR="00C260C5" w:rsidRDefault="00C260C5">
            <w:pPr>
              <w:cnfStyle w:val="100000000000" w:firstRow="1" w:lastRow="0" w:firstColumn="0" w:lastColumn="0" w:oddVBand="0" w:evenVBand="0" w:oddHBand="0" w:evenHBand="0" w:firstRowFirstColumn="0" w:firstRowLastColumn="0" w:lastRowFirstColumn="0" w:lastRowLastColumn="0"/>
            </w:pPr>
            <w:r>
              <w:t>Assessment of authority</w:t>
            </w:r>
          </w:p>
        </w:tc>
        <w:tc>
          <w:tcPr>
            <w:tcW w:w="5103" w:type="dxa"/>
          </w:tcPr>
          <w:p w14:paraId="2DF88791" w14:textId="77777777" w:rsidR="00C260C5" w:rsidRDefault="00C260C5">
            <w:pPr>
              <w:cnfStyle w:val="100000000000" w:firstRow="1" w:lastRow="0" w:firstColumn="0" w:lastColumn="0" w:oddVBand="0" w:evenVBand="0" w:oddHBand="0" w:evenHBand="0" w:firstRowFirstColumn="0" w:firstRowLastColumn="0" w:lastRowFirstColumn="0" w:lastRowLastColumn="0"/>
            </w:pPr>
            <w:r>
              <w:t>Justification</w:t>
            </w:r>
          </w:p>
        </w:tc>
      </w:tr>
      <w:tr w:rsidR="00C260C5" w14:paraId="5BAEA9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5F3D6EF" w14:textId="77777777" w:rsidR="00C260C5" w:rsidRPr="00965A02" w:rsidRDefault="00C260C5">
            <w:r w:rsidRPr="002A28EE">
              <w:t>Does the</w:t>
            </w:r>
            <w:r>
              <w:t xml:space="preserve"> text</w:t>
            </w:r>
            <w:r w:rsidRPr="002A28EE">
              <w:t xml:space="preserve"> present a consistent message?</w:t>
            </w:r>
          </w:p>
        </w:tc>
        <w:tc>
          <w:tcPr>
            <w:tcW w:w="1701" w:type="dxa"/>
          </w:tcPr>
          <w:p w14:paraId="568972B4" w14:textId="77777777" w:rsidR="00C260C5" w:rsidRDefault="00C260C5">
            <w:pPr>
              <w:cnfStyle w:val="000000100000" w:firstRow="0" w:lastRow="0" w:firstColumn="0" w:lastColumn="0" w:oddVBand="0" w:evenVBand="0" w:oddHBand="1" w:evenHBand="0" w:firstRowFirstColumn="0" w:firstRowLastColumn="0" w:lastRowFirstColumn="0" w:lastRowLastColumn="0"/>
            </w:pPr>
            <w:r>
              <w:t>Yes</w:t>
            </w:r>
          </w:p>
        </w:tc>
        <w:tc>
          <w:tcPr>
            <w:tcW w:w="5103" w:type="dxa"/>
          </w:tcPr>
          <w:p w14:paraId="72024219" w14:textId="4FD5EE95" w:rsidR="00C260C5" w:rsidRDefault="00C260C5">
            <w:pPr>
              <w:cnfStyle w:val="000000100000" w:firstRow="0" w:lastRow="0" w:firstColumn="0" w:lastColumn="0" w:oddVBand="0" w:evenVBand="0" w:oddHBand="1" w:evenHBand="0" w:firstRowFirstColumn="0" w:firstRowLastColumn="0" w:lastRowFirstColumn="0" w:lastRowLastColumn="0"/>
            </w:pPr>
            <w:r>
              <w:t>T</w:t>
            </w:r>
            <w:r w:rsidRPr="00E443C0">
              <w:t xml:space="preserve">he text </w:t>
            </w:r>
            <w:r w:rsidR="00BD09B2">
              <w:t>consistently conveys</w:t>
            </w:r>
            <w:r w:rsidRPr="00E443C0">
              <w:t xml:space="preserve"> that finite resources, such as freshwater, cobalt and fossil fuels, are being consumed faster than they can be replenished. It </w:t>
            </w:r>
            <w:r w:rsidR="00BD09B2">
              <w:t>emphasises</w:t>
            </w:r>
            <w:r w:rsidR="00BD09B2" w:rsidRPr="00E443C0">
              <w:t xml:space="preserve"> </w:t>
            </w:r>
            <w:r w:rsidRPr="00E443C0">
              <w:t>the need to transition from finite resources to renewable alternatives.</w:t>
            </w:r>
          </w:p>
        </w:tc>
      </w:tr>
      <w:tr w:rsidR="00C260C5" w14:paraId="0CC345C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6B1122A" w14:textId="00559286" w:rsidR="00C260C5" w:rsidRPr="00965A02" w:rsidRDefault="00C260C5">
            <w:r w:rsidRPr="002A28EE">
              <w:t xml:space="preserve">Is the message supported </w:t>
            </w:r>
            <w:r w:rsidR="00BD09B2">
              <w:t>by</w:t>
            </w:r>
            <w:r w:rsidR="00BD09B2" w:rsidRPr="002A28EE">
              <w:t xml:space="preserve"> </w:t>
            </w:r>
            <w:r w:rsidRPr="002A28EE">
              <w:t>a set of reasons to persuade others that their idea is right?</w:t>
            </w:r>
          </w:p>
        </w:tc>
        <w:tc>
          <w:tcPr>
            <w:tcW w:w="1701" w:type="dxa"/>
          </w:tcPr>
          <w:p w14:paraId="6212C2CD" w14:textId="77777777" w:rsidR="00C260C5" w:rsidRDefault="00C260C5">
            <w:pPr>
              <w:cnfStyle w:val="000000010000" w:firstRow="0" w:lastRow="0" w:firstColumn="0" w:lastColumn="0" w:oddVBand="0" w:evenVBand="0" w:oddHBand="0" w:evenHBand="1" w:firstRowFirstColumn="0" w:firstRowLastColumn="0" w:lastRowFirstColumn="0" w:lastRowLastColumn="0"/>
            </w:pPr>
            <w:r>
              <w:t>Yes</w:t>
            </w:r>
          </w:p>
        </w:tc>
        <w:tc>
          <w:tcPr>
            <w:tcW w:w="5103" w:type="dxa"/>
          </w:tcPr>
          <w:p w14:paraId="04C821BF" w14:textId="77777777" w:rsidR="00C260C5" w:rsidRDefault="00C260C5">
            <w:pPr>
              <w:cnfStyle w:val="000000010000" w:firstRow="0" w:lastRow="0" w:firstColumn="0" w:lastColumn="0" w:oddVBand="0" w:evenVBand="0" w:oddHBand="0" w:evenHBand="1" w:firstRowFirstColumn="0" w:firstRowLastColumn="0" w:lastRowFirstColumn="0" w:lastRowLastColumn="0"/>
            </w:pPr>
            <w:r>
              <w:t>T</w:t>
            </w:r>
            <w:r w:rsidRPr="00790378">
              <w:t>he message is supported by reasons such as the limited availability of freshwater, the environmental and ethical issues associated with cobalt mining, and the negative impact of fossil fuels on the environment. It also provides solutions like limiting water usage, recycling materials, and using renewable energy.</w:t>
            </w:r>
          </w:p>
        </w:tc>
      </w:tr>
      <w:tr w:rsidR="00C260C5" w14:paraId="4438DA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A57946B" w14:textId="77777777" w:rsidR="00C260C5" w:rsidRPr="00965A02" w:rsidRDefault="00C260C5">
            <w:r w:rsidRPr="00965A02">
              <w:t xml:space="preserve">Is the </w:t>
            </w:r>
            <w:r>
              <w:t>text</w:t>
            </w:r>
            <w:r w:rsidRPr="00965A02">
              <w:t xml:space="preserve"> current and up to date?</w:t>
            </w:r>
          </w:p>
        </w:tc>
        <w:tc>
          <w:tcPr>
            <w:tcW w:w="1701" w:type="dxa"/>
          </w:tcPr>
          <w:p w14:paraId="4CE59327" w14:textId="77777777" w:rsidR="00C260C5" w:rsidRDefault="00C260C5">
            <w:pPr>
              <w:cnfStyle w:val="000000100000" w:firstRow="0" w:lastRow="0" w:firstColumn="0" w:lastColumn="0" w:oddVBand="0" w:evenVBand="0" w:oddHBand="1" w:evenHBand="0" w:firstRowFirstColumn="0" w:firstRowLastColumn="0" w:lastRowFirstColumn="0" w:lastRowLastColumn="0"/>
            </w:pPr>
            <w:r>
              <w:t>Yes</w:t>
            </w:r>
          </w:p>
        </w:tc>
        <w:tc>
          <w:tcPr>
            <w:tcW w:w="5103" w:type="dxa"/>
          </w:tcPr>
          <w:p w14:paraId="1E4B278C" w14:textId="77777777" w:rsidR="00C260C5" w:rsidRDefault="00C260C5">
            <w:pPr>
              <w:cnfStyle w:val="000000100000" w:firstRow="0" w:lastRow="0" w:firstColumn="0" w:lastColumn="0" w:oddVBand="0" w:evenVBand="0" w:oddHBand="1" w:evenHBand="0" w:firstRowFirstColumn="0" w:firstRowLastColumn="0" w:lastRowFirstColumn="0" w:lastRowLastColumn="0"/>
            </w:pPr>
            <w:r>
              <w:t>It was created in October 2023.</w:t>
            </w:r>
          </w:p>
        </w:tc>
      </w:tr>
      <w:tr w:rsidR="00C260C5" w14:paraId="6E1A47B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41BE83B" w14:textId="77777777" w:rsidR="00C260C5" w:rsidRPr="00965A02" w:rsidRDefault="00C260C5">
            <w:r w:rsidRPr="00965A02">
              <w:t xml:space="preserve">Was the </w:t>
            </w:r>
            <w:r>
              <w:t>text created</w:t>
            </w:r>
            <w:r w:rsidRPr="00965A02">
              <w:t xml:space="preserve"> by an expert in the field?</w:t>
            </w:r>
          </w:p>
        </w:tc>
        <w:tc>
          <w:tcPr>
            <w:tcW w:w="1701" w:type="dxa"/>
          </w:tcPr>
          <w:p w14:paraId="4DA90FFA" w14:textId="77777777" w:rsidR="00C260C5" w:rsidRDefault="00C260C5">
            <w:pPr>
              <w:cnfStyle w:val="000000010000" w:firstRow="0" w:lastRow="0" w:firstColumn="0" w:lastColumn="0" w:oddVBand="0" w:evenVBand="0" w:oddHBand="0" w:evenHBand="1" w:firstRowFirstColumn="0" w:firstRowLastColumn="0" w:lastRowFirstColumn="0" w:lastRowLastColumn="0"/>
            </w:pPr>
            <w:r>
              <w:t>Unclear</w:t>
            </w:r>
          </w:p>
        </w:tc>
        <w:tc>
          <w:tcPr>
            <w:tcW w:w="5103" w:type="dxa"/>
          </w:tcPr>
          <w:p w14:paraId="69D6BCEA" w14:textId="77777777" w:rsidR="00C260C5" w:rsidRDefault="00C260C5">
            <w:pPr>
              <w:cnfStyle w:val="000000010000" w:firstRow="0" w:lastRow="0" w:firstColumn="0" w:lastColumn="0" w:oddVBand="0" w:evenVBand="0" w:oddHBand="0" w:evenHBand="1" w:firstRowFirstColumn="0" w:firstRowLastColumn="0" w:lastRowFirstColumn="0" w:lastRowLastColumn="0"/>
            </w:pPr>
            <w:r>
              <w:t>The credentials of the author are unclear.</w:t>
            </w:r>
          </w:p>
        </w:tc>
      </w:tr>
      <w:tr w:rsidR="00C260C5" w14:paraId="711024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13DB769" w14:textId="77777777" w:rsidR="00C260C5" w:rsidRPr="00965A02" w:rsidRDefault="00C260C5">
            <w:r w:rsidRPr="006360AF">
              <w:t>Is the information supported by evidence or data?</w:t>
            </w:r>
          </w:p>
        </w:tc>
        <w:tc>
          <w:tcPr>
            <w:tcW w:w="1701" w:type="dxa"/>
          </w:tcPr>
          <w:p w14:paraId="37B1E3BA" w14:textId="77777777" w:rsidR="00C260C5" w:rsidRDefault="00C260C5">
            <w:pPr>
              <w:cnfStyle w:val="000000100000" w:firstRow="0" w:lastRow="0" w:firstColumn="0" w:lastColumn="0" w:oddVBand="0" w:evenVBand="0" w:oddHBand="1" w:evenHBand="0" w:firstRowFirstColumn="0" w:firstRowLastColumn="0" w:lastRowFirstColumn="0" w:lastRowLastColumn="0"/>
            </w:pPr>
            <w:r>
              <w:t>There is minimal use of evidence to support the argument.</w:t>
            </w:r>
          </w:p>
        </w:tc>
        <w:tc>
          <w:tcPr>
            <w:tcW w:w="5103" w:type="dxa"/>
          </w:tcPr>
          <w:p w14:paraId="3E7A3355" w14:textId="77777777" w:rsidR="00C260C5" w:rsidRDefault="00C260C5">
            <w:pPr>
              <w:cnfStyle w:val="000000100000" w:firstRow="0" w:lastRow="0" w:firstColumn="0" w:lastColumn="0" w:oddVBand="0" w:evenVBand="0" w:oddHBand="1" w:evenHBand="0" w:firstRowFirstColumn="0" w:firstRowLastColumn="0" w:lastRowFirstColumn="0" w:lastRowLastColumn="0"/>
            </w:pPr>
            <w:r w:rsidRPr="003C374A">
              <w:t>The text provides some data, such as only 1.2% of the world’s water being drinkable and the link between cobalt mining and child labour. However, it lacks specific statistics, sources, or detailed evidence to back up these claims fully.</w:t>
            </w:r>
          </w:p>
        </w:tc>
      </w:tr>
      <w:tr w:rsidR="00C260C5" w14:paraId="6C6134E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34B0244" w14:textId="77777777" w:rsidR="00C260C5" w:rsidRPr="00965A02" w:rsidRDefault="00C260C5">
            <w:r w:rsidRPr="00965A02">
              <w:t>Does the style of presentation demonstrate strong knowledge of the topic?</w:t>
            </w:r>
          </w:p>
        </w:tc>
        <w:tc>
          <w:tcPr>
            <w:tcW w:w="1701" w:type="dxa"/>
          </w:tcPr>
          <w:p w14:paraId="3FA2B6E8" w14:textId="77777777" w:rsidR="00C260C5" w:rsidRDefault="00C260C5">
            <w:pPr>
              <w:cnfStyle w:val="000000010000" w:firstRow="0" w:lastRow="0" w:firstColumn="0" w:lastColumn="0" w:oddVBand="0" w:evenVBand="0" w:oddHBand="0" w:evenHBand="1" w:firstRowFirstColumn="0" w:firstRowLastColumn="0" w:lastRowFirstColumn="0" w:lastRowLastColumn="0"/>
            </w:pPr>
            <w:r>
              <w:t>Yes</w:t>
            </w:r>
          </w:p>
        </w:tc>
        <w:tc>
          <w:tcPr>
            <w:tcW w:w="5103" w:type="dxa"/>
          </w:tcPr>
          <w:p w14:paraId="604FB1B4" w14:textId="76A6DD4A" w:rsidR="00C260C5" w:rsidRDefault="00C260C5">
            <w:pPr>
              <w:cnfStyle w:val="000000010000" w:firstRow="0" w:lastRow="0" w:firstColumn="0" w:lastColumn="0" w:oddVBand="0" w:evenVBand="0" w:oddHBand="0" w:evenHBand="1" w:firstRowFirstColumn="0" w:firstRowLastColumn="0" w:lastRowFirstColumn="0" w:lastRowLastColumn="0"/>
            </w:pPr>
            <w:r>
              <w:t>T</w:t>
            </w:r>
            <w:r w:rsidRPr="002837E5">
              <w:t xml:space="preserve">he </w:t>
            </w:r>
            <w:r w:rsidR="005B0EC3">
              <w:t>presentation</w:t>
            </w:r>
            <w:r w:rsidR="007833DB">
              <w:t xml:space="preserve"> style</w:t>
            </w:r>
            <w:r w:rsidR="005B0EC3">
              <w:t xml:space="preserve"> </w:t>
            </w:r>
            <w:r w:rsidR="007833DB">
              <w:t>indicates a strong understanding of finite resources and their environmental impact</w:t>
            </w:r>
            <w:r w:rsidRPr="002837E5">
              <w:t>. It covers various aspects, including ethical, environmental, and practical concerns, suggesting a well-rounded knowledge of the topic.</w:t>
            </w:r>
          </w:p>
        </w:tc>
      </w:tr>
      <w:tr w:rsidR="00C260C5" w14:paraId="5E6C61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837A569" w14:textId="57F39C5A" w:rsidR="00C260C5" w:rsidRPr="00965A02" w:rsidRDefault="00C260C5">
            <w:r w:rsidRPr="00965A02">
              <w:lastRenderedPageBreak/>
              <w:t xml:space="preserve">Is the publisher </w:t>
            </w:r>
            <w:r w:rsidR="007833DB">
              <w:t>well-known</w:t>
            </w:r>
            <w:r w:rsidRPr="00965A02">
              <w:t xml:space="preserve"> and reputable?</w:t>
            </w:r>
          </w:p>
        </w:tc>
        <w:tc>
          <w:tcPr>
            <w:tcW w:w="1701" w:type="dxa"/>
          </w:tcPr>
          <w:p w14:paraId="39D1942C" w14:textId="77777777" w:rsidR="00C260C5" w:rsidRDefault="00C260C5">
            <w:pPr>
              <w:cnfStyle w:val="000000100000" w:firstRow="0" w:lastRow="0" w:firstColumn="0" w:lastColumn="0" w:oddVBand="0" w:evenVBand="0" w:oddHBand="1" w:evenHBand="0" w:firstRowFirstColumn="0" w:firstRowLastColumn="0" w:lastRowFirstColumn="0" w:lastRowLastColumn="0"/>
            </w:pPr>
            <w:r>
              <w:t>No</w:t>
            </w:r>
          </w:p>
        </w:tc>
        <w:tc>
          <w:tcPr>
            <w:tcW w:w="5103" w:type="dxa"/>
          </w:tcPr>
          <w:p w14:paraId="382E2C75" w14:textId="77777777" w:rsidR="00C260C5" w:rsidRDefault="00C260C5">
            <w:pPr>
              <w:cnfStyle w:val="000000100000" w:firstRow="0" w:lastRow="0" w:firstColumn="0" w:lastColumn="0" w:oddVBand="0" w:evenVBand="0" w:oddHBand="1" w:evenHBand="0" w:firstRowFirstColumn="0" w:firstRowLastColumn="0" w:lastRowFirstColumn="0" w:lastRowLastColumn="0"/>
            </w:pPr>
            <w:r>
              <w:t>Thrive is a not-for-profit organisation based in the UK, Australia and Singapore. It is difficult to ascertain their reputation.</w:t>
            </w:r>
          </w:p>
        </w:tc>
      </w:tr>
      <w:tr w:rsidR="00C260C5" w14:paraId="1E28F1E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EE4E235" w14:textId="77777777" w:rsidR="00C260C5" w:rsidRPr="00965A02" w:rsidRDefault="00C260C5">
            <w:r w:rsidRPr="00965A02">
              <w:t>What perspective does the author want you to adopt? How do they do this?</w:t>
            </w:r>
          </w:p>
        </w:tc>
        <w:tc>
          <w:tcPr>
            <w:tcW w:w="1701" w:type="dxa"/>
          </w:tcPr>
          <w:p w14:paraId="2DC6F760" w14:textId="77777777" w:rsidR="00C260C5" w:rsidRDefault="00C260C5">
            <w:pPr>
              <w:cnfStyle w:val="000000010000" w:firstRow="0" w:lastRow="0" w:firstColumn="0" w:lastColumn="0" w:oddVBand="0" w:evenVBand="0" w:oddHBand="0" w:evenHBand="1" w:firstRowFirstColumn="0" w:firstRowLastColumn="0" w:lastRowFirstColumn="0" w:lastRowLastColumn="0"/>
            </w:pPr>
            <w:r>
              <w:t>The finite nature of resources.</w:t>
            </w:r>
          </w:p>
        </w:tc>
        <w:tc>
          <w:tcPr>
            <w:tcW w:w="5103" w:type="dxa"/>
          </w:tcPr>
          <w:p w14:paraId="450CFBE9" w14:textId="1C53888D" w:rsidR="00C260C5" w:rsidRDefault="00C260C5">
            <w:pPr>
              <w:cnfStyle w:val="000000010000" w:firstRow="0" w:lastRow="0" w:firstColumn="0" w:lastColumn="0" w:oddVBand="0" w:evenVBand="0" w:oddHBand="0" w:evenHBand="1" w:firstRowFirstColumn="0" w:firstRowLastColumn="0" w:lastRowFirstColumn="0" w:lastRowLastColumn="0"/>
            </w:pPr>
            <w:r w:rsidRPr="005F40B0">
              <w:t xml:space="preserve">The author wants the reader to adopt a perspective </w:t>
            </w:r>
            <w:r w:rsidR="007833DB">
              <w:t>recognising</w:t>
            </w:r>
            <w:r w:rsidRPr="005F40B0">
              <w:t xml:space="preserve"> the urgency of transitioning from finite resources to renewable energy and sustainable practices. This is done by highlighting the negative impacts of finite resources and proposing actionable solutions.</w:t>
            </w:r>
          </w:p>
        </w:tc>
      </w:tr>
      <w:tr w:rsidR="00C260C5" w14:paraId="7C0850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3D55070" w14:textId="77777777" w:rsidR="00C260C5" w:rsidRPr="00965A02" w:rsidRDefault="00C260C5">
            <w:r>
              <w:t>Is there bias in the text?</w:t>
            </w:r>
          </w:p>
        </w:tc>
        <w:tc>
          <w:tcPr>
            <w:tcW w:w="1701" w:type="dxa"/>
          </w:tcPr>
          <w:p w14:paraId="497B9587" w14:textId="77777777" w:rsidR="00C260C5" w:rsidRDefault="00C260C5">
            <w:pPr>
              <w:cnfStyle w:val="000000100000" w:firstRow="0" w:lastRow="0" w:firstColumn="0" w:lastColumn="0" w:oddVBand="0" w:evenVBand="0" w:oddHBand="1" w:evenHBand="0" w:firstRowFirstColumn="0" w:firstRowLastColumn="0" w:lastRowFirstColumn="0" w:lastRowLastColumn="0"/>
            </w:pPr>
            <w:r>
              <w:t>Yes</w:t>
            </w:r>
          </w:p>
        </w:tc>
        <w:tc>
          <w:tcPr>
            <w:tcW w:w="5103" w:type="dxa"/>
          </w:tcPr>
          <w:p w14:paraId="252448C4" w14:textId="1FAFF3CC" w:rsidR="00C260C5" w:rsidRDefault="00C260C5">
            <w:pPr>
              <w:cnfStyle w:val="000000100000" w:firstRow="0" w:lastRow="0" w:firstColumn="0" w:lastColumn="0" w:oddVBand="0" w:evenVBand="0" w:oddHBand="1" w:evenHBand="0" w:firstRowFirstColumn="0" w:firstRowLastColumn="0" w:lastRowFirstColumn="0" w:lastRowLastColumn="0"/>
            </w:pPr>
            <w:r>
              <w:t>T</w:t>
            </w:r>
            <w:r w:rsidRPr="00E862DB">
              <w:t xml:space="preserve">here is a bias towards promoting renewable energy and sustainability. The text </w:t>
            </w:r>
            <w:r w:rsidR="007833DB">
              <w:t>emphasises</w:t>
            </w:r>
            <w:r w:rsidR="007833DB" w:rsidRPr="00E862DB">
              <w:t xml:space="preserve"> </w:t>
            </w:r>
            <w:r w:rsidRPr="00E862DB">
              <w:t>the negative aspects of finite resource consumption and the benefits of transitioning to renewable alternatives, without delving into potential challenges or opposing views.</w:t>
            </w:r>
          </w:p>
        </w:tc>
      </w:tr>
    </w:tbl>
    <w:p w14:paraId="65F8F1C4" w14:textId="77777777" w:rsidR="00C260C5" w:rsidRDefault="00C260C5" w:rsidP="00C260C5">
      <w:pPr>
        <w:rPr>
          <w:rStyle w:val="Strong"/>
        </w:rPr>
      </w:pPr>
      <w:r>
        <w:rPr>
          <w:rStyle w:val="Strong"/>
        </w:rPr>
        <w:t>Summary</w:t>
      </w:r>
    </w:p>
    <w:tbl>
      <w:tblPr>
        <w:tblStyle w:val="TableGrid"/>
        <w:tblW w:w="0" w:type="auto"/>
        <w:tblLook w:val="04A0" w:firstRow="1" w:lastRow="0" w:firstColumn="1" w:lastColumn="0" w:noHBand="0" w:noVBand="1"/>
        <w:tblDescription w:val="A sample student response."/>
      </w:tblPr>
      <w:tblGrid>
        <w:gridCol w:w="9628"/>
      </w:tblGrid>
      <w:tr w:rsidR="00B140EA" w14:paraId="4E49FF82" w14:textId="77777777" w:rsidTr="00B140EA">
        <w:tc>
          <w:tcPr>
            <w:tcW w:w="9628" w:type="dxa"/>
          </w:tcPr>
          <w:p w14:paraId="0F266053" w14:textId="38CD4EEC" w:rsidR="00B140EA" w:rsidRPr="00B140EA" w:rsidRDefault="00B140EA" w:rsidP="00C260C5">
            <w:pPr>
              <w:rPr>
                <w:rStyle w:val="Strong"/>
                <w:b w:val="0"/>
                <w:bCs w:val="0"/>
              </w:rPr>
            </w:pPr>
            <w:r>
              <w:t xml:space="preserve">The video provides a </w:t>
            </w:r>
            <w:r w:rsidRPr="00DD08CA">
              <w:t xml:space="preserve">consistent and persuasive message about the importance of conserving finite resources and transitioning to renewable energy. It presents several valid points and solutions but lacks explicit evidence, references, or data to support its claims. The lack of information about the creator and publisher </w:t>
            </w:r>
            <w:r w:rsidR="0060306F">
              <w:t>makes assessing the text's authority and credibility challenging</w:t>
            </w:r>
            <w:r w:rsidRPr="00DD08CA">
              <w:t>.</w:t>
            </w:r>
          </w:p>
        </w:tc>
      </w:tr>
    </w:tbl>
    <w:p w14:paraId="554A8F61" w14:textId="30ABD379" w:rsidR="002E6479" w:rsidRPr="009A4C60" w:rsidRDefault="002E6479" w:rsidP="009E7E88">
      <w:r>
        <w:br w:type="page"/>
      </w:r>
    </w:p>
    <w:p w14:paraId="6768C3BA" w14:textId="56EDB53D" w:rsidR="00F076CD" w:rsidRDefault="00F076CD" w:rsidP="00E93451">
      <w:pPr>
        <w:pStyle w:val="Heading3"/>
      </w:pPr>
      <w:bookmarkStart w:id="16" w:name="_Student_resource_–_4"/>
      <w:bookmarkStart w:id="17" w:name="_Ref192261646"/>
      <w:bookmarkEnd w:id="16"/>
      <w:r>
        <w:lastRenderedPageBreak/>
        <w:t xml:space="preserve">Student resource – </w:t>
      </w:r>
      <w:r w:rsidR="00526051">
        <w:t>u</w:t>
      </w:r>
      <w:r w:rsidRPr="00F076CD">
        <w:t>nderstanding authority of a text</w:t>
      </w:r>
      <w:bookmarkEnd w:id="17"/>
    </w:p>
    <w:p w14:paraId="6D942F6F" w14:textId="39873E40" w:rsidR="00F076CD" w:rsidRPr="00F076CD" w:rsidRDefault="009E7E88" w:rsidP="00450B8C">
      <w:pPr>
        <w:pStyle w:val="ListNumber"/>
        <w:numPr>
          <w:ilvl w:val="0"/>
          <w:numId w:val="4"/>
        </w:numPr>
      </w:pPr>
      <w:r>
        <w:t>Define</w:t>
      </w:r>
      <w:r w:rsidR="00945130">
        <w:t xml:space="preserve"> </w:t>
      </w:r>
      <w:r w:rsidR="004161D9" w:rsidRPr="004161D9">
        <w:t>key terms related to authority in scientific texts</w:t>
      </w:r>
      <w:r w:rsidR="004161D9">
        <w:t>.</w:t>
      </w:r>
    </w:p>
    <w:tbl>
      <w:tblPr>
        <w:tblStyle w:val="Tableheader"/>
        <w:tblW w:w="0" w:type="auto"/>
        <w:tblLook w:val="04A0" w:firstRow="1" w:lastRow="0" w:firstColumn="1" w:lastColumn="0" w:noHBand="0" w:noVBand="1"/>
        <w:tblDescription w:val="Space for student response."/>
      </w:tblPr>
      <w:tblGrid>
        <w:gridCol w:w="1555"/>
        <w:gridCol w:w="8073"/>
      </w:tblGrid>
      <w:tr w:rsidR="00F076CD" w14:paraId="49B1F951" w14:textId="77777777" w:rsidTr="00573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6F045BA" w14:textId="1D6A7E8D" w:rsidR="00F076CD" w:rsidRDefault="00F076CD" w:rsidP="00F076CD">
            <w:r>
              <w:t>Key term</w:t>
            </w:r>
          </w:p>
        </w:tc>
        <w:tc>
          <w:tcPr>
            <w:tcW w:w="8073" w:type="dxa"/>
          </w:tcPr>
          <w:p w14:paraId="7AAFEA07" w14:textId="2C753C17" w:rsidR="00F076CD" w:rsidRDefault="00F076CD" w:rsidP="00F076CD">
            <w:pPr>
              <w:cnfStyle w:val="100000000000" w:firstRow="1" w:lastRow="0" w:firstColumn="0" w:lastColumn="0" w:oddVBand="0" w:evenVBand="0" w:oddHBand="0" w:evenHBand="0" w:firstRowFirstColumn="0" w:firstRowLastColumn="0" w:lastRowFirstColumn="0" w:lastRowLastColumn="0"/>
            </w:pPr>
            <w:r>
              <w:t>Definition</w:t>
            </w:r>
          </w:p>
        </w:tc>
      </w:tr>
      <w:tr w:rsidR="00F076CD" w14:paraId="3C9E8D3B" w14:textId="77777777" w:rsidTr="00573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BB66C1F" w14:textId="36DCE6DF" w:rsidR="00F076CD" w:rsidRDefault="00F076CD" w:rsidP="00F076CD">
            <w:r>
              <w:t>Argument</w:t>
            </w:r>
          </w:p>
        </w:tc>
        <w:tc>
          <w:tcPr>
            <w:tcW w:w="8073" w:type="dxa"/>
          </w:tcPr>
          <w:p w14:paraId="305EB6FB" w14:textId="77777777" w:rsidR="00F076CD" w:rsidRDefault="00F076CD" w:rsidP="00F076CD">
            <w:pPr>
              <w:cnfStyle w:val="000000100000" w:firstRow="0" w:lastRow="0" w:firstColumn="0" w:lastColumn="0" w:oddVBand="0" w:evenVBand="0" w:oddHBand="1" w:evenHBand="0" w:firstRowFirstColumn="0" w:firstRowLastColumn="0" w:lastRowFirstColumn="0" w:lastRowLastColumn="0"/>
            </w:pPr>
          </w:p>
        </w:tc>
      </w:tr>
      <w:tr w:rsidR="00F076CD" w14:paraId="2EA43FA2" w14:textId="77777777" w:rsidTr="00573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99CE64E" w14:textId="76BC54CC" w:rsidR="00F076CD" w:rsidRDefault="00F076CD" w:rsidP="00F076CD">
            <w:r>
              <w:t>Valid</w:t>
            </w:r>
          </w:p>
        </w:tc>
        <w:tc>
          <w:tcPr>
            <w:tcW w:w="8073" w:type="dxa"/>
          </w:tcPr>
          <w:p w14:paraId="033BF7F6" w14:textId="77777777" w:rsidR="00F076CD" w:rsidRDefault="00F076CD" w:rsidP="00F076CD">
            <w:pPr>
              <w:cnfStyle w:val="000000010000" w:firstRow="0" w:lastRow="0" w:firstColumn="0" w:lastColumn="0" w:oddVBand="0" w:evenVBand="0" w:oddHBand="0" w:evenHBand="1" w:firstRowFirstColumn="0" w:firstRowLastColumn="0" w:lastRowFirstColumn="0" w:lastRowLastColumn="0"/>
            </w:pPr>
          </w:p>
        </w:tc>
      </w:tr>
      <w:tr w:rsidR="00F076CD" w14:paraId="2786DE24" w14:textId="77777777" w:rsidTr="00573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E29E438" w14:textId="23E976D5" w:rsidR="00F076CD" w:rsidRDefault="00F076CD" w:rsidP="00F076CD">
            <w:r>
              <w:t>Perspective</w:t>
            </w:r>
          </w:p>
        </w:tc>
        <w:tc>
          <w:tcPr>
            <w:tcW w:w="8073" w:type="dxa"/>
          </w:tcPr>
          <w:p w14:paraId="58253C4B" w14:textId="77777777" w:rsidR="00F076CD" w:rsidRDefault="00F076CD" w:rsidP="00F076CD">
            <w:pPr>
              <w:cnfStyle w:val="000000100000" w:firstRow="0" w:lastRow="0" w:firstColumn="0" w:lastColumn="0" w:oddVBand="0" w:evenVBand="0" w:oddHBand="1" w:evenHBand="0" w:firstRowFirstColumn="0" w:firstRowLastColumn="0" w:lastRowFirstColumn="0" w:lastRowLastColumn="0"/>
            </w:pPr>
          </w:p>
        </w:tc>
      </w:tr>
      <w:tr w:rsidR="00F076CD" w14:paraId="56AE2DB9" w14:textId="77777777" w:rsidTr="00573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C04DD32" w14:textId="76CA2229" w:rsidR="00F076CD" w:rsidRDefault="00F076CD" w:rsidP="00F076CD">
            <w:r>
              <w:t>Authority</w:t>
            </w:r>
          </w:p>
        </w:tc>
        <w:tc>
          <w:tcPr>
            <w:tcW w:w="8073" w:type="dxa"/>
          </w:tcPr>
          <w:p w14:paraId="61A6CA5D" w14:textId="77777777" w:rsidR="00F076CD" w:rsidRDefault="00F076CD" w:rsidP="00F076CD">
            <w:pPr>
              <w:cnfStyle w:val="000000010000" w:firstRow="0" w:lastRow="0" w:firstColumn="0" w:lastColumn="0" w:oddVBand="0" w:evenVBand="0" w:oddHBand="0" w:evenHBand="1" w:firstRowFirstColumn="0" w:firstRowLastColumn="0" w:lastRowFirstColumn="0" w:lastRowLastColumn="0"/>
            </w:pPr>
          </w:p>
        </w:tc>
      </w:tr>
    </w:tbl>
    <w:p w14:paraId="7F169B74" w14:textId="254BD7C9" w:rsidR="00F076CD" w:rsidRDefault="002E6479" w:rsidP="004161D9">
      <w:pPr>
        <w:pStyle w:val="ListNumber"/>
      </w:pPr>
      <w:r>
        <w:t xml:space="preserve">List </w:t>
      </w:r>
      <w:r w:rsidR="004161D9">
        <w:t xml:space="preserve">key features that make </w:t>
      </w:r>
      <w:r w:rsidR="002659AE">
        <w:t>s</w:t>
      </w:r>
      <w:r w:rsidR="004161D9">
        <w:t>cientific texts authoritative</w:t>
      </w:r>
      <w:r w:rsidR="0074009E">
        <w:t xml:space="preserve"> (able to be trusted as being an accurate or reliable source)</w:t>
      </w:r>
      <w:r w:rsidR="004161D9">
        <w:t>.</w:t>
      </w:r>
    </w:p>
    <w:tbl>
      <w:tblPr>
        <w:tblStyle w:val="TableGrid"/>
        <w:tblW w:w="0" w:type="auto"/>
        <w:tblLook w:val="04A0" w:firstRow="1" w:lastRow="0" w:firstColumn="1" w:lastColumn="0" w:noHBand="0" w:noVBand="1"/>
        <w:tblDescription w:val="Space for student response."/>
      </w:tblPr>
      <w:tblGrid>
        <w:gridCol w:w="9628"/>
      </w:tblGrid>
      <w:tr w:rsidR="002E6479" w14:paraId="6A94004E" w14:textId="77777777" w:rsidTr="002E6479">
        <w:tc>
          <w:tcPr>
            <w:tcW w:w="9628" w:type="dxa"/>
          </w:tcPr>
          <w:p w14:paraId="25FCB40C" w14:textId="4B383F20" w:rsidR="002E6479" w:rsidRPr="002666B1" w:rsidRDefault="002E6479" w:rsidP="002666B1">
            <w:r w:rsidRPr="002666B1">
              <w:t>(i)</w:t>
            </w:r>
          </w:p>
        </w:tc>
      </w:tr>
      <w:tr w:rsidR="002E6479" w14:paraId="3B7E8D2D" w14:textId="77777777" w:rsidTr="002E6479">
        <w:tc>
          <w:tcPr>
            <w:tcW w:w="9628" w:type="dxa"/>
          </w:tcPr>
          <w:p w14:paraId="4495A242" w14:textId="176CDF83" w:rsidR="002E6479" w:rsidRPr="002666B1" w:rsidRDefault="002E6479" w:rsidP="002666B1">
            <w:r w:rsidRPr="002666B1">
              <w:t>(ii)</w:t>
            </w:r>
          </w:p>
        </w:tc>
      </w:tr>
      <w:tr w:rsidR="002E6479" w14:paraId="7F2FFDE3" w14:textId="77777777" w:rsidTr="002E6479">
        <w:tc>
          <w:tcPr>
            <w:tcW w:w="9628" w:type="dxa"/>
          </w:tcPr>
          <w:p w14:paraId="312F5080" w14:textId="15923977" w:rsidR="002E6479" w:rsidRPr="002666B1" w:rsidRDefault="002E6479" w:rsidP="002666B1">
            <w:r w:rsidRPr="002666B1">
              <w:t>(iii)</w:t>
            </w:r>
          </w:p>
        </w:tc>
      </w:tr>
      <w:tr w:rsidR="002E6479" w14:paraId="1BD8E3D3" w14:textId="77777777" w:rsidTr="002E6479">
        <w:tc>
          <w:tcPr>
            <w:tcW w:w="9628" w:type="dxa"/>
          </w:tcPr>
          <w:p w14:paraId="031A1D0B" w14:textId="3A604CC8" w:rsidR="002E6479" w:rsidRPr="002666B1" w:rsidRDefault="002E6479" w:rsidP="002666B1">
            <w:r w:rsidRPr="002666B1">
              <w:t>(iv)</w:t>
            </w:r>
          </w:p>
        </w:tc>
      </w:tr>
      <w:tr w:rsidR="002E6479" w14:paraId="66E34BE8" w14:textId="77777777" w:rsidTr="002E6479">
        <w:tc>
          <w:tcPr>
            <w:tcW w:w="9628" w:type="dxa"/>
          </w:tcPr>
          <w:p w14:paraId="688C3BE9" w14:textId="6A72E672" w:rsidR="002E6479" w:rsidRPr="002666B1" w:rsidRDefault="002E6479" w:rsidP="002666B1">
            <w:r w:rsidRPr="002666B1">
              <w:t>(v)</w:t>
            </w:r>
          </w:p>
        </w:tc>
      </w:tr>
    </w:tbl>
    <w:p w14:paraId="3DCCACAB" w14:textId="164603AA" w:rsidR="002E6479" w:rsidRDefault="002E6479" w:rsidP="002E6479">
      <w:pPr>
        <w:pStyle w:val="ListNumber"/>
      </w:pPr>
      <w:r>
        <w:t>List 3 ways to identify authority in a text</w:t>
      </w:r>
      <w:r w:rsidR="00AA7F54">
        <w:t>.</w:t>
      </w:r>
    </w:p>
    <w:tbl>
      <w:tblPr>
        <w:tblStyle w:val="TableGrid"/>
        <w:tblW w:w="0" w:type="auto"/>
        <w:tblLook w:val="04A0" w:firstRow="1" w:lastRow="0" w:firstColumn="1" w:lastColumn="0" w:noHBand="0" w:noVBand="1"/>
        <w:tblDescription w:val="Space for student response."/>
      </w:tblPr>
      <w:tblGrid>
        <w:gridCol w:w="9628"/>
      </w:tblGrid>
      <w:tr w:rsidR="002E6479" w14:paraId="6D6456EF" w14:textId="77777777" w:rsidTr="00945130">
        <w:trPr>
          <w:trHeight w:val="2981"/>
        </w:trPr>
        <w:tc>
          <w:tcPr>
            <w:tcW w:w="9628" w:type="dxa"/>
          </w:tcPr>
          <w:p w14:paraId="3C8C4C9F" w14:textId="77777777" w:rsidR="002E6479" w:rsidRDefault="002E6479" w:rsidP="002E6479">
            <w:pPr>
              <w:pStyle w:val="ListNumber"/>
              <w:numPr>
                <w:ilvl w:val="0"/>
                <w:numId w:val="0"/>
              </w:numPr>
            </w:pPr>
          </w:p>
        </w:tc>
      </w:tr>
    </w:tbl>
    <w:p w14:paraId="3C84284D" w14:textId="77777777" w:rsidR="00F076CD" w:rsidRPr="006B4E34" w:rsidRDefault="00F076CD" w:rsidP="006B4E34">
      <w:r>
        <w:br w:type="page"/>
      </w:r>
    </w:p>
    <w:p w14:paraId="6209B450" w14:textId="5E5B7095" w:rsidR="002D6501" w:rsidRDefault="002D6501" w:rsidP="1946D24E">
      <w:r>
        <w:lastRenderedPageBreak/>
        <w:t xml:space="preserve">Watch a video such as </w:t>
      </w:r>
      <w:hyperlink r:id="rId31">
        <w:r w:rsidR="00B07DA4" w:rsidRPr="00A62B8D">
          <w:rPr>
            <w:rStyle w:val="Hyperlink"/>
          </w:rPr>
          <w:t>Finite Resources (2:23)</w:t>
        </w:r>
      </w:hyperlink>
      <w:r w:rsidR="00B07DA4" w:rsidRPr="00A62B8D">
        <w:t xml:space="preserve">. </w:t>
      </w:r>
      <w:r w:rsidR="00E21A27" w:rsidRPr="00A62B8D">
        <w:t>Assess</w:t>
      </w:r>
      <w:r w:rsidR="00E21A27">
        <w:t xml:space="preserve"> the authority of the text by completing the table below.</w:t>
      </w:r>
    </w:p>
    <w:p w14:paraId="52BA47D2" w14:textId="2D1792A5" w:rsidR="00A1314D" w:rsidRPr="002D6501" w:rsidRDefault="00A1314D" w:rsidP="00726C44">
      <w:pPr>
        <w:pStyle w:val="Caption"/>
      </w:pPr>
      <w:r>
        <w:t>Table 1 – assessing the authority of a text</w:t>
      </w:r>
    </w:p>
    <w:tbl>
      <w:tblPr>
        <w:tblStyle w:val="Tableheader"/>
        <w:tblW w:w="9634" w:type="dxa"/>
        <w:tblLook w:val="04A0" w:firstRow="1" w:lastRow="0" w:firstColumn="1" w:lastColumn="0" w:noHBand="0" w:noVBand="1"/>
        <w:tblDescription w:val="A table for students to use to assess the authority of a text. The table contains blank cells for students responses. "/>
      </w:tblPr>
      <w:tblGrid>
        <w:gridCol w:w="2830"/>
        <w:gridCol w:w="1701"/>
        <w:gridCol w:w="5103"/>
      </w:tblGrid>
      <w:tr w:rsidR="00D87E0A" w14:paraId="24115104" w14:textId="77777777" w:rsidTr="0049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1F0E35C" w14:textId="77777777" w:rsidR="00D87E0A" w:rsidRDefault="00D87E0A">
            <w:r>
              <w:t>Criterion</w:t>
            </w:r>
          </w:p>
        </w:tc>
        <w:tc>
          <w:tcPr>
            <w:tcW w:w="1701" w:type="dxa"/>
          </w:tcPr>
          <w:p w14:paraId="714F1E01" w14:textId="77777777" w:rsidR="00D87E0A" w:rsidRDefault="00D87E0A">
            <w:pPr>
              <w:cnfStyle w:val="100000000000" w:firstRow="1" w:lastRow="0" w:firstColumn="0" w:lastColumn="0" w:oddVBand="0" w:evenVBand="0" w:oddHBand="0" w:evenHBand="0" w:firstRowFirstColumn="0" w:firstRowLastColumn="0" w:lastRowFirstColumn="0" w:lastRowLastColumn="0"/>
            </w:pPr>
            <w:r>
              <w:t>Assessment of authority</w:t>
            </w:r>
          </w:p>
        </w:tc>
        <w:tc>
          <w:tcPr>
            <w:tcW w:w="5103" w:type="dxa"/>
          </w:tcPr>
          <w:p w14:paraId="033F078D" w14:textId="77777777" w:rsidR="00D87E0A" w:rsidRDefault="00D87E0A">
            <w:pPr>
              <w:cnfStyle w:val="100000000000" w:firstRow="1" w:lastRow="0" w:firstColumn="0" w:lastColumn="0" w:oddVBand="0" w:evenVBand="0" w:oddHBand="0" w:evenHBand="0" w:firstRowFirstColumn="0" w:firstRowLastColumn="0" w:lastRowFirstColumn="0" w:lastRowLastColumn="0"/>
            </w:pPr>
            <w:r>
              <w:t>Justification</w:t>
            </w:r>
          </w:p>
        </w:tc>
      </w:tr>
      <w:tr w:rsidR="00D87E0A" w14:paraId="53308D05" w14:textId="77777777" w:rsidTr="0049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75DC10D" w14:textId="77777777" w:rsidR="00D87E0A" w:rsidRPr="00965A02" w:rsidRDefault="00D87E0A">
            <w:r w:rsidRPr="002A28EE">
              <w:t>Does the</w:t>
            </w:r>
            <w:r>
              <w:t xml:space="preserve"> text</w:t>
            </w:r>
            <w:r w:rsidRPr="002A28EE">
              <w:t xml:space="preserve"> present a consistent message?</w:t>
            </w:r>
          </w:p>
        </w:tc>
        <w:tc>
          <w:tcPr>
            <w:tcW w:w="1701" w:type="dxa"/>
          </w:tcPr>
          <w:p w14:paraId="72C3DBD9" w14:textId="77777777" w:rsidR="00D87E0A" w:rsidRDefault="00D87E0A">
            <w:pPr>
              <w:cnfStyle w:val="000000100000" w:firstRow="0" w:lastRow="0" w:firstColumn="0" w:lastColumn="0" w:oddVBand="0" w:evenVBand="0" w:oddHBand="1" w:evenHBand="0" w:firstRowFirstColumn="0" w:firstRowLastColumn="0" w:lastRowFirstColumn="0" w:lastRowLastColumn="0"/>
            </w:pPr>
          </w:p>
        </w:tc>
        <w:tc>
          <w:tcPr>
            <w:tcW w:w="5103" w:type="dxa"/>
          </w:tcPr>
          <w:p w14:paraId="5ED602A6" w14:textId="77777777" w:rsidR="00D87E0A" w:rsidRDefault="00D87E0A">
            <w:pPr>
              <w:cnfStyle w:val="000000100000" w:firstRow="0" w:lastRow="0" w:firstColumn="0" w:lastColumn="0" w:oddVBand="0" w:evenVBand="0" w:oddHBand="1" w:evenHBand="0" w:firstRowFirstColumn="0" w:firstRowLastColumn="0" w:lastRowFirstColumn="0" w:lastRowLastColumn="0"/>
            </w:pPr>
          </w:p>
        </w:tc>
      </w:tr>
      <w:tr w:rsidR="00D87E0A" w14:paraId="3155526A" w14:textId="77777777" w:rsidTr="0049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89ED62E" w14:textId="77777777" w:rsidR="00D87E0A" w:rsidRPr="00965A02" w:rsidRDefault="00D87E0A">
            <w:r w:rsidRPr="002A28EE">
              <w:t>Is the message supported with a set of reasons to persuade others that their idea is right?</w:t>
            </w:r>
          </w:p>
        </w:tc>
        <w:tc>
          <w:tcPr>
            <w:tcW w:w="1701" w:type="dxa"/>
          </w:tcPr>
          <w:p w14:paraId="508B62A0" w14:textId="77777777" w:rsidR="00D87E0A" w:rsidRDefault="00D87E0A">
            <w:pPr>
              <w:cnfStyle w:val="000000010000" w:firstRow="0" w:lastRow="0" w:firstColumn="0" w:lastColumn="0" w:oddVBand="0" w:evenVBand="0" w:oddHBand="0" w:evenHBand="1" w:firstRowFirstColumn="0" w:firstRowLastColumn="0" w:lastRowFirstColumn="0" w:lastRowLastColumn="0"/>
            </w:pPr>
          </w:p>
        </w:tc>
        <w:tc>
          <w:tcPr>
            <w:tcW w:w="5103" w:type="dxa"/>
          </w:tcPr>
          <w:p w14:paraId="0E536BA5" w14:textId="77777777" w:rsidR="00D87E0A" w:rsidRDefault="00D87E0A">
            <w:pPr>
              <w:cnfStyle w:val="000000010000" w:firstRow="0" w:lastRow="0" w:firstColumn="0" w:lastColumn="0" w:oddVBand="0" w:evenVBand="0" w:oddHBand="0" w:evenHBand="1" w:firstRowFirstColumn="0" w:firstRowLastColumn="0" w:lastRowFirstColumn="0" w:lastRowLastColumn="0"/>
            </w:pPr>
          </w:p>
        </w:tc>
      </w:tr>
      <w:tr w:rsidR="00D87E0A" w14:paraId="15DA0C93" w14:textId="77777777" w:rsidTr="0049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1476C33" w14:textId="77777777" w:rsidR="00D87E0A" w:rsidRPr="00965A02" w:rsidRDefault="00D87E0A">
            <w:r w:rsidRPr="00965A02">
              <w:t xml:space="preserve">Is the </w:t>
            </w:r>
            <w:r>
              <w:t>text</w:t>
            </w:r>
            <w:r w:rsidRPr="00965A02">
              <w:t xml:space="preserve"> current and up to date?</w:t>
            </w:r>
          </w:p>
        </w:tc>
        <w:tc>
          <w:tcPr>
            <w:tcW w:w="1701" w:type="dxa"/>
          </w:tcPr>
          <w:p w14:paraId="1C0EA324" w14:textId="77777777" w:rsidR="00D87E0A" w:rsidRDefault="00D87E0A">
            <w:pPr>
              <w:cnfStyle w:val="000000100000" w:firstRow="0" w:lastRow="0" w:firstColumn="0" w:lastColumn="0" w:oddVBand="0" w:evenVBand="0" w:oddHBand="1" w:evenHBand="0" w:firstRowFirstColumn="0" w:firstRowLastColumn="0" w:lastRowFirstColumn="0" w:lastRowLastColumn="0"/>
            </w:pPr>
          </w:p>
        </w:tc>
        <w:tc>
          <w:tcPr>
            <w:tcW w:w="5103" w:type="dxa"/>
          </w:tcPr>
          <w:p w14:paraId="789561E8" w14:textId="77777777" w:rsidR="00D87E0A" w:rsidRDefault="00D87E0A">
            <w:pPr>
              <w:cnfStyle w:val="000000100000" w:firstRow="0" w:lastRow="0" w:firstColumn="0" w:lastColumn="0" w:oddVBand="0" w:evenVBand="0" w:oddHBand="1" w:evenHBand="0" w:firstRowFirstColumn="0" w:firstRowLastColumn="0" w:lastRowFirstColumn="0" w:lastRowLastColumn="0"/>
            </w:pPr>
          </w:p>
        </w:tc>
      </w:tr>
      <w:tr w:rsidR="00D87E0A" w14:paraId="13B13BC0" w14:textId="77777777" w:rsidTr="0049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92130A7" w14:textId="7C78B3C7" w:rsidR="00D87E0A" w:rsidRPr="00965A02" w:rsidRDefault="00D87E0A">
            <w:r w:rsidRPr="00965A02">
              <w:t xml:space="preserve">Was the </w:t>
            </w:r>
            <w:r>
              <w:t>text created</w:t>
            </w:r>
            <w:r w:rsidRPr="00965A02">
              <w:t xml:space="preserve"> by an expert in the field?</w:t>
            </w:r>
          </w:p>
        </w:tc>
        <w:tc>
          <w:tcPr>
            <w:tcW w:w="1701" w:type="dxa"/>
          </w:tcPr>
          <w:p w14:paraId="39545AEC" w14:textId="77777777" w:rsidR="00D87E0A" w:rsidRDefault="00D87E0A">
            <w:pPr>
              <w:cnfStyle w:val="000000010000" w:firstRow="0" w:lastRow="0" w:firstColumn="0" w:lastColumn="0" w:oddVBand="0" w:evenVBand="0" w:oddHBand="0" w:evenHBand="1" w:firstRowFirstColumn="0" w:firstRowLastColumn="0" w:lastRowFirstColumn="0" w:lastRowLastColumn="0"/>
            </w:pPr>
          </w:p>
        </w:tc>
        <w:tc>
          <w:tcPr>
            <w:tcW w:w="5103" w:type="dxa"/>
          </w:tcPr>
          <w:p w14:paraId="7430EAEB" w14:textId="77777777" w:rsidR="00D87E0A" w:rsidRDefault="00D87E0A">
            <w:pPr>
              <w:cnfStyle w:val="000000010000" w:firstRow="0" w:lastRow="0" w:firstColumn="0" w:lastColumn="0" w:oddVBand="0" w:evenVBand="0" w:oddHBand="0" w:evenHBand="1" w:firstRowFirstColumn="0" w:firstRowLastColumn="0" w:lastRowFirstColumn="0" w:lastRowLastColumn="0"/>
            </w:pPr>
          </w:p>
        </w:tc>
      </w:tr>
      <w:tr w:rsidR="00D87E0A" w14:paraId="0646DA7D" w14:textId="77777777" w:rsidTr="0049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14DEA54" w14:textId="77777777" w:rsidR="00D87E0A" w:rsidRPr="00965A02" w:rsidRDefault="00D87E0A">
            <w:r w:rsidRPr="006360AF">
              <w:t>Is the information supported by evidence or data?</w:t>
            </w:r>
          </w:p>
        </w:tc>
        <w:tc>
          <w:tcPr>
            <w:tcW w:w="1701" w:type="dxa"/>
          </w:tcPr>
          <w:p w14:paraId="7523471E" w14:textId="77777777" w:rsidR="00D87E0A" w:rsidRDefault="00D87E0A">
            <w:pPr>
              <w:cnfStyle w:val="000000100000" w:firstRow="0" w:lastRow="0" w:firstColumn="0" w:lastColumn="0" w:oddVBand="0" w:evenVBand="0" w:oddHBand="1" w:evenHBand="0" w:firstRowFirstColumn="0" w:firstRowLastColumn="0" w:lastRowFirstColumn="0" w:lastRowLastColumn="0"/>
            </w:pPr>
          </w:p>
        </w:tc>
        <w:tc>
          <w:tcPr>
            <w:tcW w:w="5103" w:type="dxa"/>
          </w:tcPr>
          <w:p w14:paraId="656C4959" w14:textId="77777777" w:rsidR="00D87E0A" w:rsidRDefault="00D87E0A">
            <w:pPr>
              <w:cnfStyle w:val="000000100000" w:firstRow="0" w:lastRow="0" w:firstColumn="0" w:lastColumn="0" w:oddVBand="0" w:evenVBand="0" w:oddHBand="1" w:evenHBand="0" w:firstRowFirstColumn="0" w:firstRowLastColumn="0" w:lastRowFirstColumn="0" w:lastRowLastColumn="0"/>
            </w:pPr>
          </w:p>
        </w:tc>
      </w:tr>
      <w:tr w:rsidR="00D87E0A" w14:paraId="7355E160" w14:textId="77777777" w:rsidTr="0049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738AA40" w14:textId="77777777" w:rsidR="00D87E0A" w:rsidRPr="00965A02" w:rsidRDefault="00D87E0A">
            <w:r w:rsidRPr="00965A02">
              <w:t>Does the style of presentation demonstrate strong knowledge of the topic?</w:t>
            </w:r>
          </w:p>
        </w:tc>
        <w:tc>
          <w:tcPr>
            <w:tcW w:w="1701" w:type="dxa"/>
          </w:tcPr>
          <w:p w14:paraId="03E845FA" w14:textId="77777777" w:rsidR="00D87E0A" w:rsidRDefault="00D87E0A">
            <w:pPr>
              <w:cnfStyle w:val="000000010000" w:firstRow="0" w:lastRow="0" w:firstColumn="0" w:lastColumn="0" w:oddVBand="0" w:evenVBand="0" w:oddHBand="0" w:evenHBand="1" w:firstRowFirstColumn="0" w:firstRowLastColumn="0" w:lastRowFirstColumn="0" w:lastRowLastColumn="0"/>
            </w:pPr>
          </w:p>
        </w:tc>
        <w:tc>
          <w:tcPr>
            <w:tcW w:w="5103" w:type="dxa"/>
          </w:tcPr>
          <w:p w14:paraId="00D12A71" w14:textId="77777777" w:rsidR="00D87E0A" w:rsidRDefault="00D87E0A">
            <w:pPr>
              <w:cnfStyle w:val="000000010000" w:firstRow="0" w:lastRow="0" w:firstColumn="0" w:lastColumn="0" w:oddVBand="0" w:evenVBand="0" w:oddHBand="0" w:evenHBand="1" w:firstRowFirstColumn="0" w:firstRowLastColumn="0" w:lastRowFirstColumn="0" w:lastRowLastColumn="0"/>
            </w:pPr>
          </w:p>
        </w:tc>
      </w:tr>
      <w:tr w:rsidR="00D87E0A" w14:paraId="14BE8F94" w14:textId="77777777" w:rsidTr="0049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0B42626" w14:textId="77777777" w:rsidR="00D87E0A" w:rsidRPr="00965A02" w:rsidRDefault="00D87E0A">
            <w:r w:rsidRPr="00965A02">
              <w:t>Is the publisher well known and reputable?</w:t>
            </w:r>
          </w:p>
        </w:tc>
        <w:tc>
          <w:tcPr>
            <w:tcW w:w="1701" w:type="dxa"/>
          </w:tcPr>
          <w:p w14:paraId="5A285200" w14:textId="77777777" w:rsidR="00D87E0A" w:rsidRDefault="00D87E0A">
            <w:pPr>
              <w:cnfStyle w:val="000000100000" w:firstRow="0" w:lastRow="0" w:firstColumn="0" w:lastColumn="0" w:oddVBand="0" w:evenVBand="0" w:oddHBand="1" w:evenHBand="0" w:firstRowFirstColumn="0" w:firstRowLastColumn="0" w:lastRowFirstColumn="0" w:lastRowLastColumn="0"/>
            </w:pPr>
          </w:p>
        </w:tc>
        <w:tc>
          <w:tcPr>
            <w:tcW w:w="5103" w:type="dxa"/>
          </w:tcPr>
          <w:p w14:paraId="57DEADCE" w14:textId="77777777" w:rsidR="00D87E0A" w:rsidRDefault="00D87E0A">
            <w:pPr>
              <w:cnfStyle w:val="000000100000" w:firstRow="0" w:lastRow="0" w:firstColumn="0" w:lastColumn="0" w:oddVBand="0" w:evenVBand="0" w:oddHBand="1" w:evenHBand="0" w:firstRowFirstColumn="0" w:firstRowLastColumn="0" w:lastRowFirstColumn="0" w:lastRowLastColumn="0"/>
            </w:pPr>
          </w:p>
        </w:tc>
      </w:tr>
      <w:tr w:rsidR="00D87E0A" w14:paraId="4711297A" w14:textId="77777777" w:rsidTr="0049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D96EF23" w14:textId="77777777" w:rsidR="00D87E0A" w:rsidRPr="00965A02" w:rsidRDefault="00D87E0A">
            <w:r w:rsidRPr="00965A02">
              <w:t xml:space="preserve">What perspective does the author want you to adopt? How do they do </w:t>
            </w:r>
            <w:r w:rsidRPr="00965A02">
              <w:lastRenderedPageBreak/>
              <w:t>this?</w:t>
            </w:r>
          </w:p>
        </w:tc>
        <w:tc>
          <w:tcPr>
            <w:tcW w:w="1701" w:type="dxa"/>
          </w:tcPr>
          <w:p w14:paraId="526111C4" w14:textId="77777777" w:rsidR="00D87E0A" w:rsidRDefault="00D87E0A">
            <w:pPr>
              <w:cnfStyle w:val="000000010000" w:firstRow="0" w:lastRow="0" w:firstColumn="0" w:lastColumn="0" w:oddVBand="0" w:evenVBand="0" w:oddHBand="0" w:evenHBand="1" w:firstRowFirstColumn="0" w:firstRowLastColumn="0" w:lastRowFirstColumn="0" w:lastRowLastColumn="0"/>
            </w:pPr>
          </w:p>
        </w:tc>
        <w:tc>
          <w:tcPr>
            <w:tcW w:w="5103" w:type="dxa"/>
          </w:tcPr>
          <w:p w14:paraId="70F37660" w14:textId="77777777" w:rsidR="00D87E0A" w:rsidRDefault="00D87E0A">
            <w:pPr>
              <w:cnfStyle w:val="000000010000" w:firstRow="0" w:lastRow="0" w:firstColumn="0" w:lastColumn="0" w:oddVBand="0" w:evenVBand="0" w:oddHBand="0" w:evenHBand="1" w:firstRowFirstColumn="0" w:firstRowLastColumn="0" w:lastRowFirstColumn="0" w:lastRowLastColumn="0"/>
            </w:pPr>
          </w:p>
        </w:tc>
      </w:tr>
      <w:tr w:rsidR="00D87E0A" w14:paraId="7B363A88" w14:textId="77777777" w:rsidTr="0049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870F6AC" w14:textId="77777777" w:rsidR="00D87E0A" w:rsidRPr="00965A02" w:rsidRDefault="00D87E0A">
            <w:r>
              <w:t>Is there bias in the text?</w:t>
            </w:r>
          </w:p>
        </w:tc>
        <w:tc>
          <w:tcPr>
            <w:tcW w:w="1701" w:type="dxa"/>
          </w:tcPr>
          <w:p w14:paraId="20B41E05" w14:textId="6DECE402" w:rsidR="00D87E0A" w:rsidRDefault="00D87E0A">
            <w:pPr>
              <w:cnfStyle w:val="000000100000" w:firstRow="0" w:lastRow="0" w:firstColumn="0" w:lastColumn="0" w:oddVBand="0" w:evenVBand="0" w:oddHBand="1" w:evenHBand="0" w:firstRowFirstColumn="0" w:firstRowLastColumn="0" w:lastRowFirstColumn="0" w:lastRowLastColumn="0"/>
            </w:pPr>
          </w:p>
        </w:tc>
        <w:tc>
          <w:tcPr>
            <w:tcW w:w="5103" w:type="dxa"/>
          </w:tcPr>
          <w:p w14:paraId="38F07145" w14:textId="482C7E0F" w:rsidR="00D87E0A" w:rsidRDefault="00D87E0A">
            <w:pPr>
              <w:cnfStyle w:val="000000100000" w:firstRow="0" w:lastRow="0" w:firstColumn="0" w:lastColumn="0" w:oddVBand="0" w:evenVBand="0" w:oddHBand="1" w:evenHBand="0" w:firstRowFirstColumn="0" w:firstRowLastColumn="0" w:lastRowFirstColumn="0" w:lastRowLastColumn="0"/>
            </w:pPr>
          </w:p>
        </w:tc>
      </w:tr>
    </w:tbl>
    <w:p w14:paraId="3BEBFA28" w14:textId="3788259D" w:rsidR="00D87E0A" w:rsidRPr="0067696A" w:rsidRDefault="00E21A27" w:rsidP="00D87E0A">
      <w:pPr>
        <w:rPr>
          <w:rStyle w:val="Strong"/>
        </w:rPr>
      </w:pPr>
      <w:r w:rsidRPr="0067696A">
        <w:rPr>
          <w:rStyle w:val="Strong"/>
        </w:rPr>
        <w:t>Summary</w:t>
      </w:r>
    </w:p>
    <w:tbl>
      <w:tblPr>
        <w:tblStyle w:val="TableGrid"/>
        <w:tblW w:w="0" w:type="auto"/>
        <w:tblLook w:val="04A0" w:firstRow="1" w:lastRow="0" w:firstColumn="1" w:lastColumn="0" w:noHBand="0" w:noVBand="1"/>
        <w:tblDescription w:val="Space for students to provide answer."/>
      </w:tblPr>
      <w:tblGrid>
        <w:gridCol w:w="9628"/>
      </w:tblGrid>
      <w:tr w:rsidR="00E21A27" w14:paraId="0D1F3D89" w14:textId="77777777" w:rsidTr="00E21A27">
        <w:trPr>
          <w:trHeight w:val="1885"/>
        </w:trPr>
        <w:tc>
          <w:tcPr>
            <w:tcW w:w="9628" w:type="dxa"/>
          </w:tcPr>
          <w:p w14:paraId="1F9408B8" w14:textId="77777777" w:rsidR="00E21A27" w:rsidRDefault="00E21A27" w:rsidP="00D87E0A"/>
        </w:tc>
      </w:tr>
    </w:tbl>
    <w:p w14:paraId="24BFFCA5" w14:textId="77777777" w:rsidR="00317E7D" w:rsidRPr="008725EC" w:rsidRDefault="00317E7D" w:rsidP="008725EC">
      <w:r>
        <w:br w:type="page"/>
      </w:r>
    </w:p>
    <w:p w14:paraId="28282EAE" w14:textId="27B7CB69" w:rsidR="009A0E25" w:rsidRDefault="62DC928E" w:rsidP="009A0E25">
      <w:pPr>
        <w:pStyle w:val="Heading2"/>
      </w:pPr>
      <w:bookmarkStart w:id="18" w:name="_Toc201908725"/>
      <w:r>
        <w:lastRenderedPageBreak/>
        <w:t>Our finite resources</w:t>
      </w:r>
      <w:r w:rsidR="00E2185D">
        <w:t xml:space="preserve"> (</w:t>
      </w:r>
      <w:r w:rsidR="009545DE">
        <w:t>s</w:t>
      </w:r>
      <w:r w:rsidR="00E2185D">
        <w:t>econdary</w:t>
      </w:r>
      <w:r w:rsidR="009545DE">
        <w:t>-</w:t>
      </w:r>
      <w:r w:rsidR="00E2185D">
        <w:t>source investigation)</w:t>
      </w:r>
      <w:bookmarkEnd w:id="18"/>
    </w:p>
    <w:p w14:paraId="6002D3F8" w14:textId="5B94918D" w:rsidR="00F5306B" w:rsidRDefault="00F5306B" w:rsidP="00BC3521">
      <w:r w:rsidRPr="00F5306B">
        <w:t xml:space="preserve">Watch </w:t>
      </w:r>
      <w:hyperlink r:id="rId32" w:history="1">
        <w:r w:rsidRPr="00245E72">
          <w:rPr>
            <w:rStyle w:val="Hyperlink"/>
          </w:rPr>
          <w:t xml:space="preserve">What is </w:t>
        </w:r>
        <w:r w:rsidR="00222FD7" w:rsidRPr="00245E72">
          <w:rPr>
            <w:rStyle w:val="Hyperlink"/>
          </w:rPr>
          <w:t xml:space="preserve">Mining </w:t>
        </w:r>
        <w:r w:rsidRPr="00245E72">
          <w:rPr>
            <w:rStyle w:val="Hyperlink"/>
          </w:rPr>
          <w:t>(4:17)</w:t>
        </w:r>
      </w:hyperlink>
      <w:r w:rsidRPr="00F5306B">
        <w:t xml:space="preserve"> to give students a brief overview of </w:t>
      </w:r>
      <w:r w:rsidR="00A67AA1">
        <w:t>open-cut</w:t>
      </w:r>
      <w:r w:rsidRPr="00F5306B">
        <w:t xml:space="preserve"> and underground mining.</w:t>
      </w:r>
    </w:p>
    <w:p w14:paraId="2F4C4019" w14:textId="18B987C7" w:rsidR="00344E5D" w:rsidRDefault="00683717" w:rsidP="00344E5D">
      <w:r>
        <w:t>F</w:t>
      </w:r>
      <w:r w:rsidR="003F6578">
        <w:t xml:space="preserve">acilitate a </w:t>
      </w:r>
      <w:r w:rsidR="00222A4F">
        <w:t xml:space="preserve">class </w:t>
      </w:r>
      <w:r w:rsidR="003F6578">
        <w:t xml:space="preserve">discussion on the </w:t>
      </w:r>
      <w:r w:rsidR="001C5FC2">
        <w:t>finite nature of resources</w:t>
      </w:r>
      <w:r w:rsidR="00E96A34">
        <w:t xml:space="preserve"> and </w:t>
      </w:r>
      <w:r w:rsidR="0060306F">
        <w:t xml:space="preserve">their </w:t>
      </w:r>
      <w:r w:rsidR="00E96A34">
        <w:t>implications.</w:t>
      </w:r>
      <w:r w:rsidR="00057799">
        <w:t xml:space="preserve"> </w:t>
      </w:r>
      <w:r w:rsidR="00A7649D">
        <w:t xml:space="preserve">A discussion guide has </w:t>
      </w:r>
      <w:r w:rsidR="00FA0787">
        <w:t xml:space="preserve">been provided as </w:t>
      </w:r>
      <w:r w:rsidR="00A8468B">
        <w:t xml:space="preserve">a </w:t>
      </w:r>
      <w:r w:rsidR="00FA0787">
        <w:t>resource to help facilitate this discussion.</w:t>
      </w:r>
      <w:r w:rsidR="00344E5D">
        <w:t xml:space="preserve"> During the discussion, students complete a fishbone diagram to summarise their understanding of finite resources.</w:t>
      </w:r>
    </w:p>
    <w:p w14:paraId="613E148E" w14:textId="40F9E7D9" w:rsidR="003F6578" w:rsidRDefault="0026457A" w:rsidP="00E52A15">
      <w:pPr>
        <w:pStyle w:val="FeatureBox4"/>
      </w:pPr>
      <w:r w:rsidRPr="00E52A15">
        <w:rPr>
          <w:rStyle w:val="Strong"/>
        </w:rPr>
        <w:t>Note</w:t>
      </w:r>
      <w:r w:rsidR="00E52A15" w:rsidRPr="00E52A15">
        <w:rPr>
          <w:rStyle w:val="Strong"/>
        </w:rPr>
        <w:t>:</w:t>
      </w:r>
      <w:r>
        <w:t xml:space="preserve"> </w:t>
      </w:r>
      <w:r w:rsidR="002339CC">
        <w:t xml:space="preserve">some </w:t>
      </w:r>
      <w:r w:rsidR="00A8468B">
        <w:t xml:space="preserve">categories, such as sustainability and conservation, and the </w:t>
      </w:r>
      <w:r w:rsidR="001452C3">
        <w:t>role of technology</w:t>
      </w:r>
      <w:r w:rsidR="004A0AAB">
        <w:t xml:space="preserve"> and innovation </w:t>
      </w:r>
      <w:r w:rsidR="00A7649D">
        <w:t>in the discussion guide</w:t>
      </w:r>
      <w:r w:rsidR="00A8468B">
        <w:t>,</w:t>
      </w:r>
      <w:r w:rsidR="00A7649D">
        <w:t xml:space="preserve"> </w:t>
      </w:r>
      <w:r w:rsidR="004A0AAB">
        <w:t>are not called out in the Materials focus are</w:t>
      </w:r>
      <w:r w:rsidR="00A7649D">
        <w:t>a</w:t>
      </w:r>
      <w:r w:rsidR="00661A02">
        <w:t>. They have been included here as they provide cross-focus</w:t>
      </w:r>
      <w:r w:rsidR="003D3CB1">
        <w:t xml:space="preserve"> </w:t>
      </w:r>
      <w:r w:rsidR="00661A02">
        <w:t>area connections</w:t>
      </w:r>
      <w:r w:rsidR="00F9624B">
        <w:t xml:space="preserve"> (Energy and Environmental sustainability)</w:t>
      </w:r>
      <w:r w:rsidR="00661A02">
        <w:t xml:space="preserve"> and may be an area of interest for students.</w:t>
      </w:r>
    </w:p>
    <w:p w14:paraId="686D2A21" w14:textId="7301B385" w:rsidR="00E96A34" w:rsidRPr="003A0339" w:rsidRDefault="00A7649D" w:rsidP="006A33FE">
      <w:pPr>
        <w:rPr>
          <w:rStyle w:val="Strong"/>
        </w:rPr>
      </w:pPr>
      <w:r>
        <w:rPr>
          <w:rStyle w:val="Strong"/>
        </w:rPr>
        <w:t>Discussion guide</w:t>
      </w:r>
    </w:p>
    <w:p w14:paraId="30FDEBDA" w14:textId="66E57793" w:rsidR="00C711F1" w:rsidRDefault="00C711F1" w:rsidP="00E73226">
      <w:pPr>
        <w:pStyle w:val="ListBullet"/>
      </w:pPr>
      <w:r>
        <w:t xml:space="preserve">Definition of </w:t>
      </w:r>
      <w:r w:rsidR="00E64817">
        <w:t>f</w:t>
      </w:r>
      <w:r>
        <w:t xml:space="preserve">inite </w:t>
      </w:r>
      <w:r w:rsidR="00E64817">
        <w:t>r</w:t>
      </w:r>
      <w:r>
        <w:t>esources</w:t>
      </w:r>
      <w:r w:rsidR="00455CA3">
        <w:t xml:space="preserve"> – </w:t>
      </w:r>
      <w:r w:rsidR="00B97F28">
        <w:t xml:space="preserve">recall </w:t>
      </w:r>
      <w:r>
        <w:t>that finite resources are natural resources that exist in limited quantities. Once used up, they cannot be replenished within a human timescale.</w:t>
      </w:r>
    </w:p>
    <w:p w14:paraId="184DC910" w14:textId="4F269935" w:rsidR="00C711F1" w:rsidRDefault="00797889" w:rsidP="00C711F1">
      <w:pPr>
        <w:pStyle w:val="ListBullet"/>
      </w:pPr>
      <w:r>
        <w:t>Examples of finite resources mined in Australia and their uses. Highlight key examples such as</w:t>
      </w:r>
    </w:p>
    <w:p w14:paraId="2909544E" w14:textId="04EC48F0" w:rsidR="00C711F1" w:rsidRDefault="004F530F" w:rsidP="003B345E">
      <w:pPr>
        <w:pStyle w:val="ListBullet2"/>
      </w:pPr>
      <w:r>
        <w:t>Coal</w:t>
      </w:r>
    </w:p>
    <w:p w14:paraId="66E3DAE4" w14:textId="77777777" w:rsidR="004F530F" w:rsidRDefault="004F530F" w:rsidP="002666B1">
      <w:pPr>
        <w:pStyle w:val="ListBullet3"/>
      </w:pPr>
      <w:r>
        <w:t>Coal is used in coal-fired power stations to supply a significant portion of Australia’s electricity.</w:t>
      </w:r>
      <w:r w:rsidRPr="004F530F">
        <w:t xml:space="preserve"> </w:t>
      </w:r>
    </w:p>
    <w:p w14:paraId="5A5CA627" w14:textId="77777777" w:rsidR="004F530F" w:rsidRDefault="004F530F" w:rsidP="002666B1">
      <w:pPr>
        <w:pStyle w:val="ListBullet3"/>
      </w:pPr>
      <w:r>
        <w:t xml:space="preserve">Australia is one of the world’s largest exporters of coal. </w:t>
      </w:r>
    </w:p>
    <w:p w14:paraId="130DDBFD" w14:textId="4AB8F127" w:rsidR="004F530F" w:rsidRDefault="004F530F" w:rsidP="002666B1">
      <w:pPr>
        <w:pStyle w:val="ListBullet3"/>
      </w:pPr>
      <w:r>
        <w:t>Coal is essential for producing steel.</w:t>
      </w:r>
    </w:p>
    <w:p w14:paraId="48679E74" w14:textId="0785E8B0" w:rsidR="004F530F" w:rsidRDefault="004F530F" w:rsidP="003B345E">
      <w:pPr>
        <w:pStyle w:val="ListBullet2"/>
      </w:pPr>
      <w:r>
        <w:t>Iron ore</w:t>
      </w:r>
    </w:p>
    <w:p w14:paraId="621570B7" w14:textId="0ECA90C7" w:rsidR="004F530F" w:rsidRDefault="004F530F" w:rsidP="002666B1">
      <w:pPr>
        <w:pStyle w:val="ListBullet3"/>
      </w:pPr>
      <w:r>
        <w:t xml:space="preserve">Iron ore is used </w:t>
      </w:r>
      <w:r w:rsidR="00F0528A">
        <w:t xml:space="preserve">in </w:t>
      </w:r>
      <w:r>
        <w:t xml:space="preserve">making steel. </w:t>
      </w:r>
    </w:p>
    <w:p w14:paraId="147DA56E" w14:textId="19420CCF" w:rsidR="004F530F" w:rsidRDefault="004F530F" w:rsidP="002666B1">
      <w:pPr>
        <w:pStyle w:val="ListBullet3"/>
      </w:pPr>
      <w:r>
        <w:t>The majority of Australia’s Iron ore is exported to countries like China, Japan and South Korea, where it is turned into steel products.</w:t>
      </w:r>
    </w:p>
    <w:p w14:paraId="79B8FC42" w14:textId="0C4D8B34" w:rsidR="004F530F" w:rsidRDefault="004F530F" w:rsidP="003B345E">
      <w:pPr>
        <w:pStyle w:val="ListBullet2"/>
      </w:pPr>
      <w:r>
        <w:t>Natural gas</w:t>
      </w:r>
    </w:p>
    <w:p w14:paraId="17C4D408" w14:textId="33907188" w:rsidR="004F530F" w:rsidRDefault="0075765E" w:rsidP="002666B1">
      <w:pPr>
        <w:pStyle w:val="ListBullet3"/>
      </w:pPr>
      <w:r>
        <w:lastRenderedPageBreak/>
        <w:t>Natural gas</w:t>
      </w:r>
      <w:r w:rsidR="00DB49EC">
        <w:t xml:space="preserve"> is used for </w:t>
      </w:r>
      <w:r w:rsidR="00B06D81">
        <w:t>various</w:t>
      </w:r>
      <w:r w:rsidR="00DB49EC">
        <w:t xml:space="preserve"> purposes</w:t>
      </w:r>
      <w:r w:rsidR="00F0528A">
        <w:t>,</w:t>
      </w:r>
      <w:r w:rsidR="00DB49EC">
        <w:t xml:space="preserve"> including electricity generation in </w:t>
      </w:r>
      <w:r w:rsidR="00F0528A">
        <w:t>gas-fired</w:t>
      </w:r>
      <w:r w:rsidR="00DB49EC">
        <w:t xml:space="preserve"> power plants, </w:t>
      </w:r>
      <w:r w:rsidR="00C44F6F">
        <w:t xml:space="preserve">in homes for heating, hot water and cooking, </w:t>
      </w:r>
      <w:r w:rsidR="00E01186">
        <w:t>and petrochemical production.</w:t>
      </w:r>
    </w:p>
    <w:p w14:paraId="14B5FA50" w14:textId="796C6994" w:rsidR="0075765E" w:rsidRDefault="00E01186" w:rsidP="002666B1">
      <w:pPr>
        <w:pStyle w:val="ListBullet3"/>
      </w:pPr>
      <w:r>
        <w:t xml:space="preserve">Natural gas is a raw material </w:t>
      </w:r>
      <w:r w:rsidR="00B06D81">
        <w:t>used to produce chemicals for plastics, fertilisers,</w:t>
      </w:r>
      <w:r w:rsidR="0045473E">
        <w:t xml:space="preserve"> and </w:t>
      </w:r>
      <w:r w:rsidR="00461573">
        <w:t>many other things.</w:t>
      </w:r>
    </w:p>
    <w:p w14:paraId="5A1F1C14" w14:textId="3163C192" w:rsidR="00C711F1" w:rsidRDefault="00CF1E7B" w:rsidP="00C711F1">
      <w:pPr>
        <w:pStyle w:val="ListBullet"/>
      </w:pPr>
      <w:r>
        <w:t>Outline the factors that influence resource demand.</w:t>
      </w:r>
    </w:p>
    <w:p w14:paraId="31061483" w14:textId="00AF24B6" w:rsidR="00A85D07" w:rsidRDefault="00A85D07" w:rsidP="003B345E">
      <w:pPr>
        <w:pStyle w:val="ListBullet2"/>
      </w:pPr>
      <w:r>
        <w:t xml:space="preserve">Economic growth leads to more </w:t>
      </w:r>
      <w:r w:rsidR="00802BCE">
        <w:t>construction</w:t>
      </w:r>
      <w:r>
        <w:t xml:space="preserve">, manufacturing and </w:t>
      </w:r>
      <w:r w:rsidR="00802BCE">
        <w:t>energy use</w:t>
      </w:r>
      <w:r w:rsidR="002339CC">
        <w:t>.</w:t>
      </w:r>
    </w:p>
    <w:p w14:paraId="054B65C2" w14:textId="59B1386D" w:rsidR="00802BCE" w:rsidRDefault="00802BCE" w:rsidP="003B345E">
      <w:pPr>
        <w:pStyle w:val="ListBullet2"/>
      </w:pPr>
      <w:r>
        <w:t xml:space="preserve">Increased energy needs </w:t>
      </w:r>
      <w:r w:rsidR="00B06D81">
        <w:t xml:space="preserve">increase </w:t>
      </w:r>
      <w:r>
        <w:t>the demand for coal and gas</w:t>
      </w:r>
      <w:r w:rsidR="002339CC">
        <w:t>.</w:t>
      </w:r>
    </w:p>
    <w:p w14:paraId="472B37D5" w14:textId="295CD0B3" w:rsidR="00226937" w:rsidRDefault="00364A83" w:rsidP="003B345E">
      <w:pPr>
        <w:pStyle w:val="ListBullet2"/>
      </w:pPr>
      <w:r>
        <w:t>Export markets, Australia’s resource demand is heavily tied to international buyers</w:t>
      </w:r>
      <w:r w:rsidR="00E6620C">
        <w:t>. If their economy slows</w:t>
      </w:r>
      <w:r w:rsidR="00FF1918">
        <w:t>,</w:t>
      </w:r>
      <w:r w:rsidR="00E6620C">
        <w:t xml:space="preserve"> this could lead to </w:t>
      </w:r>
      <w:r w:rsidR="0004201F">
        <w:t>lower volumes of</w:t>
      </w:r>
      <w:r w:rsidR="00FF1918">
        <w:t xml:space="preserve"> </w:t>
      </w:r>
      <w:r w:rsidR="00E6620C">
        <w:t>exports.</w:t>
      </w:r>
    </w:p>
    <w:p w14:paraId="43D6632D" w14:textId="1850A465" w:rsidR="00226937" w:rsidRDefault="00226937" w:rsidP="003B345E">
      <w:pPr>
        <w:pStyle w:val="ListBullet2"/>
      </w:pPr>
      <w:r>
        <w:t>Prices of the resource influence demand. If the price is high</w:t>
      </w:r>
      <w:r w:rsidR="00FF1918">
        <w:t>,</w:t>
      </w:r>
      <w:r>
        <w:t xml:space="preserve"> this encourages more mining. If the price is low</w:t>
      </w:r>
      <w:r w:rsidR="00FF1918">
        <w:t>,</w:t>
      </w:r>
      <w:r w:rsidR="00400742">
        <w:t xml:space="preserve"> this can reduce mining activity because it might not be profitable.</w:t>
      </w:r>
    </w:p>
    <w:p w14:paraId="5F86E11E" w14:textId="19241545" w:rsidR="00233FBC" w:rsidRDefault="00233FBC" w:rsidP="003B345E">
      <w:pPr>
        <w:pStyle w:val="ListBullet2"/>
      </w:pPr>
      <w:r>
        <w:t>Government policies and environmental regulations</w:t>
      </w:r>
      <w:r w:rsidR="003327AC">
        <w:t xml:space="preserve"> can reduce the demand for non-renewable energy sources</w:t>
      </w:r>
      <w:r w:rsidR="00DC36CD">
        <w:t xml:space="preserve"> in favour of renewable energy sources.</w:t>
      </w:r>
    </w:p>
    <w:p w14:paraId="4FC85458" w14:textId="352CA356" w:rsidR="00C711F1" w:rsidRDefault="00C11CB1" w:rsidP="003B345E">
      <w:pPr>
        <w:pStyle w:val="ListBullet2"/>
      </w:pPr>
      <w:r>
        <w:t>T</w:t>
      </w:r>
      <w:r w:rsidR="00C711F1">
        <w:t>he</w:t>
      </w:r>
      <w:r>
        <w:t>re is</w:t>
      </w:r>
      <w:r w:rsidR="00C711F1">
        <w:t xml:space="preserve"> </w:t>
      </w:r>
      <w:r w:rsidR="00FF1918">
        <w:t xml:space="preserve">a </w:t>
      </w:r>
      <w:r w:rsidR="00C711F1">
        <w:t>growing global demand for these resources due to population growth and industrial development.</w:t>
      </w:r>
    </w:p>
    <w:p w14:paraId="5358A183" w14:textId="612A15AB" w:rsidR="00C711F1" w:rsidRPr="00060AF4" w:rsidRDefault="00C711F1" w:rsidP="00060AF4">
      <w:pPr>
        <w:pStyle w:val="ListBullet"/>
      </w:pPr>
      <w:r>
        <w:t xml:space="preserve">Resource </w:t>
      </w:r>
      <w:r w:rsidR="001730EE">
        <w:t>d</w:t>
      </w:r>
      <w:r>
        <w:t>epletion</w:t>
      </w:r>
      <w:r w:rsidR="00060AF4">
        <w:t xml:space="preserve"> –</w:t>
      </w:r>
      <w:r w:rsidR="00060AF4" w:rsidRPr="00060AF4">
        <w:t xml:space="preserve"> </w:t>
      </w:r>
      <w:r w:rsidR="00060AF4">
        <w:t>explain what happens when resources are depleted (for example, mines running out of ore, oil wells drying up).</w:t>
      </w:r>
      <w:r w:rsidR="00060AF4" w:rsidRPr="00932F1D">
        <w:t xml:space="preserve"> </w:t>
      </w:r>
      <w:r w:rsidR="00060AF4">
        <w:t>Discuss how depletion affects industries, economies and everyday life.</w:t>
      </w:r>
    </w:p>
    <w:p w14:paraId="14368CCA" w14:textId="7A2716D8" w:rsidR="00A34BC7" w:rsidRDefault="00134FE6" w:rsidP="003B345E">
      <w:pPr>
        <w:pStyle w:val="ListBullet2"/>
      </w:pPr>
      <w:r>
        <w:t xml:space="preserve">If supplies of a resource run low, it becomes harder and more expensive to extract what is left. This </w:t>
      </w:r>
      <w:r w:rsidR="009979BE">
        <w:t>increases</w:t>
      </w:r>
      <w:r w:rsidR="00523C08">
        <w:t xml:space="preserve"> </w:t>
      </w:r>
      <w:r w:rsidR="008154D8">
        <w:t xml:space="preserve">the </w:t>
      </w:r>
      <w:r w:rsidR="00523C08">
        <w:t>prices</w:t>
      </w:r>
      <w:r w:rsidR="008154D8">
        <w:t xml:space="preserve"> of commodities</w:t>
      </w:r>
      <w:r w:rsidR="00523C08">
        <w:t xml:space="preserve">, </w:t>
      </w:r>
      <w:r w:rsidR="009979BE">
        <w:t>such as fuel, electricity,</w:t>
      </w:r>
      <w:r w:rsidR="00523C08">
        <w:t xml:space="preserve"> and products made from the materials.</w:t>
      </w:r>
    </w:p>
    <w:p w14:paraId="06FF807B" w14:textId="628CEFE4" w:rsidR="007038D7" w:rsidRDefault="00932F1D" w:rsidP="003B345E">
      <w:pPr>
        <w:pStyle w:val="ListBullet2"/>
      </w:pPr>
      <w:r>
        <w:t>Resource depletion at a particular mine site</w:t>
      </w:r>
      <w:r w:rsidR="003827D0">
        <w:t xml:space="preserve">/area can lead to job losses, </w:t>
      </w:r>
      <w:r w:rsidR="009979BE">
        <w:t>reduced</w:t>
      </w:r>
      <w:r w:rsidR="003827D0">
        <w:t xml:space="preserve"> house values, </w:t>
      </w:r>
      <w:r w:rsidR="00594CE7">
        <w:t>and economic hardship.</w:t>
      </w:r>
    </w:p>
    <w:p w14:paraId="0E67E476" w14:textId="7850726F" w:rsidR="00FD54E6" w:rsidRDefault="00FD54E6" w:rsidP="003B345E">
      <w:pPr>
        <w:pStyle w:val="ListBullet2"/>
      </w:pPr>
      <w:r>
        <w:t>Industries like mining, manufacturing</w:t>
      </w:r>
      <w:r w:rsidR="004F5CC5">
        <w:t xml:space="preserve">, transport and construction depend on finite resources. Depletion of </w:t>
      </w:r>
      <w:r w:rsidR="00712437">
        <w:t xml:space="preserve">resources would lead to significant increases in </w:t>
      </w:r>
      <w:r w:rsidR="00FD3745">
        <w:t>materials prices</w:t>
      </w:r>
      <w:r w:rsidR="008154D8">
        <w:t>,</w:t>
      </w:r>
      <w:r w:rsidR="00712437">
        <w:t xml:space="preserve"> which would flow on to the consumer.</w:t>
      </w:r>
    </w:p>
    <w:p w14:paraId="187D3126" w14:textId="5A3777E7" w:rsidR="006217FB" w:rsidRDefault="006217FB" w:rsidP="003B345E">
      <w:pPr>
        <w:pStyle w:val="ListBullet2"/>
      </w:pPr>
      <w:r>
        <w:lastRenderedPageBreak/>
        <w:t>Extracting the last remaining reserves</w:t>
      </w:r>
      <w:r w:rsidR="00FD3745">
        <w:t xml:space="preserve"> of resources</w:t>
      </w:r>
      <w:r>
        <w:t xml:space="preserve"> often involves more invasive mining methods</w:t>
      </w:r>
      <w:r w:rsidR="00FD3745">
        <w:t>,</w:t>
      </w:r>
      <w:r>
        <w:t xml:space="preserve"> which can cause severe environmental d</w:t>
      </w:r>
      <w:r w:rsidR="00FD54E6">
        <w:t>estruction.</w:t>
      </w:r>
    </w:p>
    <w:p w14:paraId="558D7A15" w14:textId="46AEF3B3" w:rsidR="00C711F1" w:rsidRDefault="00C711F1" w:rsidP="00E73226">
      <w:pPr>
        <w:pStyle w:val="ListBullet"/>
      </w:pPr>
      <w:r>
        <w:t xml:space="preserve">Environmental </w:t>
      </w:r>
      <w:r w:rsidR="001730EE">
        <w:t>i</w:t>
      </w:r>
      <w:r>
        <w:t>mpact</w:t>
      </w:r>
      <w:r w:rsidR="00455CA3">
        <w:t xml:space="preserve"> – </w:t>
      </w:r>
      <w:r w:rsidR="001730EE">
        <w:t xml:space="preserve">talk about the environmental consequences of extracting finite resources, such as habitat destruction, pollution and climate </w:t>
      </w:r>
      <w:r>
        <w:t>change.</w:t>
      </w:r>
    </w:p>
    <w:p w14:paraId="22812A19" w14:textId="49FD2445" w:rsidR="001E6ECF" w:rsidRDefault="001E6ECF" w:rsidP="003B345E">
      <w:pPr>
        <w:pStyle w:val="ListBullet2"/>
      </w:pPr>
      <w:r>
        <w:t>Habitat destruction and loss of biodiversity</w:t>
      </w:r>
      <w:r w:rsidR="00AB2C5E">
        <w:t xml:space="preserve">. </w:t>
      </w:r>
      <w:r w:rsidR="003D7ADD">
        <w:t xml:space="preserve">Animals can be displaced. </w:t>
      </w:r>
      <w:r w:rsidR="00AB2C5E">
        <w:t>Sensitive ecosystems like forests, wetlands and deserts can be permanently altered.</w:t>
      </w:r>
    </w:p>
    <w:p w14:paraId="1681646E" w14:textId="76D8E045" w:rsidR="004D739E" w:rsidRDefault="00DB7CD4" w:rsidP="003B345E">
      <w:pPr>
        <w:pStyle w:val="ListBullet2"/>
      </w:pPr>
      <w:r>
        <w:t>Soil degradation and erosion</w:t>
      </w:r>
      <w:r w:rsidR="00041F8E">
        <w:t xml:space="preserve">. </w:t>
      </w:r>
      <w:r w:rsidR="00BE05E5">
        <w:t xml:space="preserve">Clearing </w:t>
      </w:r>
      <w:r w:rsidR="002A2437">
        <w:t>vegetation and disturbing the topsoil can lead to erosion, making the area less fertile</w:t>
      </w:r>
      <w:r w:rsidR="00BE05E5">
        <w:t>.</w:t>
      </w:r>
    </w:p>
    <w:p w14:paraId="18297457" w14:textId="54AABB72" w:rsidR="00DB7CD4" w:rsidRDefault="00DB7CD4" w:rsidP="003B345E">
      <w:pPr>
        <w:pStyle w:val="ListBullet2"/>
      </w:pPr>
      <w:r>
        <w:t>Water use and pollution</w:t>
      </w:r>
      <w:r w:rsidR="002029D8">
        <w:t xml:space="preserve">. Mining </w:t>
      </w:r>
      <w:r w:rsidR="00D40688">
        <w:t xml:space="preserve">requires </w:t>
      </w:r>
      <w:r w:rsidR="002029D8">
        <w:t>large amounts of water</w:t>
      </w:r>
      <w:r w:rsidR="00D40688">
        <w:t>,</w:t>
      </w:r>
      <w:r w:rsidR="002029D8">
        <w:t xml:space="preserve"> often sourced from local rivers</w:t>
      </w:r>
      <w:r w:rsidR="00041F8E">
        <w:t xml:space="preserve"> or aquifers. Runoff can contain heavy metals and chemicals</w:t>
      </w:r>
      <w:r w:rsidR="00D40688">
        <w:t>,</w:t>
      </w:r>
      <w:r w:rsidR="00041F8E">
        <w:t xml:space="preserve"> which can contaminate local waterways.</w:t>
      </w:r>
    </w:p>
    <w:p w14:paraId="14EB7830" w14:textId="664AC5AE" w:rsidR="001610D5" w:rsidRDefault="001610D5" w:rsidP="003B345E">
      <w:pPr>
        <w:pStyle w:val="ListBullet2"/>
      </w:pPr>
      <w:r>
        <w:t>Use of fossil fuels</w:t>
      </w:r>
      <w:r w:rsidR="00515C37">
        <w:t>. Fossil fuels</w:t>
      </w:r>
      <w:r w:rsidR="005F3844">
        <w:t xml:space="preserve"> are responsible for a large amount of greenhouse gas emissions</w:t>
      </w:r>
      <w:r w:rsidR="00D40688">
        <w:t>,</w:t>
      </w:r>
      <w:r w:rsidR="005F3844">
        <w:t xml:space="preserve"> which contribute to climate change.</w:t>
      </w:r>
    </w:p>
    <w:p w14:paraId="62EAC7E0" w14:textId="512C0F72" w:rsidR="00C711F1" w:rsidRDefault="00C711F1" w:rsidP="008A5FBB">
      <w:pPr>
        <w:pStyle w:val="ListBullet"/>
      </w:pPr>
      <w:r>
        <w:t xml:space="preserve">Sustainability and </w:t>
      </w:r>
      <w:r w:rsidR="006247FF">
        <w:t xml:space="preserve">conservation </w:t>
      </w:r>
      <w:r w:rsidR="0068347C">
        <w:t>–</w:t>
      </w:r>
      <w:r w:rsidR="00B95B65">
        <w:t xml:space="preserve"> </w:t>
      </w:r>
      <w:r w:rsidR="001730EE">
        <w:t>introduce the concept of sustainable resource management</w:t>
      </w:r>
      <w:r w:rsidR="00B95B65">
        <w:t xml:space="preserve"> and discuss ways to conserve resources. </w:t>
      </w:r>
    </w:p>
    <w:p w14:paraId="42DA15EB" w14:textId="5C0D7E7E" w:rsidR="00B95B65" w:rsidRDefault="00B95B65" w:rsidP="003B345E">
      <w:pPr>
        <w:pStyle w:val="ListBullet2"/>
      </w:pPr>
      <w:r>
        <w:t>R</w:t>
      </w:r>
      <w:r w:rsidR="001730EE">
        <w:t>ecycling</w:t>
      </w:r>
      <w:r>
        <w:t xml:space="preserve"> can reduce the reliance on</w:t>
      </w:r>
      <w:r w:rsidR="00B90DE7">
        <w:t xml:space="preserve"> newly mined resources and </w:t>
      </w:r>
      <w:r w:rsidR="00944210">
        <w:t>help extend the life of finite resources.</w:t>
      </w:r>
    </w:p>
    <w:p w14:paraId="75E774CC" w14:textId="6E001544" w:rsidR="00B95B65" w:rsidRDefault="00944210" w:rsidP="003B345E">
      <w:pPr>
        <w:pStyle w:val="ListBullet2"/>
      </w:pPr>
      <w:r>
        <w:t>Using</w:t>
      </w:r>
      <w:r w:rsidR="001730EE">
        <w:t xml:space="preserve"> alternative material</w:t>
      </w:r>
      <w:r>
        <w:t xml:space="preserve">s can reduce the reliance on finite resources. </w:t>
      </w:r>
      <w:r w:rsidR="004A7656">
        <w:t xml:space="preserve">For example, a reusable water bottle will reduce the amount of plastic waste compared to a </w:t>
      </w:r>
      <w:r w:rsidR="00D40688">
        <w:t>single-use</w:t>
      </w:r>
      <w:r w:rsidR="004A7656">
        <w:t xml:space="preserve"> plastic bottle.</w:t>
      </w:r>
    </w:p>
    <w:p w14:paraId="6402D8E7" w14:textId="22271D25" w:rsidR="00C711F1" w:rsidRDefault="004A7656" w:rsidP="003B345E">
      <w:pPr>
        <w:pStyle w:val="ListBullet2"/>
      </w:pPr>
      <w:r>
        <w:t xml:space="preserve">Improving </w:t>
      </w:r>
      <w:r w:rsidR="00D40688">
        <w:t xml:space="preserve">the </w:t>
      </w:r>
      <w:r>
        <w:t>energy efficiency</w:t>
      </w:r>
      <w:r w:rsidR="00B264FD">
        <w:t xml:space="preserve"> of buildings</w:t>
      </w:r>
      <w:r w:rsidR="00D62903">
        <w:t xml:space="preserve"> can reduce the reliance on fossil fuels to heat or cool</w:t>
      </w:r>
      <w:r w:rsidR="00001B73">
        <w:t xml:space="preserve"> the space.</w:t>
      </w:r>
    </w:p>
    <w:p w14:paraId="68593DB4" w14:textId="5912767C" w:rsidR="00001B73" w:rsidRDefault="00001B73" w:rsidP="003B345E">
      <w:pPr>
        <w:pStyle w:val="ListBullet2"/>
      </w:pPr>
      <w:r>
        <w:t>Using renewable forms of energy such as solar, wind and hydro will reduce the reliance on fossil fuels.</w:t>
      </w:r>
    </w:p>
    <w:p w14:paraId="22EFD08F" w14:textId="0DC2691B" w:rsidR="00C711F1" w:rsidRDefault="00C711F1" w:rsidP="00221B56">
      <w:pPr>
        <w:pStyle w:val="ListBullet"/>
      </w:pPr>
      <w:r>
        <w:t>Future</w:t>
      </w:r>
      <w:r w:rsidR="00753120">
        <w:t xml:space="preserve"> implications</w:t>
      </w:r>
      <w:r w:rsidR="001B60B6">
        <w:t xml:space="preserve"> – </w:t>
      </w:r>
      <w:r w:rsidR="001730EE">
        <w:t>c</w:t>
      </w:r>
      <w:r>
        <w:t>onsider what the futur</w:t>
      </w:r>
      <w:r w:rsidR="001730EE">
        <w:t>e might look like if we do not manage our finite resources wisely.</w:t>
      </w:r>
    </w:p>
    <w:p w14:paraId="02016A2D" w14:textId="6D53A28B" w:rsidR="00CF1BD1" w:rsidRDefault="00CF1BD1" w:rsidP="003B345E">
      <w:pPr>
        <w:pStyle w:val="ListBullet2"/>
      </w:pPr>
      <w:r>
        <w:t xml:space="preserve">The cost of mined resources could increase significantly as they become </w:t>
      </w:r>
      <w:r w:rsidR="004318D8">
        <w:t>scarcer</w:t>
      </w:r>
      <w:r w:rsidR="00D95054">
        <w:t xml:space="preserve">. This </w:t>
      </w:r>
      <w:r w:rsidR="00621B08">
        <w:t>would lead to increased prices for the products of these mined resources.</w:t>
      </w:r>
    </w:p>
    <w:p w14:paraId="6E5084CE" w14:textId="1EF6CCAF" w:rsidR="004318D8" w:rsidRDefault="004318D8" w:rsidP="003B345E">
      <w:pPr>
        <w:pStyle w:val="ListBullet2"/>
      </w:pPr>
      <w:r>
        <w:lastRenderedPageBreak/>
        <w:t xml:space="preserve">Electricity and fuel prices would increase significantly. This could lead to an increase in the uptake of </w:t>
      </w:r>
      <w:r w:rsidR="00D40688">
        <w:t xml:space="preserve">renewable </w:t>
      </w:r>
      <w:r w:rsidR="005577E9">
        <w:t>energy sources</w:t>
      </w:r>
      <w:r w:rsidR="00005161">
        <w:t>.</w:t>
      </w:r>
    </w:p>
    <w:p w14:paraId="2CDF7BE8" w14:textId="294046F5" w:rsidR="00005161" w:rsidRDefault="008A65BF" w:rsidP="003B345E">
      <w:pPr>
        <w:pStyle w:val="ListBullet2"/>
      </w:pPr>
      <w:r>
        <w:t>Competition for resources between countries could lead to political tensions or disputes over resources.</w:t>
      </w:r>
    </w:p>
    <w:p w14:paraId="103DD851" w14:textId="1408D056" w:rsidR="00C711F1" w:rsidRDefault="00C711F1" w:rsidP="00414541">
      <w:pPr>
        <w:pStyle w:val="ListBullet"/>
      </w:pPr>
      <w:r>
        <w:t>Role of</w:t>
      </w:r>
      <w:r w:rsidR="001730EE">
        <w:t xml:space="preserve"> te</w:t>
      </w:r>
      <w:r>
        <w:t xml:space="preserve">chnology and </w:t>
      </w:r>
      <w:r w:rsidR="001730EE">
        <w:t>i</w:t>
      </w:r>
      <w:r>
        <w:t>nnovation</w:t>
      </w:r>
      <w:r w:rsidR="00726C4D">
        <w:t xml:space="preserve"> – </w:t>
      </w:r>
      <w:r w:rsidR="001730EE">
        <w:t>h</w:t>
      </w:r>
      <w:r>
        <w:t>ighlight how technological advancements can help us use resources more efficiently and find alternatives.</w:t>
      </w:r>
    </w:p>
    <w:p w14:paraId="66B8FEA3" w14:textId="2EC29508" w:rsidR="00726C4D" w:rsidRDefault="00726C4D" w:rsidP="003B345E">
      <w:pPr>
        <w:pStyle w:val="ListBullet2"/>
      </w:pPr>
      <w:r>
        <w:t>Investing in renewable energy sources can reduce the reliance on fossil fuels and help reduce the environmental impacts of greenhouse gas emissions.</w:t>
      </w:r>
    </w:p>
    <w:p w14:paraId="42FC5E43" w14:textId="02ABB384" w:rsidR="00726C4D" w:rsidRDefault="006D29E7" w:rsidP="003B345E">
      <w:pPr>
        <w:pStyle w:val="ListBullet2"/>
      </w:pPr>
      <w:r>
        <w:t>Improvements in recycling can make it more efficient to reuse materials</w:t>
      </w:r>
      <w:r w:rsidR="006247FF">
        <w:t>.</w:t>
      </w:r>
    </w:p>
    <w:p w14:paraId="031CC3B4" w14:textId="534CD0B0" w:rsidR="00C711F1" w:rsidRDefault="00C711F1" w:rsidP="00E73226">
      <w:pPr>
        <w:pStyle w:val="ListBullet"/>
      </w:pPr>
      <w:r>
        <w:t xml:space="preserve">Individual </w:t>
      </w:r>
      <w:r w:rsidR="001730EE">
        <w:t>r</w:t>
      </w:r>
      <w:r>
        <w:t>esponsibility</w:t>
      </w:r>
      <w:r w:rsidR="00503415">
        <w:t xml:space="preserve"> – </w:t>
      </w:r>
      <w:r w:rsidR="001730EE">
        <w:t>e</w:t>
      </w:r>
      <w:r>
        <w:t>ncourage students to think about their own use of resources and how they can contribute to sustainability</w:t>
      </w:r>
      <w:r w:rsidR="0077124F">
        <w:t>, for example:</w:t>
      </w:r>
    </w:p>
    <w:p w14:paraId="7631C16A" w14:textId="45E7D33E" w:rsidR="00361438" w:rsidRDefault="006247FF" w:rsidP="003B345E">
      <w:pPr>
        <w:pStyle w:val="ListBullet2"/>
      </w:pPr>
      <w:r>
        <w:t>reducing waste</w:t>
      </w:r>
    </w:p>
    <w:p w14:paraId="34C9519B" w14:textId="33CD8F00" w:rsidR="00361438" w:rsidRDefault="006247FF" w:rsidP="003B345E">
      <w:pPr>
        <w:pStyle w:val="ListBullet2"/>
      </w:pPr>
      <w:r>
        <w:t>buying in bulk rather than single-serve packaging</w:t>
      </w:r>
    </w:p>
    <w:p w14:paraId="5651E616" w14:textId="741227CA" w:rsidR="00E47A1E" w:rsidRDefault="006247FF" w:rsidP="003B345E">
      <w:pPr>
        <w:pStyle w:val="ListBullet2"/>
      </w:pPr>
      <w:r>
        <w:t>wearing clothing for longer, and not changing with every season</w:t>
      </w:r>
    </w:p>
    <w:p w14:paraId="65CFD07D" w14:textId="4C259608" w:rsidR="00F6724C" w:rsidRDefault="006247FF" w:rsidP="003B345E">
      <w:pPr>
        <w:pStyle w:val="ListBullet2"/>
      </w:pPr>
      <w:r>
        <w:t>buying local products reduces the energy used to transport the product</w:t>
      </w:r>
    </w:p>
    <w:p w14:paraId="5C1AD5DA" w14:textId="58F984D3" w:rsidR="00DF5C47" w:rsidRDefault="006247FF" w:rsidP="003B345E">
      <w:pPr>
        <w:pStyle w:val="ListBullet2"/>
      </w:pPr>
      <w:r>
        <w:t>use reusable bottles, shopping bags and food packaging</w:t>
      </w:r>
    </w:p>
    <w:p w14:paraId="5275AD40" w14:textId="5AFDB590" w:rsidR="009A75A2" w:rsidRDefault="006247FF" w:rsidP="003B345E">
      <w:pPr>
        <w:pStyle w:val="ListBullet2"/>
      </w:pPr>
      <w:r>
        <w:t>invest in renewable energy sources.</w:t>
      </w:r>
    </w:p>
    <w:p w14:paraId="658F8075" w14:textId="56093458" w:rsidR="00352DCB" w:rsidRPr="00352DCB" w:rsidRDefault="00352DCB" w:rsidP="00367B37">
      <w:pPr>
        <w:rPr>
          <w:rStyle w:val="Strong"/>
        </w:rPr>
      </w:pPr>
      <w:r w:rsidRPr="00352DCB">
        <w:rPr>
          <w:rStyle w:val="Strong"/>
        </w:rPr>
        <w:t xml:space="preserve">Sample </w:t>
      </w:r>
      <w:r w:rsidR="00344E5D">
        <w:rPr>
          <w:rStyle w:val="Strong"/>
        </w:rPr>
        <w:t>fishbone diagram</w:t>
      </w:r>
      <w:r w:rsidR="00FA446B">
        <w:rPr>
          <w:rStyle w:val="Strong"/>
        </w:rPr>
        <w:t xml:space="preserve"> – finite resources summary</w:t>
      </w:r>
    </w:p>
    <w:p w14:paraId="0B93818D" w14:textId="0118027C" w:rsidR="00E923EF" w:rsidRDefault="00E923EF" w:rsidP="00E923EF">
      <w:pPr>
        <w:pStyle w:val="Caption"/>
      </w:pPr>
      <w:r>
        <w:lastRenderedPageBreak/>
        <w:t xml:space="preserve">Figure </w:t>
      </w:r>
      <w:r w:rsidR="00EC6E75">
        <w:fldChar w:fldCharType="begin"/>
      </w:r>
      <w:r w:rsidR="00EC6E75">
        <w:instrText xml:space="preserve"> SEQ Figure \* ARABIC </w:instrText>
      </w:r>
      <w:r w:rsidR="00EC6E75">
        <w:fldChar w:fldCharType="separate"/>
      </w:r>
      <w:r w:rsidR="00432434">
        <w:rPr>
          <w:noProof/>
        </w:rPr>
        <w:t>2</w:t>
      </w:r>
      <w:r w:rsidR="00EC6E75">
        <w:fldChar w:fldCharType="end"/>
      </w:r>
      <w:r w:rsidR="003231BF">
        <w:t xml:space="preserve"> –</w:t>
      </w:r>
      <w:r>
        <w:t xml:space="preserve"> finite resources summary</w:t>
      </w:r>
    </w:p>
    <w:p w14:paraId="69F550CA" w14:textId="5BBFCA2F" w:rsidR="00352DCB" w:rsidRDefault="004A260F" w:rsidP="00367B37">
      <w:r>
        <w:rPr>
          <w:noProof/>
        </w:rPr>
        <w:drawing>
          <wp:inline distT="0" distB="0" distL="0" distR="0" wp14:anchorId="7AEA91C3" wp14:editId="2EDBCEE3">
            <wp:extent cx="6070086" cy="2485390"/>
            <wp:effectExtent l="0" t="0" r="6985" b="0"/>
            <wp:docPr id="265715742" name="Picture 2" descr="A fishbone diagram unpacking details about finite resources with headings: Finite resources, examples, usage and demands on top, and below are the headings Resource depletion, environmental impact and future im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15742" name="Picture 2" descr="A fishbone diagram unpacking details about finite resources with headings: Finite resources, examples, usage and demands on top, and below are the headings Resource depletion, environmental impact and future implications."/>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070086" cy="2485390"/>
                    </a:xfrm>
                    <a:prstGeom prst="rect">
                      <a:avLst/>
                    </a:prstGeom>
                    <a:noFill/>
                    <a:ln>
                      <a:noFill/>
                    </a:ln>
                  </pic:spPr>
                </pic:pic>
              </a:graphicData>
            </a:graphic>
          </wp:inline>
        </w:drawing>
      </w:r>
    </w:p>
    <w:p w14:paraId="35BAD9FD" w14:textId="77F795DA" w:rsidR="00E923EF" w:rsidRPr="00367B37" w:rsidRDefault="00313857" w:rsidP="003231BF">
      <w:pPr>
        <w:pStyle w:val="Imageattributioncaption"/>
      </w:pPr>
      <w:r>
        <w:t>This work has been generated using</w:t>
      </w:r>
      <w:r w:rsidR="00741B11">
        <w:t xml:space="preserve"> </w:t>
      </w:r>
      <w:hyperlink r:id="rId34" w:history="1">
        <w:r w:rsidR="00741B11" w:rsidRPr="00741B11">
          <w:rPr>
            <w:rStyle w:val="Hyperlink"/>
          </w:rPr>
          <w:t>draw.io</w:t>
        </w:r>
      </w:hyperlink>
      <w:r w:rsidR="006247FF">
        <w:t>.</w:t>
      </w:r>
    </w:p>
    <w:p w14:paraId="45F83BF9" w14:textId="0EDEBD29" w:rsidR="006F1126" w:rsidRDefault="006E4FAC" w:rsidP="006F1126">
      <w:pPr>
        <w:pStyle w:val="FeatureBox3"/>
      </w:pPr>
      <w:r>
        <w:rPr>
          <w:rStyle w:val="Strong"/>
        </w:rPr>
        <w:t xml:space="preserve">Checkpoint </w:t>
      </w:r>
      <w:r w:rsidRPr="006E4FAC">
        <w:rPr>
          <w:rStyle w:val="Strong"/>
        </w:rPr>
        <w:t xml:space="preserve">(MAT PPT </w:t>
      </w:r>
      <w:r w:rsidR="00C56419">
        <w:rPr>
          <w:rStyle w:val="Strong"/>
        </w:rPr>
        <w:t xml:space="preserve">1.2 </w:t>
      </w:r>
      <w:r w:rsidRPr="006E4FAC">
        <w:rPr>
          <w:rStyle w:val="Strong"/>
        </w:rPr>
        <w:t>Checkpoint 2)</w:t>
      </w:r>
      <w:r w:rsidR="00847628">
        <w:rPr>
          <w:rStyle w:val="Strong"/>
        </w:rPr>
        <w:t xml:space="preserve">: </w:t>
      </w:r>
      <w:r w:rsidR="006F1126">
        <w:t>Which of the following statements best describes the impact of using finite resources?</w:t>
      </w:r>
    </w:p>
    <w:p w14:paraId="270E49C4" w14:textId="32A8341A" w:rsidR="006F1126" w:rsidRPr="00EE0D48" w:rsidRDefault="006F1126">
      <w:pPr>
        <w:pStyle w:val="FeatureBox3"/>
        <w:numPr>
          <w:ilvl w:val="0"/>
          <w:numId w:val="32"/>
        </w:numPr>
        <w:ind w:left="567" w:hanging="567"/>
        <w:rPr>
          <w:rStyle w:val="Strong"/>
        </w:rPr>
      </w:pPr>
      <w:r w:rsidRPr="00EE0D48">
        <w:rPr>
          <w:rStyle w:val="Strong"/>
        </w:rPr>
        <w:t>Finite resources will eventually run out if we continue to use them at the current rate.</w:t>
      </w:r>
    </w:p>
    <w:p w14:paraId="6A30AD1B" w14:textId="664F560F" w:rsidR="006F1126" w:rsidRDefault="006F1126">
      <w:pPr>
        <w:pStyle w:val="FeatureBox3"/>
        <w:numPr>
          <w:ilvl w:val="0"/>
          <w:numId w:val="32"/>
        </w:numPr>
        <w:ind w:left="567" w:hanging="567"/>
      </w:pPr>
      <w:r>
        <w:t>Finite resources can be replenished naturally if given enough time.</w:t>
      </w:r>
    </w:p>
    <w:p w14:paraId="686DDAE5" w14:textId="0CA561C8" w:rsidR="006F1126" w:rsidRDefault="006F1126">
      <w:pPr>
        <w:pStyle w:val="FeatureBox3"/>
        <w:numPr>
          <w:ilvl w:val="0"/>
          <w:numId w:val="32"/>
        </w:numPr>
        <w:ind w:left="567" w:hanging="567"/>
      </w:pPr>
      <w:r>
        <w:t xml:space="preserve">As long as we recycle, using finite resources </w:t>
      </w:r>
      <w:r w:rsidR="007F71F9">
        <w:t xml:space="preserve">will not </w:t>
      </w:r>
      <w:r>
        <w:t>have any significant impact.</w:t>
      </w:r>
    </w:p>
    <w:p w14:paraId="24C33C31" w14:textId="3FA4F173" w:rsidR="00847628" w:rsidRPr="003F0312" w:rsidRDefault="006F1126">
      <w:pPr>
        <w:pStyle w:val="FeatureBox3"/>
        <w:numPr>
          <w:ilvl w:val="0"/>
          <w:numId w:val="32"/>
        </w:numPr>
        <w:ind w:left="567" w:hanging="567"/>
      </w:pPr>
      <w:r>
        <w:t>New technologies will allow us to create more finite resources in the future.</w:t>
      </w:r>
    </w:p>
    <w:p w14:paraId="16F36174" w14:textId="77777777" w:rsidR="001C7708" w:rsidRDefault="001C7708" w:rsidP="006A33FE">
      <w:pPr>
        <w:rPr>
          <w:rStyle w:val="Strong"/>
        </w:rPr>
      </w:pPr>
      <w:r w:rsidRPr="001C7708">
        <w:rPr>
          <w:rStyle w:val="Strong"/>
        </w:rPr>
        <w:t>Sample response</w:t>
      </w:r>
    </w:p>
    <w:p w14:paraId="7D4EA711" w14:textId="57F4BFA9" w:rsidR="00317E7D" w:rsidRDefault="00317E7D" w:rsidP="00317E7D">
      <w:pPr>
        <w:pStyle w:val="Caption"/>
      </w:pPr>
      <w:r>
        <w:t xml:space="preserve">Table </w:t>
      </w:r>
      <w:r>
        <w:fldChar w:fldCharType="begin"/>
      </w:r>
      <w:r>
        <w:instrText xml:space="preserve"> SEQ Table \* ARABIC </w:instrText>
      </w:r>
      <w:r>
        <w:fldChar w:fldCharType="separate"/>
      </w:r>
      <w:r w:rsidR="00270EAB">
        <w:rPr>
          <w:noProof/>
        </w:rPr>
        <w:t>9</w:t>
      </w:r>
      <w:r>
        <w:fldChar w:fldCharType="end"/>
      </w:r>
      <w:r>
        <w:t xml:space="preserve"> </w:t>
      </w:r>
      <w:r w:rsidR="006854C3">
        <w:t xml:space="preserve">– </w:t>
      </w:r>
      <w:r w:rsidR="007B074A">
        <w:t>checkpoint multiple choice response and reasoning</w:t>
      </w:r>
    </w:p>
    <w:tbl>
      <w:tblPr>
        <w:tblStyle w:val="Tableheader"/>
        <w:tblW w:w="0" w:type="auto"/>
        <w:tblLook w:val="0420" w:firstRow="1" w:lastRow="0" w:firstColumn="0" w:lastColumn="0" w:noHBand="0" w:noVBand="1"/>
        <w:tblDescription w:val="The table contains the correct and incorrect responses to the checkpoint with supporting reasoning."/>
      </w:tblPr>
      <w:tblGrid>
        <w:gridCol w:w="1128"/>
        <w:gridCol w:w="1999"/>
        <w:gridCol w:w="6503"/>
      </w:tblGrid>
      <w:tr w:rsidR="00BF7A01" w:rsidRPr="003231BF" w14:paraId="5ADB575C" w14:textId="77777777" w:rsidTr="00E350B0">
        <w:trPr>
          <w:cnfStyle w:val="100000000000" w:firstRow="1" w:lastRow="0" w:firstColumn="0" w:lastColumn="0" w:oddVBand="0" w:evenVBand="0" w:oddHBand="0" w:evenHBand="0" w:firstRowFirstColumn="0" w:firstRowLastColumn="0" w:lastRowFirstColumn="0" w:lastRowLastColumn="0"/>
        </w:trPr>
        <w:tc>
          <w:tcPr>
            <w:tcW w:w="1129" w:type="dxa"/>
          </w:tcPr>
          <w:p w14:paraId="4C3C99E3" w14:textId="79A60337" w:rsidR="00BF7A01" w:rsidRPr="003231BF" w:rsidRDefault="00BF7A01" w:rsidP="003231BF">
            <w:r w:rsidRPr="003231BF">
              <w:t>Option</w:t>
            </w:r>
          </w:p>
        </w:tc>
        <w:tc>
          <w:tcPr>
            <w:tcW w:w="1985" w:type="dxa"/>
          </w:tcPr>
          <w:p w14:paraId="4BE86AE9" w14:textId="4702A8DB" w:rsidR="00BF7A01" w:rsidRPr="003231BF" w:rsidRDefault="00BF7A01" w:rsidP="003231BF">
            <w:r w:rsidRPr="003231BF">
              <w:t>Correct/Incorrect</w:t>
            </w:r>
          </w:p>
        </w:tc>
        <w:tc>
          <w:tcPr>
            <w:tcW w:w="6514" w:type="dxa"/>
          </w:tcPr>
          <w:p w14:paraId="2E5A577E" w14:textId="2C1B5C0A" w:rsidR="00BF7A01" w:rsidRPr="003231BF" w:rsidRDefault="004D398A" w:rsidP="003231BF">
            <w:r w:rsidRPr="003231BF">
              <w:t>Reasoning</w:t>
            </w:r>
          </w:p>
        </w:tc>
      </w:tr>
      <w:tr w:rsidR="00BF7A01" w:rsidRPr="003231BF" w14:paraId="29A79991" w14:textId="77777777" w:rsidTr="00E350B0">
        <w:trPr>
          <w:cnfStyle w:val="000000100000" w:firstRow="0" w:lastRow="0" w:firstColumn="0" w:lastColumn="0" w:oddVBand="0" w:evenVBand="0" w:oddHBand="1" w:evenHBand="0" w:firstRowFirstColumn="0" w:firstRowLastColumn="0" w:lastRowFirstColumn="0" w:lastRowLastColumn="0"/>
        </w:trPr>
        <w:tc>
          <w:tcPr>
            <w:tcW w:w="1129" w:type="dxa"/>
          </w:tcPr>
          <w:p w14:paraId="2BB3556A" w14:textId="25ECEB94" w:rsidR="00BF7A01" w:rsidRPr="003231BF" w:rsidRDefault="004D398A" w:rsidP="003231BF">
            <w:pPr>
              <w:rPr>
                <w:rStyle w:val="Strong"/>
              </w:rPr>
            </w:pPr>
            <w:r w:rsidRPr="003231BF">
              <w:rPr>
                <w:rStyle w:val="Strong"/>
              </w:rPr>
              <w:t>A</w:t>
            </w:r>
          </w:p>
        </w:tc>
        <w:tc>
          <w:tcPr>
            <w:tcW w:w="1985" w:type="dxa"/>
          </w:tcPr>
          <w:p w14:paraId="19E09A0D" w14:textId="2FBCFAD6" w:rsidR="00BF7A01" w:rsidRPr="003231BF" w:rsidRDefault="003231BF" w:rsidP="003231BF">
            <w:pPr>
              <w:rPr>
                <w:rStyle w:val="Strong"/>
              </w:rPr>
            </w:pPr>
            <w:r>
              <w:rPr>
                <w:rStyle w:val="Strong"/>
              </w:rPr>
              <w:t>C</w:t>
            </w:r>
            <w:r w:rsidR="004D398A" w:rsidRPr="003231BF">
              <w:rPr>
                <w:rStyle w:val="Strong"/>
              </w:rPr>
              <w:t>orrect</w:t>
            </w:r>
          </w:p>
        </w:tc>
        <w:tc>
          <w:tcPr>
            <w:tcW w:w="6514" w:type="dxa"/>
          </w:tcPr>
          <w:p w14:paraId="5882B6B1" w14:textId="01DD4219" w:rsidR="00BF7A01" w:rsidRPr="003231BF" w:rsidRDefault="00A461E9" w:rsidP="003231BF">
            <w:pPr>
              <w:rPr>
                <w:rStyle w:val="Strong"/>
              </w:rPr>
            </w:pPr>
            <w:r>
              <w:rPr>
                <w:rStyle w:val="Strong"/>
              </w:rPr>
              <w:t>This statement accurately reflects the nature of finite resources, available in limited quantities and cannot be replenished on a human timescale. Continued usage at the current rate will eventually lead to their depletion, making it crucial to manage and conserve them.</w:t>
            </w:r>
          </w:p>
        </w:tc>
      </w:tr>
      <w:tr w:rsidR="00BF7A01" w:rsidRPr="003231BF" w14:paraId="3646AF24" w14:textId="77777777" w:rsidTr="00E350B0">
        <w:trPr>
          <w:cnfStyle w:val="000000010000" w:firstRow="0" w:lastRow="0" w:firstColumn="0" w:lastColumn="0" w:oddVBand="0" w:evenVBand="0" w:oddHBand="0" w:evenHBand="1" w:firstRowFirstColumn="0" w:firstRowLastColumn="0" w:lastRowFirstColumn="0" w:lastRowLastColumn="0"/>
        </w:trPr>
        <w:tc>
          <w:tcPr>
            <w:tcW w:w="1129" w:type="dxa"/>
          </w:tcPr>
          <w:p w14:paraId="1DBB0D6B" w14:textId="357936B4" w:rsidR="00BF7A01" w:rsidRPr="003231BF" w:rsidRDefault="004D398A" w:rsidP="003231BF">
            <w:r w:rsidRPr="003231BF">
              <w:lastRenderedPageBreak/>
              <w:t>B</w:t>
            </w:r>
          </w:p>
        </w:tc>
        <w:tc>
          <w:tcPr>
            <w:tcW w:w="1985" w:type="dxa"/>
          </w:tcPr>
          <w:p w14:paraId="2BFE8F20" w14:textId="28F5C993" w:rsidR="00BF7A01" w:rsidRPr="003231BF" w:rsidRDefault="003231BF" w:rsidP="003231BF">
            <w:r>
              <w:t>I</w:t>
            </w:r>
            <w:r w:rsidR="00BE2E25" w:rsidRPr="003231BF">
              <w:t>ncorrect</w:t>
            </w:r>
          </w:p>
        </w:tc>
        <w:tc>
          <w:tcPr>
            <w:tcW w:w="6514" w:type="dxa"/>
          </w:tcPr>
          <w:p w14:paraId="5FC57C84" w14:textId="58F6C210" w:rsidR="00BF7A01" w:rsidRPr="003231BF" w:rsidRDefault="00323DFE" w:rsidP="003231BF">
            <w:r w:rsidRPr="003231BF">
              <w:t>Finite resources, such as fossil fuels and certain minerals, do not replenish naturally within a timeframe useful to human society. Unlike renewable resources, once finite resources are depleted, they are essentially gone for good.</w:t>
            </w:r>
          </w:p>
        </w:tc>
      </w:tr>
      <w:tr w:rsidR="00BF7A01" w:rsidRPr="003231BF" w14:paraId="7E240311" w14:textId="77777777" w:rsidTr="00E350B0">
        <w:trPr>
          <w:cnfStyle w:val="000000100000" w:firstRow="0" w:lastRow="0" w:firstColumn="0" w:lastColumn="0" w:oddVBand="0" w:evenVBand="0" w:oddHBand="1" w:evenHBand="0" w:firstRowFirstColumn="0" w:firstRowLastColumn="0" w:lastRowFirstColumn="0" w:lastRowLastColumn="0"/>
        </w:trPr>
        <w:tc>
          <w:tcPr>
            <w:tcW w:w="1129" w:type="dxa"/>
          </w:tcPr>
          <w:p w14:paraId="50B9D417" w14:textId="55C395D9" w:rsidR="00BF7A01" w:rsidRPr="003231BF" w:rsidRDefault="004D398A" w:rsidP="003231BF">
            <w:r w:rsidRPr="003231BF">
              <w:t>C</w:t>
            </w:r>
          </w:p>
        </w:tc>
        <w:tc>
          <w:tcPr>
            <w:tcW w:w="1985" w:type="dxa"/>
          </w:tcPr>
          <w:p w14:paraId="040A524C" w14:textId="35155D69" w:rsidR="00BF7A01" w:rsidRPr="003231BF" w:rsidRDefault="003231BF" w:rsidP="003231BF">
            <w:r>
              <w:t>I</w:t>
            </w:r>
            <w:r w:rsidR="00BE2E25" w:rsidRPr="003231BF">
              <w:t>ncorrect</w:t>
            </w:r>
          </w:p>
        </w:tc>
        <w:tc>
          <w:tcPr>
            <w:tcW w:w="6514" w:type="dxa"/>
          </w:tcPr>
          <w:p w14:paraId="1B03DC38" w14:textId="2B2D68E9" w:rsidR="00BF7A01" w:rsidRPr="003231BF" w:rsidRDefault="00230139" w:rsidP="003231BF">
            <w:r w:rsidRPr="003231BF">
              <w:t xml:space="preserve">While recycling can help reduce the consumption of finite resources and </w:t>
            </w:r>
            <w:r w:rsidR="003A0B64" w:rsidRPr="003231BF">
              <w:t>minimise</w:t>
            </w:r>
            <w:r w:rsidRPr="003231BF">
              <w:t xml:space="preserve"> waste, it does not eliminate the impact of their use. Some finite resources are difficult or impossible to recycle </w:t>
            </w:r>
            <w:r w:rsidR="00B64287" w:rsidRPr="003231BF">
              <w:t>efficiently</w:t>
            </w:r>
            <w:r w:rsidR="00EE1108">
              <w:t>,</w:t>
            </w:r>
            <w:r w:rsidR="00B64287" w:rsidRPr="003231BF">
              <w:t xml:space="preserve"> </w:t>
            </w:r>
            <w:r w:rsidR="008E2308">
              <w:t>as</w:t>
            </w:r>
            <w:r w:rsidR="003A0B64">
              <w:t xml:space="preserve"> the</w:t>
            </w:r>
            <w:r w:rsidR="008E2308" w:rsidRPr="003231BF">
              <w:t xml:space="preserve"> </w:t>
            </w:r>
            <w:r w:rsidRPr="003231BF">
              <w:t>recycling itself still requires energy and other resources.</w:t>
            </w:r>
          </w:p>
        </w:tc>
      </w:tr>
      <w:tr w:rsidR="00BF7A01" w:rsidRPr="003231BF" w14:paraId="6A3C8173" w14:textId="77777777" w:rsidTr="00E350B0">
        <w:trPr>
          <w:cnfStyle w:val="000000010000" w:firstRow="0" w:lastRow="0" w:firstColumn="0" w:lastColumn="0" w:oddVBand="0" w:evenVBand="0" w:oddHBand="0" w:evenHBand="1" w:firstRowFirstColumn="0" w:firstRowLastColumn="0" w:lastRowFirstColumn="0" w:lastRowLastColumn="0"/>
        </w:trPr>
        <w:tc>
          <w:tcPr>
            <w:tcW w:w="1129" w:type="dxa"/>
          </w:tcPr>
          <w:p w14:paraId="4696A241" w14:textId="517A288D" w:rsidR="00BF7A01" w:rsidRPr="003231BF" w:rsidRDefault="004D398A" w:rsidP="003231BF">
            <w:r w:rsidRPr="003231BF">
              <w:t>D</w:t>
            </w:r>
          </w:p>
        </w:tc>
        <w:tc>
          <w:tcPr>
            <w:tcW w:w="1985" w:type="dxa"/>
          </w:tcPr>
          <w:p w14:paraId="1BDB73DA" w14:textId="066FDA43" w:rsidR="00BF7A01" w:rsidRPr="003231BF" w:rsidRDefault="003231BF" w:rsidP="003231BF">
            <w:r>
              <w:t>I</w:t>
            </w:r>
            <w:r w:rsidR="00BE2E25" w:rsidRPr="003231BF">
              <w:t>ncorrect</w:t>
            </w:r>
          </w:p>
        </w:tc>
        <w:tc>
          <w:tcPr>
            <w:tcW w:w="6514" w:type="dxa"/>
          </w:tcPr>
          <w:p w14:paraId="4CF83CAC" w14:textId="54D35D6E" w:rsidR="00BF7A01" w:rsidRPr="003231BF" w:rsidRDefault="00F24B33" w:rsidP="003231BF">
            <w:r w:rsidRPr="003231BF">
              <w:t>This option assumes that technological advances can create new finite resources, which is not possible. While technology can help us find alternatives or use existing resources more efficiently, it cannot create new finite resources from scratch.</w:t>
            </w:r>
          </w:p>
        </w:tc>
      </w:tr>
    </w:tbl>
    <w:p w14:paraId="5164C76B" w14:textId="77777777" w:rsidR="009820C9" w:rsidRPr="00202644" w:rsidRDefault="009820C9" w:rsidP="00202644">
      <w:pPr>
        <w:sectPr w:rsidR="009820C9" w:rsidRPr="00202644" w:rsidSect="00D76296">
          <w:pgSz w:w="11906" w:h="16838"/>
          <w:pgMar w:top="1134" w:right="1134" w:bottom="1134" w:left="1134" w:header="709" w:footer="709" w:gutter="0"/>
          <w:cols w:space="708"/>
          <w:docGrid w:linePitch="360"/>
        </w:sectPr>
      </w:pPr>
    </w:p>
    <w:p w14:paraId="72269236" w14:textId="0C19F490" w:rsidR="0067165D" w:rsidRDefault="0067165D" w:rsidP="0067165D">
      <w:pPr>
        <w:pStyle w:val="Heading3"/>
      </w:pPr>
      <w:r>
        <w:lastRenderedPageBreak/>
        <w:t>Student resource – our finite resources</w:t>
      </w:r>
    </w:p>
    <w:p w14:paraId="2867E9F3" w14:textId="41626EC2" w:rsidR="006F1B37" w:rsidRPr="001F4B8B" w:rsidRDefault="001F4B8B" w:rsidP="001C0F15">
      <w:r>
        <w:t xml:space="preserve">Complete the fishbone diagram to summarise your understanding of finite resources. </w:t>
      </w:r>
      <w:r w:rsidR="0010788E">
        <w:t>Categorise the information under subheadings.</w:t>
      </w:r>
    </w:p>
    <w:p w14:paraId="71CE8914" w14:textId="77777777" w:rsidR="0067165D" w:rsidRDefault="0067165D" w:rsidP="00B70E52">
      <w:r>
        <w:rPr>
          <w:noProof/>
        </w:rPr>
        <w:drawing>
          <wp:inline distT="0" distB="0" distL="0" distR="0" wp14:anchorId="2D8755D8" wp14:editId="31ADF1E2">
            <wp:extent cx="8908534" cy="3312827"/>
            <wp:effectExtent l="0" t="0" r="6985" b="1905"/>
            <wp:docPr id="773120085" name="Picture 3" descr="A fishbone diagram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20085" name="Picture 3" descr="A fishbone diagram scaffol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23921" cy="3318549"/>
                    </a:xfrm>
                    <a:prstGeom prst="rect">
                      <a:avLst/>
                    </a:prstGeom>
                    <a:noFill/>
                    <a:ln>
                      <a:noFill/>
                    </a:ln>
                  </pic:spPr>
                </pic:pic>
              </a:graphicData>
            </a:graphic>
          </wp:inline>
        </w:drawing>
      </w:r>
    </w:p>
    <w:p w14:paraId="7077EDCA" w14:textId="77777777" w:rsidR="0067165D" w:rsidRPr="0067165D" w:rsidRDefault="0067165D" w:rsidP="0067165D"/>
    <w:p w14:paraId="64E31BA1" w14:textId="77777777" w:rsidR="0067165D" w:rsidRDefault="0067165D" w:rsidP="00697792">
      <w:pPr>
        <w:pStyle w:val="Heading2"/>
        <w:sectPr w:rsidR="0067165D" w:rsidSect="009820C9">
          <w:pgSz w:w="16838" w:h="11906" w:orient="landscape"/>
          <w:pgMar w:top="1134" w:right="1134" w:bottom="1134" w:left="1134" w:header="709" w:footer="709" w:gutter="0"/>
          <w:cols w:space="708"/>
          <w:docGrid w:linePitch="360"/>
        </w:sectPr>
      </w:pPr>
    </w:p>
    <w:p w14:paraId="19EBC31C" w14:textId="78C9D3C8" w:rsidR="0010713B" w:rsidRPr="004603B9" w:rsidRDefault="2C410789" w:rsidP="32941DFF">
      <w:pPr>
        <w:pStyle w:val="Heading2"/>
        <w:rPr>
          <w:rStyle w:val="Emphasis"/>
          <w:i w:val="0"/>
          <w:iCs w:val="0"/>
        </w:rPr>
      </w:pPr>
      <w:bookmarkStart w:id="19" w:name="_Toc201908726"/>
      <w:r>
        <w:lastRenderedPageBreak/>
        <w:t xml:space="preserve">Mining the </w:t>
      </w:r>
      <w:r w:rsidRPr="32941DFF">
        <w:rPr>
          <w:rStyle w:val="Emphasis"/>
          <w:i w:val="0"/>
          <w:iCs w:val="0"/>
        </w:rPr>
        <w:t>data</w:t>
      </w:r>
      <w:bookmarkEnd w:id="19"/>
    </w:p>
    <w:p w14:paraId="299483AB" w14:textId="654E9838" w:rsidR="0090760F" w:rsidRDefault="0090760F" w:rsidP="0090760F">
      <w:pPr>
        <w:pStyle w:val="FeatureBox"/>
      </w:pPr>
      <w:r>
        <w:t xml:space="preserve">Geoscience Australia has curated a suite of videos demonstrating how to navigate the </w:t>
      </w:r>
      <w:r w:rsidR="00D242AD">
        <w:t xml:space="preserve">Geoscience Australia </w:t>
      </w:r>
      <w:r>
        <w:t xml:space="preserve">data portal, including </w:t>
      </w:r>
      <w:hyperlink r:id="rId36" w:history="1">
        <w:r>
          <w:rPr>
            <w:rStyle w:val="Hyperlink"/>
          </w:rPr>
          <w:t>Introduction to using the Geoscience Australia Data Portal (2:14)</w:t>
        </w:r>
      </w:hyperlink>
      <w:r>
        <w:t xml:space="preserve"> (Geoscience Australia 2024).</w:t>
      </w:r>
    </w:p>
    <w:p w14:paraId="35D5127E" w14:textId="1425E124" w:rsidR="0066136A" w:rsidRPr="0066136A" w:rsidRDefault="0066136A" w:rsidP="00481E87">
      <w:pPr>
        <w:pStyle w:val="FeatureBox"/>
      </w:pPr>
      <w:r>
        <w:t xml:space="preserve">Additional information about setting up </w:t>
      </w:r>
      <w:r w:rsidR="00481E87">
        <w:t>m</w:t>
      </w:r>
      <w:r>
        <w:t xml:space="preserve">ap </w:t>
      </w:r>
      <w:r w:rsidR="00481E87">
        <w:t>l</w:t>
      </w:r>
      <w:r>
        <w:t>ayers can be found at</w:t>
      </w:r>
      <w:r w:rsidR="00581658">
        <w:t xml:space="preserve"> the</w:t>
      </w:r>
      <w:r>
        <w:t xml:space="preserve"> </w:t>
      </w:r>
      <w:hyperlink r:id="rId37" w:anchor="layers" w:history="1">
        <w:r w:rsidRPr="00481E87">
          <w:rPr>
            <w:rStyle w:val="Hyperlink"/>
          </w:rPr>
          <w:t>Australian Mines Atlas Help</w:t>
        </w:r>
      </w:hyperlink>
      <w:r w:rsidR="00481E87">
        <w:t>.</w:t>
      </w:r>
    </w:p>
    <w:p w14:paraId="1CA3E26C" w14:textId="4B48CF22" w:rsidR="0026288C" w:rsidRPr="0026288C" w:rsidRDefault="0026288C" w:rsidP="0026288C">
      <w:r>
        <w:t xml:space="preserve">This activity has </w:t>
      </w:r>
      <w:r w:rsidR="001C0F15">
        <w:t xml:space="preserve">4 </w:t>
      </w:r>
      <w:r>
        <w:t>distinct parts.</w:t>
      </w:r>
    </w:p>
    <w:p w14:paraId="06FD7357" w14:textId="4C414AAA" w:rsidR="007E7606" w:rsidRDefault="00FC3EA1">
      <w:pPr>
        <w:pStyle w:val="ListNumber"/>
        <w:numPr>
          <w:ilvl w:val="0"/>
          <w:numId w:val="11"/>
        </w:numPr>
      </w:pPr>
      <w:r>
        <w:t xml:space="preserve">Introduce students to the wide variety and vast numbers of mines in Australia using the </w:t>
      </w:r>
      <w:hyperlink r:id="rId38" w:history="1">
        <w:r>
          <w:rPr>
            <w:rStyle w:val="Hyperlink"/>
          </w:rPr>
          <w:t>Australian Mines Atlas</w:t>
        </w:r>
      </w:hyperlink>
      <w:r>
        <w:t>.</w:t>
      </w:r>
      <w:r w:rsidR="00644000">
        <w:t xml:space="preserve"> </w:t>
      </w:r>
      <w:r w:rsidR="0090760F">
        <w:t>This should be a general overview to engage students</w:t>
      </w:r>
      <w:r w:rsidR="0045146C">
        <w:t>,</w:t>
      </w:r>
      <w:r w:rsidR="0090760F">
        <w:t xml:space="preserve"> as they will delve more deeply into some of the mineral and petroleum reserves in more detail</w:t>
      </w:r>
      <w:r w:rsidR="007E7606">
        <w:t>.</w:t>
      </w:r>
    </w:p>
    <w:p w14:paraId="2B4523E7" w14:textId="6FAADA17" w:rsidR="007E7606" w:rsidRPr="007E7606" w:rsidRDefault="007E7606" w:rsidP="001C0F15">
      <w:pPr>
        <w:pStyle w:val="ListBullet2"/>
      </w:pPr>
      <w:r w:rsidRPr="007E7606">
        <w:t xml:space="preserve">Zoom into an area of New South Wales and explore the types of mines in that area. </w:t>
      </w:r>
    </w:p>
    <w:p w14:paraId="167F2CD0" w14:textId="4D769B64" w:rsidR="007E7606" w:rsidRPr="007E7606" w:rsidRDefault="007E7606" w:rsidP="001C0F15">
      <w:pPr>
        <w:pStyle w:val="ListBullet2"/>
      </w:pPr>
      <w:r w:rsidRPr="007E7606">
        <w:t xml:space="preserve">Distinguish between historic and operating mines. </w:t>
      </w:r>
    </w:p>
    <w:p w14:paraId="7146FDA4" w14:textId="52BD3AB1" w:rsidR="0090760F" w:rsidRPr="007E7606" w:rsidRDefault="007E7606" w:rsidP="001C0F15">
      <w:pPr>
        <w:pStyle w:val="ListBullet2"/>
      </w:pPr>
      <w:r w:rsidRPr="007E7606">
        <w:t xml:space="preserve">Click on some of the operating mines and identify the </w:t>
      </w:r>
      <w:r w:rsidR="000F02BD">
        <w:t>mined commodity</w:t>
      </w:r>
      <w:r w:rsidRPr="007E7606">
        <w:t>.</w:t>
      </w:r>
    </w:p>
    <w:p w14:paraId="03B5786D" w14:textId="73E7A1FD" w:rsidR="00E366C8" w:rsidRDefault="00C012D9" w:rsidP="005C591B">
      <w:pPr>
        <w:pStyle w:val="ListNumber"/>
      </w:pPr>
      <w:r>
        <w:t xml:space="preserve">Display the </w:t>
      </w:r>
      <w:r w:rsidRPr="00A651D9">
        <w:t>web</w:t>
      </w:r>
      <w:r w:rsidR="002A6587" w:rsidRPr="00A651D9">
        <w:t>page</w:t>
      </w:r>
      <w:r w:rsidR="00044170" w:rsidRPr="00A651D9">
        <w:t xml:space="preserve"> </w:t>
      </w:r>
      <w:hyperlink r:id="rId39" w:history="1">
        <w:r w:rsidR="00044170" w:rsidRPr="00A651D9">
          <w:rPr>
            <w:rStyle w:val="Hyperlink"/>
          </w:rPr>
          <w:t>Australian mineral facts</w:t>
        </w:r>
      </w:hyperlink>
      <w:r w:rsidR="00044170">
        <w:t xml:space="preserve"> to the class.</w:t>
      </w:r>
    </w:p>
    <w:p w14:paraId="4C420ABC" w14:textId="77777777" w:rsidR="0056581B" w:rsidRDefault="00E366C8" w:rsidP="003C4747">
      <w:pPr>
        <w:pStyle w:val="FeatureBox3"/>
      </w:pPr>
      <w:r w:rsidRPr="003C4747">
        <w:rPr>
          <w:rStyle w:val="Strong"/>
        </w:rPr>
        <w:t>Checkpoint</w:t>
      </w:r>
      <w:r w:rsidR="009A364A">
        <w:rPr>
          <w:rStyle w:val="Strong"/>
        </w:rPr>
        <w:t>:</w:t>
      </w:r>
      <w:r w:rsidR="00702A0D">
        <w:t xml:space="preserve"> </w:t>
      </w:r>
      <w:r w:rsidR="004C5FFD">
        <w:t>W</w:t>
      </w:r>
      <w:r w:rsidR="00692BA9">
        <w:t xml:space="preserve">ho is </w:t>
      </w:r>
      <w:r w:rsidR="003C4747">
        <w:t>responsible for the content of th</w:t>
      </w:r>
      <w:r w:rsidR="00D71657">
        <w:t>e Australian mineral facts</w:t>
      </w:r>
      <w:r w:rsidR="003C4747">
        <w:t xml:space="preserve"> website?</w:t>
      </w:r>
      <w:r w:rsidR="00682092">
        <w:t xml:space="preserve"> </w:t>
      </w:r>
    </w:p>
    <w:p w14:paraId="6A5FBDFB" w14:textId="5FA15B8D" w:rsidR="003C4747" w:rsidRDefault="00682092" w:rsidP="003C4747">
      <w:pPr>
        <w:pStyle w:val="FeatureBox3"/>
      </w:pPr>
      <w:r>
        <w:t>Answer: Geoscience Australia</w:t>
      </w:r>
    </w:p>
    <w:p w14:paraId="79D3FBF0" w14:textId="2C2C1F1D" w:rsidR="008F02E8" w:rsidRPr="008F02E8" w:rsidRDefault="008F02E8" w:rsidP="008F02E8">
      <w:pPr>
        <w:pStyle w:val="ListNumber"/>
      </w:pPr>
      <w:r w:rsidRPr="008F02E8">
        <w:t>Provide</w:t>
      </w:r>
      <w:r>
        <w:t xml:space="preserve"> students with the </w:t>
      </w:r>
      <w:hyperlink w:anchor="_Student_resource_–_3" w:history="1">
        <w:r w:rsidRPr="008F02E8">
          <w:rPr>
            <w:rStyle w:val="Hyperlink"/>
          </w:rPr>
          <w:t>Student resource – mining the data</w:t>
        </w:r>
      </w:hyperlink>
      <w:r>
        <w:t>.</w:t>
      </w:r>
    </w:p>
    <w:p w14:paraId="2175D04B" w14:textId="67C50E57" w:rsidR="009403F7" w:rsidRPr="00FC7C5A" w:rsidRDefault="00CF0268" w:rsidP="005C591B">
      <w:pPr>
        <w:pStyle w:val="ListNumber"/>
        <w:rPr>
          <w:color w:val="001C4A" w:themeColor="accent1" w:themeShade="BF"/>
          <w:u w:val="single"/>
        </w:rPr>
      </w:pPr>
      <w:r>
        <w:t xml:space="preserve">Students </w:t>
      </w:r>
      <w:hyperlink r:id="rId40" w:history="1">
        <w:r w:rsidR="00CB55D7">
          <w:rPr>
            <w:rStyle w:val="Hyperlink"/>
          </w:rPr>
          <w:t>Skim and scan (PDF 223 KB)</w:t>
        </w:r>
      </w:hyperlink>
      <w:r w:rsidR="0071058F">
        <w:t xml:space="preserve"> </w:t>
      </w:r>
      <w:r w:rsidR="00682092">
        <w:t>t</w:t>
      </w:r>
      <w:r w:rsidR="002A6587">
        <w:t xml:space="preserve">he </w:t>
      </w:r>
      <w:hyperlink r:id="rId41" w:history="1">
        <w:r w:rsidR="00AD410B" w:rsidRPr="00A651D9">
          <w:rPr>
            <w:rStyle w:val="Hyperlink"/>
          </w:rPr>
          <w:t>Australian mineral facts</w:t>
        </w:r>
      </w:hyperlink>
      <w:r w:rsidR="00AD410B">
        <w:t xml:space="preserve"> </w:t>
      </w:r>
      <w:r w:rsidR="002A6587">
        <w:t xml:space="preserve">webpage to </w:t>
      </w:r>
      <w:r w:rsidR="00CB3AC9">
        <w:t>get an overview of the content.</w:t>
      </w:r>
      <w:r w:rsidR="002A6587">
        <w:t xml:space="preserve"> </w:t>
      </w:r>
      <w:r w:rsidR="008F02E8">
        <w:t>Students a</w:t>
      </w:r>
      <w:r w:rsidR="00044170">
        <w:t xml:space="preserve">ssess the </w:t>
      </w:r>
      <w:r w:rsidR="003D302C">
        <w:t xml:space="preserve">authority of the </w:t>
      </w:r>
      <w:r w:rsidR="00D93203">
        <w:t xml:space="preserve">writing </w:t>
      </w:r>
      <w:r w:rsidR="003D089E">
        <w:t>on</w:t>
      </w:r>
      <w:r w:rsidR="00D93203">
        <w:t xml:space="preserve"> the </w:t>
      </w:r>
      <w:r w:rsidR="003D302C">
        <w:t>website.</w:t>
      </w:r>
      <w:r w:rsidR="00A223F4">
        <w:t xml:space="preserve"> </w:t>
      </w:r>
      <w:r w:rsidR="00730A91">
        <w:t>This may be conducted as a joint activity with the whole class.</w:t>
      </w:r>
      <w:r w:rsidR="0039798A">
        <w:t xml:space="preserve"> Sample responses are provided</w:t>
      </w:r>
      <w:r w:rsidR="00FC7C5A">
        <w:t>.</w:t>
      </w:r>
    </w:p>
    <w:p w14:paraId="43B1D0AC" w14:textId="20F4258F" w:rsidR="00FC7C5A" w:rsidRDefault="00F0333E" w:rsidP="00F0333E">
      <w:pPr>
        <w:pStyle w:val="ListNumber"/>
      </w:pPr>
      <w:r w:rsidRPr="00F0333E">
        <w:t>Instruct</w:t>
      </w:r>
      <w:r>
        <w:t xml:space="preserve"> students to examine the map showing Australian mines 2023 to answer questions </w:t>
      </w:r>
      <w:r w:rsidR="00CF0268">
        <w:t>a–f</w:t>
      </w:r>
      <w:r>
        <w:t xml:space="preserve"> in the student resource.</w:t>
      </w:r>
    </w:p>
    <w:p w14:paraId="52F63C86" w14:textId="3DEB1781" w:rsidR="00A620A6" w:rsidRDefault="00A620A6" w:rsidP="00F0333E">
      <w:pPr>
        <w:pStyle w:val="ListNumber"/>
      </w:pPr>
      <w:r>
        <w:t>Instruct students to open the</w:t>
      </w:r>
      <w:r w:rsidRPr="00601A14">
        <w:t xml:space="preserve"> </w:t>
      </w:r>
      <w:hyperlink r:id="rId42" w:history="1">
        <w:r>
          <w:rPr>
            <w:rStyle w:val="Hyperlink"/>
          </w:rPr>
          <w:t>Gas</w:t>
        </w:r>
      </w:hyperlink>
      <w:r w:rsidRPr="00601A14">
        <w:t xml:space="preserve"> and </w:t>
      </w:r>
      <w:hyperlink r:id="rId43" w:history="1">
        <w:r>
          <w:rPr>
            <w:rStyle w:val="Hyperlink"/>
          </w:rPr>
          <w:t>Oil</w:t>
        </w:r>
      </w:hyperlink>
      <w:r>
        <w:t xml:space="preserve"> webpages and respond to </w:t>
      </w:r>
      <w:r w:rsidR="00935A6E">
        <w:t>questions g–h</w:t>
      </w:r>
      <w:r w:rsidR="004B43ED">
        <w:t xml:space="preserve"> in the student resource.</w:t>
      </w:r>
    </w:p>
    <w:p w14:paraId="2C57916F" w14:textId="00B7C330" w:rsidR="0066017C" w:rsidRPr="0066017C" w:rsidRDefault="0066017C" w:rsidP="0066017C">
      <w:pPr>
        <w:pStyle w:val="FeatureBox2"/>
      </w:pPr>
      <w:r w:rsidRPr="0066017C">
        <w:rPr>
          <w:rStyle w:val="Strong"/>
        </w:rPr>
        <w:lastRenderedPageBreak/>
        <w:t>Differentiation:</w:t>
      </w:r>
      <w:r>
        <w:t xml:space="preserve"> </w:t>
      </w:r>
      <w:r w:rsidR="008A627A">
        <w:t>d</w:t>
      </w:r>
      <w:r>
        <w:t>isplay the websites on the board and walk students through interpreting and locating the information if required.</w:t>
      </w:r>
    </w:p>
    <w:p w14:paraId="6D117DC3" w14:textId="74032802" w:rsidR="00B66A5B" w:rsidRPr="00760E44" w:rsidRDefault="00B66A5B" w:rsidP="00F845C7">
      <w:pPr>
        <w:rPr>
          <w:rStyle w:val="Strong"/>
        </w:rPr>
      </w:pPr>
      <w:r w:rsidRPr="00760E44">
        <w:rPr>
          <w:rStyle w:val="Strong"/>
        </w:rPr>
        <w:t>Sample response</w:t>
      </w:r>
      <w:r w:rsidR="00761B60">
        <w:rPr>
          <w:rStyle w:val="Strong"/>
        </w:rPr>
        <w:t xml:space="preserve">: </w:t>
      </w:r>
      <w:hyperlink w:anchor="_Student_resource_–_3" w:history="1">
        <w:r w:rsidR="00761B60" w:rsidRPr="00820CE8">
          <w:rPr>
            <w:rStyle w:val="Hyperlink"/>
            <w:b/>
            <w:bCs/>
          </w:rPr>
          <w:t>Student resource – mining the data</w:t>
        </w:r>
      </w:hyperlink>
    </w:p>
    <w:p w14:paraId="616BDF18" w14:textId="114B4670" w:rsidR="00B66A5B" w:rsidRPr="009C69D7" w:rsidRDefault="00B66A5B">
      <w:pPr>
        <w:pStyle w:val="ListNumber"/>
        <w:numPr>
          <w:ilvl w:val="0"/>
          <w:numId w:val="12"/>
        </w:numPr>
      </w:pPr>
      <w:r w:rsidRPr="009C69D7">
        <w:t>Skim the webpage</w:t>
      </w:r>
      <w:r w:rsidR="00DC2AA6">
        <w:t>,</w:t>
      </w:r>
      <w:r w:rsidRPr="009C69D7">
        <w:t xml:space="preserve"> </w:t>
      </w:r>
      <w:hyperlink r:id="rId44" w:history="1">
        <w:r w:rsidRPr="009C69D7">
          <w:rPr>
            <w:rStyle w:val="Hyperlink"/>
          </w:rPr>
          <w:t>Australian mineral facts</w:t>
        </w:r>
      </w:hyperlink>
      <w:r w:rsidRPr="009C69D7">
        <w:t>. What is the main idea of the webpage?</w:t>
      </w:r>
    </w:p>
    <w:tbl>
      <w:tblPr>
        <w:tblStyle w:val="TableGrid"/>
        <w:tblW w:w="0" w:type="auto"/>
        <w:tblLook w:val="04A0" w:firstRow="1" w:lastRow="0" w:firstColumn="1" w:lastColumn="0" w:noHBand="0" w:noVBand="1"/>
        <w:tblDescription w:val="A sample student response."/>
      </w:tblPr>
      <w:tblGrid>
        <w:gridCol w:w="9628"/>
      </w:tblGrid>
      <w:tr w:rsidR="0087452B" w14:paraId="504904D7" w14:textId="77777777">
        <w:tc>
          <w:tcPr>
            <w:tcW w:w="9628" w:type="dxa"/>
          </w:tcPr>
          <w:p w14:paraId="49760921" w14:textId="6FAE1A12" w:rsidR="0087452B" w:rsidRPr="00027210" w:rsidRDefault="006E3FEF">
            <w:r>
              <w:t xml:space="preserve">The webpage outlines the useful minerals </w:t>
            </w:r>
            <w:r w:rsidR="00974F70">
              <w:t>mined in</w:t>
            </w:r>
            <w:r>
              <w:t xml:space="preserve"> Australia and where they can be found.</w:t>
            </w:r>
          </w:p>
        </w:tc>
      </w:tr>
    </w:tbl>
    <w:p w14:paraId="4C6E0132" w14:textId="77777777" w:rsidR="00B66A5B" w:rsidRPr="009C69D7" w:rsidRDefault="00B66A5B" w:rsidP="009C69D7">
      <w:pPr>
        <w:pStyle w:val="ListNumber"/>
      </w:pPr>
      <w:r w:rsidRPr="009C69D7">
        <w:t>Scan the webpage to identify the subheadings and images.</w:t>
      </w:r>
    </w:p>
    <w:tbl>
      <w:tblPr>
        <w:tblStyle w:val="TableGrid"/>
        <w:tblW w:w="0" w:type="auto"/>
        <w:tblLook w:val="04A0" w:firstRow="1" w:lastRow="0" w:firstColumn="1" w:lastColumn="0" w:noHBand="0" w:noVBand="1"/>
        <w:tblDescription w:val="A sample student response."/>
      </w:tblPr>
      <w:tblGrid>
        <w:gridCol w:w="9628"/>
      </w:tblGrid>
      <w:tr w:rsidR="0087452B" w14:paraId="16C918D3" w14:textId="77777777">
        <w:tc>
          <w:tcPr>
            <w:tcW w:w="9628" w:type="dxa"/>
          </w:tcPr>
          <w:p w14:paraId="324DA029" w14:textId="77777777" w:rsidR="0087452B" w:rsidRDefault="0087452B" w:rsidP="0087452B">
            <w:r>
              <w:t>The subheadings are:</w:t>
            </w:r>
          </w:p>
          <w:p w14:paraId="67061FDB" w14:textId="77777777" w:rsidR="0087452B" w:rsidRDefault="0087452B" w:rsidP="0087452B">
            <w:pPr>
              <w:pStyle w:val="ListBullet"/>
            </w:pPr>
            <w:r>
              <w:t>Metals and other mineral ores</w:t>
            </w:r>
          </w:p>
          <w:p w14:paraId="71010207" w14:textId="77777777" w:rsidR="0087452B" w:rsidRDefault="0087452B" w:rsidP="0087452B">
            <w:pPr>
              <w:pStyle w:val="ListBullet"/>
            </w:pPr>
            <w:r>
              <w:t>Mineral Sands</w:t>
            </w:r>
          </w:p>
          <w:p w14:paraId="4EB7AED8" w14:textId="77777777" w:rsidR="0087452B" w:rsidRDefault="0087452B" w:rsidP="0087452B">
            <w:pPr>
              <w:pStyle w:val="ListBullet"/>
            </w:pPr>
            <w:r>
              <w:t>Australian Gems</w:t>
            </w:r>
          </w:p>
          <w:p w14:paraId="77BB684F" w14:textId="77777777" w:rsidR="0087452B" w:rsidRDefault="0087452B" w:rsidP="0087452B">
            <w:pPr>
              <w:pStyle w:val="ListBullet"/>
            </w:pPr>
            <w:r>
              <w:t>Minerals Links</w:t>
            </w:r>
          </w:p>
          <w:p w14:paraId="1C4B7B62" w14:textId="6B9DA8B7" w:rsidR="0087452B" w:rsidRPr="00027210" w:rsidRDefault="0087452B" w:rsidP="006E3FEF">
            <w:pPr>
              <w:pStyle w:val="ListBullet"/>
            </w:pPr>
            <w:r>
              <w:t>The image shows a map of Australia with the locations of major mining and mineral deposits.</w:t>
            </w:r>
          </w:p>
        </w:tc>
      </w:tr>
    </w:tbl>
    <w:p w14:paraId="736392A6" w14:textId="77777777" w:rsidR="00B66A5B" w:rsidRPr="009C69D7" w:rsidRDefault="00B66A5B" w:rsidP="009C69D7">
      <w:pPr>
        <w:pStyle w:val="ListNumber"/>
      </w:pPr>
      <w:r w:rsidRPr="009C69D7">
        <w:t>Assess the authority of the text on the webpage.</w:t>
      </w:r>
    </w:p>
    <w:p w14:paraId="61B3E8BD" w14:textId="49A0F1AD" w:rsidR="00317E7D" w:rsidRDefault="00317E7D" w:rsidP="00317E7D">
      <w:pPr>
        <w:pStyle w:val="Caption"/>
      </w:pPr>
      <w:r>
        <w:t xml:space="preserve">Table </w:t>
      </w:r>
      <w:r>
        <w:fldChar w:fldCharType="begin"/>
      </w:r>
      <w:r>
        <w:instrText xml:space="preserve"> SEQ Table \* ARABIC </w:instrText>
      </w:r>
      <w:r>
        <w:fldChar w:fldCharType="separate"/>
      </w:r>
      <w:r w:rsidR="00270EAB">
        <w:rPr>
          <w:noProof/>
        </w:rPr>
        <w:t>10</w:t>
      </w:r>
      <w:r>
        <w:fldChar w:fldCharType="end"/>
      </w:r>
      <w:r>
        <w:t xml:space="preserve"> </w:t>
      </w:r>
      <w:r w:rsidR="0042686F">
        <w:t xml:space="preserve">– </w:t>
      </w:r>
      <w:r>
        <w:t>assessing</w:t>
      </w:r>
      <w:r w:rsidR="00406931">
        <w:t xml:space="preserve"> </w:t>
      </w:r>
      <w:r>
        <w:t xml:space="preserve">the authority of text </w:t>
      </w:r>
      <w:r w:rsidR="0042686F">
        <w:t>–</w:t>
      </w:r>
      <w:r>
        <w:t xml:space="preserve"> Australian mineral facts sample response</w:t>
      </w:r>
    </w:p>
    <w:tbl>
      <w:tblPr>
        <w:tblStyle w:val="Tableheader"/>
        <w:tblW w:w="9634" w:type="dxa"/>
        <w:tblLook w:val="04A0" w:firstRow="1" w:lastRow="0" w:firstColumn="1" w:lastColumn="0" w:noHBand="0" w:noVBand="1"/>
        <w:tblDescription w:val=" A sample student response."/>
      </w:tblPr>
      <w:tblGrid>
        <w:gridCol w:w="2830"/>
        <w:gridCol w:w="1701"/>
        <w:gridCol w:w="5103"/>
      </w:tblGrid>
      <w:tr w:rsidR="00B66A5B" w14:paraId="0F153B37" w14:textId="77777777" w:rsidTr="00155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6DDC673" w14:textId="77777777" w:rsidR="00B66A5B" w:rsidRDefault="00B66A5B">
            <w:r>
              <w:t>Criterion</w:t>
            </w:r>
          </w:p>
        </w:tc>
        <w:tc>
          <w:tcPr>
            <w:tcW w:w="1701" w:type="dxa"/>
          </w:tcPr>
          <w:p w14:paraId="3513105B" w14:textId="0700484A" w:rsidR="00B66A5B" w:rsidRDefault="00B66A5B">
            <w:pPr>
              <w:cnfStyle w:val="100000000000" w:firstRow="1" w:lastRow="0" w:firstColumn="0" w:lastColumn="0" w:oddVBand="0" w:evenVBand="0" w:oddHBand="0" w:evenHBand="0" w:firstRowFirstColumn="0" w:firstRowLastColumn="0" w:lastRowFirstColumn="0" w:lastRowLastColumn="0"/>
            </w:pPr>
            <w:r>
              <w:t>Assessment</w:t>
            </w:r>
            <w:r w:rsidR="0015509D">
              <w:t xml:space="preserve"> of authority</w:t>
            </w:r>
          </w:p>
        </w:tc>
        <w:tc>
          <w:tcPr>
            <w:tcW w:w="5103" w:type="dxa"/>
          </w:tcPr>
          <w:p w14:paraId="37674029" w14:textId="77777777" w:rsidR="00B66A5B" w:rsidRDefault="00B66A5B">
            <w:pPr>
              <w:cnfStyle w:val="100000000000" w:firstRow="1" w:lastRow="0" w:firstColumn="0" w:lastColumn="0" w:oddVBand="0" w:evenVBand="0" w:oddHBand="0" w:evenHBand="0" w:firstRowFirstColumn="0" w:firstRowLastColumn="0" w:lastRowFirstColumn="0" w:lastRowLastColumn="0"/>
            </w:pPr>
            <w:r>
              <w:t>Justification</w:t>
            </w:r>
          </w:p>
        </w:tc>
      </w:tr>
      <w:tr w:rsidR="002A28EE" w14:paraId="6811F6EF" w14:textId="77777777" w:rsidTr="0015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BDEE2F1" w14:textId="764AF876" w:rsidR="002A28EE" w:rsidRPr="00965A02" w:rsidRDefault="002A28EE" w:rsidP="002A28EE">
            <w:r w:rsidRPr="002A28EE">
              <w:t>Does the</w:t>
            </w:r>
            <w:r w:rsidR="0045440D">
              <w:t xml:space="preserve"> text</w:t>
            </w:r>
            <w:r w:rsidRPr="002A28EE">
              <w:t xml:space="preserve"> present a consistent message?</w:t>
            </w:r>
          </w:p>
        </w:tc>
        <w:tc>
          <w:tcPr>
            <w:tcW w:w="1701" w:type="dxa"/>
          </w:tcPr>
          <w:p w14:paraId="10B51105" w14:textId="29C928C9" w:rsidR="002A28EE" w:rsidRDefault="0057041E">
            <w:pPr>
              <w:cnfStyle w:val="000000100000" w:firstRow="0" w:lastRow="0" w:firstColumn="0" w:lastColumn="0" w:oddVBand="0" w:evenVBand="0" w:oddHBand="1" w:evenHBand="0" w:firstRowFirstColumn="0" w:firstRowLastColumn="0" w:lastRowFirstColumn="0" w:lastRowLastColumn="0"/>
            </w:pPr>
            <w:r>
              <w:t>Yes</w:t>
            </w:r>
          </w:p>
        </w:tc>
        <w:tc>
          <w:tcPr>
            <w:tcW w:w="5103" w:type="dxa"/>
          </w:tcPr>
          <w:p w14:paraId="0D5A9BA6" w14:textId="1E35A883" w:rsidR="002A28EE" w:rsidRDefault="003E5C77">
            <w:pPr>
              <w:cnfStyle w:val="000000100000" w:firstRow="0" w:lastRow="0" w:firstColumn="0" w:lastColumn="0" w:oddVBand="0" w:evenVBand="0" w:oddHBand="1" w:evenHBand="0" w:firstRowFirstColumn="0" w:firstRowLastColumn="0" w:lastRowFirstColumn="0" w:lastRowLastColumn="0"/>
            </w:pPr>
            <w:r>
              <w:t>Australia produces useful minerals</w:t>
            </w:r>
            <w:r w:rsidR="00406931">
              <w:t>,</w:t>
            </w:r>
            <w:r>
              <w:t xml:space="preserve"> which are mined across the country.</w:t>
            </w:r>
          </w:p>
        </w:tc>
      </w:tr>
      <w:tr w:rsidR="002A28EE" w14:paraId="54CDEC9A" w14:textId="77777777" w:rsidTr="001550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50B22F0" w14:textId="5B7EE3D4" w:rsidR="002A28EE" w:rsidRPr="00965A02" w:rsidRDefault="002A28EE">
            <w:r w:rsidRPr="002A28EE">
              <w:t xml:space="preserve">Is the message supported </w:t>
            </w:r>
            <w:r w:rsidR="00406931">
              <w:t>by</w:t>
            </w:r>
            <w:r w:rsidR="00406931" w:rsidRPr="002A28EE">
              <w:t xml:space="preserve"> </w:t>
            </w:r>
            <w:r w:rsidRPr="002A28EE">
              <w:t xml:space="preserve">a set of reasons to persuade others that their idea is </w:t>
            </w:r>
            <w:r w:rsidRPr="002A28EE">
              <w:lastRenderedPageBreak/>
              <w:t>right?</w:t>
            </w:r>
          </w:p>
        </w:tc>
        <w:tc>
          <w:tcPr>
            <w:tcW w:w="1701" w:type="dxa"/>
          </w:tcPr>
          <w:p w14:paraId="574826C1" w14:textId="68B3FBC8" w:rsidR="002A28EE" w:rsidRDefault="0057041E">
            <w:pPr>
              <w:cnfStyle w:val="000000010000" w:firstRow="0" w:lastRow="0" w:firstColumn="0" w:lastColumn="0" w:oddVBand="0" w:evenVBand="0" w:oddHBand="0" w:evenHBand="1" w:firstRowFirstColumn="0" w:firstRowLastColumn="0" w:lastRowFirstColumn="0" w:lastRowLastColumn="0"/>
            </w:pPr>
            <w:r>
              <w:lastRenderedPageBreak/>
              <w:t>Yes</w:t>
            </w:r>
          </w:p>
        </w:tc>
        <w:tc>
          <w:tcPr>
            <w:tcW w:w="5103" w:type="dxa"/>
          </w:tcPr>
          <w:p w14:paraId="0603A497" w14:textId="69EFC231" w:rsidR="002A28EE" w:rsidRDefault="00A07502">
            <w:pPr>
              <w:cnfStyle w:val="000000010000" w:firstRow="0" w:lastRow="0" w:firstColumn="0" w:lastColumn="0" w:oddVBand="0" w:evenVBand="0" w:oddHBand="0" w:evenHBand="1" w:firstRowFirstColumn="0" w:firstRowLastColumn="0" w:lastRowFirstColumn="0" w:lastRowLastColumn="0"/>
            </w:pPr>
            <w:r>
              <w:t xml:space="preserve">Data </w:t>
            </w:r>
            <w:r w:rsidR="00316049">
              <w:t>and links to other webpages within the site are included in the map</w:t>
            </w:r>
            <w:r>
              <w:t>.</w:t>
            </w:r>
          </w:p>
        </w:tc>
      </w:tr>
      <w:tr w:rsidR="002A28EE" w14:paraId="1AE29FD8" w14:textId="77777777" w:rsidTr="0015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C8D6A0C" w14:textId="20A90FDB" w:rsidR="00B66A5B" w:rsidRPr="00965A02" w:rsidRDefault="00B66A5B">
            <w:r w:rsidRPr="00965A02">
              <w:t xml:space="preserve">Is the </w:t>
            </w:r>
            <w:r w:rsidR="0045440D">
              <w:t>text</w:t>
            </w:r>
            <w:r w:rsidRPr="00965A02">
              <w:t xml:space="preserve"> current and up to date?</w:t>
            </w:r>
          </w:p>
        </w:tc>
        <w:tc>
          <w:tcPr>
            <w:tcW w:w="1701" w:type="dxa"/>
          </w:tcPr>
          <w:p w14:paraId="182A29A0" w14:textId="7A5BC325" w:rsidR="00B66A5B" w:rsidRDefault="0002724F">
            <w:pPr>
              <w:cnfStyle w:val="000000100000" w:firstRow="0" w:lastRow="0" w:firstColumn="0" w:lastColumn="0" w:oddVBand="0" w:evenVBand="0" w:oddHBand="1" w:evenHBand="0" w:firstRowFirstColumn="0" w:firstRowLastColumn="0" w:lastRowFirstColumn="0" w:lastRowLastColumn="0"/>
            </w:pPr>
            <w:r>
              <w:t>Unsure</w:t>
            </w:r>
          </w:p>
        </w:tc>
        <w:tc>
          <w:tcPr>
            <w:tcW w:w="5103" w:type="dxa"/>
          </w:tcPr>
          <w:p w14:paraId="248B9BBE" w14:textId="327662BF" w:rsidR="00B66A5B" w:rsidRDefault="0015509D">
            <w:pPr>
              <w:cnfStyle w:val="000000100000" w:firstRow="0" w:lastRow="0" w:firstColumn="0" w:lastColumn="0" w:oddVBand="0" w:evenVBand="0" w:oddHBand="1" w:evenHBand="0" w:firstRowFirstColumn="0" w:firstRowLastColumn="0" w:lastRowFirstColumn="0" w:lastRowLastColumn="0"/>
            </w:pPr>
            <w:r>
              <w:t xml:space="preserve">It was last updated </w:t>
            </w:r>
            <w:r w:rsidR="00316049">
              <w:t xml:space="preserve">on </w:t>
            </w:r>
            <w:r>
              <w:t>8 Jan 2020</w:t>
            </w:r>
            <w:r w:rsidR="006A3112">
              <w:t>.</w:t>
            </w:r>
            <w:r w:rsidR="00F962F9">
              <w:t xml:space="preserve"> There could be a more recent publication that would be more current.</w:t>
            </w:r>
          </w:p>
        </w:tc>
      </w:tr>
      <w:tr w:rsidR="002A28EE" w14:paraId="71A3BF29" w14:textId="77777777" w:rsidTr="001550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31AD074" w14:textId="67461962" w:rsidR="00B66A5B" w:rsidRPr="00965A02" w:rsidRDefault="00B66A5B">
            <w:r w:rsidRPr="00965A02">
              <w:t xml:space="preserve">Was the </w:t>
            </w:r>
            <w:r w:rsidR="0045440D">
              <w:t xml:space="preserve">text </w:t>
            </w:r>
            <w:r w:rsidRPr="00965A02">
              <w:t>written by an expert in the field?</w:t>
            </w:r>
          </w:p>
        </w:tc>
        <w:tc>
          <w:tcPr>
            <w:tcW w:w="1701" w:type="dxa"/>
          </w:tcPr>
          <w:p w14:paraId="36BBA159" w14:textId="3F327807" w:rsidR="00B66A5B" w:rsidRDefault="0015509D">
            <w:pPr>
              <w:cnfStyle w:val="000000010000" w:firstRow="0" w:lastRow="0" w:firstColumn="0" w:lastColumn="0" w:oddVBand="0" w:evenVBand="0" w:oddHBand="0" w:evenHBand="1" w:firstRowFirstColumn="0" w:firstRowLastColumn="0" w:lastRowFirstColumn="0" w:lastRowLastColumn="0"/>
            </w:pPr>
            <w:r>
              <w:t>Yes</w:t>
            </w:r>
          </w:p>
        </w:tc>
        <w:tc>
          <w:tcPr>
            <w:tcW w:w="5103" w:type="dxa"/>
          </w:tcPr>
          <w:p w14:paraId="57299771" w14:textId="294351ED" w:rsidR="00B66A5B" w:rsidRDefault="0015509D">
            <w:pPr>
              <w:cnfStyle w:val="000000010000" w:firstRow="0" w:lastRow="0" w:firstColumn="0" w:lastColumn="0" w:oddVBand="0" w:evenVBand="0" w:oddHBand="0" w:evenHBand="1" w:firstRowFirstColumn="0" w:firstRowLastColumn="0" w:lastRowFirstColumn="0" w:lastRowLastColumn="0"/>
            </w:pPr>
            <w:r>
              <w:t>It was written by Geoscience Australia</w:t>
            </w:r>
            <w:r w:rsidR="006A3112">
              <w:t xml:space="preserve">, an Australian government </w:t>
            </w:r>
            <w:r w:rsidR="00CD54C1">
              <w:t>agency</w:t>
            </w:r>
            <w:r w:rsidR="001C5E20">
              <w:t>.</w:t>
            </w:r>
          </w:p>
        </w:tc>
      </w:tr>
      <w:tr w:rsidR="002A28EE" w14:paraId="559CE5EF" w14:textId="77777777" w:rsidTr="0015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1E9846D" w14:textId="77777777" w:rsidR="00B66A5B" w:rsidRPr="00965A02" w:rsidRDefault="00B66A5B">
            <w:r w:rsidRPr="006360AF">
              <w:t>Is the information supported by evidence or data?</w:t>
            </w:r>
          </w:p>
        </w:tc>
        <w:tc>
          <w:tcPr>
            <w:tcW w:w="1701" w:type="dxa"/>
          </w:tcPr>
          <w:p w14:paraId="668A1F3D" w14:textId="37082E6E" w:rsidR="00B66A5B" w:rsidRDefault="001822DA">
            <w:pPr>
              <w:cnfStyle w:val="000000100000" w:firstRow="0" w:lastRow="0" w:firstColumn="0" w:lastColumn="0" w:oddVBand="0" w:evenVBand="0" w:oddHBand="1" w:evenHBand="0" w:firstRowFirstColumn="0" w:firstRowLastColumn="0" w:lastRowFirstColumn="0" w:lastRowLastColumn="0"/>
            </w:pPr>
            <w:r>
              <w:t>Yes</w:t>
            </w:r>
          </w:p>
        </w:tc>
        <w:tc>
          <w:tcPr>
            <w:tcW w:w="5103" w:type="dxa"/>
          </w:tcPr>
          <w:p w14:paraId="5BDD589A" w14:textId="3C3218DA" w:rsidR="00B66A5B" w:rsidRDefault="001822DA">
            <w:pPr>
              <w:cnfStyle w:val="000000100000" w:firstRow="0" w:lastRow="0" w:firstColumn="0" w:lastColumn="0" w:oddVBand="0" w:evenVBand="0" w:oddHBand="1" w:evenHBand="0" w:firstRowFirstColumn="0" w:firstRowLastColumn="0" w:lastRowFirstColumn="0" w:lastRowLastColumn="0"/>
            </w:pPr>
            <w:r>
              <w:t xml:space="preserve">Although the data is not included on this page, there is a link to a </w:t>
            </w:r>
            <w:r w:rsidR="00E9349D">
              <w:t>page that has the data.</w:t>
            </w:r>
          </w:p>
        </w:tc>
      </w:tr>
      <w:tr w:rsidR="00B66A5B" w14:paraId="28C45568" w14:textId="77777777" w:rsidTr="001550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F2DE16E" w14:textId="77777777" w:rsidR="00B66A5B" w:rsidRPr="00965A02" w:rsidRDefault="00B66A5B">
            <w:r w:rsidRPr="00965A02">
              <w:t>Does the style of presentation demonstrate strong knowledge of the topic?</w:t>
            </w:r>
          </w:p>
        </w:tc>
        <w:tc>
          <w:tcPr>
            <w:tcW w:w="1701" w:type="dxa"/>
          </w:tcPr>
          <w:p w14:paraId="1E2E3079" w14:textId="15E4D2DC" w:rsidR="00B66A5B" w:rsidRDefault="005C00AF">
            <w:pPr>
              <w:cnfStyle w:val="000000010000" w:firstRow="0" w:lastRow="0" w:firstColumn="0" w:lastColumn="0" w:oddVBand="0" w:evenVBand="0" w:oddHBand="0" w:evenHBand="1" w:firstRowFirstColumn="0" w:firstRowLastColumn="0" w:lastRowFirstColumn="0" w:lastRowLastColumn="0"/>
            </w:pPr>
            <w:r>
              <w:t>Yes</w:t>
            </w:r>
          </w:p>
        </w:tc>
        <w:tc>
          <w:tcPr>
            <w:tcW w:w="5103" w:type="dxa"/>
          </w:tcPr>
          <w:p w14:paraId="04CF4DCD" w14:textId="77777777" w:rsidR="00B66A5B" w:rsidRDefault="00800DD9">
            <w:pPr>
              <w:cnfStyle w:val="000000010000" w:firstRow="0" w:lastRow="0" w:firstColumn="0" w:lastColumn="0" w:oddVBand="0" w:evenVBand="0" w:oddHBand="0" w:evenHBand="1" w:firstRowFirstColumn="0" w:firstRowLastColumn="0" w:lastRowFirstColumn="0" w:lastRowLastColumn="0"/>
            </w:pPr>
            <w:r>
              <w:t>The sentences are short and factual with no emotive language.</w:t>
            </w:r>
          </w:p>
          <w:p w14:paraId="6D066101" w14:textId="2D46499C" w:rsidR="00A505B9" w:rsidRDefault="00A505B9">
            <w:pPr>
              <w:cnfStyle w:val="000000010000" w:firstRow="0" w:lastRow="0" w:firstColumn="0" w:lastColumn="0" w:oddVBand="0" w:evenVBand="0" w:oddHBand="0" w:evenHBand="1" w:firstRowFirstColumn="0" w:firstRowLastColumn="0" w:lastRowFirstColumn="0" w:lastRowLastColumn="0"/>
            </w:pPr>
            <w:r>
              <w:t>The presentation is neat and easy to navigate.</w:t>
            </w:r>
          </w:p>
        </w:tc>
      </w:tr>
      <w:tr w:rsidR="002A28EE" w14:paraId="61328EBE" w14:textId="77777777" w:rsidTr="0015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F0D3BF2" w14:textId="4D9261EF" w:rsidR="00B66A5B" w:rsidRPr="00965A02" w:rsidRDefault="00B66A5B">
            <w:r w:rsidRPr="00965A02">
              <w:t xml:space="preserve">Is the publisher </w:t>
            </w:r>
            <w:r w:rsidR="00913484">
              <w:t>well-known</w:t>
            </w:r>
            <w:r w:rsidRPr="00965A02">
              <w:t xml:space="preserve"> and reputable?</w:t>
            </w:r>
          </w:p>
        </w:tc>
        <w:tc>
          <w:tcPr>
            <w:tcW w:w="1701" w:type="dxa"/>
          </w:tcPr>
          <w:p w14:paraId="09C15922" w14:textId="741AA36F" w:rsidR="00B66A5B" w:rsidRDefault="00A505B9">
            <w:pPr>
              <w:cnfStyle w:val="000000100000" w:firstRow="0" w:lastRow="0" w:firstColumn="0" w:lastColumn="0" w:oddVBand="0" w:evenVBand="0" w:oddHBand="1" w:evenHBand="0" w:firstRowFirstColumn="0" w:firstRowLastColumn="0" w:lastRowFirstColumn="0" w:lastRowLastColumn="0"/>
            </w:pPr>
            <w:r>
              <w:t>Yes</w:t>
            </w:r>
          </w:p>
        </w:tc>
        <w:tc>
          <w:tcPr>
            <w:tcW w:w="5103" w:type="dxa"/>
          </w:tcPr>
          <w:p w14:paraId="598512E4" w14:textId="691CF9A1" w:rsidR="00B66A5B" w:rsidRDefault="00A505B9">
            <w:pPr>
              <w:cnfStyle w:val="000000100000" w:firstRow="0" w:lastRow="0" w:firstColumn="0" w:lastColumn="0" w:oddVBand="0" w:evenVBand="0" w:oddHBand="1" w:evenHBand="0" w:firstRowFirstColumn="0" w:firstRowLastColumn="0" w:lastRowFirstColumn="0" w:lastRowLastColumn="0"/>
            </w:pPr>
            <w:r>
              <w:t xml:space="preserve">The site is an Australian </w:t>
            </w:r>
            <w:r w:rsidR="0076771B">
              <w:t>Government site.</w:t>
            </w:r>
          </w:p>
        </w:tc>
      </w:tr>
      <w:tr w:rsidR="002A28EE" w14:paraId="0B882C6B" w14:textId="77777777" w:rsidTr="001550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B9AE7A9" w14:textId="77777777" w:rsidR="00B66A5B" w:rsidRPr="00965A02" w:rsidRDefault="00B66A5B">
            <w:r w:rsidRPr="00965A02">
              <w:t>What perspective does the author want you to adopt? How do they do this?</w:t>
            </w:r>
          </w:p>
        </w:tc>
        <w:tc>
          <w:tcPr>
            <w:tcW w:w="1701" w:type="dxa"/>
          </w:tcPr>
          <w:p w14:paraId="30B63A07" w14:textId="4B31C38E" w:rsidR="00B66A5B" w:rsidRDefault="00BA2399">
            <w:pPr>
              <w:cnfStyle w:val="000000010000" w:firstRow="0" w:lastRow="0" w:firstColumn="0" w:lastColumn="0" w:oddVBand="0" w:evenVBand="0" w:oddHBand="0" w:evenHBand="1" w:firstRowFirstColumn="0" w:firstRowLastColumn="0" w:lastRowFirstColumn="0" w:lastRowLastColumn="0"/>
            </w:pPr>
            <w:r>
              <w:t>Australia is a significant producer of minerals and resources.</w:t>
            </w:r>
          </w:p>
        </w:tc>
        <w:tc>
          <w:tcPr>
            <w:tcW w:w="5103" w:type="dxa"/>
          </w:tcPr>
          <w:p w14:paraId="59DCED4B" w14:textId="1045F7AE" w:rsidR="00B66A5B" w:rsidRDefault="00421F13">
            <w:pPr>
              <w:cnfStyle w:val="000000010000" w:firstRow="0" w:lastRow="0" w:firstColumn="0" w:lastColumn="0" w:oddVBand="0" w:evenVBand="0" w:oddHBand="0" w:evenHBand="1" w:firstRowFirstColumn="0" w:firstRowLastColumn="0" w:lastRowFirstColumn="0" w:lastRowLastColumn="0"/>
            </w:pPr>
            <w:r>
              <w:t xml:space="preserve">The text highlights Australia’s diverse mining industry, emphasising </w:t>
            </w:r>
            <w:r w:rsidR="00E15FEB">
              <w:t xml:space="preserve">its role as a leading </w:t>
            </w:r>
            <w:r w:rsidR="00EA3E6A">
              <w:t>bauxite, gold and iron ore producer</w:t>
            </w:r>
            <w:r w:rsidR="00E15FEB">
              <w:t>.</w:t>
            </w:r>
          </w:p>
        </w:tc>
      </w:tr>
    </w:tbl>
    <w:p w14:paraId="5CC52FF0" w14:textId="53F0C2D5" w:rsidR="00F72213" w:rsidRPr="0067696A" w:rsidRDefault="00F72213" w:rsidP="006A33FE">
      <w:pPr>
        <w:rPr>
          <w:rStyle w:val="Strong"/>
        </w:rPr>
      </w:pPr>
      <w:r w:rsidRPr="0067696A">
        <w:rPr>
          <w:rStyle w:val="Strong"/>
        </w:rPr>
        <w:t>Summary of assessment</w:t>
      </w:r>
    </w:p>
    <w:tbl>
      <w:tblPr>
        <w:tblStyle w:val="TableGrid"/>
        <w:tblW w:w="0" w:type="auto"/>
        <w:tblLook w:val="04A0" w:firstRow="1" w:lastRow="0" w:firstColumn="1" w:lastColumn="0" w:noHBand="0" w:noVBand="1"/>
        <w:tblDescription w:val="A sample student response."/>
      </w:tblPr>
      <w:tblGrid>
        <w:gridCol w:w="9628"/>
      </w:tblGrid>
      <w:tr w:rsidR="00F72213" w14:paraId="54C90D78" w14:textId="77777777" w:rsidTr="00F72213">
        <w:tc>
          <w:tcPr>
            <w:tcW w:w="9628" w:type="dxa"/>
          </w:tcPr>
          <w:p w14:paraId="7B786509" w14:textId="3A7EB6D9" w:rsidR="00F72213" w:rsidRDefault="00F72213" w:rsidP="006A33FE">
            <w:r w:rsidRPr="006A3797">
              <w:t>The</w:t>
            </w:r>
            <w:r>
              <w:t xml:space="preserve"> </w:t>
            </w:r>
            <w:r w:rsidRPr="00A62F82">
              <w:t xml:space="preserve">website positions the reader to accept its authority as </w:t>
            </w:r>
            <w:r w:rsidR="0009430F">
              <w:t>Geoscience Australia, an Australian government agency, maintains it</w:t>
            </w:r>
            <w:r w:rsidRPr="00FF7902">
              <w:t xml:space="preserve">. It presents </w:t>
            </w:r>
            <w:r>
              <w:t>information</w:t>
            </w:r>
            <w:r w:rsidRPr="00FF7902">
              <w:t xml:space="preserve"> clearly with supporting data accessible through links, and the website's affiliation with the Australian Government enhances its credibility</w:t>
            </w:r>
            <w:r>
              <w:t>.</w:t>
            </w:r>
          </w:p>
        </w:tc>
      </w:tr>
    </w:tbl>
    <w:p w14:paraId="22C2D27C" w14:textId="3D4DE629" w:rsidR="007A65ED" w:rsidRPr="00AB79F5" w:rsidRDefault="006479D9" w:rsidP="00AB79F5">
      <w:pPr>
        <w:pStyle w:val="ListNumber"/>
      </w:pPr>
      <w:r w:rsidRPr="00AB79F5">
        <w:lastRenderedPageBreak/>
        <w:t xml:space="preserve">Examine the map showing Australian mines </w:t>
      </w:r>
      <w:r w:rsidR="00F744CD">
        <w:t xml:space="preserve">in </w:t>
      </w:r>
      <w:r w:rsidRPr="00AB79F5">
        <w:t>2023</w:t>
      </w:r>
      <w:r w:rsidR="0004780C" w:rsidRPr="00AB79F5">
        <w:t xml:space="preserve"> to answer this question.</w:t>
      </w:r>
      <w:r w:rsidR="00F542CE" w:rsidRPr="00AB79F5">
        <w:t xml:space="preserve"> Clicking on the map</w:t>
      </w:r>
      <w:r w:rsidR="00275894" w:rsidRPr="00AB79F5">
        <w:t xml:space="preserve"> will open it in a new window</w:t>
      </w:r>
      <w:r w:rsidR="00762DB8" w:rsidRPr="00AB79F5">
        <w:t>, allowing you to zoom in for closer inspection.</w:t>
      </w:r>
    </w:p>
    <w:p w14:paraId="38C2F5C2" w14:textId="3F7DC721" w:rsidR="0004780C" w:rsidRPr="00AB79F5" w:rsidRDefault="0004780C">
      <w:pPr>
        <w:pStyle w:val="ListNumber2"/>
        <w:numPr>
          <w:ilvl w:val="0"/>
          <w:numId w:val="13"/>
        </w:numPr>
      </w:pPr>
      <w:r w:rsidRPr="00AB79F5">
        <w:t xml:space="preserve">Identify </w:t>
      </w:r>
      <w:r w:rsidR="008A627A">
        <w:t>2</w:t>
      </w:r>
      <w:r w:rsidR="008A627A" w:rsidRPr="00AB79F5">
        <w:t xml:space="preserve"> </w:t>
      </w:r>
      <w:r w:rsidRPr="00AB79F5">
        <w:t>minerals found in NSW.</w:t>
      </w:r>
    </w:p>
    <w:tbl>
      <w:tblPr>
        <w:tblStyle w:val="TableGrid"/>
        <w:tblW w:w="0" w:type="auto"/>
        <w:tblLook w:val="04A0" w:firstRow="1" w:lastRow="0" w:firstColumn="1" w:lastColumn="0" w:noHBand="0" w:noVBand="1"/>
        <w:tblDescription w:val="A sample student response."/>
      </w:tblPr>
      <w:tblGrid>
        <w:gridCol w:w="9628"/>
      </w:tblGrid>
      <w:tr w:rsidR="0054226B" w14:paraId="2F56E1C0" w14:textId="77777777">
        <w:tc>
          <w:tcPr>
            <w:tcW w:w="9628" w:type="dxa"/>
          </w:tcPr>
          <w:p w14:paraId="03E97C6C" w14:textId="61355AA3" w:rsidR="0054226B" w:rsidRPr="0054226B" w:rsidRDefault="002A61CF" w:rsidP="0054226B">
            <w:r>
              <w:t xml:space="preserve">Copper </w:t>
            </w:r>
            <w:r w:rsidR="0054226B" w:rsidRPr="0004780C">
              <w:t>and gold</w:t>
            </w:r>
            <w:r w:rsidR="00A914B9">
              <w:t>.</w:t>
            </w:r>
          </w:p>
        </w:tc>
      </w:tr>
    </w:tbl>
    <w:p w14:paraId="618F9E72" w14:textId="77777777" w:rsidR="00543390" w:rsidRDefault="00543390">
      <w:pPr>
        <w:pStyle w:val="ListNumber2"/>
        <w:numPr>
          <w:ilvl w:val="0"/>
          <w:numId w:val="13"/>
        </w:numPr>
      </w:pPr>
      <w:r>
        <w:t>According to the map, what is the most common mine in Western Australia</w:t>
      </w:r>
      <w:r w:rsidRPr="00601A14">
        <w:t>?</w:t>
      </w:r>
    </w:p>
    <w:tbl>
      <w:tblPr>
        <w:tblStyle w:val="TableGrid"/>
        <w:tblW w:w="0" w:type="auto"/>
        <w:tblLook w:val="04A0" w:firstRow="1" w:lastRow="0" w:firstColumn="1" w:lastColumn="0" w:noHBand="0" w:noVBand="1"/>
        <w:tblDescription w:val="A sample student response."/>
      </w:tblPr>
      <w:tblGrid>
        <w:gridCol w:w="9628"/>
      </w:tblGrid>
      <w:tr w:rsidR="0054226B" w14:paraId="491699FA" w14:textId="77777777">
        <w:tc>
          <w:tcPr>
            <w:tcW w:w="9628" w:type="dxa"/>
          </w:tcPr>
          <w:p w14:paraId="7DFC09F3" w14:textId="615327E3" w:rsidR="0054226B" w:rsidRPr="00027210" w:rsidRDefault="0054226B">
            <w:r>
              <w:t>Gold</w:t>
            </w:r>
            <w:r w:rsidR="00E02992">
              <w:t xml:space="preserve"> and silver</w:t>
            </w:r>
            <w:r w:rsidR="00A914B9">
              <w:t>.</w:t>
            </w:r>
          </w:p>
        </w:tc>
      </w:tr>
    </w:tbl>
    <w:p w14:paraId="61380B8C" w14:textId="77777777" w:rsidR="0004780C" w:rsidRPr="00AB79F5" w:rsidRDefault="0004780C" w:rsidP="00AB79F5">
      <w:pPr>
        <w:pStyle w:val="ListNumber2"/>
      </w:pPr>
      <w:r w:rsidRPr="00AB79F5">
        <w:t>Which state has the most diverse range of minerals?</w:t>
      </w:r>
    </w:p>
    <w:tbl>
      <w:tblPr>
        <w:tblStyle w:val="TableGrid"/>
        <w:tblW w:w="0" w:type="auto"/>
        <w:tblLook w:val="04A0" w:firstRow="1" w:lastRow="0" w:firstColumn="1" w:lastColumn="0" w:noHBand="0" w:noVBand="1"/>
        <w:tblDescription w:val="A sample student response."/>
      </w:tblPr>
      <w:tblGrid>
        <w:gridCol w:w="9628"/>
      </w:tblGrid>
      <w:tr w:rsidR="0054226B" w14:paraId="2B066CD4" w14:textId="77777777">
        <w:tc>
          <w:tcPr>
            <w:tcW w:w="9628" w:type="dxa"/>
          </w:tcPr>
          <w:p w14:paraId="26FAAE24" w14:textId="77777777" w:rsidR="0054226B" w:rsidRDefault="0054226B">
            <w:r w:rsidRPr="0004780C">
              <w:t>Western Australia</w:t>
            </w:r>
          </w:p>
          <w:p w14:paraId="031DD87A" w14:textId="60BCBE53" w:rsidR="005A0E87" w:rsidRPr="00027210" w:rsidRDefault="005A0E87" w:rsidP="002F09AD">
            <w:pPr>
              <w:pStyle w:val="FeatureBox4"/>
            </w:pPr>
            <w:r w:rsidRPr="002F09AD">
              <w:rPr>
                <w:rStyle w:val="Strong"/>
              </w:rPr>
              <w:t>Note:</w:t>
            </w:r>
            <w:r>
              <w:t xml:space="preserve"> </w:t>
            </w:r>
            <w:r w:rsidR="008A627A">
              <w:t xml:space="preserve">students </w:t>
            </w:r>
            <w:r>
              <w:t>could</w:t>
            </w:r>
            <w:r w:rsidR="002F09AD">
              <w:t xml:space="preserve"> tally the types of mines in each state to respond to this question.</w:t>
            </w:r>
          </w:p>
        </w:tc>
      </w:tr>
    </w:tbl>
    <w:p w14:paraId="36C41C38" w14:textId="2525362F" w:rsidR="0004780C" w:rsidRPr="00AB79F5" w:rsidRDefault="0004780C" w:rsidP="00AB79F5">
      <w:pPr>
        <w:pStyle w:val="ListNumber2"/>
      </w:pPr>
      <w:r w:rsidRPr="00AB79F5">
        <w:t xml:space="preserve">Which region </w:t>
      </w:r>
      <w:r w:rsidR="000C0C82" w:rsidRPr="00AB79F5">
        <w:t>has the most</w:t>
      </w:r>
      <w:r w:rsidRPr="00AB79F5">
        <w:t xml:space="preserve"> bauxite</w:t>
      </w:r>
      <w:r w:rsidR="0026268B" w:rsidRPr="00AB79F5">
        <w:t xml:space="preserve"> mines</w:t>
      </w:r>
      <w:r w:rsidRPr="00AB79F5">
        <w:t>?</w:t>
      </w:r>
    </w:p>
    <w:tbl>
      <w:tblPr>
        <w:tblStyle w:val="TableGrid"/>
        <w:tblW w:w="0" w:type="auto"/>
        <w:tblLook w:val="04A0" w:firstRow="1" w:lastRow="0" w:firstColumn="1" w:lastColumn="0" w:noHBand="0" w:noVBand="1"/>
        <w:tblDescription w:val="A sample student response."/>
      </w:tblPr>
      <w:tblGrid>
        <w:gridCol w:w="9628"/>
      </w:tblGrid>
      <w:tr w:rsidR="0054226B" w14:paraId="3302B338" w14:textId="77777777">
        <w:tc>
          <w:tcPr>
            <w:tcW w:w="9628" w:type="dxa"/>
          </w:tcPr>
          <w:p w14:paraId="3089D6D0" w14:textId="0A01B48A" w:rsidR="0054226B" w:rsidRPr="00027210" w:rsidRDefault="0054226B">
            <w:r w:rsidRPr="0004780C">
              <w:t>Northern Queensland</w:t>
            </w:r>
            <w:r w:rsidR="00A914B9">
              <w:t>.</w:t>
            </w:r>
          </w:p>
        </w:tc>
      </w:tr>
    </w:tbl>
    <w:p w14:paraId="420D8821" w14:textId="77777777" w:rsidR="0004780C" w:rsidRPr="00AB79F5" w:rsidRDefault="0004780C" w:rsidP="00AB79F5">
      <w:pPr>
        <w:pStyle w:val="ListNumber2"/>
      </w:pPr>
      <w:r w:rsidRPr="00AB79F5">
        <w:t>Describe the distribution pattern of mineral deposits across Australia.</w:t>
      </w:r>
    </w:p>
    <w:tbl>
      <w:tblPr>
        <w:tblStyle w:val="TableGrid"/>
        <w:tblW w:w="0" w:type="auto"/>
        <w:tblLook w:val="04A0" w:firstRow="1" w:lastRow="0" w:firstColumn="1" w:lastColumn="0" w:noHBand="0" w:noVBand="1"/>
        <w:tblDescription w:val="A sample student response."/>
      </w:tblPr>
      <w:tblGrid>
        <w:gridCol w:w="9628"/>
      </w:tblGrid>
      <w:tr w:rsidR="0054226B" w14:paraId="2EB2AB5D" w14:textId="77777777">
        <w:tc>
          <w:tcPr>
            <w:tcW w:w="9628" w:type="dxa"/>
          </w:tcPr>
          <w:p w14:paraId="09A23407" w14:textId="123D1E2D" w:rsidR="0054226B" w:rsidRPr="00027210" w:rsidRDefault="0054226B">
            <w:r w:rsidRPr="0004780C">
              <w:t xml:space="preserve">Most of the mineral deposits are located around </w:t>
            </w:r>
            <w:r w:rsidR="00CF1498">
              <w:t>Australia's coastline</w:t>
            </w:r>
            <w:r w:rsidRPr="0004780C">
              <w:t>. Small amounts of minerals are located in central Australia.</w:t>
            </w:r>
            <w:r w:rsidR="008357D8">
              <w:t xml:space="preserve"> Mines for particular minerals tend to be clustered together rather than spread out, </w:t>
            </w:r>
            <w:r w:rsidR="00CF1498">
              <w:t>such as iron</w:t>
            </w:r>
            <w:r w:rsidR="00803233">
              <w:t xml:space="preserve"> ore in Western Australia.</w:t>
            </w:r>
          </w:p>
        </w:tc>
      </w:tr>
    </w:tbl>
    <w:p w14:paraId="68E3C5A1" w14:textId="77777777" w:rsidR="0004780C" w:rsidRPr="00AB79F5" w:rsidRDefault="0004780C" w:rsidP="00AB79F5">
      <w:pPr>
        <w:pStyle w:val="ListNumber2"/>
      </w:pPr>
      <w:r w:rsidRPr="00AB79F5">
        <w:t>Using the map, explain how the distribution of coal resources across Australia might impact the energy sector in different states.</w:t>
      </w:r>
    </w:p>
    <w:tbl>
      <w:tblPr>
        <w:tblStyle w:val="TableGrid"/>
        <w:tblW w:w="0" w:type="auto"/>
        <w:tblLook w:val="04A0" w:firstRow="1" w:lastRow="0" w:firstColumn="1" w:lastColumn="0" w:noHBand="0" w:noVBand="1"/>
        <w:tblDescription w:val="A sample student response."/>
      </w:tblPr>
      <w:tblGrid>
        <w:gridCol w:w="9628"/>
      </w:tblGrid>
      <w:tr w:rsidR="0054226B" w14:paraId="12DE8F16" w14:textId="77777777">
        <w:tc>
          <w:tcPr>
            <w:tcW w:w="9628" w:type="dxa"/>
          </w:tcPr>
          <w:p w14:paraId="1764D8D1" w14:textId="189B4305" w:rsidR="0054226B" w:rsidRPr="00027210" w:rsidRDefault="007D534B">
            <w:r>
              <w:t>Coal resources are mainly found along the east coast of Australia, making these states significant players in coal mining and energy production. This concentration of coal resources bolsters local economies and meets energy demands, but it also presents environmental challenges and increases dependence on fossil fuels. Energy production in the central and western states will have to depend on transporting coal, which will raise energy costs, or turn to alternative energy sources.</w:t>
            </w:r>
          </w:p>
        </w:tc>
      </w:tr>
    </w:tbl>
    <w:p w14:paraId="4D0D3FD9" w14:textId="7A1B92D5" w:rsidR="00FC14E8" w:rsidRPr="00AB79F5" w:rsidRDefault="00FC14E8" w:rsidP="00AB79F5">
      <w:pPr>
        <w:pStyle w:val="ListNumber"/>
      </w:pPr>
      <w:r w:rsidRPr="00AB79F5">
        <w:lastRenderedPageBreak/>
        <w:t xml:space="preserve">Open </w:t>
      </w:r>
      <w:hyperlink r:id="rId45" w:history="1">
        <w:r w:rsidRPr="00AB79F5">
          <w:rPr>
            <w:rStyle w:val="Hyperlink"/>
          </w:rPr>
          <w:t>Oil</w:t>
        </w:r>
      </w:hyperlink>
      <w:r w:rsidRPr="00AB79F5">
        <w:t xml:space="preserve"> and </w:t>
      </w:r>
      <w:hyperlink r:id="rId46" w:history="1">
        <w:r w:rsidRPr="00AB79F5">
          <w:rPr>
            <w:rStyle w:val="Hyperlink"/>
          </w:rPr>
          <w:t>Gas</w:t>
        </w:r>
      </w:hyperlink>
      <w:r w:rsidR="00304363" w:rsidRPr="00AB79F5">
        <w:t xml:space="preserve">. Split your screen so you </w:t>
      </w:r>
      <w:r w:rsidR="00636468" w:rsidRPr="00AB79F5">
        <w:t>can</w:t>
      </w:r>
      <w:r w:rsidR="00304363" w:rsidRPr="00AB79F5">
        <w:t xml:space="preserve"> see both websites on the same page.</w:t>
      </w:r>
    </w:p>
    <w:p w14:paraId="0D5FBFCE" w14:textId="289D1FAD" w:rsidR="006F413F" w:rsidRPr="00AB79F5" w:rsidRDefault="00FA2024">
      <w:pPr>
        <w:pStyle w:val="ListNumber2"/>
        <w:numPr>
          <w:ilvl w:val="0"/>
          <w:numId w:val="34"/>
        </w:numPr>
      </w:pPr>
      <w:r w:rsidRPr="00AB79F5">
        <w:t xml:space="preserve">Examine </w:t>
      </w:r>
      <w:r w:rsidR="009925BD" w:rsidRPr="00AB79F5">
        <w:t>Figure 1 for each pag</w:t>
      </w:r>
      <w:r w:rsidR="00787E96" w:rsidRPr="00AB79F5">
        <w:t xml:space="preserve">e showing </w:t>
      </w:r>
      <w:r w:rsidR="009925BD" w:rsidRPr="00AB79F5">
        <w:t>Australia’s</w:t>
      </w:r>
      <w:r w:rsidRPr="00AB79F5">
        <w:t xml:space="preserve"> </w:t>
      </w:r>
      <w:r w:rsidR="00787E96" w:rsidRPr="00AB79F5">
        <w:t xml:space="preserve">remaining </w:t>
      </w:r>
      <w:r w:rsidRPr="00AB79F5">
        <w:t xml:space="preserve">oil and gas reserves. </w:t>
      </w:r>
      <w:r w:rsidR="009925BD" w:rsidRPr="00AB79F5">
        <w:t>How are they similar, how are they different?</w:t>
      </w:r>
    </w:p>
    <w:tbl>
      <w:tblPr>
        <w:tblStyle w:val="TableGrid"/>
        <w:tblW w:w="0" w:type="auto"/>
        <w:tblLook w:val="04A0" w:firstRow="1" w:lastRow="0" w:firstColumn="1" w:lastColumn="0" w:noHBand="0" w:noVBand="1"/>
        <w:tblDescription w:val="A sample student response."/>
      </w:tblPr>
      <w:tblGrid>
        <w:gridCol w:w="9628"/>
      </w:tblGrid>
      <w:tr w:rsidR="0054226B" w14:paraId="24DCABF2" w14:textId="77777777">
        <w:tc>
          <w:tcPr>
            <w:tcW w:w="9628" w:type="dxa"/>
          </w:tcPr>
          <w:p w14:paraId="7F240B91" w14:textId="36A424FF" w:rsidR="0054226B" w:rsidRPr="00027210" w:rsidRDefault="0054226B">
            <w:r>
              <w:t xml:space="preserve">The distribution of Australia’s oil and gas deposits across the country is very similar. The larger deposits are located in </w:t>
            </w:r>
            <w:r w:rsidR="00EA5550">
              <w:t>offshore</w:t>
            </w:r>
            <w:r>
              <w:t xml:space="preserve"> basins. There are more gas reserves than oil reserves.</w:t>
            </w:r>
          </w:p>
        </w:tc>
      </w:tr>
    </w:tbl>
    <w:p w14:paraId="4507B98A" w14:textId="767CC374" w:rsidR="005E3191" w:rsidRPr="00AB79F5" w:rsidRDefault="00B831D8" w:rsidP="00AB79F5">
      <w:pPr>
        <w:pStyle w:val="ListNumber2"/>
      </w:pPr>
      <w:r w:rsidRPr="00AB79F5">
        <w:t xml:space="preserve">Scroll down the page to </w:t>
      </w:r>
      <w:r w:rsidR="0076136F" w:rsidRPr="00601A14">
        <w:t>Figure 5</w:t>
      </w:r>
      <w:r w:rsidR="0076136F">
        <w:t xml:space="preserve"> for gas and Figure 6 for oil</w:t>
      </w:r>
      <w:r w:rsidR="005F6350" w:rsidRPr="00AB79F5">
        <w:t xml:space="preserve">. </w:t>
      </w:r>
      <w:r w:rsidR="00093883" w:rsidRPr="00AB79F5">
        <w:t>How ha</w:t>
      </w:r>
      <w:r w:rsidR="00141ED3" w:rsidRPr="00AB79F5">
        <w:t>ve</w:t>
      </w:r>
      <w:r w:rsidR="00093883" w:rsidRPr="00AB79F5">
        <w:t xml:space="preserve"> Australia’s gas </w:t>
      </w:r>
      <w:r w:rsidR="00141ED3" w:rsidRPr="00AB79F5">
        <w:t xml:space="preserve">and oil </w:t>
      </w:r>
      <w:r w:rsidR="00093883" w:rsidRPr="00AB79F5">
        <w:t xml:space="preserve">production </w:t>
      </w:r>
      <w:r w:rsidR="00141ED3" w:rsidRPr="00AB79F5">
        <w:t xml:space="preserve">and exports </w:t>
      </w:r>
      <w:r w:rsidR="00093883" w:rsidRPr="00AB79F5">
        <w:t>changed over the last 20 years?</w:t>
      </w:r>
    </w:p>
    <w:tbl>
      <w:tblPr>
        <w:tblStyle w:val="TableGrid"/>
        <w:tblW w:w="0" w:type="auto"/>
        <w:tblLook w:val="04A0" w:firstRow="1" w:lastRow="0" w:firstColumn="1" w:lastColumn="0" w:noHBand="0" w:noVBand="1"/>
        <w:tblDescription w:val="A sample student response."/>
      </w:tblPr>
      <w:tblGrid>
        <w:gridCol w:w="9628"/>
      </w:tblGrid>
      <w:tr w:rsidR="0054226B" w14:paraId="31168BBE" w14:textId="77777777">
        <w:tc>
          <w:tcPr>
            <w:tcW w:w="9628" w:type="dxa"/>
          </w:tcPr>
          <w:p w14:paraId="40BD168A" w14:textId="4F97C7C6" w:rsidR="0054226B" w:rsidRPr="00027210" w:rsidRDefault="0054226B">
            <w:r>
              <w:t>Since 1978</w:t>
            </w:r>
            <w:r w:rsidR="009017BF">
              <w:t>,</w:t>
            </w:r>
            <w:r>
              <w:t xml:space="preserve"> there has been a consistent </w:t>
            </w:r>
            <w:r w:rsidR="00EE3A8E">
              <w:t xml:space="preserve">increase </w:t>
            </w:r>
            <w:r>
              <w:t>in gas consumption</w:t>
            </w:r>
            <w:r w:rsidR="00157033">
              <w:t>. However</w:t>
            </w:r>
            <w:r>
              <w:t xml:space="preserve">, </w:t>
            </w:r>
            <w:r w:rsidR="00157033">
              <w:t>gas exports have experienced exponential growth</w:t>
            </w:r>
            <w:r w:rsidR="00EE3A8E">
              <w:t>,</w:t>
            </w:r>
            <w:r>
              <w:t xml:space="preserve"> leading to a significant rise in total production.</w:t>
            </w:r>
            <w:r w:rsidRPr="00CD68BC">
              <w:t xml:space="preserve"> In contrast, oil production has fluctuated over the same period. There was a steady decline in oil production from 2002, reaching its lowest point in 2017</w:t>
            </w:r>
            <w:r w:rsidR="005130F1">
              <w:t>–</w:t>
            </w:r>
            <w:r w:rsidRPr="00CD68BC">
              <w:t>18. After this low, production levels began to increase.</w:t>
            </w:r>
          </w:p>
        </w:tc>
      </w:tr>
    </w:tbl>
    <w:p w14:paraId="150BB867" w14:textId="77777777" w:rsidR="00B2565B" w:rsidRPr="00060890" w:rsidRDefault="00B2565B" w:rsidP="00060890">
      <w:r>
        <w:br w:type="page"/>
      </w:r>
    </w:p>
    <w:p w14:paraId="41C7FD54" w14:textId="7D6133C3" w:rsidR="00B2565B" w:rsidRDefault="00B2565B" w:rsidP="00B2565B">
      <w:pPr>
        <w:pStyle w:val="Heading3"/>
      </w:pPr>
      <w:bookmarkStart w:id="20" w:name="_Student_resource_–_3"/>
      <w:bookmarkEnd w:id="20"/>
      <w:r>
        <w:lastRenderedPageBreak/>
        <w:t>Student resource – mining the data</w:t>
      </w:r>
    </w:p>
    <w:p w14:paraId="4676A45F" w14:textId="06496EF5" w:rsidR="00B2565B" w:rsidRDefault="00B2565B" w:rsidP="00450B8C">
      <w:pPr>
        <w:pStyle w:val="ListNumber"/>
        <w:numPr>
          <w:ilvl w:val="0"/>
          <w:numId w:val="2"/>
        </w:numPr>
      </w:pPr>
      <w:r>
        <w:t>Skim the webpage</w:t>
      </w:r>
      <w:r w:rsidRPr="00A651D9">
        <w:t xml:space="preserve"> </w:t>
      </w:r>
      <w:hyperlink r:id="rId47" w:history="1">
        <w:r w:rsidRPr="00A651D9">
          <w:rPr>
            <w:rStyle w:val="Hyperlink"/>
          </w:rPr>
          <w:t>Australian mineral facts</w:t>
        </w:r>
      </w:hyperlink>
      <w:r>
        <w:t>. What is the main idea of the webpage?</w:t>
      </w:r>
    </w:p>
    <w:tbl>
      <w:tblPr>
        <w:tblStyle w:val="TableGrid"/>
        <w:tblW w:w="0" w:type="auto"/>
        <w:tblLook w:val="04A0" w:firstRow="1" w:lastRow="0" w:firstColumn="1" w:lastColumn="0" w:noHBand="0" w:noVBand="1"/>
        <w:tblDescription w:val="Space for students to provide answer."/>
      </w:tblPr>
      <w:tblGrid>
        <w:gridCol w:w="9628"/>
      </w:tblGrid>
      <w:tr w:rsidR="00B2565B" w14:paraId="401C889C" w14:textId="77777777">
        <w:trPr>
          <w:trHeight w:val="1654"/>
        </w:trPr>
        <w:tc>
          <w:tcPr>
            <w:tcW w:w="9628" w:type="dxa"/>
          </w:tcPr>
          <w:p w14:paraId="508CAED9" w14:textId="0511D93D" w:rsidR="00B2565B" w:rsidRDefault="00B2565B" w:rsidP="00335C0D">
            <w:pPr>
              <w:tabs>
                <w:tab w:val="left" w:pos="2970"/>
              </w:tabs>
            </w:pPr>
            <w:bookmarkStart w:id="21" w:name="_Hlk192443777"/>
          </w:p>
        </w:tc>
      </w:tr>
    </w:tbl>
    <w:bookmarkEnd w:id="21"/>
    <w:p w14:paraId="21B190FB" w14:textId="0BB96203" w:rsidR="00B2565B" w:rsidRPr="003D089E" w:rsidRDefault="00B2565B" w:rsidP="00B2565B">
      <w:pPr>
        <w:pStyle w:val="ListNumber"/>
      </w:pPr>
      <w:r>
        <w:t>Scan the webpage to identify the subheadings and images.</w:t>
      </w:r>
    </w:p>
    <w:tbl>
      <w:tblPr>
        <w:tblStyle w:val="TableGrid"/>
        <w:tblW w:w="0" w:type="auto"/>
        <w:tblLook w:val="04A0" w:firstRow="1" w:lastRow="0" w:firstColumn="1" w:lastColumn="0" w:noHBand="0" w:noVBand="1"/>
        <w:tblDescription w:val="Space for students to provide answer."/>
      </w:tblPr>
      <w:tblGrid>
        <w:gridCol w:w="9628"/>
      </w:tblGrid>
      <w:tr w:rsidR="00B2565B" w14:paraId="71A81250" w14:textId="77777777">
        <w:trPr>
          <w:trHeight w:val="2070"/>
        </w:trPr>
        <w:tc>
          <w:tcPr>
            <w:tcW w:w="9628" w:type="dxa"/>
          </w:tcPr>
          <w:p w14:paraId="3413AB86" w14:textId="77777777" w:rsidR="00B2565B" w:rsidRDefault="00B2565B"/>
        </w:tc>
      </w:tr>
    </w:tbl>
    <w:p w14:paraId="57D370B6" w14:textId="24462429" w:rsidR="00B2565B" w:rsidRDefault="00B2565B" w:rsidP="00B2565B">
      <w:pPr>
        <w:pStyle w:val="ListNumber"/>
      </w:pPr>
      <w:r>
        <w:t>Assess the authority of the text on the webpage.</w:t>
      </w:r>
      <w:r w:rsidR="007C1E86">
        <w:t xml:space="preserve"> Collate your evidence in the table below.</w:t>
      </w:r>
    </w:p>
    <w:p w14:paraId="0D9E9CF7" w14:textId="3342B367" w:rsidR="00060890" w:rsidRPr="00060890" w:rsidRDefault="00D91E5E" w:rsidP="00FE5396">
      <w:pPr>
        <w:pStyle w:val="Caption"/>
      </w:pPr>
      <w:r>
        <w:t>Table 1 – assessing</w:t>
      </w:r>
      <w:r w:rsidR="00D353E8">
        <w:t xml:space="preserve"> </w:t>
      </w:r>
      <w:r>
        <w:t>the authority of a text</w:t>
      </w:r>
    </w:p>
    <w:tbl>
      <w:tblPr>
        <w:tblStyle w:val="Tableheader"/>
        <w:tblW w:w="9634" w:type="dxa"/>
        <w:tblLook w:val="0420" w:firstRow="1" w:lastRow="0" w:firstColumn="0" w:lastColumn="0" w:noHBand="0" w:noVBand="1"/>
        <w:tblDescription w:val="Space for student response."/>
      </w:tblPr>
      <w:tblGrid>
        <w:gridCol w:w="2830"/>
        <w:gridCol w:w="1985"/>
        <w:gridCol w:w="4819"/>
      </w:tblGrid>
      <w:tr w:rsidR="00B2565B" w14:paraId="156D7F8E" w14:textId="77777777" w:rsidTr="00F72213">
        <w:trPr>
          <w:cnfStyle w:val="100000000000" w:firstRow="1" w:lastRow="0" w:firstColumn="0" w:lastColumn="0" w:oddVBand="0" w:evenVBand="0" w:oddHBand="0" w:evenHBand="0" w:firstRowFirstColumn="0" w:firstRowLastColumn="0" w:lastRowFirstColumn="0" w:lastRowLastColumn="0"/>
        </w:trPr>
        <w:tc>
          <w:tcPr>
            <w:tcW w:w="2830" w:type="dxa"/>
          </w:tcPr>
          <w:p w14:paraId="6597D473" w14:textId="77777777" w:rsidR="00B2565B" w:rsidRDefault="00B2565B">
            <w:r>
              <w:t>Criterion</w:t>
            </w:r>
          </w:p>
        </w:tc>
        <w:tc>
          <w:tcPr>
            <w:tcW w:w="1985" w:type="dxa"/>
          </w:tcPr>
          <w:p w14:paraId="0CBE33EB" w14:textId="77777777" w:rsidR="00B2565B" w:rsidRDefault="00B2565B">
            <w:r>
              <w:t>Assessment</w:t>
            </w:r>
          </w:p>
        </w:tc>
        <w:tc>
          <w:tcPr>
            <w:tcW w:w="4819" w:type="dxa"/>
          </w:tcPr>
          <w:p w14:paraId="77DA86AC" w14:textId="77777777" w:rsidR="00B2565B" w:rsidRDefault="00B2565B">
            <w:r>
              <w:t>Justification</w:t>
            </w:r>
          </w:p>
        </w:tc>
      </w:tr>
      <w:tr w:rsidR="00B2565B" w14:paraId="57BD5EF7" w14:textId="77777777" w:rsidTr="00F72213">
        <w:trPr>
          <w:cnfStyle w:val="000000100000" w:firstRow="0" w:lastRow="0" w:firstColumn="0" w:lastColumn="0" w:oddVBand="0" w:evenVBand="0" w:oddHBand="1" w:evenHBand="0" w:firstRowFirstColumn="0" w:firstRowLastColumn="0" w:lastRowFirstColumn="0" w:lastRowLastColumn="0"/>
        </w:trPr>
        <w:tc>
          <w:tcPr>
            <w:tcW w:w="2830" w:type="dxa"/>
          </w:tcPr>
          <w:p w14:paraId="24C322DC" w14:textId="47263966" w:rsidR="00B2565B" w:rsidRPr="00965A02" w:rsidRDefault="00B2565B">
            <w:r w:rsidRPr="002A28EE">
              <w:t xml:space="preserve">Does the </w:t>
            </w:r>
            <w:r w:rsidR="00556CC4">
              <w:t>text</w:t>
            </w:r>
            <w:r w:rsidRPr="002A28EE">
              <w:t xml:space="preserve"> present a consistent message?</w:t>
            </w:r>
          </w:p>
        </w:tc>
        <w:tc>
          <w:tcPr>
            <w:tcW w:w="1985" w:type="dxa"/>
          </w:tcPr>
          <w:p w14:paraId="6D1D1534" w14:textId="77777777" w:rsidR="00B2565B" w:rsidRDefault="00B2565B"/>
        </w:tc>
        <w:tc>
          <w:tcPr>
            <w:tcW w:w="4819" w:type="dxa"/>
          </w:tcPr>
          <w:p w14:paraId="0FC37071" w14:textId="77777777" w:rsidR="00B2565B" w:rsidRDefault="00B2565B"/>
        </w:tc>
      </w:tr>
      <w:tr w:rsidR="00B2565B" w14:paraId="76C4A72A" w14:textId="77777777" w:rsidTr="00F72213">
        <w:trPr>
          <w:cnfStyle w:val="000000010000" w:firstRow="0" w:lastRow="0" w:firstColumn="0" w:lastColumn="0" w:oddVBand="0" w:evenVBand="0" w:oddHBand="0" w:evenHBand="1" w:firstRowFirstColumn="0" w:firstRowLastColumn="0" w:lastRowFirstColumn="0" w:lastRowLastColumn="0"/>
        </w:trPr>
        <w:tc>
          <w:tcPr>
            <w:tcW w:w="2830" w:type="dxa"/>
          </w:tcPr>
          <w:p w14:paraId="16F10140" w14:textId="39F3269E" w:rsidR="00B2565B" w:rsidRPr="00965A02" w:rsidRDefault="00B2565B">
            <w:r w:rsidRPr="002A28EE">
              <w:t xml:space="preserve">Is the message supported </w:t>
            </w:r>
            <w:r w:rsidR="00503654">
              <w:t>by</w:t>
            </w:r>
            <w:r w:rsidR="00503654" w:rsidRPr="002A28EE">
              <w:t xml:space="preserve"> </w:t>
            </w:r>
            <w:r w:rsidRPr="002A28EE">
              <w:t>a set of reasons to persuade others that their idea is right?</w:t>
            </w:r>
          </w:p>
        </w:tc>
        <w:tc>
          <w:tcPr>
            <w:tcW w:w="1985" w:type="dxa"/>
          </w:tcPr>
          <w:p w14:paraId="36C9ADB9" w14:textId="77777777" w:rsidR="00B2565B" w:rsidRDefault="00B2565B"/>
        </w:tc>
        <w:tc>
          <w:tcPr>
            <w:tcW w:w="4819" w:type="dxa"/>
          </w:tcPr>
          <w:p w14:paraId="721A51E5" w14:textId="77777777" w:rsidR="00B2565B" w:rsidRDefault="00B2565B"/>
        </w:tc>
      </w:tr>
      <w:tr w:rsidR="00B2565B" w14:paraId="217F2FBC" w14:textId="77777777" w:rsidTr="00F72213">
        <w:trPr>
          <w:cnfStyle w:val="000000100000" w:firstRow="0" w:lastRow="0" w:firstColumn="0" w:lastColumn="0" w:oddVBand="0" w:evenVBand="0" w:oddHBand="1" w:evenHBand="0" w:firstRowFirstColumn="0" w:firstRowLastColumn="0" w:lastRowFirstColumn="0" w:lastRowLastColumn="0"/>
        </w:trPr>
        <w:tc>
          <w:tcPr>
            <w:tcW w:w="2830" w:type="dxa"/>
          </w:tcPr>
          <w:p w14:paraId="714DE287" w14:textId="77777777" w:rsidR="00B2565B" w:rsidRPr="00965A02" w:rsidRDefault="00B2565B">
            <w:r w:rsidRPr="00965A02">
              <w:t xml:space="preserve">Is the </w:t>
            </w:r>
            <w:r>
              <w:t>website</w:t>
            </w:r>
            <w:r w:rsidRPr="00965A02">
              <w:t xml:space="preserve"> current and up to date?</w:t>
            </w:r>
          </w:p>
        </w:tc>
        <w:tc>
          <w:tcPr>
            <w:tcW w:w="1985" w:type="dxa"/>
          </w:tcPr>
          <w:p w14:paraId="53F84104" w14:textId="77777777" w:rsidR="00B2565B" w:rsidRDefault="00B2565B"/>
        </w:tc>
        <w:tc>
          <w:tcPr>
            <w:tcW w:w="4819" w:type="dxa"/>
          </w:tcPr>
          <w:p w14:paraId="75E3068C" w14:textId="77777777" w:rsidR="00B2565B" w:rsidRDefault="00B2565B"/>
        </w:tc>
      </w:tr>
      <w:tr w:rsidR="00B2565B" w14:paraId="1A95249B" w14:textId="77777777" w:rsidTr="00F72213">
        <w:trPr>
          <w:cnfStyle w:val="000000010000" w:firstRow="0" w:lastRow="0" w:firstColumn="0" w:lastColumn="0" w:oddVBand="0" w:evenVBand="0" w:oddHBand="0" w:evenHBand="1" w:firstRowFirstColumn="0" w:firstRowLastColumn="0" w:lastRowFirstColumn="0" w:lastRowLastColumn="0"/>
        </w:trPr>
        <w:tc>
          <w:tcPr>
            <w:tcW w:w="2830" w:type="dxa"/>
          </w:tcPr>
          <w:p w14:paraId="2756F0FA" w14:textId="77777777" w:rsidR="00B2565B" w:rsidRPr="00965A02" w:rsidRDefault="00B2565B">
            <w:r w:rsidRPr="00965A02">
              <w:t xml:space="preserve">Was the </w:t>
            </w:r>
            <w:r>
              <w:t>website</w:t>
            </w:r>
            <w:r w:rsidRPr="00965A02">
              <w:t xml:space="preserve"> written by an expert in the field?</w:t>
            </w:r>
          </w:p>
        </w:tc>
        <w:tc>
          <w:tcPr>
            <w:tcW w:w="1985" w:type="dxa"/>
          </w:tcPr>
          <w:p w14:paraId="4D676AB4" w14:textId="77777777" w:rsidR="00B2565B" w:rsidRDefault="00B2565B"/>
        </w:tc>
        <w:tc>
          <w:tcPr>
            <w:tcW w:w="4819" w:type="dxa"/>
          </w:tcPr>
          <w:p w14:paraId="13756AF6" w14:textId="77777777" w:rsidR="00B2565B" w:rsidRDefault="00B2565B"/>
        </w:tc>
      </w:tr>
      <w:tr w:rsidR="00B2565B" w14:paraId="7884FB7E" w14:textId="77777777" w:rsidTr="00F72213">
        <w:trPr>
          <w:cnfStyle w:val="000000100000" w:firstRow="0" w:lastRow="0" w:firstColumn="0" w:lastColumn="0" w:oddVBand="0" w:evenVBand="0" w:oddHBand="1" w:evenHBand="0" w:firstRowFirstColumn="0" w:firstRowLastColumn="0" w:lastRowFirstColumn="0" w:lastRowLastColumn="0"/>
        </w:trPr>
        <w:tc>
          <w:tcPr>
            <w:tcW w:w="2830" w:type="dxa"/>
          </w:tcPr>
          <w:p w14:paraId="66A9FB7D" w14:textId="77777777" w:rsidR="00B2565B" w:rsidRPr="00965A02" w:rsidRDefault="00B2565B">
            <w:r w:rsidRPr="00965A02">
              <w:t xml:space="preserve">Is the information supported by evidence or </w:t>
            </w:r>
            <w:r w:rsidRPr="00965A02">
              <w:lastRenderedPageBreak/>
              <w:t>data?</w:t>
            </w:r>
          </w:p>
        </w:tc>
        <w:tc>
          <w:tcPr>
            <w:tcW w:w="1985" w:type="dxa"/>
          </w:tcPr>
          <w:p w14:paraId="2221D88F" w14:textId="77777777" w:rsidR="00B2565B" w:rsidRDefault="00B2565B"/>
        </w:tc>
        <w:tc>
          <w:tcPr>
            <w:tcW w:w="4819" w:type="dxa"/>
          </w:tcPr>
          <w:p w14:paraId="077D99E1" w14:textId="77777777" w:rsidR="00B2565B" w:rsidRDefault="00B2565B"/>
        </w:tc>
      </w:tr>
      <w:tr w:rsidR="00B2565B" w14:paraId="1F11063F" w14:textId="77777777" w:rsidTr="00F72213">
        <w:trPr>
          <w:cnfStyle w:val="000000010000" w:firstRow="0" w:lastRow="0" w:firstColumn="0" w:lastColumn="0" w:oddVBand="0" w:evenVBand="0" w:oddHBand="0" w:evenHBand="1" w:firstRowFirstColumn="0" w:firstRowLastColumn="0" w:lastRowFirstColumn="0" w:lastRowLastColumn="0"/>
        </w:trPr>
        <w:tc>
          <w:tcPr>
            <w:tcW w:w="2830" w:type="dxa"/>
          </w:tcPr>
          <w:p w14:paraId="20B0F7CD" w14:textId="77777777" w:rsidR="00B2565B" w:rsidRPr="00965A02" w:rsidRDefault="00B2565B">
            <w:r w:rsidRPr="00965A02">
              <w:t>Does the style of presentation demonstrate strong knowledge of the topic?</w:t>
            </w:r>
          </w:p>
        </w:tc>
        <w:tc>
          <w:tcPr>
            <w:tcW w:w="1985" w:type="dxa"/>
          </w:tcPr>
          <w:p w14:paraId="401F4405" w14:textId="77777777" w:rsidR="00B2565B" w:rsidRDefault="00B2565B"/>
        </w:tc>
        <w:tc>
          <w:tcPr>
            <w:tcW w:w="4819" w:type="dxa"/>
          </w:tcPr>
          <w:p w14:paraId="0A8157C6" w14:textId="77777777" w:rsidR="00B2565B" w:rsidRDefault="00B2565B"/>
        </w:tc>
      </w:tr>
      <w:tr w:rsidR="00B2565B" w14:paraId="2A3861C7" w14:textId="77777777" w:rsidTr="00F72213">
        <w:trPr>
          <w:cnfStyle w:val="000000100000" w:firstRow="0" w:lastRow="0" w:firstColumn="0" w:lastColumn="0" w:oddVBand="0" w:evenVBand="0" w:oddHBand="1" w:evenHBand="0" w:firstRowFirstColumn="0" w:firstRowLastColumn="0" w:lastRowFirstColumn="0" w:lastRowLastColumn="0"/>
        </w:trPr>
        <w:tc>
          <w:tcPr>
            <w:tcW w:w="2830" w:type="dxa"/>
          </w:tcPr>
          <w:p w14:paraId="6B296504" w14:textId="7C253CC1" w:rsidR="00B2565B" w:rsidRPr="00965A02" w:rsidRDefault="00B2565B">
            <w:r w:rsidRPr="00965A02">
              <w:t xml:space="preserve">Is the publisher </w:t>
            </w:r>
            <w:r w:rsidR="00DD0899">
              <w:t>well-known</w:t>
            </w:r>
            <w:r w:rsidRPr="00965A02">
              <w:t xml:space="preserve"> and reputable?</w:t>
            </w:r>
          </w:p>
        </w:tc>
        <w:tc>
          <w:tcPr>
            <w:tcW w:w="1985" w:type="dxa"/>
          </w:tcPr>
          <w:p w14:paraId="2E154B42" w14:textId="77777777" w:rsidR="00B2565B" w:rsidRDefault="00B2565B"/>
        </w:tc>
        <w:tc>
          <w:tcPr>
            <w:tcW w:w="4819" w:type="dxa"/>
          </w:tcPr>
          <w:p w14:paraId="01F4DFBF" w14:textId="77777777" w:rsidR="00B2565B" w:rsidRDefault="00B2565B"/>
        </w:tc>
      </w:tr>
      <w:tr w:rsidR="00B2565B" w14:paraId="01551362" w14:textId="77777777" w:rsidTr="00F72213">
        <w:trPr>
          <w:cnfStyle w:val="000000010000" w:firstRow="0" w:lastRow="0" w:firstColumn="0" w:lastColumn="0" w:oddVBand="0" w:evenVBand="0" w:oddHBand="0" w:evenHBand="1" w:firstRowFirstColumn="0" w:firstRowLastColumn="0" w:lastRowFirstColumn="0" w:lastRowLastColumn="0"/>
        </w:trPr>
        <w:tc>
          <w:tcPr>
            <w:tcW w:w="2830" w:type="dxa"/>
          </w:tcPr>
          <w:p w14:paraId="500BDC65" w14:textId="77777777" w:rsidR="00B2565B" w:rsidRPr="00965A02" w:rsidRDefault="00B2565B">
            <w:r w:rsidRPr="00965A02">
              <w:t>What perspective does the author want you to adopt? How do they do this?</w:t>
            </w:r>
          </w:p>
        </w:tc>
        <w:tc>
          <w:tcPr>
            <w:tcW w:w="1985" w:type="dxa"/>
          </w:tcPr>
          <w:p w14:paraId="7212FC02" w14:textId="77777777" w:rsidR="00B2565B" w:rsidRDefault="00B2565B"/>
        </w:tc>
        <w:tc>
          <w:tcPr>
            <w:tcW w:w="4819" w:type="dxa"/>
          </w:tcPr>
          <w:p w14:paraId="5D5AD974" w14:textId="77777777" w:rsidR="00B2565B" w:rsidRDefault="00B2565B"/>
        </w:tc>
      </w:tr>
    </w:tbl>
    <w:p w14:paraId="37D53AB8" w14:textId="77777777" w:rsidR="00B2565B" w:rsidRPr="0067696A" w:rsidRDefault="00B2565B" w:rsidP="00B2565B">
      <w:pPr>
        <w:rPr>
          <w:rStyle w:val="Strong"/>
        </w:rPr>
      </w:pPr>
      <w:r w:rsidRPr="0067696A">
        <w:rPr>
          <w:rStyle w:val="Strong"/>
        </w:rPr>
        <w:t>Summary of assessment</w:t>
      </w:r>
    </w:p>
    <w:tbl>
      <w:tblPr>
        <w:tblStyle w:val="TableGrid"/>
        <w:tblW w:w="0" w:type="auto"/>
        <w:tblLook w:val="04A0" w:firstRow="1" w:lastRow="0" w:firstColumn="1" w:lastColumn="0" w:noHBand="0" w:noVBand="1"/>
        <w:tblDescription w:val="Space for students to provide answer."/>
      </w:tblPr>
      <w:tblGrid>
        <w:gridCol w:w="9628"/>
      </w:tblGrid>
      <w:tr w:rsidR="00B2565B" w14:paraId="7E85BA74" w14:textId="77777777" w:rsidTr="00A914B9">
        <w:trPr>
          <w:trHeight w:val="2593"/>
        </w:trPr>
        <w:tc>
          <w:tcPr>
            <w:tcW w:w="9628" w:type="dxa"/>
          </w:tcPr>
          <w:p w14:paraId="0A3A6D74" w14:textId="77777777" w:rsidR="00B2565B" w:rsidRDefault="00B2565B"/>
        </w:tc>
      </w:tr>
    </w:tbl>
    <w:p w14:paraId="6B4EE0A2" w14:textId="761CF98D" w:rsidR="00B2565B" w:rsidRPr="00CA650D" w:rsidRDefault="00B2565B" w:rsidP="00B2565B">
      <w:pPr>
        <w:pStyle w:val="ListNumber"/>
      </w:pPr>
      <w:bookmarkStart w:id="22" w:name="_Part_2_–"/>
      <w:bookmarkEnd w:id="22"/>
      <w:r w:rsidRPr="00CA650D">
        <w:t xml:space="preserve">Examine the map showing Australian mines </w:t>
      </w:r>
      <w:r w:rsidR="00D353E8">
        <w:t xml:space="preserve">in </w:t>
      </w:r>
      <w:r w:rsidRPr="00CA650D">
        <w:t>2023 to answer this question. Clicking on the map will open it in a new window, allowing you to zoom in for closer inspection.</w:t>
      </w:r>
    </w:p>
    <w:p w14:paraId="4C0CA7A7" w14:textId="3874CBE4" w:rsidR="00B2565B" w:rsidRDefault="00B2565B" w:rsidP="00450B8C">
      <w:pPr>
        <w:pStyle w:val="ListNumber2"/>
        <w:numPr>
          <w:ilvl w:val="0"/>
          <w:numId w:val="3"/>
        </w:numPr>
      </w:pPr>
      <w:r w:rsidRPr="00CA650D">
        <w:t xml:space="preserve">Identify </w:t>
      </w:r>
      <w:r w:rsidR="005130F1">
        <w:t>2</w:t>
      </w:r>
      <w:r w:rsidR="005130F1" w:rsidRPr="00CA650D">
        <w:t xml:space="preserve"> </w:t>
      </w:r>
      <w:r w:rsidRPr="00CA650D">
        <w:t>minerals found in NSW.</w:t>
      </w:r>
    </w:p>
    <w:tbl>
      <w:tblPr>
        <w:tblStyle w:val="TableGrid"/>
        <w:tblW w:w="0" w:type="auto"/>
        <w:tblLook w:val="04A0" w:firstRow="1" w:lastRow="0" w:firstColumn="1" w:lastColumn="0" w:noHBand="0" w:noVBand="1"/>
        <w:tblDescription w:val="Space for students to provide answer."/>
      </w:tblPr>
      <w:tblGrid>
        <w:gridCol w:w="9628"/>
      </w:tblGrid>
      <w:tr w:rsidR="004E504D" w14:paraId="6FE42927" w14:textId="77777777" w:rsidTr="004E504D">
        <w:trPr>
          <w:trHeight w:val="543"/>
        </w:trPr>
        <w:tc>
          <w:tcPr>
            <w:tcW w:w="9628" w:type="dxa"/>
          </w:tcPr>
          <w:p w14:paraId="2C706BCC" w14:textId="77777777" w:rsidR="004E504D" w:rsidRDefault="004E504D">
            <w:pPr>
              <w:tabs>
                <w:tab w:val="left" w:pos="2970"/>
              </w:tabs>
            </w:pPr>
          </w:p>
        </w:tc>
      </w:tr>
    </w:tbl>
    <w:p w14:paraId="1C8894CD" w14:textId="240ACAC5" w:rsidR="00B2565B" w:rsidRDefault="001D50F7" w:rsidP="00B2565B">
      <w:pPr>
        <w:pStyle w:val="ListNumber2"/>
      </w:pPr>
      <w:r>
        <w:t>According to the map, what is the most common mine in Western Australia</w:t>
      </w:r>
      <w:r w:rsidR="00B2565B" w:rsidRPr="00601A14">
        <w:t>?</w:t>
      </w:r>
    </w:p>
    <w:tbl>
      <w:tblPr>
        <w:tblStyle w:val="TableGrid"/>
        <w:tblW w:w="0" w:type="auto"/>
        <w:tblLook w:val="04A0" w:firstRow="1" w:lastRow="0" w:firstColumn="1" w:lastColumn="0" w:noHBand="0" w:noVBand="1"/>
        <w:tblDescription w:val="Space for students to provide answer."/>
      </w:tblPr>
      <w:tblGrid>
        <w:gridCol w:w="9628"/>
      </w:tblGrid>
      <w:tr w:rsidR="004E504D" w14:paraId="57DDCE7C" w14:textId="77777777">
        <w:trPr>
          <w:trHeight w:val="543"/>
        </w:trPr>
        <w:tc>
          <w:tcPr>
            <w:tcW w:w="9628" w:type="dxa"/>
          </w:tcPr>
          <w:p w14:paraId="66C2BD1C" w14:textId="77777777" w:rsidR="004E504D" w:rsidRDefault="004E504D">
            <w:pPr>
              <w:tabs>
                <w:tab w:val="left" w:pos="2970"/>
              </w:tabs>
            </w:pPr>
          </w:p>
        </w:tc>
      </w:tr>
    </w:tbl>
    <w:p w14:paraId="3EC13BDD" w14:textId="77777777" w:rsidR="00B2565B" w:rsidRDefault="00B2565B" w:rsidP="00B2565B">
      <w:pPr>
        <w:pStyle w:val="ListNumber2"/>
      </w:pPr>
      <w:r w:rsidRPr="00601A14">
        <w:t>Which state has the most diverse range of minerals?</w:t>
      </w:r>
    </w:p>
    <w:tbl>
      <w:tblPr>
        <w:tblStyle w:val="TableGrid"/>
        <w:tblW w:w="0" w:type="auto"/>
        <w:tblLook w:val="04A0" w:firstRow="1" w:lastRow="0" w:firstColumn="1" w:lastColumn="0" w:noHBand="0" w:noVBand="1"/>
        <w:tblDescription w:val="Space for students to provide answer."/>
      </w:tblPr>
      <w:tblGrid>
        <w:gridCol w:w="9628"/>
      </w:tblGrid>
      <w:tr w:rsidR="004E504D" w14:paraId="7E96DE0A" w14:textId="77777777">
        <w:trPr>
          <w:trHeight w:val="543"/>
        </w:trPr>
        <w:tc>
          <w:tcPr>
            <w:tcW w:w="9628" w:type="dxa"/>
          </w:tcPr>
          <w:p w14:paraId="49954578" w14:textId="77777777" w:rsidR="004E504D" w:rsidRDefault="004E504D">
            <w:pPr>
              <w:tabs>
                <w:tab w:val="left" w:pos="2970"/>
              </w:tabs>
            </w:pPr>
          </w:p>
        </w:tc>
      </w:tr>
    </w:tbl>
    <w:p w14:paraId="16225A64" w14:textId="46B9AAD6" w:rsidR="00B2565B" w:rsidRDefault="00B2565B" w:rsidP="00B2565B">
      <w:pPr>
        <w:pStyle w:val="ListNumber2"/>
      </w:pPr>
      <w:r w:rsidRPr="00601A14">
        <w:t>Which region has the most bauxite</w:t>
      </w:r>
      <w:r w:rsidR="0026268B">
        <w:t xml:space="preserve"> mines</w:t>
      </w:r>
      <w:r w:rsidRPr="00601A14">
        <w:t>?</w:t>
      </w:r>
    </w:p>
    <w:tbl>
      <w:tblPr>
        <w:tblStyle w:val="TableGrid"/>
        <w:tblW w:w="0" w:type="auto"/>
        <w:tblLook w:val="04A0" w:firstRow="1" w:lastRow="0" w:firstColumn="1" w:lastColumn="0" w:noHBand="0" w:noVBand="1"/>
        <w:tblDescription w:val="Space for students to provide answer."/>
      </w:tblPr>
      <w:tblGrid>
        <w:gridCol w:w="9628"/>
      </w:tblGrid>
      <w:tr w:rsidR="005D7224" w14:paraId="2238E9E3" w14:textId="77777777">
        <w:trPr>
          <w:trHeight w:val="543"/>
        </w:trPr>
        <w:tc>
          <w:tcPr>
            <w:tcW w:w="9628" w:type="dxa"/>
          </w:tcPr>
          <w:p w14:paraId="0760A8D0" w14:textId="77777777" w:rsidR="005D7224" w:rsidRDefault="005D7224">
            <w:pPr>
              <w:tabs>
                <w:tab w:val="left" w:pos="2970"/>
              </w:tabs>
            </w:pPr>
          </w:p>
        </w:tc>
      </w:tr>
    </w:tbl>
    <w:p w14:paraId="3EF25E48" w14:textId="77777777" w:rsidR="00B2565B" w:rsidRDefault="00B2565B" w:rsidP="00B2565B">
      <w:pPr>
        <w:pStyle w:val="ListNumber2"/>
      </w:pPr>
      <w:r w:rsidRPr="00601A14">
        <w:t>Describe the distribution pattern of mineral deposits across Australia.</w:t>
      </w:r>
    </w:p>
    <w:tbl>
      <w:tblPr>
        <w:tblStyle w:val="TableGrid"/>
        <w:tblW w:w="0" w:type="auto"/>
        <w:tblLook w:val="04A0" w:firstRow="1" w:lastRow="0" w:firstColumn="1" w:lastColumn="0" w:noHBand="0" w:noVBand="1"/>
        <w:tblDescription w:val="Space for students to provide answer."/>
      </w:tblPr>
      <w:tblGrid>
        <w:gridCol w:w="9628"/>
      </w:tblGrid>
      <w:tr w:rsidR="005D7224" w14:paraId="07AC8E4C" w14:textId="77777777">
        <w:trPr>
          <w:trHeight w:val="543"/>
        </w:trPr>
        <w:tc>
          <w:tcPr>
            <w:tcW w:w="9628" w:type="dxa"/>
          </w:tcPr>
          <w:p w14:paraId="15F5899A" w14:textId="77777777" w:rsidR="005D7224" w:rsidRDefault="005D7224">
            <w:pPr>
              <w:tabs>
                <w:tab w:val="left" w:pos="2970"/>
              </w:tabs>
            </w:pPr>
          </w:p>
        </w:tc>
      </w:tr>
    </w:tbl>
    <w:p w14:paraId="7317D395" w14:textId="77777777" w:rsidR="00B2565B" w:rsidRDefault="00B2565B" w:rsidP="00B2565B">
      <w:pPr>
        <w:pStyle w:val="ListNumber2"/>
      </w:pPr>
      <w:r w:rsidRPr="00601A14">
        <w:t>Using the map, explain how the distribution of coal resources across Australia might impact the energy sector in different states.</w:t>
      </w:r>
    </w:p>
    <w:tbl>
      <w:tblPr>
        <w:tblStyle w:val="TableGrid"/>
        <w:tblW w:w="0" w:type="auto"/>
        <w:tblLook w:val="04A0" w:firstRow="1" w:lastRow="0" w:firstColumn="1" w:lastColumn="0" w:noHBand="0" w:noVBand="1"/>
        <w:tblDescription w:val="Space for students to provide answer."/>
      </w:tblPr>
      <w:tblGrid>
        <w:gridCol w:w="9628"/>
      </w:tblGrid>
      <w:tr w:rsidR="005D7224" w14:paraId="65583F16" w14:textId="77777777">
        <w:trPr>
          <w:trHeight w:val="543"/>
        </w:trPr>
        <w:tc>
          <w:tcPr>
            <w:tcW w:w="9628" w:type="dxa"/>
          </w:tcPr>
          <w:p w14:paraId="221045F3" w14:textId="77777777" w:rsidR="005D7224" w:rsidRDefault="005D7224">
            <w:pPr>
              <w:tabs>
                <w:tab w:val="left" w:pos="2970"/>
              </w:tabs>
            </w:pPr>
          </w:p>
        </w:tc>
      </w:tr>
    </w:tbl>
    <w:p w14:paraId="741CFCC1" w14:textId="6339D4D2" w:rsidR="00B2565B" w:rsidRPr="00601A14" w:rsidRDefault="00B2565B" w:rsidP="00B2565B">
      <w:pPr>
        <w:pStyle w:val="ListNumber"/>
      </w:pPr>
      <w:r w:rsidRPr="00601A14">
        <w:t xml:space="preserve">Open </w:t>
      </w:r>
      <w:hyperlink r:id="rId48" w:history="1">
        <w:r w:rsidR="004064FA">
          <w:rPr>
            <w:rStyle w:val="Hyperlink"/>
          </w:rPr>
          <w:t>Gas</w:t>
        </w:r>
      </w:hyperlink>
      <w:r w:rsidRPr="00601A14">
        <w:t xml:space="preserve"> and </w:t>
      </w:r>
      <w:hyperlink r:id="rId49" w:history="1">
        <w:r w:rsidR="004064FA">
          <w:rPr>
            <w:rStyle w:val="Hyperlink"/>
          </w:rPr>
          <w:t>Oil</w:t>
        </w:r>
      </w:hyperlink>
      <w:r w:rsidRPr="00601A14">
        <w:t xml:space="preserve">. Split your screen so you can see both websites on the same page. (If you hold the Windows key and left arrow key at the same time, the open window will be resized to the left half of the screen. Holding the Windows key and the right arrow key </w:t>
      </w:r>
      <w:r w:rsidR="004F64D5">
        <w:t>simultaneously</w:t>
      </w:r>
      <w:r w:rsidRPr="00601A14">
        <w:t xml:space="preserve"> will resize the window to the right half of the screen</w:t>
      </w:r>
      <w:r w:rsidR="00D529FC">
        <w:t>)</w:t>
      </w:r>
      <w:r w:rsidRPr="00601A14">
        <w:t>.</w:t>
      </w:r>
    </w:p>
    <w:p w14:paraId="17195B3F" w14:textId="77777777" w:rsidR="00B2565B" w:rsidRDefault="00B2565B">
      <w:pPr>
        <w:pStyle w:val="ListNumber2"/>
        <w:numPr>
          <w:ilvl w:val="0"/>
          <w:numId w:val="35"/>
        </w:numPr>
      </w:pPr>
      <w:r w:rsidRPr="00601A14">
        <w:t>Examine Figure 1 for each page showing Australia’s remaining oil and gas reserves. How are they similar, how are they different?</w:t>
      </w:r>
    </w:p>
    <w:tbl>
      <w:tblPr>
        <w:tblStyle w:val="TableGrid"/>
        <w:tblW w:w="0" w:type="auto"/>
        <w:tblLook w:val="04A0" w:firstRow="1" w:lastRow="0" w:firstColumn="1" w:lastColumn="0" w:noHBand="0" w:noVBand="1"/>
        <w:tblDescription w:val="Space for students to provide answer."/>
      </w:tblPr>
      <w:tblGrid>
        <w:gridCol w:w="9628"/>
      </w:tblGrid>
      <w:tr w:rsidR="00263D80" w14:paraId="39455113" w14:textId="77777777" w:rsidTr="003A0BE9">
        <w:trPr>
          <w:trHeight w:val="1474"/>
        </w:trPr>
        <w:tc>
          <w:tcPr>
            <w:tcW w:w="9628" w:type="dxa"/>
          </w:tcPr>
          <w:p w14:paraId="178A8CB9" w14:textId="77777777" w:rsidR="00263D80" w:rsidRDefault="00263D80">
            <w:pPr>
              <w:tabs>
                <w:tab w:val="left" w:pos="2970"/>
              </w:tabs>
            </w:pPr>
          </w:p>
        </w:tc>
      </w:tr>
    </w:tbl>
    <w:p w14:paraId="42CE3F5A" w14:textId="5574FE86" w:rsidR="00B2565B" w:rsidRDefault="00B2565B" w:rsidP="00B2565B">
      <w:pPr>
        <w:pStyle w:val="ListNumber2"/>
      </w:pPr>
      <w:r w:rsidRPr="00601A14">
        <w:t>Scroll down the page to Figure 5</w:t>
      </w:r>
      <w:r w:rsidR="0076136F">
        <w:t xml:space="preserve"> for gas and Figure 6 for oil</w:t>
      </w:r>
      <w:r w:rsidRPr="00601A14">
        <w:t>. How have Australia’s gas and oil production and exports changed over the last 20 years?</w:t>
      </w:r>
    </w:p>
    <w:tbl>
      <w:tblPr>
        <w:tblStyle w:val="TableGrid"/>
        <w:tblW w:w="0" w:type="auto"/>
        <w:tblLook w:val="04A0" w:firstRow="1" w:lastRow="0" w:firstColumn="1" w:lastColumn="0" w:noHBand="0" w:noVBand="1"/>
        <w:tblDescription w:val="Space for students to provide answer."/>
      </w:tblPr>
      <w:tblGrid>
        <w:gridCol w:w="9628"/>
      </w:tblGrid>
      <w:tr w:rsidR="00263D80" w14:paraId="1EA462C9" w14:textId="77777777" w:rsidTr="003A0BE9">
        <w:trPr>
          <w:trHeight w:val="2531"/>
        </w:trPr>
        <w:tc>
          <w:tcPr>
            <w:tcW w:w="9628" w:type="dxa"/>
          </w:tcPr>
          <w:p w14:paraId="4690088A" w14:textId="77777777" w:rsidR="00263D80" w:rsidRDefault="00263D80">
            <w:pPr>
              <w:tabs>
                <w:tab w:val="left" w:pos="2970"/>
              </w:tabs>
            </w:pPr>
          </w:p>
        </w:tc>
      </w:tr>
    </w:tbl>
    <w:p w14:paraId="67E4B287" w14:textId="77777777" w:rsidR="001F0AF8" w:rsidRDefault="001F0AF8">
      <w:pPr>
        <w:suppressAutoHyphens w:val="0"/>
        <w:spacing w:before="0" w:after="160" w:line="259" w:lineRule="auto"/>
        <w:rPr>
          <w:b/>
          <w:szCs w:val="32"/>
        </w:rPr>
      </w:pPr>
      <w:bookmarkStart w:id="23" w:name="_Part_2_–_1"/>
      <w:bookmarkEnd w:id="23"/>
      <w:r>
        <w:br w:type="page"/>
      </w:r>
    </w:p>
    <w:p w14:paraId="78FCF4AB" w14:textId="01A2D071" w:rsidR="002802FC" w:rsidRDefault="002802FC" w:rsidP="005B69B2">
      <w:pPr>
        <w:pStyle w:val="Heading2"/>
      </w:pPr>
      <w:bookmarkStart w:id="24" w:name="_Toc201908727"/>
      <w:r>
        <w:lastRenderedPageBreak/>
        <w:t xml:space="preserve">Australia’s </w:t>
      </w:r>
      <w:r w:rsidR="005D7EA3">
        <w:t>mineral</w:t>
      </w:r>
      <w:r>
        <w:t xml:space="preserve"> reserves</w:t>
      </w:r>
      <w:bookmarkEnd w:id="24"/>
    </w:p>
    <w:p w14:paraId="1B433C62" w14:textId="582B54A7" w:rsidR="002802FC" w:rsidRDefault="002802FC">
      <w:pPr>
        <w:pStyle w:val="ListNumber"/>
        <w:numPr>
          <w:ilvl w:val="0"/>
          <w:numId w:val="14"/>
        </w:numPr>
      </w:pPr>
      <w:r>
        <w:t xml:space="preserve">Navigate to the webpage </w:t>
      </w:r>
      <w:hyperlink r:id="rId50" w:history="1">
        <w:r>
          <w:rPr>
            <w:rStyle w:val="Hyperlink"/>
          </w:rPr>
          <w:t>Australia's Estimated Ore Reserves</w:t>
        </w:r>
      </w:hyperlink>
      <w:r>
        <w:t xml:space="preserve">. Explain the difference between Reserve Life, Resource Life 1, and Resource Life 2 (Provided in the </w:t>
      </w:r>
      <w:r w:rsidRPr="008C4AED">
        <w:rPr>
          <w:rStyle w:val="Strong"/>
        </w:rPr>
        <w:t xml:space="preserve">MAT PPT </w:t>
      </w:r>
      <w:r w:rsidRPr="002618A3">
        <w:rPr>
          <w:b/>
          <w:bCs/>
        </w:rPr>
        <w:t>‘1.2 Resource reserves’</w:t>
      </w:r>
      <w:r>
        <w:t>):</w:t>
      </w:r>
    </w:p>
    <w:p w14:paraId="30012474" w14:textId="15D6E4E5" w:rsidR="00C45A74" w:rsidRDefault="002802FC" w:rsidP="00EA2C19">
      <w:pPr>
        <w:pStyle w:val="ListBullet2"/>
      </w:pPr>
      <w:r w:rsidRPr="00F568CA">
        <w:rPr>
          <w:rStyle w:val="Strong"/>
        </w:rPr>
        <w:t>Reserve Life</w:t>
      </w:r>
      <w:r w:rsidR="00EC32DD">
        <w:t xml:space="preserve"> </w:t>
      </w:r>
      <w:r>
        <w:t xml:space="preserve">– </w:t>
      </w:r>
      <w:r w:rsidR="00FC6750">
        <w:t>H</w:t>
      </w:r>
      <w:r w:rsidR="002007F8">
        <w:t xml:space="preserve">ow long </w:t>
      </w:r>
      <w:r w:rsidR="00AE24F4">
        <w:t xml:space="preserve">will the currently proven and probable reserves </w:t>
      </w:r>
      <w:r w:rsidR="002007F8">
        <w:t>last at the current production rate</w:t>
      </w:r>
      <w:r w:rsidR="00AE24F4">
        <w:t xml:space="preserve">? </w:t>
      </w:r>
    </w:p>
    <w:p w14:paraId="6C2B9921" w14:textId="62429954" w:rsidR="00335BB2" w:rsidRDefault="003A58AB" w:rsidP="00EA2C19">
      <w:pPr>
        <w:pStyle w:val="ListBullet3"/>
      </w:pPr>
      <w:r>
        <w:t xml:space="preserve">Reserve life </w:t>
      </w:r>
      <w:r w:rsidR="002802FC">
        <w:t xml:space="preserve">considers </w:t>
      </w:r>
      <w:r w:rsidR="002802FC" w:rsidRPr="00EF1CF3">
        <w:t>only the proven and probable ore reserves, which are the economically viable portions of a mineral deposit.</w:t>
      </w:r>
    </w:p>
    <w:p w14:paraId="12FDA01E" w14:textId="67ED386F" w:rsidR="00B3064F" w:rsidRPr="00B3064F" w:rsidRDefault="00B3064F" w:rsidP="00EA2C19">
      <w:pPr>
        <w:pStyle w:val="ListBullet3"/>
      </w:pPr>
      <w:r w:rsidRPr="00B3064F">
        <w:t>Reserve life in simple terms is the amount of ore that has been measured divided by the amount that is extracted each year. This allows us to predict the reserve life if the production stays at the same level.</w:t>
      </w:r>
    </w:p>
    <w:p w14:paraId="61B72A7A" w14:textId="3276D47C" w:rsidR="00B3064F" w:rsidRDefault="00B3064F" w:rsidP="00EA2C19">
      <w:pPr>
        <w:pStyle w:val="ListBullet3"/>
      </w:pPr>
      <w:r>
        <w:t xml:space="preserve">Reserve life </w:t>
      </w:r>
      <w:r w:rsidR="00316C8B">
        <w:t xml:space="preserve">is based on </w:t>
      </w:r>
      <w:r w:rsidR="004E432E">
        <w:t>d</w:t>
      </w:r>
      <w:r w:rsidR="00F60170">
        <w:t>etailed exploration</w:t>
      </w:r>
      <w:r w:rsidR="00335530">
        <w:t xml:space="preserve"> and testing</w:t>
      </w:r>
      <w:r w:rsidR="00EA2C19">
        <w:t>.</w:t>
      </w:r>
    </w:p>
    <w:p w14:paraId="2035DD62" w14:textId="60C4D2CC" w:rsidR="00235B25" w:rsidRDefault="002802FC" w:rsidP="00EA2C19">
      <w:pPr>
        <w:pStyle w:val="ListBullet2"/>
      </w:pPr>
      <w:r w:rsidRPr="00F568CA">
        <w:rPr>
          <w:rStyle w:val="Strong"/>
        </w:rPr>
        <w:t>Resource Life 1</w:t>
      </w:r>
      <w:r w:rsidR="00EC32DD">
        <w:t xml:space="preserve"> </w:t>
      </w:r>
      <w:r>
        <w:t xml:space="preserve">– </w:t>
      </w:r>
      <w:r w:rsidR="00DF2C28">
        <w:t>how long the measured and indicated mineral resources would last if they</w:t>
      </w:r>
      <w:r w:rsidR="00235B25">
        <w:t xml:space="preserve"> were all mined.</w:t>
      </w:r>
    </w:p>
    <w:p w14:paraId="7C1B256E" w14:textId="55EB0321" w:rsidR="00335530" w:rsidRDefault="00235B25" w:rsidP="00EA2C19">
      <w:pPr>
        <w:pStyle w:val="ListBullet3"/>
      </w:pPr>
      <w:r>
        <w:t>It i</w:t>
      </w:r>
      <w:r w:rsidR="002802FC">
        <w:t>ncludes m</w:t>
      </w:r>
      <w:r w:rsidR="002802FC" w:rsidRPr="00EB7199">
        <w:t xml:space="preserve">easured and </w:t>
      </w:r>
      <w:r w:rsidR="002802FC">
        <w:t>i</w:t>
      </w:r>
      <w:r w:rsidR="002802FC" w:rsidRPr="00EB7199">
        <w:t xml:space="preserve">ndicated </w:t>
      </w:r>
      <w:r w:rsidR="002802FC">
        <w:t>m</w:t>
      </w:r>
      <w:r w:rsidR="002802FC" w:rsidRPr="00EB7199">
        <w:t xml:space="preserve">ineral </w:t>
      </w:r>
      <w:r w:rsidR="002802FC">
        <w:t>r</w:t>
      </w:r>
      <w:r w:rsidR="002802FC" w:rsidRPr="00EB7199">
        <w:t>esources, which are the parts of the mineral resource that have a higher level of geological confidence but are not necessarily economically viable at present.</w:t>
      </w:r>
    </w:p>
    <w:p w14:paraId="4C1F470B" w14:textId="1F807BFB" w:rsidR="002804C9" w:rsidRDefault="002804C9" w:rsidP="00EA2C19">
      <w:pPr>
        <w:pStyle w:val="ListBullet3"/>
      </w:pPr>
      <w:r>
        <w:t>Assumes that eventually these resource</w:t>
      </w:r>
      <w:r w:rsidR="00DB7AE2">
        <w:t xml:space="preserve">s could become </w:t>
      </w:r>
      <w:r w:rsidR="003A7F5F">
        <w:t xml:space="preserve">mineable </w:t>
      </w:r>
      <w:r w:rsidR="00DB7AE2">
        <w:t>with changes in technology, markets or after further studies.</w:t>
      </w:r>
    </w:p>
    <w:p w14:paraId="4749FF22" w14:textId="77777777" w:rsidR="00BC2E5F" w:rsidRDefault="002802FC" w:rsidP="00EA2C19">
      <w:pPr>
        <w:pStyle w:val="ListBullet2"/>
      </w:pPr>
      <w:r w:rsidRPr="00F568CA">
        <w:rPr>
          <w:rStyle w:val="Strong"/>
        </w:rPr>
        <w:t>Resource Life 2</w:t>
      </w:r>
      <w:r w:rsidR="00EC32DD">
        <w:t xml:space="preserve"> </w:t>
      </w:r>
      <w:r>
        <w:t xml:space="preserve">– </w:t>
      </w:r>
      <w:r w:rsidR="00DB7AE2">
        <w:t>how long all mineral resource categories could last</w:t>
      </w:r>
      <w:r w:rsidR="00BC2E5F">
        <w:t xml:space="preserve">, including inferred resources. </w:t>
      </w:r>
    </w:p>
    <w:p w14:paraId="30F49D9F" w14:textId="64A5CA2D" w:rsidR="002802FC" w:rsidRDefault="002802FC" w:rsidP="00EA2C19">
      <w:pPr>
        <w:pStyle w:val="ListBullet3"/>
      </w:pPr>
      <w:r w:rsidRPr="007D660A">
        <w:t>Inferred resources have the lowest level of geological confidence and economic feasibility.</w:t>
      </w:r>
    </w:p>
    <w:p w14:paraId="63BE3B8B" w14:textId="2CA2C543" w:rsidR="00BC2E5F" w:rsidRDefault="00BC2E5F" w:rsidP="00EA2C19">
      <w:pPr>
        <w:pStyle w:val="ListBullet3"/>
      </w:pPr>
      <w:r>
        <w:t xml:space="preserve">Represents the maximum possible life span based on everything geologists believe might </w:t>
      </w:r>
      <w:r w:rsidR="00DD37F8">
        <w:t>exist</w:t>
      </w:r>
      <w:r>
        <w:t>.</w:t>
      </w:r>
    </w:p>
    <w:p w14:paraId="334F9E8D" w14:textId="38BE3D78" w:rsidR="002802FC" w:rsidRPr="00DB213C" w:rsidRDefault="00DD37F8" w:rsidP="002802FC">
      <w:pPr>
        <w:pStyle w:val="FeatureBox4"/>
      </w:pPr>
      <w:r>
        <w:rPr>
          <w:rStyle w:val="Strong"/>
        </w:rPr>
        <w:t xml:space="preserve">Note: </w:t>
      </w:r>
      <w:r w:rsidR="00EA2C19" w:rsidRPr="0097724E">
        <w:rPr>
          <w:rStyle w:val="Strong"/>
          <w:b w:val="0"/>
          <w:bCs w:val="0"/>
        </w:rPr>
        <w:t>t</w:t>
      </w:r>
      <w:r w:rsidRPr="0097724E">
        <w:rPr>
          <w:rStyle w:val="Strong"/>
          <w:b w:val="0"/>
          <w:bCs w:val="0"/>
        </w:rPr>
        <w:t xml:space="preserve">his data assumes that production rates remain constant, deposits are classified as economic or not maintaining this status, and depleted resources are not replenished. Annual </w:t>
      </w:r>
      <w:r w:rsidRPr="0097724E">
        <w:rPr>
          <w:rStyle w:val="Strong"/>
          <w:b w:val="0"/>
          <w:bCs w:val="0"/>
        </w:rPr>
        <w:lastRenderedPageBreak/>
        <w:t>production fluctuates based on economic viability. For instance, when the price of gold drops, some mines may reduce production.</w:t>
      </w:r>
    </w:p>
    <w:p w14:paraId="51BD5789" w14:textId="7DA6B8CE" w:rsidR="002802FC" w:rsidRDefault="002802FC" w:rsidP="000B4095">
      <w:pPr>
        <w:pStyle w:val="ListNumber"/>
      </w:pPr>
      <w:r>
        <w:t>Use Table 1</w:t>
      </w:r>
      <w:r w:rsidR="00D10965">
        <w:t>,</w:t>
      </w:r>
      <w:r>
        <w:t xml:space="preserve"> from </w:t>
      </w:r>
      <w:hyperlink r:id="rId51" w:history="1">
        <w:r>
          <w:rPr>
            <w:rStyle w:val="Hyperlink"/>
          </w:rPr>
          <w:t>Australia's Estimated Ore Reserves</w:t>
        </w:r>
      </w:hyperlink>
      <w:r w:rsidR="00732594">
        <w:t>,</w:t>
      </w:r>
      <w:r>
        <w:t xml:space="preserve"> to discuss the finite nature of resources and the implications of the reserve life compared to the resource life using iron ore as an example.</w:t>
      </w:r>
      <w:r w:rsidR="00C46AE4">
        <w:t xml:space="preserve"> Discussion points could include:</w:t>
      </w:r>
    </w:p>
    <w:p w14:paraId="3319B678" w14:textId="70722913" w:rsidR="001106CB" w:rsidRDefault="002802FC" w:rsidP="00FC6750">
      <w:pPr>
        <w:pStyle w:val="ListBullet2"/>
      </w:pPr>
      <w:r>
        <w:t xml:space="preserve">Australia has 41 </w:t>
      </w:r>
      <w:r w:rsidR="007371FC">
        <w:t>operational iron ore mines</w:t>
      </w:r>
      <w:r>
        <w:t>.</w:t>
      </w:r>
    </w:p>
    <w:p w14:paraId="48300267" w14:textId="6DBFC0D3" w:rsidR="00560E05" w:rsidRDefault="00560E05" w:rsidP="00FC6750">
      <w:pPr>
        <w:pStyle w:val="ListBullet2"/>
      </w:pPr>
      <w:r>
        <w:t>Geologists study rock stratigraphy</w:t>
      </w:r>
      <w:r w:rsidR="007371FC">
        <w:t xml:space="preserve"> and conduct geological surveys, sampling,</w:t>
      </w:r>
      <w:r>
        <w:t xml:space="preserve"> and core sampling to identify areas with favourable geology for mineral deposits.</w:t>
      </w:r>
    </w:p>
    <w:p w14:paraId="1CBA90A4" w14:textId="23FA85C0" w:rsidR="001106CB" w:rsidRDefault="002802FC" w:rsidP="00FC6750">
      <w:pPr>
        <w:pStyle w:val="ListBullet2"/>
      </w:pPr>
      <w:r>
        <w:t xml:space="preserve">The </w:t>
      </w:r>
      <w:r w:rsidR="00376112">
        <w:t>R</w:t>
      </w:r>
      <w:r>
        <w:t xml:space="preserve">eserve </w:t>
      </w:r>
      <w:r w:rsidR="00376112">
        <w:t>L</w:t>
      </w:r>
      <w:r>
        <w:t xml:space="preserve">ife for iron ore is 12 years, meaning </w:t>
      </w:r>
      <w:r w:rsidR="0047302C">
        <w:t xml:space="preserve">the economically viable deposit is being </w:t>
      </w:r>
      <w:r w:rsidR="001C0BCB">
        <w:t xml:space="preserve">depleted </w:t>
      </w:r>
      <w:r>
        <w:t>quickly.</w:t>
      </w:r>
    </w:p>
    <w:p w14:paraId="6C6027CC" w14:textId="7D8FD871" w:rsidR="001106CB" w:rsidRDefault="00AE0FF0" w:rsidP="00FC6750">
      <w:pPr>
        <w:pStyle w:val="ListBullet2"/>
      </w:pPr>
      <w:r>
        <w:t>It has a Resource Life 1 (30 years), which is more than double the reserve life, indicating that there are additional deposits of a sufficient size to extend production life. However, the deposits are currently not viable.</w:t>
      </w:r>
    </w:p>
    <w:p w14:paraId="7887A165" w14:textId="4460B998" w:rsidR="001106CB" w:rsidRDefault="002802FC" w:rsidP="00FC6750">
      <w:pPr>
        <w:pStyle w:val="ListBullet2"/>
      </w:pPr>
      <w:r>
        <w:t xml:space="preserve">The </w:t>
      </w:r>
      <w:r w:rsidR="00376112">
        <w:t>R</w:t>
      </w:r>
      <w:r>
        <w:t xml:space="preserve">esource </w:t>
      </w:r>
      <w:r w:rsidR="00376112">
        <w:t>L</w:t>
      </w:r>
      <w:r>
        <w:t>ife 2 (75 years) is significantly higher</w:t>
      </w:r>
      <w:r w:rsidR="0047302C">
        <w:t>. However</w:t>
      </w:r>
      <w:r>
        <w:t>, the deposits have limited feasibility and may not be usable.</w:t>
      </w:r>
      <w:r w:rsidR="00017411">
        <w:t xml:space="preserve"> In</w:t>
      </w:r>
      <w:r w:rsidR="006E6413">
        <w:t>ferred mineral resources are less certain estimates of mineral deposits</w:t>
      </w:r>
      <w:r w:rsidR="006F0B69">
        <w:t xml:space="preserve"> (geologists think they </w:t>
      </w:r>
      <w:r w:rsidR="00AE0FF0">
        <w:t>exist</w:t>
      </w:r>
      <w:r w:rsidR="00A15C21">
        <w:t>, but it has not been confirmed through testing)</w:t>
      </w:r>
      <w:r w:rsidR="006E6413">
        <w:t>.</w:t>
      </w:r>
    </w:p>
    <w:p w14:paraId="67D40958" w14:textId="3AC80318" w:rsidR="002802FC" w:rsidRDefault="002802FC" w:rsidP="001106CB">
      <w:pPr>
        <w:pStyle w:val="ListNumber"/>
      </w:pPr>
      <w:r>
        <w:t>Inspect the graph</w:t>
      </w:r>
      <w:r w:rsidR="00851824">
        <w:t xml:space="preserve"> in </w:t>
      </w:r>
      <w:r w:rsidR="00851824">
        <w:fldChar w:fldCharType="begin"/>
      </w:r>
      <w:r w:rsidR="00851824">
        <w:instrText xml:space="preserve"> REF _Ref192483318 \h </w:instrText>
      </w:r>
      <w:r w:rsidR="00851824">
        <w:fldChar w:fldCharType="separate"/>
      </w:r>
      <w:r w:rsidR="0067696A">
        <w:t xml:space="preserve">Figure </w:t>
      </w:r>
      <w:r w:rsidR="0067696A">
        <w:rPr>
          <w:noProof/>
        </w:rPr>
        <w:t>3</w:t>
      </w:r>
      <w:r w:rsidR="0067696A">
        <w:t xml:space="preserve"> – Mineral reserves of iron ore</w:t>
      </w:r>
      <w:r w:rsidR="00851824">
        <w:fldChar w:fldCharType="end"/>
      </w:r>
      <w:r w:rsidR="00304DA0">
        <w:t xml:space="preserve"> (</w:t>
      </w:r>
      <w:r w:rsidR="00EA789B">
        <w:t xml:space="preserve">also in </w:t>
      </w:r>
      <w:r w:rsidR="00EA789B" w:rsidRPr="00EA789B">
        <w:rPr>
          <w:rStyle w:val="Strong"/>
        </w:rPr>
        <w:t xml:space="preserve">MAT PPT </w:t>
      </w:r>
      <w:r w:rsidR="000B18E5" w:rsidRPr="00F44636">
        <w:rPr>
          <w:b/>
          <w:bCs/>
        </w:rPr>
        <w:t>‘</w:t>
      </w:r>
      <w:r w:rsidR="00EA789B" w:rsidRPr="00F44636">
        <w:rPr>
          <w:b/>
          <w:bCs/>
        </w:rPr>
        <w:t>1.2 Mineral reserves of iron ore</w:t>
      </w:r>
      <w:r w:rsidR="000B18E5" w:rsidRPr="00F44636">
        <w:rPr>
          <w:b/>
          <w:bCs/>
        </w:rPr>
        <w:t>’</w:t>
      </w:r>
      <w:r w:rsidR="00EA789B" w:rsidRPr="000B18E5">
        <w:t>)</w:t>
      </w:r>
      <w:r w:rsidR="00550ABB" w:rsidRPr="000B18E5">
        <w:t>. Discuss what the graph shows</w:t>
      </w:r>
      <w:r w:rsidR="003B19A3" w:rsidRPr="000B18E5">
        <w:t>,</w:t>
      </w:r>
      <w:r w:rsidR="00550ABB" w:rsidRPr="000B18E5">
        <w:t xml:space="preserve"> with reference to the definitions</w:t>
      </w:r>
      <w:r w:rsidR="00550ABB">
        <w:t xml:space="preserve"> of reserve life, resource life 1 and resource life 2.</w:t>
      </w:r>
      <w:r w:rsidR="00102838">
        <w:t xml:space="preserve"> Discussion points could include:</w:t>
      </w:r>
    </w:p>
    <w:p w14:paraId="113D65C6" w14:textId="0F2FDBF3" w:rsidR="00741C52" w:rsidRDefault="00741C52" w:rsidP="000B18E5">
      <w:pPr>
        <w:pStyle w:val="ListBullet2"/>
      </w:pPr>
      <w:r w:rsidRPr="00741C52">
        <w:t xml:space="preserve">The reserve life of iron ore is 12 years, </w:t>
      </w:r>
      <w:r w:rsidR="008D62A3">
        <w:t>so</w:t>
      </w:r>
      <w:r w:rsidRPr="00741C52">
        <w:t xml:space="preserve"> if we keep using it at our current rate, we </w:t>
      </w:r>
      <w:r w:rsidR="003E73E8">
        <w:t xml:space="preserve">will </w:t>
      </w:r>
      <w:r w:rsidRPr="00741C52">
        <w:t>only have enough iron ore to last for 12 more years.</w:t>
      </w:r>
    </w:p>
    <w:p w14:paraId="7032C344" w14:textId="162F1DBC" w:rsidR="00741C52" w:rsidRDefault="00741C52" w:rsidP="000B18E5">
      <w:pPr>
        <w:pStyle w:val="ListBullet2"/>
      </w:pPr>
      <w:r w:rsidRPr="00741C52">
        <w:t xml:space="preserve">Resource life 1 tells us that iron ore could last for 30 years if we improve our mining techniques and </w:t>
      </w:r>
      <w:r w:rsidR="004F3415">
        <w:t>are able to mine the probable reserves</w:t>
      </w:r>
      <w:r w:rsidR="00315ED0">
        <w:t>.</w:t>
      </w:r>
    </w:p>
    <w:p w14:paraId="04AC20D9" w14:textId="523FED59" w:rsidR="006066D1" w:rsidRDefault="00741C52" w:rsidP="000B18E5">
      <w:pPr>
        <w:pStyle w:val="ListBullet2"/>
      </w:pPr>
      <w:r w:rsidRPr="00741C52">
        <w:t xml:space="preserve">Resource life 2 is even more optimistic, suggesting that </w:t>
      </w:r>
      <w:r w:rsidR="008D62A3">
        <w:t>iron ore could last for 75 years with improved technology and conservation efforts</w:t>
      </w:r>
      <w:r w:rsidRPr="00741C52">
        <w:t>.</w:t>
      </w:r>
    </w:p>
    <w:p w14:paraId="0E2250D7" w14:textId="60A9ECD9" w:rsidR="00B1328D" w:rsidRPr="006066D1" w:rsidRDefault="00B1328D" w:rsidP="000B18E5">
      <w:pPr>
        <w:pStyle w:val="ListBullet2"/>
      </w:pPr>
      <w:r>
        <w:t xml:space="preserve">This could lead </w:t>
      </w:r>
      <w:r w:rsidR="0053219F">
        <w:t xml:space="preserve">to </w:t>
      </w:r>
      <w:r>
        <w:t>a discussion on recycling and the developing technologies of recovering metals from discarded items – is landfill going to be tomorrow’s mine?</w:t>
      </w:r>
    </w:p>
    <w:p w14:paraId="0C0FCF86" w14:textId="0D48F3DD" w:rsidR="002802FC" w:rsidRDefault="002802FC" w:rsidP="002802FC">
      <w:pPr>
        <w:pStyle w:val="Caption"/>
      </w:pPr>
      <w:bookmarkStart w:id="25" w:name="_Ref192483318"/>
      <w:r>
        <w:lastRenderedPageBreak/>
        <w:t xml:space="preserve">Figure </w:t>
      </w:r>
      <w:r>
        <w:fldChar w:fldCharType="begin"/>
      </w:r>
      <w:r>
        <w:instrText xml:space="preserve"> SEQ Figure \* ARABIC </w:instrText>
      </w:r>
      <w:r>
        <w:fldChar w:fldCharType="separate"/>
      </w:r>
      <w:r w:rsidR="00432434">
        <w:rPr>
          <w:noProof/>
        </w:rPr>
        <w:t>3</w:t>
      </w:r>
      <w:r>
        <w:fldChar w:fldCharType="end"/>
      </w:r>
      <w:r>
        <w:t xml:space="preserve"> – </w:t>
      </w:r>
      <w:r w:rsidR="00822EAA">
        <w:t>m</w:t>
      </w:r>
      <w:r>
        <w:t>ineral reserves of iron ore</w:t>
      </w:r>
      <w:bookmarkEnd w:id="25"/>
    </w:p>
    <w:p w14:paraId="55990DBD" w14:textId="49E0FDCF" w:rsidR="002802FC" w:rsidRDefault="002802FC" w:rsidP="002802FC">
      <w:r>
        <w:rPr>
          <w:noProof/>
        </w:rPr>
        <w:drawing>
          <wp:inline distT="0" distB="0" distL="0" distR="0" wp14:anchorId="4981793C" wp14:editId="6931BD86">
            <wp:extent cx="6123214" cy="3200400"/>
            <wp:effectExtent l="0" t="0" r="11430" b="0"/>
            <wp:docPr id="1566335900" name="Chart 1" descr="A graph showing the mineral reserves of iron ore over an 80 year time period."/>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570C9DC" w14:textId="7F38B4EC" w:rsidR="000B5333" w:rsidRPr="000B5333" w:rsidRDefault="00791763" w:rsidP="000B5333">
      <w:pPr>
        <w:pStyle w:val="Imageattributioncaption"/>
      </w:pPr>
      <w:r w:rsidRPr="00D306A3">
        <w:rPr>
          <w:rStyle w:val="Strong"/>
        </w:rPr>
        <w:t>Source</w:t>
      </w:r>
      <w:r w:rsidR="00F97ED4" w:rsidRPr="00D306A3">
        <w:rPr>
          <w:rStyle w:val="Strong"/>
        </w:rPr>
        <w:t>:</w:t>
      </w:r>
      <w:r w:rsidR="00F97ED4">
        <w:t xml:space="preserve"> </w:t>
      </w:r>
      <w:hyperlink r:id="rId53" w:history="1">
        <w:r w:rsidR="00D306A3" w:rsidRPr="00973DCE">
          <w:rPr>
            <w:rStyle w:val="Hyperlink"/>
          </w:rPr>
          <w:t>Geoscience Australia: Australia’s Estimated Ore Reserves</w:t>
        </w:r>
      </w:hyperlink>
      <w:r w:rsidR="002B26C1">
        <w:t xml:space="preserve"> (2024)</w:t>
      </w:r>
      <w:r w:rsidR="000B5333">
        <w:t>.</w:t>
      </w:r>
    </w:p>
    <w:p w14:paraId="6BB0DF21" w14:textId="3552F2FE" w:rsidR="002802FC" w:rsidRDefault="002802FC" w:rsidP="00354B4B">
      <w:pPr>
        <w:pStyle w:val="ListNumber"/>
      </w:pPr>
      <w:r>
        <w:t>Consolidate this understanding by discussing a second mineral</w:t>
      </w:r>
      <w:r w:rsidR="001B3B52">
        <w:t>,</w:t>
      </w:r>
      <w:r>
        <w:t xml:space="preserve"> such as </w:t>
      </w:r>
      <w:r w:rsidR="000B18E5">
        <w:t>antimony</w:t>
      </w:r>
      <w:r w:rsidR="001B3B52">
        <w:t>,</w:t>
      </w:r>
      <w:r>
        <w:t xml:space="preserve"> which has a low reserve and resource life.</w:t>
      </w:r>
    </w:p>
    <w:p w14:paraId="2CB5CC02" w14:textId="577B166A" w:rsidR="00B5090F" w:rsidRPr="00B5090F" w:rsidRDefault="00201B2A" w:rsidP="00B5090F">
      <w:pPr>
        <w:pStyle w:val="FeatureBox4"/>
      </w:pPr>
      <w:r>
        <w:rPr>
          <w:rStyle w:val="Strong"/>
        </w:rPr>
        <w:t xml:space="preserve">Note: </w:t>
      </w:r>
      <w:r w:rsidR="000B18E5">
        <w:rPr>
          <w:rStyle w:val="Strong"/>
          <w:b w:val="0"/>
          <w:bCs w:val="0"/>
        </w:rPr>
        <w:t>a</w:t>
      </w:r>
      <w:r w:rsidR="000B18E5" w:rsidRPr="0092016C">
        <w:rPr>
          <w:rStyle w:val="Strong"/>
          <w:b w:val="0"/>
          <w:bCs w:val="0"/>
        </w:rPr>
        <w:t xml:space="preserve">ntimony </w:t>
      </w:r>
      <w:r w:rsidRPr="0092016C">
        <w:rPr>
          <w:rStyle w:val="Strong"/>
          <w:b w:val="0"/>
          <w:bCs w:val="0"/>
        </w:rPr>
        <w:t>is often combined with other metals to create alloys. It serves as a hardening agent for lead storage batteries and as a fire retardant in a wide variety of non-metallic products, including paint, plastics, and textiles.</w:t>
      </w:r>
    </w:p>
    <w:p w14:paraId="529F8FC1" w14:textId="082E805D" w:rsidR="00185034" w:rsidRPr="00EE621C" w:rsidRDefault="00185034" w:rsidP="00185034">
      <w:pPr>
        <w:pStyle w:val="ListNumber"/>
      </w:pPr>
      <w:r>
        <w:t xml:space="preserve">Show students Table 1 in </w:t>
      </w:r>
      <w:hyperlink r:id="rId54" w:history="1">
        <w:r>
          <w:rPr>
            <w:rStyle w:val="Hyperlink"/>
          </w:rPr>
          <w:t>Australia's Estimated Ore Reserves</w:t>
        </w:r>
      </w:hyperlink>
      <w:r>
        <w:t xml:space="preserve"> webpage. Ask the students to describe the information about </w:t>
      </w:r>
      <w:r w:rsidR="000B18E5">
        <w:t>antimony</w:t>
      </w:r>
      <w:r>
        <w:t>.</w:t>
      </w:r>
    </w:p>
    <w:tbl>
      <w:tblPr>
        <w:tblStyle w:val="TableGrid"/>
        <w:tblW w:w="0" w:type="auto"/>
        <w:tblLook w:val="04A0" w:firstRow="1" w:lastRow="0" w:firstColumn="1" w:lastColumn="0" w:noHBand="0" w:noVBand="1"/>
        <w:tblDescription w:val="A sample student response."/>
      </w:tblPr>
      <w:tblGrid>
        <w:gridCol w:w="9628"/>
      </w:tblGrid>
      <w:tr w:rsidR="00185034" w14:paraId="0964FB18" w14:textId="77777777">
        <w:tc>
          <w:tcPr>
            <w:tcW w:w="9628" w:type="dxa"/>
          </w:tcPr>
          <w:p w14:paraId="4E5AB881" w14:textId="6F54EA50" w:rsidR="00185034" w:rsidRDefault="00185034">
            <w:r w:rsidRPr="004E38BE">
              <w:t>Australi</w:t>
            </w:r>
            <w:r>
              <w:t>a</w:t>
            </w:r>
            <w:r w:rsidRPr="004E38BE">
              <w:t xml:space="preserve"> has 1 </w:t>
            </w:r>
            <w:r w:rsidR="00A4186E">
              <w:t>operational</w:t>
            </w:r>
            <w:r w:rsidR="00A4186E" w:rsidRPr="004E38BE">
              <w:t xml:space="preserve"> </w:t>
            </w:r>
            <w:r w:rsidR="00D12524">
              <w:t>antimony</w:t>
            </w:r>
            <w:r w:rsidR="00D12524" w:rsidRPr="004E38BE">
              <w:t xml:space="preserve"> </w:t>
            </w:r>
            <w:r w:rsidRPr="004E38BE">
              <w:t xml:space="preserve">mine. The reserve life of 8 years, at current production rates, indicates that the economically viable deposit is being </w:t>
            </w:r>
            <w:r w:rsidR="00F95A78">
              <w:t>depleted</w:t>
            </w:r>
            <w:r w:rsidR="00F95A78" w:rsidRPr="004E38BE">
              <w:t xml:space="preserve"> </w:t>
            </w:r>
            <w:r w:rsidRPr="004E38BE">
              <w:t xml:space="preserve">quickly. It has </w:t>
            </w:r>
            <w:r w:rsidR="0014685F">
              <w:t xml:space="preserve">a </w:t>
            </w:r>
            <w:r w:rsidRPr="004E38BE">
              <w:t xml:space="preserve">low resource life </w:t>
            </w:r>
            <w:r w:rsidR="00BC22D5">
              <w:t xml:space="preserve">of </w:t>
            </w:r>
            <w:r w:rsidRPr="004E38BE">
              <w:t xml:space="preserve">1 (17 years) and </w:t>
            </w:r>
            <w:r w:rsidR="00DE30A1">
              <w:t xml:space="preserve">a </w:t>
            </w:r>
            <w:r w:rsidRPr="004E38BE">
              <w:t xml:space="preserve">reserve life </w:t>
            </w:r>
            <w:r w:rsidR="00951F02">
              <w:t xml:space="preserve">of </w:t>
            </w:r>
            <w:r w:rsidRPr="004E38BE">
              <w:t xml:space="preserve">2 </w:t>
            </w:r>
            <w:r w:rsidR="000A16E5">
              <w:t>(only 20 years)</w:t>
            </w:r>
            <w:r w:rsidRPr="004E38BE">
              <w:t xml:space="preserve">. </w:t>
            </w:r>
            <w:r w:rsidR="009B1844">
              <w:t>These deposits are neither economically nor geologically viable at this time, so further exploration for antimony deposits or alternatives to antimony must be pursued.</w:t>
            </w:r>
          </w:p>
        </w:tc>
      </w:tr>
    </w:tbl>
    <w:p w14:paraId="7B6CDC29" w14:textId="25CB4616" w:rsidR="002802FC" w:rsidRDefault="002802FC" w:rsidP="00B67E83">
      <w:pPr>
        <w:pStyle w:val="ListNumber"/>
      </w:pPr>
      <w:r>
        <w:t>Represent the data by adding the reserve life and resource life for antimony to the graph for iron ore</w:t>
      </w:r>
      <w:r w:rsidR="004C7FC1">
        <w:t xml:space="preserve"> (</w:t>
      </w:r>
      <w:r w:rsidR="004C7FC1" w:rsidRPr="004C7FC1">
        <w:rPr>
          <w:rStyle w:val="Strong"/>
        </w:rPr>
        <w:t xml:space="preserve">MAT PPT </w:t>
      </w:r>
      <w:r w:rsidR="00842ABB" w:rsidRPr="00F44636">
        <w:rPr>
          <w:b/>
          <w:bCs/>
        </w:rPr>
        <w:t>‘</w:t>
      </w:r>
      <w:r w:rsidR="004C7FC1" w:rsidRPr="00F44636">
        <w:rPr>
          <w:b/>
          <w:bCs/>
        </w:rPr>
        <w:t>1.2 Mineral reserves of iron ore and antimony</w:t>
      </w:r>
      <w:r w:rsidR="00842ABB" w:rsidRPr="00F44636">
        <w:rPr>
          <w:b/>
          <w:bCs/>
        </w:rPr>
        <w:t>’</w:t>
      </w:r>
      <w:r w:rsidR="00AB5F06" w:rsidRPr="00AB5F06">
        <w:t xml:space="preserve"> and</w:t>
      </w:r>
      <w:r w:rsidR="00AB5F06">
        <w:t xml:space="preserve"> </w:t>
      </w:r>
      <w:r w:rsidR="00AB5F06">
        <w:fldChar w:fldCharType="begin"/>
      </w:r>
      <w:r w:rsidR="00AB5F06">
        <w:instrText xml:space="preserve"> REF _Ref196394825 \h </w:instrText>
      </w:r>
      <w:r w:rsidR="00AB5F06">
        <w:fldChar w:fldCharType="separate"/>
      </w:r>
      <w:r w:rsidR="0067696A">
        <w:t xml:space="preserve">Figure </w:t>
      </w:r>
      <w:r w:rsidR="0067696A">
        <w:rPr>
          <w:noProof/>
        </w:rPr>
        <w:t>4</w:t>
      </w:r>
      <w:r w:rsidR="0067696A">
        <w:t xml:space="preserve"> – mineral reserves for iron ore and antimony</w:t>
      </w:r>
      <w:r w:rsidR="00AB5F06">
        <w:fldChar w:fldCharType="end"/>
      </w:r>
      <w:r w:rsidR="004C7FC1">
        <w:t>)</w:t>
      </w:r>
      <w:r>
        <w:t>. This visualisation will highlight variations in resource life between iron ore and antimony.</w:t>
      </w:r>
      <w:r w:rsidR="00153CDB">
        <w:t xml:space="preserve"> Some discussion points include:</w:t>
      </w:r>
    </w:p>
    <w:p w14:paraId="4B6CAD4A" w14:textId="36A38298" w:rsidR="00B441A3" w:rsidRDefault="00B441A3" w:rsidP="00901397">
      <w:pPr>
        <w:pStyle w:val="ListBullet2"/>
      </w:pPr>
      <w:r w:rsidRPr="00B441A3">
        <w:lastRenderedPageBreak/>
        <w:t>Antimony has a very short reserve life of just 8 years, indicating that we might run out of it quite soon if we do</w:t>
      </w:r>
      <w:r w:rsidR="00DB0DA7">
        <w:t xml:space="preserve"> not </w:t>
      </w:r>
      <w:r w:rsidRPr="00B441A3">
        <w:t xml:space="preserve">change our usage or find new sources. </w:t>
      </w:r>
    </w:p>
    <w:p w14:paraId="05376A86" w14:textId="07C93110" w:rsidR="00B441A3" w:rsidRDefault="00B441A3" w:rsidP="00901397">
      <w:pPr>
        <w:pStyle w:val="ListBullet2"/>
      </w:pPr>
      <w:r w:rsidRPr="00B441A3">
        <w:t xml:space="preserve">The </w:t>
      </w:r>
      <w:r w:rsidR="00721AD9">
        <w:t>R</w:t>
      </w:r>
      <w:r w:rsidRPr="00B441A3">
        <w:t xml:space="preserve">esource life 1 estimate gives us a bit more time, extending to 17 years. </w:t>
      </w:r>
      <w:r w:rsidR="009B1844">
        <w:t>However,</w:t>
      </w:r>
      <w:r w:rsidR="009B1844" w:rsidRPr="00B441A3">
        <w:t xml:space="preserve"> </w:t>
      </w:r>
      <w:r w:rsidRPr="00B441A3">
        <w:t xml:space="preserve">even the most optimistic </w:t>
      </w:r>
      <w:r w:rsidR="00721AD9">
        <w:t>R</w:t>
      </w:r>
      <w:r w:rsidRPr="00B441A3">
        <w:t xml:space="preserve">esource life 2 only </w:t>
      </w:r>
      <w:r w:rsidR="009B1844">
        <w:t>lasts</w:t>
      </w:r>
      <w:r w:rsidRPr="00B441A3">
        <w:t xml:space="preserve"> 20 years. </w:t>
      </w:r>
    </w:p>
    <w:p w14:paraId="119496A3" w14:textId="632C5372" w:rsidR="00153CDB" w:rsidRPr="00B441A3" w:rsidRDefault="00097903" w:rsidP="00901397">
      <w:pPr>
        <w:pStyle w:val="ListBullet2"/>
      </w:pPr>
      <w:r>
        <w:t>This indicates that antimony is in very short supply, and we need to concentrate on enhancing our mining methods and recycling technologies. Otherwise, we may soon need to consider alternatives to antimony.</w:t>
      </w:r>
    </w:p>
    <w:p w14:paraId="1A4715BF" w14:textId="43E911F7" w:rsidR="002802FC" w:rsidRDefault="002802FC" w:rsidP="002802FC">
      <w:pPr>
        <w:pStyle w:val="Caption"/>
      </w:pPr>
      <w:bookmarkStart w:id="26" w:name="_Ref196394825"/>
      <w:r>
        <w:t xml:space="preserve">Figure </w:t>
      </w:r>
      <w:r>
        <w:fldChar w:fldCharType="begin"/>
      </w:r>
      <w:r>
        <w:instrText xml:space="preserve"> SEQ Figure \* ARABIC </w:instrText>
      </w:r>
      <w:r>
        <w:fldChar w:fldCharType="separate"/>
      </w:r>
      <w:r w:rsidR="00432434">
        <w:rPr>
          <w:noProof/>
        </w:rPr>
        <w:t>4</w:t>
      </w:r>
      <w:r>
        <w:fldChar w:fldCharType="end"/>
      </w:r>
      <w:r>
        <w:t xml:space="preserve"> </w:t>
      </w:r>
      <w:r w:rsidR="00E95785">
        <w:t xml:space="preserve">– </w:t>
      </w:r>
      <w:r w:rsidR="00822EAA">
        <w:t>m</w:t>
      </w:r>
      <w:r>
        <w:t>ineral reserves for iron ore and antimony</w:t>
      </w:r>
      <w:bookmarkEnd w:id="26"/>
    </w:p>
    <w:p w14:paraId="3419F5D0" w14:textId="77777777" w:rsidR="002802FC" w:rsidRDefault="002802FC" w:rsidP="002802FC">
      <w:r>
        <w:rPr>
          <w:noProof/>
        </w:rPr>
        <w:drawing>
          <wp:inline distT="0" distB="0" distL="0" distR="0" wp14:anchorId="41CDB3FA" wp14:editId="35E1E916">
            <wp:extent cx="5486400" cy="3200400"/>
            <wp:effectExtent l="0" t="0" r="0" b="0"/>
            <wp:docPr id="54121877" name="Chart 1" descr="A graph showing the mineral reserves of iron ore compared to antimony."/>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FA86ED4" w14:textId="3DB4E371" w:rsidR="00927C6E" w:rsidRDefault="00927C6E" w:rsidP="00927C6E">
      <w:pPr>
        <w:pStyle w:val="Imageattributioncaption"/>
      </w:pPr>
      <w:r w:rsidRPr="00D306A3">
        <w:rPr>
          <w:rStyle w:val="Strong"/>
        </w:rPr>
        <w:t>Source:</w:t>
      </w:r>
      <w:r>
        <w:t xml:space="preserve"> </w:t>
      </w:r>
      <w:hyperlink r:id="rId56" w:history="1">
        <w:r w:rsidRPr="00973DCE">
          <w:rPr>
            <w:rStyle w:val="Hyperlink"/>
          </w:rPr>
          <w:t>Geoscience Australia: Australia’s Estimated Ore Reserves</w:t>
        </w:r>
      </w:hyperlink>
      <w:r>
        <w:t xml:space="preserve"> (2024)</w:t>
      </w:r>
    </w:p>
    <w:p w14:paraId="691830B7" w14:textId="520372E1" w:rsidR="002802FC" w:rsidRDefault="002802FC" w:rsidP="00D80204">
      <w:pPr>
        <w:pStyle w:val="ListNumber"/>
      </w:pPr>
      <w:r>
        <w:t xml:space="preserve">Students interrogate the data on </w:t>
      </w:r>
      <w:r w:rsidR="00901397">
        <w:t xml:space="preserve">black </w:t>
      </w:r>
      <w:r>
        <w:t>coal individually or in small groups. They should determine: the number of mines, the reserve life, resource life 1 and 2 and the implications of this data. This data can be linked to activity 4.1</w:t>
      </w:r>
      <w:r w:rsidR="00E37EA3">
        <w:t>,</w:t>
      </w:r>
      <w:r>
        <w:t xml:space="preserve"> Past and future energy use</w:t>
      </w:r>
      <w:r w:rsidR="000818AC">
        <w:t>,</w:t>
      </w:r>
      <w:r>
        <w:t xml:space="preserve"> in the </w:t>
      </w:r>
      <w:hyperlink r:id="rId57" w:history="1">
        <w:r w:rsidRPr="000A4EAA">
          <w:rPr>
            <w:rStyle w:val="Hyperlink"/>
          </w:rPr>
          <w:t>Energy – Stage 5 resource package</w:t>
        </w:r>
      </w:hyperlink>
      <w:r>
        <w:t xml:space="preserve"> and </w:t>
      </w:r>
      <w:r w:rsidR="000818AC">
        <w:t>Australian gas and coal exports</w:t>
      </w:r>
      <w:r>
        <w:t>.</w:t>
      </w:r>
    </w:p>
    <w:p w14:paraId="478BE7EA" w14:textId="36D52373" w:rsidR="00B53F07" w:rsidRPr="00B53F07" w:rsidRDefault="00B53F07" w:rsidP="00B53F07">
      <w:pPr>
        <w:pStyle w:val="FeatureBox4"/>
      </w:pPr>
      <w:r w:rsidRPr="009372A7">
        <w:rPr>
          <w:rStyle w:val="Strong"/>
        </w:rPr>
        <w:t>Note:</w:t>
      </w:r>
      <w:r>
        <w:t xml:space="preserve"> </w:t>
      </w:r>
      <w:r w:rsidR="00901397">
        <w:t>c</w:t>
      </w:r>
      <w:r w:rsidR="00B47BA3">
        <w:t>oal is not technically a mineral or an ore, but it is included in the data</w:t>
      </w:r>
      <w:r w:rsidR="002E30EE">
        <w:t xml:space="preserve"> on Australia’s Identified Mineral </w:t>
      </w:r>
      <w:r w:rsidR="00B93942">
        <w:t xml:space="preserve">resources and Australia’s </w:t>
      </w:r>
      <w:r w:rsidR="00E420BC">
        <w:t>Estimated Ore Reserves</w:t>
      </w:r>
      <w:r w:rsidR="00D54C61">
        <w:t>. This is because</w:t>
      </w:r>
      <w:r w:rsidR="00A0005F">
        <w:t xml:space="preserve"> </w:t>
      </w:r>
      <w:r w:rsidR="007B772B">
        <w:t>Geoscience Australia and other</w:t>
      </w:r>
      <w:r w:rsidR="00B6302D">
        <w:t>s use the terms ‘mineral reserves’ or ‘mineral resources’ to cover everything mined economically</w:t>
      </w:r>
      <w:r w:rsidR="000818AC">
        <w:t>,</w:t>
      </w:r>
      <w:r w:rsidR="009372A7">
        <w:t xml:space="preserve"> including coal.</w:t>
      </w:r>
    </w:p>
    <w:p w14:paraId="6011D02B" w14:textId="77777777" w:rsidR="002802FC" w:rsidRDefault="002802FC" w:rsidP="002802FC">
      <w:pPr>
        <w:rPr>
          <w:rStyle w:val="Strong"/>
        </w:rPr>
      </w:pPr>
      <w:r w:rsidRPr="00AD06C8">
        <w:rPr>
          <w:rStyle w:val="Strong"/>
        </w:rPr>
        <w:t>Sample response</w:t>
      </w:r>
    </w:p>
    <w:p w14:paraId="266BECD8" w14:textId="29298A5A" w:rsidR="002802FC" w:rsidRDefault="002802FC" w:rsidP="002802FC">
      <w:pPr>
        <w:pStyle w:val="Caption"/>
      </w:pPr>
      <w:r>
        <w:lastRenderedPageBreak/>
        <w:t xml:space="preserve">Figure </w:t>
      </w:r>
      <w:r>
        <w:fldChar w:fldCharType="begin"/>
      </w:r>
      <w:r>
        <w:instrText xml:space="preserve"> SEQ Figure \* ARABIC </w:instrText>
      </w:r>
      <w:r>
        <w:fldChar w:fldCharType="separate"/>
      </w:r>
      <w:r w:rsidR="00432434">
        <w:rPr>
          <w:noProof/>
        </w:rPr>
        <w:t>5</w:t>
      </w:r>
      <w:r>
        <w:fldChar w:fldCharType="end"/>
      </w:r>
      <w:r>
        <w:t xml:space="preserve"> </w:t>
      </w:r>
      <w:r w:rsidR="00E95785">
        <w:t xml:space="preserve">– </w:t>
      </w:r>
      <w:r w:rsidRPr="0073034B">
        <w:t>sample response for black coal</w:t>
      </w:r>
    </w:p>
    <w:p w14:paraId="1569F18A" w14:textId="77777777" w:rsidR="002802FC" w:rsidRDefault="002802FC" w:rsidP="002802FC">
      <w:pPr>
        <w:rPr>
          <w:rStyle w:val="Strong"/>
        </w:rPr>
      </w:pPr>
      <w:r>
        <w:rPr>
          <w:noProof/>
        </w:rPr>
        <w:drawing>
          <wp:inline distT="0" distB="0" distL="0" distR="0" wp14:anchorId="07F8CB73" wp14:editId="1F84C200">
            <wp:extent cx="5486400" cy="3200400"/>
            <wp:effectExtent l="0" t="0" r="0" b="0"/>
            <wp:docPr id="829746545" name="Chart 1" descr="A graph showing the mineral reserves of iron ore compared to antimony and black coal."/>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249962D" w14:textId="6495D6A9" w:rsidR="00927C6E" w:rsidRDefault="00927C6E" w:rsidP="00927C6E">
      <w:pPr>
        <w:pStyle w:val="Imageattributioncaption"/>
      </w:pPr>
      <w:r w:rsidRPr="00D306A3">
        <w:rPr>
          <w:rStyle w:val="Strong"/>
        </w:rPr>
        <w:t>Source:</w:t>
      </w:r>
      <w:r>
        <w:t xml:space="preserve"> data from </w:t>
      </w:r>
      <w:hyperlink r:id="rId59" w:history="1">
        <w:r w:rsidRPr="00973DCE">
          <w:rPr>
            <w:rStyle w:val="Hyperlink"/>
          </w:rPr>
          <w:t>Geoscience Australia: Australia’s Estimated Ore Reserves</w:t>
        </w:r>
      </w:hyperlink>
      <w:r>
        <w:t xml:space="preserve"> (1 March 2024)</w:t>
      </w:r>
    </w:p>
    <w:tbl>
      <w:tblPr>
        <w:tblStyle w:val="TableGrid"/>
        <w:tblW w:w="0" w:type="auto"/>
        <w:tblLook w:val="04A0" w:firstRow="1" w:lastRow="0" w:firstColumn="1" w:lastColumn="0" w:noHBand="0" w:noVBand="1"/>
        <w:tblDescription w:val="A sample student response"/>
      </w:tblPr>
      <w:tblGrid>
        <w:gridCol w:w="9628"/>
      </w:tblGrid>
      <w:tr w:rsidR="00D762C3" w14:paraId="3BB5B540" w14:textId="77777777" w:rsidTr="00D762C3">
        <w:tc>
          <w:tcPr>
            <w:tcW w:w="9628" w:type="dxa"/>
          </w:tcPr>
          <w:p w14:paraId="3523DBD8" w14:textId="6DEBDFF4" w:rsidR="00D762C3" w:rsidRDefault="00B31F15" w:rsidP="002802FC">
            <w:r>
              <w:t>Australia has 93 operational black coal mines with a reserve life of 19 years at current production rates. Mining operations may face depletion challenges if no new geologically and economically viable deposits are discovered. Black coal has a reserve life of 57 years. These deposits are geologically sound but not economically viable. The long reserve life of 93 years indicates that black coal has a reasonably promising outlook if economically viable means of mining coal are developed.</w:t>
            </w:r>
          </w:p>
        </w:tc>
      </w:tr>
    </w:tbl>
    <w:p w14:paraId="70B74E3E" w14:textId="305C780E" w:rsidR="002802FC" w:rsidRDefault="002802FC" w:rsidP="00FD012F">
      <w:pPr>
        <w:pStyle w:val="ListNumber"/>
      </w:pPr>
      <w:r>
        <w:t>Guide students through using cause-and-effect relationships and models to explain ideas and make predictions</w:t>
      </w:r>
      <w:r w:rsidR="00012FDE">
        <w:t>,</w:t>
      </w:r>
      <w:r>
        <w:t xml:space="preserve"> </w:t>
      </w:r>
      <w:r w:rsidR="00A3337A">
        <w:t>by asking</w:t>
      </w:r>
      <w:r>
        <w:t xml:space="preserve"> the question – ‘</w:t>
      </w:r>
      <w:r w:rsidRPr="00C17EAD">
        <w:t>How might the demand for electric vehicles affect the amount of lithium available in Australia, and what could this mean for the future?</w:t>
      </w:r>
      <w:r>
        <w:t xml:space="preserve">’ It may be helpful to support the </w:t>
      </w:r>
      <w:r w:rsidR="00B64A4D">
        <w:t>think-aloud</w:t>
      </w:r>
      <w:r>
        <w:t xml:space="preserve"> by highlighting text on a whiteboard. Students select an appropriate way to represent cause and effect through diagrams, flowcharts or explanations.</w:t>
      </w:r>
    </w:p>
    <w:p w14:paraId="43419ABB" w14:textId="0CDB3D10" w:rsidR="002802FC" w:rsidRPr="00A63236" w:rsidRDefault="002802FC" w:rsidP="002802FC">
      <w:pPr>
        <w:rPr>
          <w:rStyle w:val="Strong"/>
        </w:rPr>
      </w:pPr>
      <w:r w:rsidRPr="00A63236">
        <w:rPr>
          <w:rStyle w:val="Strong"/>
        </w:rPr>
        <w:t xml:space="preserve">Sample </w:t>
      </w:r>
      <w:r w:rsidR="002037B8">
        <w:rPr>
          <w:rStyle w:val="Strong"/>
        </w:rPr>
        <w:t>think-aloud</w:t>
      </w:r>
      <w:r w:rsidRPr="00A63236">
        <w:rPr>
          <w:rStyle w:val="Strong"/>
        </w:rPr>
        <w:t xml:space="preserve"> text</w:t>
      </w:r>
    </w:p>
    <w:p w14:paraId="7078CE0F" w14:textId="5A5F1EF2" w:rsidR="009022E2" w:rsidRDefault="00BE4ED3" w:rsidP="002802FC">
      <w:r>
        <w:t xml:space="preserve">Question: What is the relationship between the increasing demand for electric vehicles and lithium production in Australia, and how might this influence Australia’s future? </w:t>
      </w:r>
    </w:p>
    <w:p w14:paraId="46D9DBAA" w14:textId="60B73BAA" w:rsidR="002802FC" w:rsidRDefault="002802FC" w:rsidP="002802FC">
      <w:r>
        <w:t>Let’s break it down and think through the problem step-by-step.</w:t>
      </w:r>
    </w:p>
    <w:p w14:paraId="2ECCD988" w14:textId="3FA2A226" w:rsidR="002802FC" w:rsidRPr="00582867" w:rsidRDefault="002802FC" w:rsidP="00582867">
      <w:pPr>
        <w:rPr>
          <w:rStyle w:val="Strong"/>
        </w:rPr>
      </w:pPr>
      <w:r w:rsidRPr="00582867">
        <w:rPr>
          <w:rStyle w:val="Strong"/>
        </w:rPr>
        <w:t xml:space="preserve">Step 1 – </w:t>
      </w:r>
      <w:r w:rsidR="00A914B9">
        <w:rPr>
          <w:rStyle w:val="Strong"/>
        </w:rPr>
        <w:t>u</w:t>
      </w:r>
      <w:r w:rsidR="009022E2">
        <w:rPr>
          <w:rStyle w:val="Strong"/>
        </w:rPr>
        <w:t>nderstand</w:t>
      </w:r>
      <w:r w:rsidR="009022E2" w:rsidRPr="00582867">
        <w:rPr>
          <w:rStyle w:val="Strong"/>
        </w:rPr>
        <w:t xml:space="preserve"> </w:t>
      </w:r>
      <w:r w:rsidRPr="00582867">
        <w:rPr>
          <w:rStyle w:val="Strong"/>
        </w:rPr>
        <w:t>the key concepts</w:t>
      </w:r>
    </w:p>
    <w:p w14:paraId="03C208E8" w14:textId="77777777" w:rsidR="002802FC" w:rsidRDefault="002802FC" w:rsidP="002802FC">
      <w:r>
        <w:lastRenderedPageBreak/>
        <w:t>First, let's identify the key concepts in the question:</w:t>
      </w:r>
    </w:p>
    <w:p w14:paraId="45DC5F3C" w14:textId="689B2935" w:rsidR="002802FC" w:rsidRDefault="002802FC" w:rsidP="002802FC">
      <w:pPr>
        <w:pStyle w:val="ListBullet"/>
      </w:pPr>
      <w:r>
        <w:t>Electric vehicles (EVs)</w:t>
      </w:r>
      <w:r w:rsidR="003E49F6">
        <w:t xml:space="preserve"> </w:t>
      </w:r>
      <w:r>
        <w:t>are cars that run on electricity instead of petrol.</w:t>
      </w:r>
    </w:p>
    <w:p w14:paraId="323E480E" w14:textId="77777777" w:rsidR="002802FC" w:rsidRDefault="002802FC" w:rsidP="002802FC">
      <w:pPr>
        <w:pStyle w:val="ListBullet"/>
      </w:pPr>
      <w:r>
        <w:t>They use lithium-ion batteries, which require lithium as a key component.</w:t>
      </w:r>
    </w:p>
    <w:p w14:paraId="1A5F10F6" w14:textId="6ADBD217" w:rsidR="002802FC" w:rsidRDefault="002802FC" w:rsidP="002802FC">
      <w:pPr>
        <w:pStyle w:val="ListBullet"/>
      </w:pPr>
      <w:r>
        <w:t>Australia is one of the world's largest producers of lithium, and the availability of lithium is crucial for battery production.</w:t>
      </w:r>
    </w:p>
    <w:p w14:paraId="4C1A78F8" w14:textId="5F623445" w:rsidR="002802FC" w:rsidRDefault="00173E9D" w:rsidP="002802FC">
      <w:pPr>
        <w:pStyle w:val="ListBullet"/>
      </w:pPr>
      <w:r>
        <w:t>‘</w:t>
      </w:r>
      <w:r w:rsidR="002802FC">
        <w:t>Demand</w:t>
      </w:r>
      <w:r>
        <w:t>’</w:t>
      </w:r>
      <w:r w:rsidR="002802FC">
        <w:t xml:space="preserve"> refers to how much lithium is needed to meet the market's needs, particularly from the growing EV industry.</w:t>
      </w:r>
    </w:p>
    <w:p w14:paraId="2E9FA680" w14:textId="77777777" w:rsidR="002802FC" w:rsidRDefault="002802FC" w:rsidP="002802FC">
      <w:r>
        <w:t>So, the question is really asking us to think about how the increasing number of electric vehicles might affect how much lithium is available in Australia. We also need to consider what this means for the future.</w:t>
      </w:r>
    </w:p>
    <w:p w14:paraId="3DC33F43" w14:textId="77777777" w:rsidR="002802FC" w:rsidRPr="00582867" w:rsidRDefault="002802FC" w:rsidP="00582867">
      <w:pPr>
        <w:rPr>
          <w:rStyle w:val="Strong"/>
        </w:rPr>
      </w:pPr>
      <w:r w:rsidRPr="00582867">
        <w:rPr>
          <w:rStyle w:val="Strong"/>
        </w:rPr>
        <w:t>Step 2 – analyse the data</w:t>
      </w:r>
    </w:p>
    <w:p w14:paraId="065EC11D" w14:textId="67CBF15E" w:rsidR="002802FC" w:rsidRDefault="002802FC" w:rsidP="002802FC">
      <w:r>
        <w:t xml:space="preserve">Let's look at some </w:t>
      </w:r>
      <w:r w:rsidRPr="005F44AE">
        <w:t>important data</w:t>
      </w:r>
      <w:r w:rsidR="005F44AE">
        <w:t xml:space="preserve"> by exploring the information on Lithium on the web page</w:t>
      </w:r>
      <w:r w:rsidR="0086350C">
        <w:t>,</w:t>
      </w:r>
      <w:r w:rsidR="005F44AE">
        <w:t xml:space="preserve"> </w:t>
      </w:r>
      <w:hyperlink r:id="rId60" w:history="1">
        <w:r w:rsidR="005F44AE" w:rsidRPr="001972FD">
          <w:rPr>
            <w:rStyle w:val="Hyperlink"/>
          </w:rPr>
          <w:t>Australia</w:t>
        </w:r>
        <w:r w:rsidR="001972FD" w:rsidRPr="001972FD">
          <w:rPr>
            <w:rStyle w:val="Hyperlink"/>
          </w:rPr>
          <w:t>’s Estimated Ore Reserves</w:t>
        </w:r>
        <w:r w:rsidRPr="001972FD">
          <w:rPr>
            <w:rStyle w:val="Hyperlink"/>
          </w:rPr>
          <w:t>:</w:t>
        </w:r>
      </w:hyperlink>
    </w:p>
    <w:p w14:paraId="7C232BDB" w14:textId="46D7D892" w:rsidR="002802FC" w:rsidRDefault="002802FC" w:rsidP="002802FC">
      <w:pPr>
        <w:pStyle w:val="ListBullet"/>
      </w:pPr>
      <w:r>
        <w:t>Lithium reserves: Australia has about 2788 kilo tonnes (kt) of lithium reserves</w:t>
      </w:r>
      <w:r w:rsidR="00EA491C">
        <w:t xml:space="preserve"> (See </w:t>
      </w:r>
      <w:hyperlink r:id="rId61" w:history="1">
        <w:r w:rsidR="00EA491C" w:rsidRPr="004D5626">
          <w:rPr>
            <w:rStyle w:val="Hyperlink"/>
          </w:rPr>
          <w:t xml:space="preserve">Table 2 </w:t>
        </w:r>
        <w:r w:rsidR="004D5626" w:rsidRPr="004D5626">
          <w:rPr>
            <w:rStyle w:val="Hyperlink"/>
          </w:rPr>
          <w:t xml:space="preserve">in Australia’s </w:t>
        </w:r>
        <w:r w:rsidR="00D67542" w:rsidRPr="004D5626">
          <w:rPr>
            <w:rStyle w:val="Hyperlink"/>
          </w:rPr>
          <w:t>Estimated Ore Reserves</w:t>
        </w:r>
      </w:hyperlink>
      <w:r w:rsidR="004D5626">
        <w:t>)</w:t>
      </w:r>
      <w:r>
        <w:t>. These reserves are expected to last around 59 years at the current production rate.</w:t>
      </w:r>
    </w:p>
    <w:p w14:paraId="6C5664D8" w14:textId="619C276A" w:rsidR="002802FC" w:rsidRDefault="002802FC" w:rsidP="002802FC">
      <w:pPr>
        <w:pStyle w:val="ListBullet"/>
      </w:pPr>
      <w:r>
        <w:t xml:space="preserve">Lithium production: </w:t>
      </w:r>
      <w:r w:rsidR="00D67542">
        <w:t xml:space="preserve">in </w:t>
      </w:r>
      <w:r>
        <w:t>2022, Australia produced around 57 kt of lithium. This gives us an idea of how much is being extracted each year.</w:t>
      </w:r>
    </w:p>
    <w:p w14:paraId="4967AF13" w14:textId="3EA0E733" w:rsidR="002802FC" w:rsidRDefault="002802FC" w:rsidP="002802FC">
      <w:pPr>
        <w:pStyle w:val="ListBullet"/>
      </w:pPr>
      <w:r>
        <w:t xml:space="preserve">Resource life 2: </w:t>
      </w:r>
      <w:r w:rsidR="00D67542">
        <w:t xml:space="preserve">the </w:t>
      </w:r>
      <w:r>
        <w:t xml:space="preserve">resource life 1 for lithium is 79 years, even if we </w:t>
      </w:r>
      <w:r w:rsidR="00D15472">
        <w:t>can</w:t>
      </w:r>
      <w:r>
        <w:t xml:space="preserve"> use all identified lithium deposits, </w:t>
      </w:r>
      <w:r w:rsidR="00F728AB">
        <w:t>in</w:t>
      </w:r>
      <w:r w:rsidR="000323EE">
        <w:t>cluding</w:t>
      </w:r>
      <w:r w:rsidR="00F728AB">
        <w:t xml:space="preserve"> </w:t>
      </w:r>
      <w:r w:rsidR="002A4895">
        <w:t>those</w:t>
      </w:r>
      <w:r>
        <w:t xml:space="preserve"> not economically viable.</w:t>
      </w:r>
    </w:p>
    <w:p w14:paraId="29B44871" w14:textId="77777777" w:rsidR="002802FC" w:rsidRDefault="002802FC" w:rsidP="002802FC">
      <w:r>
        <w:t>This information tells us how much lithium we have and how long it might last under current conditions.</w:t>
      </w:r>
    </w:p>
    <w:p w14:paraId="044BD70B" w14:textId="77777777" w:rsidR="002802FC" w:rsidRPr="00582867" w:rsidRDefault="002802FC" w:rsidP="00582867">
      <w:pPr>
        <w:rPr>
          <w:rStyle w:val="Strong"/>
        </w:rPr>
      </w:pPr>
      <w:r w:rsidRPr="00582867">
        <w:rPr>
          <w:rStyle w:val="Strong"/>
        </w:rPr>
        <w:t>Step 3 – explore cause-and-effect relationships</w:t>
      </w:r>
    </w:p>
    <w:p w14:paraId="6C85791D" w14:textId="77777777" w:rsidR="002802FC" w:rsidRDefault="002802FC" w:rsidP="002802FC">
      <w:r>
        <w:t>Now, let's think about the cause-and-effect relationships:</w:t>
      </w:r>
    </w:p>
    <w:p w14:paraId="57844F9C" w14:textId="77777777" w:rsidR="002802FC" w:rsidRDefault="002802FC" w:rsidP="002802FC">
      <w:pPr>
        <w:pStyle w:val="ListBullet"/>
      </w:pPr>
      <w:r>
        <w:t xml:space="preserve">increased demand for EVs: </w:t>
      </w:r>
      <w:r>
        <w:rPr>
          <w:rStyle w:val="Strong"/>
        </w:rPr>
        <w:t>If</w:t>
      </w:r>
      <w:r>
        <w:t xml:space="preserve"> more people buy electric vehicles, </w:t>
      </w:r>
      <w:r w:rsidRPr="00364960">
        <w:rPr>
          <w:rStyle w:val="Strong"/>
        </w:rPr>
        <w:t xml:space="preserve">then </w:t>
      </w:r>
      <w:r>
        <w:t xml:space="preserve">the demand for lithium will increase </w:t>
      </w:r>
      <w:r w:rsidRPr="00364960">
        <w:rPr>
          <w:rStyle w:val="Strong"/>
        </w:rPr>
        <w:t>because</w:t>
      </w:r>
      <w:r>
        <w:t xml:space="preserve"> more lithium-ion batteries will be needed.</w:t>
      </w:r>
    </w:p>
    <w:p w14:paraId="09EEFA1A" w14:textId="7017AEC9" w:rsidR="002802FC" w:rsidRDefault="0006468B" w:rsidP="002802FC">
      <w:pPr>
        <w:pStyle w:val="ListBullet"/>
      </w:pPr>
      <w:r>
        <w:lastRenderedPageBreak/>
        <w:t xml:space="preserve">Effect on lithium reserves: </w:t>
      </w:r>
      <w:r w:rsidRPr="00983147">
        <w:rPr>
          <w:b/>
          <w:bCs/>
        </w:rPr>
        <w:t>If</w:t>
      </w:r>
      <w:r>
        <w:t xml:space="preserve"> demand for lithium rises, </w:t>
      </w:r>
      <w:r w:rsidRPr="00983147">
        <w:rPr>
          <w:b/>
          <w:bCs/>
        </w:rPr>
        <w:t>the</w:t>
      </w:r>
      <w:r w:rsidR="00036A8B" w:rsidRPr="00983147">
        <w:rPr>
          <w:b/>
          <w:bCs/>
        </w:rPr>
        <w:t>n</w:t>
      </w:r>
      <w:r w:rsidR="00036A8B">
        <w:t xml:space="preserve"> the</w:t>
      </w:r>
      <w:r>
        <w:t xml:space="preserve"> extraction rate may need to increase to meet that demand, potentially reducing the reserve life, which means the lithium may not last as long as expected.</w:t>
      </w:r>
    </w:p>
    <w:p w14:paraId="2FFD7689" w14:textId="77777777" w:rsidR="002802FC" w:rsidRDefault="002802FC" w:rsidP="002802FC">
      <w:pPr>
        <w:pStyle w:val="ListBullet"/>
      </w:pPr>
      <w:r>
        <w:t>Technology and recycling: On the other hand, advancements in technology could help us extract lithium more efficiently or recycle old batteries to recover lithium – this might help extend the reserve life.</w:t>
      </w:r>
    </w:p>
    <w:p w14:paraId="29B93D5D" w14:textId="77777777" w:rsidR="002802FC" w:rsidRPr="00582867" w:rsidRDefault="002802FC" w:rsidP="00582867">
      <w:pPr>
        <w:rPr>
          <w:rStyle w:val="Strong"/>
        </w:rPr>
      </w:pPr>
      <w:r w:rsidRPr="00582867">
        <w:rPr>
          <w:rStyle w:val="Strong"/>
        </w:rPr>
        <w:t>Step 4 – make predictions</w:t>
      </w:r>
    </w:p>
    <w:p w14:paraId="4273D939" w14:textId="77777777" w:rsidR="002802FC" w:rsidRDefault="002802FC" w:rsidP="002802FC">
      <w:r>
        <w:t>Based on these relationships, let's make some predictions:</w:t>
      </w:r>
    </w:p>
    <w:p w14:paraId="716141A3" w14:textId="55527FF2" w:rsidR="002802FC" w:rsidRDefault="002802FC" w:rsidP="002802FC">
      <w:pPr>
        <w:pStyle w:val="ListBullet"/>
      </w:pPr>
      <w:r>
        <w:t>If</w:t>
      </w:r>
      <w:r w:rsidR="00524DA2">
        <w:t xml:space="preserve"> the</w:t>
      </w:r>
      <w:r>
        <w:t xml:space="preserve"> demand for EVs continues to rise, the demand for lithium will increase, potentially decreasing the reserve life.</w:t>
      </w:r>
    </w:p>
    <w:p w14:paraId="3B1FF391" w14:textId="77777777" w:rsidR="002802FC" w:rsidRDefault="002802FC" w:rsidP="002802FC">
      <w:pPr>
        <w:pStyle w:val="ListBullet"/>
      </w:pPr>
      <w:r>
        <w:t>If mining technology improves, we might be able to extract lithium more efficiently, potentially stabilising or even extending the reserve life.</w:t>
      </w:r>
    </w:p>
    <w:p w14:paraId="53CFC423" w14:textId="77777777" w:rsidR="002802FC" w:rsidRDefault="002802FC" w:rsidP="002802FC">
      <w:pPr>
        <w:pStyle w:val="ListBullet"/>
      </w:pPr>
      <w:r>
        <w:t>If recycling technology advances, we could recover more lithium from old batteries, reducing the pressure on natural reserves.</w:t>
      </w:r>
    </w:p>
    <w:p w14:paraId="64A450F9" w14:textId="77777777" w:rsidR="002802FC" w:rsidRDefault="002802FC" w:rsidP="002802FC">
      <w:r>
        <w:t>So, there are multiple factors at play that could influence the future availability of lithium.</w:t>
      </w:r>
    </w:p>
    <w:p w14:paraId="0EC34DA2" w14:textId="33B6819A" w:rsidR="002802FC" w:rsidRPr="00582867" w:rsidRDefault="002802FC" w:rsidP="00582867">
      <w:pPr>
        <w:rPr>
          <w:rStyle w:val="Strong"/>
        </w:rPr>
      </w:pPr>
      <w:r w:rsidRPr="00582867">
        <w:rPr>
          <w:rStyle w:val="Strong"/>
        </w:rPr>
        <w:t>Step 5 – consider the future implications</w:t>
      </w:r>
    </w:p>
    <w:p w14:paraId="7585E5EA" w14:textId="77777777" w:rsidR="002802FC" w:rsidRDefault="002802FC" w:rsidP="002802FC">
      <w:r>
        <w:t>Now, let's think about what this could mean for the future:</w:t>
      </w:r>
    </w:p>
    <w:p w14:paraId="15250C95" w14:textId="1F1EFE36" w:rsidR="008E4B38" w:rsidRDefault="008E4B38" w:rsidP="002802FC">
      <w:pPr>
        <w:pStyle w:val="ListBullet"/>
      </w:pPr>
      <w:r>
        <w:t>Sustainability: If lithium reserves deplete, we may face challenges in producing enough batteries for electric vehicles, hindering the transition to renewable energy.</w:t>
      </w:r>
    </w:p>
    <w:p w14:paraId="7946BFA8" w14:textId="030B0F00" w:rsidR="008E4B38" w:rsidRDefault="008E4B38" w:rsidP="002802FC">
      <w:pPr>
        <w:pStyle w:val="ListBullet"/>
      </w:pPr>
      <w:r>
        <w:t>Innovation: There's an opportunity for innovation in battery technology, mining, and recycling. New technologies could help us utilise lithium more efficiently or discover alternatives.</w:t>
      </w:r>
    </w:p>
    <w:p w14:paraId="77C767D0" w14:textId="0E581BC9" w:rsidR="002802FC" w:rsidRDefault="008E4B38" w:rsidP="002802FC">
      <w:pPr>
        <w:pStyle w:val="ListBullet"/>
      </w:pPr>
      <w:r>
        <w:t>Economic impact: The demand for lithium could drive economic growth in Australia, but it also presents challenges in managing resources sustainably.</w:t>
      </w:r>
    </w:p>
    <w:p w14:paraId="37E6951E" w14:textId="26710756" w:rsidR="002802FC" w:rsidRDefault="0063170D" w:rsidP="002802FC">
      <w:r>
        <w:t>Understanding</w:t>
      </w:r>
      <w:r w:rsidR="002802FC">
        <w:t xml:space="preserve"> these dynamics helps us see the importance of balancing demand with sustainable practices.</w:t>
      </w:r>
    </w:p>
    <w:p w14:paraId="23F371CC" w14:textId="77777777" w:rsidR="002802FC" w:rsidRPr="00DD130A" w:rsidRDefault="002802FC" w:rsidP="00DD130A">
      <w:pPr>
        <w:rPr>
          <w:rStyle w:val="Strong"/>
        </w:rPr>
      </w:pPr>
      <w:r w:rsidRPr="00DD130A">
        <w:rPr>
          <w:rStyle w:val="Strong"/>
        </w:rPr>
        <w:t>Conclusion:</w:t>
      </w:r>
    </w:p>
    <w:p w14:paraId="4D61670A" w14:textId="7732AC87" w:rsidR="002802FC" w:rsidRDefault="002802FC" w:rsidP="002802FC">
      <w:r>
        <w:lastRenderedPageBreak/>
        <w:t xml:space="preserve">The demand for electric vehicles </w:t>
      </w:r>
      <w:r w:rsidR="00CD6799">
        <w:t>will likely increase the lithium demand</w:t>
      </w:r>
      <w:r>
        <w:t xml:space="preserve"> in Australia. This could affect how long our lithium reserves last unless we make advancements in technology and recycling. It's a complex issue with many factors to consider, but it's crucial for the future of sustainable energy.</w:t>
      </w:r>
    </w:p>
    <w:p w14:paraId="2CBAD2DC" w14:textId="47CA3F70" w:rsidR="002802FC" w:rsidRDefault="002802FC" w:rsidP="002802FC">
      <w:pPr>
        <w:pStyle w:val="Caption"/>
      </w:pPr>
      <w:r>
        <w:t xml:space="preserve">Figure </w:t>
      </w:r>
      <w:r>
        <w:fldChar w:fldCharType="begin"/>
      </w:r>
      <w:r>
        <w:instrText xml:space="preserve"> SEQ Figure \* ARABIC </w:instrText>
      </w:r>
      <w:r>
        <w:fldChar w:fldCharType="separate"/>
      </w:r>
      <w:r w:rsidR="00432434">
        <w:rPr>
          <w:noProof/>
        </w:rPr>
        <w:t>6</w:t>
      </w:r>
      <w:r>
        <w:fldChar w:fldCharType="end"/>
      </w:r>
      <w:r>
        <w:t xml:space="preserve"> </w:t>
      </w:r>
      <w:r w:rsidR="00981651">
        <w:t xml:space="preserve">– </w:t>
      </w:r>
      <w:r w:rsidRPr="00BF55CB">
        <w:t>causal chain for potential demand for lithium</w:t>
      </w:r>
    </w:p>
    <w:p w14:paraId="16380ECD" w14:textId="77777777" w:rsidR="002802FC" w:rsidRPr="006A7531" w:rsidRDefault="002802FC" w:rsidP="000F5A0D">
      <w:r w:rsidRPr="000F5A0D">
        <w:rPr>
          <w:noProof/>
        </w:rPr>
        <w:drawing>
          <wp:inline distT="0" distB="0" distL="0" distR="0" wp14:anchorId="4E30680F" wp14:editId="5BED9D4F">
            <wp:extent cx="4210050" cy="4210050"/>
            <wp:effectExtent l="0" t="0" r="0" b="0"/>
            <wp:docPr id="1483067809" name="Picture 2" descr="A flow chart for changes to lithium reserves based on increased use of electric vehicles.&#10;-increased demand for electric vehicles will increase the demand for lithium batteries.&#10;-this will lead to increased lithium mining which may shorten the reserve life of lithium.&#10;-if there are improvements in technology and recycling of lithium the pressure on mining reserves could be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67809" name="Picture 2" descr="A flow chart for changes to lithium reserves based on increased use of electric vehicles.&#10;-increased demand for electric vehicles will increase the demand for lithium batteries.&#10;-this will lead to increased lithium mining which may shorten the reserve life of lithium.&#10;-if there are improvements in technology and recycling of lithium the pressure on mining reserves could be reduc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10050" cy="4210050"/>
                    </a:xfrm>
                    <a:prstGeom prst="rect">
                      <a:avLst/>
                    </a:prstGeom>
                    <a:noFill/>
                    <a:ln>
                      <a:noFill/>
                    </a:ln>
                  </pic:spPr>
                </pic:pic>
              </a:graphicData>
            </a:graphic>
          </wp:inline>
        </w:drawing>
      </w:r>
    </w:p>
    <w:p w14:paraId="7F9C8FE2" w14:textId="67BD2AB3" w:rsidR="002802FC" w:rsidRPr="004500E5" w:rsidRDefault="002802FC" w:rsidP="002802FC">
      <w:pPr>
        <w:pStyle w:val="Imageattributioncaption"/>
      </w:pPr>
      <w:r>
        <w:t xml:space="preserve">This work has been generated using </w:t>
      </w:r>
      <w:hyperlink r:id="rId63" w:history="1">
        <w:r>
          <w:rPr>
            <w:rStyle w:val="Hyperlink"/>
          </w:rPr>
          <w:t>draw.io</w:t>
        </w:r>
      </w:hyperlink>
      <w:r w:rsidR="00D67542">
        <w:t>.</w:t>
      </w:r>
    </w:p>
    <w:p w14:paraId="3448C0E5" w14:textId="74AECA97" w:rsidR="002802FC" w:rsidRDefault="002802FC" w:rsidP="002802FC">
      <w:pPr>
        <w:pStyle w:val="FeatureBox3"/>
      </w:pPr>
      <w:r w:rsidRPr="009479AB">
        <w:rPr>
          <w:rStyle w:val="Strong"/>
        </w:rPr>
        <w:t>Checkpoint:</w:t>
      </w:r>
      <w:r>
        <w:t xml:space="preserve"> ‘Why is it important </w:t>
      </w:r>
      <w:r w:rsidRPr="009479AB">
        <w:t>to understand the finite nature of our resources?</w:t>
      </w:r>
      <w:r>
        <w:t xml:space="preserve">‘ Use the </w:t>
      </w:r>
      <w:hyperlink r:id="rId64" w:history="1">
        <w:r w:rsidR="00730977">
          <w:rPr>
            <w:rStyle w:val="Hyperlink"/>
          </w:rPr>
          <w:t>5 Whys</w:t>
        </w:r>
      </w:hyperlink>
      <w:r w:rsidR="00822EAA">
        <w:t xml:space="preserve"> </w:t>
      </w:r>
      <w:r>
        <w:t>questioning technique to encourage deeper responses.</w:t>
      </w:r>
    </w:p>
    <w:p w14:paraId="7E7CE30F" w14:textId="39D7EAF5" w:rsidR="002802FC" w:rsidRPr="00C45A16" w:rsidRDefault="00C45A16" w:rsidP="00C45A16">
      <w:pPr>
        <w:rPr>
          <w:b/>
          <w:bCs/>
        </w:rPr>
      </w:pPr>
      <w:r>
        <w:rPr>
          <w:rStyle w:val="Strong"/>
        </w:rPr>
        <w:t>Checkpoint s</w:t>
      </w:r>
      <w:r w:rsidR="002802FC" w:rsidRPr="00BE74F0">
        <w:rPr>
          <w:rStyle w:val="Strong"/>
        </w:rPr>
        <w:t>ample response</w:t>
      </w:r>
    </w:p>
    <w:tbl>
      <w:tblPr>
        <w:tblStyle w:val="TableGrid"/>
        <w:tblW w:w="0" w:type="auto"/>
        <w:tblLook w:val="04A0" w:firstRow="1" w:lastRow="0" w:firstColumn="1" w:lastColumn="0" w:noHBand="0" w:noVBand="1"/>
        <w:tblDescription w:val="Sample student response."/>
      </w:tblPr>
      <w:tblGrid>
        <w:gridCol w:w="9628"/>
      </w:tblGrid>
      <w:tr w:rsidR="00C45A16" w14:paraId="7125B975" w14:textId="77777777" w:rsidTr="00C45A16">
        <w:tc>
          <w:tcPr>
            <w:tcW w:w="9628" w:type="dxa"/>
          </w:tcPr>
          <w:p w14:paraId="4F9D56D2" w14:textId="044D52DE" w:rsidR="00C45A16" w:rsidRDefault="00C45A16" w:rsidP="00C45A16">
            <w:pPr>
              <w:pStyle w:val="FeatureBox4"/>
            </w:pPr>
            <w:r w:rsidRPr="00C4642B">
              <w:rPr>
                <w:rStyle w:val="Strong"/>
              </w:rPr>
              <w:t>Note:</w:t>
            </w:r>
            <w:r>
              <w:t xml:space="preserve"> </w:t>
            </w:r>
            <w:r w:rsidR="006E20DA" w:rsidRPr="00561447">
              <w:t xml:space="preserve">this </w:t>
            </w:r>
            <w:r w:rsidRPr="00561447">
              <w:t xml:space="preserve">is a sample response only. </w:t>
            </w:r>
            <w:r w:rsidR="00730977">
              <w:t>Tailor</w:t>
            </w:r>
            <w:r w:rsidR="00730977" w:rsidRPr="00561447">
              <w:t xml:space="preserve"> </w:t>
            </w:r>
            <w:r w:rsidRPr="00561447">
              <w:t>your questions to fit the responses, or simply ask ‘Why?’</w:t>
            </w:r>
            <w:r>
              <w:t xml:space="preserve"> This activity may be completed as a whole class, </w:t>
            </w:r>
            <w:r w:rsidR="00730977">
              <w:t xml:space="preserve">in </w:t>
            </w:r>
            <w:r>
              <w:t>small groups or individually.</w:t>
            </w:r>
          </w:p>
          <w:p w14:paraId="19279F47" w14:textId="76D149B7" w:rsidR="00C45A16" w:rsidRDefault="00AC22FC" w:rsidP="00C45A16">
            <w:r>
              <w:lastRenderedPageBreak/>
              <w:t>Understanding the finite nature of resources is important because it helps us realise that these resources are limited and will not last forever.</w:t>
            </w:r>
          </w:p>
          <w:p w14:paraId="201636F8" w14:textId="1BD6D4AF" w:rsidR="00C45A16" w:rsidRPr="00604249" w:rsidRDefault="00C45A16" w:rsidP="00C45A16">
            <w:pPr>
              <w:rPr>
                <w:rStyle w:val="Strong"/>
              </w:rPr>
            </w:pPr>
            <w:r w:rsidRPr="00604249">
              <w:rPr>
                <w:rStyle w:val="Strong"/>
              </w:rPr>
              <w:t xml:space="preserve">Why is </w:t>
            </w:r>
            <w:r w:rsidR="00B0198B">
              <w:rPr>
                <w:rStyle w:val="Strong"/>
              </w:rPr>
              <w:t xml:space="preserve">it </w:t>
            </w:r>
            <w:r w:rsidRPr="00604249">
              <w:rPr>
                <w:rStyle w:val="Strong"/>
              </w:rPr>
              <w:t>important to know our resources won’t last forever?</w:t>
            </w:r>
          </w:p>
          <w:p w14:paraId="0F478936" w14:textId="204E3EDD" w:rsidR="00C45A16" w:rsidRDefault="004F51EF" w:rsidP="00C45A16">
            <w:r>
              <w:t>It is important to understand that finite resources will not last forever, b</w:t>
            </w:r>
            <w:r w:rsidR="00C45A16" w:rsidRPr="00604249">
              <w:t>ecause if we continue to use them at the current rate, we may run out of essential resources in the future.</w:t>
            </w:r>
          </w:p>
          <w:p w14:paraId="46678A2C" w14:textId="77777777" w:rsidR="00C45A16" w:rsidRPr="00CF00C4" w:rsidRDefault="00C45A16" w:rsidP="00C45A16">
            <w:pPr>
              <w:rPr>
                <w:rStyle w:val="Strong"/>
              </w:rPr>
            </w:pPr>
            <w:r w:rsidRPr="00CF00C4">
              <w:rPr>
                <w:rStyle w:val="Strong"/>
              </w:rPr>
              <w:t>Why is that a problem?</w:t>
            </w:r>
          </w:p>
          <w:p w14:paraId="0D2CA49C" w14:textId="7B78FF87" w:rsidR="00C45A16" w:rsidRDefault="004F51EF" w:rsidP="00C45A16">
            <w:r>
              <w:t xml:space="preserve">If we run out of a resource, </w:t>
            </w:r>
            <w:r w:rsidR="00C45A16" w:rsidRPr="00CF00C4">
              <w:t>it c</w:t>
            </w:r>
            <w:r>
              <w:t>ould</w:t>
            </w:r>
            <w:r w:rsidR="00C45A16" w:rsidRPr="00CF00C4">
              <w:t xml:space="preserve"> lead to economic instability, scarcity of materials needed for daily life, and increased costs for these materials.</w:t>
            </w:r>
          </w:p>
          <w:p w14:paraId="04B3BA5C" w14:textId="77777777" w:rsidR="00C45A16" w:rsidRPr="00561447" w:rsidRDefault="00C45A16" w:rsidP="00C45A16">
            <w:pPr>
              <w:rPr>
                <w:rStyle w:val="Strong"/>
              </w:rPr>
            </w:pPr>
            <w:r w:rsidRPr="00561447">
              <w:rPr>
                <w:rStyle w:val="Strong"/>
              </w:rPr>
              <w:t>Why would economic instability and scarcity of materials occur?</w:t>
            </w:r>
          </w:p>
          <w:p w14:paraId="7E010C0C" w14:textId="36635E93" w:rsidR="00C45A16" w:rsidRDefault="00DD7DCF" w:rsidP="00C45A16">
            <w:r>
              <w:t>M</w:t>
            </w:r>
            <w:r w:rsidR="00C45A16" w:rsidRPr="006D2E90">
              <w:t>any industries rely heavily on these resources for production, and without them, it would be difficult to maintain current levels of production and consumption.</w:t>
            </w:r>
          </w:p>
          <w:p w14:paraId="09382425" w14:textId="77777777" w:rsidR="00C45A16" w:rsidRPr="00561447" w:rsidRDefault="00C45A16" w:rsidP="00C45A16">
            <w:pPr>
              <w:rPr>
                <w:rStyle w:val="Strong"/>
              </w:rPr>
            </w:pPr>
            <w:r w:rsidRPr="00561447">
              <w:rPr>
                <w:rStyle w:val="Strong"/>
              </w:rPr>
              <w:t>Why do industries rely heavily on these resources for production?</w:t>
            </w:r>
          </w:p>
          <w:p w14:paraId="415B9311" w14:textId="051046C3" w:rsidR="00C45A16" w:rsidRDefault="00C764E7" w:rsidP="002802FC">
            <w:r>
              <w:t>R</w:t>
            </w:r>
            <w:r w:rsidR="00C45A16" w:rsidRPr="00561447">
              <w:t xml:space="preserve">esources </w:t>
            </w:r>
            <w:r>
              <w:t xml:space="preserve">such as iron ore, oil and coal </w:t>
            </w:r>
            <w:r w:rsidR="00C45A16" w:rsidRPr="00561447">
              <w:t>are fundamental for manufacturing goods, generating energy, and supporting infrastructure, which are all critical for our modern way of life.</w:t>
            </w:r>
          </w:p>
        </w:tc>
      </w:tr>
    </w:tbl>
    <w:p w14:paraId="4D0EBD50" w14:textId="77777777" w:rsidR="002802FC" w:rsidRPr="007534B4" w:rsidRDefault="002802FC" w:rsidP="002802FC">
      <w:bookmarkStart w:id="27" w:name="_Student_resource_–"/>
      <w:bookmarkEnd w:id="27"/>
      <w:r>
        <w:lastRenderedPageBreak/>
        <w:br w:type="page"/>
      </w:r>
    </w:p>
    <w:p w14:paraId="17E050C7" w14:textId="3DBBE02E" w:rsidR="006A33FE" w:rsidRDefault="358F550B" w:rsidP="00704E26">
      <w:pPr>
        <w:pStyle w:val="Heading1"/>
      </w:pPr>
      <w:bookmarkStart w:id="28" w:name="_Toc201908728"/>
      <w:r>
        <w:lastRenderedPageBreak/>
        <w:t>1</w:t>
      </w:r>
      <w:r w:rsidR="522E6D8D">
        <w:t>.</w:t>
      </w:r>
      <w:r w:rsidR="4AF3E830">
        <w:t>3</w:t>
      </w:r>
      <w:r>
        <w:t xml:space="preserve"> </w:t>
      </w:r>
      <w:r w:rsidR="7A98BA6D">
        <w:t>Exploring</w:t>
      </w:r>
      <w:r w:rsidR="7E1047CC">
        <w:t xml:space="preserve"> products from Australian minerals and resources</w:t>
      </w:r>
      <w:bookmarkEnd w:id="28"/>
    </w:p>
    <w:p w14:paraId="69AF6F93" w14:textId="6AB172C4" w:rsidR="00D64D67" w:rsidRPr="000C4243" w:rsidRDefault="00D64D67" w:rsidP="00D64D67">
      <w:pPr>
        <w:pStyle w:val="Caption"/>
      </w:pPr>
      <w:r>
        <w:t xml:space="preserve">Table </w:t>
      </w:r>
      <w:r>
        <w:fldChar w:fldCharType="begin"/>
      </w:r>
      <w:r>
        <w:instrText xml:space="preserve"> SEQ Table \* ARABIC </w:instrText>
      </w:r>
      <w:r>
        <w:fldChar w:fldCharType="separate"/>
      </w:r>
      <w:r w:rsidR="00270EAB">
        <w:rPr>
          <w:noProof/>
        </w:rPr>
        <w:t>11</w:t>
      </w:r>
      <w:r>
        <w:fldChar w:fldCharType="end"/>
      </w:r>
      <w:r>
        <w:t xml:space="preserve"> – learning intentions and success criteria for </w:t>
      </w:r>
      <w:r w:rsidR="008F0638" w:rsidRPr="008F0638">
        <w:t>1.3 Exploring products from Australian minerals and resources</w:t>
      </w:r>
    </w:p>
    <w:tbl>
      <w:tblPr>
        <w:tblStyle w:val="Tableheader"/>
        <w:tblW w:w="5000" w:type="pct"/>
        <w:tblLayout w:type="fixed"/>
        <w:tblLook w:val="0420" w:firstRow="1" w:lastRow="0" w:firstColumn="0" w:lastColumn="0" w:noHBand="0" w:noVBand="1"/>
        <w:tblDescription w:val="This table contains the learning intentions and success criteria for this learning sequence."/>
      </w:tblPr>
      <w:tblGrid>
        <w:gridCol w:w="4815"/>
        <w:gridCol w:w="4815"/>
      </w:tblGrid>
      <w:tr w:rsidR="005666D5" w:rsidRPr="00156F4B" w14:paraId="1A06D081" w14:textId="77777777" w:rsidTr="00EB2670">
        <w:trPr>
          <w:cnfStyle w:val="100000000000" w:firstRow="1" w:lastRow="0" w:firstColumn="0" w:lastColumn="0" w:oddVBand="0" w:evenVBand="0" w:oddHBand="0" w:evenHBand="0" w:firstRowFirstColumn="0" w:firstRowLastColumn="0" w:lastRowFirstColumn="0" w:lastRowLastColumn="0"/>
        </w:trPr>
        <w:tc>
          <w:tcPr>
            <w:tcW w:w="2500" w:type="pct"/>
          </w:tcPr>
          <w:p w14:paraId="0A584986" w14:textId="4675584C" w:rsidR="005666D5" w:rsidRPr="00156F4B" w:rsidRDefault="005666D5" w:rsidP="005666D5">
            <w:pPr>
              <w:rPr>
                <w:b w:val="0"/>
              </w:rPr>
            </w:pPr>
            <w:r>
              <w:t>We are learning:</w:t>
            </w:r>
          </w:p>
        </w:tc>
        <w:tc>
          <w:tcPr>
            <w:tcW w:w="2500" w:type="pct"/>
          </w:tcPr>
          <w:p w14:paraId="78095B77" w14:textId="29985CFE" w:rsidR="005666D5" w:rsidRPr="00156F4B" w:rsidRDefault="005666D5" w:rsidP="005666D5">
            <w:pPr>
              <w:rPr>
                <w:b w:val="0"/>
              </w:rPr>
            </w:pPr>
            <w:r>
              <w:t>I can:</w:t>
            </w:r>
          </w:p>
        </w:tc>
      </w:tr>
      <w:tr w:rsidR="00E97A5C" w:rsidRPr="00156F4B" w14:paraId="7369FE5E" w14:textId="77777777" w:rsidTr="00EB2670">
        <w:trPr>
          <w:cnfStyle w:val="000000100000" w:firstRow="0" w:lastRow="0" w:firstColumn="0" w:lastColumn="0" w:oddVBand="0" w:evenVBand="0" w:oddHBand="1" w:evenHBand="0" w:firstRowFirstColumn="0" w:firstRowLastColumn="0" w:lastRowFirstColumn="0" w:lastRowLastColumn="0"/>
        </w:trPr>
        <w:tc>
          <w:tcPr>
            <w:tcW w:w="2500" w:type="pct"/>
          </w:tcPr>
          <w:p w14:paraId="1279AA7A" w14:textId="19397EAA" w:rsidR="00E97A5C" w:rsidRPr="00156F4B" w:rsidRDefault="00421D6D" w:rsidP="00442387">
            <w:pPr>
              <w:pStyle w:val="ListBullet"/>
            </w:pPr>
            <w:r w:rsidRPr="00421D6D">
              <w:t xml:space="preserve">to </w:t>
            </w:r>
            <w:r w:rsidR="009A6C66">
              <w:t>assess</w:t>
            </w:r>
            <w:r w:rsidRPr="00421D6D">
              <w:t xml:space="preserve"> the use of Australia’s finite resources</w:t>
            </w:r>
          </w:p>
        </w:tc>
        <w:tc>
          <w:tcPr>
            <w:tcW w:w="2500" w:type="pct"/>
          </w:tcPr>
          <w:p w14:paraId="1024C601" w14:textId="429B39A0" w:rsidR="00E97A5C" w:rsidRPr="001238A5" w:rsidRDefault="00684C5F" w:rsidP="00B42A20">
            <w:pPr>
              <w:pStyle w:val="ListBullet"/>
            </w:pPr>
            <w:r w:rsidRPr="001238A5">
              <w:t>identify a</w:t>
            </w:r>
            <w:r w:rsidR="00266F52" w:rsidRPr="001238A5">
              <w:t xml:space="preserve"> copper ore</w:t>
            </w:r>
          </w:p>
          <w:p w14:paraId="0670FA84" w14:textId="0F218207" w:rsidR="00A31251" w:rsidRDefault="00907DF4" w:rsidP="00B42A20">
            <w:pPr>
              <w:pStyle w:val="ListBullet"/>
            </w:pPr>
            <w:r>
              <w:t>outline</w:t>
            </w:r>
            <w:r w:rsidR="00A31251">
              <w:t xml:space="preserve"> how copper can be extracted from an ore</w:t>
            </w:r>
          </w:p>
          <w:p w14:paraId="0A51FD12" w14:textId="2B32851F" w:rsidR="00A31251" w:rsidRDefault="00A31251" w:rsidP="00B42A20">
            <w:pPr>
              <w:pStyle w:val="ListBullet"/>
            </w:pPr>
            <w:r>
              <w:t xml:space="preserve">identify possible environmental concerns with the extraction </w:t>
            </w:r>
            <w:r w:rsidR="00DF4C96">
              <w:t xml:space="preserve">of </w:t>
            </w:r>
            <w:r>
              <w:t xml:space="preserve">metal from </w:t>
            </w:r>
            <w:r w:rsidR="0012581F">
              <w:t xml:space="preserve">an </w:t>
            </w:r>
            <w:r>
              <w:t>ore</w:t>
            </w:r>
          </w:p>
          <w:p w14:paraId="0E4D1C95" w14:textId="77777777" w:rsidR="00907DF4" w:rsidRDefault="00907DF4" w:rsidP="005A2122">
            <w:pPr>
              <w:pStyle w:val="ListBullet"/>
            </w:pPr>
            <w:r w:rsidRPr="001238A5">
              <w:t xml:space="preserve">identify </w:t>
            </w:r>
            <w:r>
              <w:t>a range of</w:t>
            </w:r>
            <w:r w:rsidRPr="001238A5">
              <w:t xml:space="preserve"> products that are made from Australian resources</w:t>
            </w:r>
          </w:p>
          <w:p w14:paraId="373E7DB9" w14:textId="27A82787" w:rsidR="00CB2EFC" w:rsidRPr="001238A5" w:rsidRDefault="00CB2EFC" w:rsidP="005A2122">
            <w:pPr>
              <w:pStyle w:val="ListBullet"/>
            </w:pPr>
            <w:r>
              <w:t>discuss why yield is an important measure in mining</w:t>
            </w:r>
          </w:p>
        </w:tc>
      </w:tr>
      <w:tr w:rsidR="00DD5B5F" w:rsidRPr="00156F4B" w14:paraId="25B667E8" w14:textId="77777777" w:rsidTr="00EB2670">
        <w:trPr>
          <w:cnfStyle w:val="000000010000" w:firstRow="0" w:lastRow="0" w:firstColumn="0" w:lastColumn="0" w:oddVBand="0" w:evenVBand="0" w:oddHBand="0" w:evenHBand="1" w:firstRowFirstColumn="0" w:firstRowLastColumn="0" w:lastRowFirstColumn="0" w:lastRowLastColumn="0"/>
        </w:trPr>
        <w:tc>
          <w:tcPr>
            <w:tcW w:w="2500" w:type="pct"/>
          </w:tcPr>
          <w:p w14:paraId="4F0A7C6F" w14:textId="6FCA8C29" w:rsidR="00DD5B5F" w:rsidRPr="00421D6D" w:rsidRDefault="00DD5B5F" w:rsidP="00442387">
            <w:pPr>
              <w:pStyle w:val="ListBullet"/>
            </w:pPr>
            <w:r w:rsidRPr="00DD5B5F">
              <w:t>to design a safe and ethical investigation</w:t>
            </w:r>
            <w:r w:rsidR="00E420BC">
              <w:t>.</w:t>
            </w:r>
          </w:p>
        </w:tc>
        <w:tc>
          <w:tcPr>
            <w:tcW w:w="2500" w:type="pct"/>
          </w:tcPr>
          <w:p w14:paraId="56ECB391" w14:textId="72ADA844" w:rsidR="003C39DD" w:rsidRDefault="002766A0" w:rsidP="00B42A20">
            <w:pPr>
              <w:pStyle w:val="ListBullet"/>
            </w:pPr>
            <w:r>
              <w:t>conduct a risk assessment</w:t>
            </w:r>
          </w:p>
          <w:p w14:paraId="779C1660" w14:textId="77777777" w:rsidR="00DD5B5F" w:rsidRDefault="003C39DD" w:rsidP="00B42A20">
            <w:pPr>
              <w:pStyle w:val="ListBullet"/>
            </w:pPr>
            <w:r>
              <w:t>put procedures in place to reduce the risks in an investigation</w:t>
            </w:r>
          </w:p>
          <w:p w14:paraId="60548670" w14:textId="497EEA9B" w:rsidR="00EE7CD2" w:rsidRPr="001238A5" w:rsidRDefault="002766A0" w:rsidP="00CB2EFC">
            <w:pPr>
              <w:pStyle w:val="ListBullet"/>
            </w:pPr>
            <w:r>
              <w:t>identify ethical concerns in an investigation</w:t>
            </w:r>
            <w:r w:rsidR="00E420BC">
              <w:t>.</w:t>
            </w:r>
          </w:p>
        </w:tc>
      </w:tr>
    </w:tbl>
    <w:p w14:paraId="73C943A7" w14:textId="323CEE37" w:rsidR="00DD0C79" w:rsidRDefault="00B47953" w:rsidP="007C4CBE">
      <w:pPr>
        <w:pStyle w:val="FeatureBox3"/>
      </w:pPr>
      <w:r>
        <w:rPr>
          <w:rStyle w:val="Strong"/>
        </w:rPr>
        <w:t>Prior knowledge c</w:t>
      </w:r>
      <w:r w:rsidR="007C4CBE" w:rsidRPr="007C4CBE">
        <w:rPr>
          <w:rStyle w:val="Strong"/>
        </w:rPr>
        <w:t>heckpoint:</w:t>
      </w:r>
      <w:r w:rsidR="007C4CBE">
        <w:t xml:space="preserve"> </w:t>
      </w:r>
      <w:r w:rsidR="00E420BC">
        <w:t>l</w:t>
      </w:r>
      <w:r w:rsidR="00DD0C79">
        <w:t>ist 3 finite resources that are mined in Australia.</w:t>
      </w:r>
    </w:p>
    <w:p w14:paraId="0B35546F" w14:textId="5C6FB7BF" w:rsidR="00DD0C79" w:rsidRPr="00DD0C79" w:rsidRDefault="00ED1348" w:rsidP="00DD0C79">
      <w:pPr>
        <w:rPr>
          <w:rStyle w:val="Strong"/>
        </w:rPr>
      </w:pPr>
      <w:r>
        <w:rPr>
          <w:rStyle w:val="Strong"/>
        </w:rPr>
        <w:t>Checkpoint s</w:t>
      </w:r>
      <w:r w:rsidR="00DD0C79" w:rsidRPr="00DD0C79">
        <w:rPr>
          <w:rStyle w:val="Strong"/>
        </w:rPr>
        <w:t>ample response</w:t>
      </w:r>
    </w:p>
    <w:tbl>
      <w:tblPr>
        <w:tblStyle w:val="TableGrid"/>
        <w:tblW w:w="0" w:type="auto"/>
        <w:tblLook w:val="04A0" w:firstRow="1" w:lastRow="0" w:firstColumn="1" w:lastColumn="0" w:noHBand="0" w:noVBand="1"/>
        <w:tblDescription w:val="A sample student response."/>
      </w:tblPr>
      <w:tblGrid>
        <w:gridCol w:w="9628"/>
      </w:tblGrid>
      <w:tr w:rsidR="0054226B" w14:paraId="5E1F8F0B" w14:textId="77777777">
        <w:tc>
          <w:tcPr>
            <w:tcW w:w="9628" w:type="dxa"/>
          </w:tcPr>
          <w:p w14:paraId="650A7B0D" w14:textId="3401ABFC" w:rsidR="0054226B" w:rsidRPr="00027210" w:rsidRDefault="00E71257" w:rsidP="00ED1348">
            <w:r w:rsidRPr="00395735">
              <w:t xml:space="preserve">Any </w:t>
            </w:r>
            <w:r w:rsidR="00981651">
              <w:t>3</w:t>
            </w:r>
            <w:r w:rsidR="00981651" w:rsidRPr="00395735">
              <w:t xml:space="preserve"> </w:t>
            </w:r>
            <w:r w:rsidR="009B3CD4" w:rsidRPr="00395735">
              <w:t>finite resources</w:t>
            </w:r>
            <w:r w:rsidR="00E56A29" w:rsidRPr="00395735">
              <w:t>, for example</w:t>
            </w:r>
            <w:r w:rsidR="009B3CD4" w:rsidRPr="00395735">
              <w:t xml:space="preserve">: </w:t>
            </w:r>
            <w:r w:rsidR="00E420BC">
              <w:t>a</w:t>
            </w:r>
            <w:r w:rsidR="00E420BC" w:rsidRPr="00395735">
              <w:t>ntimony</w:t>
            </w:r>
            <w:r w:rsidR="0054226B" w:rsidRPr="00395735">
              <w:t>, iron ore, black coal, oil, natural gas, coal seam gas, copper, gold, bauxite, silver.</w:t>
            </w:r>
            <w:r w:rsidR="00ED1348">
              <w:t xml:space="preserve"> </w:t>
            </w:r>
            <w:r w:rsidR="0054226B">
              <w:t>More examples can be found</w:t>
            </w:r>
            <w:r w:rsidR="00FB3112">
              <w:t xml:space="preserve"> in</w:t>
            </w:r>
            <w:r w:rsidR="0054226B">
              <w:t xml:space="preserve"> </w:t>
            </w:r>
            <w:hyperlink r:id="rId65" w:history="1">
              <w:r w:rsidR="0054226B">
                <w:rPr>
                  <w:rStyle w:val="Hyperlink"/>
                </w:rPr>
                <w:t xml:space="preserve">Australia's </w:t>
              </w:r>
              <w:r w:rsidR="00E420BC">
                <w:rPr>
                  <w:rStyle w:val="Hyperlink"/>
                </w:rPr>
                <w:t>Estimated Ore Reserves</w:t>
              </w:r>
            </w:hyperlink>
            <w:r w:rsidR="0054226B">
              <w:t>.</w:t>
            </w:r>
          </w:p>
        </w:tc>
      </w:tr>
    </w:tbl>
    <w:p w14:paraId="48239DE7" w14:textId="77777777" w:rsidR="00165E1B" w:rsidRPr="000151E9" w:rsidRDefault="00165E1B" w:rsidP="000151E9">
      <w:r>
        <w:br w:type="page"/>
      </w:r>
    </w:p>
    <w:p w14:paraId="4FB06839" w14:textId="5E1E36A7" w:rsidR="00B90650" w:rsidRDefault="00B90650" w:rsidP="00B90650">
      <w:pPr>
        <w:pStyle w:val="Heading2"/>
      </w:pPr>
      <w:bookmarkStart w:id="29" w:name="_Toc201908729"/>
      <w:r>
        <w:lastRenderedPageBreak/>
        <w:t>Extracting copper (practical investigation)</w:t>
      </w:r>
      <w:bookmarkEnd w:id="29"/>
    </w:p>
    <w:p w14:paraId="4EFC49A2" w14:textId="2E1DFD3F" w:rsidR="003433B1" w:rsidRPr="00C17E17" w:rsidRDefault="003433B1" w:rsidP="00C64C28">
      <w:pPr>
        <w:rPr>
          <w:rStyle w:val="Strong"/>
        </w:rPr>
      </w:pPr>
      <w:r w:rsidRPr="00C17E17">
        <w:rPr>
          <w:rStyle w:val="Strong"/>
        </w:rPr>
        <w:t>Teacher background information</w:t>
      </w:r>
    </w:p>
    <w:p w14:paraId="31064A63" w14:textId="2EAB6728" w:rsidR="00C64C28" w:rsidRDefault="00C64C28" w:rsidP="00C64C28">
      <w:r>
        <w:t xml:space="preserve">Australia has about 25 percent of the world’s copper resources, so copper is important to our economy, with mines in all states. The </w:t>
      </w:r>
      <w:r w:rsidR="00F05A89">
        <w:t xml:space="preserve">2 </w:t>
      </w:r>
      <w:r>
        <w:t>main ores are malachite (mainly CuCO</w:t>
      </w:r>
      <w:r w:rsidRPr="00D739DA">
        <w:rPr>
          <w:vertAlign w:val="subscript"/>
        </w:rPr>
        <w:t>3</w:t>
      </w:r>
      <w:r>
        <w:t>) and chalcopyrite (CuFeS</w:t>
      </w:r>
      <w:r w:rsidRPr="00D739DA">
        <w:rPr>
          <w:vertAlign w:val="subscript"/>
        </w:rPr>
        <w:t>2</w:t>
      </w:r>
      <w:r>
        <w:t xml:space="preserve">). </w:t>
      </w:r>
    </w:p>
    <w:p w14:paraId="68F45B70" w14:textId="77777777" w:rsidR="00C64C28" w:rsidRDefault="00C64C28" w:rsidP="00C64C28">
      <w:r>
        <w:t xml:space="preserve">Copper can be extracted from malachite in the laboratory because copper carbonate is soluble in acid. We can then use electrolysis to obtain copper metal from the solution of the metal salt. This is summarised as follows: </w:t>
      </w:r>
    </w:p>
    <w:p w14:paraId="108807DF" w14:textId="35078477" w:rsidR="00C64C28" w:rsidRDefault="00C64C28" w:rsidP="00C64C28">
      <w:pPr>
        <w:pStyle w:val="ListBullet"/>
      </w:pPr>
      <w:r>
        <w:t>Step 1: Reaction of malachite ore (copper carbonate) with sulfuric acid to form copper sulfate.</w:t>
      </w:r>
    </w:p>
    <w:p w14:paraId="753E72B8" w14:textId="77777777" w:rsidR="00C64C28" w:rsidRDefault="00C64C28" w:rsidP="00C64C28">
      <w:pPr>
        <w:pStyle w:val="ListBullet"/>
      </w:pPr>
      <w:r>
        <w:t xml:space="preserve">Step 2: Electrolysis of the acidified copper sulfate solution to form copper metal. </w:t>
      </w:r>
    </w:p>
    <w:p w14:paraId="085284FE" w14:textId="729ADEE7" w:rsidR="00B90650" w:rsidRPr="00B90650" w:rsidRDefault="00C64C28" w:rsidP="00C64C28">
      <w:pPr>
        <w:pStyle w:val="FeatureBox4"/>
      </w:pPr>
      <w:r w:rsidRPr="00C64C28">
        <w:rPr>
          <w:rStyle w:val="Strong"/>
        </w:rPr>
        <w:t>Note:</w:t>
      </w:r>
      <w:r>
        <w:t xml:space="preserve"> </w:t>
      </w:r>
      <w:r w:rsidR="00981651">
        <w:t xml:space="preserve">the </w:t>
      </w:r>
      <w:r>
        <w:t xml:space="preserve">complete protocol </w:t>
      </w:r>
      <w:r w:rsidR="00AD5098">
        <w:t xml:space="preserve">for extracting the copper </w:t>
      </w:r>
      <w:r>
        <w:t>requires students to boil the malachite suspension in sulfuric acid. If this is not appropriate, the teacher may demonstrate this step to students. Students may then conduct the electrolysis section of this activity with acidified 1M copper sulfate solution.</w:t>
      </w:r>
    </w:p>
    <w:p w14:paraId="3AC793DD" w14:textId="021286CC" w:rsidR="00C64C28" w:rsidRDefault="0062763D" w:rsidP="00C64C28">
      <w:pPr>
        <w:rPr>
          <w:rStyle w:val="Strong"/>
        </w:rPr>
      </w:pPr>
      <w:r w:rsidRPr="00B50AF6">
        <w:rPr>
          <w:rStyle w:val="Strong"/>
        </w:rPr>
        <w:t>Preparation</w:t>
      </w:r>
    </w:p>
    <w:p w14:paraId="0362F988" w14:textId="20E43781" w:rsidR="00C17E17" w:rsidRPr="00C17E17" w:rsidRDefault="00C17E17" w:rsidP="00C17E17">
      <w:r w:rsidRPr="00C17E17">
        <w:t>The co</w:t>
      </w:r>
      <w:r>
        <w:t>pper ore should be prepared at least one day prior</w:t>
      </w:r>
      <w:r w:rsidR="00BA6CEC">
        <w:t xml:space="preserve"> to the practical investigation in class. The steps to prepare the copper ore are outlined below:</w:t>
      </w:r>
    </w:p>
    <w:p w14:paraId="21C2E7FE" w14:textId="5F7C6450" w:rsidR="00042134" w:rsidRDefault="00042134">
      <w:pPr>
        <w:pStyle w:val="ListNumber"/>
        <w:numPr>
          <w:ilvl w:val="0"/>
          <w:numId w:val="21"/>
        </w:numPr>
      </w:pPr>
      <w:r>
        <w:t xml:space="preserve">Mix equal amounts of copper carbonate powder and plaster of </w:t>
      </w:r>
      <w:r w:rsidR="00BA6CEC">
        <w:t>Paris</w:t>
      </w:r>
      <w:r w:rsidR="00F05A89">
        <w:t>.</w:t>
      </w:r>
    </w:p>
    <w:p w14:paraId="1966B359" w14:textId="6A8403F2" w:rsidR="007D10F2" w:rsidRDefault="007D10F2">
      <w:pPr>
        <w:pStyle w:val="ListNumber"/>
        <w:numPr>
          <w:ilvl w:val="0"/>
          <w:numId w:val="21"/>
        </w:numPr>
      </w:pPr>
      <w:r>
        <w:t>Add water and mix to a thick paste</w:t>
      </w:r>
      <w:r w:rsidR="00F05A89">
        <w:t>.</w:t>
      </w:r>
    </w:p>
    <w:p w14:paraId="2B2D4AD3" w14:textId="371CACEE" w:rsidR="007D10F2" w:rsidRDefault="00CB6AC9">
      <w:pPr>
        <w:pStyle w:val="ListNumber"/>
        <w:numPr>
          <w:ilvl w:val="0"/>
          <w:numId w:val="21"/>
        </w:numPr>
      </w:pPr>
      <w:r>
        <w:t xml:space="preserve">While wearing gloves, mould the paste into small pieces about </w:t>
      </w:r>
      <w:r w:rsidR="00F05A89">
        <w:t>2 </w:t>
      </w:r>
      <w:r>
        <w:t>cm in diameter</w:t>
      </w:r>
      <w:r w:rsidR="00F05A89">
        <w:t>.</w:t>
      </w:r>
    </w:p>
    <w:p w14:paraId="1280507E" w14:textId="49924297" w:rsidR="00B821BC" w:rsidRDefault="00B821BC">
      <w:pPr>
        <w:pStyle w:val="ListNumber"/>
        <w:numPr>
          <w:ilvl w:val="0"/>
          <w:numId w:val="21"/>
        </w:numPr>
      </w:pPr>
      <w:r>
        <w:t>Dry the ‘copper ore’ overnight</w:t>
      </w:r>
      <w:r w:rsidR="009A46D3">
        <w:t>.</w:t>
      </w:r>
    </w:p>
    <w:p w14:paraId="2AD81298" w14:textId="7F86B9B1" w:rsidR="00753854" w:rsidRPr="00753854" w:rsidRDefault="00753854" w:rsidP="00753854">
      <w:r>
        <w:t>Order the equipment</w:t>
      </w:r>
      <w:r w:rsidR="00536284">
        <w:t xml:space="preserve"> and materials</w:t>
      </w:r>
      <w:r>
        <w:t xml:space="preserve"> for the practical investigation. The </w:t>
      </w:r>
      <w:r w:rsidR="00536284">
        <w:t>required items are outlined in the</w:t>
      </w:r>
      <w:r w:rsidR="00F05A89">
        <w:t xml:space="preserve"> </w:t>
      </w:r>
      <w:hyperlink w:anchor="_Student_resource_–_5" w:history="1">
        <w:r w:rsidR="00F05A89" w:rsidRPr="00F05A89">
          <w:rPr>
            <w:rStyle w:val="Hyperlink"/>
          </w:rPr>
          <w:t>Student resource – extracting copper</w:t>
        </w:r>
      </w:hyperlink>
      <w:r w:rsidR="00536284">
        <w:t>.</w:t>
      </w:r>
    </w:p>
    <w:p w14:paraId="3F017620" w14:textId="3C6F50ED" w:rsidR="00755386" w:rsidRDefault="00755386" w:rsidP="00755386">
      <w:pPr>
        <w:rPr>
          <w:rStyle w:val="Strong"/>
        </w:rPr>
      </w:pPr>
      <w:r>
        <w:rPr>
          <w:rStyle w:val="Strong"/>
        </w:rPr>
        <w:t>Facilitating the practical investigation</w:t>
      </w:r>
    </w:p>
    <w:p w14:paraId="2EF19BB0" w14:textId="77BCD35E" w:rsidR="0008192E" w:rsidRDefault="0008192E">
      <w:pPr>
        <w:pStyle w:val="ListNumber"/>
        <w:numPr>
          <w:ilvl w:val="0"/>
          <w:numId w:val="16"/>
        </w:numPr>
      </w:pPr>
      <w:r w:rsidRPr="00255D0E">
        <w:lastRenderedPageBreak/>
        <w:t>Show the students a sample of malachite or show them an image</w:t>
      </w:r>
      <w:r>
        <w:t xml:space="preserve"> of this ore. A sample image is included in the </w:t>
      </w:r>
      <w:r>
        <w:rPr>
          <w:rStyle w:val="Strong"/>
        </w:rPr>
        <w:t xml:space="preserve">MAT PPT </w:t>
      </w:r>
      <w:r w:rsidR="00E11CF9" w:rsidRPr="00F44636">
        <w:rPr>
          <w:b/>
          <w:bCs/>
        </w:rPr>
        <w:t>‘</w:t>
      </w:r>
      <w:r w:rsidRPr="00F44636">
        <w:rPr>
          <w:b/>
          <w:bCs/>
        </w:rPr>
        <w:t>1.3 Copper ores</w:t>
      </w:r>
      <w:r w:rsidR="00E11CF9" w:rsidRPr="00F44636">
        <w:rPr>
          <w:b/>
          <w:bCs/>
        </w:rPr>
        <w:t>’</w:t>
      </w:r>
      <w:r w:rsidRPr="0015481E">
        <w:t>.</w:t>
      </w:r>
      <w:r>
        <w:rPr>
          <w:rStyle w:val="Strong"/>
        </w:rPr>
        <w:t xml:space="preserve"> </w:t>
      </w:r>
      <w:r w:rsidRPr="00255D0E">
        <w:t>Explain that malachite is a form of copper ore</w:t>
      </w:r>
      <w:r>
        <w:t xml:space="preserve"> that is commonly used to mine copper</w:t>
      </w:r>
      <w:r w:rsidRPr="00255D0E">
        <w:t>.</w:t>
      </w:r>
    </w:p>
    <w:p w14:paraId="42C89A4A" w14:textId="0111F42C" w:rsidR="001E01EF" w:rsidRDefault="001E01EF">
      <w:pPr>
        <w:pStyle w:val="ListNumber"/>
        <w:numPr>
          <w:ilvl w:val="0"/>
          <w:numId w:val="16"/>
        </w:numPr>
      </w:pPr>
      <w:r w:rsidRPr="00255D0E">
        <w:t xml:space="preserve">Additionally, show </w:t>
      </w:r>
      <w:r>
        <w:t>students</w:t>
      </w:r>
      <w:r w:rsidRPr="00255D0E">
        <w:t xml:space="preserve"> a sample of copper (II) carbonate and explain that it is finely crushed malachite or copper ore. Clarify that while malachite contains copper that can be easily extracted, it is not a major source of copper in Australia. Chalcopyrite, bornite, and chalcocite </w:t>
      </w:r>
      <w:r w:rsidR="00BF2868">
        <w:t>are</w:t>
      </w:r>
      <w:r w:rsidR="00BF2868" w:rsidRPr="00255D0E">
        <w:t xml:space="preserve"> </w:t>
      </w:r>
      <w:r w:rsidRPr="00255D0E">
        <w:t>economically more significant in Australia. If samples of these minerals are available, show them to the students or display images for reference.</w:t>
      </w:r>
    </w:p>
    <w:p w14:paraId="290C5150" w14:textId="22B0F329" w:rsidR="001E01EF" w:rsidRDefault="001E01EF" w:rsidP="001E01EF">
      <w:pPr>
        <w:pStyle w:val="FeatureBox4"/>
      </w:pPr>
      <w:r w:rsidRPr="001F5327">
        <w:rPr>
          <w:rStyle w:val="Strong"/>
        </w:rPr>
        <w:t>Note</w:t>
      </w:r>
      <w:r>
        <w:rPr>
          <w:rStyle w:val="Strong"/>
        </w:rPr>
        <w:t>:</w:t>
      </w:r>
      <w:r>
        <w:t xml:space="preserve"> </w:t>
      </w:r>
      <w:r w:rsidR="00981651">
        <w:t xml:space="preserve">although </w:t>
      </w:r>
      <w:r>
        <w:t>we use electrolysis to extract copper in this investigation in the classroom, smelting and industrial methods of copper production from ores include electrowinning and flotation. Exploring these different methods of extracting copper could be the basis of a depth study.</w:t>
      </w:r>
    </w:p>
    <w:p w14:paraId="7873EDAB" w14:textId="76FAFBBE" w:rsidR="006965B9" w:rsidRDefault="006965B9">
      <w:pPr>
        <w:pStyle w:val="ListNumber"/>
        <w:numPr>
          <w:ilvl w:val="0"/>
          <w:numId w:val="16"/>
        </w:numPr>
      </w:pPr>
      <w:r>
        <w:t>Provide students with a copy of the</w:t>
      </w:r>
      <w:r w:rsidR="00D33C47">
        <w:t xml:space="preserve"> </w:t>
      </w:r>
      <w:hyperlink w:anchor="_Student_resource_–_5" w:history="1">
        <w:r w:rsidR="00D33C47" w:rsidRPr="00D33C47">
          <w:rPr>
            <w:rStyle w:val="Hyperlink"/>
          </w:rPr>
          <w:t>Student resource – extracting copper</w:t>
        </w:r>
      </w:hyperlink>
      <w:r>
        <w:t>.</w:t>
      </w:r>
    </w:p>
    <w:p w14:paraId="53CDDF04" w14:textId="0C317D97" w:rsidR="000E4FFD" w:rsidRPr="000E4FFD" w:rsidRDefault="000E4FFD" w:rsidP="000E4FFD">
      <w:pPr>
        <w:pStyle w:val="FeatureBox4"/>
      </w:pPr>
      <w:r w:rsidRPr="00487D4F">
        <w:rPr>
          <w:rStyle w:val="Strong"/>
        </w:rPr>
        <w:t>Note:</w:t>
      </w:r>
      <w:r>
        <w:t xml:space="preserve"> the procedures in this </w:t>
      </w:r>
      <w:r w:rsidR="00487D4F">
        <w:t>investigation require a comprehensive risk assessment</w:t>
      </w:r>
      <w:r w:rsidR="00FB411A">
        <w:t>,</w:t>
      </w:r>
      <w:r w:rsidR="00487D4F">
        <w:t xml:space="preserve"> and appropriate mitigations should be </w:t>
      </w:r>
      <w:r w:rsidR="00B7306D">
        <w:t>implemented</w:t>
      </w:r>
      <w:r w:rsidR="00E0045F">
        <w:t xml:space="preserve"> to prevent accidents.</w:t>
      </w:r>
    </w:p>
    <w:p w14:paraId="7D57BE94" w14:textId="77777777" w:rsidR="005A3D9B" w:rsidRDefault="00313537">
      <w:pPr>
        <w:pStyle w:val="ListNumber"/>
        <w:numPr>
          <w:ilvl w:val="0"/>
          <w:numId w:val="16"/>
        </w:numPr>
      </w:pPr>
      <w:r>
        <w:t>Unpack the method with students so that they understand each step</w:t>
      </w:r>
      <w:r w:rsidR="005A3D9B">
        <w:t>.</w:t>
      </w:r>
    </w:p>
    <w:p w14:paraId="576646A0" w14:textId="3AF8FEE7" w:rsidR="009E131E" w:rsidRDefault="009E131E">
      <w:pPr>
        <w:pStyle w:val="ListNumber2"/>
        <w:numPr>
          <w:ilvl w:val="0"/>
          <w:numId w:val="33"/>
        </w:numPr>
      </w:pPr>
      <w:r>
        <w:t>Outline the purpose of weighing the electrodes before and after electrolysis as a way of collecting quantitative data</w:t>
      </w:r>
      <w:r w:rsidR="00E94405">
        <w:t xml:space="preserve"> about the amount of copper extracted from the ore.</w:t>
      </w:r>
    </w:p>
    <w:p w14:paraId="4C27B06A" w14:textId="4DD66B35" w:rsidR="005A3D9B" w:rsidRDefault="005A3D9B">
      <w:pPr>
        <w:pStyle w:val="ListNumber2"/>
        <w:numPr>
          <w:ilvl w:val="0"/>
          <w:numId w:val="33"/>
        </w:numPr>
      </w:pPr>
      <w:r>
        <w:t>Explain that crushing the ore increases the surface area exposed to the acid so that the reaction is ab</w:t>
      </w:r>
      <w:r w:rsidR="0091157A">
        <w:t>le to take place quicker.</w:t>
      </w:r>
    </w:p>
    <w:p w14:paraId="47164C85" w14:textId="70A4E933" w:rsidR="00171228" w:rsidRDefault="00171228">
      <w:pPr>
        <w:pStyle w:val="ListNumber2"/>
        <w:numPr>
          <w:ilvl w:val="0"/>
          <w:numId w:val="33"/>
        </w:numPr>
      </w:pPr>
      <w:r>
        <w:t xml:space="preserve">Outline the purpose of reacting the ore with sulfuric acid. </w:t>
      </w:r>
      <w:r w:rsidR="005D5CF2">
        <w:t>Copper in the ore is bonded to other elements</w:t>
      </w:r>
      <w:r w:rsidR="00BB0375">
        <w:t xml:space="preserve">. When </w:t>
      </w:r>
      <w:r w:rsidR="00FB411A">
        <w:t>added, sulfuric acid</w:t>
      </w:r>
      <w:r w:rsidR="00BB0375">
        <w:t xml:space="preserve"> reacts with the copper compounds </w:t>
      </w:r>
      <w:r w:rsidR="00D33AC1">
        <w:t xml:space="preserve">in </w:t>
      </w:r>
      <w:r w:rsidR="00BB0375">
        <w:t>the ore to produce copper sulfate solution</w:t>
      </w:r>
      <w:r w:rsidR="00B66EE2">
        <w:t>,</w:t>
      </w:r>
      <w:r w:rsidR="00BB0375">
        <w:t xml:space="preserve"> which contains copper ions (Cu</w:t>
      </w:r>
      <w:r w:rsidR="00BB0375" w:rsidRPr="00D33C47">
        <w:rPr>
          <w:vertAlign w:val="superscript"/>
        </w:rPr>
        <w:t>2+</w:t>
      </w:r>
      <w:r w:rsidR="00BB0375">
        <w:t>) that dissolve in water.</w:t>
      </w:r>
      <w:r w:rsidR="00D33AC1">
        <w:t xml:space="preserve"> </w:t>
      </w:r>
      <w:r w:rsidR="007D2411">
        <w:t>Heating the mixture helps</w:t>
      </w:r>
      <w:r w:rsidR="00641D52">
        <w:t xml:space="preserve"> to </w:t>
      </w:r>
      <w:r w:rsidR="006465C5">
        <w:t>release more copper ions into the solution by speeding up the chemical reaction.</w:t>
      </w:r>
    </w:p>
    <w:p w14:paraId="1EF4773B" w14:textId="7F3ABD06" w:rsidR="009B49F9" w:rsidRDefault="009B49F9">
      <w:pPr>
        <w:pStyle w:val="ListNumber2"/>
        <w:numPr>
          <w:ilvl w:val="0"/>
          <w:numId w:val="33"/>
        </w:numPr>
      </w:pPr>
      <w:r>
        <w:t>Describe the reason for filtering</w:t>
      </w:r>
      <w:r w:rsidR="00247CDC">
        <w:t>. T</w:t>
      </w:r>
      <w:r>
        <w:t xml:space="preserve">he solution is filtered to separate solid impurities and unreacted ore from the copper </w:t>
      </w:r>
      <w:r w:rsidR="00FB411A">
        <w:t>ion-containing</w:t>
      </w:r>
      <w:r>
        <w:t xml:space="preserve"> liquid.</w:t>
      </w:r>
    </w:p>
    <w:p w14:paraId="197AE8B9" w14:textId="6BD3228E" w:rsidR="00DD45BE" w:rsidRDefault="00E33C27">
      <w:pPr>
        <w:pStyle w:val="ListNumber2"/>
        <w:numPr>
          <w:ilvl w:val="0"/>
          <w:numId w:val="33"/>
        </w:numPr>
      </w:pPr>
      <w:r>
        <w:t>Describe</w:t>
      </w:r>
      <w:r w:rsidR="005D2BB2">
        <w:t xml:space="preserve"> what will happen during the electrolysis</w:t>
      </w:r>
      <w:r w:rsidR="00AD5788">
        <w:t xml:space="preserve"> of the copper sulfate solution.</w:t>
      </w:r>
      <w:r w:rsidR="00DD45BE">
        <w:t xml:space="preserve"> </w:t>
      </w:r>
      <w:r w:rsidR="00DD45BE" w:rsidRPr="00DD45BE">
        <w:t xml:space="preserve">Copper ions are positively charged and are attracted to the negatively charged cathode. When </w:t>
      </w:r>
      <w:r w:rsidR="00DD45BE" w:rsidRPr="00DD45BE">
        <w:lastRenderedPageBreak/>
        <w:t>they arrive at the cathode, the positively charged copper ions transform into copper metal. This causes the copper metal to deposit on the cathode electrode.</w:t>
      </w:r>
    </w:p>
    <w:p w14:paraId="22BEE755" w14:textId="1DC85EFD" w:rsidR="0073755F" w:rsidRDefault="006965B9" w:rsidP="006965B9">
      <w:pPr>
        <w:pStyle w:val="ListNumber"/>
      </w:pPr>
      <w:r>
        <w:t>C</w:t>
      </w:r>
      <w:r w:rsidRPr="00B10938">
        <w:t>o-create a risk assessment with the class. Identify all equipment</w:t>
      </w:r>
      <w:r>
        <w:t>, chemicals</w:t>
      </w:r>
      <w:r w:rsidRPr="00B10938">
        <w:t xml:space="preserve"> </w:t>
      </w:r>
      <w:r>
        <w:t xml:space="preserve">and procedures that may pose a hazard </w:t>
      </w:r>
      <w:r w:rsidRPr="00B10938">
        <w:t xml:space="preserve">and discuss </w:t>
      </w:r>
      <w:r>
        <w:t>the risks and mitigation of risk with students</w:t>
      </w:r>
      <w:r w:rsidRPr="00B10938">
        <w:t>.</w:t>
      </w:r>
      <w:r>
        <w:t xml:space="preserve"> Students should record key hazards, risks and steps to mitigate the risks in their handout. </w:t>
      </w:r>
      <w:r w:rsidR="00414541">
        <w:t xml:space="preserve">Emphasise </w:t>
      </w:r>
      <w:r w:rsidR="0091157A">
        <w:t>the safety procedures for heating the filtrate (if students are going to conduct this step)</w:t>
      </w:r>
      <w:r w:rsidR="00DC7D4B">
        <w:t>. This should include</w:t>
      </w:r>
      <w:r w:rsidR="00E82A2C">
        <w:t>, but is not limited to</w:t>
      </w:r>
      <w:r w:rsidR="00EF583E">
        <w:t>:</w:t>
      </w:r>
      <w:r w:rsidR="00DC7D4B">
        <w:t xml:space="preserve"> </w:t>
      </w:r>
    </w:p>
    <w:p w14:paraId="3008E1E7" w14:textId="2A51A1C9" w:rsidR="00E82A2C" w:rsidRDefault="00E82A2C" w:rsidP="003B345E">
      <w:pPr>
        <w:pStyle w:val="ListBullet2"/>
      </w:pPr>
      <w:r>
        <w:t>wearing appropriate personal protective equipment</w:t>
      </w:r>
    </w:p>
    <w:p w14:paraId="44FB60A3" w14:textId="1743AF77" w:rsidR="00A20077" w:rsidRDefault="00DC7D4B" w:rsidP="003B345E">
      <w:pPr>
        <w:pStyle w:val="ListBullet2"/>
      </w:pPr>
      <w:r>
        <w:t xml:space="preserve">checking the glassware for chips or </w:t>
      </w:r>
      <w:r w:rsidR="00424BC9">
        <w:t>cracks prior to use</w:t>
      </w:r>
      <w:r w:rsidR="00B7306D">
        <w:t>,</w:t>
      </w:r>
      <w:r w:rsidR="00EF583E">
        <w:t xml:space="preserve"> particularly because it will be heated</w:t>
      </w:r>
    </w:p>
    <w:p w14:paraId="3E63F9C3" w14:textId="64443A8C" w:rsidR="00A20077" w:rsidRDefault="00A20077" w:rsidP="003B345E">
      <w:pPr>
        <w:pStyle w:val="ListBullet2"/>
      </w:pPr>
      <w:r>
        <w:t>being vigilant while heating the solution</w:t>
      </w:r>
      <w:r w:rsidR="00496C2C">
        <w:t xml:space="preserve"> and keeping an eye out for any fractu</w:t>
      </w:r>
      <w:r w:rsidR="00E82A2C">
        <w:t>res in the glassware</w:t>
      </w:r>
    </w:p>
    <w:p w14:paraId="5251E2E8" w14:textId="78F59CDD" w:rsidR="00A20077" w:rsidRDefault="00446926" w:rsidP="003B345E">
      <w:pPr>
        <w:pStyle w:val="ListBullet2"/>
      </w:pPr>
      <w:r>
        <w:t>not touching</w:t>
      </w:r>
      <w:r w:rsidR="00FF042A">
        <w:t xml:space="preserve"> the beaker after boiling the</w:t>
      </w:r>
      <w:r w:rsidR="00A20077">
        <w:t xml:space="preserve"> solution until it has cooled</w:t>
      </w:r>
      <w:r w:rsidR="00D33C47">
        <w:t>.</w:t>
      </w:r>
    </w:p>
    <w:p w14:paraId="65289AE3" w14:textId="224D949A" w:rsidR="00F43118" w:rsidRDefault="00481075" w:rsidP="00F43118">
      <w:pPr>
        <w:pStyle w:val="ListNumber"/>
      </w:pPr>
      <w:bookmarkStart w:id="30" w:name="_Ref196835281"/>
      <w:r>
        <w:t>Students conduct the investigation</w:t>
      </w:r>
      <w:r w:rsidR="009B00AE">
        <w:t xml:space="preserve"> to extract copper metal from the copper ore.</w:t>
      </w:r>
    </w:p>
    <w:p w14:paraId="5496A9ED" w14:textId="77777777" w:rsidR="008A000A" w:rsidRDefault="00147997" w:rsidP="00147997">
      <w:pPr>
        <w:pStyle w:val="FeatureBox4"/>
      </w:pPr>
      <w:r w:rsidRPr="00E24B5C">
        <w:rPr>
          <w:rStyle w:val="Strong"/>
        </w:rPr>
        <w:t>Note</w:t>
      </w:r>
      <w:r w:rsidR="008A000A">
        <w:rPr>
          <w:rStyle w:val="Strong"/>
        </w:rPr>
        <w:t>s</w:t>
      </w:r>
      <w:r w:rsidRPr="00E24B5C">
        <w:rPr>
          <w:rStyle w:val="Strong"/>
        </w:rPr>
        <w:t>:</w:t>
      </w:r>
      <w:r>
        <w:t xml:space="preserve"> </w:t>
      </w:r>
    </w:p>
    <w:p w14:paraId="3942776B" w14:textId="115CA8BD" w:rsidR="008A000A" w:rsidRDefault="00147997">
      <w:pPr>
        <w:pStyle w:val="FeatureBox4"/>
        <w:numPr>
          <w:ilvl w:val="0"/>
          <w:numId w:val="25"/>
        </w:numPr>
        <w:ind w:left="567" w:hanging="567"/>
      </w:pPr>
      <w:r>
        <w:t>The ore could be crushed by students</w:t>
      </w:r>
      <w:r w:rsidR="00BB7886">
        <w:t xml:space="preserve"> at the end of a lesson</w:t>
      </w:r>
      <w:r w:rsidR="00BF1522">
        <w:t xml:space="preserve"> and set aside,</w:t>
      </w:r>
      <w:r w:rsidR="00BB7886">
        <w:t xml:space="preserve"> to allow more time to </w:t>
      </w:r>
      <w:r w:rsidR="00AB4E70">
        <w:t xml:space="preserve">do the </w:t>
      </w:r>
      <w:r w:rsidR="00905D14">
        <w:t>reacting, filtering and electrolysis in the following lesson.</w:t>
      </w:r>
    </w:p>
    <w:p w14:paraId="7409803E" w14:textId="105D80B4" w:rsidR="00147997" w:rsidRPr="00147997" w:rsidRDefault="001B4794">
      <w:pPr>
        <w:pStyle w:val="FeatureBox4"/>
        <w:numPr>
          <w:ilvl w:val="0"/>
          <w:numId w:val="25"/>
        </w:numPr>
        <w:ind w:left="567" w:hanging="567"/>
      </w:pPr>
      <w:r>
        <w:t xml:space="preserve">If in the risk assessment you determine that boiling the </w:t>
      </w:r>
      <w:r w:rsidR="00A85BF0">
        <w:t xml:space="preserve">ore and sulfuric acid solution </w:t>
      </w:r>
      <w:r w:rsidR="0093536B">
        <w:t xml:space="preserve">poses a </w:t>
      </w:r>
      <w:r w:rsidR="009C11CF">
        <w:t xml:space="preserve">significant </w:t>
      </w:r>
      <w:r w:rsidR="0093536B">
        <w:t>risk to students, this step could be completed on behalf of the students by the teacher or lab assistant.</w:t>
      </w:r>
    </w:p>
    <w:p w14:paraId="4F2E57D2" w14:textId="51CD515F" w:rsidR="00F43118" w:rsidRPr="00F43118" w:rsidRDefault="004F2633" w:rsidP="00F43118">
      <w:pPr>
        <w:pStyle w:val="ListNumber"/>
      </w:pPr>
      <w:r>
        <w:t xml:space="preserve">Students </w:t>
      </w:r>
      <w:r w:rsidR="009F567A">
        <w:t xml:space="preserve">work through the discussion questions. Provide prompts </w:t>
      </w:r>
      <w:r w:rsidR="00C440DB">
        <w:t xml:space="preserve">where required to support students </w:t>
      </w:r>
      <w:r>
        <w:t>in answering</w:t>
      </w:r>
      <w:r w:rsidR="00C440DB">
        <w:t xml:space="preserve"> the questions. Sample answers have been provided for the discussion questions.</w:t>
      </w:r>
    </w:p>
    <w:p w14:paraId="32DEF416" w14:textId="1CBAE792" w:rsidR="00DB373D" w:rsidRDefault="00F47050" w:rsidP="00F43118">
      <w:pPr>
        <w:pStyle w:val="ListNumber"/>
      </w:pPr>
      <w:r>
        <w:t xml:space="preserve">Relate this practical investigation to </w:t>
      </w:r>
      <w:r w:rsidR="004F2633">
        <w:t>real-world</w:t>
      </w:r>
      <w:r>
        <w:t xml:space="preserve"> mining practices.</w:t>
      </w:r>
      <w:r w:rsidR="006C39A6">
        <w:t xml:space="preserve"> </w:t>
      </w:r>
      <w:r w:rsidR="00DB373D">
        <w:t>Discussion points could include:</w:t>
      </w:r>
    </w:p>
    <w:p w14:paraId="20DE45B9" w14:textId="0766214B" w:rsidR="00DB373D" w:rsidRDefault="00F47050" w:rsidP="00D33C47">
      <w:pPr>
        <w:pStyle w:val="ListBullet2"/>
      </w:pPr>
      <w:r>
        <w:t xml:space="preserve">Copper is </w:t>
      </w:r>
      <w:r w:rsidR="00FA5D34">
        <w:t>similarly extracted from crushed copper ores</w:t>
      </w:r>
      <w:r w:rsidR="006C39A6">
        <w:t xml:space="preserve"> </w:t>
      </w:r>
      <w:r w:rsidR="00FA5D34">
        <w:t xml:space="preserve">on </w:t>
      </w:r>
      <w:r w:rsidR="006C39A6">
        <w:t>a much larger scale.</w:t>
      </w:r>
      <w:r w:rsidR="006638CC">
        <w:t xml:space="preserve"> </w:t>
      </w:r>
      <w:r w:rsidR="008B1FE9">
        <w:t xml:space="preserve">This means much larger volumes of acid must be </w:t>
      </w:r>
      <w:r w:rsidR="0082254D">
        <w:t>used,</w:t>
      </w:r>
      <w:r w:rsidR="00C6085D">
        <w:t xml:space="preserve"> and </w:t>
      </w:r>
      <w:r w:rsidR="00FA5D34">
        <w:t>much</w:t>
      </w:r>
      <w:r w:rsidR="00C6085D">
        <w:t xml:space="preserve"> energy is used to extract the pure copper.</w:t>
      </w:r>
      <w:r w:rsidR="002F3602">
        <w:t xml:space="preserve"> </w:t>
      </w:r>
      <w:r w:rsidR="00621516">
        <w:t>C</w:t>
      </w:r>
      <w:r w:rsidR="0054576E">
        <w:t>r</w:t>
      </w:r>
      <w:r w:rsidR="00621516">
        <w:t>ushing</w:t>
      </w:r>
      <w:r w:rsidR="002F3602">
        <w:t xml:space="preserve"> the ore and using chemicals such as sulfuric acid can lead </w:t>
      </w:r>
      <w:r w:rsidR="002F3602">
        <w:lastRenderedPageBreak/>
        <w:t>to acid mine drainage</w:t>
      </w:r>
      <w:r w:rsidR="00621516">
        <w:t>,</w:t>
      </w:r>
      <w:r w:rsidR="002F3602">
        <w:t xml:space="preserve"> which may contaminate local waterways</w:t>
      </w:r>
      <w:r w:rsidR="00F45E80">
        <w:t xml:space="preserve"> with heavy metals and toxic substances. Smelting and refining the copper may release sulfur dioxide into the atmosphere</w:t>
      </w:r>
      <w:r w:rsidR="0034321A">
        <w:t>.</w:t>
      </w:r>
      <w:r w:rsidR="005D099E">
        <w:t xml:space="preserve"> Extracting and processing copper ore is </w:t>
      </w:r>
      <w:r w:rsidR="00621516">
        <w:t>energy-intensive</w:t>
      </w:r>
      <w:r w:rsidR="005D099E">
        <w:t xml:space="preserve">, often relying on </w:t>
      </w:r>
      <w:r w:rsidR="005906B7">
        <w:t>fossil fuels, thus contributing significantly to greenhouse gas emissions.</w:t>
      </w:r>
    </w:p>
    <w:p w14:paraId="587DE88C" w14:textId="4DA3426B" w:rsidR="00F43118" w:rsidRDefault="00DB373D" w:rsidP="00D33C47">
      <w:pPr>
        <w:pStyle w:val="ListBullet2"/>
      </w:pPr>
      <w:r>
        <w:t>D</w:t>
      </w:r>
      <w:r w:rsidR="006C39A6">
        <w:t xml:space="preserve">escribe the features that make </w:t>
      </w:r>
      <w:r>
        <w:t>copper</w:t>
      </w:r>
      <w:r w:rsidR="006C39A6">
        <w:t xml:space="preserve"> so useful</w:t>
      </w:r>
      <w:r>
        <w:t>, while showing them some samples of copper metal</w:t>
      </w:r>
      <w:r w:rsidR="006C39A6">
        <w:t>.</w:t>
      </w:r>
    </w:p>
    <w:p w14:paraId="7ADB6F9C" w14:textId="368CDEC1" w:rsidR="00DB373D" w:rsidRDefault="00DB373D" w:rsidP="00D33C47">
      <w:pPr>
        <w:pStyle w:val="ListBullet3"/>
      </w:pPr>
      <w:r>
        <w:t>Ductile:</w:t>
      </w:r>
      <w:r w:rsidR="009E7D15">
        <w:t xml:space="preserve"> </w:t>
      </w:r>
      <w:r w:rsidR="0054576E">
        <w:t xml:space="preserve">copper </w:t>
      </w:r>
      <w:r w:rsidR="009E7D15">
        <w:t>can be stretched into thin wires without breaking.</w:t>
      </w:r>
    </w:p>
    <w:p w14:paraId="05E43FBE" w14:textId="554A59D2" w:rsidR="00BA2EA3" w:rsidRDefault="00BA2EA3" w:rsidP="00D33C47">
      <w:pPr>
        <w:pStyle w:val="ListBullet3"/>
      </w:pPr>
      <w:r>
        <w:t xml:space="preserve">Malleable: </w:t>
      </w:r>
      <w:r w:rsidR="0054576E">
        <w:t xml:space="preserve">copper </w:t>
      </w:r>
      <w:r>
        <w:t>can be shaped easily</w:t>
      </w:r>
      <w:r w:rsidR="00FE4837">
        <w:t>,</w:t>
      </w:r>
      <w:r>
        <w:t xml:space="preserve"> which </w:t>
      </w:r>
      <w:r w:rsidR="00FE4837">
        <w:t xml:space="preserve">makes </w:t>
      </w:r>
      <w:r>
        <w:t>it useful for pipes, roofing and electrical cables.</w:t>
      </w:r>
    </w:p>
    <w:p w14:paraId="28C3A077" w14:textId="2064A09D" w:rsidR="00DB373D" w:rsidRDefault="00BE2CA8" w:rsidP="00D33C47">
      <w:pPr>
        <w:pStyle w:val="ListBullet3"/>
      </w:pPr>
      <w:r>
        <w:t xml:space="preserve">Conductivity: </w:t>
      </w:r>
      <w:r w:rsidR="0054576E">
        <w:t xml:space="preserve">copper </w:t>
      </w:r>
      <w:r>
        <w:t>is one of the best conductors of electricity, hence its use in electrical wiring.</w:t>
      </w:r>
    </w:p>
    <w:p w14:paraId="0BB4CED3" w14:textId="70F0264B" w:rsidR="009E7D15" w:rsidRDefault="009E7D15" w:rsidP="00D33C47">
      <w:pPr>
        <w:pStyle w:val="ListBullet3"/>
      </w:pPr>
      <w:r>
        <w:t xml:space="preserve">Thermal conductivity: </w:t>
      </w:r>
      <w:r w:rsidR="0054576E">
        <w:t xml:space="preserve">copper </w:t>
      </w:r>
      <w:r>
        <w:t xml:space="preserve">is </w:t>
      </w:r>
      <w:r w:rsidR="006837EB">
        <w:t>a very good conductor of heat</w:t>
      </w:r>
      <w:r w:rsidR="00FE4837">
        <w:t>,</w:t>
      </w:r>
      <w:r w:rsidR="006837EB">
        <w:t xml:space="preserve"> which makes it good for water pipes</w:t>
      </w:r>
      <w:r w:rsidR="00E33CC3">
        <w:t>, air conditioning systems</w:t>
      </w:r>
      <w:r w:rsidR="006837EB">
        <w:t xml:space="preserve"> and cooking</w:t>
      </w:r>
      <w:r w:rsidR="00E33CC3">
        <w:t xml:space="preserve"> pots and pans.</w:t>
      </w:r>
    </w:p>
    <w:p w14:paraId="1FC7A315" w14:textId="47FA059B" w:rsidR="00CB0CB2" w:rsidRDefault="00CB0CB2" w:rsidP="00D33C47">
      <w:pPr>
        <w:pStyle w:val="ListBullet3"/>
      </w:pPr>
      <w:r>
        <w:t xml:space="preserve">Corrosion resistant: </w:t>
      </w:r>
      <w:r w:rsidR="0054576E">
        <w:t xml:space="preserve">copper </w:t>
      </w:r>
      <w:r>
        <w:t>does not rust like iron.</w:t>
      </w:r>
    </w:p>
    <w:p w14:paraId="0038166C" w14:textId="5DB5D69C" w:rsidR="00CF3FCA" w:rsidRDefault="00CF3FCA" w:rsidP="00D33C47">
      <w:pPr>
        <w:pStyle w:val="ListBullet3"/>
      </w:pPr>
      <w:r>
        <w:t xml:space="preserve">Alloy formation: </w:t>
      </w:r>
      <w:r w:rsidR="0054576E">
        <w:t xml:space="preserve">copper </w:t>
      </w:r>
      <w:r>
        <w:t>can easily form a metal alloy like bronze (copper and tin) and brass</w:t>
      </w:r>
      <w:r w:rsidR="008F1D5E">
        <w:t xml:space="preserve"> (copper and zinc).</w:t>
      </w:r>
    </w:p>
    <w:p w14:paraId="5B221B7F" w14:textId="38142613" w:rsidR="000E705C" w:rsidRPr="00F43118" w:rsidRDefault="000E705C" w:rsidP="00D33C47">
      <w:pPr>
        <w:pStyle w:val="ListBullet2"/>
      </w:pPr>
      <w:r>
        <w:t xml:space="preserve">Copper metal is recyclable. </w:t>
      </w:r>
      <w:r w:rsidR="00B14748">
        <w:t xml:space="preserve">Recycling copper is much cheaper than mining and refining new </w:t>
      </w:r>
      <w:r w:rsidR="00FE4837">
        <w:t>copper and</w:t>
      </w:r>
      <w:r w:rsidR="00B14748">
        <w:t xml:space="preserve"> uses far less energy.</w:t>
      </w:r>
    </w:p>
    <w:p w14:paraId="0BAA5A77" w14:textId="334B271F" w:rsidR="001F7D91" w:rsidRDefault="001F7D91" w:rsidP="001F7D91">
      <w:pPr>
        <w:rPr>
          <w:rStyle w:val="Strong"/>
        </w:rPr>
      </w:pPr>
      <w:r>
        <w:rPr>
          <w:rStyle w:val="Strong"/>
        </w:rPr>
        <w:t xml:space="preserve">Sample discussion </w:t>
      </w:r>
      <w:r w:rsidR="000F11FD">
        <w:rPr>
          <w:rStyle w:val="Strong"/>
        </w:rPr>
        <w:t>question responses</w:t>
      </w:r>
    </w:p>
    <w:p w14:paraId="4C4619E2" w14:textId="77777777" w:rsidR="000F11FD" w:rsidRDefault="000F11FD">
      <w:pPr>
        <w:pStyle w:val="ListNumber"/>
        <w:numPr>
          <w:ilvl w:val="0"/>
          <w:numId w:val="23"/>
        </w:numPr>
      </w:pPr>
      <w:r>
        <w:t>Why was the ore crushed before reacting it with the acid?</w:t>
      </w:r>
    </w:p>
    <w:tbl>
      <w:tblPr>
        <w:tblStyle w:val="TableGrid"/>
        <w:tblW w:w="0" w:type="auto"/>
        <w:tblLook w:val="04A0" w:firstRow="1" w:lastRow="0" w:firstColumn="1" w:lastColumn="0" w:noHBand="0" w:noVBand="1"/>
        <w:tblDescription w:val="A sample student response."/>
      </w:tblPr>
      <w:tblGrid>
        <w:gridCol w:w="9628"/>
      </w:tblGrid>
      <w:tr w:rsidR="000F11FD" w14:paraId="369B16A9" w14:textId="77777777" w:rsidTr="00A111E5">
        <w:tc>
          <w:tcPr>
            <w:tcW w:w="9628" w:type="dxa"/>
          </w:tcPr>
          <w:p w14:paraId="385BD8DB" w14:textId="6D0F77F8" w:rsidR="000F11FD" w:rsidRDefault="000F11FD" w:rsidP="00A111E5">
            <w:r>
              <w:t>Crushing the ore increases its surface area to volume ratio</w:t>
            </w:r>
            <w:r w:rsidR="00F36F5C">
              <w:t>,</w:t>
            </w:r>
            <w:r>
              <w:t xml:space="preserve"> allowing better contact with the acid so the reaction can take place.</w:t>
            </w:r>
          </w:p>
        </w:tc>
      </w:tr>
    </w:tbl>
    <w:p w14:paraId="76C127B5" w14:textId="0163C2B6" w:rsidR="000F11FD" w:rsidRDefault="000F11FD">
      <w:pPr>
        <w:pStyle w:val="ListNumber"/>
        <w:numPr>
          <w:ilvl w:val="0"/>
          <w:numId w:val="23"/>
        </w:numPr>
      </w:pPr>
      <w:r>
        <w:t xml:space="preserve">What observations indicated a reaction </w:t>
      </w:r>
      <w:r w:rsidR="00F36F5C">
        <w:t>occurred</w:t>
      </w:r>
      <w:r>
        <w:t xml:space="preserve"> when the ore was added to the acid?</w:t>
      </w:r>
    </w:p>
    <w:tbl>
      <w:tblPr>
        <w:tblStyle w:val="TableGrid"/>
        <w:tblW w:w="0" w:type="auto"/>
        <w:tblLook w:val="04A0" w:firstRow="1" w:lastRow="0" w:firstColumn="1" w:lastColumn="0" w:noHBand="0" w:noVBand="1"/>
        <w:tblDescription w:val="A space for a student response."/>
      </w:tblPr>
      <w:tblGrid>
        <w:gridCol w:w="9628"/>
      </w:tblGrid>
      <w:tr w:rsidR="000F11FD" w14:paraId="5F415A32" w14:textId="77777777" w:rsidTr="00A111E5">
        <w:tc>
          <w:tcPr>
            <w:tcW w:w="9628" w:type="dxa"/>
          </w:tcPr>
          <w:p w14:paraId="6B1D548B" w14:textId="2C6CD1F9" w:rsidR="000F11FD" w:rsidRDefault="00F36F5C" w:rsidP="00A111E5">
            <w:r>
              <w:t xml:space="preserve">Bubbles of gas were </w:t>
            </w:r>
            <w:r w:rsidR="00931482">
              <w:t>produced,</w:t>
            </w:r>
            <w:r w:rsidR="00E2468E">
              <w:t xml:space="preserve"> and a colour change occurred. The acid was clear</w:t>
            </w:r>
            <w:r>
              <w:t>,</w:t>
            </w:r>
            <w:r w:rsidR="00E2468E">
              <w:t xml:space="preserve"> and the</w:t>
            </w:r>
            <w:r w:rsidR="00931482">
              <w:t xml:space="preserve"> copper ore was white. Once the reaction began taking place</w:t>
            </w:r>
            <w:r>
              <w:t>,</w:t>
            </w:r>
            <w:r w:rsidR="00931482">
              <w:t xml:space="preserve"> the solution was blue.</w:t>
            </w:r>
          </w:p>
        </w:tc>
      </w:tr>
    </w:tbl>
    <w:p w14:paraId="692E1A2F" w14:textId="02D9A67F" w:rsidR="000F11FD" w:rsidRDefault="000F11FD">
      <w:pPr>
        <w:pStyle w:val="ListNumber"/>
        <w:numPr>
          <w:ilvl w:val="0"/>
          <w:numId w:val="23"/>
        </w:numPr>
      </w:pPr>
      <w:r>
        <w:t xml:space="preserve">What observations indicated that a reaction </w:t>
      </w:r>
      <w:r w:rsidR="00F36F5C">
        <w:t>occurred</w:t>
      </w:r>
      <w:r>
        <w:t xml:space="preserve"> during the electrolysis?</w:t>
      </w:r>
    </w:p>
    <w:tbl>
      <w:tblPr>
        <w:tblStyle w:val="TableGrid"/>
        <w:tblW w:w="0" w:type="auto"/>
        <w:tblLook w:val="04A0" w:firstRow="1" w:lastRow="0" w:firstColumn="1" w:lastColumn="0" w:noHBand="0" w:noVBand="1"/>
        <w:tblDescription w:val="A space for a student response."/>
      </w:tblPr>
      <w:tblGrid>
        <w:gridCol w:w="9628"/>
      </w:tblGrid>
      <w:tr w:rsidR="000F11FD" w14:paraId="6F857D0A" w14:textId="77777777" w:rsidTr="00A111E5">
        <w:tc>
          <w:tcPr>
            <w:tcW w:w="9628" w:type="dxa"/>
          </w:tcPr>
          <w:p w14:paraId="3EDB8546" w14:textId="6ED4D9D6" w:rsidR="000F11FD" w:rsidRDefault="00B23448" w:rsidP="00A111E5">
            <w:r>
              <w:lastRenderedPageBreak/>
              <w:t xml:space="preserve">One of the electrodes had a reddish-brown solid </w:t>
            </w:r>
            <w:r w:rsidR="00DB2B50">
              <w:t xml:space="preserve">deposit </w:t>
            </w:r>
            <w:r w:rsidR="00602174">
              <w:t>on it</w:t>
            </w:r>
            <w:r>
              <w:t>. This is the copper meta</w:t>
            </w:r>
            <w:r w:rsidR="00360B8F">
              <w:t>l.</w:t>
            </w:r>
            <w:r w:rsidR="00525217">
              <w:t xml:space="preserve"> The copper sulfate solution changed colour (the blue faded)</w:t>
            </w:r>
          </w:p>
          <w:p w14:paraId="28AF7E1A" w14:textId="009779A5" w:rsidR="002B07D2" w:rsidRDefault="002B07D2" w:rsidP="00AA5ECF">
            <w:pPr>
              <w:pStyle w:val="FeatureBox4"/>
            </w:pPr>
            <w:r w:rsidRPr="00AA5ECF">
              <w:rPr>
                <w:rStyle w:val="Strong"/>
              </w:rPr>
              <w:t>Note:</w:t>
            </w:r>
            <w:r>
              <w:t xml:space="preserve"> </w:t>
            </w:r>
            <w:r w:rsidR="00E50C6E">
              <w:t>t</w:t>
            </w:r>
            <w:r w:rsidR="00EA7714">
              <w:t>he copper (II) ions (Cu</w:t>
            </w:r>
            <w:r w:rsidR="00EA7714" w:rsidRPr="00023CB9">
              <w:rPr>
                <w:vertAlign w:val="superscript"/>
              </w:rPr>
              <w:t>2+</w:t>
            </w:r>
            <w:r w:rsidR="00EA7714" w:rsidRPr="009C51E1">
              <w:t xml:space="preserve">) </w:t>
            </w:r>
            <w:r w:rsidR="00EA7714">
              <w:t>in solution give it a characteristic blue colour. If they were all removed</w:t>
            </w:r>
            <w:r w:rsidR="00DB2B50">
              <w:t>,</w:t>
            </w:r>
            <w:r w:rsidR="00EA7714">
              <w:t xml:space="preserve"> the solution would be colourless.</w:t>
            </w:r>
          </w:p>
        </w:tc>
      </w:tr>
    </w:tbl>
    <w:p w14:paraId="6F1AE16A" w14:textId="71506F16" w:rsidR="000F11FD" w:rsidRDefault="000F11FD">
      <w:pPr>
        <w:pStyle w:val="ListNumber"/>
        <w:numPr>
          <w:ilvl w:val="0"/>
          <w:numId w:val="23"/>
        </w:numPr>
      </w:pPr>
      <w:r>
        <w:t xml:space="preserve">Suggest one way </w:t>
      </w:r>
      <w:r w:rsidR="00DB2B50">
        <w:t>to</w:t>
      </w:r>
      <w:r>
        <w:t xml:space="preserve"> improve the accuracy of the measurements of the </w:t>
      </w:r>
      <w:r w:rsidR="00DB2B50">
        <w:t xml:space="preserve">electrode </w:t>
      </w:r>
      <w:r w:rsidR="00360B8F">
        <w:t>mass</w:t>
      </w:r>
      <w:r>
        <w:t>.</w:t>
      </w:r>
    </w:p>
    <w:tbl>
      <w:tblPr>
        <w:tblStyle w:val="TableGrid"/>
        <w:tblW w:w="0" w:type="auto"/>
        <w:tblLook w:val="04A0" w:firstRow="1" w:lastRow="0" w:firstColumn="1" w:lastColumn="0" w:noHBand="0" w:noVBand="1"/>
        <w:tblDescription w:val="A space for a student response."/>
      </w:tblPr>
      <w:tblGrid>
        <w:gridCol w:w="9628"/>
      </w:tblGrid>
      <w:tr w:rsidR="000F11FD" w14:paraId="304A67CC" w14:textId="77777777" w:rsidTr="00A111E5">
        <w:tc>
          <w:tcPr>
            <w:tcW w:w="9628" w:type="dxa"/>
          </w:tcPr>
          <w:p w14:paraId="75469837" w14:textId="17C32EDD" w:rsidR="000F11FD" w:rsidRDefault="0082750E" w:rsidP="00A111E5">
            <w:r>
              <w:t>One way to improve the accuracy of the electrode mass measurements is to use a more precise electronic balance that measures to more decimal places</w:t>
            </w:r>
            <w:r w:rsidR="00831311">
              <w:t>, for example, 0.</w:t>
            </w:r>
            <w:r w:rsidR="00E50C6E">
              <w:t>001 </w:t>
            </w:r>
            <w:r w:rsidR="00831311">
              <w:t>g instead of 0.1</w:t>
            </w:r>
            <w:r w:rsidR="00E50C6E">
              <w:t> </w:t>
            </w:r>
            <w:r w:rsidR="00831311">
              <w:t>g. This would reduce the uncertainty in the mass readings and make the change in mass easier to detect</w:t>
            </w:r>
            <w:r w:rsidR="002954A7">
              <w:t>.</w:t>
            </w:r>
          </w:p>
        </w:tc>
      </w:tr>
    </w:tbl>
    <w:p w14:paraId="52B67D6C" w14:textId="77777777" w:rsidR="000F11FD" w:rsidRDefault="000F11FD">
      <w:pPr>
        <w:pStyle w:val="ListNumber"/>
        <w:numPr>
          <w:ilvl w:val="0"/>
          <w:numId w:val="23"/>
        </w:numPr>
      </w:pPr>
      <w:r>
        <w:t>What factors could influence the amount of copper extracted from the ore?</w:t>
      </w:r>
    </w:p>
    <w:tbl>
      <w:tblPr>
        <w:tblStyle w:val="TableGrid"/>
        <w:tblW w:w="0" w:type="auto"/>
        <w:tblLook w:val="04A0" w:firstRow="1" w:lastRow="0" w:firstColumn="1" w:lastColumn="0" w:noHBand="0" w:noVBand="1"/>
        <w:tblDescription w:val="A space for a student response."/>
      </w:tblPr>
      <w:tblGrid>
        <w:gridCol w:w="9628"/>
      </w:tblGrid>
      <w:tr w:rsidR="000F11FD" w14:paraId="365FE816" w14:textId="77777777" w:rsidTr="00A111E5">
        <w:tc>
          <w:tcPr>
            <w:tcW w:w="9628" w:type="dxa"/>
          </w:tcPr>
          <w:p w14:paraId="4D1D6F0F" w14:textId="65F848D1" w:rsidR="000F11FD" w:rsidRDefault="00940904" w:rsidP="00A111E5">
            <w:r>
              <w:t>Several factors could influence how much copper is extracted from the ore</w:t>
            </w:r>
            <w:r w:rsidR="00DB2B50">
              <w:t>,</w:t>
            </w:r>
            <w:r>
              <w:t xml:space="preserve"> including:</w:t>
            </w:r>
          </w:p>
          <w:p w14:paraId="6BA87D0B" w14:textId="18BB48F4" w:rsidR="00940904" w:rsidRDefault="00940904" w:rsidP="00940904">
            <w:pPr>
              <w:pStyle w:val="ListBullet"/>
            </w:pPr>
            <w:r>
              <w:t>The amount of copper in the original ore</w:t>
            </w:r>
            <w:r w:rsidR="0066456F">
              <w:t xml:space="preserve"> – if the ore is low in copper </w:t>
            </w:r>
            <w:r w:rsidR="00974F80">
              <w:t>content,</w:t>
            </w:r>
            <w:r w:rsidR="0066456F">
              <w:t xml:space="preserve"> then less copper will be extracted</w:t>
            </w:r>
            <w:r w:rsidR="00E50C6E">
              <w:t>.</w:t>
            </w:r>
          </w:p>
          <w:p w14:paraId="107A9E92" w14:textId="1628B2A4" w:rsidR="0055071B" w:rsidRDefault="0055071B" w:rsidP="00940904">
            <w:pPr>
              <w:pStyle w:val="ListBullet"/>
            </w:pPr>
            <w:r>
              <w:t>How well the ore was crushed</w:t>
            </w:r>
            <w:r w:rsidR="0066456F">
              <w:t xml:space="preserve"> –</w:t>
            </w:r>
            <w:r>
              <w:t xml:space="preserve"> </w:t>
            </w:r>
            <w:r w:rsidR="0066456F">
              <w:t>i</w:t>
            </w:r>
            <w:r>
              <w:t>f the pieces are too large</w:t>
            </w:r>
            <w:r w:rsidR="00DB2B50">
              <w:t>,</w:t>
            </w:r>
            <w:r>
              <w:t xml:space="preserve"> it may not fully react with the sulfuric acid</w:t>
            </w:r>
            <w:r w:rsidR="00E50C6E">
              <w:t>.</w:t>
            </w:r>
          </w:p>
          <w:p w14:paraId="7F5D1771" w14:textId="69607CE4" w:rsidR="0055071B" w:rsidRDefault="00ED0782" w:rsidP="00940904">
            <w:pPr>
              <w:pStyle w:val="ListBullet"/>
            </w:pPr>
            <w:r>
              <w:t>The amount and concentration of the acid</w:t>
            </w:r>
            <w:r w:rsidR="00F50B22">
              <w:t xml:space="preserve"> – if it is too weak or </w:t>
            </w:r>
            <w:r w:rsidR="00DB2B50">
              <w:t>insufficient,</w:t>
            </w:r>
            <w:r w:rsidR="0066456F">
              <w:t xml:space="preserve"> the reaction may not extract all the copper from the ore.</w:t>
            </w:r>
          </w:p>
          <w:p w14:paraId="0C71DC1F" w14:textId="047BC7DA" w:rsidR="0066456F" w:rsidRDefault="00DA4F9A" w:rsidP="00940904">
            <w:pPr>
              <w:pStyle w:val="ListBullet"/>
            </w:pPr>
            <w:r>
              <w:t>How long the mixture is heated – if it is not heated long enough, the reaction may be incomplete.</w:t>
            </w:r>
          </w:p>
          <w:p w14:paraId="18426B0E" w14:textId="3BEA3CDA" w:rsidR="00DA4F9A" w:rsidRDefault="00275ADA" w:rsidP="00940904">
            <w:pPr>
              <w:pStyle w:val="ListBullet"/>
            </w:pPr>
            <w:r>
              <w:t xml:space="preserve">Time spent in electrolysis – if electrolysis is stopped too early, not </w:t>
            </w:r>
            <w:r w:rsidR="00974F80">
              <w:t>all</w:t>
            </w:r>
            <w:r>
              <w:t xml:space="preserve"> the copper ions will have been extracted to form solid copper metal</w:t>
            </w:r>
            <w:r w:rsidR="00E50C6E">
              <w:t>.</w:t>
            </w:r>
          </w:p>
          <w:p w14:paraId="18429BD8" w14:textId="711CC1AD" w:rsidR="00275ADA" w:rsidRDefault="00003186" w:rsidP="00940904">
            <w:pPr>
              <w:pStyle w:val="ListBullet"/>
            </w:pPr>
            <w:r>
              <w:t xml:space="preserve">The strength of the electrical current – </w:t>
            </w:r>
            <w:r w:rsidR="00B66836">
              <w:t>this will influence how quickly the copper can be extracted.</w:t>
            </w:r>
          </w:p>
          <w:p w14:paraId="3DF68BD9" w14:textId="38A61477" w:rsidR="00ED0782" w:rsidRPr="00ED0782" w:rsidRDefault="00ED0782" w:rsidP="00ED0782">
            <w:pPr>
              <w:pStyle w:val="FeatureBox4"/>
            </w:pPr>
            <w:r w:rsidRPr="00F50B22">
              <w:rPr>
                <w:rStyle w:val="Strong"/>
              </w:rPr>
              <w:t>Note:</w:t>
            </w:r>
            <w:r>
              <w:t xml:space="preserve"> </w:t>
            </w:r>
            <w:r w:rsidR="00E50C6E">
              <w:t xml:space="preserve">students </w:t>
            </w:r>
            <w:r>
              <w:t xml:space="preserve">may not be able to identify many of these factors on their own. This is an opportunity </w:t>
            </w:r>
            <w:r w:rsidR="00B15C48">
              <w:t xml:space="preserve">for students to </w:t>
            </w:r>
            <w:r w:rsidR="00F50B22">
              <w:t xml:space="preserve">think deeply about the factors and highlight possible experimental </w:t>
            </w:r>
            <w:r w:rsidR="00F50B22">
              <w:lastRenderedPageBreak/>
              <w:t>errors that could lead to variations in the amount of copper extracted</w:t>
            </w:r>
            <w:r w:rsidR="00F42C6A">
              <w:t xml:space="preserve"> between groups despite using the same ore.</w:t>
            </w:r>
          </w:p>
        </w:tc>
      </w:tr>
    </w:tbl>
    <w:p w14:paraId="18576F2F" w14:textId="109AC66A" w:rsidR="000F11FD" w:rsidRDefault="00445D75">
      <w:pPr>
        <w:pStyle w:val="ListNumber"/>
        <w:numPr>
          <w:ilvl w:val="0"/>
          <w:numId w:val="23"/>
        </w:numPr>
      </w:pPr>
      <w:r>
        <w:lastRenderedPageBreak/>
        <w:t>Discuss why</w:t>
      </w:r>
      <w:r w:rsidR="000F11FD">
        <w:t xml:space="preserve"> the amount of pure metal extracted from the ore</w:t>
      </w:r>
      <w:r w:rsidR="00D341F1">
        <w:t xml:space="preserve"> (yield) is</w:t>
      </w:r>
      <w:r w:rsidR="000F11FD">
        <w:t xml:space="preserve"> an important measure in mining</w:t>
      </w:r>
      <w:r w:rsidR="00367229">
        <w:t>.</w:t>
      </w:r>
    </w:p>
    <w:tbl>
      <w:tblPr>
        <w:tblStyle w:val="TableGrid"/>
        <w:tblW w:w="0" w:type="auto"/>
        <w:tblLook w:val="04A0" w:firstRow="1" w:lastRow="0" w:firstColumn="1" w:lastColumn="0" w:noHBand="0" w:noVBand="1"/>
        <w:tblDescription w:val="A space for a student response."/>
      </w:tblPr>
      <w:tblGrid>
        <w:gridCol w:w="9628"/>
      </w:tblGrid>
      <w:tr w:rsidR="000F11FD" w14:paraId="5A6E7C25" w14:textId="77777777" w:rsidTr="00A111E5">
        <w:tc>
          <w:tcPr>
            <w:tcW w:w="9628" w:type="dxa"/>
          </w:tcPr>
          <w:p w14:paraId="6D5113B8" w14:textId="35B0BD3F" w:rsidR="000F11FD" w:rsidRDefault="00B47B2A" w:rsidP="00A111E5">
            <w:r>
              <w:t>The amount of pure metal extracted (yield) from the ore is significant in mining as it indicates how valuable and efficient the ore is. If a large quantity of pure metal can be extracted from a small amount of ore, it signifies that the ore is high-grade and more profitable to mine. Conversely, if only a small amount of metal is extracted, the ore is classified as low-grade, which may not justify the costs associated with mining, processing, and refining. Measuring the amount of metal also assists mining companies in determining which sites are worth developing, helping to minimise waste and environmental impact.</w:t>
            </w:r>
          </w:p>
        </w:tc>
      </w:tr>
    </w:tbl>
    <w:p w14:paraId="77B811BC" w14:textId="3BB5CE5A" w:rsidR="00023F79" w:rsidRPr="00023F79" w:rsidRDefault="00023F79" w:rsidP="00023F79">
      <w:r>
        <w:br w:type="page"/>
      </w:r>
    </w:p>
    <w:p w14:paraId="784FA5FC" w14:textId="6AC3E1BD" w:rsidR="00C64C28" w:rsidRDefault="00F84BDE" w:rsidP="00F84BDE">
      <w:pPr>
        <w:pStyle w:val="Heading3"/>
      </w:pPr>
      <w:bookmarkStart w:id="31" w:name="_Student_resource_–_5"/>
      <w:bookmarkEnd w:id="31"/>
      <w:r>
        <w:lastRenderedPageBreak/>
        <w:t>Student resource – extracting copper</w:t>
      </w:r>
      <w:bookmarkEnd w:id="30"/>
    </w:p>
    <w:p w14:paraId="2725E126" w14:textId="7BB8CA0B" w:rsidR="001342D2" w:rsidRPr="001342D2" w:rsidRDefault="001342D2" w:rsidP="001342D2">
      <w:pPr>
        <w:pStyle w:val="FeatureBox"/>
      </w:pPr>
      <w:r w:rsidRPr="001342D2">
        <w:t xml:space="preserve">Most metals, like copper, are not found as pure elements in nature. Instead, they are part of compounds found in rocks called ores. To use the metal, scientists and engineers must extract it from the ore by separating it from the other elements </w:t>
      </w:r>
      <w:r w:rsidR="00E2795B">
        <w:t xml:space="preserve">with which </w:t>
      </w:r>
      <w:r w:rsidRPr="001342D2">
        <w:t>it is bonded with.</w:t>
      </w:r>
    </w:p>
    <w:p w14:paraId="400085EC" w14:textId="77777777" w:rsidR="001342D2" w:rsidRPr="001342D2" w:rsidRDefault="001342D2" w:rsidP="001342D2">
      <w:pPr>
        <w:pStyle w:val="FeatureBox"/>
      </w:pPr>
      <w:r w:rsidRPr="001342D2">
        <w:t>Copper is a very important metal because it is an excellent conductor of electricity. It is widely used in electrical wiring, plumbing, and many other products.</w:t>
      </w:r>
    </w:p>
    <w:p w14:paraId="25A0ADA3" w14:textId="177B5C20" w:rsidR="006C5819" w:rsidRDefault="006C5819" w:rsidP="006C5819">
      <w:r w:rsidRPr="00BA74B9">
        <w:rPr>
          <w:rStyle w:val="Strong"/>
        </w:rPr>
        <w:t>Aim:</w:t>
      </w:r>
      <w:r w:rsidR="00D20255">
        <w:t xml:space="preserve"> to extract copper metal from a copper ore</w:t>
      </w:r>
    </w:p>
    <w:p w14:paraId="131476E1" w14:textId="161316E0" w:rsidR="006C5819" w:rsidRPr="00BA74B9" w:rsidRDefault="00D20255" w:rsidP="006C5819">
      <w:pPr>
        <w:rPr>
          <w:rStyle w:val="Strong"/>
        </w:rPr>
      </w:pPr>
      <w:r w:rsidRPr="00BA74B9">
        <w:rPr>
          <w:rStyle w:val="Strong"/>
        </w:rPr>
        <w:t>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Materials list for the experiment."/>
      </w:tblPr>
      <w:tblGrid>
        <w:gridCol w:w="4814"/>
        <w:gridCol w:w="4814"/>
      </w:tblGrid>
      <w:tr w:rsidR="008E0AD7" w14:paraId="2F76C854" w14:textId="77777777" w:rsidTr="00BA74B9">
        <w:tc>
          <w:tcPr>
            <w:tcW w:w="4814" w:type="dxa"/>
          </w:tcPr>
          <w:p w14:paraId="0BB03864" w14:textId="3C0E48FE" w:rsidR="008E0AD7" w:rsidRDefault="0077503E" w:rsidP="0077503E">
            <w:pPr>
              <w:pStyle w:val="ListBullet"/>
            </w:pPr>
            <w:r>
              <w:t>1</w:t>
            </w:r>
            <w:r w:rsidR="00F12785">
              <w:t xml:space="preserve"> </w:t>
            </w:r>
            <w:r w:rsidR="006F5D4F">
              <w:t>×</w:t>
            </w:r>
            <w:r>
              <w:t xml:space="preserve"> </w:t>
            </w:r>
            <w:r w:rsidR="008E0AD7">
              <w:t>1–2</w:t>
            </w:r>
            <w:r w:rsidR="0062038A">
              <w:t> </w:t>
            </w:r>
            <w:r w:rsidR="008E0AD7">
              <w:t>cm</w:t>
            </w:r>
            <w:r w:rsidR="008E0AD7">
              <w:rPr>
                <w:vertAlign w:val="superscript"/>
              </w:rPr>
              <w:t>2</w:t>
            </w:r>
            <w:r w:rsidR="008E0AD7">
              <w:t xml:space="preserve"> piece of copper ore</w:t>
            </w:r>
          </w:p>
          <w:p w14:paraId="02701751" w14:textId="1B65D1F6" w:rsidR="008E0AD7" w:rsidRDefault="008E0AD7" w:rsidP="0077503E">
            <w:pPr>
              <w:pStyle w:val="ListBullet"/>
            </w:pPr>
            <w:r>
              <w:t xml:space="preserve">1 </w:t>
            </w:r>
            <w:r w:rsidR="006F5D4F">
              <w:t>×</w:t>
            </w:r>
            <w:r>
              <w:t xml:space="preserve"> filter funnel</w:t>
            </w:r>
          </w:p>
          <w:p w14:paraId="213B40BD" w14:textId="25A864B3" w:rsidR="008E0AD7" w:rsidRDefault="008E0AD7" w:rsidP="0077503E">
            <w:pPr>
              <w:pStyle w:val="ListBullet"/>
            </w:pPr>
            <w:r>
              <w:t xml:space="preserve">1 </w:t>
            </w:r>
            <w:r w:rsidR="006F5D4F">
              <w:t>×</w:t>
            </w:r>
            <w:r>
              <w:t xml:space="preserve"> filter paper</w:t>
            </w:r>
          </w:p>
          <w:p w14:paraId="792F62FC" w14:textId="1A93F35A" w:rsidR="008E0AD7" w:rsidRDefault="008E0AD7" w:rsidP="0077503E">
            <w:pPr>
              <w:pStyle w:val="ListBullet"/>
            </w:pPr>
            <w:r>
              <w:t xml:space="preserve">1 </w:t>
            </w:r>
            <w:r w:rsidR="006F5D4F">
              <w:t>×</w:t>
            </w:r>
            <w:r>
              <w:t xml:space="preserve"> 250</w:t>
            </w:r>
            <w:r w:rsidR="0062038A">
              <w:t> </w:t>
            </w:r>
            <w:r>
              <w:t>mL beaker</w:t>
            </w:r>
          </w:p>
          <w:p w14:paraId="29F5439A" w14:textId="2C55B876" w:rsidR="008E0AD7" w:rsidRDefault="008E0AD7" w:rsidP="0077503E">
            <w:pPr>
              <w:pStyle w:val="ListBullet"/>
            </w:pPr>
            <w:r>
              <w:t xml:space="preserve">1 </w:t>
            </w:r>
            <w:r w:rsidR="006F5D4F">
              <w:t>×</w:t>
            </w:r>
            <w:r>
              <w:t xml:space="preserve"> 50</w:t>
            </w:r>
            <w:r w:rsidR="0062038A">
              <w:t> </w:t>
            </w:r>
            <w:r>
              <w:t>mL beaker</w:t>
            </w:r>
          </w:p>
          <w:p w14:paraId="412F2DB5" w14:textId="42BB690E" w:rsidR="008E0AD7" w:rsidRDefault="008E0AD7" w:rsidP="0077503E">
            <w:pPr>
              <w:pStyle w:val="ListBullet"/>
            </w:pPr>
            <w:r>
              <w:t xml:space="preserve">1 </w:t>
            </w:r>
            <w:r w:rsidR="006F5D4F">
              <w:t>×</w:t>
            </w:r>
            <w:r>
              <w:t xml:space="preserve"> conical flask</w:t>
            </w:r>
          </w:p>
          <w:p w14:paraId="0FD4D22E" w14:textId="5100096B" w:rsidR="00BA74B9" w:rsidRDefault="00BA74B9" w:rsidP="0077503E">
            <w:pPr>
              <w:pStyle w:val="ListBullet"/>
            </w:pPr>
            <w:r>
              <w:t xml:space="preserve">1 </w:t>
            </w:r>
            <w:r w:rsidR="006F5D4F">
              <w:t>×</w:t>
            </w:r>
            <w:r>
              <w:t xml:space="preserve"> mortar and pestle</w:t>
            </w:r>
          </w:p>
          <w:p w14:paraId="65A8EDDC" w14:textId="5F539F8A" w:rsidR="008E0AD7" w:rsidRDefault="00BA74B9" w:rsidP="0077503E">
            <w:pPr>
              <w:pStyle w:val="ListBullet"/>
            </w:pPr>
            <w:r>
              <w:t xml:space="preserve">1 </w:t>
            </w:r>
            <w:r w:rsidR="006F5D4F">
              <w:t>×</w:t>
            </w:r>
            <w:r>
              <w:t xml:space="preserve"> wash bottle with distilled water</w:t>
            </w:r>
          </w:p>
          <w:p w14:paraId="4BFE47DE" w14:textId="24DDADCF" w:rsidR="0077503E" w:rsidRDefault="00AA2E11" w:rsidP="00414541">
            <w:pPr>
              <w:pStyle w:val="ListBullet"/>
            </w:pPr>
            <w:r>
              <w:t>1</w:t>
            </w:r>
            <w:r w:rsidR="006F5D4F">
              <w:t xml:space="preserve"> ×</w:t>
            </w:r>
            <w:r>
              <w:t xml:space="preserve"> dropper bottle of</w:t>
            </w:r>
            <w:r w:rsidR="0077503E">
              <w:t xml:space="preserve"> 1M sulfuric acid</w:t>
            </w:r>
          </w:p>
        </w:tc>
        <w:tc>
          <w:tcPr>
            <w:tcW w:w="4814" w:type="dxa"/>
          </w:tcPr>
          <w:p w14:paraId="641A1BE1" w14:textId="3C220D11" w:rsidR="0098690E" w:rsidRDefault="0098690E" w:rsidP="00C003BA">
            <w:pPr>
              <w:pStyle w:val="ListBullet"/>
            </w:pPr>
            <w:r>
              <w:t>1</w:t>
            </w:r>
            <w:r w:rsidR="006F5D4F">
              <w:t xml:space="preserve"> ×</w:t>
            </w:r>
            <w:r>
              <w:t xml:space="preserve"> Bunsen burner</w:t>
            </w:r>
          </w:p>
          <w:p w14:paraId="574ECEBE" w14:textId="49164B47" w:rsidR="00D72431" w:rsidRDefault="00D72431" w:rsidP="00C003BA">
            <w:pPr>
              <w:pStyle w:val="ListBullet"/>
            </w:pPr>
            <w:r>
              <w:t xml:space="preserve">1 </w:t>
            </w:r>
            <w:r w:rsidR="006F5D4F">
              <w:t>×</w:t>
            </w:r>
            <w:r>
              <w:t xml:space="preserve"> tripod </w:t>
            </w:r>
          </w:p>
          <w:p w14:paraId="16E6AB2A" w14:textId="71402A98" w:rsidR="00D72431" w:rsidRDefault="00D72431" w:rsidP="00C003BA">
            <w:pPr>
              <w:pStyle w:val="ListBullet"/>
            </w:pPr>
            <w:r>
              <w:t>1</w:t>
            </w:r>
            <w:r w:rsidR="006F5D4F">
              <w:t xml:space="preserve"> ×</w:t>
            </w:r>
            <w:r>
              <w:t xml:space="preserve"> gauze mat</w:t>
            </w:r>
          </w:p>
          <w:p w14:paraId="517F38D7" w14:textId="7F558816" w:rsidR="0077503E" w:rsidRDefault="0077503E" w:rsidP="00C003BA">
            <w:pPr>
              <w:pStyle w:val="ListBullet"/>
            </w:pPr>
            <w:r>
              <w:t xml:space="preserve">1 </w:t>
            </w:r>
            <w:r w:rsidR="006F5D4F">
              <w:t>×</w:t>
            </w:r>
            <w:r>
              <w:t xml:space="preserve"> Stirring rod</w:t>
            </w:r>
          </w:p>
          <w:p w14:paraId="12A2B1B1" w14:textId="3F17CFBA" w:rsidR="0077503E" w:rsidRDefault="0077503E" w:rsidP="00C003BA">
            <w:pPr>
              <w:pStyle w:val="ListBullet"/>
            </w:pPr>
            <w:r>
              <w:t xml:space="preserve">1 </w:t>
            </w:r>
            <w:r w:rsidR="006F5D4F">
              <w:t>×</w:t>
            </w:r>
            <w:r>
              <w:t xml:space="preserve"> 10</w:t>
            </w:r>
            <w:r w:rsidR="0062038A">
              <w:t> </w:t>
            </w:r>
            <w:r>
              <w:t>mL measuring cylinder</w:t>
            </w:r>
          </w:p>
          <w:p w14:paraId="0E504712" w14:textId="684DB733" w:rsidR="00D72431" w:rsidRDefault="00D72431" w:rsidP="00C003BA">
            <w:pPr>
              <w:pStyle w:val="ListBullet"/>
            </w:pPr>
            <w:r>
              <w:t xml:space="preserve">2 </w:t>
            </w:r>
            <w:r w:rsidR="006F5D4F">
              <w:t>×</w:t>
            </w:r>
            <w:r>
              <w:t xml:space="preserve"> carbon electrodes</w:t>
            </w:r>
          </w:p>
          <w:p w14:paraId="6AF7031F" w14:textId="0B891D48" w:rsidR="00D72431" w:rsidRDefault="00D72431" w:rsidP="00C003BA">
            <w:pPr>
              <w:pStyle w:val="ListBullet"/>
            </w:pPr>
            <w:r>
              <w:t xml:space="preserve">1 </w:t>
            </w:r>
            <w:r w:rsidR="006F5D4F">
              <w:t>×</w:t>
            </w:r>
            <w:r>
              <w:t xml:space="preserve"> power pack</w:t>
            </w:r>
          </w:p>
          <w:p w14:paraId="7517DC99" w14:textId="6C8F840A" w:rsidR="00D72431" w:rsidRDefault="00D72431" w:rsidP="00C003BA">
            <w:pPr>
              <w:pStyle w:val="ListBullet"/>
            </w:pPr>
            <w:r>
              <w:t xml:space="preserve">2 </w:t>
            </w:r>
            <w:r w:rsidR="006F5D4F">
              <w:t>×</w:t>
            </w:r>
            <w:r>
              <w:t xml:space="preserve"> </w:t>
            </w:r>
            <w:r w:rsidR="009A2EC5">
              <w:t>connecting leads</w:t>
            </w:r>
          </w:p>
        </w:tc>
      </w:tr>
    </w:tbl>
    <w:p w14:paraId="19FCEEFE" w14:textId="1D2F4CC3" w:rsidR="0094774F" w:rsidRDefault="0094774F" w:rsidP="006C5819">
      <w:pPr>
        <w:rPr>
          <w:rStyle w:val="Strong"/>
        </w:rPr>
      </w:pPr>
      <w:r>
        <w:rPr>
          <w:rStyle w:val="Strong"/>
        </w:rPr>
        <w:t>Equipment setup</w:t>
      </w:r>
    </w:p>
    <w:p w14:paraId="3BBCDB8C" w14:textId="7519A473" w:rsidR="0094774F" w:rsidRPr="001135CA" w:rsidRDefault="00C73465" w:rsidP="001135CA">
      <w:pPr>
        <w:pStyle w:val="Caption"/>
      </w:pPr>
      <w:r w:rsidRPr="001135CA">
        <w:lastRenderedPageBreak/>
        <w:t>Figure 1</w:t>
      </w:r>
      <w:r w:rsidR="003221B6" w:rsidRPr="001135CA">
        <w:t xml:space="preserve"> – equipment setup for filtering the copper ore solution and then electrolysis to extract the copper metal</w:t>
      </w:r>
      <w:r w:rsidR="00B90B54" w:rsidRPr="001135CA">
        <w:t xml:space="preserve"> from the filtered solution</w:t>
      </w:r>
    </w:p>
    <w:p w14:paraId="08AD7D71" w14:textId="52464D92" w:rsidR="001C35A0" w:rsidRDefault="001C35A0" w:rsidP="001C35A0">
      <w:pPr>
        <w:pStyle w:val="NormalWeb"/>
      </w:pPr>
      <w:r>
        <w:rPr>
          <w:noProof/>
        </w:rPr>
        <w:drawing>
          <wp:inline distT="0" distB="0" distL="0" distR="0" wp14:anchorId="1407C216" wp14:editId="1C36A87B">
            <wp:extent cx="5204389" cy="2421839"/>
            <wp:effectExtent l="0" t="0" r="0" b="0"/>
            <wp:docPr id="1373029250" name="Picture 1" descr="The diagram show the equipment setup for 2 components of the investigation. &#10;1. Filtration of the copper ore solution using a conical flask, filter funnel and filter paper. &#10;2. Electrolysis of the acidified copper sulfate solution to extract the copper metal. There is a beaker of the copper sulfate solution with 2 carbon electrodes in it, connected to the DC outlets of a power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29250" name="Picture 1" descr="The diagram show the equipment setup for 2 components of the investigation. &#10;1. Filtration of the copper ore solution using a conical flask, filter funnel and filter paper. &#10;2. Electrolysis of the acidified copper sulfate solution to extract the copper metal. There is a beaker of the copper sulfate solution with 2 carbon electrodes in it, connected to the DC outlets of a powerpack."/>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12636" cy="2425677"/>
                    </a:xfrm>
                    <a:prstGeom prst="rect">
                      <a:avLst/>
                    </a:prstGeom>
                    <a:noFill/>
                    <a:ln>
                      <a:noFill/>
                    </a:ln>
                  </pic:spPr>
                </pic:pic>
              </a:graphicData>
            </a:graphic>
          </wp:inline>
        </w:drawing>
      </w:r>
    </w:p>
    <w:p w14:paraId="5127579F" w14:textId="79078B43" w:rsidR="00BB6DF5" w:rsidRPr="00BB6DF5" w:rsidRDefault="00BB6DF5" w:rsidP="00BB6DF5">
      <w:pPr>
        <w:pStyle w:val="Imageattributioncaption"/>
      </w:pPr>
      <w:r w:rsidRPr="00BB6DF5">
        <w:t xml:space="preserve">This work has been generated using </w:t>
      </w:r>
      <w:hyperlink r:id="rId67" w:history="1">
        <w:r w:rsidRPr="00BB6DF5">
          <w:rPr>
            <w:rStyle w:val="Hyperlink"/>
          </w:rPr>
          <w:t>Chemix</w:t>
        </w:r>
      </w:hyperlink>
      <w:r w:rsidRPr="00BB6DF5">
        <w:t>.</w:t>
      </w:r>
    </w:p>
    <w:p w14:paraId="3615C055" w14:textId="77777777" w:rsidR="00E055A1" w:rsidRDefault="00E055A1" w:rsidP="006C5819">
      <w:pPr>
        <w:rPr>
          <w:rStyle w:val="Strong"/>
        </w:rPr>
      </w:pPr>
      <w:r>
        <w:rPr>
          <w:rStyle w:val="Strong"/>
        </w:rPr>
        <w:t>Risk assessment</w:t>
      </w:r>
    </w:p>
    <w:p w14:paraId="49BED84F" w14:textId="0729CF1A" w:rsidR="00FE1029" w:rsidRDefault="00062954" w:rsidP="00FE1029">
      <w:pPr>
        <w:pStyle w:val="Caption"/>
      </w:pPr>
      <w:r>
        <w:t xml:space="preserve">Table 1 – </w:t>
      </w:r>
      <w:r w:rsidR="00C003BA">
        <w:t>r</w:t>
      </w:r>
      <w:r>
        <w:t>isk assessment</w:t>
      </w:r>
    </w:p>
    <w:tbl>
      <w:tblPr>
        <w:tblStyle w:val="Tableheader"/>
        <w:tblW w:w="0" w:type="auto"/>
        <w:tblLook w:val="04A0" w:firstRow="1" w:lastRow="0" w:firstColumn="1" w:lastColumn="0" w:noHBand="0" w:noVBand="1"/>
        <w:tblDescription w:val="Space for student response."/>
      </w:tblPr>
      <w:tblGrid>
        <w:gridCol w:w="3209"/>
        <w:gridCol w:w="3209"/>
        <w:gridCol w:w="3210"/>
      </w:tblGrid>
      <w:tr w:rsidR="00AC5FB8" w14:paraId="276EC290" w14:textId="77777777" w:rsidTr="00AC5F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3B5DFFB" w14:textId="46BF2F90" w:rsidR="00AC5FB8" w:rsidRDefault="00AC5FB8" w:rsidP="00AC5FB8">
            <w:r>
              <w:t>Hazard</w:t>
            </w:r>
          </w:p>
        </w:tc>
        <w:tc>
          <w:tcPr>
            <w:tcW w:w="3209" w:type="dxa"/>
          </w:tcPr>
          <w:p w14:paraId="535E870F" w14:textId="6BD7E3F1" w:rsidR="00AC5FB8" w:rsidRDefault="00AC5FB8" w:rsidP="00AC5FB8">
            <w:pPr>
              <w:cnfStyle w:val="100000000000" w:firstRow="1" w:lastRow="0" w:firstColumn="0" w:lastColumn="0" w:oddVBand="0" w:evenVBand="0" w:oddHBand="0" w:evenHBand="0" w:firstRowFirstColumn="0" w:firstRowLastColumn="0" w:lastRowFirstColumn="0" w:lastRowLastColumn="0"/>
            </w:pPr>
            <w:r>
              <w:t>Risk</w:t>
            </w:r>
          </w:p>
        </w:tc>
        <w:tc>
          <w:tcPr>
            <w:tcW w:w="3210" w:type="dxa"/>
          </w:tcPr>
          <w:p w14:paraId="6C703359" w14:textId="38C79A47" w:rsidR="00AC5FB8" w:rsidRDefault="00AC5FB8" w:rsidP="00AC5FB8">
            <w:pPr>
              <w:cnfStyle w:val="100000000000" w:firstRow="1" w:lastRow="0" w:firstColumn="0" w:lastColumn="0" w:oddVBand="0" w:evenVBand="0" w:oddHBand="0" w:evenHBand="0" w:firstRowFirstColumn="0" w:firstRowLastColumn="0" w:lastRowFirstColumn="0" w:lastRowLastColumn="0"/>
            </w:pPr>
            <w:r>
              <w:t>Mitigation</w:t>
            </w:r>
          </w:p>
        </w:tc>
      </w:tr>
      <w:tr w:rsidR="00AC5FB8" w14:paraId="6BB6BDE8" w14:textId="77777777" w:rsidTr="00AC5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F2AD112" w14:textId="77777777" w:rsidR="00AC5FB8" w:rsidRDefault="00AC5FB8" w:rsidP="00AC5FB8"/>
        </w:tc>
        <w:tc>
          <w:tcPr>
            <w:tcW w:w="3209" w:type="dxa"/>
          </w:tcPr>
          <w:p w14:paraId="08A399AD" w14:textId="77777777" w:rsidR="00AC5FB8" w:rsidRDefault="00AC5FB8" w:rsidP="00AC5FB8">
            <w:pPr>
              <w:cnfStyle w:val="000000100000" w:firstRow="0" w:lastRow="0" w:firstColumn="0" w:lastColumn="0" w:oddVBand="0" w:evenVBand="0" w:oddHBand="1" w:evenHBand="0" w:firstRowFirstColumn="0" w:firstRowLastColumn="0" w:lastRowFirstColumn="0" w:lastRowLastColumn="0"/>
            </w:pPr>
          </w:p>
        </w:tc>
        <w:tc>
          <w:tcPr>
            <w:tcW w:w="3210" w:type="dxa"/>
          </w:tcPr>
          <w:p w14:paraId="074B382D" w14:textId="77777777" w:rsidR="00AC5FB8" w:rsidRDefault="00AC5FB8" w:rsidP="00AC5FB8">
            <w:pPr>
              <w:cnfStyle w:val="000000100000" w:firstRow="0" w:lastRow="0" w:firstColumn="0" w:lastColumn="0" w:oddVBand="0" w:evenVBand="0" w:oddHBand="1" w:evenHBand="0" w:firstRowFirstColumn="0" w:firstRowLastColumn="0" w:lastRowFirstColumn="0" w:lastRowLastColumn="0"/>
            </w:pPr>
          </w:p>
        </w:tc>
      </w:tr>
      <w:tr w:rsidR="00AC5FB8" w14:paraId="58039F2E" w14:textId="77777777" w:rsidTr="00AC5F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CA069E3" w14:textId="77777777" w:rsidR="00AC5FB8" w:rsidRDefault="00AC5FB8" w:rsidP="00AC5FB8"/>
        </w:tc>
        <w:tc>
          <w:tcPr>
            <w:tcW w:w="3209" w:type="dxa"/>
          </w:tcPr>
          <w:p w14:paraId="110B0601" w14:textId="77777777" w:rsidR="00AC5FB8" w:rsidRDefault="00AC5FB8" w:rsidP="00AC5FB8">
            <w:pPr>
              <w:cnfStyle w:val="000000010000" w:firstRow="0" w:lastRow="0" w:firstColumn="0" w:lastColumn="0" w:oddVBand="0" w:evenVBand="0" w:oddHBand="0" w:evenHBand="1" w:firstRowFirstColumn="0" w:firstRowLastColumn="0" w:lastRowFirstColumn="0" w:lastRowLastColumn="0"/>
            </w:pPr>
          </w:p>
        </w:tc>
        <w:tc>
          <w:tcPr>
            <w:tcW w:w="3210" w:type="dxa"/>
          </w:tcPr>
          <w:p w14:paraId="6EF21459" w14:textId="77777777" w:rsidR="00AC5FB8" w:rsidRDefault="00AC5FB8" w:rsidP="00AC5FB8">
            <w:pPr>
              <w:cnfStyle w:val="000000010000" w:firstRow="0" w:lastRow="0" w:firstColumn="0" w:lastColumn="0" w:oddVBand="0" w:evenVBand="0" w:oddHBand="0" w:evenHBand="1" w:firstRowFirstColumn="0" w:firstRowLastColumn="0" w:lastRowFirstColumn="0" w:lastRowLastColumn="0"/>
            </w:pPr>
          </w:p>
        </w:tc>
      </w:tr>
      <w:tr w:rsidR="00AC5FB8" w14:paraId="480C2267" w14:textId="77777777" w:rsidTr="00AC5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BF485FB" w14:textId="77777777" w:rsidR="00AC5FB8" w:rsidRDefault="00AC5FB8" w:rsidP="00AC5FB8"/>
        </w:tc>
        <w:tc>
          <w:tcPr>
            <w:tcW w:w="3209" w:type="dxa"/>
          </w:tcPr>
          <w:p w14:paraId="0EC4B704" w14:textId="77777777" w:rsidR="00AC5FB8" w:rsidRDefault="00AC5FB8" w:rsidP="00AC5FB8">
            <w:pPr>
              <w:cnfStyle w:val="000000100000" w:firstRow="0" w:lastRow="0" w:firstColumn="0" w:lastColumn="0" w:oddVBand="0" w:evenVBand="0" w:oddHBand="1" w:evenHBand="0" w:firstRowFirstColumn="0" w:firstRowLastColumn="0" w:lastRowFirstColumn="0" w:lastRowLastColumn="0"/>
            </w:pPr>
          </w:p>
        </w:tc>
        <w:tc>
          <w:tcPr>
            <w:tcW w:w="3210" w:type="dxa"/>
          </w:tcPr>
          <w:p w14:paraId="2BADDD36" w14:textId="77777777" w:rsidR="00AC5FB8" w:rsidRDefault="00AC5FB8" w:rsidP="00AC5FB8">
            <w:pPr>
              <w:cnfStyle w:val="000000100000" w:firstRow="0" w:lastRow="0" w:firstColumn="0" w:lastColumn="0" w:oddVBand="0" w:evenVBand="0" w:oddHBand="1" w:evenHBand="0" w:firstRowFirstColumn="0" w:firstRowLastColumn="0" w:lastRowFirstColumn="0" w:lastRowLastColumn="0"/>
            </w:pPr>
          </w:p>
        </w:tc>
      </w:tr>
    </w:tbl>
    <w:p w14:paraId="08872799" w14:textId="34555C33" w:rsidR="00D20255" w:rsidRPr="00BA74B9" w:rsidRDefault="00D20255" w:rsidP="006C5819">
      <w:pPr>
        <w:rPr>
          <w:rStyle w:val="Strong"/>
        </w:rPr>
      </w:pPr>
      <w:r w:rsidRPr="00BA74B9">
        <w:rPr>
          <w:rStyle w:val="Strong"/>
        </w:rPr>
        <w:t>Method</w:t>
      </w:r>
    </w:p>
    <w:p w14:paraId="444794C6" w14:textId="3AFAF0FC" w:rsidR="001E0EAD" w:rsidRDefault="001E0EAD">
      <w:pPr>
        <w:pStyle w:val="ListNumber"/>
        <w:numPr>
          <w:ilvl w:val="0"/>
          <w:numId w:val="22"/>
        </w:numPr>
      </w:pPr>
      <w:r>
        <w:t>Weigh the carbon electrodes and record their mass in the results table.</w:t>
      </w:r>
    </w:p>
    <w:p w14:paraId="34B67C88" w14:textId="22D0EE02" w:rsidR="00BA74B9" w:rsidRDefault="00BA74B9">
      <w:pPr>
        <w:pStyle w:val="ListNumber"/>
        <w:numPr>
          <w:ilvl w:val="0"/>
          <w:numId w:val="22"/>
        </w:numPr>
      </w:pPr>
      <w:r>
        <w:t>Grind</w:t>
      </w:r>
      <w:r w:rsidR="009865B1">
        <w:t xml:space="preserve"> and crush</w:t>
      </w:r>
      <w:r>
        <w:t xml:space="preserve"> the ore using a mortar and pestle</w:t>
      </w:r>
      <w:r w:rsidR="009865B1">
        <w:t>.</w:t>
      </w:r>
    </w:p>
    <w:p w14:paraId="7EFA7029" w14:textId="622486DC" w:rsidR="00BA74B9" w:rsidRDefault="009865B1">
      <w:pPr>
        <w:pStyle w:val="ListNumber"/>
        <w:numPr>
          <w:ilvl w:val="0"/>
          <w:numId w:val="22"/>
        </w:numPr>
      </w:pPr>
      <w:r>
        <w:t>Place the crushed ore into a 250</w:t>
      </w:r>
      <w:r w:rsidR="0062038A">
        <w:t> </w:t>
      </w:r>
      <w:r>
        <w:t>mL beaker and 2–3</w:t>
      </w:r>
      <w:r w:rsidR="0062038A">
        <w:t> </w:t>
      </w:r>
      <w:r>
        <w:t>mL of aci</w:t>
      </w:r>
      <w:r w:rsidR="004A27CC">
        <w:t>d</w:t>
      </w:r>
      <w:r w:rsidR="00063BB1">
        <w:t xml:space="preserve"> at a time, waiting until the reaction subsides each time before adding more acid.</w:t>
      </w:r>
      <w:r w:rsidR="00E95482">
        <w:t xml:space="preserve"> When no obvious reaction is observed, stop adding the acid.</w:t>
      </w:r>
    </w:p>
    <w:p w14:paraId="02F6759D" w14:textId="2E429759" w:rsidR="00D9299C" w:rsidRPr="00D9299C" w:rsidRDefault="00DC388C" w:rsidP="00D9299C">
      <w:pPr>
        <w:pStyle w:val="FeatureBox4"/>
      </w:pPr>
      <w:r w:rsidRPr="00BF63FF">
        <w:rPr>
          <w:rStyle w:val="Strong"/>
        </w:rPr>
        <w:t>Note:</w:t>
      </w:r>
      <w:r>
        <w:t xml:space="preserve"> bubbles will be seen as the ore reacts with the acid</w:t>
      </w:r>
      <w:r w:rsidR="00757230">
        <w:t xml:space="preserve"> because the reaction releases</w:t>
      </w:r>
      <w:r w:rsidR="00BF63FF">
        <w:t xml:space="preserve"> CO</w:t>
      </w:r>
      <w:r w:rsidR="00BF63FF" w:rsidRPr="00BF63FF">
        <w:rPr>
          <w:vertAlign w:val="subscript"/>
        </w:rPr>
        <w:t>2</w:t>
      </w:r>
      <w:r w:rsidR="00BF63FF">
        <w:t xml:space="preserve"> gas.</w:t>
      </w:r>
    </w:p>
    <w:p w14:paraId="7D320874" w14:textId="42271387" w:rsidR="00E95482" w:rsidRDefault="003E6EEE">
      <w:pPr>
        <w:pStyle w:val="ListNumber"/>
        <w:numPr>
          <w:ilvl w:val="0"/>
          <w:numId w:val="22"/>
        </w:numPr>
      </w:pPr>
      <w:r>
        <w:lastRenderedPageBreak/>
        <w:t>Gently heat the mixture until it reaches boiling point, then boil for 1–2 minutes to complete the reaction.</w:t>
      </w:r>
    </w:p>
    <w:p w14:paraId="39FA9D4F" w14:textId="52EE487B" w:rsidR="00EB12DB" w:rsidRDefault="00EB12DB">
      <w:pPr>
        <w:pStyle w:val="ListNumber"/>
        <w:numPr>
          <w:ilvl w:val="0"/>
          <w:numId w:val="22"/>
        </w:numPr>
      </w:pPr>
      <w:r>
        <w:t xml:space="preserve">Allow the mixture to cool on the tripod for </w:t>
      </w:r>
      <w:r w:rsidR="000B1C55">
        <w:t>10</w:t>
      </w:r>
      <w:r>
        <w:t xml:space="preserve"> minutes</w:t>
      </w:r>
      <w:r w:rsidR="0077503E">
        <w:t>. Add 10</w:t>
      </w:r>
      <w:r w:rsidR="0062038A">
        <w:t> </w:t>
      </w:r>
      <w:r w:rsidR="0077503E">
        <w:t>mL of water</w:t>
      </w:r>
      <w:r w:rsidR="005D7E93">
        <w:t xml:space="preserve"> and gently mix the solution</w:t>
      </w:r>
      <w:r w:rsidR="00EF676C">
        <w:t>. Allow the mixture to settle for a few minutes.</w:t>
      </w:r>
    </w:p>
    <w:p w14:paraId="50B7EFD6" w14:textId="7BC60B8D" w:rsidR="00EF676C" w:rsidRDefault="004815A6">
      <w:pPr>
        <w:pStyle w:val="ListNumber"/>
        <w:numPr>
          <w:ilvl w:val="0"/>
          <w:numId w:val="22"/>
        </w:numPr>
      </w:pPr>
      <w:r>
        <w:t>Place the filter funnel in the conical flask. Fold the filter paper and place it in the funnel. Dampen the filter paper with a small amount of distilled water.</w:t>
      </w:r>
    </w:p>
    <w:p w14:paraId="20F86811" w14:textId="2AA362A4" w:rsidR="004815A6" w:rsidRDefault="004815A6">
      <w:pPr>
        <w:pStyle w:val="ListNumber"/>
        <w:numPr>
          <w:ilvl w:val="0"/>
          <w:numId w:val="22"/>
        </w:numPr>
      </w:pPr>
      <w:r>
        <w:t xml:space="preserve">Pour the </w:t>
      </w:r>
      <w:r w:rsidR="00A52F42">
        <w:t>copper ore solution into the conical flask, keeping as much of the solid</w:t>
      </w:r>
      <w:r w:rsidR="00CC14AA">
        <w:t>s as possible in the beaker.</w:t>
      </w:r>
      <w:r w:rsidR="00752557">
        <w:t xml:space="preserve"> Rinse the beaker with approximately 10</w:t>
      </w:r>
      <w:r w:rsidR="0062038A">
        <w:t> </w:t>
      </w:r>
      <w:r w:rsidR="00752557">
        <w:t>mL of water and pass this through the filter</w:t>
      </w:r>
      <w:r w:rsidR="001F4332">
        <w:t>.</w:t>
      </w:r>
      <w:r w:rsidR="00B13F66">
        <w:t xml:space="preserve"> Discard the filter paper and any unreacted solids.</w:t>
      </w:r>
    </w:p>
    <w:p w14:paraId="41E1D2E6" w14:textId="14E3AC71" w:rsidR="00B13F66" w:rsidRDefault="00B13F66">
      <w:pPr>
        <w:pStyle w:val="ListNumber"/>
        <w:numPr>
          <w:ilvl w:val="0"/>
          <w:numId w:val="22"/>
        </w:numPr>
      </w:pPr>
      <w:r>
        <w:t>Pour approximately 20</w:t>
      </w:r>
      <w:r w:rsidR="0062038A">
        <w:t> </w:t>
      </w:r>
      <w:r>
        <w:t xml:space="preserve">mL of the filtrate </w:t>
      </w:r>
      <w:r w:rsidR="00CC13D2">
        <w:t>into a small beaker. Place the carbon electrodes in the solution, ensuring they do not touch each other. Connect one electrode to</w:t>
      </w:r>
      <w:r w:rsidR="00774E7F">
        <w:t xml:space="preserve"> the DC </w:t>
      </w:r>
      <w:r w:rsidR="00CC13D2">
        <w:t>terminal</w:t>
      </w:r>
      <w:r w:rsidR="00774E7F">
        <w:t>s</w:t>
      </w:r>
      <w:r w:rsidR="00CC13D2">
        <w:t xml:space="preserve"> of the power pack</w:t>
      </w:r>
      <w:r w:rsidR="009A2EC5">
        <w:t xml:space="preserve"> using the connecting leads</w:t>
      </w:r>
      <w:r w:rsidR="009131A9">
        <w:t>.</w:t>
      </w:r>
      <w:r w:rsidR="00200CB9">
        <w:t xml:space="preserve"> Set the </w:t>
      </w:r>
      <w:r w:rsidR="003E6EEE">
        <w:t xml:space="preserve">power pack </w:t>
      </w:r>
      <w:r w:rsidR="00200CB9">
        <w:t>to 3–5 volts.</w:t>
      </w:r>
      <w:r w:rsidR="009131A9">
        <w:t xml:space="preserve"> Turn on the </w:t>
      </w:r>
      <w:r w:rsidR="003E6EEE">
        <w:t xml:space="preserve">power pack </w:t>
      </w:r>
      <w:r w:rsidR="009131A9">
        <w:t>and leave it for 15</w:t>
      </w:r>
      <w:r w:rsidR="004D4024">
        <w:t>–</w:t>
      </w:r>
      <w:r w:rsidR="009131A9">
        <w:t>20 minutes.</w:t>
      </w:r>
    </w:p>
    <w:p w14:paraId="529B087D" w14:textId="7AD44843" w:rsidR="00B13360" w:rsidRDefault="00B13360">
      <w:pPr>
        <w:pStyle w:val="ListNumber"/>
        <w:numPr>
          <w:ilvl w:val="0"/>
          <w:numId w:val="22"/>
        </w:numPr>
      </w:pPr>
      <w:r>
        <w:t xml:space="preserve">Turn off the </w:t>
      </w:r>
      <w:r w:rsidR="003E6EEE">
        <w:t>power pack</w:t>
      </w:r>
      <w:r>
        <w:t>, remove the electrodes and examine them.</w:t>
      </w:r>
      <w:r w:rsidR="001E0EAD">
        <w:t xml:space="preserve"> Carefully </w:t>
      </w:r>
      <w:r w:rsidR="003E6EEE">
        <w:t xml:space="preserve">weigh </w:t>
      </w:r>
      <w:r w:rsidR="001E0EAD">
        <w:t>the electrodes and record their mass in the results table.</w:t>
      </w:r>
    </w:p>
    <w:p w14:paraId="44663EC4" w14:textId="41556ADD" w:rsidR="008C4949" w:rsidRPr="001135CA" w:rsidRDefault="008C4949" w:rsidP="008C4949">
      <w:pPr>
        <w:rPr>
          <w:rStyle w:val="Strong"/>
        </w:rPr>
      </w:pPr>
      <w:r w:rsidRPr="001135CA">
        <w:rPr>
          <w:rStyle w:val="Strong"/>
        </w:rPr>
        <w:t>Results</w:t>
      </w:r>
    </w:p>
    <w:p w14:paraId="55B616A1" w14:textId="5DD1B0DE" w:rsidR="001948B3" w:rsidRDefault="001135CA" w:rsidP="0015481E">
      <w:pPr>
        <w:pStyle w:val="Caption"/>
      </w:pPr>
      <w:r>
        <w:t xml:space="preserve">Table </w:t>
      </w:r>
      <w:r w:rsidR="00AC5FB8">
        <w:t>2</w:t>
      </w:r>
      <w:r>
        <w:t xml:space="preserve"> –</w:t>
      </w:r>
      <w:r w:rsidR="002439A2">
        <w:t xml:space="preserve"> observations of the carbon electrodes before and after electrolysis of the copper sulfate solution</w:t>
      </w:r>
    </w:p>
    <w:tbl>
      <w:tblPr>
        <w:tblStyle w:val="Tableheader"/>
        <w:tblW w:w="0" w:type="auto"/>
        <w:tblLook w:val="04A0" w:firstRow="1" w:lastRow="0" w:firstColumn="1" w:lastColumn="0" w:noHBand="0" w:noVBand="1"/>
        <w:tblDescription w:val="Space for student response."/>
      </w:tblPr>
      <w:tblGrid>
        <w:gridCol w:w="1555"/>
        <w:gridCol w:w="1701"/>
        <w:gridCol w:w="1701"/>
        <w:gridCol w:w="1701"/>
        <w:gridCol w:w="2972"/>
      </w:tblGrid>
      <w:tr w:rsidR="00A06A5F" w14:paraId="589BF994" w14:textId="5E738236" w:rsidTr="00F96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5E67770" w14:textId="62F74958" w:rsidR="00A06A5F" w:rsidRDefault="00A06A5F" w:rsidP="002439A2">
            <w:r>
              <w:t>Electrode</w:t>
            </w:r>
          </w:p>
        </w:tc>
        <w:tc>
          <w:tcPr>
            <w:tcW w:w="1701" w:type="dxa"/>
          </w:tcPr>
          <w:p w14:paraId="558101DE" w14:textId="1BD1A8AB" w:rsidR="00A06A5F" w:rsidRDefault="00A06A5F" w:rsidP="002439A2">
            <w:pPr>
              <w:cnfStyle w:val="100000000000" w:firstRow="1" w:lastRow="0" w:firstColumn="0" w:lastColumn="0" w:oddVBand="0" w:evenVBand="0" w:oddHBand="0" w:evenHBand="0" w:firstRowFirstColumn="0" w:firstRowLastColumn="0" w:lastRowFirstColumn="0" w:lastRowLastColumn="0"/>
            </w:pPr>
            <w:r>
              <w:t>Mass before electrolysis (g)</w:t>
            </w:r>
          </w:p>
        </w:tc>
        <w:tc>
          <w:tcPr>
            <w:tcW w:w="1701" w:type="dxa"/>
          </w:tcPr>
          <w:p w14:paraId="513176FE" w14:textId="0E195D70" w:rsidR="00A06A5F" w:rsidRDefault="00A06A5F" w:rsidP="002439A2">
            <w:pPr>
              <w:cnfStyle w:val="100000000000" w:firstRow="1" w:lastRow="0" w:firstColumn="0" w:lastColumn="0" w:oddVBand="0" w:evenVBand="0" w:oddHBand="0" w:evenHBand="0" w:firstRowFirstColumn="0" w:firstRowLastColumn="0" w:lastRowFirstColumn="0" w:lastRowLastColumn="0"/>
            </w:pPr>
            <w:r>
              <w:t>Mass after electrolysis (g)</w:t>
            </w:r>
          </w:p>
        </w:tc>
        <w:tc>
          <w:tcPr>
            <w:tcW w:w="1701" w:type="dxa"/>
          </w:tcPr>
          <w:p w14:paraId="71AEC3D7" w14:textId="22EAEDEA" w:rsidR="00A06A5F" w:rsidRDefault="00A06A5F" w:rsidP="002439A2">
            <w:pPr>
              <w:cnfStyle w:val="100000000000" w:firstRow="1" w:lastRow="0" w:firstColumn="0" w:lastColumn="0" w:oddVBand="0" w:evenVBand="0" w:oddHBand="0" w:evenHBand="0" w:firstRowFirstColumn="0" w:firstRowLastColumn="0" w:lastRowFirstColumn="0" w:lastRowLastColumn="0"/>
            </w:pPr>
            <w:r>
              <w:t>Change in mass (g)</w:t>
            </w:r>
          </w:p>
        </w:tc>
        <w:tc>
          <w:tcPr>
            <w:tcW w:w="2972" w:type="dxa"/>
          </w:tcPr>
          <w:p w14:paraId="10572BFC" w14:textId="0F1F326D" w:rsidR="00A06A5F" w:rsidRDefault="00A06A5F" w:rsidP="002439A2">
            <w:pPr>
              <w:cnfStyle w:val="100000000000" w:firstRow="1" w:lastRow="0" w:firstColumn="0" w:lastColumn="0" w:oddVBand="0" w:evenVBand="0" w:oddHBand="0" w:evenHBand="0" w:firstRowFirstColumn="0" w:firstRowLastColumn="0" w:lastRowFirstColumn="0" w:lastRowLastColumn="0"/>
            </w:pPr>
            <w:r>
              <w:t>Visual observations</w:t>
            </w:r>
          </w:p>
        </w:tc>
      </w:tr>
      <w:tr w:rsidR="00A06A5F" w14:paraId="7A8F31A4" w14:textId="2659AE4E" w:rsidTr="00F96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2C280F3" w14:textId="3A8598C7" w:rsidR="00A06A5F" w:rsidRDefault="00A06A5F" w:rsidP="00FB3348">
            <w:r>
              <w:t>Cathode</w:t>
            </w:r>
            <w:r w:rsidR="00F96EB4">
              <w:t xml:space="preserve"> </w:t>
            </w:r>
            <w:r w:rsidR="00FB3348">
              <w:br/>
            </w:r>
            <w:r w:rsidR="00F96EB4">
              <w:t>(– electrode)</w:t>
            </w:r>
          </w:p>
        </w:tc>
        <w:tc>
          <w:tcPr>
            <w:tcW w:w="1701" w:type="dxa"/>
          </w:tcPr>
          <w:p w14:paraId="2AD9D07B" w14:textId="77777777" w:rsidR="00A06A5F" w:rsidRDefault="00A06A5F" w:rsidP="002439A2">
            <w:pPr>
              <w:cnfStyle w:val="000000100000" w:firstRow="0" w:lastRow="0" w:firstColumn="0" w:lastColumn="0" w:oddVBand="0" w:evenVBand="0" w:oddHBand="1" w:evenHBand="0" w:firstRowFirstColumn="0" w:firstRowLastColumn="0" w:lastRowFirstColumn="0" w:lastRowLastColumn="0"/>
            </w:pPr>
          </w:p>
        </w:tc>
        <w:tc>
          <w:tcPr>
            <w:tcW w:w="1701" w:type="dxa"/>
          </w:tcPr>
          <w:p w14:paraId="011FCF3C" w14:textId="77777777" w:rsidR="00A06A5F" w:rsidRDefault="00A06A5F" w:rsidP="002439A2">
            <w:pPr>
              <w:cnfStyle w:val="000000100000" w:firstRow="0" w:lastRow="0" w:firstColumn="0" w:lastColumn="0" w:oddVBand="0" w:evenVBand="0" w:oddHBand="1" w:evenHBand="0" w:firstRowFirstColumn="0" w:firstRowLastColumn="0" w:lastRowFirstColumn="0" w:lastRowLastColumn="0"/>
            </w:pPr>
          </w:p>
        </w:tc>
        <w:tc>
          <w:tcPr>
            <w:tcW w:w="1701" w:type="dxa"/>
          </w:tcPr>
          <w:p w14:paraId="3C5DEE63" w14:textId="77777777" w:rsidR="00A06A5F" w:rsidRDefault="00A06A5F" w:rsidP="002439A2">
            <w:pPr>
              <w:cnfStyle w:val="000000100000" w:firstRow="0" w:lastRow="0" w:firstColumn="0" w:lastColumn="0" w:oddVBand="0" w:evenVBand="0" w:oddHBand="1" w:evenHBand="0" w:firstRowFirstColumn="0" w:firstRowLastColumn="0" w:lastRowFirstColumn="0" w:lastRowLastColumn="0"/>
            </w:pPr>
          </w:p>
        </w:tc>
        <w:tc>
          <w:tcPr>
            <w:tcW w:w="2972" w:type="dxa"/>
          </w:tcPr>
          <w:p w14:paraId="5980BFCD" w14:textId="77777777" w:rsidR="00A06A5F" w:rsidRDefault="00A06A5F" w:rsidP="002439A2">
            <w:pPr>
              <w:cnfStyle w:val="000000100000" w:firstRow="0" w:lastRow="0" w:firstColumn="0" w:lastColumn="0" w:oddVBand="0" w:evenVBand="0" w:oddHBand="1" w:evenHBand="0" w:firstRowFirstColumn="0" w:firstRowLastColumn="0" w:lastRowFirstColumn="0" w:lastRowLastColumn="0"/>
            </w:pPr>
          </w:p>
        </w:tc>
      </w:tr>
      <w:tr w:rsidR="00A06A5F" w14:paraId="7634D2B3" w14:textId="1C6D9378" w:rsidTr="00F96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E80620B" w14:textId="7A6A7D00" w:rsidR="00A06A5F" w:rsidRDefault="00A06A5F" w:rsidP="00FB3348">
            <w:r>
              <w:t>Anode</w:t>
            </w:r>
            <w:r w:rsidR="00FB3348">
              <w:br/>
            </w:r>
            <w:r w:rsidR="00F96EB4">
              <w:t>(+ electrode)</w:t>
            </w:r>
          </w:p>
        </w:tc>
        <w:tc>
          <w:tcPr>
            <w:tcW w:w="1701" w:type="dxa"/>
          </w:tcPr>
          <w:p w14:paraId="0E3DF92C" w14:textId="77777777" w:rsidR="00A06A5F" w:rsidRDefault="00A06A5F" w:rsidP="002439A2">
            <w:pPr>
              <w:cnfStyle w:val="000000010000" w:firstRow="0" w:lastRow="0" w:firstColumn="0" w:lastColumn="0" w:oddVBand="0" w:evenVBand="0" w:oddHBand="0" w:evenHBand="1" w:firstRowFirstColumn="0" w:firstRowLastColumn="0" w:lastRowFirstColumn="0" w:lastRowLastColumn="0"/>
            </w:pPr>
          </w:p>
        </w:tc>
        <w:tc>
          <w:tcPr>
            <w:tcW w:w="1701" w:type="dxa"/>
          </w:tcPr>
          <w:p w14:paraId="7A8CBC4C" w14:textId="77777777" w:rsidR="00A06A5F" w:rsidRDefault="00A06A5F" w:rsidP="002439A2">
            <w:pPr>
              <w:cnfStyle w:val="000000010000" w:firstRow="0" w:lastRow="0" w:firstColumn="0" w:lastColumn="0" w:oddVBand="0" w:evenVBand="0" w:oddHBand="0" w:evenHBand="1" w:firstRowFirstColumn="0" w:firstRowLastColumn="0" w:lastRowFirstColumn="0" w:lastRowLastColumn="0"/>
            </w:pPr>
          </w:p>
        </w:tc>
        <w:tc>
          <w:tcPr>
            <w:tcW w:w="1701" w:type="dxa"/>
          </w:tcPr>
          <w:p w14:paraId="0420B7B8" w14:textId="77777777" w:rsidR="00A06A5F" w:rsidRDefault="00A06A5F" w:rsidP="002439A2">
            <w:pPr>
              <w:cnfStyle w:val="000000010000" w:firstRow="0" w:lastRow="0" w:firstColumn="0" w:lastColumn="0" w:oddVBand="0" w:evenVBand="0" w:oddHBand="0" w:evenHBand="1" w:firstRowFirstColumn="0" w:firstRowLastColumn="0" w:lastRowFirstColumn="0" w:lastRowLastColumn="0"/>
            </w:pPr>
          </w:p>
        </w:tc>
        <w:tc>
          <w:tcPr>
            <w:tcW w:w="2972" w:type="dxa"/>
          </w:tcPr>
          <w:p w14:paraId="32BF1998" w14:textId="77777777" w:rsidR="00A06A5F" w:rsidRDefault="00A06A5F" w:rsidP="002439A2">
            <w:pPr>
              <w:cnfStyle w:val="000000010000" w:firstRow="0" w:lastRow="0" w:firstColumn="0" w:lastColumn="0" w:oddVBand="0" w:evenVBand="0" w:oddHBand="0" w:evenHBand="1" w:firstRowFirstColumn="0" w:firstRowLastColumn="0" w:lastRowFirstColumn="0" w:lastRowLastColumn="0"/>
            </w:pPr>
          </w:p>
        </w:tc>
      </w:tr>
    </w:tbl>
    <w:p w14:paraId="4069FF15" w14:textId="4E50BB47" w:rsidR="002439A2" w:rsidRPr="00041E5D" w:rsidRDefault="00041E5D" w:rsidP="002439A2">
      <w:pPr>
        <w:rPr>
          <w:rStyle w:val="Strong"/>
        </w:rPr>
      </w:pPr>
      <w:r w:rsidRPr="00041E5D">
        <w:rPr>
          <w:rStyle w:val="Strong"/>
        </w:rPr>
        <w:t>Discussion</w:t>
      </w:r>
    </w:p>
    <w:p w14:paraId="0C6DEBDD" w14:textId="0A773429" w:rsidR="00041E5D" w:rsidRDefault="008F7B3D">
      <w:pPr>
        <w:pStyle w:val="ListNumber"/>
        <w:numPr>
          <w:ilvl w:val="0"/>
          <w:numId w:val="24"/>
        </w:numPr>
      </w:pPr>
      <w:r>
        <w:t>Why was the ore crushed before reacting it with the acid?</w:t>
      </w:r>
    </w:p>
    <w:tbl>
      <w:tblPr>
        <w:tblStyle w:val="TableGrid"/>
        <w:tblW w:w="0" w:type="auto"/>
        <w:tblLook w:val="04A0" w:firstRow="1" w:lastRow="0" w:firstColumn="1" w:lastColumn="0" w:noHBand="0" w:noVBand="1"/>
        <w:tblDescription w:val="A space for a student response."/>
      </w:tblPr>
      <w:tblGrid>
        <w:gridCol w:w="9628"/>
      </w:tblGrid>
      <w:tr w:rsidR="00B21243" w14:paraId="6F7C4F7E" w14:textId="77777777" w:rsidTr="00D341F1">
        <w:trPr>
          <w:trHeight w:val="1279"/>
        </w:trPr>
        <w:tc>
          <w:tcPr>
            <w:tcW w:w="9628" w:type="dxa"/>
          </w:tcPr>
          <w:p w14:paraId="5134BE7B" w14:textId="77777777" w:rsidR="00B21243" w:rsidRDefault="00B21243" w:rsidP="00B21243"/>
        </w:tc>
      </w:tr>
    </w:tbl>
    <w:p w14:paraId="4424617B" w14:textId="77B7FBE1" w:rsidR="008F7B3D" w:rsidRDefault="006279FB">
      <w:pPr>
        <w:pStyle w:val="ListNumber"/>
        <w:numPr>
          <w:ilvl w:val="0"/>
          <w:numId w:val="23"/>
        </w:numPr>
      </w:pPr>
      <w:r>
        <w:t>What obs</w:t>
      </w:r>
      <w:r w:rsidR="00FA115A">
        <w:t>ervations indicated that a reaction was taking place</w:t>
      </w:r>
      <w:r w:rsidR="0082007E">
        <w:t xml:space="preserve"> when the ore was added to the acid</w:t>
      </w:r>
      <w:r w:rsidR="00FA115A">
        <w:t>?</w:t>
      </w:r>
    </w:p>
    <w:tbl>
      <w:tblPr>
        <w:tblStyle w:val="TableGrid"/>
        <w:tblW w:w="0" w:type="auto"/>
        <w:tblLook w:val="04A0" w:firstRow="1" w:lastRow="0" w:firstColumn="1" w:lastColumn="0" w:noHBand="0" w:noVBand="1"/>
        <w:tblDescription w:val="A space for a student response."/>
      </w:tblPr>
      <w:tblGrid>
        <w:gridCol w:w="9628"/>
      </w:tblGrid>
      <w:tr w:rsidR="00B21243" w14:paraId="69905689" w14:textId="77777777" w:rsidTr="00A111E5">
        <w:tc>
          <w:tcPr>
            <w:tcW w:w="9628" w:type="dxa"/>
          </w:tcPr>
          <w:p w14:paraId="06D30C6D" w14:textId="77777777" w:rsidR="00B21243" w:rsidRDefault="00B21243" w:rsidP="00A111E5"/>
        </w:tc>
      </w:tr>
    </w:tbl>
    <w:p w14:paraId="6F2A4733" w14:textId="5F234769" w:rsidR="0082007E" w:rsidRDefault="0082007E">
      <w:pPr>
        <w:pStyle w:val="ListNumber"/>
        <w:numPr>
          <w:ilvl w:val="0"/>
          <w:numId w:val="23"/>
        </w:numPr>
      </w:pPr>
      <w:r>
        <w:t>What observations indicated that a reaction was taking place during the electrolysis</w:t>
      </w:r>
      <w:r w:rsidR="00BF3E57">
        <w:t>?</w:t>
      </w:r>
    </w:p>
    <w:tbl>
      <w:tblPr>
        <w:tblStyle w:val="TableGrid"/>
        <w:tblW w:w="0" w:type="auto"/>
        <w:tblLook w:val="04A0" w:firstRow="1" w:lastRow="0" w:firstColumn="1" w:lastColumn="0" w:noHBand="0" w:noVBand="1"/>
        <w:tblDescription w:val="A space for a student response."/>
      </w:tblPr>
      <w:tblGrid>
        <w:gridCol w:w="9628"/>
      </w:tblGrid>
      <w:tr w:rsidR="00B21243" w14:paraId="34969629" w14:textId="77777777" w:rsidTr="00A111E5">
        <w:tc>
          <w:tcPr>
            <w:tcW w:w="9628" w:type="dxa"/>
          </w:tcPr>
          <w:p w14:paraId="6F79F41B" w14:textId="77777777" w:rsidR="00B21243" w:rsidRDefault="00B21243" w:rsidP="00A111E5"/>
        </w:tc>
      </w:tr>
    </w:tbl>
    <w:p w14:paraId="3B3099C3" w14:textId="5D559E6C" w:rsidR="00FA115A" w:rsidRDefault="00296D8D">
      <w:pPr>
        <w:pStyle w:val="ListNumber"/>
        <w:numPr>
          <w:ilvl w:val="0"/>
          <w:numId w:val="23"/>
        </w:numPr>
      </w:pPr>
      <w:r>
        <w:t xml:space="preserve">Suggest one way </w:t>
      </w:r>
      <w:r w:rsidR="00A81BE6">
        <w:t>to</w:t>
      </w:r>
      <w:r>
        <w:t xml:space="preserve"> improve the accuracy of th</w:t>
      </w:r>
      <w:r w:rsidR="00D92F38">
        <w:t>e measurements</w:t>
      </w:r>
      <w:r w:rsidR="0082007E">
        <w:t xml:space="preserve"> of the electrode</w:t>
      </w:r>
      <w:r w:rsidR="00DA4C30">
        <w:t xml:space="preserve"> mass</w:t>
      </w:r>
      <w:r w:rsidR="00D92F38">
        <w:t>.</w:t>
      </w:r>
    </w:p>
    <w:tbl>
      <w:tblPr>
        <w:tblStyle w:val="TableGrid"/>
        <w:tblW w:w="0" w:type="auto"/>
        <w:tblLook w:val="04A0" w:firstRow="1" w:lastRow="0" w:firstColumn="1" w:lastColumn="0" w:noHBand="0" w:noVBand="1"/>
        <w:tblDescription w:val="A space for a student response."/>
      </w:tblPr>
      <w:tblGrid>
        <w:gridCol w:w="9628"/>
      </w:tblGrid>
      <w:tr w:rsidR="00B21243" w14:paraId="44F13910" w14:textId="77777777" w:rsidTr="00D341F1">
        <w:trPr>
          <w:trHeight w:val="1697"/>
        </w:trPr>
        <w:tc>
          <w:tcPr>
            <w:tcW w:w="9628" w:type="dxa"/>
          </w:tcPr>
          <w:p w14:paraId="169A9FCD" w14:textId="77777777" w:rsidR="00B21243" w:rsidRDefault="00B21243" w:rsidP="00A111E5"/>
        </w:tc>
      </w:tr>
    </w:tbl>
    <w:p w14:paraId="76925017" w14:textId="44196144" w:rsidR="00981467" w:rsidRDefault="00981467">
      <w:pPr>
        <w:pStyle w:val="ListNumber"/>
        <w:numPr>
          <w:ilvl w:val="0"/>
          <w:numId w:val="23"/>
        </w:numPr>
      </w:pPr>
      <w:r>
        <w:t>If you</w:t>
      </w:r>
      <w:r w:rsidR="00857255">
        <w:t xml:space="preserve"> were able to extract all of the copper ions from the </w:t>
      </w:r>
      <w:r w:rsidR="00D341F1">
        <w:t>solution,</w:t>
      </w:r>
      <w:r w:rsidR="00857255">
        <w:t xml:space="preserve"> what would you ob</w:t>
      </w:r>
      <w:r w:rsidR="00694B2E">
        <w:t>s</w:t>
      </w:r>
      <w:r w:rsidR="00857255">
        <w:t>erve?</w:t>
      </w:r>
    </w:p>
    <w:tbl>
      <w:tblPr>
        <w:tblStyle w:val="TableGrid"/>
        <w:tblW w:w="0" w:type="auto"/>
        <w:tblLook w:val="04A0" w:firstRow="1" w:lastRow="0" w:firstColumn="1" w:lastColumn="0" w:noHBand="0" w:noVBand="1"/>
        <w:tblDescription w:val="A space for a student response."/>
      </w:tblPr>
      <w:tblGrid>
        <w:gridCol w:w="9628"/>
      </w:tblGrid>
      <w:tr w:rsidR="00E57580" w14:paraId="383D79B7" w14:textId="77777777" w:rsidTr="00D341F1">
        <w:trPr>
          <w:trHeight w:val="1789"/>
        </w:trPr>
        <w:tc>
          <w:tcPr>
            <w:tcW w:w="9628" w:type="dxa"/>
          </w:tcPr>
          <w:p w14:paraId="42C26F88" w14:textId="77777777" w:rsidR="00E57580" w:rsidRDefault="00E57580" w:rsidP="00A111E5"/>
        </w:tc>
      </w:tr>
    </w:tbl>
    <w:p w14:paraId="1BC18131" w14:textId="3DD34061" w:rsidR="00D92F38" w:rsidRDefault="00D92F38">
      <w:pPr>
        <w:pStyle w:val="ListNumber"/>
        <w:numPr>
          <w:ilvl w:val="0"/>
          <w:numId w:val="23"/>
        </w:numPr>
      </w:pPr>
      <w:r>
        <w:t xml:space="preserve">What </w:t>
      </w:r>
      <w:r w:rsidR="00E362DD">
        <w:t>factors could influence the amount of copper extracted from the ore?</w:t>
      </w:r>
    </w:p>
    <w:tbl>
      <w:tblPr>
        <w:tblStyle w:val="TableGrid"/>
        <w:tblW w:w="0" w:type="auto"/>
        <w:tblLook w:val="04A0" w:firstRow="1" w:lastRow="0" w:firstColumn="1" w:lastColumn="0" w:noHBand="0" w:noVBand="1"/>
        <w:tblDescription w:val="A space for a student response."/>
      </w:tblPr>
      <w:tblGrid>
        <w:gridCol w:w="9628"/>
      </w:tblGrid>
      <w:tr w:rsidR="0056655A" w14:paraId="13138556" w14:textId="77777777" w:rsidTr="00D341F1">
        <w:trPr>
          <w:trHeight w:val="1938"/>
        </w:trPr>
        <w:tc>
          <w:tcPr>
            <w:tcW w:w="9628" w:type="dxa"/>
          </w:tcPr>
          <w:p w14:paraId="44E4A826" w14:textId="77777777" w:rsidR="0056655A" w:rsidRDefault="0056655A" w:rsidP="00A111E5"/>
        </w:tc>
      </w:tr>
    </w:tbl>
    <w:p w14:paraId="6CBF0D9B" w14:textId="5B68C867" w:rsidR="00E102F1" w:rsidRDefault="00DA4C30">
      <w:pPr>
        <w:pStyle w:val="ListNumber"/>
        <w:numPr>
          <w:ilvl w:val="0"/>
          <w:numId w:val="23"/>
        </w:numPr>
      </w:pPr>
      <w:r>
        <w:t>Discuss why</w:t>
      </w:r>
      <w:r w:rsidR="00E102F1">
        <w:t xml:space="preserve"> the amount of pure metal extracted from </w:t>
      </w:r>
      <w:r w:rsidR="00E9750C">
        <w:t>the ore</w:t>
      </w:r>
      <w:r>
        <w:t xml:space="preserve"> (yield)</w:t>
      </w:r>
      <w:r w:rsidR="00E9750C">
        <w:t xml:space="preserve"> </w:t>
      </w:r>
      <w:r w:rsidR="00D341F1">
        <w:t xml:space="preserve">is </w:t>
      </w:r>
      <w:r w:rsidR="00E9750C">
        <w:t>an important measure</w:t>
      </w:r>
      <w:r w:rsidR="001D07D0">
        <w:t xml:space="preserve"> in mining?</w:t>
      </w:r>
    </w:p>
    <w:tbl>
      <w:tblPr>
        <w:tblStyle w:val="TableGrid"/>
        <w:tblW w:w="0" w:type="auto"/>
        <w:tblLook w:val="04A0" w:firstRow="1" w:lastRow="0" w:firstColumn="1" w:lastColumn="0" w:noHBand="0" w:noVBand="1"/>
        <w:tblDescription w:val="A space for a student response."/>
      </w:tblPr>
      <w:tblGrid>
        <w:gridCol w:w="9628"/>
      </w:tblGrid>
      <w:tr w:rsidR="0056655A" w14:paraId="0E28D845" w14:textId="77777777" w:rsidTr="00D341F1">
        <w:trPr>
          <w:trHeight w:val="2076"/>
        </w:trPr>
        <w:tc>
          <w:tcPr>
            <w:tcW w:w="9628" w:type="dxa"/>
          </w:tcPr>
          <w:p w14:paraId="2B6649C5" w14:textId="77777777" w:rsidR="0056655A" w:rsidRDefault="0056655A" w:rsidP="00A111E5"/>
        </w:tc>
      </w:tr>
    </w:tbl>
    <w:p w14:paraId="476BAA30" w14:textId="1DB42BE4" w:rsidR="001D3585" w:rsidRDefault="26C511F1" w:rsidP="009705F3">
      <w:pPr>
        <w:pStyle w:val="Heading2"/>
      </w:pPr>
      <w:bookmarkStart w:id="32" w:name="_Toc201908730"/>
      <w:r>
        <w:t xml:space="preserve">Products of </w:t>
      </w:r>
      <w:r w:rsidR="2DB5D7BA">
        <w:t>Australia’s mines</w:t>
      </w:r>
      <w:r>
        <w:t xml:space="preserve"> (second</w:t>
      </w:r>
      <w:r w:rsidR="724E7C1C">
        <w:t>ary-source investigation)</w:t>
      </w:r>
      <w:bookmarkEnd w:id="32"/>
    </w:p>
    <w:p w14:paraId="5DA5D84D" w14:textId="33A88C9F" w:rsidR="00385543" w:rsidRDefault="00D87CBB" w:rsidP="00B32473">
      <w:r>
        <w:t xml:space="preserve">Students explore </w:t>
      </w:r>
      <w:r w:rsidR="00FD4052">
        <w:t xml:space="preserve">a </w:t>
      </w:r>
      <w:hyperlink r:id="rId68" w:history="1">
        <w:r w:rsidR="00B32473">
          <w:rPr>
            <w:rStyle w:val="Hyperlink"/>
          </w:rPr>
          <w:t>smart home</w:t>
        </w:r>
      </w:hyperlink>
      <w:r w:rsidR="00B616FE" w:rsidRPr="00E07AAC">
        <w:rPr>
          <w:rStyle w:val="Hyperlink"/>
          <w:u w:val="none"/>
        </w:rPr>
        <w:t xml:space="preserve"> </w:t>
      </w:r>
      <w:r w:rsidR="00FD4052">
        <w:t xml:space="preserve">and </w:t>
      </w:r>
      <w:r w:rsidR="001C4582">
        <w:t xml:space="preserve">the natural resources that can be found in </w:t>
      </w:r>
      <w:r w:rsidR="0079462C">
        <w:t xml:space="preserve">it </w:t>
      </w:r>
      <w:r w:rsidR="003E1596">
        <w:t>by completing the</w:t>
      </w:r>
      <w:r w:rsidR="0062038A">
        <w:t xml:space="preserve"> </w:t>
      </w:r>
      <w:hyperlink w:anchor="_Student_resource_–_2" w:history="1">
        <w:r w:rsidR="0062038A" w:rsidRPr="0062038A">
          <w:rPr>
            <w:rStyle w:val="Hyperlink"/>
          </w:rPr>
          <w:t>Student resource – products of Australia’s mines</w:t>
        </w:r>
      </w:hyperlink>
      <w:r w:rsidR="007A0315">
        <w:t>. Allow students</w:t>
      </w:r>
      <w:r w:rsidR="0064497F">
        <w:t xml:space="preserve"> to explore the interactive before they complete questions 1–3.</w:t>
      </w:r>
      <w:r w:rsidR="00A4089D">
        <w:t xml:space="preserve"> Students </w:t>
      </w:r>
      <w:r w:rsidR="009B5E28">
        <w:t>must do</w:t>
      </w:r>
      <w:r w:rsidR="00A4089D">
        <w:t xml:space="preserve"> additional research to answer </w:t>
      </w:r>
      <w:r w:rsidR="007534D2">
        <w:t>questions 2 and 3.</w:t>
      </w:r>
    </w:p>
    <w:p w14:paraId="2F4FAE33" w14:textId="4B053FFE" w:rsidR="00AA031B" w:rsidRPr="00AA031B" w:rsidRDefault="00AA031B" w:rsidP="00AA031B">
      <w:pPr>
        <w:rPr>
          <w:rStyle w:val="Strong"/>
        </w:rPr>
      </w:pPr>
      <w:r>
        <w:rPr>
          <w:rStyle w:val="Strong"/>
        </w:rPr>
        <w:t>Sample response</w:t>
      </w:r>
      <w:r w:rsidR="007A6925">
        <w:rPr>
          <w:rStyle w:val="Strong"/>
        </w:rPr>
        <w:t xml:space="preserve">: </w:t>
      </w:r>
      <w:hyperlink w:anchor="_Student_resource_–_2" w:history="1">
        <w:r w:rsidR="007A6925" w:rsidRPr="00820CE8">
          <w:rPr>
            <w:rStyle w:val="Hyperlink"/>
            <w:b/>
            <w:bCs/>
          </w:rPr>
          <w:t>Student resource – products of Australian mines</w:t>
        </w:r>
      </w:hyperlink>
    </w:p>
    <w:p w14:paraId="17F852ED" w14:textId="5A50F7D0" w:rsidR="00A4089D" w:rsidRPr="00A4089D" w:rsidRDefault="00A4089D">
      <w:pPr>
        <w:pStyle w:val="ListNumber"/>
        <w:numPr>
          <w:ilvl w:val="0"/>
          <w:numId w:val="18"/>
        </w:numPr>
      </w:pPr>
      <w:r>
        <w:t>Use the information in the interactive to complete the table below.</w:t>
      </w:r>
    </w:p>
    <w:p w14:paraId="34F098DF" w14:textId="6B8D1F2E" w:rsidR="0016013B" w:rsidRDefault="0016013B" w:rsidP="0016013B">
      <w:pPr>
        <w:pStyle w:val="Caption"/>
      </w:pPr>
      <w:r>
        <w:t xml:space="preserve">Table </w:t>
      </w:r>
      <w:r>
        <w:fldChar w:fldCharType="begin"/>
      </w:r>
      <w:r>
        <w:instrText xml:space="preserve"> SEQ Table \* ARABIC </w:instrText>
      </w:r>
      <w:r>
        <w:fldChar w:fldCharType="separate"/>
      </w:r>
      <w:r w:rsidR="00270EAB">
        <w:rPr>
          <w:noProof/>
        </w:rPr>
        <w:t>12</w:t>
      </w:r>
      <w:r>
        <w:fldChar w:fldCharType="end"/>
      </w:r>
      <w:r>
        <w:t xml:space="preserve"> </w:t>
      </w:r>
      <w:r w:rsidR="00BF486A">
        <w:t xml:space="preserve">– </w:t>
      </w:r>
      <w:r w:rsidR="006511D8">
        <w:t xml:space="preserve">mineral use in homes </w:t>
      </w:r>
      <w:r>
        <w:t>sample response</w:t>
      </w:r>
    </w:p>
    <w:tbl>
      <w:tblPr>
        <w:tblStyle w:val="Tableheader"/>
        <w:tblW w:w="0" w:type="auto"/>
        <w:tblLook w:val="04A0" w:firstRow="1" w:lastRow="0" w:firstColumn="1" w:lastColumn="0" w:noHBand="0" w:noVBand="1"/>
        <w:tblDescription w:val=" A sample student response summarising the natural resources that have been used in house materials."/>
      </w:tblPr>
      <w:tblGrid>
        <w:gridCol w:w="1696"/>
        <w:gridCol w:w="1701"/>
        <w:gridCol w:w="2552"/>
        <w:gridCol w:w="3679"/>
      </w:tblGrid>
      <w:tr w:rsidR="00B32473" w14:paraId="39EDE8CB" w14:textId="77777777" w:rsidTr="00E04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65896C" w14:textId="4F3D9B1D" w:rsidR="00B32473" w:rsidRDefault="00C76821">
            <w:r>
              <w:t>Location</w:t>
            </w:r>
          </w:p>
        </w:tc>
        <w:tc>
          <w:tcPr>
            <w:tcW w:w="1701" w:type="dxa"/>
          </w:tcPr>
          <w:p w14:paraId="7155C1DB" w14:textId="77777777" w:rsidR="00B32473" w:rsidRDefault="00B32473">
            <w:pPr>
              <w:cnfStyle w:val="100000000000" w:firstRow="1" w:lastRow="0" w:firstColumn="0" w:lastColumn="0" w:oddVBand="0" w:evenVBand="0" w:oddHBand="0" w:evenHBand="0" w:firstRowFirstColumn="0" w:firstRowLastColumn="0" w:lastRowFirstColumn="0" w:lastRowLastColumn="0"/>
            </w:pPr>
            <w:r>
              <w:t>Object</w:t>
            </w:r>
          </w:p>
        </w:tc>
        <w:tc>
          <w:tcPr>
            <w:tcW w:w="2552" w:type="dxa"/>
          </w:tcPr>
          <w:p w14:paraId="01FAF5A9" w14:textId="77777777" w:rsidR="00B32473" w:rsidRDefault="00B32473">
            <w:pPr>
              <w:cnfStyle w:val="100000000000" w:firstRow="1" w:lastRow="0" w:firstColumn="0" w:lastColumn="0" w:oddVBand="0" w:evenVBand="0" w:oddHBand="0" w:evenHBand="0" w:firstRowFirstColumn="0" w:firstRowLastColumn="0" w:lastRowFirstColumn="0" w:lastRowLastColumn="0"/>
            </w:pPr>
            <w:r>
              <w:t>Minerals</w:t>
            </w:r>
          </w:p>
        </w:tc>
        <w:tc>
          <w:tcPr>
            <w:tcW w:w="3679" w:type="dxa"/>
          </w:tcPr>
          <w:p w14:paraId="13AEF4B1" w14:textId="77777777" w:rsidR="00B32473" w:rsidRDefault="00B32473">
            <w:pPr>
              <w:cnfStyle w:val="100000000000" w:firstRow="1" w:lastRow="0" w:firstColumn="0" w:lastColumn="0" w:oddVBand="0" w:evenVBand="0" w:oddHBand="0" w:evenHBand="0" w:firstRowFirstColumn="0" w:firstRowLastColumn="0" w:lastRowFirstColumn="0" w:lastRowLastColumn="0"/>
            </w:pPr>
            <w:r>
              <w:t>Use</w:t>
            </w:r>
          </w:p>
        </w:tc>
      </w:tr>
      <w:tr w:rsidR="00B32473" w14:paraId="659385A7" w14:textId="77777777" w:rsidTr="00E0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0890F4" w14:textId="77777777" w:rsidR="00B32473" w:rsidRDefault="00B32473">
            <w:r>
              <w:t>Roof</w:t>
            </w:r>
          </w:p>
        </w:tc>
        <w:tc>
          <w:tcPr>
            <w:tcW w:w="1701" w:type="dxa"/>
          </w:tcPr>
          <w:p w14:paraId="1EADDF59" w14:textId="191C1F26" w:rsidR="00B32473" w:rsidRDefault="00B02F40">
            <w:pPr>
              <w:cnfStyle w:val="000000100000" w:firstRow="0" w:lastRow="0" w:firstColumn="0" w:lastColumn="0" w:oddVBand="0" w:evenVBand="0" w:oddHBand="1" w:evenHBand="0" w:firstRowFirstColumn="0" w:firstRowLastColumn="0" w:lastRowFirstColumn="0" w:lastRowLastColumn="0"/>
            </w:pPr>
            <w:r>
              <w:t>Solar panels</w:t>
            </w:r>
          </w:p>
        </w:tc>
        <w:tc>
          <w:tcPr>
            <w:tcW w:w="2552" w:type="dxa"/>
          </w:tcPr>
          <w:p w14:paraId="0F5E12CE" w14:textId="7596C7A9" w:rsidR="00B32473" w:rsidRDefault="001039A8">
            <w:pPr>
              <w:cnfStyle w:val="000000100000" w:firstRow="0" w:lastRow="0" w:firstColumn="0" w:lastColumn="0" w:oddVBand="0" w:evenVBand="0" w:oddHBand="1" w:evenHBand="0" w:firstRowFirstColumn="0" w:firstRowLastColumn="0" w:lastRowFirstColumn="0" w:lastRowLastColumn="0"/>
            </w:pPr>
            <w:r>
              <w:t>s</w:t>
            </w:r>
            <w:r w:rsidR="008F434D">
              <w:t>ilver, silicon, boron, copper, cadmium, molybdenum</w:t>
            </w:r>
            <w:r w:rsidR="00505A77">
              <w:t xml:space="preserve">, gallium, aluminium, titanium, zinc, magnesium </w:t>
            </w:r>
          </w:p>
        </w:tc>
        <w:tc>
          <w:tcPr>
            <w:tcW w:w="3679" w:type="dxa"/>
          </w:tcPr>
          <w:p w14:paraId="27042887" w14:textId="429FB977" w:rsidR="00B32473" w:rsidRDefault="00C87C8F">
            <w:pPr>
              <w:cnfStyle w:val="000000100000" w:firstRow="0" w:lastRow="0" w:firstColumn="0" w:lastColumn="0" w:oddVBand="0" w:evenVBand="0" w:oddHBand="1" w:evenHBand="0" w:firstRowFirstColumn="0" w:firstRowLastColumn="0" w:lastRowFirstColumn="0" w:lastRowLastColumn="0"/>
            </w:pPr>
            <w:r>
              <w:t>Solar panels p</w:t>
            </w:r>
            <w:r w:rsidR="001039A8">
              <w:t>roduce electricity from the sun’s energy</w:t>
            </w:r>
            <w:r w:rsidR="009E3F04">
              <w:t>.</w:t>
            </w:r>
          </w:p>
        </w:tc>
      </w:tr>
      <w:tr w:rsidR="00B32473" w14:paraId="2606E4FA" w14:textId="77777777" w:rsidTr="00E04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77B43DD" w14:textId="510E49FE" w:rsidR="00B32473" w:rsidRDefault="009E3F04">
            <w:r>
              <w:t>Study</w:t>
            </w:r>
          </w:p>
        </w:tc>
        <w:tc>
          <w:tcPr>
            <w:tcW w:w="1701" w:type="dxa"/>
          </w:tcPr>
          <w:p w14:paraId="7EE75A36" w14:textId="0D388790" w:rsidR="00B32473" w:rsidRDefault="009E3F04">
            <w:pPr>
              <w:cnfStyle w:val="000000010000" w:firstRow="0" w:lastRow="0" w:firstColumn="0" w:lastColumn="0" w:oddVBand="0" w:evenVBand="0" w:oddHBand="0" w:evenHBand="1" w:firstRowFirstColumn="0" w:firstRowLastColumn="0" w:lastRowFirstColumn="0" w:lastRowLastColumn="0"/>
            </w:pPr>
            <w:r>
              <w:t>Window</w:t>
            </w:r>
          </w:p>
        </w:tc>
        <w:tc>
          <w:tcPr>
            <w:tcW w:w="2552" w:type="dxa"/>
          </w:tcPr>
          <w:p w14:paraId="0C7CBD29" w14:textId="1DBE2FB8" w:rsidR="00B32473" w:rsidRDefault="009E3F04">
            <w:pPr>
              <w:cnfStyle w:val="000000010000" w:firstRow="0" w:lastRow="0" w:firstColumn="0" w:lastColumn="0" w:oddVBand="0" w:evenVBand="0" w:oddHBand="0" w:evenHBand="1" w:firstRowFirstColumn="0" w:firstRowLastColumn="0" w:lastRowFirstColumn="0" w:lastRowLastColumn="0"/>
            </w:pPr>
            <w:r>
              <w:t>silicon, potassium</w:t>
            </w:r>
          </w:p>
        </w:tc>
        <w:tc>
          <w:tcPr>
            <w:tcW w:w="3679" w:type="dxa"/>
          </w:tcPr>
          <w:p w14:paraId="287184F8" w14:textId="405CF4B3" w:rsidR="00B32473" w:rsidRDefault="00C87C8F">
            <w:pPr>
              <w:cnfStyle w:val="000000010000" w:firstRow="0" w:lastRow="0" w:firstColumn="0" w:lastColumn="0" w:oddVBand="0" w:evenVBand="0" w:oddHBand="0" w:evenHBand="1" w:firstRowFirstColumn="0" w:firstRowLastColumn="0" w:lastRowFirstColumn="0" w:lastRowLastColumn="0"/>
            </w:pPr>
            <w:r>
              <w:t xml:space="preserve">Windows allow light </w:t>
            </w:r>
            <w:r w:rsidR="003C24EA">
              <w:t>into</w:t>
            </w:r>
            <w:r>
              <w:t xml:space="preserve"> a house while </w:t>
            </w:r>
            <w:r w:rsidR="00414FBA">
              <w:t>protecting the inside</w:t>
            </w:r>
            <w:r w:rsidR="005A2829">
              <w:t xml:space="preserve"> from the outside environment.</w:t>
            </w:r>
          </w:p>
        </w:tc>
      </w:tr>
      <w:tr w:rsidR="00B32473" w14:paraId="5644ED66" w14:textId="77777777" w:rsidTr="00E0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18B1E36" w14:textId="4BA0BF5D" w:rsidR="00B32473" w:rsidRDefault="00D01AD1">
            <w:r>
              <w:t>Single bedroom</w:t>
            </w:r>
          </w:p>
        </w:tc>
        <w:tc>
          <w:tcPr>
            <w:tcW w:w="1701" w:type="dxa"/>
          </w:tcPr>
          <w:p w14:paraId="01130431" w14:textId="0BC6DD66" w:rsidR="00B32473" w:rsidRDefault="00BC3478">
            <w:pPr>
              <w:cnfStyle w:val="000000100000" w:firstRow="0" w:lastRow="0" w:firstColumn="0" w:lastColumn="0" w:oddVBand="0" w:evenVBand="0" w:oddHBand="1" w:evenHBand="0" w:firstRowFirstColumn="0" w:firstRowLastColumn="0" w:lastRowFirstColumn="0" w:lastRowLastColumn="0"/>
            </w:pPr>
            <w:r>
              <w:t>Air conditioning</w:t>
            </w:r>
          </w:p>
        </w:tc>
        <w:tc>
          <w:tcPr>
            <w:tcW w:w="2552" w:type="dxa"/>
          </w:tcPr>
          <w:p w14:paraId="519487F8" w14:textId="5443602D" w:rsidR="00B32473" w:rsidRDefault="00BC3478">
            <w:pPr>
              <w:cnfStyle w:val="000000100000" w:firstRow="0" w:lastRow="0" w:firstColumn="0" w:lastColumn="0" w:oddVBand="0" w:evenVBand="0" w:oddHBand="1" w:evenHBand="0" w:firstRowFirstColumn="0" w:firstRowLastColumn="0" w:lastRowFirstColumn="0" w:lastRowLastColumn="0"/>
            </w:pPr>
            <w:r>
              <w:t>copper, aluminium, nickel, iron, gold, platinum, petroleum products, zinc</w:t>
            </w:r>
          </w:p>
        </w:tc>
        <w:tc>
          <w:tcPr>
            <w:tcW w:w="3679" w:type="dxa"/>
          </w:tcPr>
          <w:p w14:paraId="4A310977" w14:textId="7ADD3E5A" w:rsidR="00B32473" w:rsidRDefault="00BC3478">
            <w:pPr>
              <w:cnfStyle w:val="000000100000" w:firstRow="0" w:lastRow="0" w:firstColumn="0" w:lastColumn="0" w:oddVBand="0" w:evenVBand="0" w:oddHBand="1" w:evenHBand="0" w:firstRowFirstColumn="0" w:firstRowLastColumn="0" w:lastRowFirstColumn="0" w:lastRowLastColumn="0"/>
            </w:pPr>
            <w:r>
              <w:t xml:space="preserve">Air conditioners control the </w:t>
            </w:r>
            <w:r w:rsidR="00F93CE6">
              <w:t xml:space="preserve">temperature of </w:t>
            </w:r>
            <w:r w:rsidR="00BE64E6">
              <w:t>your</w:t>
            </w:r>
            <w:r w:rsidR="00F93CE6">
              <w:t xml:space="preserve"> home.</w:t>
            </w:r>
          </w:p>
        </w:tc>
      </w:tr>
      <w:tr w:rsidR="00B32473" w14:paraId="291DDEFF" w14:textId="77777777" w:rsidTr="00E04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D5453B9" w14:textId="7F78CB5E" w:rsidR="00B32473" w:rsidRDefault="00D01AD1">
            <w:r>
              <w:t xml:space="preserve">Main </w:t>
            </w:r>
            <w:r>
              <w:lastRenderedPageBreak/>
              <w:t>bedroom</w:t>
            </w:r>
          </w:p>
        </w:tc>
        <w:tc>
          <w:tcPr>
            <w:tcW w:w="1701" w:type="dxa"/>
          </w:tcPr>
          <w:p w14:paraId="171CA8BE" w14:textId="11544EE7" w:rsidR="00B32473" w:rsidRDefault="00F93CE6">
            <w:pPr>
              <w:cnfStyle w:val="000000010000" w:firstRow="0" w:lastRow="0" w:firstColumn="0" w:lastColumn="0" w:oddVBand="0" w:evenVBand="0" w:oddHBand="0" w:evenHBand="1" w:firstRowFirstColumn="0" w:firstRowLastColumn="0" w:lastRowFirstColumn="0" w:lastRowLastColumn="0"/>
            </w:pPr>
            <w:r>
              <w:lastRenderedPageBreak/>
              <w:t>Smart lighting</w:t>
            </w:r>
          </w:p>
        </w:tc>
        <w:tc>
          <w:tcPr>
            <w:tcW w:w="2552" w:type="dxa"/>
          </w:tcPr>
          <w:p w14:paraId="41822DE8" w14:textId="00630AE6" w:rsidR="00B32473" w:rsidRDefault="00387C29">
            <w:pPr>
              <w:cnfStyle w:val="000000010000" w:firstRow="0" w:lastRow="0" w:firstColumn="0" w:lastColumn="0" w:oddVBand="0" w:evenVBand="0" w:oddHBand="0" w:evenHBand="1" w:firstRowFirstColumn="0" w:firstRowLastColumn="0" w:lastRowFirstColumn="0" w:lastRowLastColumn="0"/>
            </w:pPr>
            <w:r>
              <w:t xml:space="preserve">gallium, rare earth </w:t>
            </w:r>
            <w:r>
              <w:lastRenderedPageBreak/>
              <w:t xml:space="preserve">elements, iron, copper, aluminium </w:t>
            </w:r>
          </w:p>
        </w:tc>
        <w:tc>
          <w:tcPr>
            <w:tcW w:w="3679" w:type="dxa"/>
          </w:tcPr>
          <w:p w14:paraId="3A27EF8E" w14:textId="7C48A3C3" w:rsidR="00B32473" w:rsidRDefault="000309B5">
            <w:pPr>
              <w:cnfStyle w:val="000000010000" w:firstRow="0" w:lastRow="0" w:firstColumn="0" w:lastColumn="0" w:oddVBand="0" w:evenVBand="0" w:oddHBand="0" w:evenHBand="1" w:firstRowFirstColumn="0" w:firstRowLastColumn="0" w:lastRowFirstColumn="0" w:lastRowLastColumn="0"/>
            </w:pPr>
            <w:r>
              <w:lastRenderedPageBreak/>
              <w:t xml:space="preserve">LED bulbs are </w:t>
            </w:r>
            <w:r w:rsidR="00414FBA">
              <w:t>an energy-efficient</w:t>
            </w:r>
            <w:r>
              <w:t xml:space="preserve">, </w:t>
            </w:r>
            <w:r>
              <w:lastRenderedPageBreak/>
              <w:t xml:space="preserve">Smart technology </w:t>
            </w:r>
            <w:r w:rsidR="00414FBA">
              <w:t xml:space="preserve">that </w:t>
            </w:r>
            <w:r>
              <w:t xml:space="preserve">allows you to control the lighting </w:t>
            </w:r>
            <w:r w:rsidR="00E12144">
              <w:t>using your voice or mobile phone.</w:t>
            </w:r>
          </w:p>
        </w:tc>
      </w:tr>
      <w:tr w:rsidR="00B32473" w14:paraId="48B4F4B7" w14:textId="77777777" w:rsidTr="00E0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A00B041" w14:textId="6316198C" w:rsidR="00B32473" w:rsidRDefault="00D01AD1">
            <w:r>
              <w:lastRenderedPageBreak/>
              <w:t>Bathroom</w:t>
            </w:r>
          </w:p>
        </w:tc>
        <w:tc>
          <w:tcPr>
            <w:tcW w:w="1701" w:type="dxa"/>
          </w:tcPr>
          <w:p w14:paraId="0776A2BB" w14:textId="131730CD" w:rsidR="00B32473" w:rsidRDefault="00B12F48">
            <w:pPr>
              <w:cnfStyle w:val="000000100000" w:firstRow="0" w:lastRow="0" w:firstColumn="0" w:lastColumn="0" w:oddVBand="0" w:evenVBand="0" w:oddHBand="1" w:evenHBand="0" w:firstRowFirstColumn="0" w:firstRowLastColumn="0" w:lastRowFirstColumn="0" w:lastRowLastColumn="0"/>
            </w:pPr>
            <w:r>
              <w:t>Hot water</w:t>
            </w:r>
          </w:p>
        </w:tc>
        <w:tc>
          <w:tcPr>
            <w:tcW w:w="2552" w:type="dxa"/>
          </w:tcPr>
          <w:p w14:paraId="6D4D8FCF" w14:textId="57948AF0" w:rsidR="00B32473" w:rsidRDefault="00B12F48">
            <w:pPr>
              <w:cnfStyle w:val="000000100000" w:firstRow="0" w:lastRow="0" w:firstColumn="0" w:lastColumn="0" w:oddVBand="0" w:evenVBand="0" w:oddHBand="1" w:evenHBand="0" w:firstRowFirstColumn="0" w:firstRowLastColumn="0" w:lastRowFirstColumn="0" w:lastRowLastColumn="0"/>
            </w:pPr>
            <w:r>
              <w:t xml:space="preserve">copper, petroleum products, gas, </w:t>
            </w:r>
            <w:r w:rsidR="008D673D">
              <w:t>iron, aluminium, zinc</w:t>
            </w:r>
          </w:p>
        </w:tc>
        <w:tc>
          <w:tcPr>
            <w:tcW w:w="3679" w:type="dxa"/>
          </w:tcPr>
          <w:p w14:paraId="5392FB06" w14:textId="1392AB15" w:rsidR="00B32473" w:rsidRDefault="008D673D">
            <w:pPr>
              <w:cnfStyle w:val="000000100000" w:firstRow="0" w:lastRow="0" w:firstColumn="0" w:lastColumn="0" w:oddVBand="0" w:evenVBand="0" w:oddHBand="1" w:evenHBand="0" w:firstRowFirstColumn="0" w:firstRowLastColumn="0" w:lastRowFirstColumn="0" w:lastRowLastColumn="0"/>
            </w:pPr>
            <w:r>
              <w:t>Hot water</w:t>
            </w:r>
            <w:r w:rsidR="00573211">
              <w:t xml:space="preserve"> </w:t>
            </w:r>
            <w:r w:rsidR="00204987">
              <w:t xml:space="preserve">makes </w:t>
            </w:r>
            <w:r w:rsidR="006F7A85">
              <w:t xml:space="preserve">showering </w:t>
            </w:r>
            <w:r w:rsidR="00204987">
              <w:t>more comfortable</w:t>
            </w:r>
            <w:r w:rsidR="000F2B9B">
              <w:t>.</w:t>
            </w:r>
          </w:p>
        </w:tc>
      </w:tr>
      <w:tr w:rsidR="00B32473" w14:paraId="4526C586" w14:textId="77777777" w:rsidTr="00E04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1CDAA8" w14:textId="4F151933" w:rsidR="00B32473" w:rsidRDefault="00D01AD1">
            <w:r>
              <w:t>Laundry</w:t>
            </w:r>
          </w:p>
        </w:tc>
        <w:tc>
          <w:tcPr>
            <w:tcW w:w="1701" w:type="dxa"/>
          </w:tcPr>
          <w:p w14:paraId="2AFD587E" w14:textId="14948816" w:rsidR="00B32473" w:rsidRDefault="000A54E6">
            <w:pPr>
              <w:cnfStyle w:val="000000010000" w:firstRow="0" w:lastRow="0" w:firstColumn="0" w:lastColumn="0" w:oddVBand="0" w:evenVBand="0" w:oddHBand="0" w:evenHBand="1" w:firstRowFirstColumn="0" w:firstRowLastColumn="0" w:lastRowFirstColumn="0" w:lastRowLastColumn="0"/>
            </w:pPr>
            <w:r>
              <w:t>Clothing</w:t>
            </w:r>
          </w:p>
        </w:tc>
        <w:tc>
          <w:tcPr>
            <w:tcW w:w="2552" w:type="dxa"/>
          </w:tcPr>
          <w:p w14:paraId="54389E1B" w14:textId="45E10865" w:rsidR="00B32473" w:rsidRDefault="00590187">
            <w:pPr>
              <w:cnfStyle w:val="000000010000" w:firstRow="0" w:lastRow="0" w:firstColumn="0" w:lastColumn="0" w:oddVBand="0" w:evenVBand="0" w:oddHBand="0" w:evenHBand="1" w:firstRowFirstColumn="0" w:firstRowLastColumn="0" w:lastRowFirstColumn="0" w:lastRowLastColumn="0"/>
            </w:pPr>
            <w:r>
              <w:t>petroleum products</w:t>
            </w:r>
          </w:p>
        </w:tc>
        <w:tc>
          <w:tcPr>
            <w:tcW w:w="3679" w:type="dxa"/>
          </w:tcPr>
          <w:p w14:paraId="1B1664D3" w14:textId="185EDF15" w:rsidR="00B32473" w:rsidRDefault="005F7072">
            <w:pPr>
              <w:cnfStyle w:val="000000010000" w:firstRow="0" w:lastRow="0" w:firstColumn="0" w:lastColumn="0" w:oddVBand="0" w:evenVBand="0" w:oddHBand="0" w:evenHBand="1" w:firstRowFirstColumn="0" w:firstRowLastColumn="0" w:lastRowFirstColumn="0" w:lastRowLastColumn="0"/>
            </w:pPr>
            <w:r>
              <w:t>Many clothes contain some synthetic material such as nylon</w:t>
            </w:r>
            <w:r w:rsidR="003178CD">
              <w:t xml:space="preserve">. These </w:t>
            </w:r>
            <w:r w:rsidR="00D148E2">
              <w:t xml:space="preserve">do not </w:t>
            </w:r>
            <w:r w:rsidR="003178CD">
              <w:t>usually require ironing and can have special properties such as moisture wicking.</w:t>
            </w:r>
          </w:p>
        </w:tc>
      </w:tr>
      <w:tr w:rsidR="00B32473" w14:paraId="0EF17F5B" w14:textId="77777777" w:rsidTr="00E0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B747B78" w14:textId="7D12397A" w:rsidR="00B32473" w:rsidRDefault="004F5002">
            <w:r>
              <w:t>Lounge room</w:t>
            </w:r>
          </w:p>
        </w:tc>
        <w:tc>
          <w:tcPr>
            <w:tcW w:w="1701" w:type="dxa"/>
          </w:tcPr>
          <w:p w14:paraId="3EB1A9F9" w14:textId="57E5FCE0" w:rsidR="00B32473" w:rsidRDefault="00EA5AD0">
            <w:pPr>
              <w:cnfStyle w:val="000000100000" w:firstRow="0" w:lastRow="0" w:firstColumn="0" w:lastColumn="0" w:oddVBand="0" w:evenVBand="0" w:oddHBand="1" w:evenHBand="0" w:firstRowFirstColumn="0" w:firstRowLastColumn="0" w:lastRowFirstColumn="0" w:lastRowLastColumn="0"/>
            </w:pPr>
            <w:r>
              <w:t>Smart speaker</w:t>
            </w:r>
          </w:p>
        </w:tc>
        <w:tc>
          <w:tcPr>
            <w:tcW w:w="2552" w:type="dxa"/>
          </w:tcPr>
          <w:p w14:paraId="40D28734" w14:textId="564A553B" w:rsidR="00B32473" w:rsidRDefault="00B016AB">
            <w:pPr>
              <w:cnfStyle w:val="000000100000" w:firstRow="0" w:lastRow="0" w:firstColumn="0" w:lastColumn="0" w:oddVBand="0" w:evenVBand="0" w:oddHBand="1" w:evenHBand="0" w:firstRowFirstColumn="0" w:firstRowLastColumn="0" w:lastRowFirstColumn="0" w:lastRowLastColumn="0"/>
            </w:pPr>
            <w:r>
              <w:t>copper, iron, rare earth elements, gold</w:t>
            </w:r>
            <w:r w:rsidR="00B616FE">
              <w:t>,</w:t>
            </w:r>
            <w:r>
              <w:t xml:space="preserve"> petroleum products</w:t>
            </w:r>
          </w:p>
        </w:tc>
        <w:tc>
          <w:tcPr>
            <w:tcW w:w="3679" w:type="dxa"/>
          </w:tcPr>
          <w:p w14:paraId="6799B63F" w14:textId="59704379" w:rsidR="00B32473" w:rsidRDefault="00B016AB">
            <w:pPr>
              <w:cnfStyle w:val="000000100000" w:firstRow="0" w:lastRow="0" w:firstColumn="0" w:lastColumn="0" w:oddVBand="0" w:evenVBand="0" w:oddHBand="1" w:evenHBand="0" w:firstRowFirstColumn="0" w:firstRowLastColumn="0" w:lastRowFirstColumn="0" w:lastRowLastColumn="0"/>
            </w:pPr>
            <w:r>
              <w:t xml:space="preserve">Speakers are used to convert an electrical signal into sound. Smart speakers can connect with </w:t>
            </w:r>
            <w:r w:rsidR="00835B11">
              <w:t>a range of devices.</w:t>
            </w:r>
          </w:p>
        </w:tc>
      </w:tr>
      <w:tr w:rsidR="00B32473" w14:paraId="4CD16EF2" w14:textId="77777777" w:rsidTr="00E04CB8">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696" w:type="dxa"/>
          </w:tcPr>
          <w:p w14:paraId="61AF922F" w14:textId="27856210" w:rsidR="00B32473" w:rsidRDefault="004F5002">
            <w:r>
              <w:t>Kitchen</w:t>
            </w:r>
          </w:p>
        </w:tc>
        <w:tc>
          <w:tcPr>
            <w:tcW w:w="1701" w:type="dxa"/>
          </w:tcPr>
          <w:p w14:paraId="278803E5" w14:textId="68B7DC77" w:rsidR="00B32473" w:rsidRDefault="007F2024">
            <w:pPr>
              <w:cnfStyle w:val="000000010000" w:firstRow="0" w:lastRow="0" w:firstColumn="0" w:lastColumn="0" w:oddVBand="0" w:evenVBand="0" w:oddHBand="0" w:evenHBand="1" w:firstRowFirstColumn="0" w:firstRowLastColumn="0" w:lastRowFirstColumn="0" w:lastRowLastColumn="0"/>
            </w:pPr>
            <w:r>
              <w:t>Cooktop</w:t>
            </w:r>
          </w:p>
        </w:tc>
        <w:tc>
          <w:tcPr>
            <w:tcW w:w="2552" w:type="dxa"/>
          </w:tcPr>
          <w:p w14:paraId="280A3478" w14:textId="5DDFFF03" w:rsidR="00B32473" w:rsidRDefault="007F2024">
            <w:pPr>
              <w:cnfStyle w:val="000000010000" w:firstRow="0" w:lastRow="0" w:firstColumn="0" w:lastColumn="0" w:oddVBand="0" w:evenVBand="0" w:oddHBand="0" w:evenHBand="1" w:firstRowFirstColumn="0" w:firstRowLastColumn="0" w:lastRowFirstColumn="0" w:lastRowLastColumn="0"/>
            </w:pPr>
            <w:r>
              <w:t>gas</w:t>
            </w:r>
          </w:p>
        </w:tc>
        <w:tc>
          <w:tcPr>
            <w:tcW w:w="3679" w:type="dxa"/>
          </w:tcPr>
          <w:p w14:paraId="2A8BB5FD" w14:textId="3CEC30ED" w:rsidR="00B32473" w:rsidRDefault="007F2024">
            <w:pPr>
              <w:cnfStyle w:val="000000010000" w:firstRow="0" w:lastRow="0" w:firstColumn="0" w:lastColumn="0" w:oddVBand="0" w:evenVBand="0" w:oddHBand="0" w:evenHBand="1" w:firstRowFirstColumn="0" w:firstRowLastColumn="0" w:lastRowFirstColumn="0" w:lastRowLastColumn="0"/>
            </w:pPr>
            <w:r>
              <w:t xml:space="preserve">Cooktops use </w:t>
            </w:r>
            <w:r w:rsidR="00EE03B0">
              <w:t xml:space="preserve">energy to heat and cook food. </w:t>
            </w:r>
            <w:r w:rsidR="00800C95">
              <w:t>The cooktop could use electricity instead of gas as its energy source.</w:t>
            </w:r>
          </w:p>
        </w:tc>
      </w:tr>
      <w:tr w:rsidR="00B32473" w14:paraId="0712CCFC" w14:textId="77777777" w:rsidTr="00E0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99A110F" w14:textId="6D28FFC0" w:rsidR="00B32473" w:rsidRDefault="004F5002">
            <w:r>
              <w:t>Garage</w:t>
            </w:r>
          </w:p>
        </w:tc>
        <w:tc>
          <w:tcPr>
            <w:tcW w:w="1701" w:type="dxa"/>
          </w:tcPr>
          <w:p w14:paraId="468D2971" w14:textId="1DE1BDF2" w:rsidR="00B32473" w:rsidRDefault="000A54E6">
            <w:pPr>
              <w:cnfStyle w:val="000000100000" w:firstRow="0" w:lastRow="0" w:firstColumn="0" w:lastColumn="0" w:oddVBand="0" w:evenVBand="0" w:oddHBand="1" w:evenHBand="0" w:firstRowFirstColumn="0" w:firstRowLastColumn="0" w:lastRowFirstColumn="0" w:lastRowLastColumn="0"/>
            </w:pPr>
            <w:r>
              <w:t>Battery</w:t>
            </w:r>
          </w:p>
        </w:tc>
        <w:tc>
          <w:tcPr>
            <w:tcW w:w="2552" w:type="dxa"/>
          </w:tcPr>
          <w:p w14:paraId="307BA859" w14:textId="5326B730" w:rsidR="00B32473" w:rsidRDefault="000A54E6">
            <w:pPr>
              <w:cnfStyle w:val="000000100000" w:firstRow="0" w:lastRow="0" w:firstColumn="0" w:lastColumn="0" w:oddVBand="0" w:evenVBand="0" w:oddHBand="1" w:evenHBand="0" w:firstRowFirstColumn="0" w:firstRowLastColumn="0" w:lastRowFirstColumn="0" w:lastRowLastColumn="0"/>
            </w:pPr>
            <w:r>
              <w:t>lithium, manganese, nickel, cobalt</w:t>
            </w:r>
          </w:p>
        </w:tc>
        <w:tc>
          <w:tcPr>
            <w:tcW w:w="3679" w:type="dxa"/>
          </w:tcPr>
          <w:p w14:paraId="12F61F13" w14:textId="696B54BD" w:rsidR="00B32473" w:rsidRDefault="00845B84">
            <w:pPr>
              <w:cnfStyle w:val="000000100000" w:firstRow="0" w:lastRow="0" w:firstColumn="0" w:lastColumn="0" w:oddVBand="0" w:evenVBand="0" w:oddHBand="1" w:evenHBand="0" w:firstRowFirstColumn="0" w:firstRowLastColumn="0" w:lastRowFirstColumn="0" w:lastRowLastColumn="0"/>
            </w:pPr>
            <w:r>
              <w:t>Large batteries can store solar energy. They can be used to charge electric vehicles.</w:t>
            </w:r>
          </w:p>
        </w:tc>
      </w:tr>
    </w:tbl>
    <w:p w14:paraId="20F34793" w14:textId="77777777" w:rsidR="00B93EA0" w:rsidRPr="00883F7A" w:rsidRDefault="00B93EA0" w:rsidP="00B93EA0">
      <w:pPr>
        <w:pStyle w:val="ListNumber"/>
        <w:rPr>
          <w:rStyle w:val="Strong"/>
          <w:b w:val="0"/>
          <w:bCs w:val="0"/>
        </w:rPr>
      </w:pPr>
      <w:r w:rsidRPr="00883F7A">
        <w:rPr>
          <w:rStyle w:val="Strong"/>
          <w:b w:val="0"/>
          <w:bCs w:val="0"/>
        </w:rPr>
        <w:t>Why is copper so commonly used in household products?</w:t>
      </w:r>
    </w:p>
    <w:tbl>
      <w:tblPr>
        <w:tblStyle w:val="TableGrid"/>
        <w:tblW w:w="0" w:type="auto"/>
        <w:tblLook w:val="04A0" w:firstRow="1" w:lastRow="0" w:firstColumn="1" w:lastColumn="0" w:noHBand="0" w:noVBand="1"/>
        <w:tblDescription w:val=" A sample student response."/>
      </w:tblPr>
      <w:tblGrid>
        <w:gridCol w:w="9628"/>
      </w:tblGrid>
      <w:tr w:rsidR="00B93EA0" w14:paraId="16004A6F" w14:textId="77777777">
        <w:trPr>
          <w:trHeight w:val="2447"/>
        </w:trPr>
        <w:tc>
          <w:tcPr>
            <w:tcW w:w="9628" w:type="dxa"/>
          </w:tcPr>
          <w:p w14:paraId="4C2A05B5" w14:textId="77777777" w:rsidR="00B83000" w:rsidRDefault="00B83000" w:rsidP="00B83000">
            <w:r>
              <w:lastRenderedPageBreak/>
              <w:t>Copper is commonly used in household products for several important reasons:</w:t>
            </w:r>
          </w:p>
          <w:p w14:paraId="787E5629" w14:textId="4470BFF6" w:rsidR="00B83000" w:rsidRDefault="00B83000" w:rsidP="00B83000">
            <w:r w:rsidRPr="00AB03CA">
              <w:rPr>
                <w:rStyle w:val="Strong"/>
              </w:rPr>
              <w:t xml:space="preserve">Excellent </w:t>
            </w:r>
            <w:r w:rsidR="00E87D9F">
              <w:rPr>
                <w:rStyle w:val="Strong"/>
              </w:rPr>
              <w:t>c</w:t>
            </w:r>
            <w:r w:rsidRPr="00AB03CA">
              <w:rPr>
                <w:rStyle w:val="Strong"/>
              </w:rPr>
              <w:t>onductivity:</w:t>
            </w:r>
            <w:r>
              <w:t xml:space="preserve"> </w:t>
            </w:r>
            <w:r w:rsidR="00883F7A">
              <w:t>c</w:t>
            </w:r>
            <w:r>
              <w:t>opper is one of the best conductors of electricity. This property makes it ideal for electrical wiring, essential in almost every household device, from lamps to computers. Its ability to efficiently transmit electrical signals ensures that devices operate effectively.</w:t>
            </w:r>
          </w:p>
          <w:p w14:paraId="21BC4F2C" w14:textId="7FD463D9" w:rsidR="00B83000" w:rsidRDefault="00B83000" w:rsidP="00B83000">
            <w:r w:rsidRPr="00AB03CA">
              <w:rPr>
                <w:rStyle w:val="Strong"/>
              </w:rPr>
              <w:t xml:space="preserve">Durability and </w:t>
            </w:r>
            <w:r w:rsidR="00E87D9F">
              <w:rPr>
                <w:rStyle w:val="Strong"/>
              </w:rPr>
              <w:t>c</w:t>
            </w:r>
            <w:r w:rsidRPr="00AB03CA">
              <w:rPr>
                <w:rStyle w:val="Strong"/>
              </w:rPr>
              <w:t xml:space="preserve">orrosion </w:t>
            </w:r>
            <w:r w:rsidR="00E87D9F">
              <w:rPr>
                <w:rStyle w:val="Strong"/>
              </w:rPr>
              <w:t>r</w:t>
            </w:r>
            <w:r w:rsidRPr="00AB03CA">
              <w:rPr>
                <w:rStyle w:val="Strong"/>
              </w:rPr>
              <w:t>esistance:</w:t>
            </w:r>
            <w:r>
              <w:t xml:space="preserve"> </w:t>
            </w:r>
            <w:r w:rsidR="00883F7A">
              <w:t>c</w:t>
            </w:r>
            <w:r>
              <w:t xml:space="preserve">opper is a durable metal that resists corrosion over time. This means that products containing copper can last longer and require less maintenance, making </w:t>
            </w:r>
            <w:r w:rsidR="000220E6">
              <w:t xml:space="preserve">them </w:t>
            </w:r>
            <w:r>
              <w:t>a practical choice for household items.</w:t>
            </w:r>
          </w:p>
          <w:p w14:paraId="300DA1AE" w14:textId="31BBB97B" w:rsidR="00B93EA0" w:rsidRDefault="00B83000" w:rsidP="00B83000">
            <w:r w:rsidRPr="00AB03CA">
              <w:rPr>
                <w:rStyle w:val="Strong"/>
              </w:rPr>
              <w:t>Recyclability:</w:t>
            </w:r>
            <w:r>
              <w:t xml:space="preserve"> </w:t>
            </w:r>
            <w:r w:rsidR="00883F7A">
              <w:t>c</w:t>
            </w:r>
            <w:r>
              <w:t>opper is 100% recyclable without losing its properties. This sustainability factor makes it an environmentally friendly choice, aligning with modern values of reducing waste and promoting recycling.</w:t>
            </w:r>
          </w:p>
        </w:tc>
      </w:tr>
    </w:tbl>
    <w:p w14:paraId="24343CF9" w14:textId="0CFB3004" w:rsidR="00B93EA0" w:rsidRPr="004D4024" w:rsidRDefault="00B93EA0" w:rsidP="00B93EA0">
      <w:pPr>
        <w:pStyle w:val="ListNumber"/>
        <w:rPr>
          <w:rStyle w:val="Strong"/>
          <w:b w:val="0"/>
          <w:bCs w:val="0"/>
        </w:rPr>
      </w:pPr>
      <w:r w:rsidRPr="004D4024">
        <w:rPr>
          <w:rStyle w:val="Strong"/>
          <w:b w:val="0"/>
          <w:bCs w:val="0"/>
        </w:rPr>
        <w:t xml:space="preserve">Describe the role of at least </w:t>
      </w:r>
      <w:r w:rsidR="004D4024" w:rsidRPr="004D4024">
        <w:rPr>
          <w:rStyle w:val="Strong"/>
          <w:b w:val="0"/>
          <w:bCs w:val="0"/>
        </w:rPr>
        <w:t>3</w:t>
      </w:r>
      <w:r w:rsidRPr="004D4024">
        <w:rPr>
          <w:rStyle w:val="Strong"/>
          <w:b w:val="0"/>
          <w:bCs w:val="0"/>
        </w:rPr>
        <w:t xml:space="preserve"> minerals found in </w:t>
      </w:r>
      <w:r w:rsidR="000C4941" w:rsidRPr="004D4024">
        <w:rPr>
          <w:rStyle w:val="Strong"/>
          <w:b w:val="0"/>
          <w:bCs w:val="0"/>
        </w:rPr>
        <w:t>a home</w:t>
      </w:r>
      <w:r w:rsidRPr="004D4024">
        <w:rPr>
          <w:rStyle w:val="Strong"/>
          <w:b w:val="0"/>
          <w:bCs w:val="0"/>
        </w:rPr>
        <w:t>. Discuss their sources in Australia.</w:t>
      </w:r>
    </w:p>
    <w:tbl>
      <w:tblPr>
        <w:tblStyle w:val="TableGrid"/>
        <w:tblW w:w="0" w:type="auto"/>
        <w:tblLook w:val="04A0" w:firstRow="1" w:lastRow="0" w:firstColumn="1" w:lastColumn="0" w:noHBand="0" w:noVBand="1"/>
        <w:tblDescription w:val=" A sample student response."/>
      </w:tblPr>
      <w:tblGrid>
        <w:gridCol w:w="9628"/>
      </w:tblGrid>
      <w:tr w:rsidR="00B93EA0" w14:paraId="2BF4404A" w14:textId="77777777">
        <w:trPr>
          <w:trHeight w:val="5107"/>
        </w:trPr>
        <w:tc>
          <w:tcPr>
            <w:tcW w:w="9628" w:type="dxa"/>
          </w:tcPr>
          <w:p w14:paraId="04F2DD44" w14:textId="27A1B130" w:rsidR="002162F8" w:rsidRDefault="000220E6" w:rsidP="002162F8">
            <w:r>
              <w:t xml:space="preserve">The </w:t>
            </w:r>
            <w:r w:rsidR="001948B3">
              <w:t xml:space="preserve">3 </w:t>
            </w:r>
            <w:r w:rsidR="002162F8">
              <w:t>key minerals used are:</w:t>
            </w:r>
          </w:p>
          <w:p w14:paraId="6B658BC2" w14:textId="78731717" w:rsidR="002162F8" w:rsidRDefault="002162F8" w:rsidP="002162F8">
            <w:r w:rsidRPr="002162F8">
              <w:rPr>
                <w:rStyle w:val="Strong"/>
              </w:rPr>
              <w:t>Copper:</w:t>
            </w:r>
            <w:r>
              <w:t xml:space="preserve"> </w:t>
            </w:r>
            <w:r w:rsidR="00883F7A">
              <w:t>f</w:t>
            </w:r>
            <w:r>
              <w:t>ound prominently in electrical wiring and components, copper is essential for conducting electricity in devices like Smart TVs and home automation systems. Australia is one of the leading producers of copper, with major mines located in South Australia and Queensland.</w:t>
            </w:r>
          </w:p>
          <w:p w14:paraId="31AF9115" w14:textId="7A27CFCB" w:rsidR="002162F8" w:rsidRDefault="00675B26" w:rsidP="002162F8">
            <w:r>
              <w:rPr>
                <w:rStyle w:val="Strong"/>
              </w:rPr>
              <w:t xml:space="preserve">Lithium: </w:t>
            </w:r>
            <w:r w:rsidR="00883F7A">
              <w:t>t</w:t>
            </w:r>
            <w:r w:rsidRPr="005A2829">
              <w:t>his mineral is essential for rechargeable batteries used in smart devices such as smartphones and tablets. Australia is a major source of lithium, particularly from mines in Western Australia. The demand for lithium has surged due to the growth of electric vehicles and renewable energy storage solutions, establishing it as a crucial mineral for the future.</w:t>
            </w:r>
          </w:p>
          <w:p w14:paraId="0313DC3A" w14:textId="4E07D108" w:rsidR="00B93EA0" w:rsidRDefault="002162F8" w:rsidP="002162F8">
            <w:r w:rsidRPr="002162F8">
              <w:rPr>
                <w:rStyle w:val="Strong"/>
              </w:rPr>
              <w:t>Silica:</w:t>
            </w:r>
            <w:r>
              <w:t xml:space="preserve"> </w:t>
            </w:r>
            <w:r w:rsidR="00883F7A">
              <w:t>u</w:t>
            </w:r>
            <w:r>
              <w:t xml:space="preserve">sed in </w:t>
            </w:r>
            <w:r w:rsidR="006A4DE7">
              <w:t>producing</w:t>
            </w:r>
            <w:r>
              <w:t xml:space="preserve"> glass and solar panels, silica is another crucial mineral found in </w:t>
            </w:r>
            <w:r w:rsidR="001618F4">
              <w:t>h</w:t>
            </w:r>
            <w:r>
              <w:t>omes. Australia has abundant silica sand reserves, particularly in New South Wales and Queensland.</w:t>
            </w:r>
          </w:p>
        </w:tc>
      </w:tr>
    </w:tbl>
    <w:p w14:paraId="7923BA2B" w14:textId="41B41C5F" w:rsidR="003A352C" w:rsidRPr="00AD3C65" w:rsidRDefault="003A352C" w:rsidP="00AD3C65">
      <w:r w:rsidRPr="00AD3C65">
        <w:br w:type="page"/>
      </w:r>
    </w:p>
    <w:p w14:paraId="251DA18A" w14:textId="18DB79FC" w:rsidR="00D173CD" w:rsidRDefault="00D173CD" w:rsidP="00D173CD">
      <w:pPr>
        <w:pStyle w:val="Heading3"/>
      </w:pPr>
      <w:bookmarkStart w:id="33" w:name="_Student_resource_–_2"/>
      <w:bookmarkStart w:id="34" w:name="_Student_resource_–_1"/>
      <w:bookmarkStart w:id="35" w:name="_Ref193912011"/>
      <w:bookmarkEnd w:id="33"/>
      <w:bookmarkEnd w:id="34"/>
      <w:r>
        <w:lastRenderedPageBreak/>
        <w:t>Student resource – products of Australia’s mines</w:t>
      </w:r>
      <w:bookmarkEnd w:id="35"/>
    </w:p>
    <w:p w14:paraId="767F8FE9" w14:textId="7BBE169F" w:rsidR="00ED4005" w:rsidRDefault="002619A2" w:rsidP="00B31A3F">
      <w:r>
        <w:t>In this activity</w:t>
      </w:r>
      <w:r w:rsidR="0029462E">
        <w:t>,</w:t>
      </w:r>
      <w:r>
        <w:t xml:space="preserve"> you will explore </w:t>
      </w:r>
      <w:r w:rsidR="00ED4005">
        <w:t>how Australia’s mineral resources are used in a home.</w:t>
      </w:r>
    </w:p>
    <w:p w14:paraId="0003B400" w14:textId="000D61DF" w:rsidR="00B31A3F" w:rsidRDefault="00B31A3F" w:rsidP="00ED4005">
      <w:pPr>
        <w:pStyle w:val="ListBullet"/>
      </w:pPr>
      <w:r>
        <w:t xml:space="preserve">Open the website </w:t>
      </w:r>
      <w:hyperlink r:id="rId69" w:history="1">
        <w:r>
          <w:rPr>
            <w:rStyle w:val="Hyperlink"/>
          </w:rPr>
          <w:t xml:space="preserve">Mining </w:t>
        </w:r>
        <w:r w:rsidR="00B47114">
          <w:rPr>
            <w:rStyle w:val="Hyperlink"/>
          </w:rPr>
          <w:t>Makes Your Smart Home</w:t>
        </w:r>
        <w:r>
          <w:rPr>
            <w:rStyle w:val="Hyperlink"/>
          </w:rPr>
          <w:t>: Interactive</w:t>
        </w:r>
      </w:hyperlink>
      <w:r>
        <w:t>.</w:t>
      </w:r>
    </w:p>
    <w:p w14:paraId="2265F3CC" w14:textId="6536053A" w:rsidR="00B31A3F" w:rsidRDefault="002619A2" w:rsidP="00ED4005">
      <w:pPr>
        <w:pStyle w:val="ListBullet"/>
      </w:pPr>
      <w:r>
        <w:t xml:space="preserve">Select </w:t>
      </w:r>
      <w:r w:rsidRPr="00822EAA">
        <w:rPr>
          <w:rStyle w:val="Strong"/>
        </w:rPr>
        <w:t>View interactive</w:t>
      </w:r>
      <w:r>
        <w:t>.</w:t>
      </w:r>
    </w:p>
    <w:p w14:paraId="0B1FBD38" w14:textId="77777777" w:rsidR="005709D8" w:rsidRDefault="00E01085" w:rsidP="00ED4005">
      <w:pPr>
        <w:pStyle w:val="ListBullet"/>
      </w:pPr>
      <w:r>
        <w:t>Practice navigating the website</w:t>
      </w:r>
      <w:r w:rsidR="005709D8">
        <w:t>.</w:t>
      </w:r>
    </w:p>
    <w:p w14:paraId="455832CD" w14:textId="499B7860" w:rsidR="00ED4005" w:rsidRDefault="00ED4005" w:rsidP="003B345E">
      <w:pPr>
        <w:pStyle w:val="ListBullet2"/>
      </w:pPr>
      <w:r>
        <w:t xml:space="preserve">Move the cursor </w:t>
      </w:r>
      <w:r w:rsidR="007275F2">
        <w:t>to</w:t>
      </w:r>
      <w:r w:rsidR="009C4216">
        <w:t xml:space="preserve"> the lounge room </w:t>
      </w:r>
      <w:r w:rsidR="007275F2">
        <w:t xml:space="preserve">and </w:t>
      </w:r>
      <w:r w:rsidR="007D5046">
        <w:t xml:space="preserve">click to open </w:t>
      </w:r>
      <w:r w:rsidR="00F85287">
        <w:t>it</w:t>
      </w:r>
      <w:r w:rsidR="007D5046">
        <w:t>.</w:t>
      </w:r>
    </w:p>
    <w:p w14:paraId="6B7EC860" w14:textId="4F13344A" w:rsidR="003F6989" w:rsidRDefault="004B5179" w:rsidP="003B345E">
      <w:pPr>
        <w:pStyle w:val="ListBullet2"/>
      </w:pPr>
      <w:r>
        <w:t xml:space="preserve">Select </w:t>
      </w:r>
      <w:r w:rsidR="009C4216">
        <w:t>the</w:t>
      </w:r>
      <w:r>
        <w:t xml:space="preserve"> flashing yellow button </w:t>
      </w:r>
      <w:r w:rsidR="002C78FB">
        <w:t xml:space="preserve">attached to </w:t>
      </w:r>
      <w:r w:rsidR="009C4216">
        <w:t xml:space="preserve">the television </w:t>
      </w:r>
      <w:r>
        <w:t xml:space="preserve">to </w:t>
      </w:r>
      <w:r w:rsidR="00B44891">
        <w:t>learn</w:t>
      </w:r>
      <w:r w:rsidR="002C78FB">
        <w:t xml:space="preserve"> about the m</w:t>
      </w:r>
      <w:r w:rsidR="00101F21">
        <w:t>ineral</w:t>
      </w:r>
      <w:r w:rsidR="002C78FB">
        <w:t xml:space="preserve">s used to make </w:t>
      </w:r>
      <w:r w:rsidR="009C4216">
        <w:t>it</w:t>
      </w:r>
      <w:r w:rsidR="00BF077B">
        <w:t>.</w:t>
      </w:r>
      <w:r w:rsidR="00F47B6D">
        <w:t xml:space="preserve"> The pop out provides information about the Smart TV.</w:t>
      </w:r>
    </w:p>
    <w:p w14:paraId="2B24EC3E" w14:textId="25F4565E" w:rsidR="00F47B6D" w:rsidRDefault="00F47B6D" w:rsidP="003B345E">
      <w:pPr>
        <w:pStyle w:val="ListBullet2"/>
      </w:pPr>
      <w:r>
        <w:t xml:space="preserve">Scroll across the bar at the bottom of the pop out to see a list of all the </w:t>
      </w:r>
      <w:r w:rsidR="00B44891">
        <w:t xml:space="preserve">minerals </w:t>
      </w:r>
      <w:r>
        <w:t>used to make a Smart TV.</w:t>
      </w:r>
    </w:p>
    <w:p w14:paraId="57B3EA24" w14:textId="30BECE24" w:rsidR="00916B25" w:rsidRDefault="00F116F4" w:rsidP="003B345E">
      <w:pPr>
        <w:pStyle w:val="ListBullet2"/>
      </w:pPr>
      <w:r>
        <w:t xml:space="preserve">Select </w:t>
      </w:r>
      <w:r w:rsidR="00F47B6D" w:rsidRPr="00D66AE7">
        <w:rPr>
          <w:rStyle w:val="Strong"/>
        </w:rPr>
        <w:t>Copper</w:t>
      </w:r>
      <w:r>
        <w:t xml:space="preserve"> to </w:t>
      </w:r>
      <w:r w:rsidR="00BD7127">
        <w:t>learn more</w:t>
      </w:r>
      <w:r>
        <w:t xml:space="preserve"> about it</w:t>
      </w:r>
      <w:r w:rsidR="00EB5EDF">
        <w:t xml:space="preserve"> and see images of the mineral ore and products</w:t>
      </w:r>
      <w:r w:rsidR="00870E58">
        <w:t>.</w:t>
      </w:r>
    </w:p>
    <w:p w14:paraId="2D925A7E" w14:textId="0C7AB990" w:rsidR="00F648FA" w:rsidRDefault="00F648FA" w:rsidP="003B345E">
      <w:pPr>
        <w:pStyle w:val="ListBullet2"/>
      </w:pPr>
      <w:r>
        <w:t>Close the pop outs to go back to the lounge room.</w:t>
      </w:r>
    </w:p>
    <w:p w14:paraId="40FF37D9" w14:textId="3F77D477" w:rsidR="003A3EAE" w:rsidRDefault="003A3EAE" w:rsidP="003B345E">
      <w:pPr>
        <w:pStyle w:val="ListBullet2"/>
      </w:pPr>
      <w:r>
        <w:t>Click anywhere on the house to go back to the main house.</w:t>
      </w:r>
    </w:p>
    <w:p w14:paraId="2E6E55AE" w14:textId="46DCEE64" w:rsidR="00963FB9" w:rsidRDefault="003A3EAE" w:rsidP="00ED4005">
      <w:pPr>
        <w:pStyle w:val="ListBullet"/>
      </w:pPr>
      <w:r>
        <w:t xml:space="preserve">Explore the smart house. Select </w:t>
      </w:r>
      <w:r w:rsidR="00E226F5">
        <w:t>an object from each room to find the minerals used to make it. Make sure that you have at least one electrical object, one object with a motor, one</w:t>
      </w:r>
      <w:r w:rsidR="00963FB9">
        <w:t xml:space="preserve"> chemical</w:t>
      </w:r>
      <w:r w:rsidR="00BD6964">
        <w:t xml:space="preserve"> in your selection of objects</w:t>
      </w:r>
      <w:r w:rsidR="002B6E46">
        <w:t>.</w:t>
      </w:r>
    </w:p>
    <w:p w14:paraId="40D96848" w14:textId="5AB5C334" w:rsidR="005709D8" w:rsidRDefault="00963FB9">
      <w:pPr>
        <w:pStyle w:val="ListNumber"/>
        <w:numPr>
          <w:ilvl w:val="0"/>
          <w:numId w:val="17"/>
        </w:numPr>
      </w:pPr>
      <w:r>
        <w:t>Use the information</w:t>
      </w:r>
      <w:r w:rsidR="00ED7F98">
        <w:t xml:space="preserve"> in the interactive</w:t>
      </w:r>
      <w:r>
        <w:t xml:space="preserve"> to c</w:t>
      </w:r>
      <w:r w:rsidR="005709D8">
        <w:t xml:space="preserve">omplete the </w:t>
      </w:r>
      <w:r w:rsidR="00F807EE">
        <w:t>table below.</w:t>
      </w:r>
    </w:p>
    <w:p w14:paraId="45073F0D" w14:textId="0F8ED2AA" w:rsidR="0098380A" w:rsidRPr="0098380A" w:rsidRDefault="0098380A" w:rsidP="0098380A">
      <w:pPr>
        <w:pStyle w:val="Caption"/>
      </w:pPr>
      <w:r>
        <w:t xml:space="preserve">Table 1 – </w:t>
      </w:r>
      <w:r w:rsidR="00B47114">
        <w:t xml:space="preserve">summary </w:t>
      </w:r>
      <w:r>
        <w:t>of the minerals and resources</w:t>
      </w:r>
      <w:r w:rsidR="007A5501">
        <w:t xml:space="preserve"> used in</w:t>
      </w:r>
      <w:r w:rsidR="00704DBD">
        <w:t xml:space="preserve"> various parts of a home</w:t>
      </w:r>
    </w:p>
    <w:tbl>
      <w:tblPr>
        <w:tblStyle w:val="Tableheader"/>
        <w:tblW w:w="0" w:type="auto"/>
        <w:tblLook w:val="04A0" w:firstRow="1" w:lastRow="0" w:firstColumn="1" w:lastColumn="0" w:noHBand="0" w:noVBand="1"/>
        <w:tblDescription w:val="Space for student response."/>
      </w:tblPr>
      <w:tblGrid>
        <w:gridCol w:w="1980"/>
        <w:gridCol w:w="2268"/>
        <w:gridCol w:w="2551"/>
        <w:gridCol w:w="2829"/>
      </w:tblGrid>
      <w:tr w:rsidR="003A3EAE" w14:paraId="5AADB3A4" w14:textId="77777777" w:rsidTr="00C76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12143A" w14:textId="555B9A8F" w:rsidR="003A3EAE" w:rsidRDefault="00C76821" w:rsidP="00B31A3F">
            <w:r>
              <w:t>Location</w:t>
            </w:r>
          </w:p>
        </w:tc>
        <w:tc>
          <w:tcPr>
            <w:tcW w:w="2268" w:type="dxa"/>
          </w:tcPr>
          <w:p w14:paraId="6F9EBF3F" w14:textId="734A3F68" w:rsidR="003A3EAE" w:rsidRDefault="003A3EAE" w:rsidP="00B31A3F">
            <w:pPr>
              <w:cnfStyle w:val="100000000000" w:firstRow="1" w:lastRow="0" w:firstColumn="0" w:lastColumn="0" w:oddVBand="0" w:evenVBand="0" w:oddHBand="0" w:evenHBand="0" w:firstRowFirstColumn="0" w:firstRowLastColumn="0" w:lastRowFirstColumn="0" w:lastRowLastColumn="0"/>
            </w:pPr>
            <w:r>
              <w:t>Object</w:t>
            </w:r>
          </w:p>
        </w:tc>
        <w:tc>
          <w:tcPr>
            <w:tcW w:w="2551" w:type="dxa"/>
          </w:tcPr>
          <w:p w14:paraId="381BCD59" w14:textId="0284863A" w:rsidR="003A3EAE" w:rsidRDefault="00B44891" w:rsidP="00B31A3F">
            <w:pPr>
              <w:cnfStyle w:val="100000000000" w:firstRow="1" w:lastRow="0" w:firstColumn="0" w:lastColumn="0" w:oddVBand="0" w:evenVBand="0" w:oddHBand="0" w:evenHBand="0" w:firstRowFirstColumn="0" w:firstRowLastColumn="0" w:lastRowFirstColumn="0" w:lastRowLastColumn="0"/>
            </w:pPr>
            <w:r>
              <w:t>Minerals/resource</w:t>
            </w:r>
          </w:p>
        </w:tc>
        <w:tc>
          <w:tcPr>
            <w:tcW w:w="2829" w:type="dxa"/>
          </w:tcPr>
          <w:p w14:paraId="1DA193BE" w14:textId="4640740A" w:rsidR="003A3EAE" w:rsidRDefault="003A3EAE" w:rsidP="00B31A3F">
            <w:pPr>
              <w:cnfStyle w:val="100000000000" w:firstRow="1" w:lastRow="0" w:firstColumn="0" w:lastColumn="0" w:oddVBand="0" w:evenVBand="0" w:oddHBand="0" w:evenHBand="0" w:firstRowFirstColumn="0" w:firstRowLastColumn="0" w:lastRowFirstColumn="0" w:lastRowLastColumn="0"/>
            </w:pPr>
            <w:r>
              <w:t>Use</w:t>
            </w:r>
          </w:p>
        </w:tc>
      </w:tr>
      <w:tr w:rsidR="003A3EAE" w14:paraId="5CBDA15E" w14:textId="77777777" w:rsidTr="00C76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D18FB1" w14:textId="661F7844" w:rsidR="003A3EAE" w:rsidRDefault="00B32473" w:rsidP="00B31A3F">
            <w:r>
              <w:t>Roof</w:t>
            </w:r>
          </w:p>
        </w:tc>
        <w:tc>
          <w:tcPr>
            <w:tcW w:w="2268" w:type="dxa"/>
          </w:tcPr>
          <w:p w14:paraId="06824F79" w14:textId="77777777" w:rsidR="003A3EAE" w:rsidRDefault="003A3EAE" w:rsidP="00B31A3F">
            <w:pPr>
              <w:cnfStyle w:val="000000100000" w:firstRow="0" w:lastRow="0" w:firstColumn="0" w:lastColumn="0" w:oddVBand="0" w:evenVBand="0" w:oddHBand="1" w:evenHBand="0" w:firstRowFirstColumn="0" w:firstRowLastColumn="0" w:lastRowFirstColumn="0" w:lastRowLastColumn="0"/>
            </w:pPr>
          </w:p>
        </w:tc>
        <w:tc>
          <w:tcPr>
            <w:tcW w:w="2551" w:type="dxa"/>
          </w:tcPr>
          <w:p w14:paraId="502F8416" w14:textId="77777777" w:rsidR="003A3EAE" w:rsidRDefault="003A3EAE" w:rsidP="00B31A3F">
            <w:pPr>
              <w:cnfStyle w:val="000000100000" w:firstRow="0" w:lastRow="0" w:firstColumn="0" w:lastColumn="0" w:oddVBand="0" w:evenVBand="0" w:oddHBand="1" w:evenHBand="0" w:firstRowFirstColumn="0" w:firstRowLastColumn="0" w:lastRowFirstColumn="0" w:lastRowLastColumn="0"/>
            </w:pPr>
          </w:p>
        </w:tc>
        <w:tc>
          <w:tcPr>
            <w:tcW w:w="2829" w:type="dxa"/>
          </w:tcPr>
          <w:p w14:paraId="49EB237F" w14:textId="77777777" w:rsidR="003A3EAE" w:rsidRDefault="003A3EAE" w:rsidP="00B31A3F">
            <w:pPr>
              <w:cnfStyle w:val="000000100000" w:firstRow="0" w:lastRow="0" w:firstColumn="0" w:lastColumn="0" w:oddVBand="0" w:evenVBand="0" w:oddHBand="1" w:evenHBand="0" w:firstRowFirstColumn="0" w:firstRowLastColumn="0" w:lastRowFirstColumn="0" w:lastRowLastColumn="0"/>
            </w:pPr>
          </w:p>
        </w:tc>
      </w:tr>
      <w:tr w:rsidR="003A3EAE" w14:paraId="0429DBDE" w14:textId="77777777" w:rsidTr="00C76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1E47201" w14:textId="77777777" w:rsidR="003A3EAE" w:rsidRDefault="003A3EAE" w:rsidP="00B31A3F"/>
        </w:tc>
        <w:tc>
          <w:tcPr>
            <w:tcW w:w="2268" w:type="dxa"/>
          </w:tcPr>
          <w:p w14:paraId="63F68EEA" w14:textId="77777777" w:rsidR="003A3EAE" w:rsidRDefault="003A3EAE" w:rsidP="00B31A3F">
            <w:pPr>
              <w:cnfStyle w:val="000000010000" w:firstRow="0" w:lastRow="0" w:firstColumn="0" w:lastColumn="0" w:oddVBand="0" w:evenVBand="0" w:oddHBand="0" w:evenHBand="1" w:firstRowFirstColumn="0" w:firstRowLastColumn="0" w:lastRowFirstColumn="0" w:lastRowLastColumn="0"/>
            </w:pPr>
          </w:p>
        </w:tc>
        <w:tc>
          <w:tcPr>
            <w:tcW w:w="2551" w:type="dxa"/>
          </w:tcPr>
          <w:p w14:paraId="04D59F46" w14:textId="77777777" w:rsidR="003A3EAE" w:rsidRDefault="003A3EAE" w:rsidP="00B31A3F">
            <w:pPr>
              <w:cnfStyle w:val="000000010000" w:firstRow="0" w:lastRow="0" w:firstColumn="0" w:lastColumn="0" w:oddVBand="0" w:evenVBand="0" w:oddHBand="0" w:evenHBand="1" w:firstRowFirstColumn="0" w:firstRowLastColumn="0" w:lastRowFirstColumn="0" w:lastRowLastColumn="0"/>
            </w:pPr>
          </w:p>
        </w:tc>
        <w:tc>
          <w:tcPr>
            <w:tcW w:w="2829" w:type="dxa"/>
          </w:tcPr>
          <w:p w14:paraId="124BE200" w14:textId="77777777" w:rsidR="003A3EAE" w:rsidRDefault="003A3EAE" w:rsidP="00B31A3F">
            <w:pPr>
              <w:cnfStyle w:val="000000010000" w:firstRow="0" w:lastRow="0" w:firstColumn="0" w:lastColumn="0" w:oddVBand="0" w:evenVBand="0" w:oddHBand="0" w:evenHBand="1" w:firstRowFirstColumn="0" w:firstRowLastColumn="0" w:lastRowFirstColumn="0" w:lastRowLastColumn="0"/>
            </w:pPr>
          </w:p>
        </w:tc>
      </w:tr>
      <w:tr w:rsidR="003A3EAE" w14:paraId="5A92F4FC" w14:textId="77777777" w:rsidTr="00C76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E47A29" w14:textId="77777777" w:rsidR="003A3EAE" w:rsidRDefault="003A3EAE" w:rsidP="00B31A3F"/>
        </w:tc>
        <w:tc>
          <w:tcPr>
            <w:tcW w:w="2268" w:type="dxa"/>
          </w:tcPr>
          <w:p w14:paraId="5C2F5EAB" w14:textId="77777777" w:rsidR="003A3EAE" w:rsidRDefault="003A3EAE" w:rsidP="00B31A3F">
            <w:pPr>
              <w:cnfStyle w:val="000000100000" w:firstRow="0" w:lastRow="0" w:firstColumn="0" w:lastColumn="0" w:oddVBand="0" w:evenVBand="0" w:oddHBand="1" w:evenHBand="0" w:firstRowFirstColumn="0" w:firstRowLastColumn="0" w:lastRowFirstColumn="0" w:lastRowLastColumn="0"/>
            </w:pPr>
          </w:p>
        </w:tc>
        <w:tc>
          <w:tcPr>
            <w:tcW w:w="2551" w:type="dxa"/>
          </w:tcPr>
          <w:p w14:paraId="204FB5EB" w14:textId="77777777" w:rsidR="003A3EAE" w:rsidRDefault="003A3EAE" w:rsidP="00B31A3F">
            <w:pPr>
              <w:cnfStyle w:val="000000100000" w:firstRow="0" w:lastRow="0" w:firstColumn="0" w:lastColumn="0" w:oddVBand="0" w:evenVBand="0" w:oddHBand="1" w:evenHBand="0" w:firstRowFirstColumn="0" w:firstRowLastColumn="0" w:lastRowFirstColumn="0" w:lastRowLastColumn="0"/>
            </w:pPr>
          </w:p>
        </w:tc>
        <w:tc>
          <w:tcPr>
            <w:tcW w:w="2829" w:type="dxa"/>
          </w:tcPr>
          <w:p w14:paraId="2D02AC26" w14:textId="77777777" w:rsidR="003A3EAE" w:rsidRDefault="003A3EAE" w:rsidP="00B31A3F">
            <w:pPr>
              <w:cnfStyle w:val="000000100000" w:firstRow="0" w:lastRow="0" w:firstColumn="0" w:lastColumn="0" w:oddVBand="0" w:evenVBand="0" w:oddHBand="1" w:evenHBand="0" w:firstRowFirstColumn="0" w:firstRowLastColumn="0" w:lastRowFirstColumn="0" w:lastRowLastColumn="0"/>
            </w:pPr>
          </w:p>
        </w:tc>
      </w:tr>
      <w:tr w:rsidR="003A3EAE" w14:paraId="5CC6210E" w14:textId="77777777" w:rsidTr="00C76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2CD56D1" w14:textId="77777777" w:rsidR="003A3EAE" w:rsidRDefault="003A3EAE" w:rsidP="00B31A3F"/>
        </w:tc>
        <w:tc>
          <w:tcPr>
            <w:tcW w:w="2268" w:type="dxa"/>
          </w:tcPr>
          <w:p w14:paraId="2A885FA7" w14:textId="77777777" w:rsidR="003A3EAE" w:rsidRDefault="003A3EAE" w:rsidP="00B31A3F">
            <w:pPr>
              <w:cnfStyle w:val="000000010000" w:firstRow="0" w:lastRow="0" w:firstColumn="0" w:lastColumn="0" w:oddVBand="0" w:evenVBand="0" w:oddHBand="0" w:evenHBand="1" w:firstRowFirstColumn="0" w:firstRowLastColumn="0" w:lastRowFirstColumn="0" w:lastRowLastColumn="0"/>
            </w:pPr>
          </w:p>
        </w:tc>
        <w:tc>
          <w:tcPr>
            <w:tcW w:w="2551" w:type="dxa"/>
          </w:tcPr>
          <w:p w14:paraId="4CCA4755" w14:textId="77777777" w:rsidR="003A3EAE" w:rsidRDefault="003A3EAE" w:rsidP="00B31A3F">
            <w:pPr>
              <w:cnfStyle w:val="000000010000" w:firstRow="0" w:lastRow="0" w:firstColumn="0" w:lastColumn="0" w:oddVBand="0" w:evenVBand="0" w:oddHBand="0" w:evenHBand="1" w:firstRowFirstColumn="0" w:firstRowLastColumn="0" w:lastRowFirstColumn="0" w:lastRowLastColumn="0"/>
            </w:pPr>
          </w:p>
        </w:tc>
        <w:tc>
          <w:tcPr>
            <w:tcW w:w="2829" w:type="dxa"/>
          </w:tcPr>
          <w:p w14:paraId="071F7487" w14:textId="77777777" w:rsidR="003A3EAE" w:rsidRDefault="003A3EAE" w:rsidP="00B31A3F">
            <w:pPr>
              <w:cnfStyle w:val="000000010000" w:firstRow="0" w:lastRow="0" w:firstColumn="0" w:lastColumn="0" w:oddVBand="0" w:evenVBand="0" w:oddHBand="0" w:evenHBand="1" w:firstRowFirstColumn="0" w:firstRowLastColumn="0" w:lastRowFirstColumn="0" w:lastRowLastColumn="0"/>
            </w:pPr>
          </w:p>
        </w:tc>
      </w:tr>
      <w:tr w:rsidR="003A3EAE" w14:paraId="6F3979FB" w14:textId="77777777" w:rsidTr="00C76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7EEF0E6" w14:textId="77777777" w:rsidR="003A3EAE" w:rsidRDefault="003A3EAE" w:rsidP="00B31A3F"/>
        </w:tc>
        <w:tc>
          <w:tcPr>
            <w:tcW w:w="2268" w:type="dxa"/>
          </w:tcPr>
          <w:p w14:paraId="649C8716" w14:textId="77777777" w:rsidR="003A3EAE" w:rsidRDefault="003A3EAE" w:rsidP="00B31A3F">
            <w:pPr>
              <w:cnfStyle w:val="000000100000" w:firstRow="0" w:lastRow="0" w:firstColumn="0" w:lastColumn="0" w:oddVBand="0" w:evenVBand="0" w:oddHBand="1" w:evenHBand="0" w:firstRowFirstColumn="0" w:firstRowLastColumn="0" w:lastRowFirstColumn="0" w:lastRowLastColumn="0"/>
            </w:pPr>
          </w:p>
        </w:tc>
        <w:tc>
          <w:tcPr>
            <w:tcW w:w="2551" w:type="dxa"/>
          </w:tcPr>
          <w:p w14:paraId="63F74788" w14:textId="77777777" w:rsidR="003A3EAE" w:rsidRDefault="003A3EAE" w:rsidP="00B31A3F">
            <w:pPr>
              <w:cnfStyle w:val="000000100000" w:firstRow="0" w:lastRow="0" w:firstColumn="0" w:lastColumn="0" w:oddVBand="0" w:evenVBand="0" w:oddHBand="1" w:evenHBand="0" w:firstRowFirstColumn="0" w:firstRowLastColumn="0" w:lastRowFirstColumn="0" w:lastRowLastColumn="0"/>
            </w:pPr>
          </w:p>
        </w:tc>
        <w:tc>
          <w:tcPr>
            <w:tcW w:w="2829" w:type="dxa"/>
          </w:tcPr>
          <w:p w14:paraId="208025DE" w14:textId="77777777" w:rsidR="003A3EAE" w:rsidRDefault="003A3EAE" w:rsidP="00B31A3F">
            <w:pPr>
              <w:cnfStyle w:val="000000100000" w:firstRow="0" w:lastRow="0" w:firstColumn="0" w:lastColumn="0" w:oddVBand="0" w:evenVBand="0" w:oddHBand="1" w:evenHBand="0" w:firstRowFirstColumn="0" w:firstRowLastColumn="0" w:lastRowFirstColumn="0" w:lastRowLastColumn="0"/>
            </w:pPr>
          </w:p>
        </w:tc>
      </w:tr>
      <w:tr w:rsidR="003A3EAE" w14:paraId="37A2E5C8" w14:textId="77777777" w:rsidTr="00C76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098534" w14:textId="77777777" w:rsidR="003A3EAE" w:rsidRDefault="003A3EAE" w:rsidP="00B31A3F"/>
        </w:tc>
        <w:tc>
          <w:tcPr>
            <w:tcW w:w="2268" w:type="dxa"/>
          </w:tcPr>
          <w:p w14:paraId="0747C87A" w14:textId="77777777" w:rsidR="003A3EAE" w:rsidRDefault="003A3EAE" w:rsidP="00B31A3F">
            <w:pPr>
              <w:cnfStyle w:val="000000010000" w:firstRow="0" w:lastRow="0" w:firstColumn="0" w:lastColumn="0" w:oddVBand="0" w:evenVBand="0" w:oddHBand="0" w:evenHBand="1" w:firstRowFirstColumn="0" w:firstRowLastColumn="0" w:lastRowFirstColumn="0" w:lastRowLastColumn="0"/>
            </w:pPr>
          </w:p>
        </w:tc>
        <w:tc>
          <w:tcPr>
            <w:tcW w:w="2551" w:type="dxa"/>
          </w:tcPr>
          <w:p w14:paraId="67E2A6B7" w14:textId="77777777" w:rsidR="003A3EAE" w:rsidRDefault="003A3EAE" w:rsidP="00B31A3F">
            <w:pPr>
              <w:cnfStyle w:val="000000010000" w:firstRow="0" w:lastRow="0" w:firstColumn="0" w:lastColumn="0" w:oddVBand="0" w:evenVBand="0" w:oddHBand="0" w:evenHBand="1" w:firstRowFirstColumn="0" w:firstRowLastColumn="0" w:lastRowFirstColumn="0" w:lastRowLastColumn="0"/>
            </w:pPr>
          </w:p>
        </w:tc>
        <w:tc>
          <w:tcPr>
            <w:tcW w:w="2829" w:type="dxa"/>
          </w:tcPr>
          <w:p w14:paraId="7D22B5BC" w14:textId="77777777" w:rsidR="003A3EAE" w:rsidRDefault="003A3EAE" w:rsidP="00B31A3F">
            <w:pPr>
              <w:cnfStyle w:val="000000010000" w:firstRow="0" w:lastRow="0" w:firstColumn="0" w:lastColumn="0" w:oddVBand="0" w:evenVBand="0" w:oddHBand="0" w:evenHBand="1" w:firstRowFirstColumn="0" w:firstRowLastColumn="0" w:lastRowFirstColumn="0" w:lastRowLastColumn="0"/>
            </w:pPr>
          </w:p>
        </w:tc>
      </w:tr>
      <w:tr w:rsidR="00B32473" w14:paraId="78A79564" w14:textId="77777777" w:rsidTr="00C76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0DA373D" w14:textId="77777777" w:rsidR="00B32473" w:rsidRDefault="00B32473" w:rsidP="00B31A3F"/>
        </w:tc>
        <w:tc>
          <w:tcPr>
            <w:tcW w:w="2268" w:type="dxa"/>
          </w:tcPr>
          <w:p w14:paraId="2E8603A4" w14:textId="77777777" w:rsidR="00B32473" w:rsidRDefault="00B32473" w:rsidP="00B31A3F">
            <w:pPr>
              <w:cnfStyle w:val="000000100000" w:firstRow="0" w:lastRow="0" w:firstColumn="0" w:lastColumn="0" w:oddVBand="0" w:evenVBand="0" w:oddHBand="1" w:evenHBand="0" w:firstRowFirstColumn="0" w:firstRowLastColumn="0" w:lastRowFirstColumn="0" w:lastRowLastColumn="0"/>
            </w:pPr>
          </w:p>
        </w:tc>
        <w:tc>
          <w:tcPr>
            <w:tcW w:w="2551" w:type="dxa"/>
          </w:tcPr>
          <w:p w14:paraId="6646744E" w14:textId="77777777" w:rsidR="00B32473" w:rsidRDefault="00B32473" w:rsidP="00B31A3F">
            <w:pPr>
              <w:cnfStyle w:val="000000100000" w:firstRow="0" w:lastRow="0" w:firstColumn="0" w:lastColumn="0" w:oddVBand="0" w:evenVBand="0" w:oddHBand="1" w:evenHBand="0" w:firstRowFirstColumn="0" w:firstRowLastColumn="0" w:lastRowFirstColumn="0" w:lastRowLastColumn="0"/>
            </w:pPr>
          </w:p>
        </w:tc>
        <w:tc>
          <w:tcPr>
            <w:tcW w:w="2829" w:type="dxa"/>
          </w:tcPr>
          <w:p w14:paraId="37E8CA59" w14:textId="77777777" w:rsidR="00B32473" w:rsidRDefault="00B32473" w:rsidP="00B31A3F">
            <w:pPr>
              <w:cnfStyle w:val="000000100000" w:firstRow="0" w:lastRow="0" w:firstColumn="0" w:lastColumn="0" w:oddVBand="0" w:evenVBand="0" w:oddHBand="1" w:evenHBand="0" w:firstRowFirstColumn="0" w:firstRowLastColumn="0" w:lastRowFirstColumn="0" w:lastRowLastColumn="0"/>
            </w:pPr>
          </w:p>
        </w:tc>
      </w:tr>
      <w:tr w:rsidR="00B32473" w14:paraId="1C99D99A" w14:textId="77777777" w:rsidTr="00C76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23824EB" w14:textId="77777777" w:rsidR="00B32473" w:rsidRDefault="00B32473" w:rsidP="00B31A3F"/>
        </w:tc>
        <w:tc>
          <w:tcPr>
            <w:tcW w:w="2268" w:type="dxa"/>
          </w:tcPr>
          <w:p w14:paraId="4EED2C8D" w14:textId="77777777" w:rsidR="00B32473" w:rsidRDefault="00B32473" w:rsidP="00B31A3F">
            <w:pPr>
              <w:cnfStyle w:val="000000010000" w:firstRow="0" w:lastRow="0" w:firstColumn="0" w:lastColumn="0" w:oddVBand="0" w:evenVBand="0" w:oddHBand="0" w:evenHBand="1" w:firstRowFirstColumn="0" w:firstRowLastColumn="0" w:lastRowFirstColumn="0" w:lastRowLastColumn="0"/>
            </w:pPr>
          </w:p>
        </w:tc>
        <w:tc>
          <w:tcPr>
            <w:tcW w:w="2551" w:type="dxa"/>
          </w:tcPr>
          <w:p w14:paraId="7BD30D9D" w14:textId="77777777" w:rsidR="00B32473" w:rsidRDefault="00B32473" w:rsidP="00B31A3F">
            <w:pPr>
              <w:cnfStyle w:val="000000010000" w:firstRow="0" w:lastRow="0" w:firstColumn="0" w:lastColumn="0" w:oddVBand="0" w:evenVBand="0" w:oddHBand="0" w:evenHBand="1" w:firstRowFirstColumn="0" w:firstRowLastColumn="0" w:lastRowFirstColumn="0" w:lastRowLastColumn="0"/>
            </w:pPr>
          </w:p>
        </w:tc>
        <w:tc>
          <w:tcPr>
            <w:tcW w:w="2829" w:type="dxa"/>
          </w:tcPr>
          <w:p w14:paraId="6ABE2B8E" w14:textId="77777777" w:rsidR="00B32473" w:rsidRDefault="00B32473" w:rsidP="00B31A3F">
            <w:pPr>
              <w:cnfStyle w:val="000000010000" w:firstRow="0" w:lastRow="0" w:firstColumn="0" w:lastColumn="0" w:oddVBand="0" w:evenVBand="0" w:oddHBand="0" w:evenHBand="1" w:firstRowFirstColumn="0" w:firstRowLastColumn="0" w:lastRowFirstColumn="0" w:lastRowLastColumn="0"/>
            </w:pPr>
          </w:p>
        </w:tc>
      </w:tr>
      <w:tr w:rsidR="00B32473" w14:paraId="5B5D61A3" w14:textId="77777777" w:rsidTr="00C76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E50F67B" w14:textId="77777777" w:rsidR="00B32473" w:rsidRDefault="00B32473" w:rsidP="00B31A3F"/>
        </w:tc>
        <w:tc>
          <w:tcPr>
            <w:tcW w:w="2268" w:type="dxa"/>
          </w:tcPr>
          <w:p w14:paraId="430C96CA" w14:textId="77777777" w:rsidR="00B32473" w:rsidRDefault="00B32473" w:rsidP="00B31A3F">
            <w:pPr>
              <w:cnfStyle w:val="000000100000" w:firstRow="0" w:lastRow="0" w:firstColumn="0" w:lastColumn="0" w:oddVBand="0" w:evenVBand="0" w:oddHBand="1" w:evenHBand="0" w:firstRowFirstColumn="0" w:firstRowLastColumn="0" w:lastRowFirstColumn="0" w:lastRowLastColumn="0"/>
            </w:pPr>
          </w:p>
        </w:tc>
        <w:tc>
          <w:tcPr>
            <w:tcW w:w="2551" w:type="dxa"/>
          </w:tcPr>
          <w:p w14:paraId="55018F82" w14:textId="77777777" w:rsidR="00B32473" w:rsidRDefault="00B32473" w:rsidP="00B31A3F">
            <w:pPr>
              <w:cnfStyle w:val="000000100000" w:firstRow="0" w:lastRow="0" w:firstColumn="0" w:lastColumn="0" w:oddVBand="0" w:evenVBand="0" w:oddHBand="1" w:evenHBand="0" w:firstRowFirstColumn="0" w:firstRowLastColumn="0" w:lastRowFirstColumn="0" w:lastRowLastColumn="0"/>
            </w:pPr>
          </w:p>
        </w:tc>
        <w:tc>
          <w:tcPr>
            <w:tcW w:w="2829" w:type="dxa"/>
          </w:tcPr>
          <w:p w14:paraId="37EB5D0C" w14:textId="77777777" w:rsidR="00B32473" w:rsidRDefault="00B32473" w:rsidP="00B31A3F">
            <w:pPr>
              <w:cnfStyle w:val="000000100000" w:firstRow="0" w:lastRow="0" w:firstColumn="0" w:lastColumn="0" w:oddVBand="0" w:evenVBand="0" w:oddHBand="1" w:evenHBand="0" w:firstRowFirstColumn="0" w:firstRowLastColumn="0" w:lastRowFirstColumn="0" w:lastRowLastColumn="0"/>
            </w:pPr>
          </w:p>
        </w:tc>
      </w:tr>
    </w:tbl>
    <w:p w14:paraId="72B310AE" w14:textId="6A95AEFE" w:rsidR="002619A2" w:rsidRDefault="00EF7333" w:rsidP="000E3C42">
      <w:pPr>
        <w:pStyle w:val="ListNumber"/>
      </w:pPr>
      <w:r w:rsidRPr="00EF7333">
        <w:t>Why is copper so commonly used in household products?</w:t>
      </w:r>
    </w:p>
    <w:tbl>
      <w:tblPr>
        <w:tblStyle w:val="TableGrid"/>
        <w:tblW w:w="0" w:type="auto"/>
        <w:tblLook w:val="04A0" w:firstRow="1" w:lastRow="0" w:firstColumn="1" w:lastColumn="0" w:noHBand="0" w:noVBand="1"/>
        <w:tblDescription w:val="Space for students to provide answer."/>
      </w:tblPr>
      <w:tblGrid>
        <w:gridCol w:w="9628"/>
      </w:tblGrid>
      <w:tr w:rsidR="000E3C42" w14:paraId="0254E2B3" w14:textId="77777777" w:rsidTr="000E3C42">
        <w:trPr>
          <w:trHeight w:val="2447"/>
        </w:trPr>
        <w:tc>
          <w:tcPr>
            <w:tcW w:w="9628" w:type="dxa"/>
          </w:tcPr>
          <w:p w14:paraId="4CB9789C" w14:textId="288F107C" w:rsidR="000E3C42" w:rsidRDefault="000E3C42" w:rsidP="000E3C42"/>
        </w:tc>
      </w:tr>
    </w:tbl>
    <w:p w14:paraId="2B128C26" w14:textId="055E1416" w:rsidR="00EF7333" w:rsidRPr="005F092B" w:rsidRDefault="000F42BA" w:rsidP="000E3C42">
      <w:pPr>
        <w:pStyle w:val="ListNumber"/>
      </w:pPr>
      <w:r w:rsidRPr="000F42BA">
        <w:t xml:space="preserve">Describe the role of at least </w:t>
      </w:r>
      <w:r w:rsidR="00B47114">
        <w:t>3</w:t>
      </w:r>
      <w:r w:rsidR="00B47114" w:rsidRPr="000F42BA">
        <w:t xml:space="preserve"> </w:t>
      </w:r>
      <w:r w:rsidRPr="000F42BA">
        <w:t xml:space="preserve">minerals found in </w:t>
      </w:r>
      <w:r w:rsidR="00B05AE1">
        <w:t xml:space="preserve">a </w:t>
      </w:r>
      <w:r w:rsidRPr="000F42BA">
        <w:t>home. Discuss their sources in Australi</w:t>
      </w:r>
      <w:r w:rsidR="000E3C42">
        <w:t>a.</w:t>
      </w:r>
    </w:p>
    <w:tbl>
      <w:tblPr>
        <w:tblStyle w:val="TableGrid"/>
        <w:tblW w:w="0" w:type="auto"/>
        <w:tblLook w:val="04A0" w:firstRow="1" w:lastRow="0" w:firstColumn="1" w:lastColumn="0" w:noHBand="0" w:noVBand="1"/>
        <w:tblDescription w:val="Space for students to provide answer."/>
      </w:tblPr>
      <w:tblGrid>
        <w:gridCol w:w="9628"/>
      </w:tblGrid>
      <w:tr w:rsidR="000E3C42" w14:paraId="4BC2D00E" w14:textId="77777777" w:rsidTr="0037301F">
        <w:trPr>
          <w:trHeight w:val="4259"/>
        </w:trPr>
        <w:tc>
          <w:tcPr>
            <w:tcW w:w="9628" w:type="dxa"/>
          </w:tcPr>
          <w:p w14:paraId="4911D26F" w14:textId="77777777" w:rsidR="000E3C42" w:rsidRDefault="000E3C42"/>
        </w:tc>
      </w:tr>
    </w:tbl>
    <w:p w14:paraId="796522B1" w14:textId="5C66BC68" w:rsidR="00A84C4E" w:rsidRDefault="557C57E9" w:rsidP="00A84C4E">
      <w:pPr>
        <w:pStyle w:val="Heading1"/>
      </w:pPr>
      <w:bookmarkStart w:id="36" w:name="_Toc201908731"/>
      <w:r>
        <w:lastRenderedPageBreak/>
        <w:t>1</w:t>
      </w:r>
      <w:r w:rsidR="522E6D8D">
        <w:t>.</w:t>
      </w:r>
      <w:r>
        <w:t>4 Aboriginal and Torres Strait Islander Peoples use</w:t>
      </w:r>
      <w:r w:rsidR="00014E57">
        <w:t xml:space="preserve"> of</w:t>
      </w:r>
      <w:r>
        <w:t xml:space="preserve"> minerals and resources</w:t>
      </w:r>
      <w:bookmarkEnd w:id="36"/>
    </w:p>
    <w:p w14:paraId="4040781D" w14:textId="77777777" w:rsidR="00E67D0B" w:rsidRPr="00822EAA" w:rsidRDefault="00E67D0B" w:rsidP="00E67D0B">
      <w:pPr>
        <w:pStyle w:val="FeatureBox"/>
        <w:rPr>
          <w:rStyle w:val="Featuretext1"/>
          <w:color w:val="auto"/>
        </w:rPr>
      </w:pPr>
      <w:r w:rsidRPr="00822EAA">
        <w:rPr>
          <w:rStyle w:val="Featuretext1"/>
          <w:color w:val="auto"/>
        </w:rPr>
        <w:t>Aboriginal and Torres Strait Islander Histories and Cultures</w:t>
      </w:r>
    </w:p>
    <w:p w14:paraId="6AEE221D" w14:textId="77777777" w:rsidR="00B66E06" w:rsidRPr="00B66E06" w:rsidRDefault="00B66E06" w:rsidP="00B66E06">
      <w:pPr>
        <w:pStyle w:val="FeatureBox"/>
      </w:pPr>
      <w:r w:rsidRPr="00B66E06">
        <w:t>When planning and programming content relating to Aboriginal and/or Torres Strait Islander histories and cultures, teachers are encouraged to:</w:t>
      </w:r>
    </w:p>
    <w:p w14:paraId="4C9FAF24" w14:textId="77777777" w:rsidR="00B66E06" w:rsidRPr="00B66E06" w:rsidRDefault="00B66E06">
      <w:pPr>
        <w:pStyle w:val="FeatureBox"/>
        <w:numPr>
          <w:ilvl w:val="0"/>
          <w:numId w:val="36"/>
        </w:numPr>
        <w:ind w:hanging="720"/>
      </w:pPr>
      <w:r w:rsidRPr="00B66E06">
        <w:t>involve local Aboriginal communities and/or appropriate knowledge holders in determining suitable resources or use Aboriginal and/or Torres Strait Islander-authored or endorsed publications</w:t>
      </w:r>
    </w:p>
    <w:p w14:paraId="250ED49E" w14:textId="77777777" w:rsidR="00B66E06" w:rsidRPr="00B66E06" w:rsidRDefault="00B66E06">
      <w:pPr>
        <w:pStyle w:val="FeatureBox"/>
        <w:numPr>
          <w:ilvl w:val="0"/>
          <w:numId w:val="36"/>
        </w:numPr>
        <w:ind w:hanging="720"/>
      </w:pPr>
      <w:r w:rsidRPr="00B66E06">
        <w:t xml:space="preserve">read the </w:t>
      </w:r>
      <w:hyperlink r:id="rId70" w:history="1">
        <w:r w:rsidRPr="00B66E06">
          <w:rPr>
            <w:rStyle w:val="Hyperlink"/>
          </w:rPr>
          <w:t>principles and protocols</w:t>
        </w:r>
      </w:hyperlink>
      <w:r w:rsidRPr="00B66E06">
        <w:t xml:space="preserve"> relating to teaching and learning about Aboriginal and/or Torres Strait Islander histories and cultures and the involvement of local Aboriginal communities.</w:t>
      </w:r>
    </w:p>
    <w:p w14:paraId="44FF7163" w14:textId="77777777" w:rsidR="00B66E06" w:rsidRPr="00B66E06" w:rsidRDefault="00B66E06" w:rsidP="00B66E06">
      <w:pPr>
        <w:pStyle w:val="FeatureBox"/>
      </w:pPr>
      <w:r w:rsidRPr="00B66E06">
        <w:t xml:space="preserve">The </w:t>
      </w:r>
      <w:hyperlink r:id="rId71">
        <w:r w:rsidRPr="00B66E06">
          <w:rPr>
            <w:rStyle w:val="Hyperlink"/>
          </w:rPr>
          <w:t>Australian Institute of Aboriginal and Torres Strait Islander Studies (AIATSIS) Guide to evaluating and selecting education resources</w:t>
        </w:r>
      </w:hyperlink>
      <w:r w:rsidRPr="00B66E06">
        <w:t xml:space="preserve"> has been developed to assist teachers in selecting appropriate resources for teaching about Aboriginal and Torres Strait Islander histories, cultures, and languages respectfully and effectively.</w:t>
      </w:r>
    </w:p>
    <w:p w14:paraId="65BA2E64" w14:textId="3B06269E" w:rsidR="0041294C" w:rsidRPr="003C18D1" w:rsidRDefault="0041294C" w:rsidP="0041294C">
      <w:pPr>
        <w:pStyle w:val="Caption"/>
      </w:pPr>
      <w:r>
        <w:t xml:space="preserve">Table </w:t>
      </w:r>
      <w:r>
        <w:fldChar w:fldCharType="begin"/>
      </w:r>
      <w:r>
        <w:instrText xml:space="preserve"> SEQ Table \* ARABIC </w:instrText>
      </w:r>
      <w:r>
        <w:fldChar w:fldCharType="separate"/>
      </w:r>
      <w:r w:rsidR="00270EAB">
        <w:rPr>
          <w:noProof/>
        </w:rPr>
        <w:t>13</w:t>
      </w:r>
      <w:r>
        <w:fldChar w:fldCharType="end"/>
      </w:r>
      <w:r>
        <w:t xml:space="preserve"> – learning intentions and success criteria for </w:t>
      </w:r>
      <w:r w:rsidR="003C18D1" w:rsidRPr="003C18D1">
        <w:t>1.4 Explain how Aboriginal and Torres Strait Islander Peoples used minerals and resources for a wide range</w:t>
      </w:r>
      <w:r>
        <w:t xml:space="preserve"> of </w:t>
      </w:r>
      <w:r w:rsidR="003C18D1" w:rsidRPr="003C18D1">
        <w:t>purposes</w:t>
      </w:r>
    </w:p>
    <w:tbl>
      <w:tblPr>
        <w:tblStyle w:val="Tableheader"/>
        <w:tblW w:w="5000" w:type="pct"/>
        <w:tblLayout w:type="fixed"/>
        <w:tblLook w:val="0420" w:firstRow="1" w:lastRow="0" w:firstColumn="0" w:lastColumn="0" w:noHBand="0" w:noVBand="1"/>
        <w:tblDescription w:val="This table contains the learning intentions and success criteria for this learning sequence."/>
      </w:tblPr>
      <w:tblGrid>
        <w:gridCol w:w="4815"/>
        <w:gridCol w:w="4815"/>
      </w:tblGrid>
      <w:tr w:rsidR="00071406" w:rsidRPr="00156F4B" w14:paraId="269B8DE4" w14:textId="77777777" w:rsidTr="00EB2670">
        <w:trPr>
          <w:cnfStyle w:val="100000000000" w:firstRow="1" w:lastRow="0" w:firstColumn="0" w:lastColumn="0" w:oddVBand="0" w:evenVBand="0" w:oddHBand="0" w:evenHBand="0" w:firstRowFirstColumn="0" w:firstRowLastColumn="0" w:lastRowFirstColumn="0" w:lastRowLastColumn="0"/>
        </w:trPr>
        <w:tc>
          <w:tcPr>
            <w:tcW w:w="2500" w:type="pct"/>
          </w:tcPr>
          <w:p w14:paraId="3292AE43" w14:textId="34E964A7" w:rsidR="00071406" w:rsidRPr="00156F4B" w:rsidRDefault="00071406" w:rsidP="00071406">
            <w:pPr>
              <w:rPr>
                <w:b w:val="0"/>
              </w:rPr>
            </w:pPr>
            <w:r>
              <w:t>We are learning:</w:t>
            </w:r>
          </w:p>
        </w:tc>
        <w:tc>
          <w:tcPr>
            <w:tcW w:w="2500" w:type="pct"/>
          </w:tcPr>
          <w:p w14:paraId="40340473" w14:textId="0CE2D4A7" w:rsidR="00071406" w:rsidRPr="00156F4B" w:rsidRDefault="00071406" w:rsidP="00071406">
            <w:pPr>
              <w:rPr>
                <w:b w:val="0"/>
              </w:rPr>
            </w:pPr>
            <w:r>
              <w:t>I can:</w:t>
            </w:r>
          </w:p>
        </w:tc>
      </w:tr>
      <w:tr w:rsidR="0041294C" w:rsidRPr="00156F4B" w14:paraId="063E2EBA" w14:textId="77777777" w:rsidTr="00EB2670">
        <w:trPr>
          <w:cnfStyle w:val="000000100000" w:firstRow="0" w:lastRow="0" w:firstColumn="0" w:lastColumn="0" w:oddVBand="0" w:evenVBand="0" w:oddHBand="1" w:evenHBand="0" w:firstRowFirstColumn="0" w:firstRowLastColumn="0" w:lastRowFirstColumn="0" w:lastRowLastColumn="0"/>
        </w:trPr>
        <w:tc>
          <w:tcPr>
            <w:tcW w:w="2500" w:type="pct"/>
          </w:tcPr>
          <w:p w14:paraId="389F1CB3" w14:textId="0E09F9FB" w:rsidR="0041294C" w:rsidRPr="00071406" w:rsidRDefault="00421D6D" w:rsidP="00071406">
            <w:pPr>
              <w:pStyle w:val="ListBullet"/>
            </w:pPr>
            <w:r w:rsidRPr="00071406">
              <w:t xml:space="preserve">to </w:t>
            </w:r>
            <w:r w:rsidR="00B54DC5">
              <w:t>explain</w:t>
            </w:r>
            <w:r w:rsidRPr="00071406">
              <w:t xml:space="preserve"> the use of Australia’s resources</w:t>
            </w:r>
          </w:p>
        </w:tc>
        <w:tc>
          <w:tcPr>
            <w:tcW w:w="2500" w:type="pct"/>
          </w:tcPr>
          <w:p w14:paraId="56FC168F" w14:textId="77777777" w:rsidR="0041294C" w:rsidRDefault="00103BFE" w:rsidP="00071406">
            <w:pPr>
              <w:pStyle w:val="ListBullet"/>
              <w:rPr>
                <w:rStyle w:val="normaltextrun"/>
              </w:rPr>
            </w:pPr>
            <w:r w:rsidRPr="00071406">
              <w:t xml:space="preserve">identify 2 </w:t>
            </w:r>
            <w:r w:rsidR="005E7E17" w:rsidRPr="00071406">
              <w:t xml:space="preserve">ways that </w:t>
            </w:r>
            <w:r w:rsidR="005E7E17" w:rsidRPr="00071406">
              <w:rPr>
                <w:rStyle w:val="normaltextrun"/>
              </w:rPr>
              <w:t>Aboriginal and Torres Strait Islander Peoples used minerals and resources</w:t>
            </w:r>
          </w:p>
          <w:p w14:paraId="24766431" w14:textId="1BA977F0" w:rsidR="00022494" w:rsidRDefault="0011521E" w:rsidP="00071406">
            <w:pPr>
              <w:pStyle w:val="ListBullet"/>
              <w:rPr>
                <w:rStyle w:val="normaltextrun"/>
              </w:rPr>
            </w:pPr>
            <w:r>
              <w:rPr>
                <w:rStyle w:val="normaltextrun"/>
              </w:rPr>
              <w:t>e</w:t>
            </w:r>
            <w:r w:rsidR="00F03861">
              <w:rPr>
                <w:rStyle w:val="normaltextrun"/>
              </w:rPr>
              <w:t xml:space="preserve">xplain how Aboriginal </w:t>
            </w:r>
            <w:r w:rsidR="00CF4687">
              <w:rPr>
                <w:rStyle w:val="normaltextrun"/>
              </w:rPr>
              <w:t>and Torres Strait Islander Peoples</w:t>
            </w:r>
            <w:r w:rsidR="00F03861">
              <w:rPr>
                <w:rStyle w:val="normaltextrun"/>
              </w:rPr>
              <w:t xml:space="preserve"> used mineral resource</w:t>
            </w:r>
            <w:r w:rsidR="00ED23FE">
              <w:rPr>
                <w:rStyle w:val="normaltextrun"/>
              </w:rPr>
              <w:t>s</w:t>
            </w:r>
          </w:p>
          <w:p w14:paraId="2BF2373F" w14:textId="3CD7F238" w:rsidR="00BD03A8" w:rsidRPr="00071406" w:rsidRDefault="0011521E" w:rsidP="00071406">
            <w:pPr>
              <w:pStyle w:val="ListBullet"/>
            </w:pPr>
            <w:r>
              <w:t>e</w:t>
            </w:r>
            <w:r w:rsidR="00BD03A8">
              <w:t>xplain how Aboriginal and Torres Strait Islander Peoples used</w:t>
            </w:r>
            <w:r>
              <w:t xml:space="preserve"> other resources</w:t>
            </w:r>
          </w:p>
        </w:tc>
      </w:tr>
      <w:tr w:rsidR="0041294C" w:rsidRPr="00156F4B" w14:paraId="5896CB44" w14:textId="77777777" w:rsidTr="00EB2670">
        <w:trPr>
          <w:cnfStyle w:val="000000010000" w:firstRow="0" w:lastRow="0" w:firstColumn="0" w:lastColumn="0" w:oddVBand="0" w:evenVBand="0" w:oddHBand="0" w:evenHBand="1" w:firstRowFirstColumn="0" w:firstRowLastColumn="0" w:lastRowFirstColumn="0" w:lastRowLastColumn="0"/>
          <w:trHeight w:val="643"/>
        </w:trPr>
        <w:tc>
          <w:tcPr>
            <w:tcW w:w="2500" w:type="pct"/>
          </w:tcPr>
          <w:p w14:paraId="1A9349F3" w14:textId="4FFF67A9" w:rsidR="0041294C" w:rsidRPr="00071406" w:rsidRDefault="00911965" w:rsidP="00071406">
            <w:pPr>
              <w:pStyle w:val="ListBullet"/>
            </w:pPr>
            <w:r w:rsidRPr="00071406">
              <w:t xml:space="preserve">to </w:t>
            </w:r>
            <w:r w:rsidR="00B40170" w:rsidRPr="00071406">
              <w:t xml:space="preserve">communicate </w:t>
            </w:r>
            <w:r w:rsidR="003F5A50">
              <w:t>scientific information</w:t>
            </w:r>
            <w:r w:rsidR="005B25FB">
              <w:t>.</w:t>
            </w:r>
          </w:p>
        </w:tc>
        <w:tc>
          <w:tcPr>
            <w:tcW w:w="2500" w:type="pct"/>
          </w:tcPr>
          <w:p w14:paraId="1ACAB7D0" w14:textId="3EF2B8CD" w:rsidR="003F5A50" w:rsidRDefault="00F91BDB" w:rsidP="00071406">
            <w:pPr>
              <w:pStyle w:val="ListBullet"/>
            </w:pPr>
            <w:r>
              <w:t>use scientific language and terminology</w:t>
            </w:r>
            <w:r w:rsidR="00F63AB2">
              <w:t xml:space="preserve"> </w:t>
            </w:r>
            <w:r w:rsidR="00F63AB2" w:rsidRPr="00F63AB2">
              <w:lastRenderedPageBreak/>
              <w:t>accurately to communicate a message</w:t>
            </w:r>
          </w:p>
          <w:p w14:paraId="57A7B9FC" w14:textId="09553E0D" w:rsidR="0041294C" w:rsidRPr="00071406" w:rsidRDefault="004707D4" w:rsidP="00F91BDB">
            <w:pPr>
              <w:pStyle w:val="ListBullet"/>
            </w:pPr>
            <w:r>
              <w:t xml:space="preserve">concisely </w:t>
            </w:r>
            <w:r w:rsidR="00F91BDB">
              <w:t xml:space="preserve">communicate information from the </w:t>
            </w:r>
            <w:r w:rsidR="00413F3A">
              <w:t>secondary</w:t>
            </w:r>
            <w:r w:rsidR="000F5A0D">
              <w:t>-</w:t>
            </w:r>
            <w:r w:rsidR="00413F3A">
              <w:t>source investigation</w:t>
            </w:r>
            <w:r w:rsidR="00027210" w:rsidRPr="00071406">
              <w:t>.</w:t>
            </w:r>
          </w:p>
        </w:tc>
      </w:tr>
    </w:tbl>
    <w:p w14:paraId="67208ED5" w14:textId="1B01893E" w:rsidR="0022048F" w:rsidRDefault="009D6E21" w:rsidP="00521B6D">
      <w:pPr>
        <w:pStyle w:val="FeatureBox3"/>
      </w:pPr>
      <w:r>
        <w:rPr>
          <w:rStyle w:val="Strong"/>
        </w:rPr>
        <w:lastRenderedPageBreak/>
        <w:t>Prior knowledge c</w:t>
      </w:r>
      <w:r w:rsidR="00554C70" w:rsidRPr="00521B6D">
        <w:rPr>
          <w:rStyle w:val="Strong"/>
        </w:rPr>
        <w:t>heckpoint:</w:t>
      </w:r>
      <w:r w:rsidR="00554C70">
        <w:t xml:space="preserve"> </w:t>
      </w:r>
      <w:r w:rsidR="005B25FB">
        <w:t>i</w:t>
      </w:r>
      <w:r w:rsidR="00554C70">
        <w:t xml:space="preserve">dentify </w:t>
      </w:r>
      <w:r w:rsidR="00521B6D">
        <w:t xml:space="preserve">2 mineral resources that are used in your home and what they are used </w:t>
      </w:r>
      <w:r w:rsidR="00C04B29">
        <w:t>for</w:t>
      </w:r>
      <w:r w:rsidR="00521B6D">
        <w:t>.</w:t>
      </w:r>
    </w:p>
    <w:p w14:paraId="031C616D" w14:textId="7977D9F4" w:rsidR="00521B6D" w:rsidRPr="00027210" w:rsidRDefault="008B42E2" w:rsidP="00521B6D">
      <w:pPr>
        <w:rPr>
          <w:rStyle w:val="Strong"/>
        </w:rPr>
      </w:pPr>
      <w:r>
        <w:rPr>
          <w:rStyle w:val="Strong"/>
        </w:rPr>
        <w:t>Checkpoint s</w:t>
      </w:r>
      <w:r w:rsidR="00275323" w:rsidRPr="00027210">
        <w:rPr>
          <w:rStyle w:val="Strong"/>
        </w:rPr>
        <w:t>ample response</w:t>
      </w:r>
    </w:p>
    <w:tbl>
      <w:tblPr>
        <w:tblStyle w:val="TableGrid"/>
        <w:tblW w:w="0" w:type="auto"/>
        <w:tblLook w:val="04A0" w:firstRow="1" w:lastRow="0" w:firstColumn="1" w:lastColumn="0" w:noHBand="0" w:noVBand="1"/>
        <w:tblDescription w:val="A sample student response."/>
      </w:tblPr>
      <w:tblGrid>
        <w:gridCol w:w="9628"/>
      </w:tblGrid>
      <w:tr w:rsidR="00027210" w14:paraId="3DFC1D87" w14:textId="77777777">
        <w:tc>
          <w:tcPr>
            <w:tcW w:w="9628" w:type="dxa"/>
          </w:tcPr>
          <w:p w14:paraId="6B01C554" w14:textId="097983F7" w:rsidR="00027210" w:rsidRPr="00027210" w:rsidRDefault="00027210" w:rsidP="00027210">
            <w:r>
              <w:t>Students may have a variety of responses</w:t>
            </w:r>
            <w:r w:rsidR="00983EBD">
              <w:t>,</w:t>
            </w:r>
            <w:r>
              <w:t xml:space="preserve"> including lithium in batteries, silicon in glass and copper in electrical wiring.</w:t>
            </w:r>
          </w:p>
        </w:tc>
      </w:tr>
    </w:tbl>
    <w:p w14:paraId="0E96545E" w14:textId="5D225A0F" w:rsidR="009C1E04" w:rsidRDefault="003877FD" w:rsidP="00AF6756">
      <w:pPr>
        <w:pStyle w:val="FeatureBox"/>
      </w:pPr>
      <w:r w:rsidRPr="001819C0">
        <w:rPr>
          <w:rStyle w:val="Strong"/>
        </w:rPr>
        <w:t>Teacher background information:</w:t>
      </w:r>
    </w:p>
    <w:p w14:paraId="2F17079A" w14:textId="320BC68C" w:rsidR="00AF6756" w:rsidRDefault="003877FD" w:rsidP="00AF6756">
      <w:pPr>
        <w:pStyle w:val="FeatureBox"/>
      </w:pPr>
      <w:r>
        <w:t>Information on Aboriginal and Torres Strait Islander P</w:t>
      </w:r>
      <w:r w:rsidR="00BA2123">
        <w:t>eoples</w:t>
      </w:r>
      <w:r w:rsidR="005B25FB">
        <w:t>’</w:t>
      </w:r>
      <w:r w:rsidR="00BA2123">
        <w:t xml:space="preserve"> geological knowledge can be found </w:t>
      </w:r>
      <w:r w:rsidR="00983EBD">
        <w:t xml:space="preserve">in </w:t>
      </w:r>
      <w:r w:rsidR="000B54C1">
        <w:t xml:space="preserve">the </w:t>
      </w:r>
      <w:hyperlink r:id="rId72" w:history="1">
        <w:r w:rsidR="009659CA" w:rsidRPr="009659CA">
          <w:rPr>
            <w:rStyle w:val="Hyperlink"/>
          </w:rPr>
          <w:t xml:space="preserve">Australian </w:t>
        </w:r>
        <w:r w:rsidR="005B25FB" w:rsidRPr="009659CA">
          <w:rPr>
            <w:rStyle w:val="Hyperlink"/>
          </w:rPr>
          <w:t>Curriculum</w:t>
        </w:r>
      </w:hyperlink>
      <w:r w:rsidR="009659CA">
        <w:t>.</w:t>
      </w:r>
    </w:p>
    <w:p w14:paraId="46E0A5E7" w14:textId="2F50E17D" w:rsidR="002C5D7E" w:rsidRPr="002C5D7E" w:rsidRDefault="002670E3" w:rsidP="00CC3FE6">
      <w:pPr>
        <w:pStyle w:val="FeatureBox"/>
      </w:pPr>
      <w:r>
        <w:t>Information on Aboriginal and Torres Strait Islander Peoples</w:t>
      </w:r>
      <w:r w:rsidR="005B25FB">
        <w:t>’</w:t>
      </w:r>
      <w:r w:rsidR="00BC449E">
        <w:t xml:space="preserve"> knowledge of changes to materials</w:t>
      </w:r>
      <w:r w:rsidR="00934A6D">
        <w:t xml:space="preserve"> such as resins can be found at</w:t>
      </w:r>
      <w:r w:rsidR="000B54C1">
        <w:t xml:space="preserve"> the</w:t>
      </w:r>
      <w:r w:rsidR="00934A6D">
        <w:t xml:space="preserve"> </w:t>
      </w:r>
      <w:hyperlink r:id="rId73" w:anchor=":~:text=Aboriginal%20and%20Torres%20Strait%20Islander%20Peoples%20use%20resin%20for%20a,range%20of%20plants%20exude%20resin." w:history="1">
        <w:r w:rsidR="00934A6D" w:rsidRPr="00B23B92">
          <w:rPr>
            <w:rStyle w:val="Hyperlink"/>
          </w:rPr>
          <w:t xml:space="preserve">Australian </w:t>
        </w:r>
        <w:r w:rsidR="005B25FB" w:rsidRPr="00B23B92">
          <w:rPr>
            <w:rStyle w:val="Hyperlink"/>
          </w:rPr>
          <w:t>Curriculum</w:t>
        </w:r>
      </w:hyperlink>
      <w:r w:rsidR="00934A6D">
        <w:t xml:space="preserve">. </w:t>
      </w:r>
    </w:p>
    <w:p w14:paraId="3DC574EF" w14:textId="638F00A6" w:rsidR="001B0426" w:rsidRDefault="001B0426" w:rsidP="001B0426">
      <w:pPr>
        <w:pStyle w:val="Heading2"/>
      </w:pPr>
      <w:bookmarkStart w:id="37" w:name="_Toc201908732"/>
      <w:r>
        <w:t xml:space="preserve">‘What am I used for?’ </w:t>
      </w:r>
      <w:r w:rsidR="00C848B0">
        <w:t>(</w:t>
      </w:r>
      <w:r w:rsidR="000F5A0D">
        <w:t>s</w:t>
      </w:r>
      <w:r w:rsidR="00C848B0">
        <w:t>econdary</w:t>
      </w:r>
      <w:r w:rsidR="000F5A0D">
        <w:t>-</w:t>
      </w:r>
      <w:r w:rsidR="00C848B0">
        <w:t>source investigation)</w:t>
      </w:r>
      <w:bookmarkEnd w:id="37"/>
    </w:p>
    <w:p w14:paraId="16C4BF29" w14:textId="44CDFBF8" w:rsidR="00292306" w:rsidRDefault="00292306" w:rsidP="00292306">
      <w:r>
        <w:t xml:space="preserve">This </w:t>
      </w:r>
      <w:r w:rsidR="007E17B5">
        <w:t xml:space="preserve">activity </w:t>
      </w:r>
      <w:r>
        <w:t xml:space="preserve">requires </w:t>
      </w:r>
      <w:r w:rsidR="0082153A">
        <w:t>secondary</w:t>
      </w:r>
      <w:r w:rsidR="000F5A0D">
        <w:t>-</w:t>
      </w:r>
      <w:r w:rsidR="0082153A">
        <w:t xml:space="preserve">source information to be printed prior to the lesson. </w:t>
      </w:r>
      <w:r w:rsidR="007E17B5">
        <w:t>Alternatively,</w:t>
      </w:r>
      <w:r w:rsidR="0082153A">
        <w:t xml:space="preserve"> the </w:t>
      </w:r>
      <w:r w:rsidR="002379E0">
        <w:t>stations activity can be conducted digitally with students accessing the resources on computers.</w:t>
      </w:r>
      <w:r w:rsidR="00AC0F2E">
        <w:t xml:space="preserve"> </w:t>
      </w:r>
      <w:r w:rsidR="00AC0F2E">
        <w:fldChar w:fldCharType="begin"/>
      </w:r>
      <w:r w:rsidR="00AC0F2E">
        <w:instrText xml:space="preserve"> REF _Ref193916119 \h </w:instrText>
      </w:r>
      <w:r w:rsidR="00AC0F2E">
        <w:fldChar w:fldCharType="separate"/>
      </w:r>
      <w:r w:rsidR="00432434">
        <w:t xml:space="preserve">Table </w:t>
      </w:r>
      <w:r w:rsidR="00432434">
        <w:rPr>
          <w:noProof/>
        </w:rPr>
        <w:t>13</w:t>
      </w:r>
      <w:r w:rsidR="00AC0F2E">
        <w:fldChar w:fldCharType="end"/>
      </w:r>
      <w:r w:rsidR="00AC0F2E">
        <w:t xml:space="preserve"> outlines the </w:t>
      </w:r>
      <w:r w:rsidR="00207275">
        <w:t xml:space="preserve">resources that will need to be printed for the </w:t>
      </w:r>
      <w:r w:rsidR="00B3578D">
        <w:t>station’s</w:t>
      </w:r>
      <w:r w:rsidR="00207275">
        <w:t xml:space="preserve"> activity.</w:t>
      </w:r>
    </w:p>
    <w:p w14:paraId="4EEA7848" w14:textId="1E2C052B" w:rsidR="004F2D61" w:rsidRDefault="004F2D61" w:rsidP="004F2D61">
      <w:pPr>
        <w:pStyle w:val="Caption"/>
      </w:pPr>
      <w:bookmarkStart w:id="38" w:name="_Ref193916119"/>
      <w:r>
        <w:t xml:space="preserve">Table </w:t>
      </w:r>
      <w:r>
        <w:fldChar w:fldCharType="begin"/>
      </w:r>
      <w:r>
        <w:instrText xml:space="preserve"> SEQ Table \* ARABIC </w:instrText>
      </w:r>
      <w:r>
        <w:fldChar w:fldCharType="separate"/>
      </w:r>
      <w:r w:rsidR="00270EAB">
        <w:rPr>
          <w:noProof/>
        </w:rPr>
        <w:t>14</w:t>
      </w:r>
      <w:r>
        <w:fldChar w:fldCharType="end"/>
      </w:r>
      <w:bookmarkEnd w:id="38"/>
      <w:r>
        <w:t xml:space="preserve"> – </w:t>
      </w:r>
      <w:r w:rsidR="005B25FB">
        <w:t xml:space="preserve">summary </w:t>
      </w:r>
      <w:r>
        <w:t>of stations and printing requirements</w:t>
      </w:r>
    </w:p>
    <w:tbl>
      <w:tblPr>
        <w:tblStyle w:val="Tableheader"/>
        <w:tblW w:w="0" w:type="auto"/>
        <w:tblLook w:val="04A0" w:firstRow="1" w:lastRow="0" w:firstColumn="1" w:lastColumn="0" w:noHBand="0" w:noVBand="1"/>
        <w:tblDescription w:val="Summary of station printing requirements"/>
      </w:tblPr>
      <w:tblGrid>
        <w:gridCol w:w="1838"/>
        <w:gridCol w:w="7790"/>
      </w:tblGrid>
      <w:tr w:rsidR="004F2D61" w14:paraId="7956FFE2" w14:textId="77777777" w:rsidTr="00960B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5FCB2ED" w14:textId="35EF529E" w:rsidR="004F2D61" w:rsidRDefault="004F2D61" w:rsidP="00292306">
            <w:r>
              <w:t>Station</w:t>
            </w:r>
          </w:p>
        </w:tc>
        <w:tc>
          <w:tcPr>
            <w:tcW w:w="7790" w:type="dxa"/>
          </w:tcPr>
          <w:p w14:paraId="0A6900F9" w14:textId="611BC143" w:rsidR="004F2D61" w:rsidRDefault="00AC0F2E" w:rsidP="00292306">
            <w:pPr>
              <w:cnfStyle w:val="100000000000" w:firstRow="1" w:lastRow="0" w:firstColumn="0" w:lastColumn="0" w:oddVBand="0" w:evenVBand="0" w:oddHBand="0" w:evenHBand="0" w:firstRowFirstColumn="0" w:firstRowLastColumn="0" w:lastRowFirstColumn="0" w:lastRowLastColumn="0"/>
            </w:pPr>
            <w:r>
              <w:t xml:space="preserve">Printing </w:t>
            </w:r>
          </w:p>
        </w:tc>
      </w:tr>
      <w:tr w:rsidR="004F2D61" w14:paraId="6FD71C51" w14:textId="77777777" w:rsidTr="00960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9A3807B" w14:textId="6FDD0EC9" w:rsidR="004F2D61" w:rsidRDefault="00207275" w:rsidP="00292306">
            <w:r>
              <w:t>Oc</w:t>
            </w:r>
            <w:r w:rsidR="00D5187F">
              <w:t>h</w:t>
            </w:r>
            <w:r>
              <w:t>re</w:t>
            </w:r>
          </w:p>
        </w:tc>
        <w:tc>
          <w:tcPr>
            <w:tcW w:w="7790" w:type="dxa"/>
          </w:tcPr>
          <w:p w14:paraId="26421720" w14:textId="77777777" w:rsidR="004F2D61" w:rsidRDefault="00D5187F" w:rsidP="009770F8">
            <w:pPr>
              <w:pStyle w:val="ListBullet"/>
              <w:cnfStyle w:val="000000100000" w:firstRow="0" w:lastRow="0" w:firstColumn="0" w:lastColumn="0" w:oddVBand="0" w:evenVBand="0" w:oddHBand="1" w:evenHBand="0" w:firstRowFirstColumn="0" w:firstRowLastColumn="0" w:lastRowFirstColumn="0" w:lastRowLastColumn="0"/>
            </w:pPr>
            <w:r>
              <w:t>MAT PPT 1.4 Ochre</w:t>
            </w:r>
          </w:p>
          <w:p w14:paraId="3084C06E" w14:textId="1F9C4916" w:rsidR="00E868D4" w:rsidRDefault="00E868D4" w:rsidP="009770F8">
            <w:pPr>
              <w:pStyle w:val="ListBullet"/>
              <w:cnfStyle w:val="000000100000" w:firstRow="0" w:lastRow="0" w:firstColumn="0" w:lastColumn="0" w:oddVBand="0" w:evenVBand="0" w:oddHBand="1" w:evenHBand="0" w:firstRowFirstColumn="0" w:firstRowLastColumn="0" w:lastRowFirstColumn="0" w:lastRowLastColumn="0"/>
            </w:pPr>
            <w:hyperlink r:id="rId74" w:anchor=":~:text=Ochre%20Is%20Used%20As%20a%20Foundation%20of%20Cultural%20Expression&amp;text=These%20natural%20pigments%20(colours)%20were,artefacts%20and%20sometimes%20even%20sand." w:history="1">
              <w:r w:rsidRPr="009770F8">
                <w:rPr>
                  <w:rStyle w:val="Hyperlink"/>
                </w:rPr>
                <w:t>Australian Aboriginal Ochre Painting</w:t>
              </w:r>
            </w:hyperlink>
          </w:p>
        </w:tc>
      </w:tr>
      <w:tr w:rsidR="00150727" w14:paraId="2EE170CB" w14:textId="77777777" w:rsidTr="00F20346">
        <w:trPr>
          <w:cnfStyle w:val="000000010000" w:firstRow="0" w:lastRow="0" w:firstColumn="0" w:lastColumn="0" w:oddVBand="0" w:evenVBand="0" w:oddHBand="0" w:evenHBand="1" w:firstRowFirstColumn="0" w:firstRowLastColumn="0" w:lastRowFirstColumn="0" w:lastRowLastColumn="0"/>
          <w:trHeight w:val="2570"/>
        </w:trPr>
        <w:tc>
          <w:tcPr>
            <w:cnfStyle w:val="001000000000" w:firstRow="0" w:lastRow="0" w:firstColumn="1" w:lastColumn="0" w:oddVBand="0" w:evenVBand="0" w:oddHBand="0" w:evenHBand="0" w:firstRowFirstColumn="0" w:firstRowLastColumn="0" w:lastRowFirstColumn="0" w:lastRowLastColumn="0"/>
            <w:tcW w:w="1838" w:type="dxa"/>
          </w:tcPr>
          <w:p w14:paraId="62F67B3E" w14:textId="78DB9897" w:rsidR="00150727" w:rsidRDefault="00150727" w:rsidP="00292306">
            <w:r>
              <w:lastRenderedPageBreak/>
              <w:t>Resin</w:t>
            </w:r>
          </w:p>
        </w:tc>
        <w:tc>
          <w:tcPr>
            <w:tcW w:w="7790" w:type="dxa"/>
          </w:tcPr>
          <w:p w14:paraId="6E394245" w14:textId="77777777" w:rsidR="00150727" w:rsidRDefault="00150727" w:rsidP="009770F8">
            <w:pPr>
              <w:pStyle w:val="ListBullet"/>
              <w:cnfStyle w:val="000000010000" w:firstRow="0" w:lastRow="0" w:firstColumn="0" w:lastColumn="0" w:oddVBand="0" w:evenVBand="0" w:oddHBand="0" w:evenHBand="1" w:firstRowFirstColumn="0" w:firstRowLastColumn="0" w:lastRowFirstColumn="0" w:lastRowLastColumn="0"/>
            </w:pPr>
            <w:r>
              <w:t>MAT PPT 1.4 Resin</w:t>
            </w:r>
          </w:p>
          <w:p w14:paraId="780BB8D6" w14:textId="7E34154B" w:rsidR="00310BA3" w:rsidRDefault="008F3958" w:rsidP="00F93B81">
            <w:pPr>
              <w:pStyle w:val="ListBullet"/>
              <w:cnfStyle w:val="000000010000" w:firstRow="0" w:lastRow="0" w:firstColumn="0" w:lastColumn="0" w:oddVBand="0" w:evenVBand="0" w:oddHBand="0" w:evenHBand="1" w:firstRowFirstColumn="0" w:firstRowLastColumn="0" w:lastRowFirstColumn="0" w:lastRowLastColumn="0"/>
            </w:pPr>
            <w:hyperlink r:id="rId75" w:history="1">
              <w:r w:rsidRPr="005B25FB">
                <w:rPr>
                  <w:rStyle w:val="Hyperlink"/>
                </w:rPr>
                <w:t>Use for resin and sap (1:23)</w:t>
              </w:r>
            </w:hyperlink>
            <w:r>
              <w:t xml:space="preserve"> video</w:t>
            </w:r>
          </w:p>
          <w:p w14:paraId="695C94B9" w14:textId="3E4C16F6" w:rsidR="004632F8" w:rsidRDefault="004632F8" w:rsidP="00F93B81">
            <w:pPr>
              <w:pStyle w:val="ListBullet"/>
              <w:cnfStyle w:val="000000010000" w:firstRow="0" w:lastRow="0" w:firstColumn="0" w:lastColumn="0" w:oddVBand="0" w:evenVBand="0" w:oddHBand="0" w:evenHBand="1" w:firstRowFirstColumn="0" w:firstRowLastColumn="0" w:lastRowFirstColumn="0" w:lastRowLastColumn="0"/>
            </w:pPr>
            <w:hyperlink r:id="rId76" w:history="1">
              <w:r w:rsidRPr="00F93B81">
                <w:rPr>
                  <w:rStyle w:val="Hyperlink"/>
                </w:rPr>
                <w:t>Resin: an essential piece of kit</w:t>
              </w:r>
            </w:hyperlink>
            <w:r w:rsidR="007D45FC">
              <w:t xml:space="preserve"> </w:t>
            </w:r>
          </w:p>
          <w:p w14:paraId="24E2E114" w14:textId="763B9824" w:rsidR="001E502C" w:rsidRPr="001E502C" w:rsidRDefault="001E502C" w:rsidP="001E502C">
            <w:pPr>
              <w:pStyle w:val="FeatureBox4"/>
              <w:cnfStyle w:val="000000010000" w:firstRow="0" w:lastRow="0" w:firstColumn="0" w:lastColumn="0" w:oddVBand="0" w:evenVBand="0" w:oddHBand="0" w:evenHBand="1" w:firstRowFirstColumn="0" w:firstRowLastColumn="0" w:lastRowFirstColumn="0" w:lastRowLastColumn="0"/>
            </w:pPr>
            <w:r w:rsidRPr="001E502C">
              <w:rPr>
                <w:rStyle w:val="Strong"/>
              </w:rPr>
              <w:t>Note:</w:t>
            </w:r>
            <w:r>
              <w:t xml:space="preserve"> </w:t>
            </w:r>
            <w:r w:rsidR="005B25FB">
              <w:t xml:space="preserve">a </w:t>
            </w:r>
            <w:r>
              <w:t>device will be required for this station to play the video</w:t>
            </w:r>
            <w:r w:rsidR="005B25FB">
              <w:t>.</w:t>
            </w:r>
          </w:p>
        </w:tc>
      </w:tr>
      <w:tr w:rsidR="004F2D61" w14:paraId="4151F21E" w14:textId="77777777" w:rsidTr="00960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663FE5" w14:textId="107465E1" w:rsidR="004F2D61" w:rsidRDefault="009770F8" w:rsidP="009770F8">
            <w:r>
              <w:t>Scar trees</w:t>
            </w:r>
          </w:p>
        </w:tc>
        <w:tc>
          <w:tcPr>
            <w:tcW w:w="7790" w:type="dxa"/>
          </w:tcPr>
          <w:p w14:paraId="5B088C74" w14:textId="77777777" w:rsidR="004F2D61" w:rsidRDefault="009160B7" w:rsidP="009770F8">
            <w:pPr>
              <w:pStyle w:val="ListBullet"/>
              <w:cnfStyle w:val="000000100000" w:firstRow="0" w:lastRow="0" w:firstColumn="0" w:lastColumn="0" w:oddVBand="0" w:evenVBand="0" w:oddHBand="1" w:evenHBand="0" w:firstRowFirstColumn="0" w:firstRowLastColumn="0" w:lastRowFirstColumn="0" w:lastRowLastColumn="0"/>
            </w:pPr>
            <w:r>
              <w:t>MAT PPT 1.4 Scar trees</w:t>
            </w:r>
          </w:p>
          <w:p w14:paraId="2FAE0065" w14:textId="5B01FE2D" w:rsidR="009160B7" w:rsidRDefault="009160B7" w:rsidP="009770F8">
            <w:pPr>
              <w:pStyle w:val="ListBullet"/>
              <w:cnfStyle w:val="000000100000" w:firstRow="0" w:lastRow="0" w:firstColumn="0" w:lastColumn="0" w:oddVBand="0" w:evenVBand="0" w:oddHBand="1" w:evenHBand="0" w:firstRowFirstColumn="0" w:firstRowLastColumn="0" w:lastRowFirstColumn="0" w:lastRowLastColumn="0"/>
            </w:pPr>
            <w:hyperlink r:id="rId77" w:history="1">
              <w:r w:rsidRPr="00150727">
                <w:rPr>
                  <w:rStyle w:val="Hyperlink"/>
                </w:rPr>
                <w:t>Fact sheet: Aboriginal scarred trees</w:t>
              </w:r>
            </w:hyperlink>
            <w:r w:rsidR="00150727">
              <w:t xml:space="preserve"> (scroll to the bottom of the page for a printable fact sheet)</w:t>
            </w:r>
          </w:p>
        </w:tc>
      </w:tr>
      <w:tr w:rsidR="009160B7" w14:paraId="6F8D9E7A" w14:textId="77777777" w:rsidTr="00960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8E6B36" w14:textId="7F839164" w:rsidR="009160B7" w:rsidRDefault="001C04F3" w:rsidP="003D4664">
            <w:r>
              <w:t>Stone</w:t>
            </w:r>
          </w:p>
        </w:tc>
        <w:tc>
          <w:tcPr>
            <w:tcW w:w="7790" w:type="dxa"/>
          </w:tcPr>
          <w:p w14:paraId="73C79CC1" w14:textId="77777777" w:rsidR="009160B7" w:rsidRDefault="000A56A5" w:rsidP="009770F8">
            <w:pPr>
              <w:pStyle w:val="ListBullet"/>
              <w:cnfStyle w:val="000000010000" w:firstRow="0" w:lastRow="0" w:firstColumn="0" w:lastColumn="0" w:oddVBand="0" w:evenVBand="0" w:oddHBand="0" w:evenHBand="1" w:firstRowFirstColumn="0" w:firstRowLastColumn="0" w:lastRowFirstColumn="0" w:lastRowLastColumn="0"/>
            </w:pPr>
            <w:r>
              <w:t>MAT PPT 1.4 Stone</w:t>
            </w:r>
          </w:p>
          <w:p w14:paraId="34B3C4B2" w14:textId="4D6A9479" w:rsidR="000A56A5" w:rsidRDefault="000A56A5" w:rsidP="009770F8">
            <w:pPr>
              <w:pStyle w:val="ListBullet"/>
              <w:cnfStyle w:val="000000010000" w:firstRow="0" w:lastRow="0" w:firstColumn="0" w:lastColumn="0" w:oddVBand="0" w:evenVBand="0" w:oddHBand="0" w:evenHBand="1" w:firstRowFirstColumn="0" w:firstRowLastColumn="0" w:lastRowFirstColumn="0" w:lastRowLastColumn="0"/>
            </w:pPr>
            <w:hyperlink r:id="rId78" w:history="1">
              <w:r w:rsidRPr="00781E7B">
                <w:rPr>
                  <w:rStyle w:val="Hyperlink"/>
                </w:rPr>
                <w:t xml:space="preserve">Fact sheet: </w:t>
              </w:r>
              <w:r w:rsidR="00883A20" w:rsidRPr="00781E7B">
                <w:rPr>
                  <w:rStyle w:val="Hyperlink"/>
                </w:rPr>
                <w:t>Aboriginal flaked stone tools</w:t>
              </w:r>
            </w:hyperlink>
            <w:r w:rsidR="00883A20">
              <w:t xml:space="preserve"> (scroll to the bottom of the page for a printable fact sheet)</w:t>
            </w:r>
          </w:p>
        </w:tc>
      </w:tr>
      <w:tr w:rsidR="009160B7" w14:paraId="77D09B6B" w14:textId="77777777" w:rsidTr="00960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07C7C49" w14:textId="77061593" w:rsidR="009160B7" w:rsidRDefault="00083FB9" w:rsidP="009770F8">
            <w:r>
              <w:t>Acacia</w:t>
            </w:r>
          </w:p>
        </w:tc>
        <w:tc>
          <w:tcPr>
            <w:tcW w:w="7790" w:type="dxa"/>
          </w:tcPr>
          <w:p w14:paraId="4ADAE82B" w14:textId="77777777" w:rsidR="009160B7" w:rsidRDefault="00083FB9" w:rsidP="009770F8">
            <w:pPr>
              <w:pStyle w:val="ListBullet"/>
              <w:cnfStyle w:val="000000100000" w:firstRow="0" w:lastRow="0" w:firstColumn="0" w:lastColumn="0" w:oddVBand="0" w:evenVBand="0" w:oddHBand="1" w:evenHBand="0" w:firstRowFirstColumn="0" w:firstRowLastColumn="0" w:lastRowFirstColumn="0" w:lastRowLastColumn="0"/>
            </w:pPr>
            <w:r>
              <w:t>MAT PPT 1.4 Acacia</w:t>
            </w:r>
          </w:p>
          <w:p w14:paraId="32B8D503" w14:textId="742D74EE" w:rsidR="00083FB9" w:rsidRDefault="005B25FB" w:rsidP="009770F8">
            <w:pPr>
              <w:pStyle w:val="ListBullet"/>
              <w:cnfStyle w:val="000000100000" w:firstRow="0" w:lastRow="0" w:firstColumn="0" w:lastColumn="0" w:oddVBand="0" w:evenVBand="0" w:oddHBand="1" w:evenHBand="0" w:firstRowFirstColumn="0" w:firstRowLastColumn="0" w:lastRowFirstColumn="0" w:lastRowLastColumn="0"/>
            </w:pPr>
            <w:hyperlink r:id="rId79" w:history="1">
              <w:r w:rsidRPr="00F56423">
                <w:rPr>
                  <w:rStyle w:val="Hyperlink"/>
                </w:rPr>
                <w:t xml:space="preserve">Traditional uses of Australian </w:t>
              </w:r>
              <w:r>
                <w:rPr>
                  <w:rStyle w:val="Hyperlink"/>
                </w:rPr>
                <w:t>a</w:t>
              </w:r>
              <w:r w:rsidRPr="00F56423">
                <w:rPr>
                  <w:rStyle w:val="Hyperlink"/>
                </w:rPr>
                <w:t>cacias</w:t>
              </w:r>
            </w:hyperlink>
          </w:p>
        </w:tc>
      </w:tr>
    </w:tbl>
    <w:p w14:paraId="241C9125" w14:textId="525B61D3" w:rsidR="0019072B" w:rsidRDefault="00AF79EA">
      <w:pPr>
        <w:pStyle w:val="ListNumber"/>
        <w:numPr>
          <w:ilvl w:val="0"/>
          <w:numId w:val="15"/>
        </w:numPr>
      </w:pPr>
      <w:r w:rsidRPr="00AF79EA">
        <w:t>Discuss the significance of the land and its resources. Relate this to the importance of Caring for Country and ways that we can all contribute to maintaining a sustainable lifestyle.</w:t>
      </w:r>
      <w:r>
        <w:t xml:space="preserve"> </w:t>
      </w:r>
      <w:r w:rsidR="00AA32BF">
        <w:t>Key points could include</w:t>
      </w:r>
      <w:r w:rsidR="00A20563">
        <w:t>:</w:t>
      </w:r>
    </w:p>
    <w:p w14:paraId="3731A459" w14:textId="1785C012" w:rsidR="00252CF8" w:rsidRDefault="004D3DF3" w:rsidP="005B25FB">
      <w:pPr>
        <w:pStyle w:val="ListBullet2"/>
      </w:pPr>
      <w:r>
        <w:rPr>
          <w:rStyle w:val="Strong"/>
        </w:rPr>
        <w:t>C</w:t>
      </w:r>
      <w:r w:rsidR="00252CF8" w:rsidRPr="00252CF8">
        <w:rPr>
          <w:rStyle w:val="Strong"/>
        </w:rPr>
        <w:t>ultural connection to the land</w:t>
      </w:r>
      <w:r w:rsidR="000E09A3">
        <w:rPr>
          <w:rStyle w:val="Strong"/>
        </w:rPr>
        <w:t>:</w:t>
      </w:r>
      <w:r w:rsidR="00AF79EA">
        <w:rPr>
          <w:rStyle w:val="Strong"/>
        </w:rPr>
        <w:t xml:space="preserve"> </w:t>
      </w:r>
      <w:r w:rsidR="00252CF8">
        <w:t>Aboriginal and Torres Strait Islander Peoples have a profound spiritual and cultural connection to their land. The land is not just a physical space; it is a living entity that holds stories, traditions, and cultural identity.</w:t>
      </w:r>
      <w:r w:rsidR="00261098">
        <w:t xml:space="preserve"> </w:t>
      </w:r>
      <w:r w:rsidR="00252CF8">
        <w:t>Many Dream</w:t>
      </w:r>
      <w:r w:rsidR="00800E47">
        <w:t>ing</w:t>
      </w:r>
      <w:r w:rsidR="00252CF8">
        <w:t xml:space="preserve"> stories</w:t>
      </w:r>
      <w:r w:rsidR="00800E47">
        <w:t xml:space="preserve"> </w:t>
      </w:r>
      <w:r w:rsidR="00252CF8">
        <w:t>illustrate how the land and its resources are intertwined with cultural practices and beliefs. These narratives teach lessons about respect, responsibility, and the importance of maintaining harmony with the environment.</w:t>
      </w:r>
    </w:p>
    <w:p w14:paraId="7B460ACA" w14:textId="4F548C6A" w:rsidR="00252CF8" w:rsidRDefault="004D3DF3" w:rsidP="005B25FB">
      <w:pPr>
        <w:pStyle w:val="ListBullet2"/>
      </w:pPr>
      <w:r>
        <w:rPr>
          <w:rStyle w:val="Strong"/>
        </w:rPr>
        <w:t>S</w:t>
      </w:r>
      <w:r w:rsidR="00FB04C1" w:rsidRPr="00FB04C1">
        <w:rPr>
          <w:rStyle w:val="Strong"/>
        </w:rPr>
        <w:t>ignificance of resources</w:t>
      </w:r>
      <w:r w:rsidR="000E09A3">
        <w:rPr>
          <w:rStyle w:val="Strong"/>
        </w:rPr>
        <w:t>:</w:t>
      </w:r>
      <w:r w:rsidR="00261098">
        <w:rPr>
          <w:rStyle w:val="Strong"/>
        </w:rPr>
        <w:t xml:space="preserve"> </w:t>
      </w:r>
      <w:r w:rsidR="00A31D4E">
        <w:t>n</w:t>
      </w:r>
      <w:r w:rsidR="00252CF8">
        <w:t xml:space="preserve">atural resources such as water, minerals, plants, and animals are vital for the survival and well-being of Aboriginal and Torres Strait Islander communities. These resources provide food, materials for tools and art, and essential </w:t>
      </w:r>
      <w:r w:rsidR="00252CF8">
        <w:lastRenderedPageBreak/>
        <w:t>elements for ceremonial practices.</w:t>
      </w:r>
      <w:r w:rsidR="00261098">
        <w:t xml:space="preserve"> </w:t>
      </w:r>
      <w:r w:rsidR="00252CF8">
        <w:t xml:space="preserve">The sustainable use of these resources has been </w:t>
      </w:r>
      <w:r w:rsidR="00433CE3">
        <w:t xml:space="preserve">practised </w:t>
      </w:r>
      <w:r w:rsidR="00252CF8">
        <w:t>for thousands of years. For example, traditional fire management techniques not only enhance the health of the land but also promote biodiversity.</w:t>
      </w:r>
    </w:p>
    <w:p w14:paraId="1D70B379" w14:textId="6DF2BAFB" w:rsidR="00252CF8" w:rsidRDefault="00252CF8" w:rsidP="005B25FB">
      <w:pPr>
        <w:pStyle w:val="ListBullet2"/>
      </w:pPr>
      <w:r w:rsidRPr="000C01E5">
        <w:rPr>
          <w:rStyle w:val="Strong"/>
        </w:rPr>
        <w:t>Caring for Country</w:t>
      </w:r>
      <w:r w:rsidR="000E09A3">
        <w:rPr>
          <w:rStyle w:val="Strong"/>
        </w:rPr>
        <w:t xml:space="preserve">: </w:t>
      </w:r>
      <w:r w:rsidR="00A31D4E">
        <w:t>t</w:t>
      </w:r>
      <w:r>
        <w:t>he concept of Caring for Country embodies the relationship between Aboriginal and Torres Strait Islander Peoples and their environment. It involves the stewardship of land and resources, ensuring that they are preserved for future generations.</w:t>
      </w:r>
      <w:r w:rsidR="00DC2F0F">
        <w:t xml:space="preserve"> </w:t>
      </w:r>
      <w:r>
        <w:t>Caring for Country includes practices such as sustainable harvesting, protecting sacred sites, and maintaining ecological balance. It reflects a holistic understanding of the interconnectedness of all living things.</w:t>
      </w:r>
    </w:p>
    <w:p w14:paraId="4EB33566" w14:textId="3C3C5C7F" w:rsidR="004A6494" w:rsidRDefault="004A6494" w:rsidP="001B0426">
      <w:pPr>
        <w:pStyle w:val="ListNumber"/>
      </w:pPr>
      <w:r>
        <w:t>Explain that Aboriginal and Torres Strait Islander Peoples used resources for</w:t>
      </w:r>
      <w:r w:rsidR="00E26920">
        <w:t xml:space="preserve"> a range of purposes</w:t>
      </w:r>
      <w:r w:rsidR="00D13D94">
        <w:t>,</w:t>
      </w:r>
      <w:r w:rsidR="00E26920">
        <w:t xml:space="preserve"> </w:t>
      </w:r>
      <w:r w:rsidR="004D1C82">
        <w:t>including</w:t>
      </w:r>
      <w:r w:rsidR="00E26920">
        <w:t xml:space="preserve"> </w:t>
      </w:r>
      <w:r w:rsidR="000B29F1">
        <w:t xml:space="preserve">medicinal, practical, ceremonial, consumption and predicting seasons, </w:t>
      </w:r>
      <w:r w:rsidR="00E66D10">
        <w:t xml:space="preserve">and </w:t>
      </w:r>
      <w:r w:rsidR="000B29F1">
        <w:t>hunting times</w:t>
      </w:r>
      <w:r w:rsidR="00E66D10">
        <w:t>.</w:t>
      </w:r>
    </w:p>
    <w:p w14:paraId="3DB2D92D" w14:textId="29F92569" w:rsidR="009943A9" w:rsidRDefault="00B82C7D" w:rsidP="004A1548">
      <w:pPr>
        <w:pStyle w:val="ListNumber"/>
      </w:pPr>
      <w:r>
        <w:t xml:space="preserve">Students move around the stations and read or watch the stimulus material that is provided. </w:t>
      </w:r>
      <w:r w:rsidR="00DA7F76">
        <w:t xml:space="preserve">They then respond to the questions in their workbooks. </w:t>
      </w:r>
      <w:r w:rsidR="00B13497">
        <w:t xml:space="preserve">This content is based on the </w:t>
      </w:r>
      <w:r w:rsidR="00B13497" w:rsidRPr="004D1C82">
        <w:t>resources used by the People of the Bundjalung Nation.</w:t>
      </w:r>
    </w:p>
    <w:p w14:paraId="5982CD4F" w14:textId="4BED36F5" w:rsidR="00A22CEF" w:rsidRPr="00925D43" w:rsidRDefault="00A22CEF" w:rsidP="00A22CEF">
      <w:pPr>
        <w:pStyle w:val="FeatureBox4"/>
      </w:pPr>
      <w:r w:rsidRPr="008746CE">
        <w:rPr>
          <w:rStyle w:val="Strong"/>
        </w:rPr>
        <w:t>Note:</w:t>
      </w:r>
      <w:r>
        <w:t xml:space="preserve"> </w:t>
      </w:r>
      <w:r w:rsidR="00A31D4E">
        <w:t>t</w:t>
      </w:r>
      <w:r>
        <w:t>his information is generic. It is recommended that you contextualise the stations to reflect your local community.</w:t>
      </w:r>
    </w:p>
    <w:p w14:paraId="5361A59C" w14:textId="357CAC46" w:rsidR="008F716A" w:rsidRDefault="008F716A" w:rsidP="004A1548">
      <w:pPr>
        <w:pStyle w:val="ListNumber"/>
      </w:pPr>
      <w:r>
        <w:t>Discuss the student responses to the questions for each resourc</w:t>
      </w:r>
      <w:r w:rsidR="00F05EA0">
        <w:t xml:space="preserve">e. Students should correct their work where required. </w:t>
      </w:r>
    </w:p>
    <w:p w14:paraId="48B3C038" w14:textId="5A232F69" w:rsidR="00F05EA0" w:rsidRDefault="00F05EA0" w:rsidP="004A1548">
      <w:pPr>
        <w:pStyle w:val="ListNumber"/>
      </w:pPr>
      <w:r>
        <w:t xml:space="preserve">Ask students to classify </w:t>
      </w:r>
      <w:r w:rsidR="00CF5EDB">
        <w:t>each of the resources as either finite or renewable resources.</w:t>
      </w:r>
    </w:p>
    <w:p w14:paraId="25356D46" w14:textId="05017F1A" w:rsidR="008C199F" w:rsidRDefault="008916AF" w:rsidP="00B3091D">
      <w:pPr>
        <w:pStyle w:val="FeatureBox3"/>
      </w:pPr>
      <w:r w:rsidRPr="008916AF">
        <w:rPr>
          <w:rStyle w:val="Strong"/>
        </w:rPr>
        <w:t>Checkpoint:</w:t>
      </w:r>
      <w:r w:rsidR="00B3091D">
        <w:rPr>
          <w:rStyle w:val="Strong"/>
        </w:rPr>
        <w:t xml:space="preserve"> </w:t>
      </w:r>
      <w:r w:rsidR="00A31D4E">
        <w:t>l</w:t>
      </w:r>
      <w:r w:rsidR="004C5FFD" w:rsidRPr="004C5FFD">
        <w:t>i</w:t>
      </w:r>
      <w:r w:rsidR="00B3091D" w:rsidRPr="00B3091D">
        <w:t>st 2 materials used by Aboriginal and Torres Strait Islander Peoples and one use for each material.</w:t>
      </w:r>
    </w:p>
    <w:p w14:paraId="19F1D7F5" w14:textId="657A4967" w:rsidR="00B3091D" w:rsidRDefault="001B218F" w:rsidP="00B3091D">
      <w:pPr>
        <w:rPr>
          <w:rStyle w:val="Strong"/>
        </w:rPr>
      </w:pPr>
      <w:r>
        <w:rPr>
          <w:rStyle w:val="Strong"/>
        </w:rPr>
        <w:t>Checkpoint s</w:t>
      </w:r>
      <w:r w:rsidR="00B3091D" w:rsidRPr="008421B1">
        <w:rPr>
          <w:rStyle w:val="Strong"/>
        </w:rPr>
        <w:t>ample response</w:t>
      </w:r>
    </w:p>
    <w:tbl>
      <w:tblPr>
        <w:tblStyle w:val="TableGrid"/>
        <w:tblW w:w="0" w:type="auto"/>
        <w:tblLook w:val="04A0" w:firstRow="1" w:lastRow="0" w:firstColumn="1" w:lastColumn="0" w:noHBand="0" w:noVBand="1"/>
        <w:tblDescription w:val="A sample student response."/>
      </w:tblPr>
      <w:tblGrid>
        <w:gridCol w:w="9628"/>
      </w:tblGrid>
      <w:tr w:rsidR="004417F2" w14:paraId="393314DE" w14:textId="77777777" w:rsidTr="004417F2">
        <w:tc>
          <w:tcPr>
            <w:tcW w:w="9628" w:type="dxa"/>
          </w:tcPr>
          <w:p w14:paraId="64234C4D" w14:textId="61E310C0" w:rsidR="004417F2" w:rsidRPr="004417F2" w:rsidRDefault="004417F2" w:rsidP="00B3091D">
            <w:pPr>
              <w:rPr>
                <w:rStyle w:val="Strong"/>
                <w:b w:val="0"/>
                <w:bCs w:val="0"/>
              </w:rPr>
            </w:pPr>
            <w:r>
              <w:t>Resin was used as an adhesive when making tools.</w:t>
            </w:r>
            <w:r w:rsidR="00074E2D">
              <w:t xml:space="preserve"> Certain stones were shaped into sharp flakes </w:t>
            </w:r>
            <w:r w:rsidR="00D245B8">
              <w:t xml:space="preserve">that </w:t>
            </w:r>
            <w:r w:rsidR="00074E2D">
              <w:t>could be used like a knife</w:t>
            </w:r>
            <w:r w:rsidR="004A009F">
              <w:t>.</w:t>
            </w:r>
          </w:p>
        </w:tc>
      </w:tr>
    </w:tbl>
    <w:p w14:paraId="3C3F7324" w14:textId="67475222" w:rsidR="00BE6505" w:rsidRPr="008A599A" w:rsidRDefault="006520AE" w:rsidP="00444E9F">
      <w:pPr>
        <w:pStyle w:val="Heading2"/>
      </w:pPr>
      <w:bookmarkStart w:id="39" w:name="_Toc201908733"/>
      <w:r w:rsidRPr="008A599A">
        <w:lastRenderedPageBreak/>
        <w:t>Resource showcase</w:t>
      </w:r>
      <w:bookmarkEnd w:id="39"/>
    </w:p>
    <w:p w14:paraId="74332C76" w14:textId="51D75D02" w:rsidR="00820B34" w:rsidRPr="008A599A" w:rsidRDefault="00820B34" w:rsidP="008A4FD5">
      <w:r w:rsidRPr="008A599A">
        <w:t>After completing the learning stations on the use of various resources by Aboriginal and Torres Strait Islander Peoples, students will select one resource</w:t>
      </w:r>
      <w:r w:rsidR="008A599A">
        <w:t xml:space="preserve"> used by Aboriginal and Torres Strait Islander </w:t>
      </w:r>
      <w:r w:rsidR="0059242F">
        <w:t>Peoples</w:t>
      </w:r>
      <w:r w:rsidRPr="008A599A">
        <w:t xml:space="preserve"> that interests them. They will create a </w:t>
      </w:r>
      <w:r w:rsidR="0029070E">
        <w:t>social media post</w:t>
      </w:r>
      <w:r w:rsidR="00CE6AF6" w:rsidRPr="008A599A">
        <w:t xml:space="preserve"> </w:t>
      </w:r>
      <w:r w:rsidRPr="008A599A">
        <w:t>that highlights its significance, uses, and cultural relevance.</w:t>
      </w:r>
      <w:r w:rsidR="008F691A" w:rsidRPr="008A599A">
        <w:t xml:space="preserve"> </w:t>
      </w:r>
      <w:r w:rsidR="00AE6915" w:rsidRPr="008A599A">
        <w:t xml:space="preserve">The </w:t>
      </w:r>
      <w:r w:rsidR="003378AB" w:rsidRPr="008A599A">
        <w:t xml:space="preserve">showcase </w:t>
      </w:r>
      <w:r w:rsidR="00AE6915" w:rsidRPr="008A599A">
        <w:t>should:</w:t>
      </w:r>
    </w:p>
    <w:p w14:paraId="416D2DC7" w14:textId="4DFBB03B" w:rsidR="00AE6915" w:rsidRPr="008A599A" w:rsidRDefault="009922A2" w:rsidP="00AE6915">
      <w:pPr>
        <w:pStyle w:val="ListBullet"/>
      </w:pPr>
      <w:r w:rsidRPr="008A599A">
        <w:t xml:space="preserve">be </w:t>
      </w:r>
      <w:r w:rsidR="009C3092" w:rsidRPr="008A599A">
        <w:t>catchy</w:t>
      </w:r>
    </w:p>
    <w:p w14:paraId="42A0CFAE" w14:textId="445527DF" w:rsidR="00057421" w:rsidRPr="008A599A" w:rsidRDefault="009922A2" w:rsidP="00AE6915">
      <w:pPr>
        <w:pStyle w:val="ListBullet"/>
      </w:pPr>
      <w:r w:rsidRPr="008A599A">
        <w:t>describe a use of the material</w:t>
      </w:r>
    </w:p>
    <w:p w14:paraId="3C146085" w14:textId="5DB60CC8" w:rsidR="00057421" w:rsidRPr="008A599A" w:rsidRDefault="009922A2" w:rsidP="00057421">
      <w:pPr>
        <w:pStyle w:val="ListBullet"/>
      </w:pPr>
      <w:r w:rsidRPr="008A599A">
        <w:t xml:space="preserve">include an </w:t>
      </w:r>
      <w:r w:rsidR="00196D2C" w:rsidRPr="008A599A">
        <w:t>interesting fact</w:t>
      </w:r>
      <w:r w:rsidR="0052510A" w:rsidRPr="008A599A">
        <w:t>.</w:t>
      </w:r>
    </w:p>
    <w:p w14:paraId="7A4B2F92" w14:textId="38ED1982" w:rsidR="00196D2C" w:rsidRPr="008A599A" w:rsidRDefault="00471144" w:rsidP="00196D2C">
      <w:r w:rsidRPr="008A599A">
        <w:t>Students may write the text</w:t>
      </w:r>
      <w:r w:rsidR="0029070E">
        <w:t xml:space="preserve"> (</w:t>
      </w:r>
      <w:r w:rsidR="00A21235">
        <w:t>approximately</w:t>
      </w:r>
      <w:r w:rsidR="0029070E">
        <w:t xml:space="preserve"> 300 characters)</w:t>
      </w:r>
      <w:r w:rsidRPr="008A599A">
        <w:t xml:space="preserve"> or record a short video</w:t>
      </w:r>
      <w:r w:rsidR="005323DB" w:rsidRPr="008A599A">
        <w:t xml:space="preserve"> </w:t>
      </w:r>
      <w:r w:rsidRPr="008A599A">
        <w:t xml:space="preserve">or </w:t>
      </w:r>
      <w:r w:rsidR="005323DB" w:rsidRPr="008A599A">
        <w:t>voice recording</w:t>
      </w:r>
      <w:r w:rsidR="00A21235">
        <w:t xml:space="preserve"> (approximately 30 seconds)</w:t>
      </w:r>
      <w:r w:rsidR="00F5078A" w:rsidRPr="008A599A">
        <w:t xml:space="preserve"> </w:t>
      </w:r>
      <w:r w:rsidR="005323DB" w:rsidRPr="008A599A">
        <w:t>to present their</w:t>
      </w:r>
      <w:r w:rsidR="00610E60" w:rsidRPr="008A599A">
        <w:t xml:space="preserve"> information. Encourage students to use their creativity.</w:t>
      </w:r>
      <w:r w:rsidR="00527D34" w:rsidRPr="008A599A">
        <w:t xml:space="preserve"> A set of instructions for students is included in the </w:t>
      </w:r>
      <w:r w:rsidR="00E80E23" w:rsidRPr="008A599A">
        <w:rPr>
          <w:rStyle w:val="Strong"/>
        </w:rPr>
        <w:t>MAT PPT</w:t>
      </w:r>
      <w:r w:rsidR="007F501B">
        <w:rPr>
          <w:rStyle w:val="Strong"/>
        </w:rPr>
        <w:t xml:space="preserve"> </w:t>
      </w:r>
      <w:r w:rsidR="00A31D4E" w:rsidRPr="00B5301A">
        <w:rPr>
          <w:b/>
          <w:bCs/>
        </w:rPr>
        <w:t>‘</w:t>
      </w:r>
      <w:r w:rsidR="007F501B" w:rsidRPr="00B5301A">
        <w:rPr>
          <w:b/>
          <w:bCs/>
        </w:rPr>
        <w:t>1.4 Resource showcase</w:t>
      </w:r>
      <w:r w:rsidR="00A31D4E" w:rsidRPr="00B5301A">
        <w:rPr>
          <w:b/>
          <w:bCs/>
        </w:rPr>
        <w:t>’</w:t>
      </w:r>
      <w:r w:rsidR="00527D34" w:rsidRPr="00A31D4E">
        <w:t>.</w:t>
      </w:r>
    </w:p>
    <w:p w14:paraId="4E37B64D" w14:textId="28C55295" w:rsidR="00D86CC1" w:rsidRPr="008A599A" w:rsidRDefault="00D86CC1" w:rsidP="00196D2C">
      <w:pPr>
        <w:rPr>
          <w:rStyle w:val="Strong"/>
        </w:rPr>
      </w:pPr>
      <w:r w:rsidRPr="008A599A">
        <w:rPr>
          <w:rStyle w:val="Strong"/>
        </w:rPr>
        <w:t>Sample response</w:t>
      </w:r>
      <w:r w:rsidR="00025069">
        <w:rPr>
          <w:rStyle w:val="Strong"/>
        </w:rPr>
        <w:t xml:space="preserve"> </w:t>
      </w:r>
      <w:r w:rsidR="003573E8">
        <w:rPr>
          <w:rStyle w:val="Strong"/>
        </w:rPr>
        <w:t>– resource showcase</w:t>
      </w:r>
    </w:p>
    <w:tbl>
      <w:tblPr>
        <w:tblStyle w:val="TableGrid"/>
        <w:tblW w:w="0" w:type="auto"/>
        <w:tblLook w:val="04A0" w:firstRow="1" w:lastRow="0" w:firstColumn="1" w:lastColumn="0" w:noHBand="0" w:noVBand="1"/>
        <w:tblDescription w:val="A sample student response."/>
      </w:tblPr>
      <w:tblGrid>
        <w:gridCol w:w="9628"/>
      </w:tblGrid>
      <w:tr w:rsidR="007A1AB3" w:rsidRPr="008A599A" w14:paraId="00D97F8D" w14:textId="77777777" w:rsidTr="007A1AB3">
        <w:tc>
          <w:tcPr>
            <w:tcW w:w="9628" w:type="dxa"/>
          </w:tcPr>
          <w:p w14:paraId="58A303E6" w14:textId="2CC5C1C6" w:rsidR="00CF43CA" w:rsidRPr="008A599A" w:rsidRDefault="007A1AB3" w:rsidP="00196D2C">
            <w:pPr>
              <w:rPr>
                <w:rStyle w:val="Strong"/>
                <w:b w:val="0"/>
                <w:bCs w:val="0"/>
              </w:rPr>
            </w:pPr>
            <w:r w:rsidRPr="008A599A">
              <w:t>Did you know Aboriginal and Torres Strait Islander Peoples used flint to create sharp tools and spearheads, essential for hunting and survival</w:t>
            </w:r>
            <w:r w:rsidR="00DC221C">
              <w:t>?</w:t>
            </w:r>
            <w:r w:rsidRPr="008A599A">
              <w:t xml:space="preserve"> These tools were so finely crafted that they could even be used to carve intricate designs into wood and stone!</w:t>
            </w:r>
          </w:p>
        </w:tc>
      </w:tr>
    </w:tbl>
    <w:p w14:paraId="3A4843AC" w14:textId="77777777" w:rsidR="00981B66" w:rsidRPr="00981B66" w:rsidRDefault="00981B66" w:rsidP="00981B66">
      <w:r>
        <w:br w:type="page"/>
      </w:r>
    </w:p>
    <w:p w14:paraId="2CED5D1D" w14:textId="4B77496A" w:rsidR="00A84C4E" w:rsidRDefault="557C57E9" w:rsidP="00A84C4E">
      <w:pPr>
        <w:pStyle w:val="Heading1"/>
      </w:pPr>
      <w:bookmarkStart w:id="40" w:name="_Toc201908734"/>
      <w:r>
        <w:lastRenderedPageBreak/>
        <w:t>1</w:t>
      </w:r>
      <w:r w:rsidR="522E6D8D">
        <w:t>.</w:t>
      </w:r>
      <w:r>
        <w:t>5 Evaluate the environmental impact of extracting and using a resource</w:t>
      </w:r>
      <w:bookmarkEnd w:id="40"/>
    </w:p>
    <w:tbl>
      <w:tblPr>
        <w:tblStyle w:val="Tableheader"/>
        <w:tblW w:w="5000" w:type="pct"/>
        <w:tblLayout w:type="fixed"/>
        <w:tblLook w:val="0420" w:firstRow="1" w:lastRow="0" w:firstColumn="0" w:lastColumn="0" w:noHBand="0" w:noVBand="1"/>
        <w:tblDescription w:val="This table contains the learning intentions and success criteria for this learning sequence."/>
      </w:tblPr>
      <w:tblGrid>
        <w:gridCol w:w="4815"/>
        <w:gridCol w:w="4815"/>
      </w:tblGrid>
      <w:tr w:rsidR="00071406" w:rsidRPr="00156F4B" w14:paraId="12C70E1D" w14:textId="77777777" w:rsidTr="00EB2670">
        <w:trPr>
          <w:cnfStyle w:val="100000000000" w:firstRow="1" w:lastRow="0" w:firstColumn="0" w:lastColumn="0" w:oddVBand="0" w:evenVBand="0" w:oddHBand="0" w:evenHBand="0" w:firstRowFirstColumn="0" w:firstRowLastColumn="0" w:lastRowFirstColumn="0" w:lastRowLastColumn="0"/>
        </w:trPr>
        <w:tc>
          <w:tcPr>
            <w:tcW w:w="2500" w:type="pct"/>
          </w:tcPr>
          <w:p w14:paraId="684AE708" w14:textId="7BA96AD9" w:rsidR="00071406" w:rsidRPr="00156F4B" w:rsidRDefault="00071406" w:rsidP="00071406">
            <w:pPr>
              <w:rPr>
                <w:b w:val="0"/>
              </w:rPr>
            </w:pPr>
            <w:r>
              <w:t>We are learning:</w:t>
            </w:r>
          </w:p>
        </w:tc>
        <w:tc>
          <w:tcPr>
            <w:tcW w:w="2500" w:type="pct"/>
          </w:tcPr>
          <w:p w14:paraId="1C8E1BA3" w14:textId="7E340F15" w:rsidR="00071406" w:rsidRPr="00156F4B" w:rsidRDefault="00071406" w:rsidP="00071406">
            <w:pPr>
              <w:rPr>
                <w:b w:val="0"/>
              </w:rPr>
            </w:pPr>
            <w:r>
              <w:t>I can:</w:t>
            </w:r>
          </w:p>
        </w:tc>
      </w:tr>
      <w:tr w:rsidR="002A06DB" w:rsidRPr="00156F4B" w14:paraId="68E6A4E2" w14:textId="77777777" w:rsidTr="00EB2670">
        <w:trPr>
          <w:cnfStyle w:val="000000100000" w:firstRow="0" w:lastRow="0" w:firstColumn="0" w:lastColumn="0" w:oddVBand="0" w:evenVBand="0" w:oddHBand="1" w:evenHBand="0" w:firstRowFirstColumn="0" w:firstRowLastColumn="0" w:lastRowFirstColumn="0" w:lastRowLastColumn="0"/>
        </w:trPr>
        <w:tc>
          <w:tcPr>
            <w:tcW w:w="2500" w:type="pct"/>
          </w:tcPr>
          <w:p w14:paraId="79753677" w14:textId="3C8AC048" w:rsidR="002A06DB" w:rsidRPr="00071406" w:rsidRDefault="00421D6D" w:rsidP="00071406">
            <w:pPr>
              <w:pStyle w:val="ListBullet"/>
            </w:pPr>
            <w:r w:rsidRPr="00071406">
              <w:t>to assess the use of Australia’s finite resources</w:t>
            </w:r>
          </w:p>
        </w:tc>
        <w:tc>
          <w:tcPr>
            <w:tcW w:w="2500" w:type="pct"/>
          </w:tcPr>
          <w:p w14:paraId="353C6475" w14:textId="0BE13A02" w:rsidR="002A06DB" w:rsidRPr="00071406" w:rsidRDefault="00EC4E80" w:rsidP="00071406">
            <w:pPr>
              <w:pStyle w:val="ListBullet"/>
            </w:pPr>
            <w:r w:rsidRPr="00071406">
              <w:t xml:space="preserve">describe </w:t>
            </w:r>
            <w:r w:rsidR="00A31D4E">
              <w:t>3</w:t>
            </w:r>
            <w:r w:rsidR="00A31D4E" w:rsidRPr="00071406">
              <w:t xml:space="preserve"> </w:t>
            </w:r>
            <w:r w:rsidR="006B6385" w:rsidRPr="00071406">
              <w:t>ways that extracting and using a resource can impact the environment</w:t>
            </w:r>
          </w:p>
        </w:tc>
      </w:tr>
      <w:tr w:rsidR="00C93551" w:rsidRPr="00156F4B" w14:paraId="71B48F32" w14:textId="77777777" w:rsidTr="00EB2670">
        <w:trPr>
          <w:cnfStyle w:val="000000010000" w:firstRow="0" w:lastRow="0" w:firstColumn="0" w:lastColumn="0" w:oddVBand="0" w:evenVBand="0" w:oddHBand="0" w:evenHBand="1" w:firstRowFirstColumn="0" w:firstRowLastColumn="0" w:lastRowFirstColumn="0" w:lastRowLastColumn="0"/>
        </w:trPr>
        <w:tc>
          <w:tcPr>
            <w:tcW w:w="2500" w:type="pct"/>
          </w:tcPr>
          <w:p w14:paraId="10E4A7C6" w14:textId="6AB35DC6" w:rsidR="00C93551" w:rsidRPr="00071406" w:rsidRDefault="00C93551" w:rsidP="00071406">
            <w:pPr>
              <w:pStyle w:val="ListBullet"/>
            </w:pPr>
            <w:r w:rsidRPr="00071406">
              <w:t>to</w:t>
            </w:r>
            <w:r w:rsidR="007E3DB0" w:rsidRPr="00071406">
              <w:t xml:space="preserve"> evaluate proposed solutions to a problem</w:t>
            </w:r>
          </w:p>
        </w:tc>
        <w:tc>
          <w:tcPr>
            <w:tcW w:w="2500" w:type="pct"/>
          </w:tcPr>
          <w:p w14:paraId="65786F63" w14:textId="43A7D864" w:rsidR="00C93551" w:rsidRPr="00071406" w:rsidRDefault="000C71EE" w:rsidP="00071406">
            <w:pPr>
              <w:pStyle w:val="ListBullet"/>
            </w:pPr>
            <w:r w:rsidRPr="00071406">
              <w:t>develop a set of evaluation criteria</w:t>
            </w:r>
          </w:p>
          <w:p w14:paraId="2F05199E" w14:textId="133465C8" w:rsidR="000C71EE" w:rsidRPr="00071406" w:rsidRDefault="000C71EE" w:rsidP="00071406">
            <w:pPr>
              <w:pStyle w:val="ListBullet"/>
            </w:pPr>
            <w:r w:rsidRPr="00071406">
              <w:t xml:space="preserve">evaluate </w:t>
            </w:r>
            <w:r w:rsidR="0041718D" w:rsidRPr="00071406">
              <w:t>the impact of extracting a resource on the environment</w:t>
            </w:r>
          </w:p>
        </w:tc>
      </w:tr>
      <w:tr w:rsidR="002A06DB" w:rsidRPr="00156F4B" w14:paraId="46A88FA4" w14:textId="77777777" w:rsidTr="00EB2670">
        <w:trPr>
          <w:cnfStyle w:val="000000100000" w:firstRow="0" w:lastRow="0" w:firstColumn="0" w:lastColumn="0" w:oddVBand="0" w:evenVBand="0" w:oddHBand="1" w:evenHBand="0" w:firstRowFirstColumn="0" w:firstRowLastColumn="0" w:lastRowFirstColumn="0" w:lastRowLastColumn="0"/>
          <w:trHeight w:val="643"/>
        </w:trPr>
        <w:tc>
          <w:tcPr>
            <w:tcW w:w="2500" w:type="pct"/>
          </w:tcPr>
          <w:p w14:paraId="73505DC5" w14:textId="64726046" w:rsidR="002A06DB" w:rsidRPr="00071406" w:rsidRDefault="002A06DB" w:rsidP="00071406">
            <w:pPr>
              <w:pStyle w:val="ListBullet"/>
            </w:pPr>
            <w:r w:rsidRPr="00071406">
              <w:t>to communicate scientific arguments</w:t>
            </w:r>
            <w:r w:rsidR="00071406" w:rsidRPr="00071406">
              <w:t>.</w:t>
            </w:r>
          </w:p>
        </w:tc>
        <w:tc>
          <w:tcPr>
            <w:tcW w:w="2500" w:type="pct"/>
          </w:tcPr>
          <w:p w14:paraId="0BF44CAE" w14:textId="77777777" w:rsidR="00E75A49" w:rsidRDefault="00E75A49" w:rsidP="00E75A49">
            <w:pPr>
              <w:pStyle w:val="ListBullet"/>
            </w:pPr>
            <w:r>
              <w:t>recognise that there are different types of scientific reports</w:t>
            </w:r>
          </w:p>
          <w:p w14:paraId="362E78DE" w14:textId="77777777" w:rsidR="00E75A49" w:rsidRDefault="00E75A49" w:rsidP="00E75A49">
            <w:pPr>
              <w:pStyle w:val="ListBullet"/>
            </w:pPr>
            <w:r>
              <w:t>use a formal tone and correct scientific language in a report</w:t>
            </w:r>
          </w:p>
          <w:p w14:paraId="0B368C14" w14:textId="136DD956" w:rsidR="002A06DB" w:rsidRPr="00071406" w:rsidRDefault="00E75A49" w:rsidP="00E75A49">
            <w:pPr>
              <w:pStyle w:val="ListBullet"/>
            </w:pPr>
            <w:r>
              <w:t>structure a report logically</w:t>
            </w:r>
            <w:r w:rsidR="00A31D4E">
              <w:t>.</w:t>
            </w:r>
          </w:p>
        </w:tc>
      </w:tr>
    </w:tbl>
    <w:p w14:paraId="6597DBCE" w14:textId="205CD1FD" w:rsidR="00601732" w:rsidRDefault="153447BC" w:rsidP="005945A0">
      <w:pPr>
        <w:pStyle w:val="Heading2"/>
      </w:pPr>
      <w:bookmarkStart w:id="41" w:name="_Toc201908735"/>
      <w:r>
        <w:t>Environmental impact</w:t>
      </w:r>
      <w:bookmarkEnd w:id="41"/>
    </w:p>
    <w:p w14:paraId="0824D079" w14:textId="085596A5" w:rsidR="00830504" w:rsidRDefault="00067E76">
      <w:pPr>
        <w:pStyle w:val="ListNumber"/>
        <w:numPr>
          <w:ilvl w:val="0"/>
          <w:numId w:val="19"/>
        </w:numPr>
      </w:pPr>
      <w:r>
        <w:t xml:space="preserve">Introduce the </w:t>
      </w:r>
      <w:r w:rsidR="00535BD1">
        <w:t>activity</w:t>
      </w:r>
      <w:r>
        <w:t xml:space="preserve"> by watching a video such as </w:t>
      </w:r>
      <w:hyperlink r:id="rId80" w:history="1">
        <w:r>
          <w:rPr>
            <w:rStyle w:val="Hyperlink"/>
          </w:rPr>
          <w:t>Are we running out of resources? (17:25)</w:t>
        </w:r>
      </w:hyperlink>
      <w:r w:rsidR="00E65514">
        <w:t xml:space="preserve"> (also included in the </w:t>
      </w:r>
      <w:r w:rsidR="00E65514" w:rsidRPr="00815E9E">
        <w:rPr>
          <w:rStyle w:val="Strong"/>
        </w:rPr>
        <w:t xml:space="preserve">MAT PPT </w:t>
      </w:r>
      <w:r w:rsidR="0073216B" w:rsidRPr="00B5301A">
        <w:rPr>
          <w:b/>
          <w:bCs/>
        </w:rPr>
        <w:t>‘</w:t>
      </w:r>
      <w:r w:rsidR="00E65514" w:rsidRPr="00B5301A">
        <w:rPr>
          <w:b/>
          <w:bCs/>
        </w:rPr>
        <w:t>1.5 Evaluating environmental impacts</w:t>
      </w:r>
      <w:r w:rsidR="0073216B" w:rsidRPr="00B5301A">
        <w:rPr>
          <w:b/>
          <w:bCs/>
        </w:rPr>
        <w:t>’</w:t>
      </w:r>
      <w:r w:rsidR="00E65514">
        <w:t>)</w:t>
      </w:r>
      <w:r w:rsidR="00D40C35" w:rsidRPr="00D40C35">
        <w:t>.</w:t>
      </w:r>
      <w:r w:rsidRPr="00067E76">
        <w:t xml:space="preserve"> </w:t>
      </w:r>
      <w:r w:rsidR="00D40C35">
        <w:t>F</w:t>
      </w:r>
      <w:r w:rsidR="00E35C4D" w:rsidRPr="00E35C4D">
        <w:t xml:space="preserve">ocus on the first 2 minutes and 30 seconds, </w:t>
      </w:r>
      <w:r w:rsidR="00622141">
        <w:t>highlighting</w:t>
      </w:r>
      <w:r w:rsidR="00E35C4D" w:rsidRPr="00E35C4D">
        <w:t xml:space="preserve"> the environmental impact of mining. It features the landscape of an open-cut mine and outlines </w:t>
      </w:r>
      <w:r w:rsidR="00D40C35">
        <w:t>a</w:t>
      </w:r>
      <w:r w:rsidR="00E35C4D" w:rsidRPr="00E35C4D">
        <w:t xml:space="preserve"> process of breaking bonds in copper ore to extract copper.</w:t>
      </w:r>
      <w:r w:rsidR="00D40C35">
        <w:t xml:space="preserve"> </w:t>
      </w:r>
      <w:r w:rsidR="00897D19">
        <w:t>Explain</w:t>
      </w:r>
      <w:r w:rsidR="00622141">
        <w:t xml:space="preserve"> to students</w:t>
      </w:r>
      <w:r w:rsidR="00897D19">
        <w:t xml:space="preserve"> that </w:t>
      </w:r>
      <w:r w:rsidR="00622141">
        <w:t>they will be learning more about the concept of bonds and bonding in chemistry over the next few weeks</w:t>
      </w:r>
      <w:r w:rsidR="00FF1EBF">
        <w:t>.</w:t>
      </w:r>
    </w:p>
    <w:p w14:paraId="250B49C0" w14:textId="24D3D3AF" w:rsidR="00652E3C" w:rsidRDefault="006847F0" w:rsidP="00652E3C">
      <w:pPr>
        <w:pStyle w:val="FeatureBox3"/>
      </w:pPr>
      <w:r>
        <w:rPr>
          <w:rStyle w:val="Strong"/>
        </w:rPr>
        <w:t>C</w:t>
      </w:r>
      <w:r w:rsidR="00652E3C" w:rsidRPr="00B1428E">
        <w:rPr>
          <w:rStyle w:val="Strong"/>
        </w:rPr>
        <w:t>heckpoint:</w:t>
      </w:r>
      <w:r w:rsidR="00652E3C">
        <w:rPr>
          <w:rStyle w:val="Strong"/>
        </w:rPr>
        <w:t xml:space="preserve"> </w:t>
      </w:r>
      <w:r w:rsidR="00652E3C">
        <w:t>What are the environmental impacts related to the extraction and use of copper?</w:t>
      </w:r>
    </w:p>
    <w:p w14:paraId="3D192198" w14:textId="3917A77A" w:rsidR="00652E3C" w:rsidRPr="00601732" w:rsidRDefault="003A002B" w:rsidP="00652E3C">
      <w:pPr>
        <w:rPr>
          <w:rStyle w:val="Strong"/>
        </w:rPr>
      </w:pPr>
      <w:r>
        <w:rPr>
          <w:rStyle w:val="Strong"/>
        </w:rPr>
        <w:t xml:space="preserve">Checkpoint </w:t>
      </w:r>
      <w:r w:rsidR="0073216B">
        <w:rPr>
          <w:rStyle w:val="Strong"/>
        </w:rPr>
        <w:t>s</w:t>
      </w:r>
      <w:r w:rsidR="00652E3C" w:rsidRPr="00601732">
        <w:rPr>
          <w:rStyle w:val="Strong"/>
        </w:rPr>
        <w:t>ample response</w:t>
      </w:r>
    </w:p>
    <w:tbl>
      <w:tblPr>
        <w:tblStyle w:val="TableGrid"/>
        <w:tblW w:w="0" w:type="auto"/>
        <w:tblLook w:val="04A0" w:firstRow="1" w:lastRow="0" w:firstColumn="1" w:lastColumn="0" w:noHBand="0" w:noVBand="1"/>
        <w:tblDescription w:val="A sample student response."/>
      </w:tblPr>
      <w:tblGrid>
        <w:gridCol w:w="9628"/>
      </w:tblGrid>
      <w:tr w:rsidR="00652E3C" w14:paraId="633E36CE" w14:textId="77777777" w:rsidTr="00BC28F7">
        <w:tc>
          <w:tcPr>
            <w:tcW w:w="9628" w:type="dxa"/>
          </w:tcPr>
          <w:p w14:paraId="082A8BB4" w14:textId="039D089D" w:rsidR="00652E3C" w:rsidRDefault="00652E3C" w:rsidP="00BC28F7">
            <w:r>
              <w:lastRenderedPageBreak/>
              <w:t xml:space="preserve">Mining copper ore requires </w:t>
            </w:r>
            <w:r w:rsidR="000531B2">
              <w:t xml:space="preserve">the </w:t>
            </w:r>
            <w:r>
              <w:t>extraction of copper ore</w:t>
            </w:r>
            <w:r w:rsidR="008B1FBB">
              <w:t>,</w:t>
            </w:r>
            <w:r>
              <w:t xml:space="preserve"> which has to go through extensive processing to extract the pure copper metal</w:t>
            </w:r>
            <w:r w:rsidR="008B1FBB">
              <w:t>,</w:t>
            </w:r>
            <w:r>
              <w:t xml:space="preserve"> which is used in a range of products such as electrical wiring. </w:t>
            </w:r>
            <w:r w:rsidR="008B1FBB">
              <w:t>Using</w:t>
            </w:r>
            <w:r>
              <w:t xml:space="preserve"> acids to extract the copper from the ore can cause </w:t>
            </w:r>
            <w:r w:rsidR="008B1FBB">
              <w:t xml:space="preserve">land or water pollution </w:t>
            </w:r>
            <w:r>
              <w:t>if not managed appropriately. Copper extraction requires a large amount of energy</w:t>
            </w:r>
            <w:r w:rsidR="00900B37">
              <w:t>,</w:t>
            </w:r>
            <w:r>
              <w:t xml:space="preserve"> which often uses fossil fuels and contributes to greenhouse gas emissions</w:t>
            </w:r>
            <w:r w:rsidR="008B1FBB">
              <w:t>,</w:t>
            </w:r>
            <w:r>
              <w:t xml:space="preserve"> which cause climate change.</w:t>
            </w:r>
          </w:p>
        </w:tc>
      </w:tr>
    </w:tbl>
    <w:p w14:paraId="735130C0" w14:textId="77777777" w:rsidR="00D47A11" w:rsidRDefault="001C5F13" w:rsidP="0019256A">
      <w:pPr>
        <w:pStyle w:val="ListNumber"/>
      </w:pPr>
      <w:r>
        <w:t>Tell students</w:t>
      </w:r>
      <w:r w:rsidR="00F71571">
        <w:t xml:space="preserve"> </w:t>
      </w:r>
      <w:r w:rsidR="001A496B">
        <w:t>they are going to</w:t>
      </w:r>
      <w:r w:rsidR="00D47A11">
        <w:t>:</w:t>
      </w:r>
    </w:p>
    <w:p w14:paraId="60244332" w14:textId="6C64983A" w:rsidR="00D47A11" w:rsidRDefault="00D47A11" w:rsidP="003B345E">
      <w:pPr>
        <w:pStyle w:val="ListBullet2"/>
      </w:pPr>
      <w:r>
        <w:t xml:space="preserve">develop </w:t>
      </w:r>
      <w:r w:rsidR="00F564B6">
        <w:t>evaluation criteria</w:t>
      </w:r>
      <w:r>
        <w:t xml:space="preserve"> to evaluate the environmental impacts of mining</w:t>
      </w:r>
      <w:r w:rsidR="00120EBE">
        <w:t xml:space="preserve"> (</w:t>
      </w:r>
      <w:r w:rsidR="00120EBE">
        <w:fldChar w:fldCharType="begin"/>
      </w:r>
      <w:r w:rsidR="00120EBE">
        <w:instrText xml:space="preserve"> REF _Ref194389872 \h </w:instrText>
      </w:r>
      <w:r w:rsidR="0019256A">
        <w:instrText xml:space="preserve"> \* MERGEFORMAT </w:instrText>
      </w:r>
      <w:r w:rsidR="00120EBE">
        <w:fldChar w:fldCharType="separate"/>
      </w:r>
      <w:r w:rsidR="00432434">
        <w:t>Part A – create evaluation criteria</w:t>
      </w:r>
      <w:r w:rsidR="00120EBE">
        <w:fldChar w:fldCharType="end"/>
      </w:r>
      <w:r w:rsidR="00120EBE">
        <w:t>)</w:t>
      </w:r>
    </w:p>
    <w:p w14:paraId="6D74B319" w14:textId="4C29CF90" w:rsidR="003D2FE0" w:rsidRDefault="00120EBE" w:rsidP="003B345E">
      <w:pPr>
        <w:pStyle w:val="ListBullet2"/>
      </w:pPr>
      <w:r>
        <w:t>read a ca</w:t>
      </w:r>
      <w:r w:rsidR="003D2FE0">
        <w:t>se study about a mineral or resource that is mined</w:t>
      </w:r>
      <w:r w:rsidR="00A1281A">
        <w:t xml:space="preserve"> in Australia</w:t>
      </w:r>
    </w:p>
    <w:p w14:paraId="2D6258F3" w14:textId="7AF4A31F" w:rsidR="003D2FE0" w:rsidRDefault="003D2FE0" w:rsidP="003B345E">
      <w:pPr>
        <w:pStyle w:val="ListBullet2"/>
      </w:pPr>
      <w:r>
        <w:t>evaluate the environmental impacts of mining the mineral or resource using the evaluation criteria (</w:t>
      </w:r>
      <w:r>
        <w:fldChar w:fldCharType="begin"/>
      </w:r>
      <w:r>
        <w:instrText xml:space="preserve"> REF _Ref194389944 \h </w:instrText>
      </w:r>
      <w:r w:rsidR="0019256A">
        <w:instrText xml:space="preserve"> \* MERGEFORMAT </w:instrText>
      </w:r>
      <w:r>
        <w:fldChar w:fldCharType="separate"/>
      </w:r>
      <w:r w:rsidR="00432434">
        <w:t>Part B – evaluate the impact</w:t>
      </w:r>
      <w:r>
        <w:fldChar w:fldCharType="end"/>
      </w:r>
      <w:r>
        <w:t>)</w:t>
      </w:r>
    </w:p>
    <w:p w14:paraId="007A4859" w14:textId="123B056F" w:rsidR="00F71571" w:rsidRDefault="006C0C85" w:rsidP="003B345E">
      <w:pPr>
        <w:pStyle w:val="ListBullet2"/>
      </w:pPr>
      <w:r>
        <w:t>construct a</w:t>
      </w:r>
      <w:r w:rsidR="001C5F13">
        <w:t xml:space="preserve"> scientific report</w:t>
      </w:r>
      <w:r w:rsidR="00636C03">
        <w:t xml:space="preserve"> to the local council</w:t>
      </w:r>
      <w:r w:rsidR="00A1281A">
        <w:t xml:space="preserve"> about the </w:t>
      </w:r>
      <w:r w:rsidR="00317AEA">
        <w:t>environmental impacts of mining the resource</w:t>
      </w:r>
      <w:r w:rsidR="00DB606D">
        <w:t xml:space="preserve"> (</w:t>
      </w:r>
      <w:r w:rsidR="00DB606D">
        <w:fldChar w:fldCharType="begin"/>
      </w:r>
      <w:r w:rsidR="00DB606D">
        <w:instrText xml:space="preserve"> REF _Ref194390105 \h </w:instrText>
      </w:r>
      <w:r w:rsidR="0019256A">
        <w:instrText xml:space="preserve"> \* MERGEFORMAT </w:instrText>
      </w:r>
      <w:r w:rsidR="00DB606D">
        <w:fldChar w:fldCharType="separate"/>
      </w:r>
      <w:r w:rsidR="00432434" w:rsidRPr="00EE0A60">
        <w:t>Part C – report your findings</w:t>
      </w:r>
      <w:r w:rsidR="00DB606D">
        <w:fldChar w:fldCharType="end"/>
      </w:r>
      <w:r w:rsidR="00DB606D">
        <w:t>)</w:t>
      </w:r>
      <w:r w:rsidR="00636C03">
        <w:t>.</w:t>
      </w:r>
    </w:p>
    <w:p w14:paraId="10FC9503" w14:textId="44EEC7E7" w:rsidR="00FC6CD7" w:rsidRDefault="00FC6CD7" w:rsidP="00FC6CD7">
      <w:pPr>
        <w:pStyle w:val="FeatureBox4"/>
      </w:pPr>
      <w:r w:rsidRPr="00106EAC">
        <w:rPr>
          <w:rStyle w:val="Strong"/>
        </w:rPr>
        <w:t>Note:</w:t>
      </w:r>
      <w:r>
        <w:t xml:space="preserve"> </w:t>
      </w:r>
      <w:r w:rsidR="0073216B">
        <w:t xml:space="preserve">the </w:t>
      </w:r>
      <w:r w:rsidR="00F341EA">
        <w:t xml:space="preserve">skill of </w:t>
      </w:r>
      <w:r w:rsidR="00CB032B">
        <w:t>communicating</w:t>
      </w:r>
      <w:r w:rsidR="00C90D30">
        <w:t xml:space="preserve"> to a given audience</w:t>
      </w:r>
      <w:r>
        <w:t xml:space="preserve"> is assessed in the </w:t>
      </w:r>
      <w:r w:rsidR="007360C7">
        <w:t>Materials a</w:t>
      </w:r>
      <w:r w:rsidR="0073216B">
        <w:t xml:space="preserve">ssessment </w:t>
      </w:r>
      <w:r>
        <w:t>task</w:t>
      </w:r>
      <w:r w:rsidR="009B0219">
        <w:t xml:space="preserve"> </w:t>
      </w:r>
      <w:r w:rsidR="007360C7">
        <w:t xml:space="preserve">– </w:t>
      </w:r>
      <w:r w:rsidR="006B2C24">
        <w:t>o</w:t>
      </w:r>
      <w:r w:rsidR="009B0219">
        <w:t xml:space="preserve">ption 1. If this task is used, then the skills in this activity </w:t>
      </w:r>
      <w:r>
        <w:t>should be taught before the task is due for submission.</w:t>
      </w:r>
    </w:p>
    <w:p w14:paraId="084CC02B" w14:textId="186854A4" w:rsidR="00636C03" w:rsidRDefault="00636C03" w:rsidP="00D861F8">
      <w:pPr>
        <w:pStyle w:val="Heading3"/>
      </w:pPr>
      <w:bookmarkStart w:id="42" w:name="_Ref194389872"/>
      <w:r>
        <w:t>Part A</w:t>
      </w:r>
      <w:r w:rsidR="00E104D8">
        <w:t xml:space="preserve"> – creat</w:t>
      </w:r>
      <w:r w:rsidR="0053096D">
        <w:t xml:space="preserve">e </w:t>
      </w:r>
      <w:r w:rsidR="005B365C">
        <w:t>evaluation criteria</w:t>
      </w:r>
      <w:bookmarkEnd w:id="42"/>
    </w:p>
    <w:p w14:paraId="163C16AE" w14:textId="78FFFB9F" w:rsidR="00C752DB" w:rsidRDefault="00CA5E1A" w:rsidP="00897D19">
      <w:r>
        <w:t>Guide the students through developing</w:t>
      </w:r>
      <w:r w:rsidR="00BF0224">
        <w:t xml:space="preserve"> an</w:t>
      </w:r>
      <w:r>
        <w:t xml:space="preserve"> evaluation criteria</w:t>
      </w:r>
      <w:r w:rsidR="00BF0224">
        <w:t xml:space="preserve"> which will be used</w:t>
      </w:r>
      <w:r w:rsidR="001C5F13">
        <w:t xml:space="preserve"> to evaluate the impact of </w:t>
      </w:r>
      <w:r w:rsidR="00BF0224">
        <w:t>extracting and using</w:t>
      </w:r>
      <w:r w:rsidR="00655AF3">
        <w:t xml:space="preserve"> a named resource on the environment</w:t>
      </w:r>
      <w:r>
        <w:t>.</w:t>
      </w:r>
      <w:r w:rsidR="00074982">
        <w:t xml:space="preserve"> </w:t>
      </w:r>
      <w:r w:rsidR="00F91DC4">
        <w:t xml:space="preserve">A sample evaluation criteria is provided in </w:t>
      </w:r>
      <w:r w:rsidR="00841F70">
        <w:fldChar w:fldCharType="begin"/>
      </w:r>
      <w:r w:rsidR="00841F70">
        <w:instrText xml:space="preserve"> REF _Ref199758959 \h </w:instrText>
      </w:r>
      <w:r w:rsidR="00841F70">
        <w:fldChar w:fldCharType="separate"/>
      </w:r>
      <w:r w:rsidR="00432434">
        <w:t xml:space="preserve">Table </w:t>
      </w:r>
      <w:r w:rsidR="00432434">
        <w:rPr>
          <w:noProof/>
        </w:rPr>
        <w:t>14</w:t>
      </w:r>
      <w:r w:rsidR="00841F70">
        <w:fldChar w:fldCharType="end"/>
      </w:r>
      <w:r w:rsidR="00F91DC4">
        <w:t>.</w:t>
      </w:r>
    </w:p>
    <w:p w14:paraId="609950EF" w14:textId="57F96E4F" w:rsidR="007116E1" w:rsidRDefault="007116E1" w:rsidP="00897D19">
      <w:pPr>
        <w:rPr>
          <w:rStyle w:val="Strong"/>
        </w:rPr>
      </w:pPr>
      <w:r w:rsidRPr="00566842">
        <w:rPr>
          <w:rStyle w:val="Strong"/>
        </w:rPr>
        <w:t>Steps for creating a set of evaluation criteria</w:t>
      </w:r>
    </w:p>
    <w:p w14:paraId="0DE91298" w14:textId="33351568" w:rsidR="00566842" w:rsidRPr="00E1019C" w:rsidRDefault="00566842">
      <w:pPr>
        <w:pStyle w:val="ListNumber"/>
        <w:numPr>
          <w:ilvl w:val="0"/>
          <w:numId w:val="5"/>
        </w:numPr>
      </w:pPr>
      <w:r w:rsidRPr="00E1019C">
        <w:t>Understand the context</w:t>
      </w:r>
      <w:r w:rsidR="00D77242">
        <w:t>:</w:t>
      </w:r>
    </w:p>
    <w:p w14:paraId="5EDAD440" w14:textId="1FB43533" w:rsidR="00E1019C" w:rsidRPr="00E1019C" w:rsidRDefault="00846554" w:rsidP="003B345E">
      <w:pPr>
        <w:pStyle w:val="ListBullet2"/>
      </w:pPr>
      <w:r>
        <w:t xml:space="preserve">Watch a video such as </w:t>
      </w:r>
      <w:hyperlink r:id="rId81" w:history="1">
        <w:r w:rsidRPr="0018786B">
          <w:rPr>
            <w:rStyle w:val="Hyperlink"/>
          </w:rPr>
          <w:t>Environmental Impac</w:t>
        </w:r>
        <w:r w:rsidR="0018786B" w:rsidRPr="0018786B">
          <w:rPr>
            <w:rStyle w:val="Hyperlink"/>
          </w:rPr>
          <w:t>t</w:t>
        </w:r>
        <w:r w:rsidRPr="0018786B">
          <w:rPr>
            <w:rStyle w:val="Hyperlink"/>
          </w:rPr>
          <w:t xml:space="preserve"> of Mining and Resource Extraction on Australia</w:t>
        </w:r>
        <w:r w:rsidR="0018786B" w:rsidRPr="0018786B">
          <w:rPr>
            <w:rStyle w:val="Hyperlink"/>
          </w:rPr>
          <w:t xml:space="preserve"> (4:51)</w:t>
        </w:r>
      </w:hyperlink>
      <w:r w:rsidR="00CD74F6">
        <w:t xml:space="preserve"> (also included in the </w:t>
      </w:r>
      <w:r w:rsidR="00CD74F6" w:rsidRPr="00E40832">
        <w:rPr>
          <w:rStyle w:val="Strong"/>
        </w:rPr>
        <w:t xml:space="preserve">MAT PPT </w:t>
      </w:r>
      <w:r w:rsidR="0073216B" w:rsidRPr="00B5301A">
        <w:rPr>
          <w:b/>
          <w:bCs/>
        </w:rPr>
        <w:t>‘</w:t>
      </w:r>
      <w:r w:rsidR="00CD74F6" w:rsidRPr="00B5301A">
        <w:rPr>
          <w:b/>
          <w:bCs/>
        </w:rPr>
        <w:t>1.5 Env</w:t>
      </w:r>
      <w:r w:rsidR="00E40832" w:rsidRPr="00B5301A">
        <w:rPr>
          <w:b/>
          <w:bCs/>
        </w:rPr>
        <w:t>ironmental impact of mining and resource extraction in Australia</w:t>
      </w:r>
      <w:r w:rsidR="0073216B" w:rsidRPr="00B5301A">
        <w:rPr>
          <w:b/>
          <w:bCs/>
        </w:rPr>
        <w:t>’</w:t>
      </w:r>
      <w:r w:rsidR="00E40832">
        <w:t>).</w:t>
      </w:r>
    </w:p>
    <w:p w14:paraId="0C0D75D8" w14:textId="778080A9" w:rsidR="00E1019C" w:rsidRDefault="00E1019C" w:rsidP="003B345E">
      <w:pPr>
        <w:pStyle w:val="ListBullet2"/>
      </w:pPr>
      <w:r w:rsidRPr="00E1019C">
        <w:t xml:space="preserve">Identify key environmental impacts associated with </w:t>
      </w:r>
      <w:r w:rsidR="0041273B">
        <w:t xml:space="preserve">the </w:t>
      </w:r>
      <w:r w:rsidRPr="00E1019C">
        <w:t>extraction and use</w:t>
      </w:r>
      <w:r w:rsidR="00B274C7">
        <w:t xml:space="preserve"> </w:t>
      </w:r>
      <w:r w:rsidR="0041273B">
        <w:t xml:space="preserve">of </w:t>
      </w:r>
      <w:r w:rsidR="006216C5">
        <w:t>minerals</w:t>
      </w:r>
      <w:r w:rsidRPr="00E1019C">
        <w:t>.</w:t>
      </w:r>
    </w:p>
    <w:p w14:paraId="7B6E83BB" w14:textId="17985632" w:rsidR="00E1019C" w:rsidRPr="00E1019C" w:rsidRDefault="00E1019C" w:rsidP="00E1019C">
      <w:pPr>
        <w:pStyle w:val="ListNumber"/>
      </w:pPr>
      <w:r w:rsidRPr="00E1019C">
        <w:lastRenderedPageBreak/>
        <w:t xml:space="preserve">Define </w:t>
      </w:r>
      <w:r w:rsidR="00EE7D45">
        <w:t>k</w:t>
      </w:r>
      <w:r w:rsidRPr="00E1019C">
        <w:t xml:space="preserve">ey </w:t>
      </w:r>
      <w:r w:rsidR="00EE7D45">
        <w:t>t</w:t>
      </w:r>
      <w:r w:rsidRPr="00E1019C">
        <w:t>erms:</w:t>
      </w:r>
    </w:p>
    <w:p w14:paraId="59C099D6" w14:textId="50AC2239" w:rsidR="00E1019C" w:rsidRPr="00E1019C" w:rsidRDefault="00E1019C" w:rsidP="003B345E">
      <w:pPr>
        <w:pStyle w:val="ListBullet2"/>
      </w:pPr>
      <w:r w:rsidRPr="00D77242">
        <w:t>Impact:</w:t>
      </w:r>
      <w:r w:rsidR="00FC10C4">
        <w:t xml:space="preserve"> </w:t>
      </w:r>
      <w:r w:rsidR="0073216B" w:rsidRPr="00E1019C">
        <w:t>t</w:t>
      </w:r>
      <w:r w:rsidRPr="00E1019C">
        <w:t xml:space="preserve">he effect or influence of an action </w:t>
      </w:r>
      <w:r w:rsidR="00621112">
        <w:t>(for example</w:t>
      </w:r>
      <w:r w:rsidR="0041273B">
        <w:t>,</w:t>
      </w:r>
      <w:r w:rsidR="00621112">
        <w:t xml:space="preserve"> </w:t>
      </w:r>
      <w:r w:rsidRPr="00E1019C">
        <w:t>pollution</w:t>
      </w:r>
      <w:r w:rsidR="00621112">
        <w:t xml:space="preserve"> and</w:t>
      </w:r>
      <w:r w:rsidRPr="00E1019C">
        <w:t xml:space="preserve"> habitat destruction).</w:t>
      </w:r>
    </w:p>
    <w:p w14:paraId="4CDA9F27" w14:textId="0648BACF" w:rsidR="00E1019C" w:rsidRDefault="00E1019C" w:rsidP="003B345E">
      <w:pPr>
        <w:pStyle w:val="ListBullet2"/>
      </w:pPr>
      <w:r w:rsidRPr="00D77242">
        <w:t xml:space="preserve">Evaluation </w:t>
      </w:r>
      <w:r w:rsidR="00EE7D45">
        <w:t>c</w:t>
      </w:r>
      <w:r w:rsidRPr="00D77242">
        <w:t>riteria:</w:t>
      </w:r>
      <w:r w:rsidR="00FC10C4">
        <w:t xml:space="preserve"> </w:t>
      </w:r>
      <w:r w:rsidR="0073216B" w:rsidRPr="00D77242">
        <w:t>t</w:t>
      </w:r>
      <w:r w:rsidRPr="00D77242">
        <w:t>he</w:t>
      </w:r>
      <w:r w:rsidRPr="00E1019C">
        <w:t xml:space="preserve"> standards or measures </w:t>
      </w:r>
      <w:r w:rsidR="00621112">
        <w:t>used</w:t>
      </w:r>
      <w:r w:rsidRPr="00E1019C">
        <w:t xml:space="preserve"> to assess the impact.</w:t>
      </w:r>
    </w:p>
    <w:p w14:paraId="16B54641" w14:textId="5DCDD57E" w:rsidR="00E1019C" w:rsidRPr="00E1019C" w:rsidRDefault="00E1019C" w:rsidP="00D77242">
      <w:pPr>
        <w:pStyle w:val="ListNumber"/>
      </w:pPr>
      <w:r w:rsidRPr="00E1019C">
        <w:t xml:space="preserve">Identify </w:t>
      </w:r>
      <w:r w:rsidR="00EE7D45">
        <w:t>r</w:t>
      </w:r>
      <w:r w:rsidRPr="00E1019C">
        <w:t xml:space="preserve">elevant </w:t>
      </w:r>
      <w:r w:rsidR="00EE7D45">
        <w:t>f</w:t>
      </w:r>
      <w:r w:rsidRPr="00E1019C">
        <w:t>actors</w:t>
      </w:r>
      <w:r w:rsidR="00924203">
        <w:t xml:space="preserve">. </w:t>
      </w:r>
      <w:r w:rsidRPr="00D77242">
        <w:t>Consider</w:t>
      </w:r>
      <w:r w:rsidRPr="00E1019C">
        <w:t xml:space="preserve"> various aspects of the environmental impact. Some factors to think about include:</w:t>
      </w:r>
    </w:p>
    <w:p w14:paraId="4354F950" w14:textId="0D138007" w:rsidR="00E1019C" w:rsidRPr="00E1019C" w:rsidRDefault="00F16441" w:rsidP="003B345E">
      <w:pPr>
        <w:pStyle w:val="ListBullet2"/>
      </w:pPr>
      <w:r>
        <w:t>S</w:t>
      </w:r>
      <w:r w:rsidR="00E1019C" w:rsidRPr="00D77242">
        <w:t>cale:</w:t>
      </w:r>
      <w:r w:rsidR="00801B03">
        <w:t xml:space="preserve"> </w:t>
      </w:r>
      <w:r w:rsidR="00E1019C" w:rsidRPr="00D77242">
        <w:t>How</w:t>
      </w:r>
      <w:r w:rsidR="00E1019C" w:rsidRPr="00E1019C">
        <w:t xml:space="preserve"> widespread is the impact? (local, national, global)</w:t>
      </w:r>
    </w:p>
    <w:p w14:paraId="2DED59C4" w14:textId="2697AC3F" w:rsidR="00E1019C" w:rsidRPr="00E1019C" w:rsidRDefault="00F16441" w:rsidP="003B345E">
      <w:pPr>
        <w:pStyle w:val="ListBullet2"/>
      </w:pPr>
      <w:r>
        <w:t>S</w:t>
      </w:r>
      <w:r w:rsidR="00E1019C" w:rsidRPr="00D77242">
        <w:t>everity:</w:t>
      </w:r>
      <w:r w:rsidR="00801B03">
        <w:t xml:space="preserve"> </w:t>
      </w:r>
      <w:r w:rsidR="00E1019C" w:rsidRPr="00D77242">
        <w:t>How</w:t>
      </w:r>
      <w:r w:rsidR="00E1019C" w:rsidRPr="00E1019C">
        <w:t xml:space="preserve"> serious is the impact? (minor, moderate, severe)</w:t>
      </w:r>
    </w:p>
    <w:p w14:paraId="059976AB" w14:textId="56DA9E18" w:rsidR="00E1019C" w:rsidRPr="00E1019C" w:rsidRDefault="00F16441" w:rsidP="003B345E">
      <w:pPr>
        <w:pStyle w:val="ListBullet2"/>
      </w:pPr>
      <w:r>
        <w:t>D</w:t>
      </w:r>
      <w:r w:rsidR="00E1019C" w:rsidRPr="00D77242">
        <w:t>uration:</w:t>
      </w:r>
      <w:r w:rsidR="00801B03">
        <w:t xml:space="preserve"> </w:t>
      </w:r>
      <w:r w:rsidR="00E1019C" w:rsidRPr="00D77242">
        <w:t>Is</w:t>
      </w:r>
      <w:r w:rsidR="00E1019C" w:rsidRPr="00E1019C">
        <w:t xml:space="preserve"> the impact temporary or permanent?</w:t>
      </w:r>
    </w:p>
    <w:p w14:paraId="0EEA3F59" w14:textId="5C732AB0" w:rsidR="00F375BE" w:rsidRPr="00E1019C" w:rsidRDefault="00F16441" w:rsidP="003B345E">
      <w:pPr>
        <w:pStyle w:val="ListBullet2"/>
      </w:pPr>
      <w:r>
        <w:t>B</w:t>
      </w:r>
      <w:r w:rsidR="00E1019C" w:rsidRPr="00D77242">
        <w:t>iodiversity:</w:t>
      </w:r>
      <w:r w:rsidR="00801B03">
        <w:t xml:space="preserve"> </w:t>
      </w:r>
      <w:r w:rsidR="00E1019C" w:rsidRPr="00D77242">
        <w:t>How</w:t>
      </w:r>
      <w:r w:rsidR="00E1019C" w:rsidRPr="00E1019C">
        <w:t xml:space="preserve"> does it affect plant and animal life?</w:t>
      </w:r>
    </w:p>
    <w:p w14:paraId="64A7249F" w14:textId="3EB882AC" w:rsidR="00E1019C" w:rsidRDefault="00F16441" w:rsidP="003B345E">
      <w:pPr>
        <w:pStyle w:val="ListBullet2"/>
      </w:pPr>
      <w:r>
        <w:t>H</w:t>
      </w:r>
      <w:r w:rsidR="00E1019C" w:rsidRPr="00D77242">
        <w:t xml:space="preserve">uman </w:t>
      </w:r>
      <w:r w:rsidR="00EE7D45">
        <w:t>h</w:t>
      </w:r>
      <w:r w:rsidR="00E1019C" w:rsidRPr="00D77242">
        <w:t>ealth:</w:t>
      </w:r>
      <w:r w:rsidR="00801B03">
        <w:t xml:space="preserve"> </w:t>
      </w:r>
      <w:r w:rsidR="00E1019C" w:rsidRPr="00D77242">
        <w:t>Are</w:t>
      </w:r>
      <w:r w:rsidR="00E1019C" w:rsidRPr="00E1019C">
        <w:t xml:space="preserve"> there impacts on human communities?</w:t>
      </w:r>
    </w:p>
    <w:p w14:paraId="35B4176C" w14:textId="001F7D7C" w:rsidR="00E1019C" w:rsidRPr="00E1019C" w:rsidRDefault="00E1019C">
      <w:pPr>
        <w:pStyle w:val="ListNumber"/>
      </w:pPr>
      <w:r w:rsidRPr="00E1019C">
        <w:t xml:space="preserve">Formulate </w:t>
      </w:r>
      <w:r w:rsidR="00EE7D45">
        <w:t>c</w:t>
      </w:r>
      <w:r w:rsidRPr="00E1019C">
        <w:t>riteria</w:t>
      </w:r>
      <w:r w:rsidR="00B426A7">
        <w:t xml:space="preserve">. </w:t>
      </w:r>
      <w:r w:rsidRPr="00E1019C">
        <w:t>Create specific, measurable statements for each factor identified. Use the following format:</w:t>
      </w:r>
    </w:p>
    <w:p w14:paraId="58F36845" w14:textId="121CE547" w:rsidR="00E1019C" w:rsidRPr="00E1019C" w:rsidRDefault="00E1019C" w:rsidP="003B345E">
      <w:pPr>
        <w:pStyle w:val="ListBullet2"/>
      </w:pPr>
      <w:r w:rsidRPr="00BC2D5E">
        <w:t>Factor:</w:t>
      </w:r>
      <w:r w:rsidR="00801B03">
        <w:t xml:space="preserve"> </w:t>
      </w:r>
      <w:r w:rsidR="00F16441" w:rsidRPr="00BC2D5E">
        <w:t>d</w:t>
      </w:r>
      <w:r w:rsidRPr="00BC2D5E">
        <w:t>escribe</w:t>
      </w:r>
      <w:r w:rsidRPr="00E1019C">
        <w:t xml:space="preserve"> the aspect (</w:t>
      </w:r>
      <w:r w:rsidR="00EE7D45">
        <w:t>for example,</w:t>
      </w:r>
      <w:r w:rsidRPr="00E1019C">
        <w:t xml:space="preserve"> </w:t>
      </w:r>
      <w:r w:rsidR="0027445D">
        <w:t>‘</w:t>
      </w:r>
      <w:r w:rsidR="00EE7D45">
        <w:t>s</w:t>
      </w:r>
      <w:r w:rsidRPr="00E1019C">
        <w:t xml:space="preserve">everity of </w:t>
      </w:r>
      <w:r w:rsidR="00EE7D45">
        <w:t>p</w:t>
      </w:r>
      <w:r w:rsidRPr="00E1019C">
        <w:t>ollution</w:t>
      </w:r>
      <w:r w:rsidR="0027445D">
        <w:t>’</w:t>
      </w:r>
      <w:r w:rsidRPr="00E1019C">
        <w:t>).</w:t>
      </w:r>
    </w:p>
    <w:p w14:paraId="066450AC" w14:textId="455B03FF" w:rsidR="00E1019C" w:rsidRPr="00E1019C" w:rsidRDefault="00E1019C" w:rsidP="003B345E">
      <w:pPr>
        <w:pStyle w:val="ListBullet2"/>
      </w:pPr>
      <w:r w:rsidRPr="00BC2D5E">
        <w:t>Criteria:</w:t>
      </w:r>
      <w:r w:rsidR="00801B03">
        <w:t xml:space="preserve"> </w:t>
      </w:r>
      <w:r w:rsidR="00F16441" w:rsidRPr="00E1019C">
        <w:t>d</w:t>
      </w:r>
      <w:r w:rsidRPr="00E1019C">
        <w:t>efine what qualifies as low, moderate, or high impact</w:t>
      </w:r>
      <w:r w:rsidR="00EE7D45">
        <w:t>,</w:t>
      </w:r>
      <w:r w:rsidRPr="00E1019C">
        <w:t xml:space="preserve"> </w:t>
      </w:r>
      <w:r w:rsidR="00EE7D45">
        <w:t>f</w:t>
      </w:r>
      <w:r w:rsidRPr="00E1019C">
        <w:t>or example</w:t>
      </w:r>
    </w:p>
    <w:p w14:paraId="51779353" w14:textId="350DDE31" w:rsidR="00E1019C" w:rsidRPr="00E1019C" w:rsidRDefault="00E1019C" w:rsidP="002666B1">
      <w:pPr>
        <w:pStyle w:val="ListBullet3"/>
      </w:pPr>
      <w:r w:rsidRPr="00E1019C">
        <w:t xml:space="preserve">Low: </w:t>
      </w:r>
      <w:r w:rsidR="00F16441" w:rsidRPr="00E1019C">
        <w:t>m</w:t>
      </w:r>
      <w:r w:rsidRPr="00E1019C">
        <w:t>inimal pollution, localised effects</w:t>
      </w:r>
    </w:p>
    <w:p w14:paraId="735BC3DF" w14:textId="60BDBBDD" w:rsidR="00E1019C" w:rsidRPr="00E1019C" w:rsidRDefault="00E1019C" w:rsidP="002666B1">
      <w:pPr>
        <w:pStyle w:val="ListBullet3"/>
      </w:pPr>
      <w:r w:rsidRPr="00E1019C">
        <w:t xml:space="preserve">Moderate: </w:t>
      </w:r>
      <w:r w:rsidR="00F16441" w:rsidRPr="00E1019C">
        <w:t>n</w:t>
      </w:r>
      <w:r w:rsidRPr="00E1019C">
        <w:t>oticeable pollution affecting several areas or species</w:t>
      </w:r>
    </w:p>
    <w:p w14:paraId="2276315B" w14:textId="0B80984C" w:rsidR="00E1019C" w:rsidRDefault="00E1019C" w:rsidP="002666B1">
      <w:pPr>
        <w:pStyle w:val="ListBullet3"/>
      </w:pPr>
      <w:r w:rsidRPr="00E1019C">
        <w:t xml:space="preserve">High: </w:t>
      </w:r>
      <w:r w:rsidR="00F16441" w:rsidRPr="00E1019C">
        <w:t>s</w:t>
      </w:r>
      <w:r w:rsidRPr="00E1019C">
        <w:t>evere pollution with widespread impacts on ecosystems and communities.</w:t>
      </w:r>
    </w:p>
    <w:p w14:paraId="41BCD366" w14:textId="5B25C4FD" w:rsidR="00E1019C" w:rsidRPr="00E1019C" w:rsidRDefault="00E1019C" w:rsidP="004E0097">
      <w:pPr>
        <w:pStyle w:val="ListNumber"/>
      </w:pPr>
      <w:r w:rsidRPr="00E1019C">
        <w:t xml:space="preserve">Prioritise </w:t>
      </w:r>
      <w:r w:rsidR="00F16441">
        <w:t>c</w:t>
      </w:r>
      <w:r w:rsidR="00F16441" w:rsidRPr="00E1019C">
        <w:t>riteria</w:t>
      </w:r>
      <w:r w:rsidRPr="00E1019C">
        <w:t>:</w:t>
      </w:r>
      <w:r w:rsidR="00400DD9">
        <w:t xml:space="preserve"> </w:t>
      </w:r>
      <w:r w:rsidR="00F16441">
        <w:t>d</w:t>
      </w:r>
      <w:r w:rsidR="00F16441" w:rsidRPr="00E1019C">
        <w:t xml:space="preserve">ecide </w:t>
      </w:r>
      <w:r w:rsidRPr="00E1019C">
        <w:t xml:space="preserve">which criteria are most important for </w:t>
      </w:r>
      <w:r w:rsidR="00F73C9E">
        <w:t>the</w:t>
      </w:r>
      <w:r w:rsidRPr="00E1019C">
        <w:t xml:space="preserve"> evaluation. This helps focus </w:t>
      </w:r>
      <w:r w:rsidR="00F73C9E">
        <w:t>the</w:t>
      </w:r>
      <w:r w:rsidRPr="00E1019C">
        <w:t xml:space="preserve"> assessment on the most critical impacts.</w:t>
      </w:r>
    </w:p>
    <w:p w14:paraId="0406D4D6" w14:textId="0ECC1C68" w:rsidR="00E1019C" w:rsidRPr="00E1019C" w:rsidRDefault="00E1019C" w:rsidP="00BC2D5E">
      <w:pPr>
        <w:pStyle w:val="ListNumber"/>
      </w:pPr>
      <w:r w:rsidRPr="00E1019C">
        <w:t xml:space="preserve">Review and </w:t>
      </w:r>
      <w:r w:rsidR="00F16441">
        <w:t>r</w:t>
      </w:r>
      <w:r w:rsidR="00F16441" w:rsidRPr="00E1019C">
        <w:t>efine</w:t>
      </w:r>
      <w:r w:rsidRPr="00E1019C">
        <w:t>:</w:t>
      </w:r>
    </w:p>
    <w:p w14:paraId="151FD4FC" w14:textId="7603AE46" w:rsidR="00E1019C" w:rsidRPr="00E1019C" w:rsidRDefault="00E1019C" w:rsidP="003B345E">
      <w:pPr>
        <w:pStyle w:val="ListBullet2"/>
      </w:pPr>
      <w:r w:rsidRPr="00E1019C">
        <w:t>Discuss your criteria with your group. Ensure they are clear, specific and relevant to the resource you are evaluating</w:t>
      </w:r>
      <w:r w:rsidR="006A5FA4">
        <w:t>.</w:t>
      </w:r>
    </w:p>
    <w:p w14:paraId="013A86B7" w14:textId="0FA50896" w:rsidR="00E1019C" w:rsidRPr="00E1019C" w:rsidRDefault="00355891" w:rsidP="003B345E">
      <w:pPr>
        <w:pStyle w:val="ListBullet2"/>
      </w:pPr>
      <w:r w:rsidRPr="00E1019C">
        <w:t>Adjust</w:t>
      </w:r>
      <w:r w:rsidR="00E1019C" w:rsidRPr="00E1019C">
        <w:t xml:space="preserve"> based on feedback from your peers.</w:t>
      </w:r>
    </w:p>
    <w:p w14:paraId="4AB5A252" w14:textId="652F99F3" w:rsidR="00FB0FEA" w:rsidRDefault="00E1019C" w:rsidP="00FB0FEA">
      <w:pPr>
        <w:pStyle w:val="ListNumber"/>
      </w:pPr>
      <w:r w:rsidRPr="00E1019C">
        <w:lastRenderedPageBreak/>
        <w:t xml:space="preserve">Document </w:t>
      </w:r>
      <w:r w:rsidR="00F16441">
        <w:t>y</w:t>
      </w:r>
      <w:r w:rsidR="00F16441" w:rsidRPr="00E1019C">
        <w:t xml:space="preserve">our </w:t>
      </w:r>
      <w:r w:rsidR="00F16441">
        <w:t>c</w:t>
      </w:r>
      <w:r w:rsidR="00F16441" w:rsidRPr="00E1019C">
        <w:t>riteria</w:t>
      </w:r>
      <w:r w:rsidRPr="00E1019C">
        <w:t>:</w:t>
      </w:r>
      <w:r w:rsidR="009F0A3C">
        <w:t xml:space="preserve"> </w:t>
      </w:r>
      <w:r w:rsidR="00F16441">
        <w:t xml:space="preserve">a </w:t>
      </w:r>
      <w:r w:rsidR="00FB0FEA">
        <w:t>table is often the best way to present this data. A sample table with examples of criteria is included below.</w:t>
      </w:r>
      <w:r w:rsidR="009B3D08">
        <w:t xml:space="preserve"> This </w:t>
      </w:r>
      <w:r w:rsidR="00DB1048">
        <w:t>is a guide only.</w:t>
      </w:r>
      <w:r w:rsidR="00A13FCF">
        <w:t xml:space="preserve"> Encourage the students to develop criteria and </w:t>
      </w:r>
      <w:r w:rsidR="004F78AF">
        <w:t>descriptions to</w:t>
      </w:r>
      <w:r w:rsidR="007016D4">
        <w:t xml:space="preserve"> create a table.</w:t>
      </w:r>
    </w:p>
    <w:p w14:paraId="3008F8E9" w14:textId="67F5CA3F" w:rsidR="0045719F" w:rsidRDefault="00D03B57" w:rsidP="00D26287">
      <w:pPr>
        <w:pStyle w:val="FeatureBox3"/>
      </w:pPr>
      <w:r w:rsidRPr="00D26287">
        <w:rPr>
          <w:rStyle w:val="Strong"/>
        </w:rPr>
        <w:t>Checkpoint</w:t>
      </w:r>
      <w:r w:rsidR="00F16441">
        <w:rPr>
          <w:rStyle w:val="Strong"/>
        </w:rPr>
        <w:t>:</w:t>
      </w:r>
      <w:r w:rsidR="00F16441">
        <w:t xml:space="preserve"> </w:t>
      </w:r>
      <w:r w:rsidR="00F16441" w:rsidRPr="00CD4E68">
        <w:t xml:space="preserve">check </w:t>
      </w:r>
      <w:r w:rsidR="00CD4E68" w:rsidRPr="00CD4E68">
        <w:t>students</w:t>
      </w:r>
      <w:r w:rsidR="00B1754D">
        <w:t>’</w:t>
      </w:r>
      <w:r w:rsidR="00CD4E68" w:rsidRPr="00CD4E68">
        <w:t xml:space="preserve"> </w:t>
      </w:r>
      <w:r w:rsidR="00A57F0E">
        <w:t>ability</w:t>
      </w:r>
      <w:r w:rsidR="00A57F0E" w:rsidRPr="00CD4E68">
        <w:t xml:space="preserve"> to </w:t>
      </w:r>
      <w:r w:rsidR="00A57F0E">
        <w:t>use</w:t>
      </w:r>
      <w:r w:rsidR="00CD4E68" w:rsidRPr="00CD4E68">
        <w:t xml:space="preserve"> the evaluation criteria with a familiar context</w:t>
      </w:r>
      <w:r w:rsidR="00B1754D">
        <w:t>,</w:t>
      </w:r>
      <w:r w:rsidR="00CD4E68" w:rsidRPr="00CD4E68">
        <w:t xml:space="preserve"> such as ‘everyone at school leaving their rubbish on the ground near their seats at lunch time</w:t>
      </w:r>
      <w:r w:rsidR="00C45150">
        <w:t>’</w:t>
      </w:r>
      <w:r w:rsidR="00D26287">
        <w:t>.</w:t>
      </w:r>
      <w:r w:rsidR="00485535">
        <w:t xml:space="preserve"> Students evaluate the issue against each </w:t>
      </w:r>
      <w:r w:rsidR="00E04CB8">
        <w:t>criterion</w:t>
      </w:r>
      <w:r w:rsidR="00485535">
        <w:t xml:space="preserve"> and note their reasoning.</w:t>
      </w:r>
    </w:p>
    <w:p w14:paraId="1FA289DA" w14:textId="2C0D1263" w:rsidR="003E258B" w:rsidRPr="0045719F" w:rsidRDefault="003E258B" w:rsidP="003E258B">
      <w:pPr>
        <w:pStyle w:val="FeatureBox4"/>
      </w:pPr>
      <w:r w:rsidRPr="0045719F">
        <w:rPr>
          <w:rStyle w:val="Strong"/>
        </w:rPr>
        <w:t>Note:</w:t>
      </w:r>
      <w:r w:rsidRPr="0045719F">
        <w:t xml:space="preserve"> </w:t>
      </w:r>
      <w:r w:rsidR="00F16441">
        <w:t>n</w:t>
      </w:r>
      <w:r w:rsidR="00F16441" w:rsidRPr="0045719F">
        <w:t xml:space="preserve">ot </w:t>
      </w:r>
      <w:r w:rsidRPr="0045719F">
        <w:t>all factors will be relevant to this question</w:t>
      </w:r>
      <w:r>
        <w:t>.</w:t>
      </w:r>
      <w:r w:rsidRPr="0045719F">
        <w:t xml:space="preserve"> </w:t>
      </w:r>
      <w:r>
        <w:t>I</w:t>
      </w:r>
      <w:r w:rsidRPr="0045719F">
        <w:t>f using the sample table</w:t>
      </w:r>
      <w:r>
        <w:t xml:space="preserve"> (</w:t>
      </w:r>
      <w:r>
        <w:fldChar w:fldCharType="begin"/>
      </w:r>
      <w:r>
        <w:instrText xml:space="preserve"> REF _Ref199758959 \h </w:instrText>
      </w:r>
      <w:r>
        <w:fldChar w:fldCharType="separate"/>
      </w:r>
      <w:r w:rsidR="00432434">
        <w:t xml:space="preserve">Table </w:t>
      </w:r>
      <w:r w:rsidR="00432434">
        <w:rPr>
          <w:noProof/>
        </w:rPr>
        <w:t>14</w:t>
      </w:r>
      <w:r>
        <w:fldChar w:fldCharType="end"/>
      </w:r>
      <w:r>
        <w:t xml:space="preserve">), </w:t>
      </w:r>
      <w:r w:rsidRPr="0045719F">
        <w:t>focus on the first 3 factors</w:t>
      </w:r>
      <w:r>
        <w:t>.</w:t>
      </w:r>
      <w:r w:rsidRPr="0045719F">
        <w:t xml:space="preserve"> This could be completed individually, in small groups or as a class to ensure all students can use the evaluation table.</w:t>
      </w:r>
    </w:p>
    <w:p w14:paraId="451F993F" w14:textId="6A9C2F5A" w:rsidR="00851443" w:rsidRDefault="003E258B" w:rsidP="00851443">
      <w:pPr>
        <w:rPr>
          <w:rStyle w:val="Strong"/>
        </w:rPr>
      </w:pPr>
      <w:r>
        <w:rPr>
          <w:rStyle w:val="Strong"/>
        </w:rPr>
        <w:t>Checkpoint s</w:t>
      </w:r>
      <w:r w:rsidR="00851443" w:rsidRPr="004A674A">
        <w:rPr>
          <w:rStyle w:val="Strong"/>
        </w:rPr>
        <w:t>ample response</w:t>
      </w:r>
    </w:p>
    <w:tbl>
      <w:tblPr>
        <w:tblStyle w:val="TableGrid"/>
        <w:tblW w:w="0" w:type="auto"/>
        <w:tblLook w:val="04A0" w:firstRow="1" w:lastRow="0" w:firstColumn="1" w:lastColumn="0" w:noHBand="0" w:noVBand="1"/>
        <w:tblDescription w:val="A sample student response."/>
      </w:tblPr>
      <w:tblGrid>
        <w:gridCol w:w="9628"/>
      </w:tblGrid>
      <w:tr w:rsidR="00851443" w14:paraId="00E5210D" w14:textId="77777777">
        <w:tc>
          <w:tcPr>
            <w:tcW w:w="9628" w:type="dxa"/>
          </w:tcPr>
          <w:p w14:paraId="7566F8B2" w14:textId="630B2C4C" w:rsidR="00C246FC" w:rsidRDefault="00C246FC">
            <w:pPr>
              <w:pStyle w:val="ListNumber"/>
              <w:numPr>
                <w:ilvl w:val="0"/>
                <w:numId w:val="6"/>
              </w:numPr>
            </w:pPr>
            <w:r>
              <w:t>Pollution</w:t>
            </w:r>
            <w:r w:rsidR="00DE5A86">
              <w:t xml:space="preserve"> – moderate</w:t>
            </w:r>
          </w:p>
          <w:p w14:paraId="0A5FB6B5" w14:textId="417D1E66" w:rsidR="00C246FC" w:rsidRDefault="00C246FC" w:rsidP="00DE5A86">
            <w:r>
              <w:t xml:space="preserve">Leaving rubbish on the ground causes noticeable pollution in our school environment. This litter can lead to a buildup of waste, which affects multiple areas around the school. For example, food scraps can attract pests and rodents, while plastic wrappers and containers can break down into microplastics, contaminating soil and water. This type of pollution may lead to degraded local water quality if it </w:t>
            </w:r>
            <w:r w:rsidR="009C715A">
              <w:t>rains,</w:t>
            </w:r>
            <w:r>
              <w:t xml:space="preserve"> and runoff carries the rubbish into nearby drains. While the pollution does not severely affect air quality, it </w:t>
            </w:r>
            <w:r w:rsidR="00F861E9">
              <w:t>negatively impacts</w:t>
            </w:r>
            <w:r>
              <w:t xml:space="preserve"> local wildlife, such as birds and insects that may ingest the litter. Therefore</w:t>
            </w:r>
            <w:r w:rsidR="00C25910">
              <w:t>, according to the assessment criteria, I would classify this as moderate pollution</w:t>
            </w:r>
            <w:r>
              <w:t>.</w:t>
            </w:r>
          </w:p>
          <w:p w14:paraId="5A98CE66" w14:textId="4A3BF912" w:rsidR="00CE27F0" w:rsidRDefault="00C246FC" w:rsidP="00CE27F0">
            <w:pPr>
              <w:pStyle w:val="ListNumber"/>
            </w:pPr>
            <w:r>
              <w:t xml:space="preserve">Biodiversity </w:t>
            </w:r>
            <w:r w:rsidR="00355891">
              <w:t>l</w:t>
            </w:r>
            <w:r>
              <w:t>oss</w:t>
            </w:r>
            <w:r w:rsidR="00CE27F0">
              <w:t xml:space="preserve"> – low</w:t>
            </w:r>
          </w:p>
          <w:p w14:paraId="1D52F9AF" w14:textId="5BBD6F7B" w:rsidR="00C246FC" w:rsidRDefault="00C246FC" w:rsidP="00C246FC">
            <w:r>
              <w:t xml:space="preserve">The littering issue can also lead to some biodiversity loss. While the immediate impact on local species may not be drastic, there is potential for population declines among certain animals that mistake rubbish for food. For instance, birds that feed in the schoolyard may ingest plastic, </w:t>
            </w:r>
            <w:r w:rsidR="00405DD1">
              <w:t>which may</w:t>
            </w:r>
            <w:r w:rsidR="00723CBB">
              <w:t xml:space="preserve"> harm</w:t>
            </w:r>
            <w:r>
              <w:t xml:space="preserve"> their health. Overall, while there are some disruptions in the ecosystem, the impact on biodiversity is not yet severe</w:t>
            </w:r>
            <w:r w:rsidR="00BD57B3">
              <w:t>. I</w:t>
            </w:r>
            <w:r>
              <w:t xml:space="preserve"> would categorise this as having some impact on biodiversity</w:t>
            </w:r>
            <w:r w:rsidR="00405DD1">
              <w:t xml:space="preserve">, </w:t>
            </w:r>
            <w:r>
              <w:t>meaning that while some species are affected, the overall ecosystem remains relatively intact.</w:t>
            </w:r>
          </w:p>
          <w:p w14:paraId="134167E6" w14:textId="5D1D8DC6" w:rsidR="00C246FC" w:rsidRDefault="00C246FC" w:rsidP="00DE5A86">
            <w:pPr>
              <w:pStyle w:val="ListNumber"/>
            </w:pPr>
            <w:r>
              <w:t xml:space="preserve">Human </w:t>
            </w:r>
            <w:r w:rsidR="00355891">
              <w:t>h</w:t>
            </w:r>
            <w:r>
              <w:t xml:space="preserve">ealth </w:t>
            </w:r>
            <w:r w:rsidR="00355891">
              <w:t>r</w:t>
            </w:r>
            <w:r>
              <w:t>isks</w:t>
            </w:r>
            <w:r w:rsidR="00CE27F0">
              <w:t xml:space="preserve"> – low</w:t>
            </w:r>
          </w:p>
          <w:p w14:paraId="4F3B944E" w14:textId="2ED2BC3E" w:rsidR="00C246FC" w:rsidRDefault="00F634AA" w:rsidP="00C246FC">
            <w:r>
              <w:lastRenderedPageBreak/>
              <w:t xml:space="preserve">Regarding human health risks, the litter left on the ground poses minor health effects, particularly for students with allergies or respiratory issues, who may be affected by </w:t>
            </w:r>
            <w:r w:rsidR="00C246FC">
              <w:t xml:space="preserve">pests attracted to the rubbish. Although there </w:t>
            </w:r>
            <w:r w:rsidR="00147CEA">
              <w:t xml:space="preserve">are </w:t>
            </w:r>
            <w:r w:rsidR="00C246FC">
              <w:t>no major health risks associated with this type of pollution, it is important to acknowledge that the accumulation of rubbish can lead to an unhealthy environment over time. Therefore, I would assess the human health risks as minor</w:t>
            </w:r>
            <w:r>
              <w:t xml:space="preserve"> and </w:t>
            </w:r>
            <w:r w:rsidR="00584B58">
              <w:t>manageable but</w:t>
            </w:r>
            <w:r w:rsidR="00C246FC">
              <w:t xml:space="preserve"> still concerning for vulnerable populations.</w:t>
            </w:r>
          </w:p>
          <w:p w14:paraId="3905BDAC" w14:textId="77777777" w:rsidR="00C246FC" w:rsidRDefault="00C246FC" w:rsidP="00C246FC">
            <w:r>
              <w:t>Conclusion:</w:t>
            </w:r>
          </w:p>
          <w:p w14:paraId="6846D84E" w14:textId="54B45300" w:rsidR="00851443" w:rsidRDefault="00C246FC" w:rsidP="00C246FC">
            <w:r>
              <w:t xml:space="preserve">In conclusion, the environmental impact of students leaving their rubbish on the ground during lunchtime is noticeable but manageable. The pollution generated is moderate, </w:t>
            </w:r>
            <w:r w:rsidR="00762F08">
              <w:t>affecting</w:t>
            </w:r>
            <w:r>
              <w:t xml:space="preserve"> local areas and some wildlife. Biodiversity loss is minor, and while there are minor health risks to the school community, there are no significant health concerns </w:t>
            </w:r>
            <w:r w:rsidR="00156090">
              <w:t>currently</w:t>
            </w:r>
            <w:r>
              <w:t>. To improve the situation, it is essential for students to be more responsible with their waste disposal and to participate in keeping our school environment clean.</w:t>
            </w:r>
          </w:p>
        </w:tc>
      </w:tr>
    </w:tbl>
    <w:p w14:paraId="17B2752C" w14:textId="36C4A92D" w:rsidR="00ED169E" w:rsidRPr="00ED169E" w:rsidRDefault="00ED169E" w:rsidP="00ED169E">
      <w:pPr>
        <w:sectPr w:rsidR="00ED169E" w:rsidRPr="00ED169E" w:rsidSect="0067165D">
          <w:pgSz w:w="11906" w:h="16838"/>
          <w:pgMar w:top="1134" w:right="1134" w:bottom="1134" w:left="1134" w:header="709" w:footer="709" w:gutter="0"/>
          <w:cols w:space="708"/>
          <w:docGrid w:linePitch="360"/>
        </w:sectPr>
      </w:pPr>
    </w:p>
    <w:p w14:paraId="136ECE43" w14:textId="6A5BDFE0" w:rsidR="00EF1F8F" w:rsidRDefault="00EF1F8F" w:rsidP="00EF1F8F">
      <w:pPr>
        <w:pStyle w:val="Caption"/>
      </w:pPr>
      <w:bookmarkStart w:id="43" w:name="_Ref199758959"/>
      <w:bookmarkStart w:id="44" w:name="_Ref194390238"/>
      <w:r>
        <w:lastRenderedPageBreak/>
        <w:t xml:space="preserve">Table </w:t>
      </w:r>
      <w:r>
        <w:fldChar w:fldCharType="begin"/>
      </w:r>
      <w:r>
        <w:instrText xml:space="preserve"> SEQ Table \* ARABIC </w:instrText>
      </w:r>
      <w:r>
        <w:fldChar w:fldCharType="separate"/>
      </w:r>
      <w:r w:rsidR="00270EAB">
        <w:rPr>
          <w:noProof/>
        </w:rPr>
        <w:t>15</w:t>
      </w:r>
      <w:r>
        <w:fldChar w:fldCharType="end"/>
      </w:r>
      <w:bookmarkEnd w:id="43"/>
      <w:r>
        <w:t xml:space="preserve"> </w:t>
      </w:r>
      <w:r w:rsidR="00355891">
        <w:t xml:space="preserve">– </w:t>
      </w:r>
      <w:r w:rsidR="00F91DC4">
        <w:t xml:space="preserve">sample student </w:t>
      </w:r>
      <w:r>
        <w:t xml:space="preserve">evaluation criteria </w:t>
      </w:r>
      <w:r w:rsidR="00F91DC4">
        <w:t>for evaluating the impacts of mining on the environment</w:t>
      </w:r>
      <w:bookmarkEnd w:id="44"/>
    </w:p>
    <w:tbl>
      <w:tblPr>
        <w:tblStyle w:val="Tableheader"/>
        <w:tblW w:w="14536" w:type="dxa"/>
        <w:tblLook w:val="04A0" w:firstRow="1" w:lastRow="0" w:firstColumn="1" w:lastColumn="0" w:noHBand="0" w:noVBand="1"/>
        <w:tblDescription w:val="A sample student response."/>
      </w:tblPr>
      <w:tblGrid>
        <w:gridCol w:w="1696"/>
        <w:gridCol w:w="3261"/>
        <w:gridCol w:w="3543"/>
        <w:gridCol w:w="3402"/>
        <w:gridCol w:w="1647"/>
        <w:gridCol w:w="987"/>
      </w:tblGrid>
      <w:tr w:rsidR="009B3D08" w14:paraId="0AA73BAF" w14:textId="2C139D7A" w:rsidTr="00642530">
        <w:trPr>
          <w:cnfStyle w:val="100000000000" w:firstRow="1" w:lastRow="0" w:firstColumn="0" w:lastColumn="0" w:oddVBand="0" w:evenVBand="0" w:oddHBand="0" w:evenHBand="0" w:firstRowFirstColumn="0" w:firstRowLastColumn="0" w:lastRowFirstColumn="0" w:lastRowLastColumn="0"/>
          <w:trHeight w:val="1481"/>
        </w:trPr>
        <w:tc>
          <w:tcPr>
            <w:cnfStyle w:val="001000000000" w:firstRow="0" w:lastRow="0" w:firstColumn="1" w:lastColumn="0" w:oddVBand="0" w:evenVBand="0" w:oddHBand="0" w:evenHBand="0" w:firstRowFirstColumn="0" w:firstRowLastColumn="0" w:lastRowFirstColumn="0" w:lastRowLastColumn="0"/>
            <w:tcW w:w="1696" w:type="dxa"/>
          </w:tcPr>
          <w:p w14:paraId="6E7709CC" w14:textId="5A3F4E40" w:rsidR="004F150E" w:rsidRDefault="004F150E" w:rsidP="00897D19">
            <w:r>
              <w:t>Factor</w:t>
            </w:r>
          </w:p>
        </w:tc>
        <w:tc>
          <w:tcPr>
            <w:tcW w:w="3261" w:type="dxa"/>
          </w:tcPr>
          <w:p w14:paraId="67BFC2DB" w14:textId="21B8EEA6" w:rsidR="004F150E" w:rsidRDefault="00140F51" w:rsidP="00897D19">
            <w:pPr>
              <w:cnfStyle w:val="100000000000" w:firstRow="1" w:lastRow="0" w:firstColumn="0" w:lastColumn="0" w:oddVBand="0" w:evenVBand="0" w:oddHBand="0" w:evenHBand="0" w:firstRowFirstColumn="0" w:firstRowLastColumn="0" w:lastRowFirstColumn="0" w:lastRowLastColumn="0"/>
            </w:pPr>
            <w:r>
              <w:t>Low-impact</w:t>
            </w:r>
            <w:r w:rsidR="004F150E">
              <w:t xml:space="preserve"> description</w:t>
            </w:r>
          </w:p>
        </w:tc>
        <w:tc>
          <w:tcPr>
            <w:tcW w:w="3543" w:type="dxa"/>
          </w:tcPr>
          <w:p w14:paraId="42A32D31" w14:textId="5EA6C1EC" w:rsidR="004F150E" w:rsidRDefault="004F150E" w:rsidP="00897D19">
            <w:pPr>
              <w:cnfStyle w:val="100000000000" w:firstRow="1" w:lastRow="0" w:firstColumn="0" w:lastColumn="0" w:oddVBand="0" w:evenVBand="0" w:oddHBand="0" w:evenHBand="0" w:firstRowFirstColumn="0" w:firstRowLastColumn="0" w:lastRowFirstColumn="0" w:lastRowLastColumn="0"/>
            </w:pPr>
            <w:r>
              <w:t>Moderate impact description</w:t>
            </w:r>
          </w:p>
        </w:tc>
        <w:tc>
          <w:tcPr>
            <w:tcW w:w="3402" w:type="dxa"/>
          </w:tcPr>
          <w:p w14:paraId="09097E48" w14:textId="6024AD56" w:rsidR="004F150E" w:rsidRDefault="00140F51" w:rsidP="00897D19">
            <w:pPr>
              <w:cnfStyle w:val="100000000000" w:firstRow="1" w:lastRow="0" w:firstColumn="0" w:lastColumn="0" w:oddVBand="0" w:evenVBand="0" w:oddHBand="0" w:evenHBand="0" w:firstRowFirstColumn="0" w:firstRowLastColumn="0" w:lastRowFirstColumn="0" w:lastRowLastColumn="0"/>
            </w:pPr>
            <w:r>
              <w:t>High-impact</w:t>
            </w:r>
            <w:r w:rsidR="004F150E">
              <w:t xml:space="preserve"> description</w:t>
            </w:r>
          </w:p>
        </w:tc>
        <w:tc>
          <w:tcPr>
            <w:tcW w:w="1647" w:type="dxa"/>
          </w:tcPr>
          <w:p w14:paraId="4C3E3C97" w14:textId="1A8427BA" w:rsidR="004F150E" w:rsidRDefault="004F150E" w:rsidP="00897D19">
            <w:pPr>
              <w:cnfStyle w:val="100000000000" w:firstRow="1" w:lastRow="0" w:firstColumn="0" w:lastColumn="0" w:oddVBand="0" w:evenVBand="0" w:oddHBand="0" w:evenHBand="0" w:firstRowFirstColumn="0" w:firstRowLastColumn="0" w:lastRowFirstColumn="0" w:lastRowLastColumn="0"/>
            </w:pPr>
            <w:r>
              <w:t>Classification</w:t>
            </w:r>
          </w:p>
        </w:tc>
        <w:tc>
          <w:tcPr>
            <w:tcW w:w="987" w:type="dxa"/>
          </w:tcPr>
          <w:p w14:paraId="078D19D1" w14:textId="0E096FC1" w:rsidR="004F150E" w:rsidRDefault="004F150E" w:rsidP="00897D19">
            <w:pPr>
              <w:cnfStyle w:val="100000000000" w:firstRow="1" w:lastRow="0" w:firstColumn="0" w:lastColumn="0" w:oddVBand="0" w:evenVBand="0" w:oddHBand="0" w:evenHBand="0" w:firstRowFirstColumn="0" w:firstRowLastColumn="0" w:lastRowFirstColumn="0" w:lastRowLastColumn="0"/>
            </w:pPr>
            <w:r>
              <w:t>Priority</w:t>
            </w:r>
            <w:r w:rsidR="004D036C">
              <w:t xml:space="preserve"> rank</w:t>
            </w:r>
          </w:p>
        </w:tc>
      </w:tr>
      <w:tr w:rsidR="009B3D08" w14:paraId="052938ED" w14:textId="08EF946D" w:rsidTr="00642530">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696" w:type="dxa"/>
          </w:tcPr>
          <w:p w14:paraId="4CA95F59" w14:textId="6E3A8008" w:rsidR="004F150E" w:rsidRDefault="004F150E" w:rsidP="00897D19">
            <w:r>
              <w:t>Pollution</w:t>
            </w:r>
          </w:p>
        </w:tc>
        <w:tc>
          <w:tcPr>
            <w:tcW w:w="3261" w:type="dxa"/>
          </w:tcPr>
          <w:p w14:paraId="18BBAAB5" w14:textId="54319588" w:rsidR="004F150E" w:rsidRDefault="00ED40B6" w:rsidP="00897D19">
            <w:pPr>
              <w:cnfStyle w:val="000000100000" w:firstRow="0" w:lastRow="0" w:firstColumn="0" w:lastColumn="0" w:oddVBand="0" w:evenVBand="0" w:oddHBand="1" w:evenHBand="0" w:firstRowFirstColumn="0" w:firstRowLastColumn="0" w:lastRowFirstColumn="0" w:lastRowLastColumn="0"/>
            </w:pPr>
            <w:r w:rsidRPr="00ED40B6">
              <w:t>Minimal pollution is generated, with localised effects that do not significantly affect surrounding ecosystems or human health. Any pollutants are quickly diluted or contained.</w:t>
            </w:r>
          </w:p>
        </w:tc>
        <w:tc>
          <w:tcPr>
            <w:tcW w:w="3543" w:type="dxa"/>
          </w:tcPr>
          <w:p w14:paraId="72909F44" w14:textId="130DA30D" w:rsidR="004F150E" w:rsidRDefault="00A83FEF" w:rsidP="00897D19">
            <w:pPr>
              <w:cnfStyle w:val="000000100000" w:firstRow="0" w:lastRow="0" w:firstColumn="0" w:lastColumn="0" w:oddVBand="0" w:evenVBand="0" w:oddHBand="1" w:evenHBand="0" w:firstRowFirstColumn="0" w:firstRowLastColumn="0" w:lastRowFirstColumn="0" w:lastRowLastColumn="0"/>
            </w:pPr>
            <w:r w:rsidRPr="00A83FEF">
              <w:t>Noticeable pollution is produced, affecting multiple areas, and may lead to degraded water or air quality. Some negative effects on local wildlife and human health may be observed, but they are manageable.</w:t>
            </w:r>
          </w:p>
        </w:tc>
        <w:tc>
          <w:tcPr>
            <w:tcW w:w="3402" w:type="dxa"/>
          </w:tcPr>
          <w:p w14:paraId="313AF8C7" w14:textId="72BF5C44" w:rsidR="004F150E" w:rsidRDefault="00A83FEF" w:rsidP="00897D19">
            <w:pPr>
              <w:cnfStyle w:val="000000100000" w:firstRow="0" w:lastRow="0" w:firstColumn="0" w:lastColumn="0" w:oddVBand="0" w:evenVBand="0" w:oddHBand="1" w:evenHBand="0" w:firstRowFirstColumn="0" w:firstRowLastColumn="0" w:lastRowFirstColumn="0" w:lastRowLastColumn="0"/>
            </w:pPr>
            <w:r w:rsidRPr="00A83FEF">
              <w:t>Severe pollution occurs, with widespread contamination of air, water, and soil. Significant health risks are posed to local communities, and the ecosystem suffers from long-term damage.</w:t>
            </w:r>
          </w:p>
        </w:tc>
        <w:sdt>
          <w:sdtPr>
            <w:id w:val="-887945979"/>
            <w:placeholder>
              <w:docPart w:val="DefaultPlaceholder_-1854013438"/>
            </w:placeholder>
            <w:comboBox>
              <w:listItem w:value="Choose an item."/>
              <w:listItem w:displayText="High" w:value="High"/>
              <w:listItem w:displayText="Moderate" w:value="Moderate"/>
              <w:listItem w:displayText="Low" w:value="Low"/>
              <w:listItem w:displayText="N/A" w:value="N/A"/>
            </w:comboBox>
          </w:sdtPr>
          <w:sdtEndPr/>
          <w:sdtContent>
            <w:tc>
              <w:tcPr>
                <w:tcW w:w="1647" w:type="dxa"/>
              </w:tcPr>
              <w:p w14:paraId="3E66B48C" w14:textId="15E526AE" w:rsidR="004F150E" w:rsidRDefault="006D560E" w:rsidP="00897D19">
                <w:pPr>
                  <w:cnfStyle w:val="000000100000" w:firstRow="0" w:lastRow="0" w:firstColumn="0" w:lastColumn="0" w:oddVBand="0" w:evenVBand="0" w:oddHBand="1" w:evenHBand="0" w:firstRowFirstColumn="0" w:firstRowLastColumn="0" w:lastRowFirstColumn="0" w:lastRowLastColumn="0"/>
                </w:pPr>
                <w:r>
                  <w:t>Moderate</w:t>
                </w:r>
              </w:p>
            </w:tc>
          </w:sdtContent>
        </w:sdt>
        <w:sdt>
          <w:sdtPr>
            <w:id w:val="-1072495048"/>
            <w:placeholder>
              <w:docPart w:val="FB07AE6CACAF4A1ABC5627CD62F7BA6E"/>
            </w:placeholder>
            <w15:color w:val="003366"/>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987" w:type="dxa"/>
              </w:tcPr>
              <w:p w14:paraId="6A1DD84F" w14:textId="6E5C918B" w:rsidR="004F150E" w:rsidRDefault="00AB1A14" w:rsidP="00897D19">
                <w:pPr>
                  <w:cnfStyle w:val="000000100000" w:firstRow="0" w:lastRow="0" w:firstColumn="0" w:lastColumn="0" w:oddVBand="0" w:evenVBand="0" w:oddHBand="1" w:evenHBand="0" w:firstRowFirstColumn="0" w:firstRowLastColumn="0" w:lastRowFirstColumn="0" w:lastRowLastColumn="0"/>
                </w:pPr>
                <w:r>
                  <w:t>1</w:t>
                </w:r>
              </w:p>
            </w:tc>
          </w:sdtContent>
        </w:sdt>
      </w:tr>
      <w:tr w:rsidR="009B3D08" w14:paraId="35284231" w14:textId="0A591364" w:rsidTr="00642530">
        <w:trPr>
          <w:cnfStyle w:val="000000010000" w:firstRow="0" w:lastRow="0" w:firstColumn="0" w:lastColumn="0" w:oddVBand="0" w:evenVBand="0" w:oddHBand="0" w:evenHBand="1"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1696" w:type="dxa"/>
          </w:tcPr>
          <w:p w14:paraId="19799C50" w14:textId="59FCA4DA" w:rsidR="004F150E" w:rsidRDefault="004F150E" w:rsidP="00897D19">
            <w:r>
              <w:t>Biodiversity loss</w:t>
            </w:r>
          </w:p>
        </w:tc>
        <w:tc>
          <w:tcPr>
            <w:tcW w:w="3261" w:type="dxa"/>
          </w:tcPr>
          <w:p w14:paraId="696E7616" w14:textId="777D7458" w:rsidR="004F150E" w:rsidRDefault="00A83FEF" w:rsidP="00897D19">
            <w:pPr>
              <w:cnfStyle w:val="000000010000" w:firstRow="0" w:lastRow="0" w:firstColumn="0" w:lastColumn="0" w:oddVBand="0" w:evenVBand="0" w:oddHBand="0" w:evenHBand="1" w:firstRowFirstColumn="0" w:firstRowLastColumn="0" w:lastRowFirstColumn="0" w:lastRowLastColumn="0"/>
            </w:pPr>
            <w:r w:rsidRPr="00A83FEF">
              <w:t>Negligible impact on local species; ecosystems remain stable, with little to no loss of biodiversity.</w:t>
            </w:r>
          </w:p>
        </w:tc>
        <w:tc>
          <w:tcPr>
            <w:tcW w:w="3543" w:type="dxa"/>
          </w:tcPr>
          <w:p w14:paraId="4DB51FB4" w14:textId="2A3FCC63" w:rsidR="004F150E" w:rsidRDefault="00185343" w:rsidP="00897D19">
            <w:pPr>
              <w:cnfStyle w:val="000000010000" w:firstRow="0" w:lastRow="0" w:firstColumn="0" w:lastColumn="0" w:oddVBand="0" w:evenVBand="0" w:oddHBand="0" w:evenHBand="1" w:firstRowFirstColumn="0" w:firstRowLastColumn="0" w:lastRowFirstColumn="0" w:lastRowLastColumn="0"/>
            </w:pPr>
            <w:r w:rsidRPr="00185343">
              <w:t>Some species experience population declines, but overall biodiversity remains relatively intact. Ecosystem functions are still maintained, although some balance is disrupted.</w:t>
            </w:r>
          </w:p>
        </w:tc>
        <w:tc>
          <w:tcPr>
            <w:tcW w:w="3402" w:type="dxa"/>
          </w:tcPr>
          <w:p w14:paraId="388E23F1" w14:textId="5AD47BC5" w:rsidR="004F150E" w:rsidRDefault="00185343" w:rsidP="00897D19">
            <w:pPr>
              <w:cnfStyle w:val="000000010000" w:firstRow="0" w:lastRow="0" w:firstColumn="0" w:lastColumn="0" w:oddVBand="0" w:evenVBand="0" w:oddHBand="0" w:evenHBand="1" w:firstRowFirstColumn="0" w:firstRowLastColumn="0" w:lastRowFirstColumn="0" w:lastRowLastColumn="0"/>
            </w:pPr>
            <w:r w:rsidRPr="00185343">
              <w:t>Significant loss of species and habitats occurs, leading to long-term changes in the ecosystem. The extinction of species may occur, drastically altering the ecological balance.</w:t>
            </w:r>
          </w:p>
        </w:tc>
        <w:sdt>
          <w:sdtPr>
            <w:id w:val="1947504536"/>
            <w:placeholder>
              <w:docPart w:val="EDFEBBB1C92C43AF9B561AE698EBD9EB"/>
            </w:placeholder>
            <w:comboBox>
              <w:listItem w:value="Choose an item."/>
              <w:listItem w:displayText="High" w:value="High"/>
              <w:listItem w:displayText="Moderate" w:value="Moderate"/>
              <w:listItem w:displayText="Low" w:value="Low"/>
              <w:listItem w:displayText="N/A" w:value="N/A"/>
            </w:comboBox>
          </w:sdtPr>
          <w:sdtEndPr/>
          <w:sdtContent>
            <w:tc>
              <w:tcPr>
                <w:tcW w:w="1647" w:type="dxa"/>
              </w:tcPr>
              <w:p w14:paraId="4005AF70" w14:textId="74E70F96" w:rsidR="004F150E" w:rsidRDefault="006D560E" w:rsidP="00897D19">
                <w:pPr>
                  <w:cnfStyle w:val="000000010000" w:firstRow="0" w:lastRow="0" w:firstColumn="0" w:lastColumn="0" w:oddVBand="0" w:evenVBand="0" w:oddHBand="0" w:evenHBand="1" w:firstRowFirstColumn="0" w:firstRowLastColumn="0" w:lastRowFirstColumn="0" w:lastRowLastColumn="0"/>
                </w:pPr>
                <w:r>
                  <w:t>Moderate</w:t>
                </w:r>
              </w:p>
            </w:tc>
          </w:sdtContent>
        </w:sdt>
        <w:sdt>
          <w:sdtPr>
            <w:id w:val="-1443762097"/>
            <w:placeholder>
              <w:docPart w:val="CC0830E3A1174EEBB7E7E6A06CA562FF"/>
            </w:placeholder>
            <w15:color w:val="003366"/>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987" w:type="dxa"/>
              </w:tcPr>
              <w:p w14:paraId="16499190" w14:textId="2690B9C7" w:rsidR="004F150E" w:rsidRDefault="00AB1A14" w:rsidP="00897D19">
                <w:pPr>
                  <w:cnfStyle w:val="000000010000" w:firstRow="0" w:lastRow="0" w:firstColumn="0" w:lastColumn="0" w:oddVBand="0" w:evenVBand="0" w:oddHBand="0" w:evenHBand="1" w:firstRowFirstColumn="0" w:firstRowLastColumn="0" w:lastRowFirstColumn="0" w:lastRowLastColumn="0"/>
                </w:pPr>
                <w:r>
                  <w:t>2</w:t>
                </w:r>
              </w:p>
            </w:tc>
          </w:sdtContent>
        </w:sdt>
      </w:tr>
      <w:tr w:rsidR="009B3D08" w14:paraId="2C13CC89" w14:textId="505A2F6E" w:rsidTr="00642530">
        <w:trPr>
          <w:cnfStyle w:val="000000100000" w:firstRow="0" w:lastRow="0" w:firstColumn="0" w:lastColumn="0" w:oddVBand="0" w:evenVBand="0" w:oddHBand="1"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1696" w:type="dxa"/>
          </w:tcPr>
          <w:p w14:paraId="648017DB" w14:textId="1DC9B75E" w:rsidR="004F150E" w:rsidRDefault="004F150E" w:rsidP="00897D19">
            <w:r>
              <w:t>Human health risks</w:t>
            </w:r>
          </w:p>
        </w:tc>
        <w:tc>
          <w:tcPr>
            <w:tcW w:w="3261" w:type="dxa"/>
          </w:tcPr>
          <w:p w14:paraId="21202665" w14:textId="79885337" w:rsidR="004F150E" w:rsidRDefault="00185343" w:rsidP="00897D19">
            <w:pPr>
              <w:cnfStyle w:val="000000100000" w:firstRow="0" w:lastRow="0" w:firstColumn="0" w:lastColumn="0" w:oddVBand="0" w:evenVBand="0" w:oddHBand="1" w:evenHBand="0" w:firstRowFirstColumn="0" w:firstRowLastColumn="0" w:lastRowFirstColumn="0" w:lastRowLastColumn="0"/>
            </w:pPr>
            <w:r w:rsidRPr="00185343">
              <w:t xml:space="preserve">No observable health risks to communities; any exposure to pollutants is minimal and does </w:t>
            </w:r>
            <w:r w:rsidRPr="00185343">
              <w:lastRenderedPageBreak/>
              <w:t>not affect health.</w:t>
            </w:r>
          </w:p>
        </w:tc>
        <w:tc>
          <w:tcPr>
            <w:tcW w:w="3543" w:type="dxa"/>
          </w:tcPr>
          <w:p w14:paraId="696DB181" w14:textId="4F56C3E5" w:rsidR="004F150E" w:rsidRDefault="00185343" w:rsidP="00897D19">
            <w:pPr>
              <w:cnfStyle w:val="000000100000" w:firstRow="0" w:lastRow="0" w:firstColumn="0" w:lastColumn="0" w:oddVBand="0" w:evenVBand="0" w:oddHBand="1" w:evenHBand="0" w:firstRowFirstColumn="0" w:firstRowLastColumn="0" w:lastRowFirstColumn="0" w:lastRowLastColumn="0"/>
            </w:pPr>
            <w:r w:rsidRPr="00185343">
              <w:lastRenderedPageBreak/>
              <w:t xml:space="preserve">Minor health effects reported, such as respiratory issues or minor illnesses, particularly </w:t>
            </w:r>
            <w:r w:rsidRPr="00185343">
              <w:lastRenderedPageBreak/>
              <w:t>among vulnerable populations. Health risks are acknowledged but manageable.</w:t>
            </w:r>
          </w:p>
        </w:tc>
        <w:tc>
          <w:tcPr>
            <w:tcW w:w="3402" w:type="dxa"/>
          </w:tcPr>
          <w:p w14:paraId="303F8046" w14:textId="31AE5C1F" w:rsidR="004F150E" w:rsidRDefault="00C40784" w:rsidP="00897D19">
            <w:pPr>
              <w:cnfStyle w:val="000000100000" w:firstRow="0" w:lastRow="0" w:firstColumn="0" w:lastColumn="0" w:oddVBand="0" w:evenVBand="0" w:oddHBand="1" w:evenHBand="0" w:firstRowFirstColumn="0" w:firstRowLastColumn="0" w:lastRowFirstColumn="0" w:lastRowLastColumn="0"/>
            </w:pPr>
            <w:r w:rsidRPr="00C40784">
              <w:lastRenderedPageBreak/>
              <w:t xml:space="preserve">Major health risks to communities, including chronic health conditions, increased </w:t>
            </w:r>
            <w:r w:rsidRPr="00C40784">
              <w:lastRenderedPageBreak/>
              <w:t>disease prevalence, and potential fatalities. Vulnerable populations are severely affected, leading to a public health crisis.</w:t>
            </w:r>
          </w:p>
        </w:tc>
        <w:sdt>
          <w:sdtPr>
            <w:id w:val="1480422116"/>
            <w:placeholder>
              <w:docPart w:val="B1E18DE152FC433EBFD8CE408AB46B3E"/>
            </w:placeholder>
            <w:comboBox>
              <w:listItem w:value="Choose an item."/>
              <w:listItem w:displayText="High" w:value="High"/>
              <w:listItem w:displayText="Moderate" w:value="Moderate"/>
              <w:listItem w:displayText="Low" w:value="Low"/>
              <w:listItem w:displayText="N/A" w:value="N/A"/>
            </w:comboBox>
          </w:sdtPr>
          <w:sdtEndPr/>
          <w:sdtContent>
            <w:tc>
              <w:tcPr>
                <w:tcW w:w="1647" w:type="dxa"/>
              </w:tcPr>
              <w:p w14:paraId="0F28D22D" w14:textId="483ABEBA" w:rsidR="004F150E" w:rsidRDefault="006D560E" w:rsidP="00897D19">
                <w:pPr>
                  <w:cnfStyle w:val="000000100000" w:firstRow="0" w:lastRow="0" w:firstColumn="0" w:lastColumn="0" w:oddVBand="0" w:evenVBand="0" w:oddHBand="1" w:evenHBand="0" w:firstRowFirstColumn="0" w:firstRowLastColumn="0" w:lastRowFirstColumn="0" w:lastRowLastColumn="0"/>
                </w:pPr>
                <w:r>
                  <w:t>Low</w:t>
                </w:r>
              </w:p>
            </w:tc>
          </w:sdtContent>
        </w:sdt>
        <w:sdt>
          <w:sdtPr>
            <w:id w:val="428092881"/>
            <w:placeholder>
              <w:docPart w:val="5CDECB3ED16844778BD793E0B1EDA46A"/>
            </w:placeholder>
            <w15:color w:val="003366"/>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987" w:type="dxa"/>
              </w:tcPr>
              <w:p w14:paraId="2EDA6B0D" w14:textId="71DE5A3C" w:rsidR="004F150E" w:rsidRDefault="00AB1A14" w:rsidP="00897D19">
                <w:pPr>
                  <w:cnfStyle w:val="000000100000" w:firstRow="0" w:lastRow="0" w:firstColumn="0" w:lastColumn="0" w:oddVBand="0" w:evenVBand="0" w:oddHBand="1" w:evenHBand="0" w:firstRowFirstColumn="0" w:firstRowLastColumn="0" w:lastRowFirstColumn="0" w:lastRowLastColumn="0"/>
                </w:pPr>
                <w:r>
                  <w:t>3</w:t>
                </w:r>
              </w:p>
            </w:tc>
          </w:sdtContent>
        </w:sdt>
      </w:tr>
      <w:tr w:rsidR="009B3D08" w14:paraId="3369AACD" w14:textId="77777777" w:rsidTr="00642530">
        <w:trPr>
          <w:cnfStyle w:val="000000010000" w:firstRow="0" w:lastRow="0" w:firstColumn="0" w:lastColumn="0" w:oddVBand="0" w:evenVBand="0" w:oddHBand="0" w:evenHBand="1"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1696" w:type="dxa"/>
          </w:tcPr>
          <w:p w14:paraId="71289A45" w14:textId="4D1FF8A1" w:rsidR="004F150E" w:rsidRDefault="004F150E" w:rsidP="00897D19">
            <w:r>
              <w:t>Resource depletion</w:t>
            </w:r>
          </w:p>
        </w:tc>
        <w:tc>
          <w:tcPr>
            <w:tcW w:w="3261" w:type="dxa"/>
          </w:tcPr>
          <w:p w14:paraId="3DB33B68" w14:textId="142E179B" w:rsidR="004F150E" w:rsidRDefault="00D64EA1" w:rsidP="00897D19">
            <w:pPr>
              <w:cnfStyle w:val="000000010000" w:firstRow="0" w:lastRow="0" w:firstColumn="0" w:lastColumn="0" w:oddVBand="0" w:evenVBand="0" w:oddHBand="0" w:evenHBand="1" w:firstRowFirstColumn="0" w:firstRowLastColumn="0" w:lastRowFirstColumn="0" w:lastRowLastColumn="0"/>
            </w:pPr>
            <w:r>
              <w:t>Sustainable levels of extraction ensure that resources are used at a rate that allows for natural replenishment, guaranteeing their long-term availability.</w:t>
            </w:r>
          </w:p>
        </w:tc>
        <w:tc>
          <w:tcPr>
            <w:tcW w:w="3543" w:type="dxa"/>
          </w:tcPr>
          <w:p w14:paraId="1FFAE5D1" w14:textId="426363A8" w:rsidR="004F150E" w:rsidRDefault="00C40784" w:rsidP="00897D19">
            <w:pPr>
              <w:cnfStyle w:val="000000010000" w:firstRow="0" w:lastRow="0" w:firstColumn="0" w:lastColumn="0" w:oddVBand="0" w:evenVBand="0" w:oddHBand="0" w:evenHBand="1" w:firstRowFirstColumn="0" w:firstRowLastColumn="0" w:lastRowFirstColumn="0" w:lastRowLastColumn="0"/>
            </w:pPr>
            <w:r w:rsidRPr="00C40784">
              <w:t>Moderate depletion occurs, with some resources being consumed faster than they can regenerate. Future availability is uncertain but not immediately critical.</w:t>
            </w:r>
          </w:p>
        </w:tc>
        <w:tc>
          <w:tcPr>
            <w:tcW w:w="3402" w:type="dxa"/>
          </w:tcPr>
          <w:p w14:paraId="774F3F04" w14:textId="73174CFD" w:rsidR="004F150E" w:rsidRDefault="00C40784" w:rsidP="00897D19">
            <w:pPr>
              <w:cnfStyle w:val="000000010000" w:firstRow="0" w:lastRow="0" w:firstColumn="0" w:lastColumn="0" w:oddVBand="0" w:evenVBand="0" w:oddHBand="0" w:evenHBand="1" w:firstRowFirstColumn="0" w:firstRowLastColumn="0" w:lastRowFirstColumn="0" w:lastRowLastColumn="0"/>
            </w:pPr>
            <w:r w:rsidRPr="00C40784">
              <w:t>Severe depletion of resources leads to scarcity, with little to no chance of natural regeneration. Long-term sustainability is compromised, affecting future generations.</w:t>
            </w:r>
          </w:p>
        </w:tc>
        <w:sdt>
          <w:sdtPr>
            <w:id w:val="-59944312"/>
            <w:placeholder>
              <w:docPart w:val="6485B048C9A14F5298447FC11B1CEF99"/>
            </w:placeholder>
            <w:comboBox>
              <w:listItem w:value="Choose an item."/>
              <w:listItem w:displayText="High" w:value="High"/>
              <w:listItem w:displayText="Moderate" w:value="Moderate"/>
              <w:listItem w:displayText="Low" w:value="Low"/>
              <w:listItem w:displayText="N/A" w:value="N/A"/>
            </w:comboBox>
          </w:sdtPr>
          <w:sdtEndPr/>
          <w:sdtContent>
            <w:tc>
              <w:tcPr>
                <w:tcW w:w="1647" w:type="dxa"/>
              </w:tcPr>
              <w:p w14:paraId="36317038" w14:textId="690D210B" w:rsidR="004F150E" w:rsidRDefault="00AB1A14" w:rsidP="00897D19">
                <w:pPr>
                  <w:cnfStyle w:val="000000010000" w:firstRow="0" w:lastRow="0" w:firstColumn="0" w:lastColumn="0" w:oddVBand="0" w:evenVBand="0" w:oddHBand="0" w:evenHBand="1" w:firstRowFirstColumn="0" w:firstRowLastColumn="0" w:lastRowFirstColumn="0" w:lastRowLastColumn="0"/>
                </w:pPr>
                <w:r>
                  <w:t>N/A</w:t>
                </w:r>
              </w:p>
            </w:tc>
          </w:sdtContent>
        </w:sdt>
        <w:sdt>
          <w:sdtPr>
            <w:id w:val="-2028550690"/>
            <w:placeholder>
              <w:docPart w:val="F2C847A2E0D54A7DB48C93D8DF3AB0F2"/>
            </w:placeholder>
            <w15:color w:val="003366"/>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987" w:type="dxa"/>
              </w:tcPr>
              <w:p w14:paraId="21AAE040" w14:textId="62EE244A" w:rsidR="004F150E" w:rsidRDefault="00AB1A14" w:rsidP="00897D19">
                <w:pPr>
                  <w:cnfStyle w:val="000000010000" w:firstRow="0" w:lastRow="0" w:firstColumn="0" w:lastColumn="0" w:oddVBand="0" w:evenVBand="0" w:oddHBand="0" w:evenHBand="1" w:firstRowFirstColumn="0" w:firstRowLastColumn="0" w:lastRowFirstColumn="0" w:lastRowLastColumn="0"/>
                </w:pPr>
                <w:r>
                  <w:t>7</w:t>
                </w:r>
              </w:p>
            </w:tc>
          </w:sdtContent>
        </w:sdt>
      </w:tr>
      <w:tr w:rsidR="009B3D08" w14:paraId="3D9A53D2" w14:textId="77777777" w:rsidTr="00642530">
        <w:trPr>
          <w:cnfStyle w:val="000000100000" w:firstRow="0" w:lastRow="0" w:firstColumn="0" w:lastColumn="0" w:oddVBand="0" w:evenVBand="0" w:oddHBand="1"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1696" w:type="dxa"/>
          </w:tcPr>
          <w:p w14:paraId="116ECE48" w14:textId="25C7ABDD" w:rsidR="004F150E" w:rsidRDefault="0038717C" w:rsidP="00897D19">
            <w:r>
              <w:t>Habitat destruction</w:t>
            </w:r>
          </w:p>
        </w:tc>
        <w:tc>
          <w:tcPr>
            <w:tcW w:w="3261" w:type="dxa"/>
          </w:tcPr>
          <w:p w14:paraId="62EC5D5F" w14:textId="6B5B9B5F" w:rsidR="004F150E" w:rsidRDefault="00B6434A" w:rsidP="00897D19">
            <w:pPr>
              <w:cnfStyle w:val="000000100000" w:firstRow="0" w:lastRow="0" w:firstColumn="0" w:lastColumn="0" w:oddVBand="0" w:evenVBand="0" w:oddHBand="1" w:evenHBand="0" w:firstRowFirstColumn="0" w:firstRowLastColumn="0" w:lastRowFirstColumn="0" w:lastRowLastColumn="0"/>
            </w:pPr>
            <w:r>
              <w:t>Minimal habitat alteration: minor, localised areas are impacted with minimal long-term effects on local wildlife.</w:t>
            </w:r>
          </w:p>
        </w:tc>
        <w:tc>
          <w:tcPr>
            <w:tcW w:w="3543" w:type="dxa"/>
          </w:tcPr>
          <w:p w14:paraId="20C6EEB7" w14:textId="4416CD52" w:rsidR="004F150E" w:rsidRDefault="00073B76" w:rsidP="00897D19">
            <w:pPr>
              <w:cnfStyle w:val="000000100000" w:firstRow="0" w:lastRow="0" w:firstColumn="0" w:lastColumn="0" w:oddVBand="0" w:evenVBand="0" w:oddHBand="1" w:evenHBand="0" w:firstRowFirstColumn="0" w:firstRowLastColumn="0" w:lastRowFirstColumn="0" w:lastRowLastColumn="0"/>
            </w:pPr>
            <w:r w:rsidRPr="00073B76">
              <w:t>Noticeable destruction of habitats that affects several species, though some areas may remain intact. Recovery may take time</w:t>
            </w:r>
            <w:r w:rsidR="00D37E1D">
              <w:t>,</w:t>
            </w:r>
            <w:r w:rsidRPr="00073B76">
              <w:t xml:space="preserve"> but </w:t>
            </w:r>
            <w:r w:rsidR="00D37E1D">
              <w:t xml:space="preserve">it </w:t>
            </w:r>
            <w:r w:rsidRPr="00073B76">
              <w:t>is possible.</w:t>
            </w:r>
          </w:p>
        </w:tc>
        <w:tc>
          <w:tcPr>
            <w:tcW w:w="3402" w:type="dxa"/>
          </w:tcPr>
          <w:p w14:paraId="0AC096DC" w14:textId="60B8878A" w:rsidR="00073B76" w:rsidRPr="00073B76" w:rsidRDefault="00073B76" w:rsidP="000B568C">
            <w:pPr>
              <w:cnfStyle w:val="000000100000" w:firstRow="0" w:lastRow="0" w:firstColumn="0" w:lastColumn="0" w:oddVBand="0" w:evenVBand="0" w:oddHBand="1" w:evenHBand="0" w:firstRowFirstColumn="0" w:firstRowLastColumn="0" w:lastRowFirstColumn="0" w:lastRowLastColumn="0"/>
            </w:pPr>
            <w:r w:rsidRPr="00073B76">
              <w:t>Extensive habitat destruction occurs, leading to irreversible loss of ecosystems. Many species may face extinction due to habitat loss, with significant long-term ecological consequences.</w:t>
            </w:r>
          </w:p>
        </w:tc>
        <w:sdt>
          <w:sdtPr>
            <w:id w:val="1333412781"/>
            <w:placeholder>
              <w:docPart w:val="D4B2102F6E1F450FB8432D1647240DCE"/>
            </w:placeholder>
            <w:comboBox>
              <w:listItem w:value="Choose an item."/>
              <w:listItem w:displayText="High" w:value="High"/>
              <w:listItem w:displayText="Moderate" w:value="Moderate"/>
              <w:listItem w:displayText="Low" w:value="Low"/>
              <w:listItem w:displayText="N/A" w:value="N/A"/>
            </w:comboBox>
          </w:sdtPr>
          <w:sdtEndPr/>
          <w:sdtContent>
            <w:tc>
              <w:tcPr>
                <w:tcW w:w="1647" w:type="dxa"/>
              </w:tcPr>
              <w:p w14:paraId="19682820" w14:textId="0088B00D" w:rsidR="004F150E" w:rsidRDefault="000D5B7A" w:rsidP="00897D19">
                <w:pPr>
                  <w:cnfStyle w:val="000000100000" w:firstRow="0" w:lastRow="0" w:firstColumn="0" w:lastColumn="0" w:oddVBand="0" w:evenVBand="0" w:oddHBand="1" w:evenHBand="0" w:firstRowFirstColumn="0" w:firstRowLastColumn="0" w:lastRowFirstColumn="0" w:lastRowLastColumn="0"/>
                </w:pPr>
                <w:r>
                  <w:t>Low</w:t>
                </w:r>
              </w:p>
            </w:tc>
          </w:sdtContent>
        </w:sdt>
        <w:sdt>
          <w:sdtPr>
            <w:id w:val="753242095"/>
            <w:placeholder>
              <w:docPart w:val="095198732BB042AE9F3B0BD2AE549FC1"/>
            </w:placeholder>
            <w15:color w:val="003366"/>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987" w:type="dxa"/>
              </w:tcPr>
              <w:p w14:paraId="4BD821ED" w14:textId="5E58CD37" w:rsidR="004F150E" w:rsidRDefault="00AB1A14" w:rsidP="00897D19">
                <w:pPr>
                  <w:cnfStyle w:val="000000100000" w:firstRow="0" w:lastRow="0" w:firstColumn="0" w:lastColumn="0" w:oddVBand="0" w:evenVBand="0" w:oddHBand="1" w:evenHBand="0" w:firstRowFirstColumn="0" w:firstRowLastColumn="0" w:lastRowFirstColumn="0" w:lastRowLastColumn="0"/>
                </w:pPr>
                <w:r>
                  <w:t>4</w:t>
                </w:r>
              </w:p>
            </w:tc>
          </w:sdtContent>
        </w:sdt>
      </w:tr>
      <w:tr w:rsidR="009B3D08" w14:paraId="54B27131" w14:textId="77777777" w:rsidTr="00642530">
        <w:trPr>
          <w:cnfStyle w:val="000000010000" w:firstRow="0" w:lastRow="0" w:firstColumn="0" w:lastColumn="0" w:oddVBand="0" w:evenVBand="0" w:oddHBand="0" w:evenHBand="1"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696" w:type="dxa"/>
          </w:tcPr>
          <w:p w14:paraId="5196AE15" w14:textId="4285A280" w:rsidR="0038717C" w:rsidRDefault="0038717C" w:rsidP="00897D19">
            <w:r>
              <w:lastRenderedPageBreak/>
              <w:t>Soil erosion</w:t>
            </w:r>
          </w:p>
        </w:tc>
        <w:tc>
          <w:tcPr>
            <w:tcW w:w="3261" w:type="dxa"/>
          </w:tcPr>
          <w:p w14:paraId="1CA1413C" w14:textId="5824A078" w:rsidR="0038717C" w:rsidRDefault="00696418" w:rsidP="00897D19">
            <w:pPr>
              <w:cnfStyle w:val="000000010000" w:firstRow="0" w:lastRow="0" w:firstColumn="0" w:lastColumn="0" w:oddVBand="0" w:evenVBand="0" w:oddHBand="0" w:evenHBand="1" w:firstRowFirstColumn="0" w:firstRowLastColumn="0" w:lastRowFirstColumn="0" w:lastRowLastColumn="0"/>
            </w:pPr>
            <w:r w:rsidRPr="00696418">
              <w:t xml:space="preserve">Minimal soil erosion occurs, with natural vegetation stabilising the soil. Any erosion is manageable and does not affect </w:t>
            </w:r>
            <w:r w:rsidR="0097703E">
              <w:t xml:space="preserve">the </w:t>
            </w:r>
            <w:r w:rsidRPr="00696418">
              <w:t>surrounding areas.</w:t>
            </w:r>
          </w:p>
        </w:tc>
        <w:tc>
          <w:tcPr>
            <w:tcW w:w="3543" w:type="dxa"/>
          </w:tcPr>
          <w:p w14:paraId="715059F5" w14:textId="3712007F" w:rsidR="0038717C" w:rsidRDefault="00C76CC3" w:rsidP="00897D19">
            <w:pPr>
              <w:cnfStyle w:val="000000010000" w:firstRow="0" w:lastRow="0" w:firstColumn="0" w:lastColumn="0" w:oddVBand="0" w:evenVBand="0" w:oddHBand="0" w:evenHBand="1" w:firstRowFirstColumn="0" w:firstRowLastColumn="0" w:lastRowFirstColumn="0" w:lastRowLastColumn="0"/>
            </w:pPr>
            <w:r>
              <w:t>Moderate erosion is noted, resulting in a significant decline in soil quality and fertility. Some sedimentation in waterways may take place, but the impacts remain manageable.</w:t>
            </w:r>
          </w:p>
        </w:tc>
        <w:tc>
          <w:tcPr>
            <w:tcW w:w="3402" w:type="dxa"/>
          </w:tcPr>
          <w:p w14:paraId="329810EE" w14:textId="0D67B05E" w:rsidR="0038717C" w:rsidRDefault="00696418" w:rsidP="00897D19">
            <w:pPr>
              <w:cnfStyle w:val="000000010000" w:firstRow="0" w:lastRow="0" w:firstColumn="0" w:lastColumn="0" w:oddVBand="0" w:evenVBand="0" w:oddHBand="0" w:evenHBand="1" w:firstRowFirstColumn="0" w:firstRowLastColumn="0" w:lastRowFirstColumn="0" w:lastRowLastColumn="0"/>
            </w:pPr>
            <w:r w:rsidRPr="00696418">
              <w:t>Severe soil erosion leads to significant loss of topsoil, affecting agriculture and local ecosystems. Increased sedimentation dramatically alters waterways and habitats.</w:t>
            </w:r>
          </w:p>
        </w:tc>
        <w:sdt>
          <w:sdtPr>
            <w:id w:val="-437525260"/>
            <w:placeholder>
              <w:docPart w:val="F38BF21163594EBAAA4B923C5DDF753E"/>
            </w:placeholder>
            <w:comboBox>
              <w:listItem w:value="Choose an item."/>
              <w:listItem w:displayText="High" w:value="High"/>
              <w:listItem w:displayText="Moderate" w:value="Moderate"/>
              <w:listItem w:displayText="Low" w:value="Low"/>
              <w:listItem w:displayText="N/A" w:value="N/A"/>
            </w:comboBox>
          </w:sdtPr>
          <w:sdtEndPr/>
          <w:sdtContent>
            <w:tc>
              <w:tcPr>
                <w:tcW w:w="1647" w:type="dxa"/>
              </w:tcPr>
              <w:p w14:paraId="0ECE36EE" w14:textId="2D902914" w:rsidR="0038717C" w:rsidRDefault="00AB1A14" w:rsidP="00897D19">
                <w:pPr>
                  <w:cnfStyle w:val="000000010000" w:firstRow="0" w:lastRow="0" w:firstColumn="0" w:lastColumn="0" w:oddVBand="0" w:evenVBand="0" w:oddHBand="0" w:evenHBand="1" w:firstRowFirstColumn="0" w:firstRowLastColumn="0" w:lastRowFirstColumn="0" w:lastRowLastColumn="0"/>
                </w:pPr>
                <w:r>
                  <w:t>N/A</w:t>
                </w:r>
              </w:p>
            </w:tc>
          </w:sdtContent>
        </w:sdt>
        <w:sdt>
          <w:sdtPr>
            <w:id w:val="1598596579"/>
            <w:placeholder>
              <w:docPart w:val="9FE23062377C482286878F52682950F1"/>
            </w:placeholder>
            <w15:color w:val="003366"/>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987" w:type="dxa"/>
              </w:tcPr>
              <w:p w14:paraId="181E1258" w14:textId="11F18C5A" w:rsidR="0038717C" w:rsidRDefault="00AB1A14" w:rsidP="00897D19">
                <w:pPr>
                  <w:cnfStyle w:val="000000010000" w:firstRow="0" w:lastRow="0" w:firstColumn="0" w:lastColumn="0" w:oddVBand="0" w:evenVBand="0" w:oddHBand="0" w:evenHBand="1" w:firstRowFirstColumn="0" w:firstRowLastColumn="0" w:lastRowFirstColumn="0" w:lastRowLastColumn="0"/>
                </w:pPr>
                <w:r>
                  <w:t>5</w:t>
                </w:r>
              </w:p>
            </w:tc>
          </w:sdtContent>
        </w:sdt>
      </w:tr>
    </w:tbl>
    <w:p w14:paraId="6DDE7516" w14:textId="77777777" w:rsidR="008E123D" w:rsidRDefault="008E123D" w:rsidP="00897D19">
      <w:pPr>
        <w:sectPr w:rsidR="008E123D" w:rsidSect="00EF1F8F">
          <w:pgSz w:w="16838" w:h="11906" w:orient="landscape"/>
          <w:pgMar w:top="1134" w:right="1134" w:bottom="1134" w:left="1134" w:header="709" w:footer="709" w:gutter="0"/>
          <w:cols w:space="708"/>
          <w:docGrid w:linePitch="360"/>
        </w:sectPr>
      </w:pPr>
    </w:p>
    <w:p w14:paraId="5C2AFFF9" w14:textId="7A858E35" w:rsidR="00C0319A" w:rsidRDefault="00636C03" w:rsidP="00D861F8">
      <w:pPr>
        <w:pStyle w:val="Heading3"/>
      </w:pPr>
      <w:bookmarkStart w:id="45" w:name="_Ref194389944"/>
      <w:r>
        <w:lastRenderedPageBreak/>
        <w:t xml:space="preserve">Part B </w:t>
      </w:r>
      <w:r w:rsidR="00E104D8">
        <w:t>–</w:t>
      </w:r>
      <w:r>
        <w:t xml:space="preserve"> </w:t>
      </w:r>
      <w:r w:rsidR="005B365C">
        <w:t>evaluate the impact</w:t>
      </w:r>
      <w:bookmarkEnd w:id="45"/>
    </w:p>
    <w:p w14:paraId="59DBBB1F" w14:textId="55557086" w:rsidR="00AA2395" w:rsidRDefault="00AA2395" w:rsidP="00897D19">
      <w:r>
        <w:t>Students use the evaluation criteria that they developed in Part A to evaluate the impact</w:t>
      </w:r>
      <w:r w:rsidR="005507C5">
        <w:t xml:space="preserve"> of the resource they have been given on the environment. Students use the i</w:t>
      </w:r>
      <w:r w:rsidR="0087538F">
        <w:t xml:space="preserve">nformation in their fact sheet and from additional research to </w:t>
      </w:r>
      <w:r w:rsidR="00722DF0">
        <w:t>classify each factor as low, medium or high impact on the environment</w:t>
      </w:r>
      <w:r w:rsidR="00A44000">
        <w:t>. Then</w:t>
      </w:r>
      <w:r w:rsidR="000C78A7">
        <w:t>,</w:t>
      </w:r>
      <w:r w:rsidR="00A44000">
        <w:t xml:space="preserve"> students rank the importance of the factors.</w:t>
      </w:r>
    </w:p>
    <w:p w14:paraId="50258E4B" w14:textId="41FE018D" w:rsidR="00BF2155" w:rsidRDefault="00E206DB" w:rsidP="0029164F">
      <w:r>
        <w:t xml:space="preserve">A set of </w:t>
      </w:r>
      <w:hyperlink w:anchor="_Student_resource_–_6" w:history="1">
        <w:r w:rsidRPr="00641871">
          <w:rPr>
            <w:rStyle w:val="Hyperlink"/>
          </w:rPr>
          <w:t>fact sheets</w:t>
        </w:r>
      </w:hyperlink>
      <w:r>
        <w:t xml:space="preserve"> </w:t>
      </w:r>
      <w:r w:rsidR="000C78A7">
        <w:t xml:space="preserve">has </w:t>
      </w:r>
      <w:r>
        <w:t>been provided</w:t>
      </w:r>
      <w:r w:rsidR="008350B2">
        <w:t xml:space="preserve"> and may be </w:t>
      </w:r>
      <w:r w:rsidR="008806C2">
        <w:t>laminated for use for multiple classes</w:t>
      </w:r>
      <w:r w:rsidR="0029164F">
        <w:t>. Additional resource</w:t>
      </w:r>
      <w:r w:rsidR="000D2CC2">
        <w:t>s</w:t>
      </w:r>
      <w:r w:rsidR="0029164F">
        <w:t xml:space="preserve"> that may be useful for improving </w:t>
      </w:r>
      <w:r w:rsidR="000C78A7">
        <w:t xml:space="preserve">students' </w:t>
      </w:r>
      <w:r w:rsidR="0029164F">
        <w:t>understanding of how</w:t>
      </w:r>
      <w:r w:rsidR="000D2CC2">
        <w:t xml:space="preserve"> some of these products are mined and their impacts include:</w:t>
      </w:r>
    </w:p>
    <w:p w14:paraId="6552B7CA" w14:textId="5DAB428B" w:rsidR="000D2CC2" w:rsidRDefault="000D2CC2" w:rsidP="00AB6739">
      <w:pPr>
        <w:pStyle w:val="ListBullet"/>
      </w:pPr>
      <w:hyperlink r:id="rId82" w:history="1">
        <w:r w:rsidRPr="000D2CC2">
          <w:rPr>
            <w:rStyle w:val="Hyperlink"/>
          </w:rPr>
          <w:t>Environmental Impact of Oil and Gas Refining and Processing (2:45)</w:t>
        </w:r>
      </w:hyperlink>
      <w:r w:rsidR="006E643E">
        <w:t xml:space="preserve"> – covers key environmental issues related to refining and processing</w:t>
      </w:r>
    </w:p>
    <w:p w14:paraId="74CDA071" w14:textId="6051F7D3" w:rsidR="000D2CC2" w:rsidRDefault="00C0747F" w:rsidP="00AB6739">
      <w:pPr>
        <w:pStyle w:val="ListBullet"/>
      </w:pPr>
      <w:hyperlink r:id="rId83" w:history="1">
        <w:r w:rsidRPr="00C0747F">
          <w:rPr>
            <w:rStyle w:val="Hyperlink"/>
          </w:rPr>
          <w:t>How does fracking work? (6:03)</w:t>
        </w:r>
      </w:hyperlink>
      <w:r>
        <w:t xml:space="preserve"> – shows how natural gas is extracted and some of the environmental impacts</w:t>
      </w:r>
    </w:p>
    <w:p w14:paraId="0641DD29" w14:textId="7F34BA18" w:rsidR="00D63218" w:rsidRDefault="008900EB" w:rsidP="00AB6739">
      <w:pPr>
        <w:pStyle w:val="ListBullet"/>
      </w:pPr>
      <w:hyperlink r:id="rId84" w:history="1">
        <w:r>
          <w:rPr>
            <w:rStyle w:val="Hyperlink"/>
          </w:rPr>
          <w:t>Mining and the environment</w:t>
        </w:r>
      </w:hyperlink>
      <w:r>
        <w:t xml:space="preserve"> –</w:t>
      </w:r>
      <w:r w:rsidR="00C30E55">
        <w:t xml:space="preserve"> a summary by the Australian </w:t>
      </w:r>
      <w:r>
        <w:t>Bureau</w:t>
      </w:r>
      <w:r w:rsidR="00C30E55">
        <w:t xml:space="preserve"> of Statistics on the impact of the mining industry on the environment.</w:t>
      </w:r>
    </w:p>
    <w:p w14:paraId="2F262676" w14:textId="77777777" w:rsidR="00275D13" w:rsidRDefault="00275D13" w:rsidP="00D861F8">
      <w:pPr>
        <w:pStyle w:val="Heading3"/>
      </w:pPr>
      <w:bookmarkStart w:id="46" w:name="_Ref194390105"/>
      <w:r w:rsidRPr="00EE0A60">
        <w:t>Part C – report your findings</w:t>
      </w:r>
      <w:bookmarkEnd w:id="46"/>
    </w:p>
    <w:p w14:paraId="237B1F1F" w14:textId="1DB5477F" w:rsidR="0022571B" w:rsidRDefault="00584B58" w:rsidP="004F3AEB">
      <w:r>
        <w:t>S</w:t>
      </w:r>
      <w:r w:rsidR="00E206DB">
        <w:t>tudents will create a written</w:t>
      </w:r>
      <w:r w:rsidR="00D0197D">
        <w:t xml:space="preserve"> report</w:t>
      </w:r>
      <w:r w:rsidR="007D60C8">
        <w:t xml:space="preserve"> to communicate </w:t>
      </w:r>
      <w:r w:rsidR="00E206DB">
        <w:t xml:space="preserve">their </w:t>
      </w:r>
      <w:r w:rsidR="007D60C8">
        <w:t>findings</w:t>
      </w:r>
      <w:r w:rsidR="00C82922">
        <w:t xml:space="preserve"> about the environmental impact of</w:t>
      </w:r>
      <w:r w:rsidR="0081329B">
        <w:t xml:space="preserve"> </w:t>
      </w:r>
      <w:r w:rsidR="00C82922">
        <w:t>extracting</w:t>
      </w:r>
      <w:r w:rsidR="0081329B">
        <w:t xml:space="preserve"> and using</w:t>
      </w:r>
      <w:r w:rsidR="00C82922">
        <w:t xml:space="preserve"> their allocated resource</w:t>
      </w:r>
      <w:r w:rsidR="007D60C8">
        <w:t xml:space="preserve"> to the </w:t>
      </w:r>
      <w:r w:rsidR="00BC4412">
        <w:t>council</w:t>
      </w:r>
      <w:r w:rsidR="007D60C8">
        <w:t xml:space="preserve">. </w:t>
      </w:r>
      <w:r w:rsidR="00897D91">
        <w:t xml:space="preserve">The report should be </w:t>
      </w:r>
      <w:r w:rsidR="00780B0D">
        <w:t xml:space="preserve">approximately </w:t>
      </w:r>
      <w:r w:rsidR="00FC072D">
        <w:t>4</w:t>
      </w:r>
      <w:r w:rsidR="00780B0D">
        <w:t>00 words.</w:t>
      </w:r>
    </w:p>
    <w:p w14:paraId="3834C3EC" w14:textId="67D9A425" w:rsidR="004F3AEB" w:rsidRDefault="00E725EC" w:rsidP="004F3AEB">
      <w:r>
        <w:t xml:space="preserve">The report should </w:t>
      </w:r>
      <w:r w:rsidR="004F3AEB" w:rsidRPr="004F3AEB">
        <w:t>use</w:t>
      </w:r>
      <w:r w:rsidR="004F3AEB">
        <w:t>:</w:t>
      </w:r>
    </w:p>
    <w:p w14:paraId="68E8CC80" w14:textId="35FE1780" w:rsidR="009D67A4" w:rsidRDefault="0096612D" w:rsidP="0096612D">
      <w:pPr>
        <w:pStyle w:val="ListBullet"/>
      </w:pPr>
      <w:r>
        <w:t>formal language – a professional tone and language that avoids colloquialisms and slang</w:t>
      </w:r>
    </w:p>
    <w:p w14:paraId="0C9E74B3" w14:textId="10D68F53" w:rsidR="009D67A4" w:rsidRDefault="0096612D" w:rsidP="0096612D">
      <w:pPr>
        <w:pStyle w:val="ListBullet"/>
      </w:pPr>
      <w:r>
        <w:t xml:space="preserve">objective language – language that is based on </w:t>
      </w:r>
      <w:r w:rsidR="004F78AF">
        <w:t>fact and</w:t>
      </w:r>
      <w:r>
        <w:t xml:space="preserve"> evidence, not opinions</w:t>
      </w:r>
    </w:p>
    <w:p w14:paraId="3C999056" w14:textId="77777777" w:rsidR="001E7CBF" w:rsidRDefault="0096612D" w:rsidP="0096612D">
      <w:pPr>
        <w:pStyle w:val="ListBullet"/>
      </w:pPr>
      <w:r>
        <w:t xml:space="preserve">technical vocabulary – use specific terms such as </w:t>
      </w:r>
      <w:r w:rsidR="00700287">
        <w:t>the language used in the evaluation criteria.</w:t>
      </w:r>
    </w:p>
    <w:p w14:paraId="690B5130" w14:textId="69D32E15" w:rsidR="0022571B" w:rsidRDefault="0022571B" w:rsidP="0022571B">
      <w:r>
        <w:t>The report should contain</w:t>
      </w:r>
      <w:r w:rsidR="00655AF3">
        <w:t>:</w:t>
      </w:r>
    </w:p>
    <w:p w14:paraId="2296025F" w14:textId="5FC2A3B6" w:rsidR="00655AF3" w:rsidRDefault="00894167" w:rsidP="00655AF3">
      <w:pPr>
        <w:pStyle w:val="ListBullet"/>
      </w:pPr>
      <w:r>
        <w:t>an introduction – an overview of the mineral or resource and where it is mined</w:t>
      </w:r>
      <w:r w:rsidR="00C27096">
        <w:t>,</w:t>
      </w:r>
      <w:r>
        <w:t xml:space="preserve"> and an outline of the purpose of the report</w:t>
      </w:r>
    </w:p>
    <w:p w14:paraId="79AF60B3" w14:textId="64235774" w:rsidR="00894167" w:rsidRDefault="00894167" w:rsidP="00655AF3">
      <w:pPr>
        <w:pStyle w:val="ListBullet"/>
      </w:pPr>
      <w:r>
        <w:lastRenderedPageBreak/>
        <w:t>a method – a brief outline of how the information was collected for the report</w:t>
      </w:r>
    </w:p>
    <w:p w14:paraId="59B9C200" w14:textId="32BBFD01" w:rsidR="00894167" w:rsidRDefault="00894167" w:rsidP="00655AF3">
      <w:pPr>
        <w:pStyle w:val="ListBullet"/>
      </w:pPr>
      <w:r>
        <w:t xml:space="preserve">a summary of the findings – a brief summary of each environmental impact from mining the </w:t>
      </w:r>
      <w:r w:rsidR="00E46D41">
        <w:t>mineral or resource</w:t>
      </w:r>
    </w:p>
    <w:p w14:paraId="3C112584" w14:textId="1777CC33" w:rsidR="00E46D41" w:rsidRPr="0022571B" w:rsidRDefault="00584B58" w:rsidP="00655AF3">
      <w:pPr>
        <w:pStyle w:val="ListBullet"/>
      </w:pPr>
      <w:r>
        <w:t xml:space="preserve">a recommendation </w:t>
      </w:r>
      <w:r w:rsidR="00426565">
        <w:t xml:space="preserve">– a brief summary of recommendations that could reduce the impact of mining </w:t>
      </w:r>
      <w:r w:rsidR="0081329B">
        <w:t xml:space="preserve">and using </w:t>
      </w:r>
      <w:r w:rsidR="00426565">
        <w:t>the resource on the environment.</w:t>
      </w:r>
    </w:p>
    <w:p w14:paraId="3324A31E" w14:textId="235D559D" w:rsidR="004463D5" w:rsidRDefault="004463D5" w:rsidP="00FB1F6E">
      <w:pPr>
        <w:pStyle w:val="FeatureBox2"/>
      </w:pPr>
      <w:r w:rsidRPr="00FB1F6E">
        <w:rPr>
          <w:rStyle w:val="Strong"/>
        </w:rPr>
        <w:t>Differentiation:</w:t>
      </w:r>
      <w:r>
        <w:t xml:space="preserve"> </w:t>
      </w:r>
      <w:r w:rsidR="00584B58">
        <w:t>a</w:t>
      </w:r>
      <w:r>
        <w:t xml:space="preserve"> scaffold for writing the report may be used to support students </w:t>
      </w:r>
      <w:r w:rsidR="00C27096">
        <w:t>in developing</w:t>
      </w:r>
      <w:r>
        <w:t xml:space="preserve"> this skill.</w:t>
      </w:r>
    </w:p>
    <w:p w14:paraId="2FC83E81" w14:textId="77777777" w:rsidR="00FC072D" w:rsidRPr="00FC072D" w:rsidRDefault="00FC072D" w:rsidP="00FC6CD7">
      <w:pPr>
        <w:rPr>
          <w:rStyle w:val="Strong"/>
        </w:rPr>
      </w:pPr>
      <w:r w:rsidRPr="00FC072D">
        <w:rPr>
          <w:rStyle w:val="Strong"/>
        </w:rPr>
        <w:t>Sample response</w:t>
      </w:r>
    </w:p>
    <w:tbl>
      <w:tblPr>
        <w:tblStyle w:val="TableGrid"/>
        <w:tblW w:w="0" w:type="auto"/>
        <w:tblLook w:val="04A0" w:firstRow="1" w:lastRow="0" w:firstColumn="1" w:lastColumn="0" w:noHBand="0" w:noVBand="1"/>
        <w:tblDescription w:val="A sample student response."/>
      </w:tblPr>
      <w:tblGrid>
        <w:gridCol w:w="9628"/>
      </w:tblGrid>
      <w:tr w:rsidR="00355891" w14:paraId="65C7EEB6" w14:textId="77777777">
        <w:tc>
          <w:tcPr>
            <w:tcW w:w="9628" w:type="dxa"/>
          </w:tcPr>
          <w:p w14:paraId="3B0263AE" w14:textId="77777777" w:rsidR="00355891" w:rsidRPr="008144A1" w:rsidRDefault="00355891" w:rsidP="00355891">
            <w:pPr>
              <w:rPr>
                <w:rStyle w:val="Strong"/>
              </w:rPr>
            </w:pPr>
            <w:r w:rsidRPr="008144A1">
              <w:rPr>
                <w:rStyle w:val="Strong"/>
              </w:rPr>
              <w:t>Introduction</w:t>
            </w:r>
          </w:p>
          <w:p w14:paraId="65B6D6DC" w14:textId="6FB7BA21" w:rsidR="00355891" w:rsidRPr="00FC072D" w:rsidRDefault="00B55C8A" w:rsidP="00355891">
            <w:r>
              <w:t>Gold is a precious metal that has been valued for centuries due to its rarity and aesthetic appeal. It is used in jewellery, electronics, and as a form of investment. In Central West NSW, gold mining has a rich history, significantly contributing to economic growth. However, mining activities can lead to environmental degradation, including soil erosion, water pollution, and a loss of biodiversity. Understanding the balance between economic benefits and environmental health is vital. This report aims to evaluate the effects of gold mining in our region and offer recommendations to the local council.</w:t>
            </w:r>
          </w:p>
          <w:p w14:paraId="08416E1B" w14:textId="24EA505D" w:rsidR="00355891" w:rsidRPr="008144A1" w:rsidRDefault="00355891" w:rsidP="00355891">
            <w:pPr>
              <w:rPr>
                <w:rStyle w:val="Strong"/>
              </w:rPr>
            </w:pPr>
            <w:r w:rsidRPr="008144A1">
              <w:rPr>
                <w:rStyle w:val="Strong"/>
              </w:rPr>
              <w:t>Methodology</w:t>
            </w:r>
          </w:p>
          <w:p w14:paraId="4F156753" w14:textId="0F303D58" w:rsidR="00355891" w:rsidRPr="00FC072D" w:rsidRDefault="00DD2BD1" w:rsidP="00355891">
            <w:r>
              <w:t>This evaluation was conducted by reviewing the literature on the environmental impact of gold mining. Evaluation criteria were used to assess each factor and make a judgement about the impact of gold mining on the environment.</w:t>
            </w:r>
          </w:p>
          <w:p w14:paraId="0329B42C" w14:textId="77777777" w:rsidR="00355891" w:rsidRPr="008144A1" w:rsidRDefault="00355891" w:rsidP="00355891">
            <w:pPr>
              <w:rPr>
                <w:rStyle w:val="Strong"/>
              </w:rPr>
            </w:pPr>
            <w:r w:rsidRPr="008144A1">
              <w:rPr>
                <w:rStyle w:val="Strong"/>
              </w:rPr>
              <w:t>Findings</w:t>
            </w:r>
          </w:p>
          <w:p w14:paraId="31BD83AF" w14:textId="40269BE2" w:rsidR="007316EF" w:rsidRDefault="007316EF" w:rsidP="00355891">
            <w:pPr>
              <w:pStyle w:val="ListBullet"/>
            </w:pPr>
            <w:r>
              <w:t>Pollution</w:t>
            </w:r>
            <w:r w:rsidR="00267A5B">
              <w:t xml:space="preserve"> – the use of cyanide and mercury in gold extraction poses </w:t>
            </w:r>
            <w:r w:rsidR="00DD2BD1">
              <w:t xml:space="preserve">a </w:t>
            </w:r>
            <w:r w:rsidR="00267A5B">
              <w:t xml:space="preserve">significant </w:t>
            </w:r>
            <w:r w:rsidR="003713EC">
              <w:t>risk to water quality. Dust and waste materials from mining operations also contribute to air pollution and water pollution</w:t>
            </w:r>
            <w:r w:rsidR="00DD2BD1">
              <w:t>,</w:t>
            </w:r>
            <w:r w:rsidR="003713EC">
              <w:t xml:space="preserve"> which can affect the health of ecosystems.</w:t>
            </w:r>
          </w:p>
          <w:p w14:paraId="5F363C40" w14:textId="2C8FF2A2" w:rsidR="003713EC" w:rsidRDefault="003713EC" w:rsidP="00355891">
            <w:pPr>
              <w:pStyle w:val="ListBullet"/>
            </w:pPr>
            <w:r>
              <w:t xml:space="preserve">Biodiversity loss – clearing </w:t>
            </w:r>
            <w:r w:rsidR="00955F0C">
              <w:t>vegetation and altering landscapes can destroy habitats</w:t>
            </w:r>
            <w:r w:rsidR="00DD2BD1">
              <w:t>,</w:t>
            </w:r>
            <w:r w:rsidR="00955F0C">
              <w:t xml:space="preserve"> which </w:t>
            </w:r>
            <w:r w:rsidR="00DD2BD1">
              <w:t xml:space="preserve">affects </w:t>
            </w:r>
            <w:r w:rsidR="00955F0C">
              <w:t xml:space="preserve">local flora and fauna. </w:t>
            </w:r>
          </w:p>
          <w:p w14:paraId="6ADB0462" w14:textId="5D6A521C" w:rsidR="00955F0C" w:rsidRDefault="00F96088" w:rsidP="00355891">
            <w:pPr>
              <w:pStyle w:val="ListBullet"/>
            </w:pPr>
            <w:r>
              <w:lastRenderedPageBreak/>
              <w:t xml:space="preserve">Soil erosion – removing vegetation destabilises the soil and increases erosion and sedimentation in waterways, which can impact aquatic </w:t>
            </w:r>
            <w:r w:rsidR="001C556C">
              <w:t>ecosystems.</w:t>
            </w:r>
          </w:p>
          <w:p w14:paraId="008B894C" w14:textId="77777777" w:rsidR="00355891" w:rsidRPr="008144A1" w:rsidRDefault="00355891" w:rsidP="00355891">
            <w:pPr>
              <w:rPr>
                <w:rStyle w:val="Strong"/>
              </w:rPr>
            </w:pPr>
            <w:r w:rsidRPr="008144A1">
              <w:rPr>
                <w:rStyle w:val="Strong"/>
              </w:rPr>
              <w:t>Discussion</w:t>
            </w:r>
          </w:p>
          <w:p w14:paraId="6C76D968" w14:textId="23011F25" w:rsidR="00355891" w:rsidRPr="00FC072D" w:rsidRDefault="00355891" w:rsidP="00355891">
            <w:r w:rsidRPr="00FC072D">
              <w:t xml:space="preserve">The findings indicate that while gold mining plays a vital role in the local economy, it comes with significant environmental challenges. The contamination of water sources poses risks to local wildlife and community health. Additionally, habitat destruction could lead to a decline in biodiversity. </w:t>
            </w:r>
            <w:r w:rsidR="00B46AD6">
              <w:t>Striking a</w:t>
            </w:r>
            <w:r w:rsidR="00B46AD6" w:rsidRPr="00FC072D">
              <w:t xml:space="preserve"> </w:t>
            </w:r>
            <w:r w:rsidRPr="00FC072D">
              <w:t>balance between economic gain and environmental stewardship is critical for sustainable development.</w:t>
            </w:r>
          </w:p>
          <w:p w14:paraId="267F5B2D" w14:textId="77777777" w:rsidR="00355891" w:rsidRPr="008144A1" w:rsidRDefault="00355891" w:rsidP="00355891">
            <w:pPr>
              <w:rPr>
                <w:rStyle w:val="Strong"/>
              </w:rPr>
            </w:pPr>
            <w:r w:rsidRPr="008144A1">
              <w:rPr>
                <w:rStyle w:val="Strong"/>
              </w:rPr>
              <w:t>Recommendations</w:t>
            </w:r>
          </w:p>
          <w:p w14:paraId="7ED99281" w14:textId="0565C072" w:rsidR="00355891" w:rsidRPr="00FC072D" w:rsidRDefault="00355891" w:rsidP="00355891">
            <w:pPr>
              <w:pStyle w:val="ListBullet"/>
            </w:pPr>
            <w:r w:rsidRPr="00FC072D">
              <w:t xml:space="preserve">Implement </w:t>
            </w:r>
            <w:r w:rsidR="00EE3C30">
              <w:t>s</w:t>
            </w:r>
            <w:r w:rsidRPr="00FC072D">
              <w:t xml:space="preserve">trict </w:t>
            </w:r>
            <w:r w:rsidR="00EE3C30">
              <w:t>r</w:t>
            </w:r>
            <w:r w:rsidRPr="00FC072D">
              <w:t>egulations</w:t>
            </w:r>
            <w:r w:rsidR="005E193F">
              <w:t xml:space="preserve"> – t</w:t>
            </w:r>
            <w:r w:rsidRPr="00FC072D">
              <w:t xml:space="preserve">he council should </w:t>
            </w:r>
            <w:r w:rsidR="00527AC7">
              <w:t>monitor mining practices comprehensively</w:t>
            </w:r>
            <w:r w:rsidRPr="001B096A">
              <w:t xml:space="preserve">, ensuring compliance </w:t>
            </w:r>
            <w:r w:rsidR="00527AC7">
              <w:t>with</w:t>
            </w:r>
            <w:r w:rsidR="00527AC7" w:rsidRPr="001B096A">
              <w:t xml:space="preserve"> </w:t>
            </w:r>
            <w:r w:rsidRPr="001B096A">
              <w:t>environmental regulations</w:t>
            </w:r>
            <w:r w:rsidRPr="00FC072D">
              <w:t xml:space="preserve"> to minimise environmental impacts, including regular environmental assessments.</w:t>
            </w:r>
          </w:p>
          <w:p w14:paraId="7BD651CD" w14:textId="7483C47F" w:rsidR="00355891" w:rsidRPr="00FC072D" w:rsidRDefault="00355891" w:rsidP="00355891">
            <w:pPr>
              <w:pStyle w:val="ListBullet"/>
            </w:pPr>
            <w:r w:rsidRPr="00FC072D">
              <w:t xml:space="preserve">Promote </w:t>
            </w:r>
            <w:r w:rsidR="00EE3C30">
              <w:t>s</w:t>
            </w:r>
            <w:r w:rsidRPr="00FC072D">
              <w:t xml:space="preserve">ustainable </w:t>
            </w:r>
            <w:r w:rsidR="00EE3C30">
              <w:t>m</w:t>
            </w:r>
            <w:r w:rsidRPr="00FC072D">
              <w:t xml:space="preserve">ining </w:t>
            </w:r>
            <w:r w:rsidR="00EE3C30">
              <w:t>p</w:t>
            </w:r>
            <w:r w:rsidRPr="00FC072D">
              <w:t>ractices</w:t>
            </w:r>
            <w:r w:rsidR="005E193F">
              <w:t xml:space="preserve"> –</w:t>
            </w:r>
            <w:r w:rsidR="00EE3C30">
              <w:t xml:space="preserve"> </w:t>
            </w:r>
            <w:r w:rsidR="005E193F">
              <w:t>require</w:t>
            </w:r>
            <w:r w:rsidRPr="00FC072D">
              <w:t xml:space="preserve"> mining companies to adopt sustainable practices, such as using environmentally friendly extraction methods and rehabilitating mined areas.</w:t>
            </w:r>
          </w:p>
          <w:p w14:paraId="680D17E3" w14:textId="3AC2C185" w:rsidR="00355891" w:rsidRPr="00FC072D" w:rsidRDefault="00355891" w:rsidP="00355891">
            <w:pPr>
              <w:pStyle w:val="ListBullet"/>
            </w:pPr>
            <w:r w:rsidRPr="00FC072D">
              <w:t xml:space="preserve">Community </w:t>
            </w:r>
            <w:r w:rsidR="00EE3C30">
              <w:t>a</w:t>
            </w:r>
            <w:r w:rsidRPr="00FC072D">
              <w:t xml:space="preserve">wareness </w:t>
            </w:r>
            <w:r w:rsidR="00EE3C30">
              <w:t>p</w:t>
            </w:r>
            <w:r w:rsidRPr="00FC072D">
              <w:t>rograms</w:t>
            </w:r>
            <w:r w:rsidR="005E193F">
              <w:t xml:space="preserve"> – d</w:t>
            </w:r>
            <w:r w:rsidRPr="00FC072D">
              <w:t>evelop programs to educate the community about the environmental impacts of mining and promote local initiatives to monitor and protect natural resources.</w:t>
            </w:r>
          </w:p>
          <w:p w14:paraId="74FCBC11" w14:textId="77777777" w:rsidR="00355891" w:rsidRPr="008144A1" w:rsidRDefault="00355891" w:rsidP="00355891">
            <w:pPr>
              <w:rPr>
                <w:rStyle w:val="Strong"/>
              </w:rPr>
            </w:pPr>
            <w:r w:rsidRPr="008144A1">
              <w:rPr>
                <w:rStyle w:val="Strong"/>
              </w:rPr>
              <w:t>Conclusion</w:t>
            </w:r>
          </w:p>
          <w:p w14:paraId="3B9888E1" w14:textId="5ACD0A85" w:rsidR="00355891" w:rsidRPr="00027210" w:rsidRDefault="00F14848" w:rsidP="00355891">
            <w:r>
              <w:t>Gold mining in Central West NSW presents a double-edged sword, offering economic benefits while posing environmental risks. Tackling these challenges is crucial for the community's well-being and the preservation of natural resources. The local council is encouraged to consider the recommendations provided in this report to support sustainable practices in gold mining.</w:t>
            </w:r>
          </w:p>
        </w:tc>
      </w:tr>
    </w:tbl>
    <w:p w14:paraId="73140377" w14:textId="307FBED2" w:rsidR="0048220D" w:rsidRDefault="0048220D" w:rsidP="00FC6CD7">
      <w:r>
        <w:lastRenderedPageBreak/>
        <w:br w:type="page"/>
      </w:r>
    </w:p>
    <w:p w14:paraId="4CA02E66" w14:textId="77777777" w:rsidR="0041746C" w:rsidRDefault="0041746C" w:rsidP="00CF5A46">
      <w:pPr>
        <w:pStyle w:val="Heading3"/>
        <w:sectPr w:rsidR="0041746C" w:rsidSect="00CF5A46">
          <w:pgSz w:w="11906" w:h="16838"/>
          <w:pgMar w:top="1134" w:right="1134" w:bottom="1134" w:left="1134" w:header="709" w:footer="709" w:gutter="0"/>
          <w:cols w:space="708"/>
          <w:docGrid w:linePitch="360"/>
        </w:sectPr>
      </w:pPr>
    </w:p>
    <w:tbl>
      <w:tblPr>
        <w:tblStyle w:val="Tableheader"/>
        <w:tblpPr w:leftFromText="180" w:rightFromText="180" w:vertAnchor="page" w:horzAnchor="margin" w:tblpY="2854"/>
        <w:tblW w:w="14596" w:type="dxa"/>
        <w:tblLook w:val="04A0" w:firstRow="1" w:lastRow="0" w:firstColumn="1" w:lastColumn="0" w:noHBand="0" w:noVBand="1"/>
        <w:tblDescription w:val="Space for student response."/>
      </w:tblPr>
      <w:tblGrid>
        <w:gridCol w:w="1696"/>
        <w:gridCol w:w="3261"/>
        <w:gridCol w:w="3543"/>
        <w:gridCol w:w="3402"/>
        <w:gridCol w:w="1647"/>
        <w:gridCol w:w="1047"/>
      </w:tblGrid>
      <w:tr w:rsidR="00CE5286" w14:paraId="4BAC0C40" w14:textId="77777777" w:rsidTr="00652EBE">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696" w:type="dxa"/>
          </w:tcPr>
          <w:p w14:paraId="2CBD331E" w14:textId="5E9CF081" w:rsidR="00CE5286" w:rsidRDefault="00CE5286" w:rsidP="00652EBE">
            <w:r>
              <w:lastRenderedPageBreak/>
              <w:t>Factor</w:t>
            </w:r>
          </w:p>
        </w:tc>
        <w:tc>
          <w:tcPr>
            <w:tcW w:w="3261" w:type="dxa"/>
          </w:tcPr>
          <w:p w14:paraId="715ED04D" w14:textId="77777777" w:rsidR="00CE5286" w:rsidRDefault="00CE5286" w:rsidP="00652EBE">
            <w:pPr>
              <w:cnfStyle w:val="100000000000" w:firstRow="1" w:lastRow="0" w:firstColumn="0" w:lastColumn="0" w:oddVBand="0" w:evenVBand="0" w:oddHBand="0" w:evenHBand="0" w:firstRowFirstColumn="0" w:firstRowLastColumn="0" w:lastRowFirstColumn="0" w:lastRowLastColumn="0"/>
            </w:pPr>
            <w:r>
              <w:t>Low impact description</w:t>
            </w:r>
          </w:p>
        </w:tc>
        <w:tc>
          <w:tcPr>
            <w:tcW w:w="3543" w:type="dxa"/>
          </w:tcPr>
          <w:p w14:paraId="5D6A01F9" w14:textId="77777777" w:rsidR="00CE5286" w:rsidRDefault="00CE5286" w:rsidP="00652EBE">
            <w:pPr>
              <w:cnfStyle w:val="100000000000" w:firstRow="1" w:lastRow="0" w:firstColumn="0" w:lastColumn="0" w:oddVBand="0" w:evenVBand="0" w:oddHBand="0" w:evenHBand="0" w:firstRowFirstColumn="0" w:firstRowLastColumn="0" w:lastRowFirstColumn="0" w:lastRowLastColumn="0"/>
            </w:pPr>
            <w:r>
              <w:t>Moderate impact description</w:t>
            </w:r>
          </w:p>
        </w:tc>
        <w:tc>
          <w:tcPr>
            <w:tcW w:w="3402" w:type="dxa"/>
          </w:tcPr>
          <w:p w14:paraId="46DA8BCB" w14:textId="77777777" w:rsidR="00CE5286" w:rsidRDefault="00CE5286" w:rsidP="00652EBE">
            <w:pPr>
              <w:cnfStyle w:val="100000000000" w:firstRow="1" w:lastRow="0" w:firstColumn="0" w:lastColumn="0" w:oddVBand="0" w:evenVBand="0" w:oddHBand="0" w:evenHBand="0" w:firstRowFirstColumn="0" w:firstRowLastColumn="0" w:lastRowFirstColumn="0" w:lastRowLastColumn="0"/>
            </w:pPr>
            <w:r>
              <w:t>High impact description</w:t>
            </w:r>
          </w:p>
        </w:tc>
        <w:tc>
          <w:tcPr>
            <w:tcW w:w="1647" w:type="dxa"/>
          </w:tcPr>
          <w:p w14:paraId="4931B885" w14:textId="77777777" w:rsidR="00CE5286" w:rsidRDefault="00CE5286" w:rsidP="00652EBE">
            <w:pPr>
              <w:cnfStyle w:val="100000000000" w:firstRow="1" w:lastRow="0" w:firstColumn="0" w:lastColumn="0" w:oddVBand="0" w:evenVBand="0" w:oddHBand="0" w:evenHBand="0" w:firstRowFirstColumn="0" w:firstRowLastColumn="0" w:lastRowFirstColumn="0" w:lastRowLastColumn="0"/>
            </w:pPr>
            <w:r>
              <w:t>Classification</w:t>
            </w:r>
          </w:p>
        </w:tc>
        <w:tc>
          <w:tcPr>
            <w:tcW w:w="1047" w:type="dxa"/>
          </w:tcPr>
          <w:p w14:paraId="1380B4FD" w14:textId="77777777" w:rsidR="00CE5286" w:rsidRDefault="00CE5286" w:rsidP="00652EBE">
            <w:pPr>
              <w:cnfStyle w:val="100000000000" w:firstRow="1" w:lastRow="0" w:firstColumn="0" w:lastColumn="0" w:oddVBand="0" w:evenVBand="0" w:oddHBand="0" w:evenHBand="0" w:firstRowFirstColumn="0" w:firstRowLastColumn="0" w:lastRowFirstColumn="0" w:lastRowLastColumn="0"/>
            </w:pPr>
            <w:r>
              <w:t>Priority</w:t>
            </w:r>
          </w:p>
        </w:tc>
      </w:tr>
      <w:tr w:rsidR="00CE5286" w14:paraId="33DAE062" w14:textId="77777777" w:rsidTr="00652EBE">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696" w:type="dxa"/>
          </w:tcPr>
          <w:p w14:paraId="225ED1E3" w14:textId="1EC7CCFE" w:rsidR="00CE5286" w:rsidRDefault="00CE5286" w:rsidP="00652EBE"/>
        </w:tc>
        <w:tc>
          <w:tcPr>
            <w:tcW w:w="3261" w:type="dxa"/>
          </w:tcPr>
          <w:p w14:paraId="2AA6B4C1" w14:textId="13FE5321" w:rsidR="00CE5286" w:rsidRDefault="00CE5286" w:rsidP="00652EBE">
            <w:pPr>
              <w:cnfStyle w:val="000000100000" w:firstRow="0" w:lastRow="0" w:firstColumn="0" w:lastColumn="0" w:oddVBand="0" w:evenVBand="0" w:oddHBand="1" w:evenHBand="0" w:firstRowFirstColumn="0" w:firstRowLastColumn="0" w:lastRowFirstColumn="0" w:lastRowLastColumn="0"/>
            </w:pPr>
          </w:p>
        </w:tc>
        <w:tc>
          <w:tcPr>
            <w:tcW w:w="3543" w:type="dxa"/>
          </w:tcPr>
          <w:p w14:paraId="587107EF" w14:textId="67F74426" w:rsidR="00CE5286" w:rsidRDefault="00CE5286" w:rsidP="00652EBE">
            <w:pPr>
              <w:cnfStyle w:val="000000100000" w:firstRow="0" w:lastRow="0" w:firstColumn="0" w:lastColumn="0" w:oddVBand="0" w:evenVBand="0" w:oddHBand="1" w:evenHBand="0" w:firstRowFirstColumn="0" w:firstRowLastColumn="0" w:lastRowFirstColumn="0" w:lastRowLastColumn="0"/>
            </w:pPr>
          </w:p>
        </w:tc>
        <w:tc>
          <w:tcPr>
            <w:tcW w:w="3402" w:type="dxa"/>
          </w:tcPr>
          <w:p w14:paraId="034A4208" w14:textId="36013912" w:rsidR="00CE5286" w:rsidRDefault="00CE5286" w:rsidP="00652EBE">
            <w:pPr>
              <w:cnfStyle w:val="000000100000" w:firstRow="0" w:lastRow="0" w:firstColumn="0" w:lastColumn="0" w:oddVBand="0" w:evenVBand="0" w:oddHBand="1" w:evenHBand="0" w:firstRowFirstColumn="0" w:firstRowLastColumn="0" w:lastRowFirstColumn="0" w:lastRowLastColumn="0"/>
            </w:pPr>
          </w:p>
        </w:tc>
        <w:sdt>
          <w:sdtPr>
            <w:id w:val="1678465952"/>
            <w:placeholder>
              <w:docPart w:val="E41A7CC0F9D2417CB67ED4544D8E2729"/>
            </w:placeholder>
            <w:showingPlcHdr/>
            <w:comboBox>
              <w:listItem w:value="Choose an item."/>
              <w:listItem w:displayText="High" w:value="High"/>
              <w:listItem w:displayText="Moderate" w:value="Moderate"/>
              <w:listItem w:displayText="Low" w:value="Low"/>
              <w:listItem w:displayText="N/A" w:value="N/A"/>
            </w:comboBox>
          </w:sdtPr>
          <w:sdtEndPr/>
          <w:sdtContent>
            <w:tc>
              <w:tcPr>
                <w:tcW w:w="1647" w:type="dxa"/>
              </w:tcPr>
              <w:p w14:paraId="52D3D717" w14:textId="59AB6E8E" w:rsidR="00CE5286" w:rsidRDefault="00D22464" w:rsidP="00652EBE">
                <w:pPr>
                  <w:cnfStyle w:val="000000100000" w:firstRow="0" w:lastRow="0" w:firstColumn="0" w:lastColumn="0" w:oddVBand="0" w:evenVBand="0" w:oddHBand="1" w:evenHBand="0" w:firstRowFirstColumn="0" w:firstRowLastColumn="0" w:lastRowFirstColumn="0" w:lastRowLastColumn="0"/>
                </w:pPr>
                <w:r w:rsidRPr="00462F4F">
                  <w:rPr>
                    <w:rStyle w:val="PlaceholderText"/>
                    <w:color w:val="auto"/>
                  </w:rPr>
                  <w:t>Choose an item.</w:t>
                </w:r>
              </w:p>
            </w:tc>
          </w:sdtContent>
        </w:sdt>
        <w:sdt>
          <w:sdtPr>
            <w:id w:val="1450978352"/>
            <w:placeholder>
              <w:docPart w:val="E2C98E1E9DE84094B369C7E871DF7677"/>
            </w:placeholder>
            <w:showingPlcHdr/>
            <w15:color w:val="003366"/>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047" w:type="dxa"/>
              </w:tcPr>
              <w:p w14:paraId="23EF7150" w14:textId="51449E12" w:rsidR="00CE5286" w:rsidRDefault="00D22464" w:rsidP="00652EBE">
                <w:pPr>
                  <w:cnfStyle w:val="000000100000" w:firstRow="0" w:lastRow="0" w:firstColumn="0" w:lastColumn="0" w:oddVBand="0" w:evenVBand="0" w:oddHBand="1" w:evenHBand="0" w:firstRowFirstColumn="0" w:firstRowLastColumn="0" w:lastRowFirstColumn="0" w:lastRowLastColumn="0"/>
                </w:pPr>
                <w:r w:rsidRPr="00462F4F">
                  <w:rPr>
                    <w:rStyle w:val="PlaceholderText"/>
                    <w:color w:val="auto"/>
                  </w:rPr>
                  <w:t>Choose an item.</w:t>
                </w:r>
              </w:p>
            </w:tc>
          </w:sdtContent>
        </w:sdt>
      </w:tr>
      <w:tr w:rsidR="00CE5286" w14:paraId="50ACD1CD" w14:textId="77777777" w:rsidTr="00652EBE">
        <w:trPr>
          <w:cnfStyle w:val="000000010000" w:firstRow="0" w:lastRow="0" w:firstColumn="0" w:lastColumn="0" w:oddVBand="0" w:evenVBand="0" w:oddHBand="0" w:evenHBand="1"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1696" w:type="dxa"/>
          </w:tcPr>
          <w:p w14:paraId="6EDECCAA" w14:textId="07200BED" w:rsidR="00CE5286" w:rsidRDefault="00CE5286" w:rsidP="00652EBE"/>
        </w:tc>
        <w:tc>
          <w:tcPr>
            <w:tcW w:w="3261" w:type="dxa"/>
          </w:tcPr>
          <w:p w14:paraId="745E9762" w14:textId="605A66A1" w:rsidR="00CE5286" w:rsidRDefault="00CE5286" w:rsidP="00652EBE">
            <w:pPr>
              <w:cnfStyle w:val="000000010000" w:firstRow="0" w:lastRow="0" w:firstColumn="0" w:lastColumn="0" w:oddVBand="0" w:evenVBand="0" w:oddHBand="0" w:evenHBand="1" w:firstRowFirstColumn="0" w:firstRowLastColumn="0" w:lastRowFirstColumn="0" w:lastRowLastColumn="0"/>
            </w:pPr>
          </w:p>
        </w:tc>
        <w:tc>
          <w:tcPr>
            <w:tcW w:w="3543" w:type="dxa"/>
          </w:tcPr>
          <w:p w14:paraId="6BE26DBB" w14:textId="6EDAF0F2" w:rsidR="00CE5286" w:rsidRDefault="00CE5286" w:rsidP="00652EBE">
            <w:pPr>
              <w:cnfStyle w:val="000000010000" w:firstRow="0" w:lastRow="0" w:firstColumn="0" w:lastColumn="0" w:oddVBand="0" w:evenVBand="0" w:oddHBand="0" w:evenHBand="1" w:firstRowFirstColumn="0" w:firstRowLastColumn="0" w:lastRowFirstColumn="0" w:lastRowLastColumn="0"/>
            </w:pPr>
          </w:p>
        </w:tc>
        <w:tc>
          <w:tcPr>
            <w:tcW w:w="3402" w:type="dxa"/>
          </w:tcPr>
          <w:p w14:paraId="689884C2" w14:textId="41297785" w:rsidR="00CE5286" w:rsidRDefault="00CE5286" w:rsidP="00652EBE">
            <w:pPr>
              <w:cnfStyle w:val="000000010000" w:firstRow="0" w:lastRow="0" w:firstColumn="0" w:lastColumn="0" w:oddVBand="0" w:evenVBand="0" w:oddHBand="0" w:evenHBand="1" w:firstRowFirstColumn="0" w:firstRowLastColumn="0" w:lastRowFirstColumn="0" w:lastRowLastColumn="0"/>
            </w:pPr>
          </w:p>
        </w:tc>
        <w:sdt>
          <w:sdtPr>
            <w:id w:val="-2095235663"/>
            <w:placeholder>
              <w:docPart w:val="725D88D737084B909B443C417326F742"/>
            </w:placeholder>
            <w:showingPlcHdr/>
            <w:comboBox>
              <w:listItem w:value="Choose an item."/>
              <w:listItem w:displayText="High" w:value="High"/>
              <w:listItem w:displayText="Moderate" w:value="Moderate"/>
              <w:listItem w:displayText="Low" w:value="Low"/>
              <w:listItem w:displayText="N/A" w:value="N/A"/>
            </w:comboBox>
          </w:sdtPr>
          <w:sdtEndPr/>
          <w:sdtContent>
            <w:tc>
              <w:tcPr>
                <w:tcW w:w="1647" w:type="dxa"/>
              </w:tcPr>
              <w:p w14:paraId="3E2A00FC" w14:textId="7D3B03B7" w:rsidR="00CE5286" w:rsidRDefault="00D22464" w:rsidP="00652EBE">
                <w:pPr>
                  <w:cnfStyle w:val="000000010000" w:firstRow="0" w:lastRow="0" w:firstColumn="0" w:lastColumn="0" w:oddVBand="0" w:evenVBand="0" w:oddHBand="0" w:evenHBand="1" w:firstRowFirstColumn="0" w:firstRowLastColumn="0" w:lastRowFirstColumn="0" w:lastRowLastColumn="0"/>
                </w:pPr>
                <w:r w:rsidRPr="00462F4F">
                  <w:rPr>
                    <w:rStyle w:val="PlaceholderText"/>
                    <w:color w:val="auto"/>
                  </w:rPr>
                  <w:t>Choose an item.</w:t>
                </w:r>
              </w:p>
            </w:tc>
          </w:sdtContent>
        </w:sdt>
        <w:sdt>
          <w:sdtPr>
            <w:id w:val="308837651"/>
            <w:placeholder>
              <w:docPart w:val="B0A14E7961C84D5DAFAEBE393D08C659"/>
            </w:placeholder>
            <w:showingPlcHdr/>
            <w15:color w:val="003366"/>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047" w:type="dxa"/>
              </w:tcPr>
              <w:p w14:paraId="6C749CB6" w14:textId="44D89223" w:rsidR="00CE5286" w:rsidRDefault="00D22464" w:rsidP="00652EBE">
                <w:pPr>
                  <w:cnfStyle w:val="000000010000" w:firstRow="0" w:lastRow="0" w:firstColumn="0" w:lastColumn="0" w:oddVBand="0" w:evenVBand="0" w:oddHBand="0" w:evenHBand="1" w:firstRowFirstColumn="0" w:firstRowLastColumn="0" w:lastRowFirstColumn="0" w:lastRowLastColumn="0"/>
                </w:pPr>
                <w:r w:rsidRPr="00462F4F">
                  <w:rPr>
                    <w:rStyle w:val="PlaceholderText"/>
                    <w:color w:val="auto"/>
                  </w:rPr>
                  <w:t>Choose an item.</w:t>
                </w:r>
              </w:p>
            </w:tc>
          </w:sdtContent>
        </w:sdt>
      </w:tr>
      <w:tr w:rsidR="00CE5286" w14:paraId="38F8A750" w14:textId="77777777" w:rsidTr="00652EBE">
        <w:trPr>
          <w:cnfStyle w:val="000000100000" w:firstRow="0" w:lastRow="0" w:firstColumn="0" w:lastColumn="0" w:oddVBand="0" w:evenVBand="0" w:oddHBand="1"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1696" w:type="dxa"/>
          </w:tcPr>
          <w:p w14:paraId="10F97DAB" w14:textId="3F8C7011" w:rsidR="00CE5286" w:rsidRDefault="00CE5286" w:rsidP="00652EBE"/>
        </w:tc>
        <w:tc>
          <w:tcPr>
            <w:tcW w:w="3261" w:type="dxa"/>
          </w:tcPr>
          <w:p w14:paraId="4E56B494" w14:textId="7AAC502B" w:rsidR="00CE5286" w:rsidRDefault="00CE5286" w:rsidP="00652EBE">
            <w:pPr>
              <w:cnfStyle w:val="000000100000" w:firstRow="0" w:lastRow="0" w:firstColumn="0" w:lastColumn="0" w:oddVBand="0" w:evenVBand="0" w:oddHBand="1" w:evenHBand="0" w:firstRowFirstColumn="0" w:firstRowLastColumn="0" w:lastRowFirstColumn="0" w:lastRowLastColumn="0"/>
            </w:pPr>
          </w:p>
        </w:tc>
        <w:tc>
          <w:tcPr>
            <w:tcW w:w="3543" w:type="dxa"/>
          </w:tcPr>
          <w:p w14:paraId="6F5A7917" w14:textId="1C31A2D1" w:rsidR="00CE5286" w:rsidRDefault="00CE5286" w:rsidP="00652EBE">
            <w:pPr>
              <w:cnfStyle w:val="000000100000" w:firstRow="0" w:lastRow="0" w:firstColumn="0" w:lastColumn="0" w:oddVBand="0" w:evenVBand="0" w:oddHBand="1" w:evenHBand="0" w:firstRowFirstColumn="0" w:firstRowLastColumn="0" w:lastRowFirstColumn="0" w:lastRowLastColumn="0"/>
            </w:pPr>
          </w:p>
        </w:tc>
        <w:tc>
          <w:tcPr>
            <w:tcW w:w="3402" w:type="dxa"/>
          </w:tcPr>
          <w:p w14:paraId="7CE453B3" w14:textId="7971C223" w:rsidR="00CE5286" w:rsidRDefault="00CE5286" w:rsidP="00652EBE">
            <w:pPr>
              <w:cnfStyle w:val="000000100000" w:firstRow="0" w:lastRow="0" w:firstColumn="0" w:lastColumn="0" w:oddVBand="0" w:evenVBand="0" w:oddHBand="1" w:evenHBand="0" w:firstRowFirstColumn="0" w:firstRowLastColumn="0" w:lastRowFirstColumn="0" w:lastRowLastColumn="0"/>
            </w:pPr>
          </w:p>
        </w:tc>
        <w:sdt>
          <w:sdtPr>
            <w:id w:val="-1624991288"/>
            <w:placeholder>
              <w:docPart w:val="AC11075CEC4641B6BBFEBF9DDAEBFE19"/>
            </w:placeholder>
            <w:showingPlcHdr/>
            <w:comboBox>
              <w:listItem w:value="Choose an item."/>
              <w:listItem w:displayText="High" w:value="High"/>
              <w:listItem w:displayText="Moderate" w:value="Moderate"/>
              <w:listItem w:displayText="Low" w:value="Low"/>
              <w:listItem w:displayText="N/A" w:value="N/A"/>
            </w:comboBox>
          </w:sdtPr>
          <w:sdtEndPr/>
          <w:sdtContent>
            <w:tc>
              <w:tcPr>
                <w:tcW w:w="1647" w:type="dxa"/>
              </w:tcPr>
              <w:p w14:paraId="5E6BED0A" w14:textId="03B4BC6D" w:rsidR="00CE5286" w:rsidRDefault="00D22464" w:rsidP="00652EBE">
                <w:pPr>
                  <w:cnfStyle w:val="000000100000" w:firstRow="0" w:lastRow="0" w:firstColumn="0" w:lastColumn="0" w:oddVBand="0" w:evenVBand="0" w:oddHBand="1" w:evenHBand="0" w:firstRowFirstColumn="0" w:firstRowLastColumn="0" w:lastRowFirstColumn="0" w:lastRowLastColumn="0"/>
                </w:pPr>
                <w:r w:rsidRPr="00462F4F">
                  <w:rPr>
                    <w:rStyle w:val="PlaceholderText"/>
                    <w:color w:val="auto"/>
                  </w:rPr>
                  <w:t>Choose an item.</w:t>
                </w:r>
              </w:p>
            </w:tc>
          </w:sdtContent>
        </w:sdt>
        <w:sdt>
          <w:sdtPr>
            <w:id w:val="-336917247"/>
            <w:placeholder>
              <w:docPart w:val="0418D45998EB4CAEBE665CAB1DD9C162"/>
            </w:placeholder>
            <w:showingPlcHdr/>
            <w15:color w:val="003366"/>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047" w:type="dxa"/>
              </w:tcPr>
              <w:p w14:paraId="6D7191F0" w14:textId="0137C052" w:rsidR="00CE5286" w:rsidRDefault="00D22464" w:rsidP="00652EBE">
                <w:pPr>
                  <w:cnfStyle w:val="000000100000" w:firstRow="0" w:lastRow="0" w:firstColumn="0" w:lastColumn="0" w:oddVBand="0" w:evenVBand="0" w:oddHBand="1" w:evenHBand="0" w:firstRowFirstColumn="0" w:firstRowLastColumn="0" w:lastRowFirstColumn="0" w:lastRowLastColumn="0"/>
                </w:pPr>
                <w:r w:rsidRPr="00462F4F">
                  <w:rPr>
                    <w:rStyle w:val="PlaceholderText"/>
                    <w:color w:val="auto"/>
                  </w:rPr>
                  <w:t>Choose an item.</w:t>
                </w:r>
              </w:p>
            </w:tc>
          </w:sdtContent>
        </w:sdt>
      </w:tr>
      <w:tr w:rsidR="00CE5286" w14:paraId="5C9D5DEB" w14:textId="77777777" w:rsidTr="00652EBE">
        <w:trPr>
          <w:cnfStyle w:val="000000010000" w:firstRow="0" w:lastRow="0" w:firstColumn="0" w:lastColumn="0" w:oddVBand="0" w:evenVBand="0" w:oddHBand="0" w:evenHBand="1"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1696" w:type="dxa"/>
          </w:tcPr>
          <w:p w14:paraId="36377D1B" w14:textId="5345EDFA" w:rsidR="00CE5286" w:rsidRDefault="00CE5286" w:rsidP="00652EBE"/>
        </w:tc>
        <w:tc>
          <w:tcPr>
            <w:tcW w:w="3261" w:type="dxa"/>
          </w:tcPr>
          <w:p w14:paraId="09C754DF" w14:textId="575E2F35" w:rsidR="00CE5286" w:rsidRDefault="00CE5286" w:rsidP="00652EBE">
            <w:pPr>
              <w:cnfStyle w:val="000000010000" w:firstRow="0" w:lastRow="0" w:firstColumn="0" w:lastColumn="0" w:oddVBand="0" w:evenVBand="0" w:oddHBand="0" w:evenHBand="1" w:firstRowFirstColumn="0" w:firstRowLastColumn="0" w:lastRowFirstColumn="0" w:lastRowLastColumn="0"/>
            </w:pPr>
          </w:p>
        </w:tc>
        <w:tc>
          <w:tcPr>
            <w:tcW w:w="3543" w:type="dxa"/>
          </w:tcPr>
          <w:p w14:paraId="3F0F9D3E" w14:textId="09BDF49F" w:rsidR="00CE5286" w:rsidRDefault="00CE5286" w:rsidP="00652EBE">
            <w:pPr>
              <w:cnfStyle w:val="000000010000" w:firstRow="0" w:lastRow="0" w:firstColumn="0" w:lastColumn="0" w:oddVBand="0" w:evenVBand="0" w:oddHBand="0" w:evenHBand="1" w:firstRowFirstColumn="0" w:firstRowLastColumn="0" w:lastRowFirstColumn="0" w:lastRowLastColumn="0"/>
            </w:pPr>
          </w:p>
        </w:tc>
        <w:tc>
          <w:tcPr>
            <w:tcW w:w="3402" w:type="dxa"/>
          </w:tcPr>
          <w:p w14:paraId="55103022" w14:textId="220DE2AE" w:rsidR="00CE5286" w:rsidRDefault="00CE5286" w:rsidP="00652EBE">
            <w:pPr>
              <w:cnfStyle w:val="000000010000" w:firstRow="0" w:lastRow="0" w:firstColumn="0" w:lastColumn="0" w:oddVBand="0" w:evenVBand="0" w:oddHBand="0" w:evenHBand="1" w:firstRowFirstColumn="0" w:firstRowLastColumn="0" w:lastRowFirstColumn="0" w:lastRowLastColumn="0"/>
            </w:pPr>
          </w:p>
        </w:tc>
        <w:sdt>
          <w:sdtPr>
            <w:id w:val="433871232"/>
            <w:placeholder>
              <w:docPart w:val="ABAEEAD70D70477097EEF238AEC47460"/>
            </w:placeholder>
            <w:showingPlcHdr/>
            <w:comboBox>
              <w:listItem w:value="Choose an item."/>
              <w:listItem w:displayText="High" w:value="High"/>
              <w:listItem w:displayText="Moderate" w:value="Moderate"/>
              <w:listItem w:displayText="Low" w:value="Low"/>
              <w:listItem w:displayText="N/A" w:value="N/A"/>
            </w:comboBox>
          </w:sdtPr>
          <w:sdtEndPr/>
          <w:sdtContent>
            <w:tc>
              <w:tcPr>
                <w:tcW w:w="1647" w:type="dxa"/>
              </w:tcPr>
              <w:p w14:paraId="691375AB" w14:textId="3938FD3F" w:rsidR="00CE5286" w:rsidRDefault="00D22464" w:rsidP="00652EBE">
                <w:pPr>
                  <w:cnfStyle w:val="000000010000" w:firstRow="0" w:lastRow="0" w:firstColumn="0" w:lastColumn="0" w:oddVBand="0" w:evenVBand="0" w:oddHBand="0" w:evenHBand="1" w:firstRowFirstColumn="0" w:firstRowLastColumn="0" w:lastRowFirstColumn="0" w:lastRowLastColumn="0"/>
                </w:pPr>
                <w:r w:rsidRPr="00462F4F">
                  <w:rPr>
                    <w:rStyle w:val="PlaceholderText"/>
                    <w:color w:val="auto"/>
                  </w:rPr>
                  <w:t>Choose an item.</w:t>
                </w:r>
              </w:p>
            </w:tc>
          </w:sdtContent>
        </w:sdt>
        <w:sdt>
          <w:sdtPr>
            <w:id w:val="-878783512"/>
            <w:placeholder>
              <w:docPart w:val="536C8A18AFD44D34B77FE50DC258FFBB"/>
            </w:placeholder>
            <w:showingPlcHdr/>
            <w15:color w:val="003366"/>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047" w:type="dxa"/>
              </w:tcPr>
              <w:p w14:paraId="2A9621D9" w14:textId="10FDC24D" w:rsidR="00CE5286" w:rsidRDefault="00D22464" w:rsidP="00652EBE">
                <w:pPr>
                  <w:cnfStyle w:val="000000010000" w:firstRow="0" w:lastRow="0" w:firstColumn="0" w:lastColumn="0" w:oddVBand="0" w:evenVBand="0" w:oddHBand="0" w:evenHBand="1" w:firstRowFirstColumn="0" w:firstRowLastColumn="0" w:lastRowFirstColumn="0" w:lastRowLastColumn="0"/>
                </w:pPr>
                <w:r w:rsidRPr="00462F4F">
                  <w:rPr>
                    <w:rStyle w:val="PlaceholderText"/>
                    <w:color w:val="auto"/>
                  </w:rPr>
                  <w:t>Choose an item.</w:t>
                </w:r>
              </w:p>
            </w:tc>
          </w:sdtContent>
        </w:sdt>
      </w:tr>
    </w:tbl>
    <w:p w14:paraId="450A73F5" w14:textId="5E9CF081" w:rsidR="00D22464" w:rsidRDefault="00D22464" w:rsidP="004C7C1C">
      <w:pPr>
        <w:pStyle w:val="Heading3"/>
      </w:pPr>
      <w:r>
        <w:t>Student resource – evaluati</w:t>
      </w:r>
      <w:r w:rsidR="00652EBE">
        <w:t>ng</w:t>
      </w:r>
      <w:r>
        <w:t xml:space="preserve"> </w:t>
      </w:r>
      <w:r w:rsidR="00FF3469">
        <w:t>the impact of mining mi</w:t>
      </w:r>
      <w:r w:rsidR="00652EBE">
        <w:t>nerals and resources</w:t>
      </w:r>
    </w:p>
    <w:p w14:paraId="793F5C2C" w14:textId="650FD8F2" w:rsidR="00652EBE" w:rsidRPr="002D16D1" w:rsidRDefault="00652EBE" w:rsidP="00652EBE">
      <w:pPr>
        <w:pStyle w:val="Caption"/>
      </w:pPr>
      <w:r>
        <w:t xml:space="preserve">Table 1 – </w:t>
      </w:r>
      <w:r w:rsidR="00EA46D6">
        <w:t>evaluation criteria template</w:t>
      </w:r>
    </w:p>
    <w:p w14:paraId="34C01CFC" w14:textId="77777777" w:rsidR="00FC2110" w:rsidRPr="006E7FA1" w:rsidRDefault="00FC2110" w:rsidP="006E7FA1"/>
    <w:p w14:paraId="400DF563" w14:textId="77777777" w:rsidR="00FC2110" w:rsidRPr="006E7FA1" w:rsidRDefault="00FC2110" w:rsidP="006E7FA1">
      <w:pPr>
        <w:sectPr w:rsidR="00FC2110" w:rsidRPr="006E7FA1" w:rsidSect="00FD5D8D">
          <w:pgSz w:w="16838" w:h="11906" w:orient="landscape"/>
          <w:pgMar w:top="1134" w:right="1134" w:bottom="1134" w:left="1134" w:header="709" w:footer="709" w:gutter="0"/>
          <w:cols w:space="708"/>
          <w:docGrid w:linePitch="360"/>
        </w:sectPr>
      </w:pPr>
    </w:p>
    <w:p w14:paraId="3062A69F" w14:textId="2ED822E9" w:rsidR="00077522" w:rsidRDefault="00CF5A46" w:rsidP="00CF5A46">
      <w:pPr>
        <w:pStyle w:val="Heading3"/>
      </w:pPr>
      <w:bookmarkStart w:id="47" w:name="_Student_resource_–_6"/>
      <w:bookmarkEnd w:id="47"/>
      <w:r>
        <w:lastRenderedPageBreak/>
        <w:t>Student resource – fact sheets</w:t>
      </w:r>
    </w:p>
    <w:p w14:paraId="4D610ECE" w14:textId="77777777" w:rsidR="005D1036" w:rsidRDefault="005D1036" w:rsidP="005D1036">
      <w:pPr>
        <w:pStyle w:val="Heading4"/>
      </w:pPr>
      <w:r>
        <w:t>Copper ore mining</w:t>
      </w:r>
    </w:p>
    <w:p w14:paraId="1F81DDBD" w14:textId="77777777" w:rsidR="005D1036" w:rsidRDefault="005D1036" w:rsidP="005D1036">
      <w:r>
        <w:t>Copper ore mining is a vital industry that provides copper, a metal essential for electrical wiring, plumbing, and various manufacturing processes. While copper plays a key role in modern society, the extraction process can lead to significant environmental and social impacts. This report explores the effects of copper ore mining in terms of pollution, biodiversity loss, human health risks, resource depletion, habitat destruction, soil erosion, and social and economic considerations.</w:t>
      </w:r>
    </w:p>
    <w:p w14:paraId="54245A86" w14:textId="77777777" w:rsidR="005D1036" w:rsidRDefault="005D1036" w:rsidP="005D1036">
      <w:r>
        <w:t>Pollution is a major concern associated with copper ore mining. The extraction and processing of copper can produce harmful emissions and waste materials. Mining operations often release dust and particulate matter into the air, which can adversely affect air quality and the health of nearby communities. Additionally, if wastewater from mining operations is not properly managed, it can contaminate local rivers and streams, harming aquatic life and potentially affecting drinking water supplies.</w:t>
      </w:r>
    </w:p>
    <w:p w14:paraId="11B1AFBB" w14:textId="686F3C9E" w:rsidR="005D1036" w:rsidRDefault="005D1036" w:rsidP="005D1036">
      <w:r>
        <w:t xml:space="preserve">Copper mining can contribute to biodiversity loss, particularly in regions rich in wildlife. </w:t>
      </w:r>
      <w:r w:rsidR="00B27EDB">
        <w:t>Land clearing for mining operations can destroy habitats supporting</w:t>
      </w:r>
      <w:r>
        <w:t xml:space="preserve"> various plant and animal species. When these ecosystems are disrupted, it can lead to a decline in biodiversity, as some species may be unable to adapt to the changes. Protecting biodiversity is crucial for maintaining ecosystem balance, and mining activities can pose a significant threat if not carefully managed.</w:t>
      </w:r>
    </w:p>
    <w:p w14:paraId="68AF65BC" w14:textId="7BC343D9" w:rsidR="005D1036" w:rsidRDefault="003502AE" w:rsidP="005D1036">
      <w:r>
        <w:t>Human health risks pose a significant concern in the copper mining industry. Workers may be exposed to toxic substances, including heavy metals and chemicals involved in the extraction process, which can lead to health issues such as respiratory problems and skin irritations. Communities residing near mining sites may also face risks of air and water pollution. Implementing stringent safety regulations and health monitoring is essential to safeguard the well-being of miners and local residents.</w:t>
      </w:r>
    </w:p>
    <w:p w14:paraId="2BDEBE1B" w14:textId="5D99E1E3" w:rsidR="005D1036" w:rsidRDefault="003502AE" w:rsidP="005D1036">
      <w:r>
        <w:t>Copper is a finite resource, and continuous extraction can lead to its depletion. As the more easily accessible copper deposits are exhausted, mining companies may resort to more challenging and environmentally damaging methods to access the remaining resources. This raises concerns about the long-term availability of copper and underscores the need for sustainable practices to ensure that future generations can also benefit from this essential metal.</w:t>
      </w:r>
    </w:p>
    <w:p w14:paraId="1B2FDF5D" w14:textId="77777777" w:rsidR="005D1036" w:rsidRDefault="005D1036" w:rsidP="005D1036">
      <w:r>
        <w:t xml:space="preserve">The process of copper ore mining often involves significant habitat destruction. Large areas of land must be cleared to access the ore, which can permanently alter landscapes and disrupt local </w:t>
      </w:r>
      <w:r>
        <w:lastRenderedPageBreak/>
        <w:t>ecosystems. This destruction can have lasting effects on wildlife populations and plant species, making it difficult for ecosystems to recover. Preserving natural habitats is crucial for maintaining biodiversity and ecological health.</w:t>
      </w:r>
    </w:p>
    <w:p w14:paraId="1698A630" w14:textId="6D679D44" w:rsidR="005D1036" w:rsidRDefault="005D1036" w:rsidP="005D1036">
      <w:r>
        <w:t xml:space="preserve">Copper mining can contribute to soil erosion, especially in areas where vegetation is removed. Without plant cover, soil becomes more vulnerable to erosion from wind and water. This erosion can result in the loss of fertile land and increased sedimentation in nearby rivers and streams, </w:t>
      </w:r>
      <w:r w:rsidR="00B1153C">
        <w:t>negatively impacting</w:t>
      </w:r>
      <w:r>
        <w:t xml:space="preserve"> aquatic ecosystems. Effective erosion control measures are essential </w:t>
      </w:r>
      <w:r w:rsidR="00CD4BCF">
        <w:t>for protecting</w:t>
      </w:r>
      <w:r>
        <w:t xml:space="preserve"> soil health and </w:t>
      </w:r>
      <w:r w:rsidR="00CD4BCF">
        <w:t xml:space="preserve">maintaining </w:t>
      </w:r>
      <w:r>
        <w:t>agricultural productivity in surrounding areas.</w:t>
      </w:r>
    </w:p>
    <w:p w14:paraId="32F982B5" w14:textId="581B154A" w:rsidR="005D1036" w:rsidRDefault="005D1036" w:rsidP="005D1036">
      <w:r>
        <w:t>Copper ore mining is essential for supporting technological advancement and economic growth, but it also presents various environmental and social challenges. Understanding these impacts is vital for promoting responsible mining practices. By balancing economic benefits with environmental protection and community engagement, we can work towards a sustainable future for copper mining. It is crucial to ensure that the extraction of this important resource does not come at the expense of our ecosystems and communities.</w:t>
      </w:r>
    </w:p>
    <w:p w14:paraId="29182908" w14:textId="69E18DDA" w:rsidR="005D1036" w:rsidRDefault="005D1036" w:rsidP="005D1036">
      <w:pPr>
        <w:pStyle w:val="Imageattributioncaption"/>
      </w:pPr>
      <w:r w:rsidRPr="00B10D80">
        <w:t xml:space="preserve">This work has been generated using artificial intelligence. Any copyright subsisting in this work is owned by © State of New South Wales (Department of Education) </w:t>
      </w:r>
      <w:r w:rsidR="008B26A7" w:rsidRPr="00B10D80">
        <w:t>202</w:t>
      </w:r>
      <w:r w:rsidR="008B26A7">
        <w:t>5</w:t>
      </w:r>
      <w:r w:rsidRPr="00B10D80">
        <w:t xml:space="preserve">. </w:t>
      </w:r>
      <w:r>
        <w:br w:type="page"/>
      </w:r>
    </w:p>
    <w:p w14:paraId="7E2B8F76" w14:textId="7F475934" w:rsidR="00200425" w:rsidRDefault="00200425" w:rsidP="006D7074">
      <w:pPr>
        <w:pStyle w:val="Heading4"/>
      </w:pPr>
      <w:r>
        <w:lastRenderedPageBreak/>
        <w:t xml:space="preserve">Coal </w:t>
      </w:r>
      <w:r w:rsidR="00393949">
        <w:t>mining</w:t>
      </w:r>
    </w:p>
    <w:p w14:paraId="112E893D" w14:textId="11DEFA09" w:rsidR="00703390" w:rsidRDefault="00703390" w:rsidP="00703390">
      <w:r>
        <w:t xml:space="preserve">Coal mining plays a vital role in supplying energy to many countries </w:t>
      </w:r>
      <w:r w:rsidR="00A85487">
        <w:t>worldwide</w:t>
      </w:r>
      <w:r>
        <w:t>. However, it comes with a host of environmental and social challenges that can significantly affect both ecosystems and human health.</w:t>
      </w:r>
    </w:p>
    <w:p w14:paraId="41115ADA" w14:textId="2F5712BA" w:rsidR="00703390" w:rsidRDefault="00703390" w:rsidP="00703390">
      <w:r>
        <w:t xml:space="preserve">One of the most pressing concerns related to coal mining is pollution. Initially, mining activities might produce only minimal emissions that do not heavily impact the surrounding environment. </w:t>
      </w:r>
      <w:r w:rsidR="00BF29C8">
        <w:t>However</w:t>
      </w:r>
      <w:r>
        <w:t>, as these activities expand, air quality can deteriorate, leading to problems like acid rain that affect nature and infrastructure. In severe cases, extensive mining can result in significant air pollution, posing serious health risks to local communities. Particulate matter from mining operations is particularly concerning, as it can contribute to respiratory issues and other serious health conditions. Additionally, pollutants such as sulphur dioxide and heavy metals can contaminate air and water sources, further exacerbating environmental challenges.</w:t>
      </w:r>
    </w:p>
    <w:p w14:paraId="467E7BED" w14:textId="77777777" w:rsidR="00703390" w:rsidRDefault="00703390" w:rsidP="00703390">
      <w:r>
        <w:t>The effects of coal mining on biodiversity are also noteworthy. At first, local ecosystems may remain relatively stable, with minimal impacts on native species. However, as mining operations grow, habitat disruption can occur, leading to declines in certain plants and animals. In extreme situations, extensive mining can result in habitat loss that threatens endangered species and disrupts the balance of local ecosystems. Implementing mitigation strategies, such as creating wildlife corridors and restoring habitats post-mining, can help reduce these negative impacts.</w:t>
      </w:r>
    </w:p>
    <w:p w14:paraId="2A1E144F" w14:textId="77777777" w:rsidR="00703390" w:rsidRDefault="00703390" w:rsidP="00703390">
      <w:r>
        <w:t>Health risks associated with coal mining can vary based on the scale of the operations and their proximity to communities. In some cases, residents may not notice any health issues. However, as mining increases, more people may experience respiratory problems due to dust and emissions. In extreme scenarios, communities near large mining sites report higher rates of respiratory diseases and even cancer, underscoring the importance of strict regulations to protect public health.</w:t>
      </w:r>
    </w:p>
    <w:p w14:paraId="4B3FD5FC" w14:textId="77777777" w:rsidR="00703390" w:rsidRDefault="00703390" w:rsidP="00703390">
      <w:r>
        <w:t>Resource sustainability is another critical aspect of coal mining. While sustainable practices can help manage coal reserves for future generations, there are concerns about the depletion of easily accessible coal. As these reserves dwindle, we may face economic challenges and a greater reliance on alternative energy sources, highlighting the necessity of transitioning to more sustainable energy solutions.</w:t>
      </w:r>
    </w:p>
    <w:p w14:paraId="1E4343A0" w14:textId="7A84A712" w:rsidR="00703390" w:rsidRDefault="00703390" w:rsidP="00703390">
      <w:r>
        <w:t xml:space="preserve">The landscape changes caused by coal mining are significant and complex. Initially, mining may involve minor land clearing, but as operations expand, there can be noticeable loss of forests and habitats, impacting local ecosystems. In severe cases, extensive mining can </w:t>
      </w:r>
      <w:r w:rsidR="00606E5A">
        <w:t>permanently change</w:t>
      </w:r>
      <w:r>
        <w:t xml:space="preserve"> the landscape, with lasting effects on wildlife. However, regeneration efforts, such as replanting </w:t>
      </w:r>
      <w:r>
        <w:lastRenderedPageBreak/>
        <w:t>native vegetation and restoring natural contours, can help rehabilitate these disturbed areas and promote ecological balance.</w:t>
      </w:r>
    </w:p>
    <w:p w14:paraId="52DB4910" w14:textId="28329275" w:rsidR="00703390" w:rsidRDefault="00703390" w:rsidP="00703390">
      <w:r>
        <w:t>Soil erosion is a further critical issue associated with coal mining. Initially, natural vegetation may help stabilise the soil, resulting in minimal erosion. However</w:t>
      </w:r>
      <w:r w:rsidR="0044007B">
        <w:t>, soil stability can become compromised as mining activities intensify</w:t>
      </w:r>
      <w:r>
        <w:t>, leading to moderate to severe erosion. This erosion can result in sedimentation in waterways, harming aquatic ecosystems and disrupting local hydrology. To mitigate soil erosion, practices such as contour farming, planting cover crops, and using sediment control structures can be employed. These methods help maintain soil integrity and reduce runoff, ensuring healthier landscapes post-mining.</w:t>
      </w:r>
    </w:p>
    <w:p w14:paraId="1E79BC90" w14:textId="3E4DBFDE" w:rsidR="00703390" w:rsidRDefault="00703390" w:rsidP="00703390">
      <w:r>
        <w:t xml:space="preserve">The social and economic implications of coal mining are substantial. In New South Wales, coal mining </w:t>
      </w:r>
      <w:r w:rsidR="00176A69">
        <w:t>is</w:t>
      </w:r>
      <w:r>
        <w:t xml:space="preserve"> the largest export earner, contributing $18 billion annually. With 36 operational mines providing 21,000 direct jobs and 84,000 indirect jobs, the local economy relies heavily on this industry. While initial mining activities may not significantly disrupt local communities, changes in mining practices can lead to shifts in employment opportunities. In extreme cases, communities may face displacement and long-term economic instability, resulting in social conflict and hardship.</w:t>
      </w:r>
    </w:p>
    <w:p w14:paraId="61447647" w14:textId="5DF35A80" w:rsidR="0028424C" w:rsidRDefault="00703390" w:rsidP="00703390">
      <w:r>
        <w:t xml:space="preserve">In summary, coal mining presents a complex array of environmental and social impacts that range in severity. While initial activities may produce minimal effects, </w:t>
      </w:r>
      <w:r w:rsidR="00176A69">
        <w:t>expanding</w:t>
      </w:r>
      <w:r>
        <w:t xml:space="preserve"> mining operations can lead to significant pollution, biodiversity loss, health risks, resource depletion, habitat destruction, soil erosion, and social challenges. Understanding these impacts is crucial for developing sustainable mining practices that protect the environment and local communities. By implementing regeneration efforts and effective erosion mitigation strategies, we can work toward a healthier ecosystem and a more sustainable future for generations to come.</w:t>
      </w:r>
    </w:p>
    <w:p w14:paraId="6BE28DD6" w14:textId="0D0BCF6C" w:rsidR="007C279E" w:rsidRDefault="00B10D80" w:rsidP="00401225">
      <w:pPr>
        <w:pStyle w:val="Imageattributioncaption"/>
      </w:pPr>
      <w:r w:rsidRPr="00B10D80">
        <w:t xml:space="preserve">This work has been generated using artificial intelligence. Any copyright subsisting in this work is owned by © State of New South Wales (Department of Education) </w:t>
      </w:r>
      <w:r w:rsidR="00E779BC" w:rsidRPr="00B10D80">
        <w:t>202</w:t>
      </w:r>
      <w:r w:rsidR="00E779BC">
        <w:t>5</w:t>
      </w:r>
      <w:r w:rsidRPr="00B10D80">
        <w:t xml:space="preserve">. </w:t>
      </w:r>
      <w:r w:rsidR="007C279E">
        <w:br w:type="page"/>
      </w:r>
    </w:p>
    <w:p w14:paraId="6151D446" w14:textId="76EB6C00" w:rsidR="00CF5A46" w:rsidRDefault="007C279E" w:rsidP="006D7074">
      <w:pPr>
        <w:pStyle w:val="Heading4"/>
      </w:pPr>
      <w:r>
        <w:lastRenderedPageBreak/>
        <w:t>Opal mining</w:t>
      </w:r>
    </w:p>
    <w:p w14:paraId="44E7B36D" w14:textId="77777777" w:rsidR="0091294F" w:rsidRDefault="0091294F" w:rsidP="0091294F">
      <w:r>
        <w:t>Opal mining is a significant industry in Australia, particularly in regions like Coober Pedy and Lightning Ridge. While opals are cherished for their beauty and uniqueness, the extraction process can lead to various environmental, health, and social impacts that merit careful consideration.</w:t>
      </w:r>
    </w:p>
    <w:p w14:paraId="7CF2B8D1" w14:textId="5173AF40" w:rsidR="0091294F" w:rsidRDefault="0091294F" w:rsidP="0091294F">
      <w:r>
        <w:t xml:space="preserve">One pressing concern related to opal mining is pollution, </w:t>
      </w:r>
      <w:r w:rsidR="00176A69">
        <w:t>affecting</w:t>
      </w:r>
      <w:r>
        <w:t xml:space="preserve"> air, water, and soil quality. The mining process generates dust that can contaminate the air, posing respiratory issues for miners and nearby residents. Additionally, the chemicals used </w:t>
      </w:r>
      <w:r w:rsidR="00176A69">
        <w:t>to process opals can seep into local water sources if not handled carefully</w:t>
      </w:r>
      <w:r>
        <w:t>. Although many mines implement measures to reduce pollution, it remains a significant concern for environmental integrity and public health.</w:t>
      </w:r>
    </w:p>
    <w:p w14:paraId="227A290C" w14:textId="0EB42C0D" w:rsidR="0091294F" w:rsidRDefault="0091294F" w:rsidP="0091294F">
      <w:r>
        <w:t xml:space="preserve">The areas where opal mining occurs are often rich in biodiversity. The excavation of land for mining can lead to habitat loss for various plants and animals. While some mines operate in less biodiverse regions, others may disrupt ecosystems that support local wildlife. The loss of these habitats can decrease species populations and alter the balance of the ecosystem. To mitigate these impacts, </w:t>
      </w:r>
      <w:r w:rsidR="0082710E">
        <w:t xml:space="preserve">it is </w:t>
      </w:r>
      <w:r>
        <w:t>essential to implement habitat restoration efforts post-mining, such as replanting native vegetation and creating wildlife corridors to support local fauna.</w:t>
      </w:r>
    </w:p>
    <w:p w14:paraId="6FB0D4F4" w14:textId="2BFB78CF" w:rsidR="0091294F" w:rsidRDefault="0091294F" w:rsidP="0091294F">
      <w:r>
        <w:t>Health risks for opal miners are a critical issue, primarily due to exposure to dust and chemicals. Prolonged inhalation of dust can lead to respiratory complications, while chemical exposure might result in skin irritations and other health concerns. Additionally, the physical demands of mining work can lead to injuries. Establishing and enforcing proper safety measures and health regulations is essential to protect the wellbeing of workers.</w:t>
      </w:r>
    </w:p>
    <w:p w14:paraId="419B57A2" w14:textId="0181D65C" w:rsidR="0091294F" w:rsidRDefault="0091294F" w:rsidP="0091294F">
      <w:r>
        <w:t>Opals are a finite resource, and the continued mining of these precious stones must be conducted sustainably. If mining practices are not responsibly managed, future generations may face challenges accessing high-quality opals. It is crucial to strike a balance between meeting the demand for opals and implementing sustainable mining practices to ensure that these natural resources remain available for years to come.</w:t>
      </w:r>
    </w:p>
    <w:p w14:paraId="14F54E38" w14:textId="1BAB871F" w:rsidR="0091294F" w:rsidRDefault="0091294F" w:rsidP="0091294F">
      <w:r>
        <w:t>The excavation process involved in opal mining often leads to significant habitat destruction. Large areas of land are cleared, and the natural landscape is altered, which can have long-lasting effects on the environment. Restoration efforts can be challenging; however, proactive measures to rehabilitate mined areas</w:t>
      </w:r>
      <w:r w:rsidR="0082710E">
        <w:t xml:space="preserve">, </w:t>
      </w:r>
      <w:r>
        <w:t>such as restoring topsoil, replanting native species, and monitoring ecosystem recovery</w:t>
      </w:r>
      <w:r w:rsidR="0082710E">
        <w:t xml:space="preserve">, </w:t>
      </w:r>
      <w:r>
        <w:t>are vital for maintaining biodiversity and ecological health.</w:t>
      </w:r>
    </w:p>
    <w:p w14:paraId="547B6271" w14:textId="291C096F" w:rsidR="0091294F" w:rsidRDefault="0091294F" w:rsidP="0091294F">
      <w:r>
        <w:t xml:space="preserve">Soil erosion is another critical issue associated with opal mining, particularly in areas where vegetation has been cleared. </w:t>
      </w:r>
      <w:r w:rsidR="0082710E">
        <w:t>Removing</w:t>
      </w:r>
      <w:r>
        <w:t xml:space="preserve"> plants leaves </w:t>
      </w:r>
      <w:r w:rsidR="0082710E">
        <w:t xml:space="preserve">the </w:t>
      </w:r>
      <w:r>
        <w:t xml:space="preserve">soil vulnerable to erosion from wind and </w:t>
      </w:r>
      <w:r>
        <w:lastRenderedPageBreak/>
        <w:t>water. This erosion can lead to the loss of fertile land and sedimentation in nearby waterways, negatively impacting aquatic ecosystems. To mitigate soil erosion, techniques such as contour ploughing, planting cover crops, and establishing erosion control structures can be employed, helping to stabilise the soil and reduce runoff.</w:t>
      </w:r>
    </w:p>
    <w:p w14:paraId="365CCCAA" w14:textId="4703E9E7" w:rsidR="0028424C" w:rsidRDefault="0091294F" w:rsidP="0091294F">
      <w:r>
        <w:t>In summary, opal mining plays a significant role in Australia’s economy, yet it comes with various environmental and social challenges. Understanding the impacts of this industry is essential for promoting responsible mining practices. By balancing economic benefits with environmental protection and community engagement, we can work toward a more sustainable future for opal mining and the ecosystems it affects.</w:t>
      </w:r>
    </w:p>
    <w:p w14:paraId="44207ED1" w14:textId="192112F1" w:rsidR="007C279E" w:rsidRDefault="00B10D80" w:rsidP="007446CA">
      <w:pPr>
        <w:pStyle w:val="Imageattributioncaption"/>
      </w:pPr>
      <w:r w:rsidRPr="00B10D80">
        <w:t xml:space="preserve">This work has been generated using artificial intelligence. Any copyright subsisting in this work is owned by © State of New South Wales (Department of Education) </w:t>
      </w:r>
      <w:r w:rsidR="00E779BC" w:rsidRPr="00B10D80">
        <w:t>202</w:t>
      </w:r>
      <w:r w:rsidR="00E779BC">
        <w:t>5</w:t>
      </w:r>
      <w:r w:rsidRPr="00B10D80">
        <w:t xml:space="preserve">. </w:t>
      </w:r>
      <w:r w:rsidR="007C279E">
        <w:br w:type="page"/>
      </w:r>
    </w:p>
    <w:p w14:paraId="297BDEF3" w14:textId="26A9D604" w:rsidR="005466B0" w:rsidRDefault="00FB26E9" w:rsidP="006D7074">
      <w:pPr>
        <w:pStyle w:val="Heading4"/>
      </w:pPr>
      <w:r>
        <w:lastRenderedPageBreak/>
        <w:t xml:space="preserve">Gold </w:t>
      </w:r>
      <w:r w:rsidR="00393949">
        <w:t>mining</w:t>
      </w:r>
    </w:p>
    <w:p w14:paraId="06B9BFC7" w14:textId="4FF6B28B" w:rsidR="00E33940" w:rsidRDefault="00E33940" w:rsidP="00E33940">
      <w:r>
        <w:t xml:space="preserve">Gold mining is a major industry worldwide, with Australia being one of the leading producers. </w:t>
      </w:r>
      <w:r w:rsidR="00C4564D">
        <w:t xml:space="preserve">Gold has played an important role in the economy for over a century due to its beauty and </w:t>
      </w:r>
      <w:r>
        <w:t>use in various industries, including electronics and jewellery. However, the process of extracting gold can lead to serious environmental, health, and social impacts. This overview explores the effects of gold mining in areas such as pollution, biodiversity loss, human health risks, resource depletion, habitat destruction, soil erosion, and social and economic considerations.</w:t>
      </w:r>
    </w:p>
    <w:p w14:paraId="34909B1A" w14:textId="77777777" w:rsidR="00E33940" w:rsidRDefault="00E33940" w:rsidP="00E33940">
      <w:r>
        <w:t>One of the most significant concerns with gold mining is the pollution it can create. The extraction process often involves toxic chemicals like cyanide and mercury, which can contaminate nearby water sources if not managed properly. Additionally, mining operations can produce dust and waste materials, leading to air and water pollution. These pollutants can have severe consequences for both the environment and the health of local communities, highlighting the need for effective management and regulation.</w:t>
      </w:r>
    </w:p>
    <w:p w14:paraId="16EAB5F0" w14:textId="77777777" w:rsidR="00E33940" w:rsidRDefault="00E33940" w:rsidP="00E33940">
      <w:r>
        <w:t>The areas targeted for gold mining are typically rich in biodiversity, home to many plant and animal species. When vegetation is removed and landscapes are altered, habitats can be destroyed, threatening local wildlife. The loss of biodiversity can disrupt ecosystems and lead to declines in species populations. Protecting these habitats is essential for maintaining a healthy environment and supporting biodiversity. Implementing conservation measures and restoring habitats post-mining can help mitigate these impacts.</w:t>
      </w:r>
    </w:p>
    <w:p w14:paraId="09F87C65" w14:textId="45070151" w:rsidR="00E33940" w:rsidRDefault="00E33940" w:rsidP="00E33940">
      <w:r>
        <w:t>Health risks associated with gold mining are a serious concern for workers and nearby communities. Miners may be exposed to harmful chemicals, leading to skin irritations, respiratory issues, and other health problems. The physical demands of mining work can also result in injuries. Additionally, communities living near mining sites may face health risks from air and water pollution. Enforcing safety measures and health regulations is crucial to safeguarding the well-being of both miners and local residents.</w:t>
      </w:r>
    </w:p>
    <w:p w14:paraId="6023AE1B" w14:textId="77777777" w:rsidR="00E33940" w:rsidRDefault="00E33940" w:rsidP="00E33940">
      <w:r>
        <w:t>Gold is a finite resource, and continued mining can lead to its depletion. If extraction practices are not sustainable, future generations may struggle to access this valuable metal. Responsible mining practices, such as recycling and reducing waste, are essential to ensure that gold remains available for years to come.</w:t>
      </w:r>
    </w:p>
    <w:p w14:paraId="177B8415" w14:textId="77777777" w:rsidR="00E33940" w:rsidRDefault="00E33940" w:rsidP="00E33940">
      <w:r>
        <w:t xml:space="preserve">The process of gold mining often leads to significant habitat destruction. Large areas of land are cleared, permanently altering the natural landscape and making it challenging for ecosystems to recover. Preserving natural habitats is critical for protecting biodiversity and maintaining ecological </w:t>
      </w:r>
      <w:r>
        <w:lastRenderedPageBreak/>
        <w:t>balance. After mining, restoration efforts, such as replanting native vegetation and rehabilitating the land, can help promote recovery.</w:t>
      </w:r>
    </w:p>
    <w:p w14:paraId="69B8F0F9" w14:textId="77777777" w:rsidR="00E33940" w:rsidRDefault="00E33940" w:rsidP="00E33940">
      <w:r>
        <w:t>Soil erosion is another important issue linked to gold mining. When vegetation is removed, soil becomes more susceptible to erosion from wind and water. This erosion can lead to the loss of fertile land and increased sedimentation in rivers and streams, negatively impacting aquatic ecosystems. To mitigate soil erosion, practices such as planting cover crops and installing erosion control structures can be beneficial.</w:t>
      </w:r>
    </w:p>
    <w:p w14:paraId="0D1B19BB" w14:textId="2D2FF276" w:rsidR="0028424C" w:rsidRDefault="00E33940" w:rsidP="00E33940">
      <w:r>
        <w:t>In summary, gold mining is a significant industry that contributes to the economy but also presents various environmental and social challenges. Understanding these impacts is vital for promoting responsible mining practices. By balancing economic benefits with environmental protection and community engagement, we can work toward a sustainable future for gold mining and the ecosystems it affects. It is essential to ensure that the extraction of this precious resource does not come at the expense of our environment and communities.</w:t>
      </w:r>
    </w:p>
    <w:p w14:paraId="4EAC7ECC" w14:textId="24E05D93" w:rsidR="005466B0" w:rsidRDefault="00B10D80" w:rsidP="00650DFA">
      <w:pPr>
        <w:pStyle w:val="Imageattributioncaption"/>
      </w:pPr>
      <w:r w:rsidRPr="00B10D80">
        <w:t xml:space="preserve">This work has been generated using artificial intelligence. Any copyright subsisting in this work is owned by © State of New South Wales (Department of Education) </w:t>
      </w:r>
      <w:r w:rsidR="008917B6" w:rsidRPr="00B10D80">
        <w:t>202</w:t>
      </w:r>
      <w:r w:rsidR="008917B6">
        <w:t>5</w:t>
      </w:r>
      <w:r w:rsidRPr="00B10D80">
        <w:t xml:space="preserve">. </w:t>
      </w:r>
      <w:r w:rsidR="005466B0">
        <w:br w:type="page"/>
      </w:r>
    </w:p>
    <w:p w14:paraId="767DABF1" w14:textId="77777777" w:rsidR="00110DE9" w:rsidRDefault="00110DE9" w:rsidP="006D7074">
      <w:pPr>
        <w:pStyle w:val="Heading4"/>
      </w:pPr>
      <w:r>
        <w:lastRenderedPageBreak/>
        <w:t>Oil mining</w:t>
      </w:r>
    </w:p>
    <w:p w14:paraId="2B4C8AF4" w14:textId="77777777" w:rsidR="00FD6B4F" w:rsidRDefault="00FD6B4F" w:rsidP="00FD6B4F">
      <w:r>
        <w:t>Oil mining, also known as oil extraction or drilling, plays a crucial role in the global economy by providing fuel and energy for various industries. However, the process of extracting oil can have significant environmental and social impacts. This report discusses the effects of oil mining in terms of pollution, biodiversity loss, human health risks, resource depletion, habitat destruction, soil erosion, and social and economic considerations.</w:t>
      </w:r>
    </w:p>
    <w:p w14:paraId="3B620915" w14:textId="77777777" w:rsidR="00FD6B4F" w:rsidRDefault="00FD6B4F" w:rsidP="00FD6B4F">
      <w:r>
        <w:t>One of the most concerning impacts of oil mining is pollution. The extraction and transportation of oil can lead to spills, which pollute water bodies and harm marine life. Additionally, oil drilling produces emissions that contaminate the air, contributing to climate change and health problems for nearby communities. Proper management and containment measures are essential to minimise these pollution risks, but accidents can still occur, with devastating effects on the environment.</w:t>
      </w:r>
    </w:p>
    <w:p w14:paraId="00D13D3F" w14:textId="01E92612" w:rsidR="00FD6B4F" w:rsidRDefault="00FD6B4F" w:rsidP="00FD6B4F">
      <w:r>
        <w:t xml:space="preserve">Oil mining often takes place in ecologically sensitive areas, which can lead to biodiversity loss. The construction of drilling sites and pipelines can disrupt habitats, putting pressure on local wildlife. When animals lose their natural habitats, it can lead to declining populations and even extinction for some species. Protecting biodiversity is vital for maintaining healthy ecosystems, and oil mining can </w:t>
      </w:r>
      <w:r w:rsidR="00BD727D">
        <w:t>significantly threaten</w:t>
      </w:r>
      <w:r>
        <w:t xml:space="preserve"> this balance.</w:t>
      </w:r>
    </w:p>
    <w:p w14:paraId="74EB213D" w14:textId="77777777" w:rsidR="00FD6B4F" w:rsidRDefault="00FD6B4F" w:rsidP="00FD6B4F">
      <w:r>
        <w:t>Oil mining can pose serious health risks to workers and nearby communities. Exposure to toxic chemicals used in the extraction process can lead to respiratory issues, skin problems, and other health concerns. Additionally, communities living near oil drilling sites may face risks from air and water pollution, which can contribute to long-term health issues. Ensuring strict safety regulations and monitoring is crucial to protect the health of workers and residents.</w:t>
      </w:r>
    </w:p>
    <w:p w14:paraId="559360B3" w14:textId="77777777" w:rsidR="00FD6B4F" w:rsidRDefault="00FD6B4F" w:rsidP="00FD6B4F">
      <w:r>
        <w:t>Oil is a finite resource, and continuous extraction can lead to its depletion. As easily accessible oil reserves are exhausted, companies may turn to more challenging and environmentally damaging extraction methods. This depletion raises concerns about future energy availability and emphasises the need for alternative energy sources and sustainable practices.</w:t>
      </w:r>
    </w:p>
    <w:p w14:paraId="5AA33CE8" w14:textId="77777777" w:rsidR="00FD6B4F" w:rsidRDefault="00FD6B4F" w:rsidP="00FD6B4F">
      <w:r>
        <w:t>The process of oil mining often involves significant habitat destruction. Clearing land for drilling sites and related infrastructure can permanently alter landscapes and ecosystems. This destruction can lead to long-term consequences for local flora and fauna, making it difficult for ecosystems to recover. Protecting natural habitats is essential for maintaining biodiversity and ecological health.</w:t>
      </w:r>
    </w:p>
    <w:p w14:paraId="4EC523DB" w14:textId="3D537930" w:rsidR="00FD6B4F" w:rsidRDefault="00FD6B4F" w:rsidP="00FD6B4F">
      <w:r>
        <w:t xml:space="preserve">Oil mining can contribute to soil erosion, particularly in areas where vegetation is removed. The loss of plant cover makes soil more vulnerable to erosion from wind and water. This erosion can </w:t>
      </w:r>
      <w:r>
        <w:lastRenderedPageBreak/>
        <w:t xml:space="preserve">lead to the loss of fertile land and increased sedimentation in rivers and streams, </w:t>
      </w:r>
      <w:r w:rsidR="00014DB2">
        <w:t>harming</w:t>
      </w:r>
      <w:r>
        <w:t xml:space="preserve"> aquatic ecosystems. Implementing measures to reduce erosion is essential for protecting soil health.</w:t>
      </w:r>
    </w:p>
    <w:p w14:paraId="5A6DE3D5" w14:textId="35D9E048" w:rsidR="0028424C" w:rsidRDefault="00FD6B4F" w:rsidP="00FD6B4F">
      <w:r>
        <w:t>While oil mining plays an essential role in providing energy and economic benefits, it also poses various environmental and social challenges. Understanding these impacts is vital for promoting responsible practices in the oil industry. By balancing economic development with environmental protection and community engagement, we can work towards a sustainable future for oil mining. It is crucial to ensure that the extraction of this valuable resource does not come at the expense of our ecosystems and communities.</w:t>
      </w:r>
    </w:p>
    <w:p w14:paraId="5C0EBF7C" w14:textId="4E72A8D1" w:rsidR="005466B0" w:rsidRDefault="00B10D80" w:rsidP="00650DFA">
      <w:pPr>
        <w:pStyle w:val="Imageattributioncaption"/>
      </w:pPr>
      <w:r w:rsidRPr="00B10D80">
        <w:t xml:space="preserve">This work has been generated using artificial intelligence. Any copyright subsisting in this work is owned by © State of New South Wales (Department of Education) </w:t>
      </w:r>
      <w:r w:rsidR="001F45E5" w:rsidRPr="00B10D80">
        <w:t>202</w:t>
      </w:r>
      <w:r w:rsidR="001F45E5">
        <w:t>5</w:t>
      </w:r>
      <w:r w:rsidRPr="00B10D80">
        <w:t xml:space="preserve">. </w:t>
      </w:r>
      <w:r w:rsidR="005466B0">
        <w:br w:type="page"/>
      </w:r>
    </w:p>
    <w:p w14:paraId="0B2BB604" w14:textId="4FCC2008" w:rsidR="007C279E" w:rsidRDefault="00110DE9" w:rsidP="008F220F">
      <w:pPr>
        <w:pStyle w:val="Heading4"/>
      </w:pPr>
      <w:r>
        <w:lastRenderedPageBreak/>
        <w:t>Uranium mining</w:t>
      </w:r>
    </w:p>
    <w:p w14:paraId="5CCAA91B" w14:textId="77777777" w:rsidR="00D40B11" w:rsidRDefault="00D40B11" w:rsidP="00D40B11">
      <w:r>
        <w:t>Uranium mining is the process of extracting uranium ore, which is primarily used as fuel in nuclear power plants. While uranium is an important energy source, the mining process can lead to serious issues for the environment, human health, and local communities.</w:t>
      </w:r>
    </w:p>
    <w:p w14:paraId="063E308C" w14:textId="4F8D0649" w:rsidR="00D40B11" w:rsidRDefault="00D40B11" w:rsidP="00D40B11">
      <w:r>
        <w:t xml:space="preserve">One of the biggest concerns about uranium mining is pollution. When uranium is extracted, it produces waste that can contain radioactive materials. If this waste </w:t>
      </w:r>
      <w:r w:rsidR="009E2326">
        <w:t xml:space="preserve">is not </w:t>
      </w:r>
      <w:r>
        <w:t xml:space="preserve">managed properly, it can contaminate the soil and water, causing long-lasting </w:t>
      </w:r>
      <w:r w:rsidR="009E2326">
        <w:t>environmental damage</w:t>
      </w:r>
      <w:r>
        <w:t>. Additionally, dust and emissions from mining operations can pollute the air, posing risks to both people and wildlife.</w:t>
      </w:r>
    </w:p>
    <w:p w14:paraId="13DE3867" w14:textId="77777777" w:rsidR="00D40B11" w:rsidRDefault="00D40B11" w:rsidP="00D40B11">
      <w:r>
        <w:t>Uranium mining often takes place in areas rich in biodiversity, meaning they have a lot of different plants and animals. The mining process can disrupt these ecosystems and destroy habitats, leading to a decline in species populations. This loss can upset the balance of the ecosystem, which is vital for keeping our environment healthy. Protecting these living things is crucial, as biodiversity helps maintain the overall health of our planet.</w:t>
      </w:r>
    </w:p>
    <w:p w14:paraId="1508950D" w14:textId="77777777" w:rsidR="00D40B11" w:rsidRDefault="00D40B11" w:rsidP="00D40B11">
      <w:r>
        <w:t>Human health is another significant concern linked to uranium mining. Workers in uranium mines may be exposed to harmful radiation and toxic chemicals, which can result in serious health problems, including respiratory issues and an increased risk of cancer. People living near mining sites can also face health risks from contaminated air and water. This makes it essential to implement strict safety measures and regulations to protect the well-being of both workers and local residents.</w:t>
      </w:r>
    </w:p>
    <w:p w14:paraId="24049BF5" w14:textId="4F27499E" w:rsidR="00D40B11" w:rsidRDefault="00D40B11" w:rsidP="00D40B11">
      <w:r>
        <w:t>Moreover, uranium is a limited resource</w:t>
      </w:r>
      <w:r w:rsidRPr="0025062B">
        <w:t xml:space="preserve">. </w:t>
      </w:r>
      <w:r w:rsidR="00E7471F">
        <w:t>We could eventually run out if we continue to extract it without care</w:t>
      </w:r>
      <w:r>
        <w:t>. As easily accessible uranium deposits are depleted, mining operations may become more challenging and environmentally damaging. This raises concerns about the long-term availability of uranium for nuclear energy and highlights the need for sustainable practices in the industry.</w:t>
      </w:r>
    </w:p>
    <w:p w14:paraId="252631FF" w14:textId="77777777" w:rsidR="00D40B11" w:rsidRDefault="00D40B11" w:rsidP="00D40B11">
      <w:r>
        <w:t>The mining process often leads to significant habitat destruction. It requires clearing land, which can permanently alter landscapes and ecosystems. This destruction can have long-lasting effects on local plants and animals, making it difficult for ecosystems to recover. Preserving natural habitats is essential for maintaining biodiversity and ecological health.</w:t>
      </w:r>
    </w:p>
    <w:p w14:paraId="78951845" w14:textId="6DDCB468" w:rsidR="00D40B11" w:rsidRDefault="00D40B11" w:rsidP="00D40B11">
      <w:r>
        <w:t xml:space="preserve">Uranium mining can also contribute to soil erosion, especially in areas where vegetation is removed. Without plant cover, soil becomes more vulnerable to erosion from wind and water. This erosion can result in the loss of fertile land and increased sediment in nearby water bodies, </w:t>
      </w:r>
      <w:r w:rsidR="00E7471F">
        <w:lastRenderedPageBreak/>
        <w:t>harming</w:t>
      </w:r>
      <w:r>
        <w:t xml:space="preserve"> aquatic ecosystems. Effective erosion control measures are crucial for protecting soil health.</w:t>
      </w:r>
    </w:p>
    <w:p w14:paraId="3FE55363" w14:textId="4D1FA7E5" w:rsidR="00D40B11" w:rsidRDefault="00D40B11" w:rsidP="00D40B11">
      <w:r>
        <w:t xml:space="preserve">In the broader context of energy production, </w:t>
      </w:r>
      <w:r w:rsidR="00E7471F">
        <w:t xml:space="preserve">it is </w:t>
      </w:r>
      <w:r>
        <w:t>essential to consider alternatives to uranium. Renewable energy sources such as solar, wind, and hydroelectric power are becoming increasingly popular and can provide cleaner options for meeting our energy needs. Technological advances in mining practices are also being explored to minimise environmental impacts, such as improved waste management and methods that reduce habitat disruption.</w:t>
      </w:r>
    </w:p>
    <w:p w14:paraId="76F98976" w14:textId="77777777" w:rsidR="00D40B11" w:rsidRDefault="00D40B11" w:rsidP="00D40B11">
      <w:r>
        <w:t>Public opinion on nuclear energy and uranium mining varies widely. Some advocate for nuclear energy as a cleaner alternative to fossil fuels, particularly in the fight against climate change. Others oppose it due to safety concerns and the environmental risks associated with mining and waste disposal.</w:t>
      </w:r>
    </w:p>
    <w:p w14:paraId="5D189588" w14:textId="02A6A670" w:rsidR="00D40B11" w:rsidRDefault="00D40B11" w:rsidP="00D40B11">
      <w:r>
        <w:t xml:space="preserve">Finally, </w:t>
      </w:r>
      <w:r w:rsidR="00703258">
        <w:t xml:space="preserve">it is </w:t>
      </w:r>
      <w:r>
        <w:t>important to consider the regulatory frameworks that govern uranium mining. These regulations often include environmental assessments, safety standards, and community engagement requirements, which help to mitigate the negative impacts of mining.</w:t>
      </w:r>
    </w:p>
    <w:p w14:paraId="2AE1D55F" w14:textId="2394D802" w:rsidR="0028424C" w:rsidRDefault="00D40B11" w:rsidP="00D40B11">
      <w:r>
        <w:t xml:space="preserve">In conclusion, while uranium mining </w:t>
      </w:r>
      <w:r w:rsidR="00703258">
        <w:t>is vital</w:t>
      </w:r>
      <w:r>
        <w:t xml:space="preserve"> in providing fuel for nuclear energy, it also presents various environmental and social challenges. Understanding these impacts, as well as the alternatives and regulations, is essential for promoting responsible mining practices. By balancing economic development with environmental protection and community engagement, we can work towards a sustainable future for uranium mining. </w:t>
      </w:r>
      <w:r w:rsidR="00703258">
        <w:t>We must</w:t>
      </w:r>
      <w:r>
        <w:t xml:space="preserve"> ensure that we extract this important resource without harming our ecosystems and communities.</w:t>
      </w:r>
    </w:p>
    <w:p w14:paraId="41A2F988" w14:textId="1FC340A8" w:rsidR="00110DE9" w:rsidRDefault="00B10D80" w:rsidP="00650DFA">
      <w:pPr>
        <w:pStyle w:val="Imageattributioncaption"/>
      </w:pPr>
      <w:r w:rsidRPr="00B10D80">
        <w:t xml:space="preserve">This work has been generated using artificial intelligence. Any copyright subsisting in this work is owned by © State of New South Wales (Department of Education) </w:t>
      </w:r>
      <w:r w:rsidR="005D49D1" w:rsidRPr="00B10D80">
        <w:t>202</w:t>
      </w:r>
      <w:r w:rsidR="005D49D1">
        <w:t>5</w:t>
      </w:r>
      <w:r w:rsidRPr="00B10D80">
        <w:t xml:space="preserve">. </w:t>
      </w:r>
      <w:r w:rsidR="00110DE9" w:rsidRPr="00A91B47">
        <w:br w:type="page"/>
      </w:r>
    </w:p>
    <w:p w14:paraId="055F21F4" w14:textId="573C6516" w:rsidR="00110DE9" w:rsidRDefault="00110DE9" w:rsidP="008F220F">
      <w:pPr>
        <w:pStyle w:val="Heading4"/>
      </w:pPr>
      <w:r>
        <w:lastRenderedPageBreak/>
        <w:t>Lithium mining</w:t>
      </w:r>
    </w:p>
    <w:p w14:paraId="40FEA21F" w14:textId="7C83867D" w:rsidR="00FC12B1" w:rsidRDefault="00FC12B1" w:rsidP="00FC12B1">
      <w:r>
        <w:t xml:space="preserve">Lithium mining is becoming increasingly important as the demand for lithium-ion batteries rises, particularly for electric vehicles and renewable energy storage. The global push for cleaner energy solutions means that lithium is more essential than ever, as it plays a critical role in powering our modern technologies. However, the way we extract lithium can lead to serious environmental, health, and social issues. </w:t>
      </w:r>
      <w:r w:rsidR="00703258">
        <w:t xml:space="preserve">Let us </w:t>
      </w:r>
      <w:r>
        <w:t>explore some of these impacts.</w:t>
      </w:r>
    </w:p>
    <w:p w14:paraId="6B5A3CCC" w14:textId="5371C747" w:rsidR="00FC12B1" w:rsidRDefault="00FC12B1" w:rsidP="00FC12B1">
      <w:r>
        <w:t xml:space="preserve">One major concern with lithium mining is pollution. The extraction process can release harmful chemicals into the air and water. For example, when lithium is extracted from brine, it uses </w:t>
      </w:r>
      <w:r w:rsidR="00703258">
        <w:t>much</w:t>
      </w:r>
      <w:r>
        <w:t xml:space="preserve"> water, and if this </w:t>
      </w:r>
      <w:r w:rsidR="00703258">
        <w:t xml:space="preserve">is not </w:t>
      </w:r>
      <w:r>
        <w:t>managed well, it can contaminate local water supplies. Additionally, dust from mining operations can contribute to air pollution, which can harm the environment and the health of nearby communities.</w:t>
      </w:r>
    </w:p>
    <w:p w14:paraId="1CDADEF4" w14:textId="3BE71F69" w:rsidR="00FC12B1" w:rsidRDefault="00FC12B1" w:rsidP="00FC12B1">
      <w:r>
        <w:t xml:space="preserve">Lithium mining often </w:t>
      </w:r>
      <w:r w:rsidR="00756285">
        <w:t>occurs in sensitive ecological areas, making</w:t>
      </w:r>
      <w:r>
        <w:t xml:space="preserve"> biodiversity loss a significant issue. When land is cleared for mining, it can disrupt habitats where various plants and animals live. This destruction can lead to a drop in species populations and, in some cases, even extinction. Protecting biodiversity is crucial for maintaining healthy ecosystems, and lithium mining can </w:t>
      </w:r>
      <w:r w:rsidR="00756285">
        <w:t>threaten</w:t>
      </w:r>
      <w:r>
        <w:t xml:space="preserve"> this balance.</w:t>
      </w:r>
    </w:p>
    <w:p w14:paraId="2E8AB304" w14:textId="72E51609" w:rsidR="00FC12B1" w:rsidRDefault="00FC12B1" w:rsidP="00FC12B1">
      <w:r>
        <w:t xml:space="preserve">Human health is another critical concern in lithium mining. Workers may be exposed to toxic chemicals and dust, leading to respiratory problems and other health issues. Communities near mining sites can also face risks from contaminated air and water. </w:t>
      </w:r>
      <w:r w:rsidR="00756285">
        <w:t xml:space="preserve">It is </w:t>
      </w:r>
      <w:r>
        <w:t>vital to have strict safety regulations and health monitoring to protect both miners and local residents.</w:t>
      </w:r>
    </w:p>
    <w:p w14:paraId="6AD2AFA9" w14:textId="05F98673" w:rsidR="00FC12B1" w:rsidRDefault="00FC12B1" w:rsidP="00FC12B1">
      <w:r>
        <w:t>The increasing global demand for lithium raises questions about the sustainability of its extraction. As electric vehicles become more popular and the need for renewable energy storage grows, the pressure on lithium resources intensifies. This makes it even more important to implement sustainable practices in lithium mining to ensure we can meet future technological needs without harming the environment.</w:t>
      </w:r>
    </w:p>
    <w:p w14:paraId="1F998007" w14:textId="39D0EEBC" w:rsidR="00FC12B1" w:rsidRDefault="00FC12B1" w:rsidP="00FC12B1">
      <w:r>
        <w:t>Moreover, lithium is a finite resource</w:t>
      </w:r>
      <w:r w:rsidR="002C6EA5">
        <w:t xml:space="preserve"> that</w:t>
      </w:r>
      <w:r>
        <w:t xml:space="preserve"> </w:t>
      </w:r>
      <w:r w:rsidR="002C6EA5">
        <w:t xml:space="preserve">will not </w:t>
      </w:r>
      <w:r>
        <w:t>last forever. If we keep extracting it without care, we could run out. As the easier-to-reach lithium deposits are used up, mining may become harder and more harmful to the environment. This highlights the need for sustainable practices in the industry, including recycling lithium from used batteries to reduce the demand for new mining.</w:t>
      </w:r>
    </w:p>
    <w:p w14:paraId="1E2CDEFF" w14:textId="77777777" w:rsidR="00FC12B1" w:rsidRDefault="00FC12B1" w:rsidP="00FC12B1">
      <w:r>
        <w:t xml:space="preserve">The mining process can cause significant habitat destruction. Clearing land for mining can permanently change landscapes and ecosystems, which can have long-lasting effects on local </w:t>
      </w:r>
      <w:r>
        <w:lastRenderedPageBreak/>
        <w:t>plants and animals. This destruction can make it difficult for ecosystems to recover and reduce their ability to provide essential services, like clean air and water.</w:t>
      </w:r>
    </w:p>
    <w:p w14:paraId="020730B3" w14:textId="1B6E7D3C" w:rsidR="00FC12B1" w:rsidRDefault="00FC12B1" w:rsidP="00FC12B1">
      <w:r>
        <w:t xml:space="preserve">Lithium mining can also lead to soil erosion, especially in areas where vegetation is removed. Without plants to hold the soil in place, it becomes more vulnerable to erosion from wind and water. This can result in the loss of fertile land and increased sediment in rivers and streams, </w:t>
      </w:r>
      <w:r w:rsidR="002C6EA5">
        <w:t>harming</w:t>
      </w:r>
      <w:r>
        <w:t xml:space="preserve"> aquatic ecosystems. Effective erosion control measures are essential for protecting soil health.</w:t>
      </w:r>
    </w:p>
    <w:p w14:paraId="099D4543" w14:textId="253F0DC2" w:rsidR="00FC12B1" w:rsidRDefault="00FC12B1" w:rsidP="00FC12B1">
      <w:r>
        <w:t xml:space="preserve">Additionally, various environmental regulations are in place to govern lithium mining practices. These regulations aim to minimise the negative impacts of mining on local ecosystems and communities. </w:t>
      </w:r>
      <w:r w:rsidR="002C6EA5">
        <w:t>Governments can help ensure that lithium mining is done responsibly by enforcing safety standards and conducting environmental assessments</w:t>
      </w:r>
      <w:r>
        <w:t>.</w:t>
      </w:r>
    </w:p>
    <w:p w14:paraId="4534BA9A" w14:textId="3738A9CF" w:rsidR="0028424C" w:rsidRDefault="00FC12B1" w:rsidP="00FC12B1">
      <w:r>
        <w:t xml:space="preserve">While lithium mining is crucial for supporting the shift to electric vehicles and renewable energy, it brings various environmental and social challenges. Understanding these impacts is vital for promoting responsible mining practices. By balancing economic development with environmental protection and community engagement, we can strive for a sustainable future in lithium mining. </w:t>
      </w:r>
      <w:r w:rsidR="00166965">
        <w:t xml:space="preserve">It is </w:t>
      </w:r>
      <w:r>
        <w:t>essential to ensure that we extract this valuable resource without harming our ecosystems and communities.</w:t>
      </w:r>
    </w:p>
    <w:p w14:paraId="65D60D7C" w14:textId="209421A2" w:rsidR="00C12DCE" w:rsidRDefault="00B10D80" w:rsidP="00650DFA">
      <w:pPr>
        <w:pStyle w:val="Imageattributioncaption"/>
      </w:pPr>
      <w:r w:rsidRPr="00B10D80">
        <w:t xml:space="preserve">This work has been generated using artificial intelligence. Any copyright subsisting in this work is owned by © State of New South Wales (Department of Education) </w:t>
      </w:r>
      <w:r w:rsidR="00FA1AFE" w:rsidRPr="00B10D80">
        <w:t>202</w:t>
      </w:r>
      <w:r w:rsidR="00FA1AFE">
        <w:t>5</w:t>
      </w:r>
      <w:r w:rsidRPr="00B10D80">
        <w:t xml:space="preserve">. </w:t>
      </w:r>
      <w:r w:rsidR="00C12DCE">
        <w:br w:type="page"/>
      </w:r>
    </w:p>
    <w:p w14:paraId="00C7373D" w14:textId="335A5940" w:rsidR="00FD6B4F" w:rsidRDefault="00086BC4" w:rsidP="008F220F">
      <w:pPr>
        <w:pStyle w:val="Heading4"/>
      </w:pPr>
      <w:r>
        <w:lastRenderedPageBreak/>
        <w:t>Iron ore mining</w:t>
      </w:r>
    </w:p>
    <w:p w14:paraId="4F3A3EC5" w14:textId="55FA83ED" w:rsidR="001E6B11" w:rsidRDefault="001E6B11" w:rsidP="001E6B11">
      <w:r>
        <w:t xml:space="preserve">Iron ore mining is a crucial part of our economy, providing the essential raw material for making steel. Steel is used everywhere, from buildings and bridges to cars and appliances. While iron ore is vital for growth and development, </w:t>
      </w:r>
      <w:r w:rsidR="00166965">
        <w:t>our methods</w:t>
      </w:r>
      <w:r>
        <w:t xml:space="preserve"> to extract it can lead to serious environmental and social challenges. </w:t>
      </w:r>
      <w:r w:rsidR="00166965">
        <w:t xml:space="preserve">Let us </w:t>
      </w:r>
      <w:r>
        <w:t>dive into some of the key issues surrounding iron ore mining.</w:t>
      </w:r>
    </w:p>
    <w:p w14:paraId="3D4633FC" w14:textId="1A36FEDC" w:rsidR="001E6B11" w:rsidRDefault="001E6B11" w:rsidP="001E6B11">
      <w:r>
        <w:t xml:space="preserve">Pollution is a significant concern associated with iron ore mining. The process of extracting and processing iron ore generates dust and harmful emissions, which can pollute the air. This pollution can pose health risks to nearby communities. Moreover, mining operations often produce wastewater. If this wastewater </w:t>
      </w:r>
      <w:r w:rsidR="00166965">
        <w:t xml:space="preserve">is not </w:t>
      </w:r>
      <w:r>
        <w:t>carefully managed, it can seep into local water supplies, harming aquatic life and affecting the drinking water for residents.</w:t>
      </w:r>
    </w:p>
    <w:p w14:paraId="7AD14FCF" w14:textId="4CC3C391" w:rsidR="001E6B11" w:rsidRDefault="001E6B11" w:rsidP="001E6B11">
      <w:r>
        <w:t xml:space="preserve">Iron ore mining frequently occurs in regions that are home to diverse ecosystems. When large areas of land are cleared for mining, it can lead to habitat destruction, threatening the plants and animals that live there. Disrupting these ecosystems can result in a decline in species populations, and in the worst cases, some species may even face extinction. </w:t>
      </w:r>
      <w:r w:rsidR="00CE14F8">
        <w:t xml:space="preserve">Protecting biodiversity is essential to </w:t>
      </w:r>
      <w:r w:rsidR="002A65E5">
        <w:t>maintaining</w:t>
      </w:r>
      <w:r w:rsidR="00CE14F8">
        <w:t xml:space="preserve"> our ecosystems' health</w:t>
      </w:r>
      <w:r>
        <w:t>, and responsible mining practices are key to achieving this.</w:t>
      </w:r>
    </w:p>
    <w:p w14:paraId="680C69FA" w14:textId="1DCAC3F3" w:rsidR="001E6B11" w:rsidRDefault="001E6B11" w:rsidP="001E6B11">
      <w:r>
        <w:t xml:space="preserve">The health and safety of workers in the iron ore industry is another critical issue. Miners may be exposed to dust and toxic chemicals, leading to respiratory and other health problems. </w:t>
      </w:r>
      <w:r w:rsidR="002A65E5">
        <w:t>Air and water pollution can also affect communities living close to mining operations</w:t>
      </w:r>
      <w:r>
        <w:t>. To safeguard the well-being of both workers and local residents, it is vital to implement strict safety measures and health regulations.</w:t>
      </w:r>
    </w:p>
    <w:p w14:paraId="2756FD25" w14:textId="660B51C0" w:rsidR="001E6B11" w:rsidRDefault="002A65E5" w:rsidP="001E6B11">
      <w:r>
        <w:t xml:space="preserve">It is </w:t>
      </w:r>
      <w:r w:rsidR="001E6B11">
        <w:t>important to recognise that iron ore is a finite resource. If we continue to extract it without considering sustainability, we could deplete these valuable deposits. As the easier-to-reach iron ore is mined out, companies may need to use more challenging and environmentally damaging extraction methods. This raises concerns about the long-term availability of iron ore and highlights the need for sustainable practices in the mining industry.</w:t>
      </w:r>
    </w:p>
    <w:p w14:paraId="086A2DE5" w14:textId="77777777" w:rsidR="001E6B11" w:rsidRDefault="001E6B11" w:rsidP="001E6B11">
      <w:r>
        <w:t>The process of iron ore mining often results in significant habitat destruction. The extensive clearing of land can permanently alter landscapes and disrupt local ecosystems. Such destruction can have lasting effects on wildlife and plant species, making it difficult for ecosystems to bounce back. Preserving natural habitats is essential not just for biodiversity, but also for the ecological health of an area.</w:t>
      </w:r>
    </w:p>
    <w:p w14:paraId="09210702" w14:textId="041E1747" w:rsidR="001E6B11" w:rsidRDefault="00B14CA1" w:rsidP="001E6B11">
      <w:r>
        <w:t xml:space="preserve">Iron ore mining can also </w:t>
      </w:r>
      <w:r w:rsidR="001E6B11">
        <w:t xml:space="preserve">contribute to soil erosion, especially when vegetation is removed. Without plants to anchor the soil, it becomes more susceptible to erosion from wind and rain. This can lead </w:t>
      </w:r>
      <w:r w:rsidR="001E6B11">
        <w:lastRenderedPageBreak/>
        <w:t>to the loss of fertile land and increased sediment in rivers and streams, negatively impacting aquatic ecosystems. Implementing effective soil conservation measures is critical to maintaining soil health and supporting agricultural productivity in surrounding areas.</w:t>
      </w:r>
    </w:p>
    <w:p w14:paraId="651974A8" w14:textId="769A22A7" w:rsidR="00EB134F" w:rsidRDefault="001E6B11" w:rsidP="001E6B11">
      <w:r>
        <w:t>In summary, iron ore mining plays a vital role in economic development, but it also brings a host of environmental and social challenges. Understanding these impacts is crucial for advocating responsible mining practices. By finding a balance between economic benefits and environmental protection, alongside active community engagement, we can work towards a sustainable future for iron ore mining. It is essential to ensure that our extraction practices do not come at the expense of our ecosystems and the well-being of local communities.</w:t>
      </w:r>
    </w:p>
    <w:p w14:paraId="415DC5CF" w14:textId="6DDB0AF5" w:rsidR="00D502C3" w:rsidRDefault="00B10D80" w:rsidP="00650DFA">
      <w:pPr>
        <w:pStyle w:val="Imageattributioncaption"/>
      </w:pPr>
      <w:r w:rsidRPr="00B10D80">
        <w:t xml:space="preserve">This work has been generated using artificial intelligence. Any copyright subsisting in this work is owned by © State of New South Wales (Department of Education) </w:t>
      </w:r>
      <w:r w:rsidR="00A13B58" w:rsidRPr="00B10D80">
        <w:t>202</w:t>
      </w:r>
      <w:r w:rsidR="00A13B58">
        <w:t>5</w:t>
      </w:r>
      <w:r w:rsidRPr="00B10D80">
        <w:t xml:space="preserve">. </w:t>
      </w:r>
      <w:r w:rsidR="00D502C3">
        <w:br w:type="page"/>
      </w:r>
    </w:p>
    <w:p w14:paraId="650E7429" w14:textId="416EB694" w:rsidR="009079DB" w:rsidRDefault="00433F03" w:rsidP="00433F03">
      <w:pPr>
        <w:pStyle w:val="Heading3"/>
      </w:pPr>
      <w:r w:rsidRPr="0048220D">
        <w:lastRenderedPageBreak/>
        <w:t>Student resource – report scaffold</w:t>
      </w:r>
    </w:p>
    <w:p w14:paraId="7A6B1902" w14:textId="56284621" w:rsidR="00112709" w:rsidRDefault="00112709" w:rsidP="005E2E45">
      <w:pPr>
        <w:pStyle w:val="Heading4"/>
      </w:pPr>
      <w:r>
        <w:t xml:space="preserve">Title of the </w:t>
      </w:r>
      <w:r w:rsidR="00A13B58">
        <w:t>report</w:t>
      </w:r>
    </w:p>
    <w:p w14:paraId="79AB4AFF" w14:textId="77777777" w:rsidR="00112709" w:rsidRDefault="00112709" w:rsidP="00112709">
      <w:r>
        <w:t>Author: [Your Name]</w:t>
      </w:r>
    </w:p>
    <w:p w14:paraId="3B6920C8" w14:textId="77777777" w:rsidR="00112709" w:rsidRDefault="00112709" w:rsidP="00112709">
      <w:r>
        <w:t>Date: [Submission Date]</w:t>
      </w:r>
    </w:p>
    <w:p w14:paraId="1911402B" w14:textId="5B3315BE" w:rsidR="00112709" w:rsidRPr="00112709" w:rsidRDefault="00112709" w:rsidP="00112709">
      <w:pPr>
        <w:rPr>
          <w:rStyle w:val="Strong"/>
        </w:rPr>
      </w:pPr>
      <w:r w:rsidRPr="00112709">
        <w:rPr>
          <w:rStyle w:val="Strong"/>
        </w:rPr>
        <w:t xml:space="preserve">Subject: </w:t>
      </w:r>
      <w:r w:rsidR="00B46049">
        <w:rPr>
          <w:rStyle w:val="Strong"/>
        </w:rPr>
        <w:t xml:space="preserve">[insert </w:t>
      </w:r>
      <w:r w:rsidR="009E6931">
        <w:rPr>
          <w:rStyle w:val="Strong"/>
        </w:rPr>
        <w:t>a subject]</w:t>
      </w:r>
    </w:p>
    <w:tbl>
      <w:tblPr>
        <w:tblStyle w:val="TableGrid"/>
        <w:tblW w:w="0" w:type="auto"/>
        <w:tblLook w:val="04A0" w:firstRow="1" w:lastRow="0" w:firstColumn="1" w:lastColumn="0" w:noHBand="0" w:noVBand="1"/>
        <w:tblDescription w:val="A scaffold for students to use when creating a report."/>
      </w:tblPr>
      <w:tblGrid>
        <w:gridCol w:w="3114"/>
        <w:gridCol w:w="6514"/>
      </w:tblGrid>
      <w:tr w:rsidR="009E6931" w14:paraId="772999C6" w14:textId="77777777" w:rsidTr="009E6931">
        <w:tc>
          <w:tcPr>
            <w:tcW w:w="3114" w:type="dxa"/>
          </w:tcPr>
          <w:p w14:paraId="72D5CB07" w14:textId="1EE6C2E7" w:rsidR="009E6931" w:rsidRDefault="009E6931" w:rsidP="00F56051">
            <w:r>
              <w:t>Introduction</w:t>
            </w:r>
          </w:p>
        </w:tc>
        <w:tc>
          <w:tcPr>
            <w:tcW w:w="6514" w:type="dxa"/>
          </w:tcPr>
          <w:p w14:paraId="4F0238C7" w14:textId="5D722568" w:rsidR="00FD2774" w:rsidRDefault="001772D7" w:rsidP="00047822">
            <w:pPr>
              <w:pStyle w:val="ListBullet"/>
            </w:pPr>
            <w:r>
              <w:t>brief overview of the issue being evaluated</w:t>
            </w:r>
          </w:p>
          <w:p w14:paraId="23490CD3" w14:textId="00C33FC5" w:rsidR="00FD2774" w:rsidRDefault="001772D7" w:rsidP="00047822">
            <w:pPr>
              <w:pStyle w:val="ListBullet"/>
            </w:pPr>
            <w:r>
              <w:t>importance of the issue to the community</w:t>
            </w:r>
          </w:p>
          <w:p w14:paraId="0EDAB39F" w14:textId="282EF59B" w:rsidR="009E6931" w:rsidRDefault="001772D7" w:rsidP="00047822">
            <w:pPr>
              <w:pStyle w:val="ListBullet"/>
            </w:pPr>
            <w:r>
              <w:t>purpose of the report.</w:t>
            </w:r>
          </w:p>
        </w:tc>
      </w:tr>
      <w:tr w:rsidR="009E6931" w14:paraId="354BEA05" w14:textId="77777777" w:rsidTr="009E6931">
        <w:tc>
          <w:tcPr>
            <w:tcW w:w="3114" w:type="dxa"/>
          </w:tcPr>
          <w:p w14:paraId="11FD37EB" w14:textId="4997016D" w:rsidR="009E6931" w:rsidRDefault="009E6931" w:rsidP="00F56051">
            <w:r>
              <w:t>Background information</w:t>
            </w:r>
          </w:p>
        </w:tc>
        <w:tc>
          <w:tcPr>
            <w:tcW w:w="6514" w:type="dxa"/>
          </w:tcPr>
          <w:p w14:paraId="3EF1AB7F" w14:textId="5E305F42" w:rsidR="00FD2774" w:rsidRDefault="001772D7" w:rsidP="00047822">
            <w:pPr>
              <w:pStyle w:val="ListBullet"/>
            </w:pPr>
            <w:r>
              <w:t>detailed description of the issue</w:t>
            </w:r>
          </w:p>
          <w:p w14:paraId="3A56F6EE" w14:textId="65343E5A" w:rsidR="009E6931" w:rsidRPr="00C60F9F" w:rsidRDefault="001772D7" w:rsidP="00C60F9F">
            <w:pPr>
              <w:pStyle w:val="ListBullet"/>
            </w:pPr>
            <w:r>
              <w:t>relevant scientific principles or concepts</w:t>
            </w:r>
            <w:r w:rsidR="004D23BC">
              <w:t>.</w:t>
            </w:r>
          </w:p>
        </w:tc>
      </w:tr>
      <w:tr w:rsidR="009E6931" w14:paraId="1EA013FE" w14:textId="77777777" w:rsidTr="009E6931">
        <w:tc>
          <w:tcPr>
            <w:tcW w:w="3114" w:type="dxa"/>
          </w:tcPr>
          <w:p w14:paraId="3C5D8853" w14:textId="0693D6CD" w:rsidR="009E6931" w:rsidRDefault="00794DD7" w:rsidP="00F56051">
            <w:r>
              <w:t>Methodology</w:t>
            </w:r>
          </w:p>
        </w:tc>
        <w:tc>
          <w:tcPr>
            <w:tcW w:w="6514" w:type="dxa"/>
          </w:tcPr>
          <w:p w14:paraId="7D364577" w14:textId="3221EBED" w:rsidR="00FD2774" w:rsidRDefault="001772D7" w:rsidP="00047822">
            <w:pPr>
              <w:pStyle w:val="ListBullet"/>
            </w:pPr>
            <w:r>
              <w:t>explanation of how the evaluation was conducted (</w:t>
            </w:r>
            <w:r w:rsidR="003A1CB7">
              <w:t>for example,</w:t>
            </w:r>
            <w:r>
              <w:t xml:space="preserve"> data collection methods, sources of information)</w:t>
            </w:r>
          </w:p>
          <w:p w14:paraId="6B43AF11" w14:textId="701FF78B" w:rsidR="009E6931" w:rsidRDefault="001772D7" w:rsidP="008A5B4F">
            <w:pPr>
              <w:pStyle w:val="ListBullet"/>
            </w:pPr>
            <w:r>
              <w:t>any experiments, surveys, or observations made.</w:t>
            </w:r>
          </w:p>
        </w:tc>
      </w:tr>
      <w:tr w:rsidR="009E6931" w14:paraId="69BB6BB6" w14:textId="77777777" w:rsidTr="009E6931">
        <w:tc>
          <w:tcPr>
            <w:tcW w:w="3114" w:type="dxa"/>
          </w:tcPr>
          <w:p w14:paraId="7E2BB1A4" w14:textId="056BA62D" w:rsidR="009E6931" w:rsidRDefault="00794DD7" w:rsidP="00F56051">
            <w:r>
              <w:t>Findings</w:t>
            </w:r>
          </w:p>
        </w:tc>
        <w:tc>
          <w:tcPr>
            <w:tcW w:w="6514" w:type="dxa"/>
          </w:tcPr>
          <w:p w14:paraId="6F781382" w14:textId="56018966" w:rsidR="00A13746" w:rsidRDefault="001772D7" w:rsidP="00047822">
            <w:pPr>
              <w:pStyle w:val="ListBullet"/>
            </w:pPr>
            <w:r>
              <w:t>presentation of data collected (graphs, tables, or charts can be useful here)</w:t>
            </w:r>
          </w:p>
          <w:p w14:paraId="6C91608E" w14:textId="013B2B87" w:rsidR="00A13746" w:rsidRDefault="001772D7" w:rsidP="00047822">
            <w:pPr>
              <w:pStyle w:val="ListBullet"/>
            </w:pPr>
            <w:r>
              <w:t>key observations and results from the evaluation</w:t>
            </w:r>
          </w:p>
          <w:p w14:paraId="6D4ACD85" w14:textId="6DC04A0A" w:rsidR="009E6931" w:rsidRDefault="001772D7" w:rsidP="00047822">
            <w:pPr>
              <w:pStyle w:val="ListBullet"/>
            </w:pPr>
            <w:r>
              <w:t>any patterns, trends, or significant points noted.</w:t>
            </w:r>
          </w:p>
        </w:tc>
      </w:tr>
      <w:tr w:rsidR="009E6931" w14:paraId="054D1E73" w14:textId="77777777" w:rsidTr="009E6931">
        <w:tc>
          <w:tcPr>
            <w:tcW w:w="3114" w:type="dxa"/>
          </w:tcPr>
          <w:p w14:paraId="562023D2" w14:textId="2DE2AA7B" w:rsidR="009E6931" w:rsidRDefault="00794DD7" w:rsidP="00F56051">
            <w:r>
              <w:t>Discussion</w:t>
            </w:r>
          </w:p>
        </w:tc>
        <w:tc>
          <w:tcPr>
            <w:tcW w:w="6514" w:type="dxa"/>
          </w:tcPr>
          <w:p w14:paraId="39AD2ECC" w14:textId="398011E4" w:rsidR="00A13746" w:rsidRDefault="001772D7" w:rsidP="00047822">
            <w:pPr>
              <w:pStyle w:val="ListBullet"/>
            </w:pPr>
            <w:r>
              <w:t>interpretation of the findings</w:t>
            </w:r>
          </w:p>
          <w:p w14:paraId="43E92D56" w14:textId="4B8146A5" w:rsidR="00A13746" w:rsidRDefault="001772D7" w:rsidP="00047822">
            <w:pPr>
              <w:pStyle w:val="ListBullet"/>
            </w:pPr>
            <w:r>
              <w:t>implications of the results for the community</w:t>
            </w:r>
          </w:p>
          <w:p w14:paraId="2A0B0F0D" w14:textId="78A1A142" w:rsidR="009E6931" w:rsidRDefault="001772D7" w:rsidP="00047822">
            <w:pPr>
              <w:pStyle w:val="ListBullet"/>
            </w:pPr>
            <w:r>
              <w:t>consideration of any limitations or challenges faced during the evaluation.</w:t>
            </w:r>
          </w:p>
        </w:tc>
      </w:tr>
      <w:tr w:rsidR="00794DD7" w14:paraId="31CAF4BD" w14:textId="77777777" w:rsidTr="009E6931">
        <w:tc>
          <w:tcPr>
            <w:tcW w:w="3114" w:type="dxa"/>
          </w:tcPr>
          <w:p w14:paraId="4D1A301E" w14:textId="15330520" w:rsidR="00794DD7" w:rsidRDefault="00794DD7" w:rsidP="00F56051">
            <w:r>
              <w:t>Recommendations</w:t>
            </w:r>
          </w:p>
        </w:tc>
        <w:tc>
          <w:tcPr>
            <w:tcW w:w="6514" w:type="dxa"/>
          </w:tcPr>
          <w:p w14:paraId="520C2053" w14:textId="4D7CE59B" w:rsidR="00A13746" w:rsidRDefault="001772D7" w:rsidP="00047822">
            <w:pPr>
              <w:pStyle w:val="ListBullet"/>
            </w:pPr>
            <w:r>
              <w:t>suggested actions or solutions to address the issue</w:t>
            </w:r>
          </w:p>
          <w:p w14:paraId="3640E81E" w14:textId="779FEE10" w:rsidR="00A13746" w:rsidRDefault="001772D7" w:rsidP="00047822">
            <w:pPr>
              <w:pStyle w:val="ListBullet"/>
            </w:pPr>
            <w:r>
              <w:lastRenderedPageBreak/>
              <w:t>justification for each recommendation based on the findings</w:t>
            </w:r>
          </w:p>
          <w:p w14:paraId="00B4C3DF" w14:textId="10B61DF3" w:rsidR="00794DD7" w:rsidRDefault="001772D7" w:rsidP="00047822">
            <w:pPr>
              <w:pStyle w:val="ListBullet"/>
            </w:pPr>
            <w:r>
              <w:t>potential benefits to the community from implementing these recommendations.</w:t>
            </w:r>
          </w:p>
        </w:tc>
      </w:tr>
      <w:tr w:rsidR="00794DD7" w14:paraId="37E5B4CF" w14:textId="77777777" w:rsidTr="009E6931">
        <w:tc>
          <w:tcPr>
            <w:tcW w:w="3114" w:type="dxa"/>
          </w:tcPr>
          <w:p w14:paraId="71B2C932" w14:textId="7BFFCA10" w:rsidR="00794DD7" w:rsidRDefault="00FD2774" w:rsidP="00F56051">
            <w:r>
              <w:lastRenderedPageBreak/>
              <w:t>Conclusion</w:t>
            </w:r>
          </w:p>
        </w:tc>
        <w:tc>
          <w:tcPr>
            <w:tcW w:w="6514" w:type="dxa"/>
          </w:tcPr>
          <w:p w14:paraId="35657962" w14:textId="34067AC0" w:rsidR="00047822" w:rsidRDefault="001772D7" w:rsidP="00047822">
            <w:pPr>
              <w:pStyle w:val="ListBullet"/>
            </w:pPr>
            <w:r>
              <w:t>summary of the key points discussed in the report</w:t>
            </w:r>
          </w:p>
          <w:p w14:paraId="10EE712E" w14:textId="62C17DDD" w:rsidR="00047822" w:rsidRDefault="001772D7" w:rsidP="00047822">
            <w:pPr>
              <w:pStyle w:val="ListBullet"/>
            </w:pPr>
            <w:r>
              <w:t>reiteration of the importance of addressing the issue</w:t>
            </w:r>
          </w:p>
          <w:p w14:paraId="72DD8935" w14:textId="1491AB81" w:rsidR="00794DD7" w:rsidRDefault="001772D7" w:rsidP="00047822">
            <w:pPr>
              <w:pStyle w:val="ListBullet"/>
            </w:pPr>
            <w:r>
              <w:t>call to action for the local council.</w:t>
            </w:r>
          </w:p>
        </w:tc>
      </w:tr>
      <w:tr w:rsidR="00047822" w14:paraId="42718B85" w14:textId="77777777" w:rsidTr="009E6931">
        <w:tc>
          <w:tcPr>
            <w:tcW w:w="3114" w:type="dxa"/>
          </w:tcPr>
          <w:p w14:paraId="6FEE8214" w14:textId="3512B865" w:rsidR="00047822" w:rsidRDefault="00047822" w:rsidP="00F56051">
            <w:r>
              <w:t>References</w:t>
            </w:r>
          </w:p>
        </w:tc>
        <w:tc>
          <w:tcPr>
            <w:tcW w:w="6514" w:type="dxa"/>
          </w:tcPr>
          <w:p w14:paraId="27725A9C" w14:textId="1FA39CC2" w:rsidR="00047822" w:rsidRDefault="001772D7" w:rsidP="00047822">
            <w:pPr>
              <w:pStyle w:val="ListBullet"/>
            </w:pPr>
            <w:r>
              <w:t>list of all sources consulted during the research</w:t>
            </w:r>
          </w:p>
          <w:p w14:paraId="2C012191" w14:textId="081EC621" w:rsidR="00047822" w:rsidRDefault="001772D7" w:rsidP="00047822">
            <w:pPr>
              <w:pStyle w:val="ListBullet"/>
            </w:pPr>
            <w:r>
              <w:t>proper citations for any data, studies, or literature referenced.</w:t>
            </w:r>
          </w:p>
        </w:tc>
      </w:tr>
    </w:tbl>
    <w:p w14:paraId="5F00DAD0" w14:textId="60F6C1C7" w:rsidR="00D04187" w:rsidRPr="00D04187" w:rsidRDefault="008F7247" w:rsidP="00D04187">
      <w:pPr>
        <w:rPr>
          <w:rStyle w:val="Strong"/>
        </w:rPr>
      </w:pPr>
      <w:r w:rsidRPr="00D04187">
        <w:rPr>
          <w:rStyle w:val="Strong"/>
        </w:rPr>
        <w:t>Note</w:t>
      </w:r>
    </w:p>
    <w:p w14:paraId="1282B3AC" w14:textId="30DB0FFB" w:rsidR="00D04187" w:rsidRDefault="00D04187" w:rsidP="00D04187">
      <w:r>
        <w:t>The table you have is a planning tool designed to help you organise your thoughts and structure your report. It outlines the key sections and points you need to include, but it is important to remember that this table should not be copied directly into your report.</w:t>
      </w:r>
    </w:p>
    <w:p w14:paraId="68736978" w14:textId="08B00229" w:rsidR="00F56051" w:rsidRPr="00F56051" w:rsidRDefault="00D04187" w:rsidP="00D04187">
      <w:r>
        <w:t>Instead, you will need to rewrite the information in the table in a coherent and flowing prose format. This means expanding on each point with complete sentences to form a comprehensive report.</w:t>
      </w:r>
    </w:p>
    <w:p w14:paraId="45838A8B" w14:textId="77777777" w:rsidR="00C60F9F" w:rsidRPr="00982B57" w:rsidRDefault="00C60F9F" w:rsidP="00982B57">
      <w:r>
        <w:br w:type="page"/>
      </w:r>
    </w:p>
    <w:p w14:paraId="74FA5DBD" w14:textId="77777777" w:rsidR="00021B8F" w:rsidRDefault="00021B8F" w:rsidP="00B369CE">
      <w:pPr>
        <w:pStyle w:val="Heading1"/>
        <w:sectPr w:rsidR="00021B8F" w:rsidSect="00FD5D8D">
          <w:pgSz w:w="11906" w:h="16838"/>
          <w:pgMar w:top="1134" w:right="1134" w:bottom="1134" w:left="1134" w:header="709" w:footer="709" w:gutter="0"/>
          <w:cols w:space="708"/>
          <w:docGrid w:linePitch="360"/>
        </w:sectPr>
      </w:pPr>
      <w:bookmarkStart w:id="48" w:name="_Toc147840979"/>
      <w:bookmarkStart w:id="49" w:name="_Toc160623936"/>
      <w:bookmarkEnd w:id="1"/>
    </w:p>
    <w:p w14:paraId="057115EB" w14:textId="6FDDAA87" w:rsidR="007142A5" w:rsidRDefault="67A3DA25" w:rsidP="007142A5">
      <w:pPr>
        <w:pStyle w:val="Heading1"/>
      </w:pPr>
      <w:bookmarkStart w:id="50" w:name="_Toc201908736"/>
      <w:r>
        <w:lastRenderedPageBreak/>
        <w:t xml:space="preserve">Appendix </w:t>
      </w:r>
      <w:r w:rsidR="434F5AC6">
        <w:t xml:space="preserve">A </w:t>
      </w:r>
      <w:r>
        <w:t>– blank lotus diagram</w:t>
      </w:r>
      <w:bookmarkEnd w:id="50"/>
    </w:p>
    <w:tbl>
      <w:tblPr>
        <w:tblStyle w:val="TableGrid"/>
        <w:tblW w:w="15008" w:type="dxa"/>
        <w:tblLook w:val="04A0" w:firstRow="1" w:lastRow="0" w:firstColumn="1" w:lastColumn="0" w:noHBand="0" w:noVBand="1"/>
        <w:tblDescription w:val="The table is a blank lotus diagram. Some cells are coloured to represent different 'petals' of the lotus. The cells are left intentionally blank for students to complete their responses."/>
      </w:tblPr>
      <w:tblGrid>
        <w:gridCol w:w="1560"/>
        <w:gridCol w:w="1560"/>
        <w:gridCol w:w="1560"/>
        <w:gridCol w:w="484"/>
        <w:gridCol w:w="1560"/>
        <w:gridCol w:w="1560"/>
        <w:gridCol w:w="1560"/>
        <w:gridCol w:w="484"/>
        <w:gridCol w:w="1560"/>
        <w:gridCol w:w="1560"/>
        <w:gridCol w:w="1560"/>
      </w:tblGrid>
      <w:tr w:rsidR="007142A5" w14:paraId="4C1E0CA1" w14:textId="77777777" w:rsidTr="007142A5">
        <w:trPr>
          <w:trHeight w:val="587"/>
        </w:trPr>
        <w:tc>
          <w:tcPr>
            <w:tcW w:w="1560" w:type="dxa"/>
            <w:vAlign w:val="center"/>
          </w:tcPr>
          <w:p w14:paraId="5E629104" w14:textId="77777777" w:rsidR="007142A5" w:rsidRPr="00C93074" w:rsidRDefault="007142A5">
            <w:pPr>
              <w:jc w:val="center"/>
              <w:rPr>
                <w:sz w:val="18"/>
                <w:szCs w:val="20"/>
              </w:rPr>
            </w:pPr>
          </w:p>
        </w:tc>
        <w:tc>
          <w:tcPr>
            <w:tcW w:w="1560" w:type="dxa"/>
            <w:vAlign w:val="center"/>
          </w:tcPr>
          <w:p w14:paraId="06622C96" w14:textId="77777777" w:rsidR="007142A5" w:rsidRPr="00C93074" w:rsidRDefault="007142A5">
            <w:pPr>
              <w:jc w:val="center"/>
              <w:rPr>
                <w:sz w:val="18"/>
                <w:szCs w:val="20"/>
              </w:rPr>
            </w:pPr>
          </w:p>
        </w:tc>
        <w:tc>
          <w:tcPr>
            <w:tcW w:w="1560" w:type="dxa"/>
            <w:vAlign w:val="center"/>
          </w:tcPr>
          <w:p w14:paraId="7F5519B4" w14:textId="77777777" w:rsidR="007142A5" w:rsidRPr="00C93074" w:rsidRDefault="007142A5">
            <w:pPr>
              <w:jc w:val="center"/>
              <w:rPr>
                <w:sz w:val="18"/>
                <w:szCs w:val="20"/>
              </w:rPr>
            </w:pPr>
          </w:p>
        </w:tc>
        <w:tc>
          <w:tcPr>
            <w:tcW w:w="484" w:type="dxa"/>
            <w:tcBorders>
              <w:bottom w:val="nil"/>
            </w:tcBorders>
            <w:vAlign w:val="center"/>
          </w:tcPr>
          <w:p w14:paraId="7EC81CD3" w14:textId="77777777" w:rsidR="007142A5" w:rsidRPr="00C93074" w:rsidRDefault="007142A5">
            <w:pPr>
              <w:spacing w:before="0" w:after="0"/>
              <w:jc w:val="center"/>
              <w:rPr>
                <w:sz w:val="18"/>
                <w:szCs w:val="20"/>
              </w:rPr>
            </w:pPr>
          </w:p>
        </w:tc>
        <w:tc>
          <w:tcPr>
            <w:tcW w:w="1560" w:type="dxa"/>
            <w:vAlign w:val="center"/>
          </w:tcPr>
          <w:p w14:paraId="5E06D664" w14:textId="77777777" w:rsidR="007142A5" w:rsidRPr="00C93074" w:rsidRDefault="007142A5">
            <w:pPr>
              <w:jc w:val="center"/>
              <w:rPr>
                <w:sz w:val="18"/>
                <w:szCs w:val="20"/>
              </w:rPr>
            </w:pPr>
          </w:p>
        </w:tc>
        <w:tc>
          <w:tcPr>
            <w:tcW w:w="1560" w:type="dxa"/>
            <w:vAlign w:val="center"/>
          </w:tcPr>
          <w:p w14:paraId="475BB164" w14:textId="77777777" w:rsidR="007142A5" w:rsidRPr="00C93074" w:rsidRDefault="007142A5">
            <w:pPr>
              <w:jc w:val="center"/>
              <w:rPr>
                <w:sz w:val="18"/>
                <w:szCs w:val="20"/>
              </w:rPr>
            </w:pPr>
          </w:p>
        </w:tc>
        <w:tc>
          <w:tcPr>
            <w:tcW w:w="1560" w:type="dxa"/>
            <w:vAlign w:val="center"/>
          </w:tcPr>
          <w:p w14:paraId="23B114DC" w14:textId="77777777" w:rsidR="007142A5" w:rsidRPr="00C93074" w:rsidRDefault="007142A5">
            <w:pPr>
              <w:jc w:val="center"/>
              <w:rPr>
                <w:sz w:val="18"/>
                <w:szCs w:val="20"/>
              </w:rPr>
            </w:pPr>
          </w:p>
        </w:tc>
        <w:tc>
          <w:tcPr>
            <w:tcW w:w="484" w:type="dxa"/>
            <w:tcBorders>
              <w:bottom w:val="nil"/>
            </w:tcBorders>
            <w:vAlign w:val="center"/>
          </w:tcPr>
          <w:p w14:paraId="5B79F2FE" w14:textId="77777777" w:rsidR="007142A5" w:rsidRPr="00C93074" w:rsidRDefault="007142A5">
            <w:pPr>
              <w:spacing w:before="0" w:after="0"/>
              <w:jc w:val="center"/>
              <w:rPr>
                <w:sz w:val="18"/>
                <w:szCs w:val="20"/>
              </w:rPr>
            </w:pPr>
          </w:p>
        </w:tc>
        <w:tc>
          <w:tcPr>
            <w:tcW w:w="1560" w:type="dxa"/>
            <w:vAlign w:val="center"/>
          </w:tcPr>
          <w:p w14:paraId="706BE784" w14:textId="77777777" w:rsidR="007142A5" w:rsidRPr="00C93074" w:rsidRDefault="007142A5">
            <w:pPr>
              <w:jc w:val="center"/>
              <w:rPr>
                <w:sz w:val="18"/>
                <w:szCs w:val="20"/>
              </w:rPr>
            </w:pPr>
          </w:p>
        </w:tc>
        <w:tc>
          <w:tcPr>
            <w:tcW w:w="1560" w:type="dxa"/>
            <w:vAlign w:val="center"/>
          </w:tcPr>
          <w:p w14:paraId="769DACB5" w14:textId="77777777" w:rsidR="007142A5" w:rsidRPr="00C93074" w:rsidRDefault="007142A5">
            <w:pPr>
              <w:jc w:val="center"/>
              <w:rPr>
                <w:sz w:val="18"/>
                <w:szCs w:val="20"/>
              </w:rPr>
            </w:pPr>
          </w:p>
        </w:tc>
        <w:tc>
          <w:tcPr>
            <w:tcW w:w="1560" w:type="dxa"/>
            <w:vAlign w:val="center"/>
          </w:tcPr>
          <w:p w14:paraId="19F7A267" w14:textId="77777777" w:rsidR="007142A5" w:rsidRPr="00C93074" w:rsidRDefault="007142A5">
            <w:pPr>
              <w:jc w:val="center"/>
              <w:rPr>
                <w:sz w:val="18"/>
                <w:szCs w:val="20"/>
              </w:rPr>
            </w:pPr>
          </w:p>
        </w:tc>
      </w:tr>
      <w:tr w:rsidR="007142A5" w14:paraId="63BA6B63" w14:textId="77777777" w:rsidTr="007142A5">
        <w:trPr>
          <w:trHeight w:val="587"/>
        </w:trPr>
        <w:tc>
          <w:tcPr>
            <w:tcW w:w="1560" w:type="dxa"/>
            <w:vAlign w:val="center"/>
          </w:tcPr>
          <w:p w14:paraId="37D753B5" w14:textId="77777777" w:rsidR="007142A5" w:rsidRPr="00C93074" w:rsidRDefault="007142A5">
            <w:pPr>
              <w:jc w:val="center"/>
              <w:rPr>
                <w:sz w:val="18"/>
                <w:szCs w:val="20"/>
              </w:rPr>
            </w:pPr>
          </w:p>
        </w:tc>
        <w:tc>
          <w:tcPr>
            <w:tcW w:w="1560" w:type="dxa"/>
            <w:shd w:val="clear" w:color="auto" w:fill="CCFFFF"/>
            <w:vAlign w:val="center"/>
          </w:tcPr>
          <w:p w14:paraId="5AB30AB6" w14:textId="77777777" w:rsidR="007142A5" w:rsidRPr="00C93074" w:rsidRDefault="007142A5">
            <w:pPr>
              <w:jc w:val="center"/>
              <w:rPr>
                <w:sz w:val="18"/>
                <w:szCs w:val="20"/>
              </w:rPr>
            </w:pPr>
          </w:p>
        </w:tc>
        <w:tc>
          <w:tcPr>
            <w:tcW w:w="1560" w:type="dxa"/>
            <w:vAlign w:val="center"/>
          </w:tcPr>
          <w:p w14:paraId="21AEDEA8" w14:textId="77777777" w:rsidR="007142A5" w:rsidRPr="00C93074" w:rsidRDefault="007142A5">
            <w:pPr>
              <w:jc w:val="center"/>
              <w:rPr>
                <w:sz w:val="18"/>
                <w:szCs w:val="20"/>
              </w:rPr>
            </w:pPr>
          </w:p>
        </w:tc>
        <w:tc>
          <w:tcPr>
            <w:tcW w:w="484" w:type="dxa"/>
            <w:tcBorders>
              <w:top w:val="nil"/>
              <w:bottom w:val="nil"/>
            </w:tcBorders>
            <w:vAlign w:val="center"/>
          </w:tcPr>
          <w:p w14:paraId="4CA09425" w14:textId="77777777" w:rsidR="007142A5" w:rsidRPr="00C93074" w:rsidRDefault="007142A5">
            <w:pPr>
              <w:spacing w:before="0" w:after="0"/>
              <w:jc w:val="center"/>
              <w:rPr>
                <w:sz w:val="18"/>
                <w:szCs w:val="20"/>
              </w:rPr>
            </w:pPr>
          </w:p>
        </w:tc>
        <w:tc>
          <w:tcPr>
            <w:tcW w:w="1560" w:type="dxa"/>
            <w:vAlign w:val="center"/>
          </w:tcPr>
          <w:p w14:paraId="4760235C" w14:textId="77777777" w:rsidR="007142A5" w:rsidRPr="00C93074" w:rsidRDefault="007142A5">
            <w:pPr>
              <w:jc w:val="center"/>
              <w:rPr>
                <w:sz w:val="18"/>
                <w:szCs w:val="20"/>
              </w:rPr>
            </w:pPr>
          </w:p>
        </w:tc>
        <w:tc>
          <w:tcPr>
            <w:tcW w:w="1560" w:type="dxa"/>
            <w:shd w:val="clear" w:color="auto" w:fill="CCCCFF"/>
            <w:vAlign w:val="center"/>
          </w:tcPr>
          <w:p w14:paraId="4E396B0B" w14:textId="77777777" w:rsidR="007142A5" w:rsidRPr="00C93074" w:rsidRDefault="007142A5">
            <w:pPr>
              <w:jc w:val="center"/>
              <w:rPr>
                <w:sz w:val="18"/>
                <w:szCs w:val="20"/>
              </w:rPr>
            </w:pPr>
          </w:p>
        </w:tc>
        <w:tc>
          <w:tcPr>
            <w:tcW w:w="1560" w:type="dxa"/>
            <w:vAlign w:val="center"/>
          </w:tcPr>
          <w:p w14:paraId="0BCC710C" w14:textId="77777777" w:rsidR="007142A5" w:rsidRPr="00C93074" w:rsidRDefault="007142A5">
            <w:pPr>
              <w:jc w:val="center"/>
              <w:rPr>
                <w:sz w:val="18"/>
                <w:szCs w:val="20"/>
              </w:rPr>
            </w:pPr>
          </w:p>
        </w:tc>
        <w:tc>
          <w:tcPr>
            <w:tcW w:w="484" w:type="dxa"/>
            <w:tcBorders>
              <w:top w:val="nil"/>
              <w:bottom w:val="nil"/>
            </w:tcBorders>
            <w:vAlign w:val="center"/>
          </w:tcPr>
          <w:p w14:paraId="3D1989FD" w14:textId="77777777" w:rsidR="007142A5" w:rsidRPr="00C93074" w:rsidRDefault="007142A5">
            <w:pPr>
              <w:spacing w:before="0" w:after="0"/>
              <w:jc w:val="center"/>
              <w:rPr>
                <w:sz w:val="18"/>
                <w:szCs w:val="20"/>
              </w:rPr>
            </w:pPr>
          </w:p>
        </w:tc>
        <w:tc>
          <w:tcPr>
            <w:tcW w:w="1560" w:type="dxa"/>
            <w:vAlign w:val="center"/>
          </w:tcPr>
          <w:p w14:paraId="17CF8455" w14:textId="77777777" w:rsidR="007142A5" w:rsidRPr="00C93074" w:rsidRDefault="007142A5">
            <w:pPr>
              <w:jc w:val="center"/>
              <w:rPr>
                <w:sz w:val="18"/>
                <w:szCs w:val="20"/>
              </w:rPr>
            </w:pPr>
          </w:p>
        </w:tc>
        <w:tc>
          <w:tcPr>
            <w:tcW w:w="1560" w:type="dxa"/>
            <w:shd w:val="clear" w:color="auto" w:fill="CBEDFD" w:themeFill="accent4"/>
            <w:vAlign w:val="center"/>
          </w:tcPr>
          <w:p w14:paraId="0F14670E" w14:textId="77777777" w:rsidR="007142A5" w:rsidRPr="00C93074" w:rsidRDefault="007142A5">
            <w:pPr>
              <w:jc w:val="center"/>
              <w:rPr>
                <w:sz w:val="18"/>
                <w:szCs w:val="20"/>
              </w:rPr>
            </w:pPr>
          </w:p>
        </w:tc>
        <w:tc>
          <w:tcPr>
            <w:tcW w:w="1560" w:type="dxa"/>
            <w:vAlign w:val="center"/>
          </w:tcPr>
          <w:p w14:paraId="1CC24414" w14:textId="77777777" w:rsidR="007142A5" w:rsidRPr="00C93074" w:rsidRDefault="007142A5">
            <w:pPr>
              <w:jc w:val="center"/>
              <w:rPr>
                <w:sz w:val="18"/>
                <w:szCs w:val="20"/>
              </w:rPr>
            </w:pPr>
          </w:p>
        </w:tc>
      </w:tr>
      <w:tr w:rsidR="007142A5" w14:paraId="0CF88D2A" w14:textId="77777777" w:rsidTr="007142A5">
        <w:trPr>
          <w:trHeight w:val="587"/>
        </w:trPr>
        <w:tc>
          <w:tcPr>
            <w:tcW w:w="1560" w:type="dxa"/>
            <w:tcBorders>
              <w:bottom w:val="single" w:sz="4" w:space="0" w:color="auto"/>
            </w:tcBorders>
            <w:vAlign w:val="center"/>
          </w:tcPr>
          <w:p w14:paraId="01B690AE" w14:textId="77777777" w:rsidR="007142A5" w:rsidRPr="00C93074" w:rsidRDefault="007142A5">
            <w:pPr>
              <w:jc w:val="center"/>
              <w:rPr>
                <w:sz w:val="18"/>
                <w:szCs w:val="20"/>
              </w:rPr>
            </w:pPr>
          </w:p>
        </w:tc>
        <w:tc>
          <w:tcPr>
            <w:tcW w:w="1560" w:type="dxa"/>
            <w:tcBorders>
              <w:bottom w:val="single" w:sz="4" w:space="0" w:color="auto"/>
            </w:tcBorders>
            <w:vAlign w:val="center"/>
          </w:tcPr>
          <w:p w14:paraId="53D92346" w14:textId="77777777" w:rsidR="007142A5" w:rsidRPr="00C93074" w:rsidRDefault="007142A5">
            <w:pPr>
              <w:jc w:val="center"/>
              <w:rPr>
                <w:sz w:val="18"/>
                <w:szCs w:val="20"/>
              </w:rPr>
            </w:pPr>
          </w:p>
        </w:tc>
        <w:tc>
          <w:tcPr>
            <w:tcW w:w="1560" w:type="dxa"/>
            <w:tcBorders>
              <w:bottom w:val="single" w:sz="4" w:space="0" w:color="auto"/>
            </w:tcBorders>
            <w:vAlign w:val="center"/>
          </w:tcPr>
          <w:p w14:paraId="4C2B19E2" w14:textId="77777777" w:rsidR="007142A5" w:rsidRPr="00C93074" w:rsidRDefault="007142A5">
            <w:pPr>
              <w:jc w:val="center"/>
              <w:rPr>
                <w:sz w:val="18"/>
                <w:szCs w:val="20"/>
              </w:rPr>
            </w:pPr>
          </w:p>
        </w:tc>
        <w:tc>
          <w:tcPr>
            <w:tcW w:w="484" w:type="dxa"/>
            <w:tcBorders>
              <w:top w:val="nil"/>
              <w:bottom w:val="nil"/>
            </w:tcBorders>
            <w:vAlign w:val="center"/>
          </w:tcPr>
          <w:p w14:paraId="2C8CE1B2" w14:textId="77777777" w:rsidR="007142A5" w:rsidRPr="00C93074" w:rsidRDefault="007142A5">
            <w:pPr>
              <w:spacing w:before="0" w:after="0"/>
              <w:jc w:val="center"/>
              <w:rPr>
                <w:sz w:val="18"/>
                <w:szCs w:val="20"/>
              </w:rPr>
            </w:pPr>
          </w:p>
        </w:tc>
        <w:tc>
          <w:tcPr>
            <w:tcW w:w="1560" w:type="dxa"/>
            <w:tcBorders>
              <w:bottom w:val="single" w:sz="4" w:space="0" w:color="auto"/>
            </w:tcBorders>
            <w:vAlign w:val="center"/>
          </w:tcPr>
          <w:p w14:paraId="33BB4767" w14:textId="77777777" w:rsidR="007142A5" w:rsidRPr="00C93074" w:rsidRDefault="007142A5">
            <w:pPr>
              <w:jc w:val="center"/>
              <w:rPr>
                <w:sz w:val="18"/>
                <w:szCs w:val="20"/>
              </w:rPr>
            </w:pPr>
          </w:p>
        </w:tc>
        <w:tc>
          <w:tcPr>
            <w:tcW w:w="1560" w:type="dxa"/>
            <w:tcBorders>
              <w:bottom w:val="single" w:sz="4" w:space="0" w:color="auto"/>
            </w:tcBorders>
            <w:vAlign w:val="center"/>
          </w:tcPr>
          <w:p w14:paraId="32AEF6D0" w14:textId="77777777" w:rsidR="007142A5" w:rsidRPr="00C93074" w:rsidRDefault="007142A5">
            <w:pPr>
              <w:jc w:val="center"/>
              <w:rPr>
                <w:sz w:val="18"/>
                <w:szCs w:val="20"/>
              </w:rPr>
            </w:pPr>
          </w:p>
        </w:tc>
        <w:tc>
          <w:tcPr>
            <w:tcW w:w="1560" w:type="dxa"/>
            <w:tcBorders>
              <w:bottom w:val="single" w:sz="4" w:space="0" w:color="auto"/>
            </w:tcBorders>
            <w:vAlign w:val="center"/>
          </w:tcPr>
          <w:p w14:paraId="7D3F4C78" w14:textId="77777777" w:rsidR="007142A5" w:rsidRPr="00C93074" w:rsidRDefault="007142A5">
            <w:pPr>
              <w:jc w:val="center"/>
              <w:rPr>
                <w:sz w:val="18"/>
                <w:szCs w:val="20"/>
              </w:rPr>
            </w:pPr>
          </w:p>
        </w:tc>
        <w:tc>
          <w:tcPr>
            <w:tcW w:w="484" w:type="dxa"/>
            <w:tcBorders>
              <w:top w:val="nil"/>
              <w:bottom w:val="nil"/>
            </w:tcBorders>
            <w:vAlign w:val="center"/>
          </w:tcPr>
          <w:p w14:paraId="00659FAB" w14:textId="77777777" w:rsidR="007142A5" w:rsidRPr="00C93074" w:rsidRDefault="007142A5">
            <w:pPr>
              <w:spacing w:before="0" w:after="0"/>
              <w:jc w:val="center"/>
              <w:rPr>
                <w:sz w:val="18"/>
                <w:szCs w:val="20"/>
              </w:rPr>
            </w:pPr>
          </w:p>
        </w:tc>
        <w:tc>
          <w:tcPr>
            <w:tcW w:w="1560" w:type="dxa"/>
            <w:tcBorders>
              <w:bottom w:val="single" w:sz="4" w:space="0" w:color="auto"/>
            </w:tcBorders>
            <w:vAlign w:val="center"/>
          </w:tcPr>
          <w:p w14:paraId="55AB1133" w14:textId="77777777" w:rsidR="007142A5" w:rsidRPr="00C93074" w:rsidRDefault="007142A5">
            <w:pPr>
              <w:jc w:val="center"/>
              <w:rPr>
                <w:sz w:val="18"/>
                <w:szCs w:val="20"/>
              </w:rPr>
            </w:pPr>
          </w:p>
        </w:tc>
        <w:tc>
          <w:tcPr>
            <w:tcW w:w="1560" w:type="dxa"/>
            <w:tcBorders>
              <w:bottom w:val="single" w:sz="4" w:space="0" w:color="auto"/>
            </w:tcBorders>
            <w:vAlign w:val="center"/>
          </w:tcPr>
          <w:p w14:paraId="1EBFC692" w14:textId="77777777" w:rsidR="007142A5" w:rsidRPr="00C93074" w:rsidRDefault="007142A5">
            <w:pPr>
              <w:jc w:val="center"/>
              <w:rPr>
                <w:sz w:val="18"/>
                <w:szCs w:val="20"/>
              </w:rPr>
            </w:pPr>
          </w:p>
        </w:tc>
        <w:tc>
          <w:tcPr>
            <w:tcW w:w="1560" w:type="dxa"/>
            <w:tcBorders>
              <w:bottom w:val="single" w:sz="4" w:space="0" w:color="auto"/>
            </w:tcBorders>
            <w:vAlign w:val="center"/>
          </w:tcPr>
          <w:p w14:paraId="3E318643" w14:textId="77777777" w:rsidR="007142A5" w:rsidRPr="00C93074" w:rsidRDefault="007142A5">
            <w:pPr>
              <w:jc w:val="center"/>
              <w:rPr>
                <w:sz w:val="18"/>
                <w:szCs w:val="20"/>
              </w:rPr>
            </w:pPr>
          </w:p>
        </w:tc>
      </w:tr>
      <w:tr w:rsidR="007142A5" w14:paraId="45A7DB12" w14:textId="77777777" w:rsidTr="007142A5">
        <w:trPr>
          <w:trHeight w:val="178"/>
        </w:trPr>
        <w:tc>
          <w:tcPr>
            <w:tcW w:w="1560" w:type="dxa"/>
            <w:tcBorders>
              <w:right w:val="nil"/>
            </w:tcBorders>
            <w:vAlign w:val="center"/>
          </w:tcPr>
          <w:p w14:paraId="364C290C" w14:textId="77777777" w:rsidR="007142A5" w:rsidRPr="000F74F8" w:rsidRDefault="007142A5">
            <w:pPr>
              <w:spacing w:before="0" w:after="0"/>
              <w:jc w:val="center"/>
              <w:rPr>
                <w:sz w:val="16"/>
                <w:szCs w:val="16"/>
              </w:rPr>
            </w:pPr>
          </w:p>
        </w:tc>
        <w:tc>
          <w:tcPr>
            <w:tcW w:w="1560" w:type="dxa"/>
            <w:tcBorders>
              <w:left w:val="nil"/>
              <w:right w:val="nil"/>
            </w:tcBorders>
            <w:vAlign w:val="center"/>
          </w:tcPr>
          <w:p w14:paraId="22CF9252" w14:textId="77777777" w:rsidR="007142A5" w:rsidRPr="000F74F8" w:rsidRDefault="007142A5">
            <w:pPr>
              <w:spacing w:before="0" w:after="0"/>
              <w:jc w:val="center"/>
              <w:rPr>
                <w:sz w:val="16"/>
                <w:szCs w:val="16"/>
              </w:rPr>
            </w:pPr>
          </w:p>
        </w:tc>
        <w:tc>
          <w:tcPr>
            <w:tcW w:w="1560" w:type="dxa"/>
            <w:tcBorders>
              <w:left w:val="nil"/>
              <w:right w:val="nil"/>
            </w:tcBorders>
            <w:vAlign w:val="center"/>
          </w:tcPr>
          <w:p w14:paraId="102D08EB" w14:textId="77777777" w:rsidR="007142A5" w:rsidRPr="000F74F8" w:rsidRDefault="007142A5">
            <w:pPr>
              <w:spacing w:before="0" w:after="0"/>
              <w:jc w:val="center"/>
              <w:rPr>
                <w:sz w:val="16"/>
                <w:szCs w:val="16"/>
              </w:rPr>
            </w:pPr>
          </w:p>
        </w:tc>
        <w:tc>
          <w:tcPr>
            <w:tcW w:w="484" w:type="dxa"/>
            <w:tcBorders>
              <w:top w:val="nil"/>
              <w:left w:val="nil"/>
              <w:bottom w:val="nil"/>
              <w:right w:val="nil"/>
            </w:tcBorders>
            <w:vAlign w:val="center"/>
          </w:tcPr>
          <w:p w14:paraId="2ABBCA88" w14:textId="77777777" w:rsidR="007142A5" w:rsidRPr="000F74F8" w:rsidRDefault="007142A5">
            <w:pPr>
              <w:spacing w:before="0" w:after="0"/>
              <w:jc w:val="center"/>
              <w:rPr>
                <w:sz w:val="16"/>
                <w:szCs w:val="16"/>
              </w:rPr>
            </w:pPr>
          </w:p>
        </w:tc>
        <w:tc>
          <w:tcPr>
            <w:tcW w:w="1560" w:type="dxa"/>
            <w:tcBorders>
              <w:left w:val="nil"/>
              <w:right w:val="nil"/>
            </w:tcBorders>
            <w:vAlign w:val="center"/>
          </w:tcPr>
          <w:p w14:paraId="01558EDD" w14:textId="77777777" w:rsidR="007142A5" w:rsidRPr="000F74F8" w:rsidRDefault="007142A5">
            <w:pPr>
              <w:spacing w:before="0" w:after="0"/>
              <w:jc w:val="center"/>
              <w:rPr>
                <w:sz w:val="16"/>
                <w:szCs w:val="16"/>
              </w:rPr>
            </w:pPr>
          </w:p>
        </w:tc>
        <w:tc>
          <w:tcPr>
            <w:tcW w:w="1560" w:type="dxa"/>
            <w:tcBorders>
              <w:left w:val="nil"/>
              <w:right w:val="nil"/>
            </w:tcBorders>
            <w:vAlign w:val="center"/>
          </w:tcPr>
          <w:p w14:paraId="4A566464" w14:textId="77777777" w:rsidR="007142A5" w:rsidRPr="000F74F8" w:rsidRDefault="007142A5">
            <w:pPr>
              <w:spacing w:before="0" w:after="0"/>
              <w:jc w:val="center"/>
              <w:rPr>
                <w:sz w:val="16"/>
                <w:szCs w:val="16"/>
              </w:rPr>
            </w:pPr>
          </w:p>
        </w:tc>
        <w:tc>
          <w:tcPr>
            <w:tcW w:w="1560" w:type="dxa"/>
            <w:tcBorders>
              <w:left w:val="nil"/>
              <w:right w:val="nil"/>
            </w:tcBorders>
            <w:vAlign w:val="center"/>
          </w:tcPr>
          <w:p w14:paraId="6F561B54" w14:textId="77777777" w:rsidR="007142A5" w:rsidRPr="000F74F8" w:rsidRDefault="007142A5">
            <w:pPr>
              <w:spacing w:before="0" w:after="0"/>
              <w:jc w:val="center"/>
              <w:rPr>
                <w:sz w:val="16"/>
                <w:szCs w:val="16"/>
              </w:rPr>
            </w:pPr>
          </w:p>
        </w:tc>
        <w:tc>
          <w:tcPr>
            <w:tcW w:w="484" w:type="dxa"/>
            <w:tcBorders>
              <w:top w:val="nil"/>
              <w:left w:val="nil"/>
              <w:bottom w:val="nil"/>
              <w:right w:val="nil"/>
            </w:tcBorders>
            <w:vAlign w:val="center"/>
          </w:tcPr>
          <w:p w14:paraId="55636A5D" w14:textId="77777777" w:rsidR="007142A5" w:rsidRPr="000F74F8" w:rsidRDefault="007142A5">
            <w:pPr>
              <w:spacing w:before="0" w:after="0"/>
              <w:jc w:val="center"/>
              <w:rPr>
                <w:sz w:val="16"/>
                <w:szCs w:val="16"/>
              </w:rPr>
            </w:pPr>
          </w:p>
        </w:tc>
        <w:tc>
          <w:tcPr>
            <w:tcW w:w="1560" w:type="dxa"/>
            <w:tcBorders>
              <w:left w:val="nil"/>
              <w:right w:val="nil"/>
            </w:tcBorders>
            <w:vAlign w:val="center"/>
          </w:tcPr>
          <w:p w14:paraId="61F44D92" w14:textId="77777777" w:rsidR="007142A5" w:rsidRPr="000F74F8" w:rsidRDefault="007142A5">
            <w:pPr>
              <w:spacing w:before="0" w:after="0"/>
              <w:jc w:val="center"/>
              <w:rPr>
                <w:sz w:val="16"/>
                <w:szCs w:val="16"/>
              </w:rPr>
            </w:pPr>
          </w:p>
        </w:tc>
        <w:tc>
          <w:tcPr>
            <w:tcW w:w="1560" w:type="dxa"/>
            <w:tcBorders>
              <w:left w:val="nil"/>
              <w:right w:val="nil"/>
            </w:tcBorders>
            <w:vAlign w:val="center"/>
          </w:tcPr>
          <w:p w14:paraId="7450C76E" w14:textId="77777777" w:rsidR="007142A5" w:rsidRPr="000F74F8" w:rsidRDefault="007142A5">
            <w:pPr>
              <w:spacing w:before="0" w:after="0"/>
              <w:jc w:val="center"/>
              <w:rPr>
                <w:sz w:val="16"/>
                <w:szCs w:val="16"/>
              </w:rPr>
            </w:pPr>
          </w:p>
        </w:tc>
        <w:tc>
          <w:tcPr>
            <w:tcW w:w="1560" w:type="dxa"/>
            <w:tcBorders>
              <w:left w:val="nil"/>
            </w:tcBorders>
            <w:vAlign w:val="center"/>
          </w:tcPr>
          <w:p w14:paraId="59FFCEA8" w14:textId="77777777" w:rsidR="007142A5" w:rsidRPr="000F74F8" w:rsidRDefault="007142A5">
            <w:pPr>
              <w:spacing w:before="0" w:after="0"/>
              <w:jc w:val="center"/>
              <w:rPr>
                <w:sz w:val="16"/>
                <w:szCs w:val="16"/>
              </w:rPr>
            </w:pPr>
          </w:p>
        </w:tc>
      </w:tr>
      <w:tr w:rsidR="007142A5" w14:paraId="5B568C0E" w14:textId="77777777" w:rsidTr="007142A5">
        <w:trPr>
          <w:trHeight w:val="587"/>
        </w:trPr>
        <w:tc>
          <w:tcPr>
            <w:tcW w:w="1560" w:type="dxa"/>
            <w:vAlign w:val="center"/>
          </w:tcPr>
          <w:p w14:paraId="538C2BC9" w14:textId="77777777" w:rsidR="007142A5" w:rsidRPr="00C93074" w:rsidRDefault="007142A5">
            <w:pPr>
              <w:jc w:val="center"/>
              <w:rPr>
                <w:sz w:val="18"/>
                <w:szCs w:val="20"/>
              </w:rPr>
            </w:pPr>
          </w:p>
        </w:tc>
        <w:tc>
          <w:tcPr>
            <w:tcW w:w="1560" w:type="dxa"/>
            <w:vAlign w:val="center"/>
          </w:tcPr>
          <w:p w14:paraId="4378AD96" w14:textId="77777777" w:rsidR="007142A5" w:rsidRPr="00C93074" w:rsidRDefault="007142A5">
            <w:pPr>
              <w:jc w:val="center"/>
              <w:rPr>
                <w:sz w:val="18"/>
                <w:szCs w:val="20"/>
              </w:rPr>
            </w:pPr>
          </w:p>
        </w:tc>
        <w:tc>
          <w:tcPr>
            <w:tcW w:w="1560" w:type="dxa"/>
            <w:vAlign w:val="center"/>
          </w:tcPr>
          <w:p w14:paraId="07A83F18" w14:textId="77777777" w:rsidR="007142A5" w:rsidRPr="00C93074" w:rsidRDefault="007142A5">
            <w:pPr>
              <w:jc w:val="center"/>
              <w:rPr>
                <w:sz w:val="18"/>
                <w:szCs w:val="20"/>
              </w:rPr>
            </w:pPr>
          </w:p>
        </w:tc>
        <w:tc>
          <w:tcPr>
            <w:tcW w:w="484" w:type="dxa"/>
            <w:tcBorders>
              <w:top w:val="nil"/>
              <w:bottom w:val="nil"/>
            </w:tcBorders>
            <w:vAlign w:val="center"/>
          </w:tcPr>
          <w:p w14:paraId="5C8928E6" w14:textId="77777777" w:rsidR="007142A5" w:rsidRPr="000F74F8" w:rsidRDefault="007142A5">
            <w:pPr>
              <w:spacing w:before="0" w:after="0"/>
              <w:jc w:val="center"/>
              <w:rPr>
                <w:sz w:val="16"/>
                <w:szCs w:val="16"/>
              </w:rPr>
            </w:pPr>
          </w:p>
        </w:tc>
        <w:tc>
          <w:tcPr>
            <w:tcW w:w="1560" w:type="dxa"/>
            <w:shd w:val="clear" w:color="auto" w:fill="CCFFFF"/>
            <w:vAlign w:val="center"/>
          </w:tcPr>
          <w:p w14:paraId="14F2EDB4" w14:textId="77777777" w:rsidR="007142A5" w:rsidRPr="00C93074" w:rsidRDefault="007142A5">
            <w:pPr>
              <w:jc w:val="center"/>
              <w:rPr>
                <w:sz w:val="18"/>
                <w:szCs w:val="20"/>
              </w:rPr>
            </w:pPr>
          </w:p>
        </w:tc>
        <w:tc>
          <w:tcPr>
            <w:tcW w:w="1560" w:type="dxa"/>
            <w:shd w:val="clear" w:color="auto" w:fill="CCCCFF"/>
            <w:vAlign w:val="center"/>
          </w:tcPr>
          <w:p w14:paraId="4695C651" w14:textId="77777777" w:rsidR="007142A5" w:rsidRPr="00C93074" w:rsidRDefault="007142A5">
            <w:pPr>
              <w:jc w:val="center"/>
              <w:rPr>
                <w:sz w:val="18"/>
                <w:szCs w:val="20"/>
              </w:rPr>
            </w:pPr>
          </w:p>
        </w:tc>
        <w:tc>
          <w:tcPr>
            <w:tcW w:w="1560" w:type="dxa"/>
            <w:shd w:val="clear" w:color="auto" w:fill="CBEDFD" w:themeFill="accent4"/>
            <w:vAlign w:val="center"/>
          </w:tcPr>
          <w:p w14:paraId="7AE5E68B" w14:textId="77777777" w:rsidR="007142A5" w:rsidRDefault="007142A5">
            <w:pPr>
              <w:jc w:val="center"/>
            </w:pPr>
          </w:p>
        </w:tc>
        <w:tc>
          <w:tcPr>
            <w:tcW w:w="484" w:type="dxa"/>
            <w:tcBorders>
              <w:top w:val="nil"/>
              <w:bottom w:val="nil"/>
            </w:tcBorders>
            <w:vAlign w:val="center"/>
          </w:tcPr>
          <w:p w14:paraId="60CA4985" w14:textId="77777777" w:rsidR="007142A5" w:rsidRPr="000F74F8" w:rsidRDefault="007142A5">
            <w:pPr>
              <w:spacing w:before="0" w:after="0"/>
              <w:jc w:val="center"/>
              <w:rPr>
                <w:sz w:val="16"/>
                <w:szCs w:val="16"/>
              </w:rPr>
            </w:pPr>
          </w:p>
        </w:tc>
        <w:tc>
          <w:tcPr>
            <w:tcW w:w="1560" w:type="dxa"/>
            <w:vAlign w:val="center"/>
          </w:tcPr>
          <w:p w14:paraId="4B736A3A" w14:textId="77777777" w:rsidR="007142A5" w:rsidRPr="00C93074" w:rsidRDefault="007142A5">
            <w:pPr>
              <w:jc w:val="center"/>
              <w:rPr>
                <w:sz w:val="18"/>
                <w:szCs w:val="20"/>
              </w:rPr>
            </w:pPr>
          </w:p>
        </w:tc>
        <w:tc>
          <w:tcPr>
            <w:tcW w:w="1560" w:type="dxa"/>
            <w:vAlign w:val="center"/>
          </w:tcPr>
          <w:p w14:paraId="25BF1707" w14:textId="77777777" w:rsidR="007142A5" w:rsidRPr="00C93074" w:rsidRDefault="007142A5">
            <w:pPr>
              <w:jc w:val="center"/>
              <w:rPr>
                <w:sz w:val="18"/>
                <w:szCs w:val="20"/>
              </w:rPr>
            </w:pPr>
          </w:p>
        </w:tc>
        <w:tc>
          <w:tcPr>
            <w:tcW w:w="1560" w:type="dxa"/>
            <w:vAlign w:val="center"/>
          </w:tcPr>
          <w:p w14:paraId="2EE326DC" w14:textId="77777777" w:rsidR="007142A5" w:rsidRPr="00C93074" w:rsidRDefault="007142A5">
            <w:pPr>
              <w:jc w:val="center"/>
              <w:rPr>
                <w:sz w:val="18"/>
                <w:szCs w:val="20"/>
              </w:rPr>
            </w:pPr>
          </w:p>
        </w:tc>
      </w:tr>
      <w:tr w:rsidR="007142A5" w14:paraId="07A2C476" w14:textId="77777777" w:rsidTr="007142A5">
        <w:trPr>
          <w:trHeight w:val="587"/>
        </w:trPr>
        <w:tc>
          <w:tcPr>
            <w:tcW w:w="1560" w:type="dxa"/>
            <w:vAlign w:val="center"/>
          </w:tcPr>
          <w:p w14:paraId="2247CF87" w14:textId="77777777" w:rsidR="007142A5" w:rsidRPr="00C93074" w:rsidRDefault="007142A5">
            <w:pPr>
              <w:jc w:val="center"/>
              <w:rPr>
                <w:sz w:val="18"/>
                <w:szCs w:val="20"/>
              </w:rPr>
            </w:pPr>
          </w:p>
        </w:tc>
        <w:tc>
          <w:tcPr>
            <w:tcW w:w="1560" w:type="dxa"/>
            <w:shd w:val="clear" w:color="auto" w:fill="FFCC99"/>
            <w:vAlign w:val="center"/>
          </w:tcPr>
          <w:p w14:paraId="37F12ABC" w14:textId="77777777" w:rsidR="007142A5" w:rsidRPr="00C93074" w:rsidRDefault="007142A5">
            <w:pPr>
              <w:jc w:val="center"/>
              <w:rPr>
                <w:sz w:val="18"/>
                <w:szCs w:val="20"/>
              </w:rPr>
            </w:pPr>
          </w:p>
        </w:tc>
        <w:tc>
          <w:tcPr>
            <w:tcW w:w="1560" w:type="dxa"/>
            <w:vAlign w:val="center"/>
          </w:tcPr>
          <w:p w14:paraId="3A014D15" w14:textId="77777777" w:rsidR="007142A5" w:rsidRPr="00C93074" w:rsidRDefault="007142A5">
            <w:pPr>
              <w:jc w:val="center"/>
              <w:rPr>
                <w:sz w:val="18"/>
                <w:szCs w:val="20"/>
              </w:rPr>
            </w:pPr>
          </w:p>
        </w:tc>
        <w:tc>
          <w:tcPr>
            <w:tcW w:w="484" w:type="dxa"/>
            <w:tcBorders>
              <w:top w:val="nil"/>
              <w:bottom w:val="nil"/>
            </w:tcBorders>
            <w:vAlign w:val="center"/>
          </w:tcPr>
          <w:p w14:paraId="5EF6EFDA" w14:textId="77777777" w:rsidR="007142A5" w:rsidRPr="000F74F8" w:rsidRDefault="007142A5">
            <w:pPr>
              <w:spacing w:before="0" w:after="0"/>
              <w:jc w:val="center"/>
              <w:rPr>
                <w:sz w:val="16"/>
                <w:szCs w:val="16"/>
              </w:rPr>
            </w:pPr>
          </w:p>
        </w:tc>
        <w:tc>
          <w:tcPr>
            <w:tcW w:w="1560" w:type="dxa"/>
            <w:shd w:val="clear" w:color="auto" w:fill="FFCC99"/>
            <w:vAlign w:val="center"/>
          </w:tcPr>
          <w:p w14:paraId="425C5423" w14:textId="77777777" w:rsidR="007142A5" w:rsidRPr="00C93074" w:rsidRDefault="007142A5">
            <w:pPr>
              <w:jc w:val="center"/>
              <w:rPr>
                <w:sz w:val="18"/>
                <w:szCs w:val="20"/>
              </w:rPr>
            </w:pPr>
          </w:p>
        </w:tc>
        <w:tc>
          <w:tcPr>
            <w:tcW w:w="1560" w:type="dxa"/>
            <w:shd w:val="clear" w:color="auto" w:fill="002664" w:themeFill="accent1"/>
            <w:vAlign w:val="center"/>
          </w:tcPr>
          <w:p w14:paraId="6B14A9AA" w14:textId="77777777" w:rsidR="007142A5" w:rsidRPr="00B72E89" w:rsidRDefault="007142A5">
            <w:pPr>
              <w:jc w:val="center"/>
              <w:rPr>
                <w:b/>
                <w:bCs/>
                <w:sz w:val="24"/>
                <w:szCs w:val="28"/>
              </w:rPr>
            </w:pPr>
          </w:p>
        </w:tc>
        <w:tc>
          <w:tcPr>
            <w:tcW w:w="1560" w:type="dxa"/>
            <w:shd w:val="clear" w:color="auto" w:fill="FFFFCC"/>
            <w:vAlign w:val="center"/>
          </w:tcPr>
          <w:p w14:paraId="12BDCEA1" w14:textId="77777777" w:rsidR="007142A5" w:rsidRDefault="007142A5">
            <w:pPr>
              <w:jc w:val="center"/>
            </w:pPr>
          </w:p>
        </w:tc>
        <w:tc>
          <w:tcPr>
            <w:tcW w:w="484" w:type="dxa"/>
            <w:tcBorders>
              <w:top w:val="nil"/>
              <w:bottom w:val="nil"/>
            </w:tcBorders>
            <w:vAlign w:val="center"/>
          </w:tcPr>
          <w:p w14:paraId="16ACB14F" w14:textId="77777777" w:rsidR="007142A5" w:rsidRPr="000F74F8" w:rsidRDefault="007142A5">
            <w:pPr>
              <w:spacing w:before="0" w:after="0"/>
              <w:jc w:val="center"/>
              <w:rPr>
                <w:sz w:val="16"/>
                <w:szCs w:val="16"/>
              </w:rPr>
            </w:pPr>
          </w:p>
        </w:tc>
        <w:tc>
          <w:tcPr>
            <w:tcW w:w="1560" w:type="dxa"/>
            <w:vAlign w:val="center"/>
          </w:tcPr>
          <w:p w14:paraId="7A1AEDBA" w14:textId="77777777" w:rsidR="007142A5" w:rsidRPr="00C93074" w:rsidRDefault="007142A5">
            <w:pPr>
              <w:jc w:val="center"/>
              <w:rPr>
                <w:sz w:val="18"/>
                <w:szCs w:val="20"/>
              </w:rPr>
            </w:pPr>
          </w:p>
        </w:tc>
        <w:tc>
          <w:tcPr>
            <w:tcW w:w="1560" w:type="dxa"/>
            <w:shd w:val="clear" w:color="auto" w:fill="FFFFCC"/>
            <w:vAlign w:val="center"/>
          </w:tcPr>
          <w:p w14:paraId="761EE417" w14:textId="77777777" w:rsidR="007142A5" w:rsidRPr="00C93074" w:rsidRDefault="007142A5">
            <w:pPr>
              <w:jc w:val="center"/>
              <w:rPr>
                <w:sz w:val="18"/>
                <w:szCs w:val="20"/>
              </w:rPr>
            </w:pPr>
          </w:p>
        </w:tc>
        <w:tc>
          <w:tcPr>
            <w:tcW w:w="1560" w:type="dxa"/>
            <w:vAlign w:val="center"/>
          </w:tcPr>
          <w:p w14:paraId="1A21395F" w14:textId="77777777" w:rsidR="007142A5" w:rsidRPr="00C93074" w:rsidRDefault="007142A5">
            <w:pPr>
              <w:jc w:val="center"/>
              <w:rPr>
                <w:sz w:val="18"/>
                <w:szCs w:val="20"/>
              </w:rPr>
            </w:pPr>
          </w:p>
        </w:tc>
      </w:tr>
      <w:tr w:rsidR="007142A5" w14:paraId="3937467C" w14:textId="77777777" w:rsidTr="007142A5">
        <w:trPr>
          <w:trHeight w:val="587"/>
        </w:trPr>
        <w:tc>
          <w:tcPr>
            <w:tcW w:w="1560" w:type="dxa"/>
            <w:tcBorders>
              <w:bottom w:val="single" w:sz="4" w:space="0" w:color="auto"/>
            </w:tcBorders>
            <w:vAlign w:val="center"/>
          </w:tcPr>
          <w:p w14:paraId="0A579945" w14:textId="77777777" w:rsidR="007142A5" w:rsidRPr="00C93074" w:rsidRDefault="007142A5">
            <w:pPr>
              <w:jc w:val="center"/>
              <w:rPr>
                <w:sz w:val="18"/>
                <w:szCs w:val="20"/>
              </w:rPr>
            </w:pPr>
          </w:p>
        </w:tc>
        <w:tc>
          <w:tcPr>
            <w:tcW w:w="1560" w:type="dxa"/>
            <w:tcBorders>
              <w:bottom w:val="single" w:sz="4" w:space="0" w:color="auto"/>
            </w:tcBorders>
            <w:vAlign w:val="center"/>
          </w:tcPr>
          <w:p w14:paraId="5D9F9A98" w14:textId="77777777" w:rsidR="007142A5" w:rsidRPr="00C93074" w:rsidRDefault="007142A5">
            <w:pPr>
              <w:jc w:val="center"/>
              <w:rPr>
                <w:sz w:val="18"/>
                <w:szCs w:val="20"/>
              </w:rPr>
            </w:pPr>
          </w:p>
        </w:tc>
        <w:tc>
          <w:tcPr>
            <w:tcW w:w="1560" w:type="dxa"/>
            <w:tcBorders>
              <w:bottom w:val="single" w:sz="4" w:space="0" w:color="auto"/>
            </w:tcBorders>
            <w:vAlign w:val="center"/>
          </w:tcPr>
          <w:p w14:paraId="4EFAB1B4" w14:textId="77777777" w:rsidR="007142A5" w:rsidRPr="00C93074" w:rsidRDefault="007142A5">
            <w:pPr>
              <w:jc w:val="center"/>
              <w:rPr>
                <w:sz w:val="18"/>
                <w:szCs w:val="20"/>
              </w:rPr>
            </w:pPr>
          </w:p>
        </w:tc>
        <w:tc>
          <w:tcPr>
            <w:tcW w:w="484" w:type="dxa"/>
            <w:tcBorders>
              <w:top w:val="nil"/>
              <w:bottom w:val="nil"/>
            </w:tcBorders>
            <w:vAlign w:val="center"/>
          </w:tcPr>
          <w:p w14:paraId="0280233B" w14:textId="77777777" w:rsidR="007142A5" w:rsidRPr="000F74F8" w:rsidRDefault="007142A5">
            <w:pPr>
              <w:spacing w:before="0" w:after="0"/>
              <w:jc w:val="center"/>
              <w:rPr>
                <w:sz w:val="16"/>
                <w:szCs w:val="16"/>
              </w:rPr>
            </w:pPr>
          </w:p>
        </w:tc>
        <w:tc>
          <w:tcPr>
            <w:tcW w:w="1560" w:type="dxa"/>
            <w:tcBorders>
              <w:bottom w:val="single" w:sz="4" w:space="0" w:color="auto"/>
            </w:tcBorders>
            <w:shd w:val="clear" w:color="auto" w:fill="FFCCFF"/>
            <w:vAlign w:val="center"/>
          </w:tcPr>
          <w:p w14:paraId="08D443F0" w14:textId="77777777" w:rsidR="007142A5" w:rsidRPr="00C93074" w:rsidRDefault="007142A5">
            <w:pPr>
              <w:jc w:val="center"/>
              <w:rPr>
                <w:sz w:val="18"/>
                <w:szCs w:val="20"/>
              </w:rPr>
            </w:pPr>
          </w:p>
        </w:tc>
        <w:tc>
          <w:tcPr>
            <w:tcW w:w="1560" w:type="dxa"/>
            <w:tcBorders>
              <w:bottom w:val="single" w:sz="4" w:space="0" w:color="auto"/>
            </w:tcBorders>
            <w:shd w:val="clear" w:color="auto" w:fill="CCFFCC"/>
            <w:vAlign w:val="center"/>
          </w:tcPr>
          <w:p w14:paraId="523EF5D3" w14:textId="77777777" w:rsidR="007142A5" w:rsidRPr="00C93074" w:rsidRDefault="007142A5">
            <w:pPr>
              <w:jc w:val="center"/>
              <w:rPr>
                <w:sz w:val="18"/>
                <w:szCs w:val="20"/>
              </w:rPr>
            </w:pPr>
          </w:p>
        </w:tc>
        <w:tc>
          <w:tcPr>
            <w:tcW w:w="1560" w:type="dxa"/>
            <w:tcBorders>
              <w:bottom w:val="single" w:sz="4" w:space="0" w:color="auto"/>
            </w:tcBorders>
            <w:shd w:val="clear" w:color="auto" w:fill="FFB8C1" w:themeFill="accent6"/>
            <w:vAlign w:val="center"/>
          </w:tcPr>
          <w:p w14:paraId="546993DB" w14:textId="77777777" w:rsidR="007142A5" w:rsidRPr="00C93074" w:rsidRDefault="007142A5">
            <w:pPr>
              <w:jc w:val="center"/>
              <w:rPr>
                <w:sz w:val="18"/>
                <w:szCs w:val="20"/>
              </w:rPr>
            </w:pPr>
          </w:p>
        </w:tc>
        <w:tc>
          <w:tcPr>
            <w:tcW w:w="484" w:type="dxa"/>
            <w:tcBorders>
              <w:top w:val="nil"/>
              <w:bottom w:val="nil"/>
            </w:tcBorders>
            <w:vAlign w:val="center"/>
          </w:tcPr>
          <w:p w14:paraId="715A1EE8" w14:textId="77777777" w:rsidR="007142A5" w:rsidRPr="000F74F8" w:rsidRDefault="007142A5">
            <w:pPr>
              <w:spacing w:before="0" w:after="0"/>
              <w:jc w:val="center"/>
              <w:rPr>
                <w:sz w:val="16"/>
                <w:szCs w:val="16"/>
              </w:rPr>
            </w:pPr>
          </w:p>
        </w:tc>
        <w:tc>
          <w:tcPr>
            <w:tcW w:w="1560" w:type="dxa"/>
            <w:tcBorders>
              <w:bottom w:val="single" w:sz="4" w:space="0" w:color="auto"/>
            </w:tcBorders>
            <w:vAlign w:val="center"/>
          </w:tcPr>
          <w:p w14:paraId="2960AF21" w14:textId="77777777" w:rsidR="007142A5" w:rsidRPr="00C93074" w:rsidRDefault="007142A5">
            <w:pPr>
              <w:jc w:val="center"/>
              <w:rPr>
                <w:sz w:val="18"/>
                <w:szCs w:val="20"/>
              </w:rPr>
            </w:pPr>
          </w:p>
        </w:tc>
        <w:tc>
          <w:tcPr>
            <w:tcW w:w="1560" w:type="dxa"/>
            <w:tcBorders>
              <w:bottom w:val="single" w:sz="4" w:space="0" w:color="auto"/>
            </w:tcBorders>
            <w:vAlign w:val="center"/>
          </w:tcPr>
          <w:p w14:paraId="7D2B60C6" w14:textId="77777777" w:rsidR="007142A5" w:rsidRPr="00C93074" w:rsidRDefault="007142A5">
            <w:pPr>
              <w:jc w:val="center"/>
              <w:rPr>
                <w:sz w:val="18"/>
                <w:szCs w:val="20"/>
              </w:rPr>
            </w:pPr>
          </w:p>
        </w:tc>
        <w:tc>
          <w:tcPr>
            <w:tcW w:w="1560" w:type="dxa"/>
            <w:tcBorders>
              <w:bottom w:val="single" w:sz="4" w:space="0" w:color="auto"/>
            </w:tcBorders>
            <w:vAlign w:val="center"/>
          </w:tcPr>
          <w:p w14:paraId="042C7954" w14:textId="77777777" w:rsidR="007142A5" w:rsidRPr="00C93074" w:rsidRDefault="007142A5">
            <w:pPr>
              <w:jc w:val="center"/>
              <w:rPr>
                <w:sz w:val="18"/>
                <w:szCs w:val="20"/>
              </w:rPr>
            </w:pPr>
          </w:p>
        </w:tc>
      </w:tr>
      <w:tr w:rsidR="007142A5" w14:paraId="139D7B23" w14:textId="77777777" w:rsidTr="007142A5">
        <w:trPr>
          <w:trHeight w:val="213"/>
        </w:trPr>
        <w:tc>
          <w:tcPr>
            <w:tcW w:w="1560" w:type="dxa"/>
            <w:tcBorders>
              <w:right w:val="nil"/>
            </w:tcBorders>
            <w:vAlign w:val="center"/>
          </w:tcPr>
          <w:p w14:paraId="1897DB04" w14:textId="77777777" w:rsidR="007142A5" w:rsidRPr="000F74F8" w:rsidRDefault="007142A5">
            <w:pPr>
              <w:spacing w:before="0" w:after="0"/>
              <w:jc w:val="center"/>
              <w:rPr>
                <w:sz w:val="16"/>
                <w:szCs w:val="16"/>
              </w:rPr>
            </w:pPr>
          </w:p>
        </w:tc>
        <w:tc>
          <w:tcPr>
            <w:tcW w:w="1560" w:type="dxa"/>
            <w:tcBorders>
              <w:left w:val="nil"/>
              <w:right w:val="nil"/>
            </w:tcBorders>
            <w:vAlign w:val="center"/>
          </w:tcPr>
          <w:p w14:paraId="14B9E55F" w14:textId="77777777" w:rsidR="007142A5" w:rsidRPr="000F74F8" w:rsidRDefault="007142A5">
            <w:pPr>
              <w:spacing w:before="0" w:after="0"/>
              <w:jc w:val="center"/>
              <w:rPr>
                <w:sz w:val="16"/>
                <w:szCs w:val="16"/>
              </w:rPr>
            </w:pPr>
          </w:p>
        </w:tc>
        <w:tc>
          <w:tcPr>
            <w:tcW w:w="1560" w:type="dxa"/>
            <w:tcBorders>
              <w:left w:val="nil"/>
              <w:right w:val="nil"/>
            </w:tcBorders>
            <w:vAlign w:val="center"/>
          </w:tcPr>
          <w:p w14:paraId="3AA13AD7" w14:textId="77777777" w:rsidR="007142A5" w:rsidRPr="000F74F8" w:rsidRDefault="007142A5">
            <w:pPr>
              <w:spacing w:before="0" w:after="0"/>
              <w:jc w:val="center"/>
              <w:rPr>
                <w:sz w:val="16"/>
                <w:szCs w:val="16"/>
              </w:rPr>
            </w:pPr>
          </w:p>
        </w:tc>
        <w:tc>
          <w:tcPr>
            <w:tcW w:w="484" w:type="dxa"/>
            <w:tcBorders>
              <w:top w:val="nil"/>
              <w:left w:val="nil"/>
              <w:bottom w:val="nil"/>
              <w:right w:val="nil"/>
            </w:tcBorders>
            <w:vAlign w:val="center"/>
          </w:tcPr>
          <w:p w14:paraId="565B0EF7" w14:textId="77777777" w:rsidR="007142A5" w:rsidRPr="000F74F8" w:rsidRDefault="007142A5">
            <w:pPr>
              <w:spacing w:before="0" w:after="0"/>
              <w:jc w:val="center"/>
              <w:rPr>
                <w:sz w:val="16"/>
                <w:szCs w:val="16"/>
              </w:rPr>
            </w:pPr>
          </w:p>
        </w:tc>
        <w:tc>
          <w:tcPr>
            <w:tcW w:w="1560" w:type="dxa"/>
            <w:tcBorders>
              <w:left w:val="nil"/>
              <w:right w:val="nil"/>
            </w:tcBorders>
            <w:vAlign w:val="center"/>
          </w:tcPr>
          <w:p w14:paraId="7E59F0CB" w14:textId="77777777" w:rsidR="007142A5" w:rsidRPr="000F74F8" w:rsidRDefault="007142A5">
            <w:pPr>
              <w:spacing w:before="0" w:after="0"/>
              <w:jc w:val="center"/>
              <w:rPr>
                <w:sz w:val="16"/>
                <w:szCs w:val="16"/>
              </w:rPr>
            </w:pPr>
          </w:p>
        </w:tc>
        <w:tc>
          <w:tcPr>
            <w:tcW w:w="1560" w:type="dxa"/>
            <w:tcBorders>
              <w:left w:val="nil"/>
              <w:right w:val="nil"/>
            </w:tcBorders>
            <w:vAlign w:val="center"/>
          </w:tcPr>
          <w:p w14:paraId="5B779E7F" w14:textId="77777777" w:rsidR="007142A5" w:rsidRPr="000F74F8" w:rsidRDefault="007142A5">
            <w:pPr>
              <w:spacing w:before="0" w:after="0"/>
              <w:jc w:val="center"/>
              <w:rPr>
                <w:sz w:val="16"/>
                <w:szCs w:val="16"/>
              </w:rPr>
            </w:pPr>
          </w:p>
        </w:tc>
        <w:tc>
          <w:tcPr>
            <w:tcW w:w="1560" w:type="dxa"/>
            <w:tcBorders>
              <w:left w:val="nil"/>
              <w:right w:val="nil"/>
            </w:tcBorders>
            <w:vAlign w:val="center"/>
          </w:tcPr>
          <w:p w14:paraId="170846A1" w14:textId="77777777" w:rsidR="007142A5" w:rsidRPr="000F74F8" w:rsidRDefault="007142A5">
            <w:pPr>
              <w:spacing w:before="0" w:after="0"/>
              <w:jc w:val="center"/>
              <w:rPr>
                <w:sz w:val="16"/>
                <w:szCs w:val="16"/>
              </w:rPr>
            </w:pPr>
          </w:p>
        </w:tc>
        <w:tc>
          <w:tcPr>
            <w:tcW w:w="484" w:type="dxa"/>
            <w:tcBorders>
              <w:top w:val="nil"/>
              <w:left w:val="nil"/>
              <w:bottom w:val="nil"/>
              <w:right w:val="nil"/>
            </w:tcBorders>
            <w:vAlign w:val="center"/>
          </w:tcPr>
          <w:p w14:paraId="338A55D2" w14:textId="77777777" w:rsidR="007142A5" w:rsidRPr="000F74F8" w:rsidRDefault="007142A5">
            <w:pPr>
              <w:spacing w:before="0" w:after="0"/>
              <w:jc w:val="center"/>
              <w:rPr>
                <w:sz w:val="16"/>
                <w:szCs w:val="16"/>
              </w:rPr>
            </w:pPr>
          </w:p>
        </w:tc>
        <w:tc>
          <w:tcPr>
            <w:tcW w:w="1560" w:type="dxa"/>
            <w:tcBorders>
              <w:left w:val="nil"/>
              <w:right w:val="nil"/>
            </w:tcBorders>
            <w:vAlign w:val="center"/>
          </w:tcPr>
          <w:p w14:paraId="5D0B3021" w14:textId="77777777" w:rsidR="007142A5" w:rsidRPr="000F74F8" w:rsidRDefault="007142A5">
            <w:pPr>
              <w:spacing w:before="0" w:after="0"/>
              <w:jc w:val="center"/>
              <w:rPr>
                <w:sz w:val="16"/>
                <w:szCs w:val="16"/>
              </w:rPr>
            </w:pPr>
          </w:p>
        </w:tc>
        <w:tc>
          <w:tcPr>
            <w:tcW w:w="1560" w:type="dxa"/>
            <w:tcBorders>
              <w:left w:val="nil"/>
              <w:right w:val="nil"/>
            </w:tcBorders>
            <w:vAlign w:val="center"/>
          </w:tcPr>
          <w:p w14:paraId="11424FD6" w14:textId="77777777" w:rsidR="007142A5" w:rsidRPr="000F74F8" w:rsidRDefault="007142A5">
            <w:pPr>
              <w:spacing w:before="0" w:after="0"/>
              <w:jc w:val="center"/>
              <w:rPr>
                <w:sz w:val="16"/>
                <w:szCs w:val="16"/>
              </w:rPr>
            </w:pPr>
          </w:p>
        </w:tc>
        <w:tc>
          <w:tcPr>
            <w:tcW w:w="1560" w:type="dxa"/>
            <w:tcBorders>
              <w:left w:val="nil"/>
            </w:tcBorders>
            <w:vAlign w:val="center"/>
          </w:tcPr>
          <w:p w14:paraId="37FD8329" w14:textId="77777777" w:rsidR="007142A5" w:rsidRPr="000F74F8" w:rsidRDefault="007142A5">
            <w:pPr>
              <w:spacing w:before="0" w:after="0"/>
              <w:jc w:val="center"/>
              <w:rPr>
                <w:sz w:val="16"/>
                <w:szCs w:val="16"/>
              </w:rPr>
            </w:pPr>
          </w:p>
        </w:tc>
      </w:tr>
      <w:tr w:rsidR="007142A5" w14:paraId="48594000" w14:textId="77777777" w:rsidTr="007142A5">
        <w:trPr>
          <w:trHeight w:val="587"/>
        </w:trPr>
        <w:tc>
          <w:tcPr>
            <w:tcW w:w="1560" w:type="dxa"/>
            <w:vAlign w:val="center"/>
          </w:tcPr>
          <w:p w14:paraId="1B89ACE2" w14:textId="77777777" w:rsidR="007142A5" w:rsidRPr="00C93074" w:rsidRDefault="007142A5">
            <w:pPr>
              <w:jc w:val="center"/>
              <w:rPr>
                <w:sz w:val="18"/>
                <w:szCs w:val="20"/>
              </w:rPr>
            </w:pPr>
          </w:p>
        </w:tc>
        <w:tc>
          <w:tcPr>
            <w:tcW w:w="1560" w:type="dxa"/>
            <w:vAlign w:val="center"/>
          </w:tcPr>
          <w:p w14:paraId="0BBA124D" w14:textId="77777777" w:rsidR="007142A5" w:rsidRPr="00C93074" w:rsidRDefault="007142A5">
            <w:pPr>
              <w:jc w:val="center"/>
              <w:rPr>
                <w:sz w:val="18"/>
                <w:szCs w:val="20"/>
              </w:rPr>
            </w:pPr>
          </w:p>
        </w:tc>
        <w:tc>
          <w:tcPr>
            <w:tcW w:w="1560" w:type="dxa"/>
            <w:vAlign w:val="center"/>
          </w:tcPr>
          <w:p w14:paraId="7C5CD049" w14:textId="77777777" w:rsidR="007142A5" w:rsidRPr="00C93074" w:rsidRDefault="007142A5">
            <w:pPr>
              <w:jc w:val="center"/>
              <w:rPr>
                <w:sz w:val="18"/>
                <w:szCs w:val="20"/>
              </w:rPr>
            </w:pPr>
          </w:p>
        </w:tc>
        <w:tc>
          <w:tcPr>
            <w:tcW w:w="484" w:type="dxa"/>
            <w:tcBorders>
              <w:top w:val="nil"/>
              <w:bottom w:val="nil"/>
            </w:tcBorders>
            <w:vAlign w:val="center"/>
          </w:tcPr>
          <w:p w14:paraId="0FAF8931" w14:textId="77777777" w:rsidR="007142A5" w:rsidRPr="00C93074" w:rsidRDefault="007142A5">
            <w:pPr>
              <w:spacing w:before="0" w:after="0"/>
              <w:jc w:val="center"/>
              <w:rPr>
                <w:sz w:val="18"/>
                <w:szCs w:val="20"/>
              </w:rPr>
            </w:pPr>
          </w:p>
        </w:tc>
        <w:tc>
          <w:tcPr>
            <w:tcW w:w="1560" w:type="dxa"/>
            <w:vAlign w:val="center"/>
          </w:tcPr>
          <w:p w14:paraId="5C2EDC43" w14:textId="77777777" w:rsidR="007142A5" w:rsidRPr="00C93074" w:rsidRDefault="007142A5">
            <w:pPr>
              <w:jc w:val="center"/>
              <w:rPr>
                <w:sz w:val="18"/>
                <w:szCs w:val="20"/>
              </w:rPr>
            </w:pPr>
          </w:p>
        </w:tc>
        <w:tc>
          <w:tcPr>
            <w:tcW w:w="1560" w:type="dxa"/>
            <w:vAlign w:val="center"/>
          </w:tcPr>
          <w:p w14:paraId="0CC4F0C7" w14:textId="77777777" w:rsidR="007142A5" w:rsidRPr="00C93074" w:rsidRDefault="007142A5">
            <w:pPr>
              <w:jc w:val="center"/>
              <w:rPr>
                <w:sz w:val="18"/>
                <w:szCs w:val="20"/>
              </w:rPr>
            </w:pPr>
          </w:p>
        </w:tc>
        <w:tc>
          <w:tcPr>
            <w:tcW w:w="1560" w:type="dxa"/>
            <w:vAlign w:val="center"/>
          </w:tcPr>
          <w:p w14:paraId="7A55AE1F" w14:textId="77777777" w:rsidR="007142A5" w:rsidRPr="00C93074" w:rsidRDefault="007142A5">
            <w:pPr>
              <w:jc w:val="center"/>
              <w:rPr>
                <w:sz w:val="18"/>
                <w:szCs w:val="20"/>
              </w:rPr>
            </w:pPr>
          </w:p>
        </w:tc>
        <w:tc>
          <w:tcPr>
            <w:tcW w:w="484" w:type="dxa"/>
            <w:tcBorders>
              <w:top w:val="nil"/>
              <w:bottom w:val="nil"/>
            </w:tcBorders>
            <w:vAlign w:val="center"/>
          </w:tcPr>
          <w:p w14:paraId="4405E56E" w14:textId="77777777" w:rsidR="007142A5" w:rsidRPr="00C93074" w:rsidRDefault="007142A5">
            <w:pPr>
              <w:spacing w:before="0" w:after="0"/>
              <w:jc w:val="center"/>
              <w:rPr>
                <w:sz w:val="18"/>
                <w:szCs w:val="20"/>
              </w:rPr>
            </w:pPr>
          </w:p>
        </w:tc>
        <w:tc>
          <w:tcPr>
            <w:tcW w:w="1560" w:type="dxa"/>
            <w:vAlign w:val="center"/>
          </w:tcPr>
          <w:p w14:paraId="313F84B4" w14:textId="77777777" w:rsidR="007142A5" w:rsidRPr="00C93074" w:rsidRDefault="007142A5">
            <w:pPr>
              <w:jc w:val="center"/>
              <w:rPr>
                <w:sz w:val="18"/>
                <w:szCs w:val="20"/>
              </w:rPr>
            </w:pPr>
          </w:p>
        </w:tc>
        <w:tc>
          <w:tcPr>
            <w:tcW w:w="1560" w:type="dxa"/>
            <w:vAlign w:val="center"/>
          </w:tcPr>
          <w:p w14:paraId="6CD2BBC3" w14:textId="77777777" w:rsidR="007142A5" w:rsidRPr="00C93074" w:rsidRDefault="007142A5">
            <w:pPr>
              <w:jc w:val="center"/>
              <w:rPr>
                <w:sz w:val="18"/>
                <w:szCs w:val="20"/>
              </w:rPr>
            </w:pPr>
          </w:p>
        </w:tc>
        <w:tc>
          <w:tcPr>
            <w:tcW w:w="1560" w:type="dxa"/>
            <w:vAlign w:val="center"/>
          </w:tcPr>
          <w:p w14:paraId="6B7A27E4" w14:textId="77777777" w:rsidR="007142A5" w:rsidRPr="00C93074" w:rsidRDefault="007142A5">
            <w:pPr>
              <w:jc w:val="center"/>
              <w:rPr>
                <w:sz w:val="18"/>
                <w:szCs w:val="20"/>
              </w:rPr>
            </w:pPr>
          </w:p>
        </w:tc>
      </w:tr>
      <w:tr w:rsidR="007142A5" w14:paraId="03C4D318" w14:textId="77777777" w:rsidTr="007142A5">
        <w:trPr>
          <w:trHeight w:val="627"/>
        </w:trPr>
        <w:tc>
          <w:tcPr>
            <w:tcW w:w="1560" w:type="dxa"/>
            <w:vAlign w:val="center"/>
          </w:tcPr>
          <w:p w14:paraId="22F928AD" w14:textId="77777777" w:rsidR="007142A5" w:rsidRPr="00C93074" w:rsidRDefault="007142A5">
            <w:pPr>
              <w:jc w:val="center"/>
              <w:rPr>
                <w:sz w:val="18"/>
                <w:szCs w:val="20"/>
              </w:rPr>
            </w:pPr>
          </w:p>
        </w:tc>
        <w:tc>
          <w:tcPr>
            <w:tcW w:w="1560" w:type="dxa"/>
            <w:shd w:val="clear" w:color="auto" w:fill="FFCCFF"/>
            <w:vAlign w:val="center"/>
          </w:tcPr>
          <w:p w14:paraId="4B9A452C" w14:textId="77777777" w:rsidR="007142A5" w:rsidRPr="00C93074" w:rsidRDefault="007142A5">
            <w:pPr>
              <w:jc w:val="center"/>
              <w:rPr>
                <w:sz w:val="18"/>
                <w:szCs w:val="20"/>
              </w:rPr>
            </w:pPr>
          </w:p>
        </w:tc>
        <w:tc>
          <w:tcPr>
            <w:tcW w:w="1560" w:type="dxa"/>
            <w:vAlign w:val="center"/>
          </w:tcPr>
          <w:p w14:paraId="785C7808" w14:textId="77777777" w:rsidR="007142A5" w:rsidRPr="00C93074" w:rsidRDefault="007142A5">
            <w:pPr>
              <w:jc w:val="center"/>
              <w:rPr>
                <w:sz w:val="18"/>
                <w:szCs w:val="20"/>
              </w:rPr>
            </w:pPr>
          </w:p>
        </w:tc>
        <w:tc>
          <w:tcPr>
            <w:tcW w:w="484" w:type="dxa"/>
            <w:tcBorders>
              <w:top w:val="nil"/>
              <w:bottom w:val="nil"/>
            </w:tcBorders>
            <w:vAlign w:val="center"/>
          </w:tcPr>
          <w:p w14:paraId="0E75BCF3" w14:textId="77777777" w:rsidR="007142A5" w:rsidRPr="00C93074" w:rsidRDefault="007142A5">
            <w:pPr>
              <w:spacing w:before="0" w:after="0"/>
              <w:jc w:val="center"/>
              <w:rPr>
                <w:sz w:val="18"/>
                <w:szCs w:val="20"/>
              </w:rPr>
            </w:pPr>
          </w:p>
        </w:tc>
        <w:tc>
          <w:tcPr>
            <w:tcW w:w="1560" w:type="dxa"/>
            <w:vAlign w:val="center"/>
          </w:tcPr>
          <w:p w14:paraId="55DE7B6F" w14:textId="77777777" w:rsidR="007142A5" w:rsidRPr="00C93074" w:rsidRDefault="007142A5">
            <w:pPr>
              <w:jc w:val="center"/>
              <w:rPr>
                <w:sz w:val="18"/>
                <w:szCs w:val="20"/>
              </w:rPr>
            </w:pPr>
          </w:p>
        </w:tc>
        <w:tc>
          <w:tcPr>
            <w:tcW w:w="1560" w:type="dxa"/>
            <w:shd w:val="clear" w:color="auto" w:fill="CCFFCC"/>
            <w:vAlign w:val="center"/>
          </w:tcPr>
          <w:p w14:paraId="53324443" w14:textId="77777777" w:rsidR="007142A5" w:rsidRPr="00C93074" w:rsidRDefault="007142A5">
            <w:pPr>
              <w:jc w:val="center"/>
              <w:rPr>
                <w:sz w:val="18"/>
                <w:szCs w:val="20"/>
              </w:rPr>
            </w:pPr>
          </w:p>
        </w:tc>
        <w:tc>
          <w:tcPr>
            <w:tcW w:w="1560" w:type="dxa"/>
            <w:vAlign w:val="center"/>
          </w:tcPr>
          <w:p w14:paraId="4A71B09B" w14:textId="77777777" w:rsidR="007142A5" w:rsidRPr="00C93074" w:rsidRDefault="007142A5">
            <w:pPr>
              <w:jc w:val="center"/>
              <w:rPr>
                <w:sz w:val="18"/>
                <w:szCs w:val="20"/>
              </w:rPr>
            </w:pPr>
          </w:p>
        </w:tc>
        <w:tc>
          <w:tcPr>
            <w:tcW w:w="484" w:type="dxa"/>
            <w:tcBorders>
              <w:top w:val="nil"/>
              <w:bottom w:val="nil"/>
            </w:tcBorders>
            <w:vAlign w:val="center"/>
          </w:tcPr>
          <w:p w14:paraId="0691043A" w14:textId="77777777" w:rsidR="007142A5" w:rsidRPr="00C93074" w:rsidRDefault="007142A5">
            <w:pPr>
              <w:spacing w:before="0" w:after="0"/>
              <w:jc w:val="center"/>
              <w:rPr>
                <w:sz w:val="18"/>
                <w:szCs w:val="20"/>
              </w:rPr>
            </w:pPr>
          </w:p>
        </w:tc>
        <w:tc>
          <w:tcPr>
            <w:tcW w:w="1560" w:type="dxa"/>
            <w:vAlign w:val="center"/>
          </w:tcPr>
          <w:p w14:paraId="045BD75A" w14:textId="77777777" w:rsidR="007142A5" w:rsidRPr="00C93074" w:rsidRDefault="007142A5">
            <w:pPr>
              <w:jc w:val="center"/>
              <w:rPr>
                <w:sz w:val="18"/>
                <w:szCs w:val="20"/>
              </w:rPr>
            </w:pPr>
          </w:p>
        </w:tc>
        <w:tc>
          <w:tcPr>
            <w:tcW w:w="1560" w:type="dxa"/>
            <w:shd w:val="clear" w:color="auto" w:fill="FFB8C1" w:themeFill="accent6"/>
            <w:vAlign w:val="center"/>
          </w:tcPr>
          <w:p w14:paraId="5261469A" w14:textId="77777777" w:rsidR="007142A5" w:rsidRPr="00C93074" w:rsidRDefault="007142A5">
            <w:pPr>
              <w:jc w:val="center"/>
              <w:rPr>
                <w:sz w:val="18"/>
                <w:szCs w:val="20"/>
              </w:rPr>
            </w:pPr>
          </w:p>
        </w:tc>
        <w:tc>
          <w:tcPr>
            <w:tcW w:w="1560" w:type="dxa"/>
            <w:vAlign w:val="center"/>
          </w:tcPr>
          <w:p w14:paraId="78DE508B" w14:textId="77777777" w:rsidR="007142A5" w:rsidRPr="00C93074" w:rsidRDefault="007142A5">
            <w:pPr>
              <w:jc w:val="center"/>
              <w:rPr>
                <w:sz w:val="18"/>
                <w:szCs w:val="20"/>
              </w:rPr>
            </w:pPr>
          </w:p>
        </w:tc>
      </w:tr>
      <w:tr w:rsidR="007142A5" w14:paraId="2187EB99" w14:textId="77777777" w:rsidTr="007142A5">
        <w:trPr>
          <w:trHeight w:val="574"/>
        </w:trPr>
        <w:tc>
          <w:tcPr>
            <w:tcW w:w="1560" w:type="dxa"/>
            <w:vAlign w:val="center"/>
          </w:tcPr>
          <w:p w14:paraId="30E2F718" w14:textId="77777777" w:rsidR="007142A5" w:rsidRPr="00C93074" w:rsidRDefault="007142A5">
            <w:pPr>
              <w:jc w:val="center"/>
              <w:rPr>
                <w:sz w:val="18"/>
                <w:szCs w:val="20"/>
              </w:rPr>
            </w:pPr>
          </w:p>
        </w:tc>
        <w:tc>
          <w:tcPr>
            <w:tcW w:w="1560" w:type="dxa"/>
            <w:vAlign w:val="center"/>
          </w:tcPr>
          <w:p w14:paraId="0E2E101D" w14:textId="77777777" w:rsidR="007142A5" w:rsidRPr="00C93074" w:rsidRDefault="007142A5">
            <w:pPr>
              <w:jc w:val="center"/>
              <w:rPr>
                <w:sz w:val="18"/>
                <w:szCs w:val="20"/>
              </w:rPr>
            </w:pPr>
          </w:p>
        </w:tc>
        <w:tc>
          <w:tcPr>
            <w:tcW w:w="1560" w:type="dxa"/>
            <w:vAlign w:val="center"/>
          </w:tcPr>
          <w:p w14:paraId="182CEB73" w14:textId="77777777" w:rsidR="007142A5" w:rsidRPr="00C93074" w:rsidRDefault="007142A5">
            <w:pPr>
              <w:jc w:val="center"/>
              <w:rPr>
                <w:sz w:val="18"/>
                <w:szCs w:val="20"/>
              </w:rPr>
            </w:pPr>
          </w:p>
        </w:tc>
        <w:tc>
          <w:tcPr>
            <w:tcW w:w="484" w:type="dxa"/>
            <w:tcBorders>
              <w:top w:val="nil"/>
            </w:tcBorders>
            <w:vAlign w:val="center"/>
          </w:tcPr>
          <w:p w14:paraId="0E515620" w14:textId="77777777" w:rsidR="007142A5" w:rsidRPr="00C93074" w:rsidRDefault="007142A5">
            <w:pPr>
              <w:spacing w:before="0" w:after="0"/>
              <w:jc w:val="center"/>
              <w:rPr>
                <w:sz w:val="18"/>
                <w:szCs w:val="20"/>
              </w:rPr>
            </w:pPr>
          </w:p>
        </w:tc>
        <w:tc>
          <w:tcPr>
            <w:tcW w:w="1560" w:type="dxa"/>
            <w:vAlign w:val="center"/>
          </w:tcPr>
          <w:p w14:paraId="6161B7B4" w14:textId="77777777" w:rsidR="007142A5" w:rsidRPr="00C93074" w:rsidRDefault="007142A5">
            <w:pPr>
              <w:jc w:val="center"/>
              <w:rPr>
                <w:sz w:val="18"/>
                <w:szCs w:val="20"/>
              </w:rPr>
            </w:pPr>
          </w:p>
        </w:tc>
        <w:tc>
          <w:tcPr>
            <w:tcW w:w="1560" w:type="dxa"/>
            <w:vAlign w:val="center"/>
          </w:tcPr>
          <w:p w14:paraId="7CD1696D" w14:textId="77777777" w:rsidR="007142A5" w:rsidRPr="00C93074" w:rsidRDefault="007142A5">
            <w:pPr>
              <w:jc w:val="center"/>
              <w:rPr>
                <w:sz w:val="18"/>
                <w:szCs w:val="20"/>
              </w:rPr>
            </w:pPr>
          </w:p>
        </w:tc>
        <w:tc>
          <w:tcPr>
            <w:tcW w:w="1560" w:type="dxa"/>
            <w:vAlign w:val="center"/>
          </w:tcPr>
          <w:p w14:paraId="08C6702A" w14:textId="77777777" w:rsidR="007142A5" w:rsidRPr="00C93074" w:rsidRDefault="007142A5">
            <w:pPr>
              <w:jc w:val="center"/>
              <w:rPr>
                <w:sz w:val="18"/>
                <w:szCs w:val="20"/>
              </w:rPr>
            </w:pPr>
          </w:p>
        </w:tc>
        <w:tc>
          <w:tcPr>
            <w:tcW w:w="484" w:type="dxa"/>
            <w:tcBorders>
              <w:top w:val="nil"/>
            </w:tcBorders>
            <w:vAlign w:val="center"/>
          </w:tcPr>
          <w:p w14:paraId="3FC9AE96" w14:textId="77777777" w:rsidR="007142A5" w:rsidRPr="00C93074" w:rsidRDefault="007142A5">
            <w:pPr>
              <w:spacing w:before="0" w:after="0"/>
              <w:jc w:val="center"/>
              <w:rPr>
                <w:sz w:val="18"/>
                <w:szCs w:val="20"/>
              </w:rPr>
            </w:pPr>
          </w:p>
        </w:tc>
        <w:tc>
          <w:tcPr>
            <w:tcW w:w="1560" w:type="dxa"/>
            <w:vAlign w:val="center"/>
          </w:tcPr>
          <w:p w14:paraId="373B743A" w14:textId="77777777" w:rsidR="007142A5" w:rsidRPr="00C93074" w:rsidRDefault="007142A5">
            <w:pPr>
              <w:jc w:val="center"/>
              <w:rPr>
                <w:sz w:val="18"/>
                <w:szCs w:val="20"/>
              </w:rPr>
            </w:pPr>
          </w:p>
        </w:tc>
        <w:tc>
          <w:tcPr>
            <w:tcW w:w="1560" w:type="dxa"/>
            <w:vAlign w:val="center"/>
          </w:tcPr>
          <w:p w14:paraId="7EE6B6B3" w14:textId="77777777" w:rsidR="007142A5" w:rsidRPr="00C93074" w:rsidRDefault="007142A5">
            <w:pPr>
              <w:jc w:val="center"/>
              <w:rPr>
                <w:sz w:val="18"/>
                <w:szCs w:val="20"/>
              </w:rPr>
            </w:pPr>
          </w:p>
        </w:tc>
        <w:tc>
          <w:tcPr>
            <w:tcW w:w="1560" w:type="dxa"/>
            <w:vAlign w:val="center"/>
          </w:tcPr>
          <w:p w14:paraId="73FBE4DD" w14:textId="77777777" w:rsidR="007142A5" w:rsidRPr="00C93074" w:rsidRDefault="007142A5">
            <w:pPr>
              <w:jc w:val="center"/>
              <w:rPr>
                <w:sz w:val="18"/>
                <w:szCs w:val="20"/>
              </w:rPr>
            </w:pPr>
          </w:p>
        </w:tc>
      </w:tr>
    </w:tbl>
    <w:p w14:paraId="7666030D" w14:textId="77777777" w:rsidR="007142A5" w:rsidRDefault="007142A5" w:rsidP="00B369CE">
      <w:pPr>
        <w:pStyle w:val="Heading1"/>
        <w:sectPr w:rsidR="007142A5" w:rsidSect="007142A5">
          <w:pgSz w:w="16838" w:h="11906" w:orient="landscape"/>
          <w:pgMar w:top="1134" w:right="1134" w:bottom="1134" w:left="1134" w:header="709" w:footer="709" w:gutter="0"/>
          <w:cols w:space="708"/>
          <w:docGrid w:linePitch="360"/>
        </w:sectPr>
      </w:pPr>
    </w:p>
    <w:p w14:paraId="3B8B37E8" w14:textId="337A8E09" w:rsidR="00F67FAB" w:rsidRDefault="163E6800" w:rsidP="00E12FEC">
      <w:pPr>
        <w:pStyle w:val="Heading1"/>
      </w:pPr>
      <w:bookmarkStart w:id="51" w:name="_Appendix_B_–"/>
      <w:bookmarkStart w:id="52" w:name="_Appendix_C_–"/>
      <w:bookmarkStart w:id="53" w:name="_Toc201908737"/>
      <w:bookmarkEnd w:id="51"/>
      <w:bookmarkEnd w:id="52"/>
      <w:r>
        <w:lastRenderedPageBreak/>
        <w:t xml:space="preserve">Appendix </w:t>
      </w:r>
      <w:r w:rsidR="434F5AC6">
        <w:t>B</w:t>
      </w:r>
      <w:r>
        <w:t xml:space="preserve"> </w:t>
      </w:r>
      <w:r w:rsidR="006C0F82">
        <w:t>–</w:t>
      </w:r>
      <w:r>
        <w:t xml:space="preserve"> </w:t>
      </w:r>
      <w:r w:rsidR="26481319">
        <w:t>evaluation of investigation design</w:t>
      </w:r>
      <w:bookmarkEnd w:id="53"/>
    </w:p>
    <w:p w14:paraId="15A2B493" w14:textId="77777777" w:rsidR="00737317" w:rsidRDefault="00737317" w:rsidP="00737317">
      <w:r w:rsidRPr="006C7924">
        <w:t>Use the checklist below to evaluate your method design</w:t>
      </w:r>
      <w:r>
        <w:t>.</w:t>
      </w:r>
    </w:p>
    <w:p w14:paraId="38829B8D" w14:textId="607CD529" w:rsidR="00BD5A33" w:rsidRDefault="00562729" w:rsidP="00562729">
      <w:pPr>
        <w:pStyle w:val="Caption"/>
      </w:pPr>
      <w:r>
        <w:t xml:space="preserve">Table 1 – </w:t>
      </w:r>
      <w:r w:rsidR="00721951">
        <w:t>method evaluation criteria</w:t>
      </w:r>
    </w:p>
    <w:tbl>
      <w:tblPr>
        <w:tblStyle w:val="Tableheader"/>
        <w:tblW w:w="0" w:type="auto"/>
        <w:tblLook w:val="04A0" w:firstRow="1" w:lastRow="0" w:firstColumn="1" w:lastColumn="0" w:noHBand="0" w:noVBand="1"/>
        <w:tblDescription w:val="A scaffold for students to use when evaluating an investigation design."/>
      </w:tblPr>
      <w:tblGrid>
        <w:gridCol w:w="3114"/>
        <w:gridCol w:w="3544"/>
        <w:gridCol w:w="2358"/>
      </w:tblGrid>
      <w:tr w:rsidR="00737317" w14:paraId="3CD356B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F61C2F" w14:textId="77777777" w:rsidR="00737317" w:rsidRDefault="00737317">
            <w:r>
              <w:t>Component</w:t>
            </w:r>
          </w:p>
        </w:tc>
        <w:tc>
          <w:tcPr>
            <w:tcW w:w="3544" w:type="dxa"/>
          </w:tcPr>
          <w:p w14:paraId="05A3F412" w14:textId="77777777" w:rsidR="00737317" w:rsidRDefault="00737317">
            <w:pPr>
              <w:cnfStyle w:val="100000000000" w:firstRow="1" w:lastRow="0" w:firstColumn="0" w:lastColumn="0" w:oddVBand="0" w:evenVBand="0" w:oddHBand="0" w:evenHBand="0" w:firstRowFirstColumn="0" w:firstRowLastColumn="0" w:lastRowFirstColumn="0" w:lastRowLastColumn="0"/>
            </w:pPr>
            <w:r>
              <w:t>Evidence</w:t>
            </w:r>
          </w:p>
        </w:tc>
        <w:tc>
          <w:tcPr>
            <w:tcW w:w="2358" w:type="dxa"/>
          </w:tcPr>
          <w:p w14:paraId="7DD70477" w14:textId="77777777" w:rsidR="00737317" w:rsidRDefault="00737317">
            <w:pPr>
              <w:cnfStyle w:val="100000000000" w:firstRow="1" w:lastRow="0" w:firstColumn="0" w:lastColumn="0" w:oddVBand="0" w:evenVBand="0" w:oddHBand="0" w:evenHBand="0" w:firstRowFirstColumn="0" w:firstRowLastColumn="0" w:lastRowFirstColumn="0" w:lastRowLastColumn="0"/>
            </w:pPr>
            <w:r>
              <w:t>Assessment</w:t>
            </w:r>
          </w:p>
        </w:tc>
      </w:tr>
      <w:tr w:rsidR="00737317" w14:paraId="7E0AB7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2B1C21C" w14:textId="77777777" w:rsidR="00737317" w:rsidRDefault="00737317">
            <w:r w:rsidRPr="00140DA1">
              <w:t>What are the independent and dependent variables in the experiment? Are they clearly defined?</w:t>
            </w:r>
          </w:p>
        </w:tc>
        <w:tc>
          <w:tcPr>
            <w:tcW w:w="3544" w:type="dxa"/>
          </w:tcPr>
          <w:p w14:paraId="48705EAC" w14:textId="77777777" w:rsidR="00737317" w:rsidRDefault="00737317">
            <w:pPr>
              <w:cnfStyle w:val="000000100000" w:firstRow="0" w:lastRow="0" w:firstColumn="0" w:lastColumn="0" w:oddVBand="0" w:evenVBand="0" w:oddHBand="1" w:evenHBand="0" w:firstRowFirstColumn="0" w:firstRowLastColumn="0" w:lastRowFirstColumn="0" w:lastRowLastColumn="0"/>
            </w:pPr>
            <w:r>
              <w:t>IV is …</w:t>
            </w:r>
          </w:p>
          <w:p w14:paraId="19ECD6A9" w14:textId="77777777" w:rsidR="00737317" w:rsidRDefault="00737317">
            <w:pPr>
              <w:cnfStyle w:val="000000100000" w:firstRow="0" w:lastRow="0" w:firstColumn="0" w:lastColumn="0" w:oddVBand="0" w:evenVBand="0" w:oddHBand="1" w:evenHBand="0" w:firstRowFirstColumn="0" w:firstRowLastColumn="0" w:lastRowFirstColumn="0" w:lastRowLastColumn="0"/>
            </w:pPr>
            <w:r>
              <w:t>DV is…</w:t>
            </w:r>
          </w:p>
        </w:tc>
        <w:tc>
          <w:tcPr>
            <w:tcW w:w="2358" w:type="dxa"/>
          </w:tcPr>
          <w:sdt>
            <w:sdtPr>
              <w:alias w:val="completion"/>
              <w:tag w:val="completion"/>
              <w:id w:val="1554974556"/>
              <w:placeholder>
                <w:docPart w:val="05F03759D85746FF98C9F002E55489FC"/>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2DF3D3A2" w14:textId="77777777" w:rsidR="00737317" w:rsidRPr="00171952" w:rsidRDefault="00737317">
                <w:pPr>
                  <w:cnfStyle w:val="000000100000" w:firstRow="0" w:lastRow="0" w:firstColumn="0" w:lastColumn="0" w:oddVBand="0" w:evenVBand="0" w:oddHBand="1" w:evenHBand="0" w:firstRowFirstColumn="0" w:firstRowLastColumn="0" w:lastRowFirstColumn="0" w:lastRowLastColumn="0"/>
                </w:pPr>
                <w:r w:rsidRPr="00462F4F">
                  <w:rPr>
                    <w:rStyle w:val="PlaceholderText"/>
                    <w:color w:val="auto"/>
                  </w:rPr>
                  <w:t>Choose an item.</w:t>
                </w:r>
              </w:p>
            </w:sdtContent>
          </w:sdt>
        </w:tc>
      </w:tr>
      <w:tr w:rsidR="00737317" w14:paraId="41149F8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C233F6C" w14:textId="77777777" w:rsidR="00737317" w:rsidRDefault="00737317">
            <w:r w:rsidRPr="007D3EDF">
              <w:t xml:space="preserve">Have </w:t>
            </w:r>
            <w:r>
              <w:t>all</w:t>
            </w:r>
            <w:r w:rsidRPr="007D3EDF">
              <w:t xml:space="preserve"> controlled variables been identified and accounted for?</w:t>
            </w:r>
          </w:p>
        </w:tc>
        <w:tc>
          <w:tcPr>
            <w:tcW w:w="3544" w:type="dxa"/>
          </w:tcPr>
          <w:p w14:paraId="6F45040C" w14:textId="77777777" w:rsidR="00737317" w:rsidRDefault="00737317">
            <w:pPr>
              <w:cnfStyle w:val="000000010000" w:firstRow="0" w:lastRow="0" w:firstColumn="0" w:lastColumn="0" w:oddVBand="0" w:evenVBand="0" w:oddHBand="0" w:evenHBand="1" w:firstRowFirstColumn="0" w:firstRowLastColumn="0" w:lastRowFirstColumn="0" w:lastRowLastColumn="0"/>
            </w:pPr>
            <w:r>
              <w:t>List the controlled variables and how they are controlled</w:t>
            </w:r>
          </w:p>
        </w:tc>
        <w:tc>
          <w:tcPr>
            <w:tcW w:w="2358" w:type="dxa"/>
          </w:tcPr>
          <w:sdt>
            <w:sdtPr>
              <w:alias w:val="completion"/>
              <w:tag w:val="completion"/>
              <w:id w:val="1362787072"/>
              <w:placeholder>
                <w:docPart w:val="28A32C88156842A6AF9A342DE7102107"/>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604B3A9E" w14:textId="101DB250" w:rsidR="00737317" w:rsidRPr="00171952" w:rsidRDefault="00203388">
                <w:pPr>
                  <w:cnfStyle w:val="000000010000" w:firstRow="0" w:lastRow="0" w:firstColumn="0" w:lastColumn="0" w:oddVBand="0" w:evenVBand="0" w:oddHBand="0" w:evenHBand="1" w:firstRowFirstColumn="0" w:firstRowLastColumn="0" w:lastRowFirstColumn="0" w:lastRowLastColumn="0"/>
                </w:pPr>
                <w:r w:rsidRPr="00462F4F">
                  <w:rPr>
                    <w:rStyle w:val="PlaceholderText"/>
                    <w:color w:val="auto"/>
                  </w:rPr>
                  <w:t>Choose an item.</w:t>
                </w:r>
              </w:p>
            </w:sdtContent>
          </w:sdt>
        </w:tc>
      </w:tr>
      <w:tr w:rsidR="00737317" w14:paraId="36B39F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F38FFF8" w14:textId="77777777" w:rsidR="00737317" w:rsidRDefault="00737317">
            <w:r w:rsidRPr="00FA752F">
              <w:t>Is there a control group included in the experiment? If not, why is it not necessary?</w:t>
            </w:r>
          </w:p>
        </w:tc>
        <w:tc>
          <w:tcPr>
            <w:tcW w:w="3544" w:type="dxa"/>
          </w:tcPr>
          <w:p w14:paraId="58C0A595" w14:textId="77777777" w:rsidR="00737317" w:rsidRDefault="00737317">
            <w:pPr>
              <w:cnfStyle w:val="000000100000" w:firstRow="0" w:lastRow="0" w:firstColumn="0" w:lastColumn="0" w:oddVBand="0" w:evenVBand="0" w:oddHBand="1" w:evenHBand="0" w:firstRowFirstColumn="0" w:firstRowLastColumn="0" w:lastRowFirstColumn="0" w:lastRowLastColumn="0"/>
            </w:pPr>
          </w:p>
        </w:tc>
        <w:tc>
          <w:tcPr>
            <w:tcW w:w="2358" w:type="dxa"/>
          </w:tcPr>
          <w:sdt>
            <w:sdtPr>
              <w:alias w:val="completion"/>
              <w:tag w:val="completion"/>
              <w:id w:val="1699730106"/>
              <w:placeholder>
                <w:docPart w:val="541B955DDF444310B79B6BDD3554D28F"/>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719D32D2" w14:textId="77777777" w:rsidR="00737317" w:rsidRPr="00171952" w:rsidRDefault="00737317">
                <w:pPr>
                  <w:cnfStyle w:val="000000100000" w:firstRow="0" w:lastRow="0" w:firstColumn="0" w:lastColumn="0" w:oddVBand="0" w:evenVBand="0" w:oddHBand="1" w:evenHBand="0" w:firstRowFirstColumn="0" w:firstRowLastColumn="0" w:lastRowFirstColumn="0" w:lastRowLastColumn="0"/>
                </w:pPr>
                <w:r w:rsidRPr="00462F4F">
                  <w:rPr>
                    <w:rStyle w:val="PlaceholderText"/>
                    <w:color w:val="auto"/>
                  </w:rPr>
                  <w:t>Choose an item.</w:t>
                </w:r>
              </w:p>
            </w:sdtContent>
          </w:sdt>
        </w:tc>
      </w:tr>
      <w:tr w:rsidR="00737317" w14:paraId="6847530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3FA92B2" w14:textId="77777777" w:rsidR="00737317" w:rsidRDefault="00737317">
            <w:r>
              <w:t>Is the experimental procedure clearly outlined in a step-by-step format?</w:t>
            </w:r>
          </w:p>
        </w:tc>
        <w:tc>
          <w:tcPr>
            <w:tcW w:w="3544" w:type="dxa"/>
          </w:tcPr>
          <w:p w14:paraId="5EDA7C0C" w14:textId="77777777" w:rsidR="00737317" w:rsidRDefault="00737317">
            <w:pPr>
              <w:cnfStyle w:val="000000010000" w:firstRow="0" w:lastRow="0" w:firstColumn="0" w:lastColumn="0" w:oddVBand="0" w:evenVBand="0" w:oddHBand="0" w:evenHBand="1" w:firstRowFirstColumn="0" w:firstRowLastColumn="0" w:lastRowFirstColumn="0" w:lastRowLastColumn="0"/>
            </w:pPr>
          </w:p>
        </w:tc>
        <w:tc>
          <w:tcPr>
            <w:tcW w:w="2358" w:type="dxa"/>
          </w:tcPr>
          <w:sdt>
            <w:sdtPr>
              <w:alias w:val="completion"/>
              <w:tag w:val="completion"/>
              <w:id w:val="1377897197"/>
              <w:placeholder>
                <w:docPart w:val="F2E0DE5E85454AB28E9002E0CD62E4C3"/>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7ED5B9D6" w14:textId="77777777" w:rsidR="00737317" w:rsidRDefault="00737317">
                <w:pPr>
                  <w:cnfStyle w:val="000000010000" w:firstRow="0" w:lastRow="0" w:firstColumn="0" w:lastColumn="0" w:oddVBand="0" w:evenVBand="0" w:oddHBand="0" w:evenHBand="1" w:firstRowFirstColumn="0" w:firstRowLastColumn="0" w:lastRowFirstColumn="0" w:lastRowLastColumn="0"/>
                </w:pPr>
                <w:r w:rsidRPr="00462F4F">
                  <w:rPr>
                    <w:rStyle w:val="PlaceholderText"/>
                    <w:color w:val="auto"/>
                  </w:rPr>
                  <w:t>Choose an item.</w:t>
                </w:r>
              </w:p>
            </w:sdtContent>
          </w:sdt>
        </w:tc>
      </w:tr>
      <w:tr w:rsidR="00737317" w14:paraId="22780A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3484EC4" w14:textId="77777777" w:rsidR="00737317" w:rsidRDefault="00737317">
            <w:r>
              <w:t>Are the steps logical and easy to follow?</w:t>
            </w:r>
          </w:p>
        </w:tc>
        <w:tc>
          <w:tcPr>
            <w:tcW w:w="3544" w:type="dxa"/>
          </w:tcPr>
          <w:p w14:paraId="58028347" w14:textId="77777777" w:rsidR="00737317" w:rsidRDefault="00737317">
            <w:pPr>
              <w:cnfStyle w:val="000000100000" w:firstRow="0" w:lastRow="0" w:firstColumn="0" w:lastColumn="0" w:oddVBand="0" w:evenVBand="0" w:oddHBand="1" w:evenHBand="0" w:firstRowFirstColumn="0" w:firstRowLastColumn="0" w:lastRowFirstColumn="0" w:lastRowLastColumn="0"/>
            </w:pPr>
          </w:p>
        </w:tc>
        <w:tc>
          <w:tcPr>
            <w:tcW w:w="2358" w:type="dxa"/>
          </w:tcPr>
          <w:sdt>
            <w:sdtPr>
              <w:alias w:val="completion"/>
              <w:tag w:val="completion"/>
              <w:id w:val="507407509"/>
              <w:placeholder>
                <w:docPart w:val="967A199543A54B49B48A976F490D5125"/>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73731EF8" w14:textId="77777777" w:rsidR="00737317" w:rsidRDefault="00737317">
                <w:pPr>
                  <w:cnfStyle w:val="000000100000" w:firstRow="0" w:lastRow="0" w:firstColumn="0" w:lastColumn="0" w:oddVBand="0" w:evenVBand="0" w:oddHBand="1" w:evenHBand="0" w:firstRowFirstColumn="0" w:firstRowLastColumn="0" w:lastRowFirstColumn="0" w:lastRowLastColumn="0"/>
                </w:pPr>
                <w:r w:rsidRPr="00462F4F">
                  <w:rPr>
                    <w:rStyle w:val="PlaceholderText"/>
                    <w:color w:val="auto"/>
                  </w:rPr>
                  <w:t>Choose an item.</w:t>
                </w:r>
              </w:p>
            </w:sdtContent>
          </w:sdt>
        </w:tc>
      </w:tr>
      <w:tr w:rsidR="00737317" w14:paraId="714ED7C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23E6EFA" w14:textId="77777777" w:rsidR="00737317" w:rsidRDefault="00737317">
            <w:r w:rsidRPr="002E55B2">
              <w:rPr>
                <w:szCs w:val="22"/>
              </w:rPr>
              <w:t>Are all the necessary materials and equipment listed? Are they appropriate for the experiment?</w:t>
            </w:r>
          </w:p>
        </w:tc>
        <w:tc>
          <w:tcPr>
            <w:tcW w:w="3544" w:type="dxa"/>
          </w:tcPr>
          <w:p w14:paraId="60346EBF" w14:textId="77777777" w:rsidR="00737317" w:rsidRDefault="00737317">
            <w:pPr>
              <w:cnfStyle w:val="000000010000" w:firstRow="0" w:lastRow="0" w:firstColumn="0" w:lastColumn="0" w:oddVBand="0" w:evenVBand="0" w:oddHBand="0" w:evenHBand="1" w:firstRowFirstColumn="0" w:firstRowLastColumn="0" w:lastRowFirstColumn="0" w:lastRowLastColumn="0"/>
            </w:pPr>
          </w:p>
        </w:tc>
        <w:tc>
          <w:tcPr>
            <w:tcW w:w="2358" w:type="dxa"/>
          </w:tcPr>
          <w:sdt>
            <w:sdtPr>
              <w:alias w:val="completion"/>
              <w:tag w:val="completion"/>
              <w:id w:val="-720434344"/>
              <w:placeholder>
                <w:docPart w:val="C1B636D203D1461C8EDD618F7CDF1C68"/>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56896E07" w14:textId="77777777" w:rsidR="00737317" w:rsidRDefault="00737317">
                <w:pPr>
                  <w:cnfStyle w:val="000000010000" w:firstRow="0" w:lastRow="0" w:firstColumn="0" w:lastColumn="0" w:oddVBand="0" w:evenVBand="0" w:oddHBand="0" w:evenHBand="1" w:firstRowFirstColumn="0" w:firstRowLastColumn="0" w:lastRowFirstColumn="0" w:lastRowLastColumn="0"/>
                </w:pPr>
                <w:r w:rsidRPr="00462F4F">
                  <w:rPr>
                    <w:rStyle w:val="PlaceholderText"/>
                    <w:color w:val="auto"/>
                  </w:rPr>
                  <w:t>Choose an item.</w:t>
                </w:r>
              </w:p>
            </w:sdtContent>
          </w:sdt>
        </w:tc>
      </w:tr>
      <w:tr w:rsidR="00737317" w14:paraId="2397A0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8BA1529" w14:textId="77777777" w:rsidR="00737317" w:rsidRDefault="00737317">
            <w:r>
              <w:t xml:space="preserve">Does the method allow the inquiry question to be </w:t>
            </w:r>
            <w:r>
              <w:lastRenderedPageBreak/>
              <w:t>answered?</w:t>
            </w:r>
          </w:p>
        </w:tc>
        <w:tc>
          <w:tcPr>
            <w:tcW w:w="3544" w:type="dxa"/>
          </w:tcPr>
          <w:p w14:paraId="15CAB491" w14:textId="77777777" w:rsidR="00737317" w:rsidRDefault="00737317">
            <w:pPr>
              <w:cnfStyle w:val="000000100000" w:firstRow="0" w:lastRow="0" w:firstColumn="0" w:lastColumn="0" w:oddVBand="0" w:evenVBand="0" w:oddHBand="1" w:evenHBand="0" w:firstRowFirstColumn="0" w:firstRowLastColumn="0" w:lastRowFirstColumn="0" w:lastRowLastColumn="0"/>
            </w:pPr>
          </w:p>
        </w:tc>
        <w:tc>
          <w:tcPr>
            <w:tcW w:w="2358" w:type="dxa"/>
          </w:tcPr>
          <w:sdt>
            <w:sdtPr>
              <w:alias w:val="completion"/>
              <w:tag w:val="completion"/>
              <w:id w:val="-1370218413"/>
              <w:placeholder>
                <w:docPart w:val="BF3A609A7CF640ECB3776AEEAE3A3E85"/>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1C7DDD18" w14:textId="77777777" w:rsidR="00737317" w:rsidRDefault="00737317">
                <w:pPr>
                  <w:cnfStyle w:val="000000100000" w:firstRow="0" w:lastRow="0" w:firstColumn="0" w:lastColumn="0" w:oddVBand="0" w:evenVBand="0" w:oddHBand="1" w:evenHBand="0" w:firstRowFirstColumn="0" w:firstRowLastColumn="0" w:lastRowFirstColumn="0" w:lastRowLastColumn="0"/>
                </w:pPr>
                <w:r w:rsidRPr="00462F4F">
                  <w:rPr>
                    <w:rStyle w:val="PlaceholderText"/>
                    <w:color w:val="auto"/>
                  </w:rPr>
                  <w:t>Choose an item.</w:t>
                </w:r>
              </w:p>
            </w:sdtContent>
          </w:sdt>
        </w:tc>
      </w:tr>
      <w:tr w:rsidR="00737317" w14:paraId="2C004F7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B06BC89" w14:textId="77777777" w:rsidR="00737317" w:rsidRDefault="00737317">
            <w:r w:rsidRPr="003F0488">
              <w:t>Are all necessary safety precautions mentioned and explained?</w:t>
            </w:r>
          </w:p>
        </w:tc>
        <w:tc>
          <w:tcPr>
            <w:tcW w:w="3544" w:type="dxa"/>
          </w:tcPr>
          <w:p w14:paraId="1C7B8BF8" w14:textId="77777777" w:rsidR="00737317" w:rsidRDefault="00737317">
            <w:pPr>
              <w:cnfStyle w:val="000000010000" w:firstRow="0" w:lastRow="0" w:firstColumn="0" w:lastColumn="0" w:oddVBand="0" w:evenVBand="0" w:oddHBand="0" w:evenHBand="1" w:firstRowFirstColumn="0" w:firstRowLastColumn="0" w:lastRowFirstColumn="0" w:lastRowLastColumn="0"/>
            </w:pPr>
          </w:p>
        </w:tc>
        <w:tc>
          <w:tcPr>
            <w:tcW w:w="2358" w:type="dxa"/>
          </w:tcPr>
          <w:sdt>
            <w:sdtPr>
              <w:alias w:val="completion"/>
              <w:tag w:val="completion"/>
              <w:id w:val="-703781446"/>
              <w:placeholder>
                <w:docPart w:val="A9BBEC56F50945EB9A286EC7D9E60EEB"/>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4AB56569" w14:textId="77777777" w:rsidR="00737317" w:rsidRDefault="00737317">
                <w:pPr>
                  <w:cnfStyle w:val="000000010000" w:firstRow="0" w:lastRow="0" w:firstColumn="0" w:lastColumn="0" w:oddVBand="0" w:evenVBand="0" w:oddHBand="0" w:evenHBand="1" w:firstRowFirstColumn="0" w:firstRowLastColumn="0" w:lastRowFirstColumn="0" w:lastRowLastColumn="0"/>
                </w:pPr>
                <w:r w:rsidRPr="00462F4F">
                  <w:rPr>
                    <w:rStyle w:val="PlaceholderText"/>
                    <w:color w:val="auto"/>
                  </w:rPr>
                  <w:t>Choose an item.</w:t>
                </w:r>
              </w:p>
            </w:sdtContent>
          </w:sdt>
        </w:tc>
      </w:tr>
      <w:tr w:rsidR="00737317" w14:paraId="139CB7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2F4D49B" w14:textId="77777777" w:rsidR="00737317" w:rsidRPr="003F0488" w:rsidRDefault="00737317">
            <w:r w:rsidRPr="002E55B2">
              <w:t>Can the experiment be repeated by others using the described method? Are there any steps that might lead to variability?</w:t>
            </w:r>
          </w:p>
        </w:tc>
        <w:tc>
          <w:tcPr>
            <w:tcW w:w="3544" w:type="dxa"/>
          </w:tcPr>
          <w:p w14:paraId="258D1261" w14:textId="77777777" w:rsidR="00737317" w:rsidRDefault="00737317">
            <w:pPr>
              <w:cnfStyle w:val="000000100000" w:firstRow="0" w:lastRow="0" w:firstColumn="0" w:lastColumn="0" w:oddVBand="0" w:evenVBand="0" w:oddHBand="1" w:evenHBand="0" w:firstRowFirstColumn="0" w:firstRowLastColumn="0" w:lastRowFirstColumn="0" w:lastRowLastColumn="0"/>
            </w:pPr>
          </w:p>
        </w:tc>
        <w:tc>
          <w:tcPr>
            <w:tcW w:w="2358" w:type="dxa"/>
          </w:tcPr>
          <w:sdt>
            <w:sdtPr>
              <w:alias w:val="completion"/>
              <w:tag w:val="completion"/>
              <w:id w:val="-808778835"/>
              <w:placeholder>
                <w:docPart w:val="33F615FD93644435A8FEB9916A55A97F"/>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3006E570" w14:textId="77777777" w:rsidR="00737317" w:rsidRDefault="00737317">
                <w:pPr>
                  <w:cnfStyle w:val="000000100000" w:firstRow="0" w:lastRow="0" w:firstColumn="0" w:lastColumn="0" w:oddVBand="0" w:evenVBand="0" w:oddHBand="1" w:evenHBand="0" w:firstRowFirstColumn="0" w:firstRowLastColumn="0" w:lastRowFirstColumn="0" w:lastRowLastColumn="0"/>
                </w:pPr>
                <w:r w:rsidRPr="00462F4F">
                  <w:rPr>
                    <w:rStyle w:val="PlaceholderText"/>
                    <w:color w:val="auto"/>
                  </w:rPr>
                  <w:t>Choose an item.</w:t>
                </w:r>
              </w:p>
            </w:sdtContent>
          </w:sdt>
        </w:tc>
      </w:tr>
      <w:tr w:rsidR="00737317" w14:paraId="48BF37C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E2A44BA" w14:textId="77777777" w:rsidR="00737317" w:rsidRPr="003F0488" w:rsidRDefault="00737317">
            <w:r w:rsidRPr="00FA752F">
              <w:t>Is the sample size adequate to support reliable conclusions?</w:t>
            </w:r>
          </w:p>
        </w:tc>
        <w:tc>
          <w:tcPr>
            <w:tcW w:w="3544" w:type="dxa"/>
          </w:tcPr>
          <w:p w14:paraId="369B884F" w14:textId="77777777" w:rsidR="00737317" w:rsidRDefault="00737317">
            <w:pPr>
              <w:cnfStyle w:val="000000010000" w:firstRow="0" w:lastRow="0" w:firstColumn="0" w:lastColumn="0" w:oddVBand="0" w:evenVBand="0" w:oddHBand="0" w:evenHBand="1" w:firstRowFirstColumn="0" w:firstRowLastColumn="0" w:lastRowFirstColumn="0" w:lastRowLastColumn="0"/>
            </w:pPr>
          </w:p>
        </w:tc>
        <w:tc>
          <w:tcPr>
            <w:tcW w:w="2358" w:type="dxa"/>
          </w:tcPr>
          <w:sdt>
            <w:sdtPr>
              <w:alias w:val="completion"/>
              <w:tag w:val="completion"/>
              <w:id w:val="-729995703"/>
              <w:placeholder>
                <w:docPart w:val="C3F675D60FA843958061A733954A38E5"/>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07C9188B" w14:textId="77777777" w:rsidR="00737317" w:rsidRDefault="00737317">
                <w:pPr>
                  <w:cnfStyle w:val="000000010000" w:firstRow="0" w:lastRow="0" w:firstColumn="0" w:lastColumn="0" w:oddVBand="0" w:evenVBand="0" w:oddHBand="0" w:evenHBand="1" w:firstRowFirstColumn="0" w:firstRowLastColumn="0" w:lastRowFirstColumn="0" w:lastRowLastColumn="0"/>
                </w:pPr>
                <w:r w:rsidRPr="00462F4F">
                  <w:rPr>
                    <w:rStyle w:val="PlaceholderText"/>
                    <w:color w:val="auto"/>
                  </w:rPr>
                  <w:t>Choose an item.</w:t>
                </w:r>
              </w:p>
            </w:sdtContent>
          </w:sdt>
        </w:tc>
      </w:tr>
      <w:tr w:rsidR="00737317" w14:paraId="785904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ACCB339" w14:textId="77777777" w:rsidR="00737317" w:rsidRPr="003F0488" w:rsidRDefault="00737317">
            <w:r w:rsidRPr="00FA752F">
              <w:t>How will the data be collected? Are the data collection methods reliable and valid?</w:t>
            </w:r>
          </w:p>
        </w:tc>
        <w:tc>
          <w:tcPr>
            <w:tcW w:w="3544" w:type="dxa"/>
          </w:tcPr>
          <w:p w14:paraId="4A04864C" w14:textId="77777777" w:rsidR="00737317" w:rsidRDefault="00737317">
            <w:pPr>
              <w:cnfStyle w:val="000000100000" w:firstRow="0" w:lastRow="0" w:firstColumn="0" w:lastColumn="0" w:oddVBand="0" w:evenVBand="0" w:oddHBand="1" w:evenHBand="0" w:firstRowFirstColumn="0" w:firstRowLastColumn="0" w:lastRowFirstColumn="0" w:lastRowLastColumn="0"/>
            </w:pPr>
          </w:p>
        </w:tc>
        <w:tc>
          <w:tcPr>
            <w:tcW w:w="2358" w:type="dxa"/>
          </w:tcPr>
          <w:sdt>
            <w:sdtPr>
              <w:alias w:val="completion"/>
              <w:tag w:val="completion"/>
              <w:id w:val="-192149350"/>
              <w:placeholder>
                <w:docPart w:val="E8651DC1EB4749EB8BE846B6B28589A2"/>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2AA0DD5D" w14:textId="77777777" w:rsidR="00737317" w:rsidRDefault="00737317">
                <w:pPr>
                  <w:cnfStyle w:val="000000100000" w:firstRow="0" w:lastRow="0" w:firstColumn="0" w:lastColumn="0" w:oddVBand="0" w:evenVBand="0" w:oddHBand="1" w:evenHBand="0" w:firstRowFirstColumn="0" w:firstRowLastColumn="0" w:lastRowFirstColumn="0" w:lastRowLastColumn="0"/>
                </w:pPr>
                <w:r w:rsidRPr="00462F4F">
                  <w:rPr>
                    <w:rStyle w:val="PlaceholderText"/>
                    <w:color w:val="auto"/>
                  </w:rPr>
                  <w:t>Choose an item.</w:t>
                </w:r>
              </w:p>
            </w:sdtContent>
          </w:sdt>
        </w:tc>
      </w:tr>
      <w:tr w:rsidR="00737317" w14:paraId="7F95A9F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A188DBA" w14:textId="77777777" w:rsidR="00737317" w:rsidRPr="00FA752F" w:rsidRDefault="00737317">
            <w:r w:rsidRPr="00B77577">
              <w:t>What potential sources of error could affect the results? How are they minimi</w:t>
            </w:r>
            <w:r>
              <w:t>s</w:t>
            </w:r>
            <w:r w:rsidRPr="00B77577">
              <w:t>ed?</w:t>
            </w:r>
          </w:p>
        </w:tc>
        <w:tc>
          <w:tcPr>
            <w:tcW w:w="3544" w:type="dxa"/>
          </w:tcPr>
          <w:p w14:paraId="6B01C6CC" w14:textId="77777777" w:rsidR="00737317" w:rsidRDefault="00737317">
            <w:pPr>
              <w:cnfStyle w:val="000000010000" w:firstRow="0" w:lastRow="0" w:firstColumn="0" w:lastColumn="0" w:oddVBand="0" w:evenVBand="0" w:oddHBand="0" w:evenHBand="1" w:firstRowFirstColumn="0" w:firstRowLastColumn="0" w:lastRowFirstColumn="0" w:lastRowLastColumn="0"/>
            </w:pPr>
          </w:p>
        </w:tc>
        <w:tc>
          <w:tcPr>
            <w:tcW w:w="2358" w:type="dxa"/>
          </w:tcPr>
          <w:sdt>
            <w:sdtPr>
              <w:alias w:val="completion"/>
              <w:tag w:val="completion"/>
              <w:id w:val="2004925008"/>
              <w:placeholder>
                <w:docPart w:val="1FE34349B3FD4AA6A5130602C40980E2"/>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3E348316" w14:textId="77777777" w:rsidR="00737317" w:rsidRDefault="00737317">
                <w:pPr>
                  <w:cnfStyle w:val="000000010000" w:firstRow="0" w:lastRow="0" w:firstColumn="0" w:lastColumn="0" w:oddVBand="0" w:evenVBand="0" w:oddHBand="0" w:evenHBand="1" w:firstRowFirstColumn="0" w:firstRowLastColumn="0" w:lastRowFirstColumn="0" w:lastRowLastColumn="0"/>
                </w:pPr>
                <w:r w:rsidRPr="00462F4F">
                  <w:rPr>
                    <w:rStyle w:val="PlaceholderText"/>
                    <w:color w:val="auto"/>
                  </w:rPr>
                  <w:t>Choose an item.</w:t>
                </w:r>
              </w:p>
            </w:sdtContent>
          </w:sdt>
        </w:tc>
      </w:tr>
      <w:tr w:rsidR="00737317" w14:paraId="5BE5FE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BA5A9A4" w14:textId="77777777" w:rsidR="00737317" w:rsidRPr="00FA752F" w:rsidRDefault="00737317">
            <w:r w:rsidRPr="00B77577">
              <w:t>What methods will be used to analy</w:t>
            </w:r>
            <w:r>
              <w:t>s</w:t>
            </w:r>
            <w:r w:rsidRPr="00B77577">
              <w:t>e the data? Are these methods appropriate for the type of data collected?</w:t>
            </w:r>
          </w:p>
        </w:tc>
        <w:tc>
          <w:tcPr>
            <w:tcW w:w="3544" w:type="dxa"/>
          </w:tcPr>
          <w:p w14:paraId="0D69D4D1" w14:textId="77777777" w:rsidR="00737317" w:rsidRDefault="00737317">
            <w:pPr>
              <w:cnfStyle w:val="000000100000" w:firstRow="0" w:lastRow="0" w:firstColumn="0" w:lastColumn="0" w:oddVBand="0" w:evenVBand="0" w:oddHBand="1" w:evenHBand="0" w:firstRowFirstColumn="0" w:firstRowLastColumn="0" w:lastRowFirstColumn="0" w:lastRowLastColumn="0"/>
            </w:pPr>
          </w:p>
        </w:tc>
        <w:tc>
          <w:tcPr>
            <w:tcW w:w="2358" w:type="dxa"/>
          </w:tcPr>
          <w:sdt>
            <w:sdtPr>
              <w:alias w:val="completion"/>
              <w:tag w:val="completion"/>
              <w:id w:val="659660431"/>
              <w:placeholder>
                <w:docPart w:val="76CDB2DCE57E41629E0C5FFC84DDFFF3"/>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30162068" w14:textId="77777777" w:rsidR="00737317" w:rsidRDefault="00737317">
                <w:pPr>
                  <w:cnfStyle w:val="000000100000" w:firstRow="0" w:lastRow="0" w:firstColumn="0" w:lastColumn="0" w:oddVBand="0" w:evenVBand="0" w:oddHBand="1" w:evenHBand="0" w:firstRowFirstColumn="0" w:firstRowLastColumn="0" w:lastRowFirstColumn="0" w:lastRowLastColumn="0"/>
                </w:pPr>
                <w:r w:rsidRPr="00462F4F">
                  <w:rPr>
                    <w:rStyle w:val="PlaceholderText"/>
                    <w:color w:val="auto"/>
                  </w:rPr>
                  <w:t>Choose an item.</w:t>
                </w:r>
              </w:p>
            </w:sdtContent>
          </w:sdt>
        </w:tc>
      </w:tr>
      <w:tr w:rsidR="00737317" w14:paraId="6E4E89A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15CF62E" w14:textId="77777777" w:rsidR="00737317" w:rsidRPr="00FA752F" w:rsidRDefault="00737317">
            <w:r w:rsidRPr="003F0488">
              <w:t xml:space="preserve">Are there any potential biases or subjective judgments in the </w:t>
            </w:r>
            <w:r w:rsidRPr="003F0488">
              <w:lastRenderedPageBreak/>
              <w:t>experimental design? How are they controlled?</w:t>
            </w:r>
          </w:p>
        </w:tc>
        <w:tc>
          <w:tcPr>
            <w:tcW w:w="3544" w:type="dxa"/>
          </w:tcPr>
          <w:p w14:paraId="065D10DD" w14:textId="77777777" w:rsidR="00737317" w:rsidRDefault="00737317">
            <w:pPr>
              <w:cnfStyle w:val="000000010000" w:firstRow="0" w:lastRow="0" w:firstColumn="0" w:lastColumn="0" w:oddVBand="0" w:evenVBand="0" w:oddHBand="0" w:evenHBand="1" w:firstRowFirstColumn="0" w:firstRowLastColumn="0" w:lastRowFirstColumn="0" w:lastRowLastColumn="0"/>
            </w:pPr>
          </w:p>
        </w:tc>
        <w:tc>
          <w:tcPr>
            <w:tcW w:w="2358" w:type="dxa"/>
          </w:tcPr>
          <w:sdt>
            <w:sdtPr>
              <w:alias w:val="completion"/>
              <w:tag w:val="completion"/>
              <w:id w:val="1110625271"/>
              <w:placeholder>
                <w:docPart w:val="5EFC818C75014BAC8F07B0D73AE21BAB"/>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3B5CB312" w14:textId="77777777" w:rsidR="00737317" w:rsidRDefault="00737317">
                <w:pPr>
                  <w:cnfStyle w:val="000000010000" w:firstRow="0" w:lastRow="0" w:firstColumn="0" w:lastColumn="0" w:oddVBand="0" w:evenVBand="0" w:oddHBand="0" w:evenHBand="1" w:firstRowFirstColumn="0" w:firstRowLastColumn="0" w:lastRowFirstColumn="0" w:lastRowLastColumn="0"/>
                </w:pPr>
                <w:r w:rsidRPr="00462F4F">
                  <w:rPr>
                    <w:rStyle w:val="PlaceholderText"/>
                    <w:color w:val="auto"/>
                  </w:rPr>
                  <w:t>Choose an item.</w:t>
                </w:r>
              </w:p>
            </w:sdtContent>
          </w:sdt>
        </w:tc>
      </w:tr>
      <w:tr w:rsidR="00737317" w14:paraId="22B949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60312B9" w14:textId="2F7BC7AB" w:rsidR="00737317" w:rsidRDefault="00737317">
            <w:r>
              <w:t>Is the method valid? (Are all variables controlled or accounted for, does the method allow you to answer the inquiry question, have you used a control?</w:t>
            </w:r>
            <w:r w:rsidR="00E31343">
              <w:t>)</w:t>
            </w:r>
          </w:p>
        </w:tc>
        <w:tc>
          <w:tcPr>
            <w:tcW w:w="3544" w:type="dxa"/>
          </w:tcPr>
          <w:p w14:paraId="4EF21B3F" w14:textId="77777777" w:rsidR="00737317" w:rsidRDefault="00737317">
            <w:pPr>
              <w:cnfStyle w:val="000000100000" w:firstRow="0" w:lastRow="0" w:firstColumn="0" w:lastColumn="0" w:oddVBand="0" w:evenVBand="0" w:oddHBand="1" w:evenHBand="0" w:firstRowFirstColumn="0" w:firstRowLastColumn="0" w:lastRowFirstColumn="0" w:lastRowLastColumn="0"/>
            </w:pPr>
          </w:p>
        </w:tc>
        <w:tc>
          <w:tcPr>
            <w:tcW w:w="2358" w:type="dxa"/>
          </w:tcPr>
          <w:sdt>
            <w:sdtPr>
              <w:alias w:val="completion"/>
              <w:tag w:val="completion"/>
              <w:id w:val="-2142871426"/>
              <w:placeholder>
                <w:docPart w:val="F6ADFEF94BB346EE96F7FBB0FC4714FE"/>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390C2A23" w14:textId="77777777" w:rsidR="00737317" w:rsidRDefault="00737317">
                <w:pPr>
                  <w:cnfStyle w:val="000000100000" w:firstRow="0" w:lastRow="0" w:firstColumn="0" w:lastColumn="0" w:oddVBand="0" w:evenVBand="0" w:oddHBand="1" w:evenHBand="0" w:firstRowFirstColumn="0" w:firstRowLastColumn="0" w:lastRowFirstColumn="0" w:lastRowLastColumn="0"/>
                </w:pPr>
                <w:r w:rsidRPr="00462F4F">
                  <w:rPr>
                    <w:rStyle w:val="PlaceholderText"/>
                    <w:color w:val="auto"/>
                  </w:rPr>
                  <w:t>Choose an item.</w:t>
                </w:r>
              </w:p>
            </w:sdtContent>
          </w:sdt>
        </w:tc>
      </w:tr>
      <w:tr w:rsidR="00737317" w14:paraId="365B9AB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955A7F8" w14:textId="77777777" w:rsidR="00737317" w:rsidRDefault="00737317">
            <w:r>
              <w:t>Is the method reliable? (Is the sample size large enough, has it repeated under the same conditions to gain the same results?)</w:t>
            </w:r>
          </w:p>
        </w:tc>
        <w:tc>
          <w:tcPr>
            <w:tcW w:w="3544" w:type="dxa"/>
          </w:tcPr>
          <w:p w14:paraId="2619A8A4" w14:textId="77777777" w:rsidR="00737317" w:rsidRDefault="00737317">
            <w:pPr>
              <w:cnfStyle w:val="000000010000" w:firstRow="0" w:lastRow="0" w:firstColumn="0" w:lastColumn="0" w:oddVBand="0" w:evenVBand="0" w:oddHBand="0" w:evenHBand="1" w:firstRowFirstColumn="0" w:firstRowLastColumn="0" w:lastRowFirstColumn="0" w:lastRowLastColumn="0"/>
            </w:pPr>
          </w:p>
        </w:tc>
        <w:tc>
          <w:tcPr>
            <w:tcW w:w="2358" w:type="dxa"/>
          </w:tcPr>
          <w:sdt>
            <w:sdtPr>
              <w:alias w:val="completion"/>
              <w:tag w:val="completion"/>
              <w:id w:val="1125891977"/>
              <w:placeholder>
                <w:docPart w:val="87C6F1DB9B11499C844F3A1C39D4FD4F"/>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4167635C" w14:textId="77777777" w:rsidR="00737317" w:rsidRDefault="00737317">
                <w:pPr>
                  <w:cnfStyle w:val="000000010000" w:firstRow="0" w:lastRow="0" w:firstColumn="0" w:lastColumn="0" w:oddVBand="0" w:evenVBand="0" w:oddHBand="0" w:evenHBand="1" w:firstRowFirstColumn="0" w:firstRowLastColumn="0" w:lastRowFirstColumn="0" w:lastRowLastColumn="0"/>
                </w:pPr>
                <w:r w:rsidRPr="00462F4F">
                  <w:rPr>
                    <w:rStyle w:val="PlaceholderText"/>
                    <w:color w:val="auto"/>
                  </w:rPr>
                  <w:t>Choose an item.</w:t>
                </w:r>
              </w:p>
            </w:sdtContent>
          </w:sdt>
        </w:tc>
      </w:tr>
      <w:tr w:rsidR="00737317" w14:paraId="35D620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34B0D3C" w14:textId="77777777" w:rsidR="00737317" w:rsidRDefault="00737317">
            <w:r>
              <w:t>A neat, labelled diagram of the experiment set up is included.</w:t>
            </w:r>
          </w:p>
        </w:tc>
        <w:tc>
          <w:tcPr>
            <w:tcW w:w="3544" w:type="dxa"/>
          </w:tcPr>
          <w:p w14:paraId="21479DD3" w14:textId="77777777" w:rsidR="00737317" w:rsidRDefault="00737317">
            <w:pPr>
              <w:cnfStyle w:val="000000100000" w:firstRow="0" w:lastRow="0" w:firstColumn="0" w:lastColumn="0" w:oddVBand="0" w:evenVBand="0" w:oddHBand="1" w:evenHBand="0" w:firstRowFirstColumn="0" w:firstRowLastColumn="0" w:lastRowFirstColumn="0" w:lastRowLastColumn="0"/>
            </w:pPr>
          </w:p>
        </w:tc>
        <w:tc>
          <w:tcPr>
            <w:tcW w:w="2358" w:type="dxa"/>
          </w:tcPr>
          <w:sdt>
            <w:sdtPr>
              <w:alias w:val="completion"/>
              <w:tag w:val="completion"/>
              <w:id w:val="92522406"/>
              <w:placeholder>
                <w:docPart w:val="5939F01DD7594BE79ADABC2657F9984F"/>
              </w:placeholder>
              <w:showingPlcHdr/>
              <w15:color w:val="630019"/>
              <w:comboBox>
                <w:listItem w:value="Choose an item."/>
                <w:listItem w:displayText="complete" w:value="complete"/>
                <w:listItem w:displayText="partially complete" w:value="partially complete"/>
                <w:listItem w:displayText="incomplete" w:value="incomplete"/>
              </w:comboBox>
            </w:sdtPr>
            <w:sdtEndPr/>
            <w:sdtContent>
              <w:p w14:paraId="537E7833" w14:textId="77777777" w:rsidR="00737317" w:rsidRDefault="00737317">
                <w:pPr>
                  <w:cnfStyle w:val="000000100000" w:firstRow="0" w:lastRow="0" w:firstColumn="0" w:lastColumn="0" w:oddVBand="0" w:evenVBand="0" w:oddHBand="1" w:evenHBand="0" w:firstRowFirstColumn="0" w:firstRowLastColumn="0" w:lastRowFirstColumn="0" w:lastRowLastColumn="0"/>
                </w:pPr>
                <w:r w:rsidRPr="00462F4F">
                  <w:rPr>
                    <w:rStyle w:val="PlaceholderText"/>
                    <w:color w:val="auto"/>
                  </w:rPr>
                  <w:t>Choose an item.</w:t>
                </w:r>
              </w:p>
            </w:sdtContent>
          </w:sdt>
        </w:tc>
      </w:tr>
    </w:tbl>
    <w:p w14:paraId="72A8F45C" w14:textId="77777777" w:rsidR="00737317" w:rsidRPr="00C14D88" w:rsidRDefault="00737317" w:rsidP="00737317">
      <w:r w:rsidRPr="00C14D88">
        <w:t>Evaluate your method. Ensure that you include evidence supporting your evaluation.</w:t>
      </w:r>
    </w:p>
    <w:tbl>
      <w:tblPr>
        <w:tblStyle w:val="TableGrid"/>
        <w:tblW w:w="0" w:type="auto"/>
        <w:tblLook w:val="04A0" w:firstRow="1" w:lastRow="0" w:firstColumn="1" w:lastColumn="0" w:noHBand="0" w:noVBand="1"/>
        <w:tblDescription w:val="The cell is left intentionally blank for students to record their response."/>
      </w:tblPr>
      <w:tblGrid>
        <w:gridCol w:w="9628"/>
      </w:tblGrid>
      <w:tr w:rsidR="00737317" w14:paraId="398D66CF" w14:textId="77777777">
        <w:trPr>
          <w:trHeight w:val="4744"/>
        </w:trPr>
        <w:tc>
          <w:tcPr>
            <w:tcW w:w="9628" w:type="dxa"/>
          </w:tcPr>
          <w:p w14:paraId="56B359EB" w14:textId="77777777" w:rsidR="00737317" w:rsidRDefault="00737317"/>
        </w:tc>
      </w:tr>
    </w:tbl>
    <w:p w14:paraId="28948B71" w14:textId="5B28304A" w:rsidR="00486E08" w:rsidRDefault="49CB948A" w:rsidP="32941DFF">
      <w:pPr>
        <w:pStyle w:val="Heading1"/>
      </w:pPr>
      <w:bookmarkStart w:id="54" w:name="_Toc201908738"/>
      <w:bookmarkStart w:id="55" w:name="_Hlk173936374"/>
      <w:bookmarkEnd w:id="48"/>
      <w:bookmarkEnd w:id="49"/>
      <w:r>
        <w:lastRenderedPageBreak/>
        <w:t>Evidence base</w:t>
      </w:r>
      <w:bookmarkEnd w:id="54"/>
    </w:p>
    <w:p w14:paraId="65B624F9" w14:textId="77777777" w:rsidR="00486E08" w:rsidRDefault="00486E08" w:rsidP="00486E08">
      <w:pPr>
        <w:pStyle w:val="FeatureBox2"/>
      </w:pPr>
      <w:bookmarkStart w:id="56" w:name="_Hlk161147154"/>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B543C5" w14:textId="7A1DB5E0" w:rsidR="00486E08" w:rsidRDefault="00486E08" w:rsidP="00486E08">
      <w:pPr>
        <w:pStyle w:val="FeatureBox2"/>
      </w:pPr>
      <w:r>
        <w:t xml:space="preserve">Please refer to the NESA Copyright Disclaimer for more information </w:t>
      </w:r>
      <w:hyperlink r:id="rId85" w:tgtFrame="_blank" w:tooltip="https://educationstandards.nsw.edu.au/wps/portal/nesa/mini-footer/copyright" w:history="1">
        <w:r>
          <w:rPr>
            <w:rStyle w:val="Hyperlink"/>
          </w:rPr>
          <w:t>https://educationstandards.nsw.edu.au/wps/portal/nesa/mini-footer/copyright</w:t>
        </w:r>
      </w:hyperlink>
      <w:r>
        <w:t>.</w:t>
      </w:r>
    </w:p>
    <w:p w14:paraId="1FF591D8" w14:textId="46C0F60A" w:rsidR="00486E08" w:rsidRDefault="00486E08" w:rsidP="00486E08">
      <w:pPr>
        <w:pStyle w:val="FeatureBox2"/>
      </w:pPr>
      <w:r>
        <w:t xml:space="preserve">NESA holds the only official and up-to-date versions of the NSW Curriculum and syllabus documents. Please visit the NSW Education Standards Authority (NESA) website </w:t>
      </w:r>
      <w:hyperlink r:id="rId86" w:history="1">
        <w:r>
          <w:rPr>
            <w:rStyle w:val="Hyperlink"/>
          </w:rPr>
          <w:t>https://educationstandards.nsw.edu.au</w:t>
        </w:r>
      </w:hyperlink>
      <w:r>
        <w:t xml:space="preserve"> and the NSW Curriculum website </w:t>
      </w:r>
      <w:hyperlink r:id="rId87" w:history="1">
        <w:r>
          <w:rPr>
            <w:rStyle w:val="Hyperlink"/>
          </w:rPr>
          <w:t>https://curriculum.nsw.edu.au</w:t>
        </w:r>
      </w:hyperlink>
      <w:r>
        <w:t>.</w:t>
      </w:r>
    </w:p>
    <w:bookmarkEnd w:id="56"/>
    <w:p w14:paraId="3DC94D01" w14:textId="1D964F89" w:rsidR="00E12FEC" w:rsidRDefault="00B00FC5" w:rsidP="00E12FEC">
      <w:pPr>
        <w:spacing w:before="0" w:after="160"/>
      </w:pPr>
      <w:r>
        <w:fldChar w:fldCharType="begin"/>
      </w:r>
      <w:r>
        <w:instrText>HYPERLINK "https://curriculum.nsw.edu.au/learning-areas/science/science-7-10-2023/overview"</w:instrText>
      </w:r>
      <w:r>
        <w:fldChar w:fldCharType="separate"/>
      </w:r>
      <w:r w:rsidR="00E12FEC" w:rsidRPr="00DF051D">
        <w:rPr>
          <w:rStyle w:val="Hyperlink"/>
        </w:rPr>
        <w:t>Science 7</w:t>
      </w:r>
      <w:r w:rsidR="00486E08">
        <w:rPr>
          <w:rStyle w:val="Hyperlink"/>
        </w:rPr>
        <w:t>–</w:t>
      </w:r>
      <w:r w:rsidR="00E12FEC" w:rsidRPr="00DF051D">
        <w:rPr>
          <w:rStyle w:val="Hyperlink"/>
        </w:rPr>
        <w:t>10 Syllabus</w:t>
      </w:r>
      <w:r>
        <w:rPr>
          <w:rStyle w:val="Hyperlink"/>
        </w:rPr>
        <w:fldChar w:fldCharType="end"/>
      </w:r>
      <w:r w:rsidR="00E12FEC">
        <w:t xml:space="preserve"> </w:t>
      </w:r>
      <w:r w:rsidR="00E12FEC" w:rsidRPr="00915F7E">
        <w:t>©</w:t>
      </w:r>
      <w:r w:rsidR="00E12FEC" w:rsidRPr="00C63EA7">
        <w:t xml:space="preserve"> NSW Education Standards Authority (NESA) for and on behalf of the Crown in right of the State of New South Wales, </w:t>
      </w:r>
      <w:r w:rsidR="00945AF1">
        <w:t>202</w:t>
      </w:r>
      <w:r w:rsidR="002F6CC3">
        <w:t>3</w:t>
      </w:r>
      <w:r w:rsidR="00E12FEC" w:rsidRPr="00C63EA7">
        <w:t>.</w:t>
      </w:r>
    </w:p>
    <w:p w14:paraId="32EF1460" w14:textId="0D86076B" w:rsidR="00E803D1" w:rsidRDefault="00E803D1" w:rsidP="00E803D1">
      <w:pPr>
        <w:rPr>
          <w:rStyle w:val="Hyperlink"/>
        </w:rPr>
      </w:pPr>
      <w:r>
        <w:t>Australian Government (8 Jan 2020</w:t>
      </w:r>
      <w:r w:rsidRPr="00FF5075">
        <w:t xml:space="preserve">) </w:t>
      </w:r>
      <w:r w:rsidR="002D52A4">
        <w:t>‘</w:t>
      </w:r>
      <w:hyperlink r:id="rId88" w:history="1">
        <w:r w:rsidRPr="007C7756">
          <w:rPr>
            <w:rStyle w:val="Hyperlink"/>
          </w:rPr>
          <w:t>Australian mineral facts</w:t>
        </w:r>
      </w:hyperlink>
      <w:r w:rsidR="002D52A4">
        <w:t>’</w:t>
      </w:r>
      <w:r w:rsidR="007C7756">
        <w:t xml:space="preserve">, </w:t>
      </w:r>
      <w:r w:rsidR="00C74CF9" w:rsidRPr="00360616">
        <w:rPr>
          <w:rStyle w:val="Emphasis"/>
        </w:rPr>
        <w:t>Australian Government G</w:t>
      </w:r>
      <w:r w:rsidRPr="00360616">
        <w:rPr>
          <w:rStyle w:val="Emphasis"/>
        </w:rPr>
        <w:t>eoscience Australia,</w:t>
      </w:r>
      <w:r>
        <w:t xml:space="preserve"> accessed 20 Dec</w:t>
      </w:r>
      <w:r w:rsidR="00657B8C">
        <w:t>ember</w:t>
      </w:r>
      <w:r>
        <w:t xml:space="preserve"> </w:t>
      </w:r>
      <w:r w:rsidR="00657B8C">
        <w:t>20</w:t>
      </w:r>
      <w:r>
        <w:t>24.</w:t>
      </w:r>
    </w:p>
    <w:p w14:paraId="08060CBD" w14:textId="03D027E3" w:rsidR="00E12FEC" w:rsidRDefault="00E12FEC" w:rsidP="00E12FEC">
      <w:r>
        <w:t>Brookhart SM (2018) ‘</w:t>
      </w:r>
      <w:hyperlink r:id="rId89"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xml:space="preserve">, accessed </w:t>
      </w:r>
      <w:r w:rsidR="00E803D1">
        <w:t>10 Jul</w:t>
      </w:r>
      <w:r w:rsidR="00657B8C">
        <w:t>y</w:t>
      </w:r>
      <w:r w:rsidR="00E803D1">
        <w:t xml:space="preserve"> </w:t>
      </w:r>
      <w:r w:rsidR="00657B8C">
        <w:t>20</w:t>
      </w:r>
      <w:r w:rsidR="00E803D1">
        <w:t>24.</w:t>
      </w:r>
    </w:p>
    <w:p w14:paraId="6B235D57" w14:textId="2D1D19C7" w:rsidR="00E12FEC" w:rsidRDefault="00E12FEC" w:rsidP="00E12FEC">
      <w:r>
        <w:t xml:space="preserve">CESE </w:t>
      </w:r>
      <w:r w:rsidRPr="001D01BA">
        <w:t xml:space="preserve">(Centre for Education Statistics and Evaluation) </w:t>
      </w:r>
      <w:r>
        <w:t xml:space="preserve">(2020) </w:t>
      </w:r>
      <w:hyperlink r:id="rId90" w:history="1">
        <w:r w:rsidRPr="0038321C">
          <w:rPr>
            <w:rStyle w:val="Hyperlink"/>
            <w:i/>
            <w:iCs/>
          </w:rPr>
          <w:t>What works best: 2020 update</w:t>
        </w:r>
      </w:hyperlink>
      <w:r>
        <w:t>, NSW Department of Education, accessed</w:t>
      </w:r>
      <w:r w:rsidR="00E803D1">
        <w:t xml:space="preserve"> 10 Jul</w:t>
      </w:r>
      <w:r w:rsidR="00657B8C">
        <w:t>y</w:t>
      </w:r>
      <w:r w:rsidR="00E803D1">
        <w:t xml:space="preserve"> </w:t>
      </w:r>
      <w:r w:rsidR="00657B8C">
        <w:t>20</w:t>
      </w:r>
      <w:r w:rsidR="00E803D1">
        <w:t>24.</w:t>
      </w:r>
    </w:p>
    <w:p w14:paraId="46C0B2AA" w14:textId="108AB41C" w:rsidR="00E12FEC" w:rsidRDefault="0098531F" w:rsidP="00E12FEC">
      <w:r>
        <w:t>——(</w:t>
      </w:r>
      <w:r w:rsidR="00E12FEC">
        <w:t xml:space="preserve">2020) </w:t>
      </w:r>
      <w:hyperlink r:id="rId91" w:history="1">
        <w:r w:rsidR="00E12FEC" w:rsidRPr="0038321C">
          <w:rPr>
            <w:rStyle w:val="Hyperlink"/>
            <w:i/>
            <w:iCs/>
          </w:rPr>
          <w:t>What works best in practice</w:t>
        </w:r>
      </w:hyperlink>
      <w:r w:rsidR="00E12FEC">
        <w:t xml:space="preserve">, NSW Department of Education, accessed </w:t>
      </w:r>
      <w:r w:rsidR="00E803D1">
        <w:t>10 Jul</w:t>
      </w:r>
      <w:r w:rsidR="00657B8C">
        <w:t>y</w:t>
      </w:r>
      <w:r w:rsidR="00E803D1">
        <w:t xml:space="preserve"> </w:t>
      </w:r>
      <w:r w:rsidR="00657B8C">
        <w:t>20</w:t>
      </w:r>
      <w:r w:rsidR="00E803D1">
        <w:t>24.</w:t>
      </w:r>
    </w:p>
    <w:p w14:paraId="6992F880" w14:textId="3A04BC54" w:rsidR="00E12FEC" w:rsidRDefault="0098531F" w:rsidP="00E12FEC">
      <w:r>
        <w:t>——</w:t>
      </w:r>
      <w:r w:rsidR="00E12FEC">
        <w:t xml:space="preserve">(2021) </w:t>
      </w:r>
      <w:hyperlink r:id="rId92" w:history="1">
        <w:r w:rsidR="00E12FEC" w:rsidRPr="0038321C">
          <w:rPr>
            <w:rStyle w:val="Hyperlink"/>
            <w:i/>
            <w:iCs/>
          </w:rPr>
          <w:t>Growth goal setting – what works best in practice</w:t>
        </w:r>
      </w:hyperlink>
      <w:r w:rsidR="00E12FEC">
        <w:t xml:space="preserve">, NSW Department of Education, accessed </w:t>
      </w:r>
      <w:r w:rsidR="00E803D1">
        <w:t>10 Jul</w:t>
      </w:r>
      <w:r w:rsidR="00657B8C">
        <w:t>y</w:t>
      </w:r>
      <w:r w:rsidR="00E803D1">
        <w:t xml:space="preserve"> </w:t>
      </w:r>
      <w:r w:rsidR="00657B8C">
        <w:t>20</w:t>
      </w:r>
      <w:r w:rsidR="00E803D1">
        <w:t>24.</w:t>
      </w:r>
    </w:p>
    <w:p w14:paraId="239ED20A" w14:textId="1F02B405" w:rsidR="00A81DAB" w:rsidRDefault="00A81DAB" w:rsidP="00A81DAB">
      <w:r>
        <w:t xml:space="preserve">CIM </w:t>
      </w:r>
      <w:r w:rsidR="0004106E">
        <w:t xml:space="preserve">Standing </w:t>
      </w:r>
      <w:r>
        <w:t>Committee on Reserve Definitions (19 M</w:t>
      </w:r>
      <w:r w:rsidR="004441E9">
        <w:t>a</w:t>
      </w:r>
      <w:r>
        <w:t xml:space="preserve">y 2014) </w:t>
      </w:r>
      <w:hyperlink r:id="rId93" w:history="1">
        <w:r w:rsidRPr="00360616">
          <w:rPr>
            <w:rStyle w:val="Hyperlink"/>
            <w:i/>
            <w:iCs/>
          </w:rPr>
          <w:t xml:space="preserve">CIM </w:t>
        </w:r>
        <w:r w:rsidR="004441E9" w:rsidRPr="00360616">
          <w:rPr>
            <w:rStyle w:val="Hyperlink"/>
            <w:i/>
            <w:iCs/>
          </w:rPr>
          <w:t>Definition</w:t>
        </w:r>
        <w:r w:rsidRPr="00360616">
          <w:rPr>
            <w:rStyle w:val="Hyperlink"/>
            <w:i/>
            <w:iCs/>
          </w:rPr>
          <w:t xml:space="preserve"> Standards for Mineral Resources &amp; Mineral Reserves</w:t>
        </w:r>
        <w:r>
          <w:rPr>
            <w:rStyle w:val="Hyperlink"/>
          </w:rPr>
          <w:t xml:space="preserve"> [PDF 492KB]</w:t>
        </w:r>
      </w:hyperlink>
      <w:r>
        <w:t xml:space="preserve">, </w:t>
      </w:r>
      <w:r w:rsidR="0004106E">
        <w:t xml:space="preserve">report to </w:t>
      </w:r>
      <w:r w:rsidRPr="00360616">
        <w:t>Canadian Institute of Mining Metallurgy and Petroleum</w:t>
      </w:r>
      <w:r>
        <w:t>, accessed 11 Jul</w:t>
      </w:r>
      <w:r w:rsidR="00657B8C">
        <w:t>y 20</w:t>
      </w:r>
      <w:r>
        <w:t>24.</w:t>
      </w:r>
    </w:p>
    <w:p w14:paraId="0171F139" w14:textId="15BEFF81" w:rsidR="00E803D1" w:rsidRPr="004068D4" w:rsidRDefault="00E803D1" w:rsidP="00E803D1">
      <w:r>
        <w:t>Earth Overshoot Day</w:t>
      </w:r>
      <w:r w:rsidR="004068D4">
        <w:t xml:space="preserve"> </w:t>
      </w:r>
      <w:r w:rsidR="004068D4" w:rsidRPr="004068D4">
        <w:t>Global Footprint Network</w:t>
      </w:r>
      <w:r>
        <w:t xml:space="preserve"> (2024) </w:t>
      </w:r>
      <w:hyperlink r:id="rId94" w:history="1">
        <w:r w:rsidRPr="00360616">
          <w:rPr>
            <w:rStyle w:val="Hyperlink"/>
            <w:i/>
            <w:iCs/>
          </w:rPr>
          <w:t>Earth overshoot day</w:t>
        </w:r>
      </w:hyperlink>
      <w:r>
        <w:t xml:space="preserve">, </w:t>
      </w:r>
      <w:r w:rsidRPr="00360616">
        <w:t>Global Footprint Network</w:t>
      </w:r>
      <w:r w:rsidR="004068D4">
        <w:t xml:space="preserve"> website</w:t>
      </w:r>
      <w:r w:rsidRPr="004068D4">
        <w:t>, accessed 10 Jul</w:t>
      </w:r>
      <w:r w:rsidR="00657B8C" w:rsidRPr="004068D4">
        <w:t>y</w:t>
      </w:r>
      <w:r w:rsidRPr="004068D4">
        <w:t xml:space="preserve"> </w:t>
      </w:r>
      <w:r w:rsidR="00657B8C" w:rsidRPr="004068D4">
        <w:t>20</w:t>
      </w:r>
      <w:r w:rsidRPr="004068D4">
        <w:t>24.</w:t>
      </w:r>
    </w:p>
    <w:p w14:paraId="4654310C" w14:textId="0BBBCA93" w:rsidR="00E12FEC" w:rsidRDefault="00E12FEC" w:rsidP="00E12FEC">
      <w:r>
        <w:lastRenderedPageBreak/>
        <w:t>Fisher D and Frey N (1 November 2009) ‘</w:t>
      </w:r>
      <w:hyperlink r:id="rId95"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xml:space="preserve">, 67(3), accessed </w:t>
      </w:r>
      <w:r w:rsidR="00E803D1">
        <w:t>10 Jul</w:t>
      </w:r>
      <w:r w:rsidR="00657B8C">
        <w:t>y</w:t>
      </w:r>
      <w:r w:rsidR="00E803D1">
        <w:t xml:space="preserve"> </w:t>
      </w:r>
      <w:r w:rsidR="00657B8C">
        <w:t>20</w:t>
      </w:r>
      <w:r w:rsidR="00E803D1">
        <w:t>24.</w:t>
      </w:r>
    </w:p>
    <w:p w14:paraId="67796AA1" w14:textId="770F9C73" w:rsidR="0098531F" w:rsidRDefault="0098531F" w:rsidP="0098531F">
      <w:r>
        <w:t xml:space="preserve">Geoscience Australia (n.d.) </w:t>
      </w:r>
      <w:hyperlink r:id="rId96" w:history="1">
        <w:r w:rsidRPr="00360616">
          <w:rPr>
            <w:rStyle w:val="Hyperlink"/>
            <w:i/>
            <w:iCs/>
          </w:rPr>
          <w:t>Gas</w:t>
        </w:r>
      </w:hyperlink>
      <w:r>
        <w:t>, Australian Government Geoscience Australia, accessed 6 September 2024.</w:t>
      </w:r>
    </w:p>
    <w:p w14:paraId="37FC8C83" w14:textId="77777777" w:rsidR="0098531F" w:rsidRDefault="0098531F" w:rsidP="0098531F">
      <w:r>
        <w:t xml:space="preserve">——(n.d.) </w:t>
      </w:r>
      <w:hyperlink r:id="rId97" w:anchor=":~:text=Australia's%202P%20reserves%20of%20conventional,oil%20was%20exported%20in%202020" w:history="1">
        <w:r w:rsidRPr="00360616">
          <w:rPr>
            <w:rStyle w:val="Hyperlink"/>
            <w:i/>
            <w:iCs/>
          </w:rPr>
          <w:t>Oil</w:t>
        </w:r>
      </w:hyperlink>
      <w:r>
        <w:t>, Australian Government Geoscience Australia, accessed 6 September 2024.</w:t>
      </w:r>
    </w:p>
    <w:p w14:paraId="24F18736" w14:textId="77777777" w:rsidR="0098531F" w:rsidRDefault="0098531F" w:rsidP="0098531F">
      <w:r>
        <w:t xml:space="preserve">——(2020) </w:t>
      </w:r>
      <w:hyperlink r:id="rId98" w:history="1">
        <w:r w:rsidRPr="00F17796">
          <w:rPr>
            <w:rStyle w:val="Hyperlink"/>
            <w:i/>
            <w:iCs/>
          </w:rPr>
          <w:t>Australian Mines Atlas</w:t>
        </w:r>
      </w:hyperlink>
      <w:r>
        <w:t>, Australian Government Geoscience Australia, accessed 24 September 2024.</w:t>
      </w:r>
    </w:p>
    <w:p w14:paraId="7B1C2FFA" w14:textId="31FE12C1" w:rsidR="006B36D5" w:rsidRDefault="005C67C4" w:rsidP="006B36D5">
      <w:r>
        <w:t>——</w:t>
      </w:r>
      <w:r w:rsidR="006B36D5">
        <w:t xml:space="preserve">(2024) </w:t>
      </w:r>
      <w:hyperlink r:id="rId99" w:history="1">
        <w:r w:rsidR="006B36D5" w:rsidRPr="00360616">
          <w:rPr>
            <w:rStyle w:val="Hyperlink"/>
            <w:i/>
            <w:iCs/>
          </w:rPr>
          <w:t>Australia's Estimated Ore Reserves</w:t>
        </w:r>
      </w:hyperlink>
      <w:r w:rsidR="00E7328A" w:rsidRPr="00E7328A">
        <w:t xml:space="preserve">, </w:t>
      </w:r>
      <w:r w:rsidR="006B36D5">
        <w:t>Australian Government Geoscience Australia, accessed 6 Sep</w:t>
      </w:r>
      <w:r w:rsidR="00657B8C">
        <w:t>tember</w:t>
      </w:r>
      <w:r w:rsidR="006B36D5">
        <w:t xml:space="preserve"> 24.</w:t>
      </w:r>
    </w:p>
    <w:p w14:paraId="68BDBC3B" w14:textId="57E353AE" w:rsidR="0098531F" w:rsidRDefault="0098531F" w:rsidP="0098531F">
      <w:r>
        <w:t>——(2024</w:t>
      </w:r>
      <w:r w:rsidRPr="004068D4">
        <w:t>)</w:t>
      </w:r>
      <w:r>
        <w:t xml:space="preserve"> </w:t>
      </w:r>
      <w:hyperlink r:id="rId100" w:history="1">
        <w:r w:rsidRPr="00360616">
          <w:rPr>
            <w:rStyle w:val="Hyperlink"/>
            <w:i/>
            <w:iCs/>
          </w:rPr>
          <w:t>Antimony</w:t>
        </w:r>
      </w:hyperlink>
      <w:r>
        <w:t>, Australian Government Geoscience Australia, accessed 6 September 2024.</w:t>
      </w:r>
    </w:p>
    <w:p w14:paraId="63C017EE" w14:textId="69C78A55" w:rsidR="005C67C4" w:rsidRDefault="005C67C4" w:rsidP="005C67C4">
      <w:r>
        <w:t>——(2024) ‘</w:t>
      </w:r>
      <w:hyperlink r:id="rId101" w:history="1">
        <w:r>
          <w:rPr>
            <w:rStyle w:val="Hyperlink"/>
          </w:rPr>
          <w:t>Introduction to using the Geoscience Australia Data Portal</w:t>
        </w:r>
      </w:hyperlink>
      <w:r>
        <w:t xml:space="preserve">’ [video], </w:t>
      </w:r>
      <w:r w:rsidRPr="00360616">
        <w:rPr>
          <w:i/>
          <w:iCs/>
        </w:rPr>
        <w:t>Geoscience Australia</w:t>
      </w:r>
      <w:r>
        <w:t xml:space="preserve">, </w:t>
      </w:r>
      <w:r w:rsidRPr="00360616">
        <w:t>YouTube</w:t>
      </w:r>
      <w:r>
        <w:t>, accessed September 2024.</w:t>
      </w:r>
    </w:p>
    <w:p w14:paraId="26EA7E71" w14:textId="77777777" w:rsidR="00E12FEC" w:rsidRDefault="00E12FEC" w:rsidP="00E12FEC">
      <w:r>
        <w:t xml:space="preserve">Griffin P (2017) </w:t>
      </w:r>
      <w:r w:rsidRPr="000C00C7">
        <w:rPr>
          <w:rStyle w:val="Emphasis"/>
        </w:rPr>
        <w:t>Assessment for Teaching</w:t>
      </w:r>
      <w:r>
        <w:t>, Cambridge University Press, Port Melbourne, Victoria.</w:t>
      </w:r>
    </w:p>
    <w:p w14:paraId="36338B69" w14:textId="70C746DC" w:rsidR="00A81DAB" w:rsidRDefault="00A81DAB" w:rsidP="00A81DAB">
      <w:r>
        <w:t>Hall B (</w:t>
      </w:r>
      <w:r w:rsidR="00C02CCE">
        <w:t>23 December 2021</w:t>
      </w:r>
      <w:r>
        <w:t xml:space="preserve">) </w:t>
      </w:r>
      <w:r w:rsidR="00177D44">
        <w:t>‘</w:t>
      </w:r>
      <w:hyperlink r:id="rId102" w:history="1">
        <w:r w:rsidR="00177D44">
          <w:rPr>
            <w:rStyle w:val="Hyperlink"/>
          </w:rPr>
          <w:t>Are we running out of resources?’</w:t>
        </w:r>
      </w:hyperlink>
      <w:r w:rsidR="00177D44">
        <w:t xml:space="preserve"> [video]</w:t>
      </w:r>
      <w:r w:rsidRPr="00360616">
        <w:t xml:space="preserve">, </w:t>
      </w:r>
      <w:r w:rsidR="007E1BE9" w:rsidRPr="00177D44">
        <w:rPr>
          <w:rStyle w:val="Emphasis"/>
        </w:rPr>
        <w:t>Brett Hall</w:t>
      </w:r>
      <w:r w:rsidR="007E1BE9" w:rsidRPr="00360616">
        <w:t xml:space="preserve">, </w:t>
      </w:r>
      <w:r w:rsidRPr="00177D44">
        <w:t>You</w:t>
      </w:r>
      <w:r w:rsidRPr="007E1BE9">
        <w:t>T</w:t>
      </w:r>
      <w:r w:rsidR="00273B3F" w:rsidRPr="007E1BE9">
        <w:t>u</w:t>
      </w:r>
      <w:r w:rsidRPr="007E1BE9">
        <w:t>be</w:t>
      </w:r>
      <w:r>
        <w:rPr>
          <w:rStyle w:val="Hyperlink"/>
        </w:rPr>
        <w:t xml:space="preserve">, </w:t>
      </w:r>
      <w:r>
        <w:t>accessed 2 Oct</w:t>
      </w:r>
      <w:r w:rsidR="00657B8C">
        <w:t>ober</w:t>
      </w:r>
      <w:r>
        <w:t xml:space="preserve"> </w:t>
      </w:r>
      <w:r w:rsidR="00657B8C">
        <w:t>20</w:t>
      </w:r>
      <w:r>
        <w:t>24.</w:t>
      </w:r>
    </w:p>
    <w:p w14:paraId="0D0169CE" w14:textId="77777777" w:rsidR="00E12FEC" w:rsidRDefault="00E12FEC" w:rsidP="00E12FEC">
      <w:r>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44D0E36F" w14:textId="011FFC65" w:rsidR="002E5215" w:rsidRDefault="002E5215" w:rsidP="00A81DAB">
      <w:r>
        <w:t>Heinberg R (22 November 2007) ‘</w:t>
      </w:r>
      <w:r w:rsidRPr="002E5215">
        <w:t>MuseLetter #188 / December 2007</w:t>
      </w:r>
      <w:r>
        <w:t xml:space="preserve">’, </w:t>
      </w:r>
      <w:r w:rsidRPr="00822EAA">
        <w:rPr>
          <w:rStyle w:val="Emphasis"/>
        </w:rPr>
        <w:t>Richard Heinberg</w:t>
      </w:r>
      <w:r>
        <w:t>, accessed 18 June 2025.</w:t>
      </w:r>
    </w:p>
    <w:p w14:paraId="1D0DEB8F" w14:textId="49E5FF2E" w:rsidR="00A81DAB" w:rsidRDefault="00A81DAB" w:rsidP="00A81DAB">
      <w:r>
        <w:t>Kuo G (</w:t>
      </w:r>
      <w:r w:rsidR="002D52A4">
        <w:t xml:space="preserve">23 </w:t>
      </w:r>
      <w:r>
        <w:t xml:space="preserve">May 2019) </w:t>
      </w:r>
      <w:hyperlink r:id="rId103" w:history="1">
        <w:r w:rsidR="002D52A4">
          <w:rPr>
            <w:rStyle w:val="Hyperlink"/>
          </w:rPr>
          <w:t>’When Fossil Fuels Run Out, What Then?</w:t>
        </w:r>
      </w:hyperlink>
      <w:r w:rsidR="002D52A4">
        <w:t>’</w:t>
      </w:r>
      <w:r>
        <w:t xml:space="preserve">, </w:t>
      </w:r>
      <w:r w:rsidRPr="00360616">
        <w:rPr>
          <w:rStyle w:val="Emphasis"/>
        </w:rPr>
        <w:t>MAHB</w:t>
      </w:r>
      <w:r>
        <w:t>, accessed 10 Sep</w:t>
      </w:r>
      <w:r w:rsidR="00657B8C">
        <w:t>tember</w:t>
      </w:r>
      <w:r>
        <w:t xml:space="preserve"> </w:t>
      </w:r>
      <w:r w:rsidR="00657B8C">
        <w:t>20</w:t>
      </w:r>
      <w:r>
        <w:t>24.</w:t>
      </w:r>
    </w:p>
    <w:p w14:paraId="0E19B725" w14:textId="35190A0B" w:rsidR="00A81DAB" w:rsidRDefault="00A81DAB" w:rsidP="00A81DAB">
      <w:r>
        <w:t>Lorenz A (30 Apr</w:t>
      </w:r>
      <w:r w:rsidR="002D52A4">
        <w:t>il</w:t>
      </w:r>
      <w:r>
        <w:t xml:space="preserve"> 2023) </w:t>
      </w:r>
      <w:r w:rsidR="002D52A4">
        <w:t>‘</w:t>
      </w:r>
      <w:hyperlink r:id="rId104" w:anchor=":~:text=Predictions%20vary%20and%20largely%20depend,run%20out%20of%20natural%20gas" w:history="1">
        <w:r>
          <w:rPr>
            <w:rStyle w:val="Hyperlink"/>
          </w:rPr>
          <w:t>When will we run out of fossil fuels?</w:t>
        </w:r>
      </w:hyperlink>
      <w:r w:rsidR="002D52A4">
        <w:t>’</w:t>
      </w:r>
      <w:r>
        <w:t xml:space="preserve">, </w:t>
      </w:r>
      <w:r w:rsidRPr="00BA10CF">
        <w:rPr>
          <w:rStyle w:val="Emphasis"/>
        </w:rPr>
        <w:t>Fair Planet</w:t>
      </w:r>
      <w:r>
        <w:t>, accessed 10 Sep</w:t>
      </w:r>
      <w:r w:rsidR="00657B8C">
        <w:t>tember</w:t>
      </w:r>
      <w:r>
        <w:t xml:space="preserve"> </w:t>
      </w:r>
      <w:r w:rsidR="00657B8C">
        <w:t>20</w:t>
      </w:r>
      <w:r>
        <w:t>24.</w:t>
      </w:r>
    </w:p>
    <w:p w14:paraId="632FE57F" w14:textId="615215F3" w:rsidR="00A81DAB" w:rsidRDefault="00A81DAB" w:rsidP="00A81DAB">
      <w:r>
        <w:t xml:space="preserve">Mining.com.au </w:t>
      </w:r>
      <w:r w:rsidR="00E84766">
        <w:t xml:space="preserve">Staff Writers </w:t>
      </w:r>
      <w:r>
        <w:t>(18 Jun</w:t>
      </w:r>
      <w:r w:rsidR="00E84766">
        <w:t>e</w:t>
      </w:r>
      <w:r>
        <w:t xml:space="preserve"> 2024) </w:t>
      </w:r>
      <w:r w:rsidR="00E84766">
        <w:t>‘</w:t>
      </w:r>
      <w:hyperlink r:id="rId105" w:anchor=":~:text=New%20South%20Wales%20has%20seen%20an" w:history="1">
        <w:r>
          <w:rPr>
            <w:rStyle w:val="Hyperlink"/>
          </w:rPr>
          <w:t>Record mining revenue for New South Wales</w:t>
        </w:r>
      </w:hyperlink>
      <w:r w:rsidR="00E84766">
        <w:t>’</w:t>
      </w:r>
      <w:r>
        <w:t xml:space="preserve">, </w:t>
      </w:r>
      <w:r w:rsidRPr="00360616">
        <w:rPr>
          <w:rStyle w:val="Emphasis"/>
        </w:rPr>
        <w:t>Mining.com.au</w:t>
      </w:r>
      <w:r>
        <w:t>, accessed 8 Oct</w:t>
      </w:r>
      <w:r w:rsidR="00657B8C">
        <w:t>ober</w:t>
      </w:r>
      <w:r>
        <w:t xml:space="preserve"> </w:t>
      </w:r>
      <w:r w:rsidR="00657B8C">
        <w:t>20</w:t>
      </w:r>
      <w:r>
        <w:t xml:space="preserve">24. </w:t>
      </w:r>
    </w:p>
    <w:p w14:paraId="5A109949" w14:textId="7F6688B3" w:rsidR="000E17B3" w:rsidRDefault="000E17B3" w:rsidP="00A81DAB">
      <w:r>
        <w:t>NESA (NSW Education Standards Authority) (202</w:t>
      </w:r>
      <w:r w:rsidR="00C57C39">
        <w:t>5</w:t>
      </w:r>
      <w:r>
        <w:t xml:space="preserve">) </w:t>
      </w:r>
      <w:hyperlink r:id="rId106" w:history="1">
        <w:r w:rsidRPr="00335E59">
          <w:rPr>
            <w:rStyle w:val="Hyperlink"/>
          </w:rPr>
          <w:t>‘Glossary’</w:t>
        </w:r>
      </w:hyperlink>
      <w:r>
        <w:t xml:space="preserve">, </w:t>
      </w:r>
      <w:r w:rsidRPr="00197638">
        <w:rPr>
          <w:i/>
          <w:iCs/>
        </w:rPr>
        <w:t>Resources</w:t>
      </w:r>
      <w:r>
        <w:t>, NESA website, accessed 18 June 2025.</w:t>
      </w:r>
    </w:p>
    <w:p w14:paraId="4CB40CFF" w14:textId="62E0830E" w:rsidR="002D1176" w:rsidRDefault="00A81DAB" w:rsidP="00A81DAB">
      <w:r>
        <w:lastRenderedPageBreak/>
        <w:t>NSW Government (n.d.)</w:t>
      </w:r>
      <w:r w:rsidRPr="00F62A70">
        <w:rPr>
          <w:rStyle w:val="Hyperlink"/>
          <w:i/>
          <w:iCs/>
        </w:rPr>
        <w:t xml:space="preserve"> </w:t>
      </w:r>
      <w:hyperlink r:id="rId107" w:history="1">
        <w:r w:rsidRPr="00F62A70">
          <w:rPr>
            <w:rStyle w:val="Hyperlink"/>
            <w:i/>
            <w:iCs/>
          </w:rPr>
          <w:t>Aboriginal health in Western NSW LHD</w:t>
        </w:r>
      </w:hyperlink>
      <w:r>
        <w:t>, New South Wales Government, accessed 30 Sep</w:t>
      </w:r>
      <w:r w:rsidR="002D1176">
        <w:t>tember</w:t>
      </w:r>
      <w:r>
        <w:t xml:space="preserve"> </w:t>
      </w:r>
      <w:r w:rsidR="002D1176">
        <w:t>20</w:t>
      </w:r>
      <w:r>
        <w:t>24.</w:t>
      </w:r>
    </w:p>
    <w:p w14:paraId="551339C0" w14:textId="1433210B" w:rsidR="00A81DAB" w:rsidRDefault="000F3360" w:rsidP="00A81DAB">
      <w:r w:rsidRPr="000F3360">
        <w:t>Nuffield Foundation and the Royal Society of Chemistry</w:t>
      </w:r>
      <w:r w:rsidRPr="000F3360" w:rsidDel="000F3360">
        <w:t xml:space="preserve"> </w:t>
      </w:r>
      <w:r w:rsidR="00A81DAB">
        <w:t xml:space="preserve">(n.d.) </w:t>
      </w:r>
      <w:hyperlink r:id="rId108" w:history="1">
        <w:r w:rsidR="00A81DAB" w:rsidRPr="00360616">
          <w:rPr>
            <w:rStyle w:val="Hyperlink"/>
            <w:i/>
            <w:iCs/>
          </w:rPr>
          <w:t>Extracting copper from copper(II) carbonate</w:t>
        </w:r>
      </w:hyperlink>
      <w:r w:rsidR="00A81DAB">
        <w:t>, Royal Society of Chemistry</w:t>
      </w:r>
      <w:r w:rsidR="002A5432">
        <w:t xml:space="preserve"> website</w:t>
      </w:r>
      <w:r w:rsidR="00A81DAB">
        <w:t>, accessed 15 Oct</w:t>
      </w:r>
      <w:r w:rsidR="00657B8C">
        <w:t>ober</w:t>
      </w:r>
      <w:r w:rsidR="00A81DAB">
        <w:t xml:space="preserve"> </w:t>
      </w:r>
      <w:r w:rsidR="00657B8C">
        <w:t>20</w:t>
      </w:r>
      <w:r w:rsidR="00A81DAB">
        <w:t>24.</w:t>
      </w:r>
    </w:p>
    <w:p w14:paraId="183AC0CC" w14:textId="4A55FB3D" w:rsidR="00DD21A1" w:rsidRDefault="00DD21A1" w:rsidP="00DD21A1">
      <w:pPr>
        <w:rPr>
          <w:rStyle w:val="Hyperlink"/>
        </w:rPr>
      </w:pPr>
      <w:r w:rsidRPr="000F3360">
        <w:t>Nuffield Foundation and the Royal Society of Chemistry</w:t>
      </w:r>
      <w:r w:rsidRPr="000F3360" w:rsidDel="002A5432">
        <w:t xml:space="preserve"> </w:t>
      </w:r>
      <w:r>
        <w:t xml:space="preserve">(2024) </w:t>
      </w:r>
      <w:hyperlink r:id="rId109" w:history="1">
        <w:r w:rsidRPr="00360616">
          <w:rPr>
            <w:rStyle w:val="Hyperlink"/>
            <w:i/>
            <w:iCs/>
          </w:rPr>
          <w:t>Electrolysis of copper(II) sulfate solution</w:t>
        </w:r>
      </w:hyperlink>
      <w:r w:rsidRPr="002A5432">
        <w:t xml:space="preserve">, </w:t>
      </w:r>
      <w:r>
        <w:t>Royal Society of Chemistry website, accessed 20 December 2024.</w:t>
      </w:r>
    </w:p>
    <w:p w14:paraId="1A330801" w14:textId="77777777" w:rsidR="000356E9" w:rsidRPr="005F092B" w:rsidRDefault="000356E9" w:rsidP="000356E9">
      <w:r>
        <w:t xml:space="preserve">Oresome Resources Minerals and Energy Education (2024) </w:t>
      </w:r>
      <w:hyperlink r:id="rId110" w:history="1">
        <w:r w:rsidRPr="00E564E3">
          <w:rPr>
            <w:rStyle w:val="Hyperlink"/>
            <w:i/>
            <w:iCs/>
          </w:rPr>
          <w:t>Mining Makes Your Smart Home: Interactive</w:t>
        </w:r>
      </w:hyperlink>
      <w:r>
        <w:t>, Oresome Resources Minerals and Energy Education website, accessed 25 September 2024.</w:t>
      </w:r>
    </w:p>
    <w:p w14:paraId="6CC55941" w14:textId="3EFD4377" w:rsidR="00A81DAB" w:rsidRDefault="00E12FEC" w:rsidP="00E12FEC">
      <w:r w:rsidRPr="00903B33">
        <w:t>Panadero E and Jonsson A (2013) ‘</w:t>
      </w:r>
      <w:hyperlink r:id="rId111"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A81DAB">
        <w:t>10 Jul</w:t>
      </w:r>
      <w:r w:rsidR="00657B8C">
        <w:t>y</w:t>
      </w:r>
      <w:r w:rsidR="00A81DAB">
        <w:t xml:space="preserve"> </w:t>
      </w:r>
      <w:r w:rsidR="00657B8C">
        <w:t>20</w:t>
      </w:r>
      <w:r w:rsidR="00A81DAB">
        <w:t>24.</w:t>
      </w:r>
    </w:p>
    <w:p w14:paraId="08815204" w14:textId="7C082CFC" w:rsidR="00E12FEC" w:rsidRDefault="00E12FEC" w:rsidP="00E12FEC">
      <w:r>
        <w:t xml:space="preserve">Sherrington T (2019) </w:t>
      </w:r>
      <w:r w:rsidRPr="00C15BD1">
        <w:rPr>
          <w:rStyle w:val="Emphasis"/>
        </w:rPr>
        <w:t>Rosenshine’s Principles in Action</w:t>
      </w:r>
      <w:r>
        <w:t>, John Catt Educational Limited, Melton, Woodbridge.</w:t>
      </w:r>
    </w:p>
    <w:p w14:paraId="4929FC51" w14:textId="77B47954" w:rsidR="00DD21A1" w:rsidRDefault="00DD21A1" w:rsidP="00DD21A1">
      <w:r w:rsidRPr="004068D4">
        <w:t>State Government of Victoria</w:t>
      </w:r>
      <w:r w:rsidRPr="004068D4" w:rsidDel="004068D4">
        <w:t xml:space="preserve"> </w:t>
      </w:r>
      <w:r>
        <w:t xml:space="preserve">(25 Jan 24) </w:t>
      </w:r>
      <w:hyperlink r:id="rId112" w:history="1">
        <w:r w:rsidRPr="004B4772">
          <w:rPr>
            <w:rStyle w:val="Hyperlink"/>
            <w:i/>
            <w:iCs/>
          </w:rPr>
          <w:t>Fact sheet: Aboriginal coastal shell middens</w:t>
        </w:r>
      </w:hyperlink>
      <w:r>
        <w:t>, First Peoples – State Relations website, accessed 30 September 2024.</w:t>
      </w:r>
    </w:p>
    <w:p w14:paraId="00B0F8F4" w14:textId="177B5F4E" w:rsidR="00A81DAB" w:rsidRDefault="00A81DAB" w:rsidP="00A81DAB">
      <w:r>
        <w:t>State of New South Wales (Department of Education) (</w:t>
      </w:r>
      <w:r w:rsidR="003D4ABF">
        <w:t>n.d.</w:t>
      </w:r>
      <w:r>
        <w:t xml:space="preserve">) </w:t>
      </w:r>
      <w:hyperlink r:id="rId113" w:anchor="h.7jy88tq5tuhm" w:history="1">
        <w:r w:rsidRPr="00E66175">
          <w:rPr>
            <w:rStyle w:val="Hyperlink"/>
            <w:i/>
            <w:iCs/>
          </w:rPr>
          <w:t>Column graphs and histograms</w:t>
        </w:r>
      </w:hyperlink>
      <w:r w:rsidRPr="00E66175">
        <w:t xml:space="preserve">, </w:t>
      </w:r>
      <w:r w:rsidRPr="006E3DA0">
        <w:t>NSW Department of Education</w:t>
      </w:r>
      <w:r>
        <w:t>, accessed 26 Sep</w:t>
      </w:r>
      <w:r w:rsidR="00657B8C">
        <w:t>tember</w:t>
      </w:r>
      <w:r>
        <w:t xml:space="preserve"> </w:t>
      </w:r>
      <w:r w:rsidR="00657B8C">
        <w:t>20</w:t>
      </w:r>
      <w:r>
        <w:t>24.</w:t>
      </w:r>
    </w:p>
    <w:p w14:paraId="27CF9241" w14:textId="7DA65DEE" w:rsidR="00F47165" w:rsidRDefault="00F47165" w:rsidP="00F47165">
      <w:r>
        <w:t xml:space="preserve">State of New South Wales (Department of Education) (n.d.) </w:t>
      </w:r>
      <w:hyperlink r:id="rId114" w:history="1">
        <w:r w:rsidRPr="003D4ABF">
          <w:rPr>
            <w:rStyle w:val="Hyperlink"/>
            <w:i/>
            <w:iCs/>
          </w:rPr>
          <w:t>Positioning activities</w:t>
        </w:r>
      </w:hyperlink>
      <w:r w:rsidRPr="003D4ABF">
        <w:t>,</w:t>
      </w:r>
      <w:r w:rsidR="003D4ABF" w:rsidRPr="003D4ABF">
        <w:t xml:space="preserve"> </w:t>
      </w:r>
      <w:r w:rsidRPr="006E3DA0">
        <w:t>NSW Department of Education</w:t>
      </w:r>
      <w:r>
        <w:t>, accessed 26 Sep</w:t>
      </w:r>
      <w:r w:rsidR="00657B8C">
        <w:t>tember</w:t>
      </w:r>
      <w:r>
        <w:t xml:space="preserve"> </w:t>
      </w:r>
      <w:r w:rsidR="00657B8C">
        <w:t>20</w:t>
      </w:r>
      <w:r>
        <w:t>24.</w:t>
      </w:r>
    </w:p>
    <w:p w14:paraId="479348F1" w14:textId="10A0465F" w:rsidR="00DE1DF2" w:rsidRDefault="00DE1DF2" w:rsidP="00F47165">
      <w:r>
        <w:t>State of New South Wales (Department of Education)</w:t>
      </w:r>
      <w:r w:rsidR="00F164D9">
        <w:t xml:space="preserve"> (n.d.) </w:t>
      </w:r>
      <w:r w:rsidR="003D4ABF">
        <w:t>‘</w:t>
      </w:r>
      <w:hyperlink r:id="rId115" w:history="1">
        <w:r w:rsidR="006632D0">
          <w:rPr>
            <w:rStyle w:val="Hyperlink"/>
          </w:rPr>
          <w:t>Understanding authority</w:t>
        </w:r>
        <w:r w:rsidR="003D4ABF">
          <w:rPr>
            <w:rStyle w:val="Hyperlink"/>
          </w:rPr>
          <w:t>’</w:t>
        </w:r>
        <w:r w:rsidR="006632D0">
          <w:rPr>
            <w:rStyle w:val="Hyperlink"/>
          </w:rPr>
          <w:t xml:space="preserve"> [video]</w:t>
        </w:r>
      </w:hyperlink>
      <w:r w:rsidR="006632D0">
        <w:t xml:space="preserve">, </w:t>
      </w:r>
      <w:r w:rsidR="00FB4B03" w:rsidRPr="005D0845">
        <w:rPr>
          <w:rStyle w:val="Emphasis"/>
        </w:rPr>
        <w:t>NSW Department of Education</w:t>
      </w:r>
      <w:r w:rsidR="0049154D">
        <w:t xml:space="preserve">, </w:t>
      </w:r>
      <w:r w:rsidR="005D0845">
        <w:t>accessed 13 January 2024.</w:t>
      </w:r>
    </w:p>
    <w:p w14:paraId="561B0703" w14:textId="0DC4128D" w:rsidR="00A81DAB" w:rsidRDefault="00A81DAB" w:rsidP="00A81DAB">
      <w:r>
        <w:t xml:space="preserve">Swan R (n.d.) </w:t>
      </w:r>
      <w:hyperlink r:id="rId116" w:history="1">
        <w:r w:rsidRPr="003D4ABF">
          <w:rPr>
            <w:rStyle w:val="Hyperlink"/>
            <w:i/>
            <w:iCs/>
          </w:rPr>
          <w:t>Robert Swan and our planet</w:t>
        </w:r>
      </w:hyperlink>
      <w:r w:rsidRPr="003D4ABF">
        <w:t>, Sustainability for all</w:t>
      </w:r>
      <w:r w:rsidR="003D4ABF" w:rsidRPr="003D4ABF">
        <w:t xml:space="preserve"> website</w:t>
      </w:r>
      <w:r w:rsidRPr="003D4ABF">
        <w:t>, accessed</w:t>
      </w:r>
      <w:r>
        <w:t xml:space="preserve"> 10 Sep</w:t>
      </w:r>
      <w:r w:rsidR="00657B8C">
        <w:t>tember</w:t>
      </w:r>
      <w:r>
        <w:t xml:space="preserve"> </w:t>
      </w:r>
      <w:r w:rsidR="00657B8C">
        <w:t>20</w:t>
      </w:r>
      <w:r>
        <w:t>24.</w:t>
      </w:r>
    </w:p>
    <w:p w14:paraId="3AACE5B1" w14:textId="77777777" w:rsidR="00DD21A1" w:rsidRDefault="00DD21A1" w:rsidP="00DD21A1">
      <w:r>
        <w:t>TheUlfG (29 April 2010) ‘</w:t>
      </w:r>
      <w:hyperlink r:id="rId117" w:history="1">
        <w:r>
          <w:rPr>
            <w:rStyle w:val="Hyperlink"/>
          </w:rPr>
          <w:t>Walk on water (Liquid Mountaineering)’</w:t>
        </w:r>
      </w:hyperlink>
      <w:r>
        <w:t xml:space="preserve"> </w:t>
      </w:r>
      <w:r w:rsidRPr="000F3360">
        <w:t>[video]</w:t>
      </w:r>
      <w:r>
        <w:t xml:space="preserve">, </w:t>
      </w:r>
      <w:r w:rsidRPr="001D6830">
        <w:rPr>
          <w:rStyle w:val="Emphasis"/>
        </w:rPr>
        <w:t>TheUlfG</w:t>
      </w:r>
      <w:r>
        <w:t>, YouTube, accessed 10 January 2025.</w:t>
      </w:r>
    </w:p>
    <w:p w14:paraId="70FC00D1" w14:textId="182B5BA4" w:rsidR="00A81DAB" w:rsidRDefault="00A81DAB" w:rsidP="00A81DAB">
      <w:r>
        <w:t>Thrivability Matters (</w:t>
      </w:r>
      <w:r w:rsidR="00CC2158">
        <w:t xml:space="preserve">19 September </w:t>
      </w:r>
      <w:r>
        <w:t xml:space="preserve">2023) </w:t>
      </w:r>
      <w:hyperlink r:id="rId118" w:history="1">
        <w:r w:rsidR="003D4ABF">
          <w:rPr>
            <w:rStyle w:val="Hyperlink"/>
          </w:rPr>
          <w:t>‘Finite Resources | THRIVE Framework | THRIVE’</w:t>
        </w:r>
      </w:hyperlink>
      <w:r w:rsidR="003D4ABF">
        <w:t xml:space="preserve"> </w:t>
      </w:r>
      <w:r w:rsidR="003D4ABF" w:rsidRPr="003D4ABF">
        <w:t>[video]</w:t>
      </w:r>
      <w:r>
        <w:t xml:space="preserve">, </w:t>
      </w:r>
      <w:r w:rsidRPr="001D6830">
        <w:rPr>
          <w:rStyle w:val="Emphasis"/>
        </w:rPr>
        <w:t>Thrivability Matters</w:t>
      </w:r>
      <w:r w:rsidR="00D90D29">
        <w:t>,</w:t>
      </w:r>
      <w:r w:rsidRPr="00CC0EF2">
        <w:t xml:space="preserve"> YouTube, accessed 17 Sep</w:t>
      </w:r>
      <w:r w:rsidR="00D90D29">
        <w:t>tember</w:t>
      </w:r>
      <w:r w:rsidRPr="00CC0EF2">
        <w:t xml:space="preserve"> </w:t>
      </w:r>
      <w:r w:rsidR="00D90D29">
        <w:t>20</w:t>
      </w:r>
      <w:r w:rsidRPr="00CC0EF2">
        <w:t>24.</w:t>
      </w:r>
    </w:p>
    <w:p w14:paraId="3F52E5E0" w14:textId="7D8FA361" w:rsidR="00A81DAB" w:rsidRDefault="00A81DAB" w:rsidP="00A81DAB">
      <w:r>
        <w:t xml:space="preserve">Wikipedia (31 May 2022) </w:t>
      </w:r>
      <w:r w:rsidR="003D4ABF">
        <w:t>‘</w:t>
      </w:r>
      <w:hyperlink r:id="rId119" w:history="1">
        <w:r>
          <w:rPr>
            <w:rStyle w:val="Hyperlink"/>
          </w:rPr>
          <w:t>Terri Swearingen</w:t>
        </w:r>
      </w:hyperlink>
      <w:r w:rsidR="003D4ABF">
        <w:t>’</w:t>
      </w:r>
      <w:r>
        <w:t xml:space="preserve">, </w:t>
      </w:r>
      <w:r w:rsidRPr="00A54038">
        <w:rPr>
          <w:rStyle w:val="Emphasis"/>
        </w:rPr>
        <w:t>Wi</w:t>
      </w:r>
      <w:r w:rsidR="00AB2BFA">
        <w:rPr>
          <w:rStyle w:val="Emphasis"/>
        </w:rPr>
        <w:t>ki</w:t>
      </w:r>
      <w:r w:rsidRPr="00A54038">
        <w:rPr>
          <w:rStyle w:val="Emphasis"/>
        </w:rPr>
        <w:t>pedia</w:t>
      </w:r>
      <w:r>
        <w:t>, accessed 10 Sep</w:t>
      </w:r>
      <w:r w:rsidR="00657B8C">
        <w:t>tember</w:t>
      </w:r>
      <w:r>
        <w:t xml:space="preserve"> </w:t>
      </w:r>
      <w:r w:rsidR="00657B8C">
        <w:t>20</w:t>
      </w:r>
      <w:r>
        <w:t>24.</w:t>
      </w:r>
    </w:p>
    <w:p w14:paraId="643411AF" w14:textId="77777777" w:rsidR="00E12FEC" w:rsidRDefault="00E12FEC" w:rsidP="00E12FEC">
      <w:r>
        <w:lastRenderedPageBreak/>
        <w:t xml:space="preserve">Wiliam D (2017) </w:t>
      </w:r>
      <w:r w:rsidRPr="00C15BD1">
        <w:rPr>
          <w:rStyle w:val="Emphasis"/>
        </w:rPr>
        <w:t>Embedded Formative Assessment</w:t>
      </w:r>
      <w:r w:rsidRPr="00722C1F">
        <w:t>,</w:t>
      </w:r>
      <w:r>
        <w:t xml:space="preserve"> 2nd edn, Solution Tree Press, Bloomington, IN.</w:t>
      </w:r>
    </w:p>
    <w:bookmarkEnd w:id="55"/>
    <w:p w14:paraId="2EBE07BF" w14:textId="376DEA56" w:rsidR="005E2756" w:rsidRDefault="00A81DAB" w:rsidP="00E12FEC">
      <w:r>
        <w:t xml:space="preserve">Wroth D (2024) </w:t>
      </w:r>
      <w:hyperlink r:id="rId120" w:history="1">
        <w:r w:rsidRPr="00670AE1">
          <w:rPr>
            <w:rStyle w:val="Hyperlink"/>
            <w:i/>
            <w:iCs/>
          </w:rPr>
          <w:t>Australian Aboriginal Ochre Painting</w:t>
        </w:r>
      </w:hyperlink>
      <w:r>
        <w:t>, Japingka Aboriginal Art</w:t>
      </w:r>
      <w:r w:rsidR="003D4ABF">
        <w:t xml:space="preserve"> website</w:t>
      </w:r>
      <w:r>
        <w:t>, accessed 30 Sep</w:t>
      </w:r>
      <w:r w:rsidR="00657B8C">
        <w:t>tember</w:t>
      </w:r>
      <w:r>
        <w:t xml:space="preserve"> </w:t>
      </w:r>
      <w:r w:rsidR="00657B8C">
        <w:t>20</w:t>
      </w:r>
      <w:r>
        <w:t>24.</w:t>
      </w:r>
    </w:p>
    <w:p w14:paraId="3C974330" w14:textId="2CD3032D" w:rsidR="00A81DAB" w:rsidRDefault="00A81DAB" w:rsidP="00E12FEC">
      <w:pPr>
        <w:sectPr w:rsidR="00A81DAB" w:rsidSect="004C1DBC">
          <w:pgSz w:w="11906" w:h="16838"/>
          <w:pgMar w:top="1134" w:right="1134" w:bottom="1134" w:left="1134" w:header="709" w:footer="709" w:gutter="0"/>
          <w:cols w:space="708"/>
          <w:docGrid w:linePitch="360"/>
        </w:sectPr>
      </w:pPr>
    </w:p>
    <w:p w14:paraId="03077B79" w14:textId="136AD9A1" w:rsidR="00486E08" w:rsidRPr="001748AB" w:rsidRDefault="00486E08" w:rsidP="00486E08">
      <w:pPr>
        <w:rPr>
          <w:rStyle w:val="Strong"/>
          <w:szCs w:val="22"/>
        </w:rPr>
      </w:pPr>
      <w:r w:rsidRPr="001748AB">
        <w:rPr>
          <w:rStyle w:val="Strong"/>
          <w:szCs w:val="22"/>
        </w:rPr>
        <w:lastRenderedPageBreak/>
        <w:t xml:space="preserve">© State of New South Wales (Department of Education), </w:t>
      </w:r>
      <w:r w:rsidR="00393949" w:rsidRPr="001748AB">
        <w:rPr>
          <w:rStyle w:val="Strong"/>
          <w:szCs w:val="22"/>
        </w:rPr>
        <w:t>202</w:t>
      </w:r>
      <w:r w:rsidR="00393949">
        <w:rPr>
          <w:rStyle w:val="Strong"/>
          <w:szCs w:val="22"/>
        </w:rPr>
        <w:t>5</w:t>
      </w:r>
    </w:p>
    <w:p w14:paraId="5118828F" w14:textId="77777777" w:rsidR="00486E08" w:rsidRDefault="00486E08" w:rsidP="00486E08">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4558B3C" w14:textId="05E8416B" w:rsidR="00486E08" w:rsidRDefault="00486E08" w:rsidP="00486E08">
      <w:r>
        <w:t xml:space="preserve">Copyright material available in this resource and owned by the NSW Department of Education is licensed under a </w:t>
      </w:r>
      <w:hyperlink r:id="rId121" w:history="1">
        <w:r w:rsidRPr="003B3E41">
          <w:rPr>
            <w:rStyle w:val="Hyperlink"/>
          </w:rPr>
          <w:t>Creative Commons Attribution 4.0 International (CC BY 4.0) license</w:t>
        </w:r>
      </w:hyperlink>
      <w:r>
        <w:t>.</w:t>
      </w:r>
    </w:p>
    <w:p w14:paraId="50CB3AC3" w14:textId="77777777" w:rsidR="00486E08" w:rsidRDefault="00486E08" w:rsidP="00486E08">
      <w:r>
        <w:rPr>
          <w:noProof/>
        </w:rPr>
        <w:drawing>
          <wp:inline distT="0" distB="0" distL="0" distR="0" wp14:anchorId="3FB4496A" wp14:editId="02713669">
            <wp:extent cx="1228725" cy="428625"/>
            <wp:effectExtent l="0" t="0" r="9525" b="9525"/>
            <wp:docPr id="32" name="Picture 32" descr="Creative Commons Attribution license log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F9A2D00" w14:textId="77777777" w:rsidR="00486E08" w:rsidRDefault="00486E08" w:rsidP="00486E08">
      <w:r>
        <w:t>This license allows you to share and adapt the material for any purpose, even commercially.</w:t>
      </w:r>
    </w:p>
    <w:p w14:paraId="78BD0A86" w14:textId="052BB88E" w:rsidR="00486E08" w:rsidRDefault="00486E08" w:rsidP="00486E08">
      <w:r>
        <w:t xml:space="preserve">Attribution should be given to © State of New South Wales (Department of Education), </w:t>
      </w:r>
      <w:r w:rsidR="00393949">
        <w:t>2025</w:t>
      </w:r>
      <w:r>
        <w:t>.</w:t>
      </w:r>
    </w:p>
    <w:p w14:paraId="0749B95C" w14:textId="77777777" w:rsidR="00486E08" w:rsidRDefault="00486E08" w:rsidP="00486E08">
      <w:r>
        <w:t>Material in this resource not available under a Creative Commons license:</w:t>
      </w:r>
    </w:p>
    <w:p w14:paraId="3258A982" w14:textId="77777777" w:rsidR="00486E08" w:rsidRDefault="00486E08" w:rsidP="00AA5573">
      <w:pPr>
        <w:pStyle w:val="ListBullet"/>
        <w:numPr>
          <w:ilvl w:val="0"/>
          <w:numId w:val="1"/>
        </w:numPr>
      </w:pPr>
      <w:r>
        <w:t>the NSW Department of Education logo, other logos and trademark-protected material</w:t>
      </w:r>
    </w:p>
    <w:p w14:paraId="0E6BA4B7" w14:textId="77777777" w:rsidR="00486E08" w:rsidRDefault="00486E08" w:rsidP="00AA5573">
      <w:pPr>
        <w:pStyle w:val="ListBullet"/>
        <w:numPr>
          <w:ilvl w:val="0"/>
          <w:numId w:val="1"/>
        </w:numPr>
      </w:pPr>
      <w:r>
        <w:t>material owned by a third party that has been reproduced with permission. You will need to obtain permission from the third party to reuse its material.</w:t>
      </w:r>
    </w:p>
    <w:p w14:paraId="529AB4B4" w14:textId="77777777" w:rsidR="00486E08" w:rsidRPr="003B3E41" w:rsidRDefault="00486E08" w:rsidP="00486E08">
      <w:pPr>
        <w:pStyle w:val="FeatureBox2"/>
        <w:rPr>
          <w:rStyle w:val="Strong"/>
        </w:rPr>
      </w:pPr>
      <w:r w:rsidRPr="003B3E41">
        <w:rPr>
          <w:rStyle w:val="Strong"/>
        </w:rPr>
        <w:t>Links to third-party material and websites</w:t>
      </w:r>
    </w:p>
    <w:p w14:paraId="14134E63" w14:textId="77777777" w:rsidR="00486E08" w:rsidRDefault="00486E08" w:rsidP="00486E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B4FEE8" w14:textId="5FE8BBDF" w:rsidR="00E12FEC" w:rsidRPr="00EC22E4" w:rsidRDefault="00486E08" w:rsidP="00191AE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E12FEC" w:rsidRPr="00EC22E4" w:rsidSect="006C7746">
      <w:headerReference w:type="first" r:id="rId123"/>
      <w:footerReference w:type="first" r:id="rId12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B5BE2" w14:textId="77777777" w:rsidR="00B17F2C" w:rsidRDefault="00B17F2C" w:rsidP="00843DF5">
      <w:r>
        <w:separator/>
      </w:r>
    </w:p>
    <w:p w14:paraId="0750A47A" w14:textId="77777777" w:rsidR="00B17F2C" w:rsidRDefault="00B17F2C" w:rsidP="00843DF5"/>
    <w:p w14:paraId="3BC298B7" w14:textId="77777777" w:rsidR="00B17F2C" w:rsidRDefault="00B17F2C" w:rsidP="00843DF5"/>
    <w:p w14:paraId="33696764" w14:textId="77777777" w:rsidR="00B17F2C" w:rsidRDefault="00B17F2C"/>
  </w:endnote>
  <w:endnote w:type="continuationSeparator" w:id="0">
    <w:p w14:paraId="1EEEB2B7" w14:textId="77777777" w:rsidR="00B17F2C" w:rsidRDefault="00B17F2C" w:rsidP="00843DF5">
      <w:r>
        <w:continuationSeparator/>
      </w:r>
    </w:p>
    <w:p w14:paraId="464AE53B" w14:textId="77777777" w:rsidR="00B17F2C" w:rsidRDefault="00B17F2C" w:rsidP="00843DF5"/>
    <w:p w14:paraId="4248DE9A" w14:textId="77777777" w:rsidR="00B17F2C" w:rsidRDefault="00B17F2C" w:rsidP="00843DF5"/>
    <w:p w14:paraId="00908F71" w14:textId="77777777" w:rsidR="00B17F2C" w:rsidRDefault="00B17F2C"/>
  </w:endnote>
  <w:endnote w:type="continuationNotice" w:id="1">
    <w:p w14:paraId="3876FD09" w14:textId="77777777" w:rsidR="00B17F2C" w:rsidRDefault="00B17F2C">
      <w:pPr>
        <w:spacing w:before="0" w:after="0" w:line="240" w:lineRule="auto"/>
      </w:pPr>
    </w:p>
    <w:p w14:paraId="47D6063B" w14:textId="77777777" w:rsidR="00B17F2C" w:rsidRDefault="00B17F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BA8E3C6-790F-454B-B644-A6AAEECEB9FE}"/>
  </w:font>
  <w:font w:name="Calibri">
    <w:panose1 w:val="020F0502020204030204"/>
    <w:charset w:val="00"/>
    <w:family w:val="swiss"/>
    <w:pitch w:val="variable"/>
    <w:sig w:usb0="E4002EFF" w:usb1="C200247B" w:usb2="00000009" w:usb3="00000000" w:csb0="000001FF" w:csb1="00000000"/>
    <w:embedRegular r:id="rId2" w:fontKey="{AFF59E72-7163-4492-A75A-2E9347FECA77}"/>
    <w:embedBold r:id="rId3" w:fontKey="{79ADFE75-AB9F-498A-9BAD-F3013720A6D8}"/>
    <w:embedItalic r:id="rId4" w:fontKey="{1DD805E3-1E8D-4956-8C69-A6495DCF955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9CEA3DF-9CCF-46C3-B4AF-34123F2FA5CA}"/>
    <w:embedItalic r:id="rId6" w:fontKey="{57D78370-5A41-429C-9885-259BB412BF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D6B1" w14:textId="631525EE" w:rsidR="00486E08" w:rsidRPr="003A425B" w:rsidRDefault="003A425B" w:rsidP="003A425B">
    <w:pPr>
      <w:pStyle w:val="Footer"/>
    </w:pPr>
    <w:r>
      <w:t xml:space="preserve">© NSW Department of Education, </w:t>
    </w:r>
    <w:r>
      <w:fldChar w:fldCharType="begin"/>
    </w:r>
    <w:r>
      <w:instrText xml:space="preserve"> DATE  \@ "MMM-yy"  \* MERGEFORMAT </w:instrText>
    </w:r>
    <w:r>
      <w:fldChar w:fldCharType="separate"/>
    </w:r>
    <w:r w:rsidR="00B0001C">
      <w:rPr>
        <w:noProof/>
      </w:rPr>
      <w:t>Jul-25</w:t>
    </w:r>
    <w:r>
      <w:fldChar w:fldCharType="end"/>
    </w:r>
    <w:r>
      <w:ptab w:relativeTo="margin" w:alignment="right" w:leader="none"/>
    </w:r>
    <w:r>
      <w:rPr>
        <w:b/>
        <w:noProof/>
        <w:sz w:val="28"/>
        <w:szCs w:val="28"/>
      </w:rPr>
      <w:drawing>
        <wp:inline distT="0" distB="0" distL="0" distR="0" wp14:anchorId="6E21032D" wp14:editId="0383BC87">
          <wp:extent cx="571500" cy="190500"/>
          <wp:effectExtent l="0" t="0" r="0" b="0"/>
          <wp:docPr id="1108224689" name="Picture 110822468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14932" w14:textId="45E46F0D" w:rsidR="00E12FEC" w:rsidRPr="00BE2A08" w:rsidRDefault="00BE2A08" w:rsidP="00BE2A08">
    <w:pPr>
      <w:pStyle w:val="Logo"/>
      <w:tabs>
        <w:tab w:val="clear" w:pos="10200"/>
        <w:tab w:val="left" w:pos="330"/>
        <w:tab w:val="right" w:pos="9639"/>
      </w:tabs>
      <w:ind w:right="-1"/>
    </w:pPr>
    <w:r>
      <w:tab/>
    </w:r>
    <w:r>
      <w:tab/>
    </w:r>
    <w:r w:rsidRPr="008426B6">
      <w:rPr>
        <w:noProof/>
      </w:rPr>
      <w:drawing>
        <wp:inline distT="0" distB="0" distL="0" distR="0" wp14:anchorId="26A58A12" wp14:editId="37AE9BCC">
          <wp:extent cx="834442" cy="906218"/>
          <wp:effectExtent l="0" t="0" r="3810" b="8255"/>
          <wp:docPr id="669196138" name="Graphic 66919613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D5BD9" w14:textId="78466A73" w:rsidR="00F5439E" w:rsidRPr="00F5439E" w:rsidRDefault="00F5439E" w:rsidP="00F5439E">
    <w:pPr>
      <w:pStyle w:val="Footer"/>
    </w:pPr>
    <w:r>
      <w:t xml:space="preserve">© NSW Department of Education, </w:t>
    </w:r>
    <w:r>
      <w:fldChar w:fldCharType="begin"/>
    </w:r>
    <w:r>
      <w:instrText xml:space="preserve"> DATE  \@ "MMM-yy"  \* MERGEFORMAT </w:instrText>
    </w:r>
    <w:r>
      <w:fldChar w:fldCharType="separate"/>
    </w:r>
    <w:r w:rsidR="00B0001C">
      <w:rPr>
        <w:noProof/>
      </w:rPr>
      <w:t>Jul-25</w:t>
    </w:r>
    <w:r>
      <w:fldChar w:fldCharType="end"/>
    </w:r>
    <w:r>
      <w:ptab w:relativeTo="margin" w:alignment="right" w:leader="none"/>
    </w:r>
    <w:r>
      <w:rPr>
        <w:b/>
        <w:noProof/>
        <w:sz w:val="28"/>
        <w:szCs w:val="28"/>
      </w:rPr>
      <w:drawing>
        <wp:inline distT="0" distB="0" distL="0" distR="0" wp14:anchorId="16317525" wp14:editId="0267BF19">
          <wp:extent cx="571500" cy="190500"/>
          <wp:effectExtent l="0" t="0" r="0" b="0"/>
          <wp:docPr id="1766974148" name="Picture 176697414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63BE" w14:textId="77777777" w:rsidR="003B3E41" w:rsidRPr="00EC1782" w:rsidRDefault="003B3E41" w:rsidP="00B00F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04B53" w14:textId="77777777" w:rsidR="00B17F2C" w:rsidRDefault="00B17F2C">
      <w:r>
        <w:separator/>
      </w:r>
    </w:p>
  </w:footnote>
  <w:footnote w:type="continuationSeparator" w:id="0">
    <w:p w14:paraId="690C3F7C" w14:textId="77777777" w:rsidR="00B17F2C" w:rsidRDefault="00B17F2C" w:rsidP="00843DF5">
      <w:r>
        <w:continuationSeparator/>
      </w:r>
    </w:p>
    <w:p w14:paraId="15EC6392" w14:textId="77777777" w:rsidR="00B17F2C" w:rsidRDefault="00B17F2C" w:rsidP="00843DF5"/>
    <w:p w14:paraId="28B4A49E" w14:textId="77777777" w:rsidR="00B17F2C" w:rsidRDefault="00B17F2C" w:rsidP="00843DF5"/>
    <w:p w14:paraId="351C0D4D" w14:textId="77777777" w:rsidR="00B17F2C" w:rsidRDefault="00B17F2C"/>
  </w:footnote>
  <w:footnote w:type="continuationNotice" w:id="1">
    <w:p w14:paraId="2D5C091B" w14:textId="77777777" w:rsidR="00B17F2C" w:rsidRDefault="00B17F2C">
      <w:pPr>
        <w:spacing w:before="0" w:after="0" w:line="240" w:lineRule="auto"/>
      </w:pPr>
    </w:p>
    <w:p w14:paraId="3ED62614" w14:textId="77777777" w:rsidR="00B17F2C" w:rsidRDefault="00B17F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441D" w14:textId="55038613" w:rsidR="00786761" w:rsidRPr="003A425B" w:rsidRDefault="00DC4588" w:rsidP="003A425B">
    <w:pPr>
      <w:pStyle w:val="Documentname"/>
    </w:pPr>
    <w:r>
      <w:t>Science Stage 5 (Year 9) – Materials – Teacher resource book 1 of 3 (TRB1)</w:t>
    </w:r>
    <w:r w:rsidR="003A425B">
      <w:t xml:space="preserve"> </w:t>
    </w:r>
    <w:r w:rsidR="003A425B" w:rsidRPr="00D2403C">
      <w:t xml:space="preserve">| </w:t>
    </w:r>
    <w:r w:rsidR="003A425B">
      <w:fldChar w:fldCharType="begin"/>
    </w:r>
    <w:r w:rsidR="003A425B">
      <w:instrText xml:space="preserve"> PAGE   \* MERGEFORMAT </w:instrText>
    </w:r>
    <w:r w:rsidR="003A425B">
      <w:fldChar w:fldCharType="separate"/>
    </w:r>
    <w:r w:rsidR="003A425B">
      <w:t>1</w:t>
    </w:r>
    <w:r w:rsidR="003A425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39B44" w14:textId="3962E1A7" w:rsidR="00E12FEC" w:rsidRPr="00786761" w:rsidRDefault="00633F50" w:rsidP="00786761">
    <w:pPr>
      <w:pStyle w:val="Header"/>
      <w:spacing w:after="0"/>
    </w:pPr>
    <w:r>
      <w:pict w14:anchorId="3226F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86761" w:rsidRPr="009D43DD">
      <w:t>NSW Department of Education</w:t>
    </w:r>
    <w:r w:rsidR="0078676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0E2A7" w14:textId="6CF86A0D" w:rsidR="003A425B" w:rsidRPr="003A425B" w:rsidRDefault="003A425B" w:rsidP="003A425B">
    <w:pPr>
      <w:pStyle w:val="Documentname"/>
    </w:pPr>
    <w:r>
      <w:t xml:space="preserve">Science Stage </w:t>
    </w:r>
    <w:r w:rsidR="00DC4588">
      <w:t>5</w:t>
    </w:r>
    <w:r>
      <w:t xml:space="preserve"> (Year </w:t>
    </w:r>
    <w:r w:rsidR="00DC4588">
      <w:t>9</w:t>
    </w:r>
    <w:r>
      <w:t xml:space="preserve">) – </w:t>
    </w:r>
    <w:r w:rsidR="00DC4588">
      <w:t>Materials</w:t>
    </w:r>
    <w:r>
      <w:t xml:space="preserve"> – Teacher resource book </w:t>
    </w:r>
    <w:r w:rsidR="00DC4588">
      <w:t>1</w:t>
    </w:r>
    <w:r>
      <w:t xml:space="preserve"> of </w:t>
    </w:r>
    <w:r w:rsidR="00DC4588">
      <w:t>3</w:t>
    </w:r>
    <w:r>
      <w:t xml:space="preserve"> (TRB</w:t>
    </w:r>
    <w:r w:rsidR="00DC4588">
      <w:t>1)</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17E3" w14:textId="77777777" w:rsidR="003B3E41" w:rsidRPr="00EC1782" w:rsidRDefault="003B3E41" w:rsidP="00B00F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5CFA751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2437DCD"/>
    <w:multiLevelType w:val="hybridMultilevel"/>
    <w:tmpl w:val="E33C12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0A04F3D"/>
    <w:multiLevelType w:val="hybridMultilevel"/>
    <w:tmpl w:val="2E4EC1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183F24"/>
    <w:multiLevelType w:val="multilevel"/>
    <w:tmpl w:val="CE320CCA"/>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1995350"/>
    <w:multiLevelType w:val="hybridMultilevel"/>
    <w:tmpl w:val="BF083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B948861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A046CFF"/>
    <w:multiLevelType w:val="hybridMultilevel"/>
    <w:tmpl w:val="6492D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2"/>
  </w:num>
  <w:num w:numId="2" w16cid:durableId="4549091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085052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8058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550197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757938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737927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55668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076464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898703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563142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9885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493685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027469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292683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63366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627432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38249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819421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39305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439750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726478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38340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972643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69116869">
    <w:abstractNumId w:val="8"/>
  </w:num>
  <w:num w:numId="26" w16cid:durableId="194577026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762647632">
    <w:abstractNumId w:val="0"/>
  </w:num>
  <w:num w:numId="28" w16cid:durableId="1305309177">
    <w:abstractNumId w:val="2"/>
  </w:num>
  <w:num w:numId="29" w16cid:durableId="544685030">
    <w:abstractNumId w:val="7"/>
  </w:num>
  <w:num w:numId="30" w16cid:durableId="534270254">
    <w:abstractNumId w:val="4"/>
  </w:num>
  <w:num w:numId="31" w16cid:durableId="1575432365">
    <w:abstractNumId w:val="3"/>
  </w:num>
  <w:num w:numId="32" w16cid:durableId="903755709">
    <w:abstractNumId w:val="1"/>
  </w:num>
  <w:num w:numId="33" w16cid:durableId="12772503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386420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381066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99197132">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41"/>
    <w:rsid w:val="0000021F"/>
    <w:rsid w:val="00000492"/>
    <w:rsid w:val="0000081E"/>
    <w:rsid w:val="000009F3"/>
    <w:rsid w:val="00000AFB"/>
    <w:rsid w:val="00000CE1"/>
    <w:rsid w:val="00001302"/>
    <w:rsid w:val="00001501"/>
    <w:rsid w:val="000017CC"/>
    <w:rsid w:val="0000186D"/>
    <w:rsid w:val="00001B73"/>
    <w:rsid w:val="00001DF7"/>
    <w:rsid w:val="00001E16"/>
    <w:rsid w:val="000027CD"/>
    <w:rsid w:val="00003186"/>
    <w:rsid w:val="00003789"/>
    <w:rsid w:val="00003CEB"/>
    <w:rsid w:val="00003EFA"/>
    <w:rsid w:val="00004183"/>
    <w:rsid w:val="00005161"/>
    <w:rsid w:val="00005643"/>
    <w:rsid w:val="000056CC"/>
    <w:rsid w:val="000057DF"/>
    <w:rsid w:val="000057E8"/>
    <w:rsid w:val="00005A13"/>
    <w:rsid w:val="00005AB3"/>
    <w:rsid w:val="0000645A"/>
    <w:rsid w:val="00006A8B"/>
    <w:rsid w:val="000072AE"/>
    <w:rsid w:val="00007383"/>
    <w:rsid w:val="000077BF"/>
    <w:rsid w:val="000079D2"/>
    <w:rsid w:val="00007FCF"/>
    <w:rsid w:val="000117FE"/>
    <w:rsid w:val="00011F1B"/>
    <w:rsid w:val="00012852"/>
    <w:rsid w:val="00012FDE"/>
    <w:rsid w:val="0001385D"/>
    <w:rsid w:val="00013B41"/>
    <w:rsid w:val="00013EC6"/>
    <w:rsid w:val="00013FF2"/>
    <w:rsid w:val="000141C6"/>
    <w:rsid w:val="00014276"/>
    <w:rsid w:val="000149D8"/>
    <w:rsid w:val="00014DB2"/>
    <w:rsid w:val="00014E57"/>
    <w:rsid w:val="000151E9"/>
    <w:rsid w:val="00015E63"/>
    <w:rsid w:val="0001691A"/>
    <w:rsid w:val="00017411"/>
    <w:rsid w:val="000178D3"/>
    <w:rsid w:val="00017B07"/>
    <w:rsid w:val="00017BED"/>
    <w:rsid w:val="00017CBB"/>
    <w:rsid w:val="000207D1"/>
    <w:rsid w:val="00021214"/>
    <w:rsid w:val="0002142C"/>
    <w:rsid w:val="00021B8F"/>
    <w:rsid w:val="000220E6"/>
    <w:rsid w:val="00022494"/>
    <w:rsid w:val="0002261B"/>
    <w:rsid w:val="000228E8"/>
    <w:rsid w:val="00022CB4"/>
    <w:rsid w:val="00023057"/>
    <w:rsid w:val="000236F4"/>
    <w:rsid w:val="00023CB9"/>
    <w:rsid w:val="00023DD3"/>
    <w:rsid w:val="00023F79"/>
    <w:rsid w:val="00024217"/>
    <w:rsid w:val="000246EB"/>
    <w:rsid w:val="00024B3C"/>
    <w:rsid w:val="00024CE7"/>
    <w:rsid w:val="00024E05"/>
    <w:rsid w:val="00025069"/>
    <w:rsid w:val="000252CB"/>
    <w:rsid w:val="0002577B"/>
    <w:rsid w:val="000257A4"/>
    <w:rsid w:val="00027210"/>
    <w:rsid w:val="0002724F"/>
    <w:rsid w:val="000273CA"/>
    <w:rsid w:val="000276A5"/>
    <w:rsid w:val="00027810"/>
    <w:rsid w:val="00030528"/>
    <w:rsid w:val="000309B5"/>
    <w:rsid w:val="00032045"/>
    <w:rsid w:val="000323EE"/>
    <w:rsid w:val="000329C0"/>
    <w:rsid w:val="000332A3"/>
    <w:rsid w:val="00033CAA"/>
    <w:rsid w:val="00034227"/>
    <w:rsid w:val="0003426D"/>
    <w:rsid w:val="000345E4"/>
    <w:rsid w:val="00034E35"/>
    <w:rsid w:val="000356E9"/>
    <w:rsid w:val="00035809"/>
    <w:rsid w:val="000360E8"/>
    <w:rsid w:val="0003639D"/>
    <w:rsid w:val="00036A8B"/>
    <w:rsid w:val="00036ADD"/>
    <w:rsid w:val="00037F50"/>
    <w:rsid w:val="00037F54"/>
    <w:rsid w:val="0004106E"/>
    <w:rsid w:val="00041804"/>
    <w:rsid w:val="00041E5D"/>
    <w:rsid w:val="00041F8E"/>
    <w:rsid w:val="0004201F"/>
    <w:rsid w:val="00042134"/>
    <w:rsid w:val="00042D57"/>
    <w:rsid w:val="000435B7"/>
    <w:rsid w:val="00044170"/>
    <w:rsid w:val="000442E8"/>
    <w:rsid w:val="00044A73"/>
    <w:rsid w:val="00044DBA"/>
    <w:rsid w:val="00044F6B"/>
    <w:rsid w:val="0004517F"/>
    <w:rsid w:val="00045222"/>
    <w:rsid w:val="000453D6"/>
    <w:rsid w:val="00045400"/>
    <w:rsid w:val="00045428"/>
    <w:rsid w:val="000457DD"/>
    <w:rsid w:val="00045984"/>
    <w:rsid w:val="00045F0D"/>
    <w:rsid w:val="00046067"/>
    <w:rsid w:val="00046D41"/>
    <w:rsid w:val="000471BF"/>
    <w:rsid w:val="0004750C"/>
    <w:rsid w:val="0004780C"/>
    <w:rsid w:val="00047822"/>
    <w:rsid w:val="00047862"/>
    <w:rsid w:val="00047A8A"/>
    <w:rsid w:val="00047F8F"/>
    <w:rsid w:val="00050482"/>
    <w:rsid w:val="00050B9B"/>
    <w:rsid w:val="00050FC5"/>
    <w:rsid w:val="00051080"/>
    <w:rsid w:val="000512D1"/>
    <w:rsid w:val="00051629"/>
    <w:rsid w:val="00051A7B"/>
    <w:rsid w:val="000521FA"/>
    <w:rsid w:val="0005262D"/>
    <w:rsid w:val="000531B2"/>
    <w:rsid w:val="00053459"/>
    <w:rsid w:val="00053899"/>
    <w:rsid w:val="00053FC7"/>
    <w:rsid w:val="00054D26"/>
    <w:rsid w:val="00055B3C"/>
    <w:rsid w:val="00055F0B"/>
    <w:rsid w:val="00057421"/>
    <w:rsid w:val="00057799"/>
    <w:rsid w:val="0006084A"/>
    <w:rsid w:val="00060890"/>
    <w:rsid w:val="00060AF4"/>
    <w:rsid w:val="00061A19"/>
    <w:rsid w:val="00061D5B"/>
    <w:rsid w:val="0006207B"/>
    <w:rsid w:val="000626D6"/>
    <w:rsid w:val="0006289B"/>
    <w:rsid w:val="00062954"/>
    <w:rsid w:val="00062E2C"/>
    <w:rsid w:val="00062F13"/>
    <w:rsid w:val="000633A9"/>
    <w:rsid w:val="000633DE"/>
    <w:rsid w:val="00063A91"/>
    <w:rsid w:val="00063BB1"/>
    <w:rsid w:val="000642AC"/>
    <w:rsid w:val="0006468B"/>
    <w:rsid w:val="000648E4"/>
    <w:rsid w:val="0006526C"/>
    <w:rsid w:val="00065F01"/>
    <w:rsid w:val="00066713"/>
    <w:rsid w:val="00066A97"/>
    <w:rsid w:val="00066D5E"/>
    <w:rsid w:val="00067060"/>
    <w:rsid w:val="000673B7"/>
    <w:rsid w:val="00067E76"/>
    <w:rsid w:val="00070205"/>
    <w:rsid w:val="00070384"/>
    <w:rsid w:val="000705B3"/>
    <w:rsid w:val="00070804"/>
    <w:rsid w:val="000708C3"/>
    <w:rsid w:val="00070AC1"/>
    <w:rsid w:val="000713D2"/>
    <w:rsid w:val="00071406"/>
    <w:rsid w:val="00071595"/>
    <w:rsid w:val="00071EEE"/>
    <w:rsid w:val="00071FBA"/>
    <w:rsid w:val="00072E86"/>
    <w:rsid w:val="000733A1"/>
    <w:rsid w:val="00073B76"/>
    <w:rsid w:val="00074077"/>
    <w:rsid w:val="00074758"/>
    <w:rsid w:val="0007477D"/>
    <w:rsid w:val="00074982"/>
    <w:rsid w:val="00074E2D"/>
    <w:rsid w:val="00074F0F"/>
    <w:rsid w:val="00074F44"/>
    <w:rsid w:val="00074F5B"/>
    <w:rsid w:val="000751D7"/>
    <w:rsid w:val="000757AB"/>
    <w:rsid w:val="00076461"/>
    <w:rsid w:val="000769CC"/>
    <w:rsid w:val="00076D49"/>
    <w:rsid w:val="00077418"/>
    <w:rsid w:val="00077522"/>
    <w:rsid w:val="0007794C"/>
    <w:rsid w:val="0008093B"/>
    <w:rsid w:val="00080990"/>
    <w:rsid w:val="000811A7"/>
    <w:rsid w:val="000811E9"/>
    <w:rsid w:val="00081237"/>
    <w:rsid w:val="000818AC"/>
    <w:rsid w:val="0008192E"/>
    <w:rsid w:val="00081C6C"/>
    <w:rsid w:val="00081F87"/>
    <w:rsid w:val="00082D5A"/>
    <w:rsid w:val="00082D7B"/>
    <w:rsid w:val="00083C33"/>
    <w:rsid w:val="00083FB9"/>
    <w:rsid w:val="00083FF6"/>
    <w:rsid w:val="00084559"/>
    <w:rsid w:val="00084A58"/>
    <w:rsid w:val="00084E14"/>
    <w:rsid w:val="000859FC"/>
    <w:rsid w:val="00085DDA"/>
    <w:rsid w:val="00086BC4"/>
    <w:rsid w:val="00086D50"/>
    <w:rsid w:val="000872D1"/>
    <w:rsid w:val="0008757B"/>
    <w:rsid w:val="000877E0"/>
    <w:rsid w:val="0008797C"/>
    <w:rsid w:val="00090B29"/>
    <w:rsid w:val="00090CDA"/>
    <w:rsid w:val="00091B9B"/>
    <w:rsid w:val="0009240C"/>
    <w:rsid w:val="000927B9"/>
    <w:rsid w:val="00092919"/>
    <w:rsid w:val="0009312C"/>
    <w:rsid w:val="00093438"/>
    <w:rsid w:val="00093883"/>
    <w:rsid w:val="0009430F"/>
    <w:rsid w:val="00094669"/>
    <w:rsid w:val="00094B79"/>
    <w:rsid w:val="00094D92"/>
    <w:rsid w:val="00094FD6"/>
    <w:rsid w:val="00095195"/>
    <w:rsid w:val="0009519D"/>
    <w:rsid w:val="00096A22"/>
    <w:rsid w:val="00096CA0"/>
    <w:rsid w:val="00097903"/>
    <w:rsid w:val="00097A2B"/>
    <w:rsid w:val="00097C04"/>
    <w:rsid w:val="000A0150"/>
    <w:rsid w:val="000A042D"/>
    <w:rsid w:val="000A06EF"/>
    <w:rsid w:val="000A08CF"/>
    <w:rsid w:val="000A0CAC"/>
    <w:rsid w:val="000A0D7B"/>
    <w:rsid w:val="000A16E5"/>
    <w:rsid w:val="000A17B5"/>
    <w:rsid w:val="000A1E03"/>
    <w:rsid w:val="000A1FC9"/>
    <w:rsid w:val="000A23E5"/>
    <w:rsid w:val="000A274C"/>
    <w:rsid w:val="000A30A0"/>
    <w:rsid w:val="000A3CDD"/>
    <w:rsid w:val="000A4EAA"/>
    <w:rsid w:val="000A536C"/>
    <w:rsid w:val="000A54E6"/>
    <w:rsid w:val="000A56A5"/>
    <w:rsid w:val="000A5E43"/>
    <w:rsid w:val="000A61DA"/>
    <w:rsid w:val="000A64CF"/>
    <w:rsid w:val="000A6C28"/>
    <w:rsid w:val="000A71A6"/>
    <w:rsid w:val="000A7D83"/>
    <w:rsid w:val="000B050A"/>
    <w:rsid w:val="000B0918"/>
    <w:rsid w:val="000B12A1"/>
    <w:rsid w:val="000B17EC"/>
    <w:rsid w:val="000B18E5"/>
    <w:rsid w:val="000B1C55"/>
    <w:rsid w:val="000B2718"/>
    <w:rsid w:val="000B2822"/>
    <w:rsid w:val="000B29F1"/>
    <w:rsid w:val="000B3671"/>
    <w:rsid w:val="000B3933"/>
    <w:rsid w:val="000B394C"/>
    <w:rsid w:val="000B3AA8"/>
    <w:rsid w:val="000B4095"/>
    <w:rsid w:val="000B4508"/>
    <w:rsid w:val="000B4767"/>
    <w:rsid w:val="000B4C20"/>
    <w:rsid w:val="000B5333"/>
    <w:rsid w:val="000B54C1"/>
    <w:rsid w:val="000B568C"/>
    <w:rsid w:val="000B5D91"/>
    <w:rsid w:val="000B6FFE"/>
    <w:rsid w:val="000B7977"/>
    <w:rsid w:val="000B7C62"/>
    <w:rsid w:val="000C01E5"/>
    <w:rsid w:val="000C0534"/>
    <w:rsid w:val="000C0A9D"/>
    <w:rsid w:val="000C0C82"/>
    <w:rsid w:val="000C1104"/>
    <w:rsid w:val="000C110A"/>
    <w:rsid w:val="000C1406"/>
    <w:rsid w:val="000C18C5"/>
    <w:rsid w:val="000C1B93"/>
    <w:rsid w:val="000C205C"/>
    <w:rsid w:val="000C2183"/>
    <w:rsid w:val="000C23DF"/>
    <w:rsid w:val="000C24ED"/>
    <w:rsid w:val="000C27A3"/>
    <w:rsid w:val="000C27F8"/>
    <w:rsid w:val="000C2AC3"/>
    <w:rsid w:val="000C2BD8"/>
    <w:rsid w:val="000C2C70"/>
    <w:rsid w:val="000C3C5D"/>
    <w:rsid w:val="000C41F0"/>
    <w:rsid w:val="000C4243"/>
    <w:rsid w:val="000C4344"/>
    <w:rsid w:val="000C4941"/>
    <w:rsid w:val="000C5481"/>
    <w:rsid w:val="000C5958"/>
    <w:rsid w:val="000C5D69"/>
    <w:rsid w:val="000C682E"/>
    <w:rsid w:val="000C7065"/>
    <w:rsid w:val="000C71EE"/>
    <w:rsid w:val="000C7898"/>
    <w:rsid w:val="000C78A7"/>
    <w:rsid w:val="000C7E6A"/>
    <w:rsid w:val="000D0BDA"/>
    <w:rsid w:val="000D0CCB"/>
    <w:rsid w:val="000D0D33"/>
    <w:rsid w:val="000D0D56"/>
    <w:rsid w:val="000D14A5"/>
    <w:rsid w:val="000D16AE"/>
    <w:rsid w:val="000D1CED"/>
    <w:rsid w:val="000D1EB7"/>
    <w:rsid w:val="000D22E3"/>
    <w:rsid w:val="000D22FD"/>
    <w:rsid w:val="000D24E6"/>
    <w:rsid w:val="000D2C24"/>
    <w:rsid w:val="000D2C8A"/>
    <w:rsid w:val="000D2CC2"/>
    <w:rsid w:val="000D2E43"/>
    <w:rsid w:val="000D2E71"/>
    <w:rsid w:val="000D3224"/>
    <w:rsid w:val="000D34C9"/>
    <w:rsid w:val="000D34D9"/>
    <w:rsid w:val="000D3951"/>
    <w:rsid w:val="000D3BBE"/>
    <w:rsid w:val="000D41C6"/>
    <w:rsid w:val="000D42CA"/>
    <w:rsid w:val="000D4B05"/>
    <w:rsid w:val="000D51F6"/>
    <w:rsid w:val="000D5B7A"/>
    <w:rsid w:val="000D6041"/>
    <w:rsid w:val="000D6488"/>
    <w:rsid w:val="000D6D17"/>
    <w:rsid w:val="000D71FF"/>
    <w:rsid w:val="000D7466"/>
    <w:rsid w:val="000D76C2"/>
    <w:rsid w:val="000D7C21"/>
    <w:rsid w:val="000D7E5E"/>
    <w:rsid w:val="000D7E66"/>
    <w:rsid w:val="000E00A2"/>
    <w:rsid w:val="000E065D"/>
    <w:rsid w:val="000E09A3"/>
    <w:rsid w:val="000E0C6F"/>
    <w:rsid w:val="000E0CE4"/>
    <w:rsid w:val="000E1512"/>
    <w:rsid w:val="000E17B3"/>
    <w:rsid w:val="000E2043"/>
    <w:rsid w:val="000E2137"/>
    <w:rsid w:val="000E22EE"/>
    <w:rsid w:val="000E3728"/>
    <w:rsid w:val="000E3C42"/>
    <w:rsid w:val="000E40FC"/>
    <w:rsid w:val="000E4103"/>
    <w:rsid w:val="000E41C7"/>
    <w:rsid w:val="000E43F1"/>
    <w:rsid w:val="000E4B2D"/>
    <w:rsid w:val="000E4E8B"/>
    <w:rsid w:val="000E4FFD"/>
    <w:rsid w:val="000E503F"/>
    <w:rsid w:val="000E5932"/>
    <w:rsid w:val="000E5A47"/>
    <w:rsid w:val="000E5CEF"/>
    <w:rsid w:val="000E705C"/>
    <w:rsid w:val="000F02BD"/>
    <w:rsid w:val="000F0BF5"/>
    <w:rsid w:val="000F11FD"/>
    <w:rsid w:val="000F1850"/>
    <w:rsid w:val="000F2229"/>
    <w:rsid w:val="000F2B9B"/>
    <w:rsid w:val="000F2C0A"/>
    <w:rsid w:val="000F3360"/>
    <w:rsid w:val="000F42BA"/>
    <w:rsid w:val="000F4C42"/>
    <w:rsid w:val="000F5134"/>
    <w:rsid w:val="000F5A0D"/>
    <w:rsid w:val="000F5CDB"/>
    <w:rsid w:val="000F5EDA"/>
    <w:rsid w:val="000F69B2"/>
    <w:rsid w:val="000F6A39"/>
    <w:rsid w:val="000F6E08"/>
    <w:rsid w:val="000F6FCC"/>
    <w:rsid w:val="000F71B6"/>
    <w:rsid w:val="000F723C"/>
    <w:rsid w:val="000F7C70"/>
    <w:rsid w:val="000F7D79"/>
    <w:rsid w:val="00100BD6"/>
    <w:rsid w:val="00100E2E"/>
    <w:rsid w:val="00101635"/>
    <w:rsid w:val="00101A94"/>
    <w:rsid w:val="00101C05"/>
    <w:rsid w:val="00101D36"/>
    <w:rsid w:val="00101F21"/>
    <w:rsid w:val="00102838"/>
    <w:rsid w:val="00102E3D"/>
    <w:rsid w:val="0010324B"/>
    <w:rsid w:val="001039A8"/>
    <w:rsid w:val="00103A5F"/>
    <w:rsid w:val="00103BFE"/>
    <w:rsid w:val="00103D37"/>
    <w:rsid w:val="00103E4F"/>
    <w:rsid w:val="00103F2D"/>
    <w:rsid w:val="001041FD"/>
    <w:rsid w:val="00104281"/>
    <w:rsid w:val="00104479"/>
    <w:rsid w:val="00104CC3"/>
    <w:rsid w:val="00105084"/>
    <w:rsid w:val="00105973"/>
    <w:rsid w:val="00105F70"/>
    <w:rsid w:val="0010637E"/>
    <w:rsid w:val="00106E4B"/>
    <w:rsid w:val="00106EAC"/>
    <w:rsid w:val="001070F3"/>
    <w:rsid w:val="0010713B"/>
    <w:rsid w:val="0010725C"/>
    <w:rsid w:val="0010788E"/>
    <w:rsid w:val="00107F54"/>
    <w:rsid w:val="001106CB"/>
    <w:rsid w:val="00110A1B"/>
    <w:rsid w:val="00110BC9"/>
    <w:rsid w:val="00110DE9"/>
    <w:rsid w:val="00110E84"/>
    <w:rsid w:val="00110FCD"/>
    <w:rsid w:val="001111F0"/>
    <w:rsid w:val="00111320"/>
    <w:rsid w:val="00111A42"/>
    <w:rsid w:val="00112324"/>
    <w:rsid w:val="00112528"/>
    <w:rsid w:val="00112709"/>
    <w:rsid w:val="00112F59"/>
    <w:rsid w:val="00113093"/>
    <w:rsid w:val="0011310E"/>
    <w:rsid w:val="0011324F"/>
    <w:rsid w:val="0011330A"/>
    <w:rsid w:val="001134B2"/>
    <w:rsid w:val="001135CA"/>
    <w:rsid w:val="00114797"/>
    <w:rsid w:val="00114F52"/>
    <w:rsid w:val="001150B5"/>
    <w:rsid w:val="0011512B"/>
    <w:rsid w:val="0011514D"/>
    <w:rsid w:val="0011521E"/>
    <w:rsid w:val="00115271"/>
    <w:rsid w:val="00115381"/>
    <w:rsid w:val="00115554"/>
    <w:rsid w:val="001167B9"/>
    <w:rsid w:val="00117966"/>
    <w:rsid w:val="00120723"/>
    <w:rsid w:val="00120CD2"/>
    <w:rsid w:val="00120EBE"/>
    <w:rsid w:val="001219EF"/>
    <w:rsid w:val="001222E4"/>
    <w:rsid w:val="00122C53"/>
    <w:rsid w:val="0012345A"/>
    <w:rsid w:val="001238A5"/>
    <w:rsid w:val="00123A38"/>
    <w:rsid w:val="00123BD9"/>
    <w:rsid w:val="00123D3D"/>
    <w:rsid w:val="00124B6F"/>
    <w:rsid w:val="0012581F"/>
    <w:rsid w:val="00125891"/>
    <w:rsid w:val="00125B2E"/>
    <w:rsid w:val="00125DFF"/>
    <w:rsid w:val="0012654C"/>
    <w:rsid w:val="0012661C"/>
    <w:rsid w:val="00126725"/>
    <w:rsid w:val="00126FFA"/>
    <w:rsid w:val="0012717D"/>
    <w:rsid w:val="00127358"/>
    <w:rsid w:val="001303A8"/>
    <w:rsid w:val="001308E6"/>
    <w:rsid w:val="00130CD0"/>
    <w:rsid w:val="00130E57"/>
    <w:rsid w:val="00131638"/>
    <w:rsid w:val="00131CE0"/>
    <w:rsid w:val="001320CD"/>
    <w:rsid w:val="00133C8D"/>
    <w:rsid w:val="001342D2"/>
    <w:rsid w:val="00134FE6"/>
    <w:rsid w:val="00135266"/>
    <w:rsid w:val="00135497"/>
    <w:rsid w:val="0013596C"/>
    <w:rsid w:val="00135A02"/>
    <w:rsid w:val="001363CB"/>
    <w:rsid w:val="001364C9"/>
    <w:rsid w:val="00136D08"/>
    <w:rsid w:val="00140511"/>
    <w:rsid w:val="00140B00"/>
    <w:rsid w:val="00140F0F"/>
    <w:rsid w:val="00140F51"/>
    <w:rsid w:val="001412F5"/>
    <w:rsid w:val="00141398"/>
    <w:rsid w:val="00141C9A"/>
    <w:rsid w:val="00141ED3"/>
    <w:rsid w:val="001420A3"/>
    <w:rsid w:val="00142F16"/>
    <w:rsid w:val="001432CF"/>
    <w:rsid w:val="00143D09"/>
    <w:rsid w:val="00144076"/>
    <w:rsid w:val="00144C58"/>
    <w:rsid w:val="00144C67"/>
    <w:rsid w:val="00145298"/>
    <w:rsid w:val="001452C3"/>
    <w:rsid w:val="00145CB2"/>
    <w:rsid w:val="00146453"/>
    <w:rsid w:val="00146817"/>
    <w:rsid w:val="0014685F"/>
    <w:rsid w:val="001470FC"/>
    <w:rsid w:val="001475C7"/>
    <w:rsid w:val="00147997"/>
    <w:rsid w:val="00147CEA"/>
    <w:rsid w:val="00150727"/>
    <w:rsid w:val="00150A9C"/>
    <w:rsid w:val="0015186A"/>
    <w:rsid w:val="00151870"/>
    <w:rsid w:val="001519E6"/>
    <w:rsid w:val="00151CAC"/>
    <w:rsid w:val="00151D6C"/>
    <w:rsid w:val="001520F9"/>
    <w:rsid w:val="0015221A"/>
    <w:rsid w:val="001524E6"/>
    <w:rsid w:val="001530EB"/>
    <w:rsid w:val="001539E9"/>
    <w:rsid w:val="00153CDB"/>
    <w:rsid w:val="00153D13"/>
    <w:rsid w:val="001547DB"/>
    <w:rsid w:val="0015481E"/>
    <w:rsid w:val="0015509D"/>
    <w:rsid w:val="00156090"/>
    <w:rsid w:val="0015641A"/>
    <w:rsid w:val="0015652B"/>
    <w:rsid w:val="00156762"/>
    <w:rsid w:val="00156F4B"/>
    <w:rsid w:val="00157033"/>
    <w:rsid w:val="00157625"/>
    <w:rsid w:val="0015772A"/>
    <w:rsid w:val="00157AAE"/>
    <w:rsid w:val="0016013B"/>
    <w:rsid w:val="001601E4"/>
    <w:rsid w:val="0016092B"/>
    <w:rsid w:val="001610D5"/>
    <w:rsid w:val="001613E4"/>
    <w:rsid w:val="001618F4"/>
    <w:rsid w:val="00162909"/>
    <w:rsid w:val="001637B6"/>
    <w:rsid w:val="001642CE"/>
    <w:rsid w:val="00164D4B"/>
    <w:rsid w:val="00165060"/>
    <w:rsid w:val="001658E1"/>
    <w:rsid w:val="00165E1B"/>
    <w:rsid w:val="001662B3"/>
    <w:rsid w:val="00166965"/>
    <w:rsid w:val="00167565"/>
    <w:rsid w:val="00167582"/>
    <w:rsid w:val="00167770"/>
    <w:rsid w:val="00167816"/>
    <w:rsid w:val="001706CE"/>
    <w:rsid w:val="00171228"/>
    <w:rsid w:val="00171952"/>
    <w:rsid w:val="00171DF3"/>
    <w:rsid w:val="00172574"/>
    <w:rsid w:val="00172BC2"/>
    <w:rsid w:val="00172C0F"/>
    <w:rsid w:val="00172CA8"/>
    <w:rsid w:val="00172D6D"/>
    <w:rsid w:val="00173093"/>
    <w:rsid w:val="001730EE"/>
    <w:rsid w:val="00173419"/>
    <w:rsid w:val="00173855"/>
    <w:rsid w:val="00173E9D"/>
    <w:rsid w:val="0017408C"/>
    <w:rsid w:val="00174A42"/>
    <w:rsid w:val="00174A58"/>
    <w:rsid w:val="00175603"/>
    <w:rsid w:val="00175E3B"/>
    <w:rsid w:val="00175E83"/>
    <w:rsid w:val="00175F32"/>
    <w:rsid w:val="00175F68"/>
    <w:rsid w:val="00175FC1"/>
    <w:rsid w:val="00176339"/>
    <w:rsid w:val="00176A69"/>
    <w:rsid w:val="001771C6"/>
    <w:rsid w:val="001772D7"/>
    <w:rsid w:val="00177CBA"/>
    <w:rsid w:val="00177D44"/>
    <w:rsid w:val="0018006E"/>
    <w:rsid w:val="001803BB"/>
    <w:rsid w:val="00180492"/>
    <w:rsid w:val="00180B8D"/>
    <w:rsid w:val="00180E82"/>
    <w:rsid w:val="00181082"/>
    <w:rsid w:val="0018124A"/>
    <w:rsid w:val="001816F2"/>
    <w:rsid w:val="001819C0"/>
    <w:rsid w:val="00181F54"/>
    <w:rsid w:val="001822DA"/>
    <w:rsid w:val="0018360E"/>
    <w:rsid w:val="00183998"/>
    <w:rsid w:val="00184B2D"/>
    <w:rsid w:val="00185034"/>
    <w:rsid w:val="00185343"/>
    <w:rsid w:val="001855C3"/>
    <w:rsid w:val="00185B0E"/>
    <w:rsid w:val="00186B6C"/>
    <w:rsid w:val="00187142"/>
    <w:rsid w:val="001875C3"/>
    <w:rsid w:val="001876C1"/>
    <w:rsid w:val="0018786B"/>
    <w:rsid w:val="00190009"/>
    <w:rsid w:val="001900FD"/>
    <w:rsid w:val="00190685"/>
    <w:rsid w:val="0019072B"/>
    <w:rsid w:val="00190C6F"/>
    <w:rsid w:val="001915AF"/>
    <w:rsid w:val="0019190E"/>
    <w:rsid w:val="00191AEF"/>
    <w:rsid w:val="00191CDE"/>
    <w:rsid w:val="00191F4A"/>
    <w:rsid w:val="001921F7"/>
    <w:rsid w:val="0019256A"/>
    <w:rsid w:val="00193042"/>
    <w:rsid w:val="001941B6"/>
    <w:rsid w:val="001941C7"/>
    <w:rsid w:val="001943E7"/>
    <w:rsid w:val="001948B3"/>
    <w:rsid w:val="001953E9"/>
    <w:rsid w:val="001957C7"/>
    <w:rsid w:val="00195C9B"/>
    <w:rsid w:val="00195D53"/>
    <w:rsid w:val="001962FD"/>
    <w:rsid w:val="00196D2C"/>
    <w:rsid w:val="001972FD"/>
    <w:rsid w:val="00197DCD"/>
    <w:rsid w:val="001A01B8"/>
    <w:rsid w:val="001A0F02"/>
    <w:rsid w:val="001A0FE6"/>
    <w:rsid w:val="001A13AB"/>
    <w:rsid w:val="001A19A1"/>
    <w:rsid w:val="001A1A52"/>
    <w:rsid w:val="001A20C3"/>
    <w:rsid w:val="001A25B9"/>
    <w:rsid w:val="001A27EB"/>
    <w:rsid w:val="001A2D64"/>
    <w:rsid w:val="001A2F8F"/>
    <w:rsid w:val="001A3009"/>
    <w:rsid w:val="001A35E2"/>
    <w:rsid w:val="001A3F7A"/>
    <w:rsid w:val="001A496B"/>
    <w:rsid w:val="001A5243"/>
    <w:rsid w:val="001A5727"/>
    <w:rsid w:val="001A6337"/>
    <w:rsid w:val="001A634B"/>
    <w:rsid w:val="001A73E7"/>
    <w:rsid w:val="001A7800"/>
    <w:rsid w:val="001A7F04"/>
    <w:rsid w:val="001B0426"/>
    <w:rsid w:val="001B096A"/>
    <w:rsid w:val="001B0E2A"/>
    <w:rsid w:val="001B0FD8"/>
    <w:rsid w:val="001B1667"/>
    <w:rsid w:val="001B218F"/>
    <w:rsid w:val="001B2503"/>
    <w:rsid w:val="001B2BC8"/>
    <w:rsid w:val="001B2C4A"/>
    <w:rsid w:val="001B319C"/>
    <w:rsid w:val="001B3336"/>
    <w:rsid w:val="001B343F"/>
    <w:rsid w:val="001B3B52"/>
    <w:rsid w:val="001B3BCC"/>
    <w:rsid w:val="001B3C5C"/>
    <w:rsid w:val="001B4242"/>
    <w:rsid w:val="001B4465"/>
    <w:rsid w:val="001B457F"/>
    <w:rsid w:val="001B4794"/>
    <w:rsid w:val="001B4AD3"/>
    <w:rsid w:val="001B4EFA"/>
    <w:rsid w:val="001B5012"/>
    <w:rsid w:val="001B60B6"/>
    <w:rsid w:val="001B61EB"/>
    <w:rsid w:val="001B629F"/>
    <w:rsid w:val="001B63E7"/>
    <w:rsid w:val="001B654D"/>
    <w:rsid w:val="001B6645"/>
    <w:rsid w:val="001B67C3"/>
    <w:rsid w:val="001B6CBF"/>
    <w:rsid w:val="001B7430"/>
    <w:rsid w:val="001B7AE9"/>
    <w:rsid w:val="001C0357"/>
    <w:rsid w:val="001C04F3"/>
    <w:rsid w:val="001C08C7"/>
    <w:rsid w:val="001C0997"/>
    <w:rsid w:val="001C0BCB"/>
    <w:rsid w:val="001C0F15"/>
    <w:rsid w:val="001C1425"/>
    <w:rsid w:val="001C2872"/>
    <w:rsid w:val="001C2A2C"/>
    <w:rsid w:val="001C31DB"/>
    <w:rsid w:val="001C34FC"/>
    <w:rsid w:val="001C35A0"/>
    <w:rsid w:val="001C363C"/>
    <w:rsid w:val="001C44ED"/>
    <w:rsid w:val="001C4582"/>
    <w:rsid w:val="001C4DDB"/>
    <w:rsid w:val="001C4F6B"/>
    <w:rsid w:val="001C556C"/>
    <w:rsid w:val="001C5E20"/>
    <w:rsid w:val="001C5F13"/>
    <w:rsid w:val="001C5FC2"/>
    <w:rsid w:val="001C7708"/>
    <w:rsid w:val="001C7DE4"/>
    <w:rsid w:val="001C7E97"/>
    <w:rsid w:val="001D019F"/>
    <w:rsid w:val="001D0695"/>
    <w:rsid w:val="001D07D0"/>
    <w:rsid w:val="001D0B6A"/>
    <w:rsid w:val="001D0E5B"/>
    <w:rsid w:val="001D1428"/>
    <w:rsid w:val="001D154D"/>
    <w:rsid w:val="001D31B4"/>
    <w:rsid w:val="001D3585"/>
    <w:rsid w:val="001D36C2"/>
    <w:rsid w:val="001D3CD0"/>
    <w:rsid w:val="001D407E"/>
    <w:rsid w:val="001D41EB"/>
    <w:rsid w:val="001D5072"/>
    <w:rsid w:val="001D50F7"/>
    <w:rsid w:val="001D5230"/>
    <w:rsid w:val="001D5E9B"/>
    <w:rsid w:val="001D5F85"/>
    <w:rsid w:val="001D6830"/>
    <w:rsid w:val="001D7189"/>
    <w:rsid w:val="001D7D45"/>
    <w:rsid w:val="001E00D8"/>
    <w:rsid w:val="001E01EF"/>
    <w:rsid w:val="001E0394"/>
    <w:rsid w:val="001E0BD8"/>
    <w:rsid w:val="001E0EAD"/>
    <w:rsid w:val="001E103F"/>
    <w:rsid w:val="001E17E1"/>
    <w:rsid w:val="001E1AAF"/>
    <w:rsid w:val="001E25A1"/>
    <w:rsid w:val="001E3497"/>
    <w:rsid w:val="001E3FEC"/>
    <w:rsid w:val="001E4CD7"/>
    <w:rsid w:val="001E502C"/>
    <w:rsid w:val="001E57B8"/>
    <w:rsid w:val="001E5C01"/>
    <w:rsid w:val="001E63BB"/>
    <w:rsid w:val="001E6B11"/>
    <w:rsid w:val="001E6BA0"/>
    <w:rsid w:val="001E6ECF"/>
    <w:rsid w:val="001E7384"/>
    <w:rsid w:val="001E73CA"/>
    <w:rsid w:val="001E761A"/>
    <w:rsid w:val="001E7CBF"/>
    <w:rsid w:val="001E7DE5"/>
    <w:rsid w:val="001F01B3"/>
    <w:rsid w:val="001F09DA"/>
    <w:rsid w:val="001F0A69"/>
    <w:rsid w:val="001F0AF8"/>
    <w:rsid w:val="001F0B9D"/>
    <w:rsid w:val="001F106D"/>
    <w:rsid w:val="001F1700"/>
    <w:rsid w:val="001F18D9"/>
    <w:rsid w:val="001F1C12"/>
    <w:rsid w:val="001F1F2B"/>
    <w:rsid w:val="001F220C"/>
    <w:rsid w:val="001F2428"/>
    <w:rsid w:val="001F25A6"/>
    <w:rsid w:val="001F25B5"/>
    <w:rsid w:val="001F2668"/>
    <w:rsid w:val="001F26EC"/>
    <w:rsid w:val="001F27EC"/>
    <w:rsid w:val="001F2D78"/>
    <w:rsid w:val="001F37D3"/>
    <w:rsid w:val="001F3DC1"/>
    <w:rsid w:val="001F4024"/>
    <w:rsid w:val="001F4332"/>
    <w:rsid w:val="001F4397"/>
    <w:rsid w:val="001F43A7"/>
    <w:rsid w:val="001F45E5"/>
    <w:rsid w:val="001F4B8B"/>
    <w:rsid w:val="001F5327"/>
    <w:rsid w:val="001F5B1D"/>
    <w:rsid w:val="001F5DE6"/>
    <w:rsid w:val="001F5F7B"/>
    <w:rsid w:val="001F66B3"/>
    <w:rsid w:val="001F6BDC"/>
    <w:rsid w:val="001F7AA6"/>
    <w:rsid w:val="001F7D91"/>
    <w:rsid w:val="00200425"/>
    <w:rsid w:val="002006F9"/>
    <w:rsid w:val="002007F8"/>
    <w:rsid w:val="00200CB9"/>
    <w:rsid w:val="00200CD8"/>
    <w:rsid w:val="00201056"/>
    <w:rsid w:val="0020147D"/>
    <w:rsid w:val="002017BA"/>
    <w:rsid w:val="00201B2A"/>
    <w:rsid w:val="00202043"/>
    <w:rsid w:val="00202644"/>
    <w:rsid w:val="002029D8"/>
    <w:rsid w:val="00203388"/>
    <w:rsid w:val="00203510"/>
    <w:rsid w:val="002037B8"/>
    <w:rsid w:val="002038E2"/>
    <w:rsid w:val="00203D7A"/>
    <w:rsid w:val="00204416"/>
    <w:rsid w:val="00204489"/>
    <w:rsid w:val="00204644"/>
    <w:rsid w:val="00204987"/>
    <w:rsid w:val="00204F86"/>
    <w:rsid w:val="00205212"/>
    <w:rsid w:val="0020555E"/>
    <w:rsid w:val="00206872"/>
    <w:rsid w:val="00207275"/>
    <w:rsid w:val="002075BD"/>
    <w:rsid w:val="002076B7"/>
    <w:rsid w:val="002105AD"/>
    <w:rsid w:val="002108F5"/>
    <w:rsid w:val="00211208"/>
    <w:rsid w:val="00211831"/>
    <w:rsid w:val="0021198C"/>
    <w:rsid w:val="00211BB9"/>
    <w:rsid w:val="00211FA1"/>
    <w:rsid w:val="002125DA"/>
    <w:rsid w:val="00213597"/>
    <w:rsid w:val="0021436E"/>
    <w:rsid w:val="00214923"/>
    <w:rsid w:val="00215406"/>
    <w:rsid w:val="0021541B"/>
    <w:rsid w:val="00215CE6"/>
    <w:rsid w:val="00216240"/>
    <w:rsid w:val="00216244"/>
    <w:rsid w:val="002162F8"/>
    <w:rsid w:val="00216A7E"/>
    <w:rsid w:val="002178F4"/>
    <w:rsid w:val="00217E65"/>
    <w:rsid w:val="0022048F"/>
    <w:rsid w:val="00220CA5"/>
    <w:rsid w:val="0022119F"/>
    <w:rsid w:val="00221B82"/>
    <w:rsid w:val="00221C85"/>
    <w:rsid w:val="002227AD"/>
    <w:rsid w:val="00222A4F"/>
    <w:rsid w:val="00222E12"/>
    <w:rsid w:val="00222FD7"/>
    <w:rsid w:val="00223EEE"/>
    <w:rsid w:val="0022482B"/>
    <w:rsid w:val="00224920"/>
    <w:rsid w:val="00224F5E"/>
    <w:rsid w:val="0022571B"/>
    <w:rsid w:val="00226937"/>
    <w:rsid w:val="00226E34"/>
    <w:rsid w:val="00227EA4"/>
    <w:rsid w:val="002300CD"/>
    <w:rsid w:val="00230139"/>
    <w:rsid w:val="002315F5"/>
    <w:rsid w:val="00231F77"/>
    <w:rsid w:val="00232107"/>
    <w:rsid w:val="00232D88"/>
    <w:rsid w:val="00232DBD"/>
    <w:rsid w:val="002336B1"/>
    <w:rsid w:val="002337BD"/>
    <w:rsid w:val="002339CC"/>
    <w:rsid w:val="00233B56"/>
    <w:rsid w:val="00233FBC"/>
    <w:rsid w:val="00234466"/>
    <w:rsid w:val="002349C1"/>
    <w:rsid w:val="002349F7"/>
    <w:rsid w:val="00235719"/>
    <w:rsid w:val="00235B25"/>
    <w:rsid w:val="00236669"/>
    <w:rsid w:val="00236BC8"/>
    <w:rsid w:val="002379E0"/>
    <w:rsid w:val="00240265"/>
    <w:rsid w:val="00240E17"/>
    <w:rsid w:val="00240FCF"/>
    <w:rsid w:val="002410C8"/>
    <w:rsid w:val="00241265"/>
    <w:rsid w:val="002413D7"/>
    <w:rsid w:val="002419C6"/>
    <w:rsid w:val="0024247C"/>
    <w:rsid w:val="002428CF"/>
    <w:rsid w:val="00242D98"/>
    <w:rsid w:val="002439A2"/>
    <w:rsid w:val="00243ECD"/>
    <w:rsid w:val="002443EB"/>
    <w:rsid w:val="002443F5"/>
    <w:rsid w:val="0024470E"/>
    <w:rsid w:val="0024474D"/>
    <w:rsid w:val="00245164"/>
    <w:rsid w:val="002452FF"/>
    <w:rsid w:val="00245313"/>
    <w:rsid w:val="00245A9C"/>
    <w:rsid w:val="00245E65"/>
    <w:rsid w:val="00245E72"/>
    <w:rsid w:val="002469DD"/>
    <w:rsid w:val="00246BCF"/>
    <w:rsid w:val="00246CBD"/>
    <w:rsid w:val="00247295"/>
    <w:rsid w:val="00247766"/>
    <w:rsid w:val="00247A62"/>
    <w:rsid w:val="00247C86"/>
    <w:rsid w:val="00247CDC"/>
    <w:rsid w:val="00250172"/>
    <w:rsid w:val="002505B8"/>
    <w:rsid w:val="0025062B"/>
    <w:rsid w:val="00250907"/>
    <w:rsid w:val="00250B45"/>
    <w:rsid w:val="00251815"/>
    <w:rsid w:val="00252234"/>
    <w:rsid w:val="00252442"/>
    <w:rsid w:val="00252AC5"/>
    <w:rsid w:val="00252CF8"/>
    <w:rsid w:val="00253A7C"/>
    <w:rsid w:val="00253F5F"/>
    <w:rsid w:val="002557A4"/>
    <w:rsid w:val="002557DE"/>
    <w:rsid w:val="0025592F"/>
    <w:rsid w:val="00255D0E"/>
    <w:rsid w:val="00256045"/>
    <w:rsid w:val="00256360"/>
    <w:rsid w:val="00256410"/>
    <w:rsid w:val="0025674E"/>
    <w:rsid w:val="00256930"/>
    <w:rsid w:val="00256CC5"/>
    <w:rsid w:val="00256CE0"/>
    <w:rsid w:val="00257178"/>
    <w:rsid w:val="002572F9"/>
    <w:rsid w:val="00257BED"/>
    <w:rsid w:val="00260892"/>
    <w:rsid w:val="0026107A"/>
    <w:rsid w:val="00261098"/>
    <w:rsid w:val="002611AC"/>
    <w:rsid w:val="002615E1"/>
    <w:rsid w:val="00261817"/>
    <w:rsid w:val="002618A3"/>
    <w:rsid w:val="002619A2"/>
    <w:rsid w:val="00261CFB"/>
    <w:rsid w:val="00261F72"/>
    <w:rsid w:val="0026268B"/>
    <w:rsid w:val="0026288C"/>
    <w:rsid w:val="00262C18"/>
    <w:rsid w:val="0026312B"/>
    <w:rsid w:val="0026327B"/>
    <w:rsid w:val="00263993"/>
    <w:rsid w:val="00263D80"/>
    <w:rsid w:val="002643E7"/>
    <w:rsid w:val="0026457A"/>
    <w:rsid w:val="0026548C"/>
    <w:rsid w:val="002659AE"/>
    <w:rsid w:val="00265FCD"/>
    <w:rsid w:val="00266131"/>
    <w:rsid w:val="00266207"/>
    <w:rsid w:val="002665F3"/>
    <w:rsid w:val="002666B1"/>
    <w:rsid w:val="002667DB"/>
    <w:rsid w:val="00266DF9"/>
    <w:rsid w:val="00266F52"/>
    <w:rsid w:val="002670E3"/>
    <w:rsid w:val="00267A5B"/>
    <w:rsid w:val="0027008E"/>
    <w:rsid w:val="00270488"/>
    <w:rsid w:val="00270AD3"/>
    <w:rsid w:val="00270EAB"/>
    <w:rsid w:val="002711C4"/>
    <w:rsid w:val="002723E6"/>
    <w:rsid w:val="00273111"/>
    <w:rsid w:val="0027370C"/>
    <w:rsid w:val="00273B3F"/>
    <w:rsid w:val="00273E44"/>
    <w:rsid w:val="00273EC7"/>
    <w:rsid w:val="0027445D"/>
    <w:rsid w:val="002749A1"/>
    <w:rsid w:val="00274AE6"/>
    <w:rsid w:val="00275323"/>
    <w:rsid w:val="00275894"/>
    <w:rsid w:val="00275ADA"/>
    <w:rsid w:val="00275D13"/>
    <w:rsid w:val="00275EA1"/>
    <w:rsid w:val="0027610F"/>
    <w:rsid w:val="002766A0"/>
    <w:rsid w:val="00276AD5"/>
    <w:rsid w:val="00276C3D"/>
    <w:rsid w:val="0027712E"/>
    <w:rsid w:val="00277B3F"/>
    <w:rsid w:val="00277EAF"/>
    <w:rsid w:val="002802FC"/>
    <w:rsid w:val="002804C9"/>
    <w:rsid w:val="002804D8"/>
    <w:rsid w:val="00281341"/>
    <w:rsid w:val="00281BD7"/>
    <w:rsid w:val="00281EDB"/>
    <w:rsid w:val="002827B6"/>
    <w:rsid w:val="002837E5"/>
    <w:rsid w:val="00283DFA"/>
    <w:rsid w:val="0028424C"/>
    <w:rsid w:val="002854D9"/>
    <w:rsid w:val="00285AB6"/>
    <w:rsid w:val="00285C3A"/>
    <w:rsid w:val="00286338"/>
    <w:rsid w:val="00286C93"/>
    <w:rsid w:val="00287A98"/>
    <w:rsid w:val="00290215"/>
    <w:rsid w:val="002902D7"/>
    <w:rsid w:val="0029070E"/>
    <w:rsid w:val="00290A67"/>
    <w:rsid w:val="00291005"/>
    <w:rsid w:val="0029164F"/>
    <w:rsid w:val="00291C59"/>
    <w:rsid w:val="00292306"/>
    <w:rsid w:val="00293353"/>
    <w:rsid w:val="0029389C"/>
    <w:rsid w:val="00293C92"/>
    <w:rsid w:val="0029404B"/>
    <w:rsid w:val="0029462E"/>
    <w:rsid w:val="00294986"/>
    <w:rsid w:val="00294D10"/>
    <w:rsid w:val="00294E6B"/>
    <w:rsid w:val="002951E9"/>
    <w:rsid w:val="002954A7"/>
    <w:rsid w:val="00295D09"/>
    <w:rsid w:val="00295D46"/>
    <w:rsid w:val="00295D9B"/>
    <w:rsid w:val="0029675D"/>
    <w:rsid w:val="0029685F"/>
    <w:rsid w:val="00296C70"/>
    <w:rsid w:val="00296D8D"/>
    <w:rsid w:val="002975E9"/>
    <w:rsid w:val="0029775B"/>
    <w:rsid w:val="002977EF"/>
    <w:rsid w:val="002A031F"/>
    <w:rsid w:val="002A06C3"/>
    <w:rsid w:val="002A06DB"/>
    <w:rsid w:val="002A07ED"/>
    <w:rsid w:val="002A0A8C"/>
    <w:rsid w:val="002A215E"/>
    <w:rsid w:val="002A219C"/>
    <w:rsid w:val="002A2437"/>
    <w:rsid w:val="002A2889"/>
    <w:rsid w:val="002A28B4"/>
    <w:rsid w:val="002A28EE"/>
    <w:rsid w:val="002A2B8C"/>
    <w:rsid w:val="002A2D9B"/>
    <w:rsid w:val="002A30D8"/>
    <w:rsid w:val="002A35CF"/>
    <w:rsid w:val="002A43FA"/>
    <w:rsid w:val="002A475D"/>
    <w:rsid w:val="002A4895"/>
    <w:rsid w:val="002A4CA6"/>
    <w:rsid w:val="002A4DE2"/>
    <w:rsid w:val="002A5432"/>
    <w:rsid w:val="002A560E"/>
    <w:rsid w:val="002A61CF"/>
    <w:rsid w:val="002A6587"/>
    <w:rsid w:val="002A65E5"/>
    <w:rsid w:val="002A6601"/>
    <w:rsid w:val="002A6810"/>
    <w:rsid w:val="002A6A7A"/>
    <w:rsid w:val="002A6D4C"/>
    <w:rsid w:val="002A6E9F"/>
    <w:rsid w:val="002A74AD"/>
    <w:rsid w:val="002A7AFD"/>
    <w:rsid w:val="002A7E95"/>
    <w:rsid w:val="002B07D2"/>
    <w:rsid w:val="002B089D"/>
    <w:rsid w:val="002B0CE6"/>
    <w:rsid w:val="002B0D0F"/>
    <w:rsid w:val="002B0DD3"/>
    <w:rsid w:val="002B189F"/>
    <w:rsid w:val="002B1C01"/>
    <w:rsid w:val="002B1C72"/>
    <w:rsid w:val="002B2430"/>
    <w:rsid w:val="002B26C1"/>
    <w:rsid w:val="002B2721"/>
    <w:rsid w:val="002B2E9C"/>
    <w:rsid w:val="002B3046"/>
    <w:rsid w:val="002B309F"/>
    <w:rsid w:val="002B316A"/>
    <w:rsid w:val="002B34FF"/>
    <w:rsid w:val="002B3CD7"/>
    <w:rsid w:val="002B404A"/>
    <w:rsid w:val="002B4A2B"/>
    <w:rsid w:val="002B50F2"/>
    <w:rsid w:val="002B5396"/>
    <w:rsid w:val="002B5487"/>
    <w:rsid w:val="002B5A72"/>
    <w:rsid w:val="002B6779"/>
    <w:rsid w:val="002B6A1A"/>
    <w:rsid w:val="002B6E46"/>
    <w:rsid w:val="002B7990"/>
    <w:rsid w:val="002B7B91"/>
    <w:rsid w:val="002C0FE3"/>
    <w:rsid w:val="002C196B"/>
    <w:rsid w:val="002C1CF8"/>
    <w:rsid w:val="002C29FE"/>
    <w:rsid w:val="002C2A6A"/>
    <w:rsid w:val="002C3902"/>
    <w:rsid w:val="002C3AFF"/>
    <w:rsid w:val="002C3D3B"/>
    <w:rsid w:val="002C3E51"/>
    <w:rsid w:val="002C408A"/>
    <w:rsid w:val="002C46AF"/>
    <w:rsid w:val="002C4E03"/>
    <w:rsid w:val="002C5D7E"/>
    <w:rsid w:val="002C61D3"/>
    <w:rsid w:val="002C6303"/>
    <w:rsid w:val="002C63E5"/>
    <w:rsid w:val="002C6DE6"/>
    <w:rsid w:val="002C6EA5"/>
    <w:rsid w:val="002C78FB"/>
    <w:rsid w:val="002D065A"/>
    <w:rsid w:val="002D076D"/>
    <w:rsid w:val="002D0AB3"/>
    <w:rsid w:val="002D1176"/>
    <w:rsid w:val="002D16D1"/>
    <w:rsid w:val="002D20DA"/>
    <w:rsid w:val="002D341B"/>
    <w:rsid w:val="002D3558"/>
    <w:rsid w:val="002D3B7F"/>
    <w:rsid w:val="002D44DF"/>
    <w:rsid w:val="002D52A4"/>
    <w:rsid w:val="002D6272"/>
    <w:rsid w:val="002D638A"/>
    <w:rsid w:val="002D63CD"/>
    <w:rsid w:val="002D6427"/>
    <w:rsid w:val="002D6501"/>
    <w:rsid w:val="002D6BF5"/>
    <w:rsid w:val="002D71C1"/>
    <w:rsid w:val="002D71FE"/>
    <w:rsid w:val="002D7BF3"/>
    <w:rsid w:val="002E04F7"/>
    <w:rsid w:val="002E0735"/>
    <w:rsid w:val="002E0E6B"/>
    <w:rsid w:val="002E130C"/>
    <w:rsid w:val="002E162C"/>
    <w:rsid w:val="002E1C6C"/>
    <w:rsid w:val="002E22DF"/>
    <w:rsid w:val="002E2691"/>
    <w:rsid w:val="002E30EE"/>
    <w:rsid w:val="002E4343"/>
    <w:rsid w:val="002E4A67"/>
    <w:rsid w:val="002E5215"/>
    <w:rsid w:val="002E59B5"/>
    <w:rsid w:val="002E5A69"/>
    <w:rsid w:val="002E5CB6"/>
    <w:rsid w:val="002E615B"/>
    <w:rsid w:val="002E6187"/>
    <w:rsid w:val="002E6479"/>
    <w:rsid w:val="002E7029"/>
    <w:rsid w:val="002F009B"/>
    <w:rsid w:val="002F0217"/>
    <w:rsid w:val="002F0767"/>
    <w:rsid w:val="002F09AD"/>
    <w:rsid w:val="002F0C9B"/>
    <w:rsid w:val="002F0F49"/>
    <w:rsid w:val="002F11AD"/>
    <w:rsid w:val="002F1511"/>
    <w:rsid w:val="002F1682"/>
    <w:rsid w:val="002F1C42"/>
    <w:rsid w:val="002F21F8"/>
    <w:rsid w:val="002F2924"/>
    <w:rsid w:val="002F2AC3"/>
    <w:rsid w:val="002F30D6"/>
    <w:rsid w:val="002F3602"/>
    <w:rsid w:val="002F375A"/>
    <w:rsid w:val="002F46B6"/>
    <w:rsid w:val="002F4B43"/>
    <w:rsid w:val="002F4B54"/>
    <w:rsid w:val="002F4FA9"/>
    <w:rsid w:val="002F59F7"/>
    <w:rsid w:val="002F5ECD"/>
    <w:rsid w:val="002F6021"/>
    <w:rsid w:val="002F6093"/>
    <w:rsid w:val="002F6CC3"/>
    <w:rsid w:val="002F6F0B"/>
    <w:rsid w:val="002F700D"/>
    <w:rsid w:val="002F7488"/>
    <w:rsid w:val="002F7CFE"/>
    <w:rsid w:val="003001AE"/>
    <w:rsid w:val="00300210"/>
    <w:rsid w:val="00300508"/>
    <w:rsid w:val="0030055F"/>
    <w:rsid w:val="00301875"/>
    <w:rsid w:val="00301A33"/>
    <w:rsid w:val="00301D34"/>
    <w:rsid w:val="00301DCC"/>
    <w:rsid w:val="00301DDC"/>
    <w:rsid w:val="00301EA0"/>
    <w:rsid w:val="00302138"/>
    <w:rsid w:val="0030224E"/>
    <w:rsid w:val="00302680"/>
    <w:rsid w:val="00302A1F"/>
    <w:rsid w:val="00302E73"/>
    <w:rsid w:val="00303085"/>
    <w:rsid w:val="00304363"/>
    <w:rsid w:val="00304BAA"/>
    <w:rsid w:val="00304CBD"/>
    <w:rsid w:val="00304DA0"/>
    <w:rsid w:val="00305700"/>
    <w:rsid w:val="003058A0"/>
    <w:rsid w:val="00305933"/>
    <w:rsid w:val="00305AFE"/>
    <w:rsid w:val="00306C23"/>
    <w:rsid w:val="003073A9"/>
    <w:rsid w:val="00307F5F"/>
    <w:rsid w:val="00310BA3"/>
    <w:rsid w:val="003113C7"/>
    <w:rsid w:val="003118BE"/>
    <w:rsid w:val="00311F37"/>
    <w:rsid w:val="00311F65"/>
    <w:rsid w:val="00311F9D"/>
    <w:rsid w:val="0031230E"/>
    <w:rsid w:val="00312E74"/>
    <w:rsid w:val="00313537"/>
    <w:rsid w:val="00313857"/>
    <w:rsid w:val="00314191"/>
    <w:rsid w:val="00314CB4"/>
    <w:rsid w:val="00314D13"/>
    <w:rsid w:val="0031502D"/>
    <w:rsid w:val="00315ED0"/>
    <w:rsid w:val="00316049"/>
    <w:rsid w:val="0031611D"/>
    <w:rsid w:val="003163F4"/>
    <w:rsid w:val="00316918"/>
    <w:rsid w:val="00316947"/>
    <w:rsid w:val="003169BC"/>
    <w:rsid w:val="00316BA8"/>
    <w:rsid w:val="00316C8B"/>
    <w:rsid w:val="0031705F"/>
    <w:rsid w:val="003174EE"/>
    <w:rsid w:val="003178CD"/>
    <w:rsid w:val="00317AEA"/>
    <w:rsid w:val="00317E7D"/>
    <w:rsid w:val="003202B3"/>
    <w:rsid w:val="0032047D"/>
    <w:rsid w:val="00320A30"/>
    <w:rsid w:val="00320F63"/>
    <w:rsid w:val="003221B6"/>
    <w:rsid w:val="003222A9"/>
    <w:rsid w:val="00322518"/>
    <w:rsid w:val="003231BF"/>
    <w:rsid w:val="00323353"/>
    <w:rsid w:val="00323DFE"/>
    <w:rsid w:val="0032440F"/>
    <w:rsid w:val="00324D98"/>
    <w:rsid w:val="00324F2A"/>
    <w:rsid w:val="00325ABA"/>
    <w:rsid w:val="00325C7D"/>
    <w:rsid w:val="00325FEF"/>
    <w:rsid w:val="0032778E"/>
    <w:rsid w:val="00327CC3"/>
    <w:rsid w:val="00330498"/>
    <w:rsid w:val="003318C8"/>
    <w:rsid w:val="00331B8F"/>
    <w:rsid w:val="003327AC"/>
    <w:rsid w:val="00333126"/>
    <w:rsid w:val="00334DC6"/>
    <w:rsid w:val="00335275"/>
    <w:rsid w:val="00335530"/>
    <w:rsid w:val="00335540"/>
    <w:rsid w:val="003355E2"/>
    <w:rsid w:val="00335BB2"/>
    <w:rsid w:val="00335C0D"/>
    <w:rsid w:val="00335F9B"/>
    <w:rsid w:val="00336136"/>
    <w:rsid w:val="0033624A"/>
    <w:rsid w:val="00336972"/>
    <w:rsid w:val="003378AB"/>
    <w:rsid w:val="003400F1"/>
    <w:rsid w:val="0034075F"/>
    <w:rsid w:val="00340DD9"/>
    <w:rsid w:val="00340EA1"/>
    <w:rsid w:val="00341097"/>
    <w:rsid w:val="00341A93"/>
    <w:rsid w:val="00341C28"/>
    <w:rsid w:val="00341D82"/>
    <w:rsid w:val="00342013"/>
    <w:rsid w:val="003420A7"/>
    <w:rsid w:val="00342738"/>
    <w:rsid w:val="0034321A"/>
    <w:rsid w:val="003433B1"/>
    <w:rsid w:val="00343919"/>
    <w:rsid w:val="003439D5"/>
    <w:rsid w:val="00343B48"/>
    <w:rsid w:val="00344C3A"/>
    <w:rsid w:val="00344C5E"/>
    <w:rsid w:val="00344E5D"/>
    <w:rsid w:val="003452B3"/>
    <w:rsid w:val="003456E1"/>
    <w:rsid w:val="00345C9A"/>
    <w:rsid w:val="00345DB2"/>
    <w:rsid w:val="0034669D"/>
    <w:rsid w:val="0034721B"/>
    <w:rsid w:val="0034788A"/>
    <w:rsid w:val="00347C7A"/>
    <w:rsid w:val="00347ED9"/>
    <w:rsid w:val="00347FEF"/>
    <w:rsid w:val="00350280"/>
    <w:rsid w:val="003502AE"/>
    <w:rsid w:val="00352B2C"/>
    <w:rsid w:val="00352DCB"/>
    <w:rsid w:val="00352E22"/>
    <w:rsid w:val="0035342E"/>
    <w:rsid w:val="003534C0"/>
    <w:rsid w:val="00353586"/>
    <w:rsid w:val="0035375E"/>
    <w:rsid w:val="003548C9"/>
    <w:rsid w:val="00354B4B"/>
    <w:rsid w:val="0035508E"/>
    <w:rsid w:val="003551EF"/>
    <w:rsid w:val="00355445"/>
    <w:rsid w:val="00355891"/>
    <w:rsid w:val="00355BA1"/>
    <w:rsid w:val="00356518"/>
    <w:rsid w:val="00356D61"/>
    <w:rsid w:val="00356FC2"/>
    <w:rsid w:val="003573E8"/>
    <w:rsid w:val="00357B84"/>
    <w:rsid w:val="00357C5E"/>
    <w:rsid w:val="003602EA"/>
    <w:rsid w:val="00360616"/>
    <w:rsid w:val="0036070F"/>
    <w:rsid w:val="00360B8F"/>
    <w:rsid w:val="00360E17"/>
    <w:rsid w:val="00361438"/>
    <w:rsid w:val="0036145B"/>
    <w:rsid w:val="00361528"/>
    <w:rsid w:val="00361A97"/>
    <w:rsid w:val="0036209C"/>
    <w:rsid w:val="00362936"/>
    <w:rsid w:val="00362E10"/>
    <w:rsid w:val="00362E1F"/>
    <w:rsid w:val="00363470"/>
    <w:rsid w:val="0036439B"/>
    <w:rsid w:val="003648B4"/>
    <w:rsid w:val="00364960"/>
    <w:rsid w:val="00364A83"/>
    <w:rsid w:val="0036610D"/>
    <w:rsid w:val="00366992"/>
    <w:rsid w:val="00367229"/>
    <w:rsid w:val="003674AD"/>
    <w:rsid w:val="00367584"/>
    <w:rsid w:val="00367B37"/>
    <w:rsid w:val="00367DC5"/>
    <w:rsid w:val="00367EDE"/>
    <w:rsid w:val="003701B5"/>
    <w:rsid w:val="003713EC"/>
    <w:rsid w:val="00371A1C"/>
    <w:rsid w:val="00371C9B"/>
    <w:rsid w:val="00371F68"/>
    <w:rsid w:val="0037289F"/>
    <w:rsid w:val="0037301F"/>
    <w:rsid w:val="003736CC"/>
    <w:rsid w:val="00373BFE"/>
    <w:rsid w:val="00374055"/>
    <w:rsid w:val="003741FD"/>
    <w:rsid w:val="00374212"/>
    <w:rsid w:val="00376112"/>
    <w:rsid w:val="00376F5E"/>
    <w:rsid w:val="00377678"/>
    <w:rsid w:val="003777F9"/>
    <w:rsid w:val="003801BD"/>
    <w:rsid w:val="0038041A"/>
    <w:rsid w:val="003804F0"/>
    <w:rsid w:val="00380D85"/>
    <w:rsid w:val="00381E7C"/>
    <w:rsid w:val="00381F67"/>
    <w:rsid w:val="00381F8A"/>
    <w:rsid w:val="003827D0"/>
    <w:rsid w:val="00383BD4"/>
    <w:rsid w:val="00383CB2"/>
    <w:rsid w:val="00383FFC"/>
    <w:rsid w:val="0038406D"/>
    <w:rsid w:val="00384C62"/>
    <w:rsid w:val="0038536D"/>
    <w:rsid w:val="00385543"/>
    <w:rsid w:val="00385DFB"/>
    <w:rsid w:val="0038624F"/>
    <w:rsid w:val="0038717C"/>
    <w:rsid w:val="0038734A"/>
    <w:rsid w:val="003877FD"/>
    <w:rsid w:val="00387A57"/>
    <w:rsid w:val="00387C29"/>
    <w:rsid w:val="00390002"/>
    <w:rsid w:val="00390003"/>
    <w:rsid w:val="00390E05"/>
    <w:rsid w:val="00391254"/>
    <w:rsid w:val="003914FF"/>
    <w:rsid w:val="00391A02"/>
    <w:rsid w:val="0039216C"/>
    <w:rsid w:val="003922E1"/>
    <w:rsid w:val="00392F45"/>
    <w:rsid w:val="00393949"/>
    <w:rsid w:val="003939B6"/>
    <w:rsid w:val="00393D5B"/>
    <w:rsid w:val="0039509C"/>
    <w:rsid w:val="00395735"/>
    <w:rsid w:val="0039598A"/>
    <w:rsid w:val="00396147"/>
    <w:rsid w:val="0039676D"/>
    <w:rsid w:val="0039686E"/>
    <w:rsid w:val="00396EAF"/>
    <w:rsid w:val="00396F81"/>
    <w:rsid w:val="0039798A"/>
    <w:rsid w:val="003979FC"/>
    <w:rsid w:val="00397F63"/>
    <w:rsid w:val="003A002B"/>
    <w:rsid w:val="003A0248"/>
    <w:rsid w:val="003A0339"/>
    <w:rsid w:val="003A0B64"/>
    <w:rsid w:val="003A0BE9"/>
    <w:rsid w:val="003A0CFB"/>
    <w:rsid w:val="003A0DE9"/>
    <w:rsid w:val="003A1199"/>
    <w:rsid w:val="003A1CB7"/>
    <w:rsid w:val="003A3206"/>
    <w:rsid w:val="003A352C"/>
    <w:rsid w:val="003A3C75"/>
    <w:rsid w:val="003A3EAE"/>
    <w:rsid w:val="003A425B"/>
    <w:rsid w:val="003A4D7B"/>
    <w:rsid w:val="003A5190"/>
    <w:rsid w:val="003A542E"/>
    <w:rsid w:val="003A5468"/>
    <w:rsid w:val="003A5656"/>
    <w:rsid w:val="003A58AB"/>
    <w:rsid w:val="003A6748"/>
    <w:rsid w:val="003A68E9"/>
    <w:rsid w:val="003A6F61"/>
    <w:rsid w:val="003A7A7E"/>
    <w:rsid w:val="003A7F5F"/>
    <w:rsid w:val="003B0768"/>
    <w:rsid w:val="003B07A0"/>
    <w:rsid w:val="003B0AC8"/>
    <w:rsid w:val="003B0ACE"/>
    <w:rsid w:val="003B19A3"/>
    <w:rsid w:val="003B1EF3"/>
    <w:rsid w:val="003B240E"/>
    <w:rsid w:val="003B2D26"/>
    <w:rsid w:val="003B345E"/>
    <w:rsid w:val="003B3876"/>
    <w:rsid w:val="003B3C2C"/>
    <w:rsid w:val="003B3E41"/>
    <w:rsid w:val="003B4CA4"/>
    <w:rsid w:val="003B5115"/>
    <w:rsid w:val="003B58B7"/>
    <w:rsid w:val="003B59E0"/>
    <w:rsid w:val="003B67E4"/>
    <w:rsid w:val="003B6D4A"/>
    <w:rsid w:val="003B7884"/>
    <w:rsid w:val="003C1798"/>
    <w:rsid w:val="003C18D1"/>
    <w:rsid w:val="003C2019"/>
    <w:rsid w:val="003C2087"/>
    <w:rsid w:val="003C22EA"/>
    <w:rsid w:val="003C23ED"/>
    <w:rsid w:val="003C247F"/>
    <w:rsid w:val="003C24EA"/>
    <w:rsid w:val="003C2526"/>
    <w:rsid w:val="003C2658"/>
    <w:rsid w:val="003C2731"/>
    <w:rsid w:val="003C2CC5"/>
    <w:rsid w:val="003C2E6E"/>
    <w:rsid w:val="003C3689"/>
    <w:rsid w:val="003C374A"/>
    <w:rsid w:val="003C39DD"/>
    <w:rsid w:val="003C3BE1"/>
    <w:rsid w:val="003C449E"/>
    <w:rsid w:val="003C471D"/>
    <w:rsid w:val="003C4747"/>
    <w:rsid w:val="003C4D7A"/>
    <w:rsid w:val="003C5965"/>
    <w:rsid w:val="003C5C2B"/>
    <w:rsid w:val="003C6324"/>
    <w:rsid w:val="003C66E9"/>
    <w:rsid w:val="003C7339"/>
    <w:rsid w:val="003C7E9A"/>
    <w:rsid w:val="003D089E"/>
    <w:rsid w:val="003D0D60"/>
    <w:rsid w:val="003D13EF"/>
    <w:rsid w:val="003D1434"/>
    <w:rsid w:val="003D1F70"/>
    <w:rsid w:val="003D2485"/>
    <w:rsid w:val="003D2B24"/>
    <w:rsid w:val="003D2CF1"/>
    <w:rsid w:val="003D2FE0"/>
    <w:rsid w:val="003D302C"/>
    <w:rsid w:val="003D3CB1"/>
    <w:rsid w:val="003D43E4"/>
    <w:rsid w:val="003D4664"/>
    <w:rsid w:val="003D4ABF"/>
    <w:rsid w:val="003D540F"/>
    <w:rsid w:val="003D5673"/>
    <w:rsid w:val="003D5706"/>
    <w:rsid w:val="003D578F"/>
    <w:rsid w:val="003D604B"/>
    <w:rsid w:val="003D6A44"/>
    <w:rsid w:val="003D6C9E"/>
    <w:rsid w:val="003D771D"/>
    <w:rsid w:val="003D7ADD"/>
    <w:rsid w:val="003D7DF4"/>
    <w:rsid w:val="003D7EF1"/>
    <w:rsid w:val="003E0167"/>
    <w:rsid w:val="003E04B8"/>
    <w:rsid w:val="003E065B"/>
    <w:rsid w:val="003E09D1"/>
    <w:rsid w:val="003E1596"/>
    <w:rsid w:val="003E1E88"/>
    <w:rsid w:val="003E258B"/>
    <w:rsid w:val="003E292C"/>
    <w:rsid w:val="003E32F6"/>
    <w:rsid w:val="003E436F"/>
    <w:rsid w:val="003E49F6"/>
    <w:rsid w:val="003E4E3B"/>
    <w:rsid w:val="003E51C7"/>
    <w:rsid w:val="003E55E4"/>
    <w:rsid w:val="003E5948"/>
    <w:rsid w:val="003E5C77"/>
    <w:rsid w:val="003E6087"/>
    <w:rsid w:val="003E650D"/>
    <w:rsid w:val="003E6EEE"/>
    <w:rsid w:val="003E6F29"/>
    <w:rsid w:val="003E714E"/>
    <w:rsid w:val="003E7306"/>
    <w:rsid w:val="003E73E8"/>
    <w:rsid w:val="003F079C"/>
    <w:rsid w:val="003F0D1D"/>
    <w:rsid w:val="003F16C0"/>
    <w:rsid w:val="003F195E"/>
    <w:rsid w:val="003F253F"/>
    <w:rsid w:val="003F2F77"/>
    <w:rsid w:val="003F3B50"/>
    <w:rsid w:val="003F44FF"/>
    <w:rsid w:val="003F463E"/>
    <w:rsid w:val="003F48E3"/>
    <w:rsid w:val="003F5186"/>
    <w:rsid w:val="003F594D"/>
    <w:rsid w:val="003F5A50"/>
    <w:rsid w:val="003F5A78"/>
    <w:rsid w:val="003F5FD1"/>
    <w:rsid w:val="003F62F3"/>
    <w:rsid w:val="003F6578"/>
    <w:rsid w:val="003F6989"/>
    <w:rsid w:val="003F6DCA"/>
    <w:rsid w:val="003F6E52"/>
    <w:rsid w:val="003F7232"/>
    <w:rsid w:val="00400255"/>
    <w:rsid w:val="004004F9"/>
    <w:rsid w:val="004005C2"/>
    <w:rsid w:val="00400742"/>
    <w:rsid w:val="00400ACE"/>
    <w:rsid w:val="00400DD9"/>
    <w:rsid w:val="00401084"/>
    <w:rsid w:val="00401225"/>
    <w:rsid w:val="00401304"/>
    <w:rsid w:val="004013A7"/>
    <w:rsid w:val="00401CF3"/>
    <w:rsid w:val="00401D35"/>
    <w:rsid w:val="004023E5"/>
    <w:rsid w:val="00402D9B"/>
    <w:rsid w:val="004035A2"/>
    <w:rsid w:val="00403A8A"/>
    <w:rsid w:val="0040404B"/>
    <w:rsid w:val="004047E3"/>
    <w:rsid w:val="00405DD1"/>
    <w:rsid w:val="004061FB"/>
    <w:rsid w:val="004064FA"/>
    <w:rsid w:val="00406583"/>
    <w:rsid w:val="004067C6"/>
    <w:rsid w:val="004068D4"/>
    <w:rsid w:val="00406931"/>
    <w:rsid w:val="00406ADD"/>
    <w:rsid w:val="00407CAD"/>
    <w:rsid w:val="00407EF0"/>
    <w:rsid w:val="00407FA8"/>
    <w:rsid w:val="004101BE"/>
    <w:rsid w:val="004109D2"/>
    <w:rsid w:val="00410A5B"/>
    <w:rsid w:val="00411775"/>
    <w:rsid w:val="0041273B"/>
    <w:rsid w:val="0041294C"/>
    <w:rsid w:val="00412F2B"/>
    <w:rsid w:val="00413968"/>
    <w:rsid w:val="00413E56"/>
    <w:rsid w:val="00413F3A"/>
    <w:rsid w:val="00414252"/>
    <w:rsid w:val="004142FD"/>
    <w:rsid w:val="00414541"/>
    <w:rsid w:val="004148EC"/>
    <w:rsid w:val="00414B44"/>
    <w:rsid w:val="00414FBA"/>
    <w:rsid w:val="00415D82"/>
    <w:rsid w:val="00415F12"/>
    <w:rsid w:val="004161D9"/>
    <w:rsid w:val="00416ED0"/>
    <w:rsid w:val="0041718D"/>
    <w:rsid w:val="0041746C"/>
    <w:rsid w:val="004178B3"/>
    <w:rsid w:val="00417DAC"/>
    <w:rsid w:val="0042065C"/>
    <w:rsid w:val="00420A69"/>
    <w:rsid w:val="00421132"/>
    <w:rsid w:val="0042170B"/>
    <w:rsid w:val="0042190C"/>
    <w:rsid w:val="00421B0B"/>
    <w:rsid w:val="00421D6D"/>
    <w:rsid w:val="00421F13"/>
    <w:rsid w:val="00422B53"/>
    <w:rsid w:val="004232F6"/>
    <w:rsid w:val="00423520"/>
    <w:rsid w:val="00423B8F"/>
    <w:rsid w:val="00424BC9"/>
    <w:rsid w:val="00424BDD"/>
    <w:rsid w:val="004253C9"/>
    <w:rsid w:val="00426065"/>
    <w:rsid w:val="004260C3"/>
    <w:rsid w:val="00426565"/>
    <w:rsid w:val="00426775"/>
    <w:rsid w:val="0042686F"/>
    <w:rsid w:val="00426F67"/>
    <w:rsid w:val="00430F12"/>
    <w:rsid w:val="00430FD3"/>
    <w:rsid w:val="004318D8"/>
    <w:rsid w:val="00431A9A"/>
    <w:rsid w:val="00431BA9"/>
    <w:rsid w:val="00431D1F"/>
    <w:rsid w:val="0043206F"/>
    <w:rsid w:val="00432434"/>
    <w:rsid w:val="004325CB"/>
    <w:rsid w:val="004329DB"/>
    <w:rsid w:val="00433CE3"/>
    <w:rsid w:val="00433F03"/>
    <w:rsid w:val="00434080"/>
    <w:rsid w:val="004344F3"/>
    <w:rsid w:val="004351B8"/>
    <w:rsid w:val="0043668D"/>
    <w:rsid w:val="00437697"/>
    <w:rsid w:val="0044007B"/>
    <w:rsid w:val="004404D7"/>
    <w:rsid w:val="00440A30"/>
    <w:rsid w:val="00441555"/>
    <w:rsid w:val="004415C8"/>
    <w:rsid w:val="004417F2"/>
    <w:rsid w:val="00441EFC"/>
    <w:rsid w:val="00442345"/>
    <w:rsid w:val="00442387"/>
    <w:rsid w:val="00443015"/>
    <w:rsid w:val="004431F7"/>
    <w:rsid w:val="00443496"/>
    <w:rsid w:val="00443D2D"/>
    <w:rsid w:val="004441E9"/>
    <w:rsid w:val="004442B0"/>
    <w:rsid w:val="004443EF"/>
    <w:rsid w:val="00444E9F"/>
    <w:rsid w:val="0044522E"/>
    <w:rsid w:val="004452B5"/>
    <w:rsid w:val="0044594E"/>
    <w:rsid w:val="00445D75"/>
    <w:rsid w:val="00446304"/>
    <w:rsid w:val="004463D5"/>
    <w:rsid w:val="00446926"/>
    <w:rsid w:val="0044703E"/>
    <w:rsid w:val="004472CB"/>
    <w:rsid w:val="00447913"/>
    <w:rsid w:val="004500E5"/>
    <w:rsid w:val="0045037D"/>
    <w:rsid w:val="00450461"/>
    <w:rsid w:val="00450927"/>
    <w:rsid w:val="00450B8C"/>
    <w:rsid w:val="00450D32"/>
    <w:rsid w:val="00451322"/>
    <w:rsid w:val="0045146C"/>
    <w:rsid w:val="00451576"/>
    <w:rsid w:val="004522AC"/>
    <w:rsid w:val="00452401"/>
    <w:rsid w:val="00452AB0"/>
    <w:rsid w:val="00452FC6"/>
    <w:rsid w:val="004530AF"/>
    <w:rsid w:val="00453900"/>
    <w:rsid w:val="00453EC1"/>
    <w:rsid w:val="0045401D"/>
    <w:rsid w:val="00454159"/>
    <w:rsid w:val="00454329"/>
    <w:rsid w:val="0045440D"/>
    <w:rsid w:val="00454437"/>
    <w:rsid w:val="00454622"/>
    <w:rsid w:val="0045473E"/>
    <w:rsid w:val="004551C8"/>
    <w:rsid w:val="004557C6"/>
    <w:rsid w:val="00455CA3"/>
    <w:rsid w:val="00455D7B"/>
    <w:rsid w:val="00456066"/>
    <w:rsid w:val="0045649F"/>
    <w:rsid w:val="00456A17"/>
    <w:rsid w:val="00456B02"/>
    <w:rsid w:val="00456B94"/>
    <w:rsid w:val="00457033"/>
    <w:rsid w:val="00457152"/>
    <w:rsid w:val="0045719F"/>
    <w:rsid w:val="004579A0"/>
    <w:rsid w:val="00457F71"/>
    <w:rsid w:val="004603B9"/>
    <w:rsid w:val="0046085D"/>
    <w:rsid w:val="00461573"/>
    <w:rsid w:val="0046188D"/>
    <w:rsid w:val="00462168"/>
    <w:rsid w:val="00462515"/>
    <w:rsid w:val="00462F4F"/>
    <w:rsid w:val="004632F8"/>
    <w:rsid w:val="0046354E"/>
    <w:rsid w:val="004636F5"/>
    <w:rsid w:val="00464252"/>
    <w:rsid w:val="004643DB"/>
    <w:rsid w:val="004647F0"/>
    <w:rsid w:val="004662AB"/>
    <w:rsid w:val="00466AF3"/>
    <w:rsid w:val="00467916"/>
    <w:rsid w:val="004679EF"/>
    <w:rsid w:val="00467F7C"/>
    <w:rsid w:val="004707D4"/>
    <w:rsid w:val="00470ECA"/>
    <w:rsid w:val="00471058"/>
    <w:rsid w:val="00471103"/>
    <w:rsid w:val="00471144"/>
    <w:rsid w:val="00471290"/>
    <w:rsid w:val="0047143A"/>
    <w:rsid w:val="00471A67"/>
    <w:rsid w:val="00471A6E"/>
    <w:rsid w:val="004721EC"/>
    <w:rsid w:val="00473015"/>
    <w:rsid w:val="0047302C"/>
    <w:rsid w:val="004730A0"/>
    <w:rsid w:val="004735D2"/>
    <w:rsid w:val="0047389B"/>
    <w:rsid w:val="00473923"/>
    <w:rsid w:val="00473A36"/>
    <w:rsid w:val="00473AEC"/>
    <w:rsid w:val="00474DBF"/>
    <w:rsid w:val="00474E4B"/>
    <w:rsid w:val="00475042"/>
    <w:rsid w:val="00475719"/>
    <w:rsid w:val="0047620B"/>
    <w:rsid w:val="0047747D"/>
    <w:rsid w:val="00480185"/>
    <w:rsid w:val="0048051C"/>
    <w:rsid w:val="0048096D"/>
    <w:rsid w:val="00480E61"/>
    <w:rsid w:val="00481075"/>
    <w:rsid w:val="0048113F"/>
    <w:rsid w:val="004815A6"/>
    <w:rsid w:val="00481E87"/>
    <w:rsid w:val="0048220D"/>
    <w:rsid w:val="004825FF"/>
    <w:rsid w:val="00483A17"/>
    <w:rsid w:val="00483CF8"/>
    <w:rsid w:val="00483DB6"/>
    <w:rsid w:val="004851E4"/>
    <w:rsid w:val="00485531"/>
    <w:rsid w:val="00485535"/>
    <w:rsid w:val="0048633C"/>
    <w:rsid w:val="0048642E"/>
    <w:rsid w:val="00486591"/>
    <w:rsid w:val="00486E08"/>
    <w:rsid w:val="00487D4F"/>
    <w:rsid w:val="004901FD"/>
    <w:rsid w:val="00490309"/>
    <w:rsid w:val="004904E8"/>
    <w:rsid w:val="00491389"/>
    <w:rsid w:val="0049154D"/>
    <w:rsid w:val="004915F6"/>
    <w:rsid w:val="00491CCC"/>
    <w:rsid w:val="00491EE4"/>
    <w:rsid w:val="004922E3"/>
    <w:rsid w:val="00493CAD"/>
    <w:rsid w:val="00493F9D"/>
    <w:rsid w:val="00494687"/>
    <w:rsid w:val="00494C78"/>
    <w:rsid w:val="00495DAC"/>
    <w:rsid w:val="004960FD"/>
    <w:rsid w:val="0049636E"/>
    <w:rsid w:val="00496670"/>
    <w:rsid w:val="00496C2C"/>
    <w:rsid w:val="00497D80"/>
    <w:rsid w:val="004A006E"/>
    <w:rsid w:val="004A009F"/>
    <w:rsid w:val="004A086E"/>
    <w:rsid w:val="004A0882"/>
    <w:rsid w:val="004A0AAB"/>
    <w:rsid w:val="004A1215"/>
    <w:rsid w:val="004A1350"/>
    <w:rsid w:val="004A14DA"/>
    <w:rsid w:val="004A1548"/>
    <w:rsid w:val="004A260F"/>
    <w:rsid w:val="004A26F6"/>
    <w:rsid w:val="004A27CC"/>
    <w:rsid w:val="004A29D0"/>
    <w:rsid w:val="004A3B26"/>
    <w:rsid w:val="004A3BB9"/>
    <w:rsid w:val="004A3D8C"/>
    <w:rsid w:val="004A404C"/>
    <w:rsid w:val="004A45F7"/>
    <w:rsid w:val="004A4A8C"/>
    <w:rsid w:val="004A57A6"/>
    <w:rsid w:val="004A6494"/>
    <w:rsid w:val="004A674A"/>
    <w:rsid w:val="004A6B95"/>
    <w:rsid w:val="004A71D2"/>
    <w:rsid w:val="004A7496"/>
    <w:rsid w:val="004A7656"/>
    <w:rsid w:val="004B13C5"/>
    <w:rsid w:val="004B1B1E"/>
    <w:rsid w:val="004B1C5E"/>
    <w:rsid w:val="004B1EFC"/>
    <w:rsid w:val="004B1F72"/>
    <w:rsid w:val="004B20EC"/>
    <w:rsid w:val="004B2F2B"/>
    <w:rsid w:val="004B35EF"/>
    <w:rsid w:val="004B371A"/>
    <w:rsid w:val="004B3E86"/>
    <w:rsid w:val="004B43ED"/>
    <w:rsid w:val="004B4659"/>
    <w:rsid w:val="004B4772"/>
    <w:rsid w:val="004B484F"/>
    <w:rsid w:val="004B5179"/>
    <w:rsid w:val="004B55A7"/>
    <w:rsid w:val="004B55DA"/>
    <w:rsid w:val="004B567B"/>
    <w:rsid w:val="004B5B14"/>
    <w:rsid w:val="004B6A39"/>
    <w:rsid w:val="004B6AC1"/>
    <w:rsid w:val="004B723A"/>
    <w:rsid w:val="004B7558"/>
    <w:rsid w:val="004B7AB3"/>
    <w:rsid w:val="004B7DC5"/>
    <w:rsid w:val="004B7DC9"/>
    <w:rsid w:val="004B7E0D"/>
    <w:rsid w:val="004B7E8F"/>
    <w:rsid w:val="004C11A9"/>
    <w:rsid w:val="004C1303"/>
    <w:rsid w:val="004C19AD"/>
    <w:rsid w:val="004C1B1E"/>
    <w:rsid w:val="004C1DBC"/>
    <w:rsid w:val="004C21DB"/>
    <w:rsid w:val="004C21DF"/>
    <w:rsid w:val="004C29CD"/>
    <w:rsid w:val="004C3379"/>
    <w:rsid w:val="004C4046"/>
    <w:rsid w:val="004C41EC"/>
    <w:rsid w:val="004C4B48"/>
    <w:rsid w:val="004C4B96"/>
    <w:rsid w:val="004C4CB1"/>
    <w:rsid w:val="004C4D8A"/>
    <w:rsid w:val="004C4DCF"/>
    <w:rsid w:val="004C51B5"/>
    <w:rsid w:val="004C5FFD"/>
    <w:rsid w:val="004C622B"/>
    <w:rsid w:val="004C640E"/>
    <w:rsid w:val="004C68E7"/>
    <w:rsid w:val="004C7BAB"/>
    <w:rsid w:val="004C7C1C"/>
    <w:rsid w:val="004C7C72"/>
    <w:rsid w:val="004C7F11"/>
    <w:rsid w:val="004C7FC1"/>
    <w:rsid w:val="004D01ED"/>
    <w:rsid w:val="004D0226"/>
    <w:rsid w:val="004D036C"/>
    <w:rsid w:val="004D0A1E"/>
    <w:rsid w:val="004D0A20"/>
    <w:rsid w:val="004D0EE3"/>
    <w:rsid w:val="004D0FA1"/>
    <w:rsid w:val="004D1317"/>
    <w:rsid w:val="004D1459"/>
    <w:rsid w:val="004D1C82"/>
    <w:rsid w:val="004D23BC"/>
    <w:rsid w:val="004D2F25"/>
    <w:rsid w:val="004D2FFA"/>
    <w:rsid w:val="004D308D"/>
    <w:rsid w:val="004D320A"/>
    <w:rsid w:val="004D3361"/>
    <w:rsid w:val="004D398A"/>
    <w:rsid w:val="004D3B72"/>
    <w:rsid w:val="004D3CBF"/>
    <w:rsid w:val="004D3DF3"/>
    <w:rsid w:val="004D4024"/>
    <w:rsid w:val="004D4277"/>
    <w:rsid w:val="004D4D64"/>
    <w:rsid w:val="004D4E60"/>
    <w:rsid w:val="004D50F8"/>
    <w:rsid w:val="004D5626"/>
    <w:rsid w:val="004D5769"/>
    <w:rsid w:val="004D6487"/>
    <w:rsid w:val="004D6705"/>
    <w:rsid w:val="004D6D79"/>
    <w:rsid w:val="004D70D0"/>
    <w:rsid w:val="004D739E"/>
    <w:rsid w:val="004D771E"/>
    <w:rsid w:val="004D79E4"/>
    <w:rsid w:val="004E0097"/>
    <w:rsid w:val="004E0457"/>
    <w:rsid w:val="004E060B"/>
    <w:rsid w:val="004E0733"/>
    <w:rsid w:val="004E1043"/>
    <w:rsid w:val="004E120E"/>
    <w:rsid w:val="004E126F"/>
    <w:rsid w:val="004E1D3F"/>
    <w:rsid w:val="004E1EF8"/>
    <w:rsid w:val="004E23DB"/>
    <w:rsid w:val="004E2579"/>
    <w:rsid w:val="004E2815"/>
    <w:rsid w:val="004E295B"/>
    <w:rsid w:val="004E2C8C"/>
    <w:rsid w:val="004E2CDB"/>
    <w:rsid w:val="004E2F50"/>
    <w:rsid w:val="004E300A"/>
    <w:rsid w:val="004E3865"/>
    <w:rsid w:val="004E38BE"/>
    <w:rsid w:val="004E3D8A"/>
    <w:rsid w:val="004E3E7C"/>
    <w:rsid w:val="004E3F19"/>
    <w:rsid w:val="004E4005"/>
    <w:rsid w:val="004E432E"/>
    <w:rsid w:val="004E4974"/>
    <w:rsid w:val="004E4BCE"/>
    <w:rsid w:val="004E4C59"/>
    <w:rsid w:val="004E504D"/>
    <w:rsid w:val="004E5E9F"/>
    <w:rsid w:val="004E77B6"/>
    <w:rsid w:val="004F0908"/>
    <w:rsid w:val="004F0B76"/>
    <w:rsid w:val="004F0BD9"/>
    <w:rsid w:val="004F0F5E"/>
    <w:rsid w:val="004F1330"/>
    <w:rsid w:val="004F150E"/>
    <w:rsid w:val="004F23E5"/>
    <w:rsid w:val="004F2633"/>
    <w:rsid w:val="004F2AC5"/>
    <w:rsid w:val="004F2D61"/>
    <w:rsid w:val="004F3415"/>
    <w:rsid w:val="004F3AEB"/>
    <w:rsid w:val="004F3E36"/>
    <w:rsid w:val="004F42AA"/>
    <w:rsid w:val="004F45D8"/>
    <w:rsid w:val="004F47A9"/>
    <w:rsid w:val="004F48DD"/>
    <w:rsid w:val="004F4DD7"/>
    <w:rsid w:val="004F5002"/>
    <w:rsid w:val="004F51EF"/>
    <w:rsid w:val="004F530F"/>
    <w:rsid w:val="004F53A4"/>
    <w:rsid w:val="004F5436"/>
    <w:rsid w:val="004F5637"/>
    <w:rsid w:val="004F5794"/>
    <w:rsid w:val="004F5CC5"/>
    <w:rsid w:val="004F6093"/>
    <w:rsid w:val="004F6202"/>
    <w:rsid w:val="004F64D5"/>
    <w:rsid w:val="004F6524"/>
    <w:rsid w:val="004F65AB"/>
    <w:rsid w:val="004F676D"/>
    <w:rsid w:val="004F6AF2"/>
    <w:rsid w:val="004F6B8D"/>
    <w:rsid w:val="004F7009"/>
    <w:rsid w:val="004F74BC"/>
    <w:rsid w:val="004F77B2"/>
    <w:rsid w:val="004F78AF"/>
    <w:rsid w:val="004F7B1E"/>
    <w:rsid w:val="004F7C4E"/>
    <w:rsid w:val="00500064"/>
    <w:rsid w:val="00500C49"/>
    <w:rsid w:val="00500E14"/>
    <w:rsid w:val="00500F3D"/>
    <w:rsid w:val="00501A3F"/>
    <w:rsid w:val="00502B4D"/>
    <w:rsid w:val="00503359"/>
    <w:rsid w:val="00503415"/>
    <w:rsid w:val="00503654"/>
    <w:rsid w:val="00503F24"/>
    <w:rsid w:val="005040DC"/>
    <w:rsid w:val="00505A77"/>
    <w:rsid w:val="00506475"/>
    <w:rsid w:val="0050676A"/>
    <w:rsid w:val="0050761B"/>
    <w:rsid w:val="00507A9D"/>
    <w:rsid w:val="005104BF"/>
    <w:rsid w:val="005107C4"/>
    <w:rsid w:val="005107D1"/>
    <w:rsid w:val="005115A0"/>
    <w:rsid w:val="005117D2"/>
    <w:rsid w:val="00511863"/>
    <w:rsid w:val="005119F4"/>
    <w:rsid w:val="005128E7"/>
    <w:rsid w:val="00512A56"/>
    <w:rsid w:val="00512C4C"/>
    <w:rsid w:val="005130F1"/>
    <w:rsid w:val="005131EE"/>
    <w:rsid w:val="005138A9"/>
    <w:rsid w:val="00513A03"/>
    <w:rsid w:val="00513F23"/>
    <w:rsid w:val="00514394"/>
    <w:rsid w:val="00515AB6"/>
    <w:rsid w:val="00515C37"/>
    <w:rsid w:val="00516C3F"/>
    <w:rsid w:val="005172C5"/>
    <w:rsid w:val="00517EDD"/>
    <w:rsid w:val="0052038A"/>
    <w:rsid w:val="005203C5"/>
    <w:rsid w:val="00520538"/>
    <w:rsid w:val="00521B6D"/>
    <w:rsid w:val="00521CD3"/>
    <w:rsid w:val="005224F3"/>
    <w:rsid w:val="0052266E"/>
    <w:rsid w:val="00523B8A"/>
    <w:rsid w:val="00523C08"/>
    <w:rsid w:val="00523C96"/>
    <w:rsid w:val="00523D37"/>
    <w:rsid w:val="005244E5"/>
    <w:rsid w:val="0052476E"/>
    <w:rsid w:val="00524DA2"/>
    <w:rsid w:val="0052510A"/>
    <w:rsid w:val="00525217"/>
    <w:rsid w:val="00526051"/>
    <w:rsid w:val="00526795"/>
    <w:rsid w:val="00526F6D"/>
    <w:rsid w:val="005278DB"/>
    <w:rsid w:val="00527AC7"/>
    <w:rsid w:val="00527D34"/>
    <w:rsid w:val="00527D3F"/>
    <w:rsid w:val="00527DFF"/>
    <w:rsid w:val="0053096D"/>
    <w:rsid w:val="00530A25"/>
    <w:rsid w:val="00530B6F"/>
    <w:rsid w:val="00530F72"/>
    <w:rsid w:val="005312B7"/>
    <w:rsid w:val="00531518"/>
    <w:rsid w:val="00531B70"/>
    <w:rsid w:val="00531D1F"/>
    <w:rsid w:val="00531FA4"/>
    <w:rsid w:val="0053219F"/>
    <w:rsid w:val="00532396"/>
    <w:rsid w:val="005323DB"/>
    <w:rsid w:val="005325F4"/>
    <w:rsid w:val="00532810"/>
    <w:rsid w:val="00533323"/>
    <w:rsid w:val="00533329"/>
    <w:rsid w:val="005334E9"/>
    <w:rsid w:val="00533723"/>
    <w:rsid w:val="00533A65"/>
    <w:rsid w:val="005340D0"/>
    <w:rsid w:val="00535AEA"/>
    <w:rsid w:val="00535BD1"/>
    <w:rsid w:val="00536111"/>
    <w:rsid w:val="00536284"/>
    <w:rsid w:val="00536658"/>
    <w:rsid w:val="00536D10"/>
    <w:rsid w:val="005370B2"/>
    <w:rsid w:val="00537454"/>
    <w:rsid w:val="00537AB0"/>
    <w:rsid w:val="00540015"/>
    <w:rsid w:val="00540315"/>
    <w:rsid w:val="0054052E"/>
    <w:rsid w:val="0054117B"/>
    <w:rsid w:val="005418FB"/>
    <w:rsid w:val="00541942"/>
    <w:rsid w:val="00541FBB"/>
    <w:rsid w:val="0054226B"/>
    <w:rsid w:val="00543390"/>
    <w:rsid w:val="0054383B"/>
    <w:rsid w:val="005446B8"/>
    <w:rsid w:val="0054576E"/>
    <w:rsid w:val="00545804"/>
    <w:rsid w:val="005463DA"/>
    <w:rsid w:val="005466B0"/>
    <w:rsid w:val="0054693D"/>
    <w:rsid w:val="005475E8"/>
    <w:rsid w:val="00547640"/>
    <w:rsid w:val="005478AA"/>
    <w:rsid w:val="005500B1"/>
    <w:rsid w:val="0055071B"/>
    <w:rsid w:val="005507C5"/>
    <w:rsid w:val="00550ABB"/>
    <w:rsid w:val="0055128F"/>
    <w:rsid w:val="005521DA"/>
    <w:rsid w:val="0055264F"/>
    <w:rsid w:val="00552D61"/>
    <w:rsid w:val="005536EE"/>
    <w:rsid w:val="00553983"/>
    <w:rsid w:val="0055450A"/>
    <w:rsid w:val="00554B8D"/>
    <w:rsid w:val="00554C70"/>
    <w:rsid w:val="00556CC4"/>
    <w:rsid w:val="00557002"/>
    <w:rsid w:val="005577E9"/>
    <w:rsid w:val="00560225"/>
    <w:rsid w:val="00560718"/>
    <w:rsid w:val="005608F0"/>
    <w:rsid w:val="00560E05"/>
    <w:rsid w:val="00561447"/>
    <w:rsid w:val="005615B4"/>
    <w:rsid w:val="00561641"/>
    <w:rsid w:val="00561C0C"/>
    <w:rsid w:val="00562729"/>
    <w:rsid w:val="00562F41"/>
    <w:rsid w:val="005636D9"/>
    <w:rsid w:val="0056396B"/>
    <w:rsid w:val="00564372"/>
    <w:rsid w:val="00564907"/>
    <w:rsid w:val="005649BF"/>
    <w:rsid w:val="005649D2"/>
    <w:rsid w:val="00564FC9"/>
    <w:rsid w:val="005651B7"/>
    <w:rsid w:val="005655D5"/>
    <w:rsid w:val="0056581B"/>
    <w:rsid w:val="00565D13"/>
    <w:rsid w:val="0056655A"/>
    <w:rsid w:val="005666D5"/>
    <w:rsid w:val="00566842"/>
    <w:rsid w:val="005669C2"/>
    <w:rsid w:val="00567117"/>
    <w:rsid w:val="005675E9"/>
    <w:rsid w:val="005676FC"/>
    <w:rsid w:val="00570159"/>
    <w:rsid w:val="0057041E"/>
    <w:rsid w:val="00570669"/>
    <w:rsid w:val="005709D8"/>
    <w:rsid w:val="00571A4C"/>
    <w:rsid w:val="00571BE1"/>
    <w:rsid w:val="00573211"/>
    <w:rsid w:val="0057329F"/>
    <w:rsid w:val="0057353A"/>
    <w:rsid w:val="005735EA"/>
    <w:rsid w:val="005741D6"/>
    <w:rsid w:val="005743A0"/>
    <w:rsid w:val="00574552"/>
    <w:rsid w:val="00574ACF"/>
    <w:rsid w:val="00575CBA"/>
    <w:rsid w:val="00575E62"/>
    <w:rsid w:val="00576039"/>
    <w:rsid w:val="005775AB"/>
    <w:rsid w:val="00577787"/>
    <w:rsid w:val="00577F24"/>
    <w:rsid w:val="00580133"/>
    <w:rsid w:val="00580667"/>
    <w:rsid w:val="00580C31"/>
    <w:rsid w:val="0058102D"/>
    <w:rsid w:val="00581658"/>
    <w:rsid w:val="005817DA"/>
    <w:rsid w:val="00582867"/>
    <w:rsid w:val="00583268"/>
    <w:rsid w:val="005832BD"/>
    <w:rsid w:val="00583731"/>
    <w:rsid w:val="00583845"/>
    <w:rsid w:val="00584B58"/>
    <w:rsid w:val="00584B5C"/>
    <w:rsid w:val="00585BEB"/>
    <w:rsid w:val="005862AB"/>
    <w:rsid w:val="00586F61"/>
    <w:rsid w:val="0058796A"/>
    <w:rsid w:val="00590129"/>
    <w:rsid w:val="00590187"/>
    <w:rsid w:val="00590304"/>
    <w:rsid w:val="00590686"/>
    <w:rsid w:val="005906B7"/>
    <w:rsid w:val="00590CAE"/>
    <w:rsid w:val="00590FEC"/>
    <w:rsid w:val="005910E8"/>
    <w:rsid w:val="00591A6C"/>
    <w:rsid w:val="00591C14"/>
    <w:rsid w:val="0059242F"/>
    <w:rsid w:val="0059251B"/>
    <w:rsid w:val="00592945"/>
    <w:rsid w:val="005934B4"/>
    <w:rsid w:val="00593675"/>
    <w:rsid w:val="00593D61"/>
    <w:rsid w:val="0059433E"/>
    <w:rsid w:val="005945A0"/>
    <w:rsid w:val="00594CE7"/>
    <w:rsid w:val="005957FA"/>
    <w:rsid w:val="00595DB1"/>
    <w:rsid w:val="0059642A"/>
    <w:rsid w:val="00596F7D"/>
    <w:rsid w:val="005974B8"/>
    <w:rsid w:val="00597644"/>
    <w:rsid w:val="005A0E87"/>
    <w:rsid w:val="005A13BF"/>
    <w:rsid w:val="005A1591"/>
    <w:rsid w:val="005A1594"/>
    <w:rsid w:val="005A15F2"/>
    <w:rsid w:val="005A2122"/>
    <w:rsid w:val="005A2829"/>
    <w:rsid w:val="005A2A29"/>
    <w:rsid w:val="005A33E4"/>
    <w:rsid w:val="005A34D4"/>
    <w:rsid w:val="005A369F"/>
    <w:rsid w:val="005A38D0"/>
    <w:rsid w:val="005A3D9B"/>
    <w:rsid w:val="005A3EFE"/>
    <w:rsid w:val="005A42E7"/>
    <w:rsid w:val="005A49A4"/>
    <w:rsid w:val="005A4D8A"/>
    <w:rsid w:val="005A5694"/>
    <w:rsid w:val="005A6027"/>
    <w:rsid w:val="005A6220"/>
    <w:rsid w:val="005A67CA"/>
    <w:rsid w:val="005A68C7"/>
    <w:rsid w:val="005A71C0"/>
    <w:rsid w:val="005A758C"/>
    <w:rsid w:val="005B0221"/>
    <w:rsid w:val="005B0EC3"/>
    <w:rsid w:val="005B184F"/>
    <w:rsid w:val="005B1EC4"/>
    <w:rsid w:val="005B2191"/>
    <w:rsid w:val="005B2215"/>
    <w:rsid w:val="005B2414"/>
    <w:rsid w:val="005B25FB"/>
    <w:rsid w:val="005B2710"/>
    <w:rsid w:val="005B2D7D"/>
    <w:rsid w:val="005B2DCE"/>
    <w:rsid w:val="005B365C"/>
    <w:rsid w:val="005B415F"/>
    <w:rsid w:val="005B4365"/>
    <w:rsid w:val="005B43B7"/>
    <w:rsid w:val="005B48B2"/>
    <w:rsid w:val="005B4B00"/>
    <w:rsid w:val="005B57F5"/>
    <w:rsid w:val="005B5A4C"/>
    <w:rsid w:val="005B5DB7"/>
    <w:rsid w:val="005B6866"/>
    <w:rsid w:val="005B68A1"/>
    <w:rsid w:val="005B69B2"/>
    <w:rsid w:val="005B6A0A"/>
    <w:rsid w:val="005B6C31"/>
    <w:rsid w:val="005B7643"/>
    <w:rsid w:val="005B76BC"/>
    <w:rsid w:val="005B77E0"/>
    <w:rsid w:val="005B7D4F"/>
    <w:rsid w:val="005B7FFA"/>
    <w:rsid w:val="005C00AF"/>
    <w:rsid w:val="005C0381"/>
    <w:rsid w:val="005C052F"/>
    <w:rsid w:val="005C0E80"/>
    <w:rsid w:val="005C14A7"/>
    <w:rsid w:val="005C1B6A"/>
    <w:rsid w:val="005C22CD"/>
    <w:rsid w:val="005C2601"/>
    <w:rsid w:val="005C2A2A"/>
    <w:rsid w:val="005C2EE2"/>
    <w:rsid w:val="005C344B"/>
    <w:rsid w:val="005C368F"/>
    <w:rsid w:val="005C3A81"/>
    <w:rsid w:val="005C4C47"/>
    <w:rsid w:val="005C4FCA"/>
    <w:rsid w:val="005C591B"/>
    <w:rsid w:val="005C6151"/>
    <w:rsid w:val="005C633C"/>
    <w:rsid w:val="005C64BE"/>
    <w:rsid w:val="005C67C4"/>
    <w:rsid w:val="005C70DA"/>
    <w:rsid w:val="005C72AC"/>
    <w:rsid w:val="005C7F12"/>
    <w:rsid w:val="005C7F82"/>
    <w:rsid w:val="005D0140"/>
    <w:rsid w:val="005D01D0"/>
    <w:rsid w:val="005D0316"/>
    <w:rsid w:val="005D07E2"/>
    <w:rsid w:val="005D0845"/>
    <w:rsid w:val="005D099E"/>
    <w:rsid w:val="005D0D0F"/>
    <w:rsid w:val="005D0ED3"/>
    <w:rsid w:val="005D1036"/>
    <w:rsid w:val="005D1384"/>
    <w:rsid w:val="005D16DF"/>
    <w:rsid w:val="005D1891"/>
    <w:rsid w:val="005D1F4E"/>
    <w:rsid w:val="005D29EF"/>
    <w:rsid w:val="005D2AAC"/>
    <w:rsid w:val="005D2BB2"/>
    <w:rsid w:val="005D2E9F"/>
    <w:rsid w:val="005D3B9B"/>
    <w:rsid w:val="005D49D1"/>
    <w:rsid w:val="005D49FE"/>
    <w:rsid w:val="005D4D0B"/>
    <w:rsid w:val="005D4EB1"/>
    <w:rsid w:val="005D5BC6"/>
    <w:rsid w:val="005D5CF2"/>
    <w:rsid w:val="005D62F2"/>
    <w:rsid w:val="005D645D"/>
    <w:rsid w:val="005D64E7"/>
    <w:rsid w:val="005D6CF2"/>
    <w:rsid w:val="005D7224"/>
    <w:rsid w:val="005D7D3C"/>
    <w:rsid w:val="005D7E93"/>
    <w:rsid w:val="005D7EA3"/>
    <w:rsid w:val="005D7EB3"/>
    <w:rsid w:val="005E0E0F"/>
    <w:rsid w:val="005E137D"/>
    <w:rsid w:val="005E15AD"/>
    <w:rsid w:val="005E193F"/>
    <w:rsid w:val="005E1F63"/>
    <w:rsid w:val="005E204E"/>
    <w:rsid w:val="005E2535"/>
    <w:rsid w:val="005E2756"/>
    <w:rsid w:val="005E2907"/>
    <w:rsid w:val="005E2A35"/>
    <w:rsid w:val="005E2BE5"/>
    <w:rsid w:val="005E2E45"/>
    <w:rsid w:val="005E3191"/>
    <w:rsid w:val="005E364B"/>
    <w:rsid w:val="005E388C"/>
    <w:rsid w:val="005E3EA4"/>
    <w:rsid w:val="005E4A99"/>
    <w:rsid w:val="005E4C63"/>
    <w:rsid w:val="005E4F9B"/>
    <w:rsid w:val="005E709A"/>
    <w:rsid w:val="005E76E4"/>
    <w:rsid w:val="005E79BD"/>
    <w:rsid w:val="005E7E17"/>
    <w:rsid w:val="005F045A"/>
    <w:rsid w:val="005F092B"/>
    <w:rsid w:val="005F1324"/>
    <w:rsid w:val="005F1558"/>
    <w:rsid w:val="005F171C"/>
    <w:rsid w:val="005F1CB0"/>
    <w:rsid w:val="005F339D"/>
    <w:rsid w:val="005F36C6"/>
    <w:rsid w:val="005F3844"/>
    <w:rsid w:val="005F40B0"/>
    <w:rsid w:val="005F44AE"/>
    <w:rsid w:val="005F49CB"/>
    <w:rsid w:val="005F49D6"/>
    <w:rsid w:val="005F4B6E"/>
    <w:rsid w:val="005F4F2E"/>
    <w:rsid w:val="005F529E"/>
    <w:rsid w:val="005F5462"/>
    <w:rsid w:val="005F553A"/>
    <w:rsid w:val="005F5C93"/>
    <w:rsid w:val="005F5E28"/>
    <w:rsid w:val="005F6350"/>
    <w:rsid w:val="005F63A0"/>
    <w:rsid w:val="005F6B29"/>
    <w:rsid w:val="005F7044"/>
    <w:rsid w:val="005F7072"/>
    <w:rsid w:val="005F70B7"/>
    <w:rsid w:val="005F7100"/>
    <w:rsid w:val="005F7D91"/>
    <w:rsid w:val="005F7E1C"/>
    <w:rsid w:val="00600732"/>
    <w:rsid w:val="00600CB2"/>
    <w:rsid w:val="00601506"/>
    <w:rsid w:val="00601732"/>
    <w:rsid w:val="00601A14"/>
    <w:rsid w:val="00602174"/>
    <w:rsid w:val="00602918"/>
    <w:rsid w:val="0060306F"/>
    <w:rsid w:val="0060347B"/>
    <w:rsid w:val="0060361E"/>
    <w:rsid w:val="006039BC"/>
    <w:rsid w:val="00604249"/>
    <w:rsid w:val="00604532"/>
    <w:rsid w:val="0060482E"/>
    <w:rsid w:val="00604FE6"/>
    <w:rsid w:val="006052EB"/>
    <w:rsid w:val="006053FA"/>
    <w:rsid w:val="00606507"/>
    <w:rsid w:val="006066D1"/>
    <w:rsid w:val="00606E5A"/>
    <w:rsid w:val="00606F9E"/>
    <w:rsid w:val="0061057A"/>
    <w:rsid w:val="00610E60"/>
    <w:rsid w:val="00611691"/>
    <w:rsid w:val="0061205C"/>
    <w:rsid w:val="0061264F"/>
    <w:rsid w:val="00612B19"/>
    <w:rsid w:val="00612BA2"/>
    <w:rsid w:val="00613017"/>
    <w:rsid w:val="00613278"/>
    <w:rsid w:val="00613E29"/>
    <w:rsid w:val="006142DA"/>
    <w:rsid w:val="0061441F"/>
    <w:rsid w:val="00615B4D"/>
    <w:rsid w:val="00616D89"/>
    <w:rsid w:val="00616EC8"/>
    <w:rsid w:val="00617B63"/>
    <w:rsid w:val="00617C7E"/>
    <w:rsid w:val="0062038A"/>
    <w:rsid w:val="00620699"/>
    <w:rsid w:val="0062103D"/>
    <w:rsid w:val="00621112"/>
    <w:rsid w:val="00621516"/>
    <w:rsid w:val="006215C8"/>
    <w:rsid w:val="006216C5"/>
    <w:rsid w:val="006217FB"/>
    <w:rsid w:val="00621B08"/>
    <w:rsid w:val="00622018"/>
    <w:rsid w:val="00622141"/>
    <w:rsid w:val="0062228F"/>
    <w:rsid w:val="00622EEB"/>
    <w:rsid w:val="00623EEA"/>
    <w:rsid w:val="006240E1"/>
    <w:rsid w:val="006241E5"/>
    <w:rsid w:val="0062462F"/>
    <w:rsid w:val="006247FF"/>
    <w:rsid w:val="00624D13"/>
    <w:rsid w:val="00625501"/>
    <w:rsid w:val="00625624"/>
    <w:rsid w:val="00625904"/>
    <w:rsid w:val="00625A93"/>
    <w:rsid w:val="0062624C"/>
    <w:rsid w:val="00626BBF"/>
    <w:rsid w:val="00627215"/>
    <w:rsid w:val="0062763D"/>
    <w:rsid w:val="0062765D"/>
    <w:rsid w:val="006279FB"/>
    <w:rsid w:val="00627A57"/>
    <w:rsid w:val="00627C31"/>
    <w:rsid w:val="0063000E"/>
    <w:rsid w:val="0063071C"/>
    <w:rsid w:val="00631650"/>
    <w:rsid w:val="0063170D"/>
    <w:rsid w:val="00631D9F"/>
    <w:rsid w:val="00632A0A"/>
    <w:rsid w:val="00632E15"/>
    <w:rsid w:val="00633CE6"/>
    <w:rsid w:val="00633F50"/>
    <w:rsid w:val="00633FEC"/>
    <w:rsid w:val="00634680"/>
    <w:rsid w:val="00634707"/>
    <w:rsid w:val="00634ABE"/>
    <w:rsid w:val="00635A4F"/>
    <w:rsid w:val="006360AF"/>
    <w:rsid w:val="00636468"/>
    <w:rsid w:val="00636993"/>
    <w:rsid w:val="00636C03"/>
    <w:rsid w:val="00636EB6"/>
    <w:rsid w:val="006373B2"/>
    <w:rsid w:val="006377B2"/>
    <w:rsid w:val="006402F8"/>
    <w:rsid w:val="006403B3"/>
    <w:rsid w:val="006405F0"/>
    <w:rsid w:val="00640A7A"/>
    <w:rsid w:val="00640E31"/>
    <w:rsid w:val="00641175"/>
    <w:rsid w:val="00641176"/>
    <w:rsid w:val="00641871"/>
    <w:rsid w:val="00641D52"/>
    <w:rsid w:val="00642530"/>
    <w:rsid w:val="0064273E"/>
    <w:rsid w:val="00642804"/>
    <w:rsid w:val="006428D8"/>
    <w:rsid w:val="00642AD4"/>
    <w:rsid w:val="0064300B"/>
    <w:rsid w:val="006439A2"/>
    <w:rsid w:val="00643C03"/>
    <w:rsid w:val="00643CC4"/>
    <w:rsid w:val="00644000"/>
    <w:rsid w:val="00644197"/>
    <w:rsid w:val="00644728"/>
    <w:rsid w:val="0064497F"/>
    <w:rsid w:val="006449CB"/>
    <w:rsid w:val="00644CE9"/>
    <w:rsid w:val="00644F10"/>
    <w:rsid w:val="0064651E"/>
    <w:rsid w:val="006465C5"/>
    <w:rsid w:val="00646E05"/>
    <w:rsid w:val="006479D9"/>
    <w:rsid w:val="00650017"/>
    <w:rsid w:val="006505B6"/>
    <w:rsid w:val="00650C2F"/>
    <w:rsid w:val="00650DFA"/>
    <w:rsid w:val="00650E8A"/>
    <w:rsid w:val="006511D8"/>
    <w:rsid w:val="00651B50"/>
    <w:rsid w:val="006520AE"/>
    <w:rsid w:val="006525F3"/>
    <w:rsid w:val="006526F3"/>
    <w:rsid w:val="00652E3C"/>
    <w:rsid w:val="00652EBE"/>
    <w:rsid w:val="00653117"/>
    <w:rsid w:val="0065391D"/>
    <w:rsid w:val="00653D8C"/>
    <w:rsid w:val="00653F14"/>
    <w:rsid w:val="00654C4F"/>
    <w:rsid w:val="00655142"/>
    <w:rsid w:val="0065525F"/>
    <w:rsid w:val="0065563C"/>
    <w:rsid w:val="00655AF3"/>
    <w:rsid w:val="00655C65"/>
    <w:rsid w:val="00655C99"/>
    <w:rsid w:val="00656C13"/>
    <w:rsid w:val="006570DD"/>
    <w:rsid w:val="00657B8C"/>
    <w:rsid w:val="00660147"/>
    <w:rsid w:val="0066017C"/>
    <w:rsid w:val="00660DC1"/>
    <w:rsid w:val="0066136A"/>
    <w:rsid w:val="0066170D"/>
    <w:rsid w:val="00661A02"/>
    <w:rsid w:val="00661E20"/>
    <w:rsid w:val="00662509"/>
    <w:rsid w:val="006628C6"/>
    <w:rsid w:val="00663121"/>
    <w:rsid w:val="006632D0"/>
    <w:rsid w:val="006638CC"/>
    <w:rsid w:val="0066456F"/>
    <w:rsid w:val="00665E57"/>
    <w:rsid w:val="00665FD1"/>
    <w:rsid w:val="00666351"/>
    <w:rsid w:val="006665F4"/>
    <w:rsid w:val="00666726"/>
    <w:rsid w:val="00666A42"/>
    <w:rsid w:val="00666CBF"/>
    <w:rsid w:val="00667430"/>
    <w:rsid w:val="00670135"/>
    <w:rsid w:val="00670347"/>
    <w:rsid w:val="00670AE1"/>
    <w:rsid w:val="0067165D"/>
    <w:rsid w:val="00671A35"/>
    <w:rsid w:val="00672335"/>
    <w:rsid w:val="00672CAF"/>
    <w:rsid w:val="006730FA"/>
    <w:rsid w:val="00673CB2"/>
    <w:rsid w:val="0067400C"/>
    <w:rsid w:val="0067413B"/>
    <w:rsid w:val="0067462E"/>
    <w:rsid w:val="00674E32"/>
    <w:rsid w:val="00675373"/>
    <w:rsid w:val="00675500"/>
    <w:rsid w:val="006755A8"/>
    <w:rsid w:val="006756FD"/>
    <w:rsid w:val="0067594B"/>
    <w:rsid w:val="00675B26"/>
    <w:rsid w:val="00675C34"/>
    <w:rsid w:val="006768CF"/>
    <w:rsid w:val="0067696A"/>
    <w:rsid w:val="00676CFA"/>
    <w:rsid w:val="006775D3"/>
    <w:rsid w:val="006777E8"/>
    <w:rsid w:val="00677835"/>
    <w:rsid w:val="00677EA2"/>
    <w:rsid w:val="00680146"/>
    <w:rsid w:val="006801DD"/>
    <w:rsid w:val="006802D5"/>
    <w:rsid w:val="00680388"/>
    <w:rsid w:val="00680409"/>
    <w:rsid w:val="006813A3"/>
    <w:rsid w:val="00681791"/>
    <w:rsid w:val="00682092"/>
    <w:rsid w:val="006827D7"/>
    <w:rsid w:val="00682A7D"/>
    <w:rsid w:val="0068304F"/>
    <w:rsid w:val="0068347C"/>
    <w:rsid w:val="00683717"/>
    <w:rsid w:val="006837EB"/>
    <w:rsid w:val="00683920"/>
    <w:rsid w:val="00683937"/>
    <w:rsid w:val="00684372"/>
    <w:rsid w:val="006847F0"/>
    <w:rsid w:val="00684C5F"/>
    <w:rsid w:val="006854C3"/>
    <w:rsid w:val="00685D47"/>
    <w:rsid w:val="0068676E"/>
    <w:rsid w:val="00686962"/>
    <w:rsid w:val="00686D2A"/>
    <w:rsid w:val="0068751A"/>
    <w:rsid w:val="0068772A"/>
    <w:rsid w:val="00687CE4"/>
    <w:rsid w:val="00687F31"/>
    <w:rsid w:val="006906C5"/>
    <w:rsid w:val="00690BDC"/>
    <w:rsid w:val="00690C9E"/>
    <w:rsid w:val="00691121"/>
    <w:rsid w:val="0069184F"/>
    <w:rsid w:val="00691D4B"/>
    <w:rsid w:val="00691FB3"/>
    <w:rsid w:val="006923B1"/>
    <w:rsid w:val="00692BA9"/>
    <w:rsid w:val="0069309B"/>
    <w:rsid w:val="006931FD"/>
    <w:rsid w:val="006939D5"/>
    <w:rsid w:val="00693A87"/>
    <w:rsid w:val="00693AF4"/>
    <w:rsid w:val="00694026"/>
    <w:rsid w:val="00694B2E"/>
    <w:rsid w:val="00695998"/>
    <w:rsid w:val="0069617A"/>
    <w:rsid w:val="00696340"/>
    <w:rsid w:val="00696410"/>
    <w:rsid w:val="00696418"/>
    <w:rsid w:val="006965B9"/>
    <w:rsid w:val="00697226"/>
    <w:rsid w:val="00697607"/>
    <w:rsid w:val="00697792"/>
    <w:rsid w:val="00697B12"/>
    <w:rsid w:val="006A0333"/>
    <w:rsid w:val="006A046F"/>
    <w:rsid w:val="006A07E5"/>
    <w:rsid w:val="006A12AC"/>
    <w:rsid w:val="006A130B"/>
    <w:rsid w:val="006A1829"/>
    <w:rsid w:val="006A1F89"/>
    <w:rsid w:val="006A21CB"/>
    <w:rsid w:val="006A2F9A"/>
    <w:rsid w:val="006A3112"/>
    <w:rsid w:val="006A33FE"/>
    <w:rsid w:val="006A3797"/>
    <w:rsid w:val="006A3831"/>
    <w:rsid w:val="006A3884"/>
    <w:rsid w:val="006A4C09"/>
    <w:rsid w:val="006A4DE7"/>
    <w:rsid w:val="006A4EB0"/>
    <w:rsid w:val="006A5BEF"/>
    <w:rsid w:val="006A5FA4"/>
    <w:rsid w:val="006A6244"/>
    <w:rsid w:val="006A640D"/>
    <w:rsid w:val="006A6A98"/>
    <w:rsid w:val="006A70B6"/>
    <w:rsid w:val="006A7399"/>
    <w:rsid w:val="006A74E1"/>
    <w:rsid w:val="006A7531"/>
    <w:rsid w:val="006A7601"/>
    <w:rsid w:val="006A7B38"/>
    <w:rsid w:val="006B05F4"/>
    <w:rsid w:val="006B0B4B"/>
    <w:rsid w:val="006B1276"/>
    <w:rsid w:val="006B221E"/>
    <w:rsid w:val="006B279A"/>
    <w:rsid w:val="006B2B29"/>
    <w:rsid w:val="006B2C01"/>
    <w:rsid w:val="006B2C24"/>
    <w:rsid w:val="006B2F4B"/>
    <w:rsid w:val="006B32BA"/>
    <w:rsid w:val="006B3488"/>
    <w:rsid w:val="006B36D5"/>
    <w:rsid w:val="006B3B8B"/>
    <w:rsid w:val="006B49C6"/>
    <w:rsid w:val="006B4E34"/>
    <w:rsid w:val="006B4E7E"/>
    <w:rsid w:val="006B55C0"/>
    <w:rsid w:val="006B6385"/>
    <w:rsid w:val="006B668E"/>
    <w:rsid w:val="006B68BB"/>
    <w:rsid w:val="006B6EB1"/>
    <w:rsid w:val="006B78C5"/>
    <w:rsid w:val="006B79FD"/>
    <w:rsid w:val="006B7DA6"/>
    <w:rsid w:val="006C07D7"/>
    <w:rsid w:val="006C098D"/>
    <w:rsid w:val="006C0C85"/>
    <w:rsid w:val="006C0F82"/>
    <w:rsid w:val="006C1035"/>
    <w:rsid w:val="006C1749"/>
    <w:rsid w:val="006C1D25"/>
    <w:rsid w:val="006C2316"/>
    <w:rsid w:val="006C277C"/>
    <w:rsid w:val="006C2CD5"/>
    <w:rsid w:val="006C3662"/>
    <w:rsid w:val="006C39A6"/>
    <w:rsid w:val="006C3CA5"/>
    <w:rsid w:val="006C45B2"/>
    <w:rsid w:val="006C4DCC"/>
    <w:rsid w:val="006C533F"/>
    <w:rsid w:val="006C5819"/>
    <w:rsid w:val="006C5849"/>
    <w:rsid w:val="006C68FD"/>
    <w:rsid w:val="006C7746"/>
    <w:rsid w:val="006D00B0"/>
    <w:rsid w:val="006D0BB8"/>
    <w:rsid w:val="006D101F"/>
    <w:rsid w:val="006D1CF3"/>
    <w:rsid w:val="006D2559"/>
    <w:rsid w:val="006D27F3"/>
    <w:rsid w:val="006D29E7"/>
    <w:rsid w:val="006D2AFD"/>
    <w:rsid w:val="006D2E90"/>
    <w:rsid w:val="006D33B7"/>
    <w:rsid w:val="006D48DC"/>
    <w:rsid w:val="006D4F71"/>
    <w:rsid w:val="006D507B"/>
    <w:rsid w:val="006D560E"/>
    <w:rsid w:val="006D5766"/>
    <w:rsid w:val="006D6C91"/>
    <w:rsid w:val="006D7074"/>
    <w:rsid w:val="006D73C4"/>
    <w:rsid w:val="006E0C6A"/>
    <w:rsid w:val="006E12DB"/>
    <w:rsid w:val="006E14F5"/>
    <w:rsid w:val="006E155B"/>
    <w:rsid w:val="006E174C"/>
    <w:rsid w:val="006E1884"/>
    <w:rsid w:val="006E20DA"/>
    <w:rsid w:val="006E2182"/>
    <w:rsid w:val="006E23A5"/>
    <w:rsid w:val="006E264F"/>
    <w:rsid w:val="006E28FD"/>
    <w:rsid w:val="006E2CB0"/>
    <w:rsid w:val="006E2D7E"/>
    <w:rsid w:val="006E36DB"/>
    <w:rsid w:val="006E38A8"/>
    <w:rsid w:val="006E3BD5"/>
    <w:rsid w:val="006E3FEF"/>
    <w:rsid w:val="006E44FA"/>
    <w:rsid w:val="006E4F9C"/>
    <w:rsid w:val="006E4FAC"/>
    <w:rsid w:val="006E54D3"/>
    <w:rsid w:val="006E569C"/>
    <w:rsid w:val="006E6413"/>
    <w:rsid w:val="006E643E"/>
    <w:rsid w:val="006E6C61"/>
    <w:rsid w:val="006E6FD2"/>
    <w:rsid w:val="006E7F27"/>
    <w:rsid w:val="006E7FA1"/>
    <w:rsid w:val="006F04BE"/>
    <w:rsid w:val="006F0B69"/>
    <w:rsid w:val="006F1126"/>
    <w:rsid w:val="006F152B"/>
    <w:rsid w:val="006F1B37"/>
    <w:rsid w:val="006F1C74"/>
    <w:rsid w:val="006F1CF4"/>
    <w:rsid w:val="006F1EB8"/>
    <w:rsid w:val="006F21F4"/>
    <w:rsid w:val="006F248F"/>
    <w:rsid w:val="006F271B"/>
    <w:rsid w:val="006F2743"/>
    <w:rsid w:val="006F2811"/>
    <w:rsid w:val="006F28EE"/>
    <w:rsid w:val="006F2F8C"/>
    <w:rsid w:val="006F3102"/>
    <w:rsid w:val="006F3229"/>
    <w:rsid w:val="006F350C"/>
    <w:rsid w:val="006F3887"/>
    <w:rsid w:val="006F413F"/>
    <w:rsid w:val="006F4670"/>
    <w:rsid w:val="006F5426"/>
    <w:rsid w:val="006F581C"/>
    <w:rsid w:val="006F5A26"/>
    <w:rsid w:val="006F5D4F"/>
    <w:rsid w:val="006F60D9"/>
    <w:rsid w:val="006F6D9D"/>
    <w:rsid w:val="006F70A9"/>
    <w:rsid w:val="006F7A85"/>
    <w:rsid w:val="006F7C54"/>
    <w:rsid w:val="00700287"/>
    <w:rsid w:val="007006C3"/>
    <w:rsid w:val="007009AB"/>
    <w:rsid w:val="00701321"/>
    <w:rsid w:val="00701346"/>
    <w:rsid w:val="007013E7"/>
    <w:rsid w:val="007016D4"/>
    <w:rsid w:val="007019A9"/>
    <w:rsid w:val="007023C0"/>
    <w:rsid w:val="00702A0D"/>
    <w:rsid w:val="00703258"/>
    <w:rsid w:val="007032E6"/>
    <w:rsid w:val="00703390"/>
    <w:rsid w:val="00703551"/>
    <w:rsid w:val="00703556"/>
    <w:rsid w:val="0070386A"/>
    <w:rsid w:val="007038D7"/>
    <w:rsid w:val="00703BDC"/>
    <w:rsid w:val="007046BB"/>
    <w:rsid w:val="0070474B"/>
    <w:rsid w:val="007048BD"/>
    <w:rsid w:val="00704DBD"/>
    <w:rsid w:val="00704E26"/>
    <w:rsid w:val="00705B8D"/>
    <w:rsid w:val="00705ECC"/>
    <w:rsid w:val="007069DA"/>
    <w:rsid w:val="00707B8A"/>
    <w:rsid w:val="00710289"/>
    <w:rsid w:val="0071058F"/>
    <w:rsid w:val="00710819"/>
    <w:rsid w:val="00710AFF"/>
    <w:rsid w:val="00710B78"/>
    <w:rsid w:val="00710D9B"/>
    <w:rsid w:val="007116E1"/>
    <w:rsid w:val="007119CB"/>
    <w:rsid w:val="00712437"/>
    <w:rsid w:val="0071252E"/>
    <w:rsid w:val="007126E7"/>
    <w:rsid w:val="007127C2"/>
    <w:rsid w:val="00712CDE"/>
    <w:rsid w:val="007134AA"/>
    <w:rsid w:val="00713B6B"/>
    <w:rsid w:val="00713D97"/>
    <w:rsid w:val="00713D9E"/>
    <w:rsid w:val="00713DC1"/>
    <w:rsid w:val="007142A5"/>
    <w:rsid w:val="007143E3"/>
    <w:rsid w:val="00715DBF"/>
    <w:rsid w:val="00715FC3"/>
    <w:rsid w:val="00716225"/>
    <w:rsid w:val="00716D55"/>
    <w:rsid w:val="00716F39"/>
    <w:rsid w:val="00717237"/>
    <w:rsid w:val="0071797C"/>
    <w:rsid w:val="00721214"/>
    <w:rsid w:val="00721951"/>
    <w:rsid w:val="00721AD9"/>
    <w:rsid w:val="00721EA0"/>
    <w:rsid w:val="007220AB"/>
    <w:rsid w:val="00722BEA"/>
    <w:rsid w:val="00722DF0"/>
    <w:rsid w:val="00723219"/>
    <w:rsid w:val="00723BC8"/>
    <w:rsid w:val="00723CBB"/>
    <w:rsid w:val="00724631"/>
    <w:rsid w:val="007249BB"/>
    <w:rsid w:val="00725525"/>
    <w:rsid w:val="00725676"/>
    <w:rsid w:val="00725A15"/>
    <w:rsid w:val="00726089"/>
    <w:rsid w:val="00726299"/>
    <w:rsid w:val="0072638E"/>
    <w:rsid w:val="00726A48"/>
    <w:rsid w:val="00726C44"/>
    <w:rsid w:val="00726C4D"/>
    <w:rsid w:val="007271D7"/>
    <w:rsid w:val="007275F2"/>
    <w:rsid w:val="00727E51"/>
    <w:rsid w:val="007303D3"/>
    <w:rsid w:val="00730977"/>
    <w:rsid w:val="007309CB"/>
    <w:rsid w:val="00730A81"/>
    <w:rsid w:val="00730A91"/>
    <w:rsid w:val="00730B27"/>
    <w:rsid w:val="007313EF"/>
    <w:rsid w:val="007316EF"/>
    <w:rsid w:val="007318B6"/>
    <w:rsid w:val="00731ABD"/>
    <w:rsid w:val="00731B40"/>
    <w:rsid w:val="0073216B"/>
    <w:rsid w:val="00732594"/>
    <w:rsid w:val="00732748"/>
    <w:rsid w:val="00732CF5"/>
    <w:rsid w:val="007330E8"/>
    <w:rsid w:val="00733BE6"/>
    <w:rsid w:val="00734625"/>
    <w:rsid w:val="007346CF"/>
    <w:rsid w:val="00735DA8"/>
    <w:rsid w:val="007360C7"/>
    <w:rsid w:val="007364F3"/>
    <w:rsid w:val="007367F4"/>
    <w:rsid w:val="00736CB2"/>
    <w:rsid w:val="007371FC"/>
    <w:rsid w:val="00737317"/>
    <w:rsid w:val="0073755F"/>
    <w:rsid w:val="0074009E"/>
    <w:rsid w:val="007404E2"/>
    <w:rsid w:val="00740E7B"/>
    <w:rsid w:val="0074144D"/>
    <w:rsid w:val="00741942"/>
    <w:rsid w:val="00741A18"/>
    <w:rsid w:val="00741B11"/>
    <w:rsid w:val="00741C52"/>
    <w:rsid w:val="00743416"/>
    <w:rsid w:val="00743535"/>
    <w:rsid w:val="00743888"/>
    <w:rsid w:val="00743FB0"/>
    <w:rsid w:val="00744373"/>
    <w:rsid w:val="007446BE"/>
    <w:rsid w:val="007446CA"/>
    <w:rsid w:val="0074489E"/>
    <w:rsid w:val="00744978"/>
    <w:rsid w:val="00745E73"/>
    <w:rsid w:val="00746542"/>
    <w:rsid w:val="00746F5D"/>
    <w:rsid w:val="007474E3"/>
    <w:rsid w:val="00747A9D"/>
    <w:rsid w:val="00747ACA"/>
    <w:rsid w:val="00747B3A"/>
    <w:rsid w:val="0075003A"/>
    <w:rsid w:val="00750AA5"/>
    <w:rsid w:val="00750C70"/>
    <w:rsid w:val="007511DD"/>
    <w:rsid w:val="007515E2"/>
    <w:rsid w:val="00751795"/>
    <w:rsid w:val="00751804"/>
    <w:rsid w:val="00751CA6"/>
    <w:rsid w:val="00752557"/>
    <w:rsid w:val="007525BC"/>
    <w:rsid w:val="00752ED5"/>
    <w:rsid w:val="00753120"/>
    <w:rsid w:val="007534B4"/>
    <w:rsid w:val="007534D2"/>
    <w:rsid w:val="00753854"/>
    <w:rsid w:val="00753BEB"/>
    <w:rsid w:val="007543CA"/>
    <w:rsid w:val="00754415"/>
    <w:rsid w:val="0075456F"/>
    <w:rsid w:val="00754A83"/>
    <w:rsid w:val="00755386"/>
    <w:rsid w:val="00755468"/>
    <w:rsid w:val="00756285"/>
    <w:rsid w:val="007562CC"/>
    <w:rsid w:val="007564F8"/>
    <w:rsid w:val="007568A0"/>
    <w:rsid w:val="007569BA"/>
    <w:rsid w:val="00757230"/>
    <w:rsid w:val="0075764B"/>
    <w:rsid w:val="0075765E"/>
    <w:rsid w:val="00760163"/>
    <w:rsid w:val="00760746"/>
    <w:rsid w:val="00760E44"/>
    <w:rsid w:val="00760FB7"/>
    <w:rsid w:val="0076110D"/>
    <w:rsid w:val="0076136F"/>
    <w:rsid w:val="00761ACB"/>
    <w:rsid w:val="00761B60"/>
    <w:rsid w:val="00762143"/>
    <w:rsid w:val="0076281E"/>
    <w:rsid w:val="007629BF"/>
    <w:rsid w:val="007629F7"/>
    <w:rsid w:val="00762B24"/>
    <w:rsid w:val="00762DB8"/>
    <w:rsid w:val="00762F08"/>
    <w:rsid w:val="00763014"/>
    <w:rsid w:val="0076312E"/>
    <w:rsid w:val="007631D1"/>
    <w:rsid w:val="00763397"/>
    <w:rsid w:val="00763431"/>
    <w:rsid w:val="0076349D"/>
    <w:rsid w:val="00763A33"/>
    <w:rsid w:val="007640C7"/>
    <w:rsid w:val="007649CD"/>
    <w:rsid w:val="00764F80"/>
    <w:rsid w:val="007653BC"/>
    <w:rsid w:val="00765AB9"/>
    <w:rsid w:val="00765DA1"/>
    <w:rsid w:val="007662FB"/>
    <w:rsid w:val="007665AD"/>
    <w:rsid w:val="0076669D"/>
    <w:rsid w:val="007669D8"/>
    <w:rsid w:val="00766B02"/>
    <w:rsid w:val="00766D19"/>
    <w:rsid w:val="0076748E"/>
    <w:rsid w:val="00767613"/>
    <w:rsid w:val="0076771B"/>
    <w:rsid w:val="00767CA4"/>
    <w:rsid w:val="00770225"/>
    <w:rsid w:val="00770578"/>
    <w:rsid w:val="0077124F"/>
    <w:rsid w:val="007716C2"/>
    <w:rsid w:val="0077231F"/>
    <w:rsid w:val="0077249A"/>
    <w:rsid w:val="007724D6"/>
    <w:rsid w:val="00772AAA"/>
    <w:rsid w:val="00772B03"/>
    <w:rsid w:val="00773955"/>
    <w:rsid w:val="00773A20"/>
    <w:rsid w:val="00773BE5"/>
    <w:rsid w:val="00773CDB"/>
    <w:rsid w:val="00774219"/>
    <w:rsid w:val="00774E7F"/>
    <w:rsid w:val="0077503E"/>
    <w:rsid w:val="00775AAA"/>
    <w:rsid w:val="007768AC"/>
    <w:rsid w:val="00777BE8"/>
    <w:rsid w:val="007805B6"/>
    <w:rsid w:val="0078091B"/>
    <w:rsid w:val="00780AA1"/>
    <w:rsid w:val="00780B0D"/>
    <w:rsid w:val="00780D67"/>
    <w:rsid w:val="007810E3"/>
    <w:rsid w:val="00781789"/>
    <w:rsid w:val="007817DB"/>
    <w:rsid w:val="0078181E"/>
    <w:rsid w:val="00781E7B"/>
    <w:rsid w:val="0078200D"/>
    <w:rsid w:val="00782BCF"/>
    <w:rsid w:val="0078331B"/>
    <w:rsid w:val="007833DB"/>
    <w:rsid w:val="0078340D"/>
    <w:rsid w:val="00783B2A"/>
    <w:rsid w:val="00784154"/>
    <w:rsid w:val="0078496E"/>
    <w:rsid w:val="00784C4E"/>
    <w:rsid w:val="007857EF"/>
    <w:rsid w:val="00785968"/>
    <w:rsid w:val="007859A0"/>
    <w:rsid w:val="007862DE"/>
    <w:rsid w:val="00786761"/>
    <w:rsid w:val="007868D3"/>
    <w:rsid w:val="00787078"/>
    <w:rsid w:val="007870D3"/>
    <w:rsid w:val="007873AC"/>
    <w:rsid w:val="00787E96"/>
    <w:rsid w:val="00790378"/>
    <w:rsid w:val="007906A6"/>
    <w:rsid w:val="00790918"/>
    <w:rsid w:val="00790D40"/>
    <w:rsid w:val="00791598"/>
    <w:rsid w:val="0079175C"/>
    <w:rsid w:val="00791763"/>
    <w:rsid w:val="00791979"/>
    <w:rsid w:val="00791EE9"/>
    <w:rsid w:val="007923BC"/>
    <w:rsid w:val="007924D9"/>
    <w:rsid w:val="0079366C"/>
    <w:rsid w:val="00794076"/>
    <w:rsid w:val="007940D7"/>
    <w:rsid w:val="00794147"/>
    <w:rsid w:val="0079437A"/>
    <w:rsid w:val="0079462C"/>
    <w:rsid w:val="0079477E"/>
    <w:rsid w:val="00794DD7"/>
    <w:rsid w:val="0079523E"/>
    <w:rsid w:val="00795455"/>
    <w:rsid w:val="00795ED1"/>
    <w:rsid w:val="007963EB"/>
    <w:rsid w:val="00796499"/>
    <w:rsid w:val="007968DD"/>
    <w:rsid w:val="007969D4"/>
    <w:rsid w:val="0079753B"/>
    <w:rsid w:val="00797876"/>
    <w:rsid w:val="00797889"/>
    <w:rsid w:val="007A0315"/>
    <w:rsid w:val="007A0834"/>
    <w:rsid w:val="007A1999"/>
    <w:rsid w:val="007A1AB3"/>
    <w:rsid w:val="007A1B26"/>
    <w:rsid w:val="007A1B5E"/>
    <w:rsid w:val="007A2B9C"/>
    <w:rsid w:val="007A2BDC"/>
    <w:rsid w:val="007A36B4"/>
    <w:rsid w:val="007A4724"/>
    <w:rsid w:val="007A5028"/>
    <w:rsid w:val="007A5501"/>
    <w:rsid w:val="007A5835"/>
    <w:rsid w:val="007A62DE"/>
    <w:rsid w:val="007A65ED"/>
    <w:rsid w:val="007A671A"/>
    <w:rsid w:val="007A67BB"/>
    <w:rsid w:val="007A6925"/>
    <w:rsid w:val="007A6EA7"/>
    <w:rsid w:val="007B020C"/>
    <w:rsid w:val="007B0611"/>
    <w:rsid w:val="007B074A"/>
    <w:rsid w:val="007B0D8B"/>
    <w:rsid w:val="007B130B"/>
    <w:rsid w:val="007B23C5"/>
    <w:rsid w:val="007B2CF2"/>
    <w:rsid w:val="007B2F06"/>
    <w:rsid w:val="007B38ED"/>
    <w:rsid w:val="007B4A10"/>
    <w:rsid w:val="007B4BB8"/>
    <w:rsid w:val="007B523A"/>
    <w:rsid w:val="007B58C4"/>
    <w:rsid w:val="007B6492"/>
    <w:rsid w:val="007B6819"/>
    <w:rsid w:val="007B6A68"/>
    <w:rsid w:val="007B6AC5"/>
    <w:rsid w:val="007B6CB4"/>
    <w:rsid w:val="007B7054"/>
    <w:rsid w:val="007B76E6"/>
    <w:rsid w:val="007B772B"/>
    <w:rsid w:val="007B7C1F"/>
    <w:rsid w:val="007B7D96"/>
    <w:rsid w:val="007B7F44"/>
    <w:rsid w:val="007C0823"/>
    <w:rsid w:val="007C0BA3"/>
    <w:rsid w:val="007C100F"/>
    <w:rsid w:val="007C11CC"/>
    <w:rsid w:val="007C11ED"/>
    <w:rsid w:val="007C1E86"/>
    <w:rsid w:val="007C279E"/>
    <w:rsid w:val="007C2816"/>
    <w:rsid w:val="007C2B24"/>
    <w:rsid w:val="007C353A"/>
    <w:rsid w:val="007C37C7"/>
    <w:rsid w:val="007C3854"/>
    <w:rsid w:val="007C4191"/>
    <w:rsid w:val="007C4506"/>
    <w:rsid w:val="007C4870"/>
    <w:rsid w:val="007C4CBE"/>
    <w:rsid w:val="007C4FE9"/>
    <w:rsid w:val="007C4FEC"/>
    <w:rsid w:val="007C558D"/>
    <w:rsid w:val="007C5D33"/>
    <w:rsid w:val="007C61E6"/>
    <w:rsid w:val="007C63BB"/>
    <w:rsid w:val="007C6595"/>
    <w:rsid w:val="007C65D4"/>
    <w:rsid w:val="007C6EF9"/>
    <w:rsid w:val="007C6F06"/>
    <w:rsid w:val="007C7160"/>
    <w:rsid w:val="007C7569"/>
    <w:rsid w:val="007C761D"/>
    <w:rsid w:val="007C7756"/>
    <w:rsid w:val="007C78C8"/>
    <w:rsid w:val="007C7CF2"/>
    <w:rsid w:val="007D006E"/>
    <w:rsid w:val="007D041E"/>
    <w:rsid w:val="007D0C4A"/>
    <w:rsid w:val="007D0E8F"/>
    <w:rsid w:val="007D10F2"/>
    <w:rsid w:val="007D1928"/>
    <w:rsid w:val="007D2411"/>
    <w:rsid w:val="007D2C61"/>
    <w:rsid w:val="007D3D2F"/>
    <w:rsid w:val="007D45FC"/>
    <w:rsid w:val="007D5046"/>
    <w:rsid w:val="007D5072"/>
    <w:rsid w:val="007D534B"/>
    <w:rsid w:val="007D537D"/>
    <w:rsid w:val="007D55F6"/>
    <w:rsid w:val="007D56C3"/>
    <w:rsid w:val="007D60C8"/>
    <w:rsid w:val="007D63C9"/>
    <w:rsid w:val="007D660A"/>
    <w:rsid w:val="007D66D6"/>
    <w:rsid w:val="007D7182"/>
    <w:rsid w:val="007D7B4B"/>
    <w:rsid w:val="007E001D"/>
    <w:rsid w:val="007E0828"/>
    <w:rsid w:val="007E0D1D"/>
    <w:rsid w:val="007E0E5C"/>
    <w:rsid w:val="007E120F"/>
    <w:rsid w:val="007E1558"/>
    <w:rsid w:val="007E17B5"/>
    <w:rsid w:val="007E1BE9"/>
    <w:rsid w:val="007E20E5"/>
    <w:rsid w:val="007E2A8C"/>
    <w:rsid w:val="007E301B"/>
    <w:rsid w:val="007E3340"/>
    <w:rsid w:val="007E37DB"/>
    <w:rsid w:val="007E3DB0"/>
    <w:rsid w:val="007E3DF6"/>
    <w:rsid w:val="007E41A9"/>
    <w:rsid w:val="007E4C55"/>
    <w:rsid w:val="007E58D3"/>
    <w:rsid w:val="007E5BC9"/>
    <w:rsid w:val="007E680F"/>
    <w:rsid w:val="007E6A58"/>
    <w:rsid w:val="007E6E59"/>
    <w:rsid w:val="007E75B7"/>
    <w:rsid w:val="007E7606"/>
    <w:rsid w:val="007F066A"/>
    <w:rsid w:val="007F09A8"/>
    <w:rsid w:val="007F0FAC"/>
    <w:rsid w:val="007F1337"/>
    <w:rsid w:val="007F17EA"/>
    <w:rsid w:val="007F1E57"/>
    <w:rsid w:val="007F1F87"/>
    <w:rsid w:val="007F200C"/>
    <w:rsid w:val="007F2024"/>
    <w:rsid w:val="007F2278"/>
    <w:rsid w:val="007F235E"/>
    <w:rsid w:val="007F250D"/>
    <w:rsid w:val="007F27F8"/>
    <w:rsid w:val="007F35F5"/>
    <w:rsid w:val="007F3680"/>
    <w:rsid w:val="007F391D"/>
    <w:rsid w:val="007F3DE2"/>
    <w:rsid w:val="007F45DA"/>
    <w:rsid w:val="007F4BE4"/>
    <w:rsid w:val="007F501B"/>
    <w:rsid w:val="007F5285"/>
    <w:rsid w:val="007F5399"/>
    <w:rsid w:val="007F558B"/>
    <w:rsid w:val="007F5E0B"/>
    <w:rsid w:val="007F65B6"/>
    <w:rsid w:val="007F6BE6"/>
    <w:rsid w:val="007F6D39"/>
    <w:rsid w:val="007F6F56"/>
    <w:rsid w:val="007F71F9"/>
    <w:rsid w:val="007F7298"/>
    <w:rsid w:val="007F73F8"/>
    <w:rsid w:val="007F789E"/>
    <w:rsid w:val="007F79DB"/>
    <w:rsid w:val="0080007D"/>
    <w:rsid w:val="00800C95"/>
    <w:rsid w:val="00800CD5"/>
    <w:rsid w:val="00800DD9"/>
    <w:rsid w:val="00800E47"/>
    <w:rsid w:val="00801971"/>
    <w:rsid w:val="00801B03"/>
    <w:rsid w:val="008021D2"/>
    <w:rsid w:val="0080231B"/>
    <w:rsid w:val="0080248A"/>
    <w:rsid w:val="00802936"/>
    <w:rsid w:val="00802BCE"/>
    <w:rsid w:val="00802EF9"/>
    <w:rsid w:val="00803233"/>
    <w:rsid w:val="00803363"/>
    <w:rsid w:val="00803F39"/>
    <w:rsid w:val="0080455E"/>
    <w:rsid w:val="008048B4"/>
    <w:rsid w:val="00804D04"/>
    <w:rsid w:val="00804DEA"/>
    <w:rsid w:val="00804F58"/>
    <w:rsid w:val="008050D6"/>
    <w:rsid w:val="0080597B"/>
    <w:rsid w:val="00806452"/>
    <w:rsid w:val="00806ECB"/>
    <w:rsid w:val="00806F66"/>
    <w:rsid w:val="008073B1"/>
    <w:rsid w:val="00807A38"/>
    <w:rsid w:val="00807CFE"/>
    <w:rsid w:val="00810A7F"/>
    <w:rsid w:val="00810C3C"/>
    <w:rsid w:val="00810D93"/>
    <w:rsid w:val="00811B39"/>
    <w:rsid w:val="00811BEE"/>
    <w:rsid w:val="008128E5"/>
    <w:rsid w:val="00812B48"/>
    <w:rsid w:val="00812EDD"/>
    <w:rsid w:val="00812EF4"/>
    <w:rsid w:val="0081329B"/>
    <w:rsid w:val="00813FD9"/>
    <w:rsid w:val="008142CA"/>
    <w:rsid w:val="008144A1"/>
    <w:rsid w:val="00814599"/>
    <w:rsid w:val="008147F4"/>
    <w:rsid w:val="00814989"/>
    <w:rsid w:val="00814DD7"/>
    <w:rsid w:val="008153D3"/>
    <w:rsid w:val="008154D8"/>
    <w:rsid w:val="0081582E"/>
    <w:rsid w:val="00815E9E"/>
    <w:rsid w:val="00815EDF"/>
    <w:rsid w:val="00815F33"/>
    <w:rsid w:val="008162DE"/>
    <w:rsid w:val="00817638"/>
    <w:rsid w:val="00817680"/>
    <w:rsid w:val="008178C1"/>
    <w:rsid w:val="0082007E"/>
    <w:rsid w:val="00820B34"/>
    <w:rsid w:val="00820CE8"/>
    <w:rsid w:val="0082130D"/>
    <w:rsid w:val="0082153A"/>
    <w:rsid w:val="0082254D"/>
    <w:rsid w:val="00822B5C"/>
    <w:rsid w:val="00822D5C"/>
    <w:rsid w:val="00822EAA"/>
    <w:rsid w:val="0082342E"/>
    <w:rsid w:val="00823464"/>
    <w:rsid w:val="00823636"/>
    <w:rsid w:val="00823811"/>
    <w:rsid w:val="00823E47"/>
    <w:rsid w:val="008242EB"/>
    <w:rsid w:val="00824E95"/>
    <w:rsid w:val="00824F5A"/>
    <w:rsid w:val="00825BB4"/>
    <w:rsid w:val="00825F1B"/>
    <w:rsid w:val="008268B3"/>
    <w:rsid w:val="00826DC2"/>
    <w:rsid w:val="0082710E"/>
    <w:rsid w:val="00827318"/>
    <w:rsid w:val="0082750E"/>
    <w:rsid w:val="00830292"/>
    <w:rsid w:val="00830504"/>
    <w:rsid w:val="00830B5A"/>
    <w:rsid w:val="00830D5F"/>
    <w:rsid w:val="00831138"/>
    <w:rsid w:val="00831311"/>
    <w:rsid w:val="00831B28"/>
    <w:rsid w:val="00832321"/>
    <w:rsid w:val="00833055"/>
    <w:rsid w:val="00833223"/>
    <w:rsid w:val="008339B6"/>
    <w:rsid w:val="00833CF0"/>
    <w:rsid w:val="00833EDE"/>
    <w:rsid w:val="00833EE0"/>
    <w:rsid w:val="0083465F"/>
    <w:rsid w:val="008350B2"/>
    <w:rsid w:val="008353D5"/>
    <w:rsid w:val="008357D8"/>
    <w:rsid w:val="00835B11"/>
    <w:rsid w:val="00835F52"/>
    <w:rsid w:val="00836284"/>
    <w:rsid w:val="008367E5"/>
    <w:rsid w:val="00836838"/>
    <w:rsid w:val="00837025"/>
    <w:rsid w:val="00837041"/>
    <w:rsid w:val="00840675"/>
    <w:rsid w:val="00840A17"/>
    <w:rsid w:val="00841437"/>
    <w:rsid w:val="00841BF7"/>
    <w:rsid w:val="00841C8C"/>
    <w:rsid w:val="00841F70"/>
    <w:rsid w:val="008421B1"/>
    <w:rsid w:val="0084267F"/>
    <w:rsid w:val="008426B6"/>
    <w:rsid w:val="00842ABB"/>
    <w:rsid w:val="00843DF5"/>
    <w:rsid w:val="008449DE"/>
    <w:rsid w:val="0084520D"/>
    <w:rsid w:val="00845B84"/>
    <w:rsid w:val="00846133"/>
    <w:rsid w:val="00846235"/>
    <w:rsid w:val="00846464"/>
    <w:rsid w:val="00846471"/>
    <w:rsid w:val="00846554"/>
    <w:rsid w:val="008466EF"/>
    <w:rsid w:val="00846B00"/>
    <w:rsid w:val="00847628"/>
    <w:rsid w:val="00847B0C"/>
    <w:rsid w:val="00847BCE"/>
    <w:rsid w:val="00847C89"/>
    <w:rsid w:val="00847FC4"/>
    <w:rsid w:val="00851443"/>
    <w:rsid w:val="00851824"/>
    <w:rsid w:val="00852C21"/>
    <w:rsid w:val="00852D2B"/>
    <w:rsid w:val="008535E7"/>
    <w:rsid w:val="008536B4"/>
    <w:rsid w:val="00854044"/>
    <w:rsid w:val="00854142"/>
    <w:rsid w:val="008545DC"/>
    <w:rsid w:val="0085525D"/>
    <w:rsid w:val="008559F3"/>
    <w:rsid w:val="00855DAB"/>
    <w:rsid w:val="00855FE2"/>
    <w:rsid w:val="0085689B"/>
    <w:rsid w:val="00856B3F"/>
    <w:rsid w:val="00856CA3"/>
    <w:rsid w:val="00856DC0"/>
    <w:rsid w:val="00856FC8"/>
    <w:rsid w:val="00857255"/>
    <w:rsid w:val="00857C3D"/>
    <w:rsid w:val="00857CEE"/>
    <w:rsid w:val="00861198"/>
    <w:rsid w:val="008627CA"/>
    <w:rsid w:val="00862BE4"/>
    <w:rsid w:val="0086350C"/>
    <w:rsid w:val="008635F0"/>
    <w:rsid w:val="00864528"/>
    <w:rsid w:val="008648FC"/>
    <w:rsid w:val="00865BC1"/>
    <w:rsid w:val="00866706"/>
    <w:rsid w:val="00866911"/>
    <w:rsid w:val="00866D5A"/>
    <w:rsid w:val="008676A4"/>
    <w:rsid w:val="0086797F"/>
    <w:rsid w:val="00867F99"/>
    <w:rsid w:val="008700E9"/>
    <w:rsid w:val="0087075F"/>
    <w:rsid w:val="008708A7"/>
    <w:rsid w:val="00870E31"/>
    <w:rsid w:val="00870E58"/>
    <w:rsid w:val="00871A1D"/>
    <w:rsid w:val="00871A9F"/>
    <w:rsid w:val="00871DE2"/>
    <w:rsid w:val="008725EC"/>
    <w:rsid w:val="00873B8C"/>
    <w:rsid w:val="00873D6B"/>
    <w:rsid w:val="0087452B"/>
    <w:rsid w:val="008746CE"/>
    <w:rsid w:val="008747FA"/>
    <w:rsid w:val="008748FE"/>
    <w:rsid w:val="0087496A"/>
    <w:rsid w:val="00874A80"/>
    <w:rsid w:val="00874D2B"/>
    <w:rsid w:val="00874F55"/>
    <w:rsid w:val="00875213"/>
    <w:rsid w:val="00875293"/>
    <w:rsid w:val="0087538F"/>
    <w:rsid w:val="008754A8"/>
    <w:rsid w:val="00875CBF"/>
    <w:rsid w:val="008769D6"/>
    <w:rsid w:val="008776ED"/>
    <w:rsid w:val="0087786E"/>
    <w:rsid w:val="00877BE8"/>
    <w:rsid w:val="00877D13"/>
    <w:rsid w:val="00880123"/>
    <w:rsid w:val="008806C2"/>
    <w:rsid w:val="008807B9"/>
    <w:rsid w:val="00880854"/>
    <w:rsid w:val="00880AA1"/>
    <w:rsid w:val="008819B5"/>
    <w:rsid w:val="00881CA1"/>
    <w:rsid w:val="00881ED0"/>
    <w:rsid w:val="00882159"/>
    <w:rsid w:val="00882875"/>
    <w:rsid w:val="00883A20"/>
    <w:rsid w:val="00883F42"/>
    <w:rsid w:val="00883F7A"/>
    <w:rsid w:val="00885031"/>
    <w:rsid w:val="008865A3"/>
    <w:rsid w:val="0088742F"/>
    <w:rsid w:val="00887942"/>
    <w:rsid w:val="00887AAE"/>
    <w:rsid w:val="008900EB"/>
    <w:rsid w:val="008907F7"/>
    <w:rsid w:val="00890960"/>
    <w:rsid w:val="00890BDC"/>
    <w:rsid w:val="00890DE7"/>
    <w:rsid w:val="00890EEE"/>
    <w:rsid w:val="008916AF"/>
    <w:rsid w:val="008917B6"/>
    <w:rsid w:val="00891A2C"/>
    <w:rsid w:val="0089239A"/>
    <w:rsid w:val="008924E3"/>
    <w:rsid w:val="008929D7"/>
    <w:rsid w:val="0089316E"/>
    <w:rsid w:val="00893A60"/>
    <w:rsid w:val="00893D68"/>
    <w:rsid w:val="00894167"/>
    <w:rsid w:val="0089426A"/>
    <w:rsid w:val="008949A2"/>
    <w:rsid w:val="00895043"/>
    <w:rsid w:val="008957C9"/>
    <w:rsid w:val="00895BF3"/>
    <w:rsid w:val="00895FD6"/>
    <w:rsid w:val="00896157"/>
    <w:rsid w:val="0089655F"/>
    <w:rsid w:val="0089663F"/>
    <w:rsid w:val="00896656"/>
    <w:rsid w:val="008968BB"/>
    <w:rsid w:val="00896AB7"/>
    <w:rsid w:val="00896E3C"/>
    <w:rsid w:val="00896E48"/>
    <w:rsid w:val="00897280"/>
    <w:rsid w:val="00897801"/>
    <w:rsid w:val="00897886"/>
    <w:rsid w:val="008978C8"/>
    <w:rsid w:val="00897930"/>
    <w:rsid w:val="00897D19"/>
    <w:rsid w:val="00897D91"/>
    <w:rsid w:val="008A000A"/>
    <w:rsid w:val="008A06D4"/>
    <w:rsid w:val="008A07EB"/>
    <w:rsid w:val="008A0FFF"/>
    <w:rsid w:val="008A1859"/>
    <w:rsid w:val="008A19C9"/>
    <w:rsid w:val="008A1A43"/>
    <w:rsid w:val="008A1F59"/>
    <w:rsid w:val="008A2EEB"/>
    <w:rsid w:val="008A34C7"/>
    <w:rsid w:val="008A353C"/>
    <w:rsid w:val="008A380F"/>
    <w:rsid w:val="008A3E95"/>
    <w:rsid w:val="008A3FCB"/>
    <w:rsid w:val="008A400C"/>
    <w:rsid w:val="008A4A09"/>
    <w:rsid w:val="008A4CF6"/>
    <w:rsid w:val="008A4FD5"/>
    <w:rsid w:val="008A54B3"/>
    <w:rsid w:val="008A599A"/>
    <w:rsid w:val="008A5B4F"/>
    <w:rsid w:val="008A5BEC"/>
    <w:rsid w:val="008A5BF2"/>
    <w:rsid w:val="008A627A"/>
    <w:rsid w:val="008A62D8"/>
    <w:rsid w:val="008A65BF"/>
    <w:rsid w:val="008A65F6"/>
    <w:rsid w:val="008A6BC3"/>
    <w:rsid w:val="008A6D8C"/>
    <w:rsid w:val="008B0566"/>
    <w:rsid w:val="008B0BE4"/>
    <w:rsid w:val="008B0F6E"/>
    <w:rsid w:val="008B10A6"/>
    <w:rsid w:val="008B10BD"/>
    <w:rsid w:val="008B1946"/>
    <w:rsid w:val="008B1F6C"/>
    <w:rsid w:val="008B1FBB"/>
    <w:rsid w:val="008B1FE9"/>
    <w:rsid w:val="008B26A7"/>
    <w:rsid w:val="008B2ACB"/>
    <w:rsid w:val="008B34C0"/>
    <w:rsid w:val="008B42E2"/>
    <w:rsid w:val="008B4438"/>
    <w:rsid w:val="008B4774"/>
    <w:rsid w:val="008B485C"/>
    <w:rsid w:val="008B4C11"/>
    <w:rsid w:val="008B4C56"/>
    <w:rsid w:val="008B5858"/>
    <w:rsid w:val="008B5BDE"/>
    <w:rsid w:val="008B631F"/>
    <w:rsid w:val="008B66A0"/>
    <w:rsid w:val="008B67A1"/>
    <w:rsid w:val="008B6870"/>
    <w:rsid w:val="008B6887"/>
    <w:rsid w:val="008B6AD1"/>
    <w:rsid w:val="008B6FBF"/>
    <w:rsid w:val="008B7164"/>
    <w:rsid w:val="008B7632"/>
    <w:rsid w:val="008B7AB3"/>
    <w:rsid w:val="008B7E5D"/>
    <w:rsid w:val="008B7EBC"/>
    <w:rsid w:val="008C08E6"/>
    <w:rsid w:val="008C0B32"/>
    <w:rsid w:val="008C109A"/>
    <w:rsid w:val="008C164C"/>
    <w:rsid w:val="008C199F"/>
    <w:rsid w:val="008C1A2F"/>
    <w:rsid w:val="008C1AF0"/>
    <w:rsid w:val="008C1C8C"/>
    <w:rsid w:val="008C2041"/>
    <w:rsid w:val="008C2A85"/>
    <w:rsid w:val="008C30E1"/>
    <w:rsid w:val="008C3491"/>
    <w:rsid w:val="008C3789"/>
    <w:rsid w:val="008C4100"/>
    <w:rsid w:val="008C4523"/>
    <w:rsid w:val="008C46AF"/>
    <w:rsid w:val="008C46BC"/>
    <w:rsid w:val="008C4949"/>
    <w:rsid w:val="008C4AED"/>
    <w:rsid w:val="008C4D62"/>
    <w:rsid w:val="008C4D67"/>
    <w:rsid w:val="008C5968"/>
    <w:rsid w:val="008C5CB7"/>
    <w:rsid w:val="008C7A09"/>
    <w:rsid w:val="008D02BF"/>
    <w:rsid w:val="008D08D2"/>
    <w:rsid w:val="008D2982"/>
    <w:rsid w:val="008D2B19"/>
    <w:rsid w:val="008D30B9"/>
    <w:rsid w:val="008D3785"/>
    <w:rsid w:val="008D38E6"/>
    <w:rsid w:val="008D3BC8"/>
    <w:rsid w:val="008D3E18"/>
    <w:rsid w:val="008D3F28"/>
    <w:rsid w:val="008D48CE"/>
    <w:rsid w:val="008D4A71"/>
    <w:rsid w:val="008D4B07"/>
    <w:rsid w:val="008D4CBB"/>
    <w:rsid w:val="008D4F98"/>
    <w:rsid w:val="008D5022"/>
    <w:rsid w:val="008D52F2"/>
    <w:rsid w:val="008D573C"/>
    <w:rsid w:val="008D5C37"/>
    <w:rsid w:val="008D5CA9"/>
    <w:rsid w:val="008D5EC2"/>
    <w:rsid w:val="008D62A3"/>
    <w:rsid w:val="008D673D"/>
    <w:rsid w:val="008D6E7B"/>
    <w:rsid w:val="008D70CA"/>
    <w:rsid w:val="008D73A9"/>
    <w:rsid w:val="008D7666"/>
    <w:rsid w:val="008E0695"/>
    <w:rsid w:val="008E0AD7"/>
    <w:rsid w:val="008E123D"/>
    <w:rsid w:val="008E1B39"/>
    <w:rsid w:val="008E1F9F"/>
    <w:rsid w:val="008E2308"/>
    <w:rsid w:val="008E2348"/>
    <w:rsid w:val="008E2AEA"/>
    <w:rsid w:val="008E2B22"/>
    <w:rsid w:val="008E3053"/>
    <w:rsid w:val="008E33D7"/>
    <w:rsid w:val="008E346A"/>
    <w:rsid w:val="008E3794"/>
    <w:rsid w:val="008E3AF5"/>
    <w:rsid w:val="008E3DE9"/>
    <w:rsid w:val="008E4624"/>
    <w:rsid w:val="008E4B38"/>
    <w:rsid w:val="008E4E66"/>
    <w:rsid w:val="008E59EE"/>
    <w:rsid w:val="008E5B37"/>
    <w:rsid w:val="008E5E75"/>
    <w:rsid w:val="008E6093"/>
    <w:rsid w:val="008E620F"/>
    <w:rsid w:val="008E66C6"/>
    <w:rsid w:val="008E6783"/>
    <w:rsid w:val="008E67FB"/>
    <w:rsid w:val="008E71A3"/>
    <w:rsid w:val="008E78A9"/>
    <w:rsid w:val="008F0212"/>
    <w:rsid w:val="008F02E8"/>
    <w:rsid w:val="008F0638"/>
    <w:rsid w:val="008F18A2"/>
    <w:rsid w:val="008F1D5E"/>
    <w:rsid w:val="008F1EF3"/>
    <w:rsid w:val="008F20A0"/>
    <w:rsid w:val="008F220F"/>
    <w:rsid w:val="008F2A13"/>
    <w:rsid w:val="008F36D9"/>
    <w:rsid w:val="008F3958"/>
    <w:rsid w:val="008F3D9B"/>
    <w:rsid w:val="008F4043"/>
    <w:rsid w:val="008F434D"/>
    <w:rsid w:val="008F4F0B"/>
    <w:rsid w:val="008F589F"/>
    <w:rsid w:val="008F5B15"/>
    <w:rsid w:val="008F5CA9"/>
    <w:rsid w:val="008F691A"/>
    <w:rsid w:val="008F716A"/>
    <w:rsid w:val="008F7247"/>
    <w:rsid w:val="008F75CF"/>
    <w:rsid w:val="008F7954"/>
    <w:rsid w:val="008F7B3D"/>
    <w:rsid w:val="008F7C78"/>
    <w:rsid w:val="00900B37"/>
    <w:rsid w:val="00901397"/>
    <w:rsid w:val="00901666"/>
    <w:rsid w:val="009017BF"/>
    <w:rsid w:val="0090180C"/>
    <w:rsid w:val="00901A4F"/>
    <w:rsid w:val="009022E2"/>
    <w:rsid w:val="00902391"/>
    <w:rsid w:val="0090251C"/>
    <w:rsid w:val="00902DDF"/>
    <w:rsid w:val="009037A5"/>
    <w:rsid w:val="00903F69"/>
    <w:rsid w:val="009048C6"/>
    <w:rsid w:val="009057BD"/>
    <w:rsid w:val="00905C86"/>
    <w:rsid w:val="00905D14"/>
    <w:rsid w:val="009065DF"/>
    <w:rsid w:val="0090760F"/>
    <w:rsid w:val="009079DB"/>
    <w:rsid w:val="00907DF4"/>
    <w:rsid w:val="00910154"/>
    <w:rsid w:val="009102C8"/>
    <w:rsid w:val="009107ED"/>
    <w:rsid w:val="00910950"/>
    <w:rsid w:val="00910B77"/>
    <w:rsid w:val="009110AB"/>
    <w:rsid w:val="0091157A"/>
    <w:rsid w:val="00911965"/>
    <w:rsid w:val="00911AC8"/>
    <w:rsid w:val="009128BC"/>
    <w:rsid w:val="0091294F"/>
    <w:rsid w:val="009131A9"/>
    <w:rsid w:val="00913290"/>
    <w:rsid w:val="00913484"/>
    <w:rsid w:val="009138BF"/>
    <w:rsid w:val="00914B7D"/>
    <w:rsid w:val="00914CB9"/>
    <w:rsid w:val="00915109"/>
    <w:rsid w:val="00915B46"/>
    <w:rsid w:val="009160B7"/>
    <w:rsid w:val="009160C2"/>
    <w:rsid w:val="0091612A"/>
    <w:rsid w:val="00916B25"/>
    <w:rsid w:val="00917D49"/>
    <w:rsid w:val="00917D84"/>
    <w:rsid w:val="0092016C"/>
    <w:rsid w:val="0092045C"/>
    <w:rsid w:val="00920513"/>
    <w:rsid w:val="00921E9D"/>
    <w:rsid w:val="00921FDC"/>
    <w:rsid w:val="00922111"/>
    <w:rsid w:val="009225AE"/>
    <w:rsid w:val="00922B38"/>
    <w:rsid w:val="00923CE6"/>
    <w:rsid w:val="00924203"/>
    <w:rsid w:val="0092471C"/>
    <w:rsid w:val="00924E5D"/>
    <w:rsid w:val="00925D43"/>
    <w:rsid w:val="00925E5F"/>
    <w:rsid w:val="00926579"/>
    <w:rsid w:val="00927C6E"/>
    <w:rsid w:val="00927EB9"/>
    <w:rsid w:val="00930D90"/>
    <w:rsid w:val="009311D3"/>
    <w:rsid w:val="00931482"/>
    <w:rsid w:val="0093152A"/>
    <w:rsid w:val="009318E3"/>
    <w:rsid w:val="00931996"/>
    <w:rsid w:val="00931A59"/>
    <w:rsid w:val="0093223E"/>
    <w:rsid w:val="009328FE"/>
    <w:rsid w:val="00932F1D"/>
    <w:rsid w:val="00933912"/>
    <w:rsid w:val="009343C1"/>
    <w:rsid w:val="0093491F"/>
    <w:rsid w:val="00934A6D"/>
    <w:rsid w:val="00934DD3"/>
    <w:rsid w:val="0093536B"/>
    <w:rsid w:val="009353BC"/>
    <w:rsid w:val="00935593"/>
    <w:rsid w:val="00935635"/>
    <w:rsid w:val="00935A6E"/>
    <w:rsid w:val="00935F51"/>
    <w:rsid w:val="00936348"/>
    <w:rsid w:val="0093679E"/>
    <w:rsid w:val="009371EE"/>
    <w:rsid w:val="009372A7"/>
    <w:rsid w:val="009403AD"/>
    <w:rsid w:val="009403F7"/>
    <w:rsid w:val="009406D5"/>
    <w:rsid w:val="00940904"/>
    <w:rsid w:val="00940AEC"/>
    <w:rsid w:val="00940DAE"/>
    <w:rsid w:val="00940FE7"/>
    <w:rsid w:val="00941503"/>
    <w:rsid w:val="00941947"/>
    <w:rsid w:val="00941A5F"/>
    <w:rsid w:val="00941D45"/>
    <w:rsid w:val="009424F5"/>
    <w:rsid w:val="00942F88"/>
    <w:rsid w:val="00943856"/>
    <w:rsid w:val="0094420B"/>
    <w:rsid w:val="00944210"/>
    <w:rsid w:val="009443FF"/>
    <w:rsid w:val="00944FA0"/>
    <w:rsid w:val="0094511B"/>
    <w:rsid w:val="00945130"/>
    <w:rsid w:val="0094522A"/>
    <w:rsid w:val="00945AF1"/>
    <w:rsid w:val="00945B9B"/>
    <w:rsid w:val="00945B9D"/>
    <w:rsid w:val="00947513"/>
    <w:rsid w:val="0094774F"/>
    <w:rsid w:val="009479AB"/>
    <w:rsid w:val="00947C05"/>
    <w:rsid w:val="00947DA5"/>
    <w:rsid w:val="00947DD0"/>
    <w:rsid w:val="009507DC"/>
    <w:rsid w:val="00950E4C"/>
    <w:rsid w:val="0095118D"/>
    <w:rsid w:val="00951F02"/>
    <w:rsid w:val="00952DE8"/>
    <w:rsid w:val="00953633"/>
    <w:rsid w:val="00953C44"/>
    <w:rsid w:val="009545DE"/>
    <w:rsid w:val="009548FE"/>
    <w:rsid w:val="00954F3B"/>
    <w:rsid w:val="00954FED"/>
    <w:rsid w:val="00955288"/>
    <w:rsid w:val="00955C8D"/>
    <w:rsid w:val="00955F0C"/>
    <w:rsid w:val="009560E5"/>
    <w:rsid w:val="009576D0"/>
    <w:rsid w:val="009604E3"/>
    <w:rsid w:val="00960A57"/>
    <w:rsid w:val="00960B6E"/>
    <w:rsid w:val="00960D07"/>
    <w:rsid w:val="00960F35"/>
    <w:rsid w:val="00960F92"/>
    <w:rsid w:val="00961B54"/>
    <w:rsid w:val="00962036"/>
    <w:rsid w:val="0096257A"/>
    <w:rsid w:val="00962D20"/>
    <w:rsid w:val="00962E51"/>
    <w:rsid w:val="0096310F"/>
    <w:rsid w:val="00963FB9"/>
    <w:rsid w:val="009655BB"/>
    <w:rsid w:val="009655DB"/>
    <w:rsid w:val="009659CA"/>
    <w:rsid w:val="00965A02"/>
    <w:rsid w:val="00965D17"/>
    <w:rsid w:val="0096612D"/>
    <w:rsid w:val="009667C1"/>
    <w:rsid w:val="00966B8B"/>
    <w:rsid w:val="009679B7"/>
    <w:rsid w:val="00967D4B"/>
    <w:rsid w:val="00967DA7"/>
    <w:rsid w:val="00967FFB"/>
    <w:rsid w:val="0097042E"/>
    <w:rsid w:val="009705F3"/>
    <w:rsid w:val="009707CF"/>
    <w:rsid w:val="00970968"/>
    <w:rsid w:val="00970E0E"/>
    <w:rsid w:val="0097146C"/>
    <w:rsid w:val="009721AA"/>
    <w:rsid w:val="00972D77"/>
    <w:rsid w:val="00972E32"/>
    <w:rsid w:val="00973126"/>
    <w:rsid w:val="009739C8"/>
    <w:rsid w:val="00973C4A"/>
    <w:rsid w:val="00973DCE"/>
    <w:rsid w:val="0097423C"/>
    <w:rsid w:val="0097483A"/>
    <w:rsid w:val="009748D8"/>
    <w:rsid w:val="00974F70"/>
    <w:rsid w:val="00974F80"/>
    <w:rsid w:val="009758A2"/>
    <w:rsid w:val="00975CFC"/>
    <w:rsid w:val="009762E4"/>
    <w:rsid w:val="0097703E"/>
    <w:rsid w:val="009770F8"/>
    <w:rsid w:val="009771DD"/>
    <w:rsid w:val="0097724E"/>
    <w:rsid w:val="00977648"/>
    <w:rsid w:val="009777F0"/>
    <w:rsid w:val="00977E24"/>
    <w:rsid w:val="00980269"/>
    <w:rsid w:val="00980898"/>
    <w:rsid w:val="00980DDD"/>
    <w:rsid w:val="00981467"/>
    <w:rsid w:val="00981651"/>
    <w:rsid w:val="00981AC1"/>
    <w:rsid w:val="00981B66"/>
    <w:rsid w:val="00981CA6"/>
    <w:rsid w:val="00981E50"/>
    <w:rsid w:val="009820C9"/>
    <w:rsid w:val="00982157"/>
    <w:rsid w:val="00982B57"/>
    <w:rsid w:val="00982E25"/>
    <w:rsid w:val="00983147"/>
    <w:rsid w:val="0098380A"/>
    <w:rsid w:val="00983AE9"/>
    <w:rsid w:val="00983B8A"/>
    <w:rsid w:val="00983DBC"/>
    <w:rsid w:val="00983EBD"/>
    <w:rsid w:val="00983FE1"/>
    <w:rsid w:val="0098531F"/>
    <w:rsid w:val="009865B1"/>
    <w:rsid w:val="009865D6"/>
    <w:rsid w:val="0098690E"/>
    <w:rsid w:val="00987D11"/>
    <w:rsid w:val="009906E8"/>
    <w:rsid w:val="00990FD4"/>
    <w:rsid w:val="009922A2"/>
    <w:rsid w:val="009923F9"/>
    <w:rsid w:val="00992503"/>
    <w:rsid w:val="009925BD"/>
    <w:rsid w:val="0099307C"/>
    <w:rsid w:val="0099307D"/>
    <w:rsid w:val="0099399A"/>
    <w:rsid w:val="00993E01"/>
    <w:rsid w:val="009943A9"/>
    <w:rsid w:val="0099457D"/>
    <w:rsid w:val="0099495E"/>
    <w:rsid w:val="00994CA0"/>
    <w:rsid w:val="009952B2"/>
    <w:rsid w:val="0099537D"/>
    <w:rsid w:val="0099573A"/>
    <w:rsid w:val="009959C2"/>
    <w:rsid w:val="00995C6E"/>
    <w:rsid w:val="0099679C"/>
    <w:rsid w:val="00996C9F"/>
    <w:rsid w:val="00997175"/>
    <w:rsid w:val="00997870"/>
    <w:rsid w:val="009979BE"/>
    <w:rsid w:val="00997F88"/>
    <w:rsid w:val="009A01EF"/>
    <w:rsid w:val="009A063E"/>
    <w:rsid w:val="009A0E25"/>
    <w:rsid w:val="009A113D"/>
    <w:rsid w:val="009A237E"/>
    <w:rsid w:val="009A2EC5"/>
    <w:rsid w:val="009A2FD5"/>
    <w:rsid w:val="009A364A"/>
    <w:rsid w:val="009A3CE4"/>
    <w:rsid w:val="009A402D"/>
    <w:rsid w:val="009A46D3"/>
    <w:rsid w:val="009A4C60"/>
    <w:rsid w:val="009A5423"/>
    <w:rsid w:val="009A6C66"/>
    <w:rsid w:val="009A75A2"/>
    <w:rsid w:val="009A77B3"/>
    <w:rsid w:val="009B0009"/>
    <w:rsid w:val="009B003C"/>
    <w:rsid w:val="009B0053"/>
    <w:rsid w:val="009B00AE"/>
    <w:rsid w:val="009B0100"/>
    <w:rsid w:val="009B0219"/>
    <w:rsid w:val="009B0413"/>
    <w:rsid w:val="009B0C4B"/>
    <w:rsid w:val="009B1280"/>
    <w:rsid w:val="009B14A3"/>
    <w:rsid w:val="009B1844"/>
    <w:rsid w:val="009B1D63"/>
    <w:rsid w:val="009B2008"/>
    <w:rsid w:val="009B27E9"/>
    <w:rsid w:val="009B30E5"/>
    <w:rsid w:val="009B3CD4"/>
    <w:rsid w:val="009B3D08"/>
    <w:rsid w:val="009B3D61"/>
    <w:rsid w:val="009B49F9"/>
    <w:rsid w:val="009B53CE"/>
    <w:rsid w:val="009B569E"/>
    <w:rsid w:val="009B5E28"/>
    <w:rsid w:val="009B6380"/>
    <w:rsid w:val="009B679B"/>
    <w:rsid w:val="009B6981"/>
    <w:rsid w:val="009B6B13"/>
    <w:rsid w:val="009B7636"/>
    <w:rsid w:val="009B7E06"/>
    <w:rsid w:val="009B7E87"/>
    <w:rsid w:val="009C0198"/>
    <w:rsid w:val="009C11CF"/>
    <w:rsid w:val="009C142F"/>
    <w:rsid w:val="009C1792"/>
    <w:rsid w:val="009C17E7"/>
    <w:rsid w:val="009C1E04"/>
    <w:rsid w:val="009C23CE"/>
    <w:rsid w:val="009C26E4"/>
    <w:rsid w:val="009C2A8A"/>
    <w:rsid w:val="009C2DB5"/>
    <w:rsid w:val="009C3077"/>
    <w:rsid w:val="009C3092"/>
    <w:rsid w:val="009C37DB"/>
    <w:rsid w:val="009C3DC0"/>
    <w:rsid w:val="009C4216"/>
    <w:rsid w:val="009C454D"/>
    <w:rsid w:val="009C456D"/>
    <w:rsid w:val="009C49C0"/>
    <w:rsid w:val="009C51E1"/>
    <w:rsid w:val="009C5B0E"/>
    <w:rsid w:val="009C60C5"/>
    <w:rsid w:val="009C61EC"/>
    <w:rsid w:val="009C69D7"/>
    <w:rsid w:val="009C715A"/>
    <w:rsid w:val="009C7E09"/>
    <w:rsid w:val="009C7FE7"/>
    <w:rsid w:val="009D16EA"/>
    <w:rsid w:val="009D1CCF"/>
    <w:rsid w:val="009D280C"/>
    <w:rsid w:val="009D2AA1"/>
    <w:rsid w:val="009D2C86"/>
    <w:rsid w:val="009D332E"/>
    <w:rsid w:val="009D43DD"/>
    <w:rsid w:val="009D45BF"/>
    <w:rsid w:val="009D45DE"/>
    <w:rsid w:val="009D468C"/>
    <w:rsid w:val="009D46C7"/>
    <w:rsid w:val="009D47D2"/>
    <w:rsid w:val="009D49D9"/>
    <w:rsid w:val="009D4A8E"/>
    <w:rsid w:val="009D4D81"/>
    <w:rsid w:val="009D5938"/>
    <w:rsid w:val="009D606F"/>
    <w:rsid w:val="009D6223"/>
    <w:rsid w:val="009D67A4"/>
    <w:rsid w:val="009D6895"/>
    <w:rsid w:val="009D6E21"/>
    <w:rsid w:val="009D76E7"/>
    <w:rsid w:val="009E0054"/>
    <w:rsid w:val="009E131E"/>
    <w:rsid w:val="009E150E"/>
    <w:rsid w:val="009E18C2"/>
    <w:rsid w:val="009E1AB4"/>
    <w:rsid w:val="009E1E60"/>
    <w:rsid w:val="009E2326"/>
    <w:rsid w:val="009E2E93"/>
    <w:rsid w:val="009E2EEF"/>
    <w:rsid w:val="009E35B7"/>
    <w:rsid w:val="009E366B"/>
    <w:rsid w:val="009E3F04"/>
    <w:rsid w:val="009E4057"/>
    <w:rsid w:val="009E4D16"/>
    <w:rsid w:val="009E4FB9"/>
    <w:rsid w:val="009E5219"/>
    <w:rsid w:val="009E5302"/>
    <w:rsid w:val="009E5C29"/>
    <w:rsid w:val="009E6086"/>
    <w:rsid w:val="009E65D9"/>
    <w:rsid w:val="009E6931"/>
    <w:rsid w:val="009E6FBE"/>
    <w:rsid w:val="009E74A0"/>
    <w:rsid w:val="009E7574"/>
    <w:rsid w:val="009E7D15"/>
    <w:rsid w:val="009E7E88"/>
    <w:rsid w:val="009F00B3"/>
    <w:rsid w:val="009F049B"/>
    <w:rsid w:val="009F07BA"/>
    <w:rsid w:val="009F0A3C"/>
    <w:rsid w:val="009F0A55"/>
    <w:rsid w:val="009F122A"/>
    <w:rsid w:val="009F2001"/>
    <w:rsid w:val="009F2202"/>
    <w:rsid w:val="009F2744"/>
    <w:rsid w:val="009F277F"/>
    <w:rsid w:val="009F2F5A"/>
    <w:rsid w:val="009F2F89"/>
    <w:rsid w:val="009F30F4"/>
    <w:rsid w:val="009F31B4"/>
    <w:rsid w:val="009F3657"/>
    <w:rsid w:val="009F4B4B"/>
    <w:rsid w:val="009F5209"/>
    <w:rsid w:val="009F52A4"/>
    <w:rsid w:val="009F55AD"/>
    <w:rsid w:val="009F567A"/>
    <w:rsid w:val="009F6353"/>
    <w:rsid w:val="009F6475"/>
    <w:rsid w:val="009F74C2"/>
    <w:rsid w:val="009F76FE"/>
    <w:rsid w:val="009F798D"/>
    <w:rsid w:val="00A0005F"/>
    <w:rsid w:val="00A002C8"/>
    <w:rsid w:val="00A00382"/>
    <w:rsid w:val="00A0116F"/>
    <w:rsid w:val="00A01609"/>
    <w:rsid w:val="00A019A1"/>
    <w:rsid w:val="00A01C02"/>
    <w:rsid w:val="00A01FE6"/>
    <w:rsid w:val="00A0240E"/>
    <w:rsid w:val="00A024C9"/>
    <w:rsid w:val="00A02CB2"/>
    <w:rsid w:val="00A0308D"/>
    <w:rsid w:val="00A031CF"/>
    <w:rsid w:val="00A036EC"/>
    <w:rsid w:val="00A03EC9"/>
    <w:rsid w:val="00A04272"/>
    <w:rsid w:val="00A05688"/>
    <w:rsid w:val="00A0597D"/>
    <w:rsid w:val="00A06241"/>
    <w:rsid w:val="00A06A5F"/>
    <w:rsid w:val="00A07502"/>
    <w:rsid w:val="00A10577"/>
    <w:rsid w:val="00A105D6"/>
    <w:rsid w:val="00A10C54"/>
    <w:rsid w:val="00A119B4"/>
    <w:rsid w:val="00A1208D"/>
    <w:rsid w:val="00A127BB"/>
    <w:rsid w:val="00A1281A"/>
    <w:rsid w:val="00A1314D"/>
    <w:rsid w:val="00A13746"/>
    <w:rsid w:val="00A139E9"/>
    <w:rsid w:val="00A13AD3"/>
    <w:rsid w:val="00A13B58"/>
    <w:rsid w:val="00A13FCF"/>
    <w:rsid w:val="00A145BC"/>
    <w:rsid w:val="00A14A02"/>
    <w:rsid w:val="00A14FFC"/>
    <w:rsid w:val="00A15342"/>
    <w:rsid w:val="00A15C21"/>
    <w:rsid w:val="00A16743"/>
    <w:rsid w:val="00A16B8F"/>
    <w:rsid w:val="00A170A2"/>
    <w:rsid w:val="00A178EE"/>
    <w:rsid w:val="00A20077"/>
    <w:rsid w:val="00A20563"/>
    <w:rsid w:val="00A20F21"/>
    <w:rsid w:val="00A21235"/>
    <w:rsid w:val="00A2126C"/>
    <w:rsid w:val="00A21E3F"/>
    <w:rsid w:val="00A22270"/>
    <w:rsid w:val="00A223F4"/>
    <w:rsid w:val="00A22AD7"/>
    <w:rsid w:val="00A22CEF"/>
    <w:rsid w:val="00A2318F"/>
    <w:rsid w:val="00A234B6"/>
    <w:rsid w:val="00A23AF8"/>
    <w:rsid w:val="00A24453"/>
    <w:rsid w:val="00A24F4B"/>
    <w:rsid w:val="00A24FB4"/>
    <w:rsid w:val="00A252D0"/>
    <w:rsid w:val="00A25500"/>
    <w:rsid w:val="00A25BBC"/>
    <w:rsid w:val="00A25E14"/>
    <w:rsid w:val="00A2629A"/>
    <w:rsid w:val="00A26452"/>
    <w:rsid w:val="00A2732E"/>
    <w:rsid w:val="00A27BFD"/>
    <w:rsid w:val="00A30052"/>
    <w:rsid w:val="00A3053F"/>
    <w:rsid w:val="00A31251"/>
    <w:rsid w:val="00A31D4E"/>
    <w:rsid w:val="00A32421"/>
    <w:rsid w:val="00A32A83"/>
    <w:rsid w:val="00A32E86"/>
    <w:rsid w:val="00A3337A"/>
    <w:rsid w:val="00A33CA4"/>
    <w:rsid w:val="00A33F41"/>
    <w:rsid w:val="00A34BC7"/>
    <w:rsid w:val="00A34C43"/>
    <w:rsid w:val="00A3596D"/>
    <w:rsid w:val="00A35CEB"/>
    <w:rsid w:val="00A36716"/>
    <w:rsid w:val="00A36848"/>
    <w:rsid w:val="00A37D20"/>
    <w:rsid w:val="00A40370"/>
    <w:rsid w:val="00A403AC"/>
    <w:rsid w:val="00A4089D"/>
    <w:rsid w:val="00A40AC3"/>
    <w:rsid w:val="00A4123E"/>
    <w:rsid w:val="00A41866"/>
    <w:rsid w:val="00A4186E"/>
    <w:rsid w:val="00A427E1"/>
    <w:rsid w:val="00A42AE7"/>
    <w:rsid w:val="00A43891"/>
    <w:rsid w:val="00A43AD1"/>
    <w:rsid w:val="00A43B00"/>
    <w:rsid w:val="00A43C7C"/>
    <w:rsid w:val="00A43DE5"/>
    <w:rsid w:val="00A44000"/>
    <w:rsid w:val="00A440A2"/>
    <w:rsid w:val="00A45216"/>
    <w:rsid w:val="00A45D82"/>
    <w:rsid w:val="00A461E9"/>
    <w:rsid w:val="00A46501"/>
    <w:rsid w:val="00A467CE"/>
    <w:rsid w:val="00A46C94"/>
    <w:rsid w:val="00A4718F"/>
    <w:rsid w:val="00A47387"/>
    <w:rsid w:val="00A47E8E"/>
    <w:rsid w:val="00A505B9"/>
    <w:rsid w:val="00A5067A"/>
    <w:rsid w:val="00A508EF"/>
    <w:rsid w:val="00A50DBC"/>
    <w:rsid w:val="00A50F27"/>
    <w:rsid w:val="00A51013"/>
    <w:rsid w:val="00A51E90"/>
    <w:rsid w:val="00A520AB"/>
    <w:rsid w:val="00A52D8D"/>
    <w:rsid w:val="00A52EB9"/>
    <w:rsid w:val="00A52F42"/>
    <w:rsid w:val="00A53339"/>
    <w:rsid w:val="00A534B8"/>
    <w:rsid w:val="00A539E7"/>
    <w:rsid w:val="00A53DE1"/>
    <w:rsid w:val="00A53E50"/>
    <w:rsid w:val="00A54038"/>
    <w:rsid w:val="00A54063"/>
    <w:rsid w:val="00A5409F"/>
    <w:rsid w:val="00A543CA"/>
    <w:rsid w:val="00A54932"/>
    <w:rsid w:val="00A560FF"/>
    <w:rsid w:val="00A5661E"/>
    <w:rsid w:val="00A56811"/>
    <w:rsid w:val="00A57460"/>
    <w:rsid w:val="00A57F0E"/>
    <w:rsid w:val="00A601E9"/>
    <w:rsid w:val="00A6043C"/>
    <w:rsid w:val="00A6111F"/>
    <w:rsid w:val="00A620A6"/>
    <w:rsid w:val="00A62436"/>
    <w:rsid w:val="00A62B8D"/>
    <w:rsid w:val="00A62F82"/>
    <w:rsid w:val="00A63054"/>
    <w:rsid w:val="00A63236"/>
    <w:rsid w:val="00A635D4"/>
    <w:rsid w:val="00A63DC1"/>
    <w:rsid w:val="00A64115"/>
    <w:rsid w:val="00A64121"/>
    <w:rsid w:val="00A6457B"/>
    <w:rsid w:val="00A651D9"/>
    <w:rsid w:val="00A666C2"/>
    <w:rsid w:val="00A6693C"/>
    <w:rsid w:val="00A66C75"/>
    <w:rsid w:val="00A67643"/>
    <w:rsid w:val="00A67AA1"/>
    <w:rsid w:val="00A71CCB"/>
    <w:rsid w:val="00A7211B"/>
    <w:rsid w:val="00A725E7"/>
    <w:rsid w:val="00A7315A"/>
    <w:rsid w:val="00A73215"/>
    <w:rsid w:val="00A73E3E"/>
    <w:rsid w:val="00A73EEE"/>
    <w:rsid w:val="00A74942"/>
    <w:rsid w:val="00A74A54"/>
    <w:rsid w:val="00A75AD2"/>
    <w:rsid w:val="00A76025"/>
    <w:rsid w:val="00A7649D"/>
    <w:rsid w:val="00A766CA"/>
    <w:rsid w:val="00A76FB9"/>
    <w:rsid w:val="00A76FF3"/>
    <w:rsid w:val="00A779BD"/>
    <w:rsid w:val="00A802B4"/>
    <w:rsid w:val="00A80B26"/>
    <w:rsid w:val="00A80C40"/>
    <w:rsid w:val="00A80E24"/>
    <w:rsid w:val="00A811E4"/>
    <w:rsid w:val="00A818BD"/>
    <w:rsid w:val="00A81BE6"/>
    <w:rsid w:val="00A81DAB"/>
    <w:rsid w:val="00A826E8"/>
    <w:rsid w:val="00A82859"/>
    <w:rsid w:val="00A82931"/>
    <w:rsid w:val="00A82A88"/>
    <w:rsid w:val="00A82D4C"/>
    <w:rsid w:val="00A831E5"/>
    <w:rsid w:val="00A839FD"/>
    <w:rsid w:val="00A83B43"/>
    <w:rsid w:val="00A83D41"/>
    <w:rsid w:val="00A83FEF"/>
    <w:rsid w:val="00A8468B"/>
    <w:rsid w:val="00A84A36"/>
    <w:rsid w:val="00A84C4E"/>
    <w:rsid w:val="00A85487"/>
    <w:rsid w:val="00A85A0C"/>
    <w:rsid w:val="00A85BF0"/>
    <w:rsid w:val="00A85D07"/>
    <w:rsid w:val="00A861FE"/>
    <w:rsid w:val="00A87093"/>
    <w:rsid w:val="00A870C8"/>
    <w:rsid w:val="00A873E9"/>
    <w:rsid w:val="00A8752F"/>
    <w:rsid w:val="00A9004C"/>
    <w:rsid w:val="00A90D77"/>
    <w:rsid w:val="00A914B9"/>
    <w:rsid w:val="00A9190E"/>
    <w:rsid w:val="00A91B47"/>
    <w:rsid w:val="00A91E92"/>
    <w:rsid w:val="00A925F9"/>
    <w:rsid w:val="00A93300"/>
    <w:rsid w:val="00A935DD"/>
    <w:rsid w:val="00A93CCD"/>
    <w:rsid w:val="00A94CB9"/>
    <w:rsid w:val="00A94FF8"/>
    <w:rsid w:val="00A95548"/>
    <w:rsid w:val="00A95FB2"/>
    <w:rsid w:val="00A96522"/>
    <w:rsid w:val="00A97718"/>
    <w:rsid w:val="00A97954"/>
    <w:rsid w:val="00A97DFA"/>
    <w:rsid w:val="00AA031B"/>
    <w:rsid w:val="00AA086C"/>
    <w:rsid w:val="00AA1013"/>
    <w:rsid w:val="00AA1133"/>
    <w:rsid w:val="00AA1AC8"/>
    <w:rsid w:val="00AA1D8B"/>
    <w:rsid w:val="00AA22C2"/>
    <w:rsid w:val="00AA2395"/>
    <w:rsid w:val="00AA2B20"/>
    <w:rsid w:val="00AA2E11"/>
    <w:rsid w:val="00AA30A8"/>
    <w:rsid w:val="00AA32BF"/>
    <w:rsid w:val="00AA352F"/>
    <w:rsid w:val="00AA389C"/>
    <w:rsid w:val="00AA38CC"/>
    <w:rsid w:val="00AA3CAB"/>
    <w:rsid w:val="00AA3DAE"/>
    <w:rsid w:val="00AA4E16"/>
    <w:rsid w:val="00AA50A3"/>
    <w:rsid w:val="00AA5573"/>
    <w:rsid w:val="00AA5EC0"/>
    <w:rsid w:val="00AA5ECF"/>
    <w:rsid w:val="00AA5F51"/>
    <w:rsid w:val="00AA7386"/>
    <w:rsid w:val="00AA7808"/>
    <w:rsid w:val="00AA7A8B"/>
    <w:rsid w:val="00AA7EDE"/>
    <w:rsid w:val="00AA7F54"/>
    <w:rsid w:val="00AB02C0"/>
    <w:rsid w:val="00AB03CA"/>
    <w:rsid w:val="00AB099B"/>
    <w:rsid w:val="00AB0DBF"/>
    <w:rsid w:val="00AB1A14"/>
    <w:rsid w:val="00AB1E26"/>
    <w:rsid w:val="00AB2297"/>
    <w:rsid w:val="00AB25D0"/>
    <w:rsid w:val="00AB2BFA"/>
    <w:rsid w:val="00AB2C5E"/>
    <w:rsid w:val="00AB3116"/>
    <w:rsid w:val="00AB4B78"/>
    <w:rsid w:val="00AB4E70"/>
    <w:rsid w:val="00AB4E8B"/>
    <w:rsid w:val="00AB5792"/>
    <w:rsid w:val="00AB58FE"/>
    <w:rsid w:val="00AB5B63"/>
    <w:rsid w:val="00AB5E81"/>
    <w:rsid w:val="00AB5F06"/>
    <w:rsid w:val="00AB5F89"/>
    <w:rsid w:val="00AB5F8C"/>
    <w:rsid w:val="00AB6490"/>
    <w:rsid w:val="00AB6739"/>
    <w:rsid w:val="00AB6E3F"/>
    <w:rsid w:val="00AB71F6"/>
    <w:rsid w:val="00AB72CB"/>
    <w:rsid w:val="00AB7998"/>
    <w:rsid w:val="00AB79F5"/>
    <w:rsid w:val="00AC0667"/>
    <w:rsid w:val="00AC0A25"/>
    <w:rsid w:val="00AC0F2E"/>
    <w:rsid w:val="00AC21CD"/>
    <w:rsid w:val="00AC22FC"/>
    <w:rsid w:val="00AC2897"/>
    <w:rsid w:val="00AC2C6E"/>
    <w:rsid w:val="00AC42FD"/>
    <w:rsid w:val="00AC57EB"/>
    <w:rsid w:val="00AC5A0F"/>
    <w:rsid w:val="00AC5FB8"/>
    <w:rsid w:val="00AC6ABB"/>
    <w:rsid w:val="00AC6E17"/>
    <w:rsid w:val="00AC7011"/>
    <w:rsid w:val="00AC72C3"/>
    <w:rsid w:val="00AD022A"/>
    <w:rsid w:val="00AD06C8"/>
    <w:rsid w:val="00AD0B6C"/>
    <w:rsid w:val="00AD0BA3"/>
    <w:rsid w:val="00AD0E39"/>
    <w:rsid w:val="00AD0F08"/>
    <w:rsid w:val="00AD100D"/>
    <w:rsid w:val="00AD1122"/>
    <w:rsid w:val="00AD132F"/>
    <w:rsid w:val="00AD1800"/>
    <w:rsid w:val="00AD1828"/>
    <w:rsid w:val="00AD2113"/>
    <w:rsid w:val="00AD270E"/>
    <w:rsid w:val="00AD2BBD"/>
    <w:rsid w:val="00AD2F48"/>
    <w:rsid w:val="00AD2F5A"/>
    <w:rsid w:val="00AD3015"/>
    <w:rsid w:val="00AD332E"/>
    <w:rsid w:val="00AD3623"/>
    <w:rsid w:val="00AD375D"/>
    <w:rsid w:val="00AD3C65"/>
    <w:rsid w:val="00AD3EED"/>
    <w:rsid w:val="00AD409B"/>
    <w:rsid w:val="00AD410B"/>
    <w:rsid w:val="00AD44E4"/>
    <w:rsid w:val="00AD4FAB"/>
    <w:rsid w:val="00AD5098"/>
    <w:rsid w:val="00AD527F"/>
    <w:rsid w:val="00AD52E5"/>
    <w:rsid w:val="00AD5788"/>
    <w:rsid w:val="00AD5BA5"/>
    <w:rsid w:val="00AD6480"/>
    <w:rsid w:val="00AD6692"/>
    <w:rsid w:val="00AD74E2"/>
    <w:rsid w:val="00AD7532"/>
    <w:rsid w:val="00AD758A"/>
    <w:rsid w:val="00AE03DB"/>
    <w:rsid w:val="00AE0E2B"/>
    <w:rsid w:val="00AE0FF0"/>
    <w:rsid w:val="00AE1744"/>
    <w:rsid w:val="00AE17F4"/>
    <w:rsid w:val="00AE24F4"/>
    <w:rsid w:val="00AE275B"/>
    <w:rsid w:val="00AE3222"/>
    <w:rsid w:val="00AE4197"/>
    <w:rsid w:val="00AE4308"/>
    <w:rsid w:val="00AE464B"/>
    <w:rsid w:val="00AE4760"/>
    <w:rsid w:val="00AE4C73"/>
    <w:rsid w:val="00AE4D70"/>
    <w:rsid w:val="00AE542E"/>
    <w:rsid w:val="00AE5710"/>
    <w:rsid w:val="00AE5A17"/>
    <w:rsid w:val="00AE5C96"/>
    <w:rsid w:val="00AE6341"/>
    <w:rsid w:val="00AE638F"/>
    <w:rsid w:val="00AE653C"/>
    <w:rsid w:val="00AE6915"/>
    <w:rsid w:val="00AE6CCB"/>
    <w:rsid w:val="00AE718F"/>
    <w:rsid w:val="00AE731F"/>
    <w:rsid w:val="00AE758D"/>
    <w:rsid w:val="00AE7993"/>
    <w:rsid w:val="00AE7AF0"/>
    <w:rsid w:val="00AE7B08"/>
    <w:rsid w:val="00AE7DAD"/>
    <w:rsid w:val="00AF02D1"/>
    <w:rsid w:val="00AF045E"/>
    <w:rsid w:val="00AF0653"/>
    <w:rsid w:val="00AF09F6"/>
    <w:rsid w:val="00AF0ABC"/>
    <w:rsid w:val="00AF218D"/>
    <w:rsid w:val="00AF27BA"/>
    <w:rsid w:val="00AF29CC"/>
    <w:rsid w:val="00AF2C12"/>
    <w:rsid w:val="00AF36C6"/>
    <w:rsid w:val="00AF37D8"/>
    <w:rsid w:val="00AF3C6D"/>
    <w:rsid w:val="00AF49FE"/>
    <w:rsid w:val="00AF4A62"/>
    <w:rsid w:val="00AF51EF"/>
    <w:rsid w:val="00AF6154"/>
    <w:rsid w:val="00AF61A0"/>
    <w:rsid w:val="00AF65CB"/>
    <w:rsid w:val="00AF6756"/>
    <w:rsid w:val="00AF6767"/>
    <w:rsid w:val="00AF69BD"/>
    <w:rsid w:val="00AF6EC2"/>
    <w:rsid w:val="00AF7877"/>
    <w:rsid w:val="00AF795E"/>
    <w:rsid w:val="00AF79EA"/>
    <w:rsid w:val="00AF7C2F"/>
    <w:rsid w:val="00AF7DA0"/>
    <w:rsid w:val="00B0001C"/>
    <w:rsid w:val="00B001FC"/>
    <w:rsid w:val="00B00381"/>
    <w:rsid w:val="00B006A0"/>
    <w:rsid w:val="00B00A32"/>
    <w:rsid w:val="00B00F19"/>
    <w:rsid w:val="00B00FC5"/>
    <w:rsid w:val="00B00FFD"/>
    <w:rsid w:val="00B01026"/>
    <w:rsid w:val="00B0163A"/>
    <w:rsid w:val="00B016AB"/>
    <w:rsid w:val="00B0198B"/>
    <w:rsid w:val="00B01F12"/>
    <w:rsid w:val="00B02F40"/>
    <w:rsid w:val="00B03124"/>
    <w:rsid w:val="00B03223"/>
    <w:rsid w:val="00B03CCC"/>
    <w:rsid w:val="00B03EE1"/>
    <w:rsid w:val="00B04425"/>
    <w:rsid w:val="00B04E1B"/>
    <w:rsid w:val="00B05292"/>
    <w:rsid w:val="00B05AE1"/>
    <w:rsid w:val="00B06222"/>
    <w:rsid w:val="00B06D81"/>
    <w:rsid w:val="00B07DA4"/>
    <w:rsid w:val="00B10014"/>
    <w:rsid w:val="00B104B1"/>
    <w:rsid w:val="00B10938"/>
    <w:rsid w:val="00B10D80"/>
    <w:rsid w:val="00B111D5"/>
    <w:rsid w:val="00B114D8"/>
    <w:rsid w:val="00B1153C"/>
    <w:rsid w:val="00B115AD"/>
    <w:rsid w:val="00B118F2"/>
    <w:rsid w:val="00B11BAF"/>
    <w:rsid w:val="00B11BD3"/>
    <w:rsid w:val="00B12952"/>
    <w:rsid w:val="00B12D0C"/>
    <w:rsid w:val="00B12F48"/>
    <w:rsid w:val="00B130F1"/>
    <w:rsid w:val="00B1328D"/>
    <w:rsid w:val="00B13360"/>
    <w:rsid w:val="00B13497"/>
    <w:rsid w:val="00B13704"/>
    <w:rsid w:val="00B13F66"/>
    <w:rsid w:val="00B140EA"/>
    <w:rsid w:val="00B14221"/>
    <w:rsid w:val="00B1428E"/>
    <w:rsid w:val="00B1470A"/>
    <w:rsid w:val="00B14748"/>
    <w:rsid w:val="00B14837"/>
    <w:rsid w:val="00B14BCF"/>
    <w:rsid w:val="00B14CA1"/>
    <w:rsid w:val="00B150E9"/>
    <w:rsid w:val="00B15C48"/>
    <w:rsid w:val="00B15E49"/>
    <w:rsid w:val="00B15EF0"/>
    <w:rsid w:val="00B1690D"/>
    <w:rsid w:val="00B17357"/>
    <w:rsid w:val="00B1754D"/>
    <w:rsid w:val="00B17C57"/>
    <w:rsid w:val="00B17DBB"/>
    <w:rsid w:val="00B17E70"/>
    <w:rsid w:val="00B17F2C"/>
    <w:rsid w:val="00B2036D"/>
    <w:rsid w:val="00B2074E"/>
    <w:rsid w:val="00B21243"/>
    <w:rsid w:val="00B21672"/>
    <w:rsid w:val="00B222FB"/>
    <w:rsid w:val="00B225E3"/>
    <w:rsid w:val="00B22733"/>
    <w:rsid w:val="00B22B51"/>
    <w:rsid w:val="00B22DF1"/>
    <w:rsid w:val="00B23448"/>
    <w:rsid w:val="00B23ADF"/>
    <w:rsid w:val="00B23B92"/>
    <w:rsid w:val="00B241DF"/>
    <w:rsid w:val="00B242D9"/>
    <w:rsid w:val="00B246D4"/>
    <w:rsid w:val="00B24E27"/>
    <w:rsid w:val="00B2526A"/>
    <w:rsid w:val="00B25536"/>
    <w:rsid w:val="00B2565B"/>
    <w:rsid w:val="00B259D5"/>
    <w:rsid w:val="00B259DA"/>
    <w:rsid w:val="00B26051"/>
    <w:rsid w:val="00B264FD"/>
    <w:rsid w:val="00B26C50"/>
    <w:rsid w:val="00B27045"/>
    <w:rsid w:val="00B274C7"/>
    <w:rsid w:val="00B27B4D"/>
    <w:rsid w:val="00B27D54"/>
    <w:rsid w:val="00B27ED9"/>
    <w:rsid w:val="00B27EDB"/>
    <w:rsid w:val="00B27FFE"/>
    <w:rsid w:val="00B301C6"/>
    <w:rsid w:val="00B3064F"/>
    <w:rsid w:val="00B3091D"/>
    <w:rsid w:val="00B31A3F"/>
    <w:rsid w:val="00B31F15"/>
    <w:rsid w:val="00B32473"/>
    <w:rsid w:val="00B33168"/>
    <w:rsid w:val="00B3316D"/>
    <w:rsid w:val="00B34983"/>
    <w:rsid w:val="00B35639"/>
    <w:rsid w:val="00B3578D"/>
    <w:rsid w:val="00B35B8B"/>
    <w:rsid w:val="00B35CD5"/>
    <w:rsid w:val="00B36498"/>
    <w:rsid w:val="00B369CE"/>
    <w:rsid w:val="00B37CB8"/>
    <w:rsid w:val="00B37EC2"/>
    <w:rsid w:val="00B40170"/>
    <w:rsid w:val="00B4028B"/>
    <w:rsid w:val="00B40517"/>
    <w:rsid w:val="00B40AC0"/>
    <w:rsid w:val="00B40FB4"/>
    <w:rsid w:val="00B41053"/>
    <w:rsid w:val="00B41A98"/>
    <w:rsid w:val="00B42641"/>
    <w:rsid w:val="00B426A7"/>
    <w:rsid w:val="00B42A20"/>
    <w:rsid w:val="00B42E0E"/>
    <w:rsid w:val="00B42E51"/>
    <w:rsid w:val="00B436A1"/>
    <w:rsid w:val="00B43C51"/>
    <w:rsid w:val="00B441A3"/>
    <w:rsid w:val="00B441A7"/>
    <w:rsid w:val="00B44891"/>
    <w:rsid w:val="00B44938"/>
    <w:rsid w:val="00B46033"/>
    <w:rsid w:val="00B46049"/>
    <w:rsid w:val="00B461BE"/>
    <w:rsid w:val="00B46AD6"/>
    <w:rsid w:val="00B47114"/>
    <w:rsid w:val="00B47953"/>
    <w:rsid w:val="00B47B2A"/>
    <w:rsid w:val="00B47BA3"/>
    <w:rsid w:val="00B507B7"/>
    <w:rsid w:val="00B5090F"/>
    <w:rsid w:val="00B50AF6"/>
    <w:rsid w:val="00B50B25"/>
    <w:rsid w:val="00B515D8"/>
    <w:rsid w:val="00B51E01"/>
    <w:rsid w:val="00B52AA5"/>
    <w:rsid w:val="00B52EB8"/>
    <w:rsid w:val="00B5301A"/>
    <w:rsid w:val="00B530C4"/>
    <w:rsid w:val="00B531AE"/>
    <w:rsid w:val="00B53B8F"/>
    <w:rsid w:val="00B53F07"/>
    <w:rsid w:val="00B53FCE"/>
    <w:rsid w:val="00B5488A"/>
    <w:rsid w:val="00B54DC5"/>
    <w:rsid w:val="00B55624"/>
    <w:rsid w:val="00B55C27"/>
    <w:rsid w:val="00B55C8A"/>
    <w:rsid w:val="00B56BFE"/>
    <w:rsid w:val="00B56E5A"/>
    <w:rsid w:val="00B57206"/>
    <w:rsid w:val="00B57D39"/>
    <w:rsid w:val="00B57E9C"/>
    <w:rsid w:val="00B60232"/>
    <w:rsid w:val="00B60788"/>
    <w:rsid w:val="00B60A53"/>
    <w:rsid w:val="00B615A4"/>
    <w:rsid w:val="00B616FE"/>
    <w:rsid w:val="00B61BFA"/>
    <w:rsid w:val="00B62797"/>
    <w:rsid w:val="00B62992"/>
    <w:rsid w:val="00B6302D"/>
    <w:rsid w:val="00B63DDF"/>
    <w:rsid w:val="00B640CE"/>
    <w:rsid w:val="00B64287"/>
    <w:rsid w:val="00B6434A"/>
    <w:rsid w:val="00B64495"/>
    <w:rsid w:val="00B64A4D"/>
    <w:rsid w:val="00B64B5A"/>
    <w:rsid w:val="00B64BFF"/>
    <w:rsid w:val="00B64F0D"/>
    <w:rsid w:val="00B65452"/>
    <w:rsid w:val="00B656BE"/>
    <w:rsid w:val="00B65B24"/>
    <w:rsid w:val="00B662A0"/>
    <w:rsid w:val="00B66519"/>
    <w:rsid w:val="00B66836"/>
    <w:rsid w:val="00B66A5B"/>
    <w:rsid w:val="00B66E06"/>
    <w:rsid w:val="00B66EE2"/>
    <w:rsid w:val="00B67122"/>
    <w:rsid w:val="00B6716A"/>
    <w:rsid w:val="00B672B3"/>
    <w:rsid w:val="00B676D3"/>
    <w:rsid w:val="00B67868"/>
    <w:rsid w:val="00B67E83"/>
    <w:rsid w:val="00B70032"/>
    <w:rsid w:val="00B70280"/>
    <w:rsid w:val="00B703AD"/>
    <w:rsid w:val="00B703C5"/>
    <w:rsid w:val="00B70B7F"/>
    <w:rsid w:val="00B70C02"/>
    <w:rsid w:val="00B70CDF"/>
    <w:rsid w:val="00B70E52"/>
    <w:rsid w:val="00B70F09"/>
    <w:rsid w:val="00B71742"/>
    <w:rsid w:val="00B717B9"/>
    <w:rsid w:val="00B723BA"/>
    <w:rsid w:val="00B724B0"/>
    <w:rsid w:val="00B727CB"/>
    <w:rsid w:val="00B72931"/>
    <w:rsid w:val="00B72EE0"/>
    <w:rsid w:val="00B7306D"/>
    <w:rsid w:val="00B73784"/>
    <w:rsid w:val="00B7489C"/>
    <w:rsid w:val="00B76089"/>
    <w:rsid w:val="00B76867"/>
    <w:rsid w:val="00B7705E"/>
    <w:rsid w:val="00B77319"/>
    <w:rsid w:val="00B77412"/>
    <w:rsid w:val="00B775BC"/>
    <w:rsid w:val="00B77679"/>
    <w:rsid w:val="00B77D51"/>
    <w:rsid w:val="00B8011C"/>
    <w:rsid w:val="00B80522"/>
    <w:rsid w:val="00B80AAD"/>
    <w:rsid w:val="00B80ADE"/>
    <w:rsid w:val="00B80AFE"/>
    <w:rsid w:val="00B80C83"/>
    <w:rsid w:val="00B8108A"/>
    <w:rsid w:val="00B816F5"/>
    <w:rsid w:val="00B819BD"/>
    <w:rsid w:val="00B81CE5"/>
    <w:rsid w:val="00B81D3C"/>
    <w:rsid w:val="00B820F7"/>
    <w:rsid w:val="00B821BC"/>
    <w:rsid w:val="00B8257C"/>
    <w:rsid w:val="00B82C7D"/>
    <w:rsid w:val="00B83000"/>
    <w:rsid w:val="00B831D0"/>
    <w:rsid w:val="00B831D8"/>
    <w:rsid w:val="00B83A84"/>
    <w:rsid w:val="00B83DAA"/>
    <w:rsid w:val="00B84025"/>
    <w:rsid w:val="00B84318"/>
    <w:rsid w:val="00B84DEE"/>
    <w:rsid w:val="00B85AFA"/>
    <w:rsid w:val="00B862DC"/>
    <w:rsid w:val="00B868BA"/>
    <w:rsid w:val="00B86B91"/>
    <w:rsid w:val="00B86BC7"/>
    <w:rsid w:val="00B86DB4"/>
    <w:rsid w:val="00B8787C"/>
    <w:rsid w:val="00B90650"/>
    <w:rsid w:val="00B90B54"/>
    <w:rsid w:val="00B90DE7"/>
    <w:rsid w:val="00B9197C"/>
    <w:rsid w:val="00B91A8B"/>
    <w:rsid w:val="00B91B13"/>
    <w:rsid w:val="00B9211A"/>
    <w:rsid w:val="00B925B0"/>
    <w:rsid w:val="00B92BBC"/>
    <w:rsid w:val="00B92F4E"/>
    <w:rsid w:val="00B93070"/>
    <w:rsid w:val="00B93122"/>
    <w:rsid w:val="00B93386"/>
    <w:rsid w:val="00B9364E"/>
    <w:rsid w:val="00B9369F"/>
    <w:rsid w:val="00B93942"/>
    <w:rsid w:val="00B93B86"/>
    <w:rsid w:val="00B93C77"/>
    <w:rsid w:val="00B93EA0"/>
    <w:rsid w:val="00B9408C"/>
    <w:rsid w:val="00B940D1"/>
    <w:rsid w:val="00B94391"/>
    <w:rsid w:val="00B94FE6"/>
    <w:rsid w:val="00B95243"/>
    <w:rsid w:val="00B957DA"/>
    <w:rsid w:val="00B95B65"/>
    <w:rsid w:val="00B95EC9"/>
    <w:rsid w:val="00B961F9"/>
    <w:rsid w:val="00B962B0"/>
    <w:rsid w:val="00B96F22"/>
    <w:rsid w:val="00B97ABE"/>
    <w:rsid w:val="00B97AF3"/>
    <w:rsid w:val="00B97D68"/>
    <w:rsid w:val="00B97F28"/>
    <w:rsid w:val="00BA05A4"/>
    <w:rsid w:val="00BA0B0F"/>
    <w:rsid w:val="00BA10CF"/>
    <w:rsid w:val="00BA182B"/>
    <w:rsid w:val="00BA1AF2"/>
    <w:rsid w:val="00BA2123"/>
    <w:rsid w:val="00BA2399"/>
    <w:rsid w:val="00BA2EA3"/>
    <w:rsid w:val="00BA3A50"/>
    <w:rsid w:val="00BA43F9"/>
    <w:rsid w:val="00BA515D"/>
    <w:rsid w:val="00BA5B19"/>
    <w:rsid w:val="00BA5E24"/>
    <w:rsid w:val="00BA6409"/>
    <w:rsid w:val="00BA65EC"/>
    <w:rsid w:val="00BA67F1"/>
    <w:rsid w:val="00BA6CEC"/>
    <w:rsid w:val="00BA7230"/>
    <w:rsid w:val="00BA74B9"/>
    <w:rsid w:val="00BA7AAB"/>
    <w:rsid w:val="00BA7CDF"/>
    <w:rsid w:val="00BA7DB3"/>
    <w:rsid w:val="00BB0246"/>
    <w:rsid w:val="00BB0286"/>
    <w:rsid w:val="00BB0375"/>
    <w:rsid w:val="00BB03F6"/>
    <w:rsid w:val="00BB09B0"/>
    <w:rsid w:val="00BB0F5A"/>
    <w:rsid w:val="00BB106D"/>
    <w:rsid w:val="00BB11AA"/>
    <w:rsid w:val="00BB1A92"/>
    <w:rsid w:val="00BB1CBB"/>
    <w:rsid w:val="00BB1CC4"/>
    <w:rsid w:val="00BB275F"/>
    <w:rsid w:val="00BB288C"/>
    <w:rsid w:val="00BB310E"/>
    <w:rsid w:val="00BB3D97"/>
    <w:rsid w:val="00BB4190"/>
    <w:rsid w:val="00BB4FBA"/>
    <w:rsid w:val="00BB531C"/>
    <w:rsid w:val="00BB58D7"/>
    <w:rsid w:val="00BB5ABB"/>
    <w:rsid w:val="00BB6A1F"/>
    <w:rsid w:val="00BB6C58"/>
    <w:rsid w:val="00BB6DF5"/>
    <w:rsid w:val="00BB7886"/>
    <w:rsid w:val="00BC06E2"/>
    <w:rsid w:val="00BC0AA0"/>
    <w:rsid w:val="00BC1208"/>
    <w:rsid w:val="00BC15A0"/>
    <w:rsid w:val="00BC16F3"/>
    <w:rsid w:val="00BC22D5"/>
    <w:rsid w:val="00BC2D5E"/>
    <w:rsid w:val="00BC2E5F"/>
    <w:rsid w:val="00BC3157"/>
    <w:rsid w:val="00BC31C1"/>
    <w:rsid w:val="00BC3478"/>
    <w:rsid w:val="00BC3521"/>
    <w:rsid w:val="00BC4412"/>
    <w:rsid w:val="00BC449E"/>
    <w:rsid w:val="00BC488E"/>
    <w:rsid w:val="00BC5111"/>
    <w:rsid w:val="00BC5B09"/>
    <w:rsid w:val="00BC5B61"/>
    <w:rsid w:val="00BC628C"/>
    <w:rsid w:val="00BC6860"/>
    <w:rsid w:val="00BC6C37"/>
    <w:rsid w:val="00BC6D7B"/>
    <w:rsid w:val="00BC79C1"/>
    <w:rsid w:val="00BC7C1F"/>
    <w:rsid w:val="00BD009D"/>
    <w:rsid w:val="00BD00E7"/>
    <w:rsid w:val="00BD01C3"/>
    <w:rsid w:val="00BD03A8"/>
    <w:rsid w:val="00BD097C"/>
    <w:rsid w:val="00BD09B2"/>
    <w:rsid w:val="00BD1472"/>
    <w:rsid w:val="00BD19AC"/>
    <w:rsid w:val="00BD1A24"/>
    <w:rsid w:val="00BD2222"/>
    <w:rsid w:val="00BD24CC"/>
    <w:rsid w:val="00BD2881"/>
    <w:rsid w:val="00BD3027"/>
    <w:rsid w:val="00BD3782"/>
    <w:rsid w:val="00BD390B"/>
    <w:rsid w:val="00BD3AC2"/>
    <w:rsid w:val="00BD45CC"/>
    <w:rsid w:val="00BD465A"/>
    <w:rsid w:val="00BD57B3"/>
    <w:rsid w:val="00BD5970"/>
    <w:rsid w:val="00BD5A33"/>
    <w:rsid w:val="00BD619C"/>
    <w:rsid w:val="00BD66A6"/>
    <w:rsid w:val="00BD6964"/>
    <w:rsid w:val="00BD6E1C"/>
    <w:rsid w:val="00BD6EFC"/>
    <w:rsid w:val="00BD7127"/>
    <w:rsid w:val="00BD727D"/>
    <w:rsid w:val="00BD73DD"/>
    <w:rsid w:val="00BD7C24"/>
    <w:rsid w:val="00BE05E5"/>
    <w:rsid w:val="00BE09BE"/>
    <w:rsid w:val="00BE09C5"/>
    <w:rsid w:val="00BE0D25"/>
    <w:rsid w:val="00BE0EBF"/>
    <w:rsid w:val="00BE0F0D"/>
    <w:rsid w:val="00BE1C5D"/>
    <w:rsid w:val="00BE2A08"/>
    <w:rsid w:val="00BE2CA8"/>
    <w:rsid w:val="00BE2E25"/>
    <w:rsid w:val="00BE3010"/>
    <w:rsid w:val="00BE32B4"/>
    <w:rsid w:val="00BE38C2"/>
    <w:rsid w:val="00BE41A1"/>
    <w:rsid w:val="00BE48BE"/>
    <w:rsid w:val="00BE4A73"/>
    <w:rsid w:val="00BE4ED3"/>
    <w:rsid w:val="00BE59E4"/>
    <w:rsid w:val="00BE64E6"/>
    <w:rsid w:val="00BE6505"/>
    <w:rsid w:val="00BE6DD4"/>
    <w:rsid w:val="00BE73AD"/>
    <w:rsid w:val="00BE74F0"/>
    <w:rsid w:val="00BE77DA"/>
    <w:rsid w:val="00BF0203"/>
    <w:rsid w:val="00BF0224"/>
    <w:rsid w:val="00BF02FF"/>
    <w:rsid w:val="00BF0442"/>
    <w:rsid w:val="00BF04C7"/>
    <w:rsid w:val="00BF077B"/>
    <w:rsid w:val="00BF0E66"/>
    <w:rsid w:val="00BF0FCA"/>
    <w:rsid w:val="00BF10B1"/>
    <w:rsid w:val="00BF11A8"/>
    <w:rsid w:val="00BF11D4"/>
    <w:rsid w:val="00BF1522"/>
    <w:rsid w:val="00BF1C00"/>
    <w:rsid w:val="00BF2155"/>
    <w:rsid w:val="00BF2244"/>
    <w:rsid w:val="00BF2868"/>
    <w:rsid w:val="00BF29C8"/>
    <w:rsid w:val="00BF30C0"/>
    <w:rsid w:val="00BF3404"/>
    <w:rsid w:val="00BF35D4"/>
    <w:rsid w:val="00BF397A"/>
    <w:rsid w:val="00BF3E57"/>
    <w:rsid w:val="00BF3EE9"/>
    <w:rsid w:val="00BF3FD8"/>
    <w:rsid w:val="00BF486A"/>
    <w:rsid w:val="00BF48F4"/>
    <w:rsid w:val="00BF490E"/>
    <w:rsid w:val="00BF499F"/>
    <w:rsid w:val="00BF63FF"/>
    <w:rsid w:val="00BF6A63"/>
    <w:rsid w:val="00BF732E"/>
    <w:rsid w:val="00BF7715"/>
    <w:rsid w:val="00BF7853"/>
    <w:rsid w:val="00BF7A01"/>
    <w:rsid w:val="00BF7BDE"/>
    <w:rsid w:val="00C003BA"/>
    <w:rsid w:val="00C00B25"/>
    <w:rsid w:val="00C00C50"/>
    <w:rsid w:val="00C00E13"/>
    <w:rsid w:val="00C012D9"/>
    <w:rsid w:val="00C015BC"/>
    <w:rsid w:val="00C019F3"/>
    <w:rsid w:val="00C024AD"/>
    <w:rsid w:val="00C026EC"/>
    <w:rsid w:val="00C02CCE"/>
    <w:rsid w:val="00C0319A"/>
    <w:rsid w:val="00C0360B"/>
    <w:rsid w:val="00C039AD"/>
    <w:rsid w:val="00C03B3D"/>
    <w:rsid w:val="00C0413C"/>
    <w:rsid w:val="00C042D7"/>
    <w:rsid w:val="00C046D5"/>
    <w:rsid w:val="00C04B29"/>
    <w:rsid w:val="00C04C0C"/>
    <w:rsid w:val="00C0519D"/>
    <w:rsid w:val="00C05966"/>
    <w:rsid w:val="00C05B81"/>
    <w:rsid w:val="00C0603F"/>
    <w:rsid w:val="00C06B91"/>
    <w:rsid w:val="00C06F0F"/>
    <w:rsid w:val="00C072F2"/>
    <w:rsid w:val="00C0747F"/>
    <w:rsid w:val="00C10B39"/>
    <w:rsid w:val="00C10F25"/>
    <w:rsid w:val="00C11615"/>
    <w:rsid w:val="00C11CB1"/>
    <w:rsid w:val="00C121ED"/>
    <w:rsid w:val="00C12291"/>
    <w:rsid w:val="00C12DCE"/>
    <w:rsid w:val="00C133D0"/>
    <w:rsid w:val="00C13493"/>
    <w:rsid w:val="00C13779"/>
    <w:rsid w:val="00C1387A"/>
    <w:rsid w:val="00C14860"/>
    <w:rsid w:val="00C14D1F"/>
    <w:rsid w:val="00C1555F"/>
    <w:rsid w:val="00C1720E"/>
    <w:rsid w:val="00C17E17"/>
    <w:rsid w:val="00C17EAD"/>
    <w:rsid w:val="00C17F1E"/>
    <w:rsid w:val="00C20590"/>
    <w:rsid w:val="00C209C5"/>
    <w:rsid w:val="00C20B42"/>
    <w:rsid w:val="00C20E3C"/>
    <w:rsid w:val="00C2168A"/>
    <w:rsid w:val="00C21C03"/>
    <w:rsid w:val="00C2267F"/>
    <w:rsid w:val="00C2304E"/>
    <w:rsid w:val="00C2316A"/>
    <w:rsid w:val="00C23581"/>
    <w:rsid w:val="00C23582"/>
    <w:rsid w:val="00C23733"/>
    <w:rsid w:val="00C23AA9"/>
    <w:rsid w:val="00C2423D"/>
    <w:rsid w:val="00C246FC"/>
    <w:rsid w:val="00C248D8"/>
    <w:rsid w:val="00C24A6C"/>
    <w:rsid w:val="00C24BDA"/>
    <w:rsid w:val="00C25062"/>
    <w:rsid w:val="00C25160"/>
    <w:rsid w:val="00C25379"/>
    <w:rsid w:val="00C2537C"/>
    <w:rsid w:val="00C256A7"/>
    <w:rsid w:val="00C25910"/>
    <w:rsid w:val="00C260C5"/>
    <w:rsid w:val="00C27096"/>
    <w:rsid w:val="00C27DA6"/>
    <w:rsid w:val="00C30759"/>
    <w:rsid w:val="00C30924"/>
    <w:rsid w:val="00C30E55"/>
    <w:rsid w:val="00C31199"/>
    <w:rsid w:val="00C31973"/>
    <w:rsid w:val="00C31E23"/>
    <w:rsid w:val="00C32227"/>
    <w:rsid w:val="00C333C9"/>
    <w:rsid w:val="00C33459"/>
    <w:rsid w:val="00C334D9"/>
    <w:rsid w:val="00C33537"/>
    <w:rsid w:val="00C3408E"/>
    <w:rsid w:val="00C345C2"/>
    <w:rsid w:val="00C352E9"/>
    <w:rsid w:val="00C356B3"/>
    <w:rsid w:val="00C35EFD"/>
    <w:rsid w:val="00C360DB"/>
    <w:rsid w:val="00C3642B"/>
    <w:rsid w:val="00C36CD1"/>
    <w:rsid w:val="00C40784"/>
    <w:rsid w:val="00C4115C"/>
    <w:rsid w:val="00C41A2D"/>
    <w:rsid w:val="00C41AA0"/>
    <w:rsid w:val="00C41DD2"/>
    <w:rsid w:val="00C42206"/>
    <w:rsid w:val="00C425EA"/>
    <w:rsid w:val="00C42800"/>
    <w:rsid w:val="00C42CAD"/>
    <w:rsid w:val="00C436AB"/>
    <w:rsid w:val="00C43DF7"/>
    <w:rsid w:val="00C43F7A"/>
    <w:rsid w:val="00C440DB"/>
    <w:rsid w:val="00C445AF"/>
    <w:rsid w:val="00C44833"/>
    <w:rsid w:val="00C44CEA"/>
    <w:rsid w:val="00C44F6F"/>
    <w:rsid w:val="00C45150"/>
    <w:rsid w:val="00C4527B"/>
    <w:rsid w:val="00C454E6"/>
    <w:rsid w:val="00C4564D"/>
    <w:rsid w:val="00C4595B"/>
    <w:rsid w:val="00C45A16"/>
    <w:rsid w:val="00C45A74"/>
    <w:rsid w:val="00C4642B"/>
    <w:rsid w:val="00C466B9"/>
    <w:rsid w:val="00C46AE4"/>
    <w:rsid w:val="00C476F6"/>
    <w:rsid w:val="00C50FBA"/>
    <w:rsid w:val="00C51345"/>
    <w:rsid w:val="00C51F8B"/>
    <w:rsid w:val="00C5304F"/>
    <w:rsid w:val="00C53C7F"/>
    <w:rsid w:val="00C542F4"/>
    <w:rsid w:val="00C54D16"/>
    <w:rsid w:val="00C556BD"/>
    <w:rsid w:val="00C55B7A"/>
    <w:rsid w:val="00C5631A"/>
    <w:rsid w:val="00C56419"/>
    <w:rsid w:val="00C56EE6"/>
    <w:rsid w:val="00C56FC8"/>
    <w:rsid w:val="00C57283"/>
    <w:rsid w:val="00C57C39"/>
    <w:rsid w:val="00C57D73"/>
    <w:rsid w:val="00C57DC5"/>
    <w:rsid w:val="00C604DA"/>
    <w:rsid w:val="00C6055E"/>
    <w:rsid w:val="00C6085D"/>
    <w:rsid w:val="00C60A64"/>
    <w:rsid w:val="00C60ECB"/>
    <w:rsid w:val="00C60F9F"/>
    <w:rsid w:val="00C61977"/>
    <w:rsid w:val="00C61ACF"/>
    <w:rsid w:val="00C61D6C"/>
    <w:rsid w:val="00C61E01"/>
    <w:rsid w:val="00C62698"/>
    <w:rsid w:val="00C62764"/>
    <w:rsid w:val="00C62A21"/>
    <w:rsid w:val="00C62B29"/>
    <w:rsid w:val="00C62FD4"/>
    <w:rsid w:val="00C639FE"/>
    <w:rsid w:val="00C63BBA"/>
    <w:rsid w:val="00C64187"/>
    <w:rsid w:val="00C642A4"/>
    <w:rsid w:val="00C64C28"/>
    <w:rsid w:val="00C64CD8"/>
    <w:rsid w:val="00C6504E"/>
    <w:rsid w:val="00C6509F"/>
    <w:rsid w:val="00C664FC"/>
    <w:rsid w:val="00C67563"/>
    <w:rsid w:val="00C678BB"/>
    <w:rsid w:val="00C67986"/>
    <w:rsid w:val="00C67CEF"/>
    <w:rsid w:val="00C67F99"/>
    <w:rsid w:val="00C70C44"/>
    <w:rsid w:val="00C711F1"/>
    <w:rsid w:val="00C72C41"/>
    <w:rsid w:val="00C73465"/>
    <w:rsid w:val="00C73D73"/>
    <w:rsid w:val="00C73F29"/>
    <w:rsid w:val="00C745E3"/>
    <w:rsid w:val="00C7488F"/>
    <w:rsid w:val="00C74B65"/>
    <w:rsid w:val="00C74CF9"/>
    <w:rsid w:val="00C74E9B"/>
    <w:rsid w:val="00C74F72"/>
    <w:rsid w:val="00C75287"/>
    <w:rsid w:val="00C752DB"/>
    <w:rsid w:val="00C75F5C"/>
    <w:rsid w:val="00C75F8E"/>
    <w:rsid w:val="00C763DD"/>
    <w:rsid w:val="00C764E7"/>
    <w:rsid w:val="00C76577"/>
    <w:rsid w:val="00C76821"/>
    <w:rsid w:val="00C76CC3"/>
    <w:rsid w:val="00C76D67"/>
    <w:rsid w:val="00C77564"/>
    <w:rsid w:val="00C77586"/>
    <w:rsid w:val="00C77616"/>
    <w:rsid w:val="00C80D11"/>
    <w:rsid w:val="00C813CF"/>
    <w:rsid w:val="00C81995"/>
    <w:rsid w:val="00C81ABD"/>
    <w:rsid w:val="00C82872"/>
    <w:rsid w:val="00C82922"/>
    <w:rsid w:val="00C8377D"/>
    <w:rsid w:val="00C839D8"/>
    <w:rsid w:val="00C83D53"/>
    <w:rsid w:val="00C83EFA"/>
    <w:rsid w:val="00C848B0"/>
    <w:rsid w:val="00C84DB5"/>
    <w:rsid w:val="00C84DB8"/>
    <w:rsid w:val="00C85647"/>
    <w:rsid w:val="00C856CE"/>
    <w:rsid w:val="00C8614B"/>
    <w:rsid w:val="00C8728F"/>
    <w:rsid w:val="00C87615"/>
    <w:rsid w:val="00C87C8F"/>
    <w:rsid w:val="00C903D6"/>
    <w:rsid w:val="00C90424"/>
    <w:rsid w:val="00C905D2"/>
    <w:rsid w:val="00C90A84"/>
    <w:rsid w:val="00C90B97"/>
    <w:rsid w:val="00C90D30"/>
    <w:rsid w:val="00C910D4"/>
    <w:rsid w:val="00C91676"/>
    <w:rsid w:val="00C916E7"/>
    <w:rsid w:val="00C92BDB"/>
    <w:rsid w:val="00C92FDF"/>
    <w:rsid w:val="00C932FE"/>
    <w:rsid w:val="00C93551"/>
    <w:rsid w:val="00C938AF"/>
    <w:rsid w:val="00C939E6"/>
    <w:rsid w:val="00C93D03"/>
    <w:rsid w:val="00C94130"/>
    <w:rsid w:val="00C948FA"/>
    <w:rsid w:val="00C94CFB"/>
    <w:rsid w:val="00C94F06"/>
    <w:rsid w:val="00C95552"/>
    <w:rsid w:val="00C957E3"/>
    <w:rsid w:val="00C96D01"/>
    <w:rsid w:val="00C971A7"/>
    <w:rsid w:val="00C9760D"/>
    <w:rsid w:val="00CA0226"/>
    <w:rsid w:val="00CA06F8"/>
    <w:rsid w:val="00CA0E65"/>
    <w:rsid w:val="00CA12C1"/>
    <w:rsid w:val="00CA18DF"/>
    <w:rsid w:val="00CA283F"/>
    <w:rsid w:val="00CA29D9"/>
    <w:rsid w:val="00CA2A14"/>
    <w:rsid w:val="00CA2ADF"/>
    <w:rsid w:val="00CA3032"/>
    <w:rsid w:val="00CA3EB0"/>
    <w:rsid w:val="00CA4E35"/>
    <w:rsid w:val="00CA5A1F"/>
    <w:rsid w:val="00CA5E1A"/>
    <w:rsid w:val="00CA5E83"/>
    <w:rsid w:val="00CA650D"/>
    <w:rsid w:val="00CA7ABE"/>
    <w:rsid w:val="00CB032B"/>
    <w:rsid w:val="00CB0BF8"/>
    <w:rsid w:val="00CB0CB2"/>
    <w:rsid w:val="00CB0F88"/>
    <w:rsid w:val="00CB10FA"/>
    <w:rsid w:val="00CB17BF"/>
    <w:rsid w:val="00CB1BB6"/>
    <w:rsid w:val="00CB2145"/>
    <w:rsid w:val="00CB21DA"/>
    <w:rsid w:val="00CB21F2"/>
    <w:rsid w:val="00CB2EFC"/>
    <w:rsid w:val="00CB2F7F"/>
    <w:rsid w:val="00CB319B"/>
    <w:rsid w:val="00CB3AC9"/>
    <w:rsid w:val="00CB3ACF"/>
    <w:rsid w:val="00CB4929"/>
    <w:rsid w:val="00CB4CB2"/>
    <w:rsid w:val="00CB4F73"/>
    <w:rsid w:val="00CB518E"/>
    <w:rsid w:val="00CB55D7"/>
    <w:rsid w:val="00CB594C"/>
    <w:rsid w:val="00CB66B0"/>
    <w:rsid w:val="00CB6AC9"/>
    <w:rsid w:val="00CC0953"/>
    <w:rsid w:val="00CC0C4D"/>
    <w:rsid w:val="00CC0EF2"/>
    <w:rsid w:val="00CC0FB8"/>
    <w:rsid w:val="00CC1312"/>
    <w:rsid w:val="00CC135E"/>
    <w:rsid w:val="00CC13D2"/>
    <w:rsid w:val="00CC14AA"/>
    <w:rsid w:val="00CC1767"/>
    <w:rsid w:val="00CC1826"/>
    <w:rsid w:val="00CC18DD"/>
    <w:rsid w:val="00CC19DA"/>
    <w:rsid w:val="00CC1EB4"/>
    <w:rsid w:val="00CC1F1B"/>
    <w:rsid w:val="00CC2158"/>
    <w:rsid w:val="00CC23D2"/>
    <w:rsid w:val="00CC243C"/>
    <w:rsid w:val="00CC2500"/>
    <w:rsid w:val="00CC25A6"/>
    <w:rsid w:val="00CC2A0C"/>
    <w:rsid w:val="00CC2D36"/>
    <w:rsid w:val="00CC2F9E"/>
    <w:rsid w:val="00CC3304"/>
    <w:rsid w:val="00CC344F"/>
    <w:rsid w:val="00CC385D"/>
    <w:rsid w:val="00CC3AB3"/>
    <w:rsid w:val="00CC3E39"/>
    <w:rsid w:val="00CC3F57"/>
    <w:rsid w:val="00CC3FE6"/>
    <w:rsid w:val="00CC4837"/>
    <w:rsid w:val="00CC4A01"/>
    <w:rsid w:val="00CC4B4A"/>
    <w:rsid w:val="00CC4E2B"/>
    <w:rsid w:val="00CC4F53"/>
    <w:rsid w:val="00CC52CD"/>
    <w:rsid w:val="00CC55EC"/>
    <w:rsid w:val="00CC5A2D"/>
    <w:rsid w:val="00CC6716"/>
    <w:rsid w:val="00CC674F"/>
    <w:rsid w:val="00CC6A78"/>
    <w:rsid w:val="00CC6CD3"/>
    <w:rsid w:val="00CC71B0"/>
    <w:rsid w:val="00CC7CB9"/>
    <w:rsid w:val="00CC7E1B"/>
    <w:rsid w:val="00CC7F21"/>
    <w:rsid w:val="00CD1816"/>
    <w:rsid w:val="00CD19CE"/>
    <w:rsid w:val="00CD2A0C"/>
    <w:rsid w:val="00CD2A79"/>
    <w:rsid w:val="00CD2DFA"/>
    <w:rsid w:val="00CD33B5"/>
    <w:rsid w:val="00CD3438"/>
    <w:rsid w:val="00CD42CF"/>
    <w:rsid w:val="00CD4BB4"/>
    <w:rsid w:val="00CD4BCF"/>
    <w:rsid w:val="00CD4E68"/>
    <w:rsid w:val="00CD54C1"/>
    <w:rsid w:val="00CD5DC2"/>
    <w:rsid w:val="00CD5E12"/>
    <w:rsid w:val="00CD6723"/>
    <w:rsid w:val="00CD6799"/>
    <w:rsid w:val="00CD68BC"/>
    <w:rsid w:val="00CD74C5"/>
    <w:rsid w:val="00CD74F6"/>
    <w:rsid w:val="00CD788C"/>
    <w:rsid w:val="00CD7D3A"/>
    <w:rsid w:val="00CE06B0"/>
    <w:rsid w:val="00CE0BA6"/>
    <w:rsid w:val="00CE0E06"/>
    <w:rsid w:val="00CE0EC2"/>
    <w:rsid w:val="00CE0F71"/>
    <w:rsid w:val="00CE11B4"/>
    <w:rsid w:val="00CE14F8"/>
    <w:rsid w:val="00CE1D99"/>
    <w:rsid w:val="00CE1E19"/>
    <w:rsid w:val="00CE2216"/>
    <w:rsid w:val="00CE27EF"/>
    <w:rsid w:val="00CE27F0"/>
    <w:rsid w:val="00CE2EC2"/>
    <w:rsid w:val="00CE2F0A"/>
    <w:rsid w:val="00CE30EF"/>
    <w:rsid w:val="00CE3D35"/>
    <w:rsid w:val="00CE3E7E"/>
    <w:rsid w:val="00CE49F4"/>
    <w:rsid w:val="00CE4C5C"/>
    <w:rsid w:val="00CE5286"/>
    <w:rsid w:val="00CE558A"/>
    <w:rsid w:val="00CE5951"/>
    <w:rsid w:val="00CE6AB5"/>
    <w:rsid w:val="00CE6AF6"/>
    <w:rsid w:val="00CE6C3F"/>
    <w:rsid w:val="00CE6E44"/>
    <w:rsid w:val="00CE7C20"/>
    <w:rsid w:val="00CF0023"/>
    <w:rsid w:val="00CF00C4"/>
    <w:rsid w:val="00CF0268"/>
    <w:rsid w:val="00CF0A61"/>
    <w:rsid w:val="00CF1149"/>
    <w:rsid w:val="00CF1498"/>
    <w:rsid w:val="00CF18BC"/>
    <w:rsid w:val="00CF1BD1"/>
    <w:rsid w:val="00CF1E7B"/>
    <w:rsid w:val="00CF1E91"/>
    <w:rsid w:val="00CF1F9D"/>
    <w:rsid w:val="00CF2110"/>
    <w:rsid w:val="00CF3245"/>
    <w:rsid w:val="00CF3B77"/>
    <w:rsid w:val="00CF3FCA"/>
    <w:rsid w:val="00CF407F"/>
    <w:rsid w:val="00CF43CA"/>
    <w:rsid w:val="00CF4449"/>
    <w:rsid w:val="00CF4491"/>
    <w:rsid w:val="00CF4528"/>
    <w:rsid w:val="00CF4640"/>
    <w:rsid w:val="00CF4687"/>
    <w:rsid w:val="00CF5A46"/>
    <w:rsid w:val="00CF5EDB"/>
    <w:rsid w:val="00CF608F"/>
    <w:rsid w:val="00CF645F"/>
    <w:rsid w:val="00CF677A"/>
    <w:rsid w:val="00CF6924"/>
    <w:rsid w:val="00CF70D5"/>
    <w:rsid w:val="00CF73E9"/>
    <w:rsid w:val="00CF7BE9"/>
    <w:rsid w:val="00D00070"/>
    <w:rsid w:val="00D0028F"/>
    <w:rsid w:val="00D002E7"/>
    <w:rsid w:val="00D00503"/>
    <w:rsid w:val="00D0197D"/>
    <w:rsid w:val="00D01AD1"/>
    <w:rsid w:val="00D01EEA"/>
    <w:rsid w:val="00D023C4"/>
    <w:rsid w:val="00D02531"/>
    <w:rsid w:val="00D02729"/>
    <w:rsid w:val="00D02CBC"/>
    <w:rsid w:val="00D03595"/>
    <w:rsid w:val="00D03669"/>
    <w:rsid w:val="00D036A4"/>
    <w:rsid w:val="00D03B57"/>
    <w:rsid w:val="00D04187"/>
    <w:rsid w:val="00D041B9"/>
    <w:rsid w:val="00D0485C"/>
    <w:rsid w:val="00D04C71"/>
    <w:rsid w:val="00D052EC"/>
    <w:rsid w:val="00D05312"/>
    <w:rsid w:val="00D05379"/>
    <w:rsid w:val="00D05648"/>
    <w:rsid w:val="00D05865"/>
    <w:rsid w:val="00D05AC3"/>
    <w:rsid w:val="00D06ADB"/>
    <w:rsid w:val="00D0769D"/>
    <w:rsid w:val="00D07C99"/>
    <w:rsid w:val="00D07E14"/>
    <w:rsid w:val="00D103BD"/>
    <w:rsid w:val="00D105FE"/>
    <w:rsid w:val="00D10965"/>
    <w:rsid w:val="00D11266"/>
    <w:rsid w:val="00D11541"/>
    <w:rsid w:val="00D11D1B"/>
    <w:rsid w:val="00D11F61"/>
    <w:rsid w:val="00D1230C"/>
    <w:rsid w:val="00D12524"/>
    <w:rsid w:val="00D12761"/>
    <w:rsid w:val="00D13118"/>
    <w:rsid w:val="00D132FC"/>
    <w:rsid w:val="00D136E3"/>
    <w:rsid w:val="00D13793"/>
    <w:rsid w:val="00D13D94"/>
    <w:rsid w:val="00D13DD0"/>
    <w:rsid w:val="00D14573"/>
    <w:rsid w:val="00D148E2"/>
    <w:rsid w:val="00D15472"/>
    <w:rsid w:val="00D15710"/>
    <w:rsid w:val="00D15832"/>
    <w:rsid w:val="00D15A52"/>
    <w:rsid w:val="00D168B6"/>
    <w:rsid w:val="00D169E3"/>
    <w:rsid w:val="00D16F8D"/>
    <w:rsid w:val="00D170C1"/>
    <w:rsid w:val="00D173CD"/>
    <w:rsid w:val="00D177E0"/>
    <w:rsid w:val="00D2013D"/>
    <w:rsid w:val="00D20255"/>
    <w:rsid w:val="00D2064B"/>
    <w:rsid w:val="00D20BDE"/>
    <w:rsid w:val="00D20DCB"/>
    <w:rsid w:val="00D21C0E"/>
    <w:rsid w:val="00D22156"/>
    <w:rsid w:val="00D223D0"/>
    <w:rsid w:val="00D223F0"/>
    <w:rsid w:val="00D22464"/>
    <w:rsid w:val="00D229F8"/>
    <w:rsid w:val="00D22C4B"/>
    <w:rsid w:val="00D23D82"/>
    <w:rsid w:val="00D2403C"/>
    <w:rsid w:val="00D242AD"/>
    <w:rsid w:val="00D2440E"/>
    <w:rsid w:val="00D245B8"/>
    <w:rsid w:val="00D24B07"/>
    <w:rsid w:val="00D253CB"/>
    <w:rsid w:val="00D2547C"/>
    <w:rsid w:val="00D25498"/>
    <w:rsid w:val="00D25997"/>
    <w:rsid w:val="00D26176"/>
    <w:rsid w:val="00D261CB"/>
    <w:rsid w:val="00D26287"/>
    <w:rsid w:val="00D265D7"/>
    <w:rsid w:val="00D27406"/>
    <w:rsid w:val="00D3032F"/>
    <w:rsid w:val="00D306A3"/>
    <w:rsid w:val="00D307B1"/>
    <w:rsid w:val="00D30D03"/>
    <w:rsid w:val="00D3158A"/>
    <w:rsid w:val="00D31924"/>
    <w:rsid w:val="00D31B60"/>
    <w:rsid w:val="00D31DC5"/>
    <w:rsid w:val="00D31E35"/>
    <w:rsid w:val="00D3233B"/>
    <w:rsid w:val="00D326CA"/>
    <w:rsid w:val="00D32BC5"/>
    <w:rsid w:val="00D33095"/>
    <w:rsid w:val="00D332F9"/>
    <w:rsid w:val="00D333AD"/>
    <w:rsid w:val="00D33AC1"/>
    <w:rsid w:val="00D33C47"/>
    <w:rsid w:val="00D341F1"/>
    <w:rsid w:val="00D344D5"/>
    <w:rsid w:val="00D35132"/>
    <w:rsid w:val="00D353E8"/>
    <w:rsid w:val="00D3577D"/>
    <w:rsid w:val="00D35B24"/>
    <w:rsid w:val="00D36770"/>
    <w:rsid w:val="00D367E0"/>
    <w:rsid w:val="00D36E9A"/>
    <w:rsid w:val="00D3709A"/>
    <w:rsid w:val="00D37435"/>
    <w:rsid w:val="00D37A81"/>
    <w:rsid w:val="00D37B05"/>
    <w:rsid w:val="00D37E1D"/>
    <w:rsid w:val="00D40688"/>
    <w:rsid w:val="00D40B11"/>
    <w:rsid w:val="00D40C35"/>
    <w:rsid w:val="00D411BE"/>
    <w:rsid w:val="00D4120F"/>
    <w:rsid w:val="00D413C6"/>
    <w:rsid w:val="00D418A9"/>
    <w:rsid w:val="00D419AD"/>
    <w:rsid w:val="00D419E7"/>
    <w:rsid w:val="00D429D7"/>
    <w:rsid w:val="00D439A2"/>
    <w:rsid w:val="00D439F9"/>
    <w:rsid w:val="00D43DDA"/>
    <w:rsid w:val="00D443AA"/>
    <w:rsid w:val="00D44C20"/>
    <w:rsid w:val="00D4512D"/>
    <w:rsid w:val="00D45CB6"/>
    <w:rsid w:val="00D46680"/>
    <w:rsid w:val="00D46DD7"/>
    <w:rsid w:val="00D471C0"/>
    <w:rsid w:val="00D47756"/>
    <w:rsid w:val="00D47A11"/>
    <w:rsid w:val="00D47DB3"/>
    <w:rsid w:val="00D502BA"/>
    <w:rsid w:val="00D502C3"/>
    <w:rsid w:val="00D507E2"/>
    <w:rsid w:val="00D517DB"/>
    <w:rsid w:val="00D51809"/>
    <w:rsid w:val="00D5187F"/>
    <w:rsid w:val="00D52068"/>
    <w:rsid w:val="00D52294"/>
    <w:rsid w:val="00D52683"/>
    <w:rsid w:val="00D5287A"/>
    <w:rsid w:val="00D529F5"/>
    <w:rsid w:val="00D529FC"/>
    <w:rsid w:val="00D531ED"/>
    <w:rsid w:val="00D534B3"/>
    <w:rsid w:val="00D5353A"/>
    <w:rsid w:val="00D53E17"/>
    <w:rsid w:val="00D53E7C"/>
    <w:rsid w:val="00D545E6"/>
    <w:rsid w:val="00D54C61"/>
    <w:rsid w:val="00D55771"/>
    <w:rsid w:val="00D56207"/>
    <w:rsid w:val="00D56B0E"/>
    <w:rsid w:val="00D57455"/>
    <w:rsid w:val="00D57AC7"/>
    <w:rsid w:val="00D60434"/>
    <w:rsid w:val="00D60902"/>
    <w:rsid w:val="00D61CE0"/>
    <w:rsid w:val="00D621FC"/>
    <w:rsid w:val="00D6222E"/>
    <w:rsid w:val="00D62382"/>
    <w:rsid w:val="00D62903"/>
    <w:rsid w:val="00D62BA2"/>
    <w:rsid w:val="00D62E4C"/>
    <w:rsid w:val="00D63218"/>
    <w:rsid w:val="00D63C3C"/>
    <w:rsid w:val="00D63D98"/>
    <w:rsid w:val="00D63F3E"/>
    <w:rsid w:val="00D64053"/>
    <w:rsid w:val="00D64072"/>
    <w:rsid w:val="00D64414"/>
    <w:rsid w:val="00D64423"/>
    <w:rsid w:val="00D646C3"/>
    <w:rsid w:val="00D64D67"/>
    <w:rsid w:val="00D64EA1"/>
    <w:rsid w:val="00D64EBD"/>
    <w:rsid w:val="00D6566F"/>
    <w:rsid w:val="00D6603E"/>
    <w:rsid w:val="00D66AE7"/>
    <w:rsid w:val="00D66C76"/>
    <w:rsid w:val="00D67542"/>
    <w:rsid w:val="00D678DB"/>
    <w:rsid w:val="00D67A86"/>
    <w:rsid w:val="00D71657"/>
    <w:rsid w:val="00D71A7D"/>
    <w:rsid w:val="00D71E74"/>
    <w:rsid w:val="00D71EBC"/>
    <w:rsid w:val="00D71F39"/>
    <w:rsid w:val="00D72431"/>
    <w:rsid w:val="00D72528"/>
    <w:rsid w:val="00D73766"/>
    <w:rsid w:val="00D73802"/>
    <w:rsid w:val="00D739DA"/>
    <w:rsid w:val="00D7509B"/>
    <w:rsid w:val="00D751EC"/>
    <w:rsid w:val="00D7591E"/>
    <w:rsid w:val="00D760E3"/>
    <w:rsid w:val="00D76296"/>
    <w:rsid w:val="00D762C3"/>
    <w:rsid w:val="00D7649E"/>
    <w:rsid w:val="00D76529"/>
    <w:rsid w:val="00D7660A"/>
    <w:rsid w:val="00D77242"/>
    <w:rsid w:val="00D80204"/>
    <w:rsid w:val="00D80D19"/>
    <w:rsid w:val="00D812CC"/>
    <w:rsid w:val="00D81998"/>
    <w:rsid w:val="00D82346"/>
    <w:rsid w:val="00D826A6"/>
    <w:rsid w:val="00D826C1"/>
    <w:rsid w:val="00D82723"/>
    <w:rsid w:val="00D8322F"/>
    <w:rsid w:val="00D8328C"/>
    <w:rsid w:val="00D832D8"/>
    <w:rsid w:val="00D8332C"/>
    <w:rsid w:val="00D837B0"/>
    <w:rsid w:val="00D84129"/>
    <w:rsid w:val="00D84B59"/>
    <w:rsid w:val="00D8501A"/>
    <w:rsid w:val="00D85434"/>
    <w:rsid w:val="00D8559D"/>
    <w:rsid w:val="00D855A2"/>
    <w:rsid w:val="00D85B5D"/>
    <w:rsid w:val="00D860A3"/>
    <w:rsid w:val="00D861F8"/>
    <w:rsid w:val="00D86793"/>
    <w:rsid w:val="00D8690E"/>
    <w:rsid w:val="00D86CC1"/>
    <w:rsid w:val="00D86CC4"/>
    <w:rsid w:val="00D870D6"/>
    <w:rsid w:val="00D87213"/>
    <w:rsid w:val="00D872DE"/>
    <w:rsid w:val="00D8755F"/>
    <w:rsid w:val="00D87CBB"/>
    <w:rsid w:val="00D87D46"/>
    <w:rsid w:val="00D87E0A"/>
    <w:rsid w:val="00D906F4"/>
    <w:rsid w:val="00D907FE"/>
    <w:rsid w:val="00D908C9"/>
    <w:rsid w:val="00D90C37"/>
    <w:rsid w:val="00D90D29"/>
    <w:rsid w:val="00D91DED"/>
    <w:rsid w:val="00D91E5E"/>
    <w:rsid w:val="00D920EF"/>
    <w:rsid w:val="00D924E7"/>
    <w:rsid w:val="00D9299C"/>
    <w:rsid w:val="00D92E62"/>
    <w:rsid w:val="00D92F38"/>
    <w:rsid w:val="00D93203"/>
    <w:rsid w:val="00D9337F"/>
    <w:rsid w:val="00D934F9"/>
    <w:rsid w:val="00D93F1D"/>
    <w:rsid w:val="00D947C9"/>
    <w:rsid w:val="00D95054"/>
    <w:rsid w:val="00D960A7"/>
    <w:rsid w:val="00D97AEA"/>
    <w:rsid w:val="00DA016D"/>
    <w:rsid w:val="00DA0700"/>
    <w:rsid w:val="00DA0806"/>
    <w:rsid w:val="00DA0FC5"/>
    <w:rsid w:val="00DA10D2"/>
    <w:rsid w:val="00DA12C3"/>
    <w:rsid w:val="00DA1F4D"/>
    <w:rsid w:val="00DA1FA2"/>
    <w:rsid w:val="00DA251A"/>
    <w:rsid w:val="00DA2636"/>
    <w:rsid w:val="00DA315A"/>
    <w:rsid w:val="00DA35A0"/>
    <w:rsid w:val="00DA42B8"/>
    <w:rsid w:val="00DA45A2"/>
    <w:rsid w:val="00DA4801"/>
    <w:rsid w:val="00DA4A59"/>
    <w:rsid w:val="00DA4C30"/>
    <w:rsid w:val="00DA4EF1"/>
    <w:rsid w:val="00DA4F57"/>
    <w:rsid w:val="00DA4F9A"/>
    <w:rsid w:val="00DA54B6"/>
    <w:rsid w:val="00DA57CC"/>
    <w:rsid w:val="00DA5D2E"/>
    <w:rsid w:val="00DA6CCF"/>
    <w:rsid w:val="00DA7482"/>
    <w:rsid w:val="00DA7507"/>
    <w:rsid w:val="00DA7637"/>
    <w:rsid w:val="00DA7F76"/>
    <w:rsid w:val="00DB043C"/>
    <w:rsid w:val="00DB0DA7"/>
    <w:rsid w:val="00DB0E4C"/>
    <w:rsid w:val="00DB1048"/>
    <w:rsid w:val="00DB213C"/>
    <w:rsid w:val="00DB261E"/>
    <w:rsid w:val="00DB267E"/>
    <w:rsid w:val="00DB29DE"/>
    <w:rsid w:val="00DB2B50"/>
    <w:rsid w:val="00DB2BF0"/>
    <w:rsid w:val="00DB32F3"/>
    <w:rsid w:val="00DB373D"/>
    <w:rsid w:val="00DB3943"/>
    <w:rsid w:val="00DB3E62"/>
    <w:rsid w:val="00DB4350"/>
    <w:rsid w:val="00DB49EC"/>
    <w:rsid w:val="00DB4BA3"/>
    <w:rsid w:val="00DB522F"/>
    <w:rsid w:val="00DB606D"/>
    <w:rsid w:val="00DB64D6"/>
    <w:rsid w:val="00DB6527"/>
    <w:rsid w:val="00DB6661"/>
    <w:rsid w:val="00DB6FDC"/>
    <w:rsid w:val="00DB7271"/>
    <w:rsid w:val="00DB7AE2"/>
    <w:rsid w:val="00DB7C0B"/>
    <w:rsid w:val="00DB7CD4"/>
    <w:rsid w:val="00DC00BF"/>
    <w:rsid w:val="00DC0947"/>
    <w:rsid w:val="00DC0A5D"/>
    <w:rsid w:val="00DC19B3"/>
    <w:rsid w:val="00DC221C"/>
    <w:rsid w:val="00DC22E2"/>
    <w:rsid w:val="00DC25E7"/>
    <w:rsid w:val="00DC2AA6"/>
    <w:rsid w:val="00DC2DCD"/>
    <w:rsid w:val="00DC2F0F"/>
    <w:rsid w:val="00DC3196"/>
    <w:rsid w:val="00DC3345"/>
    <w:rsid w:val="00DC36CD"/>
    <w:rsid w:val="00DC388C"/>
    <w:rsid w:val="00DC4588"/>
    <w:rsid w:val="00DC4694"/>
    <w:rsid w:val="00DC4F0A"/>
    <w:rsid w:val="00DC5A41"/>
    <w:rsid w:val="00DC5B9A"/>
    <w:rsid w:val="00DC5C2D"/>
    <w:rsid w:val="00DC5D05"/>
    <w:rsid w:val="00DC5F03"/>
    <w:rsid w:val="00DC5FD3"/>
    <w:rsid w:val="00DC651B"/>
    <w:rsid w:val="00DC66B8"/>
    <w:rsid w:val="00DC6BCA"/>
    <w:rsid w:val="00DC74E1"/>
    <w:rsid w:val="00DC7503"/>
    <w:rsid w:val="00DC7985"/>
    <w:rsid w:val="00DC7D4B"/>
    <w:rsid w:val="00DD0774"/>
    <w:rsid w:val="00DD0899"/>
    <w:rsid w:val="00DD08CA"/>
    <w:rsid w:val="00DD0C79"/>
    <w:rsid w:val="00DD10F6"/>
    <w:rsid w:val="00DD1126"/>
    <w:rsid w:val="00DD1132"/>
    <w:rsid w:val="00DD130A"/>
    <w:rsid w:val="00DD17B9"/>
    <w:rsid w:val="00DD1C2B"/>
    <w:rsid w:val="00DD1F2F"/>
    <w:rsid w:val="00DD21A1"/>
    <w:rsid w:val="00DD26AC"/>
    <w:rsid w:val="00DD2BD1"/>
    <w:rsid w:val="00DD2F4E"/>
    <w:rsid w:val="00DD3570"/>
    <w:rsid w:val="00DD37F8"/>
    <w:rsid w:val="00DD4054"/>
    <w:rsid w:val="00DD45BE"/>
    <w:rsid w:val="00DD4B6E"/>
    <w:rsid w:val="00DD5057"/>
    <w:rsid w:val="00DD5AD6"/>
    <w:rsid w:val="00DD5B5F"/>
    <w:rsid w:val="00DD5CAA"/>
    <w:rsid w:val="00DD64CD"/>
    <w:rsid w:val="00DD696A"/>
    <w:rsid w:val="00DD6B17"/>
    <w:rsid w:val="00DD6BFB"/>
    <w:rsid w:val="00DD767A"/>
    <w:rsid w:val="00DD7A4B"/>
    <w:rsid w:val="00DD7DCF"/>
    <w:rsid w:val="00DE07A5"/>
    <w:rsid w:val="00DE1150"/>
    <w:rsid w:val="00DE1DA5"/>
    <w:rsid w:val="00DE1DF2"/>
    <w:rsid w:val="00DE1E01"/>
    <w:rsid w:val="00DE1E2B"/>
    <w:rsid w:val="00DE2745"/>
    <w:rsid w:val="00DE2B22"/>
    <w:rsid w:val="00DE2CE3"/>
    <w:rsid w:val="00DE30A1"/>
    <w:rsid w:val="00DE4BFC"/>
    <w:rsid w:val="00DE5565"/>
    <w:rsid w:val="00DE5574"/>
    <w:rsid w:val="00DE5864"/>
    <w:rsid w:val="00DE5A86"/>
    <w:rsid w:val="00DE6F06"/>
    <w:rsid w:val="00DF030D"/>
    <w:rsid w:val="00DF0C2A"/>
    <w:rsid w:val="00DF0FB9"/>
    <w:rsid w:val="00DF1709"/>
    <w:rsid w:val="00DF1FCB"/>
    <w:rsid w:val="00DF279B"/>
    <w:rsid w:val="00DF2C28"/>
    <w:rsid w:val="00DF3373"/>
    <w:rsid w:val="00DF346F"/>
    <w:rsid w:val="00DF45DF"/>
    <w:rsid w:val="00DF48AE"/>
    <w:rsid w:val="00DF4AAE"/>
    <w:rsid w:val="00DF4C96"/>
    <w:rsid w:val="00DF4CB8"/>
    <w:rsid w:val="00DF4D66"/>
    <w:rsid w:val="00DF5C47"/>
    <w:rsid w:val="00DF6601"/>
    <w:rsid w:val="00DF706B"/>
    <w:rsid w:val="00DF7342"/>
    <w:rsid w:val="00DF7411"/>
    <w:rsid w:val="00DF7F00"/>
    <w:rsid w:val="00E00247"/>
    <w:rsid w:val="00E003BC"/>
    <w:rsid w:val="00E0045F"/>
    <w:rsid w:val="00E007B0"/>
    <w:rsid w:val="00E009FC"/>
    <w:rsid w:val="00E00D35"/>
    <w:rsid w:val="00E01085"/>
    <w:rsid w:val="00E01186"/>
    <w:rsid w:val="00E01327"/>
    <w:rsid w:val="00E019FD"/>
    <w:rsid w:val="00E01C4E"/>
    <w:rsid w:val="00E01EC6"/>
    <w:rsid w:val="00E02836"/>
    <w:rsid w:val="00E02992"/>
    <w:rsid w:val="00E029FA"/>
    <w:rsid w:val="00E02FBF"/>
    <w:rsid w:val="00E046C7"/>
    <w:rsid w:val="00E04CB8"/>
    <w:rsid w:val="00E04DAF"/>
    <w:rsid w:val="00E05336"/>
    <w:rsid w:val="00E0558E"/>
    <w:rsid w:val="00E055A1"/>
    <w:rsid w:val="00E063C0"/>
    <w:rsid w:val="00E06727"/>
    <w:rsid w:val="00E067C9"/>
    <w:rsid w:val="00E06FF1"/>
    <w:rsid w:val="00E076F2"/>
    <w:rsid w:val="00E07AAC"/>
    <w:rsid w:val="00E07F4A"/>
    <w:rsid w:val="00E1019C"/>
    <w:rsid w:val="00E1020F"/>
    <w:rsid w:val="00E102F1"/>
    <w:rsid w:val="00E104D8"/>
    <w:rsid w:val="00E10AEA"/>
    <w:rsid w:val="00E112C7"/>
    <w:rsid w:val="00E11CF9"/>
    <w:rsid w:val="00E11D77"/>
    <w:rsid w:val="00E12144"/>
    <w:rsid w:val="00E1219F"/>
    <w:rsid w:val="00E124A5"/>
    <w:rsid w:val="00E12946"/>
    <w:rsid w:val="00E12FEC"/>
    <w:rsid w:val="00E13269"/>
    <w:rsid w:val="00E132E0"/>
    <w:rsid w:val="00E13A80"/>
    <w:rsid w:val="00E143BF"/>
    <w:rsid w:val="00E1464D"/>
    <w:rsid w:val="00E14F31"/>
    <w:rsid w:val="00E15B48"/>
    <w:rsid w:val="00E15C44"/>
    <w:rsid w:val="00E15FEB"/>
    <w:rsid w:val="00E16322"/>
    <w:rsid w:val="00E16BEA"/>
    <w:rsid w:val="00E174E2"/>
    <w:rsid w:val="00E178E3"/>
    <w:rsid w:val="00E206DB"/>
    <w:rsid w:val="00E20E47"/>
    <w:rsid w:val="00E20FFE"/>
    <w:rsid w:val="00E210B6"/>
    <w:rsid w:val="00E21727"/>
    <w:rsid w:val="00E217D2"/>
    <w:rsid w:val="00E2185D"/>
    <w:rsid w:val="00E218E0"/>
    <w:rsid w:val="00E21A27"/>
    <w:rsid w:val="00E22114"/>
    <w:rsid w:val="00E2253D"/>
    <w:rsid w:val="00E226F5"/>
    <w:rsid w:val="00E22F6B"/>
    <w:rsid w:val="00E23E6B"/>
    <w:rsid w:val="00E240A1"/>
    <w:rsid w:val="00E2468E"/>
    <w:rsid w:val="00E248D4"/>
    <w:rsid w:val="00E24B5C"/>
    <w:rsid w:val="00E25629"/>
    <w:rsid w:val="00E26920"/>
    <w:rsid w:val="00E26D75"/>
    <w:rsid w:val="00E27920"/>
    <w:rsid w:val="00E2795B"/>
    <w:rsid w:val="00E27FE3"/>
    <w:rsid w:val="00E302D2"/>
    <w:rsid w:val="00E3079D"/>
    <w:rsid w:val="00E31343"/>
    <w:rsid w:val="00E31353"/>
    <w:rsid w:val="00E328E9"/>
    <w:rsid w:val="00E32ED9"/>
    <w:rsid w:val="00E33940"/>
    <w:rsid w:val="00E33C27"/>
    <w:rsid w:val="00E33CC3"/>
    <w:rsid w:val="00E347AD"/>
    <w:rsid w:val="00E350B0"/>
    <w:rsid w:val="00E350BE"/>
    <w:rsid w:val="00E352FE"/>
    <w:rsid w:val="00E3543F"/>
    <w:rsid w:val="00E358D1"/>
    <w:rsid w:val="00E35919"/>
    <w:rsid w:val="00E35BE1"/>
    <w:rsid w:val="00E35C4D"/>
    <w:rsid w:val="00E35E52"/>
    <w:rsid w:val="00E35F41"/>
    <w:rsid w:val="00E362DD"/>
    <w:rsid w:val="00E366C8"/>
    <w:rsid w:val="00E37379"/>
    <w:rsid w:val="00E377A1"/>
    <w:rsid w:val="00E37EA3"/>
    <w:rsid w:val="00E37FAE"/>
    <w:rsid w:val="00E40832"/>
    <w:rsid w:val="00E4164E"/>
    <w:rsid w:val="00E420BC"/>
    <w:rsid w:val="00E42489"/>
    <w:rsid w:val="00E4272D"/>
    <w:rsid w:val="00E42A2D"/>
    <w:rsid w:val="00E43407"/>
    <w:rsid w:val="00E43429"/>
    <w:rsid w:val="00E439B0"/>
    <w:rsid w:val="00E443C0"/>
    <w:rsid w:val="00E44529"/>
    <w:rsid w:val="00E44935"/>
    <w:rsid w:val="00E45BD7"/>
    <w:rsid w:val="00E46058"/>
    <w:rsid w:val="00E4630A"/>
    <w:rsid w:val="00E46A23"/>
    <w:rsid w:val="00E46D41"/>
    <w:rsid w:val="00E4707A"/>
    <w:rsid w:val="00E471D5"/>
    <w:rsid w:val="00E476D0"/>
    <w:rsid w:val="00E47A1E"/>
    <w:rsid w:val="00E47B11"/>
    <w:rsid w:val="00E47C4D"/>
    <w:rsid w:val="00E5058E"/>
    <w:rsid w:val="00E50C6E"/>
    <w:rsid w:val="00E51016"/>
    <w:rsid w:val="00E51733"/>
    <w:rsid w:val="00E51ECF"/>
    <w:rsid w:val="00E52510"/>
    <w:rsid w:val="00E52514"/>
    <w:rsid w:val="00E527B3"/>
    <w:rsid w:val="00E5287F"/>
    <w:rsid w:val="00E52A15"/>
    <w:rsid w:val="00E52D94"/>
    <w:rsid w:val="00E5326A"/>
    <w:rsid w:val="00E535F1"/>
    <w:rsid w:val="00E537F4"/>
    <w:rsid w:val="00E53AAD"/>
    <w:rsid w:val="00E5414C"/>
    <w:rsid w:val="00E543B5"/>
    <w:rsid w:val="00E547B8"/>
    <w:rsid w:val="00E54C18"/>
    <w:rsid w:val="00E5530C"/>
    <w:rsid w:val="00E557A5"/>
    <w:rsid w:val="00E55CD7"/>
    <w:rsid w:val="00E56264"/>
    <w:rsid w:val="00E564E3"/>
    <w:rsid w:val="00E567CD"/>
    <w:rsid w:val="00E5692D"/>
    <w:rsid w:val="00E569E2"/>
    <w:rsid w:val="00E56A29"/>
    <w:rsid w:val="00E56E28"/>
    <w:rsid w:val="00E56E7C"/>
    <w:rsid w:val="00E57580"/>
    <w:rsid w:val="00E576DB"/>
    <w:rsid w:val="00E57882"/>
    <w:rsid w:val="00E57AD8"/>
    <w:rsid w:val="00E57EA8"/>
    <w:rsid w:val="00E60169"/>
    <w:rsid w:val="00E604B6"/>
    <w:rsid w:val="00E618F1"/>
    <w:rsid w:val="00E623BE"/>
    <w:rsid w:val="00E62A18"/>
    <w:rsid w:val="00E62AC4"/>
    <w:rsid w:val="00E62F4E"/>
    <w:rsid w:val="00E63383"/>
    <w:rsid w:val="00E637A2"/>
    <w:rsid w:val="00E63EF7"/>
    <w:rsid w:val="00E641D3"/>
    <w:rsid w:val="00E64817"/>
    <w:rsid w:val="00E648B1"/>
    <w:rsid w:val="00E64E51"/>
    <w:rsid w:val="00E65303"/>
    <w:rsid w:val="00E65514"/>
    <w:rsid w:val="00E6583E"/>
    <w:rsid w:val="00E65DC5"/>
    <w:rsid w:val="00E66175"/>
    <w:rsid w:val="00E6620C"/>
    <w:rsid w:val="00E66487"/>
    <w:rsid w:val="00E66B71"/>
    <w:rsid w:val="00E66CA0"/>
    <w:rsid w:val="00E66D10"/>
    <w:rsid w:val="00E6701D"/>
    <w:rsid w:val="00E67513"/>
    <w:rsid w:val="00E67D0B"/>
    <w:rsid w:val="00E67DD6"/>
    <w:rsid w:val="00E70B13"/>
    <w:rsid w:val="00E71257"/>
    <w:rsid w:val="00E71AA2"/>
    <w:rsid w:val="00E71CCC"/>
    <w:rsid w:val="00E71F56"/>
    <w:rsid w:val="00E72125"/>
    <w:rsid w:val="00E722D2"/>
    <w:rsid w:val="00E7240B"/>
    <w:rsid w:val="00E724F1"/>
    <w:rsid w:val="00E725EC"/>
    <w:rsid w:val="00E72C54"/>
    <w:rsid w:val="00E72CCA"/>
    <w:rsid w:val="00E7321D"/>
    <w:rsid w:val="00E73226"/>
    <w:rsid w:val="00E7328A"/>
    <w:rsid w:val="00E73A92"/>
    <w:rsid w:val="00E73A95"/>
    <w:rsid w:val="00E73F5C"/>
    <w:rsid w:val="00E741EE"/>
    <w:rsid w:val="00E7422B"/>
    <w:rsid w:val="00E74260"/>
    <w:rsid w:val="00E7471F"/>
    <w:rsid w:val="00E74A45"/>
    <w:rsid w:val="00E74BB8"/>
    <w:rsid w:val="00E7548A"/>
    <w:rsid w:val="00E75A49"/>
    <w:rsid w:val="00E76B2F"/>
    <w:rsid w:val="00E76FA2"/>
    <w:rsid w:val="00E77117"/>
    <w:rsid w:val="00E7722A"/>
    <w:rsid w:val="00E779BC"/>
    <w:rsid w:val="00E77EB1"/>
    <w:rsid w:val="00E80317"/>
    <w:rsid w:val="00E803D1"/>
    <w:rsid w:val="00E80513"/>
    <w:rsid w:val="00E809FF"/>
    <w:rsid w:val="00E80E23"/>
    <w:rsid w:val="00E82A2C"/>
    <w:rsid w:val="00E836F5"/>
    <w:rsid w:val="00E8390C"/>
    <w:rsid w:val="00E83BFD"/>
    <w:rsid w:val="00E84766"/>
    <w:rsid w:val="00E853E7"/>
    <w:rsid w:val="00E85BC1"/>
    <w:rsid w:val="00E862DB"/>
    <w:rsid w:val="00E868D4"/>
    <w:rsid w:val="00E86FD6"/>
    <w:rsid w:val="00E87132"/>
    <w:rsid w:val="00E87261"/>
    <w:rsid w:val="00E87D9F"/>
    <w:rsid w:val="00E904DB"/>
    <w:rsid w:val="00E90B3C"/>
    <w:rsid w:val="00E913A3"/>
    <w:rsid w:val="00E91DAC"/>
    <w:rsid w:val="00E92365"/>
    <w:rsid w:val="00E923EF"/>
    <w:rsid w:val="00E93451"/>
    <w:rsid w:val="00E9349D"/>
    <w:rsid w:val="00E93682"/>
    <w:rsid w:val="00E93690"/>
    <w:rsid w:val="00E94405"/>
    <w:rsid w:val="00E946AC"/>
    <w:rsid w:val="00E9476A"/>
    <w:rsid w:val="00E9488C"/>
    <w:rsid w:val="00E94D9F"/>
    <w:rsid w:val="00E9523D"/>
    <w:rsid w:val="00E95368"/>
    <w:rsid w:val="00E95482"/>
    <w:rsid w:val="00E95785"/>
    <w:rsid w:val="00E95B6A"/>
    <w:rsid w:val="00E95C7A"/>
    <w:rsid w:val="00E961E3"/>
    <w:rsid w:val="00E969DE"/>
    <w:rsid w:val="00E96A34"/>
    <w:rsid w:val="00E96A66"/>
    <w:rsid w:val="00E96C29"/>
    <w:rsid w:val="00E96D02"/>
    <w:rsid w:val="00E9750C"/>
    <w:rsid w:val="00E97A5C"/>
    <w:rsid w:val="00E97B2B"/>
    <w:rsid w:val="00E97EC0"/>
    <w:rsid w:val="00EA01C2"/>
    <w:rsid w:val="00EA07C6"/>
    <w:rsid w:val="00EA0917"/>
    <w:rsid w:val="00EA1207"/>
    <w:rsid w:val="00EA1A0D"/>
    <w:rsid w:val="00EA21F5"/>
    <w:rsid w:val="00EA27E3"/>
    <w:rsid w:val="00EA2A5C"/>
    <w:rsid w:val="00EA2C19"/>
    <w:rsid w:val="00EA3012"/>
    <w:rsid w:val="00EA3E6A"/>
    <w:rsid w:val="00EA40C8"/>
    <w:rsid w:val="00EA45A7"/>
    <w:rsid w:val="00EA46D6"/>
    <w:rsid w:val="00EA4850"/>
    <w:rsid w:val="00EA491C"/>
    <w:rsid w:val="00EA4D6D"/>
    <w:rsid w:val="00EA5361"/>
    <w:rsid w:val="00EA5550"/>
    <w:rsid w:val="00EA58A5"/>
    <w:rsid w:val="00EA5A16"/>
    <w:rsid w:val="00EA5AD0"/>
    <w:rsid w:val="00EA5EB2"/>
    <w:rsid w:val="00EA68B2"/>
    <w:rsid w:val="00EA6FE7"/>
    <w:rsid w:val="00EA7206"/>
    <w:rsid w:val="00EA7714"/>
    <w:rsid w:val="00EA789B"/>
    <w:rsid w:val="00EB12DB"/>
    <w:rsid w:val="00EB134F"/>
    <w:rsid w:val="00EB1A9D"/>
    <w:rsid w:val="00EB22E9"/>
    <w:rsid w:val="00EB2670"/>
    <w:rsid w:val="00EB3720"/>
    <w:rsid w:val="00EB3DED"/>
    <w:rsid w:val="00EB3EB5"/>
    <w:rsid w:val="00EB558F"/>
    <w:rsid w:val="00EB5EDF"/>
    <w:rsid w:val="00EB6AA0"/>
    <w:rsid w:val="00EB6DFF"/>
    <w:rsid w:val="00EB6E2A"/>
    <w:rsid w:val="00EB7123"/>
    <w:rsid w:val="00EB7199"/>
    <w:rsid w:val="00EB71FE"/>
    <w:rsid w:val="00EB75D6"/>
    <w:rsid w:val="00EB7ECC"/>
    <w:rsid w:val="00EC0918"/>
    <w:rsid w:val="00EC0C27"/>
    <w:rsid w:val="00EC0D9D"/>
    <w:rsid w:val="00EC17A8"/>
    <w:rsid w:val="00EC18A9"/>
    <w:rsid w:val="00EC1A42"/>
    <w:rsid w:val="00EC1E1A"/>
    <w:rsid w:val="00EC22E4"/>
    <w:rsid w:val="00EC24CF"/>
    <w:rsid w:val="00EC2770"/>
    <w:rsid w:val="00EC32DD"/>
    <w:rsid w:val="00EC3424"/>
    <w:rsid w:val="00EC4D4D"/>
    <w:rsid w:val="00EC4E80"/>
    <w:rsid w:val="00EC533B"/>
    <w:rsid w:val="00EC59D6"/>
    <w:rsid w:val="00EC5C60"/>
    <w:rsid w:val="00EC5FE4"/>
    <w:rsid w:val="00EC6A6A"/>
    <w:rsid w:val="00EC6E75"/>
    <w:rsid w:val="00EC6F88"/>
    <w:rsid w:val="00EC70AC"/>
    <w:rsid w:val="00EC7662"/>
    <w:rsid w:val="00EC7770"/>
    <w:rsid w:val="00ED0555"/>
    <w:rsid w:val="00ED0782"/>
    <w:rsid w:val="00ED09D1"/>
    <w:rsid w:val="00ED0B99"/>
    <w:rsid w:val="00ED1348"/>
    <w:rsid w:val="00ED169E"/>
    <w:rsid w:val="00ED1B83"/>
    <w:rsid w:val="00ED1DDE"/>
    <w:rsid w:val="00ED1EDE"/>
    <w:rsid w:val="00ED23FE"/>
    <w:rsid w:val="00ED29C0"/>
    <w:rsid w:val="00ED2DA9"/>
    <w:rsid w:val="00ED2E11"/>
    <w:rsid w:val="00ED2EB9"/>
    <w:rsid w:val="00ED301A"/>
    <w:rsid w:val="00ED31E8"/>
    <w:rsid w:val="00ED3891"/>
    <w:rsid w:val="00ED4005"/>
    <w:rsid w:val="00ED40B6"/>
    <w:rsid w:val="00ED4DDF"/>
    <w:rsid w:val="00ED5D1C"/>
    <w:rsid w:val="00ED643B"/>
    <w:rsid w:val="00ED64A9"/>
    <w:rsid w:val="00ED6755"/>
    <w:rsid w:val="00ED7D76"/>
    <w:rsid w:val="00ED7F98"/>
    <w:rsid w:val="00EE03B0"/>
    <w:rsid w:val="00EE0A60"/>
    <w:rsid w:val="00EE0C51"/>
    <w:rsid w:val="00EE0D48"/>
    <w:rsid w:val="00EE1108"/>
    <w:rsid w:val="00EE26ED"/>
    <w:rsid w:val="00EE2ACF"/>
    <w:rsid w:val="00EE30C8"/>
    <w:rsid w:val="00EE37BB"/>
    <w:rsid w:val="00EE3A8E"/>
    <w:rsid w:val="00EE3C30"/>
    <w:rsid w:val="00EE4678"/>
    <w:rsid w:val="00EE4844"/>
    <w:rsid w:val="00EE4CD9"/>
    <w:rsid w:val="00EE621C"/>
    <w:rsid w:val="00EE721C"/>
    <w:rsid w:val="00EE780D"/>
    <w:rsid w:val="00EE7988"/>
    <w:rsid w:val="00EE7CD2"/>
    <w:rsid w:val="00EE7D45"/>
    <w:rsid w:val="00EE7EBB"/>
    <w:rsid w:val="00EF0064"/>
    <w:rsid w:val="00EF0290"/>
    <w:rsid w:val="00EF0401"/>
    <w:rsid w:val="00EF0F2F"/>
    <w:rsid w:val="00EF141C"/>
    <w:rsid w:val="00EF16DD"/>
    <w:rsid w:val="00EF1CF3"/>
    <w:rsid w:val="00EF1F8F"/>
    <w:rsid w:val="00EF226D"/>
    <w:rsid w:val="00EF2A80"/>
    <w:rsid w:val="00EF305A"/>
    <w:rsid w:val="00EF4014"/>
    <w:rsid w:val="00EF4296"/>
    <w:rsid w:val="00EF4699"/>
    <w:rsid w:val="00EF4F8D"/>
    <w:rsid w:val="00EF5652"/>
    <w:rsid w:val="00EF583E"/>
    <w:rsid w:val="00EF6769"/>
    <w:rsid w:val="00EF676C"/>
    <w:rsid w:val="00EF7333"/>
    <w:rsid w:val="00F00137"/>
    <w:rsid w:val="00F0022C"/>
    <w:rsid w:val="00F018D8"/>
    <w:rsid w:val="00F01BB8"/>
    <w:rsid w:val="00F01CEB"/>
    <w:rsid w:val="00F01EB7"/>
    <w:rsid w:val="00F023B3"/>
    <w:rsid w:val="00F0333E"/>
    <w:rsid w:val="00F03861"/>
    <w:rsid w:val="00F04295"/>
    <w:rsid w:val="00F045E4"/>
    <w:rsid w:val="00F04722"/>
    <w:rsid w:val="00F047F9"/>
    <w:rsid w:val="00F04B92"/>
    <w:rsid w:val="00F0528A"/>
    <w:rsid w:val="00F05407"/>
    <w:rsid w:val="00F05A89"/>
    <w:rsid w:val="00F05EA0"/>
    <w:rsid w:val="00F0621B"/>
    <w:rsid w:val="00F06353"/>
    <w:rsid w:val="00F076CD"/>
    <w:rsid w:val="00F07BE4"/>
    <w:rsid w:val="00F1108D"/>
    <w:rsid w:val="00F116F4"/>
    <w:rsid w:val="00F11B90"/>
    <w:rsid w:val="00F12785"/>
    <w:rsid w:val="00F1295F"/>
    <w:rsid w:val="00F12CE3"/>
    <w:rsid w:val="00F12FC1"/>
    <w:rsid w:val="00F133C8"/>
    <w:rsid w:val="00F1353E"/>
    <w:rsid w:val="00F1415D"/>
    <w:rsid w:val="00F141B2"/>
    <w:rsid w:val="00F14241"/>
    <w:rsid w:val="00F14640"/>
    <w:rsid w:val="00F14848"/>
    <w:rsid w:val="00F14D7F"/>
    <w:rsid w:val="00F15D47"/>
    <w:rsid w:val="00F16441"/>
    <w:rsid w:val="00F164D9"/>
    <w:rsid w:val="00F16A8F"/>
    <w:rsid w:val="00F16A98"/>
    <w:rsid w:val="00F16C34"/>
    <w:rsid w:val="00F16D2A"/>
    <w:rsid w:val="00F17438"/>
    <w:rsid w:val="00F17796"/>
    <w:rsid w:val="00F200DA"/>
    <w:rsid w:val="00F20346"/>
    <w:rsid w:val="00F20AC8"/>
    <w:rsid w:val="00F20B04"/>
    <w:rsid w:val="00F20B3D"/>
    <w:rsid w:val="00F20BB7"/>
    <w:rsid w:val="00F2103A"/>
    <w:rsid w:val="00F21300"/>
    <w:rsid w:val="00F21B06"/>
    <w:rsid w:val="00F21CD5"/>
    <w:rsid w:val="00F22259"/>
    <w:rsid w:val="00F2228D"/>
    <w:rsid w:val="00F228FA"/>
    <w:rsid w:val="00F2290E"/>
    <w:rsid w:val="00F22971"/>
    <w:rsid w:val="00F22D77"/>
    <w:rsid w:val="00F23CC2"/>
    <w:rsid w:val="00F23D6B"/>
    <w:rsid w:val="00F23FCA"/>
    <w:rsid w:val="00F2432A"/>
    <w:rsid w:val="00F24B33"/>
    <w:rsid w:val="00F24B6A"/>
    <w:rsid w:val="00F25596"/>
    <w:rsid w:val="00F25ADA"/>
    <w:rsid w:val="00F2618C"/>
    <w:rsid w:val="00F26809"/>
    <w:rsid w:val="00F26F4C"/>
    <w:rsid w:val="00F27666"/>
    <w:rsid w:val="00F27B34"/>
    <w:rsid w:val="00F3064C"/>
    <w:rsid w:val="00F308E7"/>
    <w:rsid w:val="00F30F5A"/>
    <w:rsid w:val="00F313A6"/>
    <w:rsid w:val="00F31B62"/>
    <w:rsid w:val="00F31C56"/>
    <w:rsid w:val="00F32106"/>
    <w:rsid w:val="00F32873"/>
    <w:rsid w:val="00F32F02"/>
    <w:rsid w:val="00F33426"/>
    <w:rsid w:val="00F335E3"/>
    <w:rsid w:val="00F3394C"/>
    <w:rsid w:val="00F341EA"/>
    <w:rsid w:val="00F34416"/>
    <w:rsid w:val="00F3454B"/>
    <w:rsid w:val="00F3471A"/>
    <w:rsid w:val="00F34856"/>
    <w:rsid w:val="00F34E69"/>
    <w:rsid w:val="00F350AE"/>
    <w:rsid w:val="00F3581C"/>
    <w:rsid w:val="00F35A49"/>
    <w:rsid w:val="00F35B88"/>
    <w:rsid w:val="00F36032"/>
    <w:rsid w:val="00F36231"/>
    <w:rsid w:val="00F363B7"/>
    <w:rsid w:val="00F3682B"/>
    <w:rsid w:val="00F36F5C"/>
    <w:rsid w:val="00F375BE"/>
    <w:rsid w:val="00F37775"/>
    <w:rsid w:val="00F377E5"/>
    <w:rsid w:val="00F378A0"/>
    <w:rsid w:val="00F402E6"/>
    <w:rsid w:val="00F408E4"/>
    <w:rsid w:val="00F40906"/>
    <w:rsid w:val="00F40B59"/>
    <w:rsid w:val="00F41615"/>
    <w:rsid w:val="00F425A5"/>
    <w:rsid w:val="00F42C2E"/>
    <w:rsid w:val="00F42C6A"/>
    <w:rsid w:val="00F42E21"/>
    <w:rsid w:val="00F43118"/>
    <w:rsid w:val="00F4385D"/>
    <w:rsid w:val="00F438C1"/>
    <w:rsid w:val="00F43B67"/>
    <w:rsid w:val="00F4434C"/>
    <w:rsid w:val="00F44534"/>
    <w:rsid w:val="00F44636"/>
    <w:rsid w:val="00F45142"/>
    <w:rsid w:val="00F453E5"/>
    <w:rsid w:val="00F455C9"/>
    <w:rsid w:val="00F456EF"/>
    <w:rsid w:val="00F45907"/>
    <w:rsid w:val="00F459E0"/>
    <w:rsid w:val="00F45A20"/>
    <w:rsid w:val="00F45B2C"/>
    <w:rsid w:val="00F45E80"/>
    <w:rsid w:val="00F46242"/>
    <w:rsid w:val="00F469C0"/>
    <w:rsid w:val="00F46D21"/>
    <w:rsid w:val="00F47050"/>
    <w:rsid w:val="00F470EC"/>
    <w:rsid w:val="00F47165"/>
    <w:rsid w:val="00F471FB"/>
    <w:rsid w:val="00F47B6D"/>
    <w:rsid w:val="00F5078A"/>
    <w:rsid w:val="00F50B22"/>
    <w:rsid w:val="00F51A4A"/>
    <w:rsid w:val="00F51BDB"/>
    <w:rsid w:val="00F51CD0"/>
    <w:rsid w:val="00F522E3"/>
    <w:rsid w:val="00F5306B"/>
    <w:rsid w:val="00F542CE"/>
    <w:rsid w:val="00F5439E"/>
    <w:rsid w:val="00F54F06"/>
    <w:rsid w:val="00F56051"/>
    <w:rsid w:val="00F56423"/>
    <w:rsid w:val="00F564B6"/>
    <w:rsid w:val="00F568B7"/>
    <w:rsid w:val="00F568CA"/>
    <w:rsid w:val="00F56EB3"/>
    <w:rsid w:val="00F572CF"/>
    <w:rsid w:val="00F57BF7"/>
    <w:rsid w:val="00F60170"/>
    <w:rsid w:val="00F611FF"/>
    <w:rsid w:val="00F61268"/>
    <w:rsid w:val="00F6168A"/>
    <w:rsid w:val="00F61E85"/>
    <w:rsid w:val="00F620A7"/>
    <w:rsid w:val="00F622FA"/>
    <w:rsid w:val="00F62A70"/>
    <w:rsid w:val="00F62C12"/>
    <w:rsid w:val="00F62E12"/>
    <w:rsid w:val="00F634AA"/>
    <w:rsid w:val="00F63A04"/>
    <w:rsid w:val="00F63AB2"/>
    <w:rsid w:val="00F63BAA"/>
    <w:rsid w:val="00F645DF"/>
    <w:rsid w:val="00F64719"/>
    <w:rsid w:val="00F648FA"/>
    <w:rsid w:val="00F64A3F"/>
    <w:rsid w:val="00F65338"/>
    <w:rsid w:val="00F65B7F"/>
    <w:rsid w:val="00F66145"/>
    <w:rsid w:val="00F6724C"/>
    <w:rsid w:val="00F67719"/>
    <w:rsid w:val="00F67FAB"/>
    <w:rsid w:val="00F71571"/>
    <w:rsid w:val="00F718F0"/>
    <w:rsid w:val="00F71C7C"/>
    <w:rsid w:val="00F720D2"/>
    <w:rsid w:val="00F72213"/>
    <w:rsid w:val="00F728AB"/>
    <w:rsid w:val="00F72B71"/>
    <w:rsid w:val="00F732F7"/>
    <w:rsid w:val="00F738F2"/>
    <w:rsid w:val="00F73C9E"/>
    <w:rsid w:val="00F73DB1"/>
    <w:rsid w:val="00F744CD"/>
    <w:rsid w:val="00F7476C"/>
    <w:rsid w:val="00F747DC"/>
    <w:rsid w:val="00F74D05"/>
    <w:rsid w:val="00F75890"/>
    <w:rsid w:val="00F75ACC"/>
    <w:rsid w:val="00F75E24"/>
    <w:rsid w:val="00F7695D"/>
    <w:rsid w:val="00F76A9E"/>
    <w:rsid w:val="00F76E79"/>
    <w:rsid w:val="00F77218"/>
    <w:rsid w:val="00F77B4C"/>
    <w:rsid w:val="00F807EE"/>
    <w:rsid w:val="00F81203"/>
    <w:rsid w:val="00F814BD"/>
    <w:rsid w:val="00F8155F"/>
    <w:rsid w:val="00F8188D"/>
    <w:rsid w:val="00F81980"/>
    <w:rsid w:val="00F81F42"/>
    <w:rsid w:val="00F82650"/>
    <w:rsid w:val="00F82909"/>
    <w:rsid w:val="00F82935"/>
    <w:rsid w:val="00F834E2"/>
    <w:rsid w:val="00F83603"/>
    <w:rsid w:val="00F844D0"/>
    <w:rsid w:val="00F845C7"/>
    <w:rsid w:val="00F84BDE"/>
    <w:rsid w:val="00F85287"/>
    <w:rsid w:val="00F85C94"/>
    <w:rsid w:val="00F861E9"/>
    <w:rsid w:val="00F86B10"/>
    <w:rsid w:val="00F86CB6"/>
    <w:rsid w:val="00F8730D"/>
    <w:rsid w:val="00F91300"/>
    <w:rsid w:val="00F91311"/>
    <w:rsid w:val="00F91615"/>
    <w:rsid w:val="00F916D2"/>
    <w:rsid w:val="00F91BDB"/>
    <w:rsid w:val="00F91DC4"/>
    <w:rsid w:val="00F9219B"/>
    <w:rsid w:val="00F9241E"/>
    <w:rsid w:val="00F928EC"/>
    <w:rsid w:val="00F93B81"/>
    <w:rsid w:val="00F93CE6"/>
    <w:rsid w:val="00F93D41"/>
    <w:rsid w:val="00F93D6A"/>
    <w:rsid w:val="00F93E8E"/>
    <w:rsid w:val="00F942BD"/>
    <w:rsid w:val="00F94438"/>
    <w:rsid w:val="00F94A44"/>
    <w:rsid w:val="00F94A8E"/>
    <w:rsid w:val="00F9574B"/>
    <w:rsid w:val="00F9583B"/>
    <w:rsid w:val="00F95A78"/>
    <w:rsid w:val="00F95FD0"/>
    <w:rsid w:val="00F96088"/>
    <w:rsid w:val="00F9624B"/>
    <w:rsid w:val="00F962F9"/>
    <w:rsid w:val="00F963B8"/>
    <w:rsid w:val="00F96E4D"/>
    <w:rsid w:val="00F96EB4"/>
    <w:rsid w:val="00F978D0"/>
    <w:rsid w:val="00F97944"/>
    <w:rsid w:val="00F97A6F"/>
    <w:rsid w:val="00F97ED4"/>
    <w:rsid w:val="00FA0787"/>
    <w:rsid w:val="00FA0DD1"/>
    <w:rsid w:val="00FA115A"/>
    <w:rsid w:val="00FA1204"/>
    <w:rsid w:val="00FA1477"/>
    <w:rsid w:val="00FA1A94"/>
    <w:rsid w:val="00FA1AFE"/>
    <w:rsid w:val="00FA2024"/>
    <w:rsid w:val="00FA271B"/>
    <w:rsid w:val="00FA2AE0"/>
    <w:rsid w:val="00FA30A6"/>
    <w:rsid w:val="00FA3555"/>
    <w:rsid w:val="00FA3721"/>
    <w:rsid w:val="00FA4175"/>
    <w:rsid w:val="00FA446B"/>
    <w:rsid w:val="00FA4B7A"/>
    <w:rsid w:val="00FA4C9D"/>
    <w:rsid w:val="00FA512C"/>
    <w:rsid w:val="00FA5D34"/>
    <w:rsid w:val="00FA6449"/>
    <w:rsid w:val="00FA6727"/>
    <w:rsid w:val="00FA672E"/>
    <w:rsid w:val="00FA6921"/>
    <w:rsid w:val="00FA6A0C"/>
    <w:rsid w:val="00FA6E18"/>
    <w:rsid w:val="00FA75C4"/>
    <w:rsid w:val="00FA7E40"/>
    <w:rsid w:val="00FB04C1"/>
    <w:rsid w:val="00FB084B"/>
    <w:rsid w:val="00FB0FEA"/>
    <w:rsid w:val="00FB1DD7"/>
    <w:rsid w:val="00FB1F6E"/>
    <w:rsid w:val="00FB26E9"/>
    <w:rsid w:val="00FB29D5"/>
    <w:rsid w:val="00FB2B80"/>
    <w:rsid w:val="00FB3112"/>
    <w:rsid w:val="00FB3348"/>
    <w:rsid w:val="00FB3A20"/>
    <w:rsid w:val="00FB3B42"/>
    <w:rsid w:val="00FB3C0F"/>
    <w:rsid w:val="00FB3E0D"/>
    <w:rsid w:val="00FB402F"/>
    <w:rsid w:val="00FB411A"/>
    <w:rsid w:val="00FB4B03"/>
    <w:rsid w:val="00FB4C03"/>
    <w:rsid w:val="00FB5281"/>
    <w:rsid w:val="00FB5324"/>
    <w:rsid w:val="00FB694E"/>
    <w:rsid w:val="00FB72B2"/>
    <w:rsid w:val="00FB74C1"/>
    <w:rsid w:val="00FC0009"/>
    <w:rsid w:val="00FC04FF"/>
    <w:rsid w:val="00FC072D"/>
    <w:rsid w:val="00FC0C3A"/>
    <w:rsid w:val="00FC0E4A"/>
    <w:rsid w:val="00FC10C4"/>
    <w:rsid w:val="00FC12B1"/>
    <w:rsid w:val="00FC14E8"/>
    <w:rsid w:val="00FC181E"/>
    <w:rsid w:val="00FC1ED7"/>
    <w:rsid w:val="00FC2110"/>
    <w:rsid w:val="00FC2F55"/>
    <w:rsid w:val="00FC3BCF"/>
    <w:rsid w:val="00FC3EA1"/>
    <w:rsid w:val="00FC445B"/>
    <w:rsid w:val="00FC47E8"/>
    <w:rsid w:val="00FC49C4"/>
    <w:rsid w:val="00FC580A"/>
    <w:rsid w:val="00FC5B11"/>
    <w:rsid w:val="00FC5EC7"/>
    <w:rsid w:val="00FC5FF6"/>
    <w:rsid w:val="00FC6750"/>
    <w:rsid w:val="00FC6CD7"/>
    <w:rsid w:val="00FC7B68"/>
    <w:rsid w:val="00FC7C5A"/>
    <w:rsid w:val="00FD012F"/>
    <w:rsid w:val="00FD04A1"/>
    <w:rsid w:val="00FD0590"/>
    <w:rsid w:val="00FD0630"/>
    <w:rsid w:val="00FD0A93"/>
    <w:rsid w:val="00FD0D70"/>
    <w:rsid w:val="00FD1162"/>
    <w:rsid w:val="00FD11A8"/>
    <w:rsid w:val="00FD2774"/>
    <w:rsid w:val="00FD2807"/>
    <w:rsid w:val="00FD3745"/>
    <w:rsid w:val="00FD38F4"/>
    <w:rsid w:val="00FD4052"/>
    <w:rsid w:val="00FD4091"/>
    <w:rsid w:val="00FD41E9"/>
    <w:rsid w:val="00FD4A20"/>
    <w:rsid w:val="00FD54E6"/>
    <w:rsid w:val="00FD5656"/>
    <w:rsid w:val="00FD5855"/>
    <w:rsid w:val="00FD5A1E"/>
    <w:rsid w:val="00FD5CCE"/>
    <w:rsid w:val="00FD5D8D"/>
    <w:rsid w:val="00FD6B4F"/>
    <w:rsid w:val="00FD7CEB"/>
    <w:rsid w:val="00FE0512"/>
    <w:rsid w:val="00FE05F3"/>
    <w:rsid w:val="00FE1029"/>
    <w:rsid w:val="00FE1396"/>
    <w:rsid w:val="00FE14A5"/>
    <w:rsid w:val="00FE1628"/>
    <w:rsid w:val="00FE213B"/>
    <w:rsid w:val="00FE223B"/>
    <w:rsid w:val="00FE2362"/>
    <w:rsid w:val="00FE2384"/>
    <w:rsid w:val="00FE26C0"/>
    <w:rsid w:val="00FE3257"/>
    <w:rsid w:val="00FE38B3"/>
    <w:rsid w:val="00FE38C6"/>
    <w:rsid w:val="00FE38CF"/>
    <w:rsid w:val="00FE393D"/>
    <w:rsid w:val="00FE3E29"/>
    <w:rsid w:val="00FE44E1"/>
    <w:rsid w:val="00FE4837"/>
    <w:rsid w:val="00FE4B63"/>
    <w:rsid w:val="00FE4B8B"/>
    <w:rsid w:val="00FE50F0"/>
    <w:rsid w:val="00FE5396"/>
    <w:rsid w:val="00FE5941"/>
    <w:rsid w:val="00FE5E0D"/>
    <w:rsid w:val="00FE6AAC"/>
    <w:rsid w:val="00FE6AB1"/>
    <w:rsid w:val="00FE6AFF"/>
    <w:rsid w:val="00FE7211"/>
    <w:rsid w:val="00FF042A"/>
    <w:rsid w:val="00FF0498"/>
    <w:rsid w:val="00FF0C29"/>
    <w:rsid w:val="00FF1571"/>
    <w:rsid w:val="00FF1918"/>
    <w:rsid w:val="00FF1EBF"/>
    <w:rsid w:val="00FF3469"/>
    <w:rsid w:val="00FF4C95"/>
    <w:rsid w:val="00FF4EE0"/>
    <w:rsid w:val="00FF5075"/>
    <w:rsid w:val="00FF55DF"/>
    <w:rsid w:val="00FF67C7"/>
    <w:rsid w:val="00FF6D20"/>
    <w:rsid w:val="00FF6E0A"/>
    <w:rsid w:val="00FF6E55"/>
    <w:rsid w:val="00FF726D"/>
    <w:rsid w:val="00FF7871"/>
    <w:rsid w:val="00FF78CB"/>
    <w:rsid w:val="00FF7902"/>
    <w:rsid w:val="0121352D"/>
    <w:rsid w:val="0686690E"/>
    <w:rsid w:val="0990B36B"/>
    <w:rsid w:val="0EADC9A0"/>
    <w:rsid w:val="13FCA84D"/>
    <w:rsid w:val="153447BC"/>
    <w:rsid w:val="163E6800"/>
    <w:rsid w:val="173CF307"/>
    <w:rsid w:val="1882B121"/>
    <w:rsid w:val="1946D24E"/>
    <w:rsid w:val="1B2669F5"/>
    <w:rsid w:val="1BF3D1E9"/>
    <w:rsid w:val="1DC7C22D"/>
    <w:rsid w:val="1DCA2C5F"/>
    <w:rsid w:val="24F90BA9"/>
    <w:rsid w:val="253C4466"/>
    <w:rsid w:val="259B28F3"/>
    <w:rsid w:val="26475E42"/>
    <w:rsid w:val="26481319"/>
    <w:rsid w:val="26C511F1"/>
    <w:rsid w:val="29A112E8"/>
    <w:rsid w:val="2B78B686"/>
    <w:rsid w:val="2C410789"/>
    <w:rsid w:val="2D7A458B"/>
    <w:rsid w:val="2DB5D7BA"/>
    <w:rsid w:val="2DD378E7"/>
    <w:rsid w:val="2F79C291"/>
    <w:rsid w:val="32941DFF"/>
    <w:rsid w:val="3492D9BE"/>
    <w:rsid w:val="358F550B"/>
    <w:rsid w:val="3D4B78BB"/>
    <w:rsid w:val="426E9389"/>
    <w:rsid w:val="434F5AC6"/>
    <w:rsid w:val="46D7F6EA"/>
    <w:rsid w:val="4944075F"/>
    <w:rsid w:val="49CB948A"/>
    <w:rsid w:val="4AF3E830"/>
    <w:rsid w:val="4EDF2134"/>
    <w:rsid w:val="522E6D8D"/>
    <w:rsid w:val="53F587D1"/>
    <w:rsid w:val="557C57E9"/>
    <w:rsid w:val="574B0678"/>
    <w:rsid w:val="5786874E"/>
    <w:rsid w:val="62DC928E"/>
    <w:rsid w:val="62DD4015"/>
    <w:rsid w:val="64A71ED3"/>
    <w:rsid w:val="663C8E3C"/>
    <w:rsid w:val="667C5D53"/>
    <w:rsid w:val="6684C9EE"/>
    <w:rsid w:val="66F48466"/>
    <w:rsid w:val="67A3DA25"/>
    <w:rsid w:val="6AAEAB33"/>
    <w:rsid w:val="6C2889BE"/>
    <w:rsid w:val="6D017B4C"/>
    <w:rsid w:val="6E6F01A9"/>
    <w:rsid w:val="71012EBE"/>
    <w:rsid w:val="724E7C1C"/>
    <w:rsid w:val="75E6EDB1"/>
    <w:rsid w:val="7A98BA6D"/>
    <w:rsid w:val="7D829485"/>
    <w:rsid w:val="7E1047C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6F25F"/>
  <w15:chartTrackingRefBased/>
  <w15:docId w15:val="{918DFA21-6622-492A-975A-364E5333D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F75C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F75C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F75C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F75C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F75C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F75CF"/>
    <w:pPr>
      <w:keepNext/>
      <w:outlineLvl w:val="4"/>
    </w:pPr>
    <w:rPr>
      <w:b/>
      <w:szCs w:val="32"/>
    </w:rPr>
  </w:style>
  <w:style w:type="paragraph" w:styleId="Heading6">
    <w:name w:val="heading 6"/>
    <w:basedOn w:val="Normal"/>
    <w:next w:val="Normal"/>
    <w:link w:val="Heading6Char"/>
    <w:uiPriority w:val="9"/>
    <w:semiHidden/>
    <w:unhideWhenUsed/>
    <w:qFormat/>
    <w:rsid w:val="00CC3E39"/>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F75CF"/>
    <w:pPr>
      <w:keepNext/>
      <w:spacing w:after="200" w:line="240" w:lineRule="auto"/>
    </w:pPr>
    <w:rPr>
      <w:iCs/>
      <w:color w:val="002664"/>
      <w:sz w:val="18"/>
      <w:szCs w:val="18"/>
    </w:rPr>
  </w:style>
  <w:style w:type="table" w:customStyle="1" w:styleId="Tableheader">
    <w:name w:val="ŠTable header"/>
    <w:basedOn w:val="TableNormal"/>
    <w:uiPriority w:val="99"/>
    <w:rsid w:val="008F75C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F75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F75CF"/>
    <w:pPr>
      <w:numPr>
        <w:numId w:val="30"/>
      </w:numPr>
    </w:pPr>
  </w:style>
  <w:style w:type="paragraph" w:styleId="ListNumber2">
    <w:name w:val="List Number 2"/>
    <w:aliases w:val="ŠList Number 2"/>
    <w:basedOn w:val="Normal"/>
    <w:uiPriority w:val="8"/>
    <w:qFormat/>
    <w:rsid w:val="008F75CF"/>
    <w:pPr>
      <w:numPr>
        <w:numId w:val="29"/>
      </w:numPr>
    </w:pPr>
  </w:style>
  <w:style w:type="paragraph" w:styleId="ListBullet">
    <w:name w:val="List Bullet"/>
    <w:aliases w:val="ŠList Bullet"/>
    <w:basedOn w:val="Normal"/>
    <w:uiPriority w:val="9"/>
    <w:qFormat/>
    <w:rsid w:val="008F75CF"/>
    <w:pPr>
      <w:numPr>
        <w:numId w:val="28"/>
      </w:numPr>
    </w:pPr>
  </w:style>
  <w:style w:type="paragraph" w:styleId="ListBullet2">
    <w:name w:val="List Bullet 2"/>
    <w:aliases w:val="ŠList Bullet 2"/>
    <w:basedOn w:val="Normal"/>
    <w:uiPriority w:val="10"/>
    <w:qFormat/>
    <w:rsid w:val="003B345E"/>
    <w:pPr>
      <w:numPr>
        <w:numId w:val="26"/>
      </w:numPr>
      <w:ind w:left="1134" w:hanging="567"/>
    </w:pPr>
  </w:style>
  <w:style w:type="paragraph" w:customStyle="1" w:styleId="FeatureBox4">
    <w:name w:val="ŠFeature Box 4"/>
    <w:basedOn w:val="FeatureBox2"/>
    <w:next w:val="Normal"/>
    <w:uiPriority w:val="14"/>
    <w:qFormat/>
    <w:rsid w:val="008F75C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F75CF"/>
    <w:pPr>
      <w:keepNext/>
      <w:ind w:left="567" w:right="57"/>
    </w:pPr>
    <w:rPr>
      <w:szCs w:val="22"/>
    </w:rPr>
  </w:style>
  <w:style w:type="paragraph" w:customStyle="1" w:styleId="Documentname">
    <w:name w:val="ŠDocument name"/>
    <w:basedOn w:val="Normal"/>
    <w:next w:val="Normal"/>
    <w:uiPriority w:val="17"/>
    <w:qFormat/>
    <w:rsid w:val="008F75C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F75CF"/>
    <w:pPr>
      <w:spacing w:after="0"/>
    </w:pPr>
    <w:rPr>
      <w:sz w:val="18"/>
      <w:szCs w:val="18"/>
    </w:rPr>
  </w:style>
  <w:style w:type="paragraph" w:customStyle="1" w:styleId="FeatureBox2">
    <w:name w:val="ŠFeature Box 2"/>
    <w:basedOn w:val="Normal"/>
    <w:next w:val="Normal"/>
    <w:uiPriority w:val="12"/>
    <w:qFormat/>
    <w:rsid w:val="008F75C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F75C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F75C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F75C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F75C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F75CF"/>
    <w:rPr>
      <w:color w:val="001C4A" w:themeColor="accent1" w:themeShade="BF"/>
      <w:u w:val="single"/>
    </w:rPr>
  </w:style>
  <w:style w:type="paragraph" w:customStyle="1" w:styleId="Logo">
    <w:name w:val="ŠLogo"/>
    <w:basedOn w:val="Normal"/>
    <w:uiPriority w:val="18"/>
    <w:qFormat/>
    <w:rsid w:val="008F75C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F75CF"/>
    <w:pPr>
      <w:tabs>
        <w:tab w:val="right" w:leader="dot" w:pos="14570"/>
      </w:tabs>
      <w:spacing w:before="0"/>
    </w:pPr>
    <w:rPr>
      <w:b/>
      <w:noProof/>
    </w:rPr>
  </w:style>
  <w:style w:type="paragraph" w:styleId="TOC2">
    <w:name w:val="toc 2"/>
    <w:aliases w:val="ŠTOC 2"/>
    <w:basedOn w:val="Normal"/>
    <w:next w:val="Normal"/>
    <w:uiPriority w:val="39"/>
    <w:unhideWhenUsed/>
    <w:rsid w:val="008F75CF"/>
    <w:pPr>
      <w:tabs>
        <w:tab w:val="right" w:leader="dot" w:pos="14570"/>
      </w:tabs>
      <w:spacing w:before="0"/>
    </w:pPr>
    <w:rPr>
      <w:noProof/>
    </w:rPr>
  </w:style>
  <w:style w:type="paragraph" w:styleId="TOC3">
    <w:name w:val="toc 3"/>
    <w:aliases w:val="ŠTOC 3"/>
    <w:basedOn w:val="Normal"/>
    <w:next w:val="Normal"/>
    <w:uiPriority w:val="39"/>
    <w:unhideWhenUsed/>
    <w:rsid w:val="008F75CF"/>
    <w:pPr>
      <w:spacing w:before="0"/>
      <w:ind w:left="244"/>
    </w:pPr>
  </w:style>
  <w:style w:type="character" w:customStyle="1" w:styleId="BoldItalic">
    <w:name w:val="ŠBold Italic"/>
    <w:basedOn w:val="DefaultParagraphFont"/>
    <w:uiPriority w:val="1"/>
    <w:qFormat/>
    <w:rsid w:val="008F75CF"/>
    <w:rPr>
      <w:b/>
      <w:i/>
      <w:iCs/>
    </w:rPr>
  </w:style>
  <w:style w:type="character" w:customStyle="1" w:styleId="Heading1Char">
    <w:name w:val="Heading 1 Char"/>
    <w:aliases w:val="ŠHeading 1 Char"/>
    <w:basedOn w:val="DefaultParagraphFont"/>
    <w:link w:val="Heading1"/>
    <w:uiPriority w:val="3"/>
    <w:rsid w:val="008F75C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F75C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F75CF"/>
    <w:pPr>
      <w:spacing w:after="240"/>
      <w:outlineLvl w:val="9"/>
    </w:pPr>
    <w:rPr>
      <w:szCs w:val="40"/>
    </w:rPr>
  </w:style>
  <w:style w:type="paragraph" w:styleId="Footer">
    <w:name w:val="footer"/>
    <w:aliases w:val="ŠFooter"/>
    <w:basedOn w:val="Normal"/>
    <w:link w:val="FooterChar"/>
    <w:uiPriority w:val="19"/>
    <w:rsid w:val="008F75C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F75CF"/>
    <w:rPr>
      <w:rFonts w:ascii="Arial" w:hAnsi="Arial" w:cs="Arial"/>
      <w:sz w:val="18"/>
      <w:szCs w:val="18"/>
    </w:rPr>
  </w:style>
  <w:style w:type="paragraph" w:styleId="Header">
    <w:name w:val="header"/>
    <w:aliases w:val="ŠHeader"/>
    <w:basedOn w:val="Normal"/>
    <w:link w:val="HeaderChar"/>
    <w:uiPriority w:val="16"/>
    <w:rsid w:val="008F75CF"/>
    <w:rPr>
      <w:noProof/>
      <w:color w:val="002664"/>
      <w:sz w:val="28"/>
      <w:szCs w:val="28"/>
    </w:rPr>
  </w:style>
  <w:style w:type="character" w:customStyle="1" w:styleId="HeaderChar">
    <w:name w:val="Header Char"/>
    <w:aliases w:val="ŠHeader Char"/>
    <w:basedOn w:val="DefaultParagraphFont"/>
    <w:link w:val="Header"/>
    <w:uiPriority w:val="16"/>
    <w:rsid w:val="008F75C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F75C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F75C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F75CF"/>
    <w:rPr>
      <w:rFonts w:ascii="Arial" w:hAnsi="Arial" w:cs="Arial"/>
      <w:b/>
      <w:szCs w:val="32"/>
    </w:rPr>
  </w:style>
  <w:style w:type="character" w:styleId="UnresolvedMention">
    <w:name w:val="Unresolved Mention"/>
    <w:basedOn w:val="DefaultParagraphFont"/>
    <w:uiPriority w:val="99"/>
    <w:semiHidden/>
    <w:unhideWhenUsed/>
    <w:rsid w:val="008F75CF"/>
    <w:rPr>
      <w:color w:val="605E5C"/>
      <w:shd w:val="clear" w:color="auto" w:fill="E1DFDD"/>
    </w:rPr>
  </w:style>
  <w:style w:type="character" w:styleId="SubtleEmphasis">
    <w:name w:val="Subtle Emphasis"/>
    <w:basedOn w:val="DefaultParagraphFont"/>
    <w:uiPriority w:val="19"/>
    <w:semiHidden/>
    <w:qFormat/>
    <w:rsid w:val="008F75CF"/>
    <w:rPr>
      <w:i/>
      <w:iCs/>
      <w:color w:val="404040" w:themeColor="text1" w:themeTint="BF"/>
    </w:rPr>
  </w:style>
  <w:style w:type="paragraph" w:styleId="TOC4">
    <w:name w:val="toc 4"/>
    <w:aliases w:val="ŠTOC 4"/>
    <w:basedOn w:val="Normal"/>
    <w:next w:val="Normal"/>
    <w:autoRedefine/>
    <w:uiPriority w:val="39"/>
    <w:unhideWhenUsed/>
    <w:rsid w:val="008F75CF"/>
    <w:pPr>
      <w:spacing w:before="0"/>
      <w:ind w:left="488"/>
    </w:pPr>
  </w:style>
  <w:style w:type="character" w:styleId="CommentReference">
    <w:name w:val="annotation reference"/>
    <w:basedOn w:val="DefaultParagraphFont"/>
    <w:uiPriority w:val="99"/>
    <w:semiHidden/>
    <w:unhideWhenUsed/>
    <w:rsid w:val="008F75CF"/>
    <w:rPr>
      <w:sz w:val="16"/>
      <w:szCs w:val="16"/>
    </w:rPr>
  </w:style>
  <w:style w:type="paragraph" w:styleId="CommentText">
    <w:name w:val="annotation text"/>
    <w:basedOn w:val="Normal"/>
    <w:link w:val="CommentTextChar"/>
    <w:uiPriority w:val="99"/>
    <w:unhideWhenUsed/>
    <w:rsid w:val="008F75CF"/>
    <w:pPr>
      <w:spacing w:line="240" w:lineRule="auto"/>
    </w:pPr>
    <w:rPr>
      <w:sz w:val="20"/>
      <w:szCs w:val="20"/>
    </w:rPr>
  </w:style>
  <w:style w:type="character" w:customStyle="1" w:styleId="CommentTextChar">
    <w:name w:val="Comment Text Char"/>
    <w:basedOn w:val="DefaultParagraphFont"/>
    <w:link w:val="CommentText"/>
    <w:uiPriority w:val="99"/>
    <w:rsid w:val="008F75C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F75CF"/>
    <w:rPr>
      <w:b/>
      <w:bCs/>
    </w:rPr>
  </w:style>
  <w:style w:type="character" w:customStyle="1" w:styleId="CommentSubjectChar">
    <w:name w:val="Comment Subject Char"/>
    <w:basedOn w:val="CommentTextChar"/>
    <w:link w:val="CommentSubject"/>
    <w:uiPriority w:val="99"/>
    <w:semiHidden/>
    <w:rsid w:val="008F75CF"/>
    <w:rPr>
      <w:rFonts w:ascii="Arial" w:hAnsi="Arial" w:cs="Arial"/>
      <w:b/>
      <w:bCs/>
      <w:sz w:val="20"/>
      <w:szCs w:val="20"/>
    </w:rPr>
  </w:style>
  <w:style w:type="character" w:styleId="Strong">
    <w:name w:val="Strong"/>
    <w:aliases w:val="ŠStrong,Bold"/>
    <w:qFormat/>
    <w:rsid w:val="008F75CF"/>
    <w:rPr>
      <w:b/>
      <w:bCs/>
    </w:rPr>
  </w:style>
  <w:style w:type="character" w:styleId="Emphasis">
    <w:name w:val="Emphasis"/>
    <w:aliases w:val="ŠEmphasis,Italic"/>
    <w:qFormat/>
    <w:rsid w:val="008F75CF"/>
    <w:rPr>
      <w:i/>
      <w:iCs/>
    </w:rPr>
  </w:style>
  <w:style w:type="paragraph" w:styleId="ListNumber3">
    <w:name w:val="List Number 3"/>
    <w:aliases w:val="ŠList Number 3"/>
    <w:basedOn w:val="ListBullet3"/>
    <w:uiPriority w:val="8"/>
    <w:rsid w:val="008F75CF"/>
    <w:pPr>
      <w:numPr>
        <w:ilvl w:val="2"/>
        <w:numId w:val="29"/>
      </w:numPr>
    </w:pPr>
  </w:style>
  <w:style w:type="paragraph" w:styleId="ListBullet3">
    <w:name w:val="List Bullet 3"/>
    <w:aliases w:val="ŠList Bullet 3"/>
    <w:basedOn w:val="Normal"/>
    <w:uiPriority w:val="10"/>
    <w:rsid w:val="002666B1"/>
    <w:pPr>
      <w:numPr>
        <w:numId w:val="27"/>
      </w:numPr>
      <w:ind w:left="1701" w:hanging="567"/>
    </w:pPr>
  </w:style>
  <w:style w:type="character" w:styleId="PlaceholderText">
    <w:name w:val="Placeholder Text"/>
    <w:basedOn w:val="DefaultParagraphFont"/>
    <w:uiPriority w:val="99"/>
    <w:semiHidden/>
    <w:rsid w:val="008F75C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F75CF"/>
    <w:pPr>
      <w:spacing w:before="360"/>
    </w:pPr>
    <w:rPr>
      <w:color w:val="002664"/>
      <w:sz w:val="44"/>
      <w:szCs w:val="48"/>
    </w:rPr>
  </w:style>
  <w:style w:type="character" w:customStyle="1" w:styleId="SubtitleChar0">
    <w:name w:val="ŠSubtitle Char"/>
    <w:basedOn w:val="DefaultParagraphFont"/>
    <w:link w:val="Subtitle0"/>
    <w:uiPriority w:val="2"/>
    <w:rsid w:val="008F75CF"/>
    <w:rPr>
      <w:rFonts w:ascii="Arial" w:hAnsi="Arial" w:cs="Arial"/>
      <w:color w:val="002664"/>
      <w:sz w:val="44"/>
      <w:szCs w:val="48"/>
    </w:rPr>
  </w:style>
  <w:style w:type="paragraph" w:styleId="Title">
    <w:name w:val="Title"/>
    <w:aliases w:val="ŠTitle"/>
    <w:basedOn w:val="Normal"/>
    <w:next w:val="Normal"/>
    <w:link w:val="TitleChar"/>
    <w:uiPriority w:val="1"/>
    <w:rsid w:val="008F75C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F75C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F75CF"/>
    <w:pPr>
      <w:ind w:left="567"/>
    </w:pPr>
  </w:style>
  <w:style w:type="character" w:customStyle="1" w:styleId="Featuretext1">
    <w:name w:val="ŠFeature text 1"/>
    <w:uiPriority w:val="15"/>
    <w:qFormat/>
    <w:rsid w:val="00450B8C"/>
    <w:rPr>
      <w:rFonts w:ascii="Arial" w:hAnsi="Arial"/>
      <w:b/>
      <w:color w:val="323695"/>
      <w:sz w:val="22"/>
    </w:rPr>
  </w:style>
  <w:style w:type="character" w:customStyle="1" w:styleId="Featuretext2">
    <w:name w:val="ŠFeature text 2"/>
    <w:uiPriority w:val="15"/>
    <w:qFormat/>
    <w:rsid w:val="00450B8C"/>
    <w:rPr>
      <w:rFonts w:ascii="Arial" w:hAnsi="Arial"/>
      <w:b/>
      <w:color w:val="B30000"/>
      <w:sz w:val="22"/>
    </w:rPr>
  </w:style>
  <w:style w:type="character" w:customStyle="1" w:styleId="Featuretext3">
    <w:name w:val="ŠFeature text 3"/>
    <w:uiPriority w:val="15"/>
    <w:qFormat/>
    <w:rsid w:val="00450B8C"/>
    <w:rPr>
      <w:rFonts w:ascii="Arial" w:hAnsi="Arial"/>
      <w:b/>
      <w:color w:val="2675C4"/>
      <w:sz w:val="22"/>
    </w:rPr>
  </w:style>
  <w:style w:type="character" w:customStyle="1" w:styleId="Featuretext4">
    <w:name w:val="ŠFeature text 4"/>
    <w:uiPriority w:val="15"/>
    <w:qFormat/>
    <w:rsid w:val="00450B8C"/>
    <w:rPr>
      <w:rFonts w:ascii="Arial" w:hAnsi="Arial"/>
      <w:b/>
      <w:color w:val="88419D"/>
      <w:sz w:val="22"/>
    </w:rPr>
  </w:style>
  <w:style w:type="character" w:customStyle="1" w:styleId="Featuretext5">
    <w:name w:val="ŠFeature text 5"/>
    <w:uiPriority w:val="15"/>
    <w:qFormat/>
    <w:rsid w:val="00450B8C"/>
    <w:rPr>
      <w:rFonts w:ascii="Arial" w:hAnsi="Arial"/>
      <w:b/>
      <w:color w:val="BD5704"/>
      <w:sz w:val="22"/>
    </w:rPr>
  </w:style>
  <w:style w:type="table" w:styleId="GridTable4-Accent6">
    <w:name w:val="Grid Table 4 Accent 6"/>
    <w:basedOn w:val="TableNormal"/>
    <w:uiPriority w:val="49"/>
    <w:rsid w:val="00450B8C"/>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450B8C"/>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450B8C"/>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450B8C"/>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450B8C"/>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8F75CF"/>
    <w:rPr>
      <w:color w:val="954F72" w:themeColor="followedHyperlink"/>
      <w:u w:val="single"/>
    </w:rPr>
  </w:style>
  <w:style w:type="paragraph" w:styleId="NoSpacing">
    <w:name w:val="No Spacing"/>
    <w:aliases w:val="ŠNo Spacing"/>
    <w:next w:val="Normal"/>
    <w:uiPriority w:val="1"/>
    <w:qFormat/>
    <w:rsid w:val="00450B8C"/>
    <w:pPr>
      <w:spacing w:after="0" w:line="240" w:lineRule="auto"/>
    </w:pPr>
    <w:rPr>
      <w:rFonts w:ascii="Arial" w:hAnsi="Arial"/>
      <w:sz w:val="24"/>
      <w:szCs w:val="24"/>
    </w:rPr>
  </w:style>
  <w:style w:type="paragraph" w:styleId="NormalWeb">
    <w:name w:val="Normal (Web)"/>
    <w:basedOn w:val="Normal"/>
    <w:uiPriority w:val="99"/>
    <w:semiHidden/>
    <w:unhideWhenUsed/>
    <w:rsid w:val="00A90D7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FootnoteText">
    <w:name w:val="footnote text"/>
    <w:basedOn w:val="Normal"/>
    <w:link w:val="FootnoteTextChar"/>
    <w:uiPriority w:val="99"/>
    <w:semiHidden/>
    <w:unhideWhenUsed/>
    <w:rsid w:val="0089665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96656"/>
    <w:rPr>
      <w:rFonts w:ascii="Arial" w:hAnsi="Arial" w:cs="Arial"/>
      <w:sz w:val="20"/>
      <w:szCs w:val="20"/>
    </w:rPr>
  </w:style>
  <w:style w:type="character" w:styleId="FootnoteReference">
    <w:name w:val="footnote reference"/>
    <w:basedOn w:val="DefaultParagraphFont"/>
    <w:uiPriority w:val="99"/>
    <w:semiHidden/>
    <w:unhideWhenUsed/>
    <w:rsid w:val="00896656"/>
    <w:rPr>
      <w:vertAlign w:val="superscript"/>
    </w:rPr>
  </w:style>
  <w:style w:type="character" w:customStyle="1" w:styleId="ui-provider">
    <w:name w:val="ui-provider"/>
    <w:basedOn w:val="DefaultParagraphFont"/>
    <w:rsid w:val="00B724B0"/>
  </w:style>
  <w:style w:type="table" w:styleId="PlainTable5">
    <w:name w:val="Plain Table 5"/>
    <w:basedOn w:val="TableNormal"/>
    <w:uiPriority w:val="45"/>
    <w:rsid w:val="00BF7A0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E67D0B"/>
  </w:style>
  <w:style w:type="character" w:styleId="Mention">
    <w:name w:val="Mention"/>
    <w:basedOn w:val="DefaultParagraphFont"/>
    <w:uiPriority w:val="99"/>
    <w:unhideWhenUsed/>
    <w:rsid w:val="00EF0064"/>
    <w:rPr>
      <w:color w:val="2B579A"/>
      <w:shd w:val="clear" w:color="auto" w:fill="E1DFDD"/>
    </w:rPr>
  </w:style>
  <w:style w:type="character" w:customStyle="1" w:styleId="eop">
    <w:name w:val="eop"/>
    <w:basedOn w:val="DefaultParagraphFont"/>
    <w:rsid w:val="00B66519"/>
  </w:style>
  <w:style w:type="character" w:customStyle="1" w:styleId="Heading6Char">
    <w:name w:val="Heading 6 Char"/>
    <w:basedOn w:val="DefaultParagraphFont"/>
    <w:link w:val="Heading6"/>
    <w:uiPriority w:val="9"/>
    <w:semiHidden/>
    <w:rsid w:val="00CC3E39"/>
    <w:rPr>
      <w:rFonts w:ascii="Arial" w:eastAsiaTheme="majorEastAsia" w:hAnsi="Arial" w:cstheme="majorBidi"/>
      <w:i/>
      <w:iCs/>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4369">
      <w:bodyDiv w:val="1"/>
      <w:marLeft w:val="0"/>
      <w:marRight w:val="0"/>
      <w:marTop w:val="0"/>
      <w:marBottom w:val="0"/>
      <w:divBdr>
        <w:top w:val="none" w:sz="0" w:space="0" w:color="auto"/>
        <w:left w:val="none" w:sz="0" w:space="0" w:color="auto"/>
        <w:bottom w:val="none" w:sz="0" w:space="0" w:color="auto"/>
        <w:right w:val="none" w:sz="0" w:space="0" w:color="auto"/>
      </w:divBdr>
      <w:divsChild>
        <w:div w:id="35198795">
          <w:marLeft w:val="0"/>
          <w:marRight w:val="0"/>
          <w:marTop w:val="0"/>
          <w:marBottom w:val="0"/>
          <w:divBdr>
            <w:top w:val="single" w:sz="2" w:space="0" w:color="auto"/>
            <w:left w:val="single" w:sz="2" w:space="0" w:color="auto"/>
            <w:bottom w:val="single" w:sz="2" w:space="0" w:color="auto"/>
            <w:right w:val="single" w:sz="2" w:space="0" w:color="auto"/>
          </w:divBdr>
        </w:div>
      </w:divsChild>
    </w:div>
    <w:div w:id="71046611">
      <w:bodyDiv w:val="1"/>
      <w:marLeft w:val="0"/>
      <w:marRight w:val="0"/>
      <w:marTop w:val="0"/>
      <w:marBottom w:val="0"/>
      <w:divBdr>
        <w:top w:val="none" w:sz="0" w:space="0" w:color="auto"/>
        <w:left w:val="none" w:sz="0" w:space="0" w:color="auto"/>
        <w:bottom w:val="none" w:sz="0" w:space="0" w:color="auto"/>
        <w:right w:val="none" w:sz="0" w:space="0" w:color="auto"/>
      </w:divBdr>
    </w:div>
    <w:div w:id="77989009">
      <w:bodyDiv w:val="1"/>
      <w:marLeft w:val="0"/>
      <w:marRight w:val="0"/>
      <w:marTop w:val="0"/>
      <w:marBottom w:val="0"/>
      <w:divBdr>
        <w:top w:val="none" w:sz="0" w:space="0" w:color="auto"/>
        <w:left w:val="none" w:sz="0" w:space="0" w:color="auto"/>
        <w:bottom w:val="none" w:sz="0" w:space="0" w:color="auto"/>
        <w:right w:val="none" w:sz="0" w:space="0" w:color="auto"/>
      </w:divBdr>
    </w:div>
    <w:div w:id="99030266">
      <w:bodyDiv w:val="1"/>
      <w:marLeft w:val="0"/>
      <w:marRight w:val="0"/>
      <w:marTop w:val="0"/>
      <w:marBottom w:val="0"/>
      <w:divBdr>
        <w:top w:val="none" w:sz="0" w:space="0" w:color="auto"/>
        <w:left w:val="none" w:sz="0" w:space="0" w:color="auto"/>
        <w:bottom w:val="none" w:sz="0" w:space="0" w:color="auto"/>
        <w:right w:val="none" w:sz="0" w:space="0" w:color="auto"/>
      </w:divBdr>
    </w:div>
    <w:div w:id="129330367">
      <w:bodyDiv w:val="1"/>
      <w:marLeft w:val="0"/>
      <w:marRight w:val="0"/>
      <w:marTop w:val="0"/>
      <w:marBottom w:val="0"/>
      <w:divBdr>
        <w:top w:val="none" w:sz="0" w:space="0" w:color="auto"/>
        <w:left w:val="none" w:sz="0" w:space="0" w:color="auto"/>
        <w:bottom w:val="none" w:sz="0" w:space="0" w:color="auto"/>
        <w:right w:val="none" w:sz="0" w:space="0" w:color="auto"/>
      </w:divBdr>
    </w:div>
    <w:div w:id="142163292">
      <w:bodyDiv w:val="1"/>
      <w:marLeft w:val="0"/>
      <w:marRight w:val="0"/>
      <w:marTop w:val="0"/>
      <w:marBottom w:val="0"/>
      <w:divBdr>
        <w:top w:val="none" w:sz="0" w:space="0" w:color="auto"/>
        <w:left w:val="none" w:sz="0" w:space="0" w:color="auto"/>
        <w:bottom w:val="none" w:sz="0" w:space="0" w:color="auto"/>
        <w:right w:val="none" w:sz="0" w:space="0" w:color="auto"/>
      </w:divBdr>
    </w:div>
    <w:div w:id="163253112">
      <w:bodyDiv w:val="1"/>
      <w:marLeft w:val="0"/>
      <w:marRight w:val="0"/>
      <w:marTop w:val="0"/>
      <w:marBottom w:val="0"/>
      <w:divBdr>
        <w:top w:val="none" w:sz="0" w:space="0" w:color="auto"/>
        <w:left w:val="none" w:sz="0" w:space="0" w:color="auto"/>
        <w:bottom w:val="none" w:sz="0" w:space="0" w:color="auto"/>
        <w:right w:val="none" w:sz="0" w:space="0" w:color="auto"/>
      </w:divBdr>
    </w:div>
    <w:div w:id="304941404">
      <w:bodyDiv w:val="1"/>
      <w:marLeft w:val="0"/>
      <w:marRight w:val="0"/>
      <w:marTop w:val="0"/>
      <w:marBottom w:val="0"/>
      <w:divBdr>
        <w:top w:val="none" w:sz="0" w:space="0" w:color="auto"/>
        <w:left w:val="none" w:sz="0" w:space="0" w:color="auto"/>
        <w:bottom w:val="none" w:sz="0" w:space="0" w:color="auto"/>
        <w:right w:val="none" w:sz="0" w:space="0" w:color="auto"/>
      </w:divBdr>
      <w:divsChild>
        <w:div w:id="695739548">
          <w:marLeft w:val="0"/>
          <w:marRight w:val="0"/>
          <w:marTop w:val="0"/>
          <w:marBottom w:val="0"/>
          <w:divBdr>
            <w:top w:val="single" w:sz="2" w:space="0" w:color="auto"/>
            <w:left w:val="single" w:sz="2" w:space="0" w:color="auto"/>
            <w:bottom w:val="single" w:sz="2" w:space="0" w:color="auto"/>
            <w:right w:val="single" w:sz="2" w:space="0" w:color="auto"/>
          </w:divBdr>
        </w:div>
      </w:divsChild>
    </w:div>
    <w:div w:id="305936717">
      <w:bodyDiv w:val="1"/>
      <w:marLeft w:val="0"/>
      <w:marRight w:val="0"/>
      <w:marTop w:val="0"/>
      <w:marBottom w:val="0"/>
      <w:divBdr>
        <w:top w:val="none" w:sz="0" w:space="0" w:color="auto"/>
        <w:left w:val="none" w:sz="0" w:space="0" w:color="auto"/>
        <w:bottom w:val="none" w:sz="0" w:space="0" w:color="auto"/>
        <w:right w:val="none" w:sz="0" w:space="0" w:color="auto"/>
      </w:divBdr>
    </w:div>
    <w:div w:id="312030813">
      <w:bodyDiv w:val="1"/>
      <w:marLeft w:val="0"/>
      <w:marRight w:val="0"/>
      <w:marTop w:val="0"/>
      <w:marBottom w:val="0"/>
      <w:divBdr>
        <w:top w:val="none" w:sz="0" w:space="0" w:color="auto"/>
        <w:left w:val="none" w:sz="0" w:space="0" w:color="auto"/>
        <w:bottom w:val="none" w:sz="0" w:space="0" w:color="auto"/>
        <w:right w:val="none" w:sz="0" w:space="0" w:color="auto"/>
      </w:divBdr>
    </w:div>
    <w:div w:id="487137748">
      <w:bodyDiv w:val="1"/>
      <w:marLeft w:val="0"/>
      <w:marRight w:val="0"/>
      <w:marTop w:val="0"/>
      <w:marBottom w:val="0"/>
      <w:divBdr>
        <w:top w:val="none" w:sz="0" w:space="0" w:color="auto"/>
        <w:left w:val="none" w:sz="0" w:space="0" w:color="auto"/>
        <w:bottom w:val="none" w:sz="0" w:space="0" w:color="auto"/>
        <w:right w:val="none" w:sz="0" w:space="0" w:color="auto"/>
      </w:divBdr>
      <w:divsChild>
        <w:div w:id="1905723900">
          <w:marLeft w:val="0"/>
          <w:marRight w:val="0"/>
          <w:marTop w:val="0"/>
          <w:marBottom w:val="0"/>
          <w:divBdr>
            <w:top w:val="single" w:sz="2" w:space="0" w:color="auto"/>
            <w:left w:val="single" w:sz="2" w:space="0" w:color="auto"/>
            <w:bottom w:val="single" w:sz="2" w:space="0" w:color="auto"/>
            <w:right w:val="single" w:sz="2" w:space="0" w:color="auto"/>
          </w:divBdr>
        </w:div>
      </w:divsChild>
    </w:div>
    <w:div w:id="537085433">
      <w:bodyDiv w:val="1"/>
      <w:marLeft w:val="0"/>
      <w:marRight w:val="0"/>
      <w:marTop w:val="0"/>
      <w:marBottom w:val="0"/>
      <w:divBdr>
        <w:top w:val="none" w:sz="0" w:space="0" w:color="auto"/>
        <w:left w:val="none" w:sz="0" w:space="0" w:color="auto"/>
        <w:bottom w:val="none" w:sz="0" w:space="0" w:color="auto"/>
        <w:right w:val="none" w:sz="0" w:space="0" w:color="auto"/>
      </w:divBdr>
    </w:div>
    <w:div w:id="716394531">
      <w:bodyDiv w:val="1"/>
      <w:marLeft w:val="0"/>
      <w:marRight w:val="0"/>
      <w:marTop w:val="0"/>
      <w:marBottom w:val="0"/>
      <w:divBdr>
        <w:top w:val="none" w:sz="0" w:space="0" w:color="auto"/>
        <w:left w:val="none" w:sz="0" w:space="0" w:color="auto"/>
        <w:bottom w:val="none" w:sz="0" w:space="0" w:color="auto"/>
        <w:right w:val="none" w:sz="0" w:space="0" w:color="auto"/>
      </w:divBdr>
    </w:div>
    <w:div w:id="721515220">
      <w:bodyDiv w:val="1"/>
      <w:marLeft w:val="0"/>
      <w:marRight w:val="0"/>
      <w:marTop w:val="0"/>
      <w:marBottom w:val="0"/>
      <w:divBdr>
        <w:top w:val="none" w:sz="0" w:space="0" w:color="auto"/>
        <w:left w:val="none" w:sz="0" w:space="0" w:color="auto"/>
        <w:bottom w:val="none" w:sz="0" w:space="0" w:color="auto"/>
        <w:right w:val="none" w:sz="0" w:space="0" w:color="auto"/>
      </w:divBdr>
    </w:div>
    <w:div w:id="838078686">
      <w:bodyDiv w:val="1"/>
      <w:marLeft w:val="0"/>
      <w:marRight w:val="0"/>
      <w:marTop w:val="0"/>
      <w:marBottom w:val="0"/>
      <w:divBdr>
        <w:top w:val="none" w:sz="0" w:space="0" w:color="auto"/>
        <w:left w:val="none" w:sz="0" w:space="0" w:color="auto"/>
        <w:bottom w:val="none" w:sz="0" w:space="0" w:color="auto"/>
        <w:right w:val="none" w:sz="0" w:space="0" w:color="auto"/>
      </w:divBdr>
      <w:divsChild>
        <w:div w:id="1832942973">
          <w:marLeft w:val="0"/>
          <w:marRight w:val="0"/>
          <w:marTop w:val="0"/>
          <w:marBottom w:val="0"/>
          <w:divBdr>
            <w:top w:val="none" w:sz="0" w:space="0" w:color="auto"/>
            <w:left w:val="none" w:sz="0" w:space="0" w:color="auto"/>
            <w:bottom w:val="none" w:sz="0" w:space="0" w:color="auto"/>
            <w:right w:val="none" w:sz="0" w:space="0" w:color="auto"/>
          </w:divBdr>
          <w:divsChild>
            <w:div w:id="148181797">
              <w:marLeft w:val="0"/>
              <w:marRight w:val="0"/>
              <w:marTop w:val="0"/>
              <w:marBottom w:val="0"/>
              <w:divBdr>
                <w:top w:val="none" w:sz="0" w:space="0" w:color="auto"/>
                <w:left w:val="none" w:sz="0" w:space="0" w:color="auto"/>
                <w:bottom w:val="none" w:sz="0" w:space="0" w:color="auto"/>
                <w:right w:val="none" w:sz="0" w:space="0" w:color="auto"/>
              </w:divBdr>
              <w:divsChild>
                <w:div w:id="15366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83592">
          <w:marLeft w:val="0"/>
          <w:marRight w:val="0"/>
          <w:marTop w:val="0"/>
          <w:marBottom w:val="0"/>
          <w:divBdr>
            <w:top w:val="none" w:sz="0" w:space="0" w:color="auto"/>
            <w:left w:val="none" w:sz="0" w:space="0" w:color="auto"/>
            <w:bottom w:val="none" w:sz="0" w:space="0" w:color="auto"/>
            <w:right w:val="none" w:sz="0" w:space="0" w:color="auto"/>
          </w:divBdr>
          <w:divsChild>
            <w:div w:id="1660040953">
              <w:marLeft w:val="0"/>
              <w:marRight w:val="0"/>
              <w:marTop w:val="0"/>
              <w:marBottom w:val="0"/>
              <w:divBdr>
                <w:top w:val="none" w:sz="0" w:space="0" w:color="auto"/>
                <w:left w:val="none" w:sz="0" w:space="0" w:color="auto"/>
                <w:bottom w:val="none" w:sz="0" w:space="0" w:color="auto"/>
                <w:right w:val="none" w:sz="0" w:space="0" w:color="auto"/>
              </w:divBdr>
              <w:divsChild>
                <w:div w:id="1478377522">
                  <w:marLeft w:val="0"/>
                  <w:marRight w:val="0"/>
                  <w:marTop w:val="0"/>
                  <w:marBottom w:val="0"/>
                  <w:divBdr>
                    <w:top w:val="none" w:sz="0" w:space="0" w:color="auto"/>
                    <w:left w:val="none" w:sz="0" w:space="0" w:color="auto"/>
                    <w:bottom w:val="none" w:sz="0" w:space="0" w:color="auto"/>
                    <w:right w:val="none" w:sz="0" w:space="0" w:color="auto"/>
                  </w:divBdr>
                  <w:divsChild>
                    <w:div w:id="741022027">
                      <w:marLeft w:val="0"/>
                      <w:marRight w:val="0"/>
                      <w:marTop w:val="0"/>
                      <w:marBottom w:val="0"/>
                      <w:divBdr>
                        <w:top w:val="none" w:sz="0" w:space="0" w:color="auto"/>
                        <w:left w:val="none" w:sz="0" w:space="0" w:color="auto"/>
                        <w:bottom w:val="none" w:sz="0" w:space="0" w:color="auto"/>
                        <w:right w:val="none" w:sz="0" w:space="0" w:color="auto"/>
                      </w:divBdr>
                    </w:div>
                    <w:div w:id="15281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2584">
      <w:bodyDiv w:val="1"/>
      <w:marLeft w:val="0"/>
      <w:marRight w:val="0"/>
      <w:marTop w:val="0"/>
      <w:marBottom w:val="0"/>
      <w:divBdr>
        <w:top w:val="none" w:sz="0" w:space="0" w:color="auto"/>
        <w:left w:val="none" w:sz="0" w:space="0" w:color="auto"/>
        <w:bottom w:val="none" w:sz="0" w:space="0" w:color="auto"/>
        <w:right w:val="none" w:sz="0" w:space="0" w:color="auto"/>
      </w:divBdr>
    </w:div>
    <w:div w:id="971442538">
      <w:bodyDiv w:val="1"/>
      <w:marLeft w:val="0"/>
      <w:marRight w:val="0"/>
      <w:marTop w:val="0"/>
      <w:marBottom w:val="0"/>
      <w:divBdr>
        <w:top w:val="none" w:sz="0" w:space="0" w:color="auto"/>
        <w:left w:val="none" w:sz="0" w:space="0" w:color="auto"/>
        <w:bottom w:val="none" w:sz="0" w:space="0" w:color="auto"/>
        <w:right w:val="none" w:sz="0" w:space="0" w:color="auto"/>
      </w:divBdr>
      <w:divsChild>
        <w:div w:id="111897632">
          <w:marLeft w:val="0"/>
          <w:marRight w:val="0"/>
          <w:marTop w:val="0"/>
          <w:marBottom w:val="0"/>
          <w:divBdr>
            <w:top w:val="single" w:sz="2" w:space="0" w:color="auto"/>
            <w:left w:val="single" w:sz="2" w:space="0" w:color="auto"/>
            <w:bottom w:val="single" w:sz="2" w:space="0" w:color="auto"/>
            <w:right w:val="single" w:sz="2" w:space="0" w:color="auto"/>
          </w:divBdr>
        </w:div>
      </w:divsChild>
    </w:div>
    <w:div w:id="988090710">
      <w:bodyDiv w:val="1"/>
      <w:marLeft w:val="0"/>
      <w:marRight w:val="0"/>
      <w:marTop w:val="0"/>
      <w:marBottom w:val="0"/>
      <w:divBdr>
        <w:top w:val="none" w:sz="0" w:space="0" w:color="auto"/>
        <w:left w:val="none" w:sz="0" w:space="0" w:color="auto"/>
        <w:bottom w:val="none" w:sz="0" w:space="0" w:color="auto"/>
        <w:right w:val="none" w:sz="0" w:space="0" w:color="auto"/>
      </w:divBdr>
      <w:divsChild>
        <w:div w:id="2066682270">
          <w:marLeft w:val="0"/>
          <w:marRight w:val="0"/>
          <w:marTop w:val="0"/>
          <w:marBottom w:val="0"/>
          <w:divBdr>
            <w:top w:val="single" w:sz="2" w:space="0" w:color="auto"/>
            <w:left w:val="single" w:sz="2" w:space="0" w:color="auto"/>
            <w:bottom w:val="single" w:sz="2" w:space="0" w:color="auto"/>
            <w:right w:val="single" w:sz="2" w:space="0" w:color="auto"/>
          </w:divBdr>
        </w:div>
      </w:divsChild>
    </w:div>
    <w:div w:id="1073311150">
      <w:bodyDiv w:val="1"/>
      <w:marLeft w:val="0"/>
      <w:marRight w:val="0"/>
      <w:marTop w:val="0"/>
      <w:marBottom w:val="0"/>
      <w:divBdr>
        <w:top w:val="none" w:sz="0" w:space="0" w:color="auto"/>
        <w:left w:val="none" w:sz="0" w:space="0" w:color="auto"/>
        <w:bottom w:val="none" w:sz="0" w:space="0" w:color="auto"/>
        <w:right w:val="none" w:sz="0" w:space="0" w:color="auto"/>
      </w:divBdr>
    </w:div>
    <w:div w:id="1116483710">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25220035">
      <w:bodyDiv w:val="1"/>
      <w:marLeft w:val="0"/>
      <w:marRight w:val="0"/>
      <w:marTop w:val="0"/>
      <w:marBottom w:val="0"/>
      <w:divBdr>
        <w:top w:val="none" w:sz="0" w:space="0" w:color="auto"/>
        <w:left w:val="none" w:sz="0" w:space="0" w:color="auto"/>
        <w:bottom w:val="none" w:sz="0" w:space="0" w:color="auto"/>
        <w:right w:val="none" w:sz="0" w:space="0" w:color="auto"/>
      </w:divBdr>
    </w:div>
    <w:div w:id="1316108158">
      <w:bodyDiv w:val="1"/>
      <w:marLeft w:val="0"/>
      <w:marRight w:val="0"/>
      <w:marTop w:val="0"/>
      <w:marBottom w:val="0"/>
      <w:divBdr>
        <w:top w:val="none" w:sz="0" w:space="0" w:color="auto"/>
        <w:left w:val="none" w:sz="0" w:space="0" w:color="auto"/>
        <w:bottom w:val="none" w:sz="0" w:space="0" w:color="auto"/>
        <w:right w:val="none" w:sz="0" w:space="0" w:color="auto"/>
      </w:divBdr>
    </w:div>
    <w:div w:id="1348172089">
      <w:bodyDiv w:val="1"/>
      <w:marLeft w:val="0"/>
      <w:marRight w:val="0"/>
      <w:marTop w:val="0"/>
      <w:marBottom w:val="0"/>
      <w:divBdr>
        <w:top w:val="none" w:sz="0" w:space="0" w:color="auto"/>
        <w:left w:val="none" w:sz="0" w:space="0" w:color="auto"/>
        <w:bottom w:val="none" w:sz="0" w:space="0" w:color="auto"/>
        <w:right w:val="none" w:sz="0" w:space="0" w:color="auto"/>
      </w:divBdr>
    </w:div>
    <w:div w:id="1353142577">
      <w:bodyDiv w:val="1"/>
      <w:marLeft w:val="0"/>
      <w:marRight w:val="0"/>
      <w:marTop w:val="0"/>
      <w:marBottom w:val="0"/>
      <w:divBdr>
        <w:top w:val="none" w:sz="0" w:space="0" w:color="auto"/>
        <w:left w:val="none" w:sz="0" w:space="0" w:color="auto"/>
        <w:bottom w:val="none" w:sz="0" w:space="0" w:color="auto"/>
        <w:right w:val="none" w:sz="0" w:space="0" w:color="auto"/>
      </w:divBdr>
    </w:div>
    <w:div w:id="1379235049">
      <w:bodyDiv w:val="1"/>
      <w:marLeft w:val="0"/>
      <w:marRight w:val="0"/>
      <w:marTop w:val="0"/>
      <w:marBottom w:val="0"/>
      <w:divBdr>
        <w:top w:val="none" w:sz="0" w:space="0" w:color="auto"/>
        <w:left w:val="none" w:sz="0" w:space="0" w:color="auto"/>
        <w:bottom w:val="none" w:sz="0" w:space="0" w:color="auto"/>
        <w:right w:val="none" w:sz="0" w:space="0" w:color="auto"/>
      </w:divBdr>
    </w:div>
    <w:div w:id="1421179305">
      <w:bodyDiv w:val="1"/>
      <w:marLeft w:val="0"/>
      <w:marRight w:val="0"/>
      <w:marTop w:val="0"/>
      <w:marBottom w:val="0"/>
      <w:divBdr>
        <w:top w:val="none" w:sz="0" w:space="0" w:color="auto"/>
        <w:left w:val="none" w:sz="0" w:space="0" w:color="auto"/>
        <w:bottom w:val="none" w:sz="0" w:space="0" w:color="auto"/>
        <w:right w:val="none" w:sz="0" w:space="0" w:color="auto"/>
      </w:divBdr>
    </w:div>
    <w:div w:id="1463383066">
      <w:bodyDiv w:val="1"/>
      <w:marLeft w:val="0"/>
      <w:marRight w:val="0"/>
      <w:marTop w:val="0"/>
      <w:marBottom w:val="0"/>
      <w:divBdr>
        <w:top w:val="none" w:sz="0" w:space="0" w:color="auto"/>
        <w:left w:val="none" w:sz="0" w:space="0" w:color="auto"/>
        <w:bottom w:val="none" w:sz="0" w:space="0" w:color="auto"/>
        <w:right w:val="none" w:sz="0" w:space="0" w:color="auto"/>
      </w:divBdr>
      <w:divsChild>
        <w:div w:id="968122514">
          <w:marLeft w:val="0"/>
          <w:marRight w:val="0"/>
          <w:marTop w:val="0"/>
          <w:marBottom w:val="0"/>
          <w:divBdr>
            <w:top w:val="single" w:sz="2" w:space="0" w:color="auto"/>
            <w:left w:val="single" w:sz="2" w:space="0" w:color="auto"/>
            <w:bottom w:val="single" w:sz="2" w:space="0" w:color="auto"/>
            <w:right w:val="single" w:sz="2" w:space="0" w:color="auto"/>
          </w:divBdr>
        </w:div>
      </w:divsChild>
    </w:div>
    <w:div w:id="1526408542">
      <w:bodyDiv w:val="1"/>
      <w:marLeft w:val="0"/>
      <w:marRight w:val="0"/>
      <w:marTop w:val="0"/>
      <w:marBottom w:val="0"/>
      <w:divBdr>
        <w:top w:val="none" w:sz="0" w:space="0" w:color="auto"/>
        <w:left w:val="none" w:sz="0" w:space="0" w:color="auto"/>
        <w:bottom w:val="none" w:sz="0" w:space="0" w:color="auto"/>
        <w:right w:val="none" w:sz="0" w:space="0" w:color="auto"/>
      </w:divBdr>
      <w:divsChild>
        <w:div w:id="1735395047">
          <w:marLeft w:val="0"/>
          <w:marRight w:val="0"/>
          <w:marTop w:val="0"/>
          <w:marBottom w:val="0"/>
          <w:divBdr>
            <w:top w:val="single" w:sz="2" w:space="0" w:color="auto"/>
            <w:left w:val="single" w:sz="2" w:space="0" w:color="auto"/>
            <w:bottom w:val="single" w:sz="2" w:space="0" w:color="auto"/>
            <w:right w:val="single" w:sz="2" w:space="0" w:color="auto"/>
          </w:divBdr>
        </w:div>
      </w:divsChild>
    </w:div>
    <w:div w:id="1548301806">
      <w:bodyDiv w:val="1"/>
      <w:marLeft w:val="0"/>
      <w:marRight w:val="0"/>
      <w:marTop w:val="0"/>
      <w:marBottom w:val="0"/>
      <w:divBdr>
        <w:top w:val="none" w:sz="0" w:space="0" w:color="auto"/>
        <w:left w:val="none" w:sz="0" w:space="0" w:color="auto"/>
        <w:bottom w:val="none" w:sz="0" w:space="0" w:color="auto"/>
        <w:right w:val="none" w:sz="0" w:space="0" w:color="auto"/>
      </w:divBdr>
    </w:div>
    <w:div w:id="1564291000">
      <w:bodyDiv w:val="1"/>
      <w:marLeft w:val="0"/>
      <w:marRight w:val="0"/>
      <w:marTop w:val="0"/>
      <w:marBottom w:val="0"/>
      <w:divBdr>
        <w:top w:val="none" w:sz="0" w:space="0" w:color="auto"/>
        <w:left w:val="none" w:sz="0" w:space="0" w:color="auto"/>
        <w:bottom w:val="none" w:sz="0" w:space="0" w:color="auto"/>
        <w:right w:val="none" w:sz="0" w:space="0" w:color="auto"/>
      </w:divBdr>
    </w:div>
    <w:div w:id="1599557720">
      <w:bodyDiv w:val="1"/>
      <w:marLeft w:val="0"/>
      <w:marRight w:val="0"/>
      <w:marTop w:val="0"/>
      <w:marBottom w:val="0"/>
      <w:divBdr>
        <w:top w:val="none" w:sz="0" w:space="0" w:color="auto"/>
        <w:left w:val="none" w:sz="0" w:space="0" w:color="auto"/>
        <w:bottom w:val="none" w:sz="0" w:space="0" w:color="auto"/>
        <w:right w:val="none" w:sz="0" w:space="0" w:color="auto"/>
      </w:divBdr>
    </w:div>
    <w:div w:id="1619991832">
      <w:bodyDiv w:val="1"/>
      <w:marLeft w:val="0"/>
      <w:marRight w:val="0"/>
      <w:marTop w:val="0"/>
      <w:marBottom w:val="0"/>
      <w:divBdr>
        <w:top w:val="none" w:sz="0" w:space="0" w:color="auto"/>
        <w:left w:val="none" w:sz="0" w:space="0" w:color="auto"/>
        <w:bottom w:val="none" w:sz="0" w:space="0" w:color="auto"/>
        <w:right w:val="none" w:sz="0" w:space="0" w:color="auto"/>
      </w:divBdr>
    </w:div>
    <w:div w:id="1638297715">
      <w:bodyDiv w:val="1"/>
      <w:marLeft w:val="0"/>
      <w:marRight w:val="0"/>
      <w:marTop w:val="0"/>
      <w:marBottom w:val="0"/>
      <w:divBdr>
        <w:top w:val="none" w:sz="0" w:space="0" w:color="auto"/>
        <w:left w:val="none" w:sz="0" w:space="0" w:color="auto"/>
        <w:bottom w:val="none" w:sz="0" w:space="0" w:color="auto"/>
        <w:right w:val="none" w:sz="0" w:space="0" w:color="auto"/>
      </w:divBdr>
    </w:div>
    <w:div w:id="1659000425">
      <w:bodyDiv w:val="1"/>
      <w:marLeft w:val="0"/>
      <w:marRight w:val="0"/>
      <w:marTop w:val="0"/>
      <w:marBottom w:val="0"/>
      <w:divBdr>
        <w:top w:val="none" w:sz="0" w:space="0" w:color="auto"/>
        <w:left w:val="none" w:sz="0" w:space="0" w:color="auto"/>
        <w:bottom w:val="none" w:sz="0" w:space="0" w:color="auto"/>
        <w:right w:val="none" w:sz="0" w:space="0" w:color="auto"/>
      </w:divBdr>
      <w:divsChild>
        <w:div w:id="684208253">
          <w:marLeft w:val="0"/>
          <w:marRight w:val="0"/>
          <w:marTop w:val="0"/>
          <w:marBottom w:val="0"/>
          <w:divBdr>
            <w:top w:val="none" w:sz="0" w:space="0" w:color="auto"/>
            <w:left w:val="none" w:sz="0" w:space="0" w:color="auto"/>
            <w:bottom w:val="none" w:sz="0" w:space="0" w:color="auto"/>
            <w:right w:val="none" w:sz="0" w:space="0" w:color="auto"/>
          </w:divBdr>
        </w:div>
        <w:div w:id="1154755754">
          <w:marLeft w:val="0"/>
          <w:marRight w:val="0"/>
          <w:marTop w:val="0"/>
          <w:marBottom w:val="0"/>
          <w:divBdr>
            <w:top w:val="none" w:sz="0" w:space="0" w:color="auto"/>
            <w:left w:val="none" w:sz="0" w:space="0" w:color="auto"/>
            <w:bottom w:val="none" w:sz="0" w:space="0" w:color="auto"/>
            <w:right w:val="none" w:sz="0" w:space="0" w:color="auto"/>
          </w:divBdr>
        </w:div>
        <w:div w:id="2035954826">
          <w:marLeft w:val="0"/>
          <w:marRight w:val="0"/>
          <w:marTop w:val="0"/>
          <w:marBottom w:val="0"/>
          <w:divBdr>
            <w:top w:val="none" w:sz="0" w:space="0" w:color="auto"/>
            <w:left w:val="none" w:sz="0" w:space="0" w:color="auto"/>
            <w:bottom w:val="none" w:sz="0" w:space="0" w:color="auto"/>
            <w:right w:val="none" w:sz="0" w:space="0" w:color="auto"/>
          </w:divBdr>
        </w:div>
        <w:div w:id="1389840235">
          <w:marLeft w:val="0"/>
          <w:marRight w:val="0"/>
          <w:marTop w:val="0"/>
          <w:marBottom w:val="0"/>
          <w:divBdr>
            <w:top w:val="none" w:sz="0" w:space="0" w:color="auto"/>
            <w:left w:val="none" w:sz="0" w:space="0" w:color="auto"/>
            <w:bottom w:val="none" w:sz="0" w:space="0" w:color="auto"/>
            <w:right w:val="none" w:sz="0" w:space="0" w:color="auto"/>
          </w:divBdr>
        </w:div>
        <w:div w:id="65106801">
          <w:marLeft w:val="0"/>
          <w:marRight w:val="0"/>
          <w:marTop w:val="0"/>
          <w:marBottom w:val="0"/>
          <w:divBdr>
            <w:top w:val="none" w:sz="0" w:space="0" w:color="auto"/>
            <w:left w:val="none" w:sz="0" w:space="0" w:color="auto"/>
            <w:bottom w:val="none" w:sz="0" w:space="0" w:color="auto"/>
            <w:right w:val="none" w:sz="0" w:space="0" w:color="auto"/>
          </w:divBdr>
        </w:div>
      </w:divsChild>
    </w:div>
    <w:div w:id="1712917720">
      <w:bodyDiv w:val="1"/>
      <w:marLeft w:val="0"/>
      <w:marRight w:val="0"/>
      <w:marTop w:val="0"/>
      <w:marBottom w:val="0"/>
      <w:divBdr>
        <w:top w:val="none" w:sz="0" w:space="0" w:color="auto"/>
        <w:left w:val="none" w:sz="0" w:space="0" w:color="auto"/>
        <w:bottom w:val="none" w:sz="0" w:space="0" w:color="auto"/>
        <w:right w:val="none" w:sz="0" w:space="0" w:color="auto"/>
      </w:divBdr>
    </w:div>
    <w:div w:id="1724599985">
      <w:bodyDiv w:val="1"/>
      <w:marLeft w:val="0"/>
      <w:marRight w:val="0"/>
      <w:marTop w:val="0"/>
      <w:marBottom w:val="0"/>
      <w:divBdr>
        <w:top w:val="none" w:sz="0" w:space="0" w:color="auto"/>
        <w:left w:val="none" w:sz="0" w:space="0" w:color="auto"/>
        <w:bottom w:val="none" w:sz="0" w:space="0" w:color="auto"/>
        <w:right w:val="none" w:sz="0" w:space="0" w:color="auto"/>
      </w:divBdr>
    </w:div>
    <w:div w:id="1757048530">
      <w:bodyDiv w:val="1"/>
      <w:marLeft w:val="0"/>
      <w:marRight w:val="0"/>
      <w:marTop w:val="0"/>
      <w:marBottom w:val="0"/>
      <w:divBdr>
        <w:top w:val="none" w:sz="0" w:space="0" w:color="auto"/>
        <w:left w:val="none" w:sz="0" w:space="0" w:color="auto"/>
        <w:bottom w:val="none" w:sz="0" w:space="0" w:color="auto"/>
        <w:right w:val="none" w:sz="0" w:space="0" w:color="auto"/>
      </w:divBdr>
      <w:divsChild>
        <w:div w:id="759721507">
          <w:marLeft w:val="446"/>
          <w:marRight w:val="0"/>
          <w:marTop w:val="240"/>
          <w:marBottom w:val="120"/>
          <w:divBdr>
            <w:top w:val="none" w:sz="0" w:space="0" w:color="auto"/>
            <w:left w:val="none" w:sz="0" w:space="0" w:color="auto"/>
            <w:bottom w:val="none" w:sz="0" w:space="0" w:color="auto"/>
            <w:right w:val="none" w:sz="0" w:space="0" w:color="auto"/>
          </w:divBdr>
        </w:div>
      </w:divsChild>
    </w:div>
    <w:div w:id="1769038481">
      <w:bodyDiv w:val="1"/>
      <w:marLeft w:val="0"/>
      <w:marRight w:val="0"/>
      <w:marTop w:val="0"/>
      <w:marBottom w:val="0"/>
      <w:divBdr>
        <w:top w:val="none" w:sz="0" w:space="0" w:color="auto"/>
        <w:left w:val="none" w:sz="0" w:space="0" w:color="auto"/>
        <w:bottom w:val="none" w:sz="0" w:space="0" w:color="auto"/>
        <w:right w:val="none" w:sz="0" w:space="0" w:color="auto"/>
      </w:divBdr>
    </w:div>
    <w:div w:id="1805195522">
      <w:bodyDiv w:val="1"/>
      <w:marLeft w:val="0"/>
      <w:marRight w:val="0"/>
      <w:marTop w:val="0"/>
      <w:marBottom w:val="0"/>
      <w:divBdr>
        <w:top w:val="none" w:sz="0" w:space="0" w:color="auto"/>
        <w:left w:val="none" w:sz="0" w:space="0" w:color="auto"/>
        <w:bottom w:val="none" w:sz="0" w:space="0" w:color="auto"/>
        <w:right w:val="none" w:sz="0" w:space="0" w:color="auto"/>
      </w:divBdr>
    </w:div>
    <w:div w:id="1813598764">
      <w:bodyDiv w:val="1"/>
      <w:marLeft w:val="0"/>
      <w:marRight w:val="0"/>
      <w:marTop w:val="0"/>
      <w:marBottom w:val="0"/>
      <w:divBdr>
        <w:top w:val="none" w:sz="0" w:space="0" w:color="auto"/>
        <w:left w:val="none" w:sz="0" w:space="0" w:color="auto"/>
        <w:bottom w:val="none" w:sz="0" w:space="0" w:color="auto"/>
        <w:right w:val="none" w:sz="0" w:space="0" w:color="auto"/>
      </w:divBdr>
    </w:div>
    <w:div w:id="1835802178">
      <w:bodyDiv w:val="1"/>
      <w:marLeft w:val="0"/>
      <w:marRight w:val="0"/>
      <w:marTop w:val="0"/>
      <w:marBottom w:val="0"/>
      <w:divBdr>
        <w:top w:val="none" w:sz="0" w:space="0" w:color="auto"/>
        <w:left w:val="none" w:sz="0" w:space="0" w:color="auto"/>
        <w:bottom w:val="none" w:sz="0" w:space="0" w:color="auto"/>
        <w:right w:val="none" w:sz="0" w:space="0" w:color="auto"/>
      </w:divBdr>
    </w:div>
    <w:div w:id="1883706169">
      <w:bodyDiv w:val="1"/>
      <w:marLeft w:val="0"/>
      <w:marRight w:val="0"/>
      <w:marTop w:val="0"/>
      <w:marBottom w:val="0"/>
      <w:divBdr>
        <w:top w:val="none" w:sz="0" w:space="0" w:color="auto"/>
        <w:left w:val="none" w:sz="0" w:space="0" w:color="auto"/>
        <w:bottom w:val="none" w:sz="0" w:space="0" w:color="auto"/>
        <w:right w:val="none" w:sz="0" w:space="0" w:color="auto"/>
      </w:divBdr>
    </w:div>
    <w:div w:id="2007005209">
      <w:bodyDiv w:val="1"/>
      <w:marLeft w:val="0"/>
      <w:marRight w:val="0"/>
      <w:marTop w:val="0"/>
      <w:marBottom w:val="0"/>
      <w:divBdr>
        <w:top w:val="none" w:sz="0" w:space="0" w:color="auto"/>
        <w:left w:val="none" w:sz="0" w:space="0" w:color="auto"/>
        <w:bottom w:val="none" w:sz="0" w:space="0" w:color="auto"/>
        <w:right w:val="none" w:sz="0" w:space="0" w:color="auto"/>
      </w:divBdr>
      <w:divsChild>
        <w:div w:id="254634982">
          <w:marLeft w:val="0"/>
          <w:marRight w:val="0"/>
          <w:marTop w:val="0"/>
          <w:marBottom w:val="0"/>
          <w:divBdr>
            <w:top w:val="single" w:sz="2" w:space="0" w:color="auto"/>
            <w:left w:val="single" w:sz="2" w:space="0" w:color="auto"/>
            <w:bottom w:val="single" w:sz="2" w:space="0" w:color="auto"/>
            <w:right w:val="single" w:sz="2" w:space="0" w:color="auto"/>
          </w:divBdr>
        </w:div>
      </w:divsChild>
    </w:div>
    <w:div w:id="2035033189">
      <w:bodyDiv w:val="1"/>
      <w:marLeft w:val="0"/>
      <w:marRight w:val="0"/>
      <w:marTop w:val="0"/>
      <w:marBottom w:val="0"/>
      <w:divBdr>
        <w:top w:val="none" w:sz="0" w:space="0" w:color="auto"/>
        <w:left w:val="none" w:sz="0" w:space="0" w:color="auto"/>
        <w:bottom w:val="none" w:sz="0" w:space="0" w:color="auto"/>
        <w:right w:val="none" w:sz="0" w:space="0" w:color="auto"/>
      </w:divBdr>
    </w:div>
    <w:div w:id="2102335680">
      <w:bodyDiv w:val="1"/>
      <w:marLeft w:val="0"/>
      <w:marRight w:val="0"/>
      <w:marTop w:val="0"/>
      <w:marBottom w:val="0"/>
      <w:divBdr>
        <w:top w:val="none" w:sz="0" w:space="0" w:color="auto"/>
        <w:left w:val="none" w:sz="0" w:space="0" w:color="auto"/>
        <w:bottom w:val="none" w:sz="0" w:space="0" w:color="auto"/>
        <w:right w:val="none" w:sz="0" w:space="0" w:color="auto"/>
      </w:divBdr>
    </w:div>
    <w:div w:id="212437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irplanet.org/story/when-will-we-run-out-of-fossil-fuels/" TargetMode="External"/><Relationship Id="rId117" Type="http://schemas.openxmlformats.org/officeDocument/2006/relationships/hyperlink" Target="https://youtu.be/Oe3St1GgoHQ?si=dHUc6H68L_4F3HNv" TargetMode="External"/><Relationship Id="rId21" Type="http://schemas.openxmlformats.org/officeDocument/2006/relationships/footer" Target="footer3.xml"/><Relationship Id="rId42" Type="http://schemas.openxmlformats.org/officeDocument/2006/relationships/hyperlink" Target="https://www.ga.gov.au/digital-publication/aecr2021/gas" TargetMode="External"/><Relationship Id="rId47" Type="http://schemas.openxmlformats.org/officeDocument/2006/relationships/hyperlink" Target="https://www.ga.gov.au/education/minerals-energy/australian-mineral-facts" TargetMode="External"/><Relationship Id="rId63" Type="http://schemas.openxmlformats.org/officeDocument/2006/relationships/hyperlink" Target="https://app.diagrams.net/" TargetMode="External"/><Relationship Id="rId68" Type="http://schemas.openxmlformats.org/officeDocument/2006/relationships/hyperlink" Target="https://www.oresomeresources.com/interactives/mining-makes-your-smart-home/" TargetMode="External"/><Relationship Id="rId84" Type="http://schemas.openxmlformats.org/officeDocument/2006/relationships/hyperlink" Target="https://www.abs.gov.au/ausstats/abs@.nsf/90a12181d877a6a6ca2568b5007b861c/ce28d7fbe5faa308ca256cae0015da32!OpenDocument" TargetMode="External"/><Relationship Id="rId89" Type="http://schemas.openxmlformats.org/officeDocument/2006/relationships/hyperlink" Target="https://www.frontiersin.org/articles/10.3389/feduc.2018.00022/full" TargetMode="External"/><Relationship Id="rId112" Type="http://schemas.openxmlformats.org/officeDocument/2006/relationships/hyperlink" Target="https://www.firstpeoplesrelations.vic.gov.au/fact-sheet-aboriginal-coastal-shell-middens" TargetMode="External"/><Relationship Id="rId16" Type="http://schemas.openxmlformats.org/officeDocument/2006/relationships/hyperlink" Target="https://curriculum.nsw.edu.au/learning-areas/science/science-7-10-2023/glossary" TargetMode="External"/><Relationship Id="rId107" Type="http://schemas.openxmlformats.org/officeDocument/2006/relationships/hyperlink" Target="https://www.nsw.gov.au/departments-and-agencies/wnswlhd/about-us/aboriginal-health" TargetMode="External"/><Relationship Id="rId11" Type="http://schemas.openxmlformats.org/officeDocument/2006/relationships/footer" Target="footer2.xml"/><Relationship Id="rId32" Type="http://schemas.openxmlformats.org/officeDocument/2006/relationships/hyperlink" Target="https://www.youtube.com/watch?v=K6FasptWdeU" TargetMode="External"/><Relationship Id="rId37" Type="http://schemas.openxmlformats.org/officeDocument/2006/relationships/hyperlink" Target="https://portal.ga.gov.au/help?persona=minesatlas" TargetMode="External"/><Relationship Id="rId53" Type="http://schemas.openxmlformats.org/officeDocument/2006/relationships/hyperlink" Target="https://www.ga.gov.au/aimr2023/australias-estimated-ore-reserves" TargetMode="External"/><Relationship Id="rId58" Type="http://schemas.openxmlformats.org/officeDocument/2006/relationships/chart" Target="charts/chart3.xml"/><Relationship Id="rId74" Type="http://schemas.openxmlformats.org/officeDocument/2006/relationships/hyperlink" Target="https://japingkaaboriginalart.com/articles/australian-aboriginal-ochre-painting/" TargetMode="External"/><Relationship Id="rId79" Type="http://schemas.openxmlformats.org/officeDocument/2006/relationships/hyperlink" Target="https://worldwidewattle.com/infogallery/utilisation/aboriginal.php" TargetMode="External"/><Relationship Id="rId102" Type="http://schemas.openxmlformats.org/officeDocument/2006/relationships/hyperlink" Target="https://youtu.be/FY9njrte8tc" TargetMode="External"/><Relationship Id="rId123"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hyperlink" Target="https://education.nsw.gov.au/about-us/educational-data/cese/publications/research-reports/what-works-best-2020-update" TargetMode="External"/><Relationship Id="rId95" Type="http://schemas.openxmlformats.org/officeDocument/2006/relationships/hyperlink" Target="https://www.ascd.org/el/articles/feed-up-back-forward" TargetMode="External"/><Relationship Id="rId22" Type="http://schemas.openxmlformats.org/officeDocument/2006/relationships/hyperlink" Target="https://app.education.nsw.gov.au/digital-learning-selector/LearningActivity/Card/599?clearCache=9706d7e2-f4d3-400a-1fec-ec9a6a835c25" TargetMode="External"/><Relationship Id="rId27" Type="http://schemas.openxmlformats.org/officeDocument/2006/relationships/hyperlink" Target="https://mahb.stanford.edu/library-item/fossil-fuels-run/" TargetMode="External"/><Relationship Id="rId43" Type="http://schemas.openxmlformats.org/officeDocument/2006/relationships/hyperlink" Target="https://www.ga.gov.au/digital-publication/aecr2022/oil" TargetMode="External"/><Relationship Id="rId48" Type="http://schemas.openxmlformats.org/officeDocument/2006/relationships/hyperlink" Target="https://www.ga.gov.au/digital-publication/aecr2021/gas" TargetMode="External"/><Relationship Id="rId64" Type="http://schemas.openxmlformats.org/officeDocument/2006/relationships/hyperlink" Target="https://app.education.nsw.gov.au/digital-learning-selector/LearningActivity/Card/638" TargetMode="External"/><Relationship Id="rId69" Type="http://schemas.openxmlformats.org/officeDocument/2006/relationships/hyperlink" Target="https://www.oresomeresources.com/interactives/mining-makes-your-smart-home/" TargetMode="External"/><Relationship Id="rId113" Type="http://schemas.openxmlformats.org/officeDocument/2006/relationships/hyperlink" Target="https://sites.google.com/education.nsw.gov.au/data1-rp/column-graphs-and-histograms?authuser=0" TargetMode="External"/><Relationship Id="rId118" Type="http://schemas.openxmlformats.org/officeDocument/2006/relationships/hyperlink" Target="https://www.youtube.com/watch?v=HdSmTqO7uS0" TargetMode="External"/><Relationship Id="rId80" Type="http://schemas.openxmlformats.org/officeDocument/2006/relationships/hyperlink" Target="https://youtu.be/FY9njrte8tc" TargetMode="External"/><Relationship Id="rId85" Type="http://schemas.openxmlformats.org/officeDocument/2006/relationships/hyperlink" Target="https://educationstandards.nsw.edu.au/wps/portal/nesa/mini-footer/copyright" TargetMode="External"/><Relationship Id="rId12"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17" Type="http://schemas.openxmlformats.org/officeDocument/2006/relationships/hyperlink" Target="https://learningzone.oumnh.ox.ac.uk/what-is-a-mineral" TargetMode="External"/><Relationship Id="rId33" Type="http://schemas.openxmlformats.org/officeDocument/2006/relationships/image" Target="media/image6.png"/><Relationship Id="rId38" Type="http://schemas.openxmlformats.org/officeDocument/2006/relationships/hyperlink" Target="https://portal.ga.gov.au/persona/minesatlas" TargetMode="External"/><Relationship Id="rId59" Type="http://schemas.openxmlformats.org/officeDocument/2006/relationships/hyperlink" Target="https://www.ga.gov.au/aimr2023/australias-estimated-ore-reserves" TargetMode="External"/><Relationship Id="rId103" Type="http://schemas.openxmlformats.org/officeDocument/2006/relationships/hyperlink" Target="https://mahb.stanford.edu/library-item/fossil-fuels-run/" TargetMode="External"/><Relationship Id="rId108" Type="http://schemas.openxmlformats.org/officeDocument/2006/relationships/hyperlink" Target="https://edu.rsc.org/experiments/extracting-copper-from-copperii-carbonate/478.article" TargetMode="External"/><Relationship Id="rId124" Type="http://schemas.openxmlformats.org/officeDocument/2006/relationships/footer" Target="footer4.xml"/><Relationship Id="rId54" Type="http://schemas.openxmlformats.org/officeDocument/2006/relationships/hyperlink" Target="https://www.ga.gov.au/aimr2023/australias-estimated-ore-reserves" TargetMode="External"/><Relationship Id="rId70" Type="http://schemas.openxmlformats.org/officeDocument/2006/relationships/hyperlink" Target="https://www.educationstandards.nsw.edu.au/wps/portal/nesa/k-10/diversity-in-learning/aboriginal-education/aboriginal-and-torres-strait-islander-principles-and-protocols" TargetMode="External"/><Relationship Id="rId75" Type="http://schemas.openxmlformats.org/officeDocument/2006/relationships/hyperlink" Target="https://www.abc.net.au/education/use-for-resin-and-sap/13968076" TargetMode="External"/><Relationship Id="rId91" Type="http://schemas.openxmlformats.org/officeDocument/2006/relationships/hyperlink" Target="https://education.nsw.gov.au/about-us/educational-data/cese/publications/practical-guides-for-educators-/what-works-best-in-practice" TargetMode="External"/><Relationship Id="rId96" Type="http://schemas.openxmlformats.org/officeDocument/2006/relationships/hyperlink" Target="https://www.ga.gov.au/digital-publication/aecr2021/ga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pp.education.nsw.gov.au/digital-learning-selector/LearningActivity/Card/553?clearCache=517e8801-12e3-d331-f935-fe9165b6b5cb" TargetMode="External"/><Relationship Id="rId28" Type="http://schemas.openxmlformats.org/officeDocument/2006/relationships/hyperlink" Target="https://youtu.be/Oe3St1GgoHQ" TargetMode="External"/><Relationship Id="rId49" Type="http://schemas.openxmlformats.org/officeDocument/2006/relationships/hyperlink" Target="https://www.ga.gov.au/digital-publication/aecr2022/oil" TargetMode="External"/><Relationship Id="rId114" Type="http://schemas.openxmlformats.org/officeDocument/2006/relationships/hyperlink" Target="https://education.nsw.gov.au/teaching-and-learning/curriculum/pdhpe/child-protection-and-respectful-relationships-education/teaching-and-learning-resources/teaching-strategies/positioning-activities" TargetMode="External"/><Relationship Id="rId119" Type="http://schemas.openxmlformats.org/officeDocument/2006/relationships/hyperlink" Target="https://en.wikipedia.org/wiki/Terri_Swearingen" TargetMode="External"/><Relationship Id="rId44" Type="http://schemas.openxmlformats.org/officeDocument/2006/relationships/hyperlink" Target="https://www.ga.gov.au/education/minerals-energy/australian-mineral-facts" TargetMode="External"/><Relationship Id="rId60" Type="http://schemas.openxmlformats.org/officeDocument/2006/relationships/hyperlink" Target="https://www.ga.gov.au/digital-publication/aimr2019/australias-estimated-ore-reserves" TargetMode="External"/><Relationship Id="rId65" Type="http://schemas.openxmlformats.org/officeDocument/2006/relationships/hyperlink" Target="https://www.ga.gov.au/aimr2023/australias-estimated-ore-reserves" TargetMode="External"/><Relationship Id="rId81" Type="http://schemas.openxmlformats.org/officeDocument/2006/relationships/hyperlink" Target="https://www.youtube.com/watch?v=VGq95P2frbg" TargetMode="External"/><Relationship Id="rId86" Type="http://schemas.openxmlformats.org/officeDocument/2006/relationships/hyperlink" Target="https://educationstandards.nsw.edu.au" TargetMode="External"/><Relationship Id="rId13" Type="http://schemas.openxmlformats.org/officeDocument/2006/relationships/hyperlink" Target="https://education.nsw.gov.au/teaching-and-learning/curriculum/literacy-and-numeracy/teaching-and-learning-resources/literacy/teaching-strategies/stage-5/reading/stage-5-vocabulary-in-context" TargetMode="External"/><Relationship Id="rId18" Type="http://schemas.openxmlformats.org/officeDocument/2006/relationships/hyperlink" Target="https://curriculum.nsw.edu.au/learning-areas/science/science-7-10-2023/glossary" TargetMode="External"/><Relationship Id="rId39" Type="http://schemas.openxmlformats.org/officeDocument/2006/relationships/hyperlink" Target="https://www.ga.gov.au/education/minerals-energy/australian-mineral-facts" TargetMode="External"/><Relationship Id="rId109" Type="http://schemas.openxmlformats.org/officeDocument/2006/relationships/hyperlink" Target="https://edu.rsc.org/experiments/electrolysis-of-copperii-sulfate-solution/476.article" TargetMode="External"/><Relationship Id="rId34" Type="http://schemas.openxmlformats.org/officeDocument/2006/relationships/hyperlink" Target="https://www.drawio.com/" TargetMode="External"/><Relationship Id="rId50" Type="http://schemas.openxmlformats.org/officeDocument/2006/relationships/hyperlink" Target="https://www.ga.gov.au/aimr2023/australias-estimated-ore-reserves" TargetMode="External"/><Relationship Id="rId55" Type="http://schemas.openxmlformats.org/officeDocument/2006/relationships/chart" Target="charts/chart2.xml"/><Relationship Id="rId76" Type="http://schemas.openxmlformats.org/officeDocument/2006/relationships/hyperlink" Target="https://blog.qm.qld.gov.au/2022/05/18/resin-an-essential-piece-of-kit/" TargetMode="External"/><Relationship Id="rId97" Type="http://schemas.openxmlformats.org/officeDocument/2006/relationships/hyperlink" Target="https://www.ga.gov.au/digital-publication/aecr2022/oil" TargetMode="External"/><Relationship Id="rId104" Type="http://schemas.openxmlformats.org/officeDocument/2006/relationships/hyperlink" Target="https://www.fairplanet.org/story/when-will-we-run-out-of-fossil-fuels/" TargetMode="External"/><Relationship Id="rId120" Type="http://schemas.openxmlformats.org/officeDocument/2006/relationships/hyperlink" Target="https://japingkaaboriginalart.com/articles/australian-aboriginal-ochre-painting/"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aiatsis.gov.au/education/guide-evaluating-and-selecting-education-resources" TargetMode="External"/><Relationship Id="rId92" Type="http://schemas.openxmlformats.org/officeDocument/2006/relationships/hyperlink" Target="https://education.nsw.gov.au/about-us/educational-data/cese/publications/practical-guides-for-educators/growth-goal-setting"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english/textual-concepts/authority" TargetMode="External"/><Relationship Id="rId24" Type="http://schemas.openxmlformats.org/officeDocument/2006/relationships/image" Target="media/image5.png"/><Relationship Id="rId40" Type="http://schemas.openxmlformats.org/officeDocument/2006/relationships/hyperlink" Target="https://www.qcaa.qld.edu.au/downloads/aciqv9/general-resources/ac9_gc_lit_texts_skim_scan.pdf" TargetMode="External"/><Relationship Id="rId45" Type="http://schemas.openxmlformats.org/officeDocument/2006/relationships/hyperlink" Target="https://www.ga.gov.au/digital-publication/aecr2022/oil" TargetMode="External"/><Relationship Id="rId66" Type="http://schemas.openxmlformats.org/officeDocument/2006/relationships/image" Target="media/image9.jpeg"/><Relationship Id="rId87" Type="http://schemas.openxmlformats.org/officeDocument/2006/relationships/hyperlink" Target="https://curriculum.nsw.edu.au" TargetMode="External"/><Relationship Id="rId110" Type="http://schemas.openxmlformats.org/officeDocument/2006/relationships/hyperlink" Target="https://www.oresomeresources.com/interactives/mining-makes-your-smart-home/" TargetMode="External"/><Relationship Id="rId115" Type="http://schemas.openxmlformats.org/officeDocument/2006/relationships/hyperlink" Target="https://education.nsw.gov.au/teaching-and-learning/curriculum/english/textual-concepts/authority" TargetMode="External"/><Relationship Id="rId61" Type="http://schemas.openxmlformats.org/officeDocument/2006/relationships/hyperlink" Target="https://www.ga.gov.au/digital-publication/aimr2019/australias-estimated-ore-reserves" TargetMode="External"/><Relationship Id="rId82" Type="http://schemas.openxmlformats.org/officeDocument/2006/relationships/hyperlink" Target="https://www.youtube.com/watch?v=U7kkjWmLS_I" TargetMode="External"/><Relationship Id="rId19" Type="http://schemas.openxmlformats.org/officeDocument/2006/relationships/hyperlink" Target="https://curriculum.nsw.edu.au/learning-areas/science/science-7-10-2023/glossary" TargetMode="External"/><Relationship Id="rId14" Type="http://schemas.openxmlformats.org/officeDocument/2006/relationships/hyperlink" Target="https://resources.education.nsw.gov.au/detail/V-19" TargetMode="External"/><Relationship Id="rId30" Type="http://schemas.openxmlformats.org/officeDocument/2006/relationships/hyperlink" Target="https://www.youtube.com/watch?v=HdSmTqO7uS0" TargetMode="External"/><Relationship Id="rId35" Type="http://schemas.openxmlformats.org/officeDocument/2006/relationships/image" Target="media/image7.png"/><Relationship Id="rId56" Type="http://schemas.openxmlformats.org/officeDocument/2006/relationships/hyperlink" Target="https://www.ga.gov.au/aimr2023/australias-estimated-ore-reserves" TargetMode="External"/><Relationship Id="rId77" Type="http://schemas.openxmlformats.org/officeDocument/2006/relationships/hyperlink" Target="https://www.firstpeoplesrelations.vic.gov.au/fact-sheet-aboriginal-scar-trees" TargetMode="External"/><Relationship Id="rId100" Type="http://schemas.openxmlformats.org/officeDocument/2006/relationships/hyperlink" Target="https://www.ga.gov.au/scientific-topics/minerals/mineral-resources-and-advice/australian-resource-reviews/antimony" TargetMode="External"/><Relationship Id="rId105" Type="http://schemas.openxmlformats.org/officeDocument/2006/relationships/hyperlink" Target="https://mining.com.au/record-mining-revenue-for-new-south-wales/" TargetMode="External"/><Relationship Id="rId126"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hyperlink" Target="https://www.ga.gov.au/aimr2023/australias-estimated-ore-reserves" TargetMode="External"/><Relationship Id="rId72" Type="http://schemas.openxmlformats.org/officeDocument/2006/relationships/hyperlink" Target="https://australiancurriculum.edu.au/TeacherBackgroundInfo?id=56807" TargetMode="External"/><Relationship Id="rId93" Type="http://schemas.openxmlformats.org/officeDocument/2006/relationships/hyperlink" Target="https://mrmr.cim.org/media/1128/cim-definition-standards_2014.pdf" TargetMode="External"/><Relationship Id="rId98" Type="http://schemas.openxmlformats.org/officeDocument/2006/relationships/hyperlink" Target="https://portal.ga.gov.au/persona/minesatlas" TargetMode="External"/><Relationship Id="rId121" Type="http://schemas.openxmlformats.org/officeDocument/2006/relationships/hyperlink" Target="https://creativecommons.org/licenses/by/4.0/" TargetMode="External"/><Relationship Id="rId3" Type="http://schemas.openxmlformats.org/officeDocument/2006/relationships/styles" Target="styles.xml"/><Relationship Id="rId25" Type="http://schemas.openxmlformats.org/officeDocument/2006/relationships/hyperlink" Target="https://richardheinberg.com/188-what-will-we-eat-as-the-oil-runs-out" TargetMode="External"/><Relationship Id="rId46" Type="http://schemas.openxmlformats.org/officeDocument/2006/relationships/hyperlink" Target="https://www.ga.gov.au/digital-publication/aecr2021/gas" TargetMode="External"/><Relationship Id="rId67" Type="http://schemas.openxmlformats.org/officeDocument/2006/relationships/hyperlink" Target="https://chemix.org/" TargetMode="External"/><Relationship Id="rId116" Type="http://schemas.openxmlformats.org/officeDocument/2006/relationships/hyperlink" Target="https://www.activesustainability.com/environment/robert-swan-and-our-planet/" TargetMode="External"/><Relationship Id="rId20" Type="http://schemas.openxmlformats.org/officeDocument/2006/relationships/header" Target="header3.xml"/><Relationship Id="rId41" Type="http://schemas.openxmlformats.org/officeDocument/2006/relationships/hyperlink" Target="https://www.ga.gov.au/education/minerals-energy/australian-mineral-facts" TargetMode="External"/><Relationship Id="rId62" Type="http://schemas.openxmlformats.org/officeDocument/2006/relationships/image" Target="media/image8.png"/><Relationship Id="rId83" Type="http://schemas.openxmlformats.org/officeDocument/2006/relationships/hyperlink" Target="https://www.youtube.com/watch?v=Tudal_4x4F0" TargetMode="External"/><Relationship Id="rId88" Type="http://schemas.openxmlformats.org/officeDocument/2006/relationships/hyperlink" Target="https://www.ga.gov.au/education/minerals-energy/australian-mineral-facts" TargetMode="External"/><Relationship Id="rId111" Type="http://schemas.openxmlformats.org/officeDocument/2006/relationships/hyperlink" Target="https://www.sciencedirect.com/science/article/abs/pii/S1747938X13000109?via%3Dihub" TargetMode="External"/><Relationship Id="rId15" Type="http://schemas.openxmlformats.org/officeDocument/2006/relationships/hyperlink" Target="https://undsci.berkeley.edu/glossary/scientific-argument/" TargetMode="External"/><Relationship Id="rId36" Type="http://schemas.openxmlformats.org/officeDocument/2006/relationships/hyperlink" Target="https://www.youtube.com/watch?v=Rf5KP14sEfM&amp;list=PL0jP_ahe-BFlb8TzUdAzjFPfGXHtCytNf" TargetMode="External"/><Relationship Id="rId57" Type="http://schemas.openxmlformats.org/officeDocument/2006/relationships/hyperlink" Target="https://education.nsw.gov.au/teaching-and-learning/curriculum/science/science-curriculum-resources-k-12/science-7-10-curriculum-resources/science-s5-energy" TargetMode="External"/><Relationship Id="rId106" Type="http://schemas.openxmlformats.org/officeDocument/2006/relationships/hyperlink" Target="https://curriculum.nsw.edu.au/resources/glossary" TargetMode="External"/><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www.youtube.com/watch?v=HdSmTqO7uS0" TargetMode="External"/><Relationship Id="rId52" Type="http://schemas.openxmlformats.org/officeDocument/2006/relationships/chart" Target="charts/chart1.xml"/><Relationship Id="rId73" Type="http://schemas.openxmlformats.org/officeDocument/2006/relationships/hyperlink" Target="https://australiancurriculum.edu.au/TeacherBackgroundInfo?id=56661" TargetMode="External"/><Relationship Id="rId78" Type="http://schemas.openxmlformats.org/officeDocument/2006/relationships/hyperlink" Target="https://www.firstpeoplesrelations.vic.gov.au/fact-sheet-aboriginal-flaked-stone-tools" TargetMode="External"/><Relationship Id="rId94" Type="http://schemas.openxmlformats.org/officeDocument/2006/relationships/hyperlink" Target="https://overshoot.footprintnetwork.org/" TargetMode="External"/><Relationship Id="rId99" Type="http://schemas.openxmlformats.org/officeDocument/2006/relationships/hyperlink" Target="https://www.ga.gov.au/aimr2023/australias-estimated-ore-reserves" TargetMode="External"/><Relationship Id="rId101" Type="http://schemas.openxmlformats.org/officeDocument/2006/relationships/hyperlink" Target="https://www.youtube.com/watch?v=Rf5KP14sEfM&amp;list=PL0jP_ahe-BFlb8TzUdAzjFPfGXHtCytNf" TargetMode="External"/><Relationship Id="rId122"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Mineral </a:t>
            </a:r>
            <a:r>
              <a:rPr lang="en-AU" baseline="0"/>
              <a:t>reserves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tx>
            <c:strRef>
              <c:f>Sheet1!$B$1</c:f>
              <c:strCache>
                <c:ptCount val="1"/>
                <c:pt idx="0">
                  <c:v>Iron ore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Reserve life</c:v>
                </c:pt>
                <c:pt idx="1">
                  <c:v>Resource life 1</c:v>
                </c:pt>
                <c:pt idx="2">
                  <c:v>Resource life 2</c:v>
                </c:pt>
              </c:strCache>
            </c:strRef>
          </c:cat>
          <c:val>
            <c:numRef>
              <c:f>Sheet1!$B$2:$B$4</c:f>
              <c:numCache>
                <c:formatCode>General</c:formatCode>
                <c:ptCount val="3"/>
                <c:pt idx="0">
                  <c:v>12</c:v>
                </c:pt>
                <c:pt idx="1">
                  <c:v>30</c:v>
                </c:pt>
                <c:pt idx="2">
                  <c:v>75</c:v>
                </c:pt>
              </c:numCache>
            </c:numRef>
          </c:val>
          <c:extLst>
            <c:ext xmlns:c16="http://schemas.microsoft.com/office/drawing/2014/chart" uri="{C3380CC4-5D6E-409C-BE32-E72D297353CC}">
              <c16:uniqueId val="{00000000-9D21-42DC-8AD4-07307A59D9C1}"/>
            </c:ext>
          </c:extLst>
        </c:ser>
        <c:dLbls>
          <c:dLblPos val="outEnd"/>
          <c:showLegendKey val="0"/>
          <c:showVal val="1"/>
          <c:showCatName val="0"/>
          <c:showSerName val="0"/>
          <c:showPercent val="0"/>
          <c:showBubbleSize val="0"/>
        </c:dLbls>
        <c:gapWidth val="150"/>
        <c:axId val="147899344"/>
        <c:axId val="147909424"/>
      </c:barChart>
      <c:catAx>
        <c:axId val="147899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Reserve type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909424"/>
        <c:crosses val="autoZero"/>
        <c:auto val="1"/>
        <c:lblAlgn val="ctr"/>
        <c:lblOffset val="100"/>
        <c:noMultiLvlLbl val="0"/>
      </c:catAx>
      <c:valAx>
        <c:axId val="147909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89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Mineral reserves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Iron ore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Reserve life</c:v>
                </c:pt>
                <c:pt idx="1">
                  <c:v>Resrouce life 1</c:v>
                </c:pt>
                <c:pt idx="2">
                  <c:v>Resource life 2</c:v>
                </c:pt>
              </c:strCache>
            </c:strRef>
          </c:cat>
          <c:val>
            <c:numRef>
              <c:f>Sheet1!$B$2:$B$4</c:f>
              <c:numCache>
                <c:formatCode>General</c:formatCode>
                <c:ptCount val="3"/>
                <c:pt idx="0">
                  <c:v>12</c:v>
                </c:pt>
                <c:pt idx="1">
                  <c:v>30</c:v>
                </c:pt>
                <c:pt idx="2">
                  <c:v>75</c:v>
                </c:pt>
              </c:numCache>
            </c:numRef>
          </c:val>
          <c:extLst>
            <c:ext xmlns:c16="http://schemas.microsoft.com/office/drawing/2014/chart" uri="{C3380CC4-5D6E-409C-BE32-E72D297353CC}">
              <c16:uniqueId val="{00000000-B484-4AD3-A7F1-18EAD31AB9DE}"/>
            </c:ext>
          </c:extLst>
        </c:ser>
        <c:ser>
          <c:idx val="1"/>
          <c:order val="1"/>
          <c:tx>
            <c:strRef>
              <c:f>Sheet1!$C$1</c:f>
              <c:strCache>
                <c:ptCount val="1"/>
                <c:pt idx="0">
                  <c:v>Antimony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Reserve life</c:v>
                </c:pt>
                <c:pt idx="1">
                  <c:v>Resrouce life 1</c:v>
                </c:pt>
                <c:pt idx="2">
                  <c:v>Resource life 2</c:v>
                </c:pt>
              </c:strCache>
            </c:strRef>
          </c:cat>
          <c:val>
            <c:numRef>
              <c:f>Sheet1!$C$2:$C$4</c:f>
              <c:numCache>
                <c:formatCode>General</c:formatCode>
                <c:ptCount val="3"/>
                <c:pt idx="0">
                  <c:v>8</c:v>
                </c:pt>
                <c:pt idx="1">
                  <c:v>17</c:v>
                </c:pt>
                <c:pt idx="2">
                  <c:v>20</c:v>
                </c:pt>
              </c:numCache>
            </c:numRef>
          </c:val>
          <c:extLst>
            <c:ext xmlns:c16="http://schemas.microsoft.com/office/drawing/2014/chart" uri="{C3380CC4-5D6E-409C-BE32-E72D297353CC}">
              <c16:uniqueId val="{00000001-B484-4AD3-A7F1-18EAD31AB9DE}"/>
            </c:ext>
          </c:extLst>
        </c:ser>
        <c:dLbls>
          <c:showLegendKey val="0"/>
          <c:showVal val="0"/>
          <c:showCatName val="0"/>
          <c:showSerName val="0"/>
          <c:showPercent val="0"/>
          <c:showBubbleSize val="0"/>
        </c:dLbls>
        <c:gapWidth val="150"/>
        <c:axId val="1236726959"/>
        <c:axId val="1236724559"/>
      </c:barChart>
      <c:catAx>
        <c:axId val="12367269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Reserve type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724559"/>
        <c:crosses val="autoZero"/>
        <c:auto val="1"/>
        <c:lblAlgn val="ctr"/>
        <c:lblOffset val="100"/>
        <c:noMultiLvlLbl val="0"/>
      </c:catAx>
      <c:valAx>
        <c:axId val="1236724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72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Mineral reserves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Iron ore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Reserve life</c:v>
                </c:pt>
                <c:pt idx="1">
                  <c:v>Resrouce life 1</c:v>
                </c:pt>
                <c:pt idx="2">
                  <c:v>Resource life 2</c:v>
                </c:pt>
              </c:strCache>
            </c:strRef>
          </c:cat>
          <c:val>
            <c:numRef>
              <c:f>Sheet1!$B$2:$B$4</c:f>
              <c:numCache>
                <c:formatCode>General</c:formatCode>
                <c:ptCount val="3"/>
                <c:pt idx="0">
                  <c:v>12</c:v>
                </c:pt>
                <c:pt idx="1">
                  <c:v>30</c:v>
                </c:pt>
                <c:pt idx="2">
                  <c:v>75</c:v>
                </c:pt>
              </c:numCache>
            </c:numRef>
          </c:val>
          <c:extLst>
            <c:ext xmlns:c16="http://schemas.microsoft.com/office/drawing/2014/chart" uri="{C3380CC4-5D6E-409C-BE32-E72D297353CC}">
              <c16:uniqueId val="{00000000-4C21-4352-8079-9025CBB3884F}"/>
            </c:ext>
          </c:extLst>
        </c:ser>
        <c:ser>
          <c:idx val="1"/>
          <c:order val="1"/>
          <c:tx>
            <c:strRef>
              <c:f>Sheet1!$C$1</c:f>
              <c:strCache>
                <c:ptCount val="1"/>
                <c:pt idx="0">
                  <c:v>Antimony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Reserve life</c:v>
                </c:pt>
                <c:pt idx="1">
                  <c:v>Resrouce life 1</c:v>
                </c:pt>
                <c:pt idx="2">
                  <c:v>Resource life 2</c:v>
                </c:pt>
              </c:strCache>
            </c:strRef>
          </c:cat>
          <c:val>
            <c:numRef>
              <c:f>Sheet1!$C$2:$C$4</c:f>
              <c:numCache>
                <c:formatCode>General</c:formatCode>
                <c:ptCount val="3"/>
                <c:pt idx="0">
                  <c:v>8</c:v>
                </c:pt>
                <c:pt idx="1">
                  <c:v>17</c:v>
                </c:pt>
                <c:pt idx="2">
                  <c:v>20</c:v>
                </c:pt>
              </c:numCache>
            </c:numRef>
          </c:val>
          <c:extLst>
            <c:ext xmlns:c16="http://schemas.microsoft.com/office/drawing/2014/chart" uri="{C3380CC4-5D6E-409C-BE32-E72D297353CC}">
              <c16:uniqueId val="{00000001-4C21-4352-8079-9025CBB3884F}"/>
            </c:ext>
          </c:extLst>
        </c:ser>
        <c:ser>
          <c:idx val="2"/>
          <c:order val="2"/>
          <c:tx>
            <c:strRef>
              <c:f>Sheet1!$D$1</c:f>
              <c:strCache>
                <c:ptCount val="1"/>
                <c:pt idx="0">
                  <c:v>Black coal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Reserve life</c:v>
                </c:pt>
                <c:pt idx="1">
                  <c:v>Resrouce life 1</c:v>
                </c:pt>
                <c:pt idx="2">
                  <c:v>Resource life 2</c:v>
                </c:pt>
              </c:strCache>
            </c:strRef>
          </c:cat>
          <c:val>
            <c:numRef>
              <c:f>Sheet1!$D$2:$D$4</c:f>
              <c:numCache>
                <c:formatCode>General</c:formatCode>
                <c:ptCount val="3"/>
                <c:pt idx="0">
                  <c:v>19</c:v>
                </c:pt>
                <c:pt idx="1">
                  <c:v>57</c:v>
                </c:pt>
                <c:pt idx="2">
                  <c:v>93</c:v>
                </c:pt>
              </c:numCache>
            </c:numRef>
          </c:val>
          <c:extLst>
            <c:ext xmlns:c16="http://schemas.microsoft.com/office/drawing/2014/chart" uri="{C3380CC4-5D6E-409C-BE32-E72D297353CC}">
              <c16:uniqueId val="{00000002-4C21-4352-8079-9025CBB3884F}"/>
            </c:ext>
          </c:extLst>
        </c:ser>
        <c:dLbls>
          <c:dLblPos val="outEnd"/>
          <c:showLegendKey val="0"/>
          <c:showVal val="1"/>
          <c:showCatName val="0"/>
          <c:showSerName val="0"/>
          <c:showPercent val="0"/>
          <c:showBubbleSize val="0"/>
        </c:dLbls>
        <c:gapWidth val="150"/>
        <c:axId val="1236726959"/>
        <c:axId val="1236724559"/>
      </c:barChart>
      <c:catAx>
        <c:axId val="12367269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Reserve type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724559"/>
        <c:crosses val="autoZero"/>
        <c:auto val="1"/>
        <c:lblAlgn val="ctr"/>
        <c:lblOffset val="100"/>
        <c:noMultiLvlLbl val="0"/>
      </c:catAx>
      <c:valAx>
        <c:axId val="1236724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72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F03759D85746FF98C9F002E55489FC"/>
        <w:category>
          <w:name w:val="General"/>
          <w:gallery w:val="placeholder"/>
        </w:category>
        <w:types>
          <w:type w:val="bbPlcHdr"/>
        </w:types>
        <w:behaviors>
          <w:behavior w:val="content"/>
        </w:behaviors>
        <w:guid w:val="{A3BFF3E1-F20B-4DAC-A114-A080A65F10EC}"/>
      </w:docPartPr>
      <w:docPartBody>
        <w:p w:rsidR="00363876" w:rsidRDefault="00E52514" w:rsidP="00E52514">
          <w:pPr>
            <w:pStyle w:val="05F03759D85746FF98C9F002E55489FC1"/>
          </w:pPr>
          <w:r w:rsidRPr="000F11F4">
            <w:rPr>
              <w:rStyle w:val="PlaceholderText"/>
              <w:highlight w:val="cyan"/>
            </w:rPr>
            <w:t>Choose an item.</w:t>
          </w:r>
        </w:p>
      </w:docPartBody>
    </w:docPart>
    <w:docPart>
      <w:docPartPr>
        <w:name w:val="541B955DDF444310B79B6BDD3554D28F"/>
        <w:category>
          <w:name w:val="General"/>
          <w:gallery w:val="placeholder"/>
        </w:category>
        <w:types>
          <w:type w:val="bbPlcHdr"/>
        </w:types>
        <w:behaviors>
          <w:behavior w:val="content"/>
        </w:behaviors>
        <w:guid w:val="{816A6337-9EF7-4843-A9C9-81439899243C}"/>
      </w:docPartPr>
      <w:docPartBody>
        <w:p w:rsidR="00363876" w:rsidRDefault="00E52514" w:rsidP="00E52514">
          <w:pPr>
            <w:pStyle w:val="541B955DDF444310B79B6BDD3554D28F1"/>
          </w:pPr>
          <w:r w:rsidRPr="00905622">
            <w:rPr>
              <w:rStyle w:val="PlaceholderText"/>
            </w:rPr>
            <w:t>Choose an item.</w:t>
          </w:r>
        </w:p>
      </w:docPartBody>
    </w:docPart>
    <w:docPart>
      <w:docPartPr>
        <w:name w:val="F2E0DE5E85454AB28E9002E0CD62E4C3"/>
        <w:category>
          <w:name w:val="General"/>
          <w:gallery w:val="placeholder"/>
        </w:category>
        <w:types>
          <w:type w:val="bbPlcHdr"/>
        </w:types>
        <w:behaviors>
          <w:behavior w:val="content"/>
        </w:behaviors>
        <w:guid w:val="{BC5014FA-4560-47BE-A88D-331C559E217D}"/>
      </w:docPartPr>
      <w:docPartBody>
        <w:p w:rsidR="00363876" w:rsidRDefault="00E52514" w:rsidP="00E52514">
          <w:pPr>
            <w:pStyle w:val="F2E0DE5E85454AB28E9002E0CD62E4C31"/>
          </w:pPr>
          <w:r w:rsidRPr="00905622">
            <w:rPr>
              <w:rStyle w:val="PlaceholderText"/>
            </w:rPr>
            <w:t>Choose an item.</w:t>
          </w:r>
        </w:p>
      </w:docPartBody>
    </w:docPart>
    <w:docPart>
      <w:docPartPr>
        <w:name w:val="967A199543A54B49B48A976F490D5125"/>
        <w:category>
          <w:name w:val="General"/>
          <w:gallery w:val="placeholder"/>
        </w:category>
        <w:types>
          <w:type w:val="bbPlcHdr"/>
        </w:types>
        <w:behaviors>
          <w:behavior w:val="content"/>
        </w:behaviors>
        <w:guid w:val="{6EA6A7D9-F1ED-4C9D-B0E4-5DDE68EF506F}"/>
      </w:docPartPr>
      <w:docPartBody>
        <w:p w:rsidR="00363876" w:rsidRDefault="00E52514" w:rsidP="00E52514">
          <w:pPr>
            <w:pStyle w:val="967A199543A54B49B48A976F490D51251"/>
          </w:pPr>
          <w:r w:rsidRPr="00905622">
            <w:rPr>
              <w:rStyle w:val="PlaceholderText"/>
            </w:rPr>
            <w:t>Choose an item.</w:t>
          </w:r>
        </w:p>
      </w:docPartBody>
    </w:docPart>
    <w:docPart>
      <w:docPartPr>
        <w:name w:val="C1B636D203D1461C8EDD618F7CDF1C68"/>
        <w:category>
          <w:name w:val="General"/>
          <w:gallery w:val="placeholder"/>
        </w:category>
        <w:types>
          <w:type w:val="bbPlcHdr"/>
        </w:types>
        <w:behaviors>
          <w:behavior w:val="content"/>
        </w:behaviors>
        <w:guid w:val="{17606E9D-15B2-4E3E-A71C-1628AA5B99B2}"/>
      </w:docPartPr>
      <w:docPartBody>
        <w:p w:rsidR="00363876" w:rsidRDefault="00E52514" w:rsidP="00E52514">
          <w:pPr>
            <w:pStyle w:val="C1B636D203D1461C8EDD618F7CDF1C681"/>
          </w:pPr>
          <w:r w:rsidRPr="00905622">
            <w:rPr>
              <w:rStyle w:val="PlaceholderText"/>
            </w:rPr>
            <w:t>Choose an item.</w:t>
          </w:r>
        </w:p>
      </w:docPartBody>
    </w:docPart>
    <w:docPart>
      <w:docPartPr>
        <w:name w:val="BF3A609A7CF640ECB3776AEEAE3A3E85"/>
        <w:category>
          <w:name w:val="General"/>
          <w:gallery w:val="placeholder"/>
        </w:category>
        <w:types>
          <w:type w:val="bbPlcHdr"/>
        </w:types>
        <w:behaviors>
          <w:behavior w:val="content"/>
        </w:behaviors>
        <w:guid w:val="{E37F0CEA-AB18-4050-9E85-64DFF39A1FEF}"/>
      </w:docPartPr>
      <w:docPartBody>
        <w:p w:rsidR="00363876" w:rsidRDefault="00E52514" w:rsidP="00E52514">
          <w:pPr>
            <w:pStyle w:val="BF3A609A7CF640ECB3776AEEAE3A3E851"/>
          </w:pPr>
          <w:r w:rsidRPr="00905622">
            <w:rPr>
              <w:rStyle w:val="PlaceholderText"/>
            </w:rPr>
            <w:t>Choose an item.</w:t>
          </w:r>
        </w:p>
      </w:docPartBody>
    </w:docPart>
    <w:docPart>
      <w:docPartPr>
        <w:name w:val="A9BBEC56F50945EB9A286EC7D9E60EEB"/>
        <w:category>
          <w:name w:val="General"/>
          <w:gallery w:val="placeholder"/>
        </w:category>
        <w:types>
          <w:type w:val="bbPlcHdr"/>
        </w:types>
        <w:behaviors>
          <w:behavior w:val="content"/>
        </w:behaviors>
        <w:guid w:val="{6D2A57CD-E215-4E37-842F-03CD8BFF79FA}"/>
      </w:docPartPr>
      <w:docPartBody>
        <w:p w:rsidR="00363876" w:rsidRDefault="00E52514" w:rsidP="00E52514">
          <w:pPr>
            <w:pStyle w:val="A9BBEC56F50945EB9A286EC7D9E60EEB1"/>
          </w:pPr>
          <w:r w:rsidRPr="00905622">
            <w:rPr>
              <w:rStyle w:val="PlaceholderText"/>
            </w:rPr>
            <w:t>Choose an item.</w:t>
          </w:r>
        </w:p>
      </w:docPartBody>
    </w:docPart>
    <w:docPart>
      <w:docPartPr>
        <w:name w:val="33F615FD93644435A8FEB9916A55A97F"/>
        <w:category>
          <w:name w:val="General"/>
          <w:gallery w:val="placeholder"/>
        </w:category>
        <w:types>
          <w:type w:val="bbPlcHdr"/>
        </w:types>
        <w:behaviors>
          <w:behavior w:val="content"/>
        </w:behaviors>
        <w:guid w:val="{FB7BE78F-2805-4EE3-9F02-E837444BFC44}"/>
      </w:docPartPr>
      <w:docPartBody>
        <w:p w:rsidR="00363876" w:rsidRDefault="00E52514" w:rsidP="00E52514">
          <w:pPr>
            <w:pStyle w:val="33F615FD93644435A8FEB9916A55A97F1"/>
          </w:pPr>
          <w:r w:rsidRPr="00905622">
            <w:rPr>
              <w:rStyle w:val="PlaceholderText"/>
            </w:rPr>
            <w:t>Choose an item.</w:t>
          </w:r>
        </w:p>
      </w:docPartBody>
    </w:docPart>
    <w:docPart>
      <w:docPartPr>
        <w:name w:val="C3F675D60FA843958061A733954A38E5"/>
        <w:category>
          <w:name w:val="General"/>
          <w:gallery w:val="placeholder"/>
        </w:category>
        <w:types>
          <w:type w:val="bbPlcHdr"/>
        </w:types>
        <w:behaviors>
          <w:behavior w:val="content"/>
        </w:behaviors>
        <w:guid w:val="{13614FF4-9710-4184-8D8F-5C146F5C87E5}"/>
      </w:docPartPr>
      <w:docPartBody>
        <w:p w:rsidR="00363876" w:rsidRDefault="00E52514" w:rsidP="00E52514">
          <w:pPr>
            <w:pStyle w:val="C3F675D60FA843958061A733954A38E51"/>
          </w:pPr>
          <w:r w:rsidRPr="00905622">
            <w:rPr>
              <w:rStyle w:val="PlaceholderText"/>
            </w:rPr>
            <w:t>Choose an item.</w:t>
          </w:r>
        </w:p>
      </w:docPartBody>
    </w:docPart>
    <w:docPart>
      <w:docPartPr>
        <w:name w:val="E8651DC1EB4749EB8BE846B6B28589A2"/>
        <w:category>
          <w:name w:val="General"/>
          <w:gallery w:val="placeholder"/>
        </w:category>
        <w:types>
          <w:type w:val="bbPlcHdr"/>
        </w:types>
        <w:behaviors>
          <w:behavior w:val="content"/>
        </w:behaviors>
        <w:guid w:val="{1C048E81-82B3-4CC1-9F55-CF4532E86825}"/>
      </w:docPartPr>
      <w:docPartBody>
        <w:p w:rsidR="00363876" w:rsidRDefault="00E52514" w:rsidP="00E52514">
          <w:pPr>
            <w:pStyle w:val="E8651DC1EB4749EB8BE846B6B28589A21"/>
          </w:pPr>
          <w:r w:rsidRPr="00905622">
            <w:rPr>
              <w:rStyle w:val="PlaceholderText"/>
            </w:rPr>
            <w:t>Choose an item.</w:t>
          </w:r>
        </w:p>
      </w:docPartBody>
    </w:docPart>
    <w:docPart>
      <w:docPartPr>
        <w:name w:val="1FE34349B3FD4AA6A5130602C40980E2"/>
        <w:category>
          <w:name w:val="General"/>
          <w:gallery w:val="placeholder"/>
        </w:category>
        <w:types>
          <w:type w:val="bbPlcHdr"/>
        </w:types>
        <w:behaviors>
          <w:behavior w:val="content"/>
        </w:behaviors>
        <w:guid w:val="{D877A31A-1992-474C-9811-B8DE7189AE05}"/>
      </w:docPartPr>
      <w:docPartBody>
        <w:p w:rsidR="00363876" w:rsidRDefault="00E52514" w:rsidP="00E52514">
          <w:pPr>
            <w:pStyle w:val="1FE34349B3FD4AA6A5130602C40980E21"/>
          </w:pPr>
          <w:r w:rsidRPr="00905622">
            <w:rPr>
              <w:rStyle w:val="PlaceholderText"/>
            </w:rPr>
            <w:t>Choose an item.</w:t>
          </w:r>
        </w:p>
      </w:docPartBody>
    </w:docPart>
    <w:docPart>
      <w:docPartPr>
        <w:name w:val="76CDB2DCE57E41629E0C5FFC84DDFFF3"/>
        <w:category>
          <w:name w:val="General"/>
          <w:gallery w:val="placeholder"/>
        </w:category>
        <w:types>
          <w:type w:val="bbPlcHdr"/>
        </w:types>
        <w:behaviors>
          <w:behavior w:val="content"/>
        </w:behaviors>
        <w:guid w:val="{1032D281-B4C6-4F1A-923A-A1ED448BEC2C}"/>
      </w:docPartPr>
      <w:docPartBody>
        <w:p w:rsidR="00363876" w:rsidRDefault="00E52514" w:rsidP="00E52514">
          <w:pPr>
            <w:pStyle w:val="76CDB2DCE57E41629E0C5FFC84DDFFF31"/>
          </w:pPr>
          <w:r w:rsidRPr="00905622">
            <w:rPr>
              <w:rStyle w:val="PlaceholderText"/>
            </w:rPr>
            <w:t>Choose an item.</w:t>
          </w:r>
        </w:p>
      </w:docPartBody>
    </w:docPart>
    <w:docPart>
      <w:docPartPr>
        <w:name w:val="5EFC818C75014BAC8F07B0D73AE21BAB"/>
        <w:category>
          <w:name w:val="General"/>
          <w:gallery w:val="placeholder"/>
        </w:category>
        <w:types>
          <w:type w:val="bbPlcHdr"/>
        </w:types>
        <w:behaviors>
          <w:behavior w:val="content"/>
        </w:behaviors>
        <w:guid w:val="{65CF169B-38DD-450A-9791-28D9E3E96A48}"/>
      </w:docPartPr>
      <w:docPartBody>
        <w:p w:rsidR="00363876" w:rsidRDefault="00E52514" w:rsidP="00E52514">
          <w:pPr>
            <w:pStyle w:val="5EFC818C75014BAC8F07B0D73AE21BAB1"/>
          </w:pPr>
          <w:r w:rsidRPr="00905622">
            <w:rPr>
              <w:rStyle w:val="PlaceholderText"/>
            </w:rPr>
            <w:t>Choose an item.</w:t>
          </w:r>
        </w:p>
      </w:docPartBody>
    </w:docPart>
    <w:docPart>
      <w:docPartPr>
        <w:name w:val="F6ADFEF94BB346EE96F7FBB0FC4714FE"/>
        <w:category>
          <w:name w:val="General"/>
          <w:gallery w:val="placeholder"/>
        </w:category>
        <w:types>
          <w:type w:val="bbPlcHdr"/>
        </w:types>
        <w:behaviors>
          <w:behavior w:val="content"/>
        </w:behaviors>
        <w:guid w:val="{F15E4950-F002-4982-B3B3-5464769F0044}"/>
      </w:docPartPr>
      <w:docPartBody>
        <w:p w:rsidR="00363876" w:rsidRDefault="00E52514" w:rsidP="00E52514">
          <w:pPr>
            <w:pStyle w:val="F6ADFEF94BB346EE96F7FBB0FC4714FE1"/>
          </w:pPr>
          <w:r w:rsidRPr="00905622">
            <w:rPr>
              <w:rStyle w:val="PlaceholderText"/>
            </w:rPr>
            <w:t>Choose an item.</w:t>
          </w:r>
        </w:p>
      </w:docPartBody>
    </w:docPart>
    <w:docPart>
      <w:docPartPr>
        <w:name w:val="87C6F1DB9B11499C844F3A1C39D4FD4F"/>
        <w:category>
          <w:name w:val="General"/>
          <w:gallery w:val="placeholder"/>
        </w:category>
        <w:types>
          <w:type w:val="bbPlcHdr"/>
        </w:types>
        <w:behaviors>
          <w:behavior w:val="content"/>
        </w:behaviors>
        <w:guid w:val="{3A87D101-98A5-4CC8-9386-D1DA28DEE571}"/>
      </w:docPartPr>
      <w:docPartBody>
        <w:p w:rsidR="00363876" w:rsidRDefault="00E52514" w:rsidP="00E52514">
          <w:pPr>
            <w:pStyle w:val="87C6F1DB9B11499C844F3A1C39D4FD4F1"/>
          </w:pPr>
          <w:r w:rsidRPr="00905622">
            <w:rPr>
              <w:rStyle w:val="PlaceholderText"/>
            </w:rPr>
            <w:t>Choose an item.</w:t>
          </w:r>
        </w:p>
      </w:docPartBody>
    </w:docPart>
    <w:docPart>
      <w:docPartPr>
        <w:name w:val="5939F01DD7594BE79ADABC2657F9984F"/>
        <w:category>
          <w:name w:val="General"/>
          <w:gallery w:val="placeholder"/>
        </w:category>
        <w:types>
          <w:type w:val="bbPlcHdr"/>
        </w:types>
        <w:behaviors>
          <w:behavior w:val="content"/>
        </w:behaviors>
        <w:guid w:val="{45876F2A-E644-4E88-B948-F8A4E83344B6}"/>
      </w:docPartPr>
      <w:docPartBody>
        <w:p w:rsidR="00363876" w:rsidRDefault="00E52514" w:rsidP="00E52514">
          <w:pPr>
            <w:pStyle w:val="5939F01DD7594BE79ADABC2657F9984F1"/>
          </w:pPr>
          <w:r w:rsidRPr="00905622">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AA6DECA9-4A4D-4DE7-82A1-9447E76058DA}"/>
      </w:docPartPr>
      <w:docPartBody>
        <w:p w:rsidR="00E52514" w:rsidRDefault="00E52514">
          <w:r w:rsidRPr="00F93640">
            <w:rPr>
              <w:rStyle w:val="PlaceholderText"/>
            </w:rPr>
            <w:t>Choose an item.</w:t>
          </w:r>
        </w:p>
      </w:docPartBody>
    </w:docPart>
    <w:docPart>
      <w:docPartPr>
        <w:name w:val="FB07AE6CACAF4A1ABC5627CD62F7BA6E"/>
        <w:category>
          <w:name w:val="General"/>
          <w:gallery w:val="placeholder"/>
        </w:category>
        <w:types>
          <w:type w:val="bbPlcHdr"/>
        </w:types>
        <w:behaviors>
          <w:behavior w:val="content"/>
        </w:behaviors>
        <w:guid w:val="{FE1F0FD5-DFCD-4B18-A75E-359BE4C969B8}"/>
      </w:docPartPr>
      <w:docPartBody>
        <w:p w:rsidR="00E52514" w:rsidRDefault="00E52514" w:rsidP="00E52514">
          <w:pPr>
            <w:pStyle w:val="FB07AE6CACAF4A1ABC5627CD62F7BA6E"/>
          </w:pPr>
          <w:r w:rsidRPr="00F93640">
            <w:rPr>
              <w:rStyle w:val="PlaceholderText"/>
            </w:rPr>
            <w:t>Choose an item.</w:t>
          </w:r>
        </w:p>
      </w:docPartBody>
    </w:docPart>
    <w:docPart>
      <w:docPartPr>
        <w:name w:val="CC0830E3A1174EEBB7E7E6A06CA562FF"/>
        <w:category>
          <w:name w:val="General"/>
          <w:gallery w:val="placeholder"/>
        </w:category>
        <w:types>
          <w:type w:val="bbPlcHdr"/>
        </w:types>
        <w:behaviors>
          <w:behavior w:val="content"/>
        </w:behaviors>
        <w:guid w:val="{10B82F5B-64D5-4B96-AA0E-D07AB5FED47B}"/>
      </w:docPartPr>
      <w:docPartBody>
        <w:p w:rsidR="00E52514" w:rsidRDefault="00E52514" w:rsidP="00E52514">
          <w:pPr>
            <w:pStyle w:val="CC0830E3A1174EEBB7E7E6A06CA562FF"/>
          </w:pPr>
          <w:r w:rsidRPr="00F93640">
            <w:rPr>
              <w:rStyle w:val="PlaceholderText"/>
            </w:rPr>
            <w:t>Choose an item.</w:t>
          </w:r>
        </w:p>
      </w:docPartBody>
    </w:docPart>
    <w:docPart>
      <w:docPartPr>
        <w:name w:val="5CDECB3ED16844778BD793E0B1EDA46A"/>
        <w:category>
          <w:name w:val="General"/>
          <w:gallery w:val="placeholder"/>
        </w:category>
        <w:types>
          <w:type w:val="bbPlcHdr"/>
        </w:types>
        <w:behaviors>
          <w:behavior w:val="content"/>
        </w:behaviors>
        <w:guid w:val="{27769654-32CA-4211-A57C-AFAF04642F56}"/>
      </w:docPartPr>
      <w:docPartBody>
        <w:p w:rsidR="00E52514" w:rsidRDefault="00E52514" w:rsidP="00E52514">
          <w:pPr>
            <w:pStyle w:val="5CDECB3ED16844778BD793E0B1EDA46A"/>
          </w:pPr>
          <w:r w:rsidRPr="00F93640">
            <w:rPr>
              <w:rStyle w:val="PlaceholderText"/>
            </w:rPr>
            <w:t>Choose an item.</w:t>
          </w:r>
        </w:p>
      </w:docPartBody>
    </w:docPart>
    <w:docPart>
      <w:docPartPr>
        <w:name w:val="F2C847A2E0D54A7DB48C93D8DF3AB0F2"/>
        <w:category>
          <w:name w:val="General"/>
          <w:gallery w:val="placeholder"/>
        </w:category>
        <w:types>
          <w:type w:val="bbPlcHdr"/>
        </w:types>
        <w:behaviors>
          <w:behavior w:val="content"/>
        </w:behaviors>
        <w:guid w:val="{74A2C611-A804-4490-878F-F199BDE0CC9E}"/>
      </w:docPartPr>
      <w:docPartBody>
        <w:p w:rsidR="00E52514" w:rsidRDefault="00E52514" w:rsidP="00E52514">
          <w:pPr>
            <w:pStyle w:val="F2C847A2E0D54A7DB48C93D8DF3AB0F2"/>
          </w:pPr>
          <w:r w:rsidRPr="00F93640">
            <w:rPr>
              <w:rStyle w:val="PlaceholderText"/>
            </w:rPr>
            <w:t>Choose an item.</w:t>
          </w:r>
        </w:p>
      </w:docPartBody>
    </w:docPart>
    <w:docPart>
      <w:docPartPr>
        <w:name w:val="095198732BB042AE9F3B0BD2AE549FC1"/>
        <w:category>
          <w:name w:val="General"/>
          <w:gallery w:val="placeholder"/>
        </w:category>
        <w:types>
          <w:type w:val="bbPlcHdr"/>
        </w:types>
        <w:behaviors>
          <w:behavior w:val="content"/>
        </w:behaviors>
        <w:guid w:val="{CD63B371-D5D7-4C21-BB11-94E1C0EDC6A1}"/>
      </w:docPartPr>
      <w:docPartBody>
        <w:p w:rsidR="00E52514" w:rsidRDefault="00E52514" w:rsidP="00E52514">
          <w:pPr>
            <w:pStyle w:val="095198732BB042AE9F3B0BD2AE549FC1"/>
          </w:pPr>
          <w:r w:rsidRPr="00F93640">
            <w:rPr>
              <w:rStyle w:val="PlaceholderText"/>
            </w:rPr>
            <w:t>Choose an item.</w:t>
          </w:r>
        </w:p>
      </w:docPartBody>
    </w:docPart>
    <w:docPart>
      <w:docPartPr>
        <w:name w:val="9FE23062377C482286878F52682950F1"/>
        <w:category>
          <w:name w:val="General"/>
          <w:gallery w:val="placeholder"/>
        </w:category>
        <w:types>
          <w:type w:val="bbPlcHdr"/>
        </w:types>
        <w:behaviors>
          <w:behavior w:val="content"/>
        </w:behaviors>
        <w:guid w:val="{6DD92227-5B2B-4484-88D4-C9E957D9E2D1}"/>
      </w:docPartPr>
      <w:docPartBody>
        <w:p w:rsidR="00E52514" w:rsidRDefault="00E52514" w:rsidP="00E52514">
          <w:pPr>
            <w:pStyle w:val="9FE23062377C482286878F52682950F1"/>
          </w:pPr>
          <w:r w:rsidRPr="00F93640">
            <w:rPr>
              <w:rStyle w:val="PlaceholderText"/>
            </w:rPr>
            <w:t>Choose an item.</w:t>
          </w:r>
        </w:p>
      </w:docPartBody>
    </w:docPart>
    <w:docPart>
      <w:docPartPr>
        <w:name w:val="EDFEBBB1C92C43AF9B561AE698EBD9EB"/>
        <w:category>
          <w:name w:val="General"/>
          <w:gallery w:val="placeholder"/>
        </w:category>
        <w:types>
          <w:type w:val="bbPlcHdr"/>
        </w:types>
        <w:behaviors>
          <w:behavior w:val="content"/>
        </w:behaviors>
        <w:guid w:val="{5047F986-5735-4339-A03E-D186F68C4B72}"/>
      </w:docPartPr>
      <w:docPartBody>
        <w:p w:rsidR="00E52514" w:rsidRDefault="00E52514" w:rsidP="00E52514">
          <w:pPr>
            <w:pStyle w:val="EDFEBBB1C92C43AF9B561AE698EBD9EB"/>
          </w:pPr>
          <w:r w:rsidRPr="00F93640">
            <w:rPr>
              <w:rStyle w:val="PlaceholderText"/>
            </w:rPr>
            <w:t>Choose an item.</w:t>
          </w:r>
        </w:p>
      </w:docPartBody>
    </w:docPart>
    <w:docPart>
      <w:docPartPr>
        <w:name w:val="B1E18DE152FC433EBFD8CE408AB46B3E"/>
        <w:category>
          <w:name w:val="General"/>
          <w:gallery w:val="placeholder"/>
        </w:category>
        <w:types>
          <w:type w:val="bbPlcHdr"/>
        </w:types>
        <w:behaviors>
          <w:behavior w:val="content"/>
        </w:behaviors>
        <w:guid w:val="{A3C781FB-3CE2-4931-B53B-859FC6DB275F}"/>
      </w:docPartPr>
      <w:docPartBody>
        <w:p w:rsidR="00E52514" w:rsidRDefault="00E52514" w:rsidP="00E52514">
          <w:pPr>
            <w:pStyle w:val="B1E18DE152FC433EBFD8CE408AB46B3E"/>
          </w:pPr>
          <w:r w:rsidRPr="00F93640">
            <w:rPr>
              <w:rStyle w:val="PlaceholderText"/>
            </w:rPr>
            <w:t>Choose an item.</w:t>
          </w:r>
        </w:p>
      </w:docPartBody>
    </w:docPart>
    <w:docPart>
      <w:docPartPr>
        <w:name w:val="6485B048C9A14F5298447FC11B1CEF99"/>
        <w:category>
          <w:name w:val="General"/>
          <w:gallery w:val="placeholder"/>
        </w:category>
        <w:types>
          <w:type w:val="bbPlcHdr"/>
        </w:types>
        <w:behaviors>
          <w:behavior w:val="content"/>
        </w:behaviors>
        <w:guid w:val="{DAF39753-F9F3-4142-AFF0-3566516C93E1}"/>
      </w:docPartPr>
      <w:docPartBody>
        <w:p w:rsidR="00E52514" w:rsidRDefault="00E52514" w:rsidP="00E52514">
          <w:pPr>
            <w:pStyle w:val="6485B048C9A14F5298447FC11B1CEF99"/>
          </w:pPr>
          <w:r w:rsidRPr="00F93640">
            <w:rPr>
              <w:rStyle w:val="PlaceholderText"/>
            </w:rPr>
            <w:t>Choose an item.</w:t>
          </w:r>
        </w:p>
      </w:docPartBody>
    </w:docPart>
    <w:docPart>
      <w:docPartPr>
        <w:name w:val="D4B2102F6E1F450FB8432D1647240DCE"/>
        <w:category>
          <w:name w:val="General"/>
          <w:gallery w:val="placeholder"/>
        </w:category>
        <w:types>
          <w:type w:val="bbPlcHdr"/>
        </w:types>
        <w:behaviors>
          <w:behavior w:val="content"/>
        </w:behaviors>
        <w:guid w:val="{4550DE94-5E70-4F83-B5B3-743DD047C33C}"/>
      </w:docPartPr>
      <w:docPartBody>
        <w:p w:rsidR="00E52514" w:rsidRDefault="00E52514" w:rsidP="00E52514">
          <w:pPr>
            <w:pStyle w:val="D4B2102F6E1F450FB8432D1647240DCE"/>
          </w:pPr>
          <w:r w:rsidRPr="00F93640">
            <w:rPr>
              <w:rStyle w:val="PlaceholderText"/>
            </w:rPr>
            <w:t>Choose an item.</w:t>
          </w:r>
        </w:p>
      </w:docPartBody>
    </w:docPart>
    <w:docPart>
      <w:docPartPr>
        <w:name w:val="F38BF21163594EBAAA4B923C5DDF753E"/>
        <w:category>
          <w:name w:val="General"/>
          <w:gallery w:val="placeholder"/>
        </w:category>
        <w:types>
          <w:type w:val="bbPlcHdr"/>
        </w:types>
        <w:behaviors>
          <w:behavior w:val="content"/>
        </w:behaviors>
        <w:guid w:val="{A12A1560-176C-4A4D-A61A-91F8B7E762FA}"/>
      </w:docPartPr>
      <w:docPartBody>
        <w:p w:rsidR="00E52514" w:rsidRDefault="00E52514" w:rsidP="00E52514">
          <w:pPr>
            <w:pStyle w:val="F38BF21163594EBAAA4B923C5DDF753E"/>
          </w:pPr>
          <w:r w:rsidRPr="00F93640">
            <w:rPr>
              <w:rStyle w:val="PlaceholderText"/>
            </w:rPr>
            <w:t>Choose an item.</w:t>
          </w:r>
        </w:p>
      </w:docPartBody>
    </w:docPart>
    <w:docPart>
      <w:docPartPr>
        <w:name w:val="E41A7CC0F9D2417CB67ED4544D8E2729"/>
        <w:category>
          <w:name w:val="General"/>
          <w:gallery w:val="placeholder"/>
        </w:category>
        <w:types>
          <w:type w:val="bbPlcHdr"/>
        </w:types>
        <w:behaviors>
          <w:behavior w:val="content"/>
        </w:behaviors>
        <w:guid w:val="{E2521C97-39E0-43FE-8E64-BE281B0B8BFE}"/>
      </w:docPartPr>
      <w:docPartBody>
        <w:p w:rsidR="00827D88" w:rsidRDefault="004B4659" w:rsidP="004B4659">
          <w:pPr>
            <w:pStyle w:val="E41A7CC0F9D2417CB67ED4544D8E2729"/>
          </w:pPr>
          <w:r w:rsidRPr="00F93640">
            <w:rPr>
              <w:rStyle w:val="PlaceholderText"/>
            </w:rPr>
            <w:t>Choose an item.</w:t>
          </w:r>
        </w:p>
      </w:docPartBody>
    </w:docPart>
    <w:docPart>
      <w:docPartPr>
        <w:name w:val="E2C98E1E9DE84094B369C7E871DF7677"/>
        <w:category>
          <w:name w:val="General"/>
          <w:gallery w:val="placeholder"/>
        </w:category>
        <w:types>
          <w:type w:val="bbPlcHdr"/>
        </w:types>
        <w:behaviors>
          <w:behavior w:val="content"/>
        </w:behaviors>
        <w:guid w:val="{03971D4A-49F7-487C-85E0-1A0C7B6B3F43}"/>
      </w:docPartPr>
      <w:docPartBody>
        <w:p w:rsidR="00827D88" w:rsidRDefault="004B4659" w:rsidP="004B4659">
          <w:pPr>
            <w:pStyle w:val="E2C98E1E9DE84094B369C7E871DF7677"/>
          </w:pPr>
          <w:r w:rsidRPr="00F93640">
            <w:rPr>
              <w:rStyle w:val="PlaceholderText"/>
            </w:rPr>
            <w:t>Choose an item.</w:t>
          </w:r>
        </w:p>
      </w:docPartBody>
    </w:docPart>
    <w:docPart>
      <w:docPartPr>
        <w:name w:val="725D88D737084B909B443C417326F742"/>
        <w:category>
          <w:name w:val="General"/>
          <w:gallery w:val="placeholder"/>
        </w:category>
        <w:types>
          <w:type w:val="bbPlcHdr"/>
        </w:types>
        <w:behaviors>
          <w:behavior w:val="content"/>
        </w:behaviors>
        <w:guid w:val="{2C458264-AE4B-49E0-9FC2-8BD124306EC5}"/>
      </w:docPartPr>
      <w:docPartBody>
        <w:p w:rsidR="00827D88" w:rsidRDefault="004B4659" w:rsidP="004B4659">
          <w:pPr>
            <w:pStyle w:val="725D88D737084B909B443C417326F742"/>
          </w:pPr>
          <w:r w:rsidRPr="00F93640">
            <w:rPr>
              <w:rStyle w:val="PlaceholderText"/>
            </w:rPr>
            <w:t>Choose an item.</w:t>
          </w:r>
        </w:p>
      </w:docPartBody>
    </w:docPart>
    <w:docPart>
      <w:docPartPr>
        <w:name w:val="B0A14E7961C84D5DAFAEBE393D08C659"/>
        <w:category>
          <w:name w:val="General"/>
          <w:gallery w:val="placeholder"/>
        </w:category>
        <w:types>
          <w:type w:val="bbPlcHdr"/>
        </w:types>
        <w:behaviors>
          <w:behavior w:val="content"/>
        </w:behaviors>
        <w:guid w:val="{F5FA3D1A-CDFC-4F4A-AB51-0683E2DBD1AE}"/>
      </w:docPartPr>
      <w:docPartBody>
        <w:p w:rsidR="00827D88" w:rsidRDefault="004B4659" w:rsidP="004B4659">
          <w:pPr>
            <w:pStyle w:val="B0A14E7961C84D5DAFAEBE393D08C659"/>
          </w:pPr>
          <w:r w:rsidRPr="00F93640">
            <w:rPr>
              <w:rStyle w:val="PlaceholderText"/>
            </w:rPr>
            <w:t>Choose an item.</w:t>
          </w:r>
        </w:p>
      </w:docPartBody>
    </w:docPart>
    <w:docPart>
      <w:docPartPr>
        <w:name w:val="AC11075CEC4641B6BBFEBF9DDAEBFE19"/>
        <w:category>
          <w:name w:val="General"/>
          <w:gallery w:val="placeholder"/>
        </w:category>
        <w:types>
          <w:type w:val="bbPlcHdr"/>
        </w:types>
        <w:behaviors>
          <w:behavior w:val="content"/>
        </w:behaviors>
        <w:guid w:val="{78706F4E-6F48-4FC8-BC6B-4BBBE23AA519}"/>
      </w:docPartPr>
      <w:docPartBody>
        <w:p w:rsidR="00827D88" w:rsidRDefault="004B4659" w:rsidP="004B4659">
          <w:pPr>
            <w:pStyle w:val="AC11075CEC4641B6BBFEBF9DDAEBFE19"/>
          </w:pPr>
          <w:r w:rsidRPr="00F93640">
            <w:rPr>
              <w:rStyle w:val="PlaceholderText"/>
            </w:rPr>
            <w:t>Choose an item.</w:t>
          </w:r>
        </w:p>
      </w:docPartBody>
    </w:docPart>
    <w:docPart>
      <w:docPartPr>
        <w:name w:val="0418D45998EB4CAEBE665CAB1DD9C162"/>
        <w:category>
          <w:name w:val="General"/>
          <w:gallery w:val="placeholder"/>
        </w:category>
        <w:types>
          <w:type w:val="bbPlcHdr"/>
        </w:types>
        <w:behaviors>
          <w:behavior w:val="content"/>
        </w:behaviors>
        <w:guid w:val="{BA70EF27-B7BE-4E8C-BA3A-87D6292D557F}"/>
      </w:docPartPr>
      <w:docPartBody>
        <w:p w:rsidR="00827D88" w:rsidRDefault="004B4659" w:rsidP="004B4659">
          <w:pPr>
            <w:pStyle w:val="0418D45998EB4CAEBE665CAB1DD9C162"/>
          </w:pPr>
          <w:r w:rsidRPr="00F93640">
            <w:rPr>
              <w:rStyle w:val="PlaceholderText"/>
            </w:rPr>
            <w:t>Choose an item.</w:t>
          </w:r>
        </w:p>
      </w:docPartBody>
    </w:docPart>
    <w:docPart>
      <w:docPartPr>
        <w:name w:val="ABAEEAD70D70477097EEF238AEC47460"/>
        <w:category>
          <w:name w:val="General"/>
          <w:gallery w:val="placeholder"/>
        </w:category>
        <w:types>
          <w:type w:val="bbPlcHdr"/>
        </w:types>
        <w:behaviors>
          <w:behavior w:val="content"/>
        </w:behaviors>
        <w:guid w:val="{8E8B77F1-404C-420A-9D8E-86418BED6EF2}"/>
      </w:docPartPr>
      <w:docPartBody>
        <w:p w:rsidR="00827D88" w:rsidRDefault="004B4659" w:rsidP="004B4659">
          <w:pPr>
            <w:pStyle w:val="ABAEEAD70D70477097EEF238AEC47460"/>
          </w:pPr>
          <w:r w:rsidRPr="00F93640">
            <w:rPr>
              <w:rStyle w:val="PlaceholderText"/>
            </w:rPr>
            <w:t>Choose an item.</w:t>
          </w:r>
        </w:p>
      </w:docPartBody>
    </w:docPart>
    <w:docPart>
      <w:docPartPr>
        <w:name w:val="536C8A18AFD44D34B77FE50DC258FFBB"/>
        <w:category>
          <w:name w:val="General"/>
          <w:gallery w:val="placeholder"/>
        </w:category>
        <w:types>
          <w:type w:val="bbPlcHdr"/>
        </w:types>
        <w:behaviors>
          <w:behavior w:val="content"/>
        </w:behaviors>
        <w:guid w:val="{71C2C592-4B64-4A14-AC47-9C3AAE26ADA3}"/>
      </w:docPartPr>
      <w:docPartBody>
        <w:p w:rsidR="00827D88" w:rsidRDefault="004B4659" w:rsidP="004B4659">
          <w:pPr>
            <w:pStyle w:val="536C8A18AFD44D34B77FE50DC258FFBB"/>
          </w:pPr>
          <w:r w:rsidRPr="00F93640">
            <w:rPr>
              <w:rStyle w:val="PlaceholderText"/>
            </w:rPr>
            <w:t>Choose an item.</w:t>
          </w:r>
        </w:p>
      </w:docPartBody>
    </w:docPart>
    <w:docPart>
      <w:docPartPr>
        <w:name w:val="28A32C88156842A6AF9A342DE7102107"/>
        <w:category>
          <w:name w:val="General"/>
          <w:gallery w:val="placeholder"/>
        </w:category>
        <w:types>
          <w:type w:val="bbPlcHdr"/>
        </w:types>
        <w:behaviors>
          <w:behavior w:val="content"/>
        </w:behaviors>
        <w:guid w:val="{704B3D38-85F8-4AED-876D-15F4E2378973}"/>
      </w:docPartPr>
      <w:docPartBody>
        <w:p w:rsidR="006167D5" w:rsidRDefault="00CB594C" w:rsidP="00CB594C">
          <w:pPr>
            <w:pStyle w:val="28A32C88156842A6AF9A342DE7102107"/>
          </w:pPr>
          <w:r w:rsidRPr="000F11F4">
            <w:rPr>
              <w:rStyle w:val="PlaceholderText"/>
              <w:highlight w:val="cyan"/>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7C2"/>
    <w:rsid w:val="00011F1B"/>
    <w:rsid w:val="00013EC6"/>
    <w:rsid w:val="0002458F"/>
    <w:rsid w:val="00061A19"/>
    <w:rsid w:val="00076A8C"/>
    <w:rsid w:val="00083FF6"/>
    <w:rsid w:val="001062C0"/>
    <w:rsid w:val="0012445E"/>
    <w:rsid w:val="00144C58"/>
    <w:rsid w:val="00150A9C"/>
    <w:rsid w:val="00180DA6"/>
    <w:rsid w:val="001D2470"/>
    <w:rsid w:val="002164D5"/>
    <w:rsid w:val="00227151"/>
    <w:rsid w:val="002505B8"/>
    <w:rsid w:val="00252F63"/>
    <w:rsid w:val="002A4822"/>
    <w:rsid w:val="002A5F31"/>
    <w:rsid w:val="002B2E9C"/>
    <w:rsid w:val="002C408A"/>
    <w:rsid w:val="002D0524"/>
    <w:rsid w:val="00336B12"/>
    <w:rsid w:val="003557EB"/>
    <w:rsid w:val="00363876"/>
    <w:rsid w:val="003B01C1"/>
    <w:rsid w:val="003B67AB"/>
    <w:rsid w:val="003D7DF4"/>
    <w:rsid w:val="003E454C"/>
    <w:rsid w:val="004125EB"/>
    <w:rsid w:val="00443B59"/>
    <w:rsid w:val="004525E7"/>
    <w:rsid w:val="0049636E"/>
    <w:rsid w:val="004A4A8C"/>
    <w:rsid w:val="004A6AA5"/>
    <w:rsid w:val="004B4659"/>
    <w:rsid w:val="00532D35"/>
    <w:rsid w:val="00537454"/>
    <w:rsid w:val="005615B4"/>
    <w:rsid w:val="005A5CAE"/>
    <w:rsid w:val="005E22A5"/>
    <w:rsid w:val="005E2907"/>
    <w:rsid w:val="0061264F"/>
    <w:rsid w:val="006167D5"/>
    <w:rsid w:val="006220A5"/>
    <w:rsid w:val="0063071C"/>
    <w:rsid w:val="006E6679"/>
    <w:rsid w:val="006E6C61"/>
    <w:rsid w:val="007057DF"/>
    <w:rsid w:val="007127C2"/>
    <w:rsid w:val="00720F6A"/>
    <w:rsid w:val="00723219"/>
    <w:rsid w:val="00756573"/>
    <w:rsid w:val="00756FD1"/>
    <w:rsid w:val="0075704D"/>
    <w:rsid w:val="0077184E"/>
    <w:rsid w:val="00792A4F"/>
    <w:rsid w:val="007B02D1"/>
    <w:rsid w:val="007E680F"/>
    <w:rsid w:val="007F1191"/>
    <w:rsid w:val="007F1E57"/>
    <w:rsid w:val="00827D88"/>
    <w:rsid w:val="0083067E"/>
    <w:rsid w:val="00847FC4"/>
    <w:rsid w:val="008536B4"/>
    <w:rsid w:val="0088278E"/>
    <w:rsid w:val="008A3E95"/>
    <w:rsid w:val="008D7666"/>
    <w:rsid w:val="008E5E75"/>
    <w:rsid w:val="008E620F"/>
    <w:rsid w:val="00925E5F"/>
    <w:rsid w:val="009365C5"/>
    <w:rsid w:val="00947CDA"/>
    <w:rsid w:val="00981AC1"/>
    <w:rsid w:val="009849E7"/>
    <w:rsid w:val="00997870"/>
    <w:rsid w:val="009A113D"/>
    <w:rsid w:val="00A50228"/>
    <w:rsid w:val="00A57804"/>
    <w:rsid w:val="00A80E24"/>
    <w:rsid w:val="00AD1122"/>
    <w:rsid w:val="00AD132F"/>
    <w:rsid w:val="00B0163A"/>
    <w:rsid w:val="00B2074E"/>
    <w:rsid w:val="00B21672"/>
    <w:rsid w:val="00B40C6A"/>
    <w:rsid w:val="00BA1659"/>
    <w:rsid w:val="00BA1789"/>
    <w:rsid w:val="00BA555B"/>
    <w:rsid w:val="00BB024E"/>
    <w:rsid w:val="00BE09C5"/>
    <w:rsid w:val="00C1555F"/>
    <w:rsid w:val="00C20B42"/>
    <w:rsid w:val="00C556BD"/>
    <w:rsid w:val="00CB0421"/>
    <w:rsid w:val="00CB0BF8"/>
    <w:rsid w:val="00CB594C"/>
    <w:rsid w:val="00CC43CE"/>
    <w:rsid w:val="00D005BF"/>
    <w:rsid w:val="00D22BE3"/>
    <w:rsid w:val="00D26C1F"/>
    <w:rsid w:val="00D31DC5"/>
    <w:rsid w:val="00D35B24"/>
    <w:rsid w:val="00D446CE"/>
    <w:rsid w:val="00D51DD8"/>
    <w:rsid w:val="00D73203"/>
    <w:rsid w:val="00DB4BA3"/>
    <w:rsid w:val="00DC2DCD"/>
    <w:rsid w:val="00DE3D0F"/>
    <w:rsid w:val="00E229C1"/>
    <w:rsid w:val="00E3079D"/>
    <w:rsid w:val="00E43407"/>
    <w:rsid w:val="00E52514"/>
    <w:rsid w:val="00E722D2"/>
    <w:rsid w:val="00E816FE"/>
    <w:rsid w:val="00E913A3"/>
    <w:rsid w:val="00EB50F9"/>
    <w:rsid w:val="00EF0F2F"/>
    <w:rsid w:val="00F12F82"/>
    <w:rsid w:val="00F46242"/>
    <w:rsid w:val="00FB084B"/>
    <w:rsid w:val="00FC26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29C1"/>
    <w:rPr>
      <w:color w:val="808080"/>
    </w:rPr>
  </w:style>
  <w:style w:type="paragraph" w:customStyle="1" w:styleId="FB07AE6CACAF4A1ABC5627CD62F7BA6E">
    <w:name w:val="FB07AE6CACAF4A1ABC5627CD62F7BA6E"/>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05F03759D85746FF98C9F002E55489FC1">
    <w:name w:val="05F03759D85746FF98C9F002E55489FC1"/>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541B955DDF444310B79B6BDD3554D28F1">
    <w:name w:val="541B955DDF444310B79B6BDD3554D28F1"/>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F2E0DE5E85454AB28E9002E0CD62E4C31">
    <w:name w:val="F2E0DE5E85454AB28E9002E0CD62E4C31"/>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967A199543A54B49B48A976F490D51251">
    <w:name w:val="967A199543A54B49B48A976F490D51251"/>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C1B636D203D1461C8EDD618F7CDF1C681">
    <w:name w:val="C1B636D203D1461C8EDD618F7CDF1C681"/>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BF3A609A7CF640ECB3776AEEAE3A3E851">
    <w:name w:val="BF3A609A7CF640ECB3776AEEAE3A3E851"/>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A9BBEC56F50945EB9A286EC7D9E60EEB1">
    <w:name w:val="A9BBEC56F50945EB9A286EC7D9E60EEB1"/>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33F615FD93644435A8FEB9916A55A97F1">
    <w:name w:val="33F615FD93644435A8FEB9916A55A97F1"/>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C3F675D60FA843958061A733954A38E51">
    <w:name w:val="C3F675D60FA843958061A733954A38E51"/>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E8651DC1EB4749EB8BE846B6B28589A21">
    <w:name w:val="E8651DC1EB4749EB8BE846B6B28589A21"/>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1FE34349B3FD4AA6A5130602C40980E21">
    <w:name w:val="1FE34349B3FD4AA6A5130602C40980E21"/>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76CDB2DCE57E41629E0C5FFC84DDFFF31">
    <w:name w:val="76CDB2DCE57E41629E0C5FFC84DDFFF31"/>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5EFC818C75014BAC8F07B0D73AE21BAB1">
    <w:name w:val="5EFC818C75014BAC8F07B0D73AE21BAB1"/>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F6ADFEF94BB346EE96F7FBB0FC4714FE1">
    <w:name w:val="F6ADFEF94BB346EE96F7FBB0FC4714FE1"/>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87C6F1DB9B11499C844F3A1C39D4FD4F1">
    <w:name w:val="87C6F1DB9B11499C844F3A1C39D4FD4F1"/>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5939F01DD7594BE79ADABC2657F9984F1">
    <w:name w:val="5939F01DD7594BE79ADABC2657F9984F1"/>
    <w:rsid w:val="00E52514"/>
    <w:pPr>
      <w:suppressAutoHyphens/>
      <w:spacing w:before="240" w:after="120" w:line="360" w:lineRule="auto"/>
    </w:pPr>
    <w:rPr>
      <w:rFonts w:ascii="Arial" w:eastAsiaTheme="minorHAnsi" w:hAnsi="Arial" w:cs="Arial"/>
      <w:kern w:val="0"/>
      <w:sz w:val="22"/>
      <w:lang w:eastAsia="en-US"/>
      <w14:ligatures w14:val="none"/>
    </w:rPr>
  </w:style>
  <w:style w:type="paragraph" w:customStyle="1" w:styleId="CC0830E3A1174EEBB7E7E6A06CA562FF">
    <w:name w:val="CC0830E3A1174EEBB7E7E6A06CA562FF"/>
    <w:rsid w:val="00E52514"/>
  </w:style>
  <w:style w:type="paragraph" w:customStyle="1" w:styleId="5CDECB3ED16844778BD793E0B1EDA46A">
    <w:name w:val="5CDECB3ED16844778BD793E0B1EDA46A"/>
    <w:rsid w:val="00E52514"/>
  </w:style>
  <w:style w:type="paragraph" w:customStyle="1" w:styleId="F2C847A2E0D54A7DB48C93D8DF3AB0F2">
    <w:name w:val="F2C847A2E0D54A7DB48C93D8DF3AB0F2"/>
    <w:rsid w:val="00E52514"/>
  </w:style>
  <w:style w:type="paragraph" w:customStyle="1" w:styleId="095198732BB042AE9F3B0BD2AE549FC1">
    <w:name w:val="095198732BB042AE9F3B0BD2AE549FC1"/>
    <w:rsid w:val="00E52514"/>
  </w:style>
  <w:style w:type="paragraph" w:customStyle="1" w:styleId="9FE23062377C482286878F52682950F1">
    <w:name w:val="9FE23062377C482286878F52682950F1"/>
    <w:rsid w:val="00E52514"/>
  </w:style>
  <w:style w:type="paragraph" w:customStyle="1" w:styleId="EDFEBBB1C92C43AF9B561AE698EBD9EB">
    <w:name w:val="EDFEBBB1C92C43AF9B561AE698EBD9EB"/>
    <w:rsid w:val="00E52514"/>
  </w:style>
  <w:style w:type="paragraph" w:customStyle="1" w:styleId="B1E18DE152FC433EBFD8CE408AB46B3E">
    <w:name w:val="B1E18DE152FC433EBFD8CE408AB46B3E"/>
    <w:rsid w:val="00E52514"/>
  </w:style>
  <w:style w:type="paragraph" w:customStyle="1" w:styleId="6485B048C9A14F5298447FC11B1CEF99">
    <w:name w:val="6485B048C9A14F5298447FC11B1CEF99"/>
    <w:rsid w:val="00E52514"/>
  </w:style>
  <w:style w:type="paragraph" w:customStyle="1" w:styleId="D4B2102F6E1F450FB8432D1647240DCE">
    <w:name w:val="D4B2102F6E1F450FB8432D1647240DCE"/>
    <w:rsid w:val="00E52514"/>
  </w:style>
  <w:style w:type="paragraph" w:customStyle="1" w:styleId="F38BF21163594EBAAA4B923C5DDF753E">
    <w:name w:val="F38BF21163594EBAAA4B923C5DDF753E"/>
    <w:rsid w:val="00E52514"/>
  </w:style>
  <w:style w:type="paragraph" w:customStyle="1" w:styleId="E41A7CC0F9D2417CB67ED4544D8E2729">
    <w:name w:val="E41A7CC0F9D2417CB67ED4544D8E2729"/>
    <w:rsid w:val="004B4659"/>
  </w:style>
  <w:style w:type="paragraph" w:customStyle="1" w:styleId="E2C98E1E9DE84094B369C7E871DF7677">
    <w:name w:val="E2C98E1E9DE84094B369C7E871DF7677"/>
    <w:rsid w:val="004B4659"/>
  </w:style>
  <w:style w:type="paragraph" w:customStyle="1" w:styleId="725D88D737084B909B443C417326F742">
    <w:name w:val="725D88D737084B909B443C417326F742"/>
    <w:rsid w:val="004B4659"/>
  </w:style>
  <w:style w:type="paragraph" w:customStyle="1" w:styleId="B0A14E7961C84D5DAFAEBE393D08C659">
    <w:name w:val="B0A14E7961C84D5DAFAEBE393D08C659"/>
    <w:rsid w:val="004B4659"/>
  </w:style>
  <w:style w:type="paragraph" w:customStyle="1" w:styleId="AC11075CEC4641B6BBFEBF9DDAEBFE19">
    <w:name w:val="AC11075CEC4641B6BBFEBF9DDAEBFE19"/>
    <w:rsid w:val="004B4659"/>
  </w:style>
  <w:style w:type="paragraph" w:customStyle="1" w:styleId="0418D45998EB4CAEBE665CAB1DD9C162">
    <w:name w:val="0418D45998EB4CAEBE665CAB1DD9C162"/>
    <w:rsid w:val="004B4659"/>
  </w:style>
  <w:style w:type="paragraph" w:customStyle="1" w:styleId="ABAEEAD70D70477097EEF238AEC47460">
    <w:name w:val="ABAEEAD70D70477097EEF238AEC47460"/>
    <w:rsid w:val="004B4659"/>
  </w:style>
  <w:style w:type="paragraph" w:customStyle="1" w:styleId="536C8A18AFD44D34B77FE50DC258FFBB">
    <w:name w:val="536C8A18AFD44D34B77FE50DC258FFBB"/>
    <w:rsid w:val="004B4659"/>
  </w:style>
  <w:style w:type="paragraph" w:customStyle="1" w:styleId="28A32C88156842A6AF9A342DE7102107">
    <w:name w:val="28A32C88156842A6AF9A342DE7102107"/>
    <w:rsid w:val="00CB59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39B64-FB81-44EC-8CA3-EBB1B774C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13623</TotalTime>
  <Pages>107</Pages>
  <Words>23776</Words>
  <Characters>131487</Characters>
  <Application>Microsoft Office Word</Application>
  <DocSecurity>0</DocSecurity>
  <Lines>3371</Lines>
  <Paragraphs>1634</Paragraphs>
  <ScaleCrop>false</ScaleCrop>
  <HeadingPairs>
    <vt:vector size="2" baseType="variant">
      <vt:variant>
        <vt:lpstr>Title</vt:lpstr>
      </vt:variant>
      <vt:variant>
        <vt:i4>1</vt:i4>
      </vt:variant>
    </vt:vector>
  </HeadingPairs>
  <TitlesOfParts>
    <vt:vector size="1" baseType="lpstr">
      <vt:lpstr>Science Stage 5 (Year 9) – Materials – Teacher resource book 1 of 3 (TRB1)</vt:lpstr>
    </vt:vector>
  </TitlesOfParts>
  <Company/>
  <LinksUpToDate>false</LinksUpToDate>
  <CharactersWithSpaces>153629</CharactersWithSpaces>
  <SharedDoc>false</SharedDoc>
  <HLinks>
    <vt:vector size="756" baseType="variant">
      <vt:variant>
        <vt:i4>5308424</vt:i4>
      </vt:variant>
      <vt:variant>
        <vt:i4>549</vt:i4>
      </vt:variant>
      <vt:variant>
        <vt:i4>0</vt:i4>
      </vt:variant>
      <vt:variant>
        <vt:i4>5</vt:i4>
      </vt:variant>
      <vt:variant>
        <vt:lpwstr>https://creativecommons.org/licenses/by/4.0/</vt:lpwstr>
      </vt:variant>
      <vt:variant>
        <vt:lpwstr/>
      </vt:variant>
      <vt:variant>
        <vt:i4>589839</vt:i4>
      </vt:variant>
      <vt:variant>
        <vt:i4>546</vt:i4>
      </vt:variant>
      <vt:variant>
        <vt:i4>0</vt:i4>
      </vt:variant>
      <vt:variant>
        <vt:i4>5</vt:i4>
      </vt:variant>
      <vt:variant>
        <vt:lpwstr>https://japingkaaboriginalart.com/articles/australian-aboriginal-ochre-painting/</vt:lpwstr>
      </vt:variant>
      <vt:variant>
        <vt:lpwstr/>
      </vt:variant>
      <vt:variant>
        <vt:i4>1245300</vt:i4>
      </vt:variant>
      <vt:variant>
        <vt:i4>543</vt:i4>
      </vt:variant>
      <vt:variant>
        <vt:i4>0</vt:i4>
      </vt:variant>
      <vt:variant>
        <vt:i4>5</vt:i4>
      </vt:variant>
      <vt:variant>
        <vt:lpwstr>https://en.wikipedia.org/wiki/Terri_Swearingen</vt:lpwstr>
      </vt:variant>
      <vt:variant>
        <vt:lpwstr/>
      </vt:variant>
      <vt:variant>
        <vt:i4>6488122</vt:i4>
      </vt:variant>
      <vt:variant>
        <vt:i4>540</vt:i4>
      </vt:variant>
      <vt:variant>
        <vt:i4>0</vt:i4>
      </vt:variant>
      <vt:variant>
        <vt:i4>5</vt:i4>
      </vt:variant>
      <vt:variant>
        <vt:lpwstr>https://www.youtube.com/watch?v=HdSmTqO7uS0</vt:lpwstr>
      </vt:variant>
      <vt:variant>
        <vt:lpwstr/>
      </vt:variant>
      <vt:variant>
        <vt:i4>5374032</vt:i4>
      </vt:variant>
      <vt:variant>
        <vt:i4>537</vt:i4>
      </vt:variant>
      <vt:variant>
        <vt:i4>0</vt:i4>
      </vt:variant>
      <vt:variant>
        <vt:i4>5</vt:i4>
      </vt:variant>
      <vt:variant>
        <vt:lpwstr>https://www.activesustainability.com/environment/robert-swan-and-our-planet/</vt:lpwstr>
      </vt:variant>
      <vt:variant>
        <vt:lpwstr/>
      </vt:variant>
      <vt:variant>
        <vt:i4>2031620</vt:i4>
      </vt:variant>
      <vt:variant>
        <vt:i4>534</vt:i4>
      </vt:variant>
      <vt:variant>
        <vt:i4>0</vt:i4>
      </vt:variant>
      <vt:variant>
        <vt:i4>5</vt:i4>
      </vt:variant>
      <vt:variant>
        <vt:lpwstr>https://education.nsw.gov.au/teaching-and-learning/curriculum/english/textual-concepts/authority</vt:lpwstr>
      </vt:variant>
      <vt:variant>
        <vt:lpwstr/>
      </vt:variant>
      <vt:variant>
        <vt:i4>3473520</vt:i4>
      </vt:variant>
      <vt:variant>
        <vt:i4>531</vt:i4>
      </vt:variant>
      <vt:variant>
        <vt:i4>0</vt:i4>
      </vt:variant>
      <vt:variant>
        <vt:i4>5</vt:i4>
      </vt:variant>
      <vt:variant>
        <vt:lpwstr>https://education.nsw.gov.au/teaching-and-learning/curriculum/pdhpe/child-protection-and-respectful-relationships-education/teaching-and-learning-resources/teaching-strategies/positioning-activities</vt:lpwstr>
      </vt:variant>
      <vt:variant>
        <vt:lpwstr/>
      </vt:variant>
      <vt:variant>
        <vt:i4>5963854</vt:i4>
      </vt:variant>
      <vt:variant>
        <vt:i4>528</vt:i4>
      </vt:variant>
      <vt:variant>
        <vt:i4>0</vt:i4>
      </vt:variant>
      <vt:variant>
        <vt:i4>5</vt:i4>
      </vt:variant>
      <vt:variant>
        <vt:lpwstr>https://sites.google.com/education.nsw.gov.au/data1-rp/column-graphs-and-histograms?authuser=0</vt:lpwstr>
      </vt:variant>
      <vt:variant>
        <vt:lpwstr>h.7jy88tq5tuhm</vt:lpwstr>
      </vt:variant>
      <vt:variant>
        <vt:i4>2228254</vt:i4>
      </vt:variant>
      <vt:variant>
        <vt:i4>525</vt:i4>
      </vt:variant>
      <vt:variant>
        <vt:i4>0</vt:i4>
      </vt:variant>
      <vt:variant>
        <vt:i4>5</vt:i4>
      </vt:variant>
      <vt:variant>
        <vt:lpwstr>https://youtu.be/Oe3St1GgoHQ?si=dHUc6H68L_4F3HNv</vt:lpwstr>
      </vt:variant>
      <vt:variant>
        <vt:lpwstr/>
      </vt:variant>
      <vt:variant>
        <vt:i4>1572879</vt:i4>
      </vt:variant>
      <vt:variant>
        <vt:i4>522</vt:i4>
      </vt:variant>
      <vt:variant>
        <vt:i4>0</vt:i4>
      </vt:variant>
      <vt:variant>
        <vt:i4>5</vt:i4>
      </vt:variant>
      <vt:variant>
        <vt:lpwstr>https://edu.rsc.org/experiments/electrolysis-of-copperii-sulfate-solution/476.article</vt:lpwstr>
      </vt:variant>
      <vt:variant>
        <vt:lpwstr/>
      </vt:variant>
      <vt:variant>
        <vt:i4>6946879</vt:i4>
      </vt:variant>
      <vt:variant>
        <vt:i4>519</vt:i4>
      </vt:variant>
      <vt:variant>
        <vt:i4>0</vt:i4>
      </vt:variant>
      <vt:variant>
        <vt:i4>5</vt:i4>
      </vt:variant>
      <vt:variant>
        <vt:lpwstr>https://www.oresomeresources.com/interactives/mining-makes-your-smart-home/</vt:lpwstr>
      </vt:variant>
      <vt:variant>
        <vt:lpwstr/>
      </vt:variant>
      <vt:variant>
        <vt:i4>3604517</vt:i4>
      </vt:variant>
      <vt:variant>
        <vt:i4>516</vt:i4>
      </vt:variant>
      <vt:variant>
        <vt:i4>0</vt:i4>
      </vt:variant>
      <vt:variant>
        <vt:i4>5</vt:i4>
      </vt:variant>
      <vt:variant>
        <vt:lpwstr>https://www.sciencedirect.com/science/article/abs/pii/S1747938X13000109?via%3Dihub</vt:lpwstr>
      </vt:variant>
      <vt:variant>
        <vt:lpwstr/>
      </vt:variant>
      <vt:variant>
        <vt:i4>5767252</vt:i4>
      </vt:variant>
      <vt:variant>
        <vt:i4>513</vt:i4>
      </vt:variant>
      <vt:variant>
        <vt:i4>0</vt:i4>
      </vt:variant>
      <vt:variant>
        <vt:i4>5</vt:i4>
      </vt:variant>
      <vt:variant>
        <vt:lpwstr>https://edu.rsc.org/experiments/extracting-copper-from-copperii-carbonate/478.article</vt:lpwstr>
      </vt:variant>
      <vt:variant>
        <vt:lpwstr/>
      </vt:variant>
      <vt:variant>
        <vt:i4>2818110</vt:i4>
      </vt:variant>
      <vt:variant>
        <vt:i4>510</vt:i4>
      </vt:variant>
      <vt:variant>
        <vt:i4>0</vt:i4>
      </vt:variant>
      <vt:variant>
        <vt:i4>5</vt:i4>
      </vt:variant>
      <vt:variant>
        <vt:lpwstr>https://www.nsw.gov.au/departments-and-agencies/wnswlhd/about-us/aboriginal-health</vt:lpwstr>
      </vt:variant>
      <vt:variant>
        <vt:lpwstr/>
      </vt:variant>
      <vt:variant>
        <vt:i4>5963788</vt:i4>
      </vt:variant>
      <vt:variant>
        <vt:i4>507</vt:i4>
      </vt:variant>
      <vt:variant>
        <vt:i4>0</vt:i4>
      </vt:variant>
      <vt:variant>
        <vt:i4>5</vt:i4>
      </vt:variant>
      <vt:variant>
        <vt:lpwstr>https://mining.com.au/record-mining-revenue-for-new-south-wales/</vt:lpwstr>
      </vt:variant>
      <vt:variant>
        <vt:lpwstr>:~:text=New%20South%20Wales%20has%20seen%20an</vt:lpwstr>
      </vt:variant>
      <vt:variant>
        <vt:i4>262219</vt:i4>
      </vt:variant>
      <vt:variant>
        <vt:i4>504</vt:i4>
      </vt:variant>
      <vt:variant>
        <vt:i4>0</vt:i4>
      </vt:variant>
      <vt:variant>
        <vt:i4>5</vt:i4>
      </vt:variant>
      <vt:variant>
        <vt:lpwstr>https://www.fairplanet.org/story/when-will-we-run-out-of-fossil-fuels/</vt:lpwstr>
      </vt:variant>
      <vt:variant>
        <vt:lpwstr>:~:text=Predictions%20vary%20and%20largely%20depend,run%20out%20of%20natural%20gas</vt:lpwstr>
      </vt:variant>
      <vt:variant>
        <vt:i4>1245251</vt:i4>
      </vt:variant>
      <vt:variant>
        <vt:i4>501</vt:i4>
      </vt:variant>
      <vt:variant>
        <vt:i4>0</vt:i4>
      </vt:variant>
      <vt:variant>
        <vt:i4>5</vt:i4>
      </vt:variant>
      <vt:variant>
        <vt:lpwstr>https://mahb.stanford.edu/library-item/fossil-fuels-run/</vt:lpwstr>
      </vt:variant>
      <vt:variant>
        <vt:lpwstr/>
      </vt:variant>
      <vt:variant>
        <vt:i4>5963776</vt:i4>
      </vt:variant>
      <vt:variant>
        <vt:i4>498</vt:i4>
      </vt:variant>
      <vt:variant>
        <vt:i4>0</vt:i4>
      </vt:variant>
      <vt:variant>
        <vt:i4>5</vt:i4>
      </vt:variant>
      <vt:variant>
        <vt:lpwstr>https://youtu.be/FY9njrte8tc</vt:lpwstr>
      </vt:variant>
      <vt:variant>
        <vt:lpwstr/>
      </vt:variant>
      <vt:variant>
        <vt:i4>7733367</vt:i4>
      </vt:variant>
      <vt:variant>
        <vt:i4>495</vt:i4>
      </vt:variant>
      <vt:variant>
        <vt:i4>0</vt:i4>
      </vt:variant>
      <vt:variant>
        <vt:i4>5</vt:i4>
      </vt:variant>
      <vt:variant>
        <vt:lpwstr>https://www.ga.gov.au/digital-publication/aecr2021/gas</vt:lpwstr>
      </vt:variant>
      <vt:variant>
        <vt:lpwstr/>
      </vt:variant>
      <vt:variant>
        <vt:i4>3145756</vt:i4>
      </vt:variant>
      <vt:variant>
        <vt:i4>492</vt:i4>
      </vt:variant>
      <vt:variant>
        <vt:i4>0</vt:i4>
      </vt:variant>
      <vt:variant>
        <vt:i4>5</vt:i4>
      </vt:variant>
      <vt:variant>
        <vt:lpwstr>https://www.youtube.com/watch?v=Rf5KP14sEfM&amp;list=PL0jP_ahe-BFlb8TzUdAzjFPfGXHtCytNf</vt:lpwstr>
      </vt:variant>
      <vt:variant>
        <vt:lpwstr/>
      </vt:variant>
      <vt:variant>
        <vt:i4>8126584</vt:i4>
      </vt:variant>
      <vt:variant>
        <vt:i4>489</vt:i4>
      </vt:variant>
      <vt:variant>
        <vt:i4>0</vt:i4>
      </vt:variant>
      <vt:variant>
        <vt:i4>5</vt:i4>
      </vt:variant>
      <vt:variant>
        <vt:lpwstr>https://www.ga.gov.au/digital-publication/aecr2022/oil</vt:lpwstr>
      </vt:variant>
      <vt:variant>
        <vt:lpwstr>:~:text=Australia's%202P%20reserves%20of%20conventional,oil%20was%20exported%20in%202020</vt:lpwstr>
      </vt:variant>
      <vt:variant>
        <vt:i4>7471205</vt:i4>
      </vt:variant>
      <vt:variant>
        <vt:i4>486</vt:i4>
      </vt:variant>
      <vt:variant>
        <vt:i4>0</vt:i4>
      </vt:variant>
      <vt:variant>
        <vt:i4>5</vt:i4>
      </vt:variant>
      <vt:variant>
        <vt:lpwstr>https://portal.ga.gov.au/persona/minesatlas</vt:lpwstr>
      </vt:variant>
      <vt:variant>
        <vt:lpwstr/>
      </vt:variant>
      <vt:variant>
        <vt:i4>4653076</vt:i4>
      </vt:variant>
      <vt:variant>
        <vt:i4>483</vt:i4>
      </vt:variant>
      <vt:variant>
        <vt:i4>0</vt:i4>
      </vt:variant>
      <vt:variant>
        <vt:i4>5</vt:i4>
      </vt:variant>
      <vt:variant>
        <vt:lpwstr>https://www.ga.gov.au/aimr2023/australias-estimated-ore-reserves</vt:lpwstr>
      </vt:variant>
      <vt:variant>
        <vt:lpwstr/>
      </vt:variant>
      <vt:variant>
        <vt:i4>6815777</vt:i4>
      </vt:variant>
      <vt:variant>
        <vt:i4>480</vt:i4>
      </vt:variant>
      <vt:variant>
        <vt:i4>0</vt:i4>
      </vt:variant>
      <vt:variant>
        <vt:i4>5</vt:i4>
      </vt:variant>
      <vt:variant>
        <vt:lpwstr>https://www.ga.gov.au/scientific-topics/minerals/mineral-resources-and-advice/australian-resource-reviews/antimony</vt:lpwstr>
      </vt:variant>
      <vt:variant>
        <vt:lpwstr/>
      </vt:variant>
      <vt:variant>
        <vt:i4>917571</vt:i4>
      </vt:variant>
      <vt:variant>
        <vt:i4>477</vt:i4>
      </vt:variant>
      <vt:variant>
        <vt:i4>0</vt:i4>
      </vt:variant>
      <vt:variant>
        <vt:i4>5</vt:i4>
      </vt:variant>
      <vt:variant>
        <vt:lpwstr>https://www.firstpeoplesrelations.vic.gov.au/fact-sheet-aboriginal-coastal-shell-middens</vt:lpwstr>
      </vt:variant>
      <vt:variant>
        <vt:lpwstr/>
      </vt:variant>
      <vt:variant>
        <vt:i4>65607</vt:i4>
      </vt:variant>
      <vt:variant>
        <vt:i4>474</vt:i4>
      </vt:variant>
      <vt:variant>
        <vt:i4>0</vt:i4>
      </vt:variant>
      <vt:variant>
        <vt:i4>5</vt:i4>
      </vt:variant>
      <vt:variant>
        <vt:lpwstr>https://www.ascd.org/el/articles/feed-up-back-forward</vt:lpwstr>
      </vt:variant>
      <vt:variant>
        <vt:lpwstr/>
      </vt:variant>
      <vt:variant>
        <vt:i4>2949242</vt:i4>
      </vt:variant>
      <vt:variant>
        <vt:i4>471</vt:i4>
      </vt:variant>
      <vt:variant>
        <vt:i4>0</vt:i4>
      </vt:variant>
      <vt:variant>
        <vt:i4>5</vt:i4>
      </vt:variant>
      <vt:variant>
        <vt:lpwstr>https://overshoot.footprintnetwork.org/</vt:lpwstr>
      </vt:variant>
      <vt:variant>
        <vt:lpwstr/>
      </vt:variant>
      <vt:variant>
        <vt:i4>4915262</vt:i4>
      </vt:variant>
      <vt:variant>
        <vt:i4>468</vt:i4>
      </vt:variant>
      <vt:variant>
        <vt:i4>0</vt:i4>
      </vt:variant>
      <vt:variant>
        <vt:i4>5</vt:i4>
      </vt:variant>
      <vt:variant>
        <vt:lpwstr>https://mrmr.cim.org/media/1128/cim-definition-standards_2014.pdf</vt:lpwstr>
      </vt:variant>
      <vt:variant>
        <vt:lpwstr/>
      </vt:variant>
      <vt:variant>
        <vt:i4>7209021</vt:i4>
      </vt:variant>
      <vt:variant>
        <vt:i4>465</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462</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459</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456</vt:i4>
      </vt:variant>
      <vt:variant>
        <vt:i4>0</vt:i4>
      </vt:variant>
      <vt:variant>
        <vt:i4>5</vt:i4>
      </vt:variant>
      <vt:variant>
        <vt:lpwstr>https://www.frontiersin.org/articles/10.3389/feduc.2018.00022/full</vt:lpwstr>
      </vt:variant>
      <vt:variant>
        <vt:lpwstr/>
      </vt:variant>
      <vt:variant>
        <vt:i4>2031627</vt:i4>
      </vt:variant>
      <vt:variant>
        <vt:i4>453</vt:i4>
      </vt:variant>
      <vt:variant>
        <vt:i4>0</vt:i4>
      </vt:variant>
      <vt:variant>
        <vt:i4>5</vt:i4>
      </vt:variant>
      <vt:variant>
        <vt:lpwstr>https://www.ga.gov.au/education/minerals-energy/australian-mineral-facts</vt:lpwstr>
      </vt:variant>
      <vt:variant>
        <vt:lpwstr/>
      </vt:variant>
      <vt:variant>
        <vt:i4>7077941</vt:i4>
      </vt:variant>
      <vt:variant>
        <vt:i4>450</vt:i4>
      </vt:variant>
      <vt:variant>
        <vt:i4>0</vt:i4>
      </vt:variant>
      <vt:variant>
        <vt:i4>5</vt:i4>
      </vt:variant>
      <vt:variant>
        <vt:lpwstr>https://curriculum.nsw.edu.au/learning-areas/science/science-7-10-2023/overview</vt:lpwstr>
      </vt:variant>
      <vt:variant>
        <vt:lpwstr/>
      </vt:variant>
      <vt:variant>
        <vt:i4>3342452</vt:i4>
      </vt:variant>
      <vt:variant>
        <vt:i4>447</vt:i4>
      </vt:variant>
      <vt:variant>
        <vt:i4>0</vt:i4>
      </vt:variant>
      <vt:variant>
        <vt:i4>5</vt:i4>
      </vt:variant>
      <vt:variant>
        <vt:lpwstr>https://curriculum.nsw.edu.au/</vt:lpwstr>
      </vt:variant>
      <vt:variant>
        <vt:lpwstr/>
      </vt:variant>
      <vt:variant>
        <vt:i4>3997797</vt:i4>
      </vt:variant>
      <vt:variant>
        <vt:i4>444</vt:i4>
      </vt:variant>
      <vt:variant>
        <vt:i4>0</vt:i4>
      </vt:variant>
      <vt:variant>
        <vt:i4>5</vt:i4>
      </vt:variant>
      <vt:variant>
        <vt:lpwstr>https://educationstandards.nsw.edu.au/</vt:lpwstr>
      </vt:variant>
      <vt:variant>
        <vt:lpwstr/>
      </vt:variant>
      <vt:variant>
        <vt:i4>7536744</vt:i4>
      </vt:variant>
      <vt:variant>
        <vt:i4>441</vt:i4>
      </vt:variant>
      <vt:variant>
        <vt:i4>0</vt:i4>
      </vt:variant>
      <vt:variant>
        <vt:i4>5</vt:i4>
      </vt:variant>
      <vt:variant>
        <vt:lpwstr>https://educationstandards.nsw.edu.au/wps/portal/nesa/mini-footer/copyright</vt:lpwstr>
      </vt:variant>
      <vt:variant>
        <vt:lpwstr/>
      </vt:variant>
      <vt:variant>
        <vt:i4>6225976</vt:i4>
      </vt:variant>
      <vt:variant>
        <vt:i4>438</vt:i4>
      </vt:variant>
      <vt:variant>
        <vt:i4>0</vt:i4>
      </vt:variant>
      <vt:variant>
        <vt:i4>5</vt:i4>
      </vt:variant>
      <vt:variant>
        <vt:lpwstr>https://www.abs.gov.au/ausstats/abs@.nsf/90a12181d877a6a6ca2568b5007b861c/ce28d7fbe5faa308ca256cae0015da32!OpenDocument</vt:lpwstr>
      </vt:variant>
      <vt:variant>
        <vt:lpwstr/>
      </vt:variant>
      <vt:variant>
        <vt:i4>655411</vt:i4>
      </vt:variant>
      <vt:variant>
        <vt:i4>435</vt:i4>
      </vt:variant>
      <vt:variant>
        <vt:i4>0</vt:i4>
      </vt:variant>
      <vt:variant>
        <vt:i4>5</vt:i4>
      </vt:variant>
      <vt:variant>
        <vt:lpwstr>https://www.youtube.com/watch?v=Tudal_4x4F0</vt:lpwstr>
      </vt:variant>
      <vt:variant>
        <vt:lpwstr/>
      </vt:variant>
      <vt:variant>
        <vt:i4>4653093</vt:i4>
      </vt:variant>
      <vt:variant>
        <vt:i4>432</vt:i4>
      </vt:variant>
      <vt:variant>
        <vt:i4>0</vt:i4>
      </vt:variant>
      <vt:variant>
        <vt:i4>5</vt:i4>
      </vt:variant>
      <vt:variant>
        <vt:lpwstr>https://www.youtube.com/watch?v=U7kkjWmLS_I</vt:lpwstr>
      </vt:variant>
      <vt:variant>
        <vt:lpwstr/>
      </vt:variant>
      <vt:variant>
        <vt:i4>8304</vt:i4>
      </vt:variant>
      <vt:variant>
        <vt:i4>429</vt:i4>
      </vt:variant>
      <vt:variant>
        <vt:i4>0</vt:i4>
      </vt:variant>
      <vt:variant>
        <vt:i4>5</vt:i4>
      </vt:variant>
      <vt:variant>
        <vt:lpwstr/>
      </vt:variant>
      <vt:variant>
        <vt:lpwstr>_Student_resource_–_3</vt:lpwstr>
      </vt:variant>
      <vt:variant>
        <vt:i4>7667773</vt:i4>
      </vt:variant>
      <vt:variant>
        <vt:i4>420</vt:i4>
      </vt:variant>
      <vt:variant>
        <vt:i4>0</vt:i4>
      </vt:variant>
      <vt:variant>
        <vt:i4>5</vt:i4>
      </vt:variant>
      <vt:variant>
        <vt:lpwstr>https://www.youtube.com/watch?v=VGq95P2frbg</vt:lpwstr>
      </vt:variant>
      <vt:variant>
        <vt:lpwstr/>
      </vt:variant>
      <vt:variant>
        <vt:i4>5963776</vt:i4>
      </vt:variant>
      <vt:variant>
        <vt:i4>405</vt:i4>
      </vt:variant>
      <vt:variant>
        <vt:i4>0</vt:i4>
      </vt:variant>
      <vt:variant>
        <vt:i4>5</vt:i4>
      </vt:variant>
      <vt:variant>
        <vt:lpwstr>https://youtu.be/FY9njrte8tc</vt:lpwstr>
      </vt:variant>
      <vt:variant>
        <vt:lpwstr/>
      </vt:variant>
      <vt:variant>
        <vt:i4>8061041</vt:i4>
      </vt:variant>
      <vt:variant>
        <vt:i4>402</vt:i4>
      </vt:variant>
      <vt:variant>
        <vt:i4>0</vt:i4>
      </vt:variant>
      <vt:variant>
        <vt:i4>5</vt:i4>
      </vt:variant>
      <vt:variant>
        <vt:lpwstr>https://worldwidewattle.com/infogallery/utilisation/aboriginal.php</vt:lpwstr>
      </vt:variant>
      <vt:variant>
        <vt:lpwstr/>
      </vt:variant>
      <vt:variant>
        <vt:i4>655448</vt:i4>
      </vt:variant>
      <vt:variant>
        <vt:i4>399</vt:i4>
      </vt:variant>
      <vt:variant>
        <vt:i4>0</vt:i4>
      </vt:variant>
      <vt:variant>
        <vt:i4>5</vt:i4>
      </vt:variant>
      <vt:variant>
        <vt:lpwstr>https://www.firstpeoplesrelations.vic.gov.au/fact-sheet-aboriginal-flaked-stone-tools</vt:lpwstr>
      </vt:variant>
      <vt:variant>
        <vt:lpwstr/>
      </vt:variant>
      <vt:variant>
        <vt:i4>5832793</vt:i4>
      </vt:variant>
      <vt:variant>
        <vt:i4>396</vt:i4>
      </vt:variant>
      <vt:variant>
        <vt:i4>0</vt:i4>
      </vt:variant>
      <vt:variant>
        <vt:i4>5</vt:i4>
      </vt:variant>
      <vt:variant>
        <vt:lpwstr>https://www.firstpeoplesrelations.vic.gov.au/fact-sheet-aboriginal-scar-trees</vt:lpwstr>
      </vt:variant>
      <vt:variant>
        <vt:lpwstr/>
      </vt:variant>
      <vt:variant>
        <vt:i4>7405618</vt:i4>
      </vt:variant>
      <vt:variant>
        <vt:i4>393</vt:i4>
      </vt:variant>
      <vt:variant>
        <vt:i4>0</vt:i4>
      </vt:variant>
      <vt:variant>
        <vt:i4>5</vt:i4>
      </vt:variant>
      <vt:variant>
        <vt:lpwstr>https://blog.qm.qld.gov.au/2022/05/18/resin-an-essential-piece-of-kit/</vt:lpwstr>
      </vt:variant>
      <vt:variant>
        <vt:lpwstr/>
      </vt:variant>
      <vt:variant>
        <vt:i4>2490400</vt:i4>
      </vt:variant>
      <vt:variant>
        <vt:i4>390</vt:i4>
      </vt:variant>
      <vt:variant>
        <vt:i4>0</vt:i4>
      </vt:variant>
      <vt:variant>
        <vt:i4>5</vt:i4>
      </vt:variant>
      <vt:variant>
        <vt:lpwstr>https://www.abc.net.au/education/use-for-resin-and-sap/13968076</vt:lpwstr>
      </vt:variant>
      <vt:variant>
        <vt:lpwstr/>
      </vt:variant>
      <vt:variant>
        <vt:i4>3342432</vt:i4>
      </vt:variant>
      <vt:variant>
        <vt:i4>387</vt:i4>
      </vt:variant>
      <vt:variant>
        <vt:i4>0</vt:i4>
      </vt:variant>
      <vt:variant>
        <vt:i4>5</vt:i4>
      </vt:variant>
      <vt:variant>
        <vt:lpwstr>https://japingkaaboriginalart.com/articles/australian-aboriginal-ochre-painting/</vt:lpwstr>
      </vt:variant>
      <vt:variant>
        <vt:lpwstr>:~:text=Ochre%20Is%20Used%20As%20a%20Foundation%20of%20Cultural%20Expression&amp;text=These%20natural%20pigments%20(colours)%20were,artefacts%20and%20sometimes%20even%20sand.</vt:lpwstr>
      </vt:variant>
      <vt:variant>
        <vt:i4>8257568</vt:i4>
      </vt:variant>
      <vt:variant>
        <vt:i4>378</vt:i4>
      </vt:variant>
      <vt:variant>
        <vt:i4>0</vt:i4>
      </vt:variant>
      <vt:variant>
        <vt:i4>5</vt:i4>
      </vt:variant>
      <vt:variant>
        <vt:lpwstr>https://australiancurriculum.edu.au/TeacherBackgroundInfo?id=56661</vt:lpwstr>
      </vt:variant>
      <vt:variant>
        <vt:lpwstr>:~:text=Aboriginal%20and%20Torres%20Strait%20Islander%20Peoples%20use%20resin%20for%20a,range%20of%20plants%20exude%20resin.</vt:lpwstr>
      </vt:variant>
      <vt:variant>
        <vt:i4>2556017</vt:i4>
      </vt:variant>
      <vt:variant>
        <vt:i4>375</vt:i4>
      </vt:variant>
      <vt:variant>
        <vt:i4>0</vt:i4>
      </vt:variant>
      <vt:variant>
        <vt:i4>5</vt:i4>
      </vt:variant>
      <vt:variant>
        <vt:lpwstr>https://australiancurriculum.edu.au/TeacherBackgroundInfo?id=56807</vt:lpwstr>
      </vt:variant>
      <vt:variant>
        <vt:lpwstr/>
      </vt:variant>
      <vt:variant>
        <vt:i4>3145836</vt:i4>
      </vt:variant>
      <vt:variant>
        <vt:i4>369</vt:i4>
      </vt:variant>
      <vt:variant>
        <vt:i4>0</vt:i4>
      </vt:variant>
      <vt:variant>
        <vt:i4>5</vt:i4>
      </vt:variant>
      <vt:variant>
        <vt:lpwstr>https://education.nsw.gov.au/teaching-and-learning/aec/universal-resources---aboriginal-education/getting-to-know-local-aboriginal-and-or-torres-strait-islander-h</vt:lpwstr>
      </vt:variant>
      <vt:variant>
        <vt:lpwstr/>
      </vt:variant>
      <vt:variant>
        <vt:i4>3997729</vt:i4>
      </vt:variant>
      <vt:variant>
        <vt:i4>366</vt:i4>
      </vt:variant>
      <vt:variant>
        <vt:i4>0</vt:i4>
      </vt:variant>
      <vt:variant>
        <vt:i4>5</vt:i4>
      </vt:variant>
      <vt:variant>
        <vt:lpwstr>https://education.nsw.gov.au/teaching-and-learning/aec/universal-resources---aboriginal-education/aboriginal-and-or-torres-strait-islander-people-in-the-classroom</vt:lpwstr>
      </vt:variant>
      <vt:variant>
        <vt:lpwstr/>
      </vt:variant>
      <vt:variant>
        <vt:i4>8126579</vt:i4>
      </vt:variant>
      <vt:variant>
        <vt:i4>363</vt:i4>
      </vt:variant>
      <vt:variant>
        <vt:i4>0</vt:i4>
      </vt:variant>
      <vt:variant>
        <vt:i4>5</vt:i4>
      </vt:variant>
      <vt:variant>
        <vt:lpwstr>https://aiatsis.gov.au/education/guide-evaluating-and-selecting-education-resources</vt:lpwstr>
      </vt:variant>
      <vt:variant>
        <vt:lpwstr/>
      </vt:variant>
      <vt:variant>
        <vt:i4>3735609</vt:i4>
      </vt:variant>
      <vt:variant>
        <vt:i4>360</vt:i4>
      </vt:variant>
      <vt:variant>
        <vt:i4>0</vt:i4>
      </vt:variant>
      <vt:variant>
        <vt:i4>5</vt:i4>
      </vt:variant>
      <vt:variant>
        <vt:lpwstr>https://aus01.safelinks.protection.outlook.com/?url=https%3A%2F%2Fwww.educationstandards.nsw.edu.au%2Fwps%2Fportal%2Fnesa%2Fk-10%2Fdiversity-in-learning%2Faboriginal-education%2Faboriginal-and-torres-strait-islander-principles-and-protocols&amp;data=05%7C02%7CCLARENCE.BRUINSMA1%40det.nsw.edu.au%7C21517007062e402b0c2b08dc868cdd1b%7C05a0e69a418a47c19c259387261bf991%7C0%7C0%7C638533186777794260%7CUnknown%7CTWFpbGZsb3d8eyJWIjoiMC4wLjAwMDAiLCJQIjoiV2luMzIiLCJBTiI6Ik1haWwiLCJXVCI6Mn0%3D%7C0%7C%7C%7C&amp;sdata=49mVu713TaGYYB7u28IJ95vxctipbxXR1G%2FE48sqGYk%3D&amp;reserved=0</vt:lpwstr>
      </vt:variant>
      <vt:variant>
        <vt:lpwstr/>
      </vt:variant>
      <vt:variant>
        <vt:i4>6946879</vt:i4>
      </vt:variant>
      <vt:variant>
        <vt:i4>357</vt:i4>
      </vt:variant>
      <vt:variant>
        <vt:i4>0</vt:i4>
      </vt:variant>
      <vt:variant>
        <vt:i4>5</vt:i4>
      </vt:variant>
      <vt:variant>
        <vt:lpwstr>https://www.oresomeresources.com/interactives/mining-makes-your-smart-home/</vt:lpwstr>
      </vt:variant>
      <vt:variant>
        <vt:lpwstr/>
      </vt:variant>
      <vt:variant>
        <vt:i4>6946879</vt:i4>
      </vt:variant>
      <vt:variant>
        <vt:i4>348</vt:i4>
      </vt:variant>
      <vt:variant>
        <vt:i4>0</vt:i4>
      </vt:variant>
      <vt:variant>
        <vt:i4>5</vt:i4>
      </vt:variant>
      <vt:variant>
        <vt:lpwstr>https://www.oresomeresources.com/interactives/mining-makes-your-smart-home/</vt:lpwstr>
      </vt:variant>
      <vt:variant>
        <vt:lpwstr/>
      </vt:variant>
      <vt:variant>
        <vt:i4>4653076</vt:i4>
      </vt:variant>
      <vt:variant>
        <vt:i4>339</vt:i4>
      </vt:variant>
      <vt:variant>
        <vt:i4>0</vt:i4>
      </vt:variant>
      <vt:variant>
        <vt:i4>5</vt:i4>
      </vt:variant>
      <vt:variant>
        <vt:lpwstr>https://www.ga.gov.au/aimr2023/australias-estimated-ore-reserves</vt:lpwstr>
      </vt:variant>
      <vt:variant>
        <vt:lpwstr/>
      </vt:variant>
      <vt:variant>
        <vt:i4>3604521</vt:i4>
      </vt:variant>
      <vt:variant>
        <vt:i4>333</vt:i4>
      </vt:variant>
      <vt:variant>
        <vt:i4>0</vt:i4>
      </vt:variant>
      <vt:variant>
        <vt:i4>5</vt:i4>
      </vt:variant>
      <vt:variant>
        <vt:lpwstr>https://education.nsw.gov.au/content/dam/main-education/en/home/service-experience/documents/HCD-Activity-Template-Whys.pdf</vt:lpwstr>
      </vt:variant>
      <vt:variant>
        <vt:lpwstr/>
      </vt:variant>
      <vt:variant>
        <vt:i4>4784128</vt:i4>
      </vt:variant>
      <vt:variant>
        <vt:i4>330</vt:i4>
      </vt:variant>
      <vt:variant>
        <vt:i4>0</vt:i4>
      </vt:variant>
      <vt:variant>
        <vt:i4>5</vt:i4>
      </vt:variant>
      <vt:variant>
        <vt:lpwstr>https://app.diagrams.net/</vt:lpwstr>
      </vt:variant>
      <vt:variant>
        <vt:lpwstr/>
      </vt:variant>
      <vt:variant>
        <vt:i4>5177361</vt:i4>
      </vt:variant>
      <vt:variant>
        <vt:i4>324</vt:i4>
      </vt:variant>
      <vt:variant>
        <vt:i4>0</vt:i4>
      </vt:variant>
      <vt:variant>
        <vt:i4>5</vt:i4>
      </vt:variant>
      <vt:variant>
        <vt:lpwstr>https://www.ga.gov.au/digital-publication/aimr2019/australias-estimated-ore-reserves</vt:lpwstr>
      </vt:variant>
      <vt:variant>
        <vt:lpwstr/>
      </vt:variant>
      <vt:variant>
        <vt:i4>5177361</vt:i4>
      </vt:variant>
      <vt:variant>
        <vt:i4>321</vt:i4>
      </vt:variant>
      <vt:variant>
        <vt:i4>0</vt:i4>
      </vt:variant>
      <vt:variant>
        <vt:i4>5</vt:i4>
      </vt:variant>
      <vt:variant>
        <vt:lpwstr>https://www.ga.gov.au/digital-publication/aimr2019/australias-estimated-ore-reserves</vt:lpwstr>
      </vt:variant>
      <vt:variant>
        <vt:lpwstr/>
      </vt:variant>
      <vt:variant>
        <vt:i4>4653076</vt:i4>
      </vt:variant>
      <vt:variant>
        <vt:i4>318</vt:i4>
      </vt:variant>
      <vt:variant>
        <vt:i4>0</vt:i4>
      </vt:variant>
      <vt:variant>
        <vt:i4>5</vt:i4>
      </vt:variant>
      <vt:variant>
        <vt:lpwstr>https://www.ga.gov.au/aimr2023/australias-estimated-ore-reserves</vt:lpwstr>
      </vt:variant>
      <vt:variant>
        <vt:lpwstr/>
      </vt:variant>
      <vt:variant>
        <vt:i4>2555944</vt:i4>
      </vt:variant>
      <vt:variant>
        <vt:i4>312</vt:i4>
      </vt:variant>
      <vt:variant>
        <vt:i4>0</vt:i4>
      </vt:variant>
      <vt:variant>
        <vt:i4>5</vt:i4>
      </vt:variant>
      <vt:variant>
        <vt:lpwstr>https://education.nsw.gov.au/teaching-and-learning/curriculum/science/science-curriculum-resources-k-12/science-7-10-curriculum-resources/science-s5-energy</vt:lpwstr>
      </vt:variant>
      <vt:variant>
        <vt:lpwstr/>
      </vt:variant>
      <vt:variant>
        <vt:i4>4653076</vt:i4>
      </vt:variant>
      <vt:variant>
        <vt:i4>309</vt:i4>
      </vt:variant>
      <vt:variant>
        <vt:i4>0</vt:i4>
      </vt:variant>
      <vt:variant>
        <vt:i4>5</vt:i4>
      </vt:variant>
      <vt:variant>
        <vt:lpwstr>https://www.ga.gov.au/aimr2023/australias-estimated-ore-reserves</vt:lpwstr>
      </vt:variant>
      <vt:variant>
        <vt:lpwstr/>
      </vt:variant>
      <vt:variant>
        <vt:i4>4653076</vt:i4>
      </vt:variant>
      <vt:variant>
        <vt:i4>300</vt:i4>
      </vt:variant>
      <vt:variant>
        <vt:i4>0</vt:i4>
      </vt:variant>
      <vt:variant>
        <vt:i4>5</vt:i4>
      </vt:variant>
      <vt:variant>
        <vt:lpwstr>https://www.ga.gov.au/aimr2023/australias-estimated-ore-reserves</vt:lpwstr>
      </vt:variant>
      <vt:variant>
        <vt:lpwstr/>
      </vt:variant>
      <vt:variant>
        <vt:i4>4653076</vt:i4>
      </vt:variant>
      <vt:variant>
        <vt:i4>297</vt:i4>
      </vt:variant>
      <vt:variant>
        <vt:i4>0</vt:i4>
      </vt:variant>
      <vt:variant>
        <vt:i4>5</vt:i4>
      </vt:variant>
      <vt:variant>
        <vt:lpwstr>https://www.ga.gov.au/aimr2023/australias-estimated-ore-reserves</vt:lpwstr>
      </vt:variant>
      <vt:variant>
        <vt:lpwstr/>
      </vt:variant>
      <vt:variant>
        <vt:i4>4653076</vt:i4>
      </vt:variant>
      <vt:variant>
        <vt:i4>288</vt:i4>
      </vt:variant>
      <vt:variant>
        <vt:i4>0</vt:i4>
      </vt:variant>
      <vt:variant>
        <vt:i4>5</vt:i4>
      </vt:variant>
      <vt:variant>
        <vt:lpwstr>https://www.ga.gov.au/aimr2023/australias-estimated-ore-reserves</vt:lpwstr>
      </vt:variant>
      <vt:variant>
        <vt:lpwstr/>
      </vt:variant>
      <vt:variant>
        <vt:i4>4653076</vt:i4>
      </vt:variant>
      <vt:variant>
        <vt:i4>285</vt:i4>
      </vt:variant>
      <vt:variant>
        <vt:i4>0</vt:i4>
      </vt:variant>
      <vt:variant>
        <vt:i4>5</vt:i4>
      </vt:variant>
      <vt:variant>
        <vt:lpwstr>https://www.ga.gov.au/aimr2023/australias-estimated-ore-reserves</vt:lpwstr>
      </vt:variant>
      <vt:variant>
        <vt:lpwstr/>
      </vt:variant>
      <vt:variant>
        <vt:i4>6422655</vt:i4>
      </vt:variant>
      <vt:variant>
        <vt:i4>282</vt:i4>
      </vt:variant>
      <vt:variant>
        <vt:i4>0</vt:i4>
      </vt:variant>
      <vt:variant>
        <vt:i4>5</vt:i4>
      </vt:variant>
      <vt:variant>
        <vt:lpwstr>https://www.ga.gov.au/digital-publication/aecr2022/oil</vt:lpwstr>
      </vt:variant>
      <vt:variant>
        <vt:lpwstr/>
      </vt:variant>
      <vt:variant>
        <vt:i4>7733367</vt:i4>
      </vt:variant>
      <vt:variant>
        <vt:i4>279</vt:i4>
      </vt:variant>
      <vt:variant>
        <vt:i4>0</vt:i4>
      </vt:variant>
      <vt:variant>
        <vt:i4>5</vt:i4>
      </vt:variant>
      <vt:variant>
        <vt:lpwstr>https://www.ga.gov.au/digital-publication/aecr2021/gas</vt:lpwstr>
      </vt:variant>
      <vt:variant>
        <vt:lpwstr/>
      </vt:variant>
      <vt:variant>
        <vt:i4>2031627</vt:i4>
      </vt:variant>
      <vt:variant>
        <vt:i4>276</vt:i4>
      </vt:variant>
      <vt:variant>
        <vt:i4>0</vt:i4>
      </vt:variant>
      <vt:variant>
        <vt:i4>5</vt:i4>
      </vt:variant>
      <vt:variant>
        <vt:lpwstr>https://www.ga.gov.au/education/minerals-energy/australian-mineral-facts</vt:lpwstr>
      </vt:variant>
      <vt:variant>
        <vt:lpwstr/>
      </vt:variant>
      <vt:variant>
        <vt:i4>8126584</vt:i4>
      </vt:variant>
      <vt:variant>
        <vt:i4>273</vt:i4>
      </vt:variant>
      <vt:variant>
        <vt:i4>0</vt:i4>
      </vt:variant>
      <vt:variant>
        <vt:i4>5</vt:i4>
      </vt:variant>
      <vt:variant>
        <vt:lpwstr>https://www.ga.gov.au/digital-publication/aecr2022/oil</vt:lpwstr>
      </vt:variant>
      <vt:variant>
        <vt:lpwstr>:~:text=Australia's%202P%20reserves%20of%20conventional,oil%20was%20exported%20in%202020</vt:lpwstr>
      </vt:variant>
      <vt:variant>
        <vt:i4>7733367</vt:i4>
      </vt:variant>
      <vt:variant>
        <vt:i4>270</vt:i4>
      </vt:variant>
      <vt:variant>
        <vt:i4>0</vt:i4>
      </vt:variant>
      <vt:variant>
        <vt:i4>5</vt:i4>
      </vt:variant>
      <vt:variant>
        <vt:lpwstr>https://www.ga.gov.au/digital-publication/aecr2021/gas</vt:lpwstr>
      </vt:variant>
      <vt:variant>
        <vt:lpwstr/>
      </vt:variant>
      <vt:variant>
        <vt:i4>2031627</vt:i4>
      </vt:variant>
      <vt:variant>
        <vt:i4>264</vt:i4>
      </vt:variant>
      <vt:variant>
        <vt:i4>0</vt:i4>
      </vt:variant>
      <vt:variant>
        <vt:i4>5</vt:i4>
      </vt:variant>
      <vt:variant>
        <vt:lpwstr>https://www.ga.gov.au/education/minerals-energy/australian-mineral-facts</vt:lpwstr>
      </vt:variant>
      <vt:variant>
        <vt:lpwstr/>
      </vt:variant>
      <vt:variant>
        <vt:i4>6422655</vt:i4>
      </vt:variant>
      <vt:variant>
        <vt:i4>261</vt:i4>
      </vt:variant>
      <vt:variant>
        <vt:i4>0</vt:i4>
      </vt:variant>
      <vt:variant>
        <vt:i4>5</vt:i4>
      </vt:variant>
      <vt:variant>
        <vt:lpwstr>https://www.ga.gov.au/digital-publication/aecr2022/oil</vt:lpwstr>
      </vt:variant>
      <vt:variant>
        <vt:lpwstr/>
      </vt:variant>
      <vt:variant>
        <vt:i4>7733367</vt:i4>
      </vt:variant>
      <vt:variant>
        <vt:i4>258</vt:i4>
      </vt:variant>
      <vt:variant>
        <vt:i4>0</vt:i4>
      </vt:variant>
      <vt:variant>
        <vt:i4>5</vt:i4>
      </vt:variant>
      <vt:variant>
        <vt:lpwstr>https://www.ga.gov.au/digital-publication/aecr2021/gas</vt:lpwstr>
      </vt:variant>
      <vt:variant>
        <vt:lpwstr/>
      </vt:variant>
      <vt:variant>
        <vt:i4>2031627</vt:i4>
      </vt:variant>
      <vt:variant>
        <vt:i4>255</vt:i4>
      </vt:variant>
      <vt:variant>
        <vt:i4>0</vt:i4>
      </vt:variant>
      <vt:variant>
        <vt:i4>5</vt:i4>
      </vt:variant>
      <vt:variant>
        <vt:lpwstr>https://www.ga.gov.au/education/minerals-energy/australian-mineral-facts</vt:lpwstr>
      </vt:variant>
      <vt:variant>
        <vt:lpwstr/>
      </vt:variant>
      <vt:variant>
        <vt:i4>3801153</vt:i4>
      </vt:variant>
      <vt:variant>
        <vt:i4>252</vt:i4>
      </vt:variant>
      <vt:variant>
        <vt:i4>0</vt:i4>
      </vt:variant>
      <vt:variant>
        <vt:i4>5</vt:i4>
      </vt:variant>
      <vt:variant>
        <vt:lpwstr>https://www.qcaa.qld.edu.au/downloads/aciqv9/general-resources/ac9_gc_lit_texts_skim_scan.pdf</vt:lpwstr>
      </vt:variant>
      <vt:variant>
        <vt:lpwstr/>
      </vt:variant>
      <vt:variant>
        <vt:i4>8304</vt:i4>
      </vt:variant>
      <vt:variant>
        <vt:i4>249</vt:i4>
      </vt:variant>
      <vt:variant>
        <vt:i4>0</vt:i4>
      </vt:variant>
      <vt:variant>
        <vt:i4>5</vt:i4>
      </vt:variant>
      <vt:variant>
        <vt:lpwstr/>
      </vt:variant>
      <vt:variant>
        <vt:lpwstr>_Student_resource_–_3</vt:lpwstr>
      </vt:variant>
      <vt:variant>
        <vt:i4>2031627</vt:i4>
      </vt:variant>
      <vt:variant>
        <vt:i4>246</vt:i4>
      </vt:variant>
      <vt:variant>
        <vt:i4>0</vt:i4>
      </vt:variant>
      <vt:variant>
        <vt:i4>5</vt:i4>
      </vt:variant>
      <vt:variant>
        <vt:lpwstr>https://www.ga.gov.au/education/minerals-energy/australian-mineral-facts</vt:lpwstr>
      </vt:variant>
      <vt:variant>
        <vt:lpwstr/>
      </vt:variant>
      <vt:variant>
        <vt:i4>7471205</vt:i4>
      </vt:variant>
      <vt:variant>
        <vt:i4>243</vt:i4>
      </vt:variant>
      <vt:variant>
        <vt:i4>0</vt:i4>
      </vt:variant>
      <vt:variant>
        <vt:i4>5</vt:i4>
      </vt:variant>
      <vt:variant>
        <vt:lpwstr>https://portal.ga.gov.au/persona/minesatlas</vt:lpwstr>
      </vt:variant>
      <vt:variant>
        <vt:lpwstr/>
      </vt:variant>
      <vt:variant>
        <vt:i4>6291496</vt:i4>
      </vt:variant>
      <vt:variant>
        <vt:i4>240</vt:i4>
      </vt:variant>
      <vt:variant>
        <vt:i4>0</vt:i4>
      </vt:variant>
      <vt:variant>
        <vt:i4>5</vt:i4>
      </vt:variant>
      <vt:variant>
        <vt:lpwstr>https://portal.ga.gov.au/help?persona=minesatlas</vt:lpwstr>
      </vt:variant>
      <vt:variant>
        <vt:lpwstr>layers</vt:lpwstr>
      </vt:variant>
      <vt:variant>
        <vt:i4>3145756</vt:i4>
      </vt:variant>
      <vt:variant>
        <vt:i4>237</vt:i4>
      </vt:variant>
      <vt:variant>
        <vt:i4>0</vt:i4>
      </vt:variant>
      <vt:variant>
        <vt:i4>5</vt:i4>
      </vt:variant>
      <vt:variant>
        <vt:lpwstr>https://www.youtube.com/watch?v=Rf5KP14sEfM&amp;list=PL0jP_ahe-BFlb8TzUdAzjFPfGXHtCytNf</vt:lpwstr>
      </vt:variant>
      <vt:variant>
        <vt:lpwstr/>
      </vt:variant>
      <vt:variant>
        <vt:i4>2883693</vt:i4>
      </vt:variant>
      <vt:variant>
        <vt:i4>231</vt:i4>
      </vt:variant>
      <vt:variant>
        <vt:i4>0</vt:i4>
      </vt:variant>
      <vt:variant>
        <vt:i4>5</vt:i4>
      </vt:variant>
      <vt:variant>
        <vt:lpwstr>https://www.drawio.com/</vt:lpwstr>
      </vt:variant>
      <vt:variant>
        <vt:lpwstr/>
      </vt:variant>
      <vt:variant>
        <vt:i4>6946849</vt:i4>
      </vt:variant>
      <vt:variant>
        <vt:i4>225</vt:i4>
      </vt:variant>
      <vt:variant>
        <vt:i4>0</vt:i4>
      </vt:variant>
      <vt:variant>
        <vt:i4>5</vt:i4>
      </vt:variant>
      <vt:variant>
        <vt:lpwstr>https://www.youtube.com/watch?v=K6FasptWdeU</vt:lpwstr>
      </vt:variant>
      <vt:variant>
        <vt:lpwstr/>
      </vt:variant>
      <vt:variant>
        <vt:i4>6488122</vt:i4>
      </vt:variant>
      <vt:variant>
        <vt:i4>222</vt:i4>
      </vt:variant>
      <vt:variant>
        <vt:i4>0</vt:i4>
      </vt:variant>
      <vt:variant>
        <vt:i4>5</vt:i4>
      </vt:variant>
      <vt:variant>
        <vt:lpwstr>https://www.youtube.com/watch?v=HdSmTqO7uS0</vt:lpwstr>
      </vt:variant>
      <vt:variant>
        <vt:lpwstr/>
      </vt:variant>
      <vt:variant>
        <vt:i4>6488122</vt:i4>
      </vt:variant>
      <vt:variant>
        <vt:i4>210</vt:i4>
      </vt:variant>
      <vt:variant>
        <vt:i4>0</vt:i4>
      </vt:variant>
      <vt:variant>
        <vt:i4>5</vt:i4>
      </vt:variant>
      <vt:variant>
        <vt:lpwstr>https://www.youtube.com/watch?v=HdSmTqO7uS0</vt:lpwstr>
      </vt:variant>
      <vt:variant>
        <vt:lpwstr/>
      </vt:variant>
      <vt:variant>
        <vt:i4>2031620</vt:i4>
      </vt:variant>
      <vt:variant>
        <vt:i4>204</vt:i4>
      </vt:variant>
      <vt:variant>
        <vt:i4>0</vt:i4>
      </vt:variant>
      <vt:variant>
        <vt:i4>5</vt:i4>
      </vt:variant>
      <vt:variant>
        <vt:lpwstr>https://education.nsw.gov.au/teaching-and-learning/curriculum/english/textual-concepts/authority</vt:lpwstr>
      </vt:variant>
      <vt:variant>
        <vt:lpwstr/>
      </vt:variant>
      <vt:variant>
        <vt:i4>1048668</vt:i4>
      </vt:variant>
      <vt:variant>
        <vt:i4>201</vt:i4>
      </vt:variant>
      <vt:variant>
        <vt:i4>0</vt:i4>
      </vt:variant>
      <vt:variant>
        <vt:i4>5</vt:i4>
      </vt:variant>
      <vt:variant>
        <vt:lpwstr>https://youtu.be/Oe3St1GgoHQ</vt:lpwstr>
      </vt:variant>
      <vt:variant>
        <vt:lpwstr/>
      </vt:variant>
      <vt:variant>
        <vt:i4>1245251</vt:i4>
      </vt:variant>
      <vt:variant>
        <vt:i4>198</vt:i4>
      </vt:variant>
      <vt:variant>
        <vt:i4>0</vt:i4>
      </vt:variant>
      <vt:variant>
        <vt:i4>5</vt:i4>
      </vt:variant>
      <vt:variant>
        <vt:lpwstr>https://mahb.stanford.edu/library-item/fossil-fuels-run/</vt:lpwstr>
      </vt:variant>
      <vt:variant>
        <vt:lpwstr/>
      </vt:variant>
      <vt:variant>
        <vt:i4>262219</vt:i4>
      </vt:variant>
      <vt:variant>
        <vt:i4>195</vt:i4>
      </vt:variant>
      <vt:variant>
        <vt:i4>0</vt:i4>
      </vt:variant>
      <vt:variant>
        <vt:i4>5</vt:i4>
      </vt:variant>
      <vt:variant>
        <vt:lpwstr>https://www.fairplanet.org/story/when-will-we-run-out-of-fossil-fuels/</vt:lpwstr>
      </vt:variant>
      <vt:variant>
        <vt:lpwstr>:~:text=Predictions%20vary%20and%20largely%20depend,run%20out%20of%20natural%20gas</vt:lpwstr>
      </vt:variant>
      <vt:variant>
        <vt:i4>393303</vt:i4>
      </vt:variant>
      <vt:variant>
        <vt:i4>192</vt:i4>
      </vt:variant>
      <vt:variant>
        <vt:i4>0</vt:i4>
      </vt:variant>
      <vt:variant>
        <vt:i4>5</vt:i4>
      </vt:variant>
      <vt:variant>
        <vt:lpwstr>https://richardheinberg.com/188-what-will-we-eat-as-the-oil-runs-out</vt:lpwstr>
      </vt:variant>
      <vt:variant>
        <vt:lpwstr/>
      </vt:variant>
      <vt:variant>
        <vt:i4>786462</vt:i4>
      </vt:variant>
      <vt:variant>
        <vt:i4>183</vt:i4>
      </vt:variant>
      <vt:variant>
        <vt:i4>0</vt:i4>
      </vt:variant>
      <vt:variant>
        <vt:i4>5</vt:i4>
      </vt:variant>
      <vt:variant>
        <vt:lpwstr>https://education.nsw.gov.au/teaching-and-learning/curriculum/literacy-and-numeracy/teaching-and-learning-resources/literacy/teaching-strategies/stage-5/reading/stage-5-audience-and-purpose</vt:lpwstr>
      </vt:variant>
      <vt:variant>
        <vt:lpwstr/>
      </vt:variant>
      <vt:variant>
        <vt:i4>65549</vt:i4>
      </vt:variant>
      <vt:variant>
        <vt:i4>171</vt:i4>
      </vt:variant>
      <vt:variant>
        <vt:i4>0</vt:i4>
      </vt:variant>
      <vt:variant>
        <vt:i4>5</vt:i4>
      </vt:variant>
      <vt:variant>
        <vt:lpwstr>https://app.education.nsw.gov.au/digital-learning-selector/LearningActivity/Card/553?clearCache=517e8801-12e3-d331-f935-fe9165b6b5cb</vt:lpwstr>
      </vt:variant>
      <vt:variant>
        <vt:lpwstr/>
      </vt:variant>
      <vt:variant>
        <vt:i4>5242880</vt:i4>
      </vt:variant>
      <vt:variant>
        <vt:i4>165</vt:i4>
      </vt:variant>
      <vt:variant>
        <vt:i4>0</vt:i4>
      </vt:variant>
      <vt:variant>
        <vt:i4>5</vt:i4>
      </vt:variant>
      <vt:variant>
        <vt:lpwstr>https://app.education.nsw.gov.au/digital-learning-selector/LearningActivity/Card/599?clearCache=9706d7e2-f4d3-400a-1fec-ec9a6a835c25</vt:lpwstr>
      </vt:variant>
      <vt:variant>
        <vt:lpwstr/>
      </vt:variant>
      <vt:variant>
        <vt:i4>3416170</vt:i4>
      </vt:variant>
      <vt:variant>
        <vt:i4>162</vt:i4>
      </vt:variant>
      <vt:variant>
        <vt:i4>0</vt:i4>
      </vt:variant>
      <vt:variant>
        <vt:i4>5</vt:i4>
      </vt:variant>
      <vt:variant>
        <vt:lpwstr/>
      </vt:variant>
      <vt:variant>
        <vt:lpwstr>_Student_resource_–lotus</vt:lpwstr>
      </vt:variant>
      <vt:variant>
        <vt:i4>524358</vt:i4>
      </vt:variant>
      <vt:variant>
        <vt:i4>156</vt:i4>
      </vt:variant>
      <vt:variant>
        <vt:i4>0</vt:i4>
      </vt:variant>
      <vt:variant>
        <vt:i4>5</vt:i4>
      </vt:variant>
      <vt:variant>
        <vt:lpwstr>https://learningzone.oumnh.ox.ac.uk/what-is-a-mineral</vt:lpwstr>
      </vt:variant>
      <vt:variant>
        <vt:lpwstr/>
      </vt:variant>
      <vt:variant>
        <vt:i4>5767235</vt:i4>
      </vt:variant>
      <vt:variant>
        <vt:i4>153</vt:i4>
      </vt:variant>
      <vt:variant>
        <vt:i4>0</vt:i4>
      </vt:variant>
      <vt:variant>
        <vt:i4>5</vt:i4>
      </vt:variant>
      <vt:variant>
        <vt:lpwstr>https://undsci.berkeley.edu/glossary/scientific-argument/</vt:lpwstr>
      </vt:variant>
      <vt:variant>
        <vt:lpwstr/>
      </vt:variant>
      <vt:variant>
        <vt:i4>3866683</vt:i4>
      </vt:variant>
      <vt:variant>
        <vt:i4>147</vt:i4>
      </vt:variant>
      <vt:variant>
        <vt:i4>0</vt:i4>
      </vt:variant>
      <vt:variant>
        <vt:i4>5</vt:i4>
      </vt:variant>
      <vt:variant>
        <vt:lpwstr>https://resources.education.nsw.gov.au/detail/V-19</vt:lpwstr>
      </vt:variant>
      <vt:variant>
        <vt:lpwstr/>
      </vt:variant>
      <vt:variant>
        <vt:i4>2162725</vt:i4>
      </vt:variant>
      <vt:variant>
        <vt:i4>144</vt:i4>
      </vt:variant>
      <vt:variant>
        <vt:i4>0</vt:i4>
      </vt:variant>
      <vt:variant>
        <vt:i4>5</vt:i4>
      </vt:variant>
      <vt:variant>
        <vt:lpwstr>https://education.nsw.gov.au/teaching-and-learning/curriculum/literacy-and-numeracy/teaching-and-learning-resources/literacy/teaching-strategies/stage-5/reading/stage-5-vocabulary-in-context</vt:lpwstr>
      </vt:variant>
      <vt:variant>
        <vt:lpwstr/>
      </vt:variant>
      <vt:variant>
        <vt:i4>6881393</vt:i4>
      </vt:variant>
      <vt:variant>
        <vt:i4>141</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1835071</vt:i4>
      </vt:variant>
      <vt:variant>
        <vt:i4>134</vt:i4>
      </vt:variant>
      <vt:variant>
        <vt:i4>0</vt:i4>
      </vt:variant>
      <vt:variant>
        <vt:i4>5</vt:i4>
      </vt:variant>
      <vt:variant>
        <vt:lpwstr/>
      </vt:variant>
      <vt:variant>
        <vt:lpwstr>_Toc198404622</vt:lpwstr>
      </vt:variant>
      <vt:variant>
        <vt:i4>1835071</vt:i4>
      </vt:variant>
      <vt:variant>
        <vt:i4>128</vt:i4>
      </vt:variant>
      <vt:variant>
        <vt:i4>0</vt:i4>
      </vt:variant>
      <vt:variant>
        <vt:i4>5</vt:i4>
      </vt:variant>
      <vt:variant>
        <vt:lpwstr/>
      </vt:variant>
      <vt:variant>
        <vt:lpwstr>_Toc198404621</vt:lpwstr>
      </vt:variant>
      <vt:variant>
        <vt:i4>1835071</vt:i4>
      </vt:variant>
      <vt:variant>
        <vt:i4>122</vt:i4>
      </vt:variant>
      <vt:variant>
        <vt:i4>0</vt:i4>
      </vt:variant>
      <vt:variant>
        <vt:i4>5</vt:i4>
      </vt:variant>
      <vt:variant>
        <vt:lpwstr/>
      </vt:variant>
      <vt:variant>
        <vt:lpwstr>_Toc198404620</vt:lpwstr>
      </vt:variant>
      <vt:variant>
        <vt:i4>2031679</vt:i4>
      </vt:variant>
      <vt:variant>
        <vt:i4>116</vt:i4>
      </vt:variant>
      <vt:variant>
        <vt:i4>0</vt:i4>
      </vt:variant>
      <vt:variant>
        <vt:i4>5</vt:i4>
      </vt:variant>
      <vt:variant>
        <vt:lpwstr/>
      </vt:variant>
      <vt:variant>
        <vt:lpwstr>_Toc198404619</vt:lpwstr>
      </vt:variant>
      <vt:variant>
        <vt:i4>2031679</vt:i4>
      </vt:variant>
      <vt:variant>
        <vt:i4>110</vt:i4>
      </vt:variant>
      <vt:variant>
        <vt:i4>0</vt:i4>
      </vt:variant>
      <vt:variant>
        <vt:i4>5</vt:i4>
      </vt:variant>
      <vt:variant>
        <vt:lpwstr/>
      </vt:variant>
      <vt:variant>
        <vt:lpwstr>_Toc198404618</vt:lpwstr>
      </vt:variant>
      <vt:variant>
        <vt:i4>2031679</vt:i4>
      </vt:variant>
      <vt:variant>
        <vt:i4>104</vt:i4>
      </vt:variant>
      <vt:variant>
        <vt:i4>0</vt:i4>
      </vt:variant>
      <vt:variant>
        <vt:i4>5</vt:i4>
      </vt:variant>
      <vt:variant>
        <vt:lpwstr/>
      </vt:variant>
      <vt:variant>
        <vt:lpwstr>_Toc198404617</vt:lpwstr>
      </vt:variant>
      <vt:variant>
        <vt:i4>2031679</vt:i4>
      </vt:variant>
      <vt:variant>
        <vt:i4>98</vt:i4>
      </vt:variant>
      <vt:variant>
        <vt:i4>0</vt:i4>
      </vt:variant>
      <vt:variant>
        <vt:i4>5</vt:i4>
      </vt:variant>
      <vt:variant>
        <vt:lpwstr/>
      </vt:variant>
      <vt:variant>
        <vt:lpwstr>_Toc198404616</vt:lpwstr>
      </vt:variant>
      <vt:variant>
        <vt:i4>2031679</vt:i4>
      </vt:variant>
      <vt:variant>
        <vt:i4>92</vt:i4>
      </vt:variant>
      <vt:variant>
        <vt:i4>0</vt:i4>
      </vt:variant>
      <vt:variant>
        <vt:i4>5</vt:i4>
      </vt:variant>
      <vt:variant>
        <vt:lpwstr/>
      </vt:variant>
      <vt:variant>
        <vt:lpwstr>_Toc198404615</vt:lpwstr>
      </vt:variant>
      <vt:variant>
        <vt:i4>2031679</vt:i4>
      </vt:variant>
      <vt:variant>
        <vt:i4>86</vt:i4>
      </vt:variant>
      <vt:variant>
        <vt:i4>0</vt:i4>
      </vt:variant>
      <vt:variant>
        <vt:i4>5</vt:i4>
      </vt:variant>
      <vt:variant>
        <vt:lpwstr/>
      </vt:variant>
      <vt:variant>
        <vt:lpwstr>_Toc198404614</vt:lpwstr>
      </vt:variant>
      <vt:variant>
        <vt:i4>2031679</vt:i4>
      </vt:variant>
      <vt:variant>
        <vt:i4>80</vt:i4>
      </vt:variant>
      <vt:variant>
        <vt:i4>0</vt:i4>
      </vt:variant>
      <vt:variant>
        <vt:i4>5</vt:i4>
      </vt:variant>
      <vt:variant>
        <vt:lpwstr/>
      </vt:variant>
      <vt:variant>
        <vt:lpwstr>_Toc198404613</vt:lpwstr>
      </vt:variant>
      <vt:variant>
        <vt:i4>2031679</vt:i4>
      </vt:variant>
      <vt:variant>
        <vt:i4>74</vt:i4>
      </vt:variant>
      <vt:variant>
        <vt:i4>0</vt:i4>
      </vt:variant>
      <vt:variant>
        <vt:i4>5</vt:i4>
      </vt:variant>
      <vt:variant>
        <vt:lpwstr/>
      </vt:variant>
      <vt:variant>
        <vt:lpwstr>_Toc198404612</vt:lpwstr>
      </vt:variant>
      <vt:variant>
        <vt:i4>2031679</vt:i4>
      </vt:variant>
      <vt:variant>
        <vt:i4>68</vt:i4>
      </vt:variant>
      <vt:variant>
        <vt:i4>0</vt:i4>
      </vt:variant>
      <vt:variant>
        <vt:i4>5</vt:i4>
      </vt:variant>
      <vt:variant>
        <vt:lpwstr/>
      </vt:variant>
      <vt:variant>
        <vt:lpwstr>_Toc198404611</vt:lpwstr>
      </vt:variant>
      <vt:variant>
        <vt:i4>2031679</vt:i4>
      </vt:variant>
      <vt:variant>
        <vt:i4>62</vt:i4>
      </vt:variant>
      <vt:variant>
        <vt:i4>0</vt:i4>
      </vt:variant>
      <vt:variant>
        <vt:i4>5</vt:i4>
      </vt:variant>
      <vt:variant>
        <vt:lpwstr/>
      </vt:variant>
      <vt:variant>
        <vt:lpwstr>_Toc198404610</vt:lpwstr>
      </vt:variant>
      <vt:variant>
        <vt:i4>1966143</vt:i4>
      </vt:variant>
      <vt:variant>
        <vt:i4>56</vt:i4>
      </vt:variant>
      <vt:variant>
        <vt:i4>0</vt:i4>
      </vt:variant>
      <vt:variant>
        <vt:i4>5</vt:i4>
      </vt:variant>
      <vt:variant>
        <vt:lpwstr/>
      </vt:variant>
      <vt:variant>
        <vt:lpwstr>_Toc198404609</vt:lpwstr>
      </vt:variant>
      <vt:variant>
        <vt:i4>1966143</vt:i4>
      </vt:variant>
      <vt:variant>
        <vt:i4>50</vt:i4>
      </vt:variant>
      <vt:variant>
        <vt:i4>0</vt:i4>
      </vt:variant>
      <vt:variant>
        <vt:i4>5</vt:i4>
      </vt:variant>
      <vt:variant>
        <vt:lpwstr/>
      </vt:variant>
      <vt:variant>
        <vt:lpwstr>_Toc198404608</vt:lpwstr>
      </vt:variant>
      <vt:variant>
        <vt:i4>1966143</vt:i4>
      </vt:variant>
      <vt:variant>
        <vt:i4>44</vt:i4>
      </vt:variant>
      <vt:variant>
        <vt:i4>0</vt:i4>
      </vt:variant>
      <vt:variant>
        <vt:i4>5</vt:i4>
      </vt:variant>
      <vt:variant>
        <vt:lpwstr/>
      </vt:variant>
      <vt:variant>
        <vt:lpwstr>_Toc198404607</vt:lpwstr>
      </vt:variant>
      <vt:variant>
        <vt:i4>1966143</vt:i4>
      </vt:variant>
      <vt:variant>
        <vt:i4>38</vt:i4>
      </vt:variant>
      <vt:variant>
        <vt:i4>0</vt:i4>
      </vt:variant>
      <vt:variant>
        <vt:i4>5</vt:i4>
      </vt:variant>
      <vt:variant>
        <vt:lpwstr/>
      </vt:variant>
      <vt:variant>
        <vt:lpwstr>_Toc198404606</vt:lpwstr>
      </vt:variant>
      <vt:variant>
        <vt:i4>1966143</vt:i4>
      </vt:variant>
      <vt:variant>
        <vt:i4>32</vt:i4>
      </vt:variant>
      <vt:variant>
        <vt:i4>0</vt:i4>
      </vt:variant>
      <vt:variant>
        <vt:i4>5</vt:i4>
      </vt:variant>
      <vt:variant>
        <vt:lpwstr/>
      </vt:variant>
      <vt:variant>
        <vt:lpwstr>_Toc198404605</vt:lpwstr>
      </vt:variant>
      <vt:variant>
        <vt:i4>1966143</vt:i4>
      </vt:variant>
      <vt:variant>
        <vt:i4>26</vt:i4>
      </vt:variant>
      <vt:variant>
        <vt:i4>0</vt:i4>
      </vt:variant>
      <vt:variant>
        <vt:i4>5</vt:i4>
      </vt:variant>
      <vt:variant>
        <vt:lpwstr/>
      </vt:variant>
      <vt:variant>
        <vt:lpwstr>_Toc198404604</vt:lpwstr>
      </vt:variant>
      <vt:variant>
        <vt:i4>1966143</vt:i4>
      </vt:variant>
      <vt:variant>
        <vt:i4>20</vt:i4>
      </vt:variant>
      <vt:variant>
        <vt:i4>0</vt:i4>
      </vt:variant>
      <vt:variant>
        <vt:i4>5</vt:i4>
      </vt:variant>
      <vt:variant>
        <vt:lpwstr/>
      </vt:variant>
      <vt:variant>
        <vt:lpwstr>_Toc198404603</vt:lpwstr>
      </vt:variant>
      <vt:variant>
        <vt:i4>1966143</vt:i4>
      </vt:variant>
      <vt:variant>
        <vt:i4>14</vt:i4>
      </vt:variant>
      <vt:variant>
        <vt:i4>0</vt:i4>
      </vt:variant>
      <vt:variant>
        <vt:i4>5</vt:i4>
      </vt:variant>
      <vt:variant>
        <vt:lpwstr/>
      </vt:variant>
      <vt:variant>
        <vt:lpwstr>_Toc198404602</vt:lpwstr>
      </vt:variant>
      <vt:variant>
        <vt:i4>1966143</vt:i4>
      </vt:variant>
      <vt:variant>
        <vt:i4>8</vt:i4>
      </vt:variant>
      <vt:variant>
        <vt:i4>0</vt:i4>
      </vt:variant>
      <vt:variant>
        <vt:i4>5</vt:i4>
      </vt:variant>
      <vt:variant>
        <vt:lpwstr/>
      </vt:variant>
      <vt:variant>
        <vt:lpwstr>_Toc198404601</vt:lpwstr>
      </vt:variant>
      <vt:variant>
        <vt:i4>1966143</vt:i4>
      </vt:variant>
      <vt:variant>
        <vt:i4>2</vt:i4>
      </vt:variant>
      <vt:variant>
        <vt:i4>0</vt:i4>
      </vt:variant>
      <vt:variant>
        <vt:i4>5</vt:i4>
      </vt:variant>
      <vt:variant>
        <vt:lpwstr/>
      </vt:variant>
      <vt:variant>
        <vt:lpwstr>_Toc198404600</vt:lpwstr>
      </vt:variant>
      <vt:variant>
        <vt:i4>5046359</vt:i4>
      </vt:variant>
      <vt:variant>
        <vt:i4>0</vt:i4>
      </vt:variant>
      <vt:variant>
        <vt:i4>0</vt:i4>
      </vt:variant>
      <vt:variant>
        <vt:i4>5</vt:i4>
      </vt:variant>
      <vt:variant>
        <vt:lpwstr>https://www.englishteacher.com.au/documents/item/1977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 teacher resource book 1 of 3 (TRB1) – Stage 5, science</dc:title>
  <dc:subject/>
  <dc:creator>NSW Department of Education</dc:creator>
  <cp:keywords/>
  <dc:description/>
  <dcterms:created xsi:type="dcterms:W3CDTF">2024-07-11T23:43:00Z</dcterms:created>
  <dcterms:modified xsi:type="dcterms:W3CDTF">2025-07-03T02:54:00Z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2024-06-24T06:54:50Z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b18113c4-5a94-4ca2-a57f-ec3638df86b7</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0x010100C45A8A73F622604191F75A643547CBB7</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SharedWithUsers">
    <vt:lpwstr>230;#Caitlin Gomez</vt:lpwstr>
  </property>
  <property fmtid="{D5CDD505-2E9C-101B-9397-08002B2CF9AE}" pid="18" name="GrammarlyDocumentId">
    <vt:lpwstr>8afb718e-b68c-4bcf-af8d-23433d4dd157</vt:lpwstr>
  </property>
</Properties>
</file>