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0D8FC" w14:textId="23050181" w:rsidR="00087D95" w:rsidRDefault="00602782" w:rsidP="00734023">
      <w:pPr>
        <w:pStyle w:val="Title"/>
      </w:pPr>
      <w:r>
        <w:t>S</w:t>
      </w:r>
      <w:r w:rsidR="006505EC">
        <w:t>cience</w:t>
      </w:r>
      <w:r>
        <w:t xml:space="preserve"> </w:t>
      </w:r>
      <w:r w:rsidR="00087D95">
        <w:t>Stage</w:t>
      </w:r>
      <w:r>
        <w:t xml:space="preserve"> </w:t>
      </w:r>
      <w:r w:rsidR="004649DF">
        <w:t>5</w:t>
      </w:r>
      <w:r w:rsidR="00087D95">
        <w:t xml:space="preserve"> </w:t>
      </w:r>
      <w:r>
        <w:t>(</w:t>
      </w:r>
      <w:r w:rsidR="00087D95">
        <w:t>Year</w:t>
      </w:r>
      <w:r>
        <w:t xml:space="preserve"> </w:t>
      </w:r>
      <w:r w:rsidR="004649DF">
        <w:t>9</w:t>
      </w:r>
      <w:r>
        <w:t>)</w:t>
      </w:r>
      <w:r w:rsidR="00087D95">
        <w:t xml:space="preserve"> – </w:t>
      </w:r>
      <w:r w:rsidR="0032747C">
        <w:t>s</w:t>
      </w:r>
      <w:r w:rsidR="00934489">
        <w:t>ample assessment task</w:t>
      </w:r>
    </w:p>
    <w:p w14:paraId="472D5834" w14:textId="23478BC5" w:rsidR="00464A4E" w:rsidRDefault="004649DF" w:rsidP="00FD6D6A">
      <w:pPr>
        <w:pStyle w:val="Subtitle0"/>
      </w:pPr>
      <w:r>
        <w:t>Materials</w:t>
      </w:r>
    </w:p>
    <w:p w14:paraId="27941658" w14:textId="17AED3E6" w:rsidR="00E02EAF" w:rsidRPr="00E02EAF" w:rsidRDefault="00724BBA" w:rsidP="008B52D3">
      <w:pPr>
        <w:pStyle w:val="Subtitle0"/>
      </w:pPr>
      <w:r>
        <w:t xml:space="preserve">Option 2 – </w:t>
      </w:r>
      <w:r w:rsidR="00E41DA4">
        <w:t>p</w:t>
      </w:r>
      <w:r w:rsidR="00785852">
        <w:t>olymers</w:t>
      </w:r>
    </w:p>
    <w:p w14:paraId="18764A0B" w14:textId="2DB95636" w:rsidR="00464A4E" w:rsidRPr="006C5739" w:rsidRDefault="00464A4E" w:rsidP="00464A4E">
      <w:pPr>
        <w:rPr>
          <w:rStyle w:val="Strong"/>
        </w:rPr>
      </w:pPr>
      <w:r w:rsidRPr="006C5739">
        <w:rPr>
          <w:rStyle w:val="Strong"/>
        </w:rPr>
        <w:t>Creation date:</w:t>
      </w:r>
      <w:r>
        <w:rPr>
          <w:rStyle w:val="Strong"/>
        </w:rPr>
        <w:t xml:space="preserve"> </w:t>
      </w:r>
      <w:r w:rsidR="00925EA7">
        <w:t>21 February 2025</w:t>
      </w:r>
      <w:r w:rsidR="006D2582">
        <w:t>.</w:t>
      </w:r>
    </w:p>
    <w:p w14:paraId="35B0E2F6" w14:textId="241984E6" w:rsidR="0008611F" w:rsidRPr="00FD6D6A" w:rsidRDefault="0008611F" w:rsidP="00464A4E">
      <w:r>
        <w:br w:type="page"/>
      </w:r>
    </w:p>
    <w:sdt>
      <w:sdtPr>
        <w:rPr>
          <w:rFonts w:eastAsiaTheme="minorEastAsia"/>
          <w:b/>
          <w:bCs w:val="0"/>
          <w:color w:val="auto"/>
          <w:sz w:val="24"/>
          <w:szCs w:val="24"/>
        </w:rPr>
        <w:id w:val="-269702453"/>
        <w:docPartObj>
          <w:docPartGallery w:val="Table of Contents"/>
          <w:docPartUnique/>
        </w:docPartObj>
      </w:sdtPr>
      <w:sdtEndPr>
        <w:rPr>
          <w:b w:val="0"/>
          <w:noProof/>
          <w:sz w:val="22"/>
          <w:szCs w:val="22"/>
        </w:rPr>
      </w:sdtEndPr>
      <w:sdtContent>
        <w:p w14:paraId="5DFFBFAC" w14:textId="69415311" w:rsidR="00FD44CF" w:rsidRDefault="00FD44CF" w:rsidP="00523E3B">
          <w:pPr>
            <w:pStyle w:val="TOCHeading"/>
            <w:tabs>
              <w:tab w:val="left" w:pos="720"/>
              <w:tab w:val="left" w:pos="1440"/>
              <w:tab w:val="left" w:pos="2160"/>
              <w:tab w:val="left" w:pos="6912"/>
            </w:tabs>
          </w:pPr>
          <w:r>
            <w:t>Contents</w:t>
          </w:r>
        </w:p>
        <w:p w14:paraId="6A0000E7" w14:textId="0692FC89" w:rsidR="008B52D3" w:rsidRDefault="00490D40">
          <w:pPr>
            <w:pStyle w:val="TOC1"/>
            <w:rPr>
              <w:rFonts w:asciiTheme="minorHAnsi" w:eastAsiaTheme="minorEastAsia" w:hAnsiTheme="minorHAnsi" w:cstheme="minorBidi"/>
              <w:b w:val="0"/>
              <w:kern w:val="2"/>
              <w:sz w:val="24"/>
              <w:lang w:eastAsia="ko-KR"/>
              <w14:ligatures w14:val="standardContextual"/>
            </w:rPr>
          </w:pPr>
          <w:r>
            <w:fldChar w:fldCharType="begin"/>
          </w:r>
          <w:r>
            <w:instrText xml:space="preserve"> TOC \o "1-2" \h \z \u </w:instrText>
          </w:r>
          <w:r>
            <w:fldChar w:fldCharType="separate"/>
          </w:r>
          <w:hyperlink w:anchor="_Toc193272877" w:history="1">
            <w:r w:rsidR="008B52D3" w:rsidRPr="00AA63EB">
              <w:rPr>
                <w:rStyle w:val="Hyperlink"/>
              </w:rPr>
              <w:t>About this assessment task</w:t>
            </w:r>
            <w:r w:rsidR="008B52D3">
              <w:rPr>
                <w:webHidden/>
              </w:rPr>
              <w:tab/>
            </w:r>
            <w:r w:rsidR="008B52D3">
              <w:rPr>
                <w:webHidden/>
              </w:rPr>
              <w:fldChar w:fldCharType="begin"/>
            </w:r>
            <w:r w:rsidR="008B52D3">
              <w:rPr>
                <w:webHidden/>
              </w:rPr>
              <w:instrText xml:space="preserve"> PAGEREF _Toc193272877 \h </w:instrText>
            </w:r>
            <w:r w:rsidR="008B52D3">
              <w:rPr>
                <w:webHidden/>
              </w:rPr>
            </w:r>
            <w:r w:rsidR="008B52D3">
              <w:rPr>
                <w:webHidden/>
              </w:rPr>
              <w:fldChar w:fldCharType="separate"/>
            </w:r>
            <w:r w:rsidR="008B52D3">
              <w:rPr>
                <w:webHidden/>
              </w:rPr>
              <w:t>2</w:t>
            </w:r>
            <w:r w:rsidR="008B52D3">
              <w:rPr>
                <w:webHidden/>
              </w:rPr>
              <w:fldChar w:fldCharType="end"/>
            </w:r>
          </w:hyperlink>
        </w:p>
        <w:p w14:paraId="1D2F7F07" w14:textId="057C0F7B" w:rsidR="008B52D3" w:rsidRDefault="008B52D3">
          <w:pPr>
            <w:pStyle w:val="TOC2"/>
            <w:rPr>
              <w:rFonts w:asciiTheme="minorHAnsi" w:eastAsiaTheme="minorEastAsia" w:hAnsiTheme="minorHAnsi" w:cstheme="minorBidi"/>
              <w:kern w:val="2"/>
              <w:sz w:val="24"/>
              <w:lang w:eastAsia="ko-KR"/>
              <w14:ligatures w14:val="standardContextual"/>
            </w:rPr>
          </w:pPr>
          <w:hyperlink w:anchor="_Toc193272878" w:history="1">
            <w:r w:rsidRPr="00AA63EB">
              <w:rPr>
                <w:rStyle w:val="Hyperlink"/>
              </w:rPr>
              <w:t>Purpose of the resource</w:t>
            </w:r>
            <w:r>
              <w:rPr>
                <w:webHidden/>
              </w:rPr>
              <w:tab/>
            </w:r>
            <w:r>
              <w:rPr>
                <w:webHidden/>
              </w:rPr>
              <w:fldChar w:fldCharType="begin"/>
            </w:r>
            <w:r>
              <w:rPr>
                <w:webHidden/>
              </w:rPr>
              <w:instrText xml:space="preserve"> PAGEREF _Toc193272878 \h </w:instrText>
            </w:r>
            <w:r>
              <w:rPr>
                <w:webHidden/>
              </w:rPr>
            </w:r>
            <w:r>
              <w:rPr>
                <w:webHidden/>
              </w:rPr>
              <w:fldChar w:fldCharType="separate"/>
            </w:r>
            <w:r>
              <w:rPr>
                <w:webHidden/>
              </w:rPr>
              <w:t>2</w:t>
            </w:r>
            <w:r>
              <w:rPr>
                <w:webHidden/>
              </w:rPr>
              <w:fldChar w:fldCharType="end"/>
            </w:r>
          </w:hyperlink>
        </w:p>
        <w:p w14:paraId="4228F29B" w14:textId="58C865BA" w:rsidR="008B52D3" w:rsidRDefault="008B52D3">
          <w:pPr>
            <w:pStyle w:val="TOC2"/>
            <w:rPr>
              <w:rFonts w:asciiTheme="minorHAnsi" w:eastAsiaTheme="minorEastAsia" w:hAnsiTheme="minorHAnsi" w:cstheme="minorBidi"/>
              <w:kern w:val="2"/>
              <w:sz w:val="24"/>
              <w:lang w:eastAsia="ko-KR"/>
              <w14:ligatures w14:val="standardContextual"/>
            </w:rPr>
          </w:pPr>
          <w:hyperlink w:anchor="_Toc193272879" w:history="1">
            <w:r w:rsidRPr="00AA63EB">
              <w:rPr>
                <w:rStyle w:val="Hyperlink"/>
              </w:rPr>
              <w:t>When and how to use</w:t>
            </w:r>
            <w:r>
              <w:rPr>
                <w:webHidden/>
              </w:rPr>
              <w:tab/>
            </w:r>
            <w:r>
              <w:rPr>
                <w:webHidden/>
              </w:rPr>
              <w:fldChar w:fldCharType="begin"/>
            </w:r>
            <w:r>
              <w:rPr>
                <w:webHidden/>
              </w:rPr>
              <w:instrText xml:space="preserve"> PAGEREF _Toc193272879 \h </w:instrText>
            </w:r>
            <w:r>
              <w:rPr>
                <w:webHidden/>
              </w:rPr>
            </w:r>
            <w:r>
              <w:rPr>
                <w:webHidden/>
              </w:rPr>
              <w:fldChar w:fldCharType="separate"/>
            </w:r>
            <w:r>
              <w:rPr>
                <w:webHidden/>
              </w:rPr>
              <w:t>2</w:t>
            </w:r>
            <w:r>
              <w:rPr>
                <w:webHidden/>
              </w:rPr>
              <w:fldChar w:fldCharType="end"/>
            </w:r>
          </w:hyperlink>
        </w:p>
        <w:p w14:paraId="37EFED97" w14:textId="182C0A8D" w:rsidR="008B52D3" w:rsidRDefault="008B52D3">
          <w:pPr>
            <w:pStyle w:val="TOC1"/>
            <w:rPr>
              <w:rFonts w:asciiTheme="minorHAnsi" w:eastAsiaTheme="minorEastAsia" w:hAnsiTheme="minorHAnsi" w:cstheme="minorBidi"/>
              <w:b w:val="0"/>
              <w:kern w:val="2"/>
              <w:sz w:val="24"/>
              <w:lang w:eastAsia="ko-KR"/>
              <w14:ligatures w14:val="standardContextual"/>
            </w:rPr>
          </w:pPr>
          <w:hyperlink w:anchor="_Toc193272880" w:history="1">
            <w:r w:rsidRPr="00AA63EB">
              <w:rPr>
                <w:rStyle w:val="Hyperlink"/>
              </w:rPr>
              <w:t>Assessment task notification</w:t>
            </w:r>
            <w:r>
              <w:rPr>
                <w:webHidden/>
              </w:rPr>
              <w:tab/>
            </w:r>
            <w:r>
              <w:rPr>
                <w:webHidden/>
              </w:rPr>
              <w:fldChar w:fldCharType="begin"/>
            </w:r>
            <w:r>
              <w:rPr>
                <w:webHidden/>
              </w:rPr>
              <w:instrText xml:space="preserve"> PAGEREF _Toc193272880 \h </w:instrText>
            </w:r>
            <w:r>
              <w:rPr>
                <w:webHidden/>
              </w:rPr>
            </w:r>
            <w:r>
              <w:rPr>
                <w:webHidden/>
              </w:rPr>
              <w:fldChar w:fldCharType="separate"/>
            </w:r>
            <w:r>
              <w:rPr>
                <w:webHidden/>
              </w:rPr>
              <w:t>4</w:t>
            </w:r>
            <w:r>
              <w:rPr>
                <w:webHidden/>
              </w:rPr>
              <w:fldChar w:fldCharType="end"/>
            </w:r>
          </w:hyperlink>
        </w:p>
        <w:p w14:paraId="0A7A8610" w14:textId="7073AEB1" w:rsidR="008B52D3" w:rsidRDefault="008B52D3">
          <w:pPr>
            <w:pStyle w:val="TOC2"/>
            <w:rPr>
              <w:rFonts w:asciiTheme="minorHAnsi" w:eastAsiaTheme="minorEastAsia" w:hAnsiTheme="minorHAnsi" w:cstheme="minorBidi"/>
              <w:kern w:val="2"/>
              <w:sz w:val="24"/>
              <w:lang w:eastAsia="ko-KR"/>
              <w14:ligatures w14:val="standardContextual"/>
            </w:rPr>
          </w:pPr>
          <w:hyperlink w:anchor="_Toc193272881" w:history="1">
            <w:r w:rsidRPr="00AA63EB">
              <w:rPr>
                <w:rStyle w:val="Hyperlink"/>
              </w:rPr>
              <w:t>Task description</w:t>
            </w:r>
            <w:r>
              <w:rPr>
                <w:webHidden/>
              </w:rPr>
              <w:tab/>
            </w:r>
            <w:r>
              <w:rPr>
                <w:webHidden/>
              </w:rPr>
              <w:fldChar w:fldCharType="begin"/>
            </w:r>
            <w:r>
              <w:rPr>
                <w:webHidden/>
              </w:rPr>
              <w:instrText xml:space="preserve"> PAGEREF _Toc193272881 \h </w:instrText>
            </w:r>
            <w:r>
              <w:rPr>
                <w:webHidden/>
              </w:rPr>
            </w:r>
            <w:r>
              <w:rPr>
                <w:webHidden/>
              </w:rPr>
              <w:fldChar w:fldCharType="separate"/>
            </w:r>
            <w:r>
              <w:rPr>
                <w:webHidden/>
              </w:rPr>
              <w:t>5</w:t>
            </w:r>
            <w:r>
              <w:rPr>
                <w:webHidden/>
              </w:rPr>
              <w:fldChar w:fldCharType="end"/>
            </w:r>
          </w:hyperlink>
        </w:p>
        <w:p w14:paraId="1975BCE0" w14:textId="009D0827" w:rsidR="008B52D3" w:rsidRDefault="008B52D3">
          <w:pPr>
            <w:pStyle w:val="TOC2"/>
            <w:rPr>
              <w:rFonts w:asciiTheme="minorHAnsi" w:eastAsiaTheme="minorEastAsia" w:hAnsiTheme="minorHAnsi" w:cstheme="minorBidi"/>
              <w:kern w:val="2"/>
              <w:sz w:val="24"/>
              <w:lang w:eastAsia="ko-KR"/>
              <w14:ligatures w14:val="standardContextual"/>
            </w:rPr>
          </w:pPr>
          <w:hyperlink w:anchor="_Toc193272882" w:history="1">
            <w:r w:rsidRPr="00AA63EB">
              <w:rPr>
                <w:rStyle w:val="Hyperlink"/>
              </w:rPr>
              <w:t>Student workbook – polymers</w:t>
            </w:r>
            <w:r>
              <w:rPr>
                <w:webHidden/>
              </w:rPr>
              <w:tab/>
            </w:r>
            <w:r>
              <w:rPr>
                <w:webHidden/>
              </w:rPr>
              <w:fldChar w:fldCharType="begin"/>
            </w:r>
            <w:r>
              <w:rPr>
                <w:webHidden/>
              </w:rPr>
              <w:instrText xml:space="preserve"> PAGEREF _Toc193272882 \h </w:instrText>
            </w:r>
            <w:r>
              <w:rPr>
                <w:webHidden/>
              </w:rPr>
            </w:r>
            <w:r>
              <w:rPr>
                <w:webHidden/>
              </w:rPr>
              <w:fldChar w:fldCharType="separate"/>
            </w:r>
            <w:r>
              <w:rPr>
                <w:webHidden/>
              </w:rPr>
              <w:t>6</w:t>
            </w:r>
            <w:r>
              <w:rPr>
                <w:webHidden/>
              </w:rPr>
              <w:fldChar w:fldCharType="end"/>
            </w:r>
          </w:hyperlink>
        </w:p>
        <w:p w14:paraId="54DBA588" w14:textId="29C5BA88" w:rsidR="008B52D3" w:rsidRDefault="008B52D3">
          <w:pPr>
            <w:pStyle w:val="TOC1"/>
            <w:rPr>
              <w:rFonts w:asciiTheme="minorHAnsi" w:eastAsiaTheme="minorEastAsia" w:hAnsiTheme="minorHAnsi" w:cstheme="minorBidi"/>
              <w:b w:val="0"/>
              <w:kern w:val="2"/>
              <w:sz w:val="24"/>
              <w:lang w:eastAsia="ko-KR"/>
              <w14:ligatures w14:val="standardContextual"/>
            </w:rPr>
          </w:pPr>
          <w:hyperlink w:anchor="_Toc193272883" w:history="1">
            <w:r w:rsidRPr="00AA63EB">
              <w:rPr>
                <w:rStyle w:val="Hyperlink"/>
              </w:rPr>
              <w:t>Evidence base</w:t>
            </w:r>
            <w:r>
              <w:rPr>
                <w:webHidden/>
              </w:rPr>
              <w:tab/>
            </w:r>
            <w:r>
              <w:rPr>
                <w:webHidden/>
              </w:rPr>
              <w:fldChar w:fldCharType="begin"/>
            </w:r>
            <w:r>
              <w:rPr>
                <w:webHidden/>
              </w:rPr>
              <w:instrText xml:space="preserve"> PAGEREF _Toc193272883 \h </w:instrText>
            </w:r>
            <w:r>
              <w:rPr>
                <w:webHidden/>
              </w:rPr>
            </w:r>
            <w:r>
              <w:rPr>
                <w:webHidden/>
              </w:rPr>
              <w:fldChar w:fldCharType="separate"/>
            </w:r>
            <w:r>
              <w:rPr>
                <w:webHidden/>
              </w:rPr>
              <w:t>18</w:t>
            </w:r>
            <w:r>
              <w:rPr>
                <w:webHidden/>
              </w:rPr>
              <w:fldChar w:fldCharType="end"/>
            </w:r>
          </w:hyperlink>
        </w:p>
        <w:p w14:paraId="65DCFAA1" w14:textId="096A292D" w:rsidR="00FD44CF" w:rsidRDefault="00490D40">
          <w:r>
            <w:rPr>
              <w:noProof/>
            </w:rPr>
            <w:fldChar w:fldCharType="end"/>
          </w:r>
        </w:p>
      </w:sdtContent>
    </w:sdt>
    <w:p w14:paraId="6987E341" w14:textId="635D4E05" w:rsidR="009F17E2" w:rsidRDefault="009F17E2" w:rsidP="00CF0AB3">
      <w:pPr>
        <w:spacing w:before="100" w:after="100"/>
      </w:pPr>
      <w:r>
        <w:br w:type="page"/>
      </w:r>
    </w:p>
    <w:p w14:paraId="52DF0318" w14:textId="3F123966" w:rsidR="00DD0A60" w:rsidRDefault="00DD0A60" w:rsidP="00FC3702">
      <w:pPr>
        <w:pStyle w:val="Heading1"/>
      </w:pPr>
      <w:bookmarkStart w:id="0" w:name="_Toc193272877"/>
      <w:r>
        <w:lastRenderedPageBreak/>
        <w:t xml:space="preserve">About this </w:t>
      </w:r>
      <w:r w:rsidR="00FC3702">
        <w:t>assessment task</w:t>
      </w:r>
      <w:bookmarkEnd w:id="0"/>
    </w:p>
    <w:p w14:paraId="3129D866" w14:textId="5C030637" w:rsidR="00FC3702" w:rsidRDefault="00C51C15" w:rsidP="00C51C15">
      <w:pPr>
        <w:pStyle w:val="Heading2"/>
      </w:pPr>
      <w:bookmarkStart w:id="1" w:name="_Toc193272878"/>
      <w:r>
        <w:t>Purpose of the resource</w:t>
      </w:r>
      <w:bookmarkEnd w:id="1"/>
    </w:p>
    <w:p w14:paraId="4255A74A" w14:textId="63EA562D" w:rsidR="00C51C15" w:rsidRDefault="00064BC0" w:rsidP="00C51C15">
      <w:r>
        <w:t xml:space="preserve">There are </w:t>
      </w:r>
      <w:r w:rsidR="009B2934">
        <w:t xml:space="preserve">2 </w:t>
      </w:r>
      <w:r>
        <w:t xml:space="preserve">options available for assessing the Materials focus area. </w:t>
      </w:r>
      <w:r w:rsidR="000131BF">
        <w:t>This assessment task is</w:t>
      </w:r>
      <w:r w:rsidR="008B2684">
        <w:t xml:space="preserve"> ‘option 2’</w:t>
      </w:r>
      <w:r w:rsidR="000131BF">
        <w:t xml:space="preserve"> linked to the learning in the </w:t>
      </w:r>
      <w:r w:rsidR="009B1EE6">
        <w:t>Materials</w:t>
      </w:r>
      <w:r w:rsidR="000131BF">
        <w:t xml:space="preserve"> program of learning for </w:t>
      </w:r>
      <w:r w:rsidR="00214F40">
        <w:t>Y</w:t>
      </w:r>
      <w:r w:rsidR="000131BF">
        <w:t xml:space="preserve">ear </w:t>
      </w:r>
      <w:r w:rsidR="009B1EE6">
        <w:t>9</w:t>
      </w:r>
      <w:r w:rsidR="000131BF">
        <w:t xml:space="preserve"> students.</w:t>
      </w:r>
      <w:r w:rsidR="00F149C4">
        <w:t xml:space="preserve"> </w:t>
      </w:r>
      <w:r w:rsidR="00FC4276">
        <w:t>Only one of the options should be implemented.</w:t>
      </w:r>
    </w:p>
    <w:p w14:paraId="65BFC14E" w14:textId="3E2846DE" w:rsidR="00827311" w:rsidRDefault="00760C98" w:rsidP="00C51C15">
      <w:r w:rsidRPr="00760C98">
        <w:t>The ‘Polymers’ sample assessment task is designed to assess students'</w:t>
      </w:r>
      <w:r w:rsidR="00827311">
        <w:t>:</w:t>
      </w:r>
    </w:p>
    <w:p w14:paraId="5AFE3058" w14:textId="7B566BAD" w:rsidR="00760BA8" w:rsidRDefault="00760C98" w:rsidP="00104EA4">
      <w:pPr>
        <w:pStyle w:val="ListBullet"/>
      </w:pPr>
      <w:r w:rsidRPr="00760C98">
        <w:t>understanding of polymers</w:t>
      </w:r>
    </w:p>
    <w:p w14:paraId="6E24DB97" w14:textId="77777777" w:rsidR="00760BA8" w:rsidRDefault="00760BA8" w:rsidP="00104EA4">
      <w:pPr>
        <w:pStyle w:val="ListBullet"/>
      </w:pPr>
      <w:r>
        <w:t>understanding of</w:t>
      </w:r>
      <w:r w:rsidRPr="00760C98">
        <w:t xml:space="preserve"> </w:t>
      </w:r>
      <w:r w:rsidR="00760C98" w:rsidRPr="00760C98">
        <w:t xml:space="preserve">biodegradability and </w:t>
      </w:r>
      <w:r>
        <w:t xml:space="preserve">the </w:t>
      </w:r>
      <w:r w:rsidR="00760C98" w:rsidRPr="00760C98">
        <w:t>environmental impact of packaging materials</w:t>
      </w:r>
    </w:p>
    <w:p w14:paraId="2F4BEC1F" w14:textId="5CF9312B" w:rsidR="00760BA8" w:rsidRDefault="00760C98" w:rsidP="00104EA4">
      <w:pPr>
        <w:pStyle w:val="ListBullet"/>
      </w:pPr>
      <w:r w:rsidRPr="00760C98">
        <w:t xml:space="preserve">skills in designing a controlled investigation, problem-solving and communicating evidence-based arguments. </w:t>
      </w:r>
    </w:p>
    <w:p w14:paraId="467E477D" w14:textId="135BA368" w:rsidR="00760C98" w:rsidRDefault="00760C98" w:rsidP="00760BA8">
      <w:r w:rsidRPr="00760C98">
        <w:t xml:space="preserve">The task involves a deep exploration of qualitative and quantitative data – students </w:t>
      </w:r>
      <w:r w:rsidR="00403EAD">
        <w:t>demonstrate</w:t>
      </w:r>
      <w:r w:rsidR="00403EAD" w:rsidRPr="00760C98">
        <w:t xml:space="preserve"> </w:t>
      </w:r>
      <w:r w:rsidRPr="00760C98">
        <w:t>their understanding of relevant scientific concepts by answering a set of questions.</w:t>
      </w:r>
    </w:p>
    <w:p w14:paraId="2331CA16" w14:textId="5A8981B2" w:rsidR="00A26504" w:rsidRDefault="00A26504" w:rsidP="00297FD1">
      <w:pPr>
        <w:pStyle w:val="Heading2"/>
      </w:pPr>
      <w:bookmarkStart w:id="2" w:name="_Toc193272879"/>
      <w:r>
        <w:t>When and</w:t>
      </w:r>
      <w:r w:rsidR="00297FD1">
        <w:t xml:space="preserve"> how to use</w:t>
      </w:r>
      <w:bookmarkEnd w:id="2"/>
    </w:p>
    <w:p w14:paraId="18A6FB96" w14:textId="3ADFF7B5" w:rsidR="00AF7990" w:rsidRDefault="001A1800" w:rsidP="0056250B">
      <w:r w:rsidRPr="001A1800">
        <w:t xml:space="preserve">Students complete the task individually, </w:t>
      </w:r>
      <w:r w:rsidR="00EE3D83" w:rsidRPr="001A1800">
        <w:t>as</w:t>
      </w:r>
      <w:r w:rsidRPr="001A1800">
        <w:t xml:space="preserve"> an in-class assessment </w:t>
      </w:r>
      <w:r w:rsidR="0004490E">
        <w:t>task</w:t>
      </w:r>
      <w:r w:rsidR="0004490E" w:rsidRPr="001A1800">
        <w:t xml:space="preserve"> </w:t>
      </w:r>
      <w:r w:rsidRPr="001A1800">
        <w:t>to assess student learning after completing the Materials unit of work</w:t>
      </w:r>
      <w:r w:rsidR="007344BC">
        <w:t xml:space="preserve">. </w:t>
      </w:r>
      <w:r w:rsidR="00785123">
        <w:t xml:space="preserve">The task could be conducted under examination conditions and should take approximately </w:t>
      </w:r>
      <w:r w:rsidR="00640B55" w:rsidRPr="00A37BD4">
        <w:t>50</w:t>
      </w:r>
      <w:r w:rsidR="00785123" w:rsidRPr="00A37BD4">
        <w:t xml:space="preserve"> minutes</w:t>
      </w:r>
      <w:r w:rsidR="00785123">
        <w:t xml:space="preserve"> to complete.</w:t>
      </w:r>
    </w:p>
    <w:p w14:paraId="74AA40EA" w14:textId="62B59464" w:rsidR="002C670A" w:rsidRDefault="002C670A" w:rsidP="00B21BED">
      <w:pPr>
        <w:pStyle w:val="FeatureBox4"/>
      </w:pPr>
      <w:r w:rsidRPr="00B21BED">
        <w:rPr>
          <w:rStyle w:val="Strong"/>
        </w:rPr>
        <w:t>Note:</w:t>
      </w:r>
      <w:r w:rsidRPr="00B21BED">
        <w:t xml:space="preserve"> </w:t>
      </w:r>
      <w:r w:rsidR="00805350">
        <w:t>T</w:t>
      </w:r>
      <w:r w:rsidRPr="00B21BED">
        <w:t xml:space="preserve">he sample responses for this task are available </w:t>
      </w:r>
      <w:r w:rsidR="007436FD">
        <w:t xml:space="preserve">on the </w:t>
      </w:r>
      <w:hyperlink r:id="rId9" w:history="1">
        <w:r w:rsidR="007436FD" w:rsidRPr="00F31C86">
          <w:rPr>
            <w:rStyle w:val="Hyperlink"/>
          </w:rPr>
          <w:t>Science statewide staffroom SharePoint</w:t>
        </w:r>
      </w:hyperlink>
      <w:r w:rsidR="00B95158">
        <w:t xml:space="preserve"> (staff only)</w:t>
      </w:r>
      <w:r w:rsidR="007436FD">
        <w:t xml:space="preserve">. To access this </w:t>
      </w:r>
      <w:r w:rsidR="00B21BED">
        <w:t>resource,</w:t>
      </w:r>
      <w:r w:rsidR="000B14E5">
        <w:t xml:space="preserve"> you will need to be a member of the Science statewide staffroom or contact the science curriculum team at </w:t>
      </w:r>
      <w:hyperlink r:id="rId10" w:history="1">
        <w:r w:rsidR="000B14E5" w:rsidRPr="002D1F68">
          <w:rPr>
            <w:rStyle w:val="Hyperlink"/>
          </w:rPr>
          <w:t>science7-12@det.nsw.edu.au</w:t>
        </w:r>
      </w:hyperlink>
      <w:r w:rsidR="002D1F68">
        <w:t>.</w:t>
      </w:r>
    </w:p>
    <w:p w14:paraId="58A8A774" w14:textId="11812D05" w:rsidR="006D5810" w:rsidRDefault="00560B18" w:rsidP="00560B18">
      <w:pPr>
        <w:pStyle w:val="FeatureBox2"/>
      </w:pPr>
      <w:r w:rsidRPr="00560B18">
        <w:rPr>
          <w:rStyle w:val="Strong"/>
        </w:rPr>
        <w:t>Differentiation:</w:t>
      </w:r>
      <w:r>
        <w:t xml:space="preserve"> </w:t>
      </w:r>
      <w:r w:rsidR="00805350">
        <w:t>A</w:t>
      </w:r>
      <w:r w:rsidR="00270F47">
        <w:t xml:space="preserve">ppropriate adjustments should be made to this task to support students with </w:t>
      </w:r>
      <w:r>
        <w:t>a disability. For further information refer to</w:t>
      </w:r>
      <w:r w:rsidR="002A2DE9">
        <w:t xml:space="preserve"> the</w:t>
      </w:r>
      <w:r>
        <w:t xml:space="preserve"> </w:t>
      </w:r>
      <w:hyperlink r:id="rId11" w:history="1">
        <w:r w:rsidR="000C2CF6">
          <w:rPr>
            <w:rStyle w:val="Hyperlink"/>
          </w:rPr>
          <w:t>Inclusion and differentiation advice 7–10</w:t>
        </w:r>
      </w:hyperlink>
      <w:r w:rsidR="001A2635">
        <w:t>.</w:t>
      </w:r>
    </w:p>
    <w:p w14:paraId="37CB1183" w14:textId="3EE82D4D" w:rsidR="00270F47" w:rsidRDefault="006D5810" w:rsidP="004D78E8">
      <w:pPr>
        <w:suppressAutoHyphens w:val="0"/>
        <w:spacing w:before="0" w:after="160" w:line="259" w:lineRule="auto"/>
      </w:pPr>
      <w:r>
        <w:br w:type="page"/>
      </w:r>
    </w:p>
    <w:p w14:paraId="131C1845" w14:textId="252E2B16" w:rsidR="00166AB0" w:rsidRDefault="00166AB0" w:rsidP="00EA1B43">
      <w:pPr>
        <w:pStyle w:val="FeatureBox"/>
      </w:pPr>
      <w:r w:rsidRPr="00166AB0">
        <w:lastRenderedPageBreak/>
        <w:t xml:space="preserve">The </w:t>
      </w:r>
      <w:hyperlink r:id="rId12" w:history="1">
        <w:r w:rsidRPr="00E546DB">
          <w:rPr>
            <w:rStyle w:val="Hyperlink"/>
          </w:rPr>
          <w:t>Common Grade Scale</w:t>
        </w:r>
      </w:hyperlink>
      <w:r w:rsidRPr="00166AB0">
        <w:t xml:space="preserve"> can be used to report student achievement in both primary and junior secondary years in all NSW schools.</w:t>
      </w:r>
    </w:p>
    <w:p w14:paraId="36D46582" w14:textId="4F0EFA11" w:rsidR="003B23A6" w:rsidRPr="009F14E0" w:rsidRDefault="00CB02A2" w:rsidP="002978C6">
      <w:pPr>
        <w:pStyle w:val="FeatureBox"/>
      </w:pPr>
      <w:r>
        <w:t>When</w:t>
      </w:r>
      <w:r w:rsidR="00135BAA">
        <w:t xml:space="preserve"> grading students</w:t>
      </w:r>
      <w:r w:rsidR="00AD1906">
        <w:t>’</w:t>
      </w:r>
      <w:r w:rsidR="00135BAA">
        <w:t xml:space="preserve"> level of achievement</w:t>
      </w:r>
      <w:r w:rsidR="00000D0A">
        <w:t xml:space="preserve"> in Stage 5</w:t>
      </w:r>
      <w:r w:rsidR="002A2DE9">
        <w:t>,</w:t>
      </w:r>
      <w:r w:rsidR="00135BAA">
        <w:t xml:space="preserve"> refer to </w:t>
      </w:r>
      <w:r w:rsidR="00305358">
        <w:t xml:space="preserve">the </w:t>
      </w:r>
      <w:hyperlink r:id="rId13" w:anchor="course-performance-descriptors-science_7_10_2023" w:history="1">
        <w:r w:rsidR="00E32112">
          <w:rPr>
            <w:rStyle w:val="Hyperlink"/>
          </w:rPr>
          <w:t>C</w:t>
        </w:r>
        <w:r w:rsidR="00F35310" w:rsidRPr="00946072">
          <w:rPr>
            <w:rStyle w:val="Hyperlink"/>
          </w:rPr>
          <w:t>ourse performance descriptors</w:t>
        </w:r>
      </w:hyperlink>
      <w:r w:rsidR="00946072">
        <w:t>.</w:t>
      </w:r>
      <w:r w:rsidR="006566D0">
        <w:t xml:space="preserve"> </w:t>
      </w:r>
      <w:r w:rsidR="006566D0" w:rsidRPr="006566D0">
        <w:t>Course performance descriptors provide holistic descriptions of typical achievement at different grade levels in a specific course.</w:t>
      </w:r>
      <w:r w:rsidR="003B23A6">
        <w:br w:type="page"/>
      </w:r>
    </w:p>
    <w:p w14:paraId="3517D364" w14:textId="0A2D9831" w:rsidR="00F12D5C" w:rsidRDefault="00732EB1" w:rsidP="006F1A55">
      <w:pPr>
        <w:pStyle w:val="Heading1"/>
      </w:pPr>
      <w:bookmarkStart w:id="3" w:name="_Toc193272880"/>
      <w:r>
        <w:lastRenderedPageBreak/>
        <w:t>Assessment task notification</w:t>
      </w:r>
      <w:bookmarkEnd w:id="3"/>
    </w:p>
    <w:p w14:paraId="6E15632A" w14:textId="6BE7BF11" w:rsidR="0008611F" w:rsidRDefault="00322EA1" w:rsidP="000D1699">
      <w:r>
        <w:rPr>
          <w:rStyle w:val="Strong"/>
        </w:rPr>
        <w:t>Name of task</w:t>
      </w:r>
      <w:r w:rsidR="0008611F" w:rsidRPr="008C0C29">
        <w:t>:</w:t>
      </w:r>
      <w:r w:rsidR="006E35A1">
        <w:t xml:space="preserve"> </w:t>
      </w:r>
      <w:r w:rsidR="00805350">
        <w:t>P</w:t>
      </w:r>
      <w:r w:rsidR="00785123">
        <w:t>olymers</w:t>
      </w:r>
    </w:p>
    <w:p w14:paraId="3D41C9AB" w14:textId="3499D8D3" w:rsidR="005D4314" w:rsidRPr="005D4314" w:rsidRDefault="005D4314" w:rsidP="0008611F">
      <w:pPr>
        <w:rPr>
          <w:rStyle w:val="Strong"/>
        </w:rPr>
      </w:pPr>
      <w:r w:rsidRPr="005D4314">
        <w:rPr>
          <w:rStyle w:val="Strong"/>
        </w:rPr>
        <w:t>Type of task:</w:t>
      </w:r>
      <w:r w:rsidRPr="00275852">
        <w:rPr>
          <w:rStyle w:val="Strong"/>
          <w:b w:val="0"/>
          <w:bCs w:val="0"/>
        </w:rPr>
        <w:t xml:space="preserve"> </w:t>
      </w:r>
      <w:r w:rsidR="00805350">
        <w:t>S</w:t>
      </w:r>
      <w:r w:rsidR="00CB3281">
        <w:t>cientific literacy an</w:t>
      </w:r>
      <w:r w:rsidR="00795EDD">
        <w:t>d</w:t>
      </w:r>
      <w:r w:rsidR="00CB3281">
        <w:t xml:space="preserve"> comprehension</w:t>
      </w:r>
      <w:r w:rsidR="00E8659A">
        <w:t xml:space="preserve"> assessment</w:t>
      </w:r>
    </w:p>
    <w:p w14:paraId="4FD0A756" w14:textId="0D1FF4FE" w:rsidR="00322EA1" w:rsidRDefault="00322EA1" w:rsidP="00322EA1">
      <w:r>
        <w:rPr>
          <w:rStyle w:val="Strong"/>
        </w:rPr>
        <w:t>Weighting</w:t>
      </w:r>
      <w:r w:rsidRPr="008C0C29">
        <w:t>:</w:t>
      </w:r>
      <w:r>
        <w:t xml:space="preserve"> [</w:t>
      </w:r>
      <w:r w:rsidR="00490D40">
        <w:t>t</w:t>
      </w:r>
      <w:r w:rsidR="00D52ABD">
        <w:t>he weight of the assessment task is a school-based decision</w:t>
      </w:r>
      <w:r>
        <w:t>]</w:t>
      </w:r>
    </w:p>
    <w:p w14:paraId="69AB05E3" w14:textId="7CDC2984" w:rsidR="006C6A1E" w:rsidRDefault="006C6A1E" w:rsidP="72FEB0F6">
      <w:r w:rsidRPr="72FEB0F6">
        <w:rPr>
          <w:rStyle w:val="Strong"/>
        </w:rPr>
        <w:t>Submission details</w:t>
      </w:r>
      <w:r w:rsidR="00FB4F76" w:rsidRPr="72FEB0F6">
        <w:rPr>
          <w:rStyle w:val="Strong"/>
        </w:rPr>
        <w:t>:</w:t>
      </w:r>
    </w:p>
    <w:tbl>
      <w:tblPr>
        <w:tblStyle w:val="TableGrid"/>
        <w:tblW w:w="0" w:type="auto"/>
        <w:tblLook w:val="06A0" w:firstRow="1" w:lastRow="0" w:firstColumn="1" w:lastColumn="0" w:noHBand="1" w:noVBand="1"/>
        <w:tblDescription w:val="Task submission details"/>
      </w:tblPr>
      <w:tblGrid>
        <w:gridCol w:w="3114"/>
        <w:gridCol w:w="6514"/>
      </w:tblGrid>
      <w:tr w:rsidR="00F54780" w:rsidRPr="00380B03" w14:paraId="7C354769" w14:textId="77777777" w:rsidTr="00C1785F">
        <w:tc>
          <w:tcPr>
            <w:tcW w:w="3114" w:type="dxa"/>
            <w:shd w:val="clear" w:color="auto" w:fill="002060"/>
          </w:tcPr>
          <w:p w14:paraId="6A6BD3F7" w14:textId="5FB9018F" w:rsidR="00F54780" w:rsidRPr="00380B03" w:rsidRDefault="00F54780" w:rsidP="00380B03">
            <w:pPr>
              <w:rPr>
                <w:rStyle w:val="Strong"/>
              </w:rPr>
            </w:pPr>
            <w:r w:rsidRPr="00380B03">
              <w:rPr>
                <w:rStyle w:val="Strong"/>
              </w:rPr>
              <w:t>Date</w:t>
            </w:r>
          </w:p>
        </w:tc>
        <w:tc>
          <w:tcPr>
            <w:tcW w:w="6514" w:type="dxa"/>
          </w:tcPr>
          <w:p w14:paraId="45AF96B4" w14:textId="73972C0C" w:rsidR="00F54780" w:rsidRPr="00380B03" w:rsidRDefault="001267C2" w:rsidP="00380B03">
            <w:r w:rsidRPr="00380B03">
              <w:t>[Schools to complete this section]</w:t>
            </w:r>
          </w:p>
        </w:tc>
      </w:tr>
      <w:tr w:rsidR="00F54780" w:rsidRPr="00380B03" w14:paraId="7244BF0F" w14:textId="77777777" w:rsidTr="00C1785F">
        <w:tc>
          <w:tcPr>
            <w:tcW w:w="3114" w:type="dxa"/>
            <w:shd w:val="clear" w:color="auto" w:fill="002060"/>
          </w:tcPr>
          <w:p w14:paraId="2301870D" w14:textId="16305805" w:rsidR="00F54780" w:rsidRPr="00380B03" w:rsidRDefault="001267C2" w:rsidP="00380B03">
            <w:pPr>
              <w:rPr>
                <w:rStyle w:val="Strong"/>
              </w:rPr>
            </w:pPr>
            <w:r w:rsidRPr="00380B03">
              <w:rPr>
                <w:rStyle w:val="Strong"/>
              </w:rPr>
              <w:t>Time to complete the task</w:t>
            </w:r>
          </w:p>
        </w:tc>
        <w:tc>
          <w:tcPr>
            <w:tcW w:w="6514" w:type="dxa"/>
          </w:tcPr>
          <w:p w14:paraId="0CA6B399" w14:textId="29106531" w:rsidR="00F54780" w:rsidRPr="00380B03" w:rsidRDefault="001267C2" w:rsidP="00380B03">
            <w:r w:rsidRPr="00380B03">
              <w:t>[</w:t>
            </w:r>
            <w:r w:rsidR="00C1785F" w:rsidRPr="00380B03">
              <w:t>Schools to complete this section</w:t>
            </w:r>
            <w:r w:rsidR="00C1785F">
              <w:t xml:space="preserve">. </w:t>
            </w:r>
            <w:r w:rsidRPr="00380B03">
              <w:t>For example, 50 minutes writing time + 5 minutes reading time].</w:t>
            </w:r>
          </w:p>
        </w:tc>
      </w:tr>
      <w:tr w:rsidR="00F54780" w:rsidRPr="00380B03" w14:paraId="61B44A03" w14:textId="77777777" w:rsidTr="00C1785F">
        <w:tc>
          <w:tcPr>
            <w:tcW w:w="3114" w:type="dxa"/>
            <w:shd w:val="clear" w:color="auto" w:fill="002060"/>
          </w:tcPr>
          <w:p w14:paraId="5262916B" w14:textId="3ED05D79" w:rsidR="00F54780" w:rsidRPr="00380B03" w:rsidRDefault="00885B69" w:rsidP="00380B03">
            <w:pPr>
              <w:rPr>
                <w:rStyle w:val="Strong"/>
              </w:rPr>
            </w:pPr>
            <w:r>
              <w:rPr>
                <w:rStyle w:val="Strong"/>
              </w:rPr>
              <w:t>Equipment</w:t>
            </w:r>
          </w:p>
        </w:tc>
        <w:tc>
          <w:tcPr>
            <w:tcW w:w="6514" w:type="dxa"/>
          </w:tcPr>
          <w:p w14:paraId="2A719029" w14:textId="48FC4734" w:rsidR="00F54780" w:rsidRPr="00380B03" w:rsidRDefault="006730BB" w:rsidP="00380B03">
            <w:r>
              <w:t>[</w:t>
            </w:r>
            <w:r w:rsidRPr="00380B03">
              <w:t>Schools to complete this section</w:t>
            </w:r>
            <w:r>
              <w:t xml:space="preserve">. For example, </w:t>
            </w:r>
            <w:r w:rsidR="00857FCE">
              <w:t>a p</w:t>
            </w:r>
            <w:r w:rsidR="00335D5C">
              <w:t>en, highlighter and calculator].</w:t>
            </w:r>
          </w:p>
        </w:tc>
      </w:tr>
    </w:tbl>
    <w:p w14:paraId="458A392B" w14:textId="77777777" w:rsidR="0008611F" w:rsidRDefault="0008611F" w:rsidP="0008611F">
      <w:r w:rsidRPr="008C0C29">
        <w:rPr>
          <w:rStyle w:val="Strong"/>
        </w:rPr>
        <w:t>Outcomes being assessed</w:t>
      </w:r>
      <w:r w:rsidRPr="008C0C29">
        <w:t>:</w:t>
      </w:r>
    </w:p>
    <w:p w14:paraId="62C00AA6" w14:textId="77777777" w:rsidR="00EA4101" w:rsidRPr="00CE69F8" w:rsidRDefault="00EA4101" w:rsidP="0008611F">
      <w:r w:rsidRPr="00CE69F8">
        <w:t>A student:</w:t>
      </w:r>
    </w:p>
    <w:p w14:paraId="10C6BD5B" w14:textId="1725B0FF" w:rsidR="008B16CB" w:rsidRPr="008F5BBD" w:rsidRDefault="008B16CB" w:rsidP="008B16CB">
      <w:pPr>
        <w:pStyle w:val="ListBullet"/>
      </w:pPr>
      <w:r w:rsidRPr="0095723C">
        <w:t>assesses the uses of materials based on their physical and chemical properties</w:t>
      </w:r>
      <w:r w:rsidRPr="0095723C">
        <w:rPr>
          <w:rStyle w:val="Strong"/>
          <w:b w:val="0"/>
          <w:bCs w:val="0"/>
        </w:rPr>
        <w:t xml:space="preserve"> </w:t>
      </w:r>
      <w:r w:rsidR="00C055E0">
        <w:rPr>
          <w:rStyle w:val="Strong"/>
          <w:b w:val="0"/>
          <w:bCs w:val="0"/>
        </w:rPr>
        <w:br/>
      </w:r>
      <w:r w:rsidRPr="002728F7">
        <w:rPr>
          <w:rStyle w:val="Strong"/>
        </w:rPr>
        <w:t>SC5-MAT-01</w:t>
      </w:r>
    </w:p>
    <w:p w14:paraId="335AF712" w14:textId="77777777" w:rsidR="008B16CB" w:rsidRPr="00345068" w:rsidRDefault="008B16CB" w:rsidP="008B16CB">
      <w:pPr>
        <w:pStyle w:val="ListBullet"/>
        <w:rPr>
          <w:rStyle w:val="Strong"/>
          <w:b w:val="0"/>
          <w:bCs w:val="0"/>
        </w:rPr>
      </w:pPr>
      <w:r w:rsidRPr="002728F7">
        <w:t>designs safe, ethical, valid and reliable investigations</w:t>
      </w:r>
      <w:r w:rsidRPr="002728F7">
        <w:rPr>
          <w:rStyle w:val="Strong"/>
          <w:b w:val="0"/>
          <w:bCs w:val="0"/>
        </w:rPr>
        <w:t xml:space="preserve"> </w:t>
      </w:r>
      <w:r w:rsidRPr="00B73A17">
        <w:rPr>
          <w:rStyle w:val="Strong"/>
        </w:rPr>
        <w:t>SC5-WS-03</w:t>
      </w:r>
    </w:p>
    <w:p w14:paraId="43C52B0E" w14:textId="77777777" w:rsidR="008B16CB" w:rsidRPr="008F5BBD" w:rsidRDefault="008B16CB" w:rsidP="008B16CB">
      <w:pPr>
        <w:pStyle w:val="ListBullet"/>
      </w:pPr>
      <w:r w:rsidRPr="00AE35A3">
        <w:t xml:space="preserve">selects suitable problem-solving strategies and evaluates proposed solutions to identified problems </w:t>
      </w:r>
      <w:r w:rsidRPr="00AE35A3">
        <w:rPr>
          <w:rStyle w:val="Strong"/>
        </w:rPr>
        <w:t>SC5-WS-07</w:t>
      </w:r>
    </w:p>
    <w:p w14:paraId="7E1196CB" w14:textId="027F7C02" w:rsidR="008B16CB" w:rsidRPr="008F5BBD" w:rsidRDefault="008B16CB" w:rsidP="008B16CB">
      <w:pPr>
        <w:pStyle w:val="ListBullet"/>
      </w:pPr>
      <w:r w:rsidRPr="009268EF">
        <w:t>communicates scientific arguments with evidence, using scientific language and terminology in a range of communication forms</w:t>
      </w:r>
      <w:r w:rsidR="00515BF6">
        <w:t xml:space="preserve"> </w:t>
      </w:r>
      <w:r w:rsidRPr="00B73A17">
        <w:rPr>
          <w:rStyle w:val="Strong"/>
        </w:rPr>
        <w:t>SC5-WS-0</w:t>
      </w:r>
      <w:r>
        <w:rPr>
          <w:rStyle w:val="Strong"/>
        </w:rPr>
        <w:t>8</w:t>
      </w:r>
    </w:p>
    <w:p w14:paraId="5E797316" w14:textId="2F91D683" w:rsidR="008D1737" w:rsidRDefault="00F6605A" w:rsidP="008F5BBD">
      <w:pPr>
        <w:pStyle w:val="Imageattributioncaption"/>
      </w:pPr>
      <w:hyperlink r:id="rId14" w:history="1">
        <w:r w:rsidRPr="00DF051D">
          <w:rPr>
            <w:rStyle w:val="Hyperlink"/>
          </w:rPr>
          <w:t>Science 7</w:t>
        </w:r>
        <w:r w:rsidR="00490D40">
          <w:rPr>
            <w:rStyle w:val="Hyperlink"/>
          </w:rPr>
          <w:t>–</w:t>
        </w:r>
        <w:r w:rsidRPr="00DF051D">
          <w:rPr>
            <w:rStyle w:val="Hyperlink"/>
          </w:rPr>
          <w:t>10 Syllabus</w:t>
        </w:r>
      </w:hyperlink>
      <w:r>
        <w:rPr>
          <w:rStyle w:val="Hyperlink"/>
        </w:rPr>
        <w:t xml:space="preserve"> </w:t>
      </w:r>
      <w:r w:rsidR="008F5BBD" w:rsidRPr="00915F7E">
        <w:t>©</w:t>
      </w:r>
      <w:r w:rsidR="008F5BBD" w:rsidRPr="00C63EA7">
        <w:t xml:space="preserve"> NSW Education Standards Authority (NESA) for and on behalf of the Crown in right of the State of New South Wales, </w:t>
      </w:r>
      <w:r w:rsidR="00680883">
        <w:t>2023</w:t>
      </w:r>
      <w:r w:rsidR="008F5BBD" w:rsidRPr="00C63EA7">
        <w:t>.</w:t>
      </w:r>
    </w:p>
    <w:p w14:paraId="08DF3024" w14:textId="77777777" w:rsidR="008D1737" w:rsidRDefault="008D1737">
      <w:pPr>
        <w:suppressAutoHyphens w:val="0"/>
        <w:spacing w:before="0" w:after="160" w:line="259" w:lineRule="auto"/>
        <w:rPr>
          <w:sz w:val="18"/>
          <w:szCs w:val="18"/>
        </w:rPr>
      </w:pPr>
      <w:r>
        <w:br w:type="page"/>
      </w:r>
    </w:p>
    <w:p w14:paraId="6A567C9A" w14:textId="16817B57" w:rsidR="006E35A1" w:rsidRPr="006E35A1" w:rsidRDefault="001E1442" w:rsidP="00D52058">
      <w:pPr>
        <w:pStyle w:val="Heading2"/>
      </w:pPr>
      <w:bookmarkStart w:id="4" w:name="_Task_description_[heading"/>
      <w:bookmarkStart w:id="5" w:name="_Toc193272881"/>
      <w:bookmarkEnd w:id="4"/>
      <w:r>
        <w:lastRenderedPageBreak/>
        <w:t>Task description</w:t>
      </w:r>
      <w:bookmarkEnd w:id="5"/>
    </w:p>
    <w:p w14:paraId="00804121" w14:textId="40265D25" w:rsidR="00D52058" w:rsidRPr="00715298" w:rsidRDefault="00BE1EB9" w:rsidP="00715298">
      <w:r>
        <w:t>Thi</w:t>
      </w:r>
      <w:r w:rsidR="001744AE">
        <w:t xml:space="preserve">s </w:t>
      </w:r>
      <w:r>
        <w:t>task will explore the properties of materials, including polymers, and how they are chosen for specific uses, such as making a new, eco-friendly soccer ball cover.</w:t>
      </w:r>
      <w:r w:rsidR="001744AE">
        <w:t xml:space="preserve"> </w:t>
      </w:r>
      <w:r w:rsidR="00D52058" w:rsidRPr="00715298">
        <w:t>In this task</w:t>
      </w:r>
      <w:r w:rsidR="00857FCE">
        <w:t>,</w:t>
      </w:r>
      <w:r w:rsidR="00D52058" w:rsidRPr="00715298">
        <w:t xml:space="preserve"> you will respond to stimulus </w:t>
      </w:r>
      <w:r w:rsidR="00857FCE">
        <w:t xml:space="preserve">information </w:t>
      </w:r>
      <w:r w:rsidR="00D52058" w:rsidRPr="00715298">
        <w:t>and questions about the properties of materials and polymers. The task contains 3 parts</w:t>
      </w:r>
      <w:r w:rsidR="00AD7700">
        <w:t>:</w:t>
      </w:r>
    </w:p>
    <w:p w14:paraId="534F465C" w14:textId="1B592C1F" w:rsidR="00D52058" w:rsidRPr="00D52058" w:rsidRDefault="00D52058" w:rsidP="00715298">
      <w:pPr>
        <w:pStyle w:val="ListBullet"/>
      </w:pPr>
      <w:r w:rsidRPr="00D52058">
        <w:t xml:space="preserve">Part A – physical and chemical properties of substances </w:t>
      </w:r>
      <w:r w:rsidRPr="00551C5F">
        <w:rPr>
          <w:b/>
          <w:bCs/>
        </w:rPr>
        <w:t>(6 marks)</w:t>
      </w:r>
    </w:p>
    <w:p w14:paraId="234B1A2E" w14:textId="6F7984CC" w:rsidR="00D52058" w:rsidRPr="00D52058" w:rsidRDefault="00D52058" w:rsidP="00715298">
      <w:pPr>
        <w:pStyle w:val="ListBullet"/>
      </w:pPr>
      <w:r w:rsidRPr="00D52058">
        <w:t xml:space="preserve">Part B – assessing the use of materials </w:t>
      </w:r>
      <w:r w:rsidRPr="00551C5F">
        <w:rPr>
          <w:b/>
          <w:bCs/>
        </w:rPr>
        <w:t>(</w:t>
      </w:r>
      <w:r w:rsidR="000C2CF6" w:rsidRPr="00551C5F">
        <w:rPr>
          <w:b/>
          <w:bCs/>
        </w:rPr>
        <w:t>7</w:t>
      </w:r>
      <w:r w:rsidRPr="00551C5F">
        <w:rPr>
          <w:b/>
          <w:bCs/>
        </w:rPr>
        <w:t xml:space="preserve"> marks)</w:t>
      </w:r>
    </w:p>
    <w:p w14:paraId="0E0743FF" w14:textId="5B9BA072" w:rsidR="00E76D4D" w:rsidRPr="001744AE" w:rsidRDefault="00D52058" w:rsidP="00BE1EB9">
      <w:pPr>
        <w:pStyle w:val="ListBullet"/>
        <w:rPr>
          <w:bCs/>
        </w:rPr>
      </w:pPr>
      <w:r w:rsidRPr="00D52058">
        <w:t>Part C – biodegradab</w:t>
      </w:r>
      <w:r w:rsidR="00372EE8">
        <w:t>le</w:t>
      </w:r>
      <w:r w:rsidRPr="00D52058">
        <w:t xml:space="preserve"> and compostable materials </w:t>
      </w:r>
      <w:r w:rsidRPr="00551C5F">
        <w:rPr>
          <w:b/>
          <w:bCs/>
        </w:rPr>
        <w:t>(24 marks)</w:t>
      </w:r>
      <w:r w:rsidR="00E16172" w:rsidRPr="00E16172">
        <w:t>.</w:t>
      </w:r>
      <w:r w:rsidR="00E76D4D">
        <w:br w:type="page"/>
      </w:r>
    </w:p>
    <w:p w14:paraId="187729AF" w14:textId="52A61DB9" w:rsidR="00F12D5C" w:rsidRDefault="00F12D5C" w:rsidP="00ED6E9C">
      <w:pPr>
        <w:pStyle w:val="Heading2"/>
      </w:pPr>
      <w:bookmarkStart w:id="6" w:name="_Toc193272882"/>
      <w:r>
        <w:lastRenderedPageBreak/>
        <w:t xml:space="preserve">Student </w:t>
      </w:r>
      <w:r w:rsidR="002A4544">
        <w:t>workbook</w:t>
      </w:r>
      <w:r w:rsidR="00684F66">
        <w:t xml:space="preserve"> – </w:t>
      </w:r>
      <w:r w:rsidR="00897DEE">
        <w:t>p</w:t>
      </w:r>
      <w:r w:rsidR="00684F66">
        <w:t>olymers</w:t>
      </w:r>
      <w:bookmarkEnd w:id="6"/>
    </w:p>
    <w:p w14:paraId="0A986C65" w14:textId="77777777" w:rsidR="00F73933" w:rsidRDefault="00640B55" w:rsidP="0082149A">
      <w:pPr>
        <w:pStyle w:val="FeatureBox"/>
        <w:rPr>
          <w:rStyle w:val="Strong"/>
        </w:rPr>
      </w:pPr>
      <w:r w:rsidRPr="0009253E">
        <w:rPr>
          <w:rStyle w:val="Strong"/>
        </w:rPr>
        <w:t>Instructions</w:t>
      </w:r>
    </w:p>
    <w:p w14:paraId="060BB347" w14:textId="3058038D" w:rsidR="0082149A" w:rsidRPr="0082149A" w:rsidRDefault="003254A2" w:rsidP="0082149A">
      <w:pPr>
        <w:pStyle w:val="FeatureBox"/>
      </w:pPr>
      <w:r>
        <w:t xml:space="preserve">You have [insert time] </w:t>
      </w:r>
      <w:r w:rsidR="00897DEE">
        <w:t xml:space="preserve">minutes of </w:t>
      </w:r>
      <w:r w:rsidR="003A1C06">
        <w:t xml:space="preserve">reading time and then [insert time] </w:t>
      </w:r>
      <w:r>
        <w:t>minutes to complete this task.</w:t>
      </w:r>
    </w:p>
    <w:p w14:paraId="6FEE2807" w14:textId="07BEA8AB" w:rsidR="0009253E" w:rsidRDefault="0009253E" w:rsidP="00B11E9B">
      <w:pPr>
        <w:pStyle w:val="FeatureBox"/>
      </w:pPr>
      <w:r>
        <w:t xml:space="preserve">Carefully read the stimulus material provided and use it to </w:t>
      </w:r>
      <w:r w:rsidR="00B11E9B">
        <w:t>develop your responses.</w:t>
      </w:r>
    </w:p>
    <w:p w14:paraId="253B0633" w14:textId="1E065BB0" w:rsidR="0082149A" w:rsidRPr="0082149A" w:rsidRDefault="0082149A" w:rsidP="0082149A">
      <w:pPr>
        <w:pStyle w:val="FeatureBox"/>
      </w:pPr>
      <w:r>
        <w:t>[</w:t>
      </w:r>
      <w:r w:rsidRPr="00380B03">
        <w:t xml:space="preserve">Schools to </w:t>
      </w:r>
      <w:r>
        <w:t>insert any other instructions</w:t>
      </w:r>
      <w:r w:rsidR="00F73933">
        <w:t xml:space="preserve"> related to the task]</w:t>
      </w:r>
    </w:p>
    <w:p w14:paraId="5AD84819" w14:textId="2E8765B7" w:rsidR="00615478" w:rsidRDefault="00615478" w:rsidP="00EF62F6">
      <w:pPr>
        <w:pStyle w:val="Heading3"/>
      </w:pPr>
      <w:r>
        <w:t>Introduction</w:t>
      </w:r>
    </w:p>
    <w:p w14:paraId="3652BFB9" w14:textId="317C2E91" w:rsidR="00615478" w:rsidRDefault="00615478" w:rsidP="00615478">
      <w:r>
        <w:t xml:space="preserve">Polymers are large substances made up of repeating chemical units and strong covalent bonds </w:t>
      </w:r>
      <w:r w:rsidR="009C464A">
        <w:t xml:space="preserve">that </w:t>
      </w:r>
      <w:r>
        <w:t>hold them together. Their special feature is that they can be designed to have different physical and chemical properties, making them incredibly useful in a wide range of products. Polymers play a big role in modern life, from everyday items like plastic bottles and clothing to specialised uses in sports equipment and medical devices.</w:t>
      </w:r>
    </w:p>
    <w:p w14:paraId="1F91F17A" w14:textId="77777777" w:rsidR="00615478" w:rsidRDefault="00615478" w:rsidP="00615478">
      <w:r>
        <w:t>Many polymers are made from raw materials found in crude oil. The process of making them often involves separating hydrocarbons from crude oil and transforming them into new substances. However, many of these polymers are not biodegradable, which means they can stay in the environment for a long time if not managed properly. This has led to problems like environmental pollution and microplastics building up in ecosystems.</w:t>
      </w:r>
    </w:p>
    <w:p w14:paraId="3CE9A3EC" w14:textId="77777777" w:rsidR="00615478" w:rsidRDefault="00615478" w:rsidP="00615478">
      <w:r>
        <w:t>To address these issues, scientists and companies are working on eco-friendly solutions, such as creating biodegradable polymers and finding better ways to recycle and manage polymer waste. By understanding the properties of different polymers, we can make smarter choices about how we use and dispose of them to reduce their environmental impact.</w:t>
      </w:r>
    </w:p>
    <w:p w14:paraId="0A20FA4F" w14:textId="4EF1ECA3" w:rsidR="00615478" w:rsidRDefault="00615478" w:rsidP="00615478">
      <w:r>
        <w:t>This assessment task will explore the properties of materials, including polymers</w:t>
      </w:r>
      <w:r w:rsidR="00557A1A">
        <w:t>,</w:t>
      </w:r>
      <w:r>
        <w:t xml:space="preserve"> and how they are chosen for specific uses, such as making a new, eco-friendly soccer ball cover.</w:t>
      </w:r>
    </w:p>
    <w:p w14:paraId="322FCF99" w14:textId="77777777" w:rsidR="0046286E" w:rsidRPr="0046286E" w:rsidRDefault="0046286E" w:rsidP="0046286E">
      <w:r>
        <w:br w:type="page"/>
      </w:r>
    </w:p>
    <w:p w14:paraId="4AFC9503" w14:textId="3C48068B" w:rsidR="00212F3A" w:rsidRDefault="00212F3A" w:rsidP="00212F3A">
      <w:pPr>
        <w:pStyle w:val="Heading3"/>
      </w:pPr>
      <w:r>
        <w:lastRenderedPageBreak/>
        <w:t>Part A – physical and chemical properties of substances (6 marks)</w:t>
      </w:r>
    </w:p>
    <w:p w14:paraId="56ED6F47" w14:textId="33939C0A" w:rsidR="00212F3A" w:rsidRPr="00557A1A" w:rsidRDefault="00212F3A" w:rsidP="00212F3A">
      <w:pPr>
        <w:rPr>
          <w:rStyle w:val="Strong"/>
        </w:rPr>
      </w:pPr>
      <w:r w:rsidRPr="00557A1A">
        <w:rPr>
          <w:rStyle w:val="Strong"/>
        </w:rPr>
        <w:t xml:space="preserve">Use the information in </w:t>
      </w:r>
      <w:r w:rsidR="00D24DAE" w:rsidRPr="00557A1A">
        <w:rPr>
          <w:rStyle w:val="Strong"/>
        </w:rPr>
        <w:fldChar w:fldCharType="begin"/>
      </w:r>
      <w:r w:rsidR="00D24DAE" w:rsidRPr="00557A1A">
        <w:rPr>
          <w:rStyle w:val="Strong"/>
        </w:rPr>
        <w:instrText xml:space="preserve"> REF _Ref193180553 \h  \* MERGEFORMAT </w:instrText>
      </w:r>
      <w:r w:rsidR="00D24DAE" w:rsidRPr="00557A1A">
        <w:rPr>
          <w:rStyle w:val="Strong"/>
        </w:rPr>
      </w:r>
      <w:r w:rsidR="00D24DAE" w:rsidRPr="00557A1A">
        <w:rPr>
          <w:rStyle w:val="Strong"/>
        </w:rPr>
        <w:fldChar w:fldCharType="separate"/>
      </w:r>
      <w:r w:rsidR="00D24DAE" w:rsidRPr="00557A1A">
        <w:rPr>
          <w:rStyle w:val="Strong"/>
        </w:rPr>
        <w:t>Table 1</w:t>
      </w:r>
      <w:r w:rsidR="00D24DAE" w:rsidRPr="00557A1A">
        <w:rPr>
          <w:rStyle w:val="Strong"/>
        </w:rPr>
        <w:fldChar w:fldCharType="end"/>
      </w:r>
      <w:r w:rsidR="00D24DAE" w:rsidRPr="00557A1A">
        <w:rPr>
          <w:rStyle w:val="Strong"/>
        </w:rPr>
        <w:t xml:space="preserve"> </w:t>
      </w:r>
      <w:r w:rsidRPr="00557A1A">
        <w:rPr>
          <w:rStyle w:val="Strong"/>
        </w:rPr>
        <w:t>to complete the questions in Part A.</w:t>
      </w:r>
    </w:p>
    <w:p w14:paraId="6DD2D2CD" w14:textId="0739E1C1" w:rsidR="00212F3A" w:rsidRDefault="00994B93" w:rsidP="00212F3A">
      <w:pPr>
        <w:pStyle w:val="Caption"/>
      </w:pPr>
      <w:bookmarkStart w:id="7" w:name="_Ref193180553"/>
      <w:r>
        <w:t xml:space="preserve">Table </w:t>
      </w:r>
      <w:r>
        <w:fldChar w:fldCharType="begin"/>
      </w:r>
      <w:r>
        <w:instrText xml:space="preserve"> SEQ Table \* ARABIC </w:instrText>
      </w:r>
      <w:r>
        <w:fldChar w:fldCharType="separate"/>
      </w:r>
      <w:r w:rsidR="00750CBB">
        <w:rPr>
          <w:noProof/>
        </w:rPr>
        <w:t>1</w:t>
      </w:r>
      <w:r>
        <w:fldChar w:fldCharType="end"/>
      </w:r>
      <w:bookmarkEnd w:id="7"/>
      <w:r w:rsidR="00017563">
        <w:t xml:space="preserve"> – </w:t>
      </w:r>
      <w:r w:rsidR="00212F3A">
        <w:t>comparison of the chemical and physical properties of ionic, covalent and metallic substances</w:t>
      </w:r>
    </w:p>
    <w:tbl>
      <w:tblPr>
        <w:tblStyle w:val="Tableheader"/>
        <w:tblW w:w="0" w:type="auto"/>
        <w:tblLayout w:type="fixed"/>
        <w:tblLook w:val="04A0" w:firstRow="1" w:lastRow="0" w:firstColumn="1" w:lastColumn="0" w:noHBand="0" w:noVBand="1"/>
        <w:tblDescription w:val="Comparison of the chemical and physical properties of ionic, covalent and metallic substances."/>
      </w:tblPr>
      <w:tblGrid>
        <w:gridCol w:w="5098"/>
        <w:gridCol w:w="1510"/>
        <w:gridCol w:w="1511"/>
        <w:gridCol w:w="1511"/>
      </w:tblGrid>
      <w:tr w:rsidR="00212F3A" w14:paraId="01BBF77A" w14:textId="77777777" w:rsidTr="00366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4BEE04C6" w14:textId="77777777" w:rsidR="00212F3A" w:rsidRDefault="00212F3A" w:rsidP="003667EA">
            <w:r>
              <w:t>Property</w:t>
            </w:r>
          </w:p>
        </w:tc>
        <w:tc>
          <w:tcPr>
            <w:tcW w:w="1510" w:type="dxa"/>
          </w:tcPr>
          <w:p w14:paraId="0539F4FA" w14:textId="77777777" w:rsidR="00212F3A" w:rsidRDefault="00212F3A" w:rsidP="003667EA">
            <w:pPr>
              <w:cnfStyle w:val="100000000000" w:firstRow="1" w:lastRow="0" w:firstColumn="0" w:lastColumn="0" w:oddVBand="0" w:evenVBand="0" w:oddHBand="0" w:evenHBand="0" w:firstRowFirstColumn="0" w:firstRowLastColumn="0" w:lastRowFirstColumn="0" w:lastRowLastColumn="0"/>
            </w:pPr>
            <w:r>
              <w:t>Covalent</w:t>
            </w:r>
          </w:p>
        </w:tc>
        <w:tc>
          <w:tcPr>
            <w:tcW w:w="1511" w:type="dxa"/>
          </w:tcPr>
          <w:p w14:paraId="1B77D485" w14:textId="77777777" w:rsidR="00212F3A" w:rsidRDefault="00212F3A" w:rsidP="003667EA">
            <w:pPr>
              <w:cnfStyle w:val="100000000000" w:firstRow="1" w:lastRow="0" w:firstColumn="0" w:lastColumn="0" w:oddVBand="0" w:evenVBand="0" w:oddHBand="0" w:evenHBand="0" w:firstRowFirstColumn="0" w:firstRowLastColumn="0" w:lastRowFirstColumn="0" w:lastRowLastColumn="0"/>
            </w:pPr>
            <w:r>
              <w:t>Ionic</w:t>
            </w:r>
          </w:p>
        </w:tc>
        <w:tc>
          <w:tcPr>
            <w:tcW w:w="1511" w:type="dxa"/>
          </w:tcPr>
          <w:p w14:paraId="5F20A08C" w14:textId="77777777" w:rsidR="00212F3A" w:rsidRDefault="00212F3A" w:rsidP="003667EA">
            <w:pPr>
              <w:cnfStyle w:val="100000000000" w:firstRow="1" w:lastRow="0" w:firstColumn="0" w:lastColumn="0" w:oddVBand="0" w:evenVBand="0" w:oddHBand="0" w:evenHBand="0" w:firstRowFirstColumn="0" w:firstRowLastColumn="0" w:lastRowFirstColumn="0" w:lastRowLastColumn="0"/>
            </w:pPr>
            <w:r>
              <w:t>Metallic</w:t>
            </w:r>
          </w:p>
        </w:tc>
      </w:tr>
      <w:tr w:rsidR="00212F3A" w14:paraId="79F39AB0" w14:textId="77777777" w:rsidTr="00366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2311A3EB" w14:textId="77777777" w:rsidR="00212F3A" w:rsidRDefault="00212F3A" w:rsidP="003667EA">
            <w:r>
              <w:t>Malleable</w:t>
            </w:r>
          </w:p>
        </w:tc>
        <w:tc>
          <w:tcPr>
            <w:tcW w:w="1510" w:type="dxa"/>
          </w:tcPr>
          <w:p w14:paraId="76CA225F" w14:textId="77777777" w:rsidR="00212F3A" w:rsidRDefault="00212F3A" w:rsidP="003667EA">
            <w:pPr>
              <w:cnfStyle w:val="000000100000" w:firstRow="0" w:lastRow="0" w:firstColumn="0" w:lastColumn="0" w:oddVBand="0" w:evenVBand="0" w:oddHBand="1" w:evenHBand="0" w:firstRowFirstColumn="0" w:firstRowLastColumn="0" w:lastRowFirstColumn="0" w:lastRowLastColumn="0"/>
            </w:pPr>
            <w:r>
              <w:t>No</w:t>
            </w:r>
          </w:p>
        </w:tc>
        <w:tc>
          <w:tcPr>
            <w:tcW w:w="1511" w:type="dxa"/>
          </w:tcPr>
          <w:p w14:paraId="4395899A" w14:textId="77777777" w:rsidR="00212F3A" w:rsidRDefault="00212F3A" w:rsidP="003667EA">
            <w:pPr>
              <w:cnfStyle w:val="000000100000" w:firstRow="0" w:lastRow="0" w:firstColumn="0" w:lastColumn="0" w:oddVBand="0" w:evenVBand="0" w:oddHBand="1" w:evenHBand="0" w:firstRowFirstColumn="0" w:firstRowLastColumn="0" w:lastRowFirstColumn="0" w:lastRowLastColumn="0"/>
            </w:pPr>
            <w:r>
              <w:t>No</w:t>
            </w:r>
          </w:p>
        </w:tc>
        <w:tc>
          <w:tcPr>
            <w:tcW w:w="1511" w:type="dxa"/>
          </w:tcPr>
          <w:p w14:paraId="5ACCB2C8" w14:textId="77777777" w:rsidR="00212F3A" w:rsidRDefault="00212F3A" w:rsidP="003667EA">
            <w:pPr>
              <w:cnfStyle w:val="000000100000" w:firstRow="0" w:lastRow="0" w:firstColumn="0" w:lastColumn="0" w:oddVBand="0" w:evenVBand="0" w:oddHBand="1" w:evenHBand="0" w:firstRowFirstColumn="0" w:firstRowLastColumn="0" w:lastRowFirstColumn="0" w:lastRowLastColumn="0"/>
            </w:pPr>
            <w:r>
              <w:t>Yes</w:t>
            </w:r>
          </w:p>
        </w:tc>
      </w:tr>
      <w:tr w:rsidR="00212F3A" w14:paraId="6CCD1E13" w14:textId="77777777" w:rsidTr="003667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118251B2" w14:textId="77777777" w:rsidR="00212F3A" w:rsidRDefault="00212F3A" w:rsidP="003667EA">
            <w:r>
              <w:t>Melting point</w:t>
            </w:r>
          </w:p>
        </w:tc>
        <w:tc>
          <w:tcPr>
            <w:tcW w:w="1510" w:type="dxa"/>
          </w:tcPr>
          <w:p w14:paraId="4F84C19A" w14:textId="77777777" w:rsidR="00212F3A" w:rsidRDefault="00212F3A" w:rsidP="003667EA">
            <w:pPr>
              <w:cnfStyle w:val="000000010000" w:firstRow="0" w:lastRow="0" w:firstColumn="0" w:lastColumn="0" w:oddVBand="0" w:evenVBand="0" w:oddHBand="0" w:evenHBand="1" w:firstRowFirstColumn="0" w:firstRowLastColumn="0" w:lastRowFirstColumn="0" w:lastRowLastColumn="0"/>
            </w:pPr>
            <w:r>
              <w:t>Low</w:t>
            </w:r>
          </w:p>
        </w:tc>
        <w:tc>
          <w:tcPr>
            <w:tcW w:w="1511" w:type="dxa"/>
          </w:tcPr>
          <w:p w14:paraId="330403AB" w14:textId="77777777" w:rsidR="00212F3A" w:rsidRDefault="00212F3A" w:rsidP="003667EA">
            <w:pPr>
              <w:cnfStyle w:val="000000010000" w:firstRow="0" w:lastRow="0" w:firstColumn="0" w:lastColumn="0" w:oddVBand="0" w:evenVBand="0" w:oddHBand="0" w:evenHBand="1" w:firstRowFirstColumn="0" w:firstRowLastColumn="0" w:lastRowFirstColumn="0" w:lastRowLastColumn="0"/>
            </w:pPr>
            <w:r>
              <w:t>High</w:t>
            </w:r>
          </w:p>
        </w:tc>
        <w:tc>
          <w:tcPr>
            <w:tcW w:w="1511" w:type="dxa"/>
          </w:tcPr>
          <w:p w14:paraId="3C0D7EFA" w14:textId="77777777" w:rsidR="00212F3A" w:rsidRDefault="00212F3A" w:rsidP="003667EA">
            <w:pPr>
              <w:cnfStyle w:val="000000010000" w:firstRow="0" w:lastRow="0" w:firstColumn="0" w:lastColumn="0" w:oddVBand="0" w:evenVBand="0" w:oddHBand="0" w:evenHBand="1" w:firstRowFirstColumn="0" w:firstRowLastColumn="0" w:lastRowFirstColumn="0" w:lastRowLastColumn="0"/>
            </w:pPr>
            <w:r>
              <w:t>High</w:t>
            </w:r>
          </w:p>
        </w:tc>
      </w:tr>
      <w:tr w:rsidR="00212F3A" w14:paraId="06943B68" w14:textId="77777777" w:rsidTr="00366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1407B644" w14:textId="02E13B01" w:rsidR="00212F3A" w:rsidRDefault="00212F3A" w:rsidP="003667EA">
            <w:r>
              <w:t xml:space="preserve">Conducts electricity as </w:t>
            </w:r>
            <w:r w:rsidR="00B420EB">
              <w:t xml:space="preserve">a </w:t>
            </w:r>
            <w:r>
              <w:t>solid</w:t>
            </w:r>
          </w:p>
        </w:tc>
        <w:tc>
          <w:tcPr>
            <w:tcW w:w="1510" w:type="dxa"/>
          </w:tcPr>
          <w:p w14:paraId="06E80FD2" w14:textId="77777777" w:rsidR="00212F3A" w:rsidRDefault="00212F3A" w:rsidP="003667EA">
            <w:pPr>
              <w:cnfStyle w:val="000000100000" w:firstRow="0" w:lastRow="0" w:firstColumn="0" w:lastColumn="0" w:oddVBand="0" w:evenVBand="0" w:oddHBand="1" w:evenHBand="0" w:firstRowFirstColumn="0" w:firstRowLastColumn="0" w:lastRowFirstColumn="0" w:lastRowLastColumn="0"/>
            </w:pPr>
            <w:r>
              <w:t>No</w:t>
            </w:r>
          </w:p>
        </w:tc>
        <w:tc>
          <w:tcPr>
            <w:tcW w:w="1511" w:type="dxa"/>
          </w:tcPr>
          <w:p w14:paraId="0FB398D9" w14:textId="77777777" w:rsidR="00212F3A" w:rsidRDefault="00212F3A" w:rsidP="003667EA">
            <w:pPr>
              <w:cnfStyle w:val="000000100000" w:firstRow="0" w:lastRow="0" w:firstColumn="0" w:lastColumn="0" w:oddVBand="0" w:evenVBand="0" w:oddHBand="1" w:evenHBand="0" w:firstRowFirstColumn="0" w:firstRowLastColumn="0" w:lastRowFirstColumn="0" w:lastRowLastColumn="0"/>
            </w:pPr>
            <w:r>
              <w:t>No</w:t>
            </w:r>
          </w:p>
        </w:tc>
        <w:tc>
          <w:tcPr>
            <w:tcW w:w="1511" w:type="dxa"/>
          </w:tcPr>
          <w:p w14:paraId="77FB8117" w14:textId="77777777" w:rsidR="00212F3A" w:rsidRDefault="00212F3A" w:rsidP="003667EA">
            <w:pPr>
              <w:cnfStyle w:val="000000100000" w:firstRow="0" w:lastRow="0" w:firstColumn="0" w:lastColumn="0" w:oddVBand="0" w:evenVBand="0" w:oddHBand="1" w:evenHBand="0" w:firstRowFirstColumn="0" w:firstRowLastColumn="0" w:lastRowFirstColumn="0" w:lastRowLastColumn="0"/>
            </w:pPr>
            <w:r>
              <w:t>Yes</w:t>
            </w:r>
          </w:p>
        </w:tc>
      </w:tr>
      <w:tr w:rsidR="00212F3A" w14:paraId="17A2D515" w14:textId="77777777" w:rsidTr="003667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7FB7B58E" w14:textId="77777777" w:rsidR="00212F3A" w:rsidRDefault="00212F3A" w:rsidP="003667EA">
            <w:r>
              <w:t>Conducts electricity as a liquid or in solution</w:t>
            </w:r>
          </w:p>
        </w:tc>
        <w:tc>
          <w:tcPr>
            <w:tcW w:w="1510" w:type="dxa"/>
          </w:tcPr>
          <w:p w14:paraId="45BD124E" w14:textId="77777777" w:rsidR="00212F3A" w:rsidRDefault="00212F3A" w:rsidP="003667EA">
            <w:pPr>
              <w:cnfStyle w:val="000000010000" w:firstRow="0" w:lastRow="0" w:firstColumn="0" w:lastColumn="0" w:oddVBand="0" w:evenVBand="0" w:oddHBand="0" w:evenHBand="1" w:firstRowFirstColumn="0" w:firstRowLastColumn="0" w:lastRowFirstColumn="0" w:lastRowLastColumn="0"/>
            </w:pPr>
            <w:r>
              <w:t>No</w:t>
            </w:r>
          </w:p>
        </w:tc>
        <w:tc>
          <w:tcPr>
            <w:tcW w:w="1511" w:type="dxa"/>
          </w:tcPr>
          <w:p w14:paraId="01740EC9" w14:textId="77777777" w:rsidR="00212F3A" w:rsidRDefault="00212F3A" w:rsidP="003667EA">
            <w:pPr>
              <w:cnfStyle w:val="000000010000" w:firstRow="0" w:lastRow="0" w:firstColumn="0" w:lastColumn="0" w:oddVBand="0" w:evenVBand="0" w:oddHBand="0" w:evenHBand="1" w:firstRowFirstColumn="0" w:firstRowLastColumn="0" w:lastRowFirstColumn="0" w:lastRowLastColumn="0"/>
            </w:pPr>
            <w:r>
              <w:t>Yes</w:t>
            </w:r>
          </w:p>
        </w:tc>
        <w:tc>
          <w:tcPr>
            <w:tcW w:w="1511" w:type="dxa"/>
          </w:tcPr>
          <w:p w14:paraId="5C67DD54" w14:textId="77777777" w:rsidR="00212F3A" w:rsidRDefault="00212F3A" w:rsidP="003667EA">
            <w:pPr>
              <w:cnfStyle w:val="000000010000" w:firstRow="0" w:lastRow="0" w:firstColumn="0" w:lastColumn="0" w:oddVBand="0" w:evenVBand="0" w:oddHBand="0" w:evenHBand="1" w:firstRowFirstColumn="0" w:firstRowLastColumn="0" w:lastRowFirstColumn="0" w:lastRowLastColumn="0"/>
            </w:pPr>
            <w:r>
              <w:t>Yes</w:t>
            </w:r>
          </w:p>
        </w:tc>
      </w:tr>
      <w:tr w:rsidR="00212F3A" w14:paraId="6FEAACF5" w14:textId="77777777" w:rsidTr="00366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5CD54558" w14:textId="77777777" w:rsidR="00212F3A" w:rsidRDefault="00212F3A" w:rsidP="003667EA">
            <w:r>
              <w:t>Soluble in water</w:t>
            </w:r>
          </w:p>
        </w:tc>
        <w:tc>
          <w:tcPr>
            <w:tcW w:w="1510" w:type="dxa"/>
          </w:tcPr>
          <w:p w14:paraId="7CD21C14" w14:textId="77777777" w:rsidR="00212F3A" w:rsidRDefault="00212F3A" w:rsidP="003667EA">
            <w:pPr>
              <w:cnfStyle w:val="000000100000" w:firstRow="0" w:lastRow="0" w:firstColumn="0" w:lastColumn="0" w:oddVBand="0" w:evenVBand="0" w:oddHBand="1" w:evenHBand="0" w:firstRowFirstColumn="0" w:firstRowLastColumn="0" w:lastRowFirstColumn="0" w:lastRowLastColumn="0"/>
            </w:pPr>
            <w:r>
              <w:t>No*</w:t>
            </w:r>
          </w:p>
        </w:tc>
        <w:tc>
          <w:tcPr>
            <w:tcW w:w="1511" w:type="dxa"/>
          </w:tcPr>
          <w:p w14:paraId="238C26AD" w14:textId="77777777" w:rsidR="00212F3A" w:rsidRDefault="00212F3A" w:rsidP="003667EA">
            <w:pPr>
              <w:cnfStyle w:val="000000100000" w:firstRow="0" w:lastRow="0" w:firstColumn="0" w:lastColumn="0" w:oddVBand="0" w:evenVBand="0" w:oddHBand="1" w:evenHBand="0" w:firstRowFirstColumn="0" w:firstRowLastColumn="0" w:lastRowFirstColumn="0" w:lastRowLastColumn="0"/>
            </w:pPr>
            <w:r>
              <w:t>Yes*</w:t>
            </w:r>
          </w:p>
        </w:tc>
        <w:tc>
          <w:tcPr>
            <w:tcW w:w="1511" w:type="dxa"/>
          </w:tcPr>
          <w:p w14:paraId="52B4749E" w14:textId="77777777" w:rsidR="00212F3A" w:rsidRDefault="00212F3A" w:rsidP="003667EA">
            <w:pPr>
              <w:cnfStyle w:val="000000100000" w:firstRow="0" w:lastRow="0" w:firstColumn="0" w:lastColumn="0" w:oddVBand="0" w:evenVBand="0" w:oddHBand="1" w:evenHBand="0" w:firstRowFirstColumn="0" w:firstRowLastColumn="0" w:lastRowFirstColumn="0" w:lastRowLastColumn="0"/>
            </w:pPr>
            <w:r>
              <w:t>No</w:t>
            </w:r>
          </w:p>
        </w:tc>
      </w:tr>
      <w:tr w:rsidR="00212F3A" w14:paraId="344F9B87" w14:textId="77777777" w:rsidTr="003667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18FA31DC" w14:textId="77777777" w:rsidR="00212F3A" w:rsidRDefault="00212F3A" w:rsidP="003667EA">
            <w:r>
              <w:t>Reacts with acid</w:t>
            </w:r>
          </w:p>
        </w:tc>
        <w:tc>
          <w:tcPr>
            <w:tcW w:w="1510" w:type="dxa"/>
          </w:tcPr>
          <w:p w14:paraId="51578C54" w14:textId="77777777" w:rsidR="00212F3A" w:rsidRDefault="00212F3A" w:rsidP="003667EA">
            <w:pPr>
              <w:cnfStyle w:val="000000010000" w:firstRow="0" w:lastRow="0" w:firstColumn="0" w:lastColumn="0" w:oddVBand="0" w:evenVBand="0" w:oddHBand="0" w:evenHBand="1" w:firstRowFirstColumn="0" w:firstRowLastColumn="0" w:lastRowFirstColumn="0" w:lastRowLastColumn="0"/>
            </w:pPr>
            <w:r>
              <w:t>No</w:t>
            </w:r>
          </w:p>
        </w:tc>
        <w:tc>
          <w:tcPr>
            <w:tcW w:w="1511" w:type="dxa"/>
          </w:tcPr>
          <w:p w14:paraId="26AF5054" w14:textId="77777777" w:rsidR="00212F3A" w:rsidRDefault="00212F3A" w:rsidP="003667EA">
            <w:pPr>
              <w:cnfStyle w:val="000000010000" w:firstRow="0" w:lastRow="0" w:firstColumn="0" w:lastColumn="0" w:oddVBand="0" w:evenVBand="0" w:oddHBand="0" w:evenHBand="1" w:firstRowFirstColumn="0" w:firstRowLastColumn="0" w:lastRowFirstColumn="0" w:lastRowLastColumn="0"/>
            </w:pPr>
            <w:r>
              <w:t>No</w:t>
            </w:r>
          </w:p>
        </w:tc>
        <w:tc>
          <w:tcPr>
            <w:tcW w:w="1511" w:type="dxa"/>
          </w:tcPr>
          <w:p w14:paraId="2EA969E1" w14:textId="77777777" w:rsidR="00212F3A" w:rsidRDefault="00212F3A" w:rsidP="003667EA">
            <w:pPr>
              <w:cnfStyle w:val="000000010000" w:firstRow="0" w:lastRow="0" w:firstColumn="0" w:lastColumn="0" w:oddVBand="0" w:evenVBand="0" w:oddHBand="0" w:evenHBand="1" w:firstRowFirstColumn="0" w:firstRowLastColumn="0" w:lastRowFirstColumn="0" w:lastRowLastColumn="0"/>
            </w:pPr>
            <w:r>
              <w:t>Yes</w:t>
            </w:r>
          </w:p>
        </w:tc>
      </w:tr>
    </w:tbl>
    <w:p w14:paraId="6D0E6C1F" w14:textId="51A4CC79" w:rsidR="00212F3A" w:rsidRDefault="00212F3A" w:rsidP="00212F3A">
      <w:pPr>
        <w:pStyle w:val="Imageattributioncaption"/>
      </w:pPr>
      <w:r>
        <w:t>*</w:t>
      </w:r>
      <w:r w:rsidR="00D147FD">
        <w:t>Usually</w:t>
      </w:r>
      <w:r>
        <w:t>, but there are exceptions</w:t>
      </w:r>
    </w:p>
    <w:p w14:paraId="5D56D88C" w14:textId="653210DF" w:rsidR="00212F3A" w:rsidRPr="006068FD" w:rsidRDefault="00212F3A" w:rsidP="00212F3A">
      <w:pPr>
        <w:pStyle w:val="ListNumber"/>
        <w:numPr>
          <w:ilvl w:val="0"/>
          <w:numId w:val="10"/>
        </w:numPr>
      </w:pPr>
      <w:r>
        <w:t xml:space="preserve">A yellow solid was observed to be insoluble (did not dissolve) </w:t>
      </w:r>
      <w:r w:rsidR="005C4911">
        <w:t>but could</w:t>
      </w:r>
      <w:r>
        <w:t xml:space="preserve"> conduct electricity. What type of substance</w:t>
      </w:r>
      <w:r w:rsidR="00725536">
        <w:t xml:space="preserve"> (covalent, ionic or metallic)</w:t>
      </w:r>
      <w:r>
        <w:t xml:space="preserve"> is it most likely to be? </w:t>
      </w:r>
      <w:r w:rsidRPr="008442D3">
        <w:rPr>
          <w:b/>
          <w:bCs/>
        </w:rPr>
        <w:t>(1 mark)</w:t>
      </w:r>
    </w:p>
    <w:tbl>
      <w:tblPr>
        <w:tblStyle w:val="TableGrid"/>
        <w:tblW w:w="0" w:type="auto"/>
        <w:tblLook w:val="04A0" w:firstRow="1" w:lastRow="0" w:firstColumn="1" w:lastColumn="0" w:noHBand="0" w:noVBand="1"/>
        <w:tblDescription w:val="Space for students to add responses to questions."/>
      </w:tblPr>
      <w:tblGrid>
        <w:gridCol w:w="9628"/>
      </w:tblGrid>
      <w:tr w:rsidR="00212F3A" w14:paraId="0B8E3552" w14:textId="77777777" w:rsidTr="0011664F">
        <w:trPr>
          <w:trHeight w:val="509"/>
        </w:trPr>
        <w:tc>
          <w:tcPr>
            <w:tcW w:w="9628" w:type="dxa"/>
          </w:tcPr>
          <w:p w14:paraId="67BE534A" w14:textId="77777777" w:rsidR="00212F3A" w:rsidRDefault="00212F3A" w:rsidP="003667EA"/>
        </w:tc>
      </w:tr>
    </w:tbl>
    <w:p w14:paraId="093BD4F0" w14:textId="77777777" w:rsidR="00E142B5" w:rsidRDefault="00E142B5">
      <w:pPr>
        <w:suppressAutoHyphens w:val="0"/>
        <w:spacing w:before="0" w:after="160" w:line="259" w:lineRule="auto"/>
        <w:rPr>
          <w:rStyle w:val="Emphasis"/>
        </w:rPr>
      </w:pPr>
      <w:r>
        <w:rPr>
          <w:rStyle w:val="Emphasis"/>
        </w:rPr>
        <w:br w:type="page"/>
      </w:r>
    </w:p>
    <w:p w14:paraId="0570AA62" w14:textId="6A6BD2F9" w:rsidR="00DA285D" w:rsidRPr="00557A1A" w:rsidRDefault="00876591" w:rsidP="002B571B">
      <w:pPr>
        <w:tabs>
          <w:tab w:val="left" w:pos="6804"/>
        </w:tabs>
        <w:rPr>
          <w:rStyle w:val="Strong"/>
        </w:rPr>
      </w:pPr>
      <w:r w:rsidRPr="00557A1A">
        <w:rPr>
          <w:rStyle w:val="Strong"/>
        </w:rPr>
        <w:lastRenderedPageBreak/>
        <w:t xml:space="preserve">Use the information in the scenario below and </w:t>
      </w:r>
      <w:r w:rsidR="00D24DAE" w:rsidRPr="00557A1A">
        <w:rPr>
          <w:rStyle w:val="Strong"/>
        </w:rPr>
        <w:fldChar w:fldCharType="begin"/>
      </w:r>
      <w:r w:rsidR="00D24DAE" w:rsidRPr="00557A1A">
        <w:rPr>
          <w:rStyle w:val="Strong"/>
        </w:rPr>
        <w:instrText xml:space="preserve"> REF _Ref193180553 \h  \* MERGEFORMAT </w:instrText>
      </w:r>
      <w:r w:rsidR="00D24DAE" w:rsidRPr="00557A1A">
        <w:rPr>
          <w:rStyle w:val="Strong"/>
        </w:rPr>
      </w:r>
      <w:r w:rsidR="00D24DAE" w:rsidRPr="00557A1A">
        <w:rPr>
          <w:rStyle w:val="Strong"/>
        </w:rPr>
        <w:fldChar w:fldCharType="separate"/>
      </w:r>
      <w:r w:rsidR="00D24DAE" w:rsidRPr="00557A1A">
        <w:rPr>
          <w:rStyle w:val="Strong"/>
        </w:rPr>
        <w:t>Table 1</w:t>
      </w:r>
      <w:r w:rsidR="00D24DAE" w:rsidRPr="00557A1A">
        <w:rPr>
          <w:rStyle w:val="Strong"/>
        </w:rPr>
        <w:fldChar w:fldCharType="end"/>
      </w:r>
      <w:r w:rsidR="00274794" w:rsidRPr="00557A1A">
        <w:rPr>
          <w:rStyle w:val="Strong"/>
        </w:rPr>
        <w:t xml:space="preserve"> above</w:t>
      </w:r>
      <w:r w:rsidRPr="00557A1A">
        <w:rPr>
          <w:rStyle w:val="Strong"/>
        </w:rPr>
        <w:t xml:space="preserve"> to answer q</w:t>
      </w:r>
      <w:r w:rsidR="00DA285D" w:rsidRPr="00557A1A">
        <w:rPr>
          <w:rStyle w:val="Strong"/>
        </w:rPr>
        <w:t>uestions 2 and 3</w:t>
      </w:r>
      <w:r w:rsidRPr="00557A1A">
        <w:rPr>
          <w:rStyle w:val="Strong"/>
        </w:rPr>
        <w:t>.</w:t>
      </w:r>
    </w:p>
    <w:p w14:paraId="4E4531F7" w14:textId="716C2A39" w:rsidR="00DA285D" w:rsidRDefault="00DA285D" w:rsidP="00DA285D">
      <w:pPr>
        <w:pStyle w:val="FeatureBox"/>
      </w:pPr>
      <w:r w:rsidRPr="009B746C">
        <w:rPr>
          <w:rStyle w:val="Strong"/>
        </w:rPr>
        <w:t>Scenario</w:t>
      </w:r>
      <w:r>
        <w:t>:</w:t>
      </w:r>
      <w:r w:rsidR="002739F5">
        <w:t xml:space="preserve"> </w:t>
      </w:r>
      <w:r w:rsidR="00805350">
        <w:t>A</w:t>
      </w:r>
      <w:r w:rsidR="002739F5">
        <w:t xml:space="preserve"> group of students believes they can identify an </w:t>
      </w:r>
      <w:proofErr w:type="spellStart"/>
      <w:r w:rsidR="002739F5">
        <w:t>ionic</w:t>
      </w:r>
      <w:proofErr w:type="spellEnd"/>
      <w:r w:rsidR="002739F5">
        <w:t xml:space="preserve">, covalent or metallic substance by striking it with a hammer and testing its solubility. </w:t>
      </w:r>
      <w:r w:rsidR="005653FE">
        <w:t xml:space="preserve">They </w:t>
      </w:r>
      <w:r w:rsidR="00413208">
        <w:t>developed a procedure based on this information,</w:t>
      </w:r>
      <w:r w:rsidR="005653FE">
        <w:t xml:space="preserve"> and t</w:t>
      </w:r>
      <w:r w:rsidR="002739F5">
        <w:t>he flowchart below outlines the method they intend to use to identify substances.</w:t>
      </w:r>
    </w:p>
    <w:p w14:paraId="4F9AABB1" w14:textId="77777777" w:rsidR="00DA285D" w:rsidRDefault="00DA285D" w:rsidP="00DA285D">
      <w:pPr>
        <w:pStyle w:val="FeatureBox"/>
        <w:jc w:val="center"/>
      </w:pPr>
      <w:r>
        <w:rPr>
          <w:noProof/>
        </w:rPr>
        <w:drawing>
          <wp:inline distT="0" distB="0" distL="0" distR="0" wp14:anchorId="666EB136" wp14:editId="06747602">
            <wp:extent cx="4291590" cy="3870251"/>
            <wp:effectExtent l="0" t="0" r="0" b="0"/>
            <wp:docPr id="1570012346" name="Picture 4" descr="A flow chart outlining the way a group of students identified covalent, ionic and metallic substances.&#10;&#10;Start: an unknown solid&#10;- Test 1: Hit with a hammer&#10;- if it flattens it is metallic&#10;- if it shatters then another test is conducted. &#10;- Test 2: Add water&#10;- if it dissolves it is ionic&#10;- if it does not dissolve it is coval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12346" name="Picture 4" descr="A flow chart outlining the way a group of students identified covalent, ionic and metallic substances.&#10;&#10;Start: an unknown solid&#10;- Test 1: Hit with a hammer&#10;- if it flattens it is metallic&#10;- if it shatters then another test is conducted. &#10;- Test 2: Add water&#10;- if it dissolves it is ionic&#10;- if it does not dissolve it is covalent.&#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9144" cy="3913136"/>
                    </a:xfrm>
                    <a:prstGeom prst="rect">
                      <a:avLst/>
                    </a:prstGeom>
                    <a:noFill/>
                    <a:ln>
                      <a:noFill/>
                    </a:ln>
                  </pic:spPr>
                </pic:pic>
              </a:graphicData>
            </a:graphic>
          </wp:inline>
        </w:drawing>
      </w:r>
    </w:p>
    <w:p w14:paraId="7BB992C5" w14:textId="13D2839A" w:rsidR="00DA285D" w:rsidRPr="005C434D" w:rsidRDefault="00D33A9E" w:rsidP="005C434D">
      <w:pPr>
        <w:pStyle w:val="FeatureBox"/>
        <w:rPr>
          <w:sz w:val="18"/>
          <w:szCs w:val="18"/>
        </w:rPr>
      </w:pPr>
      <w:r w:rsidRPr="005C434D">
        <w:rPr>
          <w:sz w:val="18"/>
          <w:szCs w:val="18"/>
        </w:rPr>
        <w:t>This work has been generated</w:t>
      </w:r>
      <w:r w:rsidR="001F1E1C" w:rsidRPr="005C434D">
        <w:rPr>
          <w:sz w:val="18"/>
          <w:szCs w:val="18"/>
        </w:rPr>
        <w:t xml:space="preserve"> using</w:t>
      </w:r>
      <w:r w:rsidR="00DA285D" w:rsidRPr="005C434D">
        <w:rPr>
          <w:sz w:val="18"/>
          <w:szCs w:val="18"/>
        </w:rPr>
        <w:t xml:space="preserve"> </w:t>
      </w:r>
      <w:hyperlink r:id="rId16" w:history="1">
        <w:r w:rsidR="00DA285D" w:rsidRPr="005C434D">
          <w:rPr>
            <w:rStyle w:val="Hyperlink"/>
            <w:sz w:val="18"/>
            <w:szCs w:val="18"/>
          </w:rPr>
          <w:t>draw.io</w:t>
        </w:r>
      </w:hyperlink>
      <w:r w:rsidR="00DA285D" w:rsidRPr="005C434D">
        <w:rPr>
          <w:sz w:val="18"/>
          <w:szCs w:val="18"/>
        </w:rPr>
        <w:t xml:space="preserve"> online.</w:t>
      </w:r>
    </w:p>
    <w:p w14:paraId="194077DF" w14:textId="77B82864" w:rsidR="00DA285D" w:rsidRDefault="000C13D8" w:rsidP="00DA285D">
      <w:pPr>
        <w:pStyle w:val="ListNumber"/>
      </w:pPr>
      <w:r>
        <w:t>Y</w:t>
      </w:r>
      <w:r w:rsidR="00413208">
        <w:t xml:space="preserve">ou suspect that their </w:t>
      </w:r>
      <w:r w:rsidR="000E2FA2">
        <w:t>procedure</w:t>
      </w:r>
      <w:r w:rsidR="00413208">
        <w:t xml:space="preserve"> is incomplete.</w:t>
      </w:r>
      <w:r w:rsidR="00E83370">
        <w:t xml:space="preserve"> </w:t>
      </w:r>
      <w:r w:rsidR="00B26EA8">
        <w:t>O</w:t>
      </w:r>
      <w:r w:rsidR="00DA285D">
        <w:t xml:space="preserve">utline an additional test that should be included and any additional equipment needed. </w:t>
      </w:r>
      <w:r w:rsidR="00DA285D" w:rsidRPr="008442D3">
        <w:rPr>
          <w:b/>
          <w:bCs/>
        </w:rPr>
        <w:t>(2 marks)</w:t>
      </w:r>
    </w:p>
    <w:tbl>
      <w:tblPr>
        <w:tblStyle w:val="TableGrid"/>
        <w:tblW w:w="9592" w:type="dxa"/>
        <w:tblLook w:val="04A0" w:firstRow="1" w:lastRow="0" w:firstColumn="1" w:lastColumn="0" w:noHBand="0" w:noVBand="1"/>
        <w:tblDescription w:val="Space for students to add responses to questions."/>
      </w:tblPr>
      <w:tblGrid>
        <w:gridCol w:w="9592"/>
      </w:tblGrid>
      <w:tr w:rsidR="00DA285D" w14:paraId="06E6EC6F" w14:textId="77777777" w:rsidTr="003667EA">
        <w:trPr>
          <w:trHeight w:val="3630"/>
        </w:trPr>
        <w:tc>
          <w:tcPr>
            <w:tcW w:w="9592" w:type="dxa"/>
          </w:tcPr>
          <w:p w14:paraId="5943537E" w14:textId="27B3DB8F" w:rsidR="00155F6F" w:rsidRPr="00155F6F" w:rsidRDefault="00155F6F" w:rsidP="002229FE">
            <w:pPr>
              <w:tabs>
                <w:tab w:val="left" w:pos="3180"/>
              </w:tabs>
            </w:pPr>
          </w:p>
        </w:tc>
      </w:tr>
    </w:tbl>
    <w:p w14:paraId="640901C3" w14:textId="53D7953A" w:rsidR="00DA285D" w:rsidRDefault="00DA285D" w:rsidP="00DA285D">
      <w:pPr>
        <w:pStyle w:val="ListNumber"/>
      </w:pPr>
      <w:r>
        <w:lastRenderedPageBreak/>
        <w:t xml:space="preserve">Explain how the additional test will ensure the method produces reliable data. </w:t>
      </w:r>
      <w:r w:rsidRPr="008442D3">
        <w:rPr>
          <w:b/>
          <w:bCs/>
        </w:rPr>
        <w:t>(3 marks)</w:t>
      </w:r>
    </w:p>
    <w:tbl>
      <w:tblPr>
        <w:tblStyle w:val="TableGrid"/>
        <w:tblW w:w="0" w:type="auto"/>
        <w:tblLook w:val="04A0" w:firstRow="1" w:lastRow="0" w:firstColumn="1" w:lastColumn="0" w:noHBand="0" w:noVBand="1"/>
        <w:tblDescription w:val="Space for students to add responses to questions."/>
      </w:tblPr>
      <w:tblGrid>
        <w:gridCol w:w="9628"/>
      </w:tblGrid>
      <w:tr w:rsidR="00DA285D" w14:paraId="2D2E5B3B" w14:textId="77777777" w:rsidTr="00621DAD">
        <w:trPr>
          <w:trHeight w:val="3171"/>
        </w:trPr>
        <w:tc>
          <w:tcPr>
            <w:tcW w:w="9628" w:type="dxa"/>
          </w:tcPr>
          <w:p w14:paraId="489592D2" w14:textId="77777777" w:rsidR="00DA285D" w:rsidRDefault="00DA285D" w:rsidP="003667EA"/>
        </w:tc>
      </w:tr>
    </w:tbl>
    <w:p w14:paraId="24DFA68C" w14:textId="54C4C223" w:rsidR="00206943" w:rsidRDefault="00206943" w:rsidP="00206943">
      <w:pPr>
        <w:pStyle w:val="Heading3"/>
      </w:pPr>
      <w:r w:rsidRPr="00206943">
        <w:t>Part B – assessing the use of materials (</w:t>
      </w:r>
      <w:r w:rsidR="00DC6380">
        <w:t>7</w:t>
      </w:r>
      <w:r w:rsidRPr="00206943">
        <w:t xml:space="preserve"> marks)</w:t>
      </w:r>
    </w:p>
    <w:p w14:paraId="657B5412" w14:textId="4621DFBB" w:rsidR="00ED3174" w:rsidRPr="005C434D" w:rsidRDefault="00605846" w:rsidP="00372145">
      <w:pPr>
        <w:rPr>
          <w:rStyle w:val="Strong"/>
        </w:rPr>
      </w:pPr>
      <w:r w:rsidRPr="005C434D">
        <w:rPr>
          <w:rStyle w:val="Strong"/>
        </w:rPr>
        <w:t>Use the stimulus information below</w:t>
      </w:r>
      <w:r w:rsidR="003B45D2" w:rsidRPr="005C434D">
        <w:rPr>
          <w:rStyle w:val="Strong"/>
        </w:rPr>
        <w:t>, including</w:t>
      </w:r>
      <w:r w:rsidRPr="005C434D">
        <w:rPr>
          <w:rStyle w:val="Strong"/>
        </w:rPr>
        <w:t xml:space="preserve"> </w:t>
      </w:r>
      <w:r w:rsidR="00D24DAE" w:rsidRPr="005C434D">
        <w:rPr>
          <w:rStyle w:val="Strong"/>
        </w:rPr>
        <w:fldChar w:fldCharType="begin"/>
      </w:r>
      <w:r w:rsidR="00D24DAE" w:rsidRPr="005C434D">
        <w:rPr>
          <w:rStyle w:val="Strong"/>
        </w:rPr>
        <w:instrText xml:space="preserve"> REF _Ref193110866 \h  \* MERGEFORMAT </w:instrText>
      </w:r>
      <w:r w:rsidR="00D24DAE" w:rsidRPr="005C434D">
        <w:rPr>
          <w:rStyle w:val="Strong"/>
        </w:rPr>
      </w:r>
      <w:r w:rsidR="00D24DAE" w:rsidRPr="005C434D">
        <w:rPr>
          <w:rStyle w:val="Strong"/>
        </w:rPr>
        <w:fldChar w:fldCharType="separate"/>
      </w:r>
      <w:r w:rsidR="00D24DAE" w:rsidRPr="005C434D">
        <w:rPr>
          <w:rStyle w:val="Strong"/>
        </w:rPr>
        <w:t>Table 2</w:t>
      </w:r>
      <w:r w:rsidR="00D24DAE" w:rsidRPr="005C434D">
        <w:rPr>
          <w:rStyle w:val="Strong"/>
        </w:rPr>
        <w:fldChar w:fldCharType="end"/>
      </w:r>
      <w:r w:rsidRPr="005C434D">
        <w:rPr>
          <w:rStyle w:val="Strong"/>
        </w:rPr>
        <w:t xml:space="preserve"> and </w:t>
      </w:r>
      <w:r w:rsidR="00D24DAE" w:rsidRPr="005C434D">
        <w:rPr>
          <w:rStyle w:val="Strong"/>
        </w:rPr>
        <w:fldChar w:fldCharType="begin"/>
      </w:r>
      <w:r w:rsidR="00D24DAE" w:rsidRPr="005C434D">
        <w:rPr>
          <w:rStyle w:val="Strong"/>
        </w:rPr>
        <w:instrText xml:space="preserve"> REF _Ref193180606 \h  \* MERGEFORMAT </w:instrText>
      </w:r>
      <w:r w:rsidR="00D24DAE" w:rsidRPr="005C434D">
        <w:rPr>
          <w:rStyle w:val="Strong"/>
        </w:rPr>
      </w:r>
      <w:r w:rsidR="00D24DAE" w:rsidRPr="005C434D">
        <w:rPr>
          <w:rStyle w:val="Strong"/>
        </w:rPr>
        <w:fldChar w:fldCharType="separate"/>
      </w:r>
      <w:r w:rsidR="00D24DAE" w:rsidRPr="005C434D">
        <w:rPr>
          <w:rStyle w:val="Strong"/>
        </w:rPr>
        <w:t>Table 3</w:t>
      </w:r>
      <w:r w:rsidR="00D24DAE" w:rsidRPr="005C434D">
        <w:rPr>
          <w:rStyle w:val="Strong"/>
        </w:rPr>
        <w:fldChar w:fldCharType="end"/>
      </w:r>
      <w:r w:rsidR="004A173E" w:rsidRPr="005C434D">
        <w:rPr>
          <w:rStyle w:val="Strong"/>
        </w:rPr>
        <w:t>,</w:t>
      </w:r>
      <w:r w:rsidRPr="005C434D">
        <w:rPr>
          <w:rStyle w:val="Strong"/>
        </w:rPr>
        <w:t xml:space="preserve"> to respond to questions 4 and 5.</w:t>
      </w:r>
    </w:p>
    <w:p w14:paraId="6242B60D" w14:textId="7B770116" w:rsidR="00206943" w:rsidRPr="00206943" w:rsidRDefault="00206943" w:rsidP="00206943">
      <w:r w:rsidRPr="00206943">
        <w:t xml:space="preserve">A sports equipment company wants to make a new eco-friendly soccer ball cover (the outer layer of the material around </w:t>
      </w:r>
      <w:r w:rsidR="004A173E">
        <w:t xml:space="preserve">the </w:t>
      </w:r>
      <w:r w:rsidRPr="00206943">
        <w:t xml:space="preserve">ball). </w:t>
      </w:r>
      <w:r w:rsidR="00880F91">
        <w:t>This outer layer</w:t>
      </w:r>
      <w:r w:rsidR="00880F91" w:rsidRPr="00206943">
        <w:t xml:space="preserve"> </w:t>
      </w:r>
      <w:r w:rsidRPr="00206943">
        <w:t>needs to be:</w:t>
      </w:r>
    </w:p>
    <w:p w14:paraId="344EE937" w14:textId="77777777" w:rsidR="00206943" w:rsidRPr="00206943" w:rsidRDefault="00206943" w:rsidP="00AC2084">
      <w:pPr>
        <w:pStyle w:val="ListBullet"/>
      </w:pPr>
      <w:r w:rsidRPr="00206943">
        <w:t>strong and hard to damage (abrasion-resistant)</w:t>
      </w:r>
    </w:p>
    <w:p w14:paraId="5255AA50" w14:textId="77777777" w:rsidR="00206943" w:rsidRPr="00206943" w:rsidRDefault="00206943" w:rsidP="00AC2084">
      <w:pPr>
        <w:pStyle w:val="ListBullet"/>
      </w:pPr>
      <w:r w:rsidRPr="00206943">
        <w:t>water-resistant</w:t>
      </w:r>
    </w:p>
    <w:p w14:paraId="3B7395E8" w14:textId="77777777" w:rsidR="00206943" w:rsidRPr="00206943" w:rsidRDefault="00206943" w:rsidP="00AC2084">
      <w:pPr>
        <w:pStyle w:val="ListBullet"/>
      </w:pPr>
      <w:r w:rsidRPr="00206943">
        <w:t>better for the environment (biodegradable or less harmful than current materials).</w:t>
      </w:r>
    </w:p>
    <w:p w14:paraId="5C4AACC3" w14:textId="77777777" w:rsidR="00206943" w:rsidRPr="00206943" w:rsidRDefault="00206943" w:rsidP="00206943">
      <w:r w:rsidRPr="00206943">
        <w:rPr>
          <w:noProof/>
        </w:rPr>
        <w:drawing>
          <wp:inline distT="0" distB="0" distL="0" distR="0" wp14:anchorId="7CFF4026" wp14:editId="5BEC5AFF">
            <wp:extent cx="4762005" cy="2655836"/>
            <wp:effectExtent l="0" t="0" r="635" b="0"/>
            <wp:docPr id="447436959" name="Picture 1" descr="A football ball and shoes on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436959" name="Picture 1" descr="A football ball and shoes on gras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1420" cy="2705704"/>
                    </a:xfrm>
                    <a:prstGeom prst="rect">
                      <a:avLst/>
                    </a:prstGeom>
                    <a:noFill/>
                    <a:ln>
                      <a:noFill/>
                    </a:ln>
                  </pic:spPr>
                </pic:pic>
              </a:graphicData>
            </a:graphic>
          </wp:inline>
        </w:drawing>
      </w:r>
    </w:p>
    <w:p w14:paraId="044D6020" w14:textId="7DC7AB57" w:rsidR="00EA7EED" w:rsidRPr="00206943" w:rsidRDefault="00147A37" w:rsidP="00147A37">
      <w:pPr>
        <w:pStyle w:val="Imageattributioncaption"/>
        <w:rPr>
          <w:iCs/>
          <w:color w:val="002664"/>
        </w:rPr>
      </w:pPr>
      <w:r>
        <w:t>‘</w:t>
      </w:r>
      <w:hyperlink r:id="rId18" w:history="1">
        <w:r w:rsidRPr="00147A37">
          <w:rPr>
            <w:rStyle w:val="Hyperlink"/>
          </w:rPr>
          <w:t>Close up of soccer cleats and ball</w:t>
        </w:r>
      </w:hyperlink>
      <w:r>
        <w:t>’</w:t>
      </w:r>
      <w:r w:rsidR="00206943" w:rsidDel="00195EE3">
        <w:fldChar w:fldCharType="begin"/>
      </w:r>
      <w:r w:rsidR="00206943" w:rsidDel="00195EE3">
        <w:fldChar w:fldCharType="separate"/>
      </w:r>
      <w:r w:rsidR="00195EE3">
        <w:rPr>
          <w:color w:val="2F5496" w:themeColor="accent1" w:themeShade="BF"/>
          <w:u w:val="single"/>
        </w:rPr>
        <w:t>Close-</w:t>
      </w:r>
      <w:r w:rsidR="00206943" w:rsidRPr="00206943" w:rsidDel="00195EE3">
        <w:rPr>
          <w:color w:val="2F5496" w:themeColor="accent1" w:themeShade="BF"/>
          <w:u w:val="single"/>
        </w:rPr>
        <w:t xml:space="preserve">up photography of Nike soccer cleats and soccer </w:t>
      </w:r>
      <w:r w:rsidR="00195EE3">
        <w:rPr>
          <w:color w:val="2F5496" w:themeColor="accent1" w:themeShade="BF"/>
          <w:u w:val="single"/>
        </w:rPr>
        <w:t>balls</w:t>
      </w:r>
      <w:r w:rsidR="00206943" w:rsidRPr="00206943" w:rsidDel="00195EE3">
        <w:rPr>
          <w:color w:val="2F5496" w:themeColor="accent1" w:themeShade="BF"/>
          <w:u w:val="single"/>
        </w:rPr>
        <w:t xml:space="preserve"> on green grass field during daytime</w:t>
      </w:r>
      <w:r w:rsidR="00206943" w:rsidDel="00195EE3">
        <w:fldChar w:fldCharType="end"/>
      </w:r>
      <w:r w:rsidR="00206943" w:rsidRPr="00206943">
        <w:t xml:space="preserve"> by </w:t>
      </w:r>
      <w:hyperlink r:id="rId19" w:history="1">
        <w:proofErr w:type="spellStart"/>
        <w:r w:rsidR="00206943" w:rsidRPr="00147A37">
          <w:rPr>
            <w:rStyle w:val="Hyperlink"/>
          </w:rPr>
          <w:t>peakpx</w:t>
        </w:r>
        <w:proofErr w:type="spellEnd"/>
      </w:hyperlink>
      <w:r w:rsidR="00206943" w:rsidRPr="00206943">
        <w:t xml:space="preserve"> is licensed under </w:t>
      </w:r>
      <w:hyperlink r:id="rId20" w:history="1">
        <w:r w:rsidR="00206943" w:rsidRPr="00206943">
          <w:rPr>
            <w:color w:val="2F5496" w:themeColor="accent1" w:themeShade="BF"/>
            <w:u w:val="single"/>
          </w:rPr>
          <w:t>CC0 1.0</w:t>
        </w:r>
      </w:hyperlink>
      <w:r w:rsidR="00206943" w:rsidRPr="00206943">
        <w:t>.</w:t>
      </w:r>
      <w:r w:rsidR="00EA7EED" w:rsidRPr="00EA7EED">
        <w:rPr>
          <w:iCs/>
          <w:color w:val="002664"/>
        </w:rPr>
        <w:t xml:space="preserve"> </w:t>
      </w:r>
      <w:r w:rsidR="00EA7EED" w:rsidRPr="00206943">
        <w:rPr>
          <w:iCs/>
          <w:color w:val="002664"/>
        </w:rPr>
        <w:br w:type="page"/>
      </w:r>
    </w:p>
    <w:p w14:paraId="255C2801" w14:textId="77CAF89C" w:rsidR="00206943" w:rsidRPr="00206943" w:rsidRDefault="00206943" w:rsidP="00206943">
      <w:r w:rsidRPr="00206943">
        <w:lastRenderedPageBreak/>
        <w:t xml:space="preserve">The table below shows information about </w:t>
      </w:r>
      <w:r w:rsidR="00A72366">
        <w:t>3</w:t>
      </w:r>
      <w:r w:rsidR="00A72366" w:rsidRPr="00206943">
        <w:t xml:space="preserve"> </w:t>
      </w:r>
      <w:r w:rsidRPr="00206943">
        <w:t>possible materials. Use this data to decide which material is the best choice for the new soccer ball cover.</w:t>
      </w:r>
    </w:p>
    <w:p w14:paraId="59E8FE2B" w14:textId="51287270" w:rsidR="00994B93" w:rsidRPr="00206943" w:rsidRDefault="00994B93" w:rsidP="00994B93">
      <w:pPr>
        <w:pStyle w:val="Caption"/>
        <w:rPr>
          <w:iCs w:val="0"/>
        </w:rPr>
      </w:pPr>
      <w:bookmarkStart w:id="8" w:name="_Ref193110866"/>
      <w:r>
        <w:t xml:space="preserve">Table </w:t>
      </w:r>
      <w:r>
        <w:fldChar w:fldCharType="begin"/>
      </w:r>
      <w:r>
        <w:instrText xml:space="preserve"> SEQ Table \* ARABIC </w:instrText>
      </w:r>
      <w:r>
        <w:fldChar w:fldCharType="separate"/>
      </w:r>
      <w:r w:rsidR="00750CBB">
        <w:rPr>
          <w:noProof/>
        </w:rPr>
        <w:t>2</w:t>
      </w:r>
      <w:r>
        <w:fldChar w:fldCharType="end"/>
      </w:r>
      <w:bookmarkEnd w:id="8"/>
      <w:r w:rsidRPr="00206943">
        <w:t xml:space="preserve"> – properties of materials</w:t>
      </w:r>
    </w:p>
    <w:tbl>
      <w:tblPr>
        <w:tblStyle w:val="Tableheader"/>
        <w:tblW w:w="0" w:type="auto"/>
        <w:tblLook w:val="04A0" w:firstRow="1" w:lastRow="0" w:firstColumn="1" w:lastColumn="0" w:noHBand="0" w:noVBand="1"/>
        <w:tblDescription w:val="A table describing materials and their properties."/>
      </w:tblPr>
      <w:tblGrid>
        <w:gridCol w:w="1837"/>
        <w:gridCol w:w="1419"/>
        <w:gridCol w:w="2510"/>
        <w:gridCol w:w="1940"/>
        <w:gridCol w:w="1924"/>
      </w:tblGrid>
      <w:tr w:rsidR="00206943" w:rsidRPr="00906062" w14:paraId="49F9ED1F" w14:textId="77777777" w:rsidTr="00366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tcPr>
          <w:p w14:paraId="2F1DA0A1" w14:textId="77777777" w:rsidR="00206943" w:rsidRPr="00906062" w:rsidRDefault="00206943" w:rsidP="00906062">
            <w:r w:rsidRPr="00906062">
              <w:t>Material</w:t>
            </w:r>
          </w:p>
        </w:tc>
        <w:tc>
          <w:tcPr>
            <w:tcW w:w="1419" w:type="dxa"/>
          </w:tcPr>
          <w:p w14:paraId="1EA7FC6F" w14:textId="77777777" w:rsidR="00206943" w:rsidRPr="00906062" w:rsidRDefault="00206943" w:rsidP="00906062">
            <w:pPr>
              <w:cnfStyle w:val="100000000000" w:firstRow="1" w:lastRow="0" w:firstColumn="0" w:lastColumn="0" w:oddVBand="0" w:evenVBand="0" w:oddHBand="0" w:evenHBand="0" w:firstRowFirstColumn="0" w:firstRowLastColumn="0" w:lastRowFirstColumn="0" w:lastRowLastColumn="0"/>
            </w:pPr>
            <w:r w:rsidRPr="00906062">
              <w:t>Tensile strength* (MPa)</w:t>
            </w:r>
          </w:p>
        </w:tc>
        <w:tc>
          <w:tcPr>
            <w:tcW w:w="2510" w:type="dxa"/>
          </w:tcPr>
          <w:p w14:paraId="2D8BEDCA" w14:textId="77777777" w:rsidR="00206943" w:rsidRPr="00906062" w:rsidRDefault="00206943" w:rsidP="00906062">
            <w:pPr>
              <w:cnfStyle w:val="100000000000" w:firstRow="1" w:lastRow="0" w:firstColumn="0" w:lastColumn="0" w:oddVBand="0" w:evenVBand="0" w:oddHBand="0" w:evenHBand="0" w:firstRowFirstColumn="0" w:firstRowLastColumn="0" w:lastRowFirstColumn="0" w:lastRowLastColumn="0"/>
            </w:pPr>
            <w:r w:rsidRPr="00906062">
              <w:t>Water resistance</w:t>
            </w:r>
          </w:p>
        </w:tc>
        <w:tc>
          <w:tcPr>
            <w:tcW w:w="1940" w:type="dxa"/>
          </w:tcPr>
          <w:p w14:paraId="6C2E3273" w14:textId="77777777" w:rsidR="00206943" w:rsidRPr="00906062" w:rsidRDefault="00206943" w:rsidP="00906062">
            <w:pPr>
              <w:cnfStyle w:val="100000000000" w:firstRow="1" w:lastRow="0" w:firstColumn="0" w:lastColumn="0" w:oddVBand="0" w:evenVBand="0" w:oddHBand="0" w:evenHBand="0" w:firstRowFirstColumn="0" w:firstRowLastColumn="0" w:lastRowFirstColumn="0" w:lastRowLastColumn="0"/>
            </w:pPr>
            <w:r w:rsidRPr="00906062">
              <w:t>Biodegradability</w:t>
            </w:r>
          </w:p>
        </w:tc>
        <w:tc>
          <w:tcPr>
            <w:tcW w:w="1924" w:type="dxa"/>
          </w:tcPr>
          <w:p w14:paraId="43525E56" w14:textId="77777777" w:rsidR="00206943" w:rsidRPr="00906062" w:rsidRDefault="00206943" w:rsidP="00906062">
            <w:pPr>
              <w:cnfStyle w:val="100000000000" w:firstRow="1" w:lastRow="0" w:firstColumn="0" w:lastColumn="0" w:oddVBand="0" w:evenVBand="0" w:oddHBand="0" w:evenHBand="0" w:firstRowFirstColumn="0" w:firstRowLastColumn="0" w:lastRowFirstColumn="0" w:lastRowLastColumn="0"/>
            </w:pPr>
            <w:r w:rsidRPr="00906062">
              <w:t>Cost (per m</w:t>
            </w:r>
            <w:r w:rsidRPr="00270650">
              <w:rPr>
                <w:vertAlign w:val="superscript"/>
              </w:rPr>
              <w:t>2</w:t>
            </w:r>
            <w:r w:rsidRPr="00906062">
              <w:t>)</w:t>
            </w:r>
          </w:p>
        </w:tc>
      </w:tr>
      <w:tr w:rsidR="00206943" w:rsidRPr="00206943" w14:paraId="6D0DADEC" w14:textId="77777777" w:rsidTr="00366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tcPr>
          <w:p w14:paraId="140A9CF9" w14:textId="77777777" w:rsidR="00206943" w:rsidRPr="00206943" w:rsidRDefault="00206943" w:rsidP="00206943">
            <w:pPr>
              <w:widowControl/>
              <w:mirrorIndents w:val="0"/>
              <w:rPr>
                <w:b w:val="0"/>
              </w:rPr>
            </w:pPr>
            <w:r w:rsidRPr="00206943">
              <w:rPr>
                <w:b w:val="0"/>
              </w:rPr>
              <w:t>(A) Plant-based polymer</w:t>
            </w:r>
          </w:p>
        </w:tc>
        <w:tc>
          <w:tcPr>
            <w:tcW w:w="1419" w:type="dxa"/>
          </w:tcPr>
          <w:p w14:paraId="7634C6B5" w14:textId="77777777" w:rsidR="00206943" w:rsidRPr="00206943" w:rsidRDefault="00206943" w:rsidP="00206943">
            <w:pPr>
              <w:widowControl/>
              <w:mirrorIndents w:val="0"/>
              <w:cnfStyle w:val="000000100000" w:firstRow="0" w:lastRow="0" w:firstColumn="0" w:lastColumn="0" w:oddVBand="0" w:evenVBand="0" w:oddHBand="1" w:evenHBand="0" w:firstRowFirstColumn="0" w:firstRowLastColumn="0" w:lastRowFirstColumn="0" w:lastRowLastColumn="0"/>
            </w:pPr>
            <w:r w:rsidRPr="00206943">
              <w:t>35</w:t>
            </w:r>
          </w:p>
        </w:tc>
        <w:tc>
          <w:tcPr>
            <w:tcW w:w="2510" w:type="dxa"/>
          </w:tcPr>
          <w:p w14:paraId="61B80E2E" w14:textId="2C940EEB" w:rsidR="00206943" w:rsidRPr="00206943" w:rsidRDefault="00206943" w:rsidP="00206943">
            <w:pPr>
              <w:widowControl/>
              <w:mirrorIndents w:val="0"/>
              <w:cnfStyle w:val="000000100000" w:firstRow="0" w:lastRow="0" w:firstColumn="0" w:lastColumn="0" w:oddVBand="0" w:evenVBand="0" w:oddHBand="1" w:evenHBand="0" w:firstRowFirstColumn="0" w:firstRowLastColumn="0" w:lastRowFirstColumn="0" w:lastRowLastColumn="0"/>
            </w:pPr>
            <w:r w:rsidRPr="00206943">
              <w:t xml:space="preserve">Good (keeps its shape in water for </w:t>
            </w:r>
            <w:r w:rsidR="00101C52">
              <w:t xml:space="preserve">approximately </w:t>
            </w:r>
            <w:r w:rsidRPr="00206943">
              <w:t>2 weeks)</w:t>
            </w:r>
          </w:p>
        </w:tc>
        <w:tc>
          <w:tcPr>
            <w:tcW w:w="1940" w:type="dxa"/>
          </w:tcPr>
          <w:p w14:paraId="6D04E16F" w14:textId="15F483D8" w:rsidR="00206943" w:rsidRPr="00206943" w:rsidRDefault="00206943" w:rsidP="00206943">
            <w:pPr>
              <w:widowControl/>
              <w:mirrorIndents w:val="0"/>
              <w:cnfStyle w:val="000000100000" w:firstRow="0" w:lastRow="0" w:firstColumn="0" w:lastColumn="0" w:oddVBand="0" w:evenVBand="0" w:oddHBand="1" w:evenHBand="0" w:firstRowFirstColumn="0" w:firstRowLastColumn="0" w:lastRowFirstColumn="0" w:lastRowLastColumn="0"/>
            </w:pPr>
            <w:r w:rsidRPr="00206943">
              <w:t xml:space="preserve">High (breaks down in about </w:t>
            </w:r>
            <w:r w:rsidR="00270650">
              <w:t>one</w:t>
            </w:r>
            <w:r w:rsidRPr="00206943">
              <w:t xml:space="preserve"> year)</w:t>
            </w:r>
          </w:p>
        </w:tc>
        <w:tc>
          <w:tcPr>
            <w:tcW w:w="1924" w:type="dxa"/>
          </w:tcPr>
          <w:p w14:paraId="6F4960A6" w14:textId="77777777" w:rsidR="00206943" w:rsidRPr="00206943" w:rsidRDefault="00206943" w:rsidP="00206943">
            <w:pPr>
              <w:widowControl/>
              <w:mirrorIndents w:val="0"/>
              <w:cnfStyle w:val="000000100000" w:firstRow="0" w:lastRow="0" w:firstColumn="0" w:lastColumn="0" w:oddVBand="0" w:evenVBand="0" w:oddHBand="1" w:evenHBand="0" w:firstRowFirstColumn="0" w:firstRowLastColumn="0" w:lastRowFirstColumn="0" w:lastRowLastColumn="0"/>
            </w:pPr>
            <w:r w:rsidRPr="00206943">
              <w:t>$8</w:t>
            </w:r>
          </w:p>
        </w:tc>
      </w:tr>
      <w:tr w:rsidR="00206943" w:rsidRPr="00206943" w14:paraId="09983CB2" w14:textId="77777777" w:rsidTr="003667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tcPr>
          <w:p w14:paraId="40D62D0C" w14:textId="77777777" w:rsidR="00206943" w:rsidRPr="00206943" w:rsidRDefault="00206943" w:rsidP="00206943">
            <w:pPr>
              <w:widowControl/>
              <w:mirrorIndents w:val="0"/>
              <w:rPr>
                <w:b w:val="0"/>
              </w:rPr>
            </w:pPr>
            <w:r w:rsidRPr="00206943">
              <w:rPr>
                <w:b w:val="0"/>
              </w:rPr>
              <w:t>(B) Synthetic polyurethane</w:t>
            </w:r>
          </w:p>
        </w:tc>
        <w:tc>
          <w:tcPr>
            <w:tcW w:w="1419" w:type="dxa"/>
          </w:tcPr>
          <w:p w14:paraId="738AF801" w14:textId="77777777" w:rsidR="00206943" w:rsidRPr="00206943" w:rsidRDefault="00206943" w:rsidP="00206943">
            <w:pPr>
              <w:widowControl/>
              <w:mirrorIndents w:val="0"/>
              <w:cnfStyle w:val="000000010000" w:firstRow="0" w:lastRow="0" w:firstColumn="0" w:lastColumn="0" w:oddVBand="0" w:evenVBand="0" w:oddHBand="0" w:evenHBand="1" w:firstRowFirstColumn="0" w:firstRowLastColumn="0" w:lastRowFirstColumn="0" w:lastRowLastColumn="0"/>
            </w:pPr>
            <w:r w:rsidRPr="00206943">
              <w:t>45</w:t>
            </w:r>
          </w:p>
        </w:tc>
        <w:tc>
          <w:tcPr>
            <w:tcW w:w="2510" w:type="dxa"/>
          </w:tcPr>
          <w:p w14:paraId="3559259E" w14:textId="035BFCCA" w:rsidR="00206943" w:rsidRPr="00206943" w:rsidRDefault="00206943" w:rsidP="00206943">
            <w:pPr>
              <w:widowControl/>
              <w:mirrorIndents w:val="0"/>
              <w:cnfStyle w:val="000000010000" w:firstRow="0" w:lastRow="0" w:firstColumn="0" w:lastColumn="0" w:oddVBand="0" w:evenVBand="0" w:oddHBand="0" w:evenHBand="1" w:firstRowFirstColumn="0" w:firstRowLastColumn="0" w:lastRowFirstColumn="0" w:lastRowLastColumn="0"/>
            </w:pPr>
            <w:r w:rsidRPr="00206943">
              <w:t xml:space="preserve">Excellent (keeps </w:t>
            </w:r>
            <w:r w:rsidR="00263822">
              <w:t>its</w:t>
            </w:r>
            <w:r w:rsidR="00263822" w:rsidRPr="00206943">
              <w:t xml:space="preserve"> </w:t>
            </w:r>
            <w:r w:rsidRPr="00206943">
              <w:t>shape in water for a long time)</w:t>
            </w:r>
          </w:p>
        </w:tc>
        <w:tc>
          <w:tcPr>
            <w:tcW w:w="1940" w:type="dxa"/>
          </w:tcPr>
          <w:p w14:paraId="3804DD90" w14:textId="410B5B91" w:rsidR="00206943" w:rsidRPr="00206943" w:rsidRDefault="00206943" w:rsidP="00206943">
            <w:pPr>
              <w:widowControl/>
              <w:mirrorIndents w:val="0"/>
              <w:cnfStyle w:val="000000010000" w:firstRow="0" w:lastRow="0" w:firstColumn="0" w:lastColumn="0" w:oddVBand="0" w:evenVBand="0" w:oddHBand="0" w:evenHBand="1" w:firstRowFirstColumn="0" w:firstRowLastColumn="0" w:lastRowFirstColumn="0" w:lastRowLastColumn="0"/>
            </w:pPr>
            <w:r w:rsidRPr="00206943">
              <w:t xml:space="preserve">Very </w:t>
            </w:r>
            <w:r w:rsidR="007337D2">
              <w:t>l</w:t>
            </w:r>
            <w:r w:rsidRPr="00206943">
              <w:t>ow (minimal breakdown over decades)</w:t>
            </w:r>
          </w:p>
        </w:tc>
        <w:tc>
          <w:tcPr>
            <w:tcW w:w="1924" w:type="dxa"/>
          </w:tcPr>
          <w:p w14:paraId="2DB4BBE0" w14:textId="77777777" w:rsidR="00206943" w:rsidRPr="00206943" w:rsidRDefault="00206943" w:rsidP="00206943">
            <w:pPr>
              <w:widowControl/>
              <w:mirrorIndents w:val="0"/>
              <w:cnfStyle w:val="000000010000" w:firstRow="0" w:lastRow="0" w:firstColumn="0" w:lastColumn="0" w:oddVBand="0" w:evenVBand="0" w:oddHBand="0" w:evenHBand="1" w:firstRowFirstColumn="0" w:firstRowLastColumn="0" w:lastRowFirstColumn="0" w:lastRowLastColumn="0"/>
            </w:pPr>
            <w:r w:rsidRPr="00206943">
              <w:t>$5</w:t>
            </w:r>
          </w:p>
        </w:tc>
      </w:tr>
      <w:tr w:rsidR="00206943" w:rsidRPr="00206943" w14:paraId="2D16430F" w14:textId="77777777" w:rsidTr="00366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tcPr>
          <w:p w14:paraId="305D349C" w14:textId="77777777" w:rsidR="00206943" w:rsidRPr="00206943" w:rsidRDefault="00206943" w:rsidP="00206943">
            <w:pPr>
              <w:widowControl/>
              <w:mirrorIndents w:val="0"/>
              <w:rPr>
                <w:b w:val="0"/>
              </w:rPr>
            </w:pPr>
            <w:r w:rsidRPr="00206943">
              <w:rPr>
                <w:b w:val="0"/>
              </w:rPr>
              <w:t>(C) Natural latex</w:t>
            </w:r>
          </w:p>
        </w:tc>
        <w:tc>
          <w:tcPr>
            <w:tcW w:w="1419" w:type="dxa"/>
          </w:tcPr>
          <w:p w14:paraId="02B80424" w14:textId="77777777" w:rsidR="00206943" w:rsidRPr="00206943" w:rsidRDefault="00206943" w:rsidP="00206943">
            <w:pPr>
              <w:widowControl/>
              <w:mirrorIndents w:val="0"/>
              <w:cnfStyle w:val="000000100000" w:firstRow="0" w:lastRow="0" w:firstColumn="0" w:lastColumn="0" w:oddVBand="0" w:evenVBand="0" w:oddHBand="1" w:evenHBand="0" w:firstRowFirstColumn="0" w:firstRowLastColumn="0" w:lastRowFirstColumn="0" w:lastRowLastColumn="0"/>
            </w:pPr>
            <w:r w:rsidRPr="00206943">
              <w:t>25</w:t>
            </w:r>
          </w:p>
        </w:tc>
        <w:tc>
          <w:tcPr>
            <w:tcW w:w="2510" w:type="dxa"/>
          </w:tcPr>
          <w:p w14:paraId="688386C8" w14:textId="340200C7" w:rsidR="00206943" w:rsidRPr="00206943" w:rsidRDefault="00206943" w:rsidP="00206943">
            <w:pPr>
              <w:widowControl/>
              <w:mirrorIndents w:val="0"/>
              <w:cnfStyle w:val="000000100000" w:firstRow="0" w:lastRow="0" w:firstColumn="0" w:lastColumn="0" w:oddVBand="0" w:evenVBand="0" w:oddHBand="1" w:evenHBand="0" w:firstRowFirstColumn="0" w:firstRowLastColumn="0" w:lastRowFirstColumn="0" w:lastRowLastColumn="0"/>
            </w:pPr>
            <w:r w:rsidRPr="00206943">
              <w:t xml:space="preserve">Moderate (softens if soaked for more than </w:t>
            </w:r>
            <w:r w:rsidR="00270650">
              <w:t>one</w:t>
            </w:r>
            <w:r w:rsidRPr="00206943">
              <w:t xml:space="preserve"> week)</w:t>
            </w:r>
          </w:p>
        </w:tc>
        <w:tc>
          <w:tcPr>
            <w:tcW w:w="1940" w:type="dxa"/>
          </w:tcPr>
          <w:p w14:paraId="18D69F39" w14:textId="77777777" w:rsidR="00206943" w:rsidRPr="00206943" w:rsidRDefault="00206943" w:rsidP="00206943">
            <w:pPr>
              <w:widowControl/>
              <w:mirrorIndents w:val="0"/>
              <w:cnfStyle w:val="000000100000" w:firstRow="0" w:lastRow="0" w:firstColumn="0" w:lastColumn="0" w:oddVBand="0" w:evenVBand="0" w:oddHBand="1" w:evenHBand="0" w:firstRowFirstColumn="0" w:firstRowLastColumn="0" w:lastRowFirstColumn="0" w:lastRowLastColumn="0"/>
            </w:pPr>
            <w:r w:rsidRPr="00206943">
              <w:t>Moderate (breaks down in about 5 years)</w:t>
            </w:r>
          </w:p>
        </w:tc>
        <w:tc>
          <w:tcPr>
            <w:tcW w:w="1924" w:type="dxa"/>
          </w:tcPr>
          <w:p w14:paraId="7CA6FBC9" w14:textId="77777777" w:rsidR="00206943" w:rsidRPr="00206943" w:rsidRDefault="00206943" w:rsidP="00206943">
            <w:pPr>
              <w:widowControl/>
              <w:mirrorIndents w:val="0"/>
              <w:cnfStyle w:val="000000100000" w:firstRow="0" w:lastRow="0" w:firstColumn="0" w:lastColumn="0" w:oddVBand="0" w:evenVBand="0" w:oddHBand="1" w:evenHBand="0" w:firstRowFirstColumn="0" w:firstRowLastColumn="0" w:lastRowFirstColumn="0" w:lastRowLastColumn="0"/>
            </w:pPr>
            <w:r w:rsidRPr="00206943">
              <w:t>$7</w:t>
            </w:r>
          </w:p>
        </w:tc>
      </w:tr>
    </w:tbl>
    <w:p w14:paraId="6310FADD" w14:textId="66BFE62A" w:rsidR="00B84D71" w:rsidRPr="00206943" w:rsidRDefault="007B1936" w:rsidP="007B1936">
      <w:pPr>
        <w:pStyle w:val="Caption"/>
        <w:rPr>
          <w:iCs w:val="0"/>
        </w:rPr>
      </w:pPr>
      <w:bookmarkStart w:id="9" w:name="_Ref193180606"/>
      <w:r>
        <w:t xml:space="preserve">Table </w:t>
      </w:r>
      <w:r>
        <w:fldChar w:fldCharType="begin"/>
      </w:r>
      <w:r>
        <w:instrText xml:space="preserve"> SEQ Table \* ARABIC </w:instrText>
      </w:r>
      <w:r>
        <w:fldChar w:fldCharType="separate"/>
      </w:r>
      <w:r w:rsidR="00750CBB">
        <w:rPr>
          <w:noProof/>
        </w:rPr>
        <w:t>3</w:t>
      </w:r>
      <w:r>
        <w:fldChar w:fldCharType="end"/>
      </w:r>
      <w:bookmarkEnd w:id="9"/>
      <w:r>
        <w:t xml:space="preserve"> </w:t>
      </w:r>
      <w:r w:rsidRPr="00206943">
        <w:t>– key terms</w:t>
      </w:r>
    </w:p>
    <w:tbl>
      <w:tblPr>
        <w:tblStyle w:val="Tableheader"/>
        <w:tblW w:w="0" w:type="auto"/>
        <w:tblLook w:val="04A0" w:firstRow="1" w:lastRow="0" w:firstColumn="1" w:lastColumn="0" w:noHBand="0" w:noVBand="1"/>
        <w:tblDescription w:val="Key scientific terms."/>
      </w:tblPr>
      <w:tblGrid>
        <w:gridCol w:w="2547"/>
        <w:gridCol w:w="7081"/>
      </w:tblGrid>
      <w:tr w:rsidR="00206943" w:rsidRPr="007337D2" w14:paraId="4F9E60BC" w14:textId="77777777" w:rsidTr="002706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EA92AA8" w14:textId="77777777" w:rsidR="00206943" w:rsidRPr="007337D2" w:rsidRDefault="00206943" w:rsidP="007337D2">
            <w:r w:rsidRPr="007337D2">
              <w:t>Term</w:t>
            </w:r>
          </w:p>
        </w:tc>
        <w:tc>
          <w:tcPr>
            <w:tcW w:w="7081" w:type="dxa"/>
          </w:tcPr>
          <w:p w14:paraId="3AD67048" w14:textId="77777777" w:rsidR="00206943" w:rsidRPr="007337D2" w:rsidRDefault="00206943" w:rsidP="007337D2">
            <w:pPr>
              <w:cnfStyle w:val="100000000000" w:firstRow="1" w:lastRow="0" w:firstColumn="0" w:lastColumn="0" w:oddVBand="0" w:evenVBand="0" w:oddHBand="0" w:evenHBand="0" w:firstRowFirstColumn="0" w:firstRowLastColumn="0" w:lastRowFirstColumn="0" w:lastRowLastColumn="0"/>
            </w:pPr>
            <w:r w:rsidRPr="007337D2">
              <w:t>Description</w:t>
            </w:r>
          </w:p>
        </w:tc>
      </w:tr>
      <w:tr w:rsidR="00206943" w:rsidRPr="00206943" w14:paraId="75BE5A0C" w14:textId="77777777" w:rsidTr="00270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9F1D954" w14:textId="77777777" w:rsidR="00206943" w:rsidRPr="00270650" w:rsidRDefault="00206943" w:rsidP="00270650">
            <w:r w:rsidRPr="00270650">
              <w:t>Tensile strength</w:t>
            </w:r>
          </w:p>
        </w:tc>
        <w:tc>
          <w:tcPr>
            <w:tcW w:w="7081" w:type="dxa"/>
          </w:tcPr>
          <w:p w14:paraId="1E2B1481" w14:textId="77777777" w:rsidR="00206943" w:rsidRPr="00206943" w:rsidRDefault="00206943" w:rsidP="00206943">
            <w:pPr>
              <w:widowControl/>
              <w:mirrorIndents w:val="0"/>
              <w:cnfStyle w:val="000000100000" w:firstRow="0" w:lastRow="0" w:firstColumn="0" w:lastColumn="0" w:oddVBand="0" w:evenVBand="0" w:oddHBand="1" w:evenHBand="0" w:firstRowFirstColumn="0" w:firstRowLastColumn="0" w:lastRowFirstColumn="0" w:lastRowLastColumn="0"/>
            </w:pPr>
            <w:r w:rsidRPr="00206943">
              <w:t>How much force a material can handle before it breaks or stretches too far. Megapascals (MPa) are a unit of measurement for describing pressure.</w:t>
            </w:r>
          </w:p>
        </w:tc>
      </w:tr>
      <w:tr w:rsidR="00206943" w:rsidRPr="00206943" w14:paraId="29CDE647" w14:textId="77777777" w:rsidTr="002706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2917F9D" w14:textId="77777777" w:rsidR="00206943" w:rsidRPr="00270650" w:rsidRDefault="00206943" w:rsidP="00270650">
            <w:r w:rsidRPr="00270650">
              <w:t>Water resistance</w:t>
            </w:r>
          </w:p>
        </w:tc>
        <w:tc>
          <w:tcPr>
            <w:tcW w:w="7081" w:type="dxa"/>
          </w:tcPr>
          <w:p w14:paraId="42D96A40" w14:textId="77777777" w:rsidR="00206943" w:rsidRPr="00206943" w:rsidRDefault="00206943" w:rsidP="00206943">
            <w:pPr>
              <w:widowControl/>
              <w:mirrorIndents w:val="0"/>
              <w:cnfStyle w:val="000000010000" w:firstRow="0" w:lastRow="0" w:firstColumn="0" w:lastColumn="0" w:oddVBand="0" w:evenVBand="0" w:oddHBand="0" w:evenHBand="1" w:firstRowFirstColumn="0" w:firstRowLastColumn="0" w:lastRowFirstColumn="0" w:lastRowLastColumn="0"/>
            </w:pPr>
            <w:r w:rsidRPr="00206943">
              <w:t>How well a material can stop water from soaking in or causing damage.</w:t>
            </w:r>
          </w:p>
        </w:tc>
      </w:tr>
      <w:tr w:rsidR="00206943" w:rsidRPr="00206943" w14:paraId="49186060" w14:textId="77777777" w:rsidTr="00270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B080124" w14:textId="77777777" w:rsidR="00206943" w:rsidRPr="00270650" w:rsidRDefault="00206943" w:rsidP="00270650">
            <w:r w:rsidRPr="00270650">
              <w:t>Biodegradability</w:t>
            </w:r>
          </w:p>
        </w:tc>
        <w:tc>
          <w:tcPr>
            <w:tcW w:w="7081" w:type="dxa"/>
          </w:tcPr>
          <w:p w14:paraId="5D20A9A1" w14:textId="3439203C" w:rsidR="00206943" w:rsidRPr="00206943" w:rsidRDefault="00206943" w:rsidP="00206943">
            <w:pPr>
              <w:widowControl/>
              <w:mirrorIndents w:val="0"/>
              <w:cnfStyle w:val="000000100000" w:firstRow="0" w:lastRow="0" w:firstColumn="0" w:lastColumn="0" w:oddVBand="0" w:evenVBand="0" w:oddHBand="1" w:evenHBand="0" w:firstRowFirstColumn="0" w:firstRowLastColumn="0" w:lastRowFirstColumn="0" w:lastRowLastColumn="0"/>
            </w:pPr>
            <w:r w:rsidRPr="00206943">
              <w:t xml:space="preserve">The ability of a material to decompose </w:t>
            </w:r>
            <w:r w:rsidR="00971A87">
              <w:t>due to</w:t>
            </w:r>
            <w:r w:rsidRPr="00206943">
              <w:t xml:space="preserve"> the action of living organisms, especially bacteria.</w:t>
            </w:r>
          </w:p>
        </w:tc>
      </w:tr>
      <w:tr w:rsidR="00206943" w:rsidRPr="00206943" w14:paraId="7E891B13" w14:textId="77777777" w:rsidTr="002706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7362960" w14:textId="77777777" w:rsidR="00206943" w:rsidRPr="00270650" w:rsidRDefault="00206943" w:rsidP="00270650">
            <w:r w:rsidRPr="00270650">
              <w:lastRenderedPageBreak/>
              <w:t>Cost per square meter (per m2)</w:t>
            </w:r>
          </w:p>
        </w:tc>
        <w:tc>
          <w:tcPr>
            <w:tcW w:w="7081" w:type="dxa"/>
          </w:tcPr>
          <w:p w14:paraId="03DE344D" w14:textId="3AA3CFB0" w:rsidR="00206943" w:rsidRPr="00206943" w:rsidRDefault="00206943" w:rsidP="00206943">
            <w:pPr>
              <w:widowControl/>
              <w:mirrorIndents w:val="0"/>
              <w:cnfStyle w:val="000000010000" w:firstRow="0" w:lastRow="0" w:firstColumn="0" w:lastColumn="0" w:oddVBand="0" w:evenVBand="0" w:oddHBand="0" w:evenHBand="1" w:firstRowFirstColumn="0" w:firstRowLastColumn="0" w:lastRowFirstColumn="0" w:lastRowLastColumn="0"/>
            </w:pPr>
            <w:r w:rsidRPr="00206943">
              <w:t xml:space="preserve">How much money you </w:t>
            </w:r>
            <w:r w:rsidR="00B378B7">
              <w:t xml:space="preserve">will </w:t>
            </w:r>
            <w:r w:rsidRPr="00206943">
              <w:t>need to pay for a piece of material that is one meter long and one meter wide.</w:t>
            </w:r>
          </w:p>
        </w:tc>
      </w:tr>
    </w:tbl>
    <w:p w14:paraId="039D8E8A" w14:textId="748F3F4B" w:rsidR="00206943" w:rsidRPr="00206943" w:rsidRDefault="00206943" w:rsidP="00206943">
      <w:pPr>
        <w:numPr>
          <w:ilvl w:val="0"/>
          <w:numId w:val="10"/>
        </w:numPr>
      </w:pPr>
      <w:r w:rsidRPr="00206943">
        <w:t xml:space="preserve">List </w:t>
      </w:r>
      <w:r w:rsidRPr="00840C10">
        <w:rPr>
          <w:rStyle w:val="Strong"/>
        </w:rPr>
        <w:t>TWO</w:t>
      </w:r>
      <w:r w:rsidRPr="00206943">
        <w:t xml:space="preserve"> important consider</w:t>
      </w:r>
      <w:r w:rsidR="004A2278">
        <w:t>ations</w:t>
      </w:r>
      <w:r w:rsidRPr="00206943">
        <w:t xml:space="preserve"> when deciding which material is best (for example, strength, water resistance, biodegradability, cost) and suggest reasons why each one matters for a soccer ball cover. </w:t>
      </w:r>
      <w:r w:rsidRPr="008442D3">
        <w:rPr>
          <w:b/>
          <w:bCs/>
        </w:rPr>
        <w:t>(</w:t>
      </w:r>
      <w:r w:rsidR="00DE296F" w:rsidRPr="008442D3">
        <w:rPr>
          <w:b/>
          <w:bCs/>
        </w:rPr>
        <w:t>4</w:t>
      </w:r>
      <w:r w:rsidRPr="008442D3">
        <w:rPr>
          <w:b/>
          <w:bCs/>
        </w:rPr>
        <w:t xml:space="preserve"> marks)</w:t>
      </w:r>
    </w:p>
    <w:tbl>
      <w:tblPr>
        <w:tblStyle w:val="TableGrid"/>
        <w:tblW w:w="0" w:type="auto"/>
        <w:tblLook w:val="04A0" w:firstRow="1" w:lastRow="0" w:firstColumn="1" w:lastColumn="0" w:noHBand="0" w:noVBand="1"/>
        <w:tblDescription w:val="Space for students to add responses to questions."/>
      </w:tblPr>
      <w:tblGrid>
        <w:gridCol w:w="9628"/>
      </w:tblGrid>
      <w:tr w:rsidR="00206943" w:rsidRPr="00206943" w14:paraId="057FA9FC" w14:textId="77777777" w:rsidTr="00FB21B4">
        <w:trPr>
          <w:trHeight w:val="3158"/>
        </w:trPr>
        <w:tc>
          <w:tcPr>
            <w:tcW w:w="9628" w:type="dxa"/>
          </w:tcPr>
          <w:p w14:paraId="4E71F98E" w14:textId="77777777" w:rsidR="00206943" w:rsidRPr="00971A87" w:rsidRDefault="00206943" w:rsidP="00971A87"/>
        </w:tc>
      </w:tr>
    </w:tbl>
    <w:p w14:paraId="0DA8E385" w14:textId="6A3F53CA" w:rsidR="00206943" w:rsidRPr="00206943" w:rsidRDefault="00206943" w:rsidP="00206943">
      <w:pPr>
        <w:numPr>
          <w:ilvl w:val="0"/>
          <w:numId w:val="7"/>
        </w:numPr>
      </w:pPr>
      <w:r w:rsidRPr="00206943">
        <w:t xml:space="preserve">State which material (A, B or C) fits the company’s needs the most and present a balanced (including positives and limitations) scientific argument that justifies your choice. Support your argument with evidence from </w:t>
      </w:r>
      <w:r w:rsidR="007B1936">
        <w:fldChar w:fldCharType="begin"/>
      </w:r>
      <w:r w:rsidR="007B1936">
        <w:instrText xml:space="preserve"> REF _Ref193110866 \h </w:instrText>
      </w:r>
      <w:r w:rsidR="007B1936">
        <w:fldChar w:fldCharType="separate"/>
      </w:r>
      <w:r w:rsidR="007B1936">
        <w:t xml:space="preserve">Table </w:t>
      </w:r>
      <w:r w:rsidR="007B1936">
        <w:rPr>
          <w:noProof/>
        </w:rPr>
        <w:t>2</w:t>
      </w:r>
      <w:r w:rsidR="007B1936">
        <w:fldChar w:fldCharType="end"/>
      </w:r>
      <w:r w:rsidRPr="00206943">
        <w:t xml:space="preserve">. </w:t>
      </w:r>
      <w:r w:rsidRPr="008442D3">
        <w:rPr>
          <w:b/>
          <w:bCs/>
        </w:rPr>
        <w:t>(3 marks)</w:t>
      </w:r>
    </w:p>
    <w:tbl>
      <w:tblPr>
        <w:tblStyle w:val="TableGrid"/>
        <w:tblW w:w="0" w:type="auto"/>
        <w:tblLook w:val="04A0" w:firstRow="1" w:lastRow="0" w:firstColumn="1" w:lastColumn="0" w:noHBand="0" w:noVBand="1"/>
        <w:tblDescription w:val="Space for students to add responses to questions."/>
      </w:tblPr>
      <w:tblGrid>
        <w:gridCol w:w="9628"/>
      </w:tblGrid>
      <w:tr w:rsidR="00206943" w:rsidRPr="00206943" w14:paraId="13D518A7" w14:textId="77777777" w:rsidTr="00FB21B4">
        <w:trPr>
          <w:trHeight w:val="5706"/>
        </w:trPr>
        <w:tc>
          <w:tcPr>
            <w:tcW w:w="9628" w:type="dxa"/>
          </w:tcPr>
          <w:p w14:paraId="232D16EC" w14:textId="77777777" w:rsidR="00206943" w:rsidRPr="004C3437" w:rsidRDefault="00206943" w:rsidP="004C3437"/>
        </w:tc>
      </w:tr>
    </w:tbl>
    <w:p w14:paraId="711F8BFE" w14:textId="77777777" w:rsidR="00206943" w:rsidRPr="00206943" w:rsidRDefault="00206943" w:rsidP="00206943">
      <w:r w:rsidRPr="00206943">
        <w:br w:type="page"/>
      </w:r>
    </w:p>
    <w:p w14:paraId="624A7A7E" w14:textId="77777777" w:rsidR="00206943" w:rsidRPr="001C3BA4" w:rsidRDefault="00206943" w:rsidP="001C3BA4">
      <w:pPr>
        <w:pStyle w:val="Heading3"/>
      </w:pPr>
      <w:r w:rsidRPr="001C3BA4">
        <w:lastRenderedPageBreak/>
        <w:t>Part C – biodegradability and compostable materials (24 marks)</w:t>
      </w:r>
    </w:p>
    <w:p w14:paraId="6FAD048D" w14:textId="2ADBEAB5" w:rsidR="001C3BA4" w:rsidRDefault="00877757" w:rsidP="00D910D0">
      <w:pPr>
        <w:pStyle w:val="FeatureBox"/>
      </w:pPr>
      <w:r>
        <w:t>Use the information in the</w:t>
      </w:r>
      <w:r w:rsidR="00206943" w:rsidRPr="00206943">
        <w:t xml:space="preserve"> </w:t>
      </w:r>
      <w:r w:rsidR="00783502">
        <w:t>‘</w:t>
      </w:r>
      <w:r w:rsidR="00ED3174" w:rsidRPr="004D78E8">
        <w:t>Fact sheet: Australian composting standards</w:t>
      </w:r>
      <w:r w:rsidR="00783502" w:rsidRPr="004D78E8">
        <w:t>’</w:t>
      </w:r>
      <w:r w:rsidR="00ED3174" w:rsidRPr="00206943">
        <w:t xml:space="preserve"> </w:t>
      </w:r>
      <w:r w:rsidR="00F04C03">
        <w:t>to respond to questions 6–13</w:t>
      </w:r>
      <w:r w:rsidR="00206943" w:rsidRPr="00206943">
        <w:t xml:space="preserve"> in the spaces provided.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 fact sheet about Australian composting standards."/>
      </w:tblPr>
      <w:tblGrid>
        <w:gridCol w:w="4111"/>
        <w:gridCol w:w="5517"/>
      </w:tblGrid>
      <w:tr w:rsidR="00D910D0" w14:paraId="3F77B02A" w14:textId="77777777" w:rsidTr="003B0CC0">
        <w:tc>
          <w:tcPr>
            <w:tcW w:w="9628" w:type="dxa"/>
            <w:gridSpan w:val="2"/>
            <w:shd w:val="clear" w:color="auto" w:fill="B4C6E7" w:themeFill="accent1" w:themeFillTint="66"/>
          </w:tcPr>
          <w:p w14:paraId="1F1D3B46" w14:textId="52F58154" w:rsidR="00D910D0" w:rsidRPr="003B0CC0" w:rsidRDefault="00D910D0" w:rsidP="003B0CC0">
            <w:pPr>
              <w:jc w:val="center"/>
              <w:rPr>
                <w:rStyle w:val="Strong"/>
                <w:b w:val="0"/>
                <w:bCs w:val="0"/>
                <w:sz w:val="36"/>
                <w:szCs w:val="36"/>
              </w:rPr>
            </w:pPr>
            <w:r w:rsidRPr="003B0CC0">
              <w:rPr>
                <w:b/>
                <w:bCs/>
                <w:sz w:val="36"/>
                <w:szCs w:val="36"/>
              </w:rPr>
              <w:t>Fact sheet: Australian composting standards</w:t>
            </w:r>
          </w:p>
        </w:tc>
      </w:tr>
      <w:tr w:rsidR="001C3BA4" w14:paraId="4BFD6B2A" w14:textId="77777777" w:rsidTr="007542AE">
        <w:tc>
          <w:tcPr>
            <w:tcW w:w="4111" w:type="dxa"/>
            <w:shd w:val="clear" w:color="auto" w:fill="D9E2F3" w:themeFill="accent1" w:themeFillTint="33"/>
          </w:tcPr>
          <w:p w14:paraId="5B948AEF" w14:textId="77777777" w:rsidR="001C3BA4" w:rsidRPr="00F666A6" w:rsidRDefault="001C3BA4" w:rsidP="007542AE">
            <w:pPr>
              <w:rPr>
                <w:rStyle w:val="Strong"/>
                <w:sz w:val="32"/>
                <w:szCs w:val="36"/>
              </w:rPr>
            </w:pPr>
            <w:r w:rsidRPr="00F666A6">
              <w:rPr>
                <w:rStyle w:val="Strong"/>
                <w:sz w:val="32"/>
                <w:szCs w:val="36"/>
              </w:rPr>
              <w:t xml:space="preserve">What is </w:t>
            </w:r>
            <w:proofErr w:type="spellStart"/>
            <w:r w:rsidRPr="00F666A6">
              <w:rPr>
                <w:rStyle w:val="Strong"/>
                <w:sz w:val="32"/>
                <w:szCs w:val="36"/>
              </w:rPr>
              <w:t>compostability</w:t>
            </w:r>
            <w:proofErr w:type="spellEnd"/>
            <w:r w:rsidRPr="00F666A6">
              <w:rPr>
                <w:rStyle w:val="Strong"/>
                <w:sz w:val="32"/>
                <w:szCs w:val="36"/>
              </w:rPr>
              <w:t>?</w:t>
            </w:r>
          </w:p>
          <w:p w14:paraId="6CA2DA73" w14:textId="77777777" w:rsidR="001C3BA4" w:rsidRPr="00F666A6" w:rsidRDefault="001C3BA4" w:rsidP="007542AE">
            <w:proofErr w:type="spellStart"/>
            <w:r w:rsidRPr="00F666A6">
              <w:t>Compostability</w:t>
            </w:r>
            <w:proofErr w:type="spellEnd"/>
            <w:r w:rsidRPr="00F666A6">
              <w:t xml:space="preserve"> means a product can break down into natural materials (like organic matter and water) under composting conditions.</w:t>
            </w:r>
          </w:p>
          <w:p w14:paraId="3EA34FA2" w14:textId="6ED119E3" w:rsidR="001C3BA4" w:rsidRPr="00257377" w:rsidRDefault="001C3BA4" w:rsidP="007542AE">
            <w:r w:rsidRPr="00F666A6">
              <w:rPr>
                <w:rStyle w:val="Strong"/>
              </w:rPr>
              <w:t>Benefits</w:t>
            </w:r>
            <w:r w:rsidRPr="00F666A6">
              <w:t xml:space="preserve">: </w:t>
            </w:r>
            <w:r w:rsidR="008F6542">
              <w:t>R</w:t>
            </w:r>
            <w:r w:rsidRPr="00F666A6">
              <w:t>educes waste going to landfill and returns nutrients to the soil.</w:t>
            </w:r>
          </w:p>
        </w:tc>
        <w:tc>
          <w:tcPr>
            <w:tcW w:w="5517" w:type="dxa"/>
            <w:shd w:val="clear" w:color="auto" w:fill="D9E2F3" w:themeFill="accent1" w:themeFillTint="33"/>
          </w:tcPr>
          <w:p w14:paraId="1A32DC63" w14:textId="77777777" w:rsidR="001C3BA4" w:rsidRPr="00642DC7" w:rsidRDefault="001C3BA4" w:rsidP="004A3A9D">
            <w:pPr>
              <w:spacing w:after="0"/>
              <w:jc w:val="right"/>
            </w:pPr>
            <w:r w:rsidRPr="00257377">
              <w:rPr>
                <w:rStyle w:val="Strong"/>
              </w:rPr>
              <w:t xml:space="preserve">Two </w:t>
            </w:r>
            <w:r>
              <w:rPr>
                <w:rStyle w:val="Strong"/>
              </w:rPr>
              <w:t xml:space="preserve">different </w:t>
            </w:r>
            <w:r w:rsidRPr="00257377">
              <w:rPr>
                <w:rStyle w:val="Strong"/>
              </w:rPr>
              <w:t>Australian standards</w:t>
            </w:r>
            <w:r>
              <w:br/>
            </w:r>
            <w:r w:rsidRPr="00642DC7">
              <w:rPr>
                <w:noProof/>
              </w:rPr>
              <w:drawing>
                <wp:inline distT="0" distB="0" distL="0" distR="0" wp14:anchorId="18840DB8" wp14:editId="3B69C5C2">
                  <wp:extent cx="3006065" cy="2309298"/>
                  <wp:effectExtent l="0" t="0" r="4445" b="0"/>
                  <wp:docPr id="1709372614" name="Picture 1" descr="Home Compostable and Compostabl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603034" name="Picture 1" descr="Home Compostable and Compostable logos."/>
                          <pic:cNvPicPr/>
                        </pic:nvPicPr>
                        <pic:blipFill>
                          <a:blip r:embed="rId21"/>
                          <a:stretch>
                            <a:fillRect/>
                          </a:stretch>
                        </pic:blipFill>
                        <pic:spPr>
                          <a:xfrm>
                            <a:off x="0" y="0"/>
                            <a:ext cx="3086511" cy="2371098"/>
                          </a:xfrm>
                          <a:prstGeom prst="rect">
                            <a:avLst/>
                          </a:prstGeom>
                        </pic:spPr>
                      </pic:pic>
                    </a:graphicData>
                  </a:graphic>
                </wp:inline>
              </w:drawing>
            </w:r>
          </w:p>
          <w:p w14:paraId="2C3D6FF9" w14:textId="77777777" w:rsidR="001C3BA4" w:rsidRDefault="001C3BA4" w:rsidP="004A3A9D">
            <w:pPr>
              <w:pStyle w:val="Imageattributioncaption"/>
              <w:spacing w:before="0"/>
              <w:jc w:val="right"/>
            </w:pPr>
            <w:r>
              <w:t>Image credit: Australasian Bioplastics Association</w:t>
            </w:r>
          </w:p>
        </w:tc>
      </w:tr>
    </w:tbl>
    <w:tbl>
      <w:tblPr>
        <w:tblStyle w:val="Tableheader"/>
        <w:tblW w:w="5000" w:type="pct"/>
        <w:tblLook w:val="0420" w:firstRow="1" w:lastRow="0" w:firstColumn="0" w:lastColumn="0" w:noHBand="0" w:noVBand="1"/>
        <w:tblDescription w:val="A fact sheet about Australian composting standards."/>
      </w:tblPr>
      <w:tblGrid>
        <w:gridCol w:w="9630"/>
      </w:tblGrid>
      <w:tr w:rsidR="001C3BA4" w14:paraId="5E80F001" w14:textId="77777777" w:rsidTr="007542AE">
        <w:trPr>
          <w:cnfStyle w:val="100000000000" w:firstRow="1" w:lastRow="0" w:firstColumn="0" w:lastColumn="0" w:oddVBand="0" w:evenVBand="0" w:oddHBand="0" w:evenHBand="0" w:firstRowFirstColumn="0" w:firstRowLastColumn="0" w:lastRowFirstColumn="0" w:lastRowLastColumn="0"/>
        </w:trPr>
        <w:tc>
          <w:tcPr>
            <w:tcW w:w="5000" w:type="pct"/>
            <w:tcMar>
              <w:top w:w="142" w:type="dxa"/>
            </w:tcMar>
          </w:tcPr>
          <w:p w14:paraId="5404FD94" w14:textId="77777777" w:rsidR="001C3BA4" w:rsidRPr="00C66F7A" w:rsidRDefault="001C3BA4" w:rsidP="007542AE">
            <w:pPr>
              <w:spacing w:before="0"/>
            </w:pPr>
            <w:r w:rsidRPr="003B4149">
              <w:t>Commercial</w:t>
            </w:r>
            <w:r>
              <w:t xml:space="preserve"> Compostable (or compostable) – Australian Standard AS 4736</w:t>
            </w:r>
          </w:p>
        </w:tc>
      </w:tr>
      <w:tr w:rsidR="001C3BA4" w14:paraId="51C8E037" w14:textId="77777777" w:rsidTr="007542AE">
        <w:trPr>
          <w:cnfStyle w:val="000000100000" w:firstRow="0" w:lastRow="0" w:firstColumn="0" w:lastColumn="0" w:oddVBand="0" w:evenVBand="0" w:oddHBand="1" w:evenHBand="0" w:firstRowFirstColumn="0" w:firstRowLastColumn="0" w:lastRowFirstColumn="0" w:lastRowLastColumn="0"/>
        </w:trPr>
        <w:tc>
          <w:tcPr>
            <w:tcW w:w="5000" w:type="pct"/>
            <w:tcMar>
              <w:top w:w="142" w:type="dxa"/>
            </w:tcMar>
          </w:tcPr>
          <w:p w14:paraId="13843D05" w14:textId="77777777" w:rsidR="001C3BA4" w:rsidRPr="009316B0" w:rsidRDefault="001C3BA4" w:rsidP="007542AE">
            <w:pPr>
              <w:spacing w:before="0"/>
              <w:rPr>
                <w:rStyle w:val="Strong"/>
              </w:rPr>
            </w:pPr>
            <w:r w:rsidRPr="009316B0">
              <w:rPr>
                <w:rStyle w:val="Strong"/>
              </w:rPr>
              <w:t>Key features:</w:t>
            </w:r>
          </w:p>
          <w:p w14:paraId="53259672" w14:textId="5343DDBE" w:rsidR="001C3BA4" w:rsidRPr="00867635" w:rsidRDefault="001C3BA4" w:rsidP="007542AE">
            <w:pPr>
              <w:pStyle w:val="ListBullet"/>
              <w:spacing w:before="0"/>
            </w:pPr>
            <w:r w:rsidRPr="00867635">
              <w:t>High temperatures</w:t>
            </w:r>
            <w:r>
              <w:t xml:space="preserve"> – c</w:t>
            </w:r>
            <w:r w:rsidRPr="00867635">
              <w:t>ommercial composting facilities usually reach around 50–70°C</w:t>
            </w:r>
          </w:p>
          <w:p w14:paraId="64098501" w14:textId="5AB3D5D8" w:rsidR="001C3BA4" w:rsidRPr="00867635" w:rsidRDefault="001C3BA4" w:rsidP="007542AE">
            <w:pPr>
              <w:pStyle w:val="ListBullet"/>
              <w:spacing w:before="0"/>
            </w:pPr>
            <w:r w:rsidRPr="00867635">
              <w:t>Controlled conditions</w:t>
            </w:r>
            <w:r>
              <w:t xml:space="preserve"> – te</w:t>
            </w:r>
            <w:r w:rsidRPr="00867635">
              <w:t>mperature, moisture, and oxygen levels are carefully managed</w:t>
            </w:r>
          </w:p>
          <w:p w14:paraId="5C405F4A" w14:textId="486867C1" w:rsidR="001C3BA4" w:rsidRPr="00867635" w:rsidRDefault="001C3BA4" w:rsidP="007542AE">
            <w:pPr>
              <w:pStyle w:val="ListBullet"/>
              <w:spacing w:before="0"/>
            </w:pPr>
            <w:r w:rsidRPr="00867635">
              <w:t>Timeframe</w:t>
            </w:r>
            <w:r>
              <w:t xml:space="preserve"> – p</w:t>
            </w:r>
            <w:r w:rsidRPr="00867635">
              <w:t>roducts must break down by at least 90% in around 6 months</w:t>
            </w:r>
          </w:p>
          <w:p w14:paraId="2C947140" w14:textId="66C32ED0" w:rsidR="001C3BA4" w:rsidRPr="00867635" w:rsidRDefault="001C3BA4" w:rsidP="007542AE">
            <w:pPr>
              <w:pStyle w:val="ListBullet"/>
              <w:spacing w:before="0"/>
            </w:pPr>
            <w:r w:rsidRPr="00867635">
              <w:t>Disintegration</w:t>
            </w:r>
            <w:r>
              <w:t xml:space="preserve"> – m</w:t>
            </w:r>
            <w:r w:rsidRPr="00867635">
              <w:t>aterials must physically disintegrate into small pieces (often less than 2</w:t>
            </w:r>
            <w:r w:rsidR="00813C4D">
              <w:t> </w:t>
            </w:r>
            <w:r w:rsidRPr="00867635">
              <w:t>mm)</w:t>
            </w:r>
          </w:p>
          <w:p w14:paraId="55C97625" w14:textId="66DAFF84" w:rsidR="001C3BA4" w:rsidRPr="00867635" w:rsidRDefault="001C3BA4" w:rsidP="007542AE">
            <w:pPr>
              <w:pStyle w:val="ListBullet"/>
              <w:spacing w:before="0"/>
            </w:pPr>
            <w:r w:rsidRPr="00867635">
              <w:t>No harmful effects</w:t>
            </w:r>
            <w:r>
              <w:t xml:space="preserve"> – t</w:t>
            </w:r>
            <w:r w:rsidRPr="00867635">
              <w:t>he compost produced should not harm plants or soil organisms</w:t>
            </w:r>
          </w:p>
          <w:p w14:paraId="2CC657BD" w14:textId="77777777" w:rsidR="001C3BA4" w:rsidRPr="009316B0" w:rsidRDefault="001C3BA4" w:rsidP="007542AE">
            <w:pPr>
              <w:spacing w:before="0"/>
              <w:rPr>
                <w:rStyle w:val="Strong"/>
              </w:rPr>
            </w:pPr>
            <w:r w:rsidRPr="009316B0">
              <w:rPr>
                <w:rStyle w:val="Strong"/>
              </w:rPr>
              <w:t>Common examples:</w:t>
            </w:r>
          </w:p>
          <w:p w14:paraId="5020AF85" w14:textId="3E605979" w:rsidR="001C3BA4" w:rsidRDefault="001C3BA4" w:rsidP="007542AE">
            <w:pPr>
              <w:pStyle w:val="ListBullet"/>
              <w:spacing w:before="0"/>
            </w:pPr>
            <w:r>
              <w:t>Compostable cups, cutlery, and packaging</w:t>
            </w:r>
            <w:r w:rsidR="00423115">
              <w:t xml:space="preserve"> material</w:t>
            </w:r>
            <w:r>
              <w:t xml:space="preserve"> labelled ‘AS 4736’ or ‘Compostable’.</w:t>
            </w:r>
          </w:p>
          <w:p w14:paraId="10FA748F" w14:textId="77777777" w:rsidR="001C3BA4" w:rsidRPr="009316B0" w:rsidRDefault="001C3BA4" w:rsidP="007542AE">
            <w:pPr>
              <w:spacing w:before="0"/>
              <w:rPr>
                <w:rStyle w:val="Strong"/>
              </w:rPr>
            </w:pPr>
            <w:r w:rsidRPr="009316B0">
              <w:rPr>
                <w:rStyle w:val="Strong"/>
              </w:rPr>
              <w:t>Why commercial?</w:t>
            </w:r>
          </w:p>
          <w:p w14:paraId="7356535C" w14:textId="77777777" w:rsidR="001C3BA4" w:rsidRDefault="001C3BA4" w:rsidP="007542AE">
            <w:pPr>
              <w:pStyle w:val="ListBullet"/>
              <w:spacing w:before="0"/>
            </w:pPr>
            <w:r>
              <w:t xml:space="preserve">These systems are more closely monitored, ensuring faster breakdown and better </w:t>
            </w:r>
            <w:r>
              <w:lastRenderedPageBreak/>
              <w:t>outcomes for large volumes of compostable waste.</w:t>
            </w:r>
          </w:p>
        </w:tc>
      </w:tr>
    </w:tbl>
    <w:p w14:paraId="224E781F" w14:textId="77777777" w:rsidR="001C3BA4" w:rsidRDefault="001C3BA4" w:rsidP="001C3BA4">
      <w:pPr>
        <w:pStyle w:val="NoSpacing"/>
      </w:pPr>
    </w:p>
    <w:tbl>
      <w:tblPr>
        <w:tblStyle w:val="Tableheader"/>
        <w:tblW w:w="5000" w:type="pct"/>
        <w:tblLook w:val="0420" w:firstRow="1" w:lastRow="0" w:firstColumn="0" w:lastColumn="0" w:noHBand="0" w:noVBand="1"/>
        <w:tblDescription w:val="A fact sheet about Australian composting standards."/>
      </w:tblPr>
      <w:tblGrid>
        <w:gridCol w:w="9630"/>
      </w:tblGrid>
      <w:tr w:rsidR="001C3BA4" w14:paraId="6CAE5251" w14:textId="77777777" w:rsidTr="007542AE">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22272B"/>
            <w:tcMar>
              <w:top w:w="142" w:type="dxa"/>
            </w:tcMar>
          </w:tcPr>
          <w:p w14:paraId="37630472" w14:textId="77777777" w:rsidR="001C3BA4" w:rsidRPr="00C66F7A" w:rsidRDefault="001C3BA4" w:rsidP="007542AE">
            <w:pPr>
              <w:spacing w:before="0"/>
            </w:pPr>
            <w:r w:rsidRPr="002B604A">
              <w:t>Home Compostable – Australian Standard AS 5810</w:t>
            </w:r>
          </w:p>
        </w:tc>
      </w:tr>
      <w:tr w:rsidR="001C3BA4" w14:paraId="45CD8AD7" w14:textId="77777777" w:rsidTr="007542AE">
        <w:trPr>
          <w:cnfStyle w:val="000000100000" w:firstRow="0" w:lastRow="0" w:firstColumn="0" w:lastColumn="0" w:oddVBand="0" w:evenVBand="0" w:oddHBand="1" w:evenHBand="0" w:firstRowFirstColumn="0" w:firstRowLastColumn="0" w:lastRowFirstColumn="0" w:lastRowLastColumn="0"/>
        </w:trPr>
        <w:tc>
          <w:tcPr>
            <w:tcW w:w="5000" w:type="pct"/>
            <w:tcMar>
              <w:top w:w="142" w:type="dxa"/>
            </w:tcMar>
          </w:tcPr>
          <w:p w14:paraId="7698E382" w14:textId="77777777" w:rsidR="001C3BA4" w:rsidRPr="009316B0" w:rsidRDefault="001C3BA4" w:rsidP="007542AE">
            <w:pPr>
              <w:spacing w:before="0"/>
              <w:rPr>
                <w:rStyle w:val="Strong"/>
              </w:rPr>
            </w:pPr>
            <w:r w:rsidRPr="009316B0">
              <w:rPr>
                <w:rStyle w:val="Strong"/>
              </w:rPr>
              <w:t>Key features:</w:t>
            </w:r>
          </w:p>
          <w:p w14:paraId="625CFC9E" w14:textId="5752ED21" w:rsidR="001C3BA4" w:rsidRDefault="001C3BA4" w:rsidP="00811AEC">
            <w:pPr>
              <w:pStyle w:val="ListBullet"/>
            </w:pPr>
            <w:r>
              <w:t>Lower temperatures – home compost bins usually reach lower temperatures (around 20–40°C)</w:t>
            </w:r>
          </w:p>
          <w:p w14:paraId="2454261F" w14:textId="46258C49" w:rsidR="001C3BA4" w:rsidRDefault="001C3BA4" w:rsidP="00811AEC">
            <w:pPr>
              <w:pStyle w:val="ListBullet"/>
            </w:pPr>
            <w:r>
              <w:t>Less controlled conditions – moisture/oxygen levels vary more than in commercial sites</w:t>
            </w:r>
          </w:p>
          <w:p w14:paraId="4B473C3E" w14:textId="3BC87D5E" w:rsidR="001C3BA4" w:rsidRDefault="001C3BA4" w:rsidP="00811AEC">
            <w:pPr>
              <w:pStyle w:val="ListBullet"/>
            </w:pPr>
            <w:r>
              <w:t>Timeframe – products must break down by at least 90% (similarly strict) but may take longer due to cooler conditions – often up to 12 months</w:t>
            </w:r>
          </w:p>
          <w:p w14:paraId="06DEED38" w14:textId="59CB95BB" w:rsidR="001C3BA4" w:rsidRDefault="001C3BA4" w:rsidP="00811AEC">
            <w:pPr>
              <w:pStyle w:val="ListBullet"/>
            </w:pPr>
            <w:r>
              <w:t>Disintegration – materials must still break apart so that no large fragments remain</w:t>
            </w:r>
          </w:p>
          <w:p w14:paraId="313F36E4" w14:textId="5BD0121A" w:rsidR="001C3BA4" w:rsidRDefault="001C3BA4" w:rsidP="00811AEC">
            <w:pPr>
              <w:pStyle w:val="ListBullet"/>
            </w:pPr>
            <w:r>
              <w:t>No harmful effects – the resulting compost should be safe for plants, soil, and wildlife</w:t>
            </w:r>
          </w:p>
          <w:p w14:paraId="61298F7C" w14:textId="77777777" w:rsidR="001C3BA4" w:rsidRPr="00813C4D" w:rsidRDefault="001C3BA4" w:rsidP="00813C4D">
            <w:pPr>
              <w:rPr>
                <w:rStyle w:val="Strong"/>
              </w:rPr>
            </w:pPr>
            <w:r w:rsidRPr="00813C4D">
              <w:rPr>
                <w:rStyle w:val="Strong"/>
              </w:rPr>
              <w:t>Common examples:</w:t>
            </w:r>
          </w:p>
          <w:p w14:paraId="12726CE7" w14:textId="77777777" w:rsidR="001C3BA4" w:rsidRDefault="001C3BA4" w:rsidP="007542AE">
            <w:pPr>
              <w:pStyle w:val="ListBullet"/>
              <w:spacing w:before="0"/>
            </w:pPr>
            <w:r>
              <w:t>Some compostable bags or wraps specifically labelled ‘AS 5810’ or ‘Home Compostable’.</w:t>
            </w:r>
          </w:p>
          <w:p w14:paraId="4AC8A020" w14:textId="77777777" w:rsidR="001C3BA4" w:rsidRPr="009316B0" w:rsidRDefault="001C3BA4" w:rsidP="007542AE">
            <w:pPr>
              <w:spacing w:before="0"/>
              <w:rPr>
                <w:rStyle w:val="Strong"/>
              </w:rPr>
            </w:pPr>
            <w:r w:rsidRPr="009316B0">
              <w:rPr>
                <w:rStyle w:val="Strong"/>
              </w:rPr>
              <w:t>Why home?</w:t>
            </w:r>
          </w:p>
          <w:p w14:paraId="0DB3CD09" w14:textId="77777777" w:rsidR="001C3BA4" w:rsidRDefault="001C3BA4" w:rsidP="007542AE">
            <w:pPr>
              <w:pStyle w:val="ListBullet"/>
              <w:spacing w:before="0"/>
            </w:pPr>
            <w:r>
              <w:t>Many people want to compost their kitchen or yard waste at home rather than sending it to industrial facilities.</w:t>
            </w:r>
          </w:p>
        </w:tc>
      </w:tr>
    </w:tbl>
    <w:p w14:paraId="4D3F944F" w14:textId="19CAD57D" w:rsidR="007B1936" w:rsidRPr="007B1936" w:rsidRDefault="007B1936" w:rsidP="007B1936">
      <w:pPr>
        <w:pStyle w:val="Caption"/>
      </w:pPr>
      <w:r>
        <w:t xml:space="preserve">Table </w:t>
      </w:r>
      <w:r>
        <w:fldChar w:fldCharType="begin"/>
      </w:r>
      <w:r>
        <w:instrText xml:space="preserve"> SEQ Table \* ARABIC </w:instrText>
      </w:r>
      <w:r>
        <w:fldChar w:fldCharType="separate"/>
      </w:r>
      <w:r w:rsidR="00750CBB">
        <w:rPr>
          <w:noProof/>
        </w:rPr>
        <w:t>4</w:t>
      </w:r>
      <w:r>
        <w:fldChar w:fldCharType="end"/>
      </w:r>
      <w:r>
        <w:t xml:space="preserve"> – comparing commercial and home composting standards</w:t>
      </w:r>
    </w:p>
    <w:tbl>
      <w:tblPr>
        <w:tblStyle w:val="Tableheader"/>
        <w:tblW w:w="0" w:type="auto"/>
        <w:tblLayout w:type="fixed"/>
        <w:tblLook w:val="04A0" w:firstRow="1" w:lastRow="0" w:firstColumn="1" w:lastColumn="0" w:noHBand="0" w:noVBand="1"/>
        <w:tblDescription w:val="A table comparing commercial and home composting standards."/>
      </w:tblPr>
      <w:tblGrid>
        <w:gridCol w:w="2405"/>
        <w:gridCol w:w="3827"/>
        <w:gridCol w:w="3396"/>
      </w:tblGrid>
      <w:tr w:rsidR="001C3BA4" w14:paraId="7B1B3A5B" w14:textId="77777777" w:rsidTr="001368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F25B368" w14:textId="77777777" w:rsidR="001C3BA4" w:rsidRDefault="001C3BA4" w:rsidP="007542AE">
            <w:r>
              <w:t>Feature</w:t>
            </w:r>
          </w:p>
        </w:tc>
        <w:tc>
          <w:tcPr>
            <w:tcW w:w="3827" w:type="dxa"/>
          </w:tcPr>
          <w:p w14:paraId="54605E31" w14:textId="77777777" w:rsidR="001C3BA4" w:rsidRDefault="001C3BA4" w:rsidP="007542AE">
            <w:pPr>
              <w:cnfStyle w:val="100000000000" w:firstRow="1" w:lastRow="0" w:firstColumn="0" w:lastColumn="0" w:oddVBand="0" w:evenVBand="0" w:oddHBand="0" w:evenHBand="0" w:firstRowFirstColumn="0" w:firstRowLastColumn="0" w:lastRowFirstColumn="0" w:lastRowLastColumn="0"/>
            </w:pPr>
            <w:r w:rsidRPr="001F1CDB">
              <w:t>Commercial (AS 4736)</w:t>
            </w:r>
          </w:p>
        </w:tc>
        <w:tc>
          <w:tcPr>
            <w:tcW w:w="3396" w:type="dxa"/>
          </w:tcPr>
          <w:p w14:paraId="100A6D99" w14:textId="77777777" w:rsidR="001C3BA4" w:rsidRDefault="001C3BA4" w:rsidP="007542AE">
            <w:pPr>
              <w:cnfStyle w:val="100000000000" w:firstRow="1" w:lastRow="0" w:firstColumn="0" w:lastColumn="0" w:oddVBand="0" w:evenVBand="0" w:oddHBand="0" w:evenHBand="0" w:firstRowFirstColumn="0" w:firstRowLastColumn="0" w:lastRowFirstColumn="0" w:lastRowLastColumn="0"/>
            </w:pPr>
            <w:r w:rsidRPr="001F1CDB">
              <w:t>Home (AS 5810)</w:t>
            </w:r>
          </w:p>
        </w:tc>
      </w:tr>
      <w:tr w:rsidR="001C3BA4" w14:paraId="3E5AEF5A" w14:textId="77777777" w:rsidTr="00136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E9AA29A" w14:textId="77777777" w:rsidR="001C3BA4" w:rsidRDefault="001C3BA4" w:rsidP="007542AE">
            <w:r w:rsidRPr="001F1CDB">
              <w:t>Temperature</w:t>
            </w:r>
          </w:p>
        </w:tc>
        <w:tc>
          <w:tcPr>
            <w:tcW w:w="3827" w:type="dxa"/>
          </w:tcPr>
          <w:p w14:paraId="6D5CDD5C" w14:textId="77777777" w:rsidR="001C3BA4" w:rsidRDefault="001C3BA4" w:rsidP="007542AE">
            <w:pPr>
              <w:cnfStyle w:val="000000100000" w:firstRow="0" w:lastRow="0" w:firstColumn="0" w:lastColumn="0" w:oddVBand="0" w:evenVBand="0" w:oddHBand="1" w:evenHBand="0" w:firstRowFirstColumn="0" w:firstRowLastColumn="0" w:lastRowFirstColumn="0" w:lastRowLastColumn="0"/>
            </w:pPr>
            <w:r w:rsidRPr="001F1CDB">
              <w:t>Higher (50</w:t>
            </w:r>
            <w:r>
              <w:t>–</w:t>
            </w:r>
            <w:r w:rsidRPr="001F1CDB">
              <w:t>70°C)</w:t>
            </w:r>
          </w:p>
        </w:tc>
        <w:tc>
          <w:tcPr>
            <w:tcW w:w="3396" w:type="dxa"/>
          </w:tcPr>
          <w:p w14:paraId="1EA51673" w14:textId="77777777" w:rsidR="001C3BA4" w:rsidRDefault="001C3BA4" w:rsidP="007542AE">
            <w:pPr>
              <w:cnfStyle w:val="000000100000" w:firstRow="0" w:lastRow="0" w:firstColumn="0" w:lastColumn="0" w:oddVBand="0" w:evenVBand="0" w:oddHBand="1" w:evenHBand="0" w:firstRowFirstColumn="0" w:firstRowLastColumn="0" w:lastRowFirstColumn="0" w:lastRowLastColumn="0"/>
            </w:pPr>
            <w:r w:rsidRPr="001F1CDB">
              <w:t>Lower (20–40°C)</w:t>
            </w:r>
          </w:p>
        </w:tc>
      </w:tr>
      <w:tr w:rsidR="001C3BA4" w14:paraId="383CB619" w14:textId="77777777" w:rsidTr="00136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19D24AA" w14:textId="77777777" w:rsidR="001C3BA4" w:rsidRDefault="001C3BA4" w:rsidP="007542AE">
            <w:r w:rsidRPr="001F1CDB">
              <w:t xml:space="preserve">Time to </w:t>
            </w:r>
            <w:r>
              <w:t>b</w:t>
            </w:r>
            <w:r w:rsidRPr="001F1CDB">
              <w:t xml:space="preserve">reak </w:t>
            </w:r>
            <w:r>
              <w:t>d</w:t>
            </w:r>
            <w:r w:rsidRPr="001F1CDB">
              <w:t>own</w:t>
            </w:r>
          </w:p>
        </w:tc>
        <w:tc>
          <w:tcPr>
            <w:tcW w:w="3827" w:type="dxa"/>
          </w:tcPr>
          <w:p w14:paraId="449466D9" w14:textId="08AD584E" w:rsidR="001C3BA4" w:rsidRDefault="009316B0" w:rsidP="007542AE">
            <w:pPr>
              <w:cnfStyle w:val="000000010000" w:firstRow="0" w:lastRow="0" w:firstColumn="0" w:lastColumn="0" w:oddVBand="0" w:evenVBand="0" w:oddHBand="0" w:evenHBand="1" w:firstRowFirstColumn="0" w:firstRowLastColumn="0" w:lastRowFirstColumn="0" w:lastRowLastColumn="0"/>
            </w:pPr>
            <w:r>
              <w:t xml:space="preserve">Approximately </w:t>
            </w:r>
            <w:r w:rsidR="001C3BA4" w:rsidRPr="001F1CDB">
              <w:t>6 months</w:t>
            </w:r>
          </w:p>
        </w:tc>
        <w:tc>
          <w:tcPr>
            <w:tcW w:w="3396" w:type="dxa"/>
          </w:tcPr>
          <w:p w14:paraId="0C3A6B8D" w14:textId="77777777" w:rsidR="001C3BA4" w:rsidRDefault="001C3BA4" w:rsidP="007542AE">
            <w:pPr>
              <w:cnfStyle w:val="000000010000" w:firstRow="0" w:lastRow="0" w:firstColumn="0" w:lastColumn="0" w:oddVBand="0" w:evenVBand="0" w:oddHBand="0" w:evenHBand="1" w:firstRowFirstColumn="0" w:firstRowLastColumn="0" w:lastRowFirstColumn="0" w:lastRowLastColumn="0"/>
            </w:pPr>
            <w:r w:rsidRPr="001F1CDB">
              <w:t>Up to 12 months</w:t>
            </w:r>
          </w:p>
        </w:tc>
      </w:tr>
      <w:tr w:rsidR="001C3BA4" w14:paraId="622AF4A4" w14:textId="77777777" w:rsidTr="00136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C22A790" w14:textId="77777777" w:rsidR="001C3BA4" w:rsidRDefault="001C3BA4" w:rsidP="007542AE">
            <w:r w:rsidRPr="001F1CDB">
              <w:t>Conditions</w:t>
            </w:r>
          </w:p>
        </w:tc>
        <w:tc>
          <w:tcPr>
            <w:tcW w:w="3827" w:type="dxa"/>
          </w:tcPr>
          <w:p w14:paraId="288307EB" w14:textId="77777777" w:rsidR="001C3BA4" w:rsidRDefault="001C3BA4" w:rsidP="007542AE">
            <w:pPr>
              <w:cnfStyle w:val="000000100000" w:firstRow="0" w:lastRow="0" w:firstColumn="0" w:lastColumn="0" w:oddVBand="0" w:evenVBand="0" w:oddHBand="1" w:evenHBand="0" w:firstRowFirstColumn="0" w:firstRowLastColumn="0" w:lastRowFirstColumn="0" w:lastRowLastColumn="0"/>
            </w:pPr>
            <w:r w:rsidRPr="001F1CDB">
              <w:t>Highly controlled (oxygen, moisture)</w:t>
            </w:r>
          </w:p>
        </w:tc>
        <w:tc>
          <w:tcPr>
            <w:tcW w:w="3396" w:type="dxa"/>
          </w:tcPr>
          <w:p w14:paraId="45D39C96" w14:textId="77777777" w:rsidR="001C3BA4" w:rsidRDefault="001C3BA4" w:rsidP="007542AE">
            <w:pPr>
              <w:cnfStyle w:val="000000100000" w:firstRow="0" w:lastRow="0" w:firstColumn="0" w:lastColumn="0" w:oddVBand="0" w:evenVBand="0" w:oddHBand="1" w:evenHBand="0" w:firstRowFirstColumn="0" w:firstRowLastColumn="0" w:lastRowFirstColumn="0" w:lastRowLastColumn="0"/>
            </w:pPr>
            <w:r w:rsidRPr="001F1CDB">
              <w:t>Less controlled, natural</w:t>
            </w:r>
          </w:p>
        </w:tc>
      </w:tr>
      <w:tr w:rsidR="001C3BA4" w14:paraId="35AE8988" w14:textId="77777777" w:rsidTr="00136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4F822BA" w14:textId="77777777" w:rsidR="001C3BA4" w:rsidRDefault="001C3BA4" w:rsidP="007542AE">
            <w:r w:rsidRPr="001F1CDB">
              <w:t>Scale</w:t>
            </w:r>
          </w:p>
        </w:tc>
        <w:tc>
          <w:tcPr>
            <w:tcW w:w="3827" w:type="dxa"/>
          </w:tcPr>
          <w:p w14:paraId="5E5909AB" w14:textId="77777777" w:rsidR="001C3BA4" w:rsidRDefault="001C3BA4" w:rsidP="007542AE">
            <w:pPr>
              <w:cnfStyle w:val="000000010000" w:firstRow="0" w:lastRow="0" w:firstColumn="0" w:lastColumn="0" w:oddVBand="0" w:evenVBand="0" w:oddHBand="0" w:evenHBand="1" w:firstRowFirstColumn="0" w:firstRowLastColumn="0" w:lastRowFirstColumn="0" w:lastRowLastColumn="0"/>
            </w:pPr>
            <w:r w:rsidRPr="001F1CDB">
              <w:t>Large-scale facilities</w:t>
            </w:r>
          </w:p>
        </w:tc>
        <w:tc>
          <w:tcPr>
            <w:tcW w:w="3396" w:type="dxa"/>
          </w:tcPr>
          <w:p w14:paraId="18D4C5A2" w14:textId="77777777" w:rsidR="001C3BA4" w:rsidRDefault="001C3BA4" w:rsidP="007542AE">
            <w:pPr>
              <w:cnfStyle w:val="000000010000" w:firstRow="0" w:lastRow="0" w:firstColumn="0" w:lastColumn="0" w:oddVBand="0" w:evenVBand="0" w:oddHBand="0" w:evenHBand="1" w:firstRowFirstColumn="0" w:firstRowLastColumn="0" w:lastRowFirstColumn="0" w:lastRowLastColumn="0"/>
            </w:pPr>
            <w:r w:rsidRPr="001F1CDB">
              <w:t>Small-scale, backyard bins</w:t>
            </w:r>
          </w:p>
        </w:tc>
      </w:tr>
      <w:tr w:rsidR="001C3BA4" w14:paraId="034EA96D" w14:textId="77777777" w:rsidTr="00136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3DEEA4C" w14:textId="50C0D4AC" w:rsidR="001C3BA4" w:rsidRDefault="001C3BA4" w:rsidP="007542AE">
            <w:r w:rsidRPr="001F1CDB">
              <w:lastRenderedPageBreak/>
              <w:t xml:space="preserve">Testing </w:t>
            </w:r>
            <w:r w:rsidR="008F6542">
              <w:t>and</w:t>
            </w:r>
            <w:r w:rsidRPr="001F1CDB">
              <w:t xml:space="preserve"> </w:t>
            </w:r>
            <w:r>
              <w:t>r</w:t>
            </w:r>
            <w:r w:rsidRPr="001F1CDB">
              <w:t>equirements</w:t>
            </w:r>
          </w:p>
        </w:tc>
        <w:tc>
          <w:tcPr>
            <w:tcW w:w="3827" w:type="dxa"/>
          </w:tcPr>
          <w:p w14:paraId="19CF0874" w14:textId="77777777" w:rsidR="001C3BA4" w:rsidRDefault="001C3BA4" w:rsidP="007542AE">
            <w:pPr>
              <w:cnfStyle w:val="000000100000" w:firstRow="0" w:lastRow="0" w:firstColumn="0" w:lastColumn="0" w:oddVBand="0" w:evenVBand="0" w:oddHBand="1" w:evenHBand="0" w:firstRowFirstColumn="0" w:firstRowLastColumn="0" w:lastRowFirstColumn="0" w:lastRowLastColumn="0"/>
            </w:pPr>
            <w:r w:rsidRPr="001F1CDB">
              <w:t>Strict disintegration and safety tests</w:t>
            </w:r>
          </w:p>
        </w:tc>
        <w:tc>
          <w:tcPr>
            <w:tcW w:w="3396" w:type="dxa"/>
          </w:tcPr>
          <w:p w14:paraId="36840F60" w14:textId="77777777" w:rsidR="001C3BA4" w:rsidRDefault="001C3BA4" w:rsidP="007542AE">
            <w:pPr>
              <w:cnfStyle w:val="000000100000" w:firstRow="0" w:lastRow="0" w:firstColumn="0" w:lastColumn="0" w:oddVBand="0" w:evenVBand="0" w:oddHBand="1" w:evenHBand="0" w:firstRowFirstColumn="0" w:firstRowLastColumn="0" w:lastRowFirstColumn="0" w:lastRowLastColumn="0"/>
            </w:pPr>
            <w:r w:rsidRPr="00AB1C21">
              <w:t>Similar tests</w:t>
            </w:r>
            <w:r>
              <w:t xml:space="preserve"> to commercial</w:t>
            </w:r>
            <w:r w:rsidRPr="00AB1C21">
              <w:t>, adapted to lower temperatures</w:t>
            </w:r>
          </w:p>
        </w:tc>
      </w:tr>
      <w:tr w:rsidR="001C3BA4" w14:paraId="4D503167" w14:textId="77777777" w:rsidTr="00136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BC65C03" w14:textId="77777777" w:rsidR="001C3BA4" w:rsidRDefault="001C3BA4" w:rsidP="007542AE">
            <w:r w:rsidRPr="001F1CDB">
              <w:t>Examples</w:t>
            </w:r>
          </w:p>
        </w:tc>
        <w:tc>
          <w:tcPr>
            <w:tcW w:w="3827" w:type="dxa"/>
          </w:tcPr>
          <w:p w14:paraId="03C4DFC0" w14:textId="44A36B85" w:rsidR="001C3BA4" w:rsidRDefault="001C3BA4" w:rsidP="007542AE">
            <w:pPr>
              <w:cnfStyle w:val="000000010000" w:firstRow="0" w:lastRow="0" w:firstColumn="0" w:lastColumn="0" w:oddVBand="0" w:evenVBand="0" w:oddHBand="0" w:evenHBand="1" w:firstRowFirstColumn="0" w:firstRowLastColumn="0" w:lastRowFirstColumn="0" w:lastRowLastColumn="0"/>
            </w:pPr>
            <w:r w:rsidRPr="001F1CDB">
              <w:t>Compostable cups</w:t>
            </w:r>
            <w:r w:rsidR="0013687E">
              <w:t xml:space="preserve"> and</w:t>
            </w:r>
            <w:r w:rsidRPr="001F1CDB">
              <w:t xml:space="preserve"> plates</w:t>
            </w:r>
            <w:r w:rsidR="0013687E">
              <w:t>.</w:t>
            </w:r>
          </w:p>
        </w:tc>
        <w:tc>
          <w:tcPr>
            <w:tcW w:w="3396" w:type="dxa"/>
          </w:tcPr>
          <w:p w14:paraId="32C86825" w14:textId="77777777" w:rsidR="001C3BA4" w:rsidRDefault="001C3BA4" w:rsidP="007542AE">
            <w:pPr>
              <w:cnfStyle w:val="000000010000" w:firstRow="0" w:lastRow="0" w:firstColumn="0" w:lastColumn="0" w:oddVBand="0" w:evenVBand="0" w:oddHBand="0" w:evenHBand="1" w:firstRowFirstColumn="0" w:firstRowLastColumn="0" w:lastRowFirstColumn="0" w:lastRowLastColumn="0"/>
            </w:pPr>
            <w:r w:rsidRPr="001F1CDB">
              <w:t>Home compostable bags, wraps</w:t>
            </w:r>
          </w:p>
        </w:tc>
      </w:tr>
    </w:tbl>
    <w:p w14:paraId="3E8E482F" w14:textId="7556E922" w:rsidR="00206943" w:rsidRPr="00206943" w:rsidRDefault="00206943" w:rsidP="00452C0E">
      <w:pPr>
        <w:pStyle w:val="ListNumber"/>
      </w:pPr>
      <w:r w:rsidRPr="00206943">
        <w:t xml:space="preserve">Define ‘compostable’ in your own words. </w:t>
      </w:r>
      <w:r w:rsidRPr="00153099">
        <w:rPr>
          <w:b/>
          <w:bCs/>
        </w:rPr>
        <w:t>(1 mark)</w:t>
      </w:r>
    </w:p>
    <w:tbl>
      <w:tblPr>
        <w:tblStyle w:val="TableGrid"/>
        <w:tblW w:w="0" w:type="auto"/>
        <w:tblLook w:val="04A0" w:firstRow="1" w:lastRow="0" w:firstColumn="1" w:lastColumn="0" w:noHBand="0" w:noVBand="1"/>
        <w:tblDescription w:val="Space for students to add responses to questions."/>
      </w:tblPr>
      <w:tblGrid>
        <w:gridCol w:w="9628"/>
      </w:tblGrid>
      <w:tr w:rsidR="00206943" w:rsidRPr="00206943" w14:paraId="45C442D1" w14:textId="77777777" w:rsidTr="003667EA">
        <w:trPr>
          <w:trHeight w:val="1122"/>
        </w:trPr>
        <w:tc>
          <w:tcPr>
            <w:tcW w:w="9628" w:type="dxa"/>
          </w:tcPr>
          <w:p w14:paraId="73740A83" w14:textId="77777777" w:rsidR="00206943" w:rsidRPr="00414F06" w:rsidRDefault="00206943" w:rsidP="00414F06">
            <w:bookmarkStart w:id="10" w:name="_Hlk187850868"/>
          </w:p>
        </w:tc>
      </w:tr>
    </w:tbl>
    <w:bookmarkEnd w:id="10"/>
    <w:p w14:paraId="15443641" w14:textId="02F1D761" w:rsidR="00206943" w:rsidRPr="009C036A" w:rsidRDefault="00206943" w:rsidP="00206943">
      <w:pPr>
        <w:numPr>
          <w:ilvl w:val="0"/>
          <w:numId w:val="7"/>
        </w:numPr>
      </w:pPr>
      <w:r w:rsidRPr="00206943">
        <w:t xml:space="preserve">List </w:t>
      </w:r>
      <w:r w:rsidR="009C036A">
        <w:t>2</w:t>
      </w:r>
      <w:r w:rsidR="009C036A" w:rsidRPr="00206943">
        <w:t xml:space="preserve"> </w:t>
      </w:r>
      <w:r w:rsidRPr="00206943">
        <w:t xml:space="preserve">key differences between Commercial Compostable (AS 4736) and Home Compostable (AS 5810) based on temperature and timeframe. </w:t>
      </w:r>
      <w:r w:rsidRPr="00153099">
        <w:rPr>
          <w:b/>
          <w:bCs/>
        </w:rPr>
        <w:t>(2 marks)</w:t>
      </w:r>
    </w:p>
    <w:tbl>
      <w:tblPr>
        <w:tblStyle w:val="TableGrid"/>
        <w:tblW w:w="0" w:type="auto"/>
        <w:tblLook w:val="04A0" w:firstRow="1" w:lastRow="0" w:firstColumn="1" w:lastColumn="0" w:noHBand="0" w:noVBand="1"/>
        <w:tblDescription w:val="Space for students to add responses to questions."/>
      </w:tblPr>
      <w:tblGrid>
        <w:gridCol w:w="9628"/>
      </w:tblGrid>
      <w:tr w:rsidR="00206943" w:rsidRPr="00206943" w14:paraId="1DF6E7B6" w14:textId="77777777" w:rsidTr="00AC4261">
        <w:trPr>
          <w:trHeight w:val="2289"/>
        </w:trPr>
        <w:tc>
          <w:tcPr>
            <w:tcW w:w="9628" w:type="dxa"/>
          </w:tcPr>
          <w:p w14:paraId="74E2056C" w14:textId="77777777" w:rsidR="00206943" w:rsidRPr="00414F06" w:rsidRDefault="00206943" w:rsidP="00414F06"/>
        </w:tc>
      </w:tr>
    </w:tbl>
    <w:p w14:paraId="2424051D" w14:textId="3249CF95" w:rsidR="00206943" w:rsidRPr="00206943" w:rsidRDefault="00206943" w:rsidP="00206943">
      <w:pPr>
        <w:numPr>
          <w:ilvl w:val="0"/>
          <w:numId w:val="7"/>
        </w:numPr>
      </w:pPr>
      <w:r w:rsidRPr="00206943">
        <w:t xml:space="preserve">Why is it useful to have </w:t>
      </w:r>
      <w:r w:rsidR="00D474D2">
        <w:t>2</w:t>
      </w:r>
      <w:r w:rsidR="00D474D2" w:rsidRPr="00206943">
        <w:t xml:space="preserve"> </w:t>
      </w:r>
      <w:r w:rsidRPr="00206943">
        <w:t xml:space="preserve">separate Australian Standards (AS 4736 and AS 5810) for certifying compostable products? </w:t>
      </w:r>
      <w:r w:rsidRPr="00153099">
        <w:rPr>
          <w:b/>
          <w:bCs/>
        </w:rPr>
        <w:t>(2 marks)</w:t>
      </w:r>
    </w:p>
    <w:tbl>
      <w:tblPr>
        <w:tblStyle w:val="TableGrid"/>
        <w:tblW w:w="0" w:type="auto"/>
        <w:tblLook w:val="04A0" w:firstRow="1" w:lastRow="0" w:firstColumn="1" w:lastColumn="0" w:noHBand="0" w:noVBand="1"/>
        <w:tblDescription w:val="Space for students to add responses to questions."/>
      </w:tblPr>
      <w:tblGrid>
        <w:gridCol w:w="9628"/>
      </w:tblGrid>
      <w:tr w:rsidR="00206943" w:rsidRPr="00206943" w14:paraId="2E8EC4C4" w14:textId="77777777" w:rsidTr="00AC4261">
        <w:trPr>
          <w:trHeight w:val="2538"/>
        </w:trPr>
        <w:tc>
          <w:tcPr>
            <w:tcW w:w="9628" w:type="dxa"/>
          </w:tcPr>
          <w:p w14:paraId="14E4F4C4" w14:textId="77777777" w:rsidR="00206943" w:rsidRPr="00414F06" w:rsidRDefault="00206943" w:rsidP="00414F06"/>
        </w:tc>
      </w:tr>
    </w:tbl>
    <w:p w14:paraId="49E445E0" w14:textId="77777777" w:rsidR="004D78E8" w:rsidRDefault="004D78E8" w:rsidP="00206943">
      <w:pPr>
        <w:rPr>
          <w:rStyle w:val="Strong"/>
        </w:rPr>
      </w:pPr>
    </w:p>
    <w:p w14:paraId="67BC7C18" w14:textId="77777777" w:rsidR="004D78E8" w:rsidRDefault="004D78E8">
      <w:pPr>
        <w:suppressAutoHyphens w:val="0"/>
        <w:spacing w:before="0" w:after="160" w:line="259" w:lineRule="auto"/>
        <w:rPr>
          <w:rStyle w:val="Strong"/>
        </w:rPr>
      </w:pPr>
      <w:r>
        <w:rPr>
          <w:rStyle w:val="Strong"/>
        </w:rPr>
        <w:br w:type="page"/>
      </w:r>
    </w:p>
    <w:p w14:paraId="6E4834EF" w14:textId="55598E7F" w:rsidR="00206943" w:rsidRPr="00813C4D" w:rsidRDefault="00206943" w:rsidP="00206943">
      <w:pPr>
        <w:rPr>
          <w:rStyle w:val="Strong"/>
        </w:rPr>
      </w:pPr>
      <w:r w:rsidRPr="00813C4D">
        <w:rPr>
          <w:rStyle w:val="Strong"/>
        </w:rPr>
        <w:lastRenderedPageBreak/>
        <w:t xml:space="preserve">Questions </w:t>
      </w:r>
      <w:r w:rsidR="003E1FB5" w:rsidRPr="00813C4D">
        <w:rPr>
          <w:rStyle w:val="Strong"/>
        </w:rPr>
        <w:t>9</w:t>
      </w:r>
      <w:r w:rsidRPr="00813C4D">
        <w:rPr>
          <w:rStyle w:val="Strong"/>
        </w:rPr>
        <w:t xml:space="preserve"> and </w:t>
      </w:r>
      <w:r w:rsidR="003E1FB5" w:rsidRPr="00813C4D">
        <w:rPr>
          <w:rStyle w:val="Strong"/>
        </w:rPr>
        <w:t>10 also</w:t>
      </w:r>
      <w:r w:rsidRPr="00813C4D">
        <w:rPr>
          <w:rStyle w:val="Strong"/>
        </w:rPr>
        <w:t xml:space="preserve"> refer to the information below.</w:t>
      </w:r>
    </w:p>
    <w:p w14:paraId="6E226940" w14:textId="77777777" w:rsidR="009C036A" w:rsidRDefault="00206943" w:rsidP="004D78E8">
      <w:pPr>
        <w:pStyle w:val="FeatureBox"/>
      </w:pPr>
      <w:r w:rsidRPr="00206943">
        <w:t>Scenario:</w:t>
      </w:r>
    </w:p>
    <w:p w14:paraId="6323A31E" w14:textId="08606DDC" w:rsidR="00206943" w:rsidRPr="00206943" w:rsidRDefault="00206943" w:rsidP="004D78E8">
      <w:pPr>
        <w:pStyle w:val="FeatureBox"/>
      </w:pPr>
      <w:r w:rsidRPr="00206943">
        <w:t xml:space="preserve">Your school is deciding between </w:t>
      </w:r>
      <w:r w:rsidR="00E83FF0">
        <w:t>2</w:t>
      </w:r>
      <w:r w:rsidR="00E83FF0" w:rsidRPr="00206943">
        <w:t xml:space="preserve"> </w:t>
      </w:r>
      <w:r w:rsidRPr="00206943">
        <w:t>types of lunch packaging for the canteen:</w:t>
      </w:r>
    </w:p>
    <w:p w14:paraId="69359E1F" w14:textId="77777777" w:rsidR="00206943" w:rsidRPr="00206943" w:rsidRDefault="00206943" w:rsidP="004D78E8">
      <w:pPr>
        <w:pStyle w:val="FeatureBox"/>
      </w:pPr>
      <w:r w:rsidRPr="00206943">
        <w:t>Packaging A: Labelled ‘Commercially Compostable (AS 4736)’</w:t>
      </w:r>
    </w:p>
    <w:p w14:paraId="48FFFE80" w14:textId="77777777" w:rsidR="00206943" w:rsidRPr="00206943" w:rsidRDefault="00206943" w:rsidP="004D78E8">
      <w:pPr>
        <w:pStyle w:val="FeatureBox"/>
      </w:pPr>
      <w:r w:rsidRPr="00206943">
        <w:t>Packaging B: Labelled ‘Home Compostable (AS 5810)’</w:t>
      </w:r>
    </w:p>
    <w:p w14:paraId="1FD35C47" w14:textId="77777777" w:rsidR="00206943" w:rsidRPr="00206943" w:rsidRDefault="00206943" w:rsidP="00206943">
      <w:pPr>
        <w:numPr>
          <w:ilvl w:val="0"/>
          <w:numId w:val="7"/>
        </w:numPr>
      </w:pPr>
      <w:r w:rsidRPr="00206943">
        <w:t xml:space="preserve">Your school only has small, unheated compost bins in each garden area. Which packaging would likely be more suitable? Explain your choice. </w:t>
      </w:r>
      <w:r w:rsidRPr="006068FD">
        <w:rPr>
          <w:b/>
          <w:bCs/>
        </w:rPr>
        <w:t>(3 marks)</w:t>
      </w:r>
    </w:p>
    <w:tbl>
      <w:tblPr>
        <w:tblStyle w:val="TableGrid"/>
        <w:tblW w:w="0" w:type="auto"/>
        <w:tblLook w:val="04A0" w:firstRow="1" w:lastRow="0" w:firstColumn="1" w:lastColumn="0" w:noHBand="0" w:noVBand="1"/>
        <w:tblDescription w:val="Space for students to add responses to questions."/>
      </w:tblPr>
      <w:tblGrid>
        <w:gridCol w:w="9628"/>
      </w:tblGrid>
      <w:tr w:rsidR="00206943" w:rsidRPr="00206943" w14:paraId="18A539D9" w14:textId="77777777" w:rsidTr="003667EA">
        <w:trPr>
          <w:trHeight w:val="2472"/>
        </w:trPr>
        <w:tc>
          <w:tcPr>
            <w:tcW w:w="9628" w:type="dxa"/>
          </w:tcPr>
          <w:p w14:paraId="0A87D93A" w14:textId="77777777" w:rsidR="00206943" w:rsidRPr="00D33FB7" w:rsidRDefault="00206943" w:rsidP="00D33FB7"/>
        </w:tc>
      </w:tr>
    </w:tbl>
    <w:p w14:paraId="15A90104" w14:textId="77777777" w:rsidR="00206943" w:rsidRPr="00206943" w:rsidRDefault="00206943" w:rsidP="00206943">
      <w:pPr>
        <w:numPr>
          <w:ilvl w:val="0"/>
          <w:numId w:val="7"/>
        </w:numPr>
      </w:pPr>
      <w:r w:rsidRPr="00206943">
        <w:t xml:space="preserve">Suggest one possible disadvantage of choosing the other type of packaging in this specific school context. </w:t>
      </w:r>
      <w:r w:rsidRPr="006068FD">
        <w:rPr>
          <w:b/>
          <w:bCs/>
        </w:rPr>
        <w:t>(1 mark)</w:t>
      </w:r>
    </w:p>
    <w:tbl>
      <w:tblPr>
        <w:tblStyle w:val="TableGrid"/>
        <w:tblW w:w="0" w:type="auto"/>
        <w:tblLook w:val="04A0" w:firstRow="1" w:lastRow="0" w:firstColumn="1" w:lastColumn="0" w:noHBand="0" w:noVBand="1"/>
        <w:tblDescription w:val="Space for students to add responses to questions."/>
      </w:tblPr>
      <w:tblGrid>
        <w:gridCol w:w="9628"/>
      </w:tblGrid>
      <w:tr w:rsidR="00206943" w:rsidRPr="00206943" w14:paraId="71F1FC25" w14:textId="77777777" w:rsidTr="00D33FB7">
        <w:trPr>
          <w:trHeight w:val="1683"/>
        </w:trPr>
        <w:tc>
          <w:tcPr>
            <w:tcW w:w="9628" w:type="dxa"/>
          </w:tcPr>
          <w:p w14:paraId="0F98BF5D" w14:textId="77777777" w:rsidR="00206943" w:rsidRPr="00D33FB7" w:rsidRDefault="00206943" w:rsidP="00D33FB7"/>
        </w:tc>
      </w:tr>
    </w:tbl>
    <w:p w14:paraId="6B62FB78" w14:textId="4EFEF8A3" w:rsidR="00206943" w:rsidRPr="00A21AB3" w:rsidRDefault="00CD723A" w:rsidP="00206943">
      <w:pPr>
        <w:rPr>
          <w:rStyle w:val="Strong"/>
        </w:rPr>
      </w:pPr>
      <w:r w:rsidRPr="00A21AB3">
        <w:rPr>
          <w:rStyle w:val="Strong"/>
        </w:rPr>
        <w:t>For questions 11–13,</w:t>
      </w:r>
      <w:r w:rsidR="00206943" w:rsidRPr="00A21AB3">
        <w:rPr>
          <w:rStyle w:val="Strong"/>
        </w:rPr>
        <w:t xml:space="preserve"> refer to the information below.</w:t>
      </w:r>
    </w:p>
    <w:p w14:paraId="4F561750" w14:textId="016B8B03" w:rsidR="00206943" w:rsidRPr="00206943" w:rsidRDefault="00206943" w:rsidP="00CF2620">
      <w:pPr>
        <w:pStyle w:val="FeatureBox"/>
      </w:pPr>
      <w:r w:rsidRPr="00206943">
        <w:rPr>
          <w:b/>
          <w:bCs/>
        </w:rPr>
        <w:t>Scenario</w:t>
      </w:r>
      <w:r w:rsidRPr="00206943">
        <w:t xml:space="preserve">: </w:t>
      </w:r>
      <w:r w:rsidR="00A21AB3">
        <w:t>a</w:t>
      </w:r>
      <w:r w:rsidRPr="00206943">
        <w:t xml:space="preserve"> teacher wants to run a quick classroom experiment to see if a small sample of Packaging X (Commercially Compostable) shows any early signs of </w:t>
      </w:r>
      <w:r w:rsidR="00BD198F">
        <w:t>degradation (</w:t>
      </w:r>
      <w:r w:rsidRPr="00206943">
        <w:t>breaking down</w:t>
      </w:r>
      <w:r w:rsidR="00BD198F">
        <w:t>)</w:t>
      </w:r>
      <w:r w:rsidRPr="00206943">
        <w:t xml:space="preserve"> in a home compost bin after </w:t>
      </w:r>
      <w:r w:rsidR="00A21AB3">
        <w:t>one</w:t>
      </w:r>
      <w:r w:rsidRPr="00206943">
        <w:t xml:space="preserve"> month.</w:t>
      </w:r>
    </w:p>
    <w:p w14:paraId="34C9477B" w14:textId="446F23BF" w:rsidR="00206943" w:rsidRPr="00A21AB3" w:rsidRDefault="00206943" w:rsidP="00206943">
      <w:pPr>
        <w:numPr>
          <w:ilvl w:val="0"/>
          <w:numId w:val="7"/>
        </w:numPr>
      </w:pPr>
      <w:r w:rsidRPr="00206943">
        <w:t xml:space="preserve">Using the </w:t>
      </w:r>
      <w:r w:rsidR="004308BB">
        <w:t>f</w:t>
      </w:r>
      <w:r w:rsidR="004308BB" w:rsidRPr="00206943">
        <w:t xml:space="preserve">act </w:t>
      </w:r>
      <w:r w:rsidRPr="00206943">
        <w:t xml:space="preserve">sheet, name one factor that would affect the results of this mini-experiment and explain why it matters. </w:t>
      </w:r>
      <w:r w:rsidRPr="006068FD">
        <w:rPr>
          <w:b/>
          <w:bCs/>
        </w:rPr>
        <w:t>(2 marks)</w:t>
      </w:r>
    </w:p>
    <w:tbl>
      <w:tblPr>
        <w:tblStyle w:val="TableGrid"/>
        <w:tblW w:w="0" w:type="auto"/>
        <w:tblLook w:val="04A0" w:firstRow="1" w:lastRow="0" w:firstColumn="1" w:lastColumn="0" w:noHBand="0" w:noVBand="1"/>
        <w:tblDescription w:val="Space for students to add responses to questions."/>
      </w:tblPr>
      <w:tblGrid>
        <w:gridCol w:w="9628"/>
      </w:tblGrid>
      <w:tr w:rsidR="00206943" w:rsidRPr="00206943" w14:paraId="1F3466C2" w14:textId="77777777" w:rsidTr="003667EA">
        <w:trPr>
          <w:trHeight w:val="1581"/>
        </w:trPr>
        <w:tc>
          <w:tcPr>
            <w:tcW w:w="9628" w:type="dxa"/>
          </w:tcPr>
          <w:p w14:paraId="28C81758" w14:textId="77777777" w:rsidR="00206943" w:rsidRPr="008A7F51" w:rsidRDefault="00206943" w:rsidP="008A7F51"/>
        </w:tc>
      </w:tr>
    </w:tbl>
    <w:p w14:paraId="3856E782" w14:textId="39782429" w:rsidR="00206943" w:rsidRPr="00206943" w:rsidRDefault="0024516A" w:rsidP="00206943">
      <w:pPr>
        <w:numPr>
          <w:ilvl w:val="0"/>
          <w:numId w:val="7"/>
        </w:numPr>
      </w:pPr>
      <w:r>
        <w:t>A student conducted an experiment to compare the suitability of composting</w:t>
      </w:r>
      <w:r w:rsidR="00B55957">
        <w:t xml:space="preserve"> for disposing of packaging X and packaging Y. </w:t>
      </w:r>
      <w:r w:rsidR="005069BB">
        <w:t>P</w:t>
      </w:r>
      <w:r w:rsidR="00206943" w:rsidRPr="00206943">
        <w:t xml:space="preserve">hotographs were taken </w:t>
      </w:r>
      <w:r w:rsidR="005069BB">
        <w:t>of the</w:t>
      </w:r>
      <w:r w:rsidR="005069BB" w:rsidRPr="00206943">
        <w:t xml:space="preserve"> </w:t>
      </w:r>
      <w:r w:rsidR="00206943" w:rsidRPr="00206943">
        <w:t xml:space="preserve">samples of each plastic </w:t>
      </w:r>
      <w:r w:rsidR="005069BB">
        <w:t xml:space="preserve">at the start and after one month of being </w:t>
      </w:r>
      <w:r w:rsidR="00206943" w:rsidRPr="00206943">
        <w:t>stored on a windowsill in a container of soil</w:t>
      </w:r>
      <w:r w:rsidR="005069BB">
        <w:t>.</w:t>
      </w:r>
    </w:p>
    <w:p w14:paraId="18F00C0C" w14:textId="2215FFB7" w:rsidR="00750CBB" w:rsidRPr="00206943" w:rsidRDefault="00750CBB" w:rsidP="00750CBB">
      <w:pPr>
        <w:pStyle w:val="Caption"/>
        <w:rPr>
          <w:iCs w:val="0"/>
        </w:rPr>
      </w:pPr>
      <w:r>
        <w:t xml:space="preserve">Table </w:t>
      </w:r>
      <w:r>
        <w:fldChar w:fldCharType="begin"/>
      </w:r>
      <w:r>
        <w:instrText xml:space="preserve"> SEQ Table \* ARABIC </w:instrText>
      </w:r>
      <w:r>
        <w:fldChar w:fldCharType="separate"/>
      </w:r>
      <w:r>
        <w:rPr>
          <w:noProof/>
        </w:rPr>
        <w:t>5</w:t>
      </w:r>
      <w:r>
        <w:fldChar w:fldCharType="end"/>
      </w:r>
      <w:r w:rsidRPr="00206943">
        <w:t xml:space="preserve"> – student results</w:t>
      </w:r>
    </w:p>
    <w:tbl>
      <w:tblPr>
        <w:tblStyle w:val="Tableheader"/>
        <w:tblW w:w="9634" w:type="dxa"/>
        <w:tblLayout w:type="fixed"/>
        <w:tblLook w:val="0620" w:firstRow="1" w:lastRow="0" w:firstColumn="0" w:lastColumn="0" w:noHBand="1" w:noVBand="1"/>
        <w:tblDescription w:val="A comparison of 2 different types of packaging with an image of the sample on day 1 and an image of the sample after 1 month in soil."/>
      </w:tblPr>
      <w:tblGrid>
        <w:gridCol w:w="1838"/>
        <w:gridCol w:w="3827"/>
        <w:gridCol w:w="3969"/>
      </w:tblGrid>
      <w:tr w:rsidR="00206943" w:rsidRPr="00206943" w14:paraId="7A0C73B8" w14:textId="77777777" w:rsidTr="008A7F51">
        <w:trPr>
          <w:cnfStyle w:val="100000000000" w:firstRow="1" w:lastRow="0" w:firstColumn="0" w:lastColumn="0" w:oddVBand="0" w:evenVBand="0" w:oddHBand="0" w:evenHBand="0" w:firstRowFirstColumn="0" w:firstRowLastColumn="0" w:lastRowFirstColumn="0" w:lastRowLastColumn="0"/>
        </w:trPr>
        <w:tc>
          <w:tcPr>
            <w:tcW w:w="1838" w:type="dxa"/>
          </w:tcPr>
          <w:p w14:paraId="015210EB" w14:textId="77777777" w:rsidR="00206943" w:rsidRPr="008A7F51" w:rsidRDefault="00206943" w:rsidP="00206943">
            <w:pPr>
              <w:widowControl/>
              <w:mirrorIndents w:val="0"/>
              <w:rPr>
                <w:rStyle w:val="Strong"/>
                <w:b/>
                <w:bCs w:val="0"/>
              </w:rPr>
            </w:pPr>
            <w:r w:rsidRPr="008A7F51">
              <w:rPr>
                <w:rStyle w:val="Strong"/>
                <w:b/>
                <w:bCs w:val="0"/>
              </w:rPr>
              <w:t>Packaging</w:t>
            </w:r>
          </w:p>
        </w:tc>
        <w:tc>
          <w:tcPr>
            <w:tcW w:w="3827" w:type="dxa"/>
          </w:tcPr>
          <w:p w14:paraId="445FC470" w14:textId="77777777" w:rsidR="00206943" w:rsidRPr="008A7F51" w:rsidRDefault="00206943" w:rsidP="00206943">
            <w:pPr>
              <w:widowControl/>
              <w:mirrorIndents w:val="0"/>
              <w:rPr>
                <w:rStyle w:val="Strong"/>
                <w:b/>
                <w:bCs w:val="0"/>
              </w:rPr>
            </w:pPr>
            <w:r w:rsidRPr="008A7F51">
              <w:rPr>
                <w:rStyle w:val="Strong"/>
                <w:b/>
                <w:bCs w:val="0"/>
              </w:rPr>
              <w:t>Samples on day 1</w:t>
            </w:r>
          </w:p>
        </w:tc>
        <w:tc>
          <w:tcPr>
            <w:tcW w:w="3969" w:type="dxa"/>
          </w:tcPr>
          <w:p w14:paraId="28FFD7F4" w14:textId="4AF3D0F7" w:rsidR="00206943" w:rsidRPr="008A7F51" w:rsidRDefault="00206943" w:rsidP="00206943">
            <w:pPr>
              <w:widowControl/>
              <w:mirrorIndents w:val="0"/>
              <w:rPr>
                <w:rStyle w:val="Strong"/>
                <w:b/>
                <w:bCs w:val="0"/>
              </w:rPr>
            </w:pPr>
            <w:r w:rsidRPr="008A7F51">
              <w:rPr>
                <w:rStyle w:val="Strong"/>
                <w:b/>
                <w:bCs w:val="0"/>
              </w:rPr>
              <w:t xml:space="preserve">Samples after </w:t>
            </w:r>
            <w:r w:rsidR="00A21AB3">
              <w:rPr>
                <w:rStyle w:val="Strong"/>
                <w:b/>
                <w:bCs w:val="0"/>
              </w:rPr>
              <w:t>one</w:t>
            </w:r>
            <w:r w:rsidRPr="008A7F51">
              <w:rPr>
                <w:rStyle w:val="Strong"/>
                <w:b/>
                <w:bCs w:val="0"/>
              </w:rPr>
              <w:t xml:space="preserve"> month in soil</w:t>
            </w:r>
          </w:p>
        </w:tc>
      </w:tr>
      <w:tr w:rsidR="00206943" w:rsidRPr="00206943" w14:paraId="0E80CC8F" w14:textId="77777777" w:rsidTr="008A7F51">
        <w:tc>
          <w:tcPr>
            <w:tcW w:w="1838" w:type="dxa"/>
          </w:tcPr>
          <w:p w14:paraId="4AC05001" w14:textId="04039298" w:rsidR="00206943" w:rsidRPr="00206943" w:rsidRDefault="00206943" w:rsidP="008A7F51">
            <w:r w:rsidRPr="00206943">
              <w:rPr>
                <w:b/>
                <w:bCs/>
              </w:rPr>
              <w:t>Packaging X</w:t>
            </w:r>
            <w:r w:rsidRPr="00206943">
              <w:br/>
            </w:r>
          </w:p>
        </w:tc>
        <w:tc>
          <w:tcPr>
            <w:tcW w:w="3827" w:type="dxa"/>
          </w:tcPr>
          <w:p w14:paraId="4ECA216F" w14:textId="161A4BDF" w:rsidR="00206943" w:rsidRPr="00206943" w:rsidRDefault="00206943" w:rsidP="00206943">
            <w:pPr>
              <w:widowControl/>
              <w:spacing w:before="0" w:after="0"/>
              <w:mirrorIndents w:val="0"/>
            </w:pPr>
            <w:r w:rsidRPr="00206943">
              <w:rPr>
                <w:noProof/>
              </w:rPr>
              <w:drawing>
                <wp:inline distT="0" distB="0" distL="0" distR="0" wp14:anchorId="0D65EE7B" wp14:editId="5C79907F">
                  <wp:extent cx="1269936" cy="2282406"/>
                  <wp:effectExtent l="7938" t="0" r="0" b="0"/>
                  <wp:docPr id="1691889707" name="Picture 2" descr="Samples of plastic, compostable plastic bin l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89707" name="Picture 2" descr="Samples of plastic, compostable plastic bin line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1269936" cy="2282406"/>
                          </a:xfrm>
                          <a:prstGeom prst="rect">
                            <a:avLst/>
                          </a:prstGeom>
                          <a:noFill/>
                          <a:ln>
                            <a:noFill/>
                          </a:ln>
                        </pic:spPr>
                      </pic:pic>
                    </a:graphicData>
                  </a:graphic>
                </wp:inline>
              </w:drawing>
            </w:r>
          </w:p>
        </w:tc>
        <w:tc>
          <w:tcPr>
            <w:tcW w:w="3969" w:type="dxa"/>
          </w:tcPr>
          <w:p w14:paraId="3B718ED1" w14:textId="77777777" w:rsidR="00206943" w:rsidRPr="00206943" w:rsidRDefault="00206943" w:rsidP="00206943">
            <w:pPr>
              <w:widowControl/>
              <w:spacing w:before="0" w:after="0"/>
              <w:mirrorIndents w:val="0"/>
              <w:jc w:val="center"/>
            </w:pPr>
            <w:r w:rsidRPr="00206943">
              <w:rPr>
                <w:noProof/>
              </w:rPr>
              <w:drawing>
                <wp:inline distT="0" distB="0" distL="0" distR="0" wp14:anchorId="6C62CC1B" wp14:editId="1DB3F661">
                  <wp:extent cx="2129549" cy="1297172"/>
                  <wp:effectExtent l="0" t="0" r="4445" b="0"/>
                  <wp:docPr id="1512093199" name="Picture 1" descr="Sample results of degradation of samples of plastic, 50% plant-based plastic and compostable plastic bin l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93199" name="Picture 1" descr="Sample results of degradation of samples of plastic, 50% plant-based plastic and compostable plastic bin liners."/>
                          <pic:cNvPicPr>
                            <a:picLocks noChangeAspect="1"/>
                          </pic:cNvPicPr>
                        </pic:nvPicPr>
                        <pic:blipFill rotWithShape="1">
                          <a:blip r:embed="rId23">
                            <a:extLst>
                              <a:ext uri="{28A0092B-C50C-407E-A947-70E740481C1C}">
                                <a14:useLocalDpi xmlns:a14="http://schemas.microsoft.com/office/drawing/2010/main" val="0"/>
                              </a:ext>
                            </a:extLst>
                          </a:blip>
                          <a:srcRect l="6057" t="72651" r="73792" b="6902"/>
                          <a:stretch/>
                        </pic:blipFill>
                        <pic:spPr bwMode="auto">
                          <a:xfrm flipV="1">
                            <a:off x="0" y="0"/>
                            <a:ext cx="2129549" cy="1297172"/>
                          </a:xfrm>
                          <a:prstGeom prst="rect">
                            <a:avLst/>
                          </a:prstGeom>
                          <a:ln>
                            <a:noFill/>
                          </a:ln>
                          <a:extLst>
                            <a:ext uri="{53640926-AAD7-44D8-BBD7-CCE9431645EC}">
                              <a14:shadowObscured xmlns:a14="http://schemas.microsoft.com/office/drawing/2010/main"/>
                            </a:ext>
                          </a:extLst>
                        </pic:spPr>
                      </pic:pic>
                    </a:graphicData>
                  </a:graphic>
                </wp:inline>
              </w:drawing>
            </w:r>
          </w:p>
        </w:tc>
      </w:tr>
      <w:tr w:rsidR="00206943" w:rsidRPr="00206943" w14:paraId="7A6460B7" w14:textId="77777777" w:rsidTr="008A7F51">
        <w:tc>
          <w:tcPr>
            <w:tcW w:w="1838" w:type="dxa"/>
          </w:tcPr>
          <w:p w14:paraId="7E343B40" w14:textId="181B7DA7" w:rsidR="00206943" w:rsidRPr="00206943" w:rsidRDefault="00206943" w:rsidP="008A7F51">
            <w:r w:rsidRPr="00206943">
              <w:rPr>
                <w:b/>
                <w:bCs/>
              </w:rPr>
              <w:t>Packaging Y</w:t>
            </w:r>
            <w:r w:rsidRPr="00206943">
              <w:br/>
            </w:r>
          </w:p>
        </w:tc>
        <w:tc>
          <w:tcPr>
            <w:tcW w:w="3827" w:type="dxa"/>
          </w:tcPr>
          <w:p w14:paraId="34D1F405" w14:textId="77777777" w:rsidR="00206943" w:rsidRPr="00206943" w:rsidRDefault="00206943" w:rsidP="00206943">
            <w:pPr>
              <w:widowControl/>
              <w:spacing w:before="0" w:after="0"/>
              <w:mirrorIndents w:val="0"/>
              <w:jc w:val="center"/>
            </w:pPr>
            <w:r w:rsidRPr="00206943">
              <w:rPr>
                <w:noProof/>
              </w:rPr>
              <w:drawing>
                <wp:inline distT="0" distB="0" distL="0" distR="0" wp14:anchorId="35E73041" wp14:editId="54C784B7">
                  <wp:extent cx="1192558" cy="2211840"/>
                  <wp:effectExtent l="4762" t="0" r="0" b="0"/>
                  <wp:docPr id="1918681098" name="Picture 4" descr="Samples of plastic, 50% plant-based plastic bin l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81098" name="Picture 4" descr="Samples of plastic, 50% plant-based plastic bin line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1212155" cy="2248187"/>
                          </a:xfrm>
                          <a:prstGeom prst="rect">
                            <a:avLst/>
                          </a:prstGeom>
                          <a:noFill/>
                          <a:ln>
                            <a:noFill/>
                          </a:ln>
                        </pic:spPr>
                      </pic:pic>
                    </a:graphicData>
                  </a:graphic>
                </wp:inline>
              </w:drawing>
            </w:r>
          </w:p>
        </w:tc>
        <w:tc>
          <w:tcPr>
            <w:tcW w:w="3969" w:type="dxa"/>
          </w:tcPr>
          <w:p w14:paraId="758B41B3" w14:textId="77777777" w:rsidR="00206943" w:rsidRPr="00206943" w:rsidRDefault="00206943" w:rsidP="00206943">
            <w:pPr>
              <w:widowControl/>
              <w:spacing w:before="0" w:after="0"/>
              <w:mirrorIndents w:val="0"/>
              <w:jc w:val="center"/>
            </w:pPr>
            <w:r w:rsidRPr="00206943">
              <w:rPr>
                <w:noProof/>
              </w:rPr>
              <w:drawing>
                <wp:inline distT="0" distB="0" distL="0" distR="0" wp14:anchorId="1D0DE630" wp14:editId="67F45192">
                  <wp:extent cx="2465617" cy="1127051"/>
                  <wp:effectExtent l="0" t="0" r="0" b="0"/>
                  <wp:docPr id="204095347" name="Picture 1" descr="Sample results of degradation of samples of plastic, 50% plant-based plastic and compostable plastic bin l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5347" name="Picture 1" descr="Sample results of degradation of samples of plastic, 50% plant-based plastic and compostable plastic bin liners."/>
                          <pic:cNvPicPr>
                            <a:picLocks noChangeAspect="1"/>
                          </pic:cNvPicPr>
                        </pic:nvPicPr>
                        <pic:blipFill rotWithShape="1">
                          <a:blip r:embed="rId23">
                            <a:extLst>
                              <a:ext uri="{28A0092B-C50C-407E-A947-70E740481C1C}">
                                <a14:useLocalDpi xmlns:a14="http://schemas.microsoft.com/office/drawing/2010/main" val="0"/>
                              </a:ext>
                            </a:extLst>
                          </a:blip>
                          <a:srcRect l="5995" t="42584" r="69602" b="38834"/>
                          <a:stretch/>
                        </pic:blipFill>
                        <pic:spPr bwMode="auto">
                          <a:xfrm flipV="1">
                            <a:off x="0" y="0"/>
                            <a:ext cx="2567388" cy="1173571"/>
                          </a:xfrm>
                          <a:prstGeom prst="rect">
                            <a:avLst/>
                          </a:prstGeom>
                          <a:ln>
                            <a:noFill/>
                          </a:ln>
                          <a:extLst>
                            <a:ext uri="{53640926-AAD7-44D8-BBD7-CCE9431645EC}">
                              <a14:shadowObscured xmlns:a14="http://schemas.microsoft.com/office/drawing/2010/main"/>
                            </a:ext>
                          </a:extLst>
                        </pic:spPr>
                      </pic:pic>
                    </a:graphicData>
                  </a:graphic>
                </wp:inline>
              </w:drawing>
            </w:r>
          </w:p>
        </w:tc>
      </w:tr>
    </w:tbl>
    <w:p w14:paraId="77DF53DF" w14:textId="7A9785D0" w:rsidR="00206943" w:rsidRPr="00206943" w:rsidRDefault="00206943" w:rsidP="000618C1">
      <w:pPr>
        <w:pStyle w:val="ListNumber2"/>
      </w:pPr>
      <w:r w:rsidRPr="00206943">
        <w:t xml:space="preserve">Compare the level of decomposition of Packaging X and Packaging Y after </w:t>
      </w:r>
      <w:r w:rsidR="00A21AB3">
        <w:t>one</w:t>
      </w:r>
      <w:r w:rsidRPr="00206943">
        <w:t xml:space="preserve"> month in soil. </w:t>
      </w:r>
      <w:r w:rsidRPr="006068FD">
        <w:rPr>
          <w:b/>
          <w:bCs/>
        </w:rPr>
        <w:t>(2 marks)</w:t>
      </w:r>
    </w:p>
    <w:tbl>
      <w:tblPr>
        <w:tblStyle w:val="TableGrid"/>
        <w:tblW w:w="0" w:type="auto"/>
        <w:tblLook w:val="04A0" w:firstRow="1" w:lastRow="0" w:firstColumn="1" w:lastColumn="0" w:noHBand="0" w:noVBand="1"/>
        <w:tblDescription w:val="Space for students to add responses to questions."/>
      </w:tblPr>
      <w:tblGrid>
        <w:gridCol w:w="9628"/>
      </w:tblGrid>
      <w:tr w:rsidR="00206943" w:rsidRPr="00206943" w14:paraId="4BC08ABA" w14:textId="77777777" w:rsidTr="003667EA">
        <w:trPr>
          <w:trHeight w:val="1711"/>
        </w:trPr>
        <w:tc>
          <w:tcPr>
            <w:tcW w:w="9628" w:type="dxa"/>
          </w:tcPr>
          <w:p w14:paraId="4DA19AE8" w14:textId="77777777" w:rsidR="00206943" w:rsidRPr="00452C0E" w:rsidRDefault="00206943" w:rsidP="00452C0E"/>
        </w:tc>
      </w:tr>
    </w:tbl>
    <w:p w14:paraId="3496D03F" w14:textId="77777777" w:rsidR="00206943" w:rsidRPr="00206943" w:rsidRDefault="00206943" w:rsidP="000618C1">
      <w:pPr>
        <w:pStyle w:val="ListNumber2"/>
      </w:pPr>
      <w:r w:rsidRPr="00206943">
        <w:t>What claims could be made about the suitability of composting for disposing of Packaging X? Support your response with evidence.</w:t>
      </w:r>
      <w:r w:rsidRPr="00206943">
        <w:rPr>
          <w:b/>
          <w:bCs/>
        </w:rPr>
        <w:t xml:space="preserve"> </w:t>
      </w:r>
      <w:r w:rsidRPr="006068FD">
        <w:rPr>
          <w:b/>
          <w:bCs/>
        </w:rPr>
        <w:t>(3 marks)</w:t>
      </w:r>
    </w:p>
    <w:tbl>
      <w:tblPr>
        <w:tblStyle w:val="TableGrid"/>
        <w:tblW w:w="0" w:type="auto"/>
        <w:tblLook w:val="04A0" w:firstRow="1" w:lastRow="0" w:firstColumn="1" w:lastColumn="0" w:noHBand="0" w:noVBand="1"/>
        <w:tblDescription w:val="Space for students to add responses to questions."/>
      </w:tblPr>
      <w:tblGrid>
        <w:gridCol w:w="9628"/>
      </w:tblGrid>
      <w:tr w:rsidR="00206943" w:rsidRPr="00206943" w14:paraId="119EB59C" w14:textId="77777777" w:rsidTr="003667EA">
        <w:trPr>
          <w:trHeight w:val="2560"/>
        </w:trPr>
        <w:tc>
          <w:tcPr>
            <w:tcW w:w="9628" w:type="dxa"/>
          </w:tcPr>
          <w:p w14:paraId="18BFD017" w14:textId="77777777" w:rsidR="00206943" w:rsidRPr="00452C0E" w:rsidRDefault="00206943" w:rsidP="00452C0E"/>
        </w:tc>
      </w:tr>
    </w:tbl>
    <w:p w14:paraId="05442860" w14:textId="77777777" w:rsidR="00CD6383" w:rsidRDefault="00CD6383">
      <w:pPr>
        <w:suppressAutoHyphens w:val="0"/>
        <w:spacing w:before="0" w:after="160" w:line="259" w:lineRule="auto"/>
      </w:pPr>
      <w:r>
        <w:br w:type="page"/>
      </w:r>
    </w:p>
    <w:p w14:paraId="10A9DE71" w14:textId="577D47BB" w:rsidR="00206943" w:rsidRPr="00974743" w:rsidRDefault="00206943" w:rsidP="00206943">
      <w:pPr>
        <w:numPr>
          <w:ilvl w:val="0"/>
          <w:numId w:val="7"/>
        </w:numPr>
      </w:pPr>
      <w:r w:rsidRPr="00206943">
        <w:lastRenderedPageBreak/>
        <w:t>Write a step-by-step method for a valid, controlled experiment to investigate th</w:t>
      </w:r>
      <w:r w:rsidR="00B802A7">
        <w:t>e</w:t>
      </w:r>
      <w:r w:rsidRPr="00206943">
        <w:t xml:space="preserve"> inquiry question. Ensure that variables are clearly defined and that your method will collect reliable data. </w:t>
      </w:r>
      <w:r w:rsidRPr="006068FD">
        <w:rPr>
          <w:b/>
          <w:bCs/>
        </w:rPr>
        <w:t>(8 marks)</w:t>
      </w:r>
    </w:p>
    <w:p w14:paraId="75C51342" w14:textId="2480B2C1" w:rsidR="00974743" w:rsidRPr="00974743" w:rsidRDefault="00974743" w:rsidP="00974743">
      <w:pPr>
        <w:pStyle w:val="FeatureBox4"/>
      </w:pPr>
      <w:r w:rsidRPr="00206943">
        <w:rPr>
          <w:b/>
          <w:bCs/>
        </w:rPr>
        <w:t>Inquiry question</w:t>
      </w:r>
      <w:r w:rsidRPr="00206943">
        <w:t>: Which packaging (Packaging X or Packaging Y) is most suitable for composting in a home compost bin?</w:t>
      </w:r>
    </w:p>
    <w:tbl>
      <w:tblPr>
        <w:tblStyle w:val="TableGrid"/>
        <w:tblW w:w="0" w:type="auto"/>
        <w:tblLook w:val="04A0" w:firstRow="1" w:lastRow="0" w:firstColumn="1" w:lastColumn="0" w:noHBand="0" w:noVBand="1"/>
        <w:tblDescription w:val="Space for students to add responses to questions."/>
      </w:tblPr>
      <w:tblGrid>
        <w:gridCol w:w="9628"/>
      </w:tblGrid>
      <w:tr w:rsidR="00772D95" w:rsidRPr="00206943" w14:paraId="04C0070B" w14:textId="77777777" w:rsidTr="00A21AB3">
        <w:trPr>
          <w:trHeight w:val="11258"/>
        </w:trPr>
        <w:tc>
          <w:tcPr>
            <w:tcW w:w="9628" w:type="dxa"/>
          </w:tcPr>
          <w:p w14:paraId="288155A9" w14:textId="77777777" w:rsidR="00772D95" w:rsidRPr="00452C0E" w:rsidRDefault="00772D95" w:rsidP="007542AE"/>
        </w:tc>
      </w:tr>
    </w:tbl>
    <w:p w14:paraId="3574E366" w14:textId="77777777" w:rsidR="00A8296F" w:rsidRDefault="00A8296F" w:rsidP="006F1A55">
      <w:pPr>
        <w:pStyle w:val="Heading1"/>
      </w:pPr>
      <w:bookmarkStart w:id="11" w:name="_Toc193272883"/>
      <w:r>
        <w:lastRenderedPageBreak/>
        <w:t xml:space="preserve">Evidence </w:t>
      </w:r>
      <w:r w:rsidR="00D53913">
        <w:t>base</w:t>
      </w:r>
      <w:bookmarkEnd w:id="11"/>
    </w:p>
    <w:p w14:paraId="6EE7F83E" w14:textId="77777777" w:rsidR="0054659A" w:rsidRDefault="0054659A" w:rsidP="0054659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42B5BD5" w14:textId="77777777" w:rsidR="0054659A" w:rsidRDefault="0054659A" w:rsidP="0054659A">
      <w:pPr>
        <w:pStyle w:val="FeatureBox2"/>
      </w:pPr>
      <w:r>
        <w:t xml:space="preserve">Please refer to the NESA Copyright Disclaimer for more information </w:t>
      </w:r>
      <w:hyperlink r:id="rId25" w:tgtFrame="_blank" w:tooltip="https://educationstandards.nsw.edu.au/wps/portal/nesa/mini-footer/copyright" w:history="1">
        <w:r>
          <w:rPr>
            <w:rStyle w:val="Hyperlink"/>
          </w:rPr>
          <w:t>https://educationstandards.nsw.edu.au/wps/portal/nesa/mini-footer/copyright</w:t>
        </w:r>
      </w:hyperlink>
      <w:r>
        <w:t>.</w:t>
      </w:r>
    </w:p>
    <w:p w14:paraId="1E6ED738" w14:textId="77777777" w:rsidR="0054659A" w:rsidRDefault="0054659A" w:rsidP="0054659A">
      <w:pPr>
        <w:pStyle w:val="FeatureBox2"/>
      </w:pPr>
      <w:r>
        <w:t xml:space="preserve">NESA holds the only official and up-to-date versions of the NSW Curriculum and syllabus documents. Please visit the NSW Education Standards Authority (NESA) website </w:t>
      </w:r>
      <w:hyperlink r:id="rId26" w:history="1">
        <w:r>
          <w:rPr>
            <w:rStyle w:val="Hyperlink"/>
          </w:rPr>
          <w:t>https://educationstandards.nsw.edu.au</w:t>
        </w:r>
      </w:hyperlink>
      <w:r>
        <w:t xml:space="preserve"> and the NSW Curriculum website </w:t>
      </w:r>
      <w:hyperlink r:id="rId27" w:history="1">
        <w:r>
          <w:rPr>
            <w:rStyle w:val="Hyperlink"/>
          </w:rPr>
          <w:t>https://curriculum.nsw.edu.au</w:t>
        </w:r>
      </w:hyperlink>
      <w:r>
        <w:t>.</w:t>
      </w:r>
    </w:p>
    <w:p w14:paraId="27AB822E" w14:textId="0F8F3F4A" w:rsidR="00662ED0" w:rsidRDefault="000E2254" w:rsidP="00662ED0">
      <w:pPr>
        <w:spacing w:before="0" w:after="160"/>
      </w:pPr>
      <w:hyperlink r:id="rId28" w:history="1">
        <w:r w:rsidRPr="00DF051D">
          <w:rPr>
            <w:rStyle w:val="Hyperlink"/>
          </w:rPr>
          <w:t>Science 7</w:t>
        </w:r>
        <w:r w:rsidR="0054659A">
          <w:rPr>
            <w:rStyle w:val="Hyperlink"/>
          </w:rPr>
          <w:t>–</w:t>
        </w:r>
        <w:r w:rsidRPr="00DF051D">
          <w:rPr>
            <w:rStyle w:val="Hyperlink"/>
          </w:rPr>
          <w:t>10</w:t>
        </w:r>
        <w:r w:rsidR="00662ED0" w:rsidRPr="00DF051D">
          <w:rPr>
            <w:rStyle w:val="Hyperlink"/>
          </w:rPr>
          <w:t xml:space="preserve"> Syllabus</w:t>
        </w:r>
      </w:hyperlink>
      <w:r w:rsidR="00662ED0">
        <w:t xml:space="preserve"> </w:t>
      </w:r>
      <w:r w:rsidR="00662ED0" w:rsidRPr="00915F7E">
        <w:t>©</w:t>
      </w:r>
      <w:r w:rsidR="00662ED0" w:rsidRPr="00C63EA7">
        <w:t xml:space="preserve"> NSW Education Standards Authority (NESA) for and on behalf of the Crown in right of the State of New South Wales, </w:t>
      </w:r>
      <w:r w:rsidR="006071C4">
        <w:t>2023</w:t>
      </w:r>
      <w:r w:rsidR="00662ED0" w:rsidRPr="00C63EA7">
        <w:t>.</w:t>
      </w:r>
    </w:p>
    <w:p w14:paraId="3DF2A7CC" w14:textId="3B7CCCDE" w:rsidR="00A67B85" w:rsidRPr="00A8296F" w:rsidRDefault="00A67B85" w:rsidP="00662ED0">
      <w:r w:rsidRPr="00A67B85">
        <w:t xml:space="preserve">ABA (Australasian Bioplastics Association) (2024) </w:t>
      </w:r>
      <w:hyperlink r:id="rId29" w:tgtFrame="_blank" w:tooltip="https://bioplastics.org.au/" w:history="1">
        <w:r w:rsidR="005F0A73" w:rsidRPr="00A21AB3">
          <w:rPr>
            <w:rStyle w:val="Hyperlink"/>
            <w:i/>
            <w:iCs/>
          </w:rPr>
          <w:t>ABA - Australasian Bioplastics Association</w:t>
        </w:r>
        <w:r w:rsidR="005F0A73">
          <w:rPr>
            <w:rStyle w:val="Hyperlink"/>
          </w:rPr>
          <w:t xml:space="preserve"> [website]</w:t>
        </w:r>
      </w:hyperlink>
      <w:r w:rsidRPr="00A67B85">
        <w:t>, accessed 24 February 2025.</w:t>
      </w:r>
    </w:p>
    <w:p w14:paraId="7232CC5C" w14:textId="2B8E1C9B" w:rsidR="00A8296F" w:rsidRDefault="00A8296F" w:rsidP="00A8296F">
      <w:r>
        <w:t>Brookhart S</w:t>
      </w:r>
      <w:r w:rsidR="00F33C95">
        <w:t>M</w:t>
      </w:r>
      <w:r>
        <w:t xml:space="preserve"> (2018) ‘</w:t>
      </w:r>
      <w:hyperlink r:id="rId30" w:history="1">
        <w:r w:rsidRPr="00420460">
          <w:rPr>
            <w:rStyle w:val="Hyperlink"/>
          </w:rPr>
          <w:t xml:space="preserve">Appropriate Criteria: </w:t>
        </w:r>
        <w:r w:rsidR="00420460" w:rsidRPr="00420460">
          <w:rPr>
            <w:rStyle w:val="Hyperlink"/>
          </w:rPr>
          <w:t>K</w:t>
        </w:r>
        <w:r w:rsidRPr="00420460">
          <w:rPr>
            <w:rStyle w:val="Hyperlink"/>
          </w:rPr>
          <w:t xml:space="preserve">ey to </w:t>
        </w:r>
        <w:r w:rsidR="00420460" w:rsidRPr="00420460">
          <w:rPr>
            <w:rStyle w:val="Hyperlink"/>
          </w:rPr>
          <w:t>E</w:t>
        </w:r>
        <w:r w:rsidRPr="00420460">
          <w:rPr>
            <w:rStyle w:val="Hyperlink"/>
          </w:rPr>
          <w:t xml:space="preserve">ffective </w:t>
        </w:r>
        <w:r w:rsidR="00420460" w:rsidRPr="00420460">
          <w:rPr>
            <w:rStyle w:val="Hyperlink"/>
          </w:rPr>
          <w:t>R</w:t>
        </w:r>
        <w:r w:rsidRPr="00420460">
          <w:rPr>
            <w:rStyle w:val="Hyperlink"/>
          </w:rPr>
          <w:t>ubrics</w:t>
        </w:r>
      </w:hyperlink>
      <w:r>
        <w:t xml:space="preserve">’, </w:t>
      </w:r>
      <w:r w:rsidRPr="00ED1F2F">
        <w:rPr>
          <w:rStyle w:val="Emphasis"/>
        </w:rPr>
        <w:t>Frontiers in Education</w:t>
      </w:r>
      <w:r>
        <w:t>, volume 3(22):1</w:t>
      </w:r>
      <w:r w:rsidR="00662ED0">
        <w:t>–</w:t>
      </w:r>
      <w:r>
        <w:t xml:space="preserve">12, </w:t>
      </w:r>
      <w:r w:rsidR="00D15BEB" w:rsidRPr="00420460">
        <w:t>doi</w:t>
      </w:r>
      <w:r w:rsidR="00420460" w:rsidRPr="00420460">
        <w:t>:</w:t>
      </w:r>
      <w:r w:rsidR="00D15BEB" w:rsidRPr="00420460">
        <w:t>10.3389/feduc.2018.00022</w:t>
      </w:r>
      <w:r w:rsidR="00D15BEB">
        <w:t>,</w:t>
      </w:r>
      <w:r>
        <w:t xml:space="preserve"> accessed </w:t>
      </w:r>
      <w:r w:rsidR="006071C4">
        <w:t>6 February 2025</w:t>
      </w:r>
      <w:r w:rsidR="00622A42">
        <w:t>.</w:t>
      </w:r>
    </w:p>
    <w:p w14:paraId="21D6E015" w14:textId="2AAFD4E9" w:rsidR="001D01BA" w:rsidRDefault="001D01BA" w:rsidP="001D01BA">
      <w:r>
        <w:t xml:space="preserve">CESE </w:t>
      </w:r>
      <w:r w:rsidRPr="001D01BA">
        <w:t xml:space="preserve">(Centre for Education Statistics and Evaluation) </w:t>
      </w:r>
      <w:r>
        <w:t xml:space="preserve">(2020) </w:t>
      </w:r>
      <w:hyperlink r:id="rId31" w:history="1">
        <w:r w:rsidRPr="0038321C">
          <w:rPr>
            <w:rStyle w:val="Hyperlink"/>
            <w:i/>
            <w:iCs/>
          </w:rPr>
          <w:t>What works best: 2020 update</w:t>
        </w:r>
      </w:hyperlink>
      <w:r>
        <w:t xml:space="preserve">, NSW Department of Education, accessed </w:t>
      </w:r>
      <w:r w:rsidR="001C59C5">
        <w:t>18 July 2024</w:t>
      </w:r>
      <w:r>
        <w:t>.</w:t>
      </w:r>
    </w:p>
    <w:p w14:paraId="4B5F4671" w14:textId="5D968E78" w:rsidR="00A8296F" w:rsidRDefault="005F0A73" w:rsidP="00A8296F">
      <w:r>
        <w:t>——</w:t>
      </w:r>
      <w:r w:rsidR="00A8296F">
        <w:t xml:space="preserve">(2020) </w:t>
      </w:r>
      <w:hyperlink r:id="rId32" w:history="1">
        <w:r w:rsidR="00A8296F" w:rsidRPr="0038321C">
          <w:rPr>
            <w:rStyle w:val="Hyperlink"/>
            <w:i/>
            <w:iCs/>
          </w:rPr>
          <w:t>What works best in practice</w:t>
        </w:r>
      </w:hyperlink>
      <w:r w:rsidR="00A8296F">
        <w:t>, NSW Department of Education</w:t>
      </w:r>
      <w:r w:rsidR="00722C1F">
        <w:t>,</w:t>
      </w:r>
      <w:r w:rsidR="00A8296F">
        <w:t xml:space="preserve"> accessed</w:t>
      </w:r>
      <w:r w:rsidR="001C59C5">
        <w:t xml:space="preserve"> 18 July 2024</w:t>
      </w:r>
      <w:r w:rsidR="00622A42">
        <w:t>.</w:t>
      </w:r>
    </w:p>
    <w:p w14:paraId="211E3B76" w14:textId="2169BFEA" w:rsidR="004B302E" w:rsidRDefault="005F0A73" w:rsidP="004B302E">
      <w:r>
        <w:t>——</w:t>
      </w:r>
      <w:r w:rsidR="004B302E">
        <w:t xml:space="preserve">(2021) </w:t>
      </w:r>
      <w:hyperlink r:id="rId33" w:history="1">
        <w:r w:rsidR="004B302E" w:rsidRPr="0038321C">
          <w:rPr>
            <w:rStyle w:val="Hyperlink"/>
            <w:i/>
            <w:iCs/>
          </w:rPr>
          <w:t>Growth goal setting – what works best in practice</w:t>
        </w:r>
      </w:hyperlink>
      <w:r w:rsidR="004B302E">
        <w:t xml:space="preserve">, NSW Department of Education, accessed </w:t>
      </w:r>
      <w:r w:rsidR="001C59C5">
        <w:t>18 July 2024</w:t>
      </w:r>
      <w:r w:rsidR="008B5D95">
        <w:t>.</w:t>
      </w:r>
    </w:p>
    <w:p w14:paraId="1FDBF29D" w14:textId="06DF653B" w:rsidR="00A8296F" w:rsidRDefault="00A8296F" w:rsidP="00A8296F">
      <w:r>
        <w:t>Fisher D and Frey N (</w:t>
      </w:r>
      <w:r w:rsidR="00420460">
        <w:t xml:space="preserve">1 </w:t>
      </w:r>
      <w:r>
        <w:t>November 2009) ‘</w:t>
      </w:r>
      <w:hyperlink r:id="rId34" w:history="1">
        <w:r w:rsidRPr="00D15BEB">
          <w:rPr>
            <w:rStyle w:val="Hyperlink"/>
          </w:rPr>
          <w:t>Feed Up, Back, Forward</w:t>
        </w:r>
      </w:hyperlink>
      <w:r>
        <w:t xml:space="preserve">’, </w:t>
      </w:r>
      <w:r w:rsidRPr="000C00C7">
        <w:rPr>
          <w:rStyle w:val="Emphasis"/>
        </w:rPr>
        <w:t>ASCD</w:t>
      </w:r>
      <w:r w:rsidR="0014336C" w:rsidRPr="000C00C7">
        <w:rPr>
          <w:rStyle w:val="Emphasis"/>
        </w:rPr>
        <w:t xml:space="preserve"> (Association for Supervision and Curriculum Development): Educational Leadership magazine</w:t>
      </w:r>
      <w:r>
        <w:t>, 67(3)</w:t>
      </w:r>
      <w:r w:rsidR="00F33C95">
        <w:t xml:space="preserve">, accessed </w:t>
      </w:r>
      <w:r w:rsidR="006071C4">
        <w:t>6 February 2025</w:t>
      </w:r>
      <w:r w:rsidR="00622A42">
        <w:t>.</w:t>
      </w:r>
    </w:p>
    <w:p w14:paraId="53F73538" w14:textId="77777777" w:rsidR="00A8296F" w:rsidRDefault="00A8296F" w:rsidP="00A8296F">
      <w:r>
        <w:t xml:space="preserve">Griffin P (2017) </w:t>
      </w:r>
      <w:r w:rsidRPr="000C00C7">
        <w:rPr>
          <w:rStyle w:val="Emphasis"/>
        </w:rPr>
        <w:t>Assessment for Teaching</w:t>
      </w:r>
      <w:r>
        <w:t>, Cambridge University Press, Port Melbourne, Victoria</w:t>
      </w:r>
      <w:r w:rsidR="00622A42">
        <w:t>.</w:t>
      </w:r>
    </w:p>
    <w:p w14:paraId="10466387" w14:textId="77777777" w:rsidR="003833E9" w:rsidRDefault="003833E9" w:rsidP="00A8296F">
      <w:r w:rsidRPr="00F745C7">
        <w:t xml:space="preserve">Hattie J and Timperley H (2007) </w:t>
      </w:r>
      <w:hyperlink r:id="rId35" w:history="1">
        <w:r w:rsidRPr="00F745C7">
          <w:rPr>
            <w:rStyle w:val="Hyperlink"/>
          </w:rPr>
          <w:t>‘The Power of Feedback’</w:t>
        </w:r>
      </w:hyperlink>
      <w:r w:rsidRPr="00F745C7">
        <w:t xml:space="preserve">, </w:t>
      </w:r>
      <w:r w:rsidRPr="00F745C7">
        <w:rPr>
          <w:rStyle w:val="Emphasis"/>
        </w:rPr>
        <w:t>Review of Educational Research</w:t>
      </w:r>
      <w:r w:rsidRPr="00F745C7">
        <w:t xml:space="preserve">, 77(1): 81–112, doi:10.3102/003465430298487, accessed </w:t>
      </w:r>
      <w:r>
        <w:t>15 July 2024</w:t>
      </w:r>
    </w:p>
    <w:p w14:paraId="14E82C5A" w14:textId="52FA655E" w:rsidR="00903B33" w:rsidRDefault="00903B33" w:rsidP="00A8296F">
      <w:r w:rsidRPr="00903B33">
        <w:lastRenderedPageBreak/>
        <w:t>Panadero E and Jonsson A (2013) ‘</w:t>
      </w:r>
      <w:hyperlink r:id="rId36"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xml:space="preserve">, 9:129–144, doi:10.1016/j.edurev.2013.01.002, accessed </w:t>
      </w:r>
      <w:r w:rsidR="006071C4">
        <w:t>6 February 2025</w:t>
      </w:r>
      <w:r w:rsidRPr="00903B33">
        <w:t>.</w:t>
      </w:r>
    </w:p>
    <w:p w14:paraId="29FA2761" w14:textId="77777777" w:rsidR="00A8296F" w:rsidRDefault="00A8296F" w:rsidP="00A8296F">
      <w:r>
        <w:t xml:space="preserve">Sherrington T (2019) </w:t>
      </w:r>
      <w:proofErr w:type="spellStart"/>
      <w:r w:rsidRPr="00C15BD1">
        <w:rPr>
          <w:rStyle w:val="Emphasis"/>
        </w:rPr>
        <w:t>Rosenshine’s</w:t>
      </w:r>
      <w:proofErr w:type="spellEnd"/>
      <w:r w:rsidRPr="00C15BD1">
        <w:rPr>
          <w:rStyle w:val="Emphasis"/>
        </w:rPr>
        <w:t xml:space="preserve"> Principles in Action</w:t>
      </w:r>
      <w:r>
        <w:t>, John Catt Educational Limited</w:t>
      </w:r>
      <w:r w:rsidR="00C15BD1">
        <w:t>,</w:t>
      </w:r>
      <w:r>
        <w:t xml:space="preserve"> Melton, Woodbridge</w:t>
      </w:r>
      <w:r w:rsidR="00622A42">
        <w:t>.</w:t>
      </w:r>
    </w:p>
    <w:p w14:paraId="7CC56DEE" w14:textId="77777777" w:rsidR="00A8296F" w:rsidRDefault="00A8296F" w:rsidP="00A8296F">
      <w:r>
        <w:t>Wiliam D (201</w:t>
      </w:r>
      <w:r w:rsidR="00B07A0B">
        <w:t>7</w:t>
      </w:r>
      <w:r>
        <w:t xml:space="preserve">) </w:t>
      </w:r>
      <w:r w:rsidRPr="00C15BD1">
        <w:rPr>
          <w:rStyle w:val="Emphasis"/>
        </w:rPr>
        <w:t>Embedded Formative Assessment</w:t>
      </w:r>
      <w:r w:rsidRPr="00722C1F">
        <w:t>,</w:t>
      </w:r>
      <w:r>
        <w:t xml:space="preserve"> 2nd </w:t>
      </w:r>
      <w:proofErr w:type="spellStart"/>
      <w:r>
        <w:t>ed</w:t>
      </w:r>
      <w:r w:rsidR="001D01BA">
        <w:t>n</w:t>
      </w:r>
      <w:proofErr w:type="spellEnd"/>
      <w:r>
        <w:t>, Solution Tree Press, Bloomington, I</w:t>
      </w:r>
      <w:r w:rsidR="00622A42">
        <w:t>N.</w:t>
      </w:r>
    </w:p>
    <w:p w14:paraId="3D173E6B" w14:textId="77777777" w:rsidR="00075DDD" w:rsidRDefault="00075DDD" w:rsidP="00075DDD">
      <w:pPr>
        <w:sectPr w:rsidR="00075DDD" w:rsidSect="006D2582">
          <w:headerReference w:type="default" r:id="rId37"/>
          <w:footerReference w:type="default" r:id="rId38"/>
          <w:headerReference w:type="first" r:id="rId39"/>
          <w:footerReference w:type="first" r:id="rId40"/>
          <w:pgSz w:w="11906" w:h="16838"/>
          <w:pgMar w:top="1134" w:right="1134" w:bottom="1134" w:left="1134" w:header="709" w:footer="709" w:gutter="0"/>
          <w:pgNumType w:start="0"/>
          <w:cols w:space="708"/>
          <w:titlePg/>
          <w:docGrid w:linePitch="360"/>
        </w:sectPr>
      </w:pPr>
    </w:p>
    <w:p w14:paraId="5EE62C70" w14:textId="51E4D87A" w:rsidR="00523E3B" w:rsidRPr="001748AB" w:rsidRDefault="00523E3B" w:rsidP="00523E3B">
      <w:pPr>
        <w:rPr>
          <w:rStyle w:val="Strong"/>
          <w:szCs w:val="22"/>
        </w:rPr>
      </w:pPr>
      <w:r w:rsidRPr="001748AB">
        <w:rPr>
          <w:rStyle w:val="Strong"/>
          <w:szCs w:val="22"/>
        </w:rPr>
        <w:lastRenderedPageBreak/>
        <w:t>© State of New South Wales (Department of Education), 202</w:t>
      </w:r>
      <w:r w:rsidR="006071C4">
        <w:rPr>
          <w:rStyle w:val="Strong"/>
          <w:szCs w:val="22"/>
        </w:rPr>
        <w:t>5</w:t>
      </w:r>
    </w:p>
    <w:p w14:paraId="3F439DB4" w14:textId="77777777" w:rsidR="00523E3B" w:rsidRDefault="00523E3B" w:rsidP="00523E3B">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005D424" w14:textId="77777777" w:rsidR="00523E3B" w:rsidRDefault="00523E3B" w:rsidP="00523E3B">
      <w:r>
        <w:t xml:space="preserve">Copyright material available in this resource and owned by the NSW Department of Education is licensed under a </w:t>
      </w:r>
      <w:hyperlink r:id="rId41" w:history="1">
        <w:r w:rsidRPr="003B3E41">
          <w:rPr>
            <w:rStyle w:val="Hyperlink"/>
          </w:rPr>
          <w:t>Creative Commons Attribution 4.0 International (CC BY 4.0) license</w:t>
        </w:r>
      </w:hyperlink>
      <w:r>
        <w:t>.</w:t>
      </w:r>
    </w:p>
    <w:p w14:paraId="1AA82313" w14:textId="77777777" w:rsidR="00523E3B" w:rsidRDefault="00523E3B" w:rsidP="00523E3B">
      <w:r>
        <w:rPr>
          <w:noProof/>
        </w:rPr>
        <w:drawing>
          <wp:inline distT="0" distB="0" distL="0" distR="0" wp14:anchorId="35ABD4CF" wp14:editId="1C0FC84B">
            <wp:extent cx="1228725" cy="428625"/>
            <wp:effectExtent l="0" t="0" r="9525" b="9525"/>
            <wp:docPr id="32" name="Picture 32" descr="Creative Commons Attribution license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F565A02" w14:textId="77777777" w:rsidR="00523E3B" w:rsidRDefault="00523E3B" w:rsidP="00523E3B">
      <w:r>
        <w:t>This license allows you to share and adapt the material for any purpose, even commercially.</w:t>
      </w:r>
    </w:p>
    <w:p w14:paraId="6EC7CADA" w14:textId="7EF54D25" w:rsidR="00523E3B" w:rsidRDefault="00523E3B" w:rsidP="00523E3B">
      <w:r>
        <w:t>Attribution should be given to © State of New South Wales (Department of Education), 202</w:t>
      </w:r>
      <w:r w:rsidR="006071C4">
        <w:t>5</w:t>
      </w:r>
      <w:r>
        <w:t>.</w:t>
      </w:r>
    </w:p>
    <w:p w14:paraId="01BDFC05" w14:textId="77777777" w:rsidR="00523E3B" w:rsidRDefault="00523E3B" w:rsidP="00523E3B">
      <w:r>
        <w:t>Material in this resource not available under a Creative Commons license:</w:t>
      </w:r>
    </w:p>
    <w:p w14:paraId="7079F1CD" w14:textId="77777777" w:rsidR="00523E3B" w:rsidRDefault="00523E3B" w:rsidP="00523E3B">
      <w:pPr>
        <w:pStyle w:val="ListBullet"/>
      </w:pPr>
      <w:r>
        <w:t>the NSW Department of Education logo, other logos and trademark-protected material</w:t>
      </w:r>
    </w:p>
    <w:p w14:paraId="113E4934" w14:textId="77777777" w:rsidR="00523E3B" w:rsidRDefault="00523E3B" w:rsidP="00523E3B">
      <w:pPr>
        <w:pStyle w:val="ListBullet"/>
      </w:pPr>
      <w:r>
        <w:t>material owned by a third party that has been reproduced with permission. You will need to obtain permission from the third party to reuse its material.</w:t>
      </w:r>
    </w:p>
    <w:p w14:paraId="1D8B0086" w14:textId="77777777" w:rsidR="00523E3B" w:rsidRPr="003B3E41" w:rsidRDefault="00523E3B" w:rsidP="00523E3B">
      <w:pPr>
        <w:pStyle w:val="FeatureBox2"/>
        <w:rPr>
          <w:rStyle w:val="Strong"/>
        </w:rPr>
      </w:pPr>
      <w:r w:rsidRPr="003B3E41">
        <w:rPr>
          <w:rStyle w:val="Strong"/>
        </w:rPr>
        <w:t>Links to third-party material and websites</w:t>
      </w:r>
    </w:p>
    <w:p w14:paraId="789FC3BB" w14:textId="77777777" w:rsidR="00523E3B" w:rsidRDefault="00523E3B" w:rsidP="00523E3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F5D038F" w14:textId="6E5BE65A" w:rsidR="00A8296F" w:rsidRDefault="00523E3B" w:rsidP="00ED50B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A8296F" w:rsidSect="004A4163">
      <w:headerReference w:type="first" r:id="rId43"/>
      <w:footerReference w:type="first" r:id="rId4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970FF" w14:textId="77777777" w:rsidR="0083198A" w:rsidRDefault="0083198A" w:rsidP="00E51733">
      <w:r>
        <w:separator/>
      </w:r>
    </w:p>
  </w:endnote>
  <w:endnote w:type="continuationSeparator" w:id="0">
    <w:p w14:paraId="07A9F800" w14:textId="77777777" w:rsidR="0083198A" w:rsidRDefault="0083198A" w:rsidP="00E51733">
      <w:r>
        <w:continuationSeparator/>
      </w:r>
    </w:p>
  </w:endnote>
  <w:endnote w:type="continuationNotice" w:id="1">
    <w:p w14:paraId="59559EF1" w14:textId="77777777" w:rsidR="0083198A" w:rsidRDefault="0083198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8F0CF54-D6AD-4043-805F-DF0F6E47E6B6}"/>
  </w:font>
  <w:font w:name="Calibri">
    <w:panose1 w:val="020F0502020204030204"/>
    <w:charset w:val="00"/>
    <w:family w:val="swiss"/>
    <w:pitch w:val="variable"/>
    <w:sig w:usb0="E4002EFF" w:usb1="C200247B" w:usb2="00000009" w:usb3="00000000" w:csb0="000001FF" w:csb1="00000000"/>
    <w:embedRegular r:id="rId2" w:fontKey="{9B4F89F2-313B-45BD-A2F4-095A7B647FB7}"/>
    <w:embedBold r:id="rId3" w:fontKey="{CB40E4DC-BF15-40EC-BCC0-65C3F0F32EC7}"/>
    <w:embedItalic r:id="rId4" w:fontKey="{8086794D-E01B-4D37-8BF1-C666E159FD1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5" w:fontKey="{D4004CC7-AB89-41E2-9F1E-CB341920BE84}"/>
  </w:font>
  <w:font w:name="Calibri Light">
    <w:panose1 w:val="020F0302020204030204"/>
    <w:charset w:val="00"/>
    <w:family w:val="swiss"/>
    <w:pitch w:val="variable"/>
    <w:sig w:usb0="E4002EFF" w:usb1="C200247B" w:usb2="00000009" w:usb3="00000000" w:csb0="000001FF" w:csb1="00000000"/>
    <w:embedRegular r:id="rId6" w:fontKey="{C295FA2E-3AB3-480C-BB7F-87D7CBE3C5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E2F1C" w14:textId="308298C5" w:rsidR="00897DEE" w:rsidRDefault="00897DEE">
    <w:pPr>
      <w:pStyle w:val="Footer"/>
    </w:pPr>
    <w:r>
      <w:t xml:space="preserve">© NSW Department of Education, </w:t>
    </w:r>
    <w:r>
      <w:fldChar w:fldCharType="begin"/>
    </w:r>
    <w:r>
      <w:instrText xml:space="preserve"> DATE  \@ "MMM-yy"  \* MERGEFORMAT </w:instrText>
    </w:r>
    <w:r>
      <w:fldChar w:fldCharType="separate"/>
    </w:r>
    <w:r w:rsidR="00330336">
      <w:rPr>
        <w:noProof/>
      </w:rPr>
      <w:t>Mar-25</w:t>
    </w:r>
    <w:r>
      <w:fldChar w:fldCharType="end"/>
    </w:r>
    <w:r>
      <w:ptab w:relativeTo="margin" w:alignment="right" w:leader="none"/>
    </w:r>
    <w:r>
      <w:rPr>
        <w:b/>
        <w:noProof/>
        <w:sz w:val="28"/>
        <w:szCs w:val="28"/>
      </w:rPr>
      <w:drawing>
        <wp:inline distT="0" distB="0" distL="0" distR="0" wp14:anchorId="5ECB3BEE" wp14:editId="35C707E8">
          <wp:extent cx="571500" cy="190500"/>
          <wp:effectExtent l="0" t="0" r="0" b="0"/>
          <wp:docPr id="1909705328" name="Picture 190970532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47116" w14:textId="3E059A7B" w:rsidR="00055A10" w:rsidRPr="00897DEE" w:rsidRDefault="00897DEE" w:rsidP="00897DEE">
    <w:pPr>
      <w:pStyle w:val="Logo"/>
      <w:tabs>
        <w:tab w:val="clear" w:pos="10200"/>
        <w:tab w:val="right" w:pos="9639"/>
      </w:tabs>
      <w:ind w:right="-1"/>
      <w:jc w:val="right"/>
    </w:pPr>
    <w:r w:rsidRPr="008426B6">
      <w:rPr>
        <w:noProof/>
      </w:rPr>
      <w:drawing>
        <wp:inline distT="0" distB="0" distL="0" distR="0" wp14:anchorId="46206735" wp14:editId="6424424E">
          <wp:extent cx="834442" cy="906218"/>
          <wp:effectExtent l="0" t="0" r="3810" b="8255"/>
          <wp:docPr id="885191677" name="Graphic 88519167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EA268" w14:textId="77777777" w:rsidR="00B779F3" w:rsidRPr="00EC1782" w:rsidRDefault="00B779F3"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32A47" w14:textId="77777777" w:rsidR="0083198A" w:rsidRDefault="0083198A" w:rsidP="00E51733">
      <w:r>
        <w:separator/>
      </w:r>
    </w:p>
  </w:footnote>
  <w:footnote w:type="continuationSeparator" w:id="0">
    <w:p w14:paraId="67F1CE97" w14:textId="77777777" w:rsidR="0083198A" w:rsidRDefault="0083198A" w:rsidP="00E51733">
      <w:r>
        <w:continuationSeparator/>
      </w:r>
    </w:p>
  </w:footnote>
  <w:footnote w:type="continuationNotice" w:id="1">
    <w:p w14:paraId="13A0DA17" w14:textId="77777777" w:rsidR="0083198A" w:rsidRDefault="0083198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37053" w14:textId="29B674F1" w:rsidR="00897DEE" w:rsidRDefault="00A343CA" w:rsidP="00897DEE">
    <w:pPr>
      <w:pStyle w:val="Documentname"/>
    </w:pPr>
    <w:r w:rsidRPr="00523E3B">
      <w:t xml:space="preserve">Science Stage </w:t>
    </w:r>
    <w:r>
      <w:t>5</w:t>
    </w:r>
    <w:r w:rsidRPr="00523E3B">
      <w:t xml:space="preserve"> (Year </w:t>
    </w:r>
    <w:r>
      <w:t>9</w:t>
    </w:r>
    <w:r w:rsidRPr="00523E3B">
      <w:t>) – sample assessment task</w:t>
    </w:r>
    <w:r>
      <w:t xml:space="preserve"> option 2 – </w:t>
    </w:r>
    <w:r w:rsidR="003B5D5D">
      <w:t>M</w:t>
    </w:r>
    <w:r>
      <w:t>aterials</w:t>
    </w:r>
    <w:r w:rsidR="00897DEE">
      <w:t xml:space="preserve"> </w:t>
    </w:r>
    <w:r w:rsidR="00897DEE" w:rsidRPr="00D2403C">
      <w:t xml:space="preserve">| </w:t>
    </w:r>
    <w:r w:rsidR="00897DEE">
      <w:fldChar w:fldCharType="begin"/>
    </w:r>
    <w:r w:rsidR="00897DEE">
      <w:instrText xml:space="preserve"> PAGE   \* MERGEFORMAT </w:instrText>
    </w:r>
    <w:r w:rsidR="00897DEE">
      <w:fldChar w:fldCharType="separate"/>
    </w:r>
    <w:r w:rsidR="00897DEE">
      <w:t>1</w:t>
    </w:r>
    <w:r w:rsidR="00897DE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AD314" w14:textId="7D1BBCBD" w:rsidR="00055A10" w:rsidRPr="00897DEE" w:rsidRDefault="00A97221" w:rsidP="00897DEE">
    <w:pPr>
      <w:pStyle w:val="Header"/>
      <w:spacing w:after="0"/>
    </w:pPr>
    <w:r>
      <w:pict w14:anchorId="3C8E9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897DEE" w:rsidRPr="009D43DD">
      <w:t>NSW Department of Education</w:t>
    </w:r>
    <w:r w:rsidR="00897DEE"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3967A" w14:textId="77777777" w:rsidR="00B779F3" w:rsidRPr="00EC1782" w:rsidRDefault="00B779F3"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B32630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E05007"/>
    <w:multiLevelType w:val="hybridMultilevel"/>
    <w:tmpl w:val="AE989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F043BC"/>
    <w:multiLevelType w:val="hybridMultilevel"/>
    <w:tmpl w:val="6FAA67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0B162E"/>
    <w:multiLevelType w:val="hybridMultilevel"/>
    <w:tmpl w:val="B4DC1462"/>
    <w:lvl w:ilvl="0" w:tplc="7A5EE84E">
      <w:start w:val="1"/>
      <w:numFmt w:val="decimal"/>
      <w:lvlText w:val="%1."/>
      <w:lvlJc w:val="left"/>
      <w:pPr>
        <w:ind w:left="720" w:hanging="360"/>
      </w:pPr>
    </w:lvl>
    <w:lvl w:ilvl="1" w:tplc="91CCEB94">
      <w:start w:val="1"/>
      <w:numFmt w:val="lowerLetter"/>
      <w:lvlText w:val="%2."/>
      <w:lvlJc w:val="left"/>
      <w:pPr>
        <w:ind w:left="1440" w:hanging="360"/>
      </w:pPr>
    </w:lvl>
    <w:lvl w:ilvl="2" w:tplc="4880B6EA">
      <w:start w:val="1"/>
      <w:numFmt w:val="lowerRoman"/>
      <w:lvlText w:val="%3."/>
      <w:lvlJc w:val="right"/>
      <w:pPr>
        <w:ind w:left="2160" w:hanging="180"/>
      </w:pPr>
    </w:lvl>
    <w:lvl w:ilvl="3" w:tplc="E2A80710">
      <w:start w:val="1"/>
      <w:numFmt w:val="decimal"/>
      <w:lvlText w:val="%4."/>
      <w:lvlJc w:val="left"/>
      <w:pPr>
        <w:ind w:left="2880" w:hanging="360"/>
      </w:pPr>
    </w:lvl>
    <w:lvl w:ilvl="4" w:tplc="44DAF498">
      <w:start w:val="1"/>
      <w:numFmt w:val="lowerLetter"/>
      <w:lvlText w:val="%5."/>
      <w:lvlJc w:val="left"/>
      <w:pPr>
        <w:ind w:left="3600" w:hanging="360"/>
      </w:pPr>
    </w:lvl>
    <w:lvl w:ilvl="5" w:tplc="241E0A90">
      <w:start w:val="1"/>
      <w:numFmt w:val="lowerRoman"/>
      <w:lvlText w:val="%6."/>
      <w:lvlJc w:val="right"/>
      <w:pPr>
        <w:ind w:left="4320" w:hanging="180"/>
      </w:pPr>
    </w:lvl>
    <w:lvl w:ilvl="6" w:tplc="94AAA614">
      <w:start w:val="1"/>
      <w:numFmt w:val="decimal"/>
      <w:lvlText w:val="%7."/>
      <w:lvlJc w:val="left"/>
      <w:pPr>
        <w:ind w:left="5040" w:hanging="360"/>
      </w:pPr>
    </w:lvl>
    <w:lvl w:ilvl="7" w:tplc="E594DE2C">
      <w:start w:val="1"/>
      <w:numFmt w:val="lowerLetter"/>
      <w:lvlText w:val="%8."/>
      <w:lvlJc w:val="left"/>
      <w:pPr>
        <w:ind w:left="5760" w:hanging="360"/>
      </w:pPr>
    </w:lvl>
    <w:lvl w:ilvl="8" w:tplc="DBC6D230">
      <w:start w:val="1"/>
      <w:numFmt w:val="lowerRoman"/>
      <w:lvlText w:val="%9."/>
      <w:lvlJc w:val="right"/>
      <w:pPr>
        <w:ind w:left="6480" w:hanging="180"/>
      </w:p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D7C3664"/>
    <w:multiLevelType w:val="hybridMultilevel"/>
    <w:tmpl w:val="D6168F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11"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9D35C8E"/>
    <w:multiLevelType w:val="hybridMultilevel"/>
    <w:tmpl w:val="E52A2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70631652">
    <w:abstractNumId w:val="5"/>
  </w:num>
  <w:num w:numId="2" w16cid:durableId="64182783">
    <w:abstractNumId w:val="9"/>
  </w:num>
  <w:num w:numId="3" w16cid:durableId="1541236239">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632711819">
    <w:abstractNumId w:val="0"/>
  </w:num>
  <w:num w:numId="5" w16cid:durableId="510147974">
    <w:abstractNumId w:val="4"/>
  </w:num>
  <w:num w:numId="6" w16cid:durableId="1839542397">
    <w:abstractNumId w:val="11"/>
  </w:num>
  <w:num w:numId="7" w16cid:durableId="1884361808">
    <w:abstractNumId w:val="6"/>
  </w:num>
  <w:num w:numId="8" w16cid:durableId="1846746497">
    <w:abstractNumId w:val="1"/>
  </w:num>
  <w:num w:numId="9" w16cid:durableId="1017386674">
    <w:abstractNumId w:val="10"/>
  </w:num>
  <w:num w:numId="10" w16cid:durableId="15068243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334856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2435876">
    <w:abstractNumId w:val="3"/>
  </w:num>
  <w:num w:numId="13" w16cid:durableId="1398092317">
    <w:abstractNumId w:val="7"/>
  </w:num>
  <w:num w:numId="14" w16cid:durableId="845092664">
    <w:abstractNumId w:val="2"/>
  </w:num>
  <w:num w:numId="15" w16cid:durableId="1109590578">
    <w:abstractNumId w:val="12"/>
  </w:num>
  <w:num w:numId="16" w16cid:durableId="27186070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1187643867">
    <w:abstractNumId w:val="0"/>
  </w:num>
  <w:num w:numId="18" w16cid:durableId="1669088922">
    <w:abstractNumId w:val="4"/>
  </w:num>
  <w:num w:numId="19" w16cid:durableId="938558814">
    <w:abstractNumId w:val="11"/>
  </w:num>
  <w:num w:numId="20" w16cid:durableId="1607929311">
    <w:abstractNumId w:val="11"/>
  </w:num>
  <w:num w:numId="21" w16cid:durableId="1623490473">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F8E"/>
    <w:rsid w:val="00000D0A"/>
    <w:rsid w:val="00007D44"/>
    <w:rsid w:val="00007FB7"/>
    <w:rsid w:val="00010C04"/>
    <w:rsid w:val="000113E0"/>
    <w:rsid w:val="000131BF"/>
    <w:rsid w:val="00013FF2"/>
    <w:rsid w:val="0001660E"/>
    <w:rsid w:val="00016FD2"/>
    <w:rsid w:val="00017563"/>
    <w:rsid w:val="0002032E"/>
    <w:rsid w:val="000236B9"/>
    <w:rsid w:val="00023D66"/>
    <w:rsid w:val="000252CB"/>
    <w:rsid w:val="000257FC"/>
    <w:rsid w:val="00034D04"/>
    <w:rsid w:val="0004490E"/>
    <w:rsid w:val="00045F0D"/>
    <w:rsid w:val="000464F1"/>
    <w:rsid w:val="0004735E"/>
    <w:rsid w:val="0004750C"/>
    <w:rsid w:val="00047862"/>
    <w:rsid w:val="000537F9"/>
    <w:rsid w:val="00055A10"/>
    <w:rsid w:val="00060D3A"/>
    <w:rsid w:val="000618C1"/>
    <w:rsid w:val="00061D5B"/>
    <w:rsid w:val="00064BC0"/>
    <w:rsid w:val="00065117"/>
    <w:rsid w:val="000658FC"/>
    <w:rsid w:val="00072C7B"/>
    <w:rsid w:val="00074F0F"/>
    <w:rsid w:val="00074FD5"/>
    <w:rsid w:val="00075DDD"/>
    <w:rsid w:val="000779FD"/>
    <w:rsid w:val="000837C7"/>
    <w:rsid w:val="00085114"/>
    <w:rsid w:val="0008611F"/>
    <w:rsid w:val="00087D95"/>
    <w:rsid w:val="0009253E"/>
    <w:rsid w:val="00092C75"/>
    <w:rsid w:val="00092F55"/>
    <w:rsid w:val="000946F4"/>
    <w:rsid w:val="000A2B11"/>
    <w:rsid w:val="000A649A"/>
    <w:rsid w:val="000B14E5"/>
    <w:rsid w:val="000B1982"/>
    <w:rsid w:val="000B27C5"/>
    <w:rsid w:val="000B379C"/>
    <w:rsid w:val="000B3E35"/>
    <w:rsid w:val="000B65E9"/>
    <w:rsid w:val="000B742C"/>
    <w:rsid w:val="000C00C7"/>
    <w:rsid w:val="000C13D8"/>
    <w:rsid w:val="000C1B93"/>
    <w:rsid w:val="000C24ED"/>
    <w:rsid w:val="000C2CF6"/>
    <w:rsid w:val="000C3BA0"/>
    <w:rsid w:val="000C6900"/>
    <w:rsid w:val="000D1699"/>
    <w:rsid w:val="000D34F5"/>
    <w:rsid w:val="000D3BBE"/>
    <w:rsid w:val="000D6A60"/>
    <w:rsid w:val="000D7466"/>
    <w:rsid w:val="000D79FA"/>
    <w:rsid w:val="000E13E6"/>
    <w:rsid w:val="000E152B"/>
    <w:rsid w:val="000E1DA9"/>
    <w:rsid w:val="000E2254"/>
    <w:rsid w:val="000E2FA2"/>
    <w:rsid w:val="000E334F"/>
    <w:rsid w:val="000F510C"/>
    <w:rsid w:val="000F5F79"/>
    <w:rsid w:val="0010164E"/>
    <w:rsid w:val="00101C52"/>
    <w:rsid w:val="00104EA4"/>
    <w:rsid w:val="00106BC8"/>
    <w:rsid w:val="00107646"/>
    <w:rsid w:val="00112528"/>
    <w:rsid w:val="00113143"/>
    <w:rsid w:val="00115F34"/>
    <w:rsid w:val="0011664F"/>
    <w:rsid w:val="001267C2"/>
    <w:rsid w:val="00133560"/>
    <w:rsid w:val="001349CE"/>
    <w:rsid w:val="00135BAA"/>
    <w:rsid w:val="0013619D"/>
    <w:rsid w:val="0013687E"/>
    <w:rsid w:val="0013788C"/>
    <w:rsid w:val="0014077B"/>
    <w:rsid w:val="0014336C"/>
    <w:rsid w:val="00146191"/>
    <w:rsid w:val="00147A37"/>
    <w:rsid w:val="00152E41"/>
    <w:rsid w:val="00152F4D"/>
    <w:rsid w:val="00153099"/>
    <w:rsid w:val="00155F6F"/>
    <w:rsid w:val="0015656E"/>
    <w:rsid w:val="00157DE4"/>
    <w:rsid w:val="00163DCC"/>
    <w:rsid w:val="00166AB0"/>
    <w:rsid w:val="001707FC"/>
    <w:rsid w:val="00171C71"/>
    <w:rsid w:val="001744AE"/>
    <w:rsid w:val="001758CA"/>
    <w:rsid w:val="001772E1"/>
    <w:rsid w:val="0018174D"/>
    <w:rsid w:val="00182C2D"/>
    <w:rsid w:val="00184EBF"/>
    <w:rsid w:val="00190290"/>
    <w:rsid w:val="00190C6F"/>
    <w:rsid w:val="00195EE3"/>
    <w:rsid w:val="001A1800"/>
    <w:rsid w:val="001A210B"/>
    <w:rsid w:val="001A2635"/>
    <w:rsid w:val="001A28D1"/>
    <w:rsid w:val="001A2D64"/>
    <w:rsid w:val="001A3009"/>
    <w:rsid w:val="001A4DA0"/>
    <w:rsid w:val="001B33AF"/>
    <w:rsid w:val="001B5568"/>
    <w:rsid w:val="001C1232"/>
    <w:rsid w:val="001C12F7"/>
    <w:rsid w:val="001C3BA4"/>
    <w:rsid w:val="001C59C5"/>
    <w:rsid w:val="001C616D"/>
    <w:rsid w:val="001C7E97"/>
    <w:rsid w:val="001D01BA"/>
    <w:rsid w:val="001D168A"/>
    <w:rsid w:val="001D5230"/>
    <w:rsid w:val="001D6726"/>
    <w:rsid w:val="001E1442"/>
    <w:rsid w:val="001E2947"/>
    <w:rsid w:val="001E4087"/>
    <w:rsid w:val="001E79EB"/>
    <w:rsid w:val="001F1E1C"/>
    <w:rsid w:val="001F21F7"/>
    <w:rsid w:val="001F4ECC"/>
    <w:rsid w:val="001F6340"/>
    <w:rsid w:val="002030C5"/>
    <w:rsid w:val="0020322B"/>
    <w:rsid w:val="00205563"/>
    <w:rsid w:val="00206943"/>
    <w:rsid w:val="002105AD"/>
    <w:rsid w:val="00210FBB"/>
    <w:rsid w:val="00212F3A"/>
    <w:rsid w:val="00214F40"/>
    <w:rsid w:val="00217ACE"/>
    <w:rsid w:val="00217BA1"/>
    <w:rsid w:val="002229FE"/>
    <w:rsid w:val="00222EAE"/>
    <w:rsid w:val="00223E7A"/>
    <w:rsid w:val="00223EB8"/>
    <w:rsid w:val="002324F1"/>
    <w:rsid w:val="00233053"/>
    <w:rsid w:val="00236346"/>
    <w:rsid w:val="00241DC8"/>
    <w:rsid w:val="00243637"/>
    <w:rsid w:val="00243871"/>
    <w:rsid w:val="00243A73"/>
    <w:rsid w:val="00243C9E"/>
    <w:rsid w:val="0024516A"/>
    <w:rsid w:val="002544B0"/>
    <w:rsid w:val="002556DD"/>
    <w:rsid w:val="0025592F"/>
    <w:rsid w:val="00255FCD"/>
    <w:rsid w:val="00260E19"/>
    <w:rsid w:val="00263822"/>
    <w:rsid w:val="0026548C"/>
    <w:rsid w:val="002657F3"/>
    <w:rsid w:val="00265F71"/>
    <w:rsid w:val="00266207"/>
    <w:rsid w:val="002700FE"/>
    <w:rsid w:val="00270650"/>
    <w:rsid w:val="00270F47"/>
    <w:rsid w:val="0027370C"/>
    <w:rsid w:val="002739F5"/>
    <w:rsid w:val="00273B98"/>
    <w:rsid w:val="00274794"/>
    <w:rsid w:val="00275852"/>
    <w:rsid w:val="00282C14"/>
    <w:rsid w:val="00285697"/>
    <w:rsid w:val="00291129"/>
    <w:rsid w:val="00293DE5"/>
    <w:rsid w:val="00294FBA"/>
    <w:rsid w:val="002978C6"/>
    <w:rsid w:val="00297FD1"/>
    <w:rsid w:val="002A1B52"/>
    <w:rsid w:val="002A28B4"/>
    <w:rsid w:val="002A2B8C"/>
    <w:rsid w:val="002A2DE9"/>
    <w:rsid w:val="002A33CF"/>
    <w:rsid w:val="002A35CF"/>
    <w:rsid w:val="002A386D"/>
    <w:rsid w:val="002A4544"/>
    <w:rsid w:val="002A475D"/>
    <w:rsid w:val="002A50CE"/>
    <w:rsid w:val="002A5563"/>
    <w:rsid w:val="002A793D"/>
    <w:rsid w:val="002B4331"/>
    <w:rsid w:val="002B4D67"/>
    <w:rsid w:val="002B548A"/>
    <w:rsid w:val="002B551C"/>
    <w:rsid w:val="002B571B"/>
    <w:rsid w:val="002B792F"/>
    <w:rsid w:val="002C0C20"/>
    <w:rsid w:val="002C3E70"/>
    <w:rsid w:val="002C4756"/>
    <w:rsid w:val="002C670A"/>
    <w:rsid w:val="002D0422"/>
    <w:rsid w:val="002D1893"/>
    <w:rsid w:val="002D19C1"/>
    <w:rsid w:val="002D1B55"/>
    <w:rsid w:val="002D1F68"/>
    <w:rsid w:val="002D4435"/>
    <w:rsid w:val="002D4F95"/>
    <w:rsid w:val="002D79F3"/>
    <w:rsid w:val="002E1474"/>
    <w:rsid w:val="002E1EDF"/>
    <w:rsid w:val="002E295D"/>
    <w:rsid w:val="002E41C3"/>
    <w:rsid w:val="002E638C"/>
    <w:rsid w:val="002F0D65"/>
    <w:rsid w:val="002F1EFB"/>
    <w:rsid w:val="002F2F66"/>
    <w:rsid w:val="002F7146"/>
    <w:rsid w:val="002F716A"/>
    <w:rsid w:val="002F7CFE"/>
    <w:rsid w:val="00303085"/>
    <w:rsid w:val="00305358"/>
    <w:rsid w:val="00305B71"/>
    <w:rsid w:val="00306C23"/>
    <w:rsid w:val="00310F94"/>
    <w:rsid w:val="00311AF4"/>
    <w:rsid w:val="0031333A"/>
    <w:rsid w:val="003147C2"/>
    <w:rsid w:val="00316744"/>
    <w:rsid w:val="003206F6"/>
    <w:rsid w:val="0032119F"/>
    <w:rsid w:val="00321366"/>
    <w:rsid w:val="00321C32"/>
    <w:rsid w:val="00322EA1"/>
    <w:rsid w:val="003254A2"/>
    <w:rsid w:val="0032747C"/>
    <w:rsid w:val="0032767C"/>
    <w:rsid w:val="00330336"/>
    <w:rsid w:val="003304F3"/>
    <w:rsid w:val="003307CD"/>
    <w:rsid w:val="00335D5C"/>
    <w:rsid w:val="00336D2A"/>
    <w:rsid w:val="00340274"/>
    <w:rsid w:val="00340DD9"/>
    <w:rsid w:val="00342AA8"/>
    <w:rsid w:val="00346741"/>
    <w:rsid w:val="003473AC"/>
    <w:rsid w:val="00350748"/>
    <w:rsid w:val="003521CD"/>
    <w:rsid w:val="00357C17"/>
    <w:rsid w:val="00360E17"/>
    <w:rsid w:val="0036143F"/>
    <w:rsid w:val="0036209C"/>
    <w:rsid w:val="003628A4"/>
    <w:rsid w:val="00363F00"/>
    <w:rsid w:val="003675EB"/>
    <w:rsid w:val="00372145"/>
    <w:rsid w:val="00372EE8"/>
    <w:rsid w:val="00375505"/>
    <w:rsid w:val="00375E2A"/>
    <w:rsid w:val="00375FB1"/>
    <w:rsid w:val="00380B03"/>
    <w:rsid w:val="0038321C"/>
    <w:rsid w:val="003833E9"/>
    <w:rsid w:val="00385DFB"/>
    <w:rsid w:val="00392345"/>
    <w:rsid w:val="00393CF0"/>
    <w:rsid w:val="003A1C06"/>
    <w:rsid w:val="003A291C"/>
    <w:rsid w:val="003A40D2"/>
    <w:rsid w:val="003A5190"/>
    <w:rsid w:val="003B0CC0"/>
    <w:rsid w:val="003B1520"/>
    <w:rsid w:val="003B1F00"/>
    <w:rsid w:val="003B23A6"/>
    <w:rsid w:val="003B240E"/>
    <w:rsid w:val="003B32D2"/>
    <w:rsid w:val="003B38CD"/>
    <w:rsid w:val="003B45D2"/>
    <w:rsid w:val="003B5D5D"/>
    <w:rsid w:val="003C3D3C"/>
    <w:rsid w:val="003C5B1F"/>
    <w:rsid w:val="003D13EF"/>
    <w:rsid w:val="003D7789"/>
    <w:rsid w:val="003E1FB5"/>
    <w:rsid w:val="003E5499"/>
    <w:rsid w:val="003E7E28"/>
    <w:rsid w:val="003F031A"/>
    <w:rsid w:val="003F157F"/>
    <w:rsid w:val="003F5381"/>
    <w:rsid w:val="00401084"/>
    <w:rsid w:val="00401234"/>
    <w:rsid w:val="004015A1"/>
    <w:rsid w:val="00403EAD"/>
    <w:rsid w:val="00406553"/>
    <w:rsid w:val="00407EF0"/>
    <w:rsid w:val="00410299"/>
    <w:rsid w:val="00412A82"/>
    <w:rsid w:val="00412F2B"/>
    <w:rsid w:val="00413208"/>
    <w:rsid w:val="00414F06"/>
    <w:rsid w:val="004161FA"/>
    <w:rsid w:val="004178B3"/>
    <w:rsid w:val="00420460"/>
    <w:rsid w:val="00422822"/>
    <w:rsid w:val="0042288F"/>
    <w:rsid w:val="00423115"/>
    <w:rsid w:val="004308BB"/>
    <w:rsid w:val="00430F12"/>
    <w:rsid w:val="00431D7E"/>
    <w:rsid w:val="004324E0"/>
    <w:rsid w:val="00433644"/>
    <w:rsid w:val="00435DEF"/>
    <w:rsid w:val="004371B5"/>
    <w:rsid w:val="00437663"/>
    <w:rsid w:val="004428BD"/>
    <w:rsid w:val="00443D8B"/>
    <w:rsid w:val="0044656E"/>
    <w:rsid w:val="00447CA5"/>
    <w:rsid w:val="0045001B"/>
    <w:rsid w:val="00452C0E"/>
    <w:rsid w:val="00455093"/>
    <w:rsid w:val="00456334"/>
    <w:rsid w:val="00456F47"/>
    <w:rsid w:val="00460B71"/>
    <w:rsid w:val="00460D75"/>
    <w:rsid w:val="0046286E"/>
    <w:rsid w:val="004649DF"/>
    <w:rsid w:val="00464A4E"/>
    <w:rsid w:val="004662AB"/>
    <w:rsid w:val="00475186"/>
    <w:rsid w:val="00477EE7"/>
    <w:rsid w:val="00480185"/>
    <w:rsid w:val="00482BB2"/>
    <w:rsid w:val="00483161"/>
    <w:rsid w:val="0048642E"/>
    <w:rsid w:val="00490D40"/>
    <w:rsid w:val="00491051"/>
    <w:rsid w:val="004915F3"/>
    <w:rsid w:val="00492630"/>
    <w:rsid w:val="00496BF2"/>
    <w:rsid w:val="004A086C"/>
    <w:rsid w:val="004A173E"/>
    <w:rsid w:val="004A2278"/>
    <w:rsid w:val="004A3A9D"/>
    <w:rsid w:val="004A4163"/>
    <w:rsid w:val="004A4644"/>
    <w:rsid w:val="004B0F58"/>
    <w:rsid w:val="004B302E"/>
    <w:rsid w:val="004B484F"/>
    <w:rsid w:val="004B6B1D"/>
    <w:rsid w:val="004C11A9"/>
    <w:rsid w:val="004C1DED"/>
    <w:rsid w:val="004C28AA"/>
    <w:rsid w:val="004C2E85"/>
    <w:rsid w:val="004C3437"/>
    <w:rsid w:val="004D1718"/>
    <w:rsid w:val="004D1784"/>
    <w:rsid w:val="004D257D"/>
    <w:rsid w:val="004D613B"/>
    <w:rsid w:val="004D78E8"/>
    <w:rsid w:val="004E15B8"/>
    <w:rsid w:val="004E2C14"/>
    <w:rsid w:val="004E423C"/>
    <w:rsid w:val="004E6A17"/>
    <w:rsid w:val="004F0635"/>
    <w:rsid w:val="004F48DD"/>
    <w:rsid w:val="004F6452"/>
    <w:rsid w:val="004F6AF2"/>
    <w:rsid w:val="004F71BE"/>
    <w:rsid w:val="00500CFB"/>
    <w:rsid w:val="005015A4"/>
    <w:rsid w:val="005069BB"/>
    <w:rsid w:val="00510BB5"/>
    <w:rsid w:val="00511863"/>
    <w:rsid w:val="00513A26"/>
    <w:rsid w:val="00515BF6"/>
    <w:rsid w:val="005160A7"/>
    <w:rsid w:val="00523C29"/>
    <w:rsid w:val="00523E3B"/>
    <w:rsid w:val="00526795"/>
    <w:rsid w:val="00526E67"/>
    <w:rsid w:val="005367D0"/>
    <w:rsid w:val="00541FBB"/>
    <w:rsid w:val="00544874"/>
    <w:rsid w:val="00544FCD"/>
    <w:rsid w:val="005455C7"/>
    <w:rsid w:val="0054659A"/>
    <w:rsid w:val="00551A0C"/>
    <w:rsid w:val="00551C5F"/>
    <w:rsid w:val="0055240A"/>
    <w:rsid w:val="00556B4E"/>
    <w:rsid w:val="00556F90"/>
    <w:rsid w:val="00557A1A"/>
    <w:rsid w:val="00560B18"/>
    <w:rsid w:val="00560D9C"/>
    <w:rsid w:val="0056250B"/>
    <w:rsid w:val="005644D1"/>
    <w:rsid w:val="005646D4"/>
    <w:rsid w:val="005649D2"/>
    <w:rsid w:val="005653FE"/>
    <w:rsid w:val="00565808"/>
    <w:rsid w:val="0056642E"/>
    <w:rsid w:val="00574835"/>
    <w:rsid w:val="00575814"/>
    <w:rsid w:val="00576B7C"/>
    <w:rsid w:val="0058102D"/>
    <w:rsid w:val="005813CB"/>
    <w:rsid w:val="00583731"/>
    <w:rsid w:val="005934B4"/>
    <w:rsid w:val="00594840"/>
    <w:rsid w:val="005A1759"/>
    <w:rsid w:val="005A34D4"/>
    <w:rsid w:val="005A3716"/>
    <w:rsid w:val="005A67CA"/>
    <w:rsid w:val="005A6D2B"/>
    <w:rsid w:val="005B1237"/>
    <w:rsid w:val="005B184F"/>
    <w:rsid w:val="005B1BE6"/>
    <w:rsid w:val="005B32E6"/>
    <w:rsid w:val="005B52FE"/>
    <w:rsid w:val="005B77E0"/>
    <w:rsid w:val="005C14A7"/>
    <w:rsid w:val="005C434D"/>
    <w:rsid w:val="005C4911"/>
    <w:rsid w:val="005C5D9E"/>
    <w:rsid w:val="005C6B58"/>
    <w:rsid w:val="005D0140"/>
    <w:rsid w:val="005D3C9C"/>
    <w:rsid w:val="005D4314"/>
    <w:rsid w:val="005D433A"/>
    <w:rsid w:val="005D49FE"/>
    <w:rsid w:val="005D4C68"/>
    <w:rsid w:val="005E1F63"/>
    <w:rsid w:val="005E6A9D"/>
    <w:rsid w:val="005F0A73"/>
    <w:rsid w:val="005F136B"/>
    <w:rsid w:val="005F6C22"/>
    <w:rsid w:val="00600DA3"/>
    <w:rsid w:val="00601B33"/>
    <w:rsid w:val="006026C8"/>
    <w:rsid w:val="00602782"/>
    <w:rsid w:val="00602A83"/>
    <w:rsid w:val="0060371C"/>
    <w:rsid w:val="00605846"/>
    <w:rsid w:val="006068FD"/>
    <w:rsid w:val="006071C4"/>
    <w:rsid w:val="00615478"/>
    <w:rsid w:val="006169FB"/>
    <w:rsid w:val="00621DAD"/>
    <w:rsid w:val="00622A42"/>
    <w:rsid w:val="00626BBF"/>
    <w:rsid w:val="006378EB"/>
    <w:rsid w:val="00637A95"/>
    <w:rsid w:val="00640902"/>
    <w:rsid w:val="00640B55"/>
    <w:rsid w:val="00641141"/>
    <w:rsid w:val="0064273E"/>
    <w:rsid w:val="00643CC4"/>
    <w:rsid w:val="0064434E"/>
    <w:rsid w:val="0064780D"/>
    <w:rsid w:val="006505EC"/>
    <w:rsid w:val="006553EE"/>
    <w:rsid w:val="006554D1"/>
    <w:rsid w:val="006566D0"/>
    <w:rsid w:val="006569AB"/>
    <w:rsid w:val="0065774E"/>
    <w:rsid w:val="006625E1"/>
    <w:rsid w:val="00662ED0"/>
    <w:rsid w:val="006725A6"/>
    <w:rsid w:val="006730BB"/>
    <w:rsid w:val="00677835"/>
    <w:rsid w:val="00677E13"/>
    <w:rsid w:val="00680388"/>
    <w:rsid w:val="00680883"/>
    <w:rsid w:val="0068246E"/>
    <w:rsid w:val="00684F66"/>
    <w:rsid w:val="0068541B"/>
    <w:rsid w:val="0069419F"/>
    <w:rsid w:val="0069518C"/>
    <w:rsid w:val="006961B0"/>
    <w:rsid w:val="00696410"/>
    <w:rsid w:val="00697B45"/>
    <w:rsid w:val="006A0A81"/>
    <w:rsid w:val="006A0AF8"/>
    <w:rsid w:val="006A3884"/>
    <w:rsid w:val="006B3488"/>
    <w:rsid w:val="006B6C1C"/>
    <w:rsid w:val="006B7F77"/>
    <w:rsid w:val="006C012A"/>
    <w:rsid w:val="006C0D8F"/>
    <w:rsid w:val="006C1BB8"/>
    <w:rsid w:val="006C2F67"/>
    <w:rsid w:val="006C317C"/>
    <w:rsid w:val="006C3D8A"/>
    <w:rsid w:val="006C4FE4"/>
    <w:rsid w:val="006C5739"/>
    <w:rsid w:val="006C6A1E"/>
    <w:rsid w:val="006D00B0"/>
    <w:rsid w:val="006D11ED"/>
    <w:rsid w:val="006D11F5"/>
    <w:rsid w:val="006D1726"/>
    <w:rsid w:val="006D1CF3"/>
    <w:rsid w:val="006D2582"/>
    <w:rsid w:val="006D5810"/>
    <w:rsid w:val="006D701F"/>
    <w:rsid w:val="006D74B6"/>
    <w:rsid w:val="006E35A1"/>
    <w:rsid w:val="006E54D3"/>
    <w:rsid w:val="006F11F3"/>
    <w:rsid w:val="006F1A55"/>
    <w:rsid w:val="006F47F9"/>
    <w:rsid w:val="006F6E8B"/>
    <w:rsid w:val="00705FB2"/>
    <w:rsid w:val="007061B1"/>
    <w:rsid w:val="00707707"/>
    <w:rsid w:val="0071049D"/>
    <w:rsid w:val="00712BFC"/>
    <w:rsid w:val="00714B56"/>
    <w:rsid w:val="00715298"/>
    <w:rsid w:val="00715323"/>
    <w:rsid w:val="00717237"/>
    <w:rsid w:val="00721519"/>
    <w:rsid w:val="00722C1F"/>
    <w:rsid w:val="00724BBA"/>
    <w:rsid w:val="00725536"/>
    <w:rsid w:val="00726A3F"/>
    <w:rsid w:val="00732EB1"/>
    <w:rsid w:val="007337D2"/>
    <w:rsid w:val="00734023"/>
    <w:rsid w:val="007344BC"/>
    <w:rsid w:val="0073670A"/>
    <w:rsid w:val="00737C42"/>
    <w:rsid w:val="007436FD"/>
    <w:rsid w:val="00745F2B"/>
    <w:rsid w:val="0075082D"/>
    <w:rsid w:val="00750CBB"/>
    <w:rsid w:val="00753F5F"/>
    <w:rsid w:val="00754C55"/>
    <w:rsid w:val="00760BA8"/>
    <w:rsid w:val="00760C98"/>
    <w:rsid w:val="00762903"/>
    <w:rsid w:val="00763C54"/>
    <w:rsid w:val="0076651A"/>
    <w:rsid w:val="00766D19"/>
    <w:rsid w:val="00767F4E"/>
    <w:rsid w:val="00772474"/>
    <w:rsid w:val="00772D95"/>
    <w:rsid w:val="00773E5E"/>
    <w:rsid w:val="00775D1A"/>
    <w:rsid w:val="00780B9F"/>
    <w:rsid w:val="00780F3A"/>
    <w:rsid w:val="00783502"/>
    <w:rsid w:val="00784473"/>
    <w:rsid w:val="0078475A"/>
    <w:rsid w:val="00785123"/>
    <w:rsid w:val="00785852"/>
    <w:rsid w:val="007937BF"/>
    <w:rsid w:val="00795EDD"/>
    <w:rsid w:val="007A00B8"/>
    <w:rsid w:val="007A2840"/>
    <w:rsid w:val="007A4AF4"/>
    <w:rsid w:val="007A5868"/>
    <w:rsid w:val="007B020C"/>
    <w:rsid w:val="007B1936"/>
    <w:rsid w:val="007B523A"/>
    <w:rsid w:val="007B58C4"/>
    <w:rsid w:val="007B68D7"/>
    <w:rsid w:val="007B6EAB"/>
    <w:rsid w:val="007C07C1"/>
    <w:rsid w:val="007C2621"/>
    <w:rsid w:val="007C61E6"/>
    <w:rsid w:val="007D273B"/>
    <w:rsid w:val="007D5644"/>
    <w:rsid w:val="007E24E3"/>
    <w:rsid w:val="007E3912"/>
    <w:rsid w:val="007E3AF9"/>
    <w:rsid w:val="007E424F"/>
    <w:rsid w:val="007E43C3"/>
    <w:rsid w:val="007E4401"/>
    <w:rsid w:val="007E4D11"/>
    <w:rsid w:val="007E5196"/>
    <w:rsid w:val="007E69F1"/>
    <w:rsid w:val="007E7CF7"/>
    <w:rsid w:val="007F066A"/>
    <w:rsid w:val="007F25C9"/>
    <w:rsid w:val="007F6BE6"/>
    <w:rsid w:val="0080248A"/>
    <w:rsid w:val="00804F58"/>
    <w:rsid w:val="00805350"/>
    <w:rsid w:val="00806F03"/>
    <w:rsid w:val="008073B1"/>
    <w:rsid w:val="00810D7F"/>
    <w:rsid w:val="00811AEC"/>
    <w:rsid w:val="00813C4D"/>
    <w:rsid w:val="008141E4"/>
    <w:rsid w:val="008156DE"/>
    <w:rsid w:val="00816511"/>
    <w:rsid w:val="00817E1A"/>
    <w:rsid w:val="0082149A"/>
    <w:rsid w:val="008229E2"/>
    <w:rsid w:val="00822F0F"/>
    <w:rsid w:val="00825198"/>
    <w:rsid w:val="008257CD"/>
    <w:rsid w:val="008260D2"/>
    <w:rsid w:val="00827311"/>
    <w:rsid w:val="0082793D"/>
    <w:rsid w:val="0083198A"/>
    <w:rsid w:val="0083371A"/>
    <w:rsid w:val="00833B36"/>
    <w:rsid w:val="00833F2C"/>
    <w:rsid w:val="00835052"/>
    <w:rsid w:val="008352A8"/>
    <w:rsid w:val="00840C10"/>
    <w:rsid w:val="0084163F"/>
    <w:rsid w:val="008436F7"/>
    <w:rsid w:val="00843E28"/>
    <w:rsid w:val="008442D3"/>
    <w:rsid w:val="00847935"/>
    <w:rsid w:val="008559F3"/>
    <w:rsid w:val="00855C0C"/>
    <w:rsid w:val="00856CA3"/>
    <w:rsid w:val="00857FCE"/>
    <w:rsid w:val="0086163E"/>
    <w:rsid w:val="00862339"/>
    <w:rsid w:val="00865BC1"/>
    <w:rsid w:val="00865F4E"/>
    <w:rsid w:val="00867DC1"/>
    <w:rsid w:val="00871BC4"/>
    <w:rsid w:val="00872D45"/>
    <w:rsid w:val="0087496A"/>
    <w:rsid w:val="00876591"/>
    <w:rsid w:val="00877757"/>
    <w:rsid w:val="0088094D"/>
    <w:rsid w:val="00880F91"/>
    <w:rsid w:val="00884A97"/>
    <w:rsid w:val="00885B69"/>
    <w:rsid w:val="00890CCC"/>
    <w:rsid w:val="00890EEE"/>
    <w:rsid w:val="00891682"/>
    <w:rsid w:val="008916B1"/>
    <w:rsid w:val="0089316E"/>
    <w:rsid w:val="00897DEE"/>
    <w:rsid w:val="008A2622"/>
    <w:rsid w:val="008A43BC"/>
    <w:rsid w:val="008A4CF6"/>
    <w:rsid w:val="008A5E25"/>
    <w:rsid w:val="008A691F"/>
    <w:rsid w:val="008A7F51"/>
    <w:rsid w:val="008B007D"/>
    <w:rsid w:val="008B16CB"/>
    <w:rsid w:val="008B1B22"/>
    <w:rsid w:val="008B2684"/>
    <w:rsid w:val="008B35D8"/>
    <w:rsid w:val="008B52D3"/>
    <w:rsid w:val="008B5D95"/>
    <w:rsid w:val="008C0C29"/>
    <w:rsid w:val="008C31EA"/>
    <w:rsid w:val="008C5975"/>
    <w:rsid w:val="008D0F9E"/>
    <w:rsid w:val="008D1737"/>
    <w:rsid w:val="008E0E43"/>
    <w:rsid w:val="008E3DE9"/>
    <w:rsid w:val="008E5DEE"/>
    <w:rsid w:val="008E620F"/>
    <w:rsid w:val="008E68C1"/>
    <w:rsid w:val="008E7569"/>
    <w:rsid w:val="008F225F"/>
    <w:rsid w:val="008F5BBD"/>
    <w:rsid w:val="008F634C"/>
    <w:rsid w:val="008F6542"/>
    <w:rsid w:val="00903B33"/>
    <w:rsid w:val="00903D71"/>
    <w:rsid w:val="00904B47"/>
    <w:rsid w:val="00904D98"/>
    <w:rsid w:val="00905344"/>
    <w:rsid w:val="00905676"/>
    <w:rsid w:val="00906062"/>
    <w:rsid w:val="009076C2"/>
    <w:rsid w:val="00907849"/>
    <w:rsid w:val="0091008B"/>
    <w:rsid w:val="009107ED"/>
    <w:rsid w:val="00911379"/>
    <w:rsid w:val="009138BF"/>
    <w:rsid w:val="00915BF1"/>
    <w:rsid w:val="00917837"/>
    <w:rsid w:val="00925EA7"/>
    <w:rsid w:val="009316B0"/>
    <w:rsid w:val="009331AA"/>
    <w:rsid w:val="00933E52"/>
    <w:rsid w:val="00934489"/>
    <w:rsid w:val="0093679E"/>
    <w:rsid w:val="00937B99"/>
    <w:rsid w:val="009429E7"/>
    <w:rsid w:val="00946072"/>
    <w:rsid w:val="009533CB"/>
    <w:rsid w:val="00954F23"/>
    <w:rsid w:val="00957D80"/>
    <w:rsid w:val="00962073"/>
    <w:rsid w:val="00963604"/>
    <w:rsid w:val="0096569E"/>
    <w:rsid w:val="00966649"/>
    <w:rsid w:val="00967C89"/>
    <w:rsid w:val="00971A87"/>
    <w:rsid w:val="00972EEB"/>
    <w:rsid w:val="009739C8"/>
    <w:rsid w:val="00973D90"/>
    <w:rsid w:val="00974743"/>
    <w:rsid w:val="009769B5"/>
    <w:rsid w:val="00982157"/>
    <w:rsid w:val="00990BB9"/>
    <w:rsid w:val="0099263D"/>
    <w:rsid w:val="00994B93"/>
    <w:rsid w:val="009A0767"/>
    <w:rsid w:val="009A320D"/>
    <w:rsid w:val="009A3902"/>
    <w:rsid w:val="009A62B7"/>
    <w:rsid w:val="009B1280"/>
    <w:rsid w:val="009B1EE6"/>
    <w:rsid w:val="009B2934"/>
    <w:rsid w:val="009B4679"/>
    <w:rsid w:val="009B7E4C"/>
    <w:rsid w:val="009C0088"/>
    <w:rsid w:val="009C036A"/>
    <w:rsid w:val="009C125C"/>
    <w:rsid w:val="009C2DB5"/>
    <w:rsid w:val="009C44E2"/>
    <w:rsid w:val="009C464A"/>
    <w:rsid w:val="009C5B0E"/>
    <w:rsid w:val="009C6A31"/>
    <w:rsid w:val="009D1DC7"/>
    <w:rsid w:val="009D6F8E"/>
    <w:rsid w:val="009E6FBE"/>
    <w:rsid w:val="009F14E0"/>
    <w:rsid w:val="009F17E2"/>
    <w:rsid w:val="009F19F7"/>
    <w:rsid w:val="00A00E79"/>
    <w:rsid w:val="00A019E2"/>
    <w:rsid w:val="00A05BC6"/>
    <w:rsid w:val="00A119B4"/>
    <w:rsid w:val="00A1243C"/>
    <w:rsid w:val="00A133CC"/>
    <w:rsid w:val="00A13FC1"/>
    <w:rsid w:val="00A170A2"/>
    <w:rsid w:val="00A21AB3"/>
    <w:rsid w:val="00A23B63"/>
    <w:rsid w:val="00A26504"/>
    <w:rsid w:val="00A27E95"/>
    <w:rsid w:val="00A343CA"/>
    <w:rsid w:val="00A376B6"/>
    <w:rsid w:val="00A37BD4"/>
    <w:rsid w:val="00A45E4A"/>
    <w:rsid w:val="00A46F6E"/>
    <w:rsid w:val="00A534B8"/>
    <w:rsid w:val="00A53FB8"/>
    <w:rsid w:val="00A54063"/>
    <w:rsid w:val="00A5409F"/>
    <w:rsid w:val="00A57460"/>
    <w:rsid w:val="00A63054"/>
    <w:rsid w:val="00A6697D"/>
    <w:rsid w:val="00A66DCF"/>
    <w:rsid w:val="00A66FF7"/>
    <w:rsid w:val="00A674A0"/>
    <w:rsid w:val="00A67B85"/>
    <w:rsid w:val="00A70B7E"/>
    <w:rsid w:val="00A72366"/>
    <w:rsid w:val="00A73392"/>
    <w:rsid w:val="00A80BC1"/>
    <w:rsid w:val="00A80E01"/>
    <w:rsid w:val="00A8296F"/>
    <w:rsid w:val="00A83AFC"/>
    <w:rsid w:val="00A83D0A"/>
    <w:rsid w:val="00A90FF5"/>
    <w:rsid w:val="00A91B96"/>
    <w:rsid w:val="00A92A87"/>
    <w:rsid w:val="00A92ADF"/>
    <w:rsid w:val="00A92C0E"/>
    <w:rsid w:val="00A94E0A"/>
    <w:rsid w:val="00A97221"/>
    <w:rsid w:val="00AA3CC5"/>
    <w:rsid w:val="00AA3ED0"/>
    <w:rsid w:val="00AA40D6"/>
    <w:rsid w:val="00AA5FB4"/>
    <w:rsid w:val="00AB099B"/>
    <w:rsid w:val="00AB2309"/>
    <w:rsid w:val="00AB2713"/>
    <w:rsid w:val="00AB62E9"/>
    <w:rsid w:val="00AB6DAE"/>
    <w:rsid w:val="00AC1783"/>
    <w:rsid w:val="00AC2084"/>
    <w:rsid w:val="00AC4261"/>
    <w:rsid w:val="00AC5A32"/>
    <w:rsid w:val="00AC5BE1"/>
    <w:rsid w:val="00AD02C1"/>
    <w:rsid w:val="00AD1906"/>
    <w:rsid w:val="00AD6F69"/>
    <w:rsid w:val="00AD7700"/>
    <w:rsid w:val="00AE36AB"/>
    <w:rsid w:val="00AE3FAE"/>
    <w:rsid w:val="00AE6F35"/>
    <w:rsid w:val="00AF28C6"/>
    <w:rsid w:val="00AF7990"/>
    <w:rsid w:val="00B06903"/>
    <w:rsid w:val="00B07A0B"/>
    <w:rsid w:val="00B11E9B"/>
    <w:rsid w:val="00B2036D"/>
    <w:rsid w:val="00B21B40"/>
    <w:rsid w:val="00B21BED"/>
    <w:rsid w:val="00B230A8"/>
    <w:rsid w:val="00B24EE4"/>
    <w:rsid w:val="00B26C50"/>
    <w:rsid w:val="00B26EA8"/>
    <w:rsid w:val="00B33B3C"/>
    <w:rsid w:val="00B34819"/>
    <w:rsid w:val="00B35BEF"/>
    <w:rsid w:val="00B3698D"/>
    <w:rsid w:val="00B378B7"/>
    <w:rsid w:val="00B420EB"/>
    <w:rsid w:val="00B42539"/>
    <w:rsid w:val="00B4466C"/>
    <w:rsid w:val="00B46033"/>
    <w:rsid w:val="00B50DD7"/>
    <w:rsid w:val="00B53FC7"/>
    <w:rsid w:val="00B53FCE"/>
    <w:rsid w:val="00B55957"/>
    <w:rsid w:val="00B55F7A"/>
    <w:rsid w:val="00B56182"/>
    <w:rsid w:val="00B56B5A"/>
    <w:rsid w:val="00B57DA0"/>
    <w:rsid w:val="00B6021D"/>
    <w:rsid w:val="00B63616"/>
    <w:rsid w:val="00B645AA"/>
    <w:rsid w:val="00B65452"/>
    <w:rsid w:val="00B6770F"/>
    <w:rsid w:val="00B728EA"/>
    <w:rsid w:val="00B72931"/>
    <w:rsid w:val="00B760A9"/>
    <w:rsid w:val="00B763BB"/>
    <w:rsid w:val="00B779F3"/>
    <w:rsid w:val="00B802A7"/>
    <w:rsid w:val="00B80AAD"/>
    <w:rsid w:val="00B823AD"/>
    <w:rsid w:val="00B84D71"/>
    <w:rsid w:val="00B917E0"/>
    <w:rsid w:val="00B95158"/>
    <w:rsid w:val="00BA1E99"/>
    <w:rsid w:val="00BA363B"/>
    <w:rsid w:val="00BA7230"/>
    <w:rsid w:val="00BA7AAB"/>
    <w:rsid w:val="00BB3E44"/>
    <w:rsid w:val="00BB6158"/>
    <w:rsid w:val="00BB6C9D"/>
    <w:rsid w:val="00BC140A"/>
    <w:rsid w:val="00BC4289"/>
    <w:rsid w:val="00BD07DA"/>
    <w:rsid w:val="00BD0D24"/>
    <w:rsid w:val="00BD198F"/>
    <w:rsid w:val="00BD45CF"/>
    <w:rsid w:val="00BE13F4"/>
    <w:rsid w:val="00BE1EB9"/>
    <w:rsid w:val="00BE5303"/>
    <w:rsid w:val="00BE6DB9"/>
    <w:rsid w:val="00BF35D4"/>
    <w:rsid w:val="00BF732E"/>
    <w:rsid w:val="00C04B53"/>
    <w:rsid w:val="00C0536F"/>
    <w:rsid w:val="00C055E0"/>
    <w:rsid w:val="00C05A2B"/>
    <w:rsid w:val="00C06B8B"/>
    <w:rsid w:val="00C114FA"/>
    <w:rsid w:val="00C15BD1"/>
    <w:rsid w:val="00C16926"/>
    <w:rsid w:val="00C1785F"/>
    <w:rsid w:val="00C20143"/>
    <w:rsid w:val="00C202C5"/>
    <w:rsid w:val="00C21143"/>
    <w:rsid w:val="00C2149B"/>
    <w:rsid w:val="00C22A80"/>
    <w:rsid w:val="00C2438E"/>
    <w:rsid w:val="00C361B7"/>
    <w:rsid w:val="00C40F4E"/>
    <w:rsid w:val="00C42EF4"/>
    <w:rsid w:val="00C436AB"/>
    <w:rsid w:val="00C455FC"/>
    <w:rsid w:val="00C51C15"/>
    <w:rsid w:val="00C54E68"/>
    <w:rsid w:val="00C55101"/>
    <w:rsid w:val="00C57968"/>
    <w:rsid w:val="00C62B29"/>
    <w:rsid w:val="00C664FC"/>
    <w:rsid w:val="00C70C44"/>
    <w:rsid w:val="00C7303D"/>
    <w:rsid w:val="00C737FF"/>
    <w:rsid w:val="00C84909"/>
    <w:rsid w:val="00C933DC"/>
    <w:rsid w:val="00C94717"/>
    <w:rsid w:val="00C94F2B"/>
    <w:rsid w:val="00CA0226"/>
    <w:rsid w:val="00CA07BF"/>
    <w:rsid w:val="00CA0C56"/>
    <w:rsid w:val="00CA21B8"/>
    <w:rsid w:val="00CA308A"/>
    <w:rsid w:val="00CA3945"/>
    <w:rsid w:val="00CA3D6E"/>
    <w:rsid w:val="00CA5151"/>
    <w:rsid w:val="00CB02A2"/>
    <w:rsid w:val="00CB0E5E"/>
    <w:rsid w:val="00CB2145"/>
    <w:rsid w:val="00CB3281"/>
    <w:rsid w:val="00CB4B4E"/>
    <w:rsid w:val="00CB66B0"/>
    <w:rsid w:val="00CB7263"/>
    <w:rsid w:val="00CC21D1"/>
    <w:rsid w:val="00CD6383"/>
    <w:rsid w:val="00CD6723"/>
    <w:rsid w:val="00CD723A"/>
    <w:rsid w:val="00CD76ED"/>
    <w:rsid w:val="00CE0BAE"/>
    <w:rsid w:val="00CE3571"/>
    <w:rsid w:val="00CE3D2B"/>
    <w:rsid w:val="00CE5951"/>
    <w:rsid w:val="00CE69F8"/>
    <w:rsid w:val="00CE6CFF"/>
    <w:rsid w:val="00CF0AB3"/>
    <w:rsid w:val="00CF14A8"/>
    <w:rsid w:val="00CF1E6C"/>
    <w:rsid w:val="00CF2620"/>
    <w:rsid w:val="00CF2AD2"/>
    <w:rsid w:val="00CF5C24"/>
    <w:rsid w:val="00CF73E9"/>
    <w:rsid w:val="00D0054A"/>
    <w:rsid w:val="00D03AC2"/>
    <w:rsid w:val="00D136E3"/>
    <w:rsid w:val="00D147FD"/>
    <w:rsid w:val="00D14A4E"/>
    <w:rsid w:val="00D15A52"/>
    <w:rsid w:val="00D15BEB"/>
    <w:rsid w:val="00D2033E"/>
    <w:rsid w:val="00D21ADC"/>
    <w:rsid w:val="00D24DAE"/>
    <w:rsid w:val="00D27890"/>
    <w:rsid w:val="00D31DC5"/>
    <w:rsid w:val="00D31E35"/>
    <w:rsid w:val="00D32995"/>
    <w:rsid w:val="00D33A9E"/>
    <w:rsid w:val="00D33FB7"/>
    <w:rsid w:val="00D35A2C"/>
    <w:rsid w:val="00D3715B"/>
    <w:rsid w:val="00D37554"/>
    <w:rsid w:val="00D42666"/>
    <w:rsid w:val="00D43E25"/>
    <w:rsid w:val="00D46598"/>
    <w:rsid w:val="00D474D2"/>
    <w:rsid w:val="00D47DBC"/>
    <w:rsid w:val="00D507E2"/>
    <w:rsid w:val="00D50E7E"/>
    <w:rsid w:val="00D52058"/>
    <w:rsid w:val="00D52ABD"/>
    <w:rsid w:val="00D534B3"/>
    <w:rsid w:val="00D53913"/>
    <w:rsid w:val="00D5631E"/>
    <w:rsid w:val="00D61C66"/>
    <w:rsid w:val="00D61CE0"/>
    <w:rsid w:val="00D6407D"/>
    <w:rsid w:val="00D65DBA"/>
    <w:rsid w:val="00D678DB"/>
    <w:rsid w:val="00D7186E"/>
    <w:rsid w:val="00D80B90"/>
    <w:rsid w:val="00D822E6"/>
    <w:rsid w:val="00D82495"/>
    <w:rsid w:val="00D8433A"/>
    <w:rsid w:val="00D86057"/>
    <w:rsid w:val="00D90FBE"/>
    <w:rsid w:val="00D910D0"/>
    <w:rsid w:val="00DA0073"/>
    <w:rsid w:val="00DA0DC2"/>
    <w:rsid w:val="00DA285D"/>
    <w:rsid w:val="00DA5D1D"/>
    <w:rsid w:val="00DB2DA6"/>
    <w:rsid w:val="00DB4905"/>
    <w:rsid w:val="00DB4EAE"/>
    <w:rsid w:val="00DB79E8"/>
    <w:rsid w:val="00DC0B60"/>
    <w:rsid w:val="00DC1995"/>
    <w:rsid w:val="00DC59DC"/>
    <w:rsid w:val="00DC5B72"/>
    <w:rsid w:val="00DC6380"/>
    <w:rsid w:val="00DC74E1"/>
    <w:rsid w:val="00DD0A60"/>
    <w:rsid w:val="00DD2528"/>
    <w:rsid w:val="00DD2D76"/>
    <w:rsid w:val="00DD2F4E"/>
    <w:rsid w:val="00DD4F73"/>
    <w:rsid w:val="00DD5F6C"/>
    <w:rsid w:val="00DE07A5"/>
    <w:rsid w:val="00DE296F"/>
    <w:rsid w:val="00DE2CE3"/>
    <w:rsid w:val="00DE48D4"/>
    <w:rsid w:val="00DE48E1"/>
    <w:rsid w:val="00DE6354"/>
    <w:rsid w:val="00DF051D"/>
    <w:rsid w:val="00DF791A"/>
    <w:rsid w:val="00E00EB4"/>
    <w:rsid w:val="00E02EAF"/>
    <w:rsid w:val="00E02F48"/>
    <w:rsid w:val="00E04DAF"/>
    <w:rsid w:val="00E1074E"/>
    <w:rsid w:val="00E108E1"/>
    <w:rsid w:val="00E112C7"/>
    <w:rsid w:val="00E126AD"/>
    <w:rsid w:val="00E14155"/>
    <w:rsid w:val="00E142B5"/>
    <w:rsid w:val="00E16172"/>
    <w:rsid w:val="00E1647C"/>
    <w:rsid w:val="00E20F65"/>
    <w:rsid w:val="00E226DB"/>
    <w:rsid w:val="00E23B4B"/>
    <w:rsid w:val="00E23EF9"/>
    <w:rsid w:val="00E23FAF"/>
    <w:rsid w:val="00E32112"/>
    <w:rsid w:val="00E32627"/>
    <w:rsid w:val="00E33B22"/>
    <w:rsid w:val="00E3427B"/>
    <w:rsid w:val="00E40A53"/>
    <w:rsid w:val="00E41DA4"/>
    <w:rsid w:val="00E42578"/>
    <w:rsid w:val="00E4272D"/>
    <w:rsid w:val="00E47151"/>
    <w:rsid w:val="00E5058E"/>
    <w:rsid w:val="00E51733"/>
    <w:rsid w:val="00E540F6"/>
    <w:rsid w:val="00E546DB"/>
    <w:rsid w:val="00E55C20"/>
    <w:rsid w:val="00E56264"/>
    <w:rsid w:val="00E56D40"/>
    <w:rsid w:val="00E577D9"/>
    <w:rsid w:val="00E604B6"/>
    <w:rsid w:val="00E60E0E"/>
    <w:rsid w:val="00E6306B"/>
    <w:rsid w:val="00E66CA0"/>
    <w:rsid w:val="00E76D4D"/>
    <w:rsid w:val="00E81695"/>
    <w:rsid w:val="00E83370"/>
    <w:rsid w:val="00E836F5"/>
    <w:rsid w:val="00E83FF0"/>
    <w:rsid w:val="00E84927"/>
    <w:rsid w:val="00E8501D"/>
    <w:rsid w:val="00E86376"/>
    <w:rsid w:val="00E8659A"/>
    <w:rsid w:val="00E86ED1"/>
    <w:rsid w:val="00E92080"/>
    <w:rsid w:val="00EA1B43"/>
    <w:rsid w:val="00EA4101"/>
    <w:rsid w:val="00EA6037"/>
    <w:rsid w:val="00EA7023"/>
    <w:rsid w:val="00EA7EED"/>
    <w:rsid w:val="00EB2C0D"/>
    <w:rsid w:val="00EB367A"/>
    <w:rsid w:val="00EC0C12"/>
    <w:rsid w:val="00ED03B1"/>
    <w:rsid w:val="00ED1F2F"/>
    <w:rsid w:val="00ED3174"/>
    <w:rsid w:val="00ED50BB"/>
    <w:rsid w:val="00ED545F"/>
    <w:rsid w:val="00ED6E9C"/>
    <w:rsid w:val="00ED7C41"/>
    <w:rsid w:val="00EE081E"/>
    <w:rsid w:val="00EE1E16"/>
    <w:rsid w:val="00EE3763"/>
    <w:rsid w:val="00EE3D83"/>
    <w:rsid w:val="00EE4FCD"/>
    <w:rsid w:val="00EF3B00"/>
    <w:rsid w:val="00EF62F6"/>
    <w:rsid w:val="00F04C03"/>
    <w:rsid w:val="00F06101"/>
    <w:rsid w:val="00F12D5C"/>
    <w:rsid w:val="00F149C4"/>
    <w:rsid w:val="00F14D7F"/>
    <w:rsid w:val="00F17337"/>
    <w:rsid w:val="00F2079A"/>
    <w:rsid w:val="00F20AC8"/>
    <w:rsid w:val="00F22435"/>
    <w:rsid w:val="00F236FF"/>
    <w:rsid w:val="00F31BE9"/>
    <w:rsid w:val="00F31C86"/>
    <w:rsid w:val="00F33C95"/>
    <w:rsid w:val="00F3454B"/>
    <w:rsid w:val="00F34DD6"/>
    <w:rsid w:val="00F35310"/>
    <w:rsid w:val="00F4264A"/>
    <w:rsid w:val="00F4460E"/>
    <w:rsid w:val="00F51023"/>
    <w:rsid w:val="00F522E3"/>
    <w:rsid w:val="00F53E90"/>
    <w:rsid w:val="00F544D6"/>
    <w:rsid w:val="00F54780"/>
    <w:rsid w:val="00F54C73"/>
    <w:rsid w:val="00F56E44"/>
    <w:rsid w:val="00F57510"/>
    <w:rsid w:val="00F61C67"/>
    <w:rsid w:val="00F6605A"/>
    <w:rsid w:val="00F66145"/>
    <w:rsid w:val="00F67719"/>
    <w:rsid w:val="00F70212"/>
    <w:rsid w:val="00F73933"/>
    <w:rsid w:val="00F73F47"/>
    <w:rsid w:val="00F81980"/>
    <w:rsid w:val="00F82A05"/>
    <w:rsid w:val="00F8674B"/>
    <w:rsid w:val="00F96611"/>
    <w:rsid w:val="00F96C53"/>
    <w:rsid w:val="00FA3555"/>
    <w:rsid w:val="00FA3F7C"/>
    <w:rsid w:val="00FA4A4C"/>
    <w:rsid w:val="00FA50C5"/>
    <w:rsid w:val="00FA6E2B"/>
    <w:rsid w:val="00FB21B4"/>
    <w:rsid w:val="00FB3634"/>
    <w:rsid w:val="00FB4F76"/>
    <w:rsid w:val="00FB5DD4"/>
    <w:rsid w:val="00FC246A"/>
    <w:rsid w:val="00FC3702"/>
    <w:rsid w:val="00FC4276"/>
    <w:rsid w:val="00FC4896"/>
    <w:rsid w:val="00FC4959"/>
    <w:rsid w:val="00FD089D"/>
    <w:rsid w:val="00FD0A93"/>
    <w:rsid w:val="00FD277E"/>
    <w:rsid w:val="00FD3335"/>
    <w:rsid w:val="00FD44CF"/>
    <w:rsid w:val="00FD6AE6"/>
    <w:rsid w:val="00FD6D6A"/>
    <w:rsid w:val="00FD79A0"/>
    <w:rsid w:val="00FE0CAE"/>
    <w:rsid w:val="00FE345D"/>
    <w:rsid w:val="00FE3A62"/>
    <w:rsid w:val="00FE3D6F"/>
    <w:rsid w:val="00FE490B"/>
    <w:rsid w:val="00FE4A82"/>
    <w:rsid w:val="00FE5E0D"/>
    <w:rsid w:val="00FF2531"/>
    <w:rsid w:val="00FF4720"/>
    <w:rsid w:val="00FF481E"/>
    <w:rsid w:val="00FF7059"/>
    <w:rsid w:val="00FF7AC3"/>
    <w:rsid w:val="00FF7DFB"/>
    <w:rsid w:val="0326C7D2"/>
    <w:rsid w:val="0C949D40"/>
    <w:rsid w:val="0FC0CBE5"/>
    <w:rsid w:val="0FDA950E"/>
    <w:rsid w:val="23BF2C31"/>
    <w:rsid w:val="2D422AA7"/>
    <w:rsid w:val="39835BB4"/>
    <w:rsid w:val="3FDF2F8D"/>
    <w:rsid w:val="5666C7AF"/>
    <w:rsid w:val="58029810"/>
    <w:rsid w:val="5C71E68D"/>
    <w:rsid w:val="5D64E159"/>
    <w:rsid w:val="6B38E872"/>
    <w:rsid w:val="72FEB0F6"/>
    <w:rsid w:val="74E6040B"/>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BC3913"/>
  <w15:chartTrackingRefBased/>
  <w15:docId w15:val="{06CA3894-A1D1-4571-9491-FEA443DCC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055E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055E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055E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055E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055E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055E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055E0"/>
    <w:pPr>
      <w:keepNext/>
      <w:spacing w:after="200" w:line="240" w:lineRule="auto"/>
    </w:pPr>
    <w:rPr>
      <w:iCs/>
      <w:color w:val="002664"/>
      <w:sz w:val="18"/>
      <w:szCs w:val="18"/>
    </w:rPr>
  </w:style>
  <w:style w:type="table" w:customStyle="1" w:styleId="Tableheader">
    <w:name w:val="ŠTable header"/>
    <w:basedOn w:val="TableNormal"/>
    <w:uiPriority w:val="99"/>
    <w:rsid w:val="00C055E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05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055E0"/>
    <w:pPr>
      <w:numPr>
        <w:numId w:val="21"/>
      </w:numPr>
    </w:pPr>
  </w:style>
  <w:style w:type="paragraph" w:styleId="ListNumber2">
    <w:name w:val="List Number 2"/>
    <w:aliases w:val="ŠList Number 2"/>
    <w:basedOn w:val="Normal"/>
    <w:uiPriority w:val="8"/>
    <w:qFormat/>
    <w:rsid w:val="00C055E0"/>
    <w:pPr>
      <w:numPr>
        <w:numId w:val="20"/>
      </w:numPr>
    </w:pPr>
  </w:style>
  <w:style w:type="paragraph" w:styleId="ListBullet">
    <w:name w:val="List Bullet"/>
    <w:aliases w:val="ŠList Bullet"/>
    <w:basedOn w:val="Normal"/>
    <w:uiPriority w:val="9"/>
    <w:qFormat/>
    <w:rsid w:val="00C055E0"/>
    <w:pPr>
      <w:numPr>
        <w:numId w:val="18"/>
      </w:numPr>
    </w:pPr>
  </w:style>
  <w:style w:type="paragraph" w:styleId="ListBullet2">
    <w:name w:val="List Bullet 2"/>
    <w:aliases w:val="ŠList Bullet 2"/>
    <w:basedOn w:val="Normal"/>
    <w:uiPriority w:val="10"/>
    <w:qFormat/>
    <w:rsid w:val="00C055E0"/>
    <w:pPr>
      <w:numPr>
        <w:numId w:val="16"/>
      </w:numPr>
    </w:pPr>
  </w:style>
  <w:style w:type="paragraph" w:styleId="Signature">
    <w:name w:val="Signature"/>
    <w:aliases w:val="ŠSignature"/>
    <w:basedOn w:val="Normal"/>
    <w:link w:val="SignatureChar"/>
    <w:uiPriority w:val="99"/>
    <w:semiHidden/>
    <w:rsid w:val="00085114"/>
    <w:pPr>
      <w:spacing w:before="0" w:after="0" w:line="720" w:lineRule="atLeast"/>
    </w:pPr>
  </w:style>
  <w:style w:type="character" w:customStyle="1" w:styleId="SignatureChar">
    <w:name w:val="Signature Char"/>
    <w:aliases w:val="ŠSignature Char"/>
    <w:basedOn w:val="DefaultParagraphFont"/>
    <w:link w:val="Signature"/>
    <w:uiPriority w:val="99"/>
    <w:semiHidden/>
    <w:rsid w:val="0013788C"/>
    <w:rPr>
      <w:rFonts w:ascii="Arial" w:hAnsi="Arial" w:cs="Arial"/>
      <w:szCs w:val="24"/>
    </w:rPr>
  </w:style>
  <w:style w:type="character" w:styleId="Strong">
    <w:name w:val="Strong"/>
    <w:aliases w:val="ŠStrong,Bold"/>
    <w:qFormat/>
    <w:rsid w:val="00C055E0"/>
    <w:rPr>
      <w:b/>
      <w:bCs/>
    </w:rPr>
  </w:style>
  <w:style w:type="paragraph" w:customStyle="1" w:styleId="FeatureBox2">
    <w:name w:val="ŠFeature Box 2"/>
    <w:basedOn w:val="Normal"/>
    <w:next w:val="Normal"/>
    <w:uiPriority w:val="12"/>
    <w:qFormat/>
    <w:rsid w:val="00C055E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C055E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055E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055E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055E0"/>
    <w:rPr>
      <w:color w:val="2F5496" w:themeColor="accent1" w:themeShade="BF"/>
      <w:u w:val="single"/>
    </w:rPr>
  </w:style>
  <w:style w:type="paragraph" w:customStyle="1" w:styleId="Logo">
    <w:name w:val="ŠLogo"/>
    <w:basedOn w:val="Normal"/>
    <w:uiPriority w:val="18"/>
    <w:qFormat/>
    <w:rsid w:val="00C055E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055E0"/>
    <w:pPr>
      <w:tabs>
        <w:tab w:val="right" w:leader="dot" w:pos="14570"/>
      </w:tabs>
      <w:spacing w:before="0"/>
    </w:pPr>
    <w:rPr>
      <w:b/>
      <w:noProof/>
    </w:rPr>
  </w:style>
  <w:style w:type="paragraph" w:styleId="TOC2">
    <w:name w:val="toc 2"/>
    <w:aliases w:val="ŠTOC 2"/>
    <w:basedOn w:val="Normal"/>
    <w:next w:val="Normal"/>
    <w:uiPriority w:val="39"/>
    <w:unhideWhenUsed/>
    <w:rsid w:val="00C055E0"/>
    <w:pPr>
      <w:tabs>
        <w:tab w:val="right" w:leader="dot" w:pos="14570"/>
      </w:tabs>
      <w:spacing w:before="0"/>
    </w:pPr>
    <w:rPr>
      <w:noProof/>
    </w:rPr>
  </w:style>
  <w:style w:type="paragraph" w:styleId="TOC3">
    <w:name w:val="toc 3"/>
    <w:aliases w:val="ŠTOC 3"/>
    <w:basedOn w:val="Normal"/>
    <w:next w:val="Normal"/>
    <w:uiPriority w:val="39"/>
    <w:unhideWhenUsed/>
    <w:rsid w:val="00C055E0"/>
    <w:pPr>
      <w:spacing w:before="0"/>
      <w:ind w:left="244"/>
    </w:pPr>
  </w:style>
  <w:style w:type="paragraph" w:styleId="Title">
    <w:name w:val="Title"/>
    <w:aliases w:val="ŠTitle"/>
    <w:basedOn w:val="Normal"/>
    <w:next w:val="Normal"/>
    <w:link w:val="TitleChar"/>
    <w:uiPriority w:val="1"/>
    <w:rsid w:val="00C055E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055E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055E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055E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055E0"/>
    <w:pPr>
      <w:spacing w:after="240"/>
      <w:outlineLvl w:val="9"/>
    </w:pPr>
    <w:rPr>
      <w:szCs w:val="40"/>
    </w:rPr>
  </w:style>
  <w:style w:type="paragraph" w:styleId="Footer">
    <w:name w:val="footer"/>
    <w:aliases w:val="ŠFooter"/>
    <w:basedOn w:val="Normal"/>
    <w:link w:val="FooterChar"/>
    <w:uiPriority w:val="19"/>
    <w:rsid w:val="00C055E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055E0"/>
    <w:rPr>
      <w:rFonts w:ascii="Arial" w:hAnsi="Arial" w:cs="Arial"/>
      <w:sz w:val="18"/>
      <w:szCs w:val="18"/>
    </w:rPr>
  </w:style>
  <w:style w:type="paragraph" w:styleId="Header">
    <w:name w:val="header"/>
    <w:aliases w:val="ŠHeader"/>
    <w:basedOn w:val="Normal"/>
    <w:link w:val="HeaderChar"/>
    <w:uiPriority w:val="16"/>
    <w:rsid w:val="00C055E0"/>
    <w:rPr>
      <w:noProof/>
      <w:color w:val="002664"/>
      <w:sz w:val="28"/>
      <w:szCs w:val="28"/>
    </w:rPr>
  </w:style>
  <w:style w:type="character" w:customStyle="1" w:styleId="HeaderChar">
    <w:name w:val="Header Char"/>
    <w:aliases w:val="ŠHeader Char"/>
    <w:basedOn w:val="DefaultParagraphFont"/>
    <w:link w:val="Header"/>
    <w:uiPriority w:val="16"/>
    <w:rsid w:val="00C055E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055E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055E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055E0"/>
    <w:rPr>
      <w:rFonts w:ascii="Arial" w:hAnsi="Arial" w:cs="Arial"/>
      <w:b/>
      <w:szCs w:val="32"/>
    </w:rPr>
  </w:style>
  <w:style w:type="character" w:styleId="UnresolvedMention">
    <w:name w:val="Unresolved Mention"/>
    <w:basedOn w:val="DefaultParagraphFont"/>
    <w:uiPriority w:val="99"/>
    <w:semiHidden/>
    <w:unhideWhenUsed/>
    <w:rsid w:val="00C055E0"/>
    <w:rPr>
      <w:color w:val="605E5C"/>
      <w:shd w:val="clear" w:color="auto" w:fill="E1DFDD"/>
    </w:rPr>
  </w:style>
  <w:style w:type="character" w:styleId="Emphasis">
    <w:name w:val="Emphasis"/>
    <w:aliases w:val="ŠEmphasis,Italic"/>
    <w:qFormat/>
    <w:rsid w:val="00C055E0"/>
    <w:rPr>
      <w:i/>
      <w:iCs/>
    </w:rPr>
  </w:style>
  <w:style w:type="character" w:styleId="SubtleEmphasis">
    <w:name w:val="Subtle Emphasis"/>
    <w:basedOn w:val="DefaultParagraphFont"/>
    <w:uiPriority w:val="19"/>
    <w:semiHidden/>
    <w:qFormat/>
    <w:rsid w:val="00C055E0"/>
    <w:rPr>
      <w:i/>
      <w:iCs/>
      <w:color w:val="404040" w:themeColor="text1" w:themeTint="BF"/>
    </w:rPr>
  </w:style>
  <w:style w:type="paragraph" w:styleId="TOC4">
    <w:name w:val="toc 4"/>
    <w:aliases w:val="ŠTOC 4"/>
    <w:basedOn w:val="Normal"/>
    <w:next w:val="Normal"/>
    <w:autoRedefine/>
    <w:uiPriority w:val="39"/>
    <w:unhideWhenUsed/>
    <w:rsid w:val="00C055E0"/>
    <w:pPr>
      <w:spacing w:before="0"/>
      <w:ind w:left="488"/>
    </w:pPr>
  </w:style>
  <w:style w:type="character" w:styleId="CommentReference">
    <w:name w:val="annotation reference"/>
    <w:basedOn w:val="DefaultParagraphFont"/>
    <w:uiPriority w:val="99"/>
    <w:semiHidden/>
    <w:unhideWhenUsed/>
    <w:rsid w:val="00C055E0"/>
    <w:rPr>
      <w:sz w:val="16"/>
      <w:szCs w:val="16"/>
    </w:rPr>
  </w:style>
  <w:style w:type="paragraph" w:styleId="CommentText">
    <w:name w:val="annotation text"/>
    <w:basedOn w:val="Normal"/>
    <w:link w:val="CommentTextChar"/>
    <w:uiPriority w:val="99"/>
    <w:unhideWhenUsed/>
    <w:rsid w:val="00C055E0"/>
    <w:pPr>
      <w:spacing w:line="240" w:lineRule="auto"/>
    </w:pPr>
    <w:rPr>
      <w:sz w:val="20"/>
      <w:szCs w:val="20"/>
    </w:rPr>
  </w:style>
  <w:style w:type="character" w:customStyle="1" w:styleId="CommentTextChar">
    <w:name w:val="Comment Text Char"/>
    <w:basedOn w:val="DefaultParagraphFont"/>
    <w:link w:val="CommentText"/>
    <w:uiPriority w:val="99"/>
    <w:rsid w:val="00C055E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055E0"/>
    <w:rPr>
      <w:b/>
      <w:bCs/>
    </w:rPr>
  </w:style>
  <w:style w:type="character" w:customStyle="1" w:styleId="CommentSubjectChar">
    <w:name w:val="Comment Subject Char"/>
    <w:basedOn w:val="CommentTextChar"/>
    <w:link w:val="CommentSubject"/>
    <w:uiPriority w:val="99"/>
    <w:semiHidden/>
    <w:rsid w:val="00C055E0"/>
    <w:rPr>
      <w:rFonts w:ascii="Arial" w:hAnsi="Arial" w:cs="Arial"/>
      <w:b/>
      <w:bCs/>
      <w:sz w:val="20"/>
      <w:szCs w:val="20"/>
    </w:rPr>
  </w:style>
  <w:style w:type="paragraph" w:styleId="ListParagraph">
    <w:name w:val="List Paragraph"/>
    <w:aliases w:val="ŠList Paragraph"/>
    <w:basedOn w:val="Normal"/>
    <w:uiPriority w:val="34"/>
    <w:unhideWhenUsed/>
    <w:qFormat/>
    <w:rsid w:val="00C055E0"/>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C055E0"/>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C055E0"/>
    <w:pPr>
      <w:numPr>
        <w:numId w:val="17"/>
      </w:numPr>
    </w:pPr>
  </w:style>
  <w:style w:type="paragraph" w:styleId="ListNumber3">
    <w:name w:val="List Number 3"/>
    <w:aliases w:val="ŠList Number 3"/>
    <w:basedOn w:val="ListBullet3"/>
    <w:uiPriority w:val="8"/>
    <w:rsid w:val="00C055E0"/>
    <w:pPr>
      <w:numPr>
        <w:ilvl w:val="2"/>
        <w:numId w:val="20"/>
      </w:numPr>
    </w:pPr>
  </w:style>
  <w:style w:type="character" w:styleId="PlaceholderText">
    <w:name w:val="Placeholder Text"/>
    <w:basedOn w:val="DefaultParagraphFont"/>
    <w:uiPriority w:val="99"/>
    <w:semiHidden/>
    <w:rsid w:val="00C055E0"/>
    <w:rPr>
      <w:color w:val="808080"/>
    </w:rPr>
  </w:style>
  <w:style w:type="character" w:customStyle="1" w:styleId="BoldItalic">
    <w:name w:val="ŠBold Italic"/>
    <w:basedOn w:val="DefaultParagraphFont"/>
    <w:uiPriority w:val="1"/>
    <w:qFormat/>
    <w:rsid w:val="00C055E0"/>
    <w:rPr>
      <w:b/>
      <w:i/>
      <w:iCs/>
    </w:rPr>
  </w:style>
  <w:style w:type="paragraph" w:customStyle="1" w:styleId="Documentname">
    <w:name w:val="ŠDocument name"/>
    <w:basedOn w:val="Normal"/>
    <w:next w:val="Normal"/>
    <w:uiPriority w:val="17"/>
    <w:qFormat/>
    <w:rsid w:val="00C055E0"/>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055E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055E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055E0"/>
    <w:pPr>
      <w:spacing w:after="0"/>
    </w:pPr>
    <w:rPr>
      <w:sz w:val="18"/>
      <w:szCs w:val="18"/>
    </w:rPr>
  </w:style>
  <w:style w:type="paragraph" w:customStyle="1" w:styleId="Pulloutquote">
    <w:name w:val="ŠPull out quote"/>
    <w:basedOn w:val="Normal"/>
    <w:next w:val="Normal"/>
    <w:uiPriority w:val="20"/>
    <w:qFormat/>
    <w:rsid w:val="00C055E0"/>
    <w:pPr>
      <w:keepNext/>
      <w:ind w:left="567" w:right="57"/>
    </w:pPr>
    <w:rPr>
      <w:szCs w:val="22"/>
    </w:rPr>
  </w:style>
  <w:style w:type="paragraph" w:customStyle="1" w:styleId="Subtitle0">
    <w:name w:val="ŠSubtitle"/>
    <w:basedOn w:val="Normal"/>
    <w:link w:val="SubtitleChar0"/>
    <w:uiPriority w:val="2"/>
    <w:qFormat/>
    <w:rsid w:val="00C055E0"/>
    <w:pPr>
      <w:spacing w:before="360"/>
    </w:pPr>
    <w:rPr>
      <w:color w:val="002664"/>
      <w:sz w:val="44"/>
      <w:szCs w:val="48"/>
    </w:rPr>
  </w:style>
  <w:style w:type="character" w:customStyle="1" w:styleId="SubtitleChar0">
    <w:name w:val="ŠSubtitle Char"/>
    <w:basedOn w:val="DefaultParagraphFont"/>
    <w:link w:val="Subtitle0"/>
    <w:uiPriority w:val="2"/>
    <w:rsid w:val="00C055E0"/>
    <w:rPr>
      <w:rFonts w:ascii="Arial" w:hAnsi="Arial" w:cs="Arial"/>
      <w:color w:val="002664"/>
      <w:sz w:val="44"/>
      <w:szCs w:val="48"/>
    </w:rPr>
  </w:style>
  <w:style w:type="paragraph" w:styleId="NoSpacing">
    <w:name w:val="No Spacing"/>
    <w:aliases w:val="ŠNo Spacing"/>
    <w:next w:val="Normal"/>
    <w:uiPriority w:val="1"/>
    <w:qFormat/>
    <w:rsid w:val="008E7569"/>
    <w:pPr>
      <w:spacing w:after="0" w:line="240" w:lineRule="auto"/>
    </w:pPr>
    <w:rPr>
      <w:rFonts w:ascii="Arial" w:hAnsi="Arial"/>
      <w:sz w:val="24"/>
      <w:szCs w:val="24"/>
    </w:rPr>
  </w:style>
  <w:style w:type="table" w:styleId="TableGridLight">
    <w:name w:val="Grid Table Light"/>
    <w:basedOn w:val="TableNormal"/>
    <w:uiPriority w:val="40"/>
    <w:rsid w:val="00E1647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7937B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science/science-7-10-2023/assessment" TargetMode="External"/><Relationship Id="rId18" Type="http://schemas.openxmlformats.org/officeDocument/2006/relationships/hyperlink" Target="https://www.peakpx.com/553207/close-up-photography-of-nike-soccer-cleats-and-soccer-ball-on-green-grass-field-during-daytime" TargetMode="External"/><Relationship Id="rId26" Type="http://schemas.openxmlformats.org/officeDocument/2006/relationships/hyperlink" Target="https://educationstandards.nsw.edu.au" TargetMode="External"/><Relationship Id="rId39" Type="http://schemas.openxmlformats.org/officeDocument/2006/relationships/header" Target="header2.xml"/><Relationship Id="rId21" Type="http://schemas.openxmlformats.org/officeDocument/2006/relationships/image" Target="media/image3.png"/><Relationship Id="rId34" Type="http://schemas.openxmlformats.org/officeDocument/2006/relationships/hyperlink" Target="https://www.ascd.org/el/articles/feed-up-back-forward" TargetMode="External"/><Relationship Id="rId42" Type="http://schemas.openxmlformats.org/officeDocument/2006/relationships/image" Target="media/image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drawio.com/" TargetMode="External"/><Relationship Id="rId29" Type="http://schemas.openxmlformats.org/officeDocument/2006/relationships/hyperlink" Target="https://bioplastics.org.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ducation.nsw.gov.au/teaching-and-learning/curriculum/planning-programming-and-assessing-k-12/planning-programming-and-assessing-7-12/inclusion-and-differentiation-advice-7-10" TargetMode="External"/><Relationship Id="rId24" Type="http://schemas.openxmlformats.org/officeDocument/2006/relationships/image" Target="media/image6.png"/><Relationship Id="rId32" Type="http://schemas.openxmlformats.org/officeDocument/2006/relationships/hyperlink" Target="https://education.nsw.gov.au/about-us/educational-data/cese/publications/practical-guides-for-educators-/what-works-best-in-practice"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yperlink" Target="https://curriculum.nsw.edu.au/learning-areas/science/science-7-10-2023/overview" TargetMode="External"/><Relationship Id="rId36" Type="http://schemas.openxmlformats.org/officeDocument/2006/relationships/hyperlink" Target="https://www.sciencedirect.com/science/article/abs/pii/S1747938X13000109?via%3Dihub" TargetMode="External"/><Relationship Id="rId10" Type="http://schemas.openxmlformats.org/officeDocument/2006/relationships/hyperlink" Target="mailto:science7-12@det.nsw.edu.au" TargetMode="External"/><Relationship Id="rId19" Type="http://schemas.openxmlformats.org/officeDocument/2006/relationships/hyperlink" Target="https://www.peakpx.com/" TargetMode="External"/><Relationship Id="rId31" Type="http://schemas.openxmlformats.org/officeDocument/2006/relationships/hyperlink" Target="https://education.nsw.gov.au/about-us/educational-data/cese/publications/research-reports/what-works-best-2020-update" TargetMode="External"/><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schoolsnsw.sharepoint.com/sites/NSWDoEScienceCurriculumTeam/SitePages/Science%207-10%20(2023).aspx" TargetMode="External"/><Relationship Id="rId14" Type="http://schemas.openxmlformats.org/officeDocument/2006/relationships/hyperlink" Target="https://curriculum.nsw.edu.au/learning-areas/science/science-7-10-2023/overview" TargetMode="External"/><Relationship Id="rId22" Type="http://schemas.openxmlformats.org/officeDocument/2006/relationships/image" Target="media/image4.png"/><Relationship Id="rId27" Type="http://schemas.openxmlformats.org/officeDocument/2006/relationships/hyperlink" Target="https://curriculum.nsw.edu.au" TargetMode="External"/><Relationship Id="rId30" Type="http://schemas.openxmlformats.org/officeDocument/2006/relationships/hyperlink" Target="https://www.frontiersin.org/articles/10.3389/feduc.2018.00022/full" TargetMode="External"/><Relationship Id="rId35" Type="http://schemas.openxmlformats.org/officeDocument/2006/relationships/hyperlink" Target="https://journals.sagepub.com/doi/abs/10.3102/003465430298487" TargetMode="External"/><Relationship Id="rId43"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educationstandards.nsw.edu.au/wps/portal/nesa/k-10/understanding-the-curriculum/awarding-grades/common-grade-scale" TargetMode="External"/><Relationship Id="rId17" Type="http://schemas.openxmlformats.org/officeDocument/2006/relationships/image" Target="media/image2.jpeg"/><Relationship Id="rId25" Type="http://schemas.openxmlformats.org/officeDocument/2006/relationships/hyperlink" Target="https://educationstandards.nsw.edu.au/wps/portal/nesa/mini-footer/copyright" TargetMode="External"/><Relationship Id="rId33" Type="http://schemas.openxmlformats.org/officeDocument/2006/relationships/hyperlink" Target="https://education.nsw.gov.au/about-us/educational-data/cese/publications/practical-guides-for-educators/growth-goal-setting" TargetMode="External"/><Relationship Id="rId38" Type="http://schemas.openxmlformats.org/officeDocument/2006/relationships/footer" Target="footer1.xml"/><Relationship Id="rId46" Type="http://schemas.openxmlformats.org/officeDocument/2006/relationships/theme" Target="theme/theme1.xml"/><Relationship Id="rId20" Type="http://schemas.openxmlformats.org/officeDocument/2006/relationships/hyperlink" Target="https://creativecommons.org/publicdomain/zero/1.0/deed.en" TargetMode="External"/><Relationship Id="rId41"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9FDDD0-0F11-48A0-A7B9-AE3DCA380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1381</TotalTime>
  <Pages>22</Pages>
  <Words>2720</Words>
  <Characters>15183</Characters>
  <Application>Microsoft Office Word</Application>
  <DocSecurity>0</DocSecurity>
  <Lines>404</Lines>
  <Paragraphs>242</Paragraphs>
  <ScaleCrop>false</ScaleCrop>
  <HeadingPairs>
    <vt:vector size="2" baseType="variant">
      <vt:variant>
        <vt:lpstr>Title</vt:lpstr>
      </vt:variant>
      <vt:variant>
        <vt:i4>1</vt:i4>
      </vt:variant>
    </vt:vector>
  </HeadingPairs>
  <TitlesOfParts>
    <vt:vector size="1" baseType="lpstr">
      <vt:lpstr>Science Stage 5 (Year 9) – sample assessment task – Materials – option 2</vt:lpstr>
    </vt:vector>
  </TitlesOfParts>
  <Company/>
  <LinksUpToDate>false</LinksUpToDate>
  <CharactersWithSpaces>17713</CharactersWithSpaces>
  <SharedDoc>false</SharedDoc>
  <HLinks>
    <vt:vector size="234" baseType="variant">
      <vt:variant>
        <vt:i4>5308424</vt:i4>
      </vt:variant>
      <vt:variant>
        <vt:i4>150</vt:i4>
      </vt:variant>
      <vt:variant>
        <vt:i4>0</vt:i4>
      </vt:variant>
      <vt:variant>
        <vt:i4>5</vt:i4>
      </vt:variant>
      <vt:variant>
        <vt:lpwstr>https://creativecommons.org/licenses/by/4.0/</vt:lpwstr>
      </vt:variant>
      <vt:variant>
        <vt:lpwstr/>
      </vt:variant>
      <vt:variant>
        <vt:i4>3604517</vt:i4>
      </vt:variant>
      <vt:variant>
        <vt:i4>147</vt:i4>
      </vt:variant>
      <vt:variant>
        <vt:i4>0</vt:i4>
      </vt:variant>
      <vt:variant>
        <vt:i4>5</vt:i4>
      </vt:variant>
      <vt:variant>
        <vt:lpwstr>https://www.sciencedirect.com/science/article/abs/pii/S1747938X13000109?via%3Dihub</vt:lpwstr>
      </vt:variant>
      <vt:variant>
        <vt:lpwstr/>
      </vt:variant>
      <vt:variant>
        <vt:i4>65607</vt:i4>
      </vt:variant>
      <vt:variant>
        <vt:i4>144</vt:i4>
      </vt:variant>
      <vt:variant>
        <vt:i4>0</vt:i4>
      </vt:variant>
      <vt:variant>
        <vt:i4>5</vt:i4>
      </vt:variant>
      <vt:variant>
        <vt:lpwstr>https://www.ascd.org/el/articles/feed-up-back-forward</vt:lpwstr>
      </vt:variant>
      <vt:variant>
        <vt:lpwstr/>
      </vt:variant>
      <vt:variant>
        <vt:i4>7209021</vt:i4>
      </vt:variant>
      <vt:variant>
        <vt:i4>141</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138</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135</vt:i4>
      </vt:variant>
      <vt:variant>
        <vt:i4>0</vt:i4>
      </vt:variant>
      <vt:variant>
        <vt:i4>5</vt:i4>
      </vt:variant>
      <vt:variant>
        <vt:lpwstr>https://education.nsw.gov.au/about-us/educational-data/cese/publications/research-reports/what-works-best-2020-update</vt:lpwstr>
      </vt:variant>
      <vt:variant>
        <vt:lpwstr/>
      </vt:variant>
      <vt:variant>
        <vt:i4>3932267</vt:i4>
      </vt:variant>
      <vt:variant>
        <vt:i4>132</vt:i4>
      </vt:variant>
      <vt:variant>
        <vt:i4>0</vt:i4>
      </vt:variant>
      <vt:variant>
        <vt:i4>5</vt:i4>
      </vt:variant>
      <vt:variant>
        <vt:lpwstr>https://www.frontiersin.org/articles/10.3389/feduc.2018.00022/full</vt:lpwstr>
      </vt:variant>
      <vt:variant>
        <vt:lpwstr/>
      </vt:variant>
      <vt:variant>
        <vt:i4>7077941</vt:i4>
      </vt:variant>
      <vt:variant>
        <vt:i4>129</vt:i4>
      </vt:variant>
      <vt:variant>
        <vt:i4>0</vt:i4>
      </vt:variant>
      <vt:variant>
        <vt:i4>5</vt:i4>
      </vt:variant>
      <vt:variant>
        <vt:lpwstr>https://curriculum.nsw.edu.au/learning-areas/science/science-7-10-2023/overview</vt:lpwstr>
      </vt:variant>
      <vt:variant>
        <vt:lpwstr/>
      </vt:variant>
      <vt:variant>
        <vt:i4>3342452</vt:i4>
      </vt:variant>
      <vt:variant>
        <vt:i4>126</vt:i4>
      </vt:variant>
      <vt:variant>
        <vt:i4>0</vt:i4>
      </vt:variant>
      <vt:variant>
        <vt:i4>5</vt:i4>
      </vt:variant>
      <vt:variant>
        <vt:lpwstr>https://curriculum.nsw.edu.au/</vt:lpwstr>
      </vt:variant>
      <vt:variant>
        <vt:lpwstr/>
      </vt:variant>
      <vt:variant>
        <vt:i4>3997797</vt:i4>
      </vt:variant>
      <vt:variant>
        <vt:i4>123</vt:i4>
      </vt:variant>
      <vt:variant>
        <vt:i4>0</vt:i4>
      </vt:variant>
      <vt:variant>
        <vt:i4>5</vt:i4>
      </vt:variant>
      <vt:variant>
        <vt:lpwstr>https://educationstandards.nsw.edu.au/</vt:lpwstr>
      </vt:variant>
      <vt:variant>
        <vt:lpwstr/>
      </vt:variant>
      <vt:variant>
        <vt:i4>2162720</vt:i4>
      </vt:variant>
      <vt:variant>
        <vt:i4>120</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117</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114</vt:i4>
      </vt:variant>
      <vt:variant>
        <vt:i4>0</vt:i4>
      </vt:variant>
      <vt:variant>
        <vt:i4>5</vt:i4>
      </vt:variant>
      <vt:variant>
        <vt:lpwstr>https://education.nsw.gov.au/policy-library/policies/pd-2016-0468</vt:lpwstr>
      </vt:variant>
      <vt:variant>
        <vt:lpwstr/>
      </vt:variant>
      <vt:variant>
        <vt:i4>8257568</vt:i4>
      </vt:variant>
      <vt:variant>
        <vt:i4>111</vt:i4>
      </vt:variant>
      <vt:variant>
        <vt:i4>0</vt:i4>
      </vt:variant>
      <vt:variant>
        <vt:i4>5</vt:i4>
      </vt:variant>
      <vt:variant>
        <vt:lpwstr>https://education.nsw.gov.au/public-schools/school-success-model/school-success-model-explained</vt:lpwstr>
      </vt:variant>
      <vt:variant>
        <vt:lpwstr/>
      </vt:variant>
      <vt:variant>
        <vt:i4>2031698</vt:i4>
      </vt:variant>
      <vt:variant>
        <vt:i4>108</vt:i4>
      </vt:variant>
      <vt:variant>
        <vt:i4>0</vt:i4>
      </vt:variant>
      <vt:variant>
        <vt:i4>5</vt:i4>
      </vt:variant>
      <vt:variant>
        <vt:lpwstr>https://education.nsw.gov.au/policy-library/policies/pd-2016-0468</vt:lpwstr>
      </vt:variant>
      <vt:variant>
        <vt:lpwstr/>
      </vt:variant>
      <vt:variant>
        <vt:i4>1376267</vt:i4>
      </vt:variant>
      <vt:variant>
        <vt:i4>105</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102</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99</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96</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93</vt:i4>
      </vt:variant>
      <vt:variant>
        <vt:i4>0</vt:i4>
      </vt:variant>
      <vt:variant>
        <vt:i4>5</vt:i4>
      </vt:variant>
      <vt:variant>
        <vt:lpwstr>https://education.nsw.gov.au/teaching-and-learning/curriculum/planning-programming-and-assessing-k-12/planning-programming-and-assessing-7-12</vt:lpwstr>
      </vt:variant>
      <vt:variant>
        <vt:lpwstr/>
      </vt:variant>
      <vt:variant>
        <vt:i4>1310773</vt:i4>
      </vt:variant>
      <vt:variant>
        <vt:i4>90</vt:i4>
      </vt:variant>
      <vt:variant>
        <vt:i4>0</vt:i4>
      </vt:variant>
      <vt:variant>
        <vt:i4>5</vt:i4>
      </vt:variant>
      <vt:variant>
        <vt:lpwstr>mailto:science7-12@det.nsw.edu.au</vt:lpwstr>
      </vt:variant>
      <vt:variant>
        <vt:lpwstr/>
      </vt:variant>
      <vt:variant>
        <vt:i4>7077941</vt:i4>
      </vt:variant>
      <vt:variant>
        <vt:i4>87</vt:i4>
      </vt:variant>
      <vt:variant>
        <vt:i4>0</vt:i4>
      </vt:variant>
      <vt:variant>
        <vt:i4>5</vt:i4>
      </vt:variant>
      <vt:variant>
        <vt:lpwstr>https://curriculum.nsw.edu.au/learning-areas/science/science-7-10-2023/overview</vt:lpwstr>
      </vt:variant>
      <vt:variant>
        <vt:lpwstr/>
      </vt:variant>
      <vt:variant>
        <vt:i4>2490463</vt:i4>
      </vt:variant>
      <vt:variant>
        <vt:i4>84</vt:i4>
      </vt:variant>
      <vt:variant>
        <vt:i4>0</vt:i4>
      </vt:variant>
      <vt:variant>
        <vt:i4>5</vt:i4>
      </vt:variant>
      <vt:variant>
        <vt:lpwstr>https://curriculum.nsw.edu.au/learning-areas/science/science-7-10-2023/assessment</vt:lpwstr>
      </vt:variant>
      <vt:variant>
        <vt:lpwstr>course-performance-descriptors-science_7_10_2023</vt:lpwstr>
      </vt:variant>
      <vt:variant>
        <vt:i4>3407992</vt:i4>
      </vt:variant>
      <vt:variant>
        <vt:i4>81</vt:i4>
      </vt:variant>
      <vt:variant>
        <vt:i4>0</vt:i4>
      </vt:variant>
      <vt:variant>
        <vt:i4>5</vt:i4>
      </vt:variant>
      <vt:variant>
        <vt:lpwstr>https://educationstandards.nsw.edu.au/wps/portal/nesa/k-10/understanding-the-curriculum/awarding-grades/common-grade-scale</vt:lpwstr>
      </vt:variant>
      <vt:variant>
        <vt:lpwstr/>
      </vt:variant>
      <vt:variant>
        <vt:i4>1507386</vt:i4>
      </vt:variant>
      <vt:variant>
        <vt:i4>74</vt:i4>
      </vt:variant>
      <vt:variant>
        <vt:i4>0</vt:i4>
      </vt:variant>
      <vt:variant>
        <vt:i4>5</vt:i4>
      </vt:variant>
      <vt:variant>
        <vt:lpwstr/>
      </vt:variant>
      <vt:variant>
        <vt:lpwstr>_Toc160623937</vt:lpwstr>
      </vt:variant>
      <vt:variant>
        <vt:i4>1507386</vt:i4>
      </vt:variant>
      <vt:variant>
        <vt:i4>68</vt:i4>
      </vt:variant>
      <vt:variant>
        <vt:i4>0</vt:i4>
      </vt:variant>
      <vt:variant>
        <vt:i4>5</vt:i4>
      </vt:variant>
      <vt:variant>
        <vt:lpwstr/>
      </vt:variant>
      <vt:variant>
        <vt:lpwstr>_Toc160623936</vt:lpwstr>
      </vt:variant>
      <vt:variant>
        <vt:i4>1507386</vt:i4>
      </vt:variant>
      <vt:variant>
        <vt:i4>62</vt:i4>
      </vt:variant>
      <vt:variant>
        <vt:i4>0</vt:i4>
      </vt:variant>
      <vt:variant>
        <vt:i4>5</vt:i4>
      </vt:variant>
      <vt:variant>
        <vt:lpwstr/>
      </vt:variant>
      <vt:variant>
        <vt:lpwstr>_Toc160623935</vt:lpwstr>
      </vt:variant>
      <vt:variant>
        <vt:i4>1507386</vt:i4>
      </vt:variant>
      <vt:variant>
        <vt:i4>56</vt:i4>
      </vt:variant>
      <vt:variant>
        <vt:i4>0</vt:i4>
      </vt:variant>
      <vt:variant>
        <vt:i4>5</vt:i4>
      </vt:variant>
      <vt:variant>
        <vt:lpwstr/>
      </vt:variant>
      <vt:variant>
        <vt:lpwstr>_Toc160623934</vt:lpwstr>
      </vt:variant>
      <vt:variant>
        <vt:i4>1507386</vt:i4>
      </vt:variant>
      <vt:variant>
        <vt:i4>50</vt:i4>
      </vt:variant>
      <vt:variant>
        <vt:i4>0</vt:i4>
      </vt:variant>
      <vt:variant>
        <vt:i4>5</vt:i4>
      </vt:variant>
      <vt:variant>
        <vt:lpwstr/>
      </vt:variant>
      <vt:variant>
        <vt:lpwstr>_Toc160623933</vt:lpwstr>
      </vt:variant>
      <vt:variant>
        <vt:i4>1507386</vt:i4>
      </vt:variant>
      <vt:variant>
        <vt:i4>44</vt:i4>
      </vt:variant>
      <vt:variant>
        <vt:i4>0</vt:i4>
      </vt:variant>
      <vt:variant>
        <vt:i4>5</vt:i4>
      </vt:variant>
      <vt:variant>
        <vt:lpwstr/>
      </vt:variant>
      <vt:variant>
        <vt:lpwstr>_Toc160623932</vt:lpwstr>
      </vt:variant>
      <vt:variant>
        <vt:i4>1507386</vt:i4>
      </vt:variant>
      <vt:variant>
        <vt:i4>38</vt:i4>
      </vt:variant>
      <vt:variant>
        <vt:i4>0</vt:i4>
      </vt:variant>
      <vt:variant>
        <vt:i4>5</vt:i4>
      </vt:variant>
      <vt:variant>
        <vt:lpwstr/>
      </vt:variant>
      <vt:variant>
        <vt:lpwstr>_Toc160623931</vt:lpwstr>
      </vt:variant>
      <vt:variant>
        <vt:i4>1507386</vt:i4>
      </vt:variant>
      <vt:variant>
        <vt:i4>32</vt:i4>
      </vt:variant>
      <vt:variant>
        <vt:i4>0</vt:i4>
      </vt:variant>
      <vt:variant>
        <vt:i4>5</vt:i4>
      </vt:variant>
      <vt:variant>
        <vt:lpwstr/>
      </vt:variant>
      <vt:variant>
        <vt:lpwstr>_Toc160623930</vt:lpwstr>
      </vt:variant>
      <vt:variant>
        <vt:i4>1441850</vt:i4>
      </vt:variant>
      <vt:variant>
        <vt:i4>26</vt:i4>
      </vt:variant>
      <vt:variant>
        <vt:i4>0</vt:i4>
      </vt:variant>
      <vt:variant>
        <vt:i4>5</vt:i4>
      </vt:variant>
      <vt:variant>
        <vt:lpwstr/>
      </vt:variant>
      <vt:variant>
        <vt:lpwstr>_Toc160623929</vt:lpwstr>
      </vt:variant>
      <vt:variant>
        <vt:i4>1441850</vt:i4>
      </vt:variant>
      <vt:variant>
        <vt:i4>20</vt:i4>
      </vt:variant>
      <vt:variant>
        <vt:i4>0</vt:i4>
      </vt:variant>
      <vt:variant>
        <vt:i4>5</vt:i4>
      </vt:variant>
      <vt:variant>
        <vt:lpwstr/>
      </vt:variant>
      <vt:variant>
        <vt:lpwstr>_Toc160623928</vt:lpwstr>
      </vt:variant>
      <vt:variant>
        <vt:i4>1441850</vt:i4>
      </vt:variant>
      <vt:variant>
        <vt:i4>14</vt:i4>
      </vt:variant>
      <vt:variant>
        <vt:i4>0</vt:i4>
      </vt:variant>
      <vt:variant>
        <vt:i4>5</vt:i4>
      </vt:variant>
      <vt:variant>
        <vt:lpwstr/>
      </vt:variant>
      <vt:variant>
        <vt:lpwstr>_Toc160623927</vt:lpwstr>
      </vt:variant>
      <vt:variant>
        <vt:i4>1441850</vt:i4>
      </vt:variant>
      <vt:variant>
        <vt:i4>8</vt:i4>
      </vt:variant>
      <vt:variant>
        <vt:i4>0</vt:i4>
      </vt:variant>
      <vt:variant>
        <vt:i4>5</vt:i4>
      </vt:variant>
      <vt:variant>
        <vt:lpwstr/>
      </vt:variant>
      <vt:variant>
        <vt:lpwstr>_Toc160623926</vt:lpwstr>
      </vt:variant>
      <vt:variant>
        <vt:i4>1441850</vt:i4>
      </vt:variant>
      <vt:variant>
        <vt:i4>2</vt:i4>
      </vt:variant>
      <vt:variant>
        <vt:i4>0</vt:i4>
      </vt:variant>
      <vt:variant>
        <vt:i4>5</vt:i4>
      </vt:variant>
      <vt:variant>
        <vt:lpwstr/>
      </vt:variant>
      <vt:variant>
        <vt:lpwstr>_Toc160623925</vt:lpwstr>
      </vt:variant>
      <vt:variant>
        <vt:i4>65607</vt:i4>
      </vt:variant>
      <vt:variant>
        <vt:i4>3</vt:i4>
      </vt:variant>
      <vt:variant>
        <vt:i4>0</vt:i4>
      </vt:variant>
      <vt:variant>
        <vt:i4>5</vt:i4>
      </vt:variant>
      <vt:variant>
        <vt:lpwstr>https://www.ascd.org/el/articles/feed-up-back-forward</vt:lpwstr>
      </vt:variant>
      <vt:variant>
        <vt:lpwstr/>
      </vt:variant>
      <vt:variant>
        <vt:i4>7405581</vt:i4>
      </vt:variant>
      <vt:variant>
        <vt:i4>0</vt:i4>
      </vt:variant>
      <vt:variant>
        <vt:i4>0</vt:i4>
      </vt:variant>
      <vt:variant>
        <vt:i4>5</vt:i4>
      </vt:variant>
      <vt:variant>
        <vt:lpwstr>https://resources.education.nsw.gov.au/api/v1/blob-store/ZXF1X2N1cnJpY3VsdW1yZWZvcm1fNzI0Y2ViOGItMTZlMi00OWRiLTk2ZjQtYzAzMzk1YTM0MjUz=/ZWZmZWN0aXZlLWFzc2Vzc21lbnQtcHJhY3RpY2VzLWEtZ3VpZGUtZm9yLWVkdWNhdGlvbi1zdXBwb3J0LXRlYW1zLXNjb3JtMTItdjZwdk1NaEYuemlw=/c2Nvcm1jb250ZW50=/aW5kZXguaHRtbA===?versionid=</vt:lpwstr>
      </vt:variant>
      <vt:variant>
        <vt:lpwstr>/lessons/tqGBR_s3ZTgh19bhuyyB3LLxFkIl2aBR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 sample assessment task option 2 – Stage 5, science</dc:title>
  <dc:subject/>
  <dc:creator>NSW Department of Education</dc:creator>
  <cp:keywords/>
  <dc:description/>
  <dcterms:created xsi:type="dcterms:W3CDTF">2025-03-11T08:36:00Z</dcterms:created>
  <dcterms:modified xsi:type="dcterms:W3CDTF">2025-03-26T00:20:00Z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2024-03-13T04:13:54Z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69f45b43-1ea9-401f-abb3-b9e56fc92400</vt:lpwstr>
  </property>
  <property fmtid="{D5CDD505-2E9C-101B-9397-08002B2CF9AE}" pid="8" name="MSIP_Label_b603dfd7-d93a-4381-a340-2995d8282205_ContentBits">
    <vt:lpwstr>0</vt:lpwstr>
  </property>
  <property fmtid="{D5CDD505-2E9C-101B-9397-08002B2CF9AE}" pid="9" name="ContentTypeId">
    <vt:lpwstr>0x010100C45A8A73F622604191F75A643547CBB7</vt:lpwstr>
  </property>
</Properties>
</file>