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Ex1.xml" ContentType="application/vnd.ms-office.chartex+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Ex2.xml" ContentType="application/vnd.ms-office.chartex+xml"/>
  <Override PartName="/word/charts/style2.xml" ContentType="application/vnd.ms-office.chartstyle+xml"/>
  <Override PartName="/word/charts/colors2.xml" ContentType="application/vnd.ms-office.chartcolorstyle+xml"/>
  <Override PartName="/word/charts/chartEx3.xml" ContentType="application/vnd.ms-office.chartex+xml"/>
  <Override PartName="/word/charts/style3.xml" ContentType="application/vnd.ms-office.chartstyle+xml"/>
  <Override PartName="/word/charts/colors3.xml" ContentType="application/vnd.ms-office.chartcolorstyle+xml"/>
  <Override PartName="/word/charts/chart1.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Ex4.xml" ContentType="application/vnd.ms-office.chartex+xml"/>
  <Override PartName="/word/charts/style5.xml" ContentType="application/vnd.ms-office.chartstyle+xml"/>
  <Override PartName="/word/charts/colors5.xml" ContentType="application/vnd.ms-office.chartcolorstyle+xml"/>
  <Override PartName="/word/charts/chartEx5.xml" ContentType="application/vnd.ms-office.chartex+xml"/>
  <Override PartName="/word/charts/style6.xml" ContentType="application/vnd.ms-office.chartstyle+xml"/>
  <Override PartName="/word/charts/colors6.xml" ContentType="application/vnd.ms-office.chartcolorstyle+xml"/>
  <Override PartName="/word/charts/chartEx6.xml" ContentType="application/vnd.ms-office.chartex+xml"/>
  <Override PartName="/word/charts/style7.xml" ContentType="application/vnd.ms-office.chartstyle+xml"/>
  <Override PartName="/word/charts/colors7.xml" ContentType="application/vnd.ms-office.chartcolorstyle+xml"/>
  <Override PartName="/word/charts/chartEx7.xml" ContentType="application/vnd.ms-office.chartex+xml"/>
  <Override PartName="/word/charts/style8.xml" ContentType="application/vnd.ms-office.chartstyle+xml"/>
  <Override PartName="/word/charts/colors8.xml" ContentType="application/vnd.ms-office.chartcolorstyle+xml"/>
  <Override PartName="/word/charts/chartEx8.xml" ContentType="application/vnd.ms-office.chartex+xml"/>
  <Override PartName="/word/charts/style9.xml" ContentType="application/vnd.ms-office.chartstyle+xml"/>
  <Override PartName="/word/charts/colors9.xml" ContentType="application/vnd.ms-office.chartcolorstyle+xml"/>
  <Override PartName="/word/charts/chartEx9.xml" ContentType="application/vnd.ms-office.chartex+xml"/>
  <Override PartName="/word/charts/style10.xml" ContentType="application/vnd.ms-office.chartstyle+xml"/>
  <Override PartName="/word/charts/colors10.xml" ContentType="application/vnd.ms-office.chartcolorstyle+xml"/>
  <Override PartName="/word/charts/chart2.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3.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4.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5.xml" ContentType="application/vnd.openxmlformats-officedocument.drawingml.chart+xml"/>
  <Override PartName="/word/charts/style14.xml" ContentType="application/vnd.ms-office.chartstyle+xml"/>
  <Override PartName="/word/charts/colors14.xml" ContentType="application/vnd.ms-office.chartcolorstyle+xml"/>
  <Override PartName="/word/theme/themeOverride2.xml" ContentType="application/vnd.openxmlformats-officedocument.themeOverride+xml"/>
  <Override PartName="/word/charts/chart6.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7.xml" ContentType="application/vnd.openxmlformats-officedocument.drawingml.chart+xml"/>
  <Override PartName="/word/charts/style16.xml" ContentType="application/vnd.ms-office.chartstyle+xml"/>
  <Override PartName="/word/charts/colors16.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D0207" w14:textId="55DCBB8B" w:rsidR="0031611D" w:rsidRPr="007F1CC5" w:rsidRDefault="0031611D" w:rsidP="007F1CC5">
      <w:pPr>
        <w:pStyle w:val="Title"/>
      </w:pPr>
      <w:r w:rsidRPr="007F1CC5">
        <w:t>S</w:t>
      </w:r>
      <w:r w:rsidR="000811E9" w:rsidRPr="007F1CC5">
        <w:t>cience</w:t>
      </w:r>
      <w:r w:rsidRPr="007F1CC5">
        <w:t xml:space="preserve"> Stage </w:t>
      </w:r>
      <w:r w:rsidR="0097457E" w:rsidRPr="007F1CC5">
        <w:t>5</w:t>
      </w:r>
      <w:r w:rsidR="00074596" w:rsidRPr="007F1CC5">
        <w:t xml:space="preserve"> </w:t>
      </w:r>
      <w:r w:rsidR="00F91615" w:rsidRPr="007F1CC5">
        <w:t xml:space="preserve">– </w:t>
      </w:r>
      <w:r w:rsidR="0097457E" w:rsidRPr="007F1CC5">
        <w:t>Data science 2</w:t>
      </w:r>
      <w:r w:rsidR="00E236AB" w:rsidRPr="007F1CC5">
        <w:t xml:space="preserve"> </w:t>
      </w:r>
      <w:r w:rsidR="0007699B">
        <w:t xml:space="preserve">– </w:t>
      </w:r>
      <w:r w:rsidR="00E236AB" w:rsidRPr="007F1CC5">
        <w:t>Part A</w:t>
      </w:r>
    </w:p>
    <w:p w14:paraId="53BAEA26" w14:textId="6162C6EB" w:rsidR="00132314" w:rsidRPr="007F1CC5" w:rsidRDefault="00132314" w:rsidP="007F1CC5">
      <w:pPr>
        <w:pStyle w:val="Subtitle0"/>
      </w:pPr>
      <w:r w:rsidRPr="007F1CC5">
        <w:t>Teacher resource book</w:t>
      </w:r>
      <w:r w:rsidR="00EC351E">
        <w:t>:</w:t>
      </w:r>
      <w:r w:rsidR="00EC351E" w:rsidRPr="00EC351E">
        <w:t xml:space="preserve"> </w:t>
      </w:r>
      <w:r w:rsidR="00EC351E">
        <w:t>Essential question 2</w:t>
      </w:r>
    </w:p>
    <w:p w14:paraId="2CC435D4" w14:textId="2159916C" w:rsidR="00E3284B" w:rsidRPr="007F1CC5" w:rsidRDefault="00583A7B" w:rsidP="004A26ED">
      <w:pPr>
        <w:pStyle w:val="FeatureBox2"/>
        <w:rPr>
          <w:rStyle w:val="Strong"/>
        </w:rPr>
      </w:pPr>
      <w:r w:rsidRPr="007F1CC5">
        <w:rPr>
          <w:rStyle w:val="Strong"/>
        </w:rPr>
        <w:t>How do we analyse large datasets to support scientific investigations?</w:t>
      </w:r>
    </w:p>
    <w:p w14:paraId="45C5AB0F" w14:textId="034B8765" w:rsidR="00EC22E4" w:rsidRPr="007F1CC5" w:rsidRDefault="00E3284B" w:rsidP="007F1CC5">
      <w:r w:rsidRPr="007F1CC5">
        <w:rPr>
          <w:rStyle w:val="Strong"/>
        </w:rPr>
        <w:t>Creation date:</w:t>
      </w:r>
      <w:r w:rsidRPr="007F1CC5">
        <w:t xml:space="preserve"> </w:t>
      </w:r>
      <w:r w:rsidR="004D0950">
        <w:t>1 October</w:t>
      </w:r>
      <w:r w:rsidR="00583A7B" w:rsidRPr="007F1CC5">
        <w:t xml:space="preserve"> 202</w:t>
      </w:r>
      <w:r w:rsidR="00584A7B" w:rsidRPr="007F1CC5">
        <w:t>6</w:t>
      </w:r>
      <w:r w:rsidR="00EC22E4" w:rsidRPr="007F1CC5">
        <w:br w:type="page"/>
      </w:r>
    </w:p>
    <w:sdt>
      <w:sdtPr>
        <w:rPr>
          <w:rFonts w:eastAsiaTheme="minorEastAsia"/>
          <w:b/>
          <w:bCs w:val="0"/>
          <w:noProof/>
          <w:color w:val="auto"/>
          <w:sz w:val="22"/>
          <w:szCs w:val="22"/>
        </w:rPr>
        <w:id w:val="-713029401"/>
        <w:docPartObj>
          <w:docPartGallery w:val="Table of Contents"/>
          <w:docPartUnique/>
        </w:docPartObj>
      </w:sdtPr>
      <w:sdtEndPr>
        <w:rPr>
          <w:rFonts w:eastAsiaTheme="minorHAnsi"/>
          <w:b w:val="0"/>
          <w:noProof w:val="0"/>
          <w:szCs w:val="24"/>
        </w:rPr>
      </w:sdtEndPr>
      <w:sdtContent>
        <w:p w14:paraId="4B4038E3" w14:textId="05E4AE1E" w:rsidR="00EC22E4" w:rsidRDefault="00EC22E4" w:rsidP="00CE6AB5">
          <w:pPr>
            <w:pStyle w:val="TOCHeading"/>
            <w:tabs>
              <w:tab w:val="left" w:pos="720"/>
              <w:tab w:val="left" w:pos="1440"/>
              <w:tab w:val="left" w:pos="2160"/>
              <w:tab w:val="left" w:pos="8565"/>
            </w:tabs>
          </w:pPr>
          <w:r w:rsidRPr="005F3930">
            <w:t>Contents</w:t>
          </w:r>
        </w:p>
        <w:p w14:paraId="68C0E829" w14:textId="78EED501" w:rsidR="00FC4F85" w:rsidRDefault="00AB69EA">
          <w:pPr>
            <w:pStyle w:val="TOC1"/>
            <w:rPr>
              <w:rFonts w:asciiTheme="minorHAnsi" w:eastAsiaTheme="minorEastAsia" w:hAnsiTheme="minorHAnsi" w:cstheme="minorBidi"/>
              <w:b w:val="0"/>
              <w:kern w:val="2"/>
              <w:sz w:val="24"/>
              <w:lang w:eastAsia="en-AU"/>
              <w14:ligatures w14:val="standardContextual"/>
            </w:rPr>
          </w:pPr>
          <w:r>
            <w:rPr>
              <w:b w:val="0"/>
            </w:rPr>
            <w:fldChar w:fldCharType="begin"/>
          </w:r>
          <w:r>
            <w:instrText xml:space="preserve"> TOC \o "1-3" \h \z \u </w:instrText>
          </w:r>
          <w:r>
            <w:rPr>
              <w:b w:val="0"/>
            </w:rPr>
            <w:fldChar w:fldCharType="separate"/>
          </w:r>
          <w:hyperlink w:anchor="_Toc242171648" w:history="1">
            <w:r w:rsidR="00FC4F85" w:rsidRPr="00915E95">
              <w:rPr>
                <w:rStyle w:val="Hyperlink"/>
              </w:rPr>
              <w:t>Glossary</w:t>
            </w:r>
            <w:r w:rsidR="00FC4F85">
              <w:rPr>
                <w:webHidden/>
              </w:rPr>
              <w:tab/>
            </w:r>
            <w:r w:rsidR="00FC4F85">
              <w:rPr>
                <w:webHidden/>
              </w:rPr>
              <w:fldChar w:fldCharType="begin"/>
            </w:r>
            <w:r w:rsidR="00FC4F85">
              <w:rPr>
                <w:webHidden/>
              </w:rPr>
              <w:instrText xml:space="preserve"> PAGEREF _Toc242171648 \h </w:instrText>
            </w:r>
            <w:r w:rsidR="00FC4F85">
              <w:rPr>
                <w:webHidden/>
              </w:rPr>
            </w:r>
            <w:r w:rsidR="00FC4F85">
              <w:rPr>
                <w:webHidden/>
              </w:rPr>
              <w:fldChar w:fldCharType="separate"/>
            </w:r>
            <w:r w:rsidR="00FC4F85">
              <w:rPr>
                <w:webHidden/>
              </w:rPr>
              <w:t>3</w:t>
            </w:r>
            <w:r w:rsidR="00FC4F85">
              <w:rPr>
                <w:webHidden/>
              </w:rPr>
              <w:fldChar w:fldCharType="end"/>
            </w:r>
          </w:hyperlink>
        </w:p>
        <w:p w14:paraId="4B974F80" w14:textId="1159D9C6" w:rsidR="00FC4F85" w:rsidRDefault="00FC4F85">
          <w:pPr>
            <w:pStyle w:val="TOC1"/>
            <w:rPr>
              <w:rFonts w:asciiTheme="minorHAnsi" w:eastAsiaTheme="minorEastAsia" w:hAnsiTheme="minorHAnsi" w:cstheme="minorBidi"/>
              <w:b w:val="0"/>
              <w:kern w:val="2"/>
              <w:sz w:val="24"/>
              <w:lang w:eastAsia="en-AU"/>
              <w14:ligatures w14:val="standardContextual"/>
            </w:rPr>
          </w:pPr>
          <w:hyperlink w:anchor="_Toc242171649" w:history="1">
            <w:r w:rsidRPr="00915E95">
              <w:rPr>
                <w:rStyle w:val="Hyperlink"/>
              </w:rPr>
              <w:t>2.1 Large datasets</w:t>
            </w:r>
            <w:r>
              <w:rPr>
                <w:webHidden/>
              </w:rPr>
              <w:tab/>
            </w:r>
            <w:r>
              <w:rPr>
                <w:webHidden/>
              </w:rPr>
              <w:fldChar w:fldCharType="begin"/>
            </w:r>
            <w:r>
              <w:rPr>
                <w:webHidden/>
              </w:rPr>
              <w:instrText xml:space="preserve"> PAGEREF _Toc242171649 \h </w:instrText>
            </w:r>
            <w:r>
              <w:rPr>
                <w:webHidden/>
              </w:rPr>
            </w:r>
            <w:r>
              <w:rPr>
                <w:webHidden/>
              </w:rPr>
              <w:fldChar w:fldCharType="separate"/>
            </w:r>
            <w:r>
              <w:rPr>
                <w:webHidden/>
              </w:rPr>
              <w:t>6</w:t>
            </w:r>
            <w:r>
              <w:rPr>
                <w:webHidden/>
              </w:rPr>
              <w:fldChar w:fldCharType="end"/>
            </w:r>
          </w:hyperlink>
        </w:p>
        <w:p w14:paraId="06D1BCD7" w14:textId="1E52D75A" w:rsidR="00FC4F85" w:rsidRDefault="00FC4F85">
          <w:pPr>
            <w:pStyle w:val="TOC2"/>
            <w:rPr>
              <w:rFonts w:asciiTheme="minorHAnsi" w:eastAsiaTheme="minorEastAsia" w:hAnsiTheme="minorHAnsi" w:cstheme="minorBidi"/>
              <w:kern w:val="2"/>
              <w:sz w:val="24"/>
              <w:lang w:eastAsia="en-AU"/>
              <w14:ligatures w14:val="standardContextual"/>
            </w:rPr>
          </w:pPr>
          <w:hyperlink w:anchor="_Toc242171650" w:history="1">
            <w:r w:rsidRPr="00915E95">
              <w:rPr>
                <w:rStyle w:val="Hyperlink"/>
              </w:rPr>
              <w:t>Features, use and applications of large datasets</w:t>
            </w:r>
            <w:r>
              <w:rPr>
                <w:webHidden/>
              </w:rPr>
              <w:tab/>
            </w:r>
            <w:r>
              <w:rPr>
                <w:webHidden/>
              </w:rPr>
              <w:fldChar w:fldCharType="begin"/>
            </w:r>
            <w:r>
              <w:rPr>
                <w:webHidden/>
              </w:rPr>
              <w:instrText xml:space="preserve"> PAGEREF _Toc242171650 \h </w:instrText>
            </w:r>
            <w:r>
              <w:rPr>
                <w:webHidden/>
              </w:rPr>
            </w:r>
            <w:r>
              <w:rPr>
                <w:webHidden/>
              </w:rPr>
              <w:fldChar w:fldCharType="separate"/>
            </w:r>
            <w:r>
              <w:rPr>
                <w:webHidden/>
              </w:rPr>
              <w:t>8</w:t>
            </w:r>
            <w:r>
              <w:rPr>
                <w:webHidden/>
              </w:rPr>
              <w:fldChar w:fldCharType="end"/>
            </w:r>
          </w:hyperlink>
        </w:p>
        <w:p w14:paraId="374647B1" w14:textId="3C7EAEFA" w:rsidR="00FC4F85" w:rsidRDefault="00FC4F85">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42171651" w:history="1">
            <w:r w:rsidRPr="00915E95">
              <w:rPr>
                <w:rStyle w:val="Hyperlink"/>
                <w:noProof/>
              </w:rPr>
              <w:t>Student resource – large datasets in science</w:t>
            </w:r>
            <w:r>
              <w:rPr>
                <w:noProof/>
                <w:webHidden/>
              </w:rPr>
              <w:tab/>
            </w:r>
            <w:r>
              <w:rPr>
                <w:noProof/>
                <w:webHidden/>
              </w:rPr>
              <w:fldChar w:fldCharType="begin"/>
            </w:r>
            <w:r>
              <w:rPr>
                <w:noProof/>
                <w:webHidden/>
              </w:rPr>
              <w:instrText xml:space="preserve"> PAGEREF _Toc242171651 \h </w:instrText>
            </w:r>
            <w:r>
              <w:rPr>
                <w:noProof/>
                <w:webHidden/>
              </w:rPr>
            </w:r>
            <w:r>
              <w:rPr>
                <w:noProof/>
                <w:webHidden/>
              </w:rPr>
              <w:fldChar w:fldCharType="separate"/>
            </w:r>
            <w:r>
              <w:rPr>
                <w:noProof/>
                <w:webHidden/>
              </w:rPr>
              <w:t>16</w:t>
            </w:r>
            <w:r>
              <w:rPr>
                <w:noProof/>
                <w:webHidden/>
              </w:rPr>
              <w:fldChar w:fldCharType="end"/>
            </w:r>
          </w:hyperlink>
        </w:p>
        <w:p w14:paraId="1E392500" w14:textId="4CACCDE5" w:rsidR="00FC4F85" w:rsidRDefault="00FC4F85">
          <w:pPr>
            <w:pStyle w:val="TOC1"/>
            <w:rPr>
              <w:rFonts w:asciiTheme="minorHAnsi" w:eastAsiaTheme="minorEastAsia" w:hAnsiTheme="minorHAnsi" w:cstheme="minorBidi"/>
              <w:b w:val="0"/>
              <w:kern w:val="2"/>
              <w:sz w:val="24"/>
              <w:lang w:eastAsia="en-AU"/>
              <w14:ligatures w14:val="standardContextual"/>
            </w:rPr>
          </w:pPr>
          <w:hyperlink w:anchor="_Toc242171652" w:history="1">
            <w:r w:rsidRPr="00915E95">
              <w:rPr>
                <w:rStyle w:val="Hyperlink"/>
              </w:rPr>
              <w:t>2.2 Descriptive statistics techniques</w:t>
            </w:r>
            <w:r>
              <w:rPr>
                <w:webHidden/>
              </w:rPr>
              <w:tab/>
            </w:r>
            <w:r>
              <w:rPr>
                <w:webHidden/>
              </w:rPr>
              <w:fldChar w:fldCharType="begin"/>
            </w:r>
            <w:r>
              <w:rPr>
                <w:webHidden/>
              </w:rPr>
              <w:instrText xml:space="preserve"> PAGEREF _Toc242171652 \h </w:instrText>
            </w:r>
            <w:r>
              <w:rPr>
                <w:webHidden/>
              </w:rPr>
            </w:r>
            <w:r>
              <w:rPr>
                <w:webHidden/>
              </w:rPr>
              <w:fldChar w:fldCharType="separate"/>
            </w:r>
            <w:r>
              <w:rPr>
                <w:webHidden/>
              </w:rPr>
              <w:t>21</w:t>
            </w:r>
            <w:r>
              <w:rPr>
                <w:webHidden/>
              </w:rPr>
              <w:fldChar w:fldCharType="end"/>
            </w:r>
          </w:hyperlink>
        </w:p>
        <w:p w14:paraId="114D205C" w14:textId="33D26D03" w:rsidR="00FC4F85" w:rsidRDefault="00FC4F85">
          <w:pPr>
            <w:pStyle w:val="TOC2"/>
            <w:rPr>
              <w:rFonts w:asciiTheme="minorHAnsi" w:eastAsiaTheme="minorEastAsia" w:hAnsiTheme="minorHAnsi" w:cstheme="minorBidi"/>
              <w:kern w:val="2"/>
              <w:sz w:val="24"/>
              <w:lang w:eastAsia="en-AU"/>
              <w14:ligatures w14:val="standardContextual"/>
            </w:rPr>
          </w:pPr>
          <w:hyperlink w:anchor="_Toc242171653" w:history="1">
            <w:r w:rsidRPr="00915E95">
              <w:rPr>
                <w:rStyle w:val="Hyperlink"/>
              </w:rPr>
              <w:t>Calculating descriptive statistics – mean, median and standard deviation</w:t>
            </w:r>
            <w:r>
              <w:rPr>
                <w:webHidden/>
              </w:rPr>
              <w:tab/>
            </w:r>
            <w:r>
              <w:rPr>
                <w:webHidden/>
              </w:rPr>
              <w:fldChar w:fldCharType="begin"/>
            </w:r>
            <w:r>
              <w:rPr>
                <w:webHidden/>
              </w:rPr>
              <w:instrText xml:space="preserve"> PAGEREF _Toc242171653 \h </w:instrText>
            </w:r>
            <w:r>
              <w:rPr>
                <w:webHidden/>
              </w:rPr>
            </w:r>
            <w:r>
              <w:rPr>
                <w:webHidden/>
              </w:rPr>
              <w:fldChar w:fldCharType="separate"/>
            </w:r>
            <w:r>
              <w:rPr>
                <w:webHidden/>
              </w:rPr>
              <w:t>21</w:t>
            </w:r>
            <w:r>
              <w:rPr>
                <w:webHidden/>
              </w:rPr>
              <w:fldChar w:fldCharType="end"/>
            </w:r>
          </w:hyperlink>
        </w:p>
        <w:p w14:paraId="56DF151B" w14:textId="45C42FB8" w:rsidR="00FC4F85" w:rsidRDefault="00FC4F85">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42171654" w:history="1">
            <w:r w:rsidRPr="00915E95">
              <w:rPr>
                <w:rStyle w:val="Hyperlink"/>
                <w:noProof/>
              </w:rPr>
              <w:t>Student resource – bird survey</w:t>
            </w:r>
            <w:r>
              <w:rPr>
                <w:noProof/>
                <w:webHidden/>
              </w:rPr>
              <w:tab/>
            </w:r>
            <w:r>
              <w:rPr>
                <w:noProof/>
                <w:webHidden/>
              </w:rPr>
              <w:fldChar w:fldCharType="begin"/>
            </w:r>
            <w:r>
              <w:rPr>
                <w:noProof/>
                <w:webHidden/>
              </w:rPr>
              <w:instrText xml:space="preserve"> PAGEREF _Toc242171654 \h </w:instrText>
            </w:r>
            <w:r>
              <w:rPr>
                <w:noProof/>
                <w:webHidden/>
              </w:rPr>
            </w:r>
            <w:r>
              <w:rPr>
                <w:noProof/>
                <w:webHidden/>
              </w:rPr>
              <w:fldChar w:fldCharType="separate"/>
            </w:r>
            <w:r>
              <w:rPr>
                <w:noProof/>
                <w:webHidden/>
              </w:rPr>
              <w:t>31</w:t>
            </w:r>
            <w:r>
              <w:rPr>
                <w:noProof/>
                <w:webHidden/>
              </w:rPr>
              <w:fldChar w:fldCharType="end"/>
            </w:r>
          </w:hyperlink>
        </w:p>
        <w:p w14:paraId="473982AD" w14:textId="28636532" w:rsidR="00FC4F85" w:rsidRDefault="00FC4F85">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42171655" w:history="1">
            <w:r w:rsidRPr="00915E95">
              <w:rPr>
                <w:rStyle w:val="Hyperlink"/>
                <w:noProof/>
              </w:rPr>
              <w:t>Student resource – how to calculate descriptive statistics in Microsoft Excel</w:t>
            </w:r>
            <w:r>
              <w:rPr>
                <w:noProof/>
                <w:webHidden/>
              </w:rPr>
              <w:tab/>
            </w:r>
            <w:r>
              <w:rPr>
                <w:noProof/>
                <w:webHidden/>
              </w:rPr>
              <w:fldChar w:fldCharType="begin"/>
            </w:r>
            <w:r>
              <w:rPr>
                <w:noProof/>
                <w:webHidden/>
              </w:rPr>
              <w:instrText xml:space="preserve"> PAGEREF _Toc242171655 \h </w:instrText>
            </w:r>
            <w:r>
              <w:rPr>
                <w:noProof/>
                <w:webHidden/>
              </w:rPr>
            </w:r>
            <w:r>
              <w:rPr>
                <w:noProof/>
                <w:webHidden/>
              </w:rPr>
              <w:fldChar w:fldCharType="separate"/>
            </w:r>
            <w:r>
              <w:rPr>
                <w:noProof/>
                <w:webHidden/>
              </w:rPr>
              <w:t>34</w:t>
            </w:r>
            <w:r>
              <w:rPr>
                <w:noProof/>
                <w:webHidden/>
              </w:rPr>
              <w:fldChar w:fldCharType="end"/>
            </w:r>
          </w:hyperlink>
        </w:p>
        <w:p w14:paraId="045706D6" w14:textId="660E6036" w:rsidR="00FC4F85" w:rsidRDefault="00FC4F85">
          <w:pPr>
            <w:pStyle w:val="TOC2"/>
            <w:rPr>
              <w:rFonts w:asciiTheme="minorHAnsi" w:eastAsiaTheme="minorEastAsia" w:hAnsiTheme="minorHAnsi" w:cstheme="minorBidi"/>
              <w:kern w:val="2"/>
              <w:sz w:val="24"/>
              <w:lang w:eastAsia="en-AU"/>
              <w14:ligatures w14:val="standardContextual"/>
            </w:rPr>
          </w:pPr>
          <w:hyperlink w:anchor="_Toc242171656" w:history="1">
            <w:r w:rsidRPr="00915E95">
              <w:rPr>
                <w:rStyle w:val="Hyperlink"/>
              </w:rPr>
              <w:t>Calculating and representing descriptive statistics – quartiles and box plots</w:t>
            </w:r>
            <w:r>
              <w:rPr>
                <w:webHidden/>
              </w:rPr>
              <w:tab/>
            </w:r>
            <w:r>
              <w:rPr>
                <w:webHidden/>
              </w:rPr>
              <w:fldChar w:fldCharType="begin"/>
            </w:r>
            <w:r>
              <w:rPr>
                <w:webHidden/>
              </w:rPr>
              <w:instrText xml:space="preserve"> PAGEREF _Toc242171656 \h </w:instrText>
            </w:r>
            <w:r>
              <w:rPr>
                <w:webHidden/>
              </w:rPr>
            </w:r>
            <w:r>
              <w:rPr>
                <w:webHidden/>
              </w:rPr>
              <w:fldChar w:fldCharType="separate"/>
            </w:r>
            <w:r>
              <w:rPr>
                <w:webHidden/>
              </w:rPr>
              <w:t>37</w:t>
            </w:r>
            <w:r>
              <w:rPr>
                <w:webHidden/>
              </w:rPr>
              <w:fldChar w:fldCharType="end"/>
            </w:r>
          </w:hyperlink>
        </w:p>
        <w:p w14:paraId="19ADE702" w14:textId="6CD9F977" w:rsidR="00FC4F85" w:rsidRDefault="00FC4F85">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42171657" w:history="1">
            <w:r w:rsidRPr="00915E95">
              <w:rPr>
                <w:rStyle w:val="Hyperlink"/>
                <w:noProof/>
              </w:rPr>
              <w:t>Student resource – quartiles and box plots</w:t>
            </w:r>
            <w:r>
              <w:rPr>
                <w:noProof/>
                <w:webHidden/>
              </w:rPr>
              <w:tab/>
            </w:r>
            <w:r>
              <w:rPr>
                <w:noProof/>
                <w:webHidden/>
              </w:rPr>
              <w:fldChar w:fldCharType="begin"/>
            </w:r>
            <w:r>
              <w:rPr>
                <w:noProof/>
                <w:webHidden/>
              </w:rPr>
              <w:instrText xml:space="preserve"> PAGEREF _Toc242171657 \h </w:instrText>
            </w:r>
            <w:r>
              <w:rPr>
                <w:noProof/>
                <w:webHidden/>
              </w:rPr>
            </w:r>
            <w:r>
              <w:rPr>
                <w:noProof/>
                <w:webHidden/>
              </w:rPr>
              <w:fldChar w:fldCharType="separate"/>
            </w:r>
            <w:r>
              <w:rPr>
                <w:noProof/>
                <w:webHidden/>
              </w:rPr>
              <w:t>44</w:t>
            </w:r>
            <w:r>
              <w:rPr>
                <w:noProof/>
                <w:webHidden/>
              </w:rPr>
              <w:fldChar w:fldCharType="end"/>
            </w:r>
          </w:hyperlink>
        </w:p>
        <w:p w14:paraId="3F83F219" w14:textId="319DF074" w:rsidR="00FC4F85" w:rsidRDefault="00FC4F85">
          <w:pPr>
            <w:pStyle w:val="TOC1"/>
            <w:rPr>
              <w:rFonts w:asciiTheme="minorHAnsi" w:eastAsiaTheme="minorEastAsia" w:hAnsiTheme="minorHAnsi" w:cstheme="minorBidi"/>
              <w:b w:val="0"/>
              <w:kern w:val="2"/>
              <w:sz w:val="24"/>
              <w:lang w:eastAsia="en-AU"/>
              <w14:ligatures w14:val="standardContextual"/>
            </w:rPr>
          </w:pPr>
          <w:hyperlink w:anchor="_Toc242171658" w:history="1">
            <w:r w:rsidRPr="00915E95">
              <w:rPr>
                <w:rStyle w:val="Hyperlink"/>
              </w:rPr>
              <w:t>2.3 Univariate and bivariate analysis</w:t>
            </w:r>
            <w:r>
              <w:rPr>
                <w:webHidden/>
              </w:rPr>
              <w:tab/>
            </w:r>
            <w:r>
              <w:rPr>
                <w:webHidden/>
              </w:rPr>
              <w:fldChar w:fldCharType="begin"/>
            </w:r>
            <w:r>
              <w:rPr>
                <w:webHidden/>
              </w:rPr>
              <w:instrText xml:space="preserve"> PAGEREF _Toc242171658 \h </w:instrText>
            </w:r>
            <w:r>
              <w:rPr>
                <w:webHidden/>
              </w:rPr>
            </w:r>
            <w:r>
              <w:rPr>
                <w:webHidden/>
              </w:rPr>
              <w:fldChar w:fldCharType="separate"/>
            </w:r>
            <w:r>
              <w:rPr>
                <w:webHidden/>
              </w:rPr>
              <w:t>47</w:t>
            </w:r>
            <w:r>
              <w:rPr>
                <w:webHidden/>
              </w:rPr>
              <w:fldChar w:fldCharType="end"/>
            </w:r>
          </w:hyperlink>
        </w:p>
        <w:p w14:paraId="43EB6FAA" w14:textId="119CF3CD" w:rsidR="00FC4F85" w:rsidRDefault="00FC4F85">
          <w:pPr>
            <w:pStyle w:val="TOC2"/>
            <w:rPr>
              <w:rFonts w:asciiTheme="minorHAnsi" w:eastAsiaTheme="minorEastAsia" w:hAnsiTheme="minorHAnsi" w:cstheme="minorBidi"/>
              <w:kern w:val="2"/>
              <w:sz w:val="24"/>
              <w:lang w:eastAsia="en-AU"/>
              <w14:ligatures w14:val="standardContextual"/>
            </w:rPr>
          </w:pPr>
          <w:hyperlink w:anchor="_Toc242171659" w:history="1">
            <w:r w:rsidRPr="00915E95">
              <w:rPr>
                <w:rStyle w:val="Hyperlink"/>
              </w:rPr>
              <w:t>Understanding univariate and bivariate analysis of datasets</w:t>
            </w:r>
            <w:r>
              <w:rPr>
                <w:webHidden/>
              </w:rPr>
              <w:tab/>
            </w:r>
            <w:r>
              <w:rPr>
                <w:webHidden/>
              </w:rPr>
              <w:fldChar w:fldCharType="begin"/>
            </w:r>
            <w:r>
              <w:rPr>
                <w:webHidden/>
              </w:rPr>
              <w:instrText xml:space="preserve"> PAGEREF _Toc242171659 \h </w:instrText>
            </w:r>
            <w:r>
              <w:rPr>
                <w:webHidden/>
              </w:rPr>
            </w:r>
            <w:r>
              <w:rPr>
                <w:webHidden/>
              </w:rPr>
              <w:fldChar w:fldCharType="separate"/>
            </w:r>
            <w:r>
              <w:rPr>
                <w:webHidden/>
              </w:rPr>
              <w:t>48</w:t>
            </w:r>
            <w:r>
              <w:rPr>
                <w:webHidden/>
              </w:rPr>
              <w:fldChar w:fldCharType="end"/>
            </w:r>
          </w:hyperlink>
        </w:p>
        <w:p w14:paraId="3A27AAA5" w14:textId="6B0C6670" w:rsidR="00FC4F85" w:rsidRDefault="00FC4F85">
          <w:pPr>
            <w:pStyle w:val="TOC2"/>
            <w:rPr>
              <w:rFonts w:asciiTheme="minorHAnsi" w:eastAsiaTheme="minorEastAsia" w:hAnsiTheme="minorHAnsi" w:cstheme="minorBidi"/>
              <w:kern w:val="2"/>
              <w:sz w:val="24"/>
              <w:lang w:eastAsia="en-AU"/>
              <w14:ligatures w14:val="standardContextual"/>
            </w:rPr>
          </w:pPr>
          <w:hyperlink w:anchor="_Toc242171660" w:history="1">
            <w:r w:rsidRPr="00915E95">
              <w:rPr>
                <w:rStyle w:val="Hyperlink"/>
              </w:rPr>
              <w:t>Univariate analysis of a dataset</w:t>
            </w:r>
            <w:r>
              <w:rPr>
                <w:webHidden/>
              </w:rPr>
              <w:tab/>
            </w:r>
            <w:r>
              <w:rPr>
                <w:webHidden/>
              </w:rPr>
              <w:fldChar w:fldCharType="begin"/>
            </w:r>
            <w:r>
              <w:rPr>
                <w:webHidden/>
              </w:rPr>
              <w:instrText xml:space="preserve"> PAGEREF _Toc242171660 \h </w:instrText>
            </w:r>
            <w:r>
              <w:rPr>
                <w:webHidden/>
              </w:rPr>
            </w:r>
            <w:r>
              <w:rPr>
                <w:webHidden/>
              </w:rPr>
              <w:fldChar w:fldCharType="separate"/>
            </w:r>
            <w:r>
              <w:rPr>
                <w:webHidden/>
              </w:rPr>
              <w:t>49</w:t>
            </w:r>
            <w:r>
              <w:rPr>
                <w:webHidden/>
              </w:rPr>
              <w:fldChar w:fldCharType="end"/>
            </w:r>
          </w:hyperlink>
        </w:p>
        <w:p w14:paraId="1ECA4646" w14:textId="2A0C1095" w:rsidR="00FC4F85" w:rsidRDefault="00FC4F85">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42171661" w:history="1">
            <w:r w:rsidRPr="00915E95">
              <w:rPr>
                <w:rStyle w:val="Hyperlink"/>
                <w:noProof/>
              </w:rPr>
              <w:t>Student resource – univariate analysis of daily temperature and ice cream sales dataset</w:t>
            </w:r>
            <w:r>
              <w:rPr>
                <w:noProof/>
                <w:webHidden/>
              </w:rPr>
              <w:tab/>
            </w:r>
            <w:r>
              <w:rPr>
                <w:noProof/>
                <w:webHidden/>
              </w:rPr>
              <w:fldChar w:fldCharType="begin"/>
            </w:r>
            <w:r>
              <w:rPr>
                <w:noProof/>
                <w:webHidden/>
              </w:rPr>
              <w:instrText xml:space="preserve"> PAGEREF _Toc242171661 \h </w:instrText>
            </w:r>
            <w:r>
              <w:rPr>
                <w:noProof/>
                <w:webHidden/>
              </w:rPr>
            </w:r>
            <w:r>
              <w:rPr>
                <w:noProof/>
                <w:webHidden/>
              </w:rPr>
              <w:fldChar w:fldCharType="separate"/>
            </w:r>
            <w:r>
              <w:rPr>
                <w:noProof/>
                <w:webHidden/>
              </w:rPr>
              <w:t>58</w:t>
            </w:r>
            <w:r>
              <w:rPr>
                <w:noProof/>
                <w:webHidden/>
              </w:rPr>
              <w:fldChar w:fldCharType="end"/>
            </w:r>
          </w:hyperlink>
        </w:p>
        <w:p w14:paraId="50F6A619" w14:textId="0607BD49" w:rsidR="00FC4F85" w:rsidRDefault="00FC4F85">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42171662" w:history="1">
            <w:r w:rsidRPr="00915E95">
              <w:rPr>
                <w:rStyle w:val="Hyperlink"/>
                <w:noProof/>
              </w:rPr>
              <w:t>Student resource – constructing univariate representations in Microsoft Excel</w:t>
            </w:r>
            <w:r>
              <w:rPr>
                <w:noProof/>
                <w:webHidden/>
              </w:rPr>
              <w:tab/>
            </w:r>
            <w:r>
              <w:rPr>
                <w:noProof/>
                <w:webHidden/>
              </w:rPr>
              <w:fldChar w:fldCharType="begin"/>
            </w:r>
            <w:r>
              <w:rPr>
                <w:noProof/>
                <w:webHidden/>
              </w:rPr>
              <w:instrText xml:space="preserve"> PAGEREF _Toc242171662 \h </w:instrText>
            </w:r>
            <w:r>
              <w:rPr>
                <w:noProof/>
                <w:webHidden/>
              </w:rPr>
            </w:r>
            <w:r>
              <w:rPr>
                <w:noProof/>
                <w:webHidden/>
              </w:rPr>
              <w:fldChar w:fldCharType="separate"/>
            </w:r>
            <w:r>
              <w:rPr>
                <w:noProof/>
                <w:webHidden/>
              </w:rPr>
              <w:t>62</w:t>
            </w:r>
            <w:r>
              <w:rPr>
                <w:noProof/>
                <w:webHidden/>
              </w:rPr>
              <w:fldChar w:fldCharType="end"/>
            </w:r>
          </w:hyperlink>
        </w:p>
        <w:p w14:paraId="214EEF8A" w14:textId="6A3308D5" w:rsidR="00FC4F85" w:rsidRDefault="00FC4F85">
          <w:pPr>
            <w:pStyle w:val="TOC2"/>
            <w:rPr>
              <w:rFonts w:asciiTheme="minorHAnsi" w:eastAsiaTheme="minorEastAsia" w:hAnsiTheme="minorHAnsi" w:cstheme="minorBidi"/>
              <w:kern w:val="2"/>
              <w:sz w:val="24"/>
              <w:lang w:eastAsia="en-AU"/>
              <w14:ligatures w14:val="standardContextual"/>
            </w:rPr>
          </w:pPr>
          <w:hyperlink w:anchor="_Toc242171663" w:history="1">
            <w:r w:rsidRPr="00915E95">
              <w:rPr>
                <w:rStyle w:val="Hyperlink"/>
              </w:rPr>
              <w:t>Bivariate analysis of a dataset</w:t>
            </w:r>
            <w:r>
              <w:rPr>
                <w:webHidden/>
              </w:rPr>
              <w:tab/>
            </w:r>
            <w:r>
              <w:rPr>
                <w:webHidden/>
              </w:rPr>
              <w:fldChar w:fldCharType="begin"/>
            </w:r>
            <w:r>
              <w:rPr>
                <w:webHidden/>
              </w:rPr>
              <w:instrText xml:space="preserve"> PAGEREF _Toc242171663 \h </w:instrText>
            </w:r>
            <w:r>
              <w:rPr>
                <w:webHidden/>
              </w:rPr>
            </w:r>
            <w:r>
              <w:rPr>
                <w:webHidden/>
              </w:rPr>
              <w:fldChar w:fldCharType="separate"/>
            </w:r>
            <w:r>
              <w:rPr>
                <w:webHidden/>
              </w:rPr>
              <w:t>67</w:t>
            </w:r>
            <w:r>
              <w:rPr>
                <w:webHidden/>
              </w:rPr>
              <w:fldChar w:fldCharType="end"/>
            </w:r>
          </w:hyperlink>
        </w:p>
        <w:p w14:paraId="6C484E88" w14:textId="2ADFDD5B" w:rsidR="00FC4F85" w:rsidRDefault="00FC4F85">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42171664" w:history="1">
            <w:r w:rsidRPr="00915E95">
              <w:rPr>
                <w:rStyle w:val="Hyperlink"/>
                <w:noProof/>
              </w:rPr>
              <w:t>Student resource – bivariate analysis of daily temperature and ice cream sales dataset</w:t>
            </w:r>
            <w:r>
              <w:rPr>
                <w:noProof/>
                <w:webHidden/>
              </w:rPr>
              <w:tab/>
            </w:r>
            <w:r>
              <w:rPr>
                <w:noProof/>
                <w:webHidden/>
              </w:rPr>
              <w:fldChar w:fldCharType="begin"/>
            </w:r>
            <w:r>
              <w:rPr>
                <w:noProof/>
                <w:webHidden/>
              </w:rPr>
              <w:instrText xml:space="preserve"> PAGEREF _Toc242171664 \h </w:instrText>
            </w:r>
            <w:r>
              <w:rPr>
                <w:noProof/>
                <w:webHidden/>
              </w:rPr>
            </w:r>
            <w:r>
              <w:rPr>
                <w:noProof/>
                <w:webHidden/>
              </w:rPr>
              <w:fldChar w:fldCharType="separate"/>
            </w:r>
            <w:r>
              <w:rPr>
                <w:noProof/>
                <w:webHidden/>
              </w:rPr>
              <w:t>74</w:t>
            </w:r>
            <w:r>
              <w:rPr>
                <w:noProof/>
                <w:webHidden/>
              </w:rPr>
              <w:fldChar w:fldCharType="end"/>
            </w:r>
          </w:hyperlink>
        </w:p>
        <w:p w14:paraId="2CF9A999" w14:textId="33A2AB8F" w:rsidR="00FC4F85" w:rsidRDefault="00FC4F85">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42171665" w:history="1">
            <w:r w:rsidRPr="00915E95">
              <w:rPr>
                <w:rStyle w:val="Hyperlink"/>
                <w:noProof/>
              </w:rPr>
              <w:t>Student resource – constructing a scatter plot in Microsoft Excel</w:t>
            </w:r>
            <w:r>
              <w:rPr>
                <w:noProof/>
                <w:webHidden/>
              </w:rPr>
              <w:tab/>
            </w:r>
            <w:r>
              <w:rPr>
                <w:noProof/>
                <w:webHidden/>
              </w:rPr>
              <w:fldChar w:fldCharType="begin"/>
            </w:r>
            <w:r>
              <w:rPr>
                <w:noProof/>
                <w:webHidden/>
              </w:rPr>
              <w:instrText xml:space="preserve"> PAGEREF _Toc242171665 \h </w:instrText>
            </w:r>
            <w:r>
              <w:rPr>
                <w:noProof/>
                <w:webHidden/>
              </w:rPr>
            </w:r>
            <w:r>
              <w:rPr>
                <w:noProof/>
                <w:webHidden/>
              </w:rPr>
              <w:fldChar w:fldCharType="separate"/>
            </w:r>
            <w:r>
              <w:rPr>
                <w:noProof/>
                <w:webHidden/>
              </w:rPr>
              <w:t>76</w:t>
            </w:r>
            <w:r>
              <w:rPr>
                <w:noProof/>
                <w:webHidden/>
              </w:rPr>
              <w:fldChar w:fldCharType="end"/>
            </w:r>
          </w:hyperlink>
        </w:p>
        <w:p w14:paraId="00EC2588" w14:textId="4193CDEC" w:rsidR="00FC4F85" w:rsidRDefault="00FC4F85">
          <w:pPr>
            <w:pStyle w:val="TOC1"/>
            <w:rPr>
              <w:rFonts w:asciiTheme="minorHAnsi" w:eastAsiaTheme="minorEastAsia" w:hAnsiTheme="minorHAnsi" w:cstheme="minorBidi"/>
              <w:b w:val="0"/>
              <w:kern w:val="2"/>
              <w:sz w:val="24"/>
              <w:lang w:eastAsia="en-AU"/>
              <w14:ligatures w14:val="standardContextual"/>
            </w:rPr>
          </w:pPr>
          <w:hyperlink w:anchor="_Toc242171666" w:history="1">
            <w:r w:rsidRPr="00915E95">
              <w:rPr>
                <w:rStyle w:val="Hyperlink"/>
              </w:rPr>
              <w:t>2.4 Univariate and bivariate analysis of a large dataset</w:t>
            </w:r>
            <w:r>
              <w:rPr>
                <w:webHidden/>
              </w:rPr>
              <w:tab/>
            </w:r>
            <w:r>
              <w:rPr>
                <w:webHidden/>
              </w:rPr>
              <w:fldChar w:fldCharType="begin"/>
            </w:r>
            <w:r>
              <w:rPr>
                <w:webHidden/>
              </w:rPr>
              <w:instrText xml:space="preserve"> PAGEREF _Toc242171666 \h </w:instrText>
            </w:r>
            <w:r>
              <w:rPr>
                <w:webHidden/>
              </w:rPr>
            </w:r>
            <w:r>
              <w:rPr>
                <w:webHidden/>
              </w:rPr>
              <w:fldChar w:fldCharType="separate"/>
            </w:r>
            <w:r>
              <w:rPr>
                <w:webHidden/>
              </w:rPr>
              <w:t>79</w:t>
            </w:r>
            <w:r>
              <w:rPr>
                <w:webHidden/>
              </w:rPr>
              <w:fldChar w:fldCharType="end"/>
            </w:r>
          </w:hyperlink>
        </w:p>
        <w:p w14:paraId="7E6888CD" w14:textId="31D4247A" w:rsidR="00FC4F85" w:rsidRDefault="00FC4F85">
          <w:pPr>
            <w:pStyle w:val="TOC2"/>
            <w:rPr>
              <w:rFonts w:asciiTheme="minorHAnsi" w:eastAsiaTheme="minorEastAsia" w:hAnsiTheme="minorHAnsi" w:cstheme="minorBidi"/>
              <w:kern w:val="2"/>
              <w:sz w:val="24"/>
              <w:lang w:eastAsia="en-AU"/>
              <w14:ligatures w14:val="standardContextual"/>
            </w:rPr>
          </w:pPr>
          <w:hyperlink w:anchor="_Toc242171667" w:history="1">
            <w:r w:rsidRPr="00915E95">
              <w:rPr>
                <w:rStyle w:val="Hyperlink"/>
              </w:rPr>
              <w:t>Fine particle pollution – secondary source investigation</w:t>
            </w:r>
            <w:r>
              <w:rPr>
                <w:webHidden/>
              </w:rPr>
              <w:tab/>
            </w:r>
            <w:r>
              <w:rPr>
                <w:webHidden/>
              </w:rPr>
              <w:fldChar w:fldCharType="begin"/>
            </w:r>
            <w:r>
              <w:rPr>
                <w:webHidden/>
              </w:rPr>
              <w:instrText xml:space="preserve"> PAGEREF _Toc242171667 \h </w:instrText>
            </w:r>
            <w:r>
              <w:rPr>
                <w:webHidden/>
              </w:rPr>
            </w:r>
            <w:r>
              <w:rPr>
                <w:webHidden/>
              </w:rPr>
              <w:fldChar w:fldCharType="separate"/>
            </w:r>
            <w:r>
              <w:rPr>
                <w:webHidden/>
              </w:rPr>
              <w:t>79</w:t>
            </w:r>
            <w:r>
              <w:rPr>
                <w:webHidden/>
              </w:rPr>
              <w:fldChar w:fldCharType="end"/>
            </w:r>
          </w:hyperlink>
        </w:p>
        <w:p w14:paraId="0B551BBC" w14:textId="2B25DC03" w:rsidR="00FC4F85" w:rsidRDefault="00FC4F85">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42171668" w:history="1">
            <w:r w:rsidRPr="00915E95">
              <w:rPr>
                <w:rStyle w:val="Hyperlink"/>
                <w:noProof/>
              </w:rPr>
              <w:t>Student resource – fine particle pollution secondary source investigation</w:t>
            </w:r>
            <w:r>
              <w:rPr>
                <w:noProof/>
                <w:webHidden/>
              </w:rPr>
              <w:tab/>
            </w:r>
            <w:r>
              <w:rPr>
                <w:noProof/>
                <w:webHidden/>
              </w:rPr>
              <w:fldChar w:fldCharType="begin"/>
            </w:r>
            <w:r>
              <w:rPr>
                <w:noProof/>
                <w:webHidden/>
              </w:rPr>
              <w:instrText xml:space="preserve"> PAGEREF _Toc242171668 \h </w:instrText>
            </w:r>
            <w:r>
              <w:rPr>
                <w:noProof/>
                <w:webHidden/>
              </w:rPr>
            </w:r>
            <w:r>
              <w:rPr>
                <w:noProof/>
                <w:webHidden/>
              </w:rPr>
              <w:fldChar w:fldCharType="separate"/>
            </w:r>
            <w:r>
              <w:rPr>
                <w:noProof/>
                <w:webHidden/>
              </w:rPr>
              <w:t>98</w:t>
            </w:r>
            <w:r>
              <w:rPr>
                <w:noProof/>
                <w:webHidden/>
              </w:rPr>
              <w:fldChar w:fldCharType="end"/>
            </w:r>
          </w:hyperlink>
        </w:p>
        <w:p w14:paraId="5B15B2AB" w14:textId="5F05C48E" w:rsidR="00FC4F85" w:rsidRDefault="00FC4F85">
          <w:pPr>
            <w:pStyle w:val="TOC1"/>
            <w:rPr>
              <w:rFonts w:asciiTheme="minorHAnsi" w:eastAsiaTheme="minorEastAsia" w:hAnsiTheme="minorHAnsi" w:cstheme="minorBidi"/>
              <w:b w:val="0"/>
              <w:kern w:val="2"/>
              <w:sz w:val="24"/>
              <w:lang w:eastAsia="en-AU"/>
              <w14:ligatures w14:val="standardContextual"/>
            </w:rPr>
          </w:pPr>
          <w:hyperlink w:anchor="_Toc242171669" w:history="1">
            <w:r w:rsidRPr="00915E95">
              <w:rPr>
                <w:rStyle w:val="Hyperlink"/>
              </w:rPr>
              <w:t>2.5 Correlation and causation</w:t>
            </w:r>
            <w:r>
              <w:rPr>
                <w:webHidden/>
              </w:rPr>
              <w:tab/>
            </w:r>
            <w:r>
              <w:rPr>
                <w:webHidden/>
              </w:rPr>
              <w:fldChar w:fldCharType="begin"/>
            </w:r>
            <w:r>
              <w:rPr>
                <w:webHidden/>
              </w:rPr>
              <w:instrText xml:space="preserve"> PAGEREF _Toc242171669 \h </w:instrText>
            </w:r>
            <w:r>
              <w:rPr>
                <w:webHidden/>
              </w:rPr>
            </w:r>
            <w:r>
              <w:rPr>
                <w:webHidden/>
              </w:rPr>
              <w:fldChar w:fldCharType="separate"/>
            </w:r>
            <w:r>
              <w:rPr>
                <w:webHidden/>
              </w:rPr>
              <w:t>102</w:t>
            </w:r>
            <w:r>
              <w:rPr>
                <w:webHidden/>
              </w:rPr>
              <w:fldChar w:fldCharType="end"/>
            </w:r>
          </w:hyperlink>
        </w:p>
        <w:p w14:paraId="6A742CE0" w14:textId="24447E80" w:rsidR="00FC4F85" w:rsidRDefault="00FC4F85">
          <w:pPr>
            <w:pStyle w:val="TOC2"/>
            <w:rPr>
              <w:rFonts w:asciiTheme="minorHAnsi" w:eastAsiaTheme="minorEastAsia" w:hAnsiTheme="minorHAnsi" w:cstheme="minorBidi"/>
              <w:kern w:val="2"/>
              <w:sz w:val="24"/>
              <w:lang w:eastAsia="en-AU"/>
              <w14:ligatures w14:val="standardContextual"/>
            </w:rPr>
          </w:pPr>
          <w:hyperlink w:anchor="_Toc242171670" w:history="1">
            <w:r w:rsidRPr="00915E95">
              <w:rPr>
                <w:rStyle w:val="Hyperlink"/>
              </w:rPr>
              <w:t>Correlation and causation</w:t>
            </w:r>
            <w:r>
              <w:rPr>
                <w:webHidden/>
              </w:rPr>
              <w:tab/>
            </w:r>
            <w:r>
              <w:rPr>
                <w:webHidden/>
              </w:rPr>
              <w:fldChar w:fldCharType="begin"/>
            </w:r>
            <w:r>
              <w:rPr>
                <w:webHidden/>
              </w:rPr>
              <w:instrText xml:space="preserve"> PAGEREF _Toc242171670 \h </w:instrText>
            </w:r>
            <w:r>
              <w:rPr>
                <w:webHidden/>
              </w:rPr>
            </w:r>
            <w:r>
              <w:rPr>
                <w:webHidden/>
              </w:rPr>
              <w:fldChar w:fldCharType="separate"/>
            </w:r>
            <w:r>
              <w:rPr>
                <w:webHidden/>
              </w:rPr>
              <w:t>102</w:t>
            </w:r>
            <w:r>
              <w:rPr>
                <w:webHidden/>
              </w:rPr>
              <w:fldChar w:fldCharType="end"/>
            </w:r>
          </w:hyperlink>
        </w:p>
        <w:p w14:paraId="05EA76A7" w14:textId="3FA92018" w:rsidR="00FC4F85" w:rsidRDefault="00FC4F85">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42171671" w:history="1">
            <w:r w:rsidRPr="00915E95">
              <w:rPr>
                <w:rStyle w:val="Hyperlink"/>
                <w:noProof/>
              </w:rPr>
              <w:t>Student resource – correlation and causation comprehension</w:t>
            </w:r>
            <w:r>
              <w:rPr>
                <w:noProof/>
                <w:webHidden/>
              </w:rPr>
              <w:tab/>
            </w:r>
            <w:r>
              <w:rPr>
                <w:noProof/>
                <w:webHidden/>
              </w:rPr>
              <w:fldChar w:fldCharType="begin"/>
            </w:r>
            <w:r>
              <w:rPr>
                <w:noProof/>
                <w:webHidden/>
              </w:rPr>
              <w:instrText xml:space="preserve"> PAGEREF _Toc242171671 \h </w:instrText>
            </w:r>
            <w:r>
              <w:rPr>
                <w:noProof/>
                <w:webHidden/>
              </w:rPr>
            </w:r>
            <w:r>
              <w:rPr>
                <w:noProof/>
                <w:webHidden/>
              </w:rPr>
              <w:fldChar w:fldCharType="separate"/>
            </w:r>
            <w:r>
              <w:rPr>
                <w:noProof/>
                <w:webHidden/>
              </w:rPr>
              <w:t>106</w:t>
            </w:r>
            <w:r>
              <w:rPr>
                <w:noProof/>
                <w:webHidden/>
              </w:rPr>
              <w:fldChar w:fldCharType="end"/>
            </w:r>
          </w:hyperlink>
        </w:p>
        <w:p w14:paraId="0ED6A004" w14:textId="18B9D1E7" w:rsidR="00FC4F85" w:rsidRDefault="00FC4F85">
          <w:pPr>
            <w:pStyle w:val="TOC2"/>
            <w:rPr>
              <w:rFonts w:asciiTheme="minorHAnsi" w:eastAsiaTheme="minorEastAsia" w:hAnsiTheme="minorHAnsi" w:cstheme="minorBidi"/>
              <w:kern w:val="2"/>
              <w:sz w:val="24"/>
              <w:lang w:eastAsia="en-AU"/>
              <w14:ligatures w14:val="standardContextual"/>
            </w:rPr>
          </w:pPr>
          <w:hyperlink w:anchor="_Toc242171672" w:history="1">
            <w:r w:rsidRPr="00915E95">
              <w:rPr>
                <w:rStyle w:val="Hyperlink"/>
              </w:rPr>
              <w:t>Determining causation</w:t>
            </w:r>
            <w:r>
              <w:rPr>
                <w:webHidden/>
              </w:rPr>
              <w:tab/>
            </w:r>
            <w:r>
              <w:rPr>
                <w:webHidden/>
              </w:rPr>
              <w:fldChar w:fldCharType="begin"/>
            </w:r>
            <w:r>
              <w:rPr>
                <w:webHidden/>
              </w:rPr>
              <w:instrText xml:space="preserve"> PAGEREF _Toc242171672 \h </w:instrText>
            </w:r>
            <w:r>
              <w:rPr>
                <w:webHidden/>
              </w:rPr>
            </w:r>
            <w:r>
              <w:rPr>
                <w:webHidden/>
              </w:rPr>
              <w:fldChar w:fldCharType="separate"/>
            </w:r>
            <w:r>
              <w:rPr>
                <w:webHidden/>
              </w:rPr>
              <w:t>110</w:t>
            </w:r>
            <w:r>
              <w:rPr>
                <w:webHidden/>
              </w:rPr>
              <w:fldChar w:fldCharType="end"/>
            </w:r>
          </w:hyperlink>
        </w:p>
        <w:p w14:paraId="5AC56788" w14:textId="08BB436B" w:rsidR="00FC4F85" w:rsidRDefault="00FC4F85">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42171673" w:history="1">
            <w:r w:rsidRPr="00915E95">
              <w:rPr>
                <w:rStyle w:val="Hyperlink"/>
                <w:noProof/>
              </w:rPr>
              <w:t>Student resource – determining causation</w:t>
            </w:r>
            <w:r>
              <w:rPr>
                <w:noProof/>
                <w:webHidden/>
              </w:rPr>
              <w:tab/>
            </w:r>
            <w:r>
              <w:rPr>
                <w:noProof/>
                <w:webHidden/>
              </w:rPr>
              <w:fldChar w:fldCharType="begin"/>
            </w:r>
            <w:r>
              <w:rPr>
                <w:noProof/>
                <w:webHidden/>
              </w:rPr>
              <w:instrText xml:space="preserve"> PAGEREF _Toc242171673 \h </w:instrText>
            </w:r>
            <w:r>
              <w:rPr>
                <w:noProof/>
                <w:webHidden/>
              </w:rPr>
            </w:r>
            <w:r>
              <w:rPr>
                <w:noProof/>
                <w:webHidden/>
              </w:rPr>
              <w:fldChar w:fldCharType="separate"/>
            </w:r>
            <w:r>
              <w:rPr>
                <w:noProof/>
                <w:webHidden/>
              </w:rPr>
              <w:t>113</w:t>
            </w:r>
            <w:r>
              <w:rPr>
                <w:noProof/>
                <w:webHidden/>
              </w:rPr>
              <w:fldChar w:fldCharType="end"/>
            </w:r>
          </w:hyperlink>
        </w:p>
        <w:p w14:paraId="6221C171" w14:textId="53DC6D61" w:rsidR="00FC4F85" w:rsidRDefault="00FC4F85">
          <w:pPr>
            <w:pStyle w:val="TOC1"/>
            <w:rPr>
              <w:rFonts w:asciiTheme="minorHAnsi" w:eastAsiaTheme="minorEastAsia" w:hAnsiTheme="minorHAnsi" w:cstheme="minorBidi"/>
              <w:b w:val="0"/>
              <w:kern w:val="2"/>
              <w:sz w:val="24"/>
              <w:lang w:eastAsia="en-AU"/>
              <w14:ligatures w14:val="standardContextual"/>
            </w:rPr>
          </w:pPr>
          <w:hyperlink w:anchor="_Toc242171674" w:history="1">
            <w:r w:rsidRPr="00915E95">
              <w:rPr>
                <w:rStyle w:val="Hyperlink"/>
              </w:rPr>
              <w:t>2.6 Validating scientific findings</w:t>
            </w:r>
            <w:r>
              <w:rPr>
                <w:webHidden/>
              </w:rPr>
              <w:tab/>
            </w:r>
            <w:r>
              <w:rPr>
                <w:webHidden/>
              </w:rPr>
              <w:fldChar w:fldCharType="begin"/>
            </w:r>
            <w:r>
              <w:rPr>
                <w:webHidden/>
              </w:rPr>
              <w:instrText xml:space="preserve"> PAGEREF _Toc242171674 \h </w:instrText>
            </w:r>
            <w:r>
              <w:rPr>
                <w:webHidden/>
              </w:rPr>
            </w:r>
            <w:r>
              <w:rPr>
                <w:webHidden/>
              </w:rPr>
              <w:fldChar w:fldCharType="separate"/>
            </w:r>
            <w:r>
              <w:rPr>
                <w:webHidden/>
              </w:rPr>
              <w:t>116</w:t>
            </w:r>
            <w:r>
              <w:rPr>
                <w:webHidden/>
              </w:rPr>
              <w:fldChar w:fldCharType="end"/>
            </w:r>
          </w:hyperlink>
        </w:p>
        <w:p w14:paraId="4407019D" w14:textId="6C95990E" w:rsidR="00FC4F85" w:rsidRDefault="00FC4F85">
          <w:pPr>
            <w:pStyle w:val="TOC2"/>
            <w:rPr>
              <w:rFonts w:asciiTheme="minorHAnsi" w:eastAsiaTheme="minorEastAsia" w:hAnsiTheme="minorHAnsi" w:cstheme="minorBidi"/>
              <w:kern w:val="2"/>
              <w:sz w:val="24"/>
              <w:lang w:eastAsia="en-AU"/>
              <w14:ligatures w14:val="standardContextual"/>
            </w:rPr>
          </w:pPr>
          <w:hyperlink w:anchor="_Toc242171675" w:history="1">
            <w:r w:rsidRPr="00915E95">
              <w:rPr>
                <w:rStyle w:val="Hyperlink"/>
              </w:rPr>
              <w:t>The role of large datasets and statistical analysis in validating findings</w:t>
            </w:r>
            <w:r>
              <w:rPr>
                <w:webHidden/>
              </w:rPr>
              <w:tab/>
            </w:r>
            <w:r>
              <w:rPr>
                <w:webHidden/>
              </w:rPr>
              <w:fldChar w:fldCharType="begin"/>
            </w:r>
            <w:r>
              <w:rPr>
                <w:webHidden/>
              </w:rPr>
              <w:instrText xml:space="preserve"> PAGEREF _Toc242171675 \h </w:instrText>
            </w:r>
            <w:r>
              <w:rPr>
                <w:webHidden/>
              </w:rPr>
            </w:r>
            <w:r>
              <w:rPr>
                <w:webHidden/>
              </w:rPr>
              <w:fldChar w:fldCharType="separate"/>
            </w:r>
            <w:r>
              <w:rPr>
                <w:webHidden/>
              </w:rPr>
              <w:t>117</w:t>
            </w:r>
            <w:r>
              <w:rPr>
                <w:webHidden/>
              </w:rPr>
              <w:fldChar w:fldCharType="end"/>
            </w:r>
          </w:hyperlink>
        </w:p>
        <w:p w14:paraId="5BD5BDA6" w14:textId="065B2E27" w:rsidR="00FC4F85" w:rsidRDefault="00FC4F85">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42171676" w:history="1">
            <w:r w:rsidRPr="00915E95">
              <w:rPr>
                <w:rStyle w:val="Hyperlink"/>
                <w:noProof/>
              </w:rPr>
              <w:t>Student resource – validating scientific findings</w:t>
            </w:r>
            <w:r>
              <w:rPr>
                <w:noProof/>
                <w:webHidden/>
              </w:rPr>
              <w:tab/>
            </w:r>
            <w:r>
              <w:rPr>
                <w:noProof/>
                <w:webHidden/>
              </w:rPr>
              <w:fldChar w:fldCharType="begin"/>
            </w:r>
            <w:r>
              <w:rPr>
                <w:noProof/>
                <w:webHidden/>
              </w:rPr>
              <w:instrText xml:space="preserve"> PAGEREF _Toc242171676 \h </w:instrText>
            </w:r>
            <w:r>
              <w:rPr>
                <w:noProof/>
                <w:webHidden/>
              </w:rPr>
            </w:r>
            <w:r>
              <w:rPr>
                <w:noProof/>
                <w:webHidden/>
              </w:rPr>
              <w:fldChar w:fldCharType="separate"/>
            </w:r>
            <w:r>
              <w:rPr>
                <w:noProof/>
                <w:webHidden/>
              </w:rPr>
              <w:t>120</w:t>
            </w:r>
            <w:r>
              <w:rPr>
                <w:noProof/>
                <w:webHidden/>
              </w:rPr>
              <w:fldChar w:fldCharType="end"/>
            </w:r>
          </w:hyperlink>
        </w:p>
        <w:p w14:paraId="31D96C70" w14:textId="526A449A" w:rsidR="00FC4F85" w:rsidRDefault="00FC4F85">
          <w:pPr>
            <w:pStyle w:val="TOC1"/>
            <w:rPr>
              <w:rFonts w:asciiTheme="minorHAnsi" w:eastAsiaTheme="minorEastAsia" w:hAnsiTheme="minorHAnsi" w:cstheme="minorBidi"/>
              <w:b w:val="0"/>
              <w:kern w:val="2"/>
              <w:sz w:val="24"/>
              <w:lang w:eastAsia="en-AU"/>
              <w14:ligatures w14:val="standardContextual"/>
            </w:rPr>
          </w:pPr>
          <w:hyperlink w:anchor="_Toc242171677" w:history="1">
            <w:r w:rsidRPr="00915E95">
              <w:rPr>
                <w:rStyle w:val="Hyperlink"/>
              </w:rPr>
              <w:t>2.7 Making evidence-based decisions</w:t>
            </w:r>
            <w:r>
              <w:rPr>
                <w:webHidden/>
              </w:rPr>
              <w:tab/>
            </w:r>
            <w:r>
              <w:rPr>
                <w:webHidden/>
              </w:rPr>
              <w:fldChar w:fldCharType="begin"/>
            </w:r>
            <w:r>
              <w:rPr>
                <w:webHidden/>
              </w:rPr>
              <w:instrText xml:space="preserve"> PAGEREF _Toc242171677 \h </w:instrText>
            </w:r>
            <w:r>
              <w:rPr>
                <w:webHidden/>
              </w:rPr>
            </w:r>
            <w:r>
              <w:rPr>
                <w:webHidden/>
              </w:rPr>
              <w:fldChar w:fldCharType="separate"/>
            </w:r>
            <w:r>
              <w:rPr>
                <w:webHidden/>
              </w:rPr>
              <w:t>123</w:t>
            </w:r>
            <w:r>
              <w:rPr>
                <w:webHidden/>
              </w:rPr>
              <w:fldChar w:fldCharType="end"/>
            </w:r>
          </w:hyperlink>
        </w:p>
        <w:p w14:paraId="7D21C413" w14:textId="35D501FB" w:rsidR="00FC4F85" w:rsidRDefault="00FC4F85">
          <w:pPr>
            <w:pStyle w:val="TOC2"/>
            <w:rPr>
              <w:rFonts w:asciiTheme="minorHAnsi" w:eastAsiaTheme="minorEastAsia" w:hAnsiTheme="minorHAnsi" w:cstheme="minorBidi"/>
              <w:kern w:val="2"/>
              <w:sz w:val="24"/>
              <w:lang w:eastAsia="en-AU"/>
              <w14:ligatures w14:val="standardContextual"/>
            </w:rPr>
          </w:pPr>
          <w:hyperlink w:anchor="_Toc242171678" w:history="1">
            <w:r w:rsidRPr="00915E95">
              <w:rPr>
                <w:rStyle w:val="Hyperlink"/>
              </w:rPr>
              <w:t>Making evidence-based decisions about a familiar issue – secondary-source investigation</w:t>
            </w:r>
            <w:r>
              <w:rPr>
                <w:webHidden/>
              </w:rPr>
              <w:tab/>
            </w:r>
            <w:r>
              <w:rPr>
                <w:webHidden/>
              </w:rPr>
              <w:fldChar w:fldCharType="begin"/>
            </w:r>
            <w:r>
              <w:rPr>
                <w:webHidden/>
              </w:rPr>
              <w:instrText xml:space="preserve"> PAGEREF _Toc242171678 \h </w:instrText>
            </w:r>
            <w:r>
              <w:rPr>
                <w:webHidden/>
              </w:rPr>
            </w:r>
            <w:r>
              <w:rPr>
                <w:webHidden/>
              </w:rPr>
              <w:fldChar w:fldCharType="separate"/>
            </w:r>
            <w:r>
              <w:rPr>
                <w:webHidden/>
              </w:rPr>
              <w:t>124</w:t>
            </w:r>
            <w:r>
              <w:rPr>
                <w:webHidden/>
              </w:rPr>
              <w:fldChar w:fldCharType="end"/>
            </w:r>
          </w:hyperlink>
        </w:p>
        <w:p w14:paraId="136C005F" w14:textId="3D305110" w:rsidR="00FC4F85" w:rsidRDefault="00FC4F85">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42171679" w:history="1">
            <w:r w:rsidRPr="00915E95">
              <w:rPr>
                <w:rStyle w:val="Hyperlink"/>
                <w:noProof/>
              </w:rPr>
              <w:t>Student resource – making evidence-based decisions to solve a problem</w:t>
            </w:r>
            <w:r>
              <w:rPr>
                <w:noProof/>
                <w:webHidden/>
              </w:rPr>
              <w:tab/>
            </w:r>
            <w:r>
              <w:rPr>
                <w:noProof/>
                <w:webHidden/>
              </w:rPr>
              <w:fldChar w:fldCharType="begin"/>
            </w:r>
            <w:r>
              <w:rPr>
                <w:noProof/>
                <w:webHidden/>
              </w:rPr>
              <w:instrText xml:space="preserve"> PAGEREF _Toc242171679 \h </w:instrText>
            </w:r>
            <w:r>
              <w:rPr>
                <w:noProof/>
                <w:webHidden/>
              </w:rPr>
            </w:r>
            <w:r>
              <w:rPr>
                <w:noProof/>
                <w:webHidden/>
              </w:rPr>
              <w:fldChar w:fldCharType="separate"/>
            </w:r>
            <w:r>
              <w:rPr>
                <w:noProof/>
                <w:webHidden/>
              </w:rPr>
              <w:t>140</w:t>
            </w:r>
            <w:r>
              <w:rPr>
                <w:noProof/>
                <w:webHidden/>
              </w:rPr>
              <w:fldChar w:fldCharType="end"/>
            </w:r>
          </w:hyperlink>
        </w:p>
        <w:p w14:paraId="3156EC8B" w14:textId="5681AE76" w:rsidR="00FC4F85" w:rsidRDefault="00FC4F85">
          <w:pPr>
            <w:pStyle w:val="TOC1"/>
            <w:rPr>
              <w:rFonts w:asciiTheme="minorHAnsi" w:eastAsiaTheme="minorEastAsia" w:hAnsiTheme="minorHAnsi" w:cstheme="minorBidi"/>
              <w:b w:val="0"/>
              <w:kern w:val="2"/>
              <w:sz w:val="24"/>
              <w:lang w:eastAsia="en-AU"/>
              <w14:ligatures w14:val="standardContextual"/>
            </w:rPr>
          </w:pPr>
          <w:hyperlink w:anchor="_Toc242171680" w:history="1">
            <w:r w:rsidRPr="00915E95">
              <w:rPr>
                <w:rStyle w:val="Hyperlink"/>
              </w:rPr>
              <w:t>Evidence base</w:t>
            </w:r>
            <w:r>
              <w:rPr>
                <w:webHidden/>
              </w:rPr>
              <w:tab/>
            </w:r>
            <w:r>
              <w:rPr>
                <w:webHidden/>
              </w:rPr>
              <w:fldChar w:fldCharType="begin"/>
            </w:r>
            <w:r>
              <w:rPr>
                <w:webHidden/>
              </w:rPr>
              <w:instrText xml:space="preserve"> PAGEREF _Toc242171680 \h </w:instrText>
            </w:r>
            <w:r>
              <w:rPr>
                <w:webHidden/>
              </w:rPr>
            </w:r>
            <w:r>
              <w:rPr>
                <w:webHidden/>
              </w:rPr>
              <w:fldChar w:fldCharType="separate"/>
            </w:r>
            <w:r>
              <w:rPr>
                <w:webHidden/>
              </w:rPr>
              <w:t>151</w:t>
            </w:r>
            <w:r>
              <w:rPr>
                <w:webHidden/>
              </w:rPr>
              <w:fldChar w:fldCharType="end"/>
            </w:r>
          </w:hyperlink>
        </w:p>
        <w:p w14:paraId="46A8DBC2" w14:textId="6EBD5487" w:rsidR="00EC22E4" w:rsidRPr="00E26C79" w:rsidRDefault="00AB69EA" w:rsidP="00E26C79">
          <w:r>
            <w:rPr>
              <w:b/>
            </w:rPr>
            <w:fldChar w:fldCharType="end"/>
          </w:r>
        </w:p>
      </w:sdtContent>
    </w:sdt>
    <w:p w14:paraId="1269A923" w14:textId="77777777" w:rsidR="006840BC" w:rsidRPr="00E26C79" w:rsidRDefault="006840BC" w:rsidP="00E26C79">
      <w:bookmarkStart w:id="0" w:name="_Toc143504798"/>
      <w:r>
        <w:br w:type="page"/>
      </w:r>
    </w:p>
    <w:p w14:paraId="19DA6BB3" w14:textId="4DEC08BF" w:rsidR="00AC5329" w:rsidRPr="00BE2734" w:rsidRDefault="00E81C0B" w:rsidP="00BE2734">
      <w:pPr>
        <w:pStyle w:val="Heading1"/>
      </w:pPr>
      <w:bookmarkStart w:id="1" w:name="_Toc242171648"/>
      <w:r w:rsidRPr="00BE2734">
        <w:lastRenderedPageBreak/>
        <w:t>Glossary</w:t>
      </w:r>
      <w:bookmarkEnd w:id="1"/>
    </w:p>
    <w:p w14:paraId="6B626DE5" w14:textId="3856EBF3" w:rsidR="00AC5329" w:rsidRPr="00BE2734" w:rsidRDefault="00AC5329" w:rsidP="00BE2734">
      <w:pPr>
        <w:pStyle w:val="FeatureBox4"/>
      </w:pPr>
      <w:r w:rsidRPr="00BE2734">
        <w:t xml:space="preserve">Tier 3 words are those that are relevant for subject-specific content. More information is </w:t>
      </w:r>
      <w:r w:rsidR="0049313D" w:rsidRPr="00BE2734">
        <w:t>available in the ‘Vocabulary in context’ document on</w:t>
      </w:r>
      <w:r w:rsidRPr="00BE2734">
        <w:t xml:space="preserve"> the </w:t>
      </w:r>
      <w:hyperlink r:id="rId8" w:history="1">
        <w:r w:rsidR="001F6920" w:rsidRPr="00B62C04">
          <w:rPr>
            <w:rStyle w:val="Hyperlink"/>
          </w:rPr>
          <w:t>Stage 5 reading – Vocabulary in context</w:t>
        </w:r>
      </w:hyperlink>
      <w:r w:rsidR="001F6920">
        <w:t xml:space="preserve"> page</w:t>
      </w:r>
      <w:r w:rsidR="001F6920" w:rsidRPr="00AC5329">
        <w:t>.</w:t>
      </w:r>
      <w:r w:rsidRPr="00BE2734">
        <w:t xml:space="preserve"> The </w:t>
      </w:r>
      <w:hyperlink r:id="rId9" w:history="1">
        <w:r w:rsidRPr="00BE2734">
          <w:rPr>
            <w:rStyle w:val="Hyperlink"/>
          </w:rPr>
          <w:t>Guide for planning and implementing explicit vocabulary instruction</w:t>
        </w:r>
      </w:hyperlink>
      <w:r w:rsidRPr="00BE2734">
        <w:t xml:space="preserve"> can be used by teachers across all curriculum areas.</w:t>
      </w:r>
    </w:p>
    <w:p w14:paraId="2C6B3F98" w14:textId="316E4B10" w:rsidR="00DB0F3A" w:rsidRPr="00BE2734" w:rsidRDefault="00DB0F3A" w:rsidP="00BE2734">
      <w:pPr>
        <w:pStyle w:val="FeatureBox2"/>
      </w:pPr>
      <w:r w:rsidRPr="00BE2734">
        <w:rPr>
          <w:rStyle w:val="Strong"/>
        </w:rPr>
        <w:t>Differentiation:</w:t>
      </w:r>
      <w:r w:rsidRPr="00BE2734">
        <w:t xml:space="preserve"> </w:t>
      </w:r>
      <w:r w:rsidR="0022517D">
        <w:t xml:space="preserve">to support students learning </w:t>
      </w:r>
      <w:r w:rsidR="0022517D" w:rsidRPr="008463C4">
        <w:t>English as an additional language or dialect</w:t>
      </w:r>
      <w:r w:rsidR="0022517D">
        <w:t xml:space="preserve"> (EAL/D) with vocabulary development, refer to </w:t>
      </w:r>
      <w:hyperlink r:id="rId10" w:history="1">
        <w:r w:rsidR="0022517D" w:rsidRPr="00C67083">
          <w:rPr>
            <w:rStyle w:val="Hyperlink"/>
          </w:rPr>
          <w:t>EAL/D learners and reading vocabulary</w:t>
        </w:r>
      </w:hyperlink>
      <w:r w:rsidR="0022517D">
        <w:t xml:space="preserve">. </w:t>
      </w:r>
      <w:r w:rsidR="0022517D" w:rsidRPr="0030119C">
        <w:t>An</w:t>
      </w:r>
      <w:r w:rsidR="0022517D">
        <w:t xml:space="preserve"> </w:t>
      </w:r>
      <w:r w:rsidR="0022517D" w:rsidRPr="0030119C">
        <w:t>additional</w:t>
      </w:r>
      <w:r w:rsidR="0022517D">
        <w:t xml:space="preserve"> </w:t>
      </w:r>
      <w:r w:rsidR="0022517D" w:rsidRPr="0030119C">
        <w:t>column</w:t>
      </w:r>
      <w:r w:rsidR="0022517D">
        <w:t xml:space="preserve"> </w:t>
      </w:r>
      <w:r w:rsidR="0022517D" w:rsidRPr="0030119C">
        <w:t>may</w:t>
      </w:r>
      <w:r w:rsidR="0022517D">
        <w:t xml:space="preserve"> </w:t>
      </w:r>
      <w:r w:rsidR="0022517D" w:rsidRPr="0030119C">
        <w:t>be</w:t>
      </w:r>
      <w:r w:rsidR="0022517D">
        <w:t xml:space="preserve"> </w:t>
      </w:r>
      <w:r w:rsidR="0022517D" w:rsidRPr="0030119C">
        <w:t>added</w:t>
      </w:r>
      <w:r w:rsidR="0022517D">
        <w:t xml:space="preserve"> </w:t>
      </w:r>
      <w:r w:rsidR="0022517D" w:rsidRPr="0030119C">
        <w:t>to</w:t>
      </w:r>
      <w:r w:rsidR="0022517D">
        <w:t xml:space="preserve"> </w:t>
      </w:r>
      <w:r w:rsidR="0022517D" w:rsidRPr="0030119C">
        <w:t>the</w:t>
      </w:r>
      <w:r w:rsidR="0022517D">
        <w:t xml:space="preserve"> </w:t>
      </w:r>
      <w:r w:rsidR="0022517D" w:rsidRPr="0030119C">
        <w:t>glossary</w:t>
      </w:r>
      <w:r w:rsidR="0022517D">
        <w:t xml:space="preserve"> </w:t>
      </w:r>
      <w:r w:rsidR="0022517D" w:rsidRPr="0030119C">
        <w:t>table</w:t>
      </w:r>
      <w:r w:rsidR="0022517D">
        <w:t xml:space="preserve"> </w:t>
      </w:r>
      <w:r w:rsidR="0022517D" w:rsidRPr="0030119C">
        <w:t>for</w:t>
      </w:r>
      <w:r w:rsidR="0022517D">
        <w:t xml:space="preserve"> </w:t>
      </w:r>
      <w:r w:rsidR="0022517D" w:rsidRPr="0030119C">
        <w:t>EAL/D</w:t>
      </w:r>
      <w:r w:rsidR="0022517D">
        <w:t xml:space="preserve"> </w:t>
      </w:r>
      <w:r w:rsidR="0022517D" w:rsidRPr="0030119C">
        <w:t>students</w:t>
      </w:r>
      <w:r w:rsidR="0022517D">
        <w:t xml:space="preserve"> </w:t>
      </w:r>
      <w:r w:rsidR="0022517D" w:rsidRPr="0030119C">
        <w:t>to</w:t>
      </w:r>
      <w:r w:rsidR="0022517D">
        <w:t xml:space="preserve"> </w:t>
      </w:r>
      <w:r w:rsidR="0022517D" w:rsidRPr="0030119C">
        <w:t>write</w:t>
      </w:r>
      <w:r w:rsidR="0022517D">
        <w:t xml:space="preserve"> </w:t>
      </w:r>
      <w:r w:rsidR="0022517D" w:rsidRPr="0030119C">
        <w:t>the</w:t>
      </w:r>
      <w:r w:rsidR="0022517D">
        <w:t xml:space="preserve"> </w:t>
      </w:r>
      <w:r w:rsidR="0022517D" w:rsidRPr="0030119C">
        <w:t>definition</w:t>
      </w:r>
      <w:r w:rsidR="0022517D">
        <w:t xml:space="preserve"> </w:t>
      </w:r>
      <w:r w:rsidR="0022517D" w:rsidRPr="0030119C">
        <w:t>in</w:t>
      </w:r>
      <w:r w:rsidR="0022517D">
        <w:t xml:space="preserve"> </w:t>
      </w:r>
      <w:r w:rsidR="0022517D" w:rsidRPr="0030119C">
        <w:t>their</w:t>
      </w:r>
      <w:r w:rsidR="0022517D">
        <w:t xml:space="preserve"> </w:t>
      </w:r>
      <w:r w:rsidR="0022517D" w:rsidRPr="0030119C">
        <w:t>home</w:t>
      </w:r>
      <w:r w:rsidR="0022517D">
        <w:t xml:space="preserve"> </w:t>
      </w:r>
      <w:r w:rsidR="0022517D" w:rsidRPr="0030119C">
        <w:t>language.</w:t>
      </w:r>
    </w:p>
    <w:p w14:paraId="0E70242D" w14:textId="1D65924E" w:rsidR="001006AB" w:rsidRPr="00BE2734" w:rsidRDefault="00016B45" w:rsidP="00016B45">
      <w:pPr>
        <w:pStyle w:val="Caption"/>
      </w:pPr>
      <w:r>
        <w:t xml:space="preserve">Table </w:t>
      </w:r>
      <w:fldSimple w:instr=" SEQ Table \* ARABIC ">
        <w:r w:rsidR="00D90EEE">
          <w:rPr>
            <w:noProof/>
          </w:rPr>
          <w:t>1</w:t>
        </w:r>
      </w:fldSimple>
      <w:r>
        <w:t xml:space="preserve"> </w:t>
      </w:r>
      <w:r w:rsidR="001006AB" w:rsidRPr="00BE2734">
        <w:t xml:space="preserve">– </w:t>
      </w:r>
      <w:r w:rsidR="007469C3" w:rsidRPr="00BE2734">
        <w:t>glossary of key terms for Data science 2</w:t>
      </w:r>
      <w:r w:rsidR="00B16DC2">
        <w:t xml:space="preserve"> – </w:t>
      </w:r>
      <w:r w:rsidR="00D90EEE">
        <w:t>P</w:t>
      </w:r>
      <w:r w:rsidR="00B16DC2">
        <w:t>art A</w:t>
      </w:r>
      <w:r w:rsidR="007469C3" w:rsidRPr="00BE2734">
        <w:t xml:space="preserve"> </w:t>
      </w:r>
      <w:r w:rsidR="00AC059C">
        <w:t xml:space="preserve">– </w:t>
      </w:r>
      <w:r w:rsidR="00D90EEE" w:rsidRPr="00BE2734">
        <w:t>E</w:t>
      </w:r>
      <w:r w:rsidR="007469C3" w:rsidRPr="00BE2734">
        <w:t>ssential question 2</w:t>
      </w:r>
    </w:p>
    <w:tbl>
      <w:tblPr>
        <w:tblStyle w:val="Tableheader"/>
        <w:tblW w:w="5000" w:type="pct"/>
        <w:tblLayout w:type="fixed"/>
        <w:tblLook w:val="04A0" w:firstRow="1" w:lastRow="0" w:firstColumn="1" w:lastColumn="0" w:noHBand="0" w:noVBand="1"/>
        <w:tblDescription w:val="Glossary of Data science 2 terminology."/>
      </w:tblPr>
      <w:tblGrid>
        <w:gridCol w:w="2972"/>
        <w:gridCol w:w="6658"/>
      </w:tblGrid>
      <w:tr w:rsidR="00E729F0" w:rsidRPr="00BE2734" w14:paraId="7521D591" w14:textId="12C58815" w:rsidTr="00283B8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3" w:type="pct"/>
          </w:tcPr>
          <w:p w14:paraId="3A1EC90D" w14:textId="77777777" w:rsidR="00E729F0" w:rsidRPr="00D8797A" w:rsidRDefault="00E729F0" w:rsidP="00BE2734">
            <w:pPr>
              <w:rPr>
                <w:rStyle w:val="Strong"/>
                <w:b/>
                <w:bCs w:val="0"/>
              </w:rPr>
            </w:pPr>
            <w:r w:rsidRPr="00D8797A">
              <w:rPr>
                <w:rStyle w:val="Strong"/>
                <w:b/>
                <w:bCs w:val="0"/>
              </w:rPr>
              <w:t>Term</w:t>
            </w:r>
          </w:p>
        </w:tc>
        <w:tc>
          <w:tcPr>
            <w:tcW w:w="3457" w:type="pct"/>
          </w:tcPr>
          <w:p w14:paraId="4A13D010" w14:textId="77777777" w:rsidR="00E729F0" w:rsidRPr="00D8797A" w:rsidRDefault="00E729F0" w:rsidP="00BE2734">
            <w:pPr>
              <w:cnfStyle w:val="100000000000" w:firstRow="1" w:lastRow="0" w:firstColumn="0" w:lastColumn="0" w:oddVBand="0" w:evenVBand="0" w:oddHBand="0" w:evenHBand="0" w:firstRowFirstColumn="0" w:firstRowLastColumn="0" w:lastRowFirstColumn="0" w:lastRowLastColumn="0"/>
              <w:rPr>
                <w:rStyle w:val="Strong"/>
                <w:b/>
                <w:bCs w:val="0"/>
              </w:rPr>
            </w:pPr>
            <w:r w:rsidRPr="00D8797A">
              <w:rPr>
                <w:rStyle w:val="Strong"/>
                <w:b/>
                <w:bCs w:val="0"/>
              </w:rPr>
              <w:t>Definition</w:t>
            </w:r>
          </w:p>
        </w:tc>
      </w:tr>
      <w:tr w:rsidR="00E729F0" w:rsidRPr="00BE2734" w14:paraId="094561C1" w14:textId="57B5F5E1" w:rsidTr="00283B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3" w:type="pct"/>
          </w:tcPr>
          <w:p w14:paraId="2E0B2120" w14:textId="7D068C15" w:rsidR="00E729F0" w:rsidRPr="00D8797A" w:rsidRDefault="008652A1" w:rsidP="00BE2734">
            <w:pPr>
              <w:rPr>
                <w:rStyle w:val="Strong"/>
                <w:b/>
                <w:bCs w:val="0"/>
              </w:rPr>
            </w:pPr>
            <w:r w:rsidRPr="00D8797A">
              <w:rPr>
                <w:rStyle w:val="Strong"/>
                <w:b/>
                <w:bCs w:val="0"/>
              </w:rPr>
              <w:t>A</w:t>
            </w:r>
            <w:r w:rsidR="00E729F0" w:rsidRPr="00D8797A">
              <w:rPr>
                <w:rStyle w:val="Strong"/>
                <w:b/>
                <w:bCs w:val="0"/>
              </w:rPr>
              <w:t>nalyse (scientifically)</w:t>
            </w:r>
          </w:p>
        </w:tc>
        <w:tc>
          <w:tcPr>
            <w:tcW w:w="3457" w:type="pct"/>
          </w:tcPr>
          <w:p w14:paraId="7C028F6E" w14:textId="372E6BF3" w:rsidR="00E729F0" w:rsidRPr="00BE2734" w:rsidRDefault="00E729F0" w:rsidP="00BE2734">
            <w:pPr>
              <w:cnfStyle w:val="000000100000" w:firstRow="0" w:lastRow="0" w:firstColumn="0" w:lastColumn="0" w:oddVBand="0" w:evenVBand="0" w:oddHBand="1" w:evenHBand="0" w:firstRowFirstColumn="0" w:firstRowLastColumn="0" w:lastRowFirstColumn="0" w:lastRowLastColumn="0"/>
            </w:pPr>
            <w:r w:rsidRPr="00BE2734">
              <w:t>To consider in detail for the purpose of finding meaning or relationships, and identifying patterns, similarities and differences (</w:t>
            </w:r>
            <w:r w:rsidR="005B753F" w:rsidRPr="00837147">
              <w:t>NESA</w:t>
            </w:r>
            <w:r w:rsidR="006001C8">
              <w:t> </w:t>
            </w:r>
            <w:r w:rsidR="005B753F" w:rsidRPr="00837147">
              <w:t>2023</w:t>
            </w:r>
            <w:r w:rsidRPr="00BE2734">
              <w:t>).</w:t>
            </w:r>
          </w:p>
        </w:tc>
      </w:tr>
      <w:tr w:rsidR="00E729F0" w:rsidRPr="00BE2734" w14:paraId="0CA32321" w14:textId="66B34282" w:rsidTr="00283B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3" w:type="pct"/>
          </w:tcPr>
          <w:p w14:paraId="45C3E714" w14:textId="49F98F43" w:rsidR="00E729F0" w:rsidRPr="00D8797A" w:rsidRDefault="008652A1" w:rsidP="00BE2734">
            <w:pPr>
              <w:rPr>
                <w:rStyle w:val="Strong"/>
                <w:b/>
                <w:bCs w:val="0"/>
              </w:rPr>
            </w:pPr>
            <w:r w:rsidRPr="00D8797A">
              <w:rPr>
                <w:rStyle w:val="Strong"/>
                <w:b/>
                <w:bCs w:val="0"/>
              </w:rPr>
              <w:t>B</w:t>
            </w:r>
            <w:r w:rsidR="00E729F0" w:rsidRPr="00D8797A">
              <w:rPr>
                <w:rStyle w:val="Strong"/>
                <w:b/>
                <w:bCs w:val="0"/>
              </w:rPr>
              <w:t>ivariate analysis</w:t>
            </w:r>
          </w:p>
        </w:tc>
        <w:tc>
          <w:tcPr>
            <w:tcW w:w="3457" w:type="pct"/>
          </w:tcPr>
          <w:p w14:paraId="0784CC6D" w14:textId="36D1067B" w:rsidR="00E729F0" w:rsidRPr="00BE2734" w:rsidRDefault="00E729F0" w:rsidP="00BE2734">
            <w:pPr>
              <w:cnfStyle w:val="000000010000" w:firstRow="0" w:lastRow="0" w:firstColumn="0" w:lastColumn="0" w:oddVBand="0" w:evenVBand="0" w:oddHBand="0" w:evenHBand="1" w:firstRowFirstColumn="0" w:firstRowLastColumn="0" w:lastRowFirstColumn="0" w:lastRowLastColumn="0"/>
            </w:pPr>
            <w:r w:rsidRPr="00BE2734">
              <w:t>A type of statistical analysis involving 2 variables which aims to explain how changes in one variable affect the other (</w:t>
            </w:r>
            <w:r w:rsidR="00F958EF" w:rsidRPr="00837147">
              <w:t>NESA</w:t>
            </w:r>
            <w:r w:rsidR="006001C8">
              <w:t> </w:t>
            </w:r>
            <w:r w:rsidR="00F958EF" w:rsidRPr="00837147">
              <w:t>2023</w:t>
            </w:r>
            <w:r w:rsidRPr="00BE2734">
              <w:t>).</w:t>
            </w:r>
          </w:p>
        </w:tc>
      </w:tr>
      <w:tr w:rsidR="00E729F0" w:rsidRPr="00BE2734" w14:paraId="6D7861FA" w14:textId="77777777" w:rsidTr="00283B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3" w:type="pct"/>
          </w:tcPr>
          <w:p w14:paraId="5D101D46" w14:textId="5D9B478D" w:rsidR="00E729F0" w:rsidRPr="00D8797A" w:rsidRDefault="008652A1" w:rsidP="00BE2734">
            <w:pPr>
              <w:rPr>
                <w:rStyle w:val="Strong"/>
                <w:b/>
                <w:bCs w:val="0"/>
              </w:rPr>
            </w:pPr>
            <w:r w:rsidRPr="00D8797A">
              <w:rPr>
                <w:rStyle w:val="Strong"/>
                <w:b/>
                <w:bCs w:val="0"/>
              </w:rPr>
              <w:t>C</w:t>
            </w:r>
            <w:r w:rsidR="00E729F0" w:rsidRPr="00D8797A">
              <w:rPr>
                <w:rStyle w:val="Strong"/>
                <w:b/>
                <w:bCs w:val="0"/>
              </w:rPr>
              <w:t>ausal</w:t>
            </w:r>
          </w:p>
        </w:tc>
        <w:tc>
          <w:tcPr>
            <w:tcW w:w="3457" w:type="pct"/>
          </w:tcPr>
          <w:p w14:paraId="4E3FEB48" w14:textId="6DC87AB9" w:rsidR="00E729F0" w:rsidRPr="00BE2734" w:rsidRDefault="00E729F0" w:rsidP="00BE2734">
            <w:pPr>
              <w:cnfStyle w:val="000000100000" w:firstRow="0" w:lastRow="0" w:firstColumn="0" w:lastColumn="0" w:oddVBand="0" w:evenVBand="0" w:oddHBand="1" w:evenHBand="0" w:firstRowFirstColumn="0" w:firstRowLastColumn="0" w:lastRowFirstColumn="0" w:lastRowLastColumn="0"/>
            </w:pPr>
            <w:r w:rsidRPr="00BE2734">
              <w:t>Two variables with a relationship which indicates that one event is the result of the occurrence of the other event (</w:t>
            </w:r>
            <w:r w:rsidR="00F958EF" w:rsidRPr="00837147">
              <w:t>NESA</w:t>
            </w:r>
            <w:r w:rsidR="006001C8">
              <w:t> </w:t>
            </w:r>
            <w:r w:rsidR="00F958EF" w:rsidRPr="00837147">
              <w:t>2023</w:t>
            </w:r>
            <w:r w:rsidRPr="00BE2734">
              <w:t>).</w:t>
            </w:r>
          </w:p>
        </w:tc>
      </w:tr>
      <w:tr w:rsidR="00E729F0" w:rsidRPr="00BE2734" w14:paraId="63CB7B28" w14:textId="77777777" w:rsidTr="00283B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3" w:type="pct"/>
          </w:tcPr>
          <w:p w14:paraId="5151BF94" w14:textId="21BC2EE9" w:rsidR="00E729F0" w:rsidRPr="00D8797A" w:rsidRDefault="008652A1" w:rsidP="00BE2734">
            <w:pPr>
              <w:rPr>
                <w:rStyle w:val="Strong"/>
                <w:b/>
                <w:bCs w:val="0"/>
              </w:rPr>
            </w:pPr>
            <w:r w:rsidRPr="00D8797A">
              <w:rPr>
                <w:rStyle w:val="Strong"/>
                <w:b/>
                <w:bCs w:val="0"/>
              </w:rPr>
              <w:t>C</w:t>
            </w:r>
            <w:r w:rsidR="00E729F0" w:rsidRPr="00D8797A">
              <w:rPr>
                <w:rStyle w:val="Strong"/>
                <w:b/>
                <w:bCs w:val="0"/>
              </w:rPr>
              <w:t>orrelational relationship</w:t>
            </w:r>
          </w:p>
        </w:tc>
        <w:tc>
          <w:tcPr>
            <w:tcW w:w="3457" w:type="pct"/>
          </w:tcPr>
          <w:p w14:paraId="482F79F7" w14:textId="3C620924" w:rsidR="00E729F0" w:rsidRPr="00BE2734" w:rsidRDefault="00E729F0" w:rsidP="00BE2734">
            <w:pPr>
              <w:cnfStyle w:val="000000010000" w:firstRow="0" w:lastRow="0" w:firstColumn="0" w:lastColumn="0" w:oddVBand="0" w:evenVBand="0" w:oddHBand="0" w:evenHBand="1" w:firstRowFirstColumn="0" w:firstRowLastColumn="0" w:lastRowFirstColumn="0" w:lastRowLastColumn="0"/>
            </w:pPr>
            <w:r w:rsidRPr="00BE2734">
              <w:t>A relationship that measures the strength of interdependence of 2</w:t>
            </w:r>
            <w:r w:rsidR="006001C8">
              <w:t> </w:t>
            </w:r>
            <w:r w:rsidRPr="00BE2734">
              <w:t>variables (</w:t>
            </w:r>
            <w:r w:rsidR="00F958EF" w:rsidRPr="00837147">
              <w:t>NESA</w:t>
            </w:r>
            <w:r w:rsidR="006001C8">
              <w:t> </w:t>
            </w:r>
            <w:r w:rsidR="00F958EF" w:rsidRPr="00837147">
              <w:t>2023</w:t>
            </w:r>
            <w:r w:rsidRPr="00BE2734">
              <w:t>).</w:t>
            </w:r>
          </w:p>
        </w:tc>
      </w:tr>
      <w:tr w:rsidR="00E729F0" w:rsidRPr="00BE2734" w14:paraId="577D27D1" w14:textId="77777777" w:rsidTr="00283B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3" w:type="pct"/>
          </w:tcPr>
          <w:p w14:paraId="3537410C" w14:textId="4D4DCF7B" w:rsidR="00E729F0" w:rsidRPr="00D8797A" w:rsidRDefault="008652A1" w:rsidP="00BE2734">
            <w:pPr>
              <w:rPr>
                <w:rStyle w:val="Strong"/>
                <w:b/>
                <w:bCs w:val="0"/>
              </w:rPr>
            </w:pPr>
            <w:r w:rsidRPr="00D8797A">
              <w:rPr>
                <w:rStyle w:val="Strong"/>
                <w:b/>
                <w:bCs w:val="0"/>
              </w:rPr>
              <w:t>D</w:t>
            </w:r>
            <w:r w:rsidR="00E729F0" w:rsidRPr="00D8797A">
              <w:rPr>
                <w:rStyle w:val="Strong"/>
                <w:b/>
                <w:bCs w:val="0"/>
              </w:rPr>
              <w:t>ata</w:t>
            </w:r>
          </w:p>
        </w:tc>
        <w:tc>
          <w:tcPr>
            <w:tcW w:w="3457" w:type="pct"/>
          </w:tcPr>
          <w:p w14:paraId="23C73A5C" w14:textId="23D6E03F" w:rsidR="00E729F0" w:rsidRPr="00BE2734" w:rsidRDefault="00E729F0" w:rsidP="00BE2734">
            <w:pPr>
              <w:cnfStyle w:val="000000100000" w:firstRow="0" w:lastRow="0" w:firstColumn="0" w:lastColumn="0" w:oddVBand="0" w:evenVBand="0" w:oddHBand="1" w:evenHBand="0" w:firstRowFirstColumn="0" w:firstRowLastColumn="0" w:lastRowFirstColumn="0" w:lastRowLastColumn="0"/>
            </w:pPr>
            <w:r w:rsidRPr="00BE2734">
              <w:t xml:space="preserve">Information that is collected, organised and analysed for various purposes. It can be in the form of numbers, text, images or any other format that can be processed. Data can be represented using techniques such as tables, graphs and textual explanations </w:t>
            </w:r>
            <w:r w:rsidRPr="00BE2734">
              <w:lastRenderedPageBreak/>
              <w:t>(</w:t>
            </w:r>
            <w:r w:rsidR="00F958EF" w:rsidRPr="00837147">
              <w:t>NESA</w:t>
            </w:r>
            <w:r w:rsidR="006001C8">
              <w:t> </w:t>
            </w:r>
            <w:r w:rsidR="00F958EF" w:rsidRPr="00837147">
              <w:t>2023</w:t>
            </w:r>
            <w:r w:rsidRPr="00BE2734">
              <w:t>).</w:t>
            </w:r>
          </w:p>
        </w:tc>
      </w:tr>
      <w:tr w:rsidR="00E729F0" w:rsidRPr="00BE2734" w14:paraId="1A1203DA" w14:textId="77777777" w:rsidTr="00283B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3" w:type="pct"/>
          </w:tcPr>
          <w:p w14:paraId="62D355DE" w14:textId="2E7D5C56" w:rsidR="00E729F0" w:rsidRPr="00D8797A" w:rsidRDefault="008652A1" w:rsidP="00BE2734">
            <w:pPr>
              <w:rPr>
                <w:rStyle w:val="Strong"/>
                <w:b/>
                <w:bCs w:val="0"/>
              </w:rPr>
            </w:pPr>
            <w:r w:rsidRPr="00D8797A">
              <w:rPr>
                <w:rStyle w:val="Strong"/>
                <w:b/>
                <w:bCs w:val="0"/>
              </w:rPr>
              <w:lastRenderedPageBreak/>
              <w:t>D</w:t>
            </w:r>
            <w:r w:rsidR="00E729F0" w:rsidRPr="00D8797A">
              <w:rPr>
                <w:rStyle w:val="Strong"/>
                <w:b/>
                <w:bCs w:val="0"/>
              </w:rPr>
              <w:t>ataset</w:t>
            </w:r>
          </w:p>
        </w:tc>
        <w:tc>
          <w:tcPr>
            <w:tcW w:w="3457" w:type="pct"/>
          </w:tcPr>
          <w:p w14:paraId="6092228D" w14:textId="26CF64B4" w:rsidR="00E729F0" w:rsidRPr="00BE2734" w:rsidRDefault="00E729F0" w:rsidP="00BE2734">
            <w:pPr>
              <w:cnfStyle w:val="000000010000" w:firstRow="0" w:lastRow="0" w:firstColumn="0" w:lastColumn="0" w:oddVBand="0" w:evenVBand="0" w:oddHBand="0" w:evenHBand="1" w:firstRowFirstColumn="0" w:firstRowLastColumn="0" w:lastRowFirstColumn="0" w:lastRowLastColumn="0"/>
            </w:pPr>
            <w:r w:rsidRPr="00BE2734">
              <w:t>A collection of numbers or values relating to a particular subject. Datasets are normally presented in tables or represented by graphs. For example, the test scores of each student in a particular class (</w:t>
            </w:r>
            <w:r w:rsidR="00F958EF" w:rsidRPr="00837147">
              <w:t>NESA</w:t>
            </w:r>
            <w:r w:rsidR="006001C8">
              <w:t> </w:t>
            </w:r>
            <w:r w:rsidR="00F958EF" w:rsidRPr="00837147">
              <w:t>2023</w:t>
            </w:r>
            <w:r w:rsidRPr="00BE2734">
              <w:t>).</w:t>
            </w:r>
          </w:p>
        </w:tc>
      </w:tr>
      <w:tr w:rsidR="00E729F0" w:rsidRPr="00BE2734" w14:paraId="2F833F0A" w14:textId="77777777" w:rsidTr="00283B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3" w:type="pct"/>
          </w:tcPr>
          <w:p w14:paraId="1B78D167" w14:textId="759A6A44" w:rsidR="00E729F0" w:rsidRPr="00D8797A" w:rsidRDefault="008652A1" w:rsidP="00BE2734">
            <w:pPr>
              <w:rPr>
                <w:rStyle w:val="Strong"/>
                <w:b/>
                <w:bCs w:val="0"/>
              </w:rPr>
            </w:pPr>
            <w:r w:rsidRPr="00D8797A">
              <w:rPr>
                <w:rStyle w:val="Strong"/>
                <w:b/>
                <w:bCs w:val="0"/>
              </w:rPr>
              <w:t>D</w:t>
            </w:r>
            <w:r w:rsidR="00E729F0" w:rsidRPr="00D8797A">
              <w:rPr>
                <w:rStyle w:val="Strong"/>
                <w:b/>
                <w:bCs w:val="0"/>
              </w:rPr>
              <w:t>escriptive analysis</w:t>
            </w:r>
          </w:p>
        </w:tc>
        <w:tc>
          <w:tcPr>
            <w:tcW w:w="3457" w:type="pct"/>
          </w:tcPr>
          <w:p w14:paraId="05061A9D" w14:textId="109A95DD" w:rsidR="00E729F0" w:rsidRPr="00BE2734" w:rsidRDefault="00E729F0" w:rsidP="00BE2734">
            <w:pPr>
              <w:cnfStyle w:val="000000100000" w:firstRow="0" w:lastRow="0" w:firstColumn="0" w:lastColumn="0" w:oddVBand="0" w:evenVBand="0" w:oddHBand="1" w:evenHBand="0" w:firstRowFirstColumn="0" w:firstRowLastColumn="0" w:lastRowFirstColumn="0" w:lastRowLastColumn="0"/>
            </w:pPr>
            <w:r w:rsidRPr="00BE2734">
              <w:t>The analysis of statistics that quantitatively describe or summarise features of a collection of information (</w:t>
            </w:r>
            <w:r w:rsidR="00F958EF" w:rsidRPr="00837147">
              <w:t>NESA</w:t>
            </w:r>
            <w:r w:rsidR="006001C8">
              <w:t> </w:t>
            </w:r>
            <w:r w:rsidR="00F958EF" w:rsidRPr="00837147">
              <w:t>2023</w:t>
            </w:r>
            <w:r w:rsidRPr="00BE2734">
              <w:t>).</w:t>
            </w:r>
          </w:p>
        </w:tc>
      </w:tr>
      <w:tr w:rsidR="00E729F0" w:rsidRPr="00BE2734" w14:paraId="5AE24779" w14:textId="77777777" w:rsidTr="00283B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3" w:type="pct"/>
          </w:tcPr>
          <w:p w14:paraId="14E4FBB3" w14:textId="4DDF9B30" w:rsidR="00E729F0" w:rsidRPr="00D8797A" w:rsidRDefault="008652A1" w:rsidP="00BE2734">
            <w:pPr>
              <w:rPr>
                <w:rStyle w:val="Strong"/>
                <w:b/>
                <w:bCs w:val="0"/>
              </w:rPr>
            </w:pPr>
            <w:r w:rsidRPr="00D8797A">
              <w:rPr>
                <w:rStyle w:val="Strong"/>
                <w:b/>
                <w:bCs w:val="0"/>
              </w:rPr>
              <w:t>D</w:t>
            </w:r>
            <w:r w:rsidR="00E729F0" w:rsidRPr="00D8797A">
              <w:rPr>
                <w:rStyle w:val="Strong"/>
                <w:b/>
                <w:bCs w:val="0"/>
              </w:rPr>
              <w:t>escriptive statistics</w:t>
            </w:r>
          </w:p>
        </w:tc>
        <w:tc>
          <w:tcPr>
            <w:tcW w:w="3457" w:type="pct"/>
          </w:tcPr>
          <w:p w14:paraId="2F98BE32" w14:textId="1C5D32B4" w:rsidR="00E729F0" w:rsidRPr="00BE2734" w:rsidRDefault="00E729F0" w:rsidP="00BE2734">
            <w:pPr>
              <w:cnfStyle w:val="000000010000" w:firstRow="0" w:lastRow="0" w:firstColumn="0" w:lastColumn="0" w:oddVBand="0" w:evenVBand="0" w:oddHBand="0" w:evenHBand="1" w:firstRowFirstColumn="0" w:firstRowLastColumn="0" w:lastRowFirstColumn="0" w:lastRowLastColumn="0"/>
            </w:pPr>
            <w:r w:rsidRPr="00BE2734">
              <w:t>Statistics that quantitatively describe or summarise features of a collection of information (</w:t>
            </w:r>
            <w:hyperlink r:id="rId11" w:history="1">
              <w:r w:rsidR="00F958EF" w:rsidRPr="00837147">
                <w:t>NESA</w:t>
              </w:r>
              <w:r w:rsidR="006001C8">
                <w:t> </w:t>
              </w:r>
              <w:r w:rsidR="00F958EF" w:rsidRPr="00837147">
                <w:t>2023</w:t>
              </w:r>
            </w:hyperlink>
            <w:r w:rsidRPr="00BE2734">
              <w:t>).</w:t>
            </w:r>
          </w:p>
        </w:tc>
      </w:tr>
      <w:tr w:rsidR="00256CD8" w:rsidRPr="00BE2734" w14:paraId="63CAAF82" w14:textId="77777777" w:rsidTr="00283B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3" w:type="pct"/>
          </w:tcPr>
          <w:p w14:paraId="219A1016" w14:textId="63A686B9" w:rsidR="00256CD8" w:rsidRPr="00D8797A" w:rsidRDefault="00256CD8" w:rsidP="00BE2734">
            <w:pPr>
              <w:rPr>
                <w:rStyle w:val="Strong"/>
                <w:b/>
                <w:bCs w:val="0"/>
              </w:rPr>
            </w:pPr>
            <w:r w:rsidRPr="00D8797A">
              <w:rPr>
                <w:rStyle w:val="Strong"/>
                <w:b/>
                <w:bCs w:val="0"/>
              </w:rPr>
              <w:t>Extrapolate/extrapolation</w:t>
            </w:r>
          </w:p>
        </w:tc>
        <w:tc>
          <w:tcPr>
            <w:tcW w:w="3457" w:type="pct"/>
          </w:tcPr>
          <w:p w14:paraId="2E67EBB8" w14:textId="3FFEB43F" w:rsidR="00256CD8" w:rsidRPr="00BE2734" w:rsidRDefault="006A720A" w:rsidP="00BE2734">
            <w:pPr>
              <w:cnfStyle w:val="000000100000" w:firstRow="0" w:lastRow="0" w:firstColumn="0" w:lastColumn="0" w:oddVBand="0" w:evenVBand="0" w:oddHBand="1" w:evenHBand="0" w:firstRowFirstColumn="0" w:firstRowLastColumn="0" w:lastRowFirstColumn="0" w:lastRowLastColumn="0"/>
            </w:pPr>
            <w:r w:rsidRPr="00BE2734">
              <w:t>Occurs when the fitted model, such as a line of best fit, is used to make predictions using values that are outside the range of the original data upon which the fitted model was based (</w:t>
            </w:r>
            <w:hyperlink r:id="rId12" w:history="1">
              <w:r w:rsidRPr="00837147">
                <w:t>NESA</w:t>
              </w:r>
              <w:r w:rsidR="006001C8">
                <w:t> </w:t>
              </w:r>
              <w:r w:rsidRPr="00837147">
                <w:t>2023</w:t>
              </w:r>
            </w:hyperlink>
            <w:r w:rsidRPr="00BE2734">
              <w:t>).</w:t>
            </w:r>
          </w:p>
        </w:tc>
      </w:tr>
      <w:tr w:rsidR="00E729F0" w:rsidRPr="00BE2734" w14:paraId="05FAFCAF" w14:textId="77777777" w:rsidTr="00283B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3" w:type="pct"/>
          </w:tcPr>
          <w:p w14:paraId="42A1A3E9" w14:textId="48719971" w:rsidR="00E729F0" w:rsidRPr="00D8797A" w:rsidRDefault="008652A1" w:rsidP="00BE2734">
            <w:pPr>
              <w:rPr>
                <w:rStyle w:val="Strong"/>
                <w:b/>
                <w:bCs w:val="0"/>
              </w:rPr>
            </w:pPr>
            <w:r w:rsidRPr="00D8797A">
              <w:rPr>
                <w:rStyle w:val="Strong"/>
                <w:b/>
                <w:bCs w:val="0"/>
              </w:rPr>
              <w:t>L</w:t>
            </w:r>
            <w:r w:rsidR="00E729F0" w:rsidRPr="00D8797A">
              <w:rPr>
                <w:rStyle w:val="Strong"/>
                <w:b/>
                <w:bCs w:val="0"/>
              </w:rPr>
              <w:t>arge dataset</w:t>
            </w:r>
          </w:p>
        </w:tc>
        <w:tc>
          <w:tcPr>
            <w:tcW w:w="3457" w:type="pct"/>
          </w:tcPr>
          <w:p w14:paraId="4E19FACF" w14:textId="591C9039" w:rsidR="00E729F0" w:rsidRPr="00BE2734" w:rsidRDefault="00E729F0" w:rsidP="00BE2734">
            <w:pPr>
              <w:cnfStyle w:val="000000010000" w:firstRow="0" w:lastRow="0" w:firstColumn="0" w:lastColumn="0" w:oddVBand="0" w:evenVBand="0" w:oddHBand="0" w:evenHBand="1" w:firstRowFirstColumn="0" w:firstRowLastColumn="0" w:lastRowFirstColumn="0" w:lastRowLastColumn="0"/>
            </w:pPr>
            <w:r w:rsidRPr="00BE2734">
              <w:t>A dataset that must be of a size to be statistically reliable and require computational analysis to reveal patterns, trends and associations (</w:t>
            </w:r>
            <w:r w:rsidR="00F958EF" w:rsidRPr="00837147">
              <w:t>NESA</w:t>
            </w:r>
            <w:r w:rsidR="00837147">
              <w:t> </w:t>
            </w:r>
            <w:r w:rsidR="00F958EF" w:rsidRPr="00837147">
              <w:t>2023</w:t>
            </w:r>
            <w:r w:rsidRPr="00BE2734">
              <w:t>).</w:t>
            </w:r>
          </w:p>
        </w:tc>
      </w:tr>
      <w:tr w:rsidR="00D42ADC" w:rsidRPr="00BE2734" w14:paraId="0E60B63A" w14:textId="77777777" w:rsidTr="00283B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3" w:type="pct"/>
          </w:tcPr>
          <w:p w14:paraId="0BE699DE" w14:textId="33885FBC" w:rsidR="00D42ADC" w:rsidRPr="00D8797A" w:rsidRDefault="00D42ADC" w:rsidP="00BE2734">
            <w:pPr>
              <w:rPr>
                <w:rStyle w:val="Strong"/>
                <w:b/>
                <w:bCs w:val="0"/>
              </w:rPr>
            </w:pPr>
            <w:r w:rsidRPr="00D8797A">
              <w:rPr>
                <w:rStyle w:val="Strong"/>
                <w:b/>
                <w:bCs w:val="0"/>
              </w:rPr>
              <w:t>Mean</w:t>
            </w:r>
          </w:p>
        </w:tc>
        <w:tc>
          <w:tcPr>
            <w:tcW w:w="3457" w:type="pct"/>
          </w:tcPr>
          <w:p w14:paraId="28A99FB5" w14:textId="1BB8B954" w:rsidR="00D42ADC" w:rsidRPr="00BE2734" w:rsidRDefault="00D064A5" w:rsidP="00BE2734">
            <w:pPr>
              <w:cnfStyle w:val="000000100000" w:firstRow="0" w:lastRow="0" w:firstColumn="0" w:lastColumn="0" w:oddVBand="0" w:evenVBand="0" w:oddHBand="1" w:evenHBand="0" w:firstRowFirstColumn="0" w:firstRowLastColumn="0" w:lastRowFirstColumn="0" w:lastRowLastColumn="0"/>
            </w:pPr>
            <w:r w:rsidRPr="00BE2734">
              <w:t>The sum of values in a dataset divided by the total number of values in the dataset. Also called the average (</w:t>
            </w:r>
            <w:hyperlink r:id="rId13" w:history="1">
              <w:r w:rsidRPr="00837147">
                <w:t>NESA</w:t>
              </w:r>
              <w:r w:rsidR="006001C8">
                <w:t> </w:t>
              </w:r>
              <w:r w:rsidRPr="00837147">
                <w:t>2023</w:t>
              </w:r>
            </w:hyperlink>
            <w:r w:rsidRPr="00BE2734">
              <w:t>).</w:t>
            </w:r>
          </w:p>
        </w:tc>
      </w:tr>
      <w:tr w:rsidR="00BC2BDD" w:rsidRPr="00BE2734" w14:paraId="2D379289" w14:textId="77777777" w:rsidTr="00283B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3" w:type="pct"/>
          </w:tcPr>
          <w:p w14:paraId="1CAF048C" w14:textId="144F1D50" w:rsidR="00BC2BDD" w:rsidRPr="00D8797A" w:rsidRDefault="00BC2BDD" w:rsidP="00BE2734">
            <w:pPr>
              <w:rPr>
                <w:rStyle w:val="Strong"/>
                <w:b/>
                <w:bCs w:val="0"/>
              </w:rPr>
            </w:pPr>
            <w:r w:rsidRPr="00D8797A">
              <w:rPr>
                <w:rStyle w:val="Strong"/>
                <w:b/>
                <w:bCs w:val="0"/>
              </w:rPr>
              <w:t>Prediction</w:t>
            </w:r>
          </w:p>
        </w:tc>
        <w:tc>
          <w:tcPr>
            <w:tcW w:w="3457" w:type="pct"/>
          </w:tcPr>
          <w:p w14:paraId="014E203E" w14:textId="6185D48B" w:rsidR="00BC2BDD" w:rsidRPr="00BE2734" w:rsidRDefault="00BC2BDD" w:rsidP="00BE2734">
            <w:pPr>
              <w:cnfStyle w:val="000000010000" w:firstRow="0" w:lastRow="0" w:firstColumn="0" w:lastColumn="0" w:oddVBand="0" w:evenVBand="0" w:oddHBand="0" w:evenHBand="1" w:firstRowFirstColumn="0" w:firstRowLastColumn="0" w:lastRowFirstColumn="0" w:lastRowLastColumn="0"/>
            </w:pPr>
            <w:r w:rsidRPr="00BE2734">
              <w:t>A statement or estimate about what will happen in the future, often based on available evidence, past experiences or statistical analysis (</w:t>
            </w:r>
            <w:hyperlink r:id="rId14" w:history="1">
              <w:r w:rsidRPr="00837147">
                <w:t>NESA</w:t>
              </w:r>
              <w:r w:rsidR="006001C8">
                <w:t> </w:t>
              </w:r>
              <w:r w:rsidRPr="00837147">
                <w:t>2023</w:t>
              </w:r>
            </w:hyperlink>
            <w:r w:rsidRPr="00BE2734">
              <w:t>).</w:t>
            </w:r>
          </w:p>
        </w:tc>
      </w:tr>
      <w:tr w:rsidR="00BC2BDD" w:rsidRPr="00BE2734" w14:paraId="50DEF83F" w14:textId="77777777" w:rsidTr="00283B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3" w:type="pct"/>
          </w:tcPr>
          <w:p w14:paraId="740E8954" w14:textId="254DA084" w:rsidR="00BC2BDD" w:rsidRPr="00D8797A" w:rsidRDefault="00BC2BDD" w:rsidP="00BE2734">
            <w:pPr>
              <w:rPr>
                <w:rStyle w:val="Strong"/>
                <w:b/>
                <w:bCs w:val="0"/>
              </w:rPr>
            </w:pPr>
            <w:r w:rsidRPr="00D8797A">
              <w:rPr>
                <w:rStyle w:val="Strong"/>
                <w:b/>
                <w:bCs w:val="0"/>
              </w:rPr>
              <w:t>Range</w:t>
            </w:r>
            <w:r w:rsidR="006A48B7" w:rsidRPr="00D8797A">
              <w:rPr>
                <w:rStyle w:val="Strong"/>
                <w:b/>
                <w:bCs w:val="0"/>
              </w:rPr>
              <w:t xml:space="preserve"> (of a dataset)</w:t>
            </w:r>
          </w:p>
        </w:tc>
        <w:tc>
          <w:tcPr>
            <w:tcW w:w="3457" w:type="pct"/>
          </w:tcPr>
          <w:p w14:paraId="6CB75905" w14:textId="25A09A24" w:rsidR="00BC2BDD" w:rsidRPr="00BE2734" w:rsidRDefault="006A48B7" w:rsidP="00BE2734">
            <w:pPr>
              <w:cnfStyle w:val="000000100000" w:firstRow="0" w:lastRow="0" w:firstColumn="0" w:lastColumn="0" w:oddVBand="0" w:evenVBand="0" w:oddHBand="1" w:evenHBand="0" w:firstRowFirstColumn="0" w:firstRowLastColumn="0" w:lastRowFirstColumn="0" w:lastRowLastColumn="0"/>
            </w:pPr>
            <w:r w:rsidRPr="00BE2734">
              <w:t>The difference between the highest and lowest values in a dataset (</w:t>
            </w:r>
            <w:hyperlink r:id="rId15" w:history="1">
              <w:r w:rsidRPr="00837147">
                <w:t>NESA</w:t>
              </w:r>
              <w:r w:rsidR="00837147">
                <w:t> </w:t>
              </w:r>
              <w:r w:rsidRPr="00837147">
                <w:t>2023</w:t>
              </w:r>
            </w:hyperlink>
            <w:r w:rsidRPr="00BE2734">
              <w:t>).</w:t>
            </w:r>
          </w:p>
        </w:tc>
      </w:tr>
      <w:tr w:rsidR="00E729F0" w:rsidRPr="00BE2734" w14:paraId="6040D138" w14:textId="77777777" w:rsidTr="00283B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3" w:type="pct"/>
          </w:tcPr>
          <w:p w14:paraId="3C9CFA3D" w14:textId="4660EACD" w:rsidR="00E729F0" w:rsidRPr="00D8797A" w:rsidRDefault="008652A1" w:rsidP="00BE2734">
            <w:pPr>
              <w:rPr>
                <w:rStyle w:val="Strong"/>
                <w:b/>
                <w:bCs w:val="0"/>
              </w:rPr>
            </w:pPr>
            <w:r w:rsidRPr="00D8797A">
              <w:rPr>
                <w:rStyle w:val="Strong"/>
                <w:b/>
                <w:bCs w:val="0"/>
              </w:rPr>
              <w:t>S</w:t>
            </w:r>
            <w:r w:rsidR="00E729F0" w:rsidRPr="00D8797A">
              <w:rPr>
                <w:rStyle w:val="Strong"/>
                <w:b/>
                <w:bCs w:val="0"/>
              </w:rPr>
              <w:t>tatistical analysis</w:t>
            </w:r>
          </w:p>
        </w:tc>
        <w:tc>
          <w:tcPr>
            <w:tcW w:w="3457" w:type="pct"/>
          </w:tcPr>
          <w:p w14:paraId="6D38D53E" w14:textId="06C924FB" w:rsidR="00E729F0" w:rsidRPr="00BE2734" w:rsidRDefault="00E729F0" w:rsidP="00BE2734">
            <w:pPr>
              <w:cnfStyle w:val="000000010000" w:firstRow="0" w:lastRow="0" w:firstColumn="0" w:lastColumn="0" w:oddVBand="0" w:evenVBand="0" w:oddHBand="0" w:evenHBand="1" w:firstRowFirstColumn="0" w:firstRowLastColumn="0" w:lastRowFirstColumn="0" w:lastRowLastColumn="0"/>
            </w:pPr>
            <w:r w:rsidRPr="00BE2734">
              <w:t>The collection, organisation and interpretation of data to develop patterns and trends (</w:t>
            </w:r>
            <w:r w:rsidR="00F958EF" w:rsidRPr="00837147">
              <w:t>NESA</w:t>
            </w:r>
            <w:r w:rsidR="006001C8">
              <w:t> </w:t>
            </w:r>
            <w:r w:rsidR="00F958EF" w:rsidRPr="00837147">
              <w:t>2023</w:t>
            </w:r>
            <w:r w:rsidRPr="00BE2734">
              <w:t>).</w:t>
            </w:r>
          </w:p>
        </w:tc>
      </w:tr>
      <w:tr w:rsidR="00E729F0" w:rsidRPr="00BE2734" w14:paraId="7C75CDF4" w14:textId="77777777" w:rsidTr="00283B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3" w:type="pct"/>
          </w:tcPr>
          <w:p w14:paraId="370BE30F" w14:textId="58B458BD" w:rsidR="00E729F0" w:rsidRPr="00D8797A" w:rsidRDefault="008652A1" w:rsidP="00BE2734">
            <w:pPr>
              <w:rPr>
                <w:rStyle w:val="Strong"/>
                <w:b/>
                <w:bCs w:val="0"/>
              </w:rPr>
            </w:pPr>
            <w:r w:rsidRPr="00D8797A">
              <w:rPr>
                <w:rStyle w:val="Strong"/>
                <w:b/>
                <w:bCs w:val="0"/>
              </w:rPr>
              <w:lastRenderedPageBreak/>
              <w:t>S</w:t>
            </w:r>
            <w:r w:rsidR="00E729F0" w:rsidRPr="00D8797A">
              <w:rPr>
                <w:rStyle w:val="Strong"/>
                <w:b/>
                <w:bCs w:val="0"/>
              </w:rPr>
              <w:t>tatistics</w:t>
            </w:r>
          </w:p>
        </w:tc>
        <w:tc>
          <w:tcPr>
            <w:tcW w:w="3457" w:type="pct"/>
          </w:tcPr>
          <w:p w14:paraId="5E128606" w14:textId="2305421F" w:rsidR="00E729F0" w:rsidRPr="00BE2734" w:rsidRDefault="00E729F0" w:rsidP="00BE2734">
            <w:pPr>
              <w:cnfStyle w:val="000000100000" w:firstRow="0" w:lastRow="0" w:firstColumn="0" w:lastColumn="0" w:oddVBand="0" w:evenVBand="0" w:oddHBand="1" w:evenHBand="0" w:firstRowFirstColumn="0" w:firstRowLastColumn="0" w:lastRowFirstColumn="0" w:lastRowLastColumn="0"/>
            </w:pPr>
            <w:r w:rsidRPr="00BE2734">
              <w:t>A collection of numerical facts or other data (</w:t>
            </w:r>
            <w:r w:rsidR="00F958EF" w:rsidRPr="00837147">
              <w:t>NESA</w:t>
            </w:r>
            <w:r w:rsidR="006001C8">
              <w:t> </w:t>
            </w:r>
            <w:r w:rsidR="00F958EF" w:rsidRPr="00837147">
              <w:t>2023</w:t>
            </w:r>
            <w:r w:rsidRPr="00BE2734">
              <w:t>).</w:t>
            </w:r>
          </w:p>
        </w:tc>
      </w:tr>
      <w:tr w:rsidR="00E729F0" w:rsidRPr="00BE2734" w14:paraId="25ECEEBC" w14:textId="77777777" w:rsidTr="00283B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3" w:type="pct"/>
          </w:tcPr>
          <w:p w14:paraId="6F7CD459" w14:textId="0A7599EC" w:rsidR="00E729F0" w:rsidRPr="00D8797A" w:rsidRDefault="008652A1" w:rsidP="00BE2734">
            <w:pPr>
              <w:rPr>
                <w:rStyle w:val="Strong"/>
                <w:b/>
                <w:bCs w:val="0"/>
              </w:rPr>
            </w:pPr>
            <w:r w:rsidRPr="00D8797A">
              <w:rPr>
                <w:rStyle w:val="Strong"/>
                <w:b/>
                <w:bCs w:val="0"/>
              </w:rPr>
              <w:t>U</w:t>
            </w:r>
            <w:r w:rsidR="00E729F0" w:rsidRPr="00D8797A">
              <w:rPr>
                <w:rStyle w:val="Strong"/>
                <w:b/>
                <w:bCs w:val="0"/>
              </w:rPr>
              <w:t>nivariate</w:t>
            </w:r>
          </w:p>
        </w:tc>
        <w:tc>
          <w:tcPr>
            <w:tcW w:w="3457" w:type="pct"/>
          </w:tcPr>
          <w:p w14:paraId="22EB5EF5" w14:textId="254C4CB6" w:rsidR="00E729F0" w:rsidRPr="00BE2734" w:rsidRDefault="00E729F0" w:rsidP="00BE2734">
            <w:pPr>
              <w:cnfStyle w:val="000000010000" w:firstRow="0" w:lastRow="0" w:firstColumn="0" w:lastColumn="0" w:oddVBand="0" w:evenVBand="0" w:oddHBand="0" w:evenHBand="1" w:firstRowFirstColumn="0" w:firstRowLastColumn="0" w:lastRowFirstColumn="0" w:lastRowLastColumn="0"/>
            </w:pPr>
            <w:r w:rsidRPr="00BE2734">
              <w:t>An analysis, study, or dataset that involves only one variable (</w:t>
            </w:r>
            <w:r w:rsidR="00F958EF" w:rsidRPr="00837147">
              <w:t>NESA</w:t>
            </w:r>
            <w:r w:rsidR="00CB0DB3">
              <w:t> </w:t>
            </w:r>
            <w:r w:rsidR="00F958EF" w:rsidRPr="00837147">
              <w:t>2023</w:t>
            </w:r>
            <w:r w:rsidRPr="00BE2734">
              <w:t>).</w:t>
            </w:r>
          </w:p>
        </w:tc>
      </w:tr>
    </w:tbl>
    <w:p w14:paraId="17EA6B84" w14:textId="3D977CA5" w:rsidR="00656C13" w:rsidRDefault="00656C13" w:rsidP="00837147">
      <w:r>
        <w:br w:type="page"/>
      </w:r>
    </w:p>
    <w:p w14:paraId="094A0F20" w14:textId="5065AF30" w:rsidR="00874E1C" w:rsidRPr="00C04168" w:rsidRDefault="00874E1C" w:rsidP="00DD12DF">
      <w:pPr>
        <w:pStyle w:val="Heading1"/>
      </w:pPr>
      <w:bookmarkStart w:id="2" w:name="_Toc242171649"/>
      <w:r w:rsidRPr="00C04168">
        <w:lastRenderedPageBreak/>
        <w:t xml:space="preserve">2.1 </w:t>
      </w:r>
      <w:r w:rsidRPr="00DD12DF">
        <w:t>Large</w:t>
      </w:r>
      <w:r w:rsidRPr="00C04168">
        <w:t xml:space="preserve"> datasets</w:t>
      </w:r>
      <w:bookmarkEnd w:id="2"/>
    </w:p>
    <w:p w14:paraId="7932E330" w14:textId="7DDA5530" w:rsidR="00874E1C" w:rsidRPr="00C04168" w:rsidRDefault="00DD12DF" w:rsidP="00DD12DF">
      <w:pPr>
        <w:pStyle w:val="Caption"/>
      </w:pPr>
      <w:r>
        <w:t xml:space="preserve">Table </w:t>
      </w:r>
      <w:fldSimple w:instr=" SEQ Table \* ARABIC ">
        <w:r w:rsidR="00D90EEE">
          <w:rPr>
            <w:noProof/>
          </w:rPr>
          <w:t>2</w:t>
        </w:r>
      </w:fldSimple>
      <w:r>
        <w:t xml:space="preserve"> </w:t>
      </w:r>
      <w:r w:rsidR="00874E1C" w:rsidRPr="00C04168">
        <w:t xml:space="preserve">– learning intention and success criteria for </w:t>
      </w:r>
      <w:r w:rsidR="00CF5241">
        <w:t>‘</w:t>
      </w:r>
      <w:r w:rsidR="00874E1C" w:rsidRPr="00C04168">
        <w:t>2.1 Large datasets</w:t>
      </w:r>
      <w:r w:rsidR="00CF5241">
        <w:t>’</w:t>
      </w:r>
    </w:p>
    <w:tbl>
      <w:tblPr>
        <w:tblStyle w:val="Tableheader"/>
        <w:tblW w:w="5000" w:type="pct"/>
        <w:tblLayout w:type="fixed"/>
        <w:tblLook w:val="0620" w:firstRow="1" w:lastRow="0" w:firstColumn="0" w:lastColumn="0" w:noHBand="1" w:noVBand="1"/>
        <w:tblDescription w:val="The table contains the learning intention and success criteria for this learning sequence. "/>
      </w:tblPr>
      <w:tblGrid>
        <w:gridCol w:w="4815"/>
        <w:gridCol w:w="4815"/>
      </w:tblGrid>
      <w:tr w:rsidR="00874E1C" w:rsidRPr="00C04168" w14:paraId="346ECDA1" w14:textId="77777777" w:rsidTr="00DD12DF">
        <w:trPr>
          <w:cnfStyle w:val="100000000000" w:firstRow="1" w:lastRow="0" w:firstColumn="0" w:lastColumn="0" w:oddVBand="0" w:evenVBand="0" w:oddHBand="0" w:evenHBand="0" w:firstRowFirstColumn="0" w:firstRowLastColumn="0" w:lastRowFirstColumn="0" w:lastRowLastColumn="0"/>
        </w:trPr>
        <w:tc>
          <w:tcPr>
            <w:tcW w:w="2500" w:type="pct"/>
            <w:noWrap/>
          </w:tcPr>
          <w:p w14:paraId="30429ADB" w14:textId="7B2797D6" w:rsidR="00874E1C" w:rsidRPr="00C04168" w:rsidRDefault="00874E1C" w:rsidP="00C04168">
            <w:r w:rsidRPr="00C04168">
              <w:t>We are learning:</w:t>
            </w:r>
          </w:p>
        </w:tc>
        <w:tc>
          <w:tcPr>
            <w:tcW w:w="2500" w:type="pct"/>
            <w:noWrap/>
          </w:tcPr>
          <w:p w14:paraId="063B8520" w14:textId="77777777" w:rsidR="00874E1C" w:rsidRPr="00C04168" w:rsidRDefault="00874E1C" w:rsidP="00C04168">
            <w:r w:rsidRPr="00C04168">
              <w:t>I can:</w:t>
            </w:r>
          </w:p>
        </w:tc>
      </w:tr>
      <w:tr w:rsidR="00874E1C" w:rsidRPr="00C04168" w14:paraId="3F83456B" w14:textId="77777777" w:rsidTr="00DD12DF">
        <w:trPr>
          <w:trHeight w:val="3062"/>
        </w:trPr>
        <w:tc>
          <w:tcPr>
            <w:tcW w:w="2500" w:type="pct"/>
            <w:noWrap/>
          </w:tcPr>
          <w:p w14:paraId="19D36B63" w14:textId="040F4579" w:rsidR="00874E1C" w:rsidRPr="00C04168" w:rsidRDefault="00AB61BA" w:rsidP="00C04168">
            <w:pPr>
              <w:pStyle w:val="ListBullet"/>
            </w:pPr>
            <w:r w:rsidRPr="00C04168">
              <w:t xml:space="preserve">to </w:t>
            </w:r>
            <w:r w:rsidR="00711508" w:rsidRPr="00C04168">
              <w:t xml:space="preserve">describe how </w:t>
            </w:r>
            <w:r w:rsidR="00577AD3" w:rsidRPr="00C04168">
              <w:t>large datasets are</w:t>
            </w:r>
            <w:r w:rsidR="00711508" w:rsidRPr="00C04168">
              <w:t xml:space="preserve"> used to investigate questions and claims</w:t>
            </w:r>
            <w:r w:rsidR="00BA41A2" w:rsidRPr="00C04168">
              <w:t>.</w:t>
            </w:r>
          </w:p>
        </w:tc>
        <w:tc>
          <w:tcPr>
            <w:tcW w:w="2500" w:type="pct"/>
            <w:noWrap/>
          </w:tcPr>
          <w:p w14:paraId="555531C5" w14:textId="2202E1F0" w:rsidR="000C3B16" w:rsidRPr="00C04168" w:rsidRDefault="000C3B16" w:rsidP="00C04168">
            <w:pPr>
              <w:pStyle w:val="ListBullet"/>
            </w:pPr>
            <w:r w:rsidRPr="00C04168">
              <w:t xml:space="preserve">define </w:t>
            </w:r>
            <w:r w:rsidR="0019100B" w:rsidRPr="00C04168">
              <w:t xml:space="preserve">a </w:t>
            </w:r>
            <w:r w:rsidR="004178C9">
              <w:t>‘</w:t>
            </w:r>
            <w:r w:rsidRPr="00C04168">
              <w:t>large dataset</w:t>
            </w:r>
            <w:r w:rsidR="004178C9">
              <w:t>’</w:t>
            </w:r>
            <w:r w:rsidRPr="00C04168">
              <w:t xml:space="preserve"> and provide examples</w:t>
            </w:r>
          </w:p>
          <w:p w14:paraId="375AE713" w14:textId="785E3185" w:rsidR="000C3B16" w:rsidRPr="00C04168" w:rsidRDefault="000C3B16" w:rsidP="00C04168">
            <w:pPr>
              <w:pStyle w:val="ListBullet"/>
            </w:pPr>
            <w:r w:rsidRPr="00C04168">
              <w:t>outline the features</w:t>
            </w:r>
            <w:r w:rsidR="00D25E26" w:rsidRPr="00C04168">
              <w:t xml:space="preserve"> and benefits of using</w:t>
            </w:r>
            <w:r w:rsidRPr="00C04168">
              <w:t xml:space="preserve"> large datasets</w:t>
            </w:r>
          </w:p>
          <w:p w14:paraId="5ECB7CE5" w14:textId="75F65B1A" w:rsidR="00660A22" w:rsidRPr="00C04168" w:rsidRDefault="000C3B16" w:rsidP="00C04168">
            <w:pPr>
              <w:pStyle w:val="ListBullet"/>
            </w:pPr>
            <w:r w:rsidRPr="00C04168">
              <w:t>outline methods of collection</w:t>
            </w:r>
            <w:r w:rsidR="00D25E26" w:rsidRPr="00C04168">
              <w:t xml:space="preserve"> and the uses and applications</w:t>
            </w:r>
            <w:r w:rsidRPr="00C04168">
              <w:t xml:space="preserve"> of large datasets</w:t>
            </w:r>
            <w:r w:rsidR="00DB3C4A" w:rsidRPr="00C04168">
              <w:t>.</w:t>
            </w:r>
          </w:p>
        </w:tc>
      </w:tr>
    </w:tbl>
    <w:p w14:paraId="098120A5" w14:textId="43B46242" w:rsidR="005013F9" w:rsidRPr="00C04168" w:rsidRDefault="005013F9" w:rsidP="00C04168">
      <w:pPr>
        <w:pStyle w:val="FeatureBox"/>
        <w:rPr>
          <w:rStyle w:val="Strong"/>
        </w:rPr>
      </w:pPr>
      <w:r w:rsidRPr="00C04168">
        <w:rPr>
          <w:rStyle w:val="Strong"/>
        </w:rPr>
        <w:t>Background information on large datasets</w:t>
      </w:r>
    </w:p>
    <w:p w14:paraId="4804413E" w14:textId="7C3F0A00" w:rsidR="005013F9" w:rsidRPr="00C04168" w:rsidRDefault="00EE3520" w:rsidP="00C04168">
      <w:pPr>
        <w:pStyle w:val="FeatureBox"/>
      </w:pPr>
      <w:r w:rsidRPr="00C04168">
        <w:t xml:space="preserve">The information </w:t>
      </w:r>
      <w:r w:rsidR="00481982" w:rsidRPr="00C04168">
        <w:t xml:space="preserve">in </w:t>
      </w:r>
      <w:r w:rsidR="00DE66F4" w:rsidRPr="00C04168">
        <w:t>the tables below</w:t>
      </w:r>
      <w:r w:rsidRPr="00C04168">
        <w:t xml:space="preserve"> </w:t>
      </w:r>
      <w:r w:rsidR="00F800B7" w:rsidRPr="00C04168">
        <w:t>provides</w:t>
      </w:r>
      <w:r w:rsidRPr="00C04168">
        <w:t xml:space="preserve"> a concise </w:t>
      </w:r>
      <w:r w:rsidR="0066256A" w:rsidRPr="00C04168">
        <w:t>summary of</w:t>
      </w:r>
      <w:r w:rsidR="006D546F" w:rsidRPr="00C04168">
        <w:t>:</w:t>
      </w:r>
    </w:p>
    <w:p w14:paraId="0CB1CAB9" w14:textId="1FB6FCDF" w:rsidR="00582190" w:rsidRPr="00C04168" w:rsidRDefault="00EC7E0E">
      <w:pPr>
        <w:pStyle w:val="FeatureBox"/>
        <w:numPr>
          <w:ilvl w:val="0"/>
          <w:numId w:val="22"/>
        </w:numPr>
        <w:ind w:left="567" w:hanging="567"/>
      </w:pPr>
      <w:r>
        <w:t xml:space="preserve">the </w:t>
      </w:r>
      <w:r w:rsidR="00582190" w:rsidRPr="00C04168">
        <w:t>benefits of using large datasets in science (</w:t>
      </w:r>
      <w:r>
        <w:t xml:space="preserve">see </w:t>
      </w:r>
      <w:r>
        <w:fldChar w:fldCharType="begin"/>
      </w:r>
      <w:r>
        <w:instrText xml:space="preserve"> REF _Ref240974726 \h </w:instrText>
      </w:r>
      <w:r>
        <w:fldChar w:fldCharType="separate"/>
      </w:r>
      <w:r w:rsidR="00D90EEE">
        <w:t xml:space="preserve">Table </w:t>
      </w:r>
      <w:r w:rsidR="00D90EEE">
        <w:rPr>
          <w:noProof/>
        </w:rPr>
        <w:t>3</w:t>
      </w:r>
      <w:r>
        <w:fldChar w:fldCharType="end"/>
      </w:r>
      <w:r w:rsidR="00582190" w:rsidRPr="00C04168">
        <w:t>)</w:t>
      </w:r>
    </w:p>
    <w:p w14:paraId="2649744A" w14:textId="4A4634BA" w:rsidR="00582190" w:rsidRPr="00C04168" w:rsidRDefault="00582190">
      <w:pPr>
        <w:pStyle w:val="FeatureBox"/>
        <w:numPr>
          <w:ilvl w:val="0"/>
          <w:numId w:val="22"/>
        </w:numPr>
        <w:ind w:left="567" w:hanging="567"/>
      </w:pPr>
      <w:r w:rsidRPr="00C04168">
        <w:t>examples of large datasets (</w:t>
      </w:r>
      <w:r w:rsidR="00EC7E0E">
        <w:t xml:space="preserve">see </w:t>
      </w:r>
      <w:r w:rsidR="00EC7E0E">
        <w:fldChar w:fldCharType="begin"/>
      </w:r>
      <w:r w:rsidR="00EC7E0E">
        <w:instrText xml:space="preserve"> REF _Ref240974734 \h </w:instrText>
      </w:r>
      <w:r w:rsidR="00EC7E0E">
        <w:fldChar w:fldCharType="separate"/>
      </w:r>
      <w:r w:rsidR="00D90EEE">
        <w:t xml:space="preserve">Table </w:t>
      </w:r>
      <w:r w:rsidR="00D90EEE">
        <w:rPr>
          <w:noProof/>
        </w:rPr>
        <w:t>4</w:t>
      </w:r>
      <w:r w:rsidR="00EC7E0E">
        <w:fldChar w:fldCharType="end"/>
      </w:r>
      <w:r w:rsidRPr="00C04168">
        <w:t>)</w:t>
      </w:r>
      <w:r w:rsidR="00A764E8" w:rsidRPr="00C04168">
        <w:t>.</w:t>
      </w:r>
    </w:p>
    <w:p w14:paraId="2B761FB2" w14:textId="259AF039" w:rsidR="00582190" w:rsidRPr="00C04168" w:rsidRDefault="007740A3" w:rsidP="00C04168">
      <w:pPr>
        <w:pStyle w:val="FeatureBox"/>
      </w:pPr>
      <w:r w:rsidRPr="00C04168">
        <w:t>This information is designed for teachers’</w:t>
      </w:r>
      <w:r w:rsidR="0019100B" w:rsidRPr="00C04168">
        <w:t xml:space="preserve"> use. </w:t>
      </w:r>
      <w:r w:rsidR="00F800B7" w:rsidRPr="00C04168">
        <w:t>Teachers may discuss it with students at their</w:t>
      </w:r>
      <w:r w:rsidR="00662E05" w:rsidRPr="00C04168">
        <w:t xml:space="preserve"> discretion</w:t>
      </w:r>
      <w:r w:rsidR="00582190" w:rsidRPr="00C04168">
        <w:t>.</w:t>
      </w:r>
    </w:p>
    <w:p w14:paraId="2673850D" w14:textId="475756B8" w:rsidR="00582190" w:rsidRPr="0087118A" w:rsidRDefault="00EC7E0E" w:rsidP="00EC7E0E">
      <w:pPr>
        <w:pStyle w:val="Caption"/>
      </w:pPr>
      <w:bookmarkStart w:id="3" w:name="_Ref240974726"/>
      <w:r>
        <w:t xml:space="preserve">Table </w:t>
      </w:r>
      <w:fldSimple w:instr=" SEQ Table \* ARABIC ">
        <w:r w:rsidR="00D90EEE">
          <w:rPr>
            <w:noProof/>
          </w:rPr>
          <w:t>3</w:t>
        </w:r>
      </w:fldSimple>
      <w:bookmarkEnd w:id="3"/>
      <w:r>
        <w:t xml:space="preserve"> </w:t>
      </w:r>
      <w:r w:rsidR="00582190" w:rsidRPr="0087118A">
        <w:t>– benefits of using large datasets in science</w:t>
      </w:r>
    </w:p>
    <w:tbl>
      <w:tblPr>
        <w:tblStyle w:val="Tableheader"/>
        <w:tblW w:w="0" w:type="auto"/>
        <w:tblLook w:val="04A0" w:firstRow="1" w:lastRow="0" w:firstColumn="1" w:lastColumn="0" w:noHBand="0" w:noVBand="1"/>
        <w:tblDescription w:val="Table discussing the benefits of using large datasets in science."/>
      </w:tblPr>
      <w:tblGrid>
        <w:gridCol w:w="2405"/>
        <w:gridCol w:w="7223"/>
      </w:tblGrid>
      <w:tr w:rsidR="00582190" w:rsidRPr="0087118A" w14:paraId="49C84C08" w14:textId="77777777" w:rsidTr="00C50EF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noWrap/>
          </w:tcPr>
          <w:p w14:paraId="38C40583" w14:textId="77777777" w:rsidR="00582190" w:rsidRPr="00EC7E0E" w:rsidRDefault="00582190" w:rsidP="0087118A">
            <w:pPr>
              <w:rPr>
                <w:rStyle w:val="Strong"/>
                <w:b/>
                <w:bCs w:val="0"/>
              </w:rPr>
            </w:pPr>
            <w:r w:rsidRPr="00EC7E0E">
              <w:rPr>
                <w:rStyle w:val="Strong"/>
                <w:b/>
                <w:bCs w:val="0"/>
              </w:rPr>
              <w:t>Benefit</w:t>
            </w:r>
          </w:p>
        </w:tc>
        <w:tc>
          <w:tcPr>
            <w:tcW w:w="7223" w:type="dxa"/>
            <w:noWrap/>
          </w:tcPr>
          <w:p w14:paraId="5314387F" w14:textId="77777777" w:rsidR="00582190" w:rsidRPr="00EC7E0E" w:rsidRDefault="00582190" w:rsidP="0087118A">
            <w:pPr>
              <w:cnfStyle w:val="100000000000" w:firstRow="1" w:lastRow="0" w:firstColumn="0" w:lastColumn="0" w:oddVBand="0" w:evenVBand="0" w:oddHBand="0" w:evenHBand="0" w:firstRowFirstColumn="0" w:firstRowLastColumn="0" w:lastRowFirstColumn="0" w:lastRowLastColumn="0"/>
              <w:rPr>
                <w:rStyle w:val="Strong"/>
                <w:b/>
                <w:bCs w:val="0"/>
              </w:rPr>
            </w:pPr>
            <w:r w:rsidRPr="00EC7E0E">
              <w:rPr>
                <w:rStyle w:val="Strong"/>
                <w:b/>
                <w:bCs w:val="0"/>
              </w:rPr>
              <w:t>Explanation</w:t>
            </w:r>
          </w:p>
        </w:tc>
      </w:tr>
      <w:tr w:rsidR="00582190" w:rsidRPr="0087118A" w14:paraId="50472E59" w14:textId="77777777" w:rsidTr="00C50E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2419BE54" w14:textId="77777777" w:rsidR="00582190" w:rsidRPr="00B16DC2" w:rsidRDefault="00582190" w:rsidP="00B16DC2">
            <w:pPr>
              <w:rPr>
                <w:b w:val="0"/>
                <w:bCs/>
              </w:rPr>
            </w:pPr>
            <w:r w:rsidRPr="00B16DC2">
              <w:rPr>
                <w:b w:val="0"/>
                <w:bCs/>
              </w:rPr>
              <w:t>Improved accuracy and reliability</w:t>
            </w:r>
          </w:p>
        </w:tc>
        <w:tc>
          <w:tcPr>
            <w:tcW w:w="7223" w:type="dxa"/>
          </w:tcPr>
          <w:p w14:paraId="0AA753D1" w14:textId="3B07E02F" w:rsidR="00582190" w:rsidRPr="0087118A" w:rsidRDefault="00582190" w:rsidP="00B16DC2">
            <w:pPr>
              <w:pStyle w:val="ListBullet"/>
              <w:numPr>
                <w:ilvl w:val="0"/>
                <w:numId w:val="0"/>
              </w:numPr>
              <w:cnfStyle w:val="000000100000" w:firstRow="0" w:lastRow="0" w:firstColumn="0" w:lastColumn="0" w:oddVBand="0" w:evenVBand="0" w:oddHBand="1" w:evenHBand="0" w:firstRowFirstColumn="0" w:firstRowLastColumn="0" w:lastRowFirstColumn="0" w:lastRowLastColumn="0"/>
            </w:pPr>
            <w:r w:rsidRPr="0087118A">
              <w:t>Large datasets reduce the impact of outliers</w:t>
            </w:r>
            <w:r w:rsidR="0018642C" w:rsidRPr="0087118A">
              <w:t>, systematic errors</w:t>
            </w:r>
            <w:r w:rsidRPr="0087118A">
              <w:t xml:space="preserve"> and random </w:t>
            </w:r>
            <w:r w:rsidRPr="00A42D28">
              <w:t>errors</w:t>
            </w:r>
            <w:r w:rsidRPr="0087118A">
              <w:t>, leading to more precise and reliable conclusions.</w:t>
            </w:r>
          </w:p>
        </w:tc>
      </w:tr>
      <w:tr w:rsidR="00582190" w:rsidRPr="0087118A" w14:paraId="44E6B6E2" w14:textId="77777777" w:rsidTr="00C50EF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55C9F9BA" w14:textId="77777777" w:rsidR="00582190" w:rsidRPr="00B16DC2" w:rsidRDefault="00582190" w:rsidP="00B16DC2">
            <w:pPr>
              <w:rPr>
                <w:b w:val="0"/>
                <w:bCs/>
              </w:rPr>
            </w:pPr>
            <w:r w:rsidRPr="00B16DC2">
              <w:rPr>
                <w:b w:val="0"/>
                <w:bCs/>
              </w:rPr>
              <w:t>Detection of patterns and trends</w:t>
            </w:r>
          </w:p>
        </w:tc>
        <w:tc>
          <w:tcPr>
            <w:tcW w:w="7223" w:type="dxa"/>
          </w:tcPr>
          <w:p w14:paraId="407E35E7" w14:textId="273ADC4A" w:rsidR="00582190" w:rsidRPr="0087118A" w:rsidRDefault="00F800B7" w:rsidP="00B16DC2">
            <w:pPr>
              <w:pStyle w:val="ListBullet"/>
              <w:numPr>
                <w:ilvl w:val="0"/>
                <w:numId w:val="0"/>
              </w:numPr>
              <w:cnfStyle w:val="000000010000" w:firstRow="0" w:lastRow="0" w:firstColumn="0" w:lastColumn="0" w:oddVBand="0" w:evenVBand="0" w:oddHBand="0" w:evenHBand="1" w:firstRowFirstColumn="0" w:firstRowLastColumn="0" w:lastRowFirstColumn="0" w:lastRowLastColumn="0"/>
            </w:pPr>
            <w:r w:rsidRPr="0087118A">
              <w:t xml:space="preserve">Large datasets allow scientists to identify correlations, patterns or trends that may not be </w:t>
            </w:r>
            <w:r w:rsidRPr="00A42D28">
              <w:t>apparent</w:t>
            </w:r>
            <w:r w:rsidRPr="0087118A">
              <w:t xml:space="preserve"> in smaller datasets.</w:t>
            </w:r>
          </w:p>
        </w:tc>
      </w:tr>
      <w:tr w:rsidR="00582190" w:rsidRPr="0087118A" w14:paraId="7C789251" w14:textId="77777777" w:rsidTr="00C50E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6202DF61" w14:textId="77777777" w:rsidR="00582190" w:rsidRPr="00B16DC2" w:rsidRDefault="00582190" w:rsidP="00B16DC2">
            <w:pPr>
              <w:rPr>
                <w:b w:val="0"/>
                <w:bCs/>
              </w:rPr>
            </w:pPr>
            <w:r w:rsidRPr="00B16DC2">
              <w:rPr>
                <w:b w:val="0"/>
                <w:bCs/>
              </w:rPr>
              <w:t xml:space="preserve">Enhanced predictive </w:t>
            </w:r>
            <w:r w:rsidRPr="00B16DC2">
              <w:rPr>
                <w:b w:val="0"/>
                <w:bCs/>
              </w:rPr>
              <w:lastRenderedPageBreak/>
              <w:t>power</w:t>
            </w:r>
          </w:p>
        </w:tc>
        <w:tc>
          <w:tcPr>
            <w:tcW w:w="7223" w:type="dxa"/>
          </w:tcPr>
          <w:p w14:paraId="23407FEE" w14:textId="5C725B60" w:rsidR="00582190" w:rsidRPr="0087118A" w:rsidRDefault="00582190" w:rsidP="00B16DC2">
            <w:pPr>
              <w:pStyle w:val="ListBullet"/>
              <w:numPr>
                <w:ilvl w:val="0"/>
                <w:numId w:val="0"/>
              </w:numPr>
              <w:cnfStyle w:val="000000100000" w:firstRow="0" w:lastRow="0" w:firstColumn="0" w:lastColumn="0" w:oddVBand="0" w:evenVBand="0" w:oddHBand="1" w:evenHBand="0" w:firstRowFirstColumn="0" w:firstRowLastColumn="0" w:lastRowFirstColumn="0" w:lastRowLastColumn="0"/>
            </w:pPr>
            <w:r w:rsidRPr="0087118A">
              <w:lastRenderedPageBreak/>
              <w:t>Large datasets provide more data</w:t>
            </w:r>
            <w:r w:rsidR="00570D8C" w:rsidRPr="0087118A">
              <w:t>,</w:t>
            </w:r>
            <w:r w:rsidRPr="0087118A">
              <w:t xml:space="preserve"> which allows models and </w:t>
            </w:r>
            <w:r w:rsidRPr="0087118A">
              <w:lastRenderedPageBreak/>
              <w:t>simulations to make better predictions about future events or outcomes.</w:t>
            </w:r>
          </w:p>
        </w:tc>
      </w:tr>
      <w:tr w:rsidR="00582190" w:rsidRPr="0087118A" w14:paraId="6C41AF12" w14:textId="77777777" w:rsidTr="00C50EF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38922ADB" w14:textId="77777777" w:rsidR="00582190" w:rsidRPr="00B16DC2" w:rsidRDefault="00582190" w:rsidP="00B16DC2">
            <w:pPr>
              <w:rPr>
                <w:b w:val="0"/>
                <w:bCs/>
              </w:rPr>
            </w:pPr>
            <w:r w:rsidRPr="00B16DC2">
              <w:rPr>
                <w:b w:val="0"/>
                <w:bCs/>
              </w:rPr>
              <w:lastRenderedPageBreak/>
              <w:t>Support for complex research questions</w:t>
            </w:r>
          </w:p>
        </w:tc>
        <w:tc>
          <w:tcPr>
            <w:tcW w:w="7223" w:type="dxa"/>
          </w:tcPr>
          <w:p w14:paraId="5A82F018" w14:textId="777D0D35" w:rsidR="00582190" w:rsidRPr="0087118A" w:rsidRDefault="00F800B7" w:rsidP="00B16DC2">
            <w:pPr>
              <w:pStyle w:val="ListBullet"/>
              <w:numPr>
                <w:ilvl w:val="0"/>
                <w:numId w:val="0"/>
              </w:numPr>
              <w:cnfStyle w:val="000000010000" w:firstRow="0" w:lastRow="0" w:firstColumn="0" w:lastColumn="0" w:oddVBand="0" w:evenVBand="0" w:oddHBand="0" w:evenHBand="1" w:firstRowFirstColumn="0" w:firstRowLastColumn="0" w:lastRowFirstColumn="0" w:lastRowLastColumn="0"/>
            </w:pPr>
            <w:r w:rsidRPr="0087118A">
              <w:t xml:space="preserve">Large datasets enable the study of complex systems, such as climate change or human genomics, where multiple factors need to be assessed and extensive data </w:t>
            </w:r>
            <w:r w:rsidR="00A42D28">
              <w:t>is</w:t>
            </w:r>
            <w:r w:rsidRPr="0087118A">
              <w:t xml:space="preserve"> required for meaningful analysis.</w:t>
            </w:r>
          </w:p>
        </w:tc>
      </w:tr>
    </w:tbl>
    <w:p w14:paraId="6A9CB533" w14:textId="040C988B" w:rsidR="00582190" w:rsidRPr="0087118A" w:rsidRDefault="00EC7E0E" w:rsidP="00EC7E0E">
      <w:pPr>
        <w:pStyle w:val="Caption"/>
      </w:pPr>
      <w:bookmarkStart w:id="4" w:name="_Ref240974734"/>
      <w:r>
        <w:t xml:space="preserve">Table </w:t>
      </w:r>
      <w:fldSimple w:instr=" SEQ Table \* ARABIC ">
        <w:r w:rsidR="00D90EEE">
          <w:rPr>
            <w:noProof/>
          </w:rPr>
          <w:t>4</w:t>
        </w:r>
      </w:fldSimple>
      <w:bookmarkEnd w:id="4"/>
      <w:r>
        <w:t xml:space="preserve"> </w:t>
      </w:r>
      <w:r w:rsidR="00582190" w:rsidRPr="0087118A">
        <w:t>– examples of large datasets</w:t>
      </w:r>
    </w:p>
    <w:tbl>
      <w:tblPr>
        <w:tblStyle w:val="Tableheader"/>
        <w:tblW w:w="0" w:type="auto"/>
        <w:tblLook w:val="0420" w:firstRow="1" w:lastRow="0" w:firstColumn="0" w:lastColumn="0" w:noHBand="0" w:noVBand="1"/>
        <w:tblDescription w:val="Table describing and providing the links for examples of large datasets."/>
      </w:tblPr>
      <w:tblGrid>
        <w:gridCol w:w="1696"/>
        <w:gridCol w:w="7934"/>
      </w:tblGrid>
      <w:tr w:rsidR="00582190" w:rsidRPr="0087118A" w14:paraId="79A0AA4F" w14:textId="77777777" w:rsidTr="009A45A5">
        <w:trPr>
          <w:cnfStyle w:val="100000000000" w:firstRow="1" w:lastRow="0" w:firstColumn="0" w:lastColumn="0" w:oddVBand="0" w:evenVBand="0" w:oddHBand="0" w:evenHBand="0" w:firstRowFirstColumn="0" w:firstRowLastColumn="0" w:lastRowFirstColumn="0" w:lastRowLastColumn="0"/>
        </w:trPr>
        <w:tc>
          <w:tcPr>
            <w:tcW w:w="1696" w:type="dxa"/>
          </w:tcPr>
          <w:p w14:paraId="18E050C1" w14:textId="77777777" w:rsidR="00582190" w:rsidRPr="00330538" w:rsidRDefault="00582190" w:rsidP="0087118A">
            <w:pPr>
              <w:rPr>
                <w:rStyle w:val="Strong"/>
                <w:b/>
                <w:bCs w:val="0"/>
              </w:rPr>
            </w:pPr>
            <w:r w:rsidRPr="00330538">
              <w:rPr>
                <w:rStyle w:val="Strong"/>
                <w:b/>
                <w:bCs w:val="0"/>
              </w:rPr>
              <w:t>Dataset</w:t>
            </w:r>
          </w:p>
        </w:tc>
        <w:tc>
          <w:tcPr>
            <w:tcW w:w="7934" w:type="dxa"/>
          </w:tcPr>
          <w:p w14:paraId="7086ACD0" w14:textId="77777777" w:rsidR="00582190" w:rsidRPr="00330538" w:rsidRDefault="00582190" w:rsidP="0087118A">
            <w:pPr>
              <w:rPr>
                <w:rStyle w:val="Strong"/>
                <w:b/>
                <w:bCs w:val="0"/>
              </w:rPr>
            </w:pPr>
            <w:r w:rsidRPr="00330538">
              <w:rPr>
                <w:rStyle w:val="Strong"/>
                <w:b/>
                <w:bCs w:val="0"/>
              </w:rPr>
              <w:t>Description</w:t>
            </w:r>
          </w:p>
        </w:tc>
      </w:tr>
      <w:tr w:rsidR="00582190" w:rsidRPr="0087118A" w14:paraId="1D6C765B" w14:textId="77777777" w:rsidTr="009A45A5">
        <w:trPr>
          <w:cnfStyle w:val="000000100000" w:firstRow="0" w:lastRow="0" w:firstColumn="0" w:lastColumn="0" w:oddVBand="0" w:evenVBand="0" w:oddHBand="1" w:evenHBand="0" w:firstRowFirstColumn="0" w:firstRowLastColumn="0" w:lastRowFirstColumn="0" w:lastRowLastColumn="0"/>
        </w:trPr>
        <w:tc>
          <w:tcPr>
            <w:tcW w:w="1696" w:type="dxa"/>
          </w:tcPr>
          <w:p w14:paraId="23B2978E" w14:textId="78A118FF" w:rsidR="00582190" w:rsidRPr="0087118A" w:rsidRDefault="00582190" w:rsidP="0087118A">
            <w:hyperlink r:id="rId16" w:history="1">
              <w:r w:rsidRPr="0087118A">
                <w:rPr>
                  <w:rStyle w:val="Hyperlink"/>
                </w:rPr>
                <w:t>ANSTO</w:t>
              </w:r>
            </w:hyperlink>
          </w:p>
        </w:tc>
        <w:tc>
          <w:tcPr>
            <w:tcW w:w="7934" w:type="dxa"/>
          </w:tcPr>
          <w:p w14:paraId="4AE43693" w14:textId="1370A092" w:rsidR="00F800B7" w:rsidRPr="0087118A" w:rsidRDefault="00F800B7" w:rsidP="00330538">
            <w:pPr>
              <w:pStyle w:val="ListBullet"/>
            </w:pPr>
            <w:r w:rsidRPr="0087118A">
              <w:t>The Australian Nuclear Science and Technology Organisation (ANSTO) provides a collection of real-world scientific datasets for secondary school students. These datasets cover topics such as atmospheric measurements, groundwater sustainability, isotopic analysis and conservation efforts to combat illegal wildlife trade.</w:t>
            </w:r>
          </w:p>
          <w:p w14:paraId="0E599316" w14:textId="16266451" w:rsidR="00582190" w:rsidRPr="0087118A" w:rsidRDefault="00F800B7" w:rsidP="0087118A">
            <w:pPr>
              <w:pStyle w:val="ListBullet"/>
            </w:pPr>
            <w:r w:rsidRPr="0087118A">
              <w:t xml:space="preserve">Each dataset is accompanied by a worksheet and a </w:t>
            </w:r>
            <w:r w:rsidR="00B4410A">
              <w:t xml:space="preserve">Microsoft </w:t>
            </w:r>
            <w:r w:rsidRPr="0087118A">
              <w:t>Excel-compatible data file, supporting activities such as graphing, data interpretation and scientific inquiry.</w:t>
            </w:r>
          </w:p>
        </w:tc>
      </w:tr>
      <w:tr w:rsidR="00582190" w:rsidRPr="0087118A" w14:paraId="0B4098E6" w14:textId="77777777" w:rsidTr="009A45A5">
        <w:trPr>
          <w:cnfStyle w:val="000000010000" w:firstRow="0" w:lastRow="0" w:firstColumn="0" w:lastColumn="0" w:oddVBand="0" w:evenVBand="0" w:oddHBand="0" w:evenHBand="1" w:firstRowFirstColumn="0" w:firstRowLastColumn="0" w:lastRowFirstColumn="0" w:lastRowLastColumn="0"/>
        </w:trPr>
        <w:tc>
          <w:tcPr>
            <w:tcW w:w="1696" w:type="dxa"/>
          </w:tcPr>
          <w:p w14:paraId="65053FD9" w14:textId="255E3014" w:rsidR="00582190" w:rsidRPr="0087118A" w:rsidRDefault="00582190" w:rsidP="0087118A">
            <w:hyperlink r:id="rId17" w:history="1">
              <w:r w:rsidRPr="0087118A">
                <w:rPr>
                  <w:rStyle w:val="Hyperlink"/>
                </w:rPr>
                <w:t>Bureau of Meteorology</w:t>
              </w:r>
            </w:hyperlink>
          </w:p>
        </w:tc>
        <w:tc>
          <w:tcPr>
            <w:tcW w:w="7934" w:type="dxa"/>
          </w:tcPr>
          <w:p w14:paraId="156F49EB" w14:textId="61220A0A" w:rsidR="00582190" w:rsidRPr="0087118A" w:rsidRDefault="00F800B7" w:rsidP="00BD5954">
            <w:pPr>
              <w:pStyle w:val="ListBullet"/>
            </w:pPr>
            <w:r w:rsidRPr="0087118A">
              <w:t xml:space="preserve">The Bureau of Meteorology (BOM) provides a comprehensive suite of climate datasets through its </w:t>
            </w:r>
            <w:hyperlink r:id="rId18" w:history="1">
              <w:r w:rsidRPr="00ED1154">
                <w:rPr>
                  <w:rStyle w:val="Hyperlink"/>
                </w:rPr>
                <w:t>Climate Data Online</w:t>
              </w:r>
            </w:hyperlink>
            <w:r w:rsidRPr="0087118A">
              <w:t xml:space="preserve"> portal. These datasets span a wide </w:t>
            </w:r>
            <w:r w:rsidRPr="00BD5954">
              <w:t>range</w:t>
            </w:r>
            <w:r w:rsidRPr="0087118A">
              <w:t xml:space="preserve"> of meteorological variables, including temperature, rainfall, evaporation, cloud cover and solar radiation.</w:t>
            </w:r>
          </w:p>
          <w:p w14:paraId="697366EE" w14:textId="48BA8DAF" w:rsidR="00582190" w:rsidRPr="0087118A" w:rsidRDefault="003A7A35" w:rsidP="0087118A">
            <w:pPr>
              <w:pStyle w:val="ListBullet"/>
            </w:pPr>
            <w:r w:rsidRPr="0087118A">
              <w:t>Data is available at daily and monthly intervals, spanning numerous weather stations across Australia,</w:t>
            </w:r>
            <w:r w:rsidR="00BA1D2F">
              <w:t xml:space="preserve"> with</w:t>
            </w:r>
            <w:r w:rsidRPr="0087118A">
              <w:t xml:space="preserve"> some with records dating back to the mid-1800s. </w:t>
            </w:r>
            <w:r w:rsidR="00F800B7" w:rsidRPr="0087118A">
              <w:t xml:space="preserve">You can access this information via an interactive map and </w:t>
            </w:r>
            <w:r w:rsidRPr="0087118A">
              <w:t>text search tools, with options to download data in various formats.</w:t>
            </w:r>
          </w:p>
        </w:tc>
      </w:tr>
      <w:tr w:rsidR="00582190" w:rsidRPr="0087118A" w14:paraId="3A52C309" w14:textId="77777777" w:rsidTr="009A45A5">
        <w:trPr>
          <w:cnfStyle w:val="000000100000" w:firstRow="0" w:lastRow="0" w:firstColumn="0" w:lastColumn="0" w:oddVBand="0" w:evenVBand="0" w:oddHBand="1" w:evenHBand="0" w:firstRowFirstColumn="0" w:firstRowLastColumn="0" w:lastRowFirstColumn="0" w:lastRowLastColumn="0"/>
        </w:trPr>
        <w:tc>
          <w:tcPr>
            <w:tcW w:w="1696" w:type="dxa"/>
          </w:tcPr>
          <w:p w14:paraId="48365A43" w14:textId="750B806D" w:rsidR="00582190" w:rsidRPr="0087118A" w:rsidRDefault="00582190" w:rsidP="0087118A">
            <w:hyperlink r:id="rId19" w:history="1">
              <w:r w:rsidRPr="0087118A">
                <w:rPr>
                  <w:rStyle w:val="Hyperlink"/>
                </w:rPr>
                <w:t>CSIRO</w:t>
              </w:r>
            </w:hyperlink>
          </w:p>
        </w:tc>
        <w:tc>
          <w:tcPr>
            <w:tcW w:w="7934" w:type="dxa"/>
          </w:tcPr>
          <w:p w14:paraId="6831AAB5" w14:textId="71E80702" w:rsidR="00582190" w:rsidRPr="0087118A" w:rsidRDefault="00416E84" w:rsidP="0087118A">
            <w:pPr>
              <w:pStyle w:val="ListBullet"/>
            </w:pPr>
            <w:r w:rsidRPr="0087118A">
              <w:t xml:space="preserve">These educational datasets are designed to integrate real-world scientific data into classroom learning. They are based on recent </w:t>
            </w:r>
            <w:r w:rsidR="00083DBB" w:rsidRPr="00083DBB">
              <w:t xml:space="preserve">Commonwealth Scientific and Industrial Research Organisation </w:t>
            </w:r>
            <w:r w:rsidR="00083DBB">
              <w:t>(</w:t>
            </w:r>
            <w:r w:rsidRPr="0087118A">
              <w:t>CSIRO</w:t>
            </w:r>
            <w:r w:rsidR="00083DBB">
              <w:t>)</w:t>
            </w:r>
            <w:r w:rsidRPr="0087118A">
              <w:t xml:space="preserve"> research and cover topics such as ocean carbon dioxide levels, water quality and air pollution.</w:t>
            </w:r>
          </w:p>
          <w:p w14:paraId="546ED0F2" w14:textId="5C44070A" w:rsidR="00582190" w:rsidRPr="0087118A" w:rsidRDefault="002162F8" w:rsidP="0087118A">
            <w:pPr>
              <w:pStyle w:val="ListBullet"/>
            </w:pPr>
            <w:r w:rsidRPr="0087118A">
              <w:lastRenderedPageBreak/>
              <w:t xml:space="preserve">A teacher's guide accompanies each dataset and is available in </w:t>
            </w:r>
            <w:r w:rsidR="00902403">
              <w:t>3</w:t>
            </w:r>
            <w:r w:rsidRPr="0087118A">
              <w:t xml:space="preserve"> levels: novice, expert and programmer.</w:t>
            </w:r>
          </w:p>
        </w:tc>
      </w:tr>
      <w:tr w:rsidR="00582190" w:rsidRPr="0087118A" w14:paraId="0CCBBD10" w14:textId="77777777" w:rsidTr="009A45A5">
        <w:trPr>
          <w:cnfStyle w:val="000000010000" w:firstRow="0" w:lastRow="0" w:firstColumn="0" w:lastColumn="0" w:oddVBand="0" w:evenVBand="0" w:oddHBand="0" w:evenHBand="1" w:firstRowFirstColumn="0" w:firstRowLastColumn="0" w:lastRowFirstColumn="0" w:lastRowLastColumn="0"/>
        </w:trPr>
        <w:tc>
          <w:tcPr>
            <w:tcW w:w="1696" w:type="dxa"/>
          </w:tcPr>
          <w:p w14:paraId="1410F20F" w14:textId="4E201E0E" w:rsidR="00582190" w:rsidRPr="0087118A" w:rsidRDefault="00582190" w:rsidP="0087118A">
            <w:hyperlink r:id="rId20" w:history="1">
              <w:proofErr w:type="spellStart"/>
              <w:r w:rsidRPr="0087118A">
                <w:rPr>
                  <w:rStyle w:val="Hyperlink"/>
                </w:rPr>
                <w:t>FrogID</w:t>
              </w:r>
              <w:proofErr w:type="spellEnd"/>
            </w:hyperlink>
          </w:p>
        </w:tc>
        <w:tc>
          <w:tcPr>
            <w:tcW w:w="7934" w:type="dxa"/>
          </w:tcPr>
          <w:p w14:paraId="64C223F4" w14:textId="74FC6D07" w:rsidR="00F800B7" w:rsidRPr="0087118A" w:rsidRDefault="00F800B7" w:rsidP="0087118A">
            <w:pPr>
              <w:pStyle w:val="ListBullet"/>
            </w:pPr>
            <w:r w:rsidRPr="0087118A">
              <w:t xml:space="preserve">The Australian Museum’s </w:t>
            </w:r>
            <w:hyperlink r:id="rId21" w:history="1">
              <w:proofErr w:type="spellStart"/>
              <w:r w:rsidRPr="0013416B">
                <w:rPr>
                  <w:rStyle w:val="Hyperlink"/>
                </w:rPr>
                <w:t>FrogID</w:t>
              </w:r>
              <w:proofErr w:type="spellEnd"/>
              <w:r w:rsidRPr="0013416B">
                <w:rPr>
                  <w:rStyle w:val="Hyperlink"/>
                </w:rPr>
                <w:t xml:space="preserve"> </w:t>
              </w:r>
              <w:r w:rsidR="00C920E0" w:rsidRPr="0013416B">
                <w:rPr>
                  <w:rStyle w:val="Hyperlink"/>
                </w:rPr>
                <w:t>Map &amp; Data</w:t>
              </w:r>
            </w:hyperlink>
            <w:r w:rsidRPr="0087118A">
              <w:t xml:space="preserve"> </w:t>
            </w:r>
            <w:r w:rsidR="00C920E0">
              <w:t>web</w:t>
            </w:r>
            <w:r w:rsidRPr="0087118A">
              <w:t>page hosts a citizen scien</w:t>
            </w:r>
            <w:r w:rsidR="0013416B">
              <w:t>tists</w:t>
            </w:r>
            <w:r w:rsidRPr="0087118A">
              <w:t xml:space="preserve"> dataset</w:t>
            </w:r>
            <w:r w:rsidR="0013416B">
              <w:t xml:space="preserve"> that</w:t>
            </w:r>
            <w:r w:rsidRPr="0087118A">
              <w:t xml:space="preserve"> map</w:t>
            </w:r>
            <w:r w:rsidR="0013416B">
              <w:t>s</w:t>
            </w:r>
            <w:r w:rsidRPr="0087118A">
              <w:t xml:space="preserve"> frog species across Australia.</w:t>
            </w:r>
          </w:p>
          <w:p w14:paraId="7C4561F4" w14:textId="754ABA2D" w:rsidR="00582190" w:rsidRPr="0087118A" w:rsidRDefault="00F800B7" w:rsidP="0087118A">
            <w:pPr>
              <w:pStyle w:val="ListBullet"/>
            </w:pPr>
            <w:r w:rsidRPr="0087118A">
              <w:t>The dataset includes georeferenced audio recordings, species identifications and temporal data, enabling analysis of frog distribution patterns and responses to environmental change. The data can be searched and sorted by location, species or time.</w:t>
            </w:r>
          </w:p>
        </w:tc>
      </w:tr>
    </w:tbl>
    <w:p w14:paraId="4748CE8D" w14:textId="05D4DE1B" w:rsidR="00874E1C" w:rsidRPr="0087118A" w:rsidRDefault="004F2077" w:rsidP="0087118A">
      <w:pPr>
        <w:pStyle w:val="Heading2"/>
      </w:pPr>
      <w:bookmarkStart w:id="5" w:name="_Toc242171650"/>
      <w:r w:rsidRPr="0087118A">
        <w:t>Features, use and applications of large datasets</w:t>
      </w:r>
      <w:bookmarkEnd w:id="5"/>
    </w:p>
    <w:p w14:paraId="6BA524BD" w14:textId="5DA43066" w:rsidR="0087118A" w:rsidRPr="0087118A" w:rsidRDefault="00943109" w:rsidP="0087118A">
      <w:pPr>
        <w:pStyle w:val="FeatureBox3"/>
      </w:pPr>
      <w:r w:rsidRPr="0087118A">
        <w:rPr>
          <w:rStyle w:val="Strong"/>
        </w:rPr>
        <w:t>Check for understanding</w:t>
      </w:r>
      <w:r w:rsidR="00A31BBC" w:rsidRPr="0087118A">
        <w:rPr>
          <w:rStyle w:val="Strong"/>
        </w:rPr>
        <w:t xml:space="preserve"> 1</w:t>
      </w:r>
      <w:r w:rsidR="00B35C0E" w:rsidRPr="0087118A">
        <w:rPr>
          <w:rStyle w:val="Strong"/>
        </w:rPr>
        <w:t>:</w:t>
      </w:r>
      <w:r w:rsidR="00B35C0E" w:rsidRPr="0087118A">
        <w:t xml:space="preserve"> </w:t>
      </w:r>
      <w:r w:rsidRPr="0087118A">
        <w:t xml:space="preserve">check </w:t>
      </w:r>
      <w:r w:rsidR="00B35C0E" w:rsidRPr="0087118A">
        <w:t>student</w:t>
      </w:r>
      <w:r w:rsidR="000C6AEA" w:rsidRPr="0087118A">
        <w:t>s’</w:t>
      </w:r>
      <w:r w:rsidR="00B35C0E" w:rsidRPr="0087118A">
        <w:t xml:space="preserve"> prior knowledge of what a </w:t>
      </w:r>
      <w:r w:rsidR="0056002D">
        <w:t>‘</w:t>
      </w:r>
      <w:r w:rsidR="00B35C0E" w:rsidRPr="0087118A">
        <w:t>dataset</w:t>
      </w:r>
      <w:r w:rsidR="0056002D">
        <w:t>’</w:t>
      </w:r>
      <w:r w:rsidR="00B35C0E" w:rsidRPr="0087118A">
        <w:t xml:space="preserve"> is using the multiple-choice question in </w:t>
      </w:r>
      <w:r w:rsidR="006840BC" w:rsidRPr="0087118A">
        <w:rPr>
          <w:rStyle w:val="Strong"/>
        </w:rPr>
        <w:t>2.1</w:t>
      </w:r>
      <w:r w:rsidR="00B35C0E" w:rsidRPr="0087118A">
        <w:rPr>
          <w:rStyle w:val="Strong"/>
        </w:rPr>
        <w:t xml:space="preserve"> PPT</w:t>
      </w:r>
      <w:r w:rsidR="00177536" w:rsidRPr="0087118A">
        <w:rPr>
          <w:rStyle w:val="Strong"/>
        </w:rPr>
        <w:t xml:space="preserve"> ‘</w:t>
      </w:r>
      <w:r w:rsidRPr="0087118A">
        <w:rPr>
          <w:rStyle w:val="Strong"/>
        </w:rPr>
        <w:t>Check for understanding</w:t>
      </w:r>
      <w:r w:rsidR="00A31BBC" w:rsidRPr="0087118A">
        <w:rPr>
          <w:rStyle w:val="Strong"/>
        </w:rPr>
        <w:t xml:space="preserve"> 1</w:t>
      </w:r>
      <w:r w:rsidR="00177536" w:rsidRPr="0087118A">
        <w:t>’</w:t>
      </w:r>
      <w:r w:rsidR="0056002D">
        <w:t>.</w:t>
      </w:r>
    </w:p>
    <w:p w14:paraId="01AA3354" w14:textId="3996DCE6" w:rsidR="00161BC6" w:rsidRPr="0087118A" w:rsidRDefault="00161BC6" w:rsidP="0087118A">
      <w:pPr>
        <w:pStyle w:val="FeatureBox3"/>
      </w:pPr>
      <w:r w:rsidRPr="0087118A">
        <w:t xml:space="preserve">Which </w:t>
      </w:r>
      <w:r w:rsidR="009B5B77" w:rsidRPr="0087118A">
        <w:t xml:space="preserve">statement </w:t>
      </w:r>
      <w:r w:rsidRPr="0087118A">
        <w:t>best describes a dataset?</w:t>
      </w:r>
    </w:p>
    <w:p w14:paraId="4ACA2092" w14:textId="19D827F4" w:rsidR="00161BC6" w:rsidRPr="008F37F3" w:rsidRDefault="0056002D">
      <w:pPr>
        <w:pStyle w:val="FeatureBox3"/>
        <w:numPr>
          <w:ilvl w:val="0"/>
          <w:numId w:val="27"/>
        </w:numPr>
        <w:ind w:left="567" w:hanging="567"/>
      </w:pPr>
      <w:r w:rsidRPr="008F37F3">
        <w:t>A</w:t>
      </w:r>
      <w:r w:rsidR="00F800B7" w:rsidRPr="008F37F3">
        <w:t xml:space="preserve"> single measurement taken during an investigation, such as the temperature of a beaker at a single point in time.</w:t>
      </w:r>
    </w:p>
    <w:p w14:paraId="47505A0E" w14:textId="1481890B" w:rsidR="00161BC6" w:rsidRPr="008F37F3" w:rsidRDefault="0056002D">
      <w:pPr>
        <w:pStyle w:val="FeatureBox3"/>
        <w:numPr>
          <w:ilvl w:val="0"/>
          <w:numId w:val="27"/>
        </w:numPr>
        <w:ind w:left="567" w:hanging="567"/>
      </w:pPr>
      <w:r w:rsidRPr="008F37F3">
        <w:t>A</w:t>
      </w:r>
      <w:r w:rsidR="00F800B7" w:rsidRPr="008F37F3">
        <w:t xml:space="preserve"> set of instructions for a computer to follow when processing data.</w:t>
      </w:r>
    </w:p>
    <w:p w14:paraId="709B9CD4" w14:textId="487336D3" w:rsidR="00161BC6" w:rsidRPr="008F37F3" w:rsidRDefault="0056002D">
      <w:pPr>
        <w:pStyle w:val="FeatureBox3"/>
        <w:numPr>
          <w:ilvl w:val="0"/>
          <w:numId w:val="27"/>
        </w:numPr>
        <w:ind w:left="567" w:hanging="567"/>
        <w:rPr>
          <w:rStyle w:val="Strong"/>
        </w:rPr>
      </w:pPr>
      <w:r w:rsidRPr="008F37F3">
        <w:rPr>
          <w:rStyle w:val="Strong"/>
        </w:rPr>
        <w:t>A</w:t>
      </w:r>
      <w:r w:rsidR="00161BC6" w:rsidRPr="008F37F3">
        <w:rPr>
          <w:rStyle w:val="Strong"/>
        </w:rPr>
        <w:t xml:space="preserve"> collection of related data values typically organised in a specific format</w:t>
      </w:r>
      <w:r w:rsidR="00FD7720" w:rsidRPr="008F37F3">
        <w:rPr>
          <w:rStyle w:val="Strong"/>
        </w:rPr>
        <w:t>,</w:t>
      </w:r>
      <w:r w:rsidR="00161BC6" w:rsidRPr="008F37F3">
        <w:rPr>
          <w:rStyle w:val="Strong"/>
        </w:rPr>
        <w:t xml:space="preserve"> such as tables, graphs and spreadsheets for easy retrieval and analysis.</w:t>
      </w:r>
    </w:p>
    <w:p w14:paraId="3EA0B2A5" w14:textId="070B0F9A" w:rsidR="0087118A" w:rsidRPr="008F37F3" w:rsidRDefault="0056002D">
      <w:pPr>
        <w:pStyle w:val="FeatureBox3"/>
        <w:numPr>
          <w:ilvl w:val="0"/>
          <w:numId w:val="27"/>
        </w:numPr>
        <w:ind w:left="567" w:hanging="567"/>
      </w:pPr>
      <w:r w:rsidRPr="008F37F3">
        <w:t>A</w:t>
      </w:r>
      <w:r w:rsidR="00161BC6" w:rsidRPr="008F37F3">
        <w:t xml:space="preserve"> simplified representation of a system or phenomenon, such as a diagram of the water cycle.</w:t>
      </w:r>
    </w:p>
    <w:p w14:paraId="7BC39176" w14:textId="59E342A7" w:rsidR="00B35C0E" w:rsidRPr="0087118A" w:rsidRDefault="00177536" w:rsidP="0087118A">
      <w:pPr>
        <w:pStyle w:val="FeatureBox3"/>
      </w:pPr>
      <w:r w:rsidRPr="0087118A">
        <w:t xml:space="preserve">If students </w:t>
      </w:r>
      <w:r w:rsidR="00063E0F" w:rsidRPr="0087118A">
        <w:t>cannot</w:t>
      </w:r>
      <w:r w:rsidRPr="0087118A">
        <w:t xml:space="preserve"> recall what a </w:t>
      </w:r>
      <w:r w:rsidR="00B11877">
        <w:t>‘</w:t>
      </w:r>
      <w:r w:rsidRPr="0087118A">
        <w:t>dataset</w:t>
      </w:r>
      <w:r w:rsidR="00B11877">
        <w:t>’</w:t>
      </w:r>
      <w:r w:rsidRPr="0087118A">
        <w:t xml:space="preserve"> is, refer to </w:t>
      </w:r>
      <w:r w:rsidR="00577C4C" w:rsidRPr="0087118A">
        <w:t xml:space="preserve">the </w:t>
      </w:r>
      <w:r w:rsidR="00D57E62" w:rsidRPr="0087118A">
        <w:t xml:space="preserve">Stage 4 </w:t>
      </w:r>
      <w:r w:rsidRPr="0087118A">
        <w:t xml:space="preserve">Data </w:t>
      </w:r>
      <w:r w:rsidR="0004153F">
        <w:t>s</w:t>
      </w:r>
      <w:r w:rsidRPr="0087118A">
        <w:t>cience 1</w:t>
      </w:r>
      <w:r w:rsidR="00577C4C" w:rsidRPr="0087118A">
        <w:t xml:space="preserve"> unit</w:t>
      </w:r>
      <w:r w:rsidR="00FB575F" w:rsidRPr="0087118A">
        <w:t>.</w:t>
      </w:r>
    </w:p>
    <w:p w14:paraId="15ABE61F" w14:textId="5F17FEBE" w:rsidR="004805AD" w:rsidRPr="000F7A68" w:rsidRDefault="00B1488C" w:rsidP="00B1488C">
      <w:pPr>
        <w:pStyle w:val="Caption"/>
      </w:pPr>
      <w:r>
        <w:lastRenderedPageBreak/>
        <w:t xml:space="preserve">Table </w:t>
      </w:r>
      <w:fldSimple w:instr=" SEQ Table \* ARABIC ">
        <w:r w:rsidR="00D90EEE">
          <w:rPr>
            <w:noProof/>
          </w:rPr>
          <w:t>5</w:t>
        </w:r>
      </w:fldSimple>
      <w:r>
        <w:t xml:space="preserve"> </w:t>
      </w:r>
      <w:r w:rsidR="004805AD" w:rsidRPr="000F7A68">
        <w:t xml:space="preserve">– </w:t>
      </w:r>
      <w:r w:rsidR="004D5B24">
        <w:t>c</w:t>
      </w:r>
      <w:r w:rsidR="00943109" w:rsidRPr="000F7A68">
        <w:t>heck for understanding</w:t>
      </w:r>
      <w:r w:rsidR="004805AD" w:rsidRPr="000F7A68">
        <w:t xml:space="preserve"> </w:t>
      </w:r>
      <w:r w:rsidR="005D4D48">
        <w:t xml:space="preserve">1 </w:t>
      </w:r>
      <w:r w:rsidR="004805AD" w:rsidRPr="000F7A68">
        <w:t>explanation</w:t>
      </w:r>
      <w:r w:rsidR="005D4D48">
        <w:t xml:space="preserve"> for each response</w:t>
      </w:r>
    </w:p>
    <w:tbl>
      <w:tblPr>
        <w:tblStyle w:val="Tableheader"/>
        <w:tblW w:w="0" w:type="auto"/>
        <w:tblLook w:val="0420" w:firstRow="1" w:lastRow="0" w:firstColumn="0" w:lastColumn="0" w:noHBand="0" w:noVBand="1"/>
        <w:tblDescription w:val="An outline of the reasons for students selecting responses in a multiple-choice question."/>
      </w:tblPr>
      <w:tblGrid>
        <w:gridCol w:w="1555"/>
        <w:gridCol w:w="8073"/>
      </w:tblGrid>
      <w:tr w:rsidR="004805AD" w:rsidRPr="000F7A68" w14:paraId="6F858646" w14:textId="77777777" w:rsidTr="00081DF9">
        <w:trPr>
          <w:cnfStyle w:val="100000000000" w:firstRow="1" w:lastRow="0" w:firstColumn="0" w:lastColumn="0" w:oddVBand="0" w:evenVBand="0" w:oddHBand="0" w:evenHBand="0" w:firstRowFirstColumn="0" w:firstRowLastColumn="0" w:lastRowFirstColumn="0" w:lastRowLastColumn="0"/>
        </w:trPr>
        <w:tc>
          <w:tcPr>
            <w:tcW w:w="1555" w:type="dxa"/>
            <w:noWrap/>
          </w:tcPr>
          <w:p w14:paraId="310675E1" w14:textId="6C0C84B7" w:rsidR="004805AD" w:rsidRPr="00B1488C" w:rsidRDefault="004805AD" w:rsidP="000F7A68">
            <w:pPr>
              <w:rPr>
                <w:rStyle w:val="Strong"/>
                <w:b/>
                <w:bCs w:val="0"/>
              </w:rPr>
            </w:pPr>
            <w:r w:rsidRPr="00B1488C">
              <w:rPr>
                <w:rStyle w:val="Strong"/>
                <w:b/>
                <w:bCs w:val="0"/>
              </w:rPr>
              <w:t>Response</w:t>
            </w:r>
          </w:p>
        </w:tc>
        <w:tc>
          <w:tcPr>
            <w:tcW w:w="8073" w:type="dxa"/>
            <w:noWrap/>
          </w:tcPr>
          <w:p w14:paraId="5FE501DE" w14:textId="440B73BD" w:rsidR="004805AD" w:rsidRPr="00B1488C" w:rsidRDefault="004805AD" w:rsidP="000F7A68">
            <w:pPr>
              <w:rPr>
                <w:rStyle w:val="Strong"/>
                <w:b/>
                <w:bCs w:val="0"/>
              </w:rPr>
            </w:pPr>
            <w:r w:rsidRPr="00B1488C">
              <w:rPr>
                <w:rStyle w:val="Strong"/>
                <w:b/>
                <w:bCs w:val="0"/>
              </w:rPr>
              <w:t>Explanation</w:t>
            </w:r>
          </w:p>
        </w:tc>
      </w:tr>
      <w:tr w:rsidR="004805AD" w:rsidRPr="000F7A68" w14:paraId="4B3C2A0E" w14:textId="77777777" w:rsidTr="00081DF9">
        <w:trPr>
          <w:cnfStyle w:val="000000100000" w:firstRow="0" w:lastRow="0" w:firstColumn="0" w:lastColumn="0" w:oddVBand="0" w:evenVBand="0" w:oddHBand="1" w:evenHBand="0" w:firstRowFirstColumn="0" w:firstRowLastColumn="0" w:lastRowFirstColumn="0" w:lastRowLastColumn="0"/>
        </w:trPr>
        <w:tc>
          <w:tcPr>
            <w:tcW w:w="1555" w:type="dxa"/>
          </w:tcPr>
          <w:p w14:paraId="707D2975" w14:textId="4E1B3E79" w:rsidR="004805AD" w:rsidRPr="000F7A68" w:rsidRDefault="00DD05BA" w:rsidP="000F7A68">
            <w:r w:rsidRPr="000F7A68">
              <w:t>A</w:t>
            </w:r>
          </w:p>
        </w:tc>
        <w:tc>
          <w:tcPr>
            <w:tcW w:w="8073" w:type="dxa"/>
          </w:tcPr>
          <w:p w14:paraId="0CAC5B6D" w14:textId="5F9C0B87" w:rsidR="004805AD" w:rsidRPr="000F7A68" w:rsidRDefault="00F800B7" w:rsidP="000F7A68">
            <w:r w:rsidRPr="000F7A68">
              <w:t>A dataset is not a single measurement. One measurement is just a single data point</w:t>
            </w:r>
            <w:r w:rsidR="0056211B">
              <w:t>.</w:t>
            </w:r>
            <w:r w:rsidRPr="000F7A68">
              <w:t xml:space="preserve"> </w:t>
            </w:r>
            <w:r w:rsidR="0056211B">
              <w:t>A</w:t>
            </w:r>
            <w:r w:rsidRPr="000F7A68">
              <w:t xml:space="preserve"> dataset is a collection of many related measurements that can be analysed together.</w:t>
            </w:r>
          </w:p>
        </w:tc>
      </w:tr>
      <w:tr w:rsidR="004805AD" w:rsidRPr="000F7A68" w14:paraId="145CBCA3" w14:textId="77777777" w:rsidTr="00081DF9">
        <w:trPr>
          <w:cnfStyle w:val="000000010000" w:firstRow="0" w:lastRow="0" w:firstColumn="0" w:lastColumn="0" w:oddVBand="0" w:evenVBand="0" w:oddHBand="0" w:evenHBand="1" w:firstRowFirstColumn="0" w:firstRowLastColumn="0" w:lastRowFirstColumn="0" w:lastRowLastColumn="0"/>
        </w:trPr>
        <w:tc>
          <w:tcPr>
            <w:tcW w:w="1555" w:type="dxa"/>
          </w:tcPr>
          <w:p w14:paraId="5E264389" w14:textId="41E0B4E2" w:rsidR="004805AD" w:rsidRPr="000F7A68" w:rsidRDefault="00DD05BA" w:rsidP="000F7A68">
            <w:r w:rsidRPr="000F7A68">
              <w:t>B</w:t>
            </w:r>
          </w:p>
        </w:tc>
        <w:tc>
          <w:tcPr>
            <w:tcW w:w="8073" w:type="dxa"/>
          </w:tcPr>
          <w:p w14:paraId="7CF9C08C" w14:textId="69FB891C" w:rsidR="004805AD" w:rsidRPr="000F7A68" w:rsidRDefault="00540214" w:rsidP="000F7A68">
            <w:r w:rsidRPr="000F7A68">
              <w:t>This describes a computer program or algorithm, not a dataset. A dataset contains values or measurements, not instructions for a computer.</w:t>
            </w:r>
          </w:p>
        </w:tc>
      </w:tr>
      <w:tr w:rsidR="004805AD" w:rsidRPr="000F7A68" w14:paraId="6193F72B" w14:textId="77777777" w:rsidTr="00081DF9">
        <w:trPr>
          <w:cnfStyle w:val="000000100000" w:firstRow="0" w:lastRow="0" w:firstColumn="0" w:lastColumn="0" w:oddVBand="0" w:evenVBand="0" w:oddHBand="1" w:evenHBand="0" w:firstRowFirstColumn="0" w:firstRowLastColumn="0" w:lastRowFirstColumn="0" w:lastRowLastColumn="0"/>
        </w:trPr>
        <w:tc>
          <w:tcPr>
            <w:tcW w:w="1555" w:type="dxa"/>
          </w:tcPr>
          <w:p w14:paraId="44BD83C5" w14:textId="553FF73D" w:rsidR="004805AD" w:rsidRPr="000F7A68" w:rsidRDefault="00DD05BA" w:rsidP="000F7A68">
            <w:pPr>
              <w:rPr>
                <w:rStyle w:val="Strong"/>
              </w:rPr>
            </w:pPr>
            <w:r w:rsidRPr="000F7A68">
              <w:rPr>
                <w:rStyle w:val="Strong"/>
              </w:rPr>
              <w:t>C</w:t>
            </w:r>
          </w:p>
        </w:tc>
        <w:tc>
          <w:tcPr>
            <w:tcW w:w="8073" w:type="dxa"/>
          </w:tcPr>
          <w:p w14:paraId="3574EC24" w14:textId="4FD2F2CD" w:rsidR="004805AD" w:rsidRPr="000F7A68" w:rsidRDefault="00540214" w:rsidP="000F7A68">
            <w:pPr>
              <w:rPr>
                <w:rStyle w:val="Strong"/>
              </w:rPr>
            </w:pPr>
            <w:r w:rsidRPr="000F7A68">
              <w:rPr>
                <w:rStyle w:val="Strong"/>
              </w:rPr>
              <w:t>This is the correct response.</w:t>
            </w:r>
          </w:p>
        </w:tc>
      </w:tr>
      <w:tr w:rsidR="004805AD" w:rsidRPr="000F7A68" w14:paraId="26531D7F" w14:textId="77777777" w:rsidTr="00081DF9">
        <w:trPr>
          <w:cnfStyle w:val="000000010000" w:firstRow="0" w:lastRow="0" w:firstColumn="0" w:lastColumn="0" w:oddVBand="0" w:evenVBand="0" w:oddHBand="0" w:evenHBand="1" w:firstRowFirstColumn="0" w:firstRowLastColumn="0" w:lastRowFirstColumn="0" w:lastRowLastColumn="0"/>
        </w:trPr>
        <w:tc>
          <w:tcPr>
            <w:tcW w:w="1555" w:type="dxa"/>
          </w:tcPr>
          <w:p w14:paraId="0120B443" w14:textId="2865FA42" w:rsidR="004805AD" w:rsidRPr="000F7A68" w:rsidRDefault="00DD05BA" w:rsidP="000F7A68">
            <w:r w:rsidRPr="000F7A68">
              <w:t>D</w:t>
            </w:r>
          </w:p>
        </w:tc>
        <w:tc>
          <w:tcPr>
            <w:tcW w:w="8073" w:type="dxa"/>
          </w:tcPr>
          <w:p w14:paraId="5EB0239D" w14:textId="0CDEBE2D" w:rsidR="004805AD" w:rsidRPr="000F7A68" w:rsidRDefault="00237483" w:rsidP="000F7A68">
            <w:r w:rsidRPr="000F7A68">
              <w:t xml:space="preserve">This describes a scientific model, which is a visual or conceptual representation used to explain something. A dataset contains raw or organised data that can be used to build models or analyse trends, but it is not </w:t>
            </w:r>
            <w:r w:rsidR="00F800B7" w:rsidRPr="000F7A68">
              <w:t>a model itself</w:t>
            </w:r>
            <w:r w:rsidRPr="000F7A68">
              <w:t>.</w:t>
            </w:r>
          </w:p>
        </w:tc>
      </w:tr>
    </w:tbl>
    <w:p w14:paraId="55B7F0F7" w14:textId="2EBCCD05" w:rsidR="00CB0A60" w:rsidRPr="000F7A68" w:rsidRDefault="00CB0A60" w:rsidP="00AD4EEE">
      <w:pPr>
        <w:pStyle w:val="ListNumber"/>
      </w:pPr>
      <w:r w:rsidRPr="000F7A68">
        <w:t>As a hook for the lesson</w:t>
      </w:r>
      <w:r w:rsidR="00A76E7C" w:rsidRPr="000F7A68">
        <w:t xml:space="preserve">, display </w:t>
      </w:r>
      <w:r w:rsidR="00577C4C" w:rsidRPr="000F7A68">
        <w:rPr>
          <w:rStyle w:val="Strong"/>
        </w:rPr>
        <w:t>2.1</w:t>
      </w:r>
      <w:r w:rsidR="00A76E7C" w:rsidRPr="000F7A68">
        <w:rPr>
          <w:rStyle w:val="Strong"/>
        </w:rPr>
        <w:t xml:space="preserve"> PPT ‘How much data is enough?</w:t>
      </w:r>
      <w:r w:rsidR="004735A7" w:rsidRPr="000F7A68">
        <w:rPr>
          <w:rStyle w:val="Strong"/>
        </w:rPr>
        <w:t>’</w:t>
      </w:r>
      <w:r w:rsidRPr="000F7A68">
        <w:t xml:space="preserve"> </w:t>
      </w:r>
      <w:r w:rsidR="00F800B7" w:rsidRPr="000F7A68">
        <w:t xml:space="preserve">and </w:t>
      </w:r>
      <w:r w:rsidRPr="000F7A68">
        <w:rPr>
          <w:rStyle w:val="Strong"/>
        </w:rPr>
        <w:t>ask</w:t>
      </w:r>
      <w:r w:rsidRPr="000F7A68">
        <w:t xml:space="preserve"> students</w:t>
      </w:r>
      <w:r w:rsidR="00EB6A40" w:rsidRPr="000F7A68">
        <w:t xml:space="preserve"> some questions that make them consider </w:t>
      </w:r>
      <w:r w:rsidR="004735A7" w:rsidRPr="000F7A68">
        <w:t>the confidence that is instilled by large datasets.</w:t>
      </w:r>
      <w:r w:rsidR="00A20B6A" w:rsidRPr="000F7A68">
        <w:t xml:space="preserve"> Example questions may include:</w:t>
      </w:r>
    </w:p>
    <w:p w14:paraId="47B1C22A" w14:textId="1E67D766" w:rsidR="008340EC" w:rsidRPr="000F7A68" w:rsidRDefault="00F800B7" w:rsidP="00AA1ED8">
      <w:pPr>
        <w:pStyle w:val="ListBullet2"/>
      </w:pPr>
      <w:r w:rsidRPr="000F7A68">
        <w:t xml:space="preserve">Would </w:t>
      </w:r>
      <w:r w:rsidR="008340EC" w:rsidRPr="000F7A68">
        <w:t>you trust a weather forecast based on data from 3 days?</w:t>
      </w:r>
    </w:p>
    <w:p w14:paraId="09729ECD" w14:textId="3FC3F3BE" w:rsidR="008340EC" w:rsidRPr="000F7A68" w:rsidRDefault="00F800B7" w:rsidP="000F7A68">
      <w:pPr>
        <w:pStyle w:val="ListBullet2"/>
      </w:pPr>
      <w:r w:rsidRPr="000F7A68">
        <w:t xml:space="preserve">Would </w:t>
      </w:r>
      <w:r w:rsidR="008340EC" w:rsidRPr="000F7A68">
        <w:t>you trust a climate trend based on data from 30 years?</w:t>
      </w:r>
    </w:p>
    <w:p w14:paraId="0D42D446" w14:textId="37736F0C" w:rsidR="008340EC" w:rsidRPr="000F7A68" w:rsidRDefault="00F800B7" w:rsidP="000F7A68">
      <w:pPr>
        <w:pStyle w:val="ListBullet2"/>
      </w:pPr>
      <w:r w:rsidRPr="000F7A68">
        <w:t xml:space="preserve">Would </w:t>
      </w:r>
      <w:r w:rsidR="008340EC" w:rsidRPr="000F7A68">
        <w:t xml:space="preserve">you trust a medical study based on </w:t>
      </w:r>
      <w:r w:rsidRPr="000F7A68">
        <w:t xml:space="preserve">a </w:t>
      </w:r>
      <w:r w:rsidR="008340EC" w:rsidRPr="000F7A68">
        <w:t>study with 5 people?</w:t>
      </w:r>
    </w:p>
    <w:p w14:paraId="7EC6F7F3" w14:textId="72D1BDDF" w:rsidR="008340EC" w:rsidRPr="000F7A68" w:rsidRDefault="00F800B7" w:rsidP="000F7A68">
      <w:pPr>
        <w:pStyle w:val="ListBullet2"/>
      </w:pPr>
      <w:r w:rsidRPr="000F7A68">
        <w:t xml:space="preserve">Would </w:t>
      </w:r>
      <w:r w:rsidR="008340EC" w:rsidRPr="000F7A68">
        <w:t>you trust a study based on 50</w:t>
      </w:r>
      <w:r w:rsidR="00AA1ED8">
        <w:t>,</w:t>
      </w:r>
      <w:r w:rsidR="008340EC" w:rsidRPr="000F7A68">
        <w:t>000 people?</w:t>
      </w:r>
    </w:p>
    <w:p w14:paraId="07D09660" w14:textId="27065BC4" w:rsidR="00E04685" w:rsidRPr="000F7A68" w:rsidRDefault="00177536" w:rsidP="000F7A68">
      <w:pPr>
        <w:pStyle w:val="ListNumber"/>
      </w:pPr>
      <w:r w:rsidRPr="000F7A68">
        <w:rPr>
          <w:rStyle w:val="Strong"/>
        </w:rPr>
        <w:t>Define</w:t>
      </w:r>
      <w:r w:rsidRPr="000F7A68">
        <w:t xml:space="preserve"> </w:t>
      </w:r>
      <w:r w:rsidR="003236A9" w:rsidRPr="000F7A68">
        <w:t xml:space="preserve">a </w:t>
      </w:r>
      <w:r w:rsidR="00AA1ED8">
        <w:t>‘</w:t>
      </w:r>
      <w:r w:rsidRPr="000F7A68">
        <w:t>large dataset</w:t>
      </w:r>
      <w:r w:rsidR="00AA1ED8">
        <w:t>’</w:t>
      </w:r>
      <w:r w:rsidR="00003B6E" w:rsidRPr="000F7A68">
        <w:t xml:space="preserve"> as a dataset that must be of a size to be statistically reliable and require computational analysis to reveal patterns, trends and associations</w:t>
      </w:r>
      <w:r w:rsidRPr="000F7A68">
        <w:t xml:space="preserve"> using </w:t>
      </w:r>
      <w:r w:rsidR="00577C4C" w:rsidRPr="000F7A68">
        <w:rPr>
          <w:rStyle w:val="Strong"/>
        </w:rPr>
        <w:t>2.1</w:t>
      </w:r>
      <w:r w:rsidRPr="000F7A68">
        <w:rPr>
          <w:rStyle w:val="Strong"/>
        </w:rPr>
        <w:t xml:space="preserve"> PPT ‘</w:t>
      </w:r>
      <w:r w:rsidR="00FD6C63" w:rsidRPr="000F7A68">
        <w:rPr>
          <w:rStyle w:val="Strong"/>
        </w:rPr>
        <w:t>Defining large dataset’</w:t>
      </w:r>
      <w:r w:rsidR="00FE479F">
        <w:rPr>
          <w:rStyle w:val="Strong"/>
        </w:rPr>
        <w:t>.</w:t>
      </w:r>
    </w:p>
    <w:p w14:paraId="6E6C2E19" w14:textId="64D4A49F" w:rsidR="00EB5B36" w:rsidRPr="000F7A68" w:rsidRDefault="00731F92" w:rsidP="000F7A68">
      <w:pPr>
        <w:pStyle w:val="ListNumber"/>
      </w:pPr>
      <w:r w:rsidRPr="000F7A68">
        <w:t xml:space="preserve">Distinguish between </w:t>
      </w:r>
      <w:r w:rsidR="00FE479F">
        <w:t>‘</w:t>
      </w:r>
      <w:r w:rsidRPr="000F7A68">
        <w:t>small</w:t>
      </w:r>
      <w:r w:rsidR="00FE479F">
        <w:t xml:space="preserve"> datasets’</w:t>
      </w:r>
      <w:r w:rsidRPr="000F7A68">
        <w:t xml:space="preserve"> and </w:t>
      </w:r>
      <w:r w:rsidR="00FE479F">
        <w:t>‘</w:t>
      </w:r>
      <w:r w:rsidRPr="000F7A68">
        <w:t>large datasets</w:t>
      </w:r>
      <w:r w:rsidR="00FE479F">
        <w:t>’</w:t>
      </w:r>
      <w:r w:rsidR="00AB40D4" w:rsidRPr="000F7A68">
        <w:t xml:space="preserve">. </w:t>
      </w:r>
      <w:r w:rsidR="00AB40D4" w:rsidRPr="000F7A68">
        <w:rPr>
          <w:rStyle w:val="Strong"/>
        </w:rPr>
        <w:t>E</w:t>
      </w:r>
      <w:r w:rsidRPr="000F7A68">
        <w:rPr>
          <w:rStyle w:val="Strong"/>
        </w:rPr>
        <w:t>xplain</w:t>
      </w:r>
      <w:r w:rsidRPr="000F7A68">
        <w:t xml:space="preserve"> that</w:t>
      </w:r>
      <w:r w:rsidR="00EB5B36" w:rsidRPr="000F7A68">
        <w:t>:</w:t>
      </w:r>
    </w:p>
    <w:p w14:paraId="147F47F1" w14:textId="2FD41986" w:rsidR="00F800B7" w:rsidRPr="000F7A68" w:rsidRDefault="00AB40D4" w:rsidP="000F7A68">
      <w:pPr>
        <w:pStyle w:val="ListBullet2"/>
      </w:pPr>
      <w:r w:rsidRPr="000F7A68">
        <w:t>a</w:t>
      </w:r>
      <w:r w:rsidR="00F800B7" w:rsidRPr="000F7A68">
        <w:t xml:space="preserve"> </w:t>
      </w:r>
      <w:r w:rsidR="00187893">
        <w:t>‘</w:t>
      </w:r>
      <w:r w:rsidR="00F800B7" w:rsidRPr="000F7A68">
        <w:t>small dataset</w:t>
      </w:r>
      <w:r w:rsidR="00187893">
        <w:t>’</w:t>
      </w:r>
      <w:r w:rsidR="00F800B7" w:rsidRPr="000F7A68">
        <w:t xml:space="preserve"> has only a few data points, such as the heights of 10 students in a class. It is easy to manage but may not show clear patterns.</w:t>
      </w:r>
    </w:p>
    <w:p w14:paraId="314F034A" w14:textId="37A68DF8" w:rsidR="00EB5B36" w:rsidRPr="000F7A68" w:rsidRDefault="00AB40D4" w:rsidP="000F7A68">
      <w:pPr>
        <w:pStyle w:val="ListBullet2"/>
      </w:pPr>
      <w:r w:rsidRPr="000F7A68">
        <w:t>a</w:t>
      </w:r>
      <w:r w:rsidR="00F800B7" w:rsidRPr="000F7A68">
        <w:t xml:space="preserve"> </w:t>
      </w:r>
      <w:r w:rsidR="00187893">
        <w:t>‘</w:t>
      </w:r>
      <w:r w:rsidR="00F800B7" w:rsidRPr="000F7A68">
        <w:t>large dataset</w:t>
      </w:r>
      <w:r w:rsidR="00187893">
        <w:t>’</w:t>
      </w:r>
      <w:r w:rsidR="00F800B7" w:rsidRPr="000F7A68">
        <w:t xml:space="preserve"> contains many data points (hundreds to millions), such as daily temperature records for an entire term.</w:t>
      </w:r>
    </w:p>
    <w:p w14:paraId="65209724" w14:textId="2BF6144B" w:rsidR="0037420A" w:rsidRPr="000F7A68" w:rsidRDefault="00EB5B36" w:rsidP="000F7A68">
      <w:pPr>
        <w:pStyle w:val="ListBullet2"/>
      </w:pPr>
      <w:r w:rsidRPr="000F7A68">
        <w:lastRenderedPageBreak/>
        <w:t>l</w:t>
      </w:r>
      <w:r w:rsidR="00731F92" w:rsidRPr="000F7A68">
        <w:t>arge datasets are more likely to reveal trends and patterns, produce more reliable conclusions and allow scientists to make predictions. Because they contain so much information, they usually require computers and data-analysis software to manage and interpret.</w:t>
      </w:r>
    </w:p>
    <w:p w14:paraId="2FBD0255" w14:textId="64573A69" w:rsidR="00874E1C" w:rsidRPr="000F7A68" w:rsidRDefault="00F800B7" w:rsidP="000F7A68">
      <w:pPr>
        <w:pStyle w:val="FeatureBox4"/>
      </w:pPr>
      <w:r w:rsidRPr="000F7A68">
        <w:rPr>
          <w:rStyle w:val="Strong"/>
        </w:rPr>
        <w:t>Note:</w:t>
      </w:r>
      <w:r w:rsidRPr="000F7A68">
        <w:t xml:space="preserve"> it may be necessary to clarify the difference between ‘big data’ and a ‘large dataset’. The terms ‘big’ and ‘large’ are often interchangeable, but there is a difference between the </w:t>
      </w:r>
      <w:r w:rsidR="00A87EF0">
        <w:t>2</w:t>
      </w:r>
      <w:r w:rsidRPr="000F7A68">
        <w:t xml:space="preserve"> types of datasets. </w:t>
      </w:r>
      <w:r w:rsidR="0047749D">
        <w:t>‘</w:t>
      </w:r>
      <w:r w:rsidRPr="000F7A68">
        <w:t>Large datasets</w:t>
      </w:r>
      <w:r w:rsidR="0047749D">
        <w:t>’</w:t>
      </w:r>
      <w:r w:rsidRPr="000F7A68">
        <w:t xml:space="preserve"> are simply datasets with a high volume of entries that require computational analysis. By contrast, </w:t>
      </w:r>
      <w:r w:rsidR="0047749D">
        <w:t>‘</w:t>
      </w:r>
      <w:r w:rsidRPr="000F7A68">
        <w:t>big data</w:t>
      </w:r>
      <w:r w:rsidR="0047749D">
        <w:t>’</w:t>
      </w:r>
      <w:r w:rsidRPr="000F7A68">
        <w:t xml:space="preserve"> refers to datasets that are not only large but also complex, fast-moving and diverse, and may require advanced tools and techniques to process effectively.</w:t>
      </w:r>
    </w:p>
    <w:p w14:paraId="1AA784C7" w14:textId="74C89DE0" w:rsidR="00CD1A7C" w:rsidRPr="000F7A68" w:rsidRDefault="00CD1A7C" w:rsidP="000F7A68">
      <w:pPr>
        <w:pStyle w:val="ListNumber"/>
      </w:pPr>
      <w:r w:rsidRPr="000F7A68">
        <w:t xml:space="preserve">Provide students with the </w:t>
      </w:r>
      <w:hyperlink w:anchor="_Student_resource_–" w:history="1">
        <w:r w:rsidRPr="00AC228F">
          <w:rPr>
            <w:rStyle w:val="Hyperlink"/>
          </w:rPr>
          <w:t>Student resource – large datasets in science</w:t>
        </w:r>
      </w:hyperlink>
      <w:r w:rsidRPr="000F7A68">
        <w:t>.</w:t>
      </w:r>
    </w:p>
    <w:p w14:paraId="374EB848" w14:textId="50A6C5F5" w:rsidR="00281214" w:rsidRPr="000F7A68" w:rsidRDefault="00A82FB7" w:rsidP="000F7A68">
      <w:pPr>
        <w:pStyle w:val="ListNumber"/>
      </w:pPr>
      <w:r w:rsidRPr="000F7A68">
        <w:rPr>
          <w:rStyle w:val="Strong"/>
        </w:rPr>
        <w:t>Support</w:t>
      </w:r>
      <w:r w:rsidRPr="000F7A68">
        <w:t xml:space="preserve"> students to match the features of large datasets </w:t>
      </w:r>
      <w:r w:rsidR="004400AC" w:rsidRPr="000F7A68">
        <w:t xml:space="preserve">to their </w:t>
      </w:r>
      <w:r w:rsidR="00F64711" w:rsidRPr="000F7A68">
        <w:t>descriptions in question 1 of the student resource. The answers can be displayed</w:t>
      </w:r>
      <w:r w:rsidR="00B42E82" w:rsidRPr="000F7A68">
        <w:t xml:space="preserve"> and discussed</w:t>
      </w:r>
      <w:r w:rsidR="00F64711" w:rsidRPr="000F7A68">
        <w:t xml:space="preserve"> using</w:t>
      </w:r>
      <w:r w:rsidR="008C3E91" w:rsidRPr="000F7A68">
        <w:t xml:space="preserve"> </w:t>
      </w:r>
      <w:r w:rsidR="004E6E2C">
        <w:rPr>
          <w:rStyle w:val="Strong"/>
        </w:rPr>
        <w:t>2.1</w:t>
      </w:r>
      <w:r w:rsidR="004D5B24">
        <w:rPr>
          <w:rStyle w:val="Strong"/>
        </w:rPr>
        <w:t> </w:t>
      </w:r>
      <w:r w:rsidR="008C3E91" w:rsidRPr="000F7A68">
        <w:rPr>
          <w:rStyle w:val="Strong"/>
        </w:rPr>
        <w:t>PPT</w:t>
      </w:r>
      <w:r w:rsidR="004D5B24">
        <w:rPr>
          <w:rStyle w:val="Strong"/>
        </w:rPr>
        <w:t> </w:t>
      </w:r>
      <w:r w:rsidR="008C3E91" w:rsidRPr="000F7A68">
        <w:rPr>
          <w:rStyle w:val="Strong"/>
        </w:rPr>
        <w:t>‘</w:t>
      </w:r>
      <w:r w:rsidR="007F1841" w:rsidRPr="000F7A68">
        <w:rPr>
          <w:rStyle w:val="Strong"/>
        </w:rPr>
        <w:t>Features of large datasets’</w:t>
      </w:r>
      <w:r w:rsidR="00387AEE" w:rsidRPr="000F7A68">
        <w:t>.</w:t>
      </w:r>
    </w:p>
    <w:p w14:paraId="6BB87E46" w14:textId="51874C57" w:rsidR="00D52368" w:rsidRPr="000F7A68" w:rsidRDefault="00C53749" w:rsidP="000F7A68">
      <w:pPr>
        <w:pStyle w:val="ListNumber"/>
      </w:pPr>
      <w:r w:rsidRPr="000F7A68">
        <w:t>As a class</w:t>
      </w:r>
      <w:r w:rsidR="00F800B7" w:rsidRPr="000F7A68">
        <w:t>,</w:t>
      </w:r>
      <w:r w:rsidRPr="000F7A68">
        <w:t xml:space="preserve"> </w:t>
      </w:r>
      <w:r w:rsidRPr="000F7A68">
        <w:rPr>
          <w:rStyle w:val="Strong"/>
        </w:rPr>
        <w:t>engage</w:t>
      </w:r>
      <w:r w:rsidRPr="000F7A68">
        <w:t xml:space="preserve"> with the ‘Benefits of large datasets’ text. </w:t>
      </w:r>
      <w:r w:rsidRPr="000F7A68">
        <w:rPr>
          <w:rStyle w:val="Strong"/>
        </w:rPr>
        <w:t>Model</w:t>
      </w:r>
      <w:r w:rsidRPr="000F7A68">
        <w:t xml:space="preserve"> how to </w:t>
      </w:r>
      <w:r w:rsidR="00FE17D5" w:rsidRPr="000F7A68">
        <w:t xml:space="preserve">skim and scan the text to find the information to complete Table 2 in the </w:t>
      </w:r>
      <w:r w:rsidR="00F445F6" w:rsidRPr="000F7A68">
        <w:t xml:space="preserve">student </w:t>
      </w:r>
      <w:r w:rsidR="00FE17D5" w:rsidRPr="000F7A68">
        <w:t xml:space="preserve">resource. </w:t>
      </w:r>
      <w:r w:rsidR="00AE162E" w:rsidRPr="000F7A68">
        <w:t xml:space="preserve">Display </w:t>
      </w:r>
      <w:r w:rsidR="00926633">
        <w:rPr>
          <w:rStyle w:val="Strong"/>
        </w:rPr>
        <w:t>2.1</w:t>
      </w:r>
      <w:r w:rsidR="004D5B24">
        <w:rPr>
          <w:rStyle w:val="Strong"/>
        </w:rPr>
        <w:t> </w:t>
      </w:r>
      <w:r w:rsidR="002029B6" w:rsidRPr="000F7A68">
        <w:rPr>
          <w:rStyle w:val="Strong"/>
        </w:rPr>
        <w:t>PPT</w:t>
      </w:r>
      <w:r w:rsidR="004D5B24">
        <w:rPr>
          <w:rStyle w:val="Strong"/>
        </w:rPr>
        <w:t> </w:t>
      </w:r>
      <w:r w:rsidR="002029B6" w:rsidRPr="000F7A68">
        <w:rPr>
          <w:rStyle w:val="Strong"/>
        </w:rPr>
        <w:t>‘Benefits of collecting and using large datasets</w:t>
      </w:r>
      <w:r w:rsidR="002B3135" w:rsidRPr="000F7A68">
        <w:rPr>
          <w:rStyle w:val="Strong"/>
        </w:rPr>
        <w:t>’</w:t>
      </w:r>
      <w:r w:rsidR="002029B6" w:rsidRPr="000F7A68">
        <w:t xml:space="preserve"> to talk through</w:t>
      </w:r>
      <w:r w:rsidR="002B3135" w:rsidRPr="000F7A68">
        <w:t xml:space="preserve"> the expected response.</w:t>
      </w:r>
    </w:p>
    <w:p w14:paraId="5E716082" w14:textId="412C5B0A" w:rsidR="00FD3AC9" w:rsidRPr="000F7A68" w:rsidRDefault="00E83D82" w:rsidP="000F7A68">
      <w:pPr>
        <w:pStyle w:val="ListNumber"/>
      </w:pPr>
      <w:r w:rsidRPr="000F7A68">
        <w:t xml:space="preserve">Display </w:t>
      </w:r>
      <w:r w:rsidR="00BD55C2">
        <w:rPr>
          <w:rStyle w:val="Strong"/>
        </w:rPr>
        <w:t>2.1</w:t>
      </w:r>
      <w:r w:rsidRPr="000F7A68">
        <w:rPr>
          <w:rStyle w:val="Strong"/>
        </w:rPr>
        <w:t xml:space="preserve"> PPT ‘Uses of large datasets’ (</w:t>
      </w:r>
      <w:r w:rsidR="00EC311D" w:rsidRPr="000F7A68">
        <w:rPr>
          <w:rStyle w:val="Strong"/>
        </w:rPr>
        <w:t>5</w:t>
      </w:r>
      <w:r w:rsidRPr="000F7A68">
        <w:rPr>
          <w:rStyle w:val="Strong"/>
        </w:rPr>
        <w:t xml:space="preserve"> </w:t>
      </w:r>
      <w:r w:rsidR="00A6466F">
        <w:rPr>
          <w:rStyle w:val="Strong"/>
        </w:rPr>
        <w:t>s</w:t>
      </w:r>
      <w:r w:rsidRPr="000F7A68">
        <w:rPr>
          <w:rStyle w:val="Strong"/>
        </w:rPr>
        <w:t>lides)</w:t>
      </w:r>
      <w:r w:rsidRPr="000F7A68">
        <w:t xml:space="preserve"> to </w:t>
      </w:r>
      <w:r w:rsidRPr="000F7A68">
        <w:rPr>
          <w:rStyle w:val="Strong"/>
        </w:rPr>
        <w:t>unpack</w:t>
      </w:r>
      <w:r w:rsidR="001B0C0F" w:rsidRPr="000F7A68">
        <w:t xml:space="preserve"> the uses of large </w:t>
      </w:r>
      <w:r w:rsidR="00F800B7" w:rsidRPr="000F7A68">
        <w:t>datasets</w:t>
      </w:r>
      <w:r w:rsidR="001B0C0F" w:rsidRPr="000F7A68">
        <w:t xml:space="preserve"> using specific examples. </w:t>
      </w:r>
      <w:r w:rsidR="00F44157" w:rsidRPr="000F7A68">
        <w:t>Large datasets are used to</w:t>
      </w:r>
      <w:r w:rsidR="001B0C0F" w:rsidRPr="000F7A68">
        <w:t>:</w:t>
      </w:r>
    </w:p>
    <w:p w14:paraId="1880B447" w14:textId="2A250FFD" w:rsidR="001B0C0F" w:rsidRPr="000F7A68" w:rsidRDefault="001B0C0F" w:rsidP="000F7A68">
      <w:pPr>
        <w:pStyle w:val="ListBullet2"/>
      </w:pPr>
      <w:r w:rsidRPr="000F7A68">
        <w:t>identify patterns and trends</w:t>
      </w:r>
    </w:p>
    <w:p w14:paraId="0E4DEE23" w14:textId="6866ACE7" w:rsidR="00CF22E5" w:rsidRPr="000F7A68" w:rsidRDefault="00CF22E5" w:rsidP="000F7A68">
      <w:pPr>
        <w:pStyle w:val="ListBullet2"/>
      </w:pPr>
      <w:r w:rsidRPr="000F7A68">
        <w:t>monitor change</w:t>
      </w:r>
    </w:p>
    <w:p w14:paraId="3CC2C431" w14:textId="302A0996" w:rsidR="001B0C0F" w:rsidRPr="000F7A68" w:rsidRDefault="00F8762E" w:rsidP="000F7A68">
      <w:pPr>
        <w:pStyle w:val="ListBullet2"/>
      </w:pPr>
      <w:r w:rsidRPr="000F7A68">
        <w:t>investigate relationships between variables</w:t>
      </w:r>
    </w:p>
    <w:p w14:paraId="459A28B9" w14:textId="64CB5A11" w:rsidR="00F8762E" w:rsidRPr="000F7A68" w:rsidRDefault="00F8762E" w:rsidP="000F7A68">
      <w:pPr>
        <w:pStyle w:val="ListBullet2"/>
      </w:pPr>
      <w:r w:rsidRPr="000F7A68">
        <w:t>evaluate scientific claims</w:t>
      </w:r>
    </w:p>
    <w:p w14:paraId="28DBA9F7" w14:textId="0D9ADCCB" w:rsidR="00F8762E" w:rsidRPr="000F7A68" w:rsidRDefault="00F8762E" w:rsidP="000F7A68">
      <w:pPr>
        <w:pStyle w:val="ListBullet2"/>
      </w:pPr>
      <w:r w:rsidRPr="000F7A68">
        <w:t>make predictions</w:t>
      </w:r>
    </w:p>
    <w:p w14:paraId="09C93F73" w14:textId="136D235E" w:rsidR="00F8762E" w:rsidRPr="000F7A68" w:rsidRDefault="00F8762E" w:rsidP="000F7A68">
      <w:pPr>
        <w:pStyle w:val="ListBullet2"/>
      </w:pPr>
      <w:r w:rsidRPr="000F7A68">
        <w:t>support decision</w:t>
      </w:r>
      <w:r w:rsidR="00BD55C2">
        <w:t>-</w:t>
      </w:r>
      <w:r w:rsidRPr="000F7A68">
        <w:t>making</w:t>
      </w:r>
    </w:p>
    <w:p w14:paraId="107E36C6" w14:textId="696EB1B4" w:rsidR="00BD3517" w:rsidRPr="000F7A68" w:rsidRDefault="00BD3517" w:rsidP="000F7A68">
      <w:pPr>
        <w:pStyle w:val="ListBullet2"/>
      </w:pPr>
      <w:r w:rsidRPr="000F7A68">
        <w:t>compare data</w:t>
      </w:r>
      <w:r w:rsidR="00BD55C2">
        <w:t>.</w:t>
      </w:r>
    </w:p>
    <w:p w14:paraId="463C570B" w14:textId="3CAA5F05" w:rsidR="00B028AE" w:rsidRPr="000F7A68" w:rsidRDefault="008331B4" w:rsidP="000F7A68">
      <w:pPr>
        <w:pStyle w:val="ListNumber"/>
      </w:pPr>
      <w:r w:rsidRPr="000F7A68">
        <w:lastRenderedPageBreak/>
        <w:t>Direct students to complete question 3 of the student resource to match the uses of large datasets with their description</w:t>
      </w:r>
      <w:r w:rsidR="00DB1B25">
        <w:t xml:space="preserve"> (see Table 3)</w:t>
      </w:r>
      <w:r w:rsidRPr="000F7A68">
        <w:t>.</w:t>
      </w:r>
    </w:p>
    <w:p w14:paraId="69EF05FD" w14:textId="4B2DC4EB" w:rsidR="00BF34E0" w:rsidRPr="000F7A68" w:rsidRDefault="00943109" w:rsidP="000F7A68">
      <w:pPr>
        <w:pStyle w:val="FeatureBox3"/>
      </w:pPr>
      <w:r w:rsidRPr="000F7A68">
        <w:rPr>
          <w:rStyle w:val="Strong"/>
        </w:rPr>
        <w:t>Check for understanding</w:t>
      </w:r>
      <w:r w:rsidR="00BF34E0" w:rsidRPr="000F7A68">
        <w:rPr>
          <w:rStyle w:val="Strong"/>
        </w:rPr>
        <w:t xml:space="preserve"> 2:</w:t>
      </w:r>
      <w:r w:rsidR="00BF34E0" w:rsidRPr="000F7A68">
        <w:t xml:space="preserve"> use the true or false </w:t>
      </w:r>
      <w:r w:rsidR="003305AB">
        <w:t>statements</w:t>
      </w:r>
      <w:r w:rsidR="00BF34E0" w:rsidRPr="000F7A68">
        <w:t xml:space="preserve"> in </w:t>
      </w:r>
      <w:r w:rsidR="00BF34E0" w:rsidRPr="000F7A68">
        <w:rPr>
          <w:rStyle w:val="Strong"/>
        </w:rPr>
        <w:t>2.1 PPT ‘</w:t>
      </w:r>
      <w:r w:rsidRPr="000F7A68">
        <w:rPr>
          <w:rStyle w:val="Strong"/>
        </w:rPr>
        <w:t>Check for understanding</w:t>
      </w:r>
      <w:r w:rsidR="00BF34E0" w:rsidRPr="000F7A68">
        <w:rPr>
          <w:rStyle w:val="Strong"/>
        </w:rPr>
        <w:t xml:space="preserve"> 2’ to </w:t>
      </w:r>
      <w:r w:rsidR="009669DF" w:rsidRPr="000F7A68">
        <w:rPr>
          <w:rStyle w:val="Strong"/>
        </w:rPr>
        <w:t>check</w:t>
      </w:r>
      <w:r w:rsidR="00BF34E0" w:rsidRPr="000F7A68">
        <w:rPr>
          <w:rStyle w:val="Strong"/>
        </w:rPr>
        <w:t xml:space="preserve"> students’</w:t>
      </w:r>
      <w:r w:rsidR="00BF34E0" w:rsidRPr="000F7A68">
        <w:t xml:space="preserve"> understanding of large datasets. The answers and an explanation of the false statement are provided in </w:t>
      </w:r>
      <w:r w:rsidR="004A582B">
        <w:fldChar w:fldCharType="begin"/>
      </w:r>
      <w:r w:rsidR="004A582B">
        <w:instrText xml:space="preserve"> REF _Ref240989234 \h </w:instrText>
      </w:r>
      <w:r w:rsidR="004A582B">
        <w:fldChar w:fldCharType="separate"/>
      </w:r>
      <w:r w:rsidR="00D90EEE">
        <w:t xml:space="preserve">Table </w:t>
      </w:r>
      <w:r w:rsidR="00D90EEE">
        <w:rPr>
          <w:noProof/>
        </w:rPr>
        <w:t>6</w:t>
      </w:r>
      <w:r w:rsidR="004A582B">
        <w:fldChar w:fldCharType="end"/>
      </w:r>
      <w:r w:rsidR="00BF34E0" w:rsidRPr="000F7A68">
        <w:t>.</w:t>
      </w:r>
    </w:p>
    <w:p w14:paraId="11C5A29D" w14:textId="25234C91" w:rsidR="00BF34E0" w:rsidRPr="000F7A68" w:rsidRDefault="004A582B" w:rsidP="004A582B">
      <w:pPr>
        <w:pStyle w:val="Caption"/>
      </w:pPr>
      <w:bookmarkStart w:id="6" w:name="_Ref240989234"/>
      <w:r>
        <w:t xml:space="preserve">Table </w:t>
      </w:r>
      <w:fldSimple w:instr=" SEQ Table \* ARABIC ">
        <w:r w:rsidR="00D90EEE">
          <w:rPr>
            <w:noProof/>
          </w:rPr>
          <w:t>6</w:t>
        </w:r>
      </w:fldSimple>
      <w:bookmarkEnd w:id="6"/>
      <w:r>
        <w:t xml:space="preserve"> </w:t>
      </w:r>
      <w:r w:rsidR="00BF34E0" w:rsidRPr="000F7A68">
        <w:t xml:space="preserve">– </w:t>
      </w:r>
      <w:r w:rsidR="004D5B24">
        <w:t>c</w:t>
      </w:r>
      <w:r w:rsidR="00943109" w:rsidRPr="000F7A68">
        <w:t>heck for understanding</w:t>
      </w:r>
      <w:r w:rsidR="00BF34E0" w:rsidRPr="000F7A68">
        <w:t xml:space="preserve"> 2</w:t>
      </w:r>
      <w:r w:rsidR="004D5B24">
        <w:t xml:space="preserve"> </w:t>
      </w:r>
      <w:r w:rsidR="00F24735">
        <w:t xml:space="preserve">sample </w:t>
      </w:r>
      <w:r w:rsidR="00BF34E0" w:rsidRPr="000F7A68">
        <w:t>response</w:t>
      </w:r>
      <w:r w:rsidR="00F24735">
        <w:t xml:space="preserve"> for statements and their</w:t>
      </w:r>
      <w:r w:rsidR="00BF34E0" w:rsidRPr="000F7A68">
        <w:t xml:space="preserve"> explanation</w:t>
      </w:r>
      <w:r w:rsidR="00F24735">
        <w:t>s</w:t>
      </w:r>
    </w:p>
    <w:tbl>
      <w:tblPr>
        <w:tblStyle w:val="Tableheader"/>
        <w:tblW w:w="5000" w:type="pct"/>
        <w:tblLayout w:type="fixed"/>
        <w:tblLook w:val="0420" w:firstRow="1" w:lastRow="0" w:firstColumn="0" w:lastColumn="0" w:noHBand="0" w:noVBand="1"/>
        <w:tblDescription w:val="A table summarising the sample responses and explanations for ‘Check for understanding 2’ statements."/>
      </w:tblPr>
      <w:tblGrid>
        <w:gridCol w:w="4815"/>
        <w:gridCol w:w="4815"/>
      </w:tblGrid>
      <w:tr w:rsidR="00BF34E0" w:rsidRPr="000F7A68" w14:paraId="07A518DE" w14:textId="77777777" w:rsidTr="00821D0F">
        <w:trPr>
          <w:cnfStyle w:val="100000000000" w:firstRow="1" w:lastRow="0" w:firstColumn="0" w:lastColumn="0" w:oddVBand="0" w:evenVBand="0" w:oddHBand="0" w:evenHBand="0" w:firstRowFirstColumn="0" w:firstRowLastColumn="0" w:lastRowFirstColumn="0" w:lastRowLastColumn="0"/>
        </w:trPr>
        <w:tc>
          <w:tcPr>
            <w:tcW w:w="2500" w:type="pct"/>
          </w:tcPr>
          <w:p w14:paraId="65FC237F" w14:textId="77777777" w:rsidR="00BF34E0" w:rsidRPr="00AB1113" w:rsidRDefault="00BF34E0" w:rsidP="000F7A68">
            <w:pPr>
              <w:rPr>
                <w:rStyle w:val="Strong"/>
                <w:b/>
                <w:bCs w:val="0"/>
              </w:rPr>
            </w:pPr>
            <w:r w:rsidRPr="00AB1113">
              <w:rPr>
                <w:rStyle w:val="Strong"/>
                <w:b/>
                <w:bCs w:val="0"/>
              </w:rPr>
              <w:t>Statement</w:t>
            </w:r>
          </w:p>
        </w:tc>
        <w:tc>
          <w:tcPr>
            <w:tcW w:w="2500" w:type="pct"/>
          </w:tcPr>
          <w:p w14:paraId="14EA9D66" w14:textId="77777777" w:rsidR="00BF34E0" w:rsidRPr="00AB1113" w:rsidRDefault="00BF34E0" w:rsidP="000F7A68">
            <w:pPr>
              <w:rPr>
                <w:rStyle w:val="Strong"/>
                <w:b/>
                <w:bCs w:val="0"/>
              </w:rPr>
            </w:pPr>
            <w:r w:rsidRPr="00AB1113">
              <w:rPr>
                <w:rStyle w:val="Strong"/>
                <w:b/>
                <w:bCs w:val="0"/>
              </w:rPr>
              <w:t>Explanation</w:t>
            </w:r>
          </w:p>
        </w:tc>
      </w:tr>
      <w:tr w:rsidR="00BF34E0" w:rsidRPr="000F7A68" w14:paraId="2AB96B92" w14:textId="77777777" w:rsidTr="00821D0F">
        <w:trPr>
          <w:cnfStyle w:val="000000100000" w:firstRow="0" w:lastRow="0" w:firstColumn="0" w:lastColumn="0" w:oddVBand="0" w:evenVBand="0" w:oddHBand="1" w:evenHBand="0" w:firstRowFirstColumn="0" w:firstRowLastColumn="0" w:lastRowFirstColumn="0" w:lastRowLastColumn="0"/>
        </w:trPr>
        <w:tc>
          <w:tcPr>
            <w:tcW w:w="2500" w:type="pct"/>
          </w:tcPr>
          <w:p w14:paraId="63B7A2B6" w14:textId="05A8667C" w:rsidR="00BF34E0" w:rsidRPr="000F7A68" w:rsidRDefault="00F800B7" w:rsidP="000F7A68">
            <w:r w:rsidRPr="000F7A68">
              <w:t>Large datasets make scientific conclusions more reliable by reducing the influence of random errors.</w:t>
            </w:r>
          </w:p>
        </w:tc>
        <w:tc>
          <w:tcPr>
            <w:tcW w:w="2500" w:type="pct"/>
          </w:tcPr>
          <w:p w14:paraId="16EA0473" w14:textId="77777777" w:rsidR="00BF34E0" w:rsidRPr="000F7A68" w:rsidRDefault="00BF34E0" w:rsidP="000F7A68">
            <w:r w:rsidRPr="000F7A68">
              <w:t>True</w:t>
            </w:r>
          </w:p>
        </w:tc>
      </w:tr>
      <w:tr w:rsidR="00BF34E0" w:rsidRPr="000F7A68" w14:paraId="4A00BA60" w14:textId="77777777" w:rsidTr="00821D0F">
        <w:trPr>
          <w:cnfStyle w:val="000000010000" w:firstRow="0" w:lastRow="0" w:firstColumn="0" w:lastColumn="0" w:oddVBand="0" w:evenVBand="0" w:oddHBand="0" w:evenHBand="1" w:firstRowFirstColumn="0" w:firstRowLastColumn="0" w:lastRowFirstColumn="0" w:lastRowLastColumn="0"/>
        </w:trPr>
        <w:tc>
          <w:tcPr>
            <w:tcW w:w="2500" w:type="pct"/>
          </w:tcPr>
          <w:p w14:paraId="266097EF" w14:textId="77777777" w:rsidR="00BF34E0" w:rsidRPr="000F7A68" w:rsidRDefault="00BF34E0" w:rsidP="000F7A68">
            <w:r w:rsidRPr="000F7A68">
              <w:t>Large datasets always prove that one variable causes another.</w:t>
            </w:r>
          </w:p>
        </w:tc>
        <w:tc>
          <w:tcPr>
            <w:tcW w:w="2500" w:type="pct"/>
          </w:tcPr>
          <w:p w14:paraId="62B161C5" w14:textId="49719BB4" w:rsidR="00BF34E0" w:rsidRPr="000F7A68" w:rsidRDefault="00BF34E0" w:rsidP="000F7A68">
            <w:r w:rsidRPr="000F7A68">
              <w:t>False</w:t>
            </w:r>
            <w:r w:rsidR="00B5351C">
              <w:t>.</w:t>
            </w:r>
            <w:r w:rsidRPr="000F7A68">
              <w:t xml:space="preserve"> Large datasets can show strong correlations, but correlation does not prove causation because other variables may influence the results. A scientific investigation is needed to test whether one variable </w:t>
            </w:r>
            <w:proofErr w:type="gramStart"/>
            <w:r w:rsidRPr="000F7A68">
              <w:t>actually causes</w:t>
            </w:r>
            <w:proofErr w:type="gramEnd"/>
            <w:r w:rsidRPr="000F7A68">
              <w:t xml:space="preserve"> changes in another, while accounting for other variables.</w:t>
            </w:r>
          </w:p>
        </w:tc>
      </w:tr>
      <w:tr w:rsidR="00BF34E0" w:rsidRPr="000F7A68" w14:paraId="3356DABD" w14:textId="77777777" w:rsidTr="00821D0F">
        <w:trPr>
          <w:cnfStyle w:val="000000100000" w:firstRow="0" w:lastRow="0" w:firstColumn="0" w:lastColumn="0" w:oddVBand="0" w:evenVBand="0" w:oddHBand="1" w:evenHBand="0" w:firstRowFirstColumn="0" w:firstRowLastColumn="0" w:lastRowFirstColumn="0" w:lastRowLastColumn="0"/>
        </w:trPr>
        <w:tc>
          <w:tcPr>
            <w:tcW w:w="2500" w:type="pct"/>
          </w:tcPr>
          <w:p w14:paraId="18FADFBA" w14:textId="4C2076A4" w:rsidR="00BF34E0" w:rsidRPr="000F7A68" w:rsidRDefault="00F800B7" w:rsidP="000F7A68">
            <w:r w:rsidRPr="000F7A68">
              <w:t>Large datasets can reveal patterns or trends that may not be evident in smaller ones.</w:t>
            </w:r>
          </w:p>
        </w:tc>
        <w:tc>
          <w:tcPr>
            <w:tcW w:w="2500" w:type="pct"/>
          </w:tcPr>
          <w:p w14:paraId="6B6596CB" w14:textId="77777777" w:rsidR="00BF34E0" w:rsidRPr="000F7A68" w:rsidRDefault="00BF34E0" w:rsidP="000F7A68">
            <w:r w:rsidRPr="000F7A68">
              <w:t>True</w:t>
            </w:r>
          </w:p>
        </w:tc>
      </w:tr>
    </w:tbl>
    <w:p w14:paraId="65AE507C" w14:textId="7661642D" w:rsidR="007F0FFA" w:rsidRPr="000F7A68" w:rsidRDefault="007F0FFA" w:rsidP="00D5029A">
      <w:pPr>
        <w:pStyle w:val="ListNumber"/>
      </w:pPr>
      <w:r w:rsidRPr="000F7A68">
        <w:t xml:space="preserve">Display </w:t>
      </w:r>
      <w:r w:rsidR="00E122E9">
        <w:rPr>
          <w:rStyle w:val="Strong"/>
        </w:rPr>
        <w:t>2.1</w:t>
      </w:r>
      <w:r w:rsidRPr="000F7A68">
        <w:rPr>
          <w:rStyle w:val="Strong"/>
        </w:rPr>
        <w:t xml:space="preserve"> PPT</w:t>
      </w:r>
      <w:r w:rsidR="00B36131" w:rsidRPr="000F7A68">
        <w:rPr>
          <w:rStyle w:val="Strong"/>
        </w:rPr>
        <w:t xml:space="preserve"> ‘Collection of data’</w:t>
      </w:r>
      <w:r w:rsidR="00B36131" w:rsidRPr="000F7A68">
        <w:t xml:space="preserve"> and </w:t>
      </w:r>
      <w:r w:rsidR="00B36131" w:rsidRPr="000F7A68">
        <w:rPr>
          <w:rStyle w:val="Strong"/>
        </w:rPr>
        <w:t>u</w:t>
      </w:r>
      <w:r w:rsidR="007B18F8" w:rsidRPr="000F7A68">
        <w:rPr>
          <w:rStyle w:val="Strong"/>
        </w:rPr>
        <w:t>npack</w:t>
      </w:r>
      <w:r w:rsidR="007B18F8" w:rsidRPr="000F7A68">
        <w:t xml:space="preserve"> how large datasets are mad</w:t>
      </w:r>
      <w:r w:rsidR="00F800B7" w:rsidRPr="000F7A68">
        <w:t>e</w:t>
      </w:r>
      <w:r w:rsidR="007B18F8" w:rsidRPr="000F7A68">
        <w:t xml:space="preserve"> by collating many individual measurements.</w:t>
      </w:r>
      <w:r w:rsidR="004F235A" w:rsidRPr="000F7A68">
        <w:t xml:space="preserve"> Use the speaker notes to </w:t>
      </w:r>
      <w:r w:rsidR="004F235A" w:rsidRPr="000F7A68">
        <w:rPr>
          <w:rStyle w:val="Strong"/>
        </w:rPr>
        <w:t>unpack further examples</w:t>
      </w:r>
      <w:r w:rsidR="004F235A" w:rsidRPr="000F7A68">
        <w:t xml:space="preserve"> of each way data can be collected.</w:t>
      </w:r>
      <w:r w:rsidR="007B18F8" w:rsidRPr="000F7A68">
        <w:t xml:space="preserve"> </w:t>
      </w:r>
      <w:r w:rsidR="007B18F8" w:rsidRPr="000F7A68">
        <w:rPr>
          <w:rStyle w:val="Strong"/>
        </w:rPr>
        <w:t>Emphasise</w:t>
      </w:r>
      <w:r w:rsidR="007B18F8" w:rsidRPr="000F7A68">
        <w:t xml:space="preserve"> that</w:t>
      </w:r>
      <w:r w:rsidR="00A169BD">
        <w:t xml:space="preserve"> </w:t>
      </w:r>
      <w:r w:rsidR="00287128" w:rsidRPr="000F7A68">
        <w:t>scientists use standardised methods so that measurements collected by different people, instruments or locations can be accurately compared.</w:t>
      </w:r>
    </w:p>
    <w:p w14:paraId="4F46D73B" w14:textId="0831929A" w:rsidR="00561BEA" w:rsidRPr="000F7A68" w:rsidRDefault="00561BEA" w:rsidP="000F7A68">
      <w:pPr>
        <w:rPr>
          <w:rStyle w:val="Strong"/>
        </w:rPr>
      </w:pPr>
      <w:r w:rsidRPr="000F7A68">
        <w:rPr>
          <w:rStyle w:val="Strong"/>
        </w:rPr>
        <w:t>Sample response: Student resource – large datasets</w:t>
      </w:r>
      <w:r w:rsidR="00112DAE">
        <w:rPr>
          <w:rStyle w:val="Strong"/>
        </w:rPr>
        <w:t xml:space="preserve"> in science</w:t>
      </w:r>
    </w:p>
    <w:p w14:paraId="7CCFB1BF" w14:textId="761C3A9D" w:rsidR="009356AB" w:rsidRPr="000F7A68" w:rsidRDefault="009356AB" w:rsidP="000F7A68">
      <w:pPr>
        <w:pStyle w:val="FeatureBox4"/>
      </w:pPr>
      <w:r w:rsidRPr="000F7A68">
        <w:rPr>
          <w:rStyle w:val="Strong"/>
        </w:rPr>
        <w:t>Note:</w:t>
      </w:r>
      <w:r w:rsidRPr="000F7A68">
        <w:t xml:space="preserve"> </w:t>
      </w:r>
      <w:r w:rsidR="00E122E9">
        <w:t>additional s</w:t>
      </w:r>
      <w:r w:rsidRPr="000F7A68">
        <w:t xml:space="preserve">timulus </w:t>
      </w:r>
      <w:r w:rsidR="00E122E9">
        <w:t>information</w:t>
      </w:r>
      <w:r w:rsidRPr="000F7A68">
        <w:t xml:space="preserve"> has been removed from the sample response.</w:t>
      </w:r>
    </w:p>
    <w:p w14:paraId="7087149D" w14:textId="3BECD29D" w:rsidR="009356AB" w:rsidRPr="000F7A68" w:rsidRDefault="009356AB">
      <w:pPr>
        <w:pStyle w:val="ListNumber"/>
        <w:numPr>
          <w:ilvl w:val="0"/>
          <w:numId w:val="23"/>
        </w:numPr>
      </w:pPr>
      <w:r w:rsidRPr="000F7A68">
        <w:t>Match the features of large datasets with an appropriate description in Table 1</w:t>
      </w:r>
      <w:r w:rsidR="000A4D4B">
        <w:t xml:space="preserve"> below</w:t>
      </w:r>
      <w:r w:rsidRPr="000F7A68">
        <w:t>:</w:t>
      </w:r>
    </w:p>
    <w:p w14:paraId="092EB2BD" w14:textId="77777777" w:rsidR="009356AB" w:rsidRPr="000F7A68" w:rsidRDefault="009356AB" w:rsidP="000F7A68">
      <w:pPr>
        <w:pStyle w:val="ListBullet2"/>
      </w:pPr>
      <w:r w:rsidRPr="000F7A68">
        <w:lastRenderedPageBreak/>
        <w:t>organised and structured</w:t>
      </w:r>
    </w:p>
    <w:p w14:paraId="5F8BBF1F" w14:textId="77777777" w:rsidR="009356AB" w:rsidRPr="000F7A68" w:rsidRDefault="009356AB" w:rsidP="000F7A68">
      <w:pPr>
        <w:pStyle w:val="ListBullet2"/>
      </w:pPr>
      <w:r w:rsidRPr="000F7A68">
        <w:t>many observations</w:t>
      </w:r>
    </w:p>
    <w:p w14:paraId="0F2FE686" w14:textId="77777777" w:rsidR="009356AB" w:rsidRPr="000F7A68" w:rsidRDefault="009356AB" w:rsidP="000F7A68">
      <w:pPr>
        <w:pStyle w:val="ListBullet2"/>
      </w:pPr>
      <w:r w:rsidRPr="000F7A68">
        <w:t>suitable for statistical analysis</w:t>
      </w:r>
    </w:p>
    <w:p w14:paraId="3BAB697D" w14:textId="77777777" w:rsidR="009356AB" w:rsidRPr="000F7A68" w:rsidRDefault="009356AB" w:rsidP="000F7A68">
      <w:pPr>
        <w:pStyle w:val="ListBullet2"/>
      </w:pPr>
      <w:r w:rsidRPr="000F7A68">
        <w:t>collected over time and/or across many locations</w:t>
      </w:r>
    </w:p>
    <w:p w14:paraId="39FAACD6" w14:textId="77777777" w:rsidR="009356AB" w:rsidRPr="000F7A68" w:rsidRDefault="009356AB" w:rsidP="000F7A68">
      <w:pPr>
        <w:pStyle w:val="ListBullet2"/>
      </w:pPr>
      <w:r w:rsidRPr="000F7A68">
        <w:t>representative of a larger population or system</w:t>
      </w:r>
    </w:p>
    <w:p w14:paraId="60C57212" w14:textId="77777777" w:rsidR="009356AB" w:rsidRPr="000F7A68" w:rsidRDefault="009356AB" w:rsidP="000F7A68">
      <w:pPr>
        <w:pStyle w:val="ListBullet2"/>
      </w:pPr>
      <w:r w:rsidRPr="000F7A68">
        <w:t>multiple variables.</w:t>
      </w:r>
    </w:p>
    <w:p w14:paraId="66FB7AEF" w14:textId="2888856C" w:rsidR="00D13039" w:rsidRPr="000F7A68" w:rsidRDefault="000A4D4B" w:rsidP="000A4D4B">
      <w:pPr>
        <w:pStyle w:val="Caption"/>
      </w:pPr>
      <w:r>
        <w:t xml:space="preserve">Table1 </w:t>
      </w:r>
      <w:r w:rsidR="004D02D7" w:rsidRPr="000F7A68">
        <w:t>– features of large datasets</w:t>
      </w:r>
    </w:p>
    <w:tbl>
      <w:tblPr>
        <w:tblStyle w:val="Tableheader"/>
        <w:tblW w:w="9634" w:type="dxa"/>
        <w:tblLook w:val="04A0" w:firstRow="1" w:lastRow="0" w:firstColumn="1" w:lastColumn="0" w:noHBand="0" w:noVBand="1"/>
        <w:tblDescription w:val="A sample student response."/>
      </w:tblPr>
      <w:tblGrid>
        <w:gridCol w:w="2547"/>
        <w:gridCol w:w="7087"/>
      </w:tblGrid>
      <w:tr w:rsidR="001660C1" w:rsidRPr="000F7A68" w14:paraId="55A12B1D" w14:textId="77777777" w:rsidTr="001660C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41691EA8" w14:textId="279E9C16" w:rsidR="001660C1" w:rsidRPr="000A4D4B" w:rsidRDefault="001660C1" w:rsidP="000F7A68">
            <w:pPr>
              <w:rPr>
                <w:rStyle w:val="Strong"/>
                <w:b/>
                <w:bCs w:val="0"/>
              </w:rPr>
            </w:pPr>
            <w:r w:rsidRPr="000A4D4B">
              <w:rPr>
                <w:rStyle w:val="Strong"/>
                <w:b/>
                <w:bCs w:val="0"/>
              </w:rPr>
              <w:t>Feature</w:t>
            </w:r>
          </w:p>
        </w:tc>
        <w:tc>
          <w:tcPr>
            <w:tcW w:w="7087" w:type="dxa"/>
          </w:tcPr>
          <w:p w14:paraId="78C9ECDE" w14:textId="46BE0D7F" w:rsidR="001660C1" w:rsidRPr="000A4D4B" w:rsidRDefault="001660C1" w:rsidP="000F7A68">
            <w:pPr>
              <w:cnfStyle w:val="100000000000" w:firstRow="1" w:lastRow="0" w:firstColumn="0" w:lastColumn="0" w:oddVBand="0" w:evenVBand="0" w:oddHBand="0" w:evenHBand="0" w:firstRowFirstColumn="0" w:firstRowLastColumn="0" w:lastRowFirstColumn="0" w:lastRowLastColumn="0"/>
              <w:rPr>
                <w:rStyle w:val="Strong"/>
                <w:b/>
                <w:bCs w:val="0"/>
              </w:rPr>
            </w:pPr>
            <w:r w:rsidRPr="000A4D4B">
              <w:rPr>
                <w:rStyle w:val="Strong"/>
                <w:b/>
                <w:bCs w:val="0"/>
              </w:rPr>
              <w:t>Description</w:t>
            </w:r>
          </w:p>
        </w:tc>
      </w:tr>
      <w:tr w:rsidR="001660C1" w:rsidRPr="000F7A68" w14:paraId="5C6958F6" w14:textId="77777777" w:rsidTr="001660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22FFD3C6" w14:textId="68FF4110" w:rsidR="001660C1" w:rsidRPr="000A4D4B" w:rsidRDefault="001660C1" w:rsidP="000F7A68">
            <w:pPr>
              <w:rPr>
                <w:rStyle w:val="Strong"/>
                <w:b/>
                <w:bCs w:val="0"/>
              </w:rPr>
            </w:pPr>
            <w:r w:rsidRPr="000A4D4B">
              <w:rPr>
                <w:rStyle w:val="Strong"/>
                <w:b/>
                <w:bCs w:val="0"/>
              </w:rPr>
              <w:t>Many observations</w:t>
            </w:r>
          </w:p>
        </w:tc>
        <w:tc>
          <w:tcPr>
            <w:tcW w:w="7087" w:type="dxa"/>
          </w:tcPr>
          <w:p w14:paraId="4B6C1D68" w14:textId="08280A99" w:rsidR="001660C1" w:rsidRPr="000F7A68" w:rsidRDefault="001660C1" w:rsidP="000F7A68">
            <w:pPr>
              <w:cnfStyle w:val="000000100000" w:firstRow="0" w:lastRow="0" w:firstColumn="0" w:lastColumn="0" w:oddVBand="0" w:evenVBand="0" w:oddHBand="1" w:evenHBand="0" w:firstRowFirstColumn="0" w:firstRowLastColumn="0" w:lastRowFirstColumn="0" w:lastRowLastColumn="0"/>
            </w:pPr>
            <w:r w:rsidRPr="000F7A68">
              <w:t xml:space="preserve">Large datasets contain hundreds, thousands or even millions of data points, providing </w:t>
            </w:r>
            <w:r w:rsidR="00F800B7" w:rsidRPr="000F7A68">
              <w:t xml:space="preserve">substantial </w:t>
            </w:r>
            <w:r w:rsidRPr="000F7A68">
              <w:t>evidence for analysis.</w:t>
            </w:r>
          </w:p>
        </w:tc>
      </w:tr>
      <w:tr w:rsidR="001660C1" w:rsidRPr="000F7A68" w14:paraId="1C7E97D3" w14:textId="77777777" w:rsidTr="001660C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5086C9E1" w14:textId="1CDD2E1C" w:rsidR="001660C1" w:rsidRPr="000A4D4B" w:rsidRDefault="001660C1" w:rsidP="000F7A68">
            <w:pPr>
              <w:rPr>
                <w:rStyle w:val="Strong"/>
                <w:b/>
                <w:bCs w:val="0"/>
              </w:rPr>
            </w:pPr>
            <w:r w:rsidRPr="000A4D4B">
              <w:rPr>
                <w:rStyle w:val="Strong"/>
                <w:b/>
                <w:bCs w:val="0"/>
              </w:rPr>
              <w:t>Collected across time and/or across many locations</w:t>
            </w:r>
          </w:p>
        </w:tc>
        <w:tc>
          <w:tcPr>
            <w:tcW w:w="7087" w:type="dxa"/>
          </w:tcPr>
          <w:p w14:paraId="5DFBA7E2" w14:textId="1730832B" w:rsidR="001660C1" w:rsidRPr="000F7A68" w:rsidRDefault="001660C1" w:rsidP="000F7A68">
            <w:pPr>
              <w:cnfStyle w:val="000000010000" w:firstRow="0" w:lastRow="0" w:firstColumn="0" w:lastColumn="0" w:oddVBand="0" w:evenVBand="0" w:oddHBand="0" w:evenHBand="1" w:firstRowFirstColumn="0" w:firstRowLastColumn="0" w:lastRowFirstColumn="0" w:lastRowLastColumn="0"/>
            </w:pPr>
            <w:r w:rsidRPr="000F7A68">
              <w:t>Data is often gathered repeatedly over long periods or from many different places, allowing scientists to investigate changes and compare locations.</w:t>
            </w:r>
          </w:p>
        </w:tc>
      </w:tr>
      <w:tr w:rsidR="001660C1" w:rsidRPr="000F7A68" w14:paraId="1ED05990" w14:textId="77777777" w:rsidTr="001660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5DEE9E70" w14:textId="0AB9DF3A" w:rsidR="001660C1" w:rsidRPr="000A4D4B" w:rsidRDefault="001660C1" w:rsidP="000F7A68">
            <w:pPr>
              <w:rPr>
                <w:rStyle w:val="Strong"/>
                <w:b/>
                <w:bCs w:val="0"/>
              </w:rPr>
            </w:pPr>
            <w:r w:rsidRPr="000A4D4B">
              <w:rPr>
                <w:rStyle w:val="Strong"/>
                <w:b/>
                <w:bCs w:val="0"/>
              </w:rPr>
              <w:t>Multiple variables</w:t>
            </w:r>
          </w:p>
        </w:tc>
        <w:tc>
          <w:tcPr>
            <w:tcW w:w="7087" w:type="dxa"/>
          </w:tcPr>
          <w:p w14:paraId="26410E39" w14:textId="474E16B7" w:rsidR="001660C1" w:rsidRPr="000F7A68" w:rsidRDefault="001660C1" w:rsidP="000F7A68">
            <w:pPr>
              <w:cnfStyle w:val="000000100000" w:firstRow="0" w:lastRow="0" w:firstColumn="0" w:lastColumn="0" w:oddVBand="0" w:evenVBand="0" w:oddHBand="1" w:evenHBand="0" w:firstRowFirstColumn="0" w:firstRowLastColumn="0" w:lastRowFirstColumn="0" w:lastRowLastColumn="0"/>
            </w:pPr>
            <w:r w:rsidRPr="000F7A68">
              <w:t>Large datasets commonly include several related variables that can be analysed individually or compared to identify relationships.</w:t>
            </w:r>
          </w:p>
        </w:tc>
      </w:tr>
      <w:tr w:rsidR="001660C1" w:rsidRPr="000F7A68" w14:paraId="76D5FB21" w14:textId="77777777" w:rsidTr="001660C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4B669951" w14:textId="05488CBD" w:rsidR="001660C1" w:rsidRPr="000A4D4B" w:rsidRDefault="001660C1" w:rsidP="000F7A68">
            <w:pPr>
              <w:rPr>
                <w:rStyle w:val="Strong"/>
                <w:b/>
                <w:bCs w:val="0"/>
              </w:rPr>
            </w:pPr>
            <w:r w:rsidRPr="000A4D4B">
              <w:rPr>
                <w:rStyle w:val="Strong"/>
                <w:b/>
                <w:bCs w:val="0"/>
              </w:rPr>
              <w:t>Representative of larger population or system</w:t>
            </w:r>
          </w:p>
        </w:tc>
        <w:tc>
          <w:tcPr>
            <w:tcW w:w="7087" w:type="dxa"/>
          </w:tcPr>
          <w:p w14:paraId="3A149F61" w14:textId="61D57475" w:rsidR="001660C1" w:rsidRPr="000F7A68" w:rsidRDefault="001660C1" w:rsidP="000F7A68">
            <w:pPr>
              <w:cnfStyle w:val="000000010000" w:firstRow="0" w:lastRow="0" w:firstColumn="0" w:lastColumn="0" w:oddVBand="0" w:evenVBand="0" w:oddHBand="0" w:evenHBand="1" w:firstRowFirstColumn="0" w:firstRowLastColumn="0" w:lastRowFirstColumn="0" w:lastRowLastColumn="0"/>
            </w:pPr>
            <w:r w:rsidRPr="000F7A68">
              <w:t>The large number of observations provides a more representative sample, reducing the influence of unusual results and increasing confidence in conclusions.</w:t>
            </w:r>
          </w:p>
        </w:tc>
      </w:tr>
      <w:tr w:rsidR="001660C1" w:rsidRPr="000F7A68" w14:paraId="2C9529FC" w14:textId="77777777" w:rsidTr="001660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4D7655CE" w14:textId="3CEBAD54" w:rsidR="001660C1" w:rsidRPr="000A4D4B" w:rsidRDefault="001660C1" w:rsidP="000F7A68">
            <w:pPr>
              <w:rPr>
                <w:rStyle w:val="Strong"/>
                <w:b/>
                <w:bCs w:val="0"/>
              </w:rPr>
            </w:pPr>
            <w:r w:rsidRPr="000A4D4B">
              <w:rPr>
                <w:rStyle w:val="Strong"/>
                <w:b/>
                <w:bCs w:val="0"/>
              </w:rPr>
              <w:t>Organised and structured</w:t>
            </w:r>
          </w:p>
        </w:tc>
        <w:tc>
          <w:tcPr>
            <w:tcW w:w="7087" w:type="dxa"/>
          </w:tcPr>
          <w:p w14:paraId="4FC6AEBB" w14:textId="05D87972" w:rsidR="001660C1" w:rsidRPr="000F7A68" w:rsidRDefault="001660C1" w:rsidP="000F7A68">
            <w:pPr>
              <w:cnfStyle w:val="000000100000" w:firstRow="0" w:lastRow="0" w:firstColumn="0" w:lastColumn="0" w:oddVBand="0" w:evenVBand="0" w:oddHBand="1" w:evenHBand="0" w:firstRowFirstColumn="0" w:firstRowLastColumn="0" w:lastRowFirstColumn="0" w:lastRowLastColumn="0"/>
            </w:pPr>
            <w:r w:rsidRPr="000F7A68">
              <w:t>Data is stored in tables or databases</w:t>
            </w:r>
            <w:r w:rsidR="0091455F">
              <w:t>,</w:t>
            </w:r>
            <w:r w:rsidRPr="000F7A68">
              <w:t xml:space="preserve"> so it can be sorted, filtered, graphed and analysed efficiently using statistical tools.</w:t>
            </w:r>
          </w:p>
        </w:tc>
      </w:tr>
      <w:tr w:rsidR="001660C1" w:rsidRPr="000F7A68" w14:paraId="4AC887BD" w14:textId="77777777" w:rsidTr="001660C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1FBC858B" w14:textId="07B116E2" w:rsidR="001660C1" w:rsidRPr="000A4D4B" w:rsidRDefault="001660C1" w:rsidP="000F7A68">
            <w:pPr>
              <w:rPr>
                <w:rStyle w:val="Strong"/>
                <w:b/>
                <w:bCs w:val="0"/>
              </w:rPr>
            </w:pPr>
            <w:r w:rsidRPr="000A4D4B">
              <w:rPr>
                <w:rStyle w:val="Strong"/>
                <w:b/>
                <w:bCs w:val="0"/>
              </w:rPr>
              <w:t>Suitable for statistical analysis</w:t>
            </w:r>
          </w:p>
        </w:tc>
        <w:tc>
          <w:tcPr>
            <w:tcW w:w="7087" w:type="dxa"/>
          </w:tcPr>
          <w:p w14:paraId="1E5BFAFE" w14:textId="61B3FE4D" w:rsidR="001660C1" w:rsidRPr="000F7A68" w:rsidRDefault="001660C1" w:rsidP="000F7A68">
            <w:pPr>
              <w:cnfStyle w:val="000000010000" w:firstRow="0" w:lastRow="0" w:firstColumn="0" w:lastColumn="0" w:oddVBand="0" w:evenVBand="0" w:oddHBand="0" w:evenHBand="1" w:firstRowFirstColumn="0" w:firstRowLastColumn="0" w:lastRowFirstColumn="0" w:lastRowLastColumn="0"/>
            </w:pPr>
            <w:r w:rsidRPr="000F7A68">
              <w:t>Large datasets allow descriptive statistics, such as the mean, median</w:t>
            </w:r>
            <w:r w:rsidR="000E77B0">
              <w:t>, range</w:t>
            </w:r>
            <w:r w:rsidRPr="000F7A68">
              <w:t xml:space="preserve"> and standard deviation, to be calculated to summarise and interpret the data.</w:t>
            </w:r>
          </w:p>
        </w:tc>
      </w:tr>
    </w:tbl>
    <w:p w14:paraId="3B11C60B" w14:textId="77777777" w:rsidR="00237A00" w:rsidRPr="000F7A68" w:rsidRDefault="00237A00" w:rsidP="000F7A68">
      <w:pPr>
        <w:pStyle w:val="ListNumber"/>
      </w:pPr>
      <w:r w:rsidRPr="000F7A68">
        <w:t>Engage with the text ‘Benefits of large datasets’ and summarise the benefits into Table 2.</w:t>
      </w:r>
    </w:p>
    <w:p w14:paraId="33E76A3D" w14:textId="3DD5410C" w:rsidR="00237A00" w:rsidRPr="000F7A68" w:rsidRDefault="00E9190F" w:rsidP="00E9190F">
      <w:pPr>
        <w:pStyle w:val="Caption"/>
      </w:pPr>
      <w:r>
        <w:lastRenderedPageBreak/>
        <w:t xml:space="preserve">Table2 </w:t>
      </w:r>
      <w:r w:rsidR="00237A00" w:rsidRPr="000F7A68">
        <w:t>– benefits of large datasets</w:t>
      </w:r>
    </w:p>
    <w:tbl>
      <w:tblPr>
        <w:tblStyle w:val="Tableheader"/>
        <w:tblW w:w="0" w:type="auto"/>
        <w:tblLook w:val="04A0" w:firstRow="1" w:lastRow="0" w:firstColumn="1" w:lastColumn="0" w:noHBand="0" w:noVBand="1"/>
        <w:tblDescription w:val="A sample student response."/>
      </w:tblPr>
      <w:tblGrid>
        <w:gridCol w:w="2122"/>
        <w:gridCol w:w="4296"/>
        <w:gridCol w:w="3210"/>
      </w:tblGrid>
      <w:tr w:rsidR="00237A00" w:rsidRPr="000F7A68" w14:paraId="150DB2B3" w14:textId="77777777" w:rsidTr="002972A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4FE3829F" w14:textId="77777777" w:rsidR="00237A00" w:rsidRPr="006F30C8" w:rsidRDefault="00237A00" w:rsidP="000F7A68">
            <w:pPr>
              <w:rPr>
                <w:rStyle w:val="Strong"/>
                <w:b/>
                <w:bCs w:val="0"/>
              </w:rPr>
            </w:pPr>
            <w:r w:rsidRPr="006F30C8">
              <w:rPr>
                <w:rStyle w:val="Strong"/>
                <w:b/>
                <w:bCs w:val="0"/>
              </w:rPr>
              <w:t>Benefit</w:t>
            </w:r>
          </w:p>
        </w:tc>
        <w:tc>
          <w:tcPr>
            <w:tcW w:w="4296" w:type="dxa"/>
          </w:tcPr>
          <w:p w14:paraId="6616ED25" w14:textId="77777777" w:rsidR="00237A00" w:rsidRPr="006F30C8" w:rsidRDefault="00237A00" w:rsidP="000F7A68">
            <w:pPr>
              <w:cnfStyle w:val="100000000000" w:firstRow="1" w:lastRow="0" w:firstColumn="0" w:lastColumn="0" w:oddVBand="0" w:evenVBand="0" w:oddHBand="0" w:evenHBand="0" w:firstRowFirstColumn="0" w:firstRowLastColumn="0" w:lastRowFirstColumn="0" w:lastRowLastColumn="0"/>
              <w:rPr>
                <w:rStyle w:val="Strong"/>
                <w:b/>
                <w:bCs w:val="0"/>
              </w:rPr>
            </w:pPr>
            <w:r w:rsidRPr="006F30C8">
              <w:rPr>
                <w:rStyle w:val="Strong"/>
                <w:b/>
                <w:bCs w:val="0"/>
              </w:rPr>
              <w:t>Why is it beneficial?</w:t>
            </w:r>
          </w:p>
        </w:tc>
        <w:tc>
          <w:tcPr>
            <w:tcW w:w="3210" w:type="dxa"/>
          </w:tcPr>
          <w:p w14:paraId="1894870D" w14:textId="77777777" w:rsidR="00237A00" w:rsidRPr="006F30C8" w:rsidRDefault="00237A00" w:rsidP="000F7A68">
            <w:pPr>
              <w:cnfStyle w:val="100000000000" w:firstRow="1" w:lastRow="0" w:firstColumn="0" w:lastColumn="0" w:oddVBand="0" w:evenVBand="0" w:oddHBand="0" w:evenHBand="0" w:firstRowFirstColumn="0" w:firstRowLastColumn="0" w:lastRowFirstColumn="0" w:lastRowLastColumn="0"/>
              <w:rPr>
                <w:rStyle w:val="Strong"/>
                <w:b/>
                <w:bCs w:val="0"/>
              </w:rPr>
            </w:pPr>
            <w:r w:rsidRPr="006F30C8">
              <w:rPr>
                <w:rStyle w:val="Strong"/>
                <w:b/>
                <w:bCs w:val="0"/>
              </w:rPr>
              <w:t>Example</w:t>
            </w:r>
          </w:p>
        </w:tc>
      </w:tr>
      <w:tr w:rsidR="00237A00" w:rsidRPr="000F7A68" w14:paraId="5F3E51B6" w14:textId="77777777" w:rsidTr="002972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498D409D" w14:textId="6692C1C0" w:rsidR="00237A00" w:rsidRPr="006F30C8" w:rsidRDefault="00237A00" w:rsidP="000F7A68">
            <w:pPr>
              <w:rPr>
                <w:rStyle w:val="Strong"/>
                <w:b/>
                <w:bCs w:val="0"/>
              </w:rPr>
            </w:pPr>
            <w:r w:rsidRPr="006F30C8">
              <w:rPr>
                <w:rStyle w:val="Strong"/>
                <w:b/>
                <w:bCs w:val="0"/>
              </w:rPr>
              <w:t>Reveal patterns and trends</w:t>
            </w:r>
          </w:p>
        </w:tc>
        <w:tc>
          <w:tcPr>
            <w:tcW w:w="4296" w:type="dxa"/>
          </w:tcPr>
          <w:p w14:paraId="4AF49ABB" w14:textId="77777777" w:rsidR="00237A00" w:rsidRPr="000F7A68" w:rsidRDefault="00237A00" w:rsidP="000F7A68">
            <w:pPr>
              <w:cnfStyle w:val="000000100000" w:firstRow="0" w:lastRow="0" w:firstColumn="0" w:lastColumn="0" w:oddVBand="0" w:evenVBand="0" w:oddHBand="1" w:evenHBand="0" w:firstRowFirstColumn="0" w:firstRowLastColumn="0" w:lastRowFirstColumn="0" w:lastRowLastColumn="0"/>
            </w:pPr>
            <w:r w:rsidRPr="000F7A68">
              <w:t>Large datasets allow scientists to identify long-term patterns, trends and cycles that may not be visible in smaller datasets.</w:t>
            </w:r>
          </w:p>
        </w:tc>
        <w:tc>
          <w:tcPr>
            <w:tcW w:w="3210" w:type="dxa"/>
          </w:tcPr>
          <w:p w14:paraId="24E0CDA7" w14:textId="77777777" w:rsidR="00237A00" w:rsidRPr="000F7A68" w:rsidRDefault="00237A00" w:rsidP="000F7A68">
            <w:pPr>
              <w:cnfStyle w:val="000000100000" w:firstRow="0" w:lastRow="0" w:firstColumn="0" w:lastColumn="0" w:oddVBand="0" w:evenVBand="0" w:oddHBand="1" w:evenHBand="0" w:firstRowFirstColumn="0" w:firstRowLastColumn="0" w:lastRowFirstColumn="0" w:lastRowLastColumn="0"/>
            </w:pPr>
            <w:r w:rsidRPr="000F7A68">
              <w:t>Detecting changes in average annual rainfall over the past 100 years.</w:t>
            </w:r>
          </w:p>
        </w:tc>
      </w:tr>
      <w:tr w:rsidR="00237A00" w:rsidRPr="000F7A68" w14:paraId="682A1153" w14:textId="77777777" w:rsidTr="002972A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74D1AF58" w14:textId="271FCEF3" w:rsidR="00237A00" w:rsidRPr="006F30C8" w:rsidRDefault="00E568C8" w:rsidP="000F7A68">
            <w:pPr>
              <w:rPr>
                <w:rStyle w:val="Strong"/>
                <w:b/>
                <w:bCs w:val="0"/>
              </w:rPr>
            </w:pPr>
            <w:r w:rsidRPr="006F30C8">
              <w:rPr>
                <w:rStyle w:val="Strong"/>
                <w:b/>
                <w:bCs w:val="0"/>
              </w:rPr>
              <w:t>Provides stronger evidence</w:t>
            </w:r>
          </w:p>
        </w:tc>
        <w:tc>
          <w:tcPr>
            <w:tcW w:w="4296" w:type="dxa"/>
          </w:tcPr>
          <w:p w14:paraId="2B40C951" w14:textId="289DC313" w:rsidR="00237A00" w:rsidRPr="000F7A68" w:rsidRDefault="00E01F22" w:rsidP="000F7A68">
            <w:pPr>
              <w:cnfStyle w:val="000000010000" w:firstRow="0" w:lastRow="0" w:firstColumn="0" w:lastColumn="0" w:oddVBand="0" w:evenVBand="0" w:oddHBand="0" w:evenHBand="1" w:firstRowFirstColumn="0" w:firstRowLastColumn="0" w:lastRowFirstColumn="0" w:lastRowLastColumn="0"/>
            </w:pPr>
            <w:proofErr w:type="gramStart"/>
            <w:r w:rsidRPr="000F7A68">
              <w:t>A large number of</w:t>
            </w:r>
            <w:proofErr w:type="gramEnd"/>
            <w:r w:rsidRPr="000F7A68">
              <w:t xml:space="preserve"> observations gives scientists greater confidence that their conclusions are supported by evidence rather than a few isolated results.</w:t>
            </w:r>
          </w:p>
        </w:tc>
        <w:tc>
          <w:tcPr>
            <w:tcW w:w="3210" w:type="dxa"/>
          </w:tcPr>
          <w:p w14:paraId="6F77F620" w14:textId="2F3E3F96" w:rsidR="00237A00" w:rsidRPr="000F7A68" w:rsidRDefault="00050C7B" w:rsidP="000F7A68">
            <w:pPr>
              <w:cnfStyle w:val="000000010000" w:firstRow="0" w:lastRow="0" w:firstColumn="0" w:lastColumn="0" w:oddVBand="0" w:evenVBand="0" w:oddHBand="0" w:evenHBand="1" w:firstRowFirstColumn="0" w:firstRowLastColumn="0" w:lastRowFirstColumn="0" w:lastRowLastColumn="0"/>
            </w:pPr>
            <w:r w:rsidRPr="000F7A68">
              <w:t>Comparing thousands of health records to investigate the spread of a disease.</w:t>
            </w:r>
          </w:p>
        </w:tc>
      </w:tr>
      <w:tr w:rsidR="00237A00" w:rsidRPr="000F7A68" w14:paraId="2EA1A71E" w14:textId="77777777" w:rsidTr="002972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30E785FA" w14:textId="0A52FED9" w:rsidR="00237A00" w:rsidRPr="006F30C8" w:rsidRDefault="00E568C8" w:rsidP="000F7A68">
            <w:pPr>
              <w:rPr>
                <w:rStyle w:val="Strong"/>
                <w:b/>
                <w:bCs w:val="0"/>
              </w:rPr>
            </w:pPr>
            <w:r w:rsidRPr="006F30C8">
              <w:rPr>
                <w:rStyle w:val="Strong"/>
                <w:b/>
                <w:bCs w:val="0"/>
              </w:rPr>
              <w:t>Reduces the influence of unusual results</w:t>
            </w:r>
          </w:p>
        </w:tc>
        <w:tc>
          <w:tcPr>
            <w:tcW w:w="4296" w:type="dxa"/>
          </w:tcPr>
          <w:p w14:paraId="3D0BA615" w14:textId="1307643A" w:rsidR="00237A00" w:rsidRPr="000F7A68" w:rsidRDefault="00E01F22" w:rsidP="000F7A68">
            <w:pPr>
              <w:cnfStyle w:val="000000100000" w:firstRow="0" w:lastRow="0" w:firstColumn="0" w:lastColumn="0" w:oddVBand="0" w:evenVBand="0" w:oddHBand="1" w:evenHBand="0" w:firstRowFirstColumn="0" w:firstRowLastColumn="0" w:lastRowFirstColumn="0" w:lastRowLastColumn="0"/>
            </w:pPr>
            <w:r w:rsidRPr="000F7A68">
              <w:t>Outliers and random errors have less impact when conclusions are based on many observations instead of only a few.</w:t>
            </w:r>
          </w:p>
        </w:tc>
        <w:tc>
          <w:tcPr>
            <w:tcW w:w="3210" w:type="dxa"/>
          </w:tcPr>
          <w:p w14:paraId="02EF3A71" w14:textId="1571B944" w:rsidR="00237A00" w:rsidRPr="000F7A68" w:rsidRDefault="00050C7B" w:rsidP="000F7A68">
            <w:pPr>
              <w:cnfStyle w:val="000000100000" w:firstRow="0" w:lastRow="0" w:firstColumn="0" w:lastColumn="0" w:oddVBand="0" w:evenVBand="0" w:oddHBand="1" w:evenHBand="0" w:firstRowFirstColumn="0" w:firstRowLastColumn="0" w:lastRowFirstColumn="0" w:lastRowLastColumn="0"/>
            </w:pPr>
            <w:r w:rsidRPr="000F7A68">
              <w:t>Determining the average daily temperature from many years of data rather than one week.</w:t>
            </w:r>
          </w:p>
        </w:tc>
      </w:tr>
      <w:tr w:rsidR="009E1FC3" w:rsidRPr="000F7A68" w14:paraId="7786A569" w14:textId="77777777" w:rsidTr="002972A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7FBD34F4" w14:textId="2D0771A5" w:rsidR="009E1FC3" w:rsidRPr="006F30C8" w:rsidRDefault="009E1FC3" w:rsidP="000F7A68">
            <w:pPr>
              <w:rPr>
                <w:rStyle w:val="Strong"/>
                <w:b/>
                <w:bCs w:val="0"/>
              </w:rPr>
            </w:pPr>
            <w:r w:rsidRPr="006F30C8">
              <w:rPr>
                <w:rStyle w:val="Strong"/>
                <w:b/>
                <w:bCs w:val="0"/>
              </w:rPr>
              <w:t>Allows comparisons</w:t>
            </w:r>
          </w:p>
        </w:tc>
        <w:tc>
          <w:tcPr>
            <w:tcW w:w="4296" w:type="dxa"/>
          </w:tcPr>
          <w:p w14:paraId="18A5693B" w14:textId="61DC259A" w:rsidR="009E1FC3" w:rsidRPr="000F7A68" w:rsidRDefault="009E1FC3" w:rsidP="000F7A68">
            <w:pPr>
              <w:cnfStyle w:val="000000010000" w:firstRow="0" w:lastRow="0" w:firstColumn="0" w:lastColumn="0" w:oddVBand="0" w:evenVBand="0" w:oddHBand="0" w:evenHBand="1" w:firstRowFirstColumn="0" w:firstRowLastColumn="0" w:lastRowFirstColumn="0" w:lastRowLastColumn="0"/>
            </w:pPr>
            <w:r w:rsidRPr="000F7A68">
              <w:t>Data collected across different locations or time periods can be compared to identify similarities, differences and changes.</w:t>
            </w:r>
          </w:p>
        </w:tc>
        <w:tc>
          <w:tcPr>
            <w:tcW w:w="3210" w:type="dxa"/>
          </w:tcPr>
          <w:p w14:paraId="1CC2C830" w14:textId="2FCC70F6" w:rsidR="009E1FC3" w:rsidRPr="000F7A68" w:rsidRDefault="00050C7B" w:rsidP="000F7A68">
            <w:pPr>
              <w:cnfStyle w:val="000000010000" w:firstRow="0" w:lastRow="0" w:firstColumn="0" w:lastColumn="0" w:oddVBand="0" w:evenVBand="0" w:oddHBand="0" w:evenHBand="1" w:firstRowFirstColumn="0" w:firstRowLastColumn="0" w:lastRowFirstColumn="0" w:lastRowLastColumn="0"/>
            </w:pPr>
            <w:r w:rsidRPr="000F7A68">
              <w:t>Comparing rainfall between coastal and inland regions of Australia.</w:t>
            </w:r>
          </w:p>
        </w:tc>
      </w:tr>
      <w:tr w:rsidR="00237A00" w:rsidRPr="000F7A68" w14:paraId="5A55674B" w14:textId="77777777" w:rsidTr="002972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0A94E7DF" w14:textId="119FA43B" w:rsidR="00237A00" w:rsidRPr="006F30C8" w:rsidRDefault="00471785" w:rsidP="000F7A68">
            <w:pPr>
              <w:rPr>
                <w:rStyle w:val="Strong"/>
                <w:b/>
                <w:bCs w:val="0"/>
              </w:rPr>
            </w:pPr>
            <w:r w:rsidRPr="006F30C8">
              <w:rPr>
                <w:rStyle w:val="Strong"/>
                <w:b/>
                <w:bCs w:val="0"/>
              </w:rPr>
              <w:t>Supports statistical analysis</w:t>
            </w:r>
          </w:p>
        </w:tc>
        <w:tc>
          <w:tcPr>
            <w:tcW w:w="4296" w:type="dxa"/>
          </w:tcPr>
          <w:p w14:paraId="0D900273" w14:textId="1F24B6D1" w:rsidR="00237A00" w:rsidRPr="000F7A68" w:rsidRDefault="00BD2AFF" w:rsidP="000F7A68">
            <w:pPr>
              <w:cnfStyle w:val="000000100000" w:firstRow="0" w:lastRow="0" w:firstColumn="0" w:lastColumn="0" w:oddVBand="0" w:evenVBand="0" w:oddHBand="1" w:evenHBand="0" w:firstRowFirstColumn="0" w:firstRowLastColumn="0" w:lastRowFirstColumn="0" w:lastRowLastColumn="0"/>
            </w:pPr>
            <w:r w:rsidRPr="000F7A68">
              <w:t>Large datasets allow descriptive statistics, such as the mean, median, range and standard deviation, to be calculated, helping summarise and interpret the data.</w:t>
            </w:r>
          </w:p>
        </w:tc>
        <w:tc>
          <w:tcPr>
            <w:tcW w:w="3210" w:type="dxa"/>
          </w:tcPr>
          <w:p w14:paraId="68BA9E3D" w14:textId="0AF2CAD9" w:rsidR="00237A00" w:rsidRPr="000F7A68" w:rsidRDefault="00881674" w:rsidP="000F7A68">
            <w:pPr>
              <w:cnfStyle w:val="000000100000" w:firstRow="0" w:lastRow="0" w:firstColumn="0" w:lastColumn="0" w:oddVBand="0" w:evenVBand="0" w:oddHBand="1" w:evenHBand="0" w:firstRowFirstColumn="0" w:firstRowLastColumn="0" w:lastRowFirstColumn="0" w:lastRowLastColumn="0"/>
            </w:pPr>
            <w:r w:rsidRPr="000F7A68">
              <w:t>Calculating the mean and variability of river water levels over several decades.</w:t>
            </w:r>
          </w:p>
        </w:tc>
      </w:tr>
      <w:tr w:rsidR="00237A00" w:rsidRPr="000F7A68" w14:paraId="5EEBF6EF" w14:textId="77777777" w:rsidTr="002972A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19689FFC" w14:textId="5F234173" w:rsidR="00471785" w:rsidRPr="006F30C8" w:rsidRDefault="00471785" w:rsidP="000F7A68">
            <w:pPr>
              <w:rPr>
                <w:rStyle w:val="Strong"/>
                <w:b/>
                <w:bCs w:val="0"/>
              </w:rPr>
            </w:pPr>
            <w:r w:rsidRPr="006F30C8">
              <w:rPr>
                <w:rStyle w:val="Strong"/>
                <w:b/>
                <w:bCs w:val="0"/>
              </w:rPr>
              <w:t>Supports evidence-based decision</w:t>
            </w:r>
            <w:r w:rsidR="002972A7">
              <w:rPr>
                <w:rStyle w:val="Strong"/>
                <w:b/>
                <w:bCs w:val="0"/>
              </w:rPr>
              <w:t>-</w:t>
            </w:r>
            <w:r w:rsidRPr="006F30C8">
              <w:rPr>
                <w:rStyle w:val="Strong"/>
                <w:b/>
                <w:bCs w:val="0"/>
              </w:rPr>
              <w:t>making</w:t>
            </w:r>
          </w:p>
        </w:tc>
        <w:tc>
          <w:tcPr>
            <w:tcW w:w="4296" w:type="dxa"/>
          </w:tcPr>
          <w:p w14:paraId="5DCE4410" w14:textId="653CC32A" w:rsidR="00237A00" w:rsidRPr="000F7A68" w:rsidRDefault="000F018A" w:rsidP="000F7A68">
            <w:pPr>
              <w:cnfStyle w:val="000000010000" w:firstRow="0" w:lastRow="0" w:firstColumn="0" w:lastColumn="0" w:oddVBand="0" w:evenVBand="0" w:oddHBand="0" w:evenHBand="1" w:firstRowFirstColumn="0" w:firstRowLastColumn="0" w:lastRowFirstColumn="0" w:lastRowLastColumn="0"/>
            </w:pPr>
            <w:r w:rsidRPr="000F7A68">
              <w:t xml:space="preserve">Reliable data helps governments, scientists and communities make informed decisions and </w:t>
            </w:r>
            <w:proofErr w:type="gramStart"/>
            <w:r w:rsidRPr="000F7A68">
              <w:t>plan for the future</w:t>
            </w:r>
            <w:proofErr w:type="gramEnd"/>
            <w:r w:rsidRPr="000F7A68">
              <w:t>.</w:t>
            </w:r>
          </w:p>
        </w:tc>
        <w:tc>
          <w:tcPr>
            <w:tcW w:w="3210" w:type="dxa"/>
          </w:tcPr>
          <w:p w14:paraId="4D15F885" w14:textId="74CAFE3C" w:rsidR="00237A00" w:rsidRPr="000F7A68" w:rsidRDefault="00881674" w:rsidP="000F7A68">
            <w:pPr>
              <w:cnfStyle w:val="000000010000" w:firstRow="0" w:lastRow="0" w:firstColumn="0" w:lastColumn="0" w:oddVBand="0" w:evenVBand="0" w:oddHBand="0" w:evenHBand="1" w:firstRowFirstColumn="0" w:firstRowLastColumn="0" w:lastRowFirstColumn="0" w:lastRowLastColumn="0"/>
            </w:pPr>
            <w:r w:rsidRPr="000F7A68">
              <w:t>Using long-term climate data to improve bushfire preparedness or water management.</w:t>
            </w:r>
          </w:p>
        </w:tc>
      </w:tr>
      <w:tr w:rsidR="00237A00" w:rsidRPr="000F7A68" w14:paraId="3E162787" w14:textId="77777777" w:rsidTr="002972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1D6D08E4" w14:textId="346C2461" w:rsidR="00237A00" w:rsidRPr="006F30C8" w:rsidRDefault="00471785" w:rsidP="000F7A68">
            <w:pPr>
              <w:rPr>
                <w:rStyle w:val="Strong"/>
                <w:b/>
                <w:bCs w:val="0"/>
              </w:rPr>
            </w:pPr>
            <w:r w:rsidRPr="006F30C8">
              <w:rPr>
                <w:rStyle w:val="Strong"/>
                <w:b/>
                <w:bCs w:val="0"/>
              </w:rPr>
              <w:t>Enables predictions and forecasting</w:t>
            </w:r>
          </w:p>
        </w:tc>
        <w:tc>
          <w:tcPr>
            <w:tcW w:w="4296" w:type="dxa"/>
          </w:tcPr>
          <w:p w14:paraId="7AFAD30A" w14:textId="4A887645" w:rsidR="00237A00" w:rsidRPr="000F7A68" w:rsidRDefault="000F018A" w:rsidP="000F7A68">
            <w:pPr>
              <w:cnfStyle w:val="000000100000" w:firstRow="0" w:lastRow="0" w:firstColumn="0" w:lastColumn="0" w:oddVBand="0" w:evenVBand="0" w:oddHBand="1" w:evenHBand="0" w:firstRowFirstColumn="0" w:firstRowLastColumn="0" w:lastRowFirstColumn="0" w:lastRowLastColumn="0"/>
            </w:pPr>
            <w:r w:rsidRPr="000F7A68">
              <w:t>Patterns identified in large datasets can be used to develop models that estimate future events or conditions.</w:t>
            </w:r>
          </w:p>
        </w:tc>
        <w:tc>
          <w:tcPr>
            <w:tcW w:w="3210" w:type="dxa"/>
          </w:tcPr>
          <w:p w14:paraId="037F1A07" w14:textId="6ADDC1FC" w:rsidR="00237A00" w:rsidRPr="000F7A68" w:rsidRDefault="00881674" w:rsidP="000F7A68">
            <w:pPr>
              <w:cnfStyle w:val="000000100000" w:firstRow="0" w:lastRow="0" w:firstColumn="0" w:lastColumn="0" w:oddVBand="0" w:evenVBand="0" w:oddHBand="1" w:evenHBand="0" w:firstRowFirstColumn="0" w:firstRowLastColumn="0" w:lastRowFirstColumn="0" w:lastRowLastColumn="0"/>
            </w:pPr>
            <w:r w:rsidRPr="000F7A68">
              <w:t>Forecasting seasonal weather or predicting the likelihood of flooding.</w:t>
            </w:r>
          </w:p>
        </w:tc>
      </w:tr>
    </w:tbl>
    <w:p w14:paraId="72F74D97" w14:textId="33BC78E0" w:rsidR="00237A00" w:rsidRDefault="00237A00" w:rsidP="002972A7">
      <w:pPr>
        <w:pStyle w:val="ListNumber"/>
        <w:keepNext/>
      </w:pPr>
      <w:r w:rsidRPr="000F7A68">
        <w:lastRenderedPageBreak/>
        <w:t>Match the use of large datasets to the appropriate description</w:t>
      </w:r>
      <w:r w:rsidR="00D0158E">
        <w:t>.</w:t>
      </w:r>
    </w:p>
    <w:p w14:paraId="0CA9E7A1" w14:textId="73CAFD8A" w:rsidR="002972A7" w:rsidRPr="002972A7" w:rsidRDefault="002972A7" w:rsidP="002972A7">
      <w:pPr>
        <w:pStyle w:val="Caption"/>
      </w:pPr>
      <w:r>
        <w:t>Table 3 – matching activity</w:t>
      </w:r>
    </w:p>
    <w:tbl>
      <w:tblPr>
        <w:tblStyle w:val="TableGrid"/>
        <w:tblW w:w="5000" w:type="pct"/>
        <w:tblLook w:val="04A0" w:firstRow="1" w:lastRow="0" w:firstColumn="1" w:lastColumn="0" w:noHBand="0" w:noVBand="1"/>
        <w:tblDescription w:val="A sample student response. Colours have been used to match the use with the descriptions. The table contains a blank hidden column."/>
      </w:tblPr>
      <w:tblGrid>
        <w:gridCol w:w="1811"/>
        <w:gridCol w:w="1954"/>
        <w:gridCol w:w="5863"/>
      </w:tblGrid>
      <w:tr w:rsidR="00237A00" w:rsidRPr="000F7A68" w14:paraId="3F63C29F" w14:textId="77777777" w:rsidTr="002972A7">
        <w:tc>
          <w:tcPr>
            <w:tcW w:w="940" w:type="pct"/>
            <w:shd w:val="clear" w:color="auto" w:fill="002664" w:themeFill="accent1"/>
          </w:tcPr>
          <w:p w14:paraId="14689B1C" w14:textId="77777777" w:rsidR="00237A00" w:rsidRPr="000F7A68" w:rsidRDefault="00237A00" w:rsidP="002972A7">
            <w:pPr>
              <w:keepNext/>
              <w:rPr>
                <w:rStyle w:val="Strong"/>
              </w:rPr>
            </w:pPr>
            <w:r w:rsidRPr="000F7A68">
              <w:rPr>
                <w:rStyle w:val="Strong"/>
              </w:rPr>
              <w:t>Use</w:t>
            </w:r>
          </w:p>
        </w:tc>
        <w:tc>
          <w:tcPr>
            <w:tcW w:w="1015" w:type="pct"/>
            <w:tcBorders>
              <w:top w:val="nil"/>
              <w:bottom w:val="nil"/>
            </w:tcBorders>
          </w:tcPr>
          <w:p w14:paraId="0C134164" w14:textId="77777777" w:rsidR="00237A00" w:rsidRPr="000F7A68" w:rsidRDefault="00237A00" w:rsidP="002972A7">
            <w:pPr>
              <w:keepNext/>
              <w:rPr>
                <w:rStyle w:val="Strong"/>
              </w:rPr>
            </w:pPr>
          </w:p>
        </w:tc>
        <w:tc>
          <w:tcPr>
            <w:tcW w:w="3045" w:type="pct"/>
            <w:shd w:val="clear" w:color="auto" w:fill="002664" w:themeFill="accent1"/>
          </w:tcPr>
          <w:p w14:paraId="59C03FFD" w14:textId="77777777" w:rsidR="00237A00" w:rsidRPr="000F7A68" w:rsidRDefault="00237A00" w:rsidP="002972A7">
            <w:pPr>
              <w:keepNext/>
              <w:rPr>
                <w:rStyle w:val="Strong"/>
              </w:rPr>
            </w:pPr>
            <w:r w:rsidRPr="000F7A68">
              <w:rPr>
                <w:rStyle w:val="Strong"/>
              </w:rPr>
              <w:t>Description</w:t>
            </w:r>
          </w:p>
        </w:tc>
      </w:tr>
      <w:tr w:rsidR="00237A00" w:rsidRPr="000F7A68" w14:paraId="52828696" w14:textId="77777777" w:rsidTr="002972A7">
        <w:tc>
          <w:tcPr>
            <w:tcW w:w="940" w:type="pct"/>
            <w:shd w:val="clear" w:color="auto" w:fill="FFB8C1" w:themeFill="accent6"/>
          </w:tcPr>
          <w:p w14:paraId="712E354F" w14:textId="77777777" w:rsidR="00237A00" w:rsidRPr="000F7A68" w:rsidRDefault="00237A00" w:rsidP="000F7A68">
            <w:r w:rsidRPr="000F7A68">
              <w:t>Compare data</w:t>
            </w:r>
          </w:p>
        </w:tc>
        <w:tc>
          <w:tcPr>
            <w:tcW w:w="1015" w:type="pct"/>
            <w:tcBorders>
              <w:top w:val="nil"/>
              <w:bottom w:val="nil"/>
            </w:tcBorders>
          </w:tcPr>
          <w:p w14:paraId="14C018F4" w14:textId="77777777" w:rsidR="00237A00" w:rsidRPr="000F7A68" w:rsidRDefault="00237A00" w:rsidP="000F7A68"/>
        </w:tc>
        <w:tc>
          <w:tcPr>
            <w:tcW w:w="3045" w:type="pct"/>
            <w:shd w:val="clear" w:color="auto" w:fill="CBEDFD" w:themeFill="accent4"/>
          </w:tcPr>
          <w:p w14:paraId="288A08DB" w14:textId="77777777" w:rsidR="00237A00" w:rsidRPr="000F7A68" w:rsidRDefault="00237A00" w:rsidP="000F7A68">
            <w:r w:rsidRPr="000F7A68">
              <w:t>Scientists analyse many observations to detect patterns or changes over time that are not obvious in small datasets.</w:t>
            </w:r>
          </w:p>
        </w:tc>
      </w:tr>
      <w:tr w:rsidR="00237A00" w:rsidRPr="000F7A68" w14:paraId="4892929D" w14:textId="77777777" w:rsidTr="00897720">
        <w:tc>
          <w:tcPr>
            <w:tcW w:w="940" w:type="pct"/>
            <w:shd w:val="clear" w:color="auto" w:fill="FFE6EA"/>
          </w:tcPr>
          <w:p w14:paraId="7471F7D7" w14:textId="77777777" w:rsidR="00237A00" w:rsidRPr="000F7A68" w:rsidRDefault="00237A00" w:rsidP="000F7A68">
            <w:r w:rsidRPr="000F7A68">
              <w:t>Investigate relationships</w:t>
            </w:r>
          </w:p>
        </w:tc>
        <w:tc>
          <w:tcPr>
            <w:tcW w:w="1015" w:type="pct"/>
            <w:tcBorders>
              <w:top w:val="nil"/>
              <w:bottom w:val="nil"/>
            </w:tcBorders>
          </w:tcPr>
          <w:p w14:paraId="533DDAA8" w14:textId="77777777" w:rsidR="00237A00" w:rsidRPr="000F7A68" w:rsidRDefault="00237A00" w:rsidP="000F7A68"/>
        </w:tc>
        <w:tc>
          <w:tcPr>
            <w:tcW w:w="3045" w:type="pct"/>
            <w:shd w:val="clear" w:color="auto" w:fill="8CE0FF" w:themeFill="accent3"/>
          </w:tcPr>
          <w:p w14:paraId="06FA3A13" w14:textId="12785813" w:rsidR="00237A00" w:rsidRPr="000F7A68" w:rsidRDefault="00237A00" w:rsidP="000F7A68">
            <w:r w:rsidRPr="000F7A68">
              <w:t>Descriptive statistics, such as the mean, median, range and standard deviation, describe the centre and spread of the data.</w:t>
            </w:r>
          </w:p>
        </w:tc>
      </w:tr>
      <w:tr w:rsidR="00237A00" w:rsidRPr="000F7A68" w14:paraId="61BC8E08" w14:textId="77777777" w:rsidTr="00266577">
        <w:tc>
          <w:tcPr>
            <w:tcW w:w="940" w:type="pct"/>
            <w:shd w:val="clear" w:color="auto" w:fill="CBEDFD" w:themeFill="accent4"/>
          </w:tcPr>
          <w:p w14:paraId="3A0F7537" w14:textId="77777777" w:rsidR="00237A00" w:rsidRPr="000F7A68" w:rsidRDefault="00237A00" w:rsidP="000F7A68">
            <w:r w:rsidRPr="000F7A68">
              <w:t>Identify patterns and trends</w:t>
            </w:r>
          </w:p>
        </w:tc>
        <w:tc>
          <w:tcPr>
            <w:tcW w:w="1015" w:type="pct"/>
            <w:tcBorders>
              <w:top w:val="nil"/>
              <w:bottom w:val="nil"/>
            </w:tcBorders>
          </w:tcPr>
          <w:p w14:paraId="7E109332" w14:textId="77777777" w:rsidR="00237A00" w:rsidRPr="000F7A68" w:rsidRDefault="00237A00" w:rsidP="000F7A68"/>
        </w:tc>
        <w:tc>
          <w:tcPr>
            <w:tcW w:w="3045" w:type="pct"/>
            <w:shd w:val="clear" w:color="auto" w:fill="98BEFF" w:themeFill="accent1" w:themeFillTint="40"/>
          </w:tcPr>
          <w:p w14:paraId="5CEBEBA9" w14:textId="77777777" w:rsidR="00237A00" w:rsidRPr="000F7A68" w:rsidRDefault="00237A00" w:rsidP="000F7A68">
            <w:r w:rsidRPr="000F7A68">
              <w:t>Large datasets provide a substantial body of evidence to support or refute scientific claims.</w:t>
            </w:r>
          </w:p>
        </w:tc>
      </w:tr>
      <w:tr w:rsidR="00237A00" w:rsidRPr="000F7A68" w14:paraId="2C43208A" w14:textId="77777777" w:rsidTr="00266577">
        <w:tc>
          <w:tcPr>
            <w:tcW w:w="940" w:type="pct"/>
            <w:shd w:val="clear" w:color="auto" w:fill="98BEFF" w:themeFill="accent1" w:themeFillTint="40"/>
          </w:tcPr>
          <w:p w14:paraId="19A1A85E" w14:textId="77777777" w:rsidR="00237A00" w:rsidRPr="000F7A68" w:rsidRDefault="00237A00" w:rsidP="000F7A68">
            <w:r w:rsidRPr="000F7A68">
              <w:t>Evaluate scientific claims</w:t>
            </w:r>
          </w:p>
        </w:tc>
        <w:tc>
          <w:tcPr>
            <w:tcW w:w="1015" w:type="pct"/>
            <w:tcBorders>
              <w:top w:val="nil"/>
              <w:bottom w:val="nil"/>
            </w:tcBorders>
          </w:tcPr>
          <w:p w14:paraId="69C4E15B" w14:textId="77777777" w:rsidR="00237A00" w:rsidRPr="000F7A68" w:rsidRDefault="00237A00" w:rsidP="000F7A68"/>
        </w:tc>
        <w:tc>
          <w:tcPr>
            <w:tcW w:w="3045" w:type="pct"/>
            <w:shd w:val="clear" w:color="auto" w:fill="FFB8C1" w:themeFill="accent6"/>
          </w:tcPr>
          <w:p w14:paraId="41065DA3" w14:textId="77777777" w:rsidR="00237A00" w:rsidRPr="000F7A68" w:rsidRDefault="00237A00" w:rsidP="000F7A68">
            <w:r w:rsidRPr="000F7A68">
              <w:t>Large datasets allow comparisons between different locations, time periods or groups.</w:t>
            </w:r>
          </w:p>
        </w:tc>
      </w:tr>
      <w:tr w:rsidR="00237A00" w:rsidRPr="000F7A68" w14:paraId="4983214E" w14:textId="77777777" w:rsidTr="002972A7">
        <w:tc>
          <w:tcPr>
            <w:tcW w:w="940" w:type="pct"/>
          </w:tcPr>
          <w:p w14:paraId="26441E4F" w14:textId="77777777" w:rsidR="00237A00" w:rsidRPr="000F7A68" w:rsidRDefault="00237A00" w:rsidP="000F7A68">
            <w:r w:rsidRPr="000F7A68">
              <w:t>Make predictions</w:t>
            </w:r>
          </w:p>
        </w:tc>
        <w:tc>
          <w:tcPr>
            <w:tcW w:w="1015" w:type="pct"/>
            <w:tcBorders>
              <w:top w:val="nil"/>
              <w:bottom w:val="nil"/>
            </w:tcBorders>
          </w:tcPr>
          <w:p w14:paraId="1E4B7DD0" w14:textId="77777777" w:rsidR="00237A00" w:rsidRPr="000F7A68" w:rsidRDefault="00237A00" w:rsidP="000F7A68"/>
        </w:tc>
        <w:tc>
          <w:tcPr>
            <w:tcW w:w="3045" w:type="pct"/>
          </w:tcPr>
          <w:p w14:paraId="5126687B" w14:textId="364E4A02" w:rsidR="00237A00" w:rsidRPr="000F7A68" w:rsidRDefault="00237A00" w:rsidP="000F7A68">
            <w:r w:rsidRPr="000F7A68">
              <w:t>Patterns identified in historical data can predict future events or conditions.</w:t>
            </w:r>
          </w:p>
        </w:tc>
      </w:tr>
      <w:tr w:rsidR="00237A00" w:rsidRPr="000F7A68" w14:paraId="107728C1" w14:textId="77777777" w:rsidTr="00F13B7D">
        <w:tc>
          <w:tcPr>
            <w:tcW w:w="940" w:type="pct"/>
            <w:shd w:val="clear" w:color="auto" w:fill="8CE0FF" w:themeFill="accent3"/>
          </w:tcPr>
          <w:p w14:paraId="46A19962" w14:textId="77777777" w:rsidR="00237A00" w:rsidRPr="000F7A68" w:rsidRDefault="00237A00" w:rsidP="000F7A68">
            <w:r w:rsidRPr="000F7A68">
              <w:t>Summarise data</w:t>
            </w:r>
          </w:p>
        </w:tc>
        <w:tc>
          <w:tcPr>
            <w:tcW w:w="1015" w:type="pct"/>
            <w:tcBorders>
              <w:top w:val="nil"/>
              <w:bottom w:val="nil"/>
            </w:tcBorders>
          </w:tcPr>
          <w:p w14:paraId="40861B98" w14:textId="77777777" w:rsidR="00237A00" w:rsidRPr="000F7A68" w:rsidRDefault="00237A00" w:rsidP="000F7A68"/>
        </w:tc>
        <w:tc>
          <w:tcPr>
            <w:tcW w:w="3045" w:type="pct"/>
            <w:shd w:val="clear" w:color="auto" w:fill="EBEBEB"/>
          </w:tcPr>
          <w:p w14:paraId="73DD6BA2" w14:textId="77777777" w:rsidR="00237A00" w:rsidRPr="000F7A68" w:rsidRDefault="00237A00" w:rsidP="000F7A68">
            <w:r w:rsidRPr="000F7A68">
              <w:t>Repeated measurements allow scientists to track changes in natural or human systems over time.</w:t>
            </w:r>
          </w:p>
        </w:tc>
      </w:tr>
      <w:tr w:rsidR="00237A00" w:rsidRPr="000F7A68" w14:paraId="0C949B9E" w14:textId="77777777" w:rsidTr="009974AA">
        <w:tc>
          <w:tcPr>
            <w:tcW w:w="940" w:type="pct"/>
            <w:shd w:val="clear" w:color="auto" w:fill="CDD3D6"/>
          </w:tcPr>
          <w:p w14:paraId="4663342D" w14:textId="77777777" w:rsidR="00237A00" w:rsidRPr="000F7A68" w:rsidRDefault="00237A00" w:rsidP="000F7A68">
            <w:r w:rsidRPr="000F7A68">
              <w:t>Support decision-making</w:t>
            </w:r>
          </w:p>
        </w:tc>
        <w:tc>
          <w:tcPr>
            <w:tcW w:w="1015" w:type="pct"/>
            <w:tcBorders>
              <w:top w:val="nil"/>
              <w:bottom w:val="nil"/>
            </w:tcBorders>
          </w:tcPr>
          <w:p w14:paraId="66D587CC" w14:textId="77777777" w:rsidR="00237A00" w:rsidRPr="000F7A68" w:rsidRDefault="00237A00" w:rsidP="000F7A68"/>
        </w:tc>
        <w:tc>
          <w:tcPr>
            <w:tcW w:w="3045" w:type="pct"/>
            <w:shd w:val="clear" w:color="auto" w:fill="FFE6EA"/>
          </w:tcPr>
          <w:p w14:paraId="28C79B11" w14:textId="758C67BF" w:rsidR="00237A00" w:rsidRPr="000F7A68" w:rsidRDefault="00237A00" w:rsidP="000F7A68">
            <w:r w:rsidRPr="000F7A68">
              <w:t xml:space="preserve">Scientists examine </w:t>
            </w:r>
            <w:r w:rsidR="00E95829" w:rsidRPr="000F7A68">
              <w:t xml:space="preserve">whether </w:t>
            </w:r>
            <w:r w:rsidR="00E95829">
              <w:t>2</w:t>
            </w:r>
            <w:r w:rsidR="00E95829" w:rsidRPr="000F7A68">
              <w:t xml:space="preserve"> or </w:t>
            </w:r>
            <w:r w:rsidRPr="000F7A68">
              <w:t>more variables are related.</w:t>
            </w:r>
          </w:p>
        </w:tc>
      </w:tr>
      <w:tr w:rsidR="00237A00" w:rsidRPr="000F7A68" w14:paraId="761380DF" w14:textId="77777777" w:rsidTr="00776A46">
        <w:tc>
          <w:tcPr>
            <w:tcW w:w="940" w:type="pct"/>
            <w:shd w:val="clear" w:color="auto" w:fill="EBEBEB"/>
          </w:tcPr>
          <w:p w14:paraId="3C22B7F8" w14:textId="77777777" w:rsidR="00237A00" w:rsidRPr="000F7A68" w:rsidRDefault="00237A00" w:rsidP="000F7A68">
            <w:r w:rsidRPr="000F7A68">
              <w:t>Monitor change</w:t>
            </w:r>
          </w:p>
        </w:tc>
        <w:tc>
          <w:tcPr>
            <w:tcW w:w="1015" w:type="pct"/>
            <w:tcBorders>
              <w:top w:val="nil"/>
              <w:bottom w:val="nil"/>
            </w:tcBorders>
          </w:tcPr>
          <w:p w14:paraId="1AF86815" w14:textId="77777777" w:rsidR="00237A00" w:rsidRPr="000F7A68" w:rsidRDefault="00237A00" w:rsidP="000F7A68"/>
        </w:tc>
        <w:tc>
          <w:tcPr>
            <w:tcW w:w="3045" w:type="pct"/>
            <w:shd w:val="clear" w:color="auto" w:fill="CDD3D6"/>
          </w:tcPr>
          <w:p w14:paraId="46BDAFF1" w14:textId="77777777" w:rsidR="00237A00" w:rsidRPr="000F7A68" w:rsidRDefault="00237A00" w:rsidP="000F7A68">
            <w:r w:rsidRPr="000F7A68">
              <w:t>Governments, scientists and organisations use evidence from large datasets to inform policies and decisions.</w:t>
            </w:r>
          </w:p>
        </w:tc>
      </w:tr>
    </w:tbl>
    <w:p w14:paraId="23521DC5" w14:textId="26750EDD" w:rsidR="001E4485" w:rsidRPr="000F7A68" w:rsidRDefault="001E4485" w:rsidP="000F7A68">
      <w:pPr>
        <w:pStyle w:val="ListNumber"/>
      </w:pPr>
      <w:r w:rsidRPr="000F7A68">
        <w:t xml:space="preserve">Outline </w:t>
      </w:r>
      <w:r w:rsidR="00DD3D2C">
        <w:t>2</w:t>
      </w:r>
      <w:r w:rsidRPr="000F7A68">
        <w:t xml:space="preserve"> methods of collecting data for large datasets.</w:t>
      </w:r>
    </w:p>
    <w:tbl>
      <w:tblPr>
        <w:tblStyle w:val="TableGrid"/>
        <w:tblW w:w="0" w:type="auto"/>
        <w:tblLook w:val="04A0" w:firstRow="1" w:lastRow="0" w:firstColumn="1" w:lastColumn="0" w:noHBand="0" w:noVBand="1"/>
        <w:tblDescription w:val="A sample student response. "/>
      </w:tblPr>
      <w:tblGrid>
        <w:gridCol w:w="9628"/>
      </w:tblGrid>
      <w:tr w:rsidR="001E4485" w:rsidRPr="000F7A68" w14:paraId="3D01C30E" w14:textId="77777777">
        <w:trPr>
          <w:trHeight w:val="2124"/>
        </w:trPr>
        <w:tc>
          <w:tcPr>
            <w:tcW w:w="9628" w:type="dxa"/>
          </w:tcPr>
          <w:p w14:paraId="77ECB9DA" w14:textId="77777777" w:rsidR="001E4485" w:rsidRPr="000F7A68" w:rsidRDefault="001E4485" w:rsidP="000F7A68">
            <w:r w:rsidRPr="000F7A68">
              <w:lastRenderedPageBreak/>
              <w:t>Answers may include</w:t>
            </w:r>
            <w:r w:rsidR="0078123F" w:rsidRPr="000F7A68">
              <w:t>:</w:t>
            </w:r>
          </w:p>
          <w:p w14:paraId="4722D766" w14:textId="7DD1FF92" w:rsidR="0078123F" w:rsidRPr="000F7A68" w:rsidRDefault="007740A3" w:rsidP="003D76E2">
            <w:pPr>
              <w:pStyle w:val="ListBullet"/>
            </w:pPr>
            <w:r w:rsidRPr="000F7A68">
              <w:t>Sensors, such as temperature sensors or weather stations, can gather data automatically</w:t>
            </w:r>
            <w:r w:rsidR="0057257F" w:rsidRPr="000F7A68">
              <w:t>.</w:t>
            </w:r>
          </w:p>
          <w:p w14:paraId="5B20E20C" w14:textId="73C7ED27" w:rsidR="0078123F" w:rsidRPr="000F7A68" w:rsidRDefault="0057257F" w:rsidP="003D76E2">
            <w:pPr>
              <w:pStyle w:val="ListBullet"/>
            </w:pPr>
            <w:r w:rsidRPr="000F7A68">
              <w:t xml:space="preserve">Data can be </w:t>
            </w:r>
            <w:r w:rsidR="0078123F" w:rsidRPr="000F7A68">
              <w:t xml:space="preserve">collected by satellites. </w:t>
            </w:r>
            <w:r w:rsidR="00F800B7" w:rsidRPr="000F7A68">
              <w:t>Satellite data</w:t>
            </w:r>
            <w:r w:rsidR="0078123F" w:rsidRPr="000F7A68">
              <w:t xml:space="preserve"> includes</w:t>
            </w:r>
            <w:r w:rsidRPr="000F7A68">
              <w:t xml:space="preserve"> s</w:t>
            </w:r>
            <w:r w:rsidR="0078123F" w:rsidRPr="000F7A68">
              <w:t>urface temperature</w:t>
            </w:r>
            <w:r w:rsidRPr="000F7A68">
              <w:t>, c</w:t>
            </w:r>
            <w:r w:rsidR="0078123F" w:rsidRPr="000F7A68">
              <w:t>loud cover</w:t>
            </w:r>
            <w:r w:rsidRPr="000F7A68">
              <w:t xml:space="preserve"> and vegetation coverage.</w:t>
            </w:r>
          </w:p>
          <w:p w14:paraId="120BDB49" w14:textId="112AA523" w:rsidR="0078123F" w:rsidRPr="000F7A68" w:rsidRDefault="00F800B7" w:rsidP="003D76E2">
            <w:pPr>
              <w:pStyle w:val="ListBullet"/>
            </w:pPr>
            <w:r w:rsidRPr="000F7A68">
              <w:t>Scientists can collect data through</w:t>
            </w:r>
            <w:r w:rsidR="0078123F" w:rsidRPr="000F7A68">
              <w:t xml:space="preserve"> field investigations, </w:t>
            </w:r>
            <w:r w:rsidR="007740A3" w:rsidRPr="000F7A68">
              <w:t xml:space="preserve">such as bird counts and </w:t>
            </w:r>
            <w:r w:rsidR="008E75A7" w:rsidRPr="000F7A68">
              <w:t>river turbidity tests</w:t>
            </w:r>
            <w:r w:rsidR="0057257F" w:rsidRPr="000F7A68">
              <w:t>.</w:t>
            </w:r>
          </w:p>
          <w:p w14:paraId="296C9F04" w14:textId="04F53682" w:rsidR="0078123F" w:rsidRPr="000F7A68" w:rsidRDefault="0057257F" w:rsidP="003D76E2">
            <w:pPr>
              <w:pStyle w:val="ListBullet"/>
            </w:pPr>
            <w:r w:rsidRPr="000F7A68">
              <w:t xml:space="preserve">Data </w:t>
            </w:r>
            <w:r w:rsidR="0078123F" w:rsidRPr="000F7A68">
              <w:t>collected in laboratories with specialised instruments</w:t>
            </w:r>
            <w:r w:rsidR="00F70158" w:rsidRPr="000F7A68">
              <w:t>, such as mass spectrometers, are used to measure gas concentrations</w:t>
            </w:r>
            <w:r w:rsidR="00973913" w:rsidRPr="000F7A68">
              <w:t xml:space="preserve"> in ice core samples.</w:t>
            </w:r>
          </w:p>
          <w:p w14:paraId="32894421" w14:textId="1B850C40" w:rsidR="0078123F" w:rsidRPr="000F7A68" w:rsidRDefault="00973913" w:rsidP="003D76E2">
            <w:pPr>
              <w:pStyle w:val="ListBullet"/>
            </w:pPr>
            <w:r w:rsidRPr="000F7A68">
              <w:t xml:space="preserve">Data can be </w:t>
            </w:r>
            <w:r w:rsidR="0078123F" w:rsidRPr="000F7A68">
              <w:t>collated through reporting, for example</w:t>
            </w:r>
            <w:r w:rsidR="00F70158" w:rsidRPr="000F7A68">
              <w:t>,</w:t>
            </w:r>
            <w:r w:rsidRPr="000F7A68">
              <w:t xml:space="preserve"> d</w:t>
            </w:r>
            <w:r w:rsidR="0078123F" w:rsidRPr="000F7A68">
              <w:t>isease notifications</w:t>
            </w:r>
            <w:r w:rsidRPr="000F7A68">
              <w:t xml:space="preserve"> and v</w:t>
            </w:r>
            <w:r w:rsidR="0078123F" w:rsidRPr="000F7A68">
              <w:t>accination data</w:t>
            </w:r>
            <w:r w:rsidR="00F70158" w:rsidRPr="000F7A68">
              <w:t>.</w:t>
            </w:r>
          </w:p>
          <w:p w14:paraId="204CCA83" w14:textId="2461BB69" w:rsidR="0078123F" w:rsidRPr="000F7A68" w:rsidRDefault="00F70158" w:rsidP="003D76E2">
            <w:pPr>
              <w:pStyle w:val="ListBullet"/>
            </w:pPr>
            <w:r w:rsidRPr="000F7A68">
              <w:t>Citizen scientists can collect data</w:t>
            </w:r>
            <w:r w:rsidR="00973913" w:rsidRPr="000F7A68">
              <w:t xml:space="preserve">. </w:t>
            </w:r>
            <w:r w:rsidR="007740A3" w:rsidRPr="000F7A68">
              <w:t xml:space="preserve">We can all </w:t>
            </w:r>
            <w:r w:rsidR="0078123F" w:rsidRPr="000F7A68">
              <w:t xml:space="preserve">contribute to </w:t>
            </w:r>
            <w:r w:rsidRPr="000F7A68">
              <w:t xml:space="preserve">data collection </w:t>
            </w:r>
            <w:r w:rsidR="0078123F" w:rsidRPr="000F7A68">
              <w:t>through citizen scien</w:t>
            </w:r>
            <w:r w:rsidR="00D22155">
              <w:t>tist</w:t>
            </w:r>
            <w:r w:rsidR="0078123F" w:rsidRPr="000F7A68">
              <w:t xml:space="preserve"> projects. An example is </w:t>
            </w:r>
            <w:proofErr w:type="spellStart"/>
            <w:r w:rsidR="0078123F" w:rsidRPr="000F7A68">
              <w:t>FrogID</w:t>
            </w:r>
            <w:proofErr w:type="spellEnd"/>
            <w:r w:rsidR="0078123F" w:rsidRPr="000F7A68">
              <w:t xml:space="preserve">. </w:t>
            </w:r>
            <w:proofErr w:type="spellStart"/>
            <w:r w:rsidR="0078123F" w:rsidRPr="000F7A68">
              <w:t>FrogID</w:t>
            </w:r>
            <w:proofErr w:type="spellEnd"/>
            <w:r w:rsidR="0078123F" w:rsidRPr="000F7A68">
              <w:t xml:space="preserve"> is a nationwide citizen scien</w:t>
            </w:r>
            <w:r w:rsidR="00D22155">
              <w:t>tist</w:t>
            </w:r>
            <w:r w:rsidR="0078123F" w:rsidRPr="000F7A68">
              <w:t xml:space="preserve"> project that uses a free smartphone app to capture frog calls, providing vital data </w:t>
            </w:r>
            <w:r w:rsidR="007740A3" w:rsidRPr="000F7A68">
              <w:t>that helps scientists</w:t>
            </w:r>
            <w:r w:rsidR="0078123F" w:rsidRPr="000F7A68">
              <w:t xml:space="preserve"> understand and conserve frog populations and their environments across Australia.</w:t>
            </w:r>
          </w:p>
        </w:tc>
      </w:tr>
    </w:tbl>
    <w:p w14:paraId="7C2A194F" w14:textId="77777777" w:rsidR="0056459F" w:rsidRPr="000F7A68" w:rsidRDefault="0056459F" w:rsidP="00F42F64">
      <w:r>
        <w:br w:type="page"/>
      </w:r>
    </w:p>
    <w:p w14:paraId="09626BD8" w14:textId="39EFD25F" w:rsidR="00AA2A02" w:rsidRPr="000F7A68" w:rsidRDefault="00AA2A02" w:rsidP="00C45D07">
      <w:pPr>
        <w:pStyle w:val="Heading3"/>
      </w:pPr>
      <w:bookmarkStart w:id="7" w:name="_Student_resource_–"/>
      <w:bookmarkStart w:id="8" w:name="_Ref210131010"/>
      <w:bookmarkStart w:id="9" w:name="_Toc242171651"/>
      <w:bookmarkEnd w:id="7"/>
      <w:r w:rsidRPr="000F7A68">
        <w:lastRenderedPageBreak/>
        <w:t>Student resource – large datasets in science</w:t>
      </w:r>
      <w:bookmarkEnd w:id="8"/>
      <w:bookmarkEnd w:id="9"/>
    </w:p>
    <w:p w14:paraId="192BB6AB" w14:textId="694F8D8C" w:rsidR="00213C0D" w:rsidRPr="000F7A68" w:rsidRDefault="00ED480E" w:rsidP="000F7A68">
      <w:pPr>
        <w:pStyle w:val="FeatureBox"/>
      </w:pPr>
      <w:r w:rsidRPr="000F7A68">
        <w:t xml:space="preserve">A </w:t>
      </w:r>
      <w:r w:rsidR="0022432F">
        <w:t>‘</w:t>
      </w:r>
      <w:r w:rsidRPr="000F7A68">
        <w:t>large dataset</w:t>
      </w:r>
      <w:r w:rsidR="0022432F">
        <w:t>’</w:t>
      </w:r>
      <w:r w:rsidRPr="000F7A68">
        <w:t xml:space="preserve"> is a collection of many observations or measurements about the same topic. It usually contains hundreds, thousands</w:t>
      </w:r>
      <w:r w:rsidR="00F70158" w:rsidRPr="000F7A68">
        <w:t xml:space="preserve"> or even millions of data points </w:t>
      </w:r>
      <w:r w:rsidRPr="000F7A68">
        <w:t xml:space="preserve">collected over time, </w:t>
      </w:r>
      <w:r w:rsidR="0022432F">
        <w:t xml:space="preserve">and </w:t>
      </w:r>
      <w:r w:rsidRPr="000F7A68">
        <w:t xml:space="preserve">across different locations or from many individuals. Unlike a small dataset, a large dataset provides enough information for scientists to identify patterns, trends and relationships that would otherwise be difficult to detect. Large datasets should not be confused with big data. </w:t>
      </w:r>
      <w:r w:rsidR="00B3344E">
        <w:t>‘</w:t>
      </w:r>
      <w:r w:rsidRPr="000F7A68">
        <w:t>Big data</w:t>
      </w:r>
      <w:r w:rsidR="00B3344E">
        <w:t>’</w:t>
      </w:r>
      <w:r w:rsidRPr="000F7A68">
        <w:t xml:space="preserve"> refers to datasets that are so large, complex or rapidly generated that they require specialised computer systems to store and analyse them. In contrast, many large datasets can be analysed using spreadsheets and common statistical software.</w:t>
      </w:r>
    </w:p>
    <w:p w14:paraId="681ED9C5" w14:textId="4D19DF11" w:rsidR="00CE4F2F" w:rsidRPr="000F7A68" w:rsidRDefault="004C45FD">
      <w:pPr>
        <w:pStyle w:val="ListNumber"/>
        <w:numPr>
          <w:ilvl w:val="0"/>
          <w:numId w:val="28"/>
        </w:numPr>
      </w:pPr>
      <w:r w:rsidRPr="000F7A68">
        <w:t xml:space="preserve">Match the features of large datasets with an appropriate </w:t>
      </w:r>
      <w:r w:rsidR="00E25EF4" w:rsidRPr="000F7A68">
        <w:t>description in Table 1</w:t>
      </w:r>
      <w:r w:rsidR="004274F5">
        <w:t xml:space="preserve"> below</w:t>
      </w:r>
      <w:r w:rsidR="003278D5" w:rsidRPr="000F7A68">
        <w:t>:</w:t>
      </w:r>
    </w:p>
    <w:p w14:paraId="5F928D7F" w14:textId="679BFE5D" w:rsidR="003278D5" w:rsidRPr="000F7A68" w:rsidRDefault="003E5906" w:rsidP="000F7A68">
      <w:pPr>
        <w:pStyle w:val="ListBullet2"/>
      </w:pPr>
      <w:r w:rsidRPr="000F7A68">
        <w:t>organised and structured</w:t>
      </w:r>
    </w:p>
    <w:p w14:paraId="770358C6" w14:textId="3ED4767C" w:rsidR="003E5906" w:rsidRPr="000F7A68" w:rsidRDefault="003E5906" w:rsidP="000F7A68">
      <w:pPr>
        <w:pStyle w:val="ListBullet2"/>
      </w:pPr>
      <w:r w:rsidRPr="000F7A68">
        <w:t>many observations</w:t>
      </w:r>
    </w:p>
    <w:p w14:paraId="5B18A3E9" w14:textId="5E0B8400" w:rsidR="003E5906" w:rsidRPr="000F7A68" w:rsidRDefault="003E5906" w:rsidP="000F7A68">
      <w:pPr>
        <w:pStyle w:val="ListBullet2"/>
      </w:pPr>
      <w:r w:rsidRPr="000F7A68">
        <w:t>suitable for statistical analysis</w:t>
      </w:r>
    </w:p>
    <w:p w14:paraId="2BB77554" w14:textId="49DDD09F" w:rsidR="003E5906" w:rsidRPr="000F7A68" w:rsidRDefault="003E5906" w:rsidP="000F7A68">
      <w:pPr>
        <w:pStyle w:val="ListBullet2"/>
      </w:pPr>
      <w:r w:rsidRPr="000F7A68">
        <w:t>collected over time and/or across many locations</w:t>
      </w:r>
    </w:p>
    <w:p w14:paraId="5DEAEB70" w14:textId="30AB6AF1" w:rsidR="003E5906" w:rsidRPr="000F7A68" w:rsidRDefault="003E5906" w:rsidP="000F7A68">
      <w:pPr>
        <w:pStyle w:val="ListBullet2"/>
      </w:pPr>
      <w:r w:rsidRPr="000F7A68">
        <w:t>representative of a larger population or system</w:t>
      </w:r>
    </w:p>
    <w:p w14:paraId="18933815" w14:textId="429F9C72" w:rsidR="003E5906" w:rsidRPr="000F7A68" w:rsidRDefault="003E5906" w:rsidP="000F7A68">
      <w:pPr>
        <w:pStyle w:val="ListBullet2"/>
      </w:pPr>
      <w:r w:rsidRPr="000F7A68">
        <w:t>multiple variables</w:t>
      </w:r>
      <w:r w:rsidR="006F6AB0" w:rsidRPr="000F7A68">
        <w:t>.</w:t>
      </w:r>
    </w:p>
    <w:p w14:paraId="79E2FC98" w14:textId="6813EE80" w:rsidR="00521E41" w:rsidRPr="000F7A68" w:rsidRDefault="003F10E7" w:rsidP="003F10E7">
      <w:pPr>
        <w:pStyle w:val="Caption"/>
      </w:pPr>
      <w:r>
        <w:t xml:space="preserve">Table 1 </w:t>
      </w:r>
      <w:r w:rsidR="004C45FD" w:rsidRPr="000F7A68">
        <w:t>– features of large datasets</w:t>
      </w:r>
    </w:p>
    <w:tbl>
      <w:tblPr>
        <w:tblStyle w:val="Tableheader"/>
        <w:tblW w:w="5000" w:type="pct"/>
        <w:tblLayout w:type="fixed"/>
        <w:tblLook w:val="04A0" w:firstRow="1" w:lastRow="0" w:firstColumn="1" w:lastColumn="0" w:noHBand="0" w:noVBand="1"/>
        <w:tblDescription w:val="A table for students to complete to summarise the features of large datasets."/>
      </w:tblPr>
      <w:tblGrid>
        <w:gridCol w:w="2689"/>
        <w:gridCol w:w="6941"/>
      </w:tblGrid>
      <w:tr w:rsidR="00356FA3" w:rsidRPr="000F7A68" w14:paraId="55300C4E" w14:textId="77777777" w:rsidTr="003F10E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6" w:type="pct"/>
          </w:tcPr>
          <w:p w14:paraId="58A279E3" w14:textId="77777777" w:rsidR="00356FA3" w:rsidRPr="003F10E7" w:rsidRDefault="00356FA3" w:rsidP="000F7A68">
            <w:pPr>
              <w:rPr>
                <w:rStyle w:val="Strong"/>
                <w:b/>
                <w:bCs w:val="0"/>
              </w:rPr>
            </w:pPr>
            <w:r w:rsidRPr="003F10E7">
              <w:rPr>
                <w:rStyle w:val="Strong"/>
                <w:b/>
                <w:bCs w:val="0"/>
              </w:rPr>
              <w:t>Feature</w:t>
            </w:r>
          </w:p>
        </w:tc>
        <w:tc>
          <w:tcPr>
            <w:tcW w:w="3604" w:type="pct"/>
          </w:tcPr>
          <w:p w14:paraId="6C2AE19D" w14:textId="77777777" w:rsidR="00356FA3" w:rsidRPr="003F10E7" w:rsidRDefault="00356FA3" w:rsidP="000F7A68">
            <w:pPr>
              <w:cnfStyle w:val="100000000000" w:firstRow="1" w:lastRow="0" w:firstColumn="0" w:lastColumn="0" w:oddVBand="0" w:evenVBand="0" w:oddHBand="0" w:evenHBand="0" w:firstRowFirstColumn="0" w:firstRowLastColumn="0" w:lastRowFirstColumn="0" w:lastRowLastColumn="0"/>
              <w:rPr>
                <w:rStyle w:val="Strong"/>
                <w:b/>
                <w:bCs w:val="0"/>
              </w:rPr>
            </w:pPr>
            <w:r w:rsidRPr="003F10E7">
              <w:rPr>
                <w:rStyle w:val="Strong"/>
                <w:b/>
                <w:bCs w:val="0"/>
              </w:rPr>
              <w:t>Description</w:t>
            </w:r>
          </w:p>
        </w:tc>
      </w:tr>
      <w:tr w:rsidR="00356FA3" w:rsidRPr="000F7A68" w14:paraId="52533FE2" w14:textId="77777777" w:rsidTr="003F10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6" w:type="pct"/>
          </w:tcPr>
          <w:p w14:paraId="2F5502B9" w14:textId="088BED7B" w:rsidR="00356FA3" w:rsidRPr="000F7A68" w:rsidRDefault="00356FA3" w:rsidP="000F7A68"/>
        </w:tc>
        <w:tc>
          <w:tcPr>
            <w:tcW w:w="3604" w:type="pct"/>
          </w:tcPr>
          <w:p w14:paraId="6B564CBE" w14:textId="34EA1235" w:rsidR="00356FA3" w:rsidRPr="000F7A68" w:rsidRDefault="00356FA3" w:rsidP="000F7A68">
            <w:pPr>
              <w:cnfStyle w:val="000000100000" w:firstRow="0" w:lastRow="0" w:firstColumn="0" w:lastColumn="0" w:oddVBand="0" w:evenVBand="0" w:oddHBand="1" w:evenHBand="0" w:firstRowFirstColumn="0" w:firstRowLastColumn="0" w:lastRowFirstColumn="0" w:lastRowLastColumn="0"/>
            </w:pPr>
            <w:r w:rsidRPr="000F7A68">
              <w:t xml:space="preserve">Large datasets contain hundreds, thousands or even millions of data points, providing </w:t>
            </w:r>
            <w:r w:rsidR="00F70158" w:rsidRPr="000F7A68">
              <w:t xml:space="preserve">substantial </w:t>
            </w:r>
            <w:r w:rsidRPr="000F7A68">
              <w:t>evidence for analysis.</w:t>
            </w:r>
          </w:p>
        </w:tc>
      </w:tr>
      <w:tr w:rsidR="00356FA3" w:rsidRPr="000F7A68" w14:paraId="7E04FC89" w14:textId="77777777" w:rsidTr="003F10E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6" w:type="pct"/>
          </w:tcPr>
          <w:p w14:paraId="5EC69BC3" w14:textId="7B2249FE" w:rsidR="00356FA3" w:rsidRPr="000F7A68" w:rsidRDefault="00356FA3" w:rsidP="000F7A68"/>
        </w:tc>
        <w:tc>
          <w:tcPr>
            <w:tcW w:w="3604" w:type="pct"/>
          </w:tcPr>
          <w:p w14:paraId="04527FCE" w14:textId="77777777" w:rsidR="00356FA3" w:rsidRPr="000F7A68" w:rsidRDefault="00356FA3" w:rsidP="000F7A68">
            <w:pPr>
              <w:cnfStyle w:val="000000010000" w:firstRow="0" w:lastRow="0" w:firstColumn="0" w:lastColumn="0" w:oddVBand="0" w:evenVBand="0" w:oddHBand="0" w:evenHBand="1" w:firstRowFirstColumn="0" w:firstRowLastColumn="0" w:lastRowFirstColumn="0" w:lastRowLastColumn="0"/>
            </w:pPr>
            <w:r w:rsidRPr="000F7A68">
              <w:t>Data is often gathered repeatedly over long periods or from many different places, allowing scientists to investigate changes and compare locations.</w:t>
            </w:r>
          </w:p>
        </w:tc>
      </w:tr>
      <w:tr w:rsidR="00356FA3" w:rsidRPr="000F7A68" w14:paraId="26CA6A6D" w14:textId="77777777" w:rsidTr="003F10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6" w:type="pct"/>
          </w:tcPr>
          <w:p w14:paraId="20590596" w14:textId="03795654" w:rsidR="00356FA3" w:rsidRPr="000F7A68" w:rsidRDefault="00356FA3" w:rsidP="000F7A68"/>
        </w:tc>
        <w:tc>
          <w:tcPr>
            <w:tcW w:w="3604" w:type="pct"/>
          </w:tcPr>
          <w:p w14:paraId="1238220A" w14:textId="77777777" w:rsidR="00356FA3" w:rsidRPr="000F7A68" w:rsidRDefault="00356FA3" w:rsidP="000F7A68">
            <w:pPr>
              <w:cnfStyle w:val="000000100000" w:firstRow="0" w:lastRow="0" w:firstColumn="0" w:lastColumn="0" w:oddVBand="0" w:evenVBand="0" w:oddHBand="1" w:evenHBand="0" w:firstRowFirstColumn="0" w:firstRowLastColumn="0" w:lastRowFirstColumn="0" w:lastRowLastColumn="0"/>
            </w:pPr>
            <w:r w:rsidRPr="000F7A68">
              <w:t>Large datasets commonly include several related variables that can be analysed individually or compared to identify relationships.</w:t>
            </w:r>
          </w:p>
        </w:tc>
      </w:tr>
      <w:tr w:rsidR="00356FA3" w:rsidRPr="000F7A68" w14:paraId="0B3BB6C1" w14:textId="77777777" w:rsidTr="003F10E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6" w:type="pct"/>
          </w:tcPr>
          <w:p w14:paraId="3E619557" w14:textId="60F185BE" w:rsidR="00356FA3" w:rsidRPr="000F7A68" w:rsidRDefault="00356FA3" w:rsidP="000F7A68"/>
        </w:tc>
        <w:tc>
          <w:tcPr>
            <w:tcW w:w="3604" w:type="pct"/>
          </w:tcPr>
          <w:p w14:paraId="40AAF7DB" w14:textId="77777777" w:rsidR="00356FA3" w:rsidRPr="000F7A68" w:rsidRDefault="00356FA3" w:rsidP="000F7A68">
            <w:pPr>
              <w:cnfStyle w:val="000000010000" w:firstRow="0" w:lastRow="0" w:firstColumn="0" w:lastColumn="0" w:oddVBand="0" w:evenVBand="0" w:oddHBand="0" w:evenHBand="1" w:firstRowFirstColumn="0" w:firstRowLastColumn="0" w:lastRowFirstColumn="0" w:lastRowLastColumn="0"/>
            </w:pPr>
            <w:r w:rsidRPr="000F7A68">
              <w:t>The large number of observations provides a more representative sample, reducing the influence of unusual results and increasing confidence in conclusions.</w:t>
            </w:r>
          </w:p>
        </w:tc>
      </w:tr>
      <w:tr w:rsidR="00356FA3" w:rsidRPr="000F7A68" w14:paraId="550B4DA2" w14:textId="77777777" w:rsidTr="003F10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6" w:type="pct"/>
          </w:tcPr>
          <w:p w14:paraId="0CDEBFD7" w14:textId="2CA4B0D4" w:rsidR="00356FA3" w:rsidRPr="000F7A68" w:rsidRDefault="00356FA3" w:rsidP="000F7A68"/>
        </w:tc>
        <w:tc>
          <w:tcPr>
            <w:tcW w:w="3604" w:type="pct"/>
          </w:tcPr>
          <w:p w14:paraId="587257A5" w14:textId="57E1EC33" w:rsidR="00356FA3" w:rsidRPr="000F7A68" w:rsidRDefault="00356FA3" w:rsidP="000F7A68">
            <w:pPr>
              <w:cnfStyle w:val="000000100000" w:firstRow="0" w:lastRow="0" w:firstColumn="0" w:lastColumn="0" w:oddVBand="0" w:evenVBand="0" w:oddHBand="1" w:evenHBand="0" w:firstRowFirstColumn="0" w:firstRowLastColumn="0" w:lastRowFirstColumn="0" w:lastRowLastColumn="0"/>
            </w:pPr>
            <w:r w:rsidRPr="000F7A68">
              <w:t>Data is stored in tables or databases so it can be sorted, filtered, graphed and analysed efficiently using statistical tools.</w:t>
            </w:r>
          </w:p>
        </w:tc>
      </w:tr>
      <w:tr w:rsidR="00356FA3" w:rsidRPr="000F7A68" w14:paraId="6B0D977C" w14:textId="77777777" w:rsidTr="003F10E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6" w:type="pct"/>
          </w:tcPr>
          <w:p w14:paraId="2DAE150C" w14:textId="45207095" w:rsidR="00356FA3" w:rsidRPr="000F7A68" w:rsidRDefault="00356FA3" w:rsidP="000F7A68"/>
        </w:tc>
        <w:tc>
          <w:tcPr>
            <w:tcW w:w="3604" w:type="pct"/>
          </w:tcPr>
          <w:p w14:paraId="0A6A34FF" w14:textId="35842C08" w:rsidR="00356FA3" w:rsidRPr="000F7A68" w:rsidRDefault="00356FA3" w:rsidP="000F7A68">
            <w:pPr>
              <w:cnfStyle w:val="000000010000" w:firstRow="0" w:lastRow="0" w:firstColumn="0" w:lastColumn="0" w:oddVBand="0" w:evenVBand="0" w:oddHBand="0" w:evenHBand="1" w:firstRowFirstColumn="0" w:firstRowLastColumn="0" w:lastRowFirstColumn="0" w:lastRowLastColumn="0"/>
            </w:pPr>
            <w:r w:rsidRPr="000F7A68">
              <w:t>Large datasets allow descriptive statistics, such as the mean, median</w:t>
            </w:r>
            <w:r w:rsidR="004D5B24">
              <w:t>, range</w:t>
            </w:r>
            <w:r w:rsidRPr="000F7A68">
              <w:t xml:space="preserve"> and standard deviation, to be calculated to summarise and interpret the data.</w:t>
            </w:r>
          </w:p>
        </w:tc>
      </w:tr>
    </w:tbl>
    <w:p w14:paraId="2676B863" w14:textId="6C3A1268" w:rsidR="00D13353" w:rsidRPr="000F7A68" w:rsidRDefault="00D13353" w:rsidP="000F7A68">
      <w:pPr>
        <w:pStyle w:val="FeatureBox"/>
        <w:rPr>
          <w:rStyle w:val="Strong"/>
        </w:rPr>
      </w:pPr>
      <w:r w:rsidRPr="000F7A68">
        <w:rPr>
          <w:rStyle w:val="Strong"/>
        </w:rPr>
        <w:t>Benefits of large datasets</w:t>
      </w:r>
    </w:p>
    <w:p w14:paraId="0671CEF5" w14:textId="1ADC9CF4" w:rsidR="00D13353" w:rsidRPr="000F7A68" w:rsidRDefault="00D13353" w:rsidP="000F7A68">
      <w:pPr>
        <w:pStyle w:val="FeatureBox"/>
      </w:pPr>
      <w:r w:rsidRPr="000F7A68">
        <w:t xml:space="preserve">Large datasets </w:t>
      </w:r>
      <w:r w:rsidR="00F70158" w:rsidRPr="000F7A68">
        <w:t>offer many advantages for scientists because they contain many</w:t>
      </w:r>
      <w:r w:rsidRPr="000F7A68">
        <w:t xml:space="preserve"> observations collected over time, across different locations or from many individuals. By analysing many data points rather than only a few, scientists can make conclusions that are better supported by evidence and more representative of the system being studied.</w:t>
      </w:r>
    </w:p>
    <w:p w14:paraId="17DCDE07" w14:textId="562E4E42" w:rsidR="00D13353" w:rsidRPr="000F7A68" w:rsidRDefault="00D13353" w:rsidP="000F7A68">
      <w:pPr>
        <w:pStyle w:val="FeatureBox"/>
      </w:pPr>
      <w:r w:rsidRPr="000F7A68">
        <w:t>One of the main benefits of a large dataset is that it can reveal patterns and trends that may not be visible in a small dataset. For example, analysing more than 100 years of rainfall records allows scientists to identify long-term changes in climate that would not be obvious from just a few years of data.</w:t>
      </w:r>
    </w:p>
    <w:p w14:paraId="41BAFDAC" w14:textId="501A7ECD" w:rsidR="00D13353" w:rsidRPr="000F7A68" w:rsidRDefault="00D13353" w:rsidP="000F7A68">
      <w:pPr>
        <w:pStyle w:val="FeatureBox"/>
      </w:pPr>
      <w:r w:rsidRPr="000F7A68">
        <w:t xml:space="preserve">Large datasets also reduce the influence of unusual results. Every investigation may contain random </w:t>
      </w:r>
      <w:r w:rsidR="003252D1" w:rsidRPr="000F7A68">
        <w:t>errors</w:t>
      </w:r>
      <w:r w:rsidRPr="000F7A68">
        <w:t xml:space="preserve"> or outliers that differ from </w:t>
      </w:r>
      <w:proofErr w:type="gramStart"/>
      <w:r w:rsidRPr="000F7A68">
        <w:t>the majority of</w:t>
      </w:r>
      <w:proofErr w:type="gramEnd"/>
      <w:r w:rsidRPr="000F7A68">
        <w:t xml:space="preserve"> the data. When scientists analyse many observations, these unusual results have less effect on the overall conclusions, increasing confidence that the findings reflect the true pattern.</w:t>
      </w:r>
    </w:p>
    <w:p w14:paraId="1D759E1B" w14:textId="0711F0EE" w:rsidR="00D13353" w:rsidRPr="000F7A68" w:rsidRDefault="00D13353" w:rsidP="000F7A68">
      <w:pPr>
        <w:pStyle w:val="FeatureBox"/>
      </w:pPr>
      <w:r w:rsidRPr="000F7A68">
        <w:t>Another benefit is that large datasets allow comparisons between different groups, locations or time periods. For example, scientists can compare rainfall between different regions of Australia or examine how temperatures have changed over several decades. These comparisons help scientists identify similarities, differences and changes in natural systems.</w:t>
      </w:r>
    </w:p>
    <w:p w14:paraId="47635DB9" w14:textId="683727E1" w:rsidR="00D13353" w:rsidRPr="000F7A68" w:rsidRDefault="00D13353" w:rsidP="000F7A68">
      <w:pPr>
        <w:pStyle w:val="FeatureBox"/>
      </w:pPr>
      <w:r w:rsidRPr="000F7A68">
        <w:t xml:space="preserve">Large datasets are also valuable because they support statistical analysis. Scientists use descriptive statistics, such as the mean, median, range and standard deviation, to summarise large </w:t>
      </w:r>
      <w:r w:rsidRPr="000F7A68">
        <w:lastRenderedPageBreak/>
        <w:t>amounts of data. These statistics make it easier to describe the typical values in a dataset and understand how much the data varies.</w:t>
      </w:r>
    </w:p>
    <w:p w14:paraId="4B30FFAF" w14:textId="09C073C8" w:rsidR="00D13353" w:rsidRPr="000F7A68" w:rsidRDefault="00D13353" w:rsidP="000F7A68">
      <w:pPr>
        <w:pStyle w:val="FeatureBox"/>
      </w:pPr>
      <w:r w:rsidRPr="000F7A68">
        <w:t>Many large datasets contain several variables, allowing scientists to investigate relationships between them. For example, researchers may examine how rainfall, temperature and soil moisture are related, helping them</w:t>
      </w:r>
      <w:r w:rsidR="004B003E">
        <w:t xml:space="preserve"> to</w:t>
      </w:r>
      <w:r w:rsidRPr="000F7A68">
        <w:t xml:space="preserve"> better understand the factors that influence crop growth or ecosystem health.</w:t>
      </w:r>
    </w:p>
    <w:p w14:paraId="3E20780E" w14:textId="4A5D8C99" w:rsidR="00D13353" w:rsidRPr="000F7A68" w:rsidRDefault="00F70158" w:rsidP="000F7A68">
      <w:pPr>
        <w:pStyle w:val="FeatureBox"/>
      </w:pPr>
      <w:r w:rsidRPr="000F7A68">
        <w:t>Evidence</w:t>
      </w:r>
      <w:r w:rsidR="00D13353" w:rsidRPr="000F7A68">
        <w:t xml:space="preserve"> from large datasets also supports informed decision-making. Governments, scientists and community organisations use information from large datasets to guide decisions about issues such as water management, biodiversity conservation, disease control and climate adaptation. Because these decisions are based on a substantial body of evidence rather than a small number of observations, they are more likely to be reliable.</w:t>
      </w:r>
    </w:p>
    <w:p w14:paraId="7149E4A0" w14:textId="08DEEFE4" w:rsidR="00D13353" w:rsidRPr="000F7A68" w:rsidRDefault="00D13353" w:rsidP="000F7A68">
      <w:pPr>
        <w:pStyle w:val="FeatureBox"/>
      </w:pPr>
      <w:r w:rsidRPr="000F7A68">
        <w:t xml:space="preserve">Finally, large datasets can </w:t>
      </w:r>
      <w:r w:rsidR="00F70158" w:rsidRPr="000F7A68">
        <w:t>predict</w:t>
      </w:r>
      <w:r w:rsidRPr="000F7A68">
        <w:t xml:space="preserve"> future events or conditions. By identifying patterns in historical data, scientists can develop models that forecast weather, estimate future river levels or predict the spread of diseases. Although predictions are not always exact, they provide valuable information that helps people prepare for future challenges.</w:t>
      </w:r>
    </w:p>
    <w:p w14:paraId="31E8815E" w14:textId="112F4443" w:rsidR="00CE4F2F" w:rsidRPr="000F7A68" w:rsidRDefault="00D13353" w:rsidP="000F7A68">
      <w:pPr>
        <w:pStyle w:val="FeatureBox"/>
      </w:pPr>
      <w:r w:rsidRPr="000F7A68">
        <w:t>For these reasons, large datasets are an essential tool in modern science. They help scientists understand complex systems, evaluate evidence with greater confidence</w:t>
      </w:r>
      <w:r w:rsidR="00F70158" w:rsidRPr="000F7A68">
        <w:t xml:space="preserve"> and make </w:t>
      </w:r>
      <w:r w:rsidR="007740A3" w:rsidRPr="000F7A68">
        <w:t>data-supported decisions</w:t>
      </w:r>
      <w:r w:rsidRPr="000F7A68">
        <w:t>.</w:t>
      </w:r>
    </w:p>
    <w:p w14:paraId="4CF5BAE3" w14:textId="19BA7ABB" w:rsidR="00D13353" w:rsidRPr="000F7A68" w:rsidRDefault="0026650C" w:rsidP="000F7A68">
      <w:pPr>
        <w:pStyle w:val="ListNumber"/>
      </w:pPr>
      <w:r w:rsidRPr="000F7A68">
        <w:t>Engage with the text ‘Benefits of large datasets</w:t>
      </w:r>
      <w:r w:rsidR="00B37528" w:rsidRPr="000F7A68">
        <w:t>’</w:t>
      </w:r>
      <w:r w:rsidRPr="000F7A68">
        <w:t xml:space="preserve"> and summarise the benefits into Table 2.</w:t>
      </w:r>
    </w:p>
    <w:p w14:paraId="5DCBE74B" w14:textId="6087C7E3" w:rsidR="0026650C" w:rsidRPr="000F7A68" w:rsidRDefault="003F10E7" w:rsidP="003F10E7">
      <w:pPr>
        <w:pStyle w:val="Caption"/>
      </w:pPr>
      <w:r>
        <w:t xml:space="preserve">Table 2 </w:t>
      </w:r>
      <w:r w:rsidR="0026650C" w:rsidRPr="000F7A68">
        <w:t>– benefits of large datasets</w:t>
      </w:r>
    </w:p>
    <w:tbl>
      <w:tblPr>
        <w:tblStyle w:val="Tableheader"/>
        <w:tblW w:w="0" w:type="auto"/>
        <w:tblLook w:val="04A0" w:firstRow="1" w:lastRow="0" w:firstColumn="1" w:lastColumn="0" w:noHBand="0" w:noVBand="1"/>
        <w:tblDescription w:val="A table for students to summarise the benefits of large datasets. The first row has been completed."/>
      </w:tblPr>
      <w:tblGrid>
        <w:gridCol w:w="2263"/>
        <w:gridCol w:w="4155"/>
        <w:gridCol w:w="3210"/>
      </w:tblGrid>
      <w:tr w:rsidR="0026650C" w:rsidRPr="000F7A68" w14:paraId="3FDD5F53" w14:textId="77777777" w:rsidTr="00374DC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6E650B86" w14:textId="2660B4F4" w:rsidR="0026650C" w:rsidRPr="00D92CBD" w:rsidRDefault="0026650C" w:rsidP="000F7A68">
            <w:pPr>
              <w:rPr>
                <w:rStyle w:val="Strong"/>
                <w:b/>
                <w:bCs w:val="0"/>
              </w:rPr>
            </w:pPr>
            <w:r w:rsidRPr="00D92CBD">
              <w:rPr>
                <w:rStyle w:val="Strong"/>
                <w:b/>
                <w:bCs w:val="0"/>
              </w:rPr>
              <w:t>Benefit</w:t>
            </w:r>
          </w:p>
        </w:tc>
        <w:tc>
          <w:tcPr>
            <w:tcW w:w="4155" w:type="dxa"/>
          </w:tcPr>
          <w:p w14:paraId="3577FC95" w14:textId="68D7D7C3" w:rsidR="0026650C" w:rsidRPr="00D92CBD" w:rsidRDefault="0026650C" w:rsidP="000F7A68">
            <w:pPr>
              <w:cnfStyle w:val="100000000000" w:firstRow="1" w:lastRow="0" w:firstColumn="0" w:lastColumn="0" w:oddVBand="0" w:evenVBand="0" w:oddHBand="0" w:evenHBand="0" w:firstRowFirstColumn="0" w:firstRowLastColumn="0" w:lastRowFirstColumn="0" w:lastRowLastColumn="0"/>
              <w:rPr>
                <w:rStyle w:val="Strong"/>
                <w:b/>
                <w:bCs w:val="0"/>
              </w:rPr>
            </w:pPr>
            <w:r w:rsidRPr="00D92CBD">
              <w:rPr>
                <w:rStyle w:val="Strong"/>
                <w:b/>
                <w:bCs w:val="0"/>
              </w:rPr>
              <w:t>Why is it beneficial?</w:t>
            </w:r>
          </w:p>
        </w:tc>
        <w:tc>
          <w:tcPr>
            <w:tcW w:w="3210" w:type="dxa"/>
          </w:tcPr>
          <w:p w14:paraId="57219EFE" w14:textId="2476B221" w:rsidR="0026650C" w:rsidRPr="00D92CBD" w:rsidRDefault="0026650C" w:rsidP="000F7A68">
            <w:pPr>
              <w:cnfStyle w:val="100000000000" w:firstRow="1" w:lastRow="0" w:firstColumn="0" w:lastColumn="0" w:oddVBand="0" w:evenVBand="0" w:oddHBand="0" w:evenHBand="0" w:firstRowFirstColumn="0" w:firstRowLastColumn="0" w:lastRowFirstColumn="0" w:lastRowLastColumn="0"/>
              <w:rPr>
                <w:rStyle w:val="Strong"/>
                <w:b/>
                <w:bCs w:val="0"/>
              </w:rPr>
            </w:pPr>
            <w:r w:rsidRPr="00D92CBD">
              <w:rPr>
                <w:rStyle w:val="Strong"/>
                <w:b/>
                <w:bCs w:val="0"/>
              </w:rPr>
              <w:t>Example</w:t>
            </w:r>
          </w:p>
        </w:tc>
      </w:tr>
      <w:tr w:rsidR="0026650C" w:rsidRPr="000F7A68" w14:paraId="5AE92947" w14:textId="77777777" w:rsidTr="00374DC1">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2263" w:type="dxa"/>
          </w:tcPr>
          <w:p w14:paraId="2A9EBFF5" w14:textId="6EA917ED" w:rsidR="0026650C" w:rsidRPr="00D92CBD" w:rsidRDefault="00B37528" w:rsidP="000F7A68">
            <w:pPr>
              <w:rPr>
                <w:rStyle w:val="Strong"/>
                <w:b/>
                <w:bCs w:val="0"/>
              </w:rPr>
            </w:pPr>
            <w:r w:rsidRPr="00D92CBD">
              <w:rPr>
                <w:rStyle w:val="Strong"/>
                <w:b/>
                <w:bCs w:val="0"/>
              </w:rPr>
              <w:t>Reveal patterns and trends</w:t>
            </w:r>
          </w:p>
        </w:tc>
        <w:tc>
          <w:tcPr>
            <w:tcW w:w="4155" w:type="dxa"/>
          </w:tcPr>
          <w:p w14:paraId="2736D473" w14:textId="56991DC9" w:rsidR="0026650C" w:rsidRPr="000F7A68" w:rsidRDefault="00EE19D9" w:rsidP="000F7A68">
            <w:pPr>
              <w:cnfStyle w:val="000000100000" w:firstRow="0" w:lastRow="0" w:firstColumn="0" w:lastColumn="0" w:oddVBand="0" w:evenVBand="0" w:oddHBand="1" w:evenHBand="0" w:firstRowFirstColumn="0" w:firstRowLastColumn="0" w:lastRowFirstColumn="0" w:lastRowLastColumn="0"/>
            </w:pPr>
            <w:r w:rsidRPr="000F7A68">
              <w:t>Large datasets allow scientists to identify long-term patterns, trends and cycles that may not be visible in smaller datasets.</w:t>
            </w:r>
          </w:p>
        </w:tc>
        <w:tc>
          <w:tcPr>
            <w:tcW w:w="3210" w:type="dxa"/>
          </w:tcPr>
          <w:p w14:paraId="7D810D53" w14:textId="1011F285" w:rsidR="0026650C" w:rsidRPr="000F7A68" w:rsidRDefault="00351176" w:rsidP="000F7A68">
            <w:pPr>
              <w:cnfStyle w:val="000000100000" w:firstRow="0" w:lastRow="0" w:firstColumn="0" w:lastColumn="0" w:oddVBand="0" w:evenVBand="0" w:oddHBand="1" w:evenHBand="0" w:firstRowFirstColumn="0" w:firstRowLastColumn="0" w:lastRowFirstColumn="0" w:lastRowLastColumn="0"/>
            </w:pPr>
            <w:r w:rsidRPr="000F7A68">
              <w:t>Detecting changes in average annual rainfall over the past 100 years.</w:t>
            </w:r>
          </w:p>
        </w:tc>
      </w:tr>
      <w:tr w:rsidR="0026650C" w:rsidRPr="000F7A68" w14:paraId="092A7808" w14:textId="77777777" w:rsidTr="00374DC1">
        <w:trPr>
          <w:cnfStyle w:val="000000010000" w:firstRow="0" w:lastRow="0" w:firstColumn="0" w:lastColumn="0" w:oddVBand="0" w:evenVBand="0" w:oddHBand="0" w:evenHBand="1" w:firstRowFirstColumn="0" w:firstRowLastColumn="0" w:lastRowFirstColumn="0" w:lastRowLastColumn="0"/>
          <w:trHeight w:val="1256"/>
        </w:trPr>
        <w:tc>
          <w:tcPr>
            <w:cnfStyle w:val="001000000000" w:firstRow="0" w:lastRow="0" w:firstColumn="1" w:lastColumn="0" w:oddVBand="0" w:evenVBand="0" w:oddHBand="0" w:evenHBand="0" w:firstRowFirstColumn="0" w:firstRowLastColumn="0" w:lastRowFirstColumn="0" w:lastRowLastColumn="0"/>
            <w:tcW w:w="2263" w:type="dxa"/>
          </w:tcPr>
          <w:p w14:paraId="3DE17A03" w14:textId="77777777" w:rsidR="0026650C" w:rsidRPr="00D92CBD" w:rsidRDefault="0026650C" w:rsidP="000F7A68">
            <w:pPr>
              <w:rPr>
                <w:rStyle w:val="Strong"/>
                <w:b/>
                <w:bCs w:val="0"/>
              </w:rPr>
            </w:pPr>
          </w:p>
        </w:tc>
        <w:tc>
          <w:tcPr>
            <w:tcW w:w="4155" w:type="dxa"/>
          </w:tcPr>
          <w:p w14:paraId="0E128A2D" w14:textId="77777777" w:rsidR="0026650C" w:rsidRPr="000F7A68" w:rsidRDefault="0026650C" w:rsidP="000F7A68">
            <w:pPr>
              <w:cnfStyle w:val="000000010000" w:firstRow="0" w:lastRow="0" w:firstColumn="0" w:lastColumn="0" w:oddVBand="0" w:evenVBand="0" w:oddHBand="0" w:evenHBand="1" w:firstRowFirstColumn="0" w:firstRowLastColumn="0" w:lastRowFirstColumn="0" w:lastRowLastColumn="0"/>
            </w:pPr>
          </w:p>
        </w:tc>
        <w:tc>
          <w:tcPr>
            <w:tcW w:w="3210" w:type="dxa"/>
          </w:tcPr>
          <w:p w14:paraId="784BA5F4" w14:textId="77777777" w:rsidR="0026650C" w:rsidRPr="000F7A68" w:rsidRDefault="0026650C" w:rsidP="000F7A68">
            <w:pPr>
              <w:cnfStyle w:val="000000010000" w:firstRow="0" w:lastRow="0" w:firstColumn="0" w:lastColumn="0" w:oddVBand="0" w:evenVBand="0" w:oddHBand="0" w:evenHBand="1" w:firstRowFirstColumn="0" w:firstRowLastColumn="0" w:lastRowFirstColumn="0" w:lastRowLastColumn="0"/>
            </w:pPr>
          </w:p>
        </w:tc>
      </w:tr>
      <w:tr w:rsidR="0026650C" w:rsidRPr="000F7A68" w14:paraId="38F802B4" w14:textId="77777777" w:rsidTr="00374DC1">
        <w:trPr>
          <w:cnfStyle w:val="000000100000" w:firstRow="0" w:lastRow="0" w:firstColumn="0" w:lastColumn="0" w:oddVBand="0" w:evenVBand="0" w:oddHBand="1" w:evenHBand="0" w:firstRowFirstColumn="0" w:firstRowLastColumn="0" w:lastRowFirstColumn="0" w:lastRowLastColumn="0"/>
          <w:trHeight w:val="1256"/>
        </w:trPr>
        <w:tc>
          <w:tcPr>
            <w:cnfStyle w:val="001000000000" w:firstRow="0" w:lastRow="0" w:firstColumn="1" w:lastColumn="0" w:oddVBand="0" w:evenVBand="0" w:oddHBand="0" w:evenHBand="0" w:firstRowFirstColumn="0" w:firstRowLastColumn="0" w:lastRowFirstColumn="0" w:lastRowLastColumn="0"/>
            <w:tcW w:w="2263" w:type="dxa"/>
          </w:tcPr>
          <w:p w14:paraId="3D4B7E15" w14:textId="77777777" w:rsidR="0026650C" w:rsidRPr="00D92CBD" w:rsidRDefault="0026650C" w:rsidP="000F7A68">
            <w:pPr>
              <w:rPr>
                <w:rStyle w:val="Strong"/>
                <w:b/>
                <w:bCs w:val="0"/>
              </w:rPr>
            </w:pPr>
          </w:p>
        </w:tc>
        <w:tc>
          <w:tcPr>
            <w:tcW w:w="4155" w:type="dxa"/>
          </w:tcPr>
          <w:p w14:paraId="1430C7CB" w14:textId="77777777" w:rsidR="0026650C" w:rsidRPr="000F7A68" w:rsidRDefault="0026650C" w:rsidP="000F7A68">
            <w:pPr>
              <w:cnfStyle w:val="000000100000" w:firstRow="0" w:lastRow="0" w:firstColumn="0" w:lastColumn="0" w:oddVBand="0" w:evenVBand="0" w:oddHBand="1" w:evenHBand="0" w:firstRowFirstColumn="0" w:firstRowLastColumn="0" w:lastRowFirstColumn="0" w:lastRowLastColumn="0"/>
            </w:pPr>
          </w:p>
        </w:tc>
        <w:tc>
          <w:tcPr>
            <w:tcW w:w="3210" w:type="dxa"/>
          </w:tcPr>
          <w:p w14:paraId="2E6D7A42" w14:textId="77777777" w:rsidR="0026650C" w:rsidRPr="000F7A68" w:rsidRDefault="0026650C" w:rsidP="000F7A68">
            <w:pPr>
              <w:cnfStyle w:val="000000100000" w:firstRow="0" w:lastRow="0" w:firstColumn="0" w:lastColumn="0" w:oddVBand="0" w:evenVBand="0" w:oddHBand="1" w:evenHBand="0" w:firstRowFirstColumn="0" w:firstRowLastColumn="0" w:lastRowFirstColumn="0" w:lastRowLastColumn="0"/>
            </w:pPr>
          </w:p>
        </w:tc>
      </w:tr>
      <w:tr w:rsidR="0026650C" w:rsidRPr="000F7A68" w14:paraId="63E315C0" w14:textId="77777777" w:rsidTr="00374DC1">
        <w:trPr>
          <w:cnfStyle w:val="000000010000" w:firstRow="0" w:lastRow="0" w:firstColumn="0" w:lastColumn="0" w:oddVBand="0" w:evenVBand="0" w:oddHBand="0" w:evenHBand="1" w:firstRowFirstColumn="0" w:firstRowLastColumn="0" w:lastRowFirstColumn="0" w:lastRowLastColumn="0"/>
          <w:trHeight w:val="1273"/>
        </w:trPr>
        <w:tc>
          <w:tcPr>
            <w:cnfStyle w:val="001000000000" w:firstRow="0" w:lastRow="0" w:firstColumn="1" w:lastColumn="0" w:oddVBand="0" w:evenVBand="0" w:oddHBand="0" w:evenHBand="0" w:firstRowFirstColumn="0" w:firstRowLastColumn="0" w:lastRowFirstColumn="0" w:lastRowLastColumn="0"/>
            <w:tcW w:w="2263" w:type="dxa"/>
          </w:tcPr>
          <w:p w14:paraId="1D8C8D3B" w14:textId="77777777" w:rsidR="0026650C" w:rsidRPr="00D92CBD" w:rsidRDefault="0026650C" w:rsidP="000F7A68">
            <w:pPr>
              <w:rPr>
                <w:rStyle w:val="Strong"/>
                <w:b/>
                <w:bCs w:val="0"/>
              </w:rPr>
            </w:pPr>
          </w:p>
        </w:tc>
        <w:tc>
          <w:tcPr>
            <w:tcW w:w="4155" w:type="dxa"/>
          </w:tcPr>
          <w:p w14:paraId="3412E21B" w14:textId="77777777" w:rsidR="0026650C" w:rsidRPr="000F7A68" w:rsidRDefault="0026650C" w:rsidP="000F7A68">
            <w:pPr>
              <w:cnfStyle w:val="000000010000" w:firstRow="0" w:lastRow="0" w:firstColumn="0" w:lastColumn="0" w:oddVBand="0" w:evenVBand="0" w:oddHBand="0" w:evenHBand="1" w:firstRowFirstColumn="0" w:firstRowLastColumn="0" w:lastRowFirstColumn="0" w:lastRowLastColumn="0"/>
            </w:pPr>
          </w:p>
        </w:tc>
        <w:tc>
          <w:tcPr>
            <w:tcW w:w="3210" w:type="dxa"/>
          </w:tcPr>
          <w:p w14:paraId="5378FF32" w14:textId="77777777" w:rsidR="0026650C" w:rsidRPr="000F7A68" w:rsidRDefault="0026650C" w:rsidP="000F7A68">
            <w:pPr>
              <w:cnfStyle w:val="000000010000" w:firstRow="0" w:lastRow="0" w:firstColumn="0" w:lastColumn="0" w:oddVBand="0" w:evenVBand="0" w:oddHBand="0" w:evenHBand="1" w:firstRowFirstColumn="0" w:firstRowLastColumn="0" w:lastRowFirstColumn="0" w:lastRowLastColumn="0"/>
            </w:pPr>
          </w:p>
        </w:tc>
      </w:tr>
      <w:tr w:rsidR="00351176" w:rsidRPr="000F7A68" w14:paraId="0CD37A9E" w14:textId="77777777" w:rsidTr="00374DC1">
        <w:trPr>
          <w:cnfStyle w:val="000000100000" w:firstRow="0" w:lastRow="0" w:firstColumn="0" w:lastColumn="0" w:oddVBand="0" w:evenVBand="0" w:oddHBand="1" w:evenHBand="0" w:firstRowFirstColumn="0" w:firstRowLastColumn="0" w:lastRowFirstColumn="0" w:lastRowLastColumn="0"/>
          <w:trHeight w:val="1263"/>
        </w:trPr>
        <w:tc>
          <w:tcPr>
            <w:cnfStyle w:val="001000000000" w:firstRow="0" w:lastRow="0" w:firstColumn="1" w:lastColumn="0" w:oddVBand="0" w:evenVBand="0" w:oddHBand="0" w:evenHBand="0" w:firstRowFirstColumn="0" w:firstRowLastColumn="0" w:lastRowFirstColumn="0" w:lastRowLastColumn="0"/>
            <w:tcW w:w="2263" w:type="dxa"/>
          </w:tcPr>
          <w:p w14:paraId="7533C8E2" w14:textId="77777777" w:rsidR="00351176" w:rsidRPr="00D92CBD" w:rsidRDefault="00351176" w:rsidP="000F7A68">
            <w:pPr>
              <w:rPr>
                <w:rStyle w:val="Strong"/>
                <w:b/>
                <w:bCs w:val="0"/>
              </w:rPr>
            </w:pPr>
          </w:p>
        </w:tc>
        <w:tc>
          <w:tcPr>
            <w:tcW w:w="4155" w:type="dxa"/>
          </w:tcPr>
          <w:p w14:paraId="5EAE8E18" w14:textId="77777777" w:rsidR="00351176" w:rsidRPr="000F7A68" w:rsidRDefault="00351176" w:rsidP="000F7A68">
            <w:pPr>
              <w:cnfStyle w:val="000000100000" w:firstRow="0" w:lastRow="0" w:firstColumn="0" w:lastColumn="0" w:oddVBand="0" w:evenVBand="0" w:oddHBand="1" w:evenHBand="0" w:firstRowFirstColumn="0" w:firstRowLastColumn="0" w:lastRowFirstColumn="0" w:lastRowLastColumn="0"/>
            </w:pPr>
          </w:p>
        </w:tc>
        <w:tc>
          <w:tcPr>
            <w:tcW w:w="3210" w:type="dxa"/>
          </w:tcPr>
          <w:p w14:paraId="698E22A1" w14:textId="77777777" w:rsidR="00351176" w:rsidRPr="000F7A68" w:rsidRDefault="00351176" w:rsidP="000F7A68">
            <w:pPr>
              <w:cnfStyle w:val="000000100000" w:firstRow="0" w:lastRow="0" w:firstColumn="0" w:lastColumn="0" w:oddVBand="0" w:evenVBand="0" w:oddHBand="1" w:evenHBand="0" w:firstRowFirstColumn="0" w:firstRowLastColumn="0" w:lastRowFirstColumn="0" w:lastRowLastColumn="0"/>
            </w:pPr>
          </w:p>
        </w:tc>
      </w:tr>
      <w:tr w:rsidR="00351176" w:rsidRPr="000F7A68" w14:paraId="10990FE0" w14:textId="77777777" w:rsidTr="00374DC1">
        <w:trPr>
          <w:cnfStyle w:val="000000010000" w:firstRow="0" w:lastRow="0" w:firstColumn="0" w:lastColumn="0" w:oddVBand="0" w:evenVBand="0" w:oddHBand="0" w:evenHBand="1" w:firstRowFirstColumn="0" w:firstRowLastColumn="0" w:lastRowFirstColumn="0" w:lastRowLastColumn="0"/>
          <w:trHeight w:val="1281"/>
        </w:trPr>
        <w:tc>
          <w:tcPr>
            <w:cnfStyle w:val="001000000000" w:firstRow="0" w:lastRow="0" w:firstColumn="1" w:lastColumn="0" w:oddVBand="0" w:evenVBand="0" w:oddHBand="0" w:evenHBand="0" w:firstRowFirstColumn="0" w:firstRowLastColumn="0" w:lastRowFirstColumn="0" w:lastRowLastColumn="0"/>
            <w:tcW w:w="2263" w:type="dxa"/>
          </w:tcPr>
          <w:p w14:paraId="6F57D8D5" w14:textId="77777777" w:rsidR="00351176" w:rsidRPr="00D92CBD" w:rsidRDefault="00351176" w:rsidP="000F7A68">
            <w:pPr>
              <w:rPr>
                <w:rStyle w:val="Strong"/>
                <w:b/>
                <w:bCs w:val="0"/>
              </w:rPr>
            </w:pPr>
          </w:p>
        </w:tc>
        <w:tc>
          <w:tcPr>
            <w:tcW w:w="4155" w:type="dxa"/>
          </w:tcPr>
          <w:p w14:paraId="182643F7" w14:textId="77777777" w:rsidR="00351176" w:rsidRPr="000F7A68" w:rsidRDefault="00351176" w:rsidP="000F7A68">
            <w:pPr>
              <w:cnfStyle w:val="000000010000" w:firstRow="0" w:lastRow="0" w:firstColumn="0" w:lastColumn="0" w:oddVBand="0" w:evenVBand="0" w:oddHBand="0" w:evenHBand="1" w:firstRowFirstColumn="0" w:firstRowLastColumn="0" w:lastRowFirstColumn="0" w:lastRowLastColumn="0"/>
            </w:pPr>
          </w:p>
        </w:tc>
        <w:tc>
          <w:tcPr>
            <w:tcW w:w="3210" w:type="dxa"/>
          </w:tcPr>
          <w:p w14:paraId="0F0A1374" w14:textId="77777777" w:rsidR="00351176" w:rsidRPr="000F7A68" w:rsidRDefault="00351176" w:rsidP="000F7A68">
            <w:pPr>
              <w:cnfStyle w:val="000000010000" w:firstRow="0" w:lastRow="0" w:firstColumn="0" w:lastColumn="0" w:oddVBand="0" w:evenVBand="0" w:oddHBand="0" w:evenHBand="1" w:firstRowFirstColumn="0" w:firstRowLastColumn="0" w:lastRowFirstColumn="0" w:lastRowLastColumn="0"/>
            </w:pPr>
          </w:p>
        </w:tc>
      </w:tr>
    </w:tbl>
    <w:p w14:paraId="599ED4BC" w14:textId="6A1BE368" w:rsidR="0026650C" w:rsidRDefault="004E3059" w:rsidP="000F7A68">
      <w:pPr>
        <w:pStyle w:val="ListNumber"/>
      </w:pPr>
      <w:r w:rsidRPr="000F7A68">
        <w:t xml:space="preserve">Match the use </w:t>
      </w:r>
      <w:r w:rsidR="007F41CC" w:rsidRPr="000F7A68">
        <w:t>of large datasets to the appropriate description</w:t>
      </w:r>
      <w:r w:rsidR="00500D66">
        <w:t xml:space="preserve"> in Table 3 below</w:t>
      </w:r>
      <w:r w:rsidR="00051079" w:rsidRPr="000F7A68">
        <w:t>.</w:t>
      </w:r>
    </w:p>
    <w:p w14:paraId="4BB7ADC4" w14:textId="0AA43E7E" w:rsidR="00500D66" w:rsidRPr="000F7A68" w:rsidRDefault="00500D66" w:rsidP="00500D66">
      <w:pPr>
        <w:pStyle w:val="Caption"/>
      </w:pPr>
      <w:r>
        <w:t>Table 3 – matching activity</w:t>
      </w:r>
    </w:p>
    <w:tbl>
      <w:tblPr>
        <w:tblStyle w:val="TableGrid"/>
        <w:tblW w:w="5000" w:type="pct"/>
        <w:tblLook w:val="04A0" w:firstRow="1" w:lastRow="0" w:firstColumn="1" w:lastColumn="0" w:noHBand="0" w:noVBand="1"/>
        <w:tblDescription w:val="A matching activity. Students match the use to the appropriate description. There is a blank hidden component."/>
      </w:tblPr>
      <w:tblGrid>
        <w:gridCol w:w="1811"/>
        <w:gridCol w:w="1954"/>
        <w:gridCol w:w="5863"/>
      </w:tblGrid>
      <w:tr w:rsidR="007F41CC" w:rsidRPr="000F7A68" w14:paraId="41145EAD" w14:textId="77777777" w:rsidTr="00D92CBD">
        <w:tc>
          <w:tcPr>
            <w:tcW w:w="940" w:type="pct"/>
            <w:shd w:val="clear" w:color="auto" w:fill="002664" w:themeFill="accent1"/>
          </w:tcPr>
          <w:p w14:paraId="5A9D8E2E" w14:textId="363F7BE3" w:rsidR="007F41CC" w:rsidRPr="00D92CBD" w:rsidRDefault="00E8568F" w:rsidP="000F7A68">
            <w:pPr>
              <w:rPr>
                <w:rStyle w:val="Strong"/>
              </w:rPr>
            </w:pPr>
            <w:r w:rsidRPr="00D92CBD">
              <w:rPr>
                <w:rStyle w:val="Strong"/>
              </w:rPr>
              <w:t>Use</w:t>
            </w:r>
          </w:p>
        </w:tc>
        <w:tc>
          <w:tcPr>
            <w:tcW w:w="1015" w:type="pct"/>
            <w:tcBorders>
              <w:top w:val="nil"/>
              <w:bottom w:val="nil"/>
            </w:tcBorders>
          </w:tcPr>
          <w:p w14:paraId="69645898" w14:textId="77777777" w:rsidR="007F41CC" w:rsidRPr="00D92CBD" w:rsidRDefault="007F41CC" w:rsidP="000F7A68">
            <w:pPr>
              <w:rPr>
                <w:rStyle w:val="Strong"/>
              </w:rPr>
            </w:pPr>
          </w:p>
        </w:tc>
        <w:tc>
          <w:tcPr>
            <w:tcW w:w="3045" w:type="pct"/>
            <w:shd w:val="clear" w:color="auto" w:fill="002664" w:themeFill="accent1"/>
          </w:tcPr>
          <w:p w14:paraId="49A7AFE9" w14:textId="6735198C" w:rsidR="007F41CC" w:rsidRPr="00D92CBD" w:rsidRDefault="00E8568F" w:rsidP="000F7A68">
            <w:pPr>
              <w:rPr>
                <w:rStyle w:val="Strong"/>
              </w:rPr>
            </w:pPr>
            <w:r w:rsidRPr="00D92CBD">
              <w:rPr>
                <w:rStyle w:val="Strong"/>
              </w:rPr>
              <w:t>Description</w:t>
            </w:r>
          </w:p>
        </w:tc>
      </w:tr>
      <w:tr w:rsidR="007F41CC" w:rsidRPr="000F7A68" w14:paraId="3AF3625B" w14:textId="77777777" w:rsidTr="00D92CBD">
        <w:tc>
          <w:tcPr>
            <w:tcW w:w="940" w:type="pct"/>
          </w:tcPr>
          <w:p w14:paraId="4580F54E" w14:textId="3E042DD1" w:rsidR="007F41CC" w:rsidRPr="000F7A68" w:rsidRDefault="00B31BE4" w:rsidP="000F7A68">
            <w:r w:rsidRPr="000F7A68">
              <w:t>Compare data</w:t>
            </w:r>
          </w:p>
        </w:tc>
        <w:tc>
          <w:tcPr>
            <w:tcW w:w="1015" w:type="pct"/>
            <w:tcBorders>
              <w:top w:val="nil"/>
              <w:bottom w:val="nil"/>
            </w:tcBorders>
          </w:tcPr>
          <w:p w14:paraId="7F4F7EBC" w14:textId="77777777" w:rsidR="007F41CC" w:rsidRPr="000F7A68" w:rsidRDefault="007F41CC" w:rsidP="000F7A68"/>
        </w:tc>
        <w:tc>
          <w:tcPr>
            <w:tcW w:w="3045" w:type="pct"/>
          </w:tcPr>
          <w:p w14:paraId="27BDE47D" w14:textId="5A3D2B66" w:rsidR="007F41CC" w:rsidRPr="000F7A68" w:rsidRDefault="00142638" w:rsidP="000F7A68">
            <w:r w:rsidRPr="000F7A68">
              <w:t>Scientists analyse many observations to detect patterns or changes over time that are not obvious in small datasets.</w:t>
            </w:r>
          </w:p>
        </w:tc>
      </w:tr>
      <w:tr w:rsidR="007F41CC" w:rsidRPr="000F7A68" w14:paraId="16989601" w14:textId="77777777" w:rsidTr="00D92CBD">
        <w:tc>
          <w:tcPr>
            <w:tcW w:w="940" w:type="pct"/>
          </w:tcPr>
          <w:p w14:paraId="261119D2" w14:textId="6759EE12" w:rsidR="007F41CC" w:rsidRPr="000F7A68" w:rsidRDefault="00B87045" w:rsidP="000F7A68">
            <w:r w:rsidRPr="000F7A68">
              <w:t>Investigate relationships</w:t>
            </w:r>
          </w:p>
        </w:tc>
        <w:tc>
          <w:tcPr>
            <w:tcW w:w="1015" w:type="pct"/>
            <w:tcBorders>
              <w:top w:val="nil"/>
              <w:bottom w:val="nil"/>
            </w:tcBorders>
          </w:tcPr>
          <w:p w14:paraId="7918622E" w14:textId="77777777" w:rsidR="007F41CC" w:rsidRPr="000F7A68" w:rsidRDefault="007F41CC" w:rsidP="000F7A68"/>
        </w:tc>
        <w:tc>
          <w:tcPr>
            <w:tcW w:w="3045" w:type="pct"/>
          </w:tcPr>
          <w:p w14:paraId="377B7732" w14:textId="57303101" w:rsidR="007F41CC" w:rsidRPr="000F7A68" w:rsidRDefault="00B87045" w:rsidP="000F7A68">
            <w:r w:rsidRPr="000F7A68">
              <w:t>Descriptive statistics, such as the mean, median, range and standard deviation, describe the centre and spread of the data.</w:t>
            </w:r>
          </w:p>
        </w:tc>
      </w:tr>
      <w:tr w:rsidR="007F41CC" w:rsidRPr="000F7A68" w14:paraId="77CE4024" w14:textId="77777777" w:rsidTr="00D92CBD">
        <w:tc>
          <w:tcPr>
            <w:tcW w:w="940" w:type="pct"/>
          </w:tcPr>
          <w:p w14:paraId="76BF59DC" w14:textId="270C945B" w:rsidR="007F41CC" w:rsidRPr="000F7A68" w:rsidRDefault="0002317E" w:rsidP="000F7A68">
            <w:r w:rsidRPr="000F7A68">
              <w:t>Identify patterns and trends</w:t>
            </w:r>
          </w:p>
        </w:tc>
        <w:tc>
          <w:tcPr>
            <w:tcW w:w="1015" w:type="pct"/>
            <w:tcBorders>
              <w:top w:val="nil"/>
              <w:bottom w:val="nil"/>
            </w:tcBorders>
          </w:tcPr>
          <w:p w14:paraId="25E7414A" w14:textId="77777777" w:rsidR="007F41CC" w:rsidRPr="000F7A68" w:rsidRDefault="007F41CC" w:rsidP="000F7A68"/>
        </w:tc>
        <w:tc>
          <w:tcPr>
            <w:tcW w:w="3045" w:type="pct"/>
          </w:tcPr>
          <w:p w14:paraId="33C06ACE" w14:textId="0B368496" w:rsidR="007F41CC" w:rsidRPr="000F7A68" w:rsidRDefault="007909C2" w:rsidP="000F7A68">
            <w:r w:rsidRPr="000F7A68">
              <w:t>Large datasets provide a substantial body of evidence to support or refute scientific claims.</w:t>
            </w:r>
          </w:p>
        </w:tc>
      </w:tr>
      <w:tr w:rsidR="007F41CC" w:rsidRPr="000F7A68" w14:paraId="1F91A4C4" w14:textId="77777777" w:rsidTr="00D92CBD">
        <w:tc>
          <w:tcPr>
            <w:tcW w:w="940" w:type="pct"/>
          </w:tcPr>
          <w:p w14:paraId="3E7FA714" w14:textId="682DFF73" w:rsidR="007F41CC" w:rsidRPr="000F7A68" w:rsidRDefault="00782D6F" w:rsidP="000F7A68">
            <w:r w:rsidRPr="000F7A68">
              <w:t>Evaluate scientific claims</w:t>
            </w:r>
          </w:p>
        </w:tc>
        <w:tc>
          <w:tcPr>
            <w:tcW w:w="1015" w:type="pct"/>
            <w:tcBorders>
              <w:top w:val="nil"/>
              <w:bottom w:val="nil"/>
            </w:tcBorders>
          </w:tcPr>
          <w:p w14:paraId="423989CD" w14:textId="77777777" w:rsidR="007F41CC" w:rsidRPr="000F7A68" w:rsidRDefault="007F41CC" w:rsidP="000F7A68"/>
        </w:tc>
        <w:tc>
          <w:tcPr>
            <w:tcW w:w="3045" w:type="pct"/>
          </w:tcPr>
          <w:p w14:paraId="346847A7" w14:textId="75FD2234" w:rsidR="007F41CC" w:rsidRPr="000F7A68" w:rsidRDefault="00B31BE4" w:rsidP="000F7A68">
            <w:r w:rsidRPr="000F7A68">
              <w:t>Large datasets allow comparisons between different locations, time periods or groups.</w:t>
            </w:r>
          </w:p>
        </w:tc>
      </w:tr>
      <w:tr w:rsidR="00C078E2" w:rsidRPr="000F7A68" w14:paraId="64770075" w14:textId="77777777" w:rsidTr="00D92CBD">
        <w:tc>
          <w:tcPr>
            <w:tcW w:w="940" w:type="pct"/>
          </w:tcPr>
          <w:p w14:paraId="49C9DE75" w14:textId="0529183E" w:rsidR="00C078E2" w:rsidRPr="000F7A68" w:rsidRDefault="007909C2" w:rsidP="000F7A68">
            <w:r w:rsidRPr="000F7A68">
              <w:lastRenderedPageBreak/>
              <w:t>Make predictions</w:t>
            </w:r>
          </w:p>
        </w:tc>
        <w:tc>
          <w:tcPr>
            <w:tcW w:w="1015" w:type="pct"/>
            <w:tcBorders>
              <w:top w:val="nil"/>
              <w:bottom w:val="nil"/>
            </w:tcBorders>
          </w:tcPr>
          <w:p w14:paraId="60681873" w14:textId="77777777" w:rsidR="00C078E2" w:rsidRPr="000F7A68" w:rsidRDefault="00C078E2" w:rsidP="000F7A68"/>
        </w:tc>
        <w:tc>
          <w:tcPr>
            <w:tcW w:w="3045" w:type="pct"/>
          </w:tcPr>
          <w:p w14:paraId="147EEDD7" w14:textId="110B1B9A" w:rsidR="00C078E2" w:rsidRPr="000F7A68" w:rsidRDefault="0057124C" w:rsidP="000F7A68">
            <w:r w:rsidRPr="000F7A68">
              <w:t>Patterns identified in historical data can predict future events or conditions.</w:t>
            </w:r>
          </w:p>
        </w:tc>
      </w:tr>
      <w:tr w:rsidR="00C078E2" w:rsidRPr="000F7A68" w14:paraId="594241BA" w14:textId="77777777" w:rsidTr="00D92CBD">
        <w:tc>
          <w:tcPr>
            <w:tcW w:w="940" w:type="pct"/>
          </w:tcPr>
          <w:p w14:paraId="70E8BA0C" w14:textId="2E001EA1" w:rsidR="00C078E2" w:rsidRPr="000F7A68" w:rsidRDefault="00C078E2" w:rsidP="000F7A68">
            <w:r w:rsidRPr="000F7A68">
              <w:t>Summarise data</w:t>
            </w:r>
          </w:p>
        </w:tc>
        <w:tc>
          <w:tcPr>
            <w:tcW w:w="1015" w:type="pct"/>
            <w:tcBorders>
              <w:top w:val="nil"/>
              <w:bottom w:val="nil"/>
            </w:tcBorders>
          </w:tcPr>
          <w:p w14:paraId="2B363F18" w14:textId="77777777" w:rsidR="00C078E2" w:rsidRPr="000F7A68" w:rsidRDefault="00C078E2" w:rsidP="000F7A68"/>
        </w:tc>
        <w:tc>
          <w:tcPr>
            <w:tcW w:w="3045" w:type="pct"/>
          </w:tcPr>
          <w:p w14:paraId="5B1F4260" w14:textId="594C05FE" w:rsidR="00C078E2" w:rsidRPr="000F7A68" w:rsidRDefault="0057124C" w:rsidP="000F7A68">
            <w:r w:rsidRPr="000F7A68">
              <w:t>Repeated measurements allow scientists to track changes in natural or human systems over time.</w:t>
            </w:r>
          </w:p>
        </w:tc>
      </w:tr>
      <w:tr w:rsidR="00C078E2" w:rsidRPr="000F7A68" w14:paraId="5FC16F1D" w14:textId="77777777" w:rsidTr="00D92CBD">
        <w:tc>
          <w:tcPr>
            <w:tcW w:w="940" w:type="pct"/>
          </w:tcPr>
          <w:p w14:paraId="4C224658" w14:textId="372BB0DE" w:rsidR="00C078E2" w:rsidRPr="000F7A68" w:rsidRDefault="00A242AC" w:rsidP="000F7A68">
            <w:r w:rsidRPr="000F7A68">
              <w:t>Support decision-making</w:t>
            </w:r>
          </w:p>
        </w:tc>
        <w:tc>
          <w:tcPr>
            <w:tcW w:w="1015" w:type="pct"/>
            <w:tcBorders>
              <w:top w:val="nil"/>
              <w:bottom w:val="nil"/>
            </w:tcBorders>
          </w:tcPr>
          <w:p w14:paraId="59F16BAB" w14:textId="77777777" w:rsidR="00C078E2" w:rsidRPr="000F7A68" w:rsidRDefault="00C078E2" w:rsidP="000F7A68"/>
        </w:tc>
        <w:tc>
          <w:tcPr>
            <w:tcW w:w="3045" w:type="pct"/>
          </w:tcPr>
          <w:p w14:paraId="1DBC66D3" w14:textId="4AFFA6F1" w:rsidR="00C078E2" w:rsidRPr="000F7A68" w:rsidRDefault="00782D6F" w:rsidP="000F7A68">
            <w:r w:rsidRPr="000F7A68">
              <w:t xml:space="preserve">Scientists examine whether </w:t>
            </w:r>
            <w:r w:rsidR="0086493A">
              <w:t>2</w:t>
            </w:r>
            <w:r w:rsidRPr="000F7A68">
              <w:t xml:space="preserve"> or more variables are related.</w:t>
            </w:r>
          </w:p>
        </w:tc>
      </w:tr>
      <w:tr w:rsidR="00C078E2" w:rsidRPr="000F7A68" w14:paraId="5F3C1779" w14:textId="77777777" w:rsidTr="00D92CBD">
        <w:tc>
          <w:tcPr>
            <w:tcW w:w="940" w:type="pct"/>
          </w:tcPr>
          <w:p w14:paraId="7529526F" w14:textId="5956017B" w:rsidR="00C078E2" w:rsidRPr="000F7A68" w:rsidRDefault="0057124C" w:rsidP="000F7A68">
            <w:r w:rsidRPr="000F7A68">
              <w:t>Monitor change</w:t>
            </w:r>
          </w:p>
        </w:tc>
        <w:tc>
          <w:tcPr>
            <w:tcW w:w="1015" w:type="pct"/>
            <w:tcBorders>
              <w:top w:val="nil"/>
              <w:bottom w:val="nil"/>
            </w:tcBorders>
          </w:tcPr>
          <w:p w14:paraId="4D4C74D8" w14:textId="77777777" w:rsidR="00C078E2" w:rsidRPr="000F7A68" w:rsidRDefault="00C078E2" w:rsidP="000F7A68"/>
        </w:tc>
        <w:tc>
          <w:tcPr>
            <w:tcW w:w="3045" w:type="pct"/>
          </w:tcPr>
          <w:p w14:paraId="092B5A83" w14:textId="1BC37CD0" w:rsidR="00C078E2" w:rsidRPr="000F7A68" w:rsidRDefault="00A242AC" w:rsidP="000F7A68">
            <w:r w:rsidRPr="000F7A68">
              <w:t>Governments, scientists and organisations use evidence from large datasets to inform policies and decisions.</w:t>
            </w:r>
          </w:p>
        </w:tc>
      </w:tr>
    </w:tbl>
    <w:p w14:paraId="1556A258" w14:textId="4683D7EE" w:rsidR="004336CE" w:rsidRPr="000F7A68" w:rsidRDefault="00331D67" w:rsidP="000F7A68">
      <w:pPr>
        <w:pStyle w:val="ListNumber"/>
      </w:pPr>
      <w:r w:rsidRPr="000F7A68">
        <w:t xml:space="preserve">Outline </w:t>
      </w:r>
      <w:r w:rsidR="00D92CBD">
        <w:t>2</w:t>
      </w:r>
      <w:r w:rsidR="001E2E5C" w:rsidRPr="000F7A68">
        <w:t xml:space="preserve"> methods of collecting data for large datasets.</w:t>
      </w:r>
    </w:p>
    <w:tbl>
      <w:tblPr>
        <w:tblStyle w:val="TableGrid"/>
        <w:tblW w:w="0" w:type="auto"/>
        <w:tblLook w:val="04A0" w:firstRow="1" w:lastRow="0" w:firstColumn="1" w:lastColumn="0" w:noHBand="0" w:noVBand="1"/>
        <w:tblDescription w:val="Space for a student response."/>
      </w:tblPr>
      <w:tblGrid>
        <w:gridCol w:w="9628"/>
      </w:tblGrid>
      <w:tr w:rsidR="001E2E5C" w:rsidRPr="000F7A68" w14:paraId="757BFBED" w14:textId="77777777" w:rsidTr="001E2E5C">
        <w:trPr>
          <w:trHeight w:val="2124"/>
        </w:trPr>
        <w:tc>
          <w:tcPr>
            <w:tcW w:w="9628" w:type="dxa"/>
          </w:tcPr>
          <w:p w14:paraId="32655BB5" w14:textId="77777777" w:rsidR="001E2E5C" w:rsidRPr="000F7A68" w:rsidRDefault="001E2E5C" w:rsidP="000F7A68"/>
        </w:tc>
      </w:tr>
    </w:tbl>
    <w:p w14:paraId="2DD90C70" w14:textId="38CFF8EB" w:rsidR="00582190" w:rsidRPr="000F7A68" w:rsidRDefault="00582190" w:rsidP="00D92CBD">
      <w:r>
        <w:br w:type="page"/>
      </w:r>
    </w:p>
    <w:p w14:paraId="5BA84845" w14:textId="7134E64C" w:rsidR="00F216AC" w:rsidRPr="000F7A68" w:rsidRDefault="00F216AC" w:rsidP="002513EB">
      <w:pPr>
        <w:pStyle w:val="Heading1"/>
      </w:pPr>
      <w:bookmarkStart w:id="10" w:name="_2.2_Descriptive_statistics"/>
      <w:bookmarkStart w:id="11" w:name="_Ref213400060"/>
      <w:bookmarkStart w:id="12" w:name="_Toc242171652"/>
      <w:bookmarkEnd w:id="10"/>
      <w:r w:rsidRPr="000F7A68">
        <w:lastRenderedPageBreak/>
        <w:t>2.2 D</w:t>
      </w:r>
      <w:r w:rsidR="00313C26" w:rsidRPr="000F7A68">
        <w:t xml:space="preserve">escriptive </w:t>
      </w:r>
      <w:r w:rsidR="00313C26" w:rsidRPr="002513EB">
        <w:t>statistics</w:t>
      </w:r>
      <w:r w:rsidRPr="000F7A68">
        <w:t xml:space="preserve"> techniques</w:t>
      </w:r>
      <w:bookmarkEnd w:id="11"/>
      <w:bookmarkEnd w:id="12"/>
    </w:p>
    <w:p w14:paraId="7C3E0C67" w14:textId="556923AA" w:rsidR="00E9098E" w:rsidRPr="000F7A68" w:rsidRDefault="009D448B" w:rsidP="009D448B">
      <w:pPr>
        <w:pStyle w:val="Caption"/>
      </w:pPr>
      <w:r>
        <w:t xml:space="preserve">Table </w:t>
      </w:r>
      <w:fldSimple w:instr=" SEQ Table \* ARABIC ">
        <w:r w:rsidR="00D90EEE">
          <w:rPr>
            <w:noProof/>
          </w:rPr>
          <w:t>7</w:t>
        </w:r>
      </w:fldSimple>
      <w:r>
        <w:t xml:space="preserve"> </w:t>
      </w:r>
      <w:r w:rsidR="00E9098E" w:rsidRPr="000F7A68">
        <w:t xml:space="preserve">– learning intentions and success criteria for </w:t>
      </w:r>
      <w:r w:rsidR="00CB1554">
        <w:t>‘</w:t>
      </w:r>
      <w:r w:rsidR="00E9098E" w:rsidRPr="000F7A68">
        <w:t xml:space="preserve">2.2 </w:t>
      </w:r>
      <w:r w:rsidR="00771692" w:rsidRPr="00771692">
        <w:t>Descriptive statistics techniques</w:t>
      </w:r>
      <w:r w:rsidR="00CB1554">
        <w:t>’</w:t>
      </w:r>
    </w:p>
    <w:tbl>
      <w:tblPr>
        <w:tblStyle w:val="Tableheader"/>
        <w:tblW w:w="5000" w:type="pct"/>
        <w:tblLayout w:type="fixed"/>
        <w:tblLook w:val="0420" w:firstRow="1" w:lastRow="0" w:firstColumn="0" w:lastColumn="0" w:noHBand="0" w:noVBand="1"/>
        <w:tblDescription w:val="The table contains the learning intentions and success criteria for this learning sequence. "/>
      </w:tblPr>
      <w:tblGrid>
        <w:gridCol w:w="4815"/>
        <w:gridCol w:w="4815"/>
      </w:tblGrid>
      <w:tr w:rsidR="00F216AC" w:rsidRPr="000F7A68" w14:paraId="2E1A5E4F" w14:textId="77777777" w:rsidTr="00CB1554">
        <w:trPr>
          <w:cnfStyle w:val="100000000000" w:firstRow="1" w:lastRow="0" w:firstColumn="0" w:lastColumn="0" w:oddVBand="0" w:evenVBand="0" w:oddHBand="0" w:evenHBand="0" w:firstRowFirstColumn="0" w:firstRowLastColumn="0" w:lastRowFirstColumn="0" w:lastRowLastColumn="0"/>
        </w:trPr>
        <w:tc>
          <w:tcPr>
            <w:tcW w:w="2500" w:type="pct"/>
          </w:tcPr>
          <w:p w14:paraId="54CA36FD" w14:textId="77777777" w:rsidR="00F216AC" w:rsidRPr="00781CDD" w:rsidRDefault="00F216AC" w:rsidP="000F7A68">
            <w:pPr>
              <w:rPr>
                <w:rStyle w:val="Strong"/>
                <w:b/>
                <w:bCs w:val="0"/>
              </w:rPr>
            </w:pPr>
            <w:r w:rsidRPr="00781CDD">
              <w:rPr>
                <w:rStyle w:val="Strong"/>
                <w:b/>
                <w:bCs w:val="0"/>
              </w:rPr>
              <w:t>We are learning:</w:t>
            </w:r>
          </w:p>
        </w:tc>
        <w:tc>
          <w:tcPr>
            <w:tcW w:w="2500" w:type="pct"/>
          </w:tcPr>
          <w:p w14:paraId="6CAC6E8F" w14:textId="77777777" w:rsidR="00F216AC" w:rsidRPr="00781CDD" w:rsidRDefault="00F216AC" w:rsidP="000F7A68">
            <w:pPr>
              <w:rPr>
                <w:rStyle w:val="Strong"/>
                <w:b/>
                <w:bCs w:val="0"/>
              </w:rPr>
            </w:pPr>
            <w:r w:rsidRPr="00781CDD">
              <w:rPr>
                <w:rStyle w:val="Strong"/>
                <w:b/>
                <w:bCs w:val="0"/>
              </w:rPr>
              <w:t>I can:</w:t>
            </w:r>
          </w:p>
        </w:tc>
      </w:tr>
      <w:tr w:rsidR="00155A96" w:rsidRPr="000F7A68" w14:paraId="20D674F6" w14:textId="77777777" w:rsidTr="00CB1554">
        <w:trPr>
          <w:cnfStyle w:val="000000100000" w:firstRow="0" w:lastRow="0" w:firstColumn="0" w:lastColumn="0" w:oddVBand="0" w:evenVBand="0" w:oddHBand="1" w:evenHBand="0" w:firstRowFirstColumn="0" w:firstRowLastColumn="0" w:lastRowFirstColumn="0" w:lastRowLastColumn="0"/>
        </w:trPr>
        <w:tc>
          <w:tcPr>
            <w:tcW w:w="2500" w:type="pct"/>
          </w:tcPr>
          <w:p w14:paraId="44A0C801" w14:textId="19625F10" w:rsidR="00155A96" w:rsidRPr="000F7A68" w:rsidRDefault="003E3C4B" w:rsidP="00CB1554">
            <w:pPr>
              <w:pStyle w:val="ListBullet"/>
            </w:pPr>
            <w:r w:rsidRPr="000F7A68">
              <w:t xml:space="preserve">to </w:t>
            </w:r>
            <w:r w:rsidRPr="00CB1554">
              <w:t>describe</w:t>
            </w:r>
            <w:r w:rsidRPr="000F7A68">
              <w:t xml:space="preserve"> how datasets are used to investigate questions and claims.</w:t>
            </w:r>
          </w:p>
        </w:tc>
        <w:tc>
          <w:tcPr>
            <w:tcW w:w="2500" w:type="pct"/>
          </w:tcPr>
          <w:p w14:paraId="390B539F" w14:textId="03A876B6" w:rsidR="002673C6" w:rsidRPr="000F7A68" w:rsidRDefault="002673C6" w:rsidP="000F7A68">
            <w:pPr>
              <w:pStyle w:val="ListBullet"/>
            </w:pPr>
            <w:r w:rsidRPr="000F7A68">
              <w:t xml:space="preserve">define </w:t>
            </w:r>
            <w:r w:rsidR="00781CDD">
              <w:t>‘</w:t>
            </w:r>
            <w:r w:rsidRPr="000F7A68">
              <w:t>descriptive statistics</w:t>
            </w:r>
            <w:r w:rsidR="00781CDD">
              <w:t>’</w:t>
            </w:r>
            <w:r w:rsidRPr="000F7A68">
              <w:t xml:space="preserve"> and </w:t>
            </w:r>
            <w:r w:rsidR="00781CDD">
              <w:t>‘</w:t>
            </w:r>
            <w:r w:rsidRPr="000F7A68">
              <w:t>descriptive analysis</w:t>
            </w:r>
            <w:r w:rsidR="00781CDD">
              <w:t>’</w:t>
            </w:r>
          </w:p>
          <w:p w14:paraId="74FFD034" w14:textId="77777777" w:rsidR="00A67512" w:rsidRPr="000F7A68" w:rsidRDefault="00617691" w:rsidP="000F7A68">
            <w:pPr>
              <w:pStyle w:val="ListBullet"/>
            </w:pPr>
            <w:r w:rsidRPr="000F7A68">
              <w:t xml:space="preserve">outline the benefits of descriptive </w:t>
            </w:r>
            <w:r w:rsidR="002673C6" w:rsidRPr="000F7A68">
              <w:t>statistical analysis techniques</w:t>
            </w:r>
            <w:r w:rsidR="00873C81" w:rsidRPr="000F7A68">
              <w:t xml:space="preserve"> using examples</w:t>
            </w:r>
            <w:r w:rsidR="00A67512" w:rsidRPr="000F7A68">
              <w:t xml:space="preserve"> </w:t>
            </w:r>
          </w:p>
          <w:p w14:paraId="281AA270" w14:textId="73042935" w:rsidR="00155A96" w:rsidRPr="000F7A68" w:rsidRDefault="00A67512" w:rsidP="000F7A68">
            <w:pPr>
              <w:pStyle w:val="ListBullet"/>
            </w:pPr>
            <w:r w:rsidRPr="000F7A68">
              <w:t>outline the features of a box plot</w:t>
            </w:r>
            <w:r w:rsidR="00676832" w:rsidRPr="000F7A68">
              <w:t xml:space="preserve"> and the information they communicate</w:t>
            </w:r>
          </w:p>
        </w:tc>
      </w:tr>
      <w:tr w:rsidR="00155A96" w:rsidRPr="000F7A68" w14:paraId="1A7551A6" w14:textId="77777777" w:rsidTr="00CB1554">
        <w:trPr>
          <w:cnfStyle w:val="000000010000" w:firstRow="0" w:lastRow="0" w:firstColumn="0" w:lastColumn="0" w:oddVBand="0" w:evenVBand="0" w:oddHBand="0" w:evenHBand="1" w:firstRowFirstColumn="0" w:firstRowLastColumn="0" w:lastRowFirstColumn="0" w:lastRowLastColumn="0"/>
          <w:trHeight w:val="643"/>
        </w:trPr>
        <w:tc>
          <w:tcPr>
            <w:tcW w:w="2500" w:type="pct"/>
          </w:tcPr>
          <w:p w14:paraId="5E51C5C6" w14:textId="5E18F682" w:rsidR="00155A96" w:rsidRPr="000F7A68" w:rsidRDefault="00AB61BA" w:rsidP="000F7A68">
            <w:pPr>
              <w:pStyle w:val="ListBullet"/>
            </w:pPr>
            <w:r w:rsidRPr="000F7A68">
              <w:t xml:space="preserve">to </w:t>
            </w:r>
            <w:r w:rsidR="008F5349" w:rsidRPr="000F7A68">
              <w:t>process</w:t>
            </w:r>
            <w:r w:rsidR="00155A96" w:rsidRPr="000F7A68">
              <w:t xml:space="preserve"> data from investigations</w:t>
            </w:r>
          </w:p>
        </w:tc>
        <w:tc>
          <w:tcPr>
            <w:tcW w:w="2500" w:type="pct"/>
          </w:tcPr>
          <w:p w14:paraId="0C0A656F" w14:textId="57440A05" w:rsidR="00E50452" w:rsidRPr="000F7A68" w:rsidRDefault="00E50452" w:rsidP="000F7A68">
            <w:pPr>
              <w:pStyle w:val="ListBullet"/>
            </w:pPr>
            <w:r w:rsidRPr="000F7A68">
              <w:t xml:space="preserve">calculate </w:t>
            </w:r>
            <w:r w:rsidR="00975FF0" w:rsidRPr="000F7A68">
              <w:t xml:space="preserve">mean, </w:t>
            </w:r>
            <w:r w:rsidRPr="000F7A68">
              <w:t>median and standard deviation</w:t>
            </w:r>
          </w:p>
          <w:p w14:paraId="35D07DC2" w14:textId="6B31F41E" w:rsidR="00155A96" w:rsidRPr="000F7A68" w:rsidRDefault="00E50452" w:rsidP="000F7A68">
            <w:pPr>
              <w:pStyle w:val="ListBullet"/>
            </w:pPr>
            <w:r w:rsidRPr="000F7A68">
              <w:t>process data in a Microsoft Excel workbook</w:t>
            </w:r>
          </w:p>
        </w:tc>
      </w:tr>
      <w:tr w:rsidR="008F5349" w:rsidRPr="000F7A68" w14:paraId="2C43733A" w14:textId="77777777" w:rsidTr="00CB1554">
        <w:trPr>
          <w:cnfStyle w:val="000000100000" w:firstRow="0" w:lastRow="0" w:firstColumn="0" w:lastColumn="0" w:oddVBand="0" w:evenVBand="0" w:oddHBand="1" w:evenHBand="0" w:firstRowFirstColumn="0" w:firstRowLastColumn="0" w:lastRowFirstColumn="0" w:lastRowLastColumn="0"/>
          <w:trHeight w:val="643"/>
        </w:trPr>
        <w:tc>
          <w:tcPr>
            <w:tcW w:w="2500" w:type="pct"/>
          </w:tcPr>
          <w:p w14:paraId="672234BF" w14:textId="12D5103A" w:rsidR="008F5349" w:rsidRPr="000F7A68" w:rsidRDefault="00AB61BA" w:rsidP="000F7A68">
            <w:pPr>
              <w:pStyle w:val="ListBullet"/>
            </w:pPr>
            <w:r w:rsidRPr="000F7A68">
              <w:t xml:space="preserve">to </w:t>
            </w:r>
            <w:r w:rsidR="008F5349" w:rsidRPr="000F7A68">
              <w:t>analyse data from investigations</w:t>
            </w:r>
            <w:r w:rsidR="00B11D38" w:rsidRPr="000F7A68">
              <w:t>.</w:t>
            </w:r>
          </w:p>
        </w:tc>
        <w:tc>
          <w:tcPr>
            <w:tcW w:w="2500" w:type="pct"/>
          </w:tcPr>
          <w:p w14:paraId="3D430F42" w14:textId="54271594" w:rsidR="00C22258" w:rsidRPr="000F7A68" w:rsidRDefault="00C22258" w:rsidP="000F7A68">
            <w:pPr>
              <w:pStyle w:val="ListBullet"/>
            </w:pPr>
            <w:r w:rsidRPr="000F7A68">
              <w:t xml:space="preserve">interpret </w:t>
            </w:r>
            <w:r w:rsidR="00F47A5F" w:rsidRPr="000F7A68">
              <w:t xml:space="preserve">descriptive statistics to </w:t>
            </w:r>
            <w:r w:rsidR="008F5349" w:rsidRPr="000F7A68">
              <w:t xml:space="preserve">describe </w:t>
            </w:r>
            <w:r w:rsidR="00D002CC" w:rsidRPr="000F7A68">
              <w:t>trends and patterns in a dataset</w:t>
            </w:r>
          </w:p>
          <w:p w14:paraId="264E7DF9" w14:textId="21828572" w:rsidR="008F5349" w:rsidRPr="000F7A68" w:rsidRDefault="00C22258" w:rsidP="000F7A68">
            <w:pPr>
              <w:pStyle w:val="ListBullet"/>
            </w:pPr>
            <w:r w:rsidRPr="000F7A68">
              <w:t>evaluate a claim using descriptive analysis</w:t>
            </w:r>
            <w:r w:rsidR="006067CE">
              <w:t>.</w:t>
            </w:r>
          </w:p>
        </w:tc>
      </w:tr>
    </w:tbl>
    <w:p w14:paraId="0475B9A9" w14:textId="6FC123E0" w:rsidR="00DE482B" w:rsidRPr="000F7A68" w:rsidRDefault="00DE482B" w:rsidP="006067CE">
      <w:pPr>
        <w:pStyle w:val="Heading2"/>
      </w:pPr>
      <w:bookmarkStart w:id="13" w:name="_Ref213406818"/>
      <w:bookmarkStart w:id="14" w:name="_Ref226543861"/>
      <w:bookmarkStart w:id="15" w:name="_Toc242171653"/>
      <w:r w:rsidRPr="000F7A68">
        <w:t>Calculating descriptive statistics</w:t>
      </w:r>
      <w:bookmarkEnd w:id="13"/>
      <w:r w:rsidR="008E7AAD" w:rsidRPr="000F7A68">
        <w:t xml:space="preserve"> – </w:t>
      </w:r>
      <w:r w:rsidR="00521B15" w:rsidRPr="000F7A68">
        <w:t xml:space="preserve">mean, </w:t>
      </w:r>
      <w:r w:rsidR="008E7AAD" w:rsidRPr="006067CE">
        <w:t>me</w:t>
      </w:r>
      <w:r w:rsidR="001D4848" w:rsidRPr="006067CE">
        <w:t>dian</w:t>
      </w:r>
      <w:r w:rsidR="008E7AAD" w:rsidRPr="000F7A68">
        <w:t xml:space="preserve"> and standard deviation</w:t>
      </w:r>
      <w:bookmarkEnd w:id="14"/>
      <w:bookmarkEnd w:id="15"/>
    </w:p>
    <w:p w14:paraId="604800DC" w14:textId="01EDFE1C" w:rsidR="00DB7486" w:rsidRPr="000F7A68" w:rsidRDefault="00DB7486" w:rsidP="006067CE">
      <w:r w:rsidRPr="000F7A68">
        <w:t xml:space="preserve">This activity </w:t>
      </w:r>
      <w:r w:rsidR="00F70158" w:rsidRPr="000F7A68">
        <w:t>introduces students to median and standard deviation calculations and interpretation using a smaller dataset before applying them later to</w:t>
      </w:r>
      <w:r w:rsidRPr="000F7A68">
        <w:t xml:space="preserve"> larger datasets.</w:t>
      </w:r>
    </w:p>
    <w:p w14:paraId="1793B74A" w14:textId="03AF9DEE" w:rsidR="009016AB" w:rsidRPr="000F7A68" w:rsidRDefault="00943109" w:rsidP="000F7A68">
      <w:pPr>
        <w:pStyle w:val="FeatureBox3"/>
      </w:pPr>
      <w:r w:rsidRPr="006067CE">
        <w:rPr>
          <w:rStyle w:val="Strong"/>
        </w:rPr>
        <w:t>Check for understanding</w:t>
      </w:r>
      <w:r w:rsidR="0065744C" w:rsidRPr="006067CE">
        <w:rPr>
          <w:rStyle w:val="Strong"/>
        </w:rPr>
        <w:t xml:space="preserve"> 1</w:t>
      </w:r>
      <w:r w:rsidR="00460D80" w:rsidRPr="006067CE">
        <w:rPr>
          <w:rStyle w:val="Strong"/>
        </w:rPr>
        <w:t>:</w:t>
      </w:r>
      <w:r w:rsidR="00460D80" w:rsidRPr="000F7A68">
        <w:t xml:space="preserve"> </w:t>
      </w:r>
      <w:r w:rsidR="00342844" w:rsidRPr="000F7A68">
        <w:t>d</w:t>
      </w:r>
      <w:r w:rsidR="004F0B03" w:rsidRPr="000F7A68">
        <w:t xml:space="preserve">etermine </w:t>
      </w:r>
      <w:r w:rsidR="00327FC6" w:rsidRPr="000F7A68">
        <w:t>student</w:t>
      </w:r>
      <w:r w:rsidR="002C4881" w:rsidRPr="000F7A68">
        <w:t>s’</w:t>
      </w:r>
      <w:r w:rsidR="00327FC6" w:rsidRPr="000F7A68">
        <w:t xml:space="preserve"> </w:t>
      </w:r>
      <w:r w:rsidR="004C24F2" w:rsidRPr="000F7A68">
        <w:t xml:space="preserve">prior </w:t>
      </w:r>
      <w:r w:rsidR="007C5977" w:rsidRPr="000F7A68">
        <w:t>knowledge</w:t>
      </w:r>
      <w:r w:rsidR="00327FC6" w:rsidRPr="000F7A68">
        <w:t xml:space="preserve"> of mean, mode and range, including how to calculate them using a given dataset.</w:t>
      </w:r>
      <w:r w:rsidR="00F52C63" w:rsidRPr="000F7A68">
        <w:t xml:space="preserve"> Using </w:t>
      </w:r>
      <w:r w:rsidR="00577C4C" w:rsidRPr="000F7A68">
        <w:rPr>
          <w:rStyle w:val="Strong"/>
        </w:rPr>
        <w:t>2.2</w:t>
      </w:r>
      <w:r w:rsidR="00D71BBE" w:rsidRPr="000F7A68">
        <w:rPr>
          <w:rStyle w:val="Strong"/>
        </w:rPr>
        <w:t xml:space="preserve"> PPT ‘</w:t>
      </w:r>
      <w:r w:rsidRPr="000F7A68">
        <w:rPr>
          <w:rStyle w:val="Strong"/>
        </w:rPr>
        <w:t xml:space="preserve">Check for </w:t>
      </w:r>
      <w:r w:rsidRPr="000F7A68">
        <w:rPr>
          <w:rStyle w:val="Strong"/>
        </w:rPr>
        <w:lastRenderedPageBreak/>
        <w:t>understanding</w:t>
      </w:r>
      <w:r w:rsidR="00DC3167">
        <w:rPr>
          <w:rStyle w:val="Strong"/>
        </w:rPr>
        <w:t> </w:t>
      </w:r>
      <w:r w:rsidR="003C1145" w:rsidRPr="000F7A68">
        <w:rPr>
          <w:rStyle w:val="Strong"/>
        </w:rPr>
        <w:t>1</w:t>
      </w:r>
      <w:r w:rsidR="00D71BBE" w:rsidRPr="000F7A68">
        <w:rPr>
          <w:rStyle w:val="Strong"/>
        </w:rPr>
        <w:t>’ (2 slides)</w:t>
      </w:r>
      <w:r w:rsidR="00D71BBE" w:rsidRPr="000F7A68">
        <w:t>, students match the term to its definition and use</w:t>
      </w:r>
      <w:r w:rsidR="000D2221" w:rsidRPr="000F7A68">
        <w:t xml:space="preserve"> the formula functions in Microsoft Excel to find the mean, mode and range of the data</w:t>
      </w:r>
      <w:r w:rsidR="00C03BBC" w:rsidRPr="000F7A68">
        <w:t xml:space="preserve"> </w:t>
      </w:r>
      <w:r w:rsidR="00D824B8" w:rsidRPr="000F7A68">
        <w:t>presented on the slide.</w:t>
      </w:r>
      <w:r w:rsidR="009016AB" w:rsidRPr="000F7A68">
        <w:t xml:space="preserve"> </w:t>
      </w:r>
      <w:r w:rsidR="00487A6E" w:rsidRPr="000F7A68">
        <w:t xml:space="preserve">Answers are provided in </w:t>
      </w:r>
      <w:r w:rsidR="006067CE">
        <w:fldChar w:fldCharType="begin"/>
      </w:r>
      <w:r w:rsidR="006067CE">
        <w:instrText xml:space="preserve"> REF _Ref241061144 \h </w:instrText>
      </w:r>
      <w:r w:rsidR="006067CE">
        <w:fldChar w:fldCharType="separate"/>
      </w:r>
      <w:r w:rsidR="00D90EEE">
        <w:t xml:space="preserve">Figure </w:t>
      </w:r>
      <w:r w:rsidR="00D90EEE">
        <w:rPr>
          <w:noProof/>
        </w:rPr>
        <w:t>1</w:t>
      </w:r>
      <w:r w:rsidR="006067CE">
        <w:fldChar w:fldCharType="end"/>
      </w:r>
      <w:r w:rsidR="006067CE">
        <w:t xml:space="preserve"> </w:t>
      </w:r>
      <w:r w:rsidR="00607E11" w:rsidRPr="000F7A68">
        <w:t>and</w:t>
      </w:r>
      <w:r w:rsidR="006067CE">
        <w:t xml:space="preserve"> </w:t>
      </w:r>
      <w:r w:rsidR="006067CE">
        <w:fldChar w:fldCharType="begin"/>
      </w:r>
      <w:r w:rsidR="006067CE">
        <w:instrText xml:space="preserve"> REF _Ref241061157 \h </w:instrText>
      </w:r>
      <w:r w:rsidR="006067CE">
        <w:fldChar w:fldCharType="separate"/>
      </w:r>
      <w:r w:rsidR="00D90EEE">
        <w:t xml:space="preserve">Figure </w:t>
      </w:r>
      <w:r w:rsidR="00D90EEE">
        <w:rPr>
          <w:noProof/>
        </w:rPr>
        <w:t>2</w:t>
      </w:r>
      <w:r w:rsidR="006067CE">
        <w:fldChar w:fldCharType="end"/>
      </w:r>
      <w:r w:rsidR="00607E11" w:rsidRPr="000F7A68">
        <w:t>.</w:t>
      </w:r>
    </w:p>
    <w:p w14:paraId="0C71B3A9" w14:textId="688A5EF0" w:rsidR="00607E11" w:rsidRPr="000F7A68" w:rsidRDefault="00607E11" w:rsidP="000F7A68">
      <w:pPr>
        <w:pStyle w:val="FeatureBox3"/>
      </w:pPr>
      <w:r w:rsidRPr="000F7A68">
        <w:t xml:space="preserve">If students struggle with what mean, mode, and range are, how to use formula functions in Microsoft Excel to find these values or what these values tell us about a dataset, </w:t>
      </w:r>
      <w:proofErr w:type="gramStart"/>
      <w:r w:rsidRPr="000F7A68">
        <w:t>refer back</w:t>
      </w:r>
      <w:proofErr w:type="gramEnd"/>
      <w:r w:rsidRPr="000F7A68">
        <w:t xml:space="preserve"> </w:t>
      </w:r>
      <w:proofErr w:type="gramStart"/>
      <w:r w:rsidRPr="000F7A68">
        <w:t>to</w:t>
      </w:r>
      <w:r w:rsidR="003151B1">
        <w:t>‘</w:t>
      </w:r>
      <w:proofErr w:type="gramEnd"/>
      <w:r w:rsidRPr="000F7A68">
        <w:t>1.2 Analysing data to reteach concepts</w:t>
      </w:r>
      <w:r w:rsidR="003151B1">
        <w:t xml:space="preserve">’ in </w:t>
      </w:r>
      <w:r w:rsidR="003151B1" w:rsidRPr="000F7A68">
        <w:t xml:space="preserve">Stage 4 Data </w:t>
      </w:r>
      <w:r w:rsidR="003151B1">
        <w:t>s</w:t>
      </w:r>
      <w:r w:rsidR="003151B1" w:rsidRPr="000F7A68">
        <w:t>cience 1</w:t>
      </w:r>
      <w:r w:rsidRPr="000F7A68">
        <w:t>.</w:t>
      </w:r>
      <w:bookmarkStart w:id="16" w:name="_Hlk204677212"/>
    </w:p>
    <w:p w14:paraId="682F70BF" w14:textId="19697D88" w:rsidR="000E760D" w:rsidRPr="000F7A68" w:rsidRDefault="006067CE" w:rsidP="006067CE">
      <w:pPr>
        <w:pStyle w:val="Caption"/>
      </w:pPr>
      <w:bookmarkStart w:id="17" w:name="_Ref241061144"/>
      <w:bookmarkEnd w:id="16"/>
      <w:r>
        <w:t xml:space="preserve">Figure </w:t>
      </w:r>
      <w:fldSimple w:instr=" SEQ Figure \* ARABIC ">
        <w:r w:rsidR="00D90EEE">
          <w:rPr>
            <w:noProof/>
          </w:rPr>
          <w:t>1</w:t>
        </w:r>
      </w:fldSimple>
      <w:bookmarkEnd w:id="17"/>
      <w:r>
        <w:t xml:space="preserve"> </w:t>
      </w:r>
      <w:r w:rsidR="000E760D" w:rsidRPr="000F7A68">
        <w:t xml:space="preserve">– </w:t>
      </w:r>
      <w:r w:rsidR="000E77B0">
        <w:t>c</w:t>
      </w:r>
      <w:r w:rsidR="00943109" w:rsidRPr="000F7A68">
        <w:t>heck for understanding</w:t>
      </w:r>
      <w:r w:rsidR="000E760D" w:rsidRPr="000F7A68">
        <w:t xml:space="preserve"> 1 </w:t>
      </w:r>
      <w:r w:rsidR="00487A6E" w:rsidRPr="000F7A68">
        <w:t>sample response</w:t>
      </w:r>
      <w:r w:rsidR="00027703">
        <w:t xml:space="preserve"> for key terms and their definitions</w:t>
      </w:r>
    </w:p>
    <w:p w14:paraId="7BFB335B" w14:textId="1E56A281" w:rsidR="00487A6E" w:rsidRPr="00487A6E" w:rsidRDefault="00487A6E" w:rsidP="006067CE">
      <w:r w:rsidRPr="00487A6E">
        <w:rPr>
          <w:noProof/>
        </w:rPr>
        <w:drawing>
          <wp:inline distT="0" distB="0" distL="0" distR="0" wp14:anchorId="7CA4E422" wp14:editId="52F19B09">
            <wp:extent cx="5207527" cy="2918765"/>
            <wp:effectExtent l="0" t="0" r="0" b="0"/>
            <wp:docPr id="230853262" name="Picture 1" descr="A screenshot of the 'Check for understanding 1 (1 of 2)' slide showing the correct alignment of the terms and defini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853262" name="Picture 1" descr="A screenshot of the 'Check for understanding 1 (1 of 2)' slide showing the correct alignment of the terms and definitions."/>
                    <pic:cNvPicPr/>
                  </pic:nvPicPr>
                  <pic:blipFill>
                    <a:blip r:embed="rId22"/>
                    <a:stretch>
                      <a:fillRect/>
                    </a:stretch>
                  </pic:blipFill>
                  <pic:spPr>
                    <a:xfrm>
                      <a:off x="0" y="0"/>
                      <a:ext cx="5218681" cy="2925017"/>
                    </a:xfrm>
                    <a:prstGeom prst="rect">
                      <a:avLst/>
                    </a:prstGeom>
                  </pic:spPr>
                </pic:pic>
              </a:graphicData>
            </a:graphic>
          </wp:inline>
        </w:drawing>
      </w:r>
    </w:p>
    <w:p w14:paraId="11624A99" w14:textId="56AE6A0F" w:rsidR="00487A6E" w:rsidRPr="000F7A68" w:rsidRDefault="006067CE" w:rsidP="006067CE">
      <w:pPr>
        <w:pStyle w:val="Caption"/>
      </w:pPr>
      <w:bookmarkStart w:id="18" w:name="_Ref241061157"/>
      <w:r>
        <w:t xml:space="preserve">Figure </w:t>
      </w:r>
      <w:fldSimple w:instr=" SEQ Figure \* ARABIC ">
        <w:r w:rsidR="00D90EEE">
          <w:rPr>
            <w:noProof/>
          </w:rPr>
          <w:t>2</w:t>
        </w:r>
      </w:fldSimple>
      <w:bookmarkEnd w:id="18"/>
      <w:r>
        <w:t xml:space="preserve"> </w:t>
      </w:r>
      <w:r w:rsidR="00607E11" w:rsidRPr="000F7A68">
        <w:t xml:space="preserve">– </w:t>
      </w:r>
      <w:r w:rsidR="000E77B0">
        <w:t>c</w:t>
      </w:r>
      <w:r w:rsidR="00943109" w:rsidRPr="000F7A68">
        <w:t>heck for understanding</w:t>
      </w:r>
      <w:r w:rsidR="00607E11" w:rsidRPr="000F7A68">
        <w:t xml:space="preserve"> 1 calculations</w:t>
      </w:r>
    </w:p>
    <w:p w14:paraId="7EC741EC" w14:textId="50EF33A5" w:rsidR="00AD4630" w:rsidRPr="00AD4630" w:rsidRDefault="00AD4630" w:rsidP="006067CE">
      <w:r>
        <w:rPr>
          <w:noProof/>
        </w:rPr>
        <w:drawing>
          <wp:inline distT="0" distB="0" distL="0" distR="0" wp14:anchorId="4401250D" wp14:editId="1DFB2F4C">
            <wp:extent cx="5281574" cy="2964573"/>
            <wp:effectExtent l="0" t="0" r="0" b="7620"/>
            <wp:docPr id="858674877" name="Picture 1" descr="A screenshot of the 'Check for understanding 1 (2 of 2)’ slide showing the sample answers. Mean = 23.4, Mode = 24, Range = 5.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674877" name="Picture 1" descr="A screenshot of the 'Check for understanding 1 (2 of 2)’ slide showing the sample answers. Mean = 23.4, Mode = 24, Range = 5. "/>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297838" cy="2973702"/>
                    </a:xfrm>
                    <a:prstGeom prst="rect">
                      <a:avLst/>
                    </a:prstGeom>
                    <a:noFill/>
                  </pic:spPr>
                </pic:pic>
              </a:graphicData>
            </a:graphic>
          </wp:inline>
        </w:drawing>
      </w:r>
    </w:p>
    <w:p w14:paraId="2744EB71" w14:textId="554DA85C" w:rsidR="00C309BB" w:rsidRPr="000F7A68" w:rsidRDefault="00193AF9">
      <w:pPr>
        <w:pStyle w:val="ListNumber"/>
        <w:numPr>
          <w:ilvl w:val="0"/>
          <w:numId w:val="34"/>
        </w:numPr>
      </w:pPr>
      <w:bookmarkStart w:id="19" w:name="_Hlk204673627"/>
      <w:r w:rsidRPr="000F7A68">
        <w:rPr>
          <w:rStyle w:val="Strong"/>
        </w:rPr>
        <w:lastRenderedPageBreak/>
        <w:t>Define</w:t>
      </w:r>
      <w:r w:rsidRPr="000F7A68">
        <w:t xml:space="preserve"> </w:t>
      </w:r>
      <w:r w:rsidR="00D624A9">
        <w:t>‘</w:t>
      </w:r>
      <w:r w:rsidRPr="000F7A68">
        <w:t>descriptive statistics</w:t>
      </w:r>
      <w:r w:rsidR="00D624A9">
        <w:t>’</w:t>
      </w:r>
      <w:r w:rsidRPr="000F7A68">
        <w:t xml:space="preserve"> and </w:t>
      </w:r>
      <w:r w:rsidR="00D624A9">
        <w:t>‘</w:t>
      </w:r>
      <w:r w:rsidRPr="000F7A68">
        <w:t>descriptive analysis</w:t>
      </w:r>
      <w:r w:rsidR="00D624A9">
        <w:t>’</w:t>
      </w:r>
      <w:r w:rsidRPr="000F7A68">
        <w:t xml:space="preserve"> using the definitions and examples on </w:t>
      </w:r>
      <w:r w:rsidR="00791281" w:rsidRPr="00C31B23">
        <w:rPr>
          <w:rStyle w:val="Strong"/>
        </w:rPr>
        <w:t>2.2</w:t>
      </w:r>
      <w:r w:rsidRPr="00C31B23">
        <w:rPr>
          <w:rStyle w:val="Strong"/>
        </w:rPr>
        <w:t xml:space="preserve"> PPT ‘Defining descriptive statistics and </w:t>
      </w:r>
      <w:r w:rsidR="00FF1CD0" w:rsidRPr="00C31B23">
        <w:rPr>
          <w:rStyle w:val="Strong"/>
        </w:rPr>
        <w:t xml:space="preserve">descriptive </w:t>
      </w:r>
      <w:r w:rsidRPr="00C31B23">
        <w:rPr>
          <w:rStyle w:val="Strong"/>
        </w:rPr>
        <w:t>analysis’</w:t>
      </w:r>
      <w:r w:rsidR="00E56322" w:rsidRPr="00C31B23">
        <w:rPr>
          <w:rStyle w:val="Strong"/>
        </w:rPr>
        <w:t xml:space="preserve"> (2 slides)</w:t>
      </w:r>
      <w:r w:rsidR="00C309BB" w:rsidRPr="000F7A68">
        <w:t xml:space="preserve">. </w:t>
      </w:r>
      <w:r w:rsidR="00762841" w:rsidRPr="000F7A68">
        <w:t xml:space="preserve">Clarify the difference between descriptive statistics and descriptive analysis by </w:t>
      </w:r>
      <w:r w:rsidR="00762841" w:rsidRPr="000F7A68">
        <w:rPr>
          <w:rStyle w:val="Strong"/>
        </w:rPr>
        <w:t>explaining</w:t>
      </w:r>
      <w:r w:rsidR="00C309BB" w:rsidRPr="000F7A68">
        <w:t xml:space="preserve"> that:</w:t>
      </w:r>
    </w:p>
    <w:p w14:paraId="7085EFAD" w14:textId="0B4936C2" w:rsidR="00E92BCA" w:rsidRPr="00C31B23" w:rsidRDefault="00D624A9" w:rsidP="00C31B23">
      <w:pPr>
        <w:pStyle w:val="ListBullet2"/>
      </w:pPr>
      <w:r>
        <w:t>‘</w:t>
      </w:r>
      <w:r w:rsidR="00762841" w:rsidRPr="00C31B23">
        <w:t>descriptive statistics</w:t>
      </w:r>
      <w:r>
        <w:t>’</w:t>
      </w:r>
      <w:r w:rsidR="00762841" w:rsidRPr="00C31B23">
        <w:t xml:space="preserve"> involves summari</w:t>
      </w:r>
      <w:r w:rsidR="00D72510" w:rsidRPr="00C31B23">
        <w:t>s</w:t>
      </w:r>
      <w:r w:rsidR="00762841" w:rsidRPr="00C31B23">
        <w:t xml:space="preserve">ing data through calculations like mean, median, mode, range and standard deviation. These </w:t>
      </w:r>
      <w:r w:rsidR="00F70158" w:rsidRPr="00C31B23">
        <w:t>values help summarise</w:t>
      </w:r>
      <w:r w:rsidR="00762841" w:rsidRPr="00C31B23">
        <w:t xml:space="preserve"> the data effectively.</w:t>
      </w:r>
    </w:p>
    <w:p w14:paraId="057AF770" w14:textId="2187CD0E" w:rsidR="008D031A" w:rsidRPr="00C31B23" w:rsidRDefault="00C309BB" w:rsidP="00E96F0C">
      <w:pPr>
        <w:pStyle w:val="ListBullet2"/>
      </w:pPr>
      <w:r w:rsidRPr="00C31B23">
        <w:t>i</w:t>
      </w:r>
      <w:r w:rsidR="008E0214" w:rsidRPr="00C31B23">
        <w:t xml:space="preserve">n </w:t>
      </w:r>
      <w:r w:rsidR="008E0214" w:rsidRPr="00E96F0C">
        <w:t>contrast</w:t>
      </w:r>
      <w:r w:rsidR="008E0214" w:rsidRPr="00C31B23">
        <w:t xml:space="preserve">, </w:t>
      </w:r>
      <w:r w:rsidR="00D624A9">
        <w:t>‘</w:t>
      </w:r>
      <w:r w:rsidR="008E0214" w:rsidRPr="00C31B23">
        <w:t>descriptive analysis</w:t>
      </w:r>
      <w:r w:rsidR="00D624A9">
        <w:t>’</w:t>
      </w:r>
      <w:r w:rsidR="008E0214" w:rsidRPr="00C31B23">
        <w:t xml:space="preserve"> provides the overall context</w:t>
      </w:r>
      <w:r w:rsidR="00D624A9">
        <w:t>.</w:t>
      </w:r>
      <w:r w:rsidR="008E0214" w:rsidRPr="00C31B23">
        <w:t xml:space="preserve"> </w:t>
      </w:r>
      <w:r w:rsidR="00D624A9">
        <w:t>I</w:t>
      </w:r>
      <w:r w:rsidR="008E0214" w:rsidRPr="00C31B23">
        <w:t xml:space="preserve">t involves interpreting what the numbers indicate, such as identifying patterns. Essentially, it </w:t>
      </w:r>
      <w:r w:rsidR="00F70158" w:rsidRPr="00C31B23">
        <w:t>explains or interprets</w:t>
      </w:r>
      <w:r w:rsidR="008E0214" w:rsidRPr="00C31B23">
        <w:t xml:space="preserve"> the statistical data.</w:t>
      </w:r>
    </w:p>
    <w:p w14:paraId="5AA93972" w14:textId="2BDB8E22" w:rsidR="00285729" w:rsidRPr="00C31B23" w:rsidRDefault="008E0214" w:rsidP="00C31B23">
      <w:pPr>
        <w:pStyle w:val="FeatureBox4"/>
      </w:pPr>
      <w:r w:rsidRPr="00E96F0C">
        <w:rPr>
          <w:rStyle w:val="Strong"/>
        </w:rPr>
        <w:t>Note:</w:t>
      </w:r>
      <w:r w:rsidRPr="00C31B23">
        <w:t xml:space="preserve"> this is a skills-based activity that focuses on a student’s ability to calculate a descriptive statistic rather than to interpret it.</w:t>
      </w:r>
    </w:p>
    <w:p w14:paraId="774F219D" w14:textId="1F6901BE" w:rsidR="000331E9" w:rsidRPr="00C31B23" w:rsidRDefault="009E0E8C" w:rsidP="00C31B23">
      <w:pPr>
        <w:pStyle w:val="ListNumber"/>
      </w:pPr>
      <w:r w:rsidRPr="00C31B23">
        <w:rPr>
          <w:rStyle w:val="Strong"/>
        </w:rPr>
        <w:t>Define</w:t>
      </w:r>
      <w:r w:rsidRPr="00C31B23">
        <w:t xml:space="preserve"> the term</w:t>
      </w:r>
      <w:r w:rsidR="000E144A" w:rsidRPr="00C31B23">
        <w:t xml:space="preserve"> </w:t>
      </w:r>
      <w:r w:rsidR="00BA7C51">
        <w:t>‘</w:t>
      </w:r>
      <w:r w:rsidRPr="00C31B23">
        <w:t>median</w:t>
      </w:r>
      <w:r w:rsidR="00BA7C51">
        <w:t>’</w:t>
      </w:r>
      <w:r w:rsidR="000E144A" w:rsidRPr="00C31B23">
        <w:t xml:space="preserve"> and outline what the median can tell you about a dataset using </w:t>
      </w:r>
      <w:r w:rsidR="00791281" w:rsidRPr="00C31B23">
        <w:rPr>
          <w:rStyle w:val="Strong"/>
        </w:rPr>
        <w:t>2.2</w:t>
      </w:r>
      <w:r w:rsidR="000E144A" w:rsidRPr="00C31B23">
        <w:rPr>
          <w:rStyle w:val="Strong"/>
        </w:rPr>
        <w:t xml:space="preserve"> PPT ‘Defining the median’</w:t>
      </w:r>
      <w:r w:rsidR="00BA7C51">
        <w:rPr>
          <w:rStyle w:val="Strong"/>
        </w:rPr>
        <w:t>.</w:t>
      </w:r>
    </w:p>
    <w:bookmarkEnd w:id="19"/>
    <w:p w14:paraId="697E6F98" w14:textId="71D26255" w:rsidR="004717AE" w:rsidRPr="00C31B23" w:rsidRDefault="00AA26B2" w:rsidP="00C31B23">
      <w:pPr>
        <w:pStyle w:val="ListNumber"/>
      </w:pPr>
      <w:r w:rsidRPr="00C31B23">
        <w:rPr>
          <w:rStyle w:val="Strong"/>
        </w:rPr>
        <w:t>Outline</w:t>
      </w:r>
      <w:r w:rsidRPr="00C31B23">
        <w:t xml:space="preserve"> how the median is calculated differently depending on whether the dataset has an odd or even number of data points using </w:t>
      </w:r>
      <w:r w:rsidR="00791281" w:rsidRPr="00C31B23">
        <w:rPr>
          <w:rStyle w:val="Strong"/>
        </w:rPr>
        <w:t>2.2</w:t>
      </w:r>
      <w:r w:rsidR="00F265DB" w:rsidRPr="00C31B23">
        <w:rPr>
          <w:rStyle w:val="Strong"/>
        </w:rPr>
        <w:t xml:space="preserve"> PPT ‘</w:t>
      </w:r>
      <w:r w:rsidR="00111A14" w:rsidRPr="00C31B23">
        <w:rPr>
          <w:rStyle w:val="Strong"/>
        </w:rPr>
        <w:t>Determining the median</w:t>
      </w:r>
      <w:r w:rsidR="00F265DB" w:rsidRPr="00C31B23">
        <w:rPr>
          <w:rStyle w:val="Strong"/>
        </w:rPr>
        <w:t>’</w:t>
      </w:r>
      <w:r w:rsidR="00BA7C51">
        <w:rPr>
          <w:rStyle w:val="Strong"/>
        </w:rPr>
        <w:t>:</w:t>
      </w:r>
    </w:p>
    <w:p w14:paraId="4D496FCD" w14:textId="66537D44" w:rsidR="004717AE" w:rsidRPr="00C31B23" w:rsidRDefault="002C4378" w:rsidP="00C31B23">
      <w:pPr>
        <w:pStyle w:val="ListBullet2"/>
      </w:pPr>
      <w:r w:rsidRPr="00C31B23">
        <w:t>If the number of data points is odd, the median is the middle value.</w:t>
      </w:r>
    </w:p>
    <w:p w14:paraId="774F0125" w14:textId="6D61A478" w:rsidR="00F265DB" w:rsidRPr="00C31B23" w:rsidRDefault="002C4378" w:rsidP="00C31B23">
      <w:pPr>
        <w:pStyle w:val="ListBullet2"/>
      </w:pPr>
      <w:r w:rsidRPr="00C31B23">
        <w:t xml:space="preserve">If </w:t>
      </w:r>
      <w:r w:rsidR="00BA7C51">
        <w:t>the</w:t>
      </w:r>
      <w:r w:rsidR="00BA7C51" w:rsidRPr="00BA7C51">
        <w:t xml:space="preserve"> </w:t>
      </w:r>
      <w:r w:rsidR="00BA7C51" w:rsidRPr="00C31B23">
        <w:t>number of data points</w:t>
      </w:r>
      <w:r w:rsidRPr="00C31B23">
        <w:t xml:space="preserve"> is even, the median is </w:t>
      </w:r>
      <w:r w:rsidR="00F66B03" w:rsidRPr="00C31B23">
        <w:t>the</w:t>
      </w:r>
      <w:r w:rsidRPr="00C31B23">
        <w:t xml:space="preserve"> </w:t>
      </w:r>
      <w:r w:rsidR="00F66B03" w:rsidRPr="00C31B23">
        <w:t xml:space="preserve">average of </w:t>
      </w:r>
      <w:r w:rsidRPr="00C31B23">
        <w:t xml:space="preserve">the </w:t>
      </w:r>
      <w:r w:rsidR="00DD025D">
        <w:t>2</w:t>
      </w:r>
      <w:r w:rsidRPr="00C31B23">
        <w:t xml:space="preserve"> middle values.</w:t>
      </w:r>
    </w:p>
    <w:p w14:paraId="2A62C93B" w14:textId="49ED8CBE" w:rsidR="00111A14" w:rsidRPr="00C31B23" w:rsidRDefault="00943109" w:rsidP="00C31B23">
      <w:pPr>
        <w:pStyle w:val="FeatureBox3"/>
      </w:pPr>
      <w:r w:rsidRPr="00C31B23">
        <w:rPr>
          <w:rStyle w:val="Strong"/>
        </w:rPr>
        <w:t>Check for understanding</w:t>
      </w:r>
      <w:r w:rsidR="00F20C0B" w:rsidRPr="00C31B23">
        <w:rPr>
          <w:rStyle w:val="Strong"/>
        </w:rPr>
        <w:t xml:space="preserve"> 2:</w:t>
      </w:r>
      <w:r w:rsidR="00F20C0B" w:rsidRPr="00C31B23">
        <w:t xml:space="preserve"> check </w:t>
      </w:r>
      <w:r w:rsidR="00F70158" w:rsidRPr="00C31B23">
        <w:t>students</w:t>
      </w:r>
      <w:r w:rsidR="00C31B23">
        <w:t>’</w:t>
      </w:r>
      <w:r w:rsidR="00F70158" w:rsidRPr="00C31B23">
        <w:t xml:space="preserve"> </w:t>
      </w:r>
      <w:r w:rsidR="00F20C0B" w:rsidRPr="00C31B23">
        <w:t xml:space="preserve">understanding of how to determine the median in a </w:t>
      </w:r>
      <w:r w:rsidR="00782376" w:rsidRPr="00C31B23">
        <w:t xml:space="preserve">dataset with an even number of values and a dataset with </w:t>
      </w:r>
      <w:r w:rsidR="00F70158" w:rsidRPr="00C31B23">
        <w:t xml:space="preserve">an </w:t>
      </w:r>
      <w:r w:rsidR="00782376" w:rsidRPr="00C31B23">
        <w:t xml:space="preserve">odd number of values. Display </w:t>
      </w:r>
      <w:r w:rsidR="00791281" w:rsidRPr="00C31B23">
        <w:rPr>
          <w:rStyle w:val="Strong"/>
        </w:rPr>
        <w:t>2.2</w:t>
      </w:r>
      <w:r w:rsidR="00782376" w:rsidRPr="00C31B23">
        <w:rPr>
          <w:rStyle w:val="Strong"/>
        </w:rPr>
        <w:t xml:space="preserve"> PPT ‘</w:t>
      </w:r>
      <w:r w:rsidRPr="00C31B23">
        <w:rPr>
          <w:rStyle w:val="Strong"/>
        </w:rPr>
        <w:t>Check for understanding</w:t>
      </w:r>
      <w:r w:rsidR="00782376" w:rsidRPr="00C31B23">
        <w:rPr>
          <w:rStyle w:val="Strong"/>
        </w:rPr>
        <w:t xml:space="preserve"> 2’</w:t>
      </w:r>
      <w:r w:rsidR="00782376" w:rsidRPr="00C31B23">
        <w:t xml:space="preserve"> which is animated to reveal the questions and worked responses one at a time.</w:t>
      </w:r>
      <w:r w:rsidR="00E766FE" w:rsidRPr="00C31B23">
        <w:t xml:space="preserve"> The worked </w:t>
      </w:r>
      <w:r w:rsidR="00C87168">
        <w:t>example</w:t>
      </w:r>
      <w:r w:rsidR="00E766FE" w:rsidRPr="00C31B23">
        <w:t xml:space="preserve"> is also provided in </w:t>
      </w:r>
      <w:r w:rsidR="00E96F0C">
        <w:fldChar w:fldCharType="begin"/>
      </w:r>
      <w:r w:rsidR="00E96F0C">
        <w:instrText xml:space="preserve"> REF _Ref241061236 \h </w:instrText>
      </w:r>
      <w:r w:rsidR="00E96F0C">
        <w:fldChar w:fldCharType="separate"/>
      </w:r>
      <w:r w:rsidR="00D90EEE">
        <w:t xml:space="preserve">Figure </w:t>
      </w:r>
      <w:r w:rsidR="00D90EEE">
        <w:rPr>
          <w:noProof/>
        </w:rPr>
        <w:t>3</w:t>
      </w:r>
      <w:r w:rsidR="00E96F0C">
        <w:fldChar w:fldCharType="end"/>
      </w:r>
      <w:r w:rsidR="00E96F0C">
        <w:t>.</w:t>
      </w:r>
    </w:p>
    <w:p w14:paraId="100279E4" w14:textId="6CC3EA57" w:rsidR="000E77B0" w:rsidRDefault="00E96F0C" w:rsidP="000E77B0">
      <w:pPr>
        <w:pStyle w:val="Caption"/>
      </w:pPr>
      <w:bookmarkStart w:id="20" w:name="_Ref241061236"/>
      <w:r>
        <w:lastRenderedPageBreak/>
        <w:t xml:space="preserve">Figure </w:t>
      </w:r>
      <w:fldSimple w:instr=" SEQ Figure \* ARABIC ">
        <w:r w:rsidR="00D90EEE">
          <w:rPr>
            <w:noProof/>
          </w:rPr>
          <w:t>3</w:t>
        </w:r>
      </w:fldSimple>
      <w:bookmarkEnd w:id="20"/>
      <w:r>
        <w:t xml:space="preserve"> </w:t>
      </w:r>
      <w:r w:rsidR="00E766FE" w:rsidRPr="00C31B23">
        <w:t xml:space="preserve">– </w:t>
      </w:r>
      <w:r w:rsidR="000E77B0">
        <w:t>c</w:t>
      </w:r>
      <w:r w:rsidR="00943109" w:rsidRPr="00C31B23">
        <w:t>heck for understanding</w:t>
      </w:r>
      <w:r w:rsidR="00E766FE" w:rsidRPr="00C31B23">
        <w:t xml:space="preserve"> 2 worked example</w:t>
      </w:r>
    </w:p>
    <w:p w14:paraId="1CFB65BC" w14:textId="472D97BC" w:rsidR="00C2775F" w:rsidRPr="00C2775F" w:rsidRDefault="000E77B0" w:rsidP="00E96F0C">
      <w:r w:rsidRPr="000E77B0">
        <w:rPr>
          <w:noProof/>
        </w:rPr>
        <w:drawing>
          <wp:inline distT="0" distB="0" distL="0" distR="0" wp14:anchorId="09384B72" wp14:editId="09E2F2E3">
            <wp:extent cx="6120130" cy="2693670"/>
            <wp:effectExtent l="0" t="0" r="0" b="0"/>
            <wp:docPr id="1621783855" name="Picture 1" descr="A screenshot of the 'Check for understanding 2’ slide showing the worked answers. &#10;&#10;The median heights were 152. The median daily temperature is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783855" name="Picture 1" descr="A screenshot of the 'Check for understanding 2’ slide showing the worked answers. &#10;&#10;The median heights were 152. The median daily temperature is 18."/>
                    <pic:cNvPicPr/>
                  </pic:nvPicPr>
                  <pic:blipFill>
                    <a:blip r:embed="rId24"/>
                    <a:stretch>
                      <a:fillRect/>
                    </a:stretch>
                  </pic:blipFill>
                  <pic:spPr>
                    <a:xfrm>
                      <a:off x="0" y="0"/>
                      <a:ext cx="6120130" cy="2693670"/>
                    </a:xfrm>
                    <a:prstGeom prst="rect">
                      <a:avLst/>
                    </a:prstGeom>
                  </pic:spPr>
                </pic:pic>
              </a:graphicData>
            </a:graphic>
          </wp:inline>
        </w:drawing>
      </w:r>
    </w:p>
    <w:p w14:paraId="13C8A82B" w14:textId="669CBED9" w:rsidR="00CC6E1D" w:rsidRPr="00C31B23" w:rsidRDefault="00CC6E1D" w:rsidP="00C31B23">
      <w:pPr>
        <w:pStyle w:val="ListNumber"/>
      </w:pPr>
      <w:r w:rsidRPr="00C31B23">
        <w:rPr>
          <w:rStyle w:val="Strong"/>
        </w:rPr>
        <w:t>Unpack</w:t>
      </w:r>
      <w:r w:rsidRPr="00C31B23">
        <w:t xml:space="preserve"> a scenario with a dataset using</w:t>
      </w:r>
      <w:r w:rsidR="00866031" w:rsidRPr="00C31B23">
        <w:t xml:space="preserve"> </w:t>
      </w:r>
      <w:r w:rsidR="00866031" w:rsidRPr="00C31B23">
        <w:rPr>
          <w:rStyle w:val="Strong"/>
        </w:rPr>
        <w:t>2.2 PPT ‘Median vs mean as a descriptive statistic’</w:t>
      </w:r>
      <w:r w:rsidR="00866031" w:rsidRPr="00C31B23">
        <w:t>.</w:t>
      </w:r>
      <w:r w:rsidR="005B2C56" w:rsidRPr="00C31B23">
        <w:t xml:space="preserve"> </w:t>
      </w:r>
      <w:r w:rsidR="004717AE" w:rsidRPr="00C31B23">
        <w:rPr>
          <w:rStyle w:val="Strong"/>
        </w:rPr>
        <w:t>Demonstrate</w:t>
      </w:r>
      <w:r w:rsidR="00637291" w:rsidRPr="00C31B23">
        <w:t xml:space="preserve"> how the median and mean </w:t>
      </w:r>
      <w:r w:rsidR="00F70158" w:rsidRPr="00C31B23">
        <w:t xml:space="preserve">differ, point out how the outlier distorts the mean and </w:t>
      </w:r>
      <w:r w:rsidR="00F70158" w:rsidRPr="00C31B23">
        <w:rPr>
          <w:rStyle w:val="Strong"/>
        </w:rPr>
        <w:t>explain</w:t>
      </w:r>
      <w:r w:rsidR="00F70158" w:rsidRPr="00C31B23">
        <w:t xml:space="preserve"> that the median is a more realistic value for </w:t>
      </w:r>
      <w:r w:rsidR="0069507B" w:rsidRPr="00C31B23">
        <w:t>typical plant seed yield.</w:t>
      </w:r>
    </w:p>
    <w:p w14:paraId="1681C6FF" w14:textId="14CF0FC5" w:rsidR="001A789A" w:rsidRPr="00C31B23" w:rsidRDefault="004717AE" w:rsidP="00C31B23">
      <w:pPr>
        <w:pStyle w:val="ListNumber"/>
      </w:pPr>
      <w:r w:rsidRPr="00C31B23">
        <w:rPr>
          <w:rStyle w:val="Strong"/>
        </w:rPr>
        <w:t>Model</w:t>
      </w:r>
      <w:r w:rsidR="001A789A" w:rsidRPr="00C31B23">
        <w:t xml:space="preserve"> how to calculate the median using the data</w:t>
      </w:r>
      <w:r w:rsidR="00402100" w:rsidRPr="00C31B23">
        <w:t xml:space="preserve"> on slide </w:t>
      </w:r>
      <w:r w:rsidR="00402100" w:rsidRPr="00C31B23">
        <w:rPr>
          <w:rStyle w:val="Strong"/>
        </w:rPr>
        <w:t xml:space="preserve">2.2 PPT ‘Median </w:t>
      </w:r>
      <w:r w:rsidR="00F70158" w:rsidRPr="00C31B23">
        <w:rPr>
          <w:rStyle w:val="Strong"/>
        </w:rPr>
        <w:t xml:space="preserve">vs </w:t>
      </w:r>
      <w:r w:rsidR="00402100" w:rsidRPr="00C31B23">
        <w:rPr>
          <w:rStyle w:val="Strong"/>
        </w:rPr>
        <w:t>mean as a descriptive statistic’</w:t>
      </w:r>
      <w:r w:rsidR="00402100" w:rsidRPr="00C31B23">
        <w:t xml:space="preserve"> in Microsoft </w:t>
      </w:r>
      <w:r w:rsidR="00F70158" w:rsidRPr="00C31B23">
        <w:t>Excel</w:t>
      </w:r>
      <w:r w:rsidR="007C4DBA" w:rsidRPr="00C31B23">
        <w:t>.</w:t>
      </w:r>
    </w:p>
    <w:p w14:paraId="30525614" w14:textId="347CBB83" w:rsidR="007C4DBA" w:rsidRPr="00C31B23" w:rsidRDefault="007C4DBA" w:rsidP="00FA68E1">
      <w:pPr>
        <w:pStyle w:val="ListNumber2"/>
      </w:pPr>
      <w:r w:rsidRPr="00C31B23">
        <w:t>Type the data into a blank spreadsheet</w:t>
      </w:r>
      <w:r w:rsidR="00093886">
        <w:t>.</w:t>
      </w:r>
    </w:p>
    <w:p w14:paraId="2BFBFE25" w14:textId="410E6B71" w:rsidR="007C4DBA" w:rsidRPr="00C31B23" w:rsidRDefault="00093886" w:rsidP="00C31B23">
      <w:pPr>
        <w:pStyle w:val="ListNumber2"/>
      </w:pPr>
      <w:r>
        <w:t>Select</w:t>
      </w:r>
      <w:r w:rsidR="007C4DBA" w:rsidRPr="00C31B23">
        <w:t xml:space="preserve"> a blank cell and </w:t>
      </w:r>
      <w:r w:rsidR="005A7A16" w:rsidRPr="00C31B23">
        <w:t xml:space="preserve">type </w:t>
      </w:r>
      <w:r w:rsidR="005A7A16" w:rsidRPr="00C50E3B">
        <w:rPr>
          <w:rStyle w:val="Strong"/>
        </w:rPr>
        <w:t>=AVERAGE(</w:t>
      </w:r>
      <w:r w:rsidR="002B2CC4" w:rsidRPr="00C50E3B">
        <w:rPr>
          <w:rStyle w:val="Strong"/>
        </w:rPr>
        <w:t>highligh</w:t>
      </w:r>
      <w:r w:rsidR="00C241C8" w:rsidRPr="00C50E3B">
        <w:rPr>
          <w:rStyle w:val="Strong"/>
        </w:rPr>
        <w:t>t</w:t>
      </w:r>
      <w:r w:rsidR="005A7A16" w:rsidRPr="00C50E3B">
        <w:rPr>
          <w:rStyle w:val="Strong"/>
        </w:rPr>
        <w:t xml:space="preserve"> all seeds produced data)</w:t>
      </w:r>
      <w:r w:rsidR="00023185" w:rsidRPr="00C31B23">
        <w:t xml:space="preserve"> and press </w:t>
      </w:r>
      <w:r w:rsidR="00F70158" w:rsidRPr="00093886">
        <w:rPr>
          <w:rStyle w:val="Strong"/>
        </w:rPr>
        <w:t>Enter</w:t>
      </w:r>
      <w:r w:rsidR="00023185" w:rsidRPr="00C31B23">
        <w:t xml:space="preserve">. The value </w:t>
      </w:r>
      <w:r w:rsidR="00DD0680">
        <w:t>‘</w:t>
      </w:r>
      <w:r w:rsidR="00023185" w:rsidRPr="00C31B23">
        <w:t>26.7</w:t>
      </w:r>
      <w:r w:rsidR="00DD0680">
        <w:t>’</w:t>
      </w:r>
      <w:r w:rsidR="00023185" w:rsidRPr="00C31B23">
        <w:t xml:space="preserve"> should come up</w:t>
      </w:r>
      <w:r w:rsidR="00DD0680">
        <w:t>.</w:t>
      </w:r>
      <w:r w:rsidR="00F70158" w:rsidRPr="00C31B23">
        <w:t xml:space="preserve"> </w:t>
      </w:r>
      <w:r w:rsidR="00DD0680">
        <w:t>T</w:t>
      </w:r>
      <w:r w:rsidR="00023185" w:rsidRPr="00C31B23">
        <w:t>his is the mean value.</w:t>
      </w:r>
    </w:p>
    <w:p w14:paraId="5BE0E3D4" w14:textId="1D872479" w:rsidR="007F082A" w:rsidRPr="00C31B23" w:rsidRDefault="00DD0680" w:rsidP="00C31B23">
      <w:pPr>
        <w:pStyle w:val="ListNumber2"/>
      </w:pPr>
      <w:r>
        <w:t>Select</w:t>
      </w:r>
      <w:r w:rsidR="00023185" w:rsidRPr="00C31B23">
        <w:t xml:space="preserve"> another blank cell and type </w:t>
      </w:r>
      <w:r w:rsidR="00023185" w:rsidRPr="00C50E3B">
        <w:rPr>
          <w:rStyle w:val="Strong"/>
        </w:rPr>
        <w:t>=MEDIAN(</w:t>
      </w:r>
      <w:r w:rsidR="002B2CC4" w:rsidRPr="00C50E3B">
        <w:rPr>
          <w:rStyle w:val="Strong"/>
        </w:rPr>
        <w:t>highlight</w:t>
      </w:r>
      <w:r w:rsidR="007F082A" w:rsidRPr="00C50E3B">
        <w:rPr>
          <w:rStyle w:val="Strong"/>
        </w:rPr>
        <w:t xml:space="preserve"> all seeds produced data)</w:t>
      </w:r>
      <w:r w:rsidR="007F082A" w:rsidRPr="00C31B23">
        <w:t xml:space="preserve"> and press </w:t>
      </w:r>
      <w:r w:rsidR="00F70158" w:rsidRPr="00C50E3B">
        <w:rPr>
          <w:rStyle w:val="Strong"/>
        </w:rPr>
        <w:t>Enter</w:t>
      </w:r>
      <w:r w:rsidR="007F082A" w:rsidRPr="00C31B23">
        <w:t xml:space="preserve">. The value </w:t>
      </w:r>
      <w:r>
        <w:t>‘</w:t>
      </w:r>
      <w:r w:rsidR="007F082A" w:rsidRPr="00C50E3B">
        <w:t>22</w:t>
      </w:r>
      <w:r>
        <w:t>’</w:t>
      </w:r>
      <w:r w:rsidR="007F082A" w:rsidRPr="00C31B23">
        <w:t xml:space="preserve"> should come up.</w:t>
      </w:r>
    </w:p>
    <w:p w14:paraId="36DEF199" w14:textId="406475BA" w:rsidR="009E2887" w:rsidRPr="00C31B23" w:rsidRDefault="009E2887" w:rsidP="00C31B23">
      <w:pPr>
        <w:pStyle w:val="ListNumber2"/>
      </w:pPr>
      <w:r w:rsidRPr="00C31B23">
        <w:t xml:space="preserve">Type </w:t>
      </w:r>
      <w:r w:rsidR="00DD0680">
        <w:rPr>
          <w:rStyle w:val="Strong"/>
        </w:rPr>
        <w:t>M</w:t>
      </w:r>
      <w:r w:rsidRPr="00C50E3B">
        <w:rPr>
          <w:rStyle w:val="Strong"/>
        </w:rPr>
        <w:t>ean</w:t>
      </w:r>
      <w:r w:rsidRPr="00C31B23">
        <w:t xml:space="preserve"> and </w:t>
      </w:r>
      <w:r w:rsidR="00DD0680">
        <w:rPr>
          <w:rStyle w:val="Strong"/>
        </w:rPr>
        <w:t>M</w:t>
      </w:r>
      <w:r w:rsidRPr="00C50E3B">
        <w:rPr>
          <w:rStyle w:val="Strong"/>
        </w:rPr>
        <w:t>edian</w:t>
      </w:r>
      <w:r w:rsidRPr="00C31B23">
        <w:t xml:space="preserve"> next to the relevant calculations to show students how </w:t>
      </w:r>
      <w:r w:rsidR="00F70158" w:rsidRPr="00C31B23">
        <w:t xml:space="preserve">to represent their data </w:t>
      </w:r>
      <w:r w:rsidRPr="00C31B23">
        <w:t>meaningfully.</w:t>
      </w:r>
    </w:p>
    <w:p w14:paraId="0EC768FC" w14:textId="1C52E4A1" w:rsidR="009E2887" w:rsidRPr="00C31B23" w:rsidRDefault="009E2887" w:rsidP="00C31B23">
      <w:pPr>
        <w:pStyle w:val="Caption"/>
      </w:pPr>
      <w:r w:rsidRPr="00C31B23">
        <w:lastRenderedPageBreak/>
        <w:t xml:space="preserve">Figure </w:t>
      </w:r>
      <w:fldSimple w:instr=" SEQ Figure \* ARABIC ">
        <w:r w:rsidR="00D90EEE">
          <w:rPr>
            <w:noProof/>
          </w:rPr>
          <w:t>4</w:t>
        </w:r>
      </w:fldSimple>
      <w:r w:rsidRPr="00C31B23">
        <w:t xml:space="preserve"> – screenshot of Microsoft </w:t>
      </w:r>
      <w:r w:rsidR="00095067" w:rsidRPr="00C31B23">
        <w:t>E</w:t>
      </w:r>
      <w:r w:rsidRPr="00C31B23">
        <w:t>xcel data and descriptive statistics</w:t>
      </w:r>
    </w:p>
    <w:p w14:paraId="7257CC7A" w14:textId="68914787" w:rsidR="009E2887" w:rsidRDefault="009E2887" w:rsidP="00CF4FC1">
      <w:r w:rsidRPr="009E2887">
        <w:rPr>
          <w:noProof/>
        </w:rPr>
        <w:drawing>
          <wp:inline distT="0" distB="0" distL="0" distR="0" wp14:anchorId="2871FFE1" wp14:editId="45E0E57B">
            <wp:extent cx="2876530" cy="2694681"/>
            <wp:effectExtent l="0" t="0" r="635" b="0"/>
            <wp:docPr id="197652515" name="Picture 1" descr="A screenshot of data in Microsoft Excel showing the mean and median calculati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52515" name="Picture 1" descr="A screenshot of data in Microsoft Excel showing the mean and median calculations. "/>
                    <pic:cNvPicPr/>
                  </pic:nvPicPr>
                  <pic:blipFill>
                    <a:blip r:embed="rId25"/>
                    <a:stretch>
                      <a:fillRect/>
                    </a:stretch>
                  </pic:blipFill>
                  <pic:spPr>
                    <a:xfrm>
                      <a:off x="0" y="0"/>
                      <a:ext cx="2891785" cy="2708972"/>
                    </a:xfrm>
                    <a:prstGeom prst="rect">
                      <a:avLst/>
                    </a:prstGeom>
                  </pic:spPr>
                </pic:pic>
              </a:graphicData>
            </a:graphic>
          </wp:inline>
        </w:drawing>
      </w:r>
    </w:p>
    <w:p w14:paraId="0CE8FB93" w14:textId="7071603E" w:rsidR="00095067" w:rsidRPr="00C31B23" w:rsidRDefault="001146B4" w:rsidP="00C31B23">
      <w:pPr>
        <w:pStyle w:val="ListNumber"/>
      </w:pPr>
      <w:r w:rsidRPr="00C31B23">
        <w:t>Provide students with access to computers</w:t>
      </w:r>
      <w:r w:rsidR="002C565B" w:rsidRPr="00C31B23">
        <w:t xml:space="preserve"> and the </w:t>
      </w:r>
      <w:hyperlink w:anchor="_Student_resource_–_1" w:history="1">
        <w:r w:rsidR="002C565B" w:rsidRPr="00562672">
          <w:rPr>
            <w:rStyle w:val="Hyperlink"/>
          </w:rPr>
          <w:t xml:space="preserve">Student resource – </w:t>
        </w:r>
        <w:r w:rsidR="00562672">
          <w:rPr>
            <w:rStyle w:val="Hyperlink"/>
          </w:rPr>
          <w:t>b</w:t>
        </w:r>
        <w:r w:rsidR="002C565B" w:rsidRPr="00562672">
          <w:rPr>
            <w:rStyle w:val="Hyperlink"/>
          </w:rPr>
          <w:t>ird survey</w:t>
        </w:r>
      </w:hyperlink>
      <w:r w:rsidRPr="00C31B23">
        <w:t xml:space="preserve"> </w:t>
      </w:r>
      <w:r w:rsidR="00EE1F36" w:rsidRPr="00C31B23">
        <w:t xml:space="preserve">so that they can use Microsoft Excel to </w:t>
      </w:r>
      <w:r w:rsidR="006D1AD9" w:rsidRPr="00C31B23">
        <w:rPr>
          <w:rStyle w:val="Strong"/>
        </w:rPr>
        <w:t>independently practice</w:t>
      </w:r>
      <w:r w:rsidR="006D1AD9" w:rsidRPr="00C31B23">
        <w:t xml:space="preserve"> </w:t>
      </w:r>
      <w:r w:rsidR="00EE1F36" w:rsidRPr="00C31B23">
        <w:t>calculat</w:t>
      </w:r>
      <w:r w:rsidR="006D1AD9" w:rsidRPr="00C31B23">
        <w:t>ing</w:t>
      </w:r>
      <w:r w:rsidR="00EE1F36" w:rsidRPr="00C31B23">
        <w:t xml:space="preserve"> the mean and median for a new dataset</w:t>
      </w:r>
      <w:r w:rsidR="007824E7" w:rsidRPr="00C31B23">
        <w:t xml:space="preserve">. An additional student resource can be provided to support students </w:t>
      </w:r>
      <w:r w:rsidR="00E9188A" w:rsidRPr="00C31B23">
        <w:t xml:space="preserve">step by step through </w:t>
      </w:r>
      <w:r w:rsidR="00014D8D">
        <w:t xml:space="preserve">Microsoft </w:t>
      </w:r>
      <w:r w:rsidR="00F70158" w:rsidRPr="00C31B23">
        <w:t xml:space="preserve">Excel </w:t>
      </w:r>
      <w:r w:rsidR="00E9188A" w:rsidRPr="00C31B23">
        <w:t xml:space="preserve">steps (see </w:t>
      </w:r>
      <w:hyperlink w:anchor="_Student_resource_–_2" w:history="1">
        <w:r w:rsidR="00E9188A" w:rsidRPr="00562672">
          <w:rPr>
            <w:rStyle w:val="Hyperlink"/>
          </w:rPr>
          <w:t>Student resource – how to calculate descriptive statistics in Microsoft Excel</w:t>
        </w:r>
      </w:hyperlink>
      <w:r w:rsidR="00E9188A" w:rsidRPr="00C31B23">
        <w:t>).</w:t>
      </w:r>
    </w:p>
    <w:p w14:paraId="3FA7C51F" w14:textId="76225BB1" w:rsidR="0029405C" w:rsidRPr="00C31B23" w:rsidRDefault="0029405C" w:rsidP="00C31B23">
      <w:pPr>
        <w:pStyle w:val="ListNumber"/>
      </w:pPr>
      <w:r w:rsidRPr="00C31B23">
        <w:rPr>
          <w:rStyle w:val="Strong"/>
        </w:rPr>
        <w:t>Check</w:t>
      </w:r>
      <w:r w:rsidRPr="00C31B23">
        <w:t xml:space="preserve"> that students have calculated the correct mean and median for each </w:t>
      </w:r>
      <w:r w:rsidR="00FA5425" w:rsidRPr="00C31B23">
        <w:t xml:space="preserve">park in the dataset </w:t>
      </w:r>
      <w:r w:rsidR="00920E9C">
        <w:t>(s</w:t>
      </w:r>
      <w:r w:rsidR="00FA5425" w:rsidRPr="00C31B23">
        <w:t xml:space="preserve">ee </w:t>
      </w:r>
      <w:r w:rsidR="00D776E2">
        <w:t>‘</w:t>
      </w:r>
      <w:r w:rsidR="00FA5425" w:rsidRPr="00C31B23">
        <w:t>Sample response</w:t>
      </w:r>
      <w:r w:rsidR="00920E9C" w:rsidRPr="00920E9C">
        <w:t>: Student resource – bird survey</w:t>
      </w:r>
      <w:r w:rsidR="00920E9C">
        <w:t>’)</w:t>
      </w:r>
      <w:r w:rsidR="00FA5425" w:rsidRPr="00C31B23">
        <w:t xml:space="preserve">. If students did not get the correct value, they have likely made an error when transferring the data into </w:t>
      </w:r>
      <w:r w:rsidR="00014D8D">
        <w:t xml:space="preserve">Microsoft </w:t>
      </w:r>
      <w:r w:rsidR="00F70158" w:rsidRPr="00C31B23">
        <w:t>Excel</w:t>
      </w:r>
      <w:r w:rsidR="00FA5425" w:rsidRPr="00C31B23">
        <w:t xml:space="preserve">. This is an opportunity to </w:t>
      </w:r>
      <w:r w:rsidR="00FA5425" w:rsidRPr="00C31B23">
        <w:rPr>
          <w:rStyle w:val="Strong"/>
        </w:rPr>
        <w:t>discuss</w:t>
      </w:r>
      <w:r w:rsidR="00FA5425" w:rsidRPr="00C31B23">
        <w:t xml:space="preserve"> </w:t>
      </w:r>
      <w:r w:rsidR="00F53C73" w:rsidRPr="00C31B23">
        <w:t>data integrity and that the statistical calculations are only as accurate as the data entered.</w:t>
      </w:r>
      <w:r w:rsidR="001C0DFA" w:rsidRPr="00C31B23">
        <w:t xml:space="preserve"> Challenge these students to identify and correct the error.</w:t>
      </w:r>
    </w:p>
    <w:p w14:paraId="073D1866" w14:textId="48862A33" w:rsidR="00AB085E" w:rsidRPr="00C31B23" w:rsidRDefault="006D1AD9" w:rsidP="00C31B23">
      <w:pPr>
        <w:pStyle w:val="ListNumber"/>
      </w:pPr>
      <w:r w:rsidRPr="00C31B23">
        <w:rPr>
          <w:rStyle w:val="Strong"/>
        </w:rPr>
        <w:t>Guide</w:t>
      </w:r>
      <w:r w:rsidR="00AB085E" w:rsidRPr="00C31B23">
        <w:t xml:space="preserve"> students to answer questions</w:t>
      </w:r>
      <w:r w:rsidR="009A08C9" w:rsidRPr="00C31B23">
        <w:t xml:space="preserve"> 1</w:t>
      </w:r>
      <w:r w:rsidR="00920E9C">
        <w:t xml:space="preserve"> to </w:t>
      </w:r>
      <w:r w:rsidR="009A08C9" w:rsidRPr="00C31B23">
        <w:t>3</w:t>
      </w:r>
      <w:r w:rsidR="00AB085E" w:rsidRPr="00C31B23">
        <w:t xml:space="preserve"> related to the interpretation of the mean and median of the dataset.</w:t>
      </w:r>
    </w:p>
    <w:p w14:paraId="3DB22BB4" w14:textId="5E0DD425" w:rsidR="00713E65" w:rsidRPr="00C31B23" w:rsidRDefault="00E2771B" w:rsidP="00C31B23">
      <w:pPr>
        <w:pStyle w:val="ListNumber"/>
      </w:pPr>
      <w:r w:rsidRPr="00C31B23">
        <w:rPr>
          <w:rStyle w:val="Strong"/>
        </w:rPr>
        <w:t>Define</w:t>
      </w:r>
      <w:r w:rsidRPr="00C31B23">
        <w:t xml:space="preserve"> the term </w:t>
      </w:r>
      <w:r w:rsidR="00920E9C">
        <w:t>‘</w:t>
      </w:r>
      <w:r w:rsidRPr="00C31B23">
        <w:t>standard deviation</w:t>
      </w:r>
      <w:r w:rsidR="00920E9C">
        <w:t>’</w:t>
      </w:r>
      <w:r w:rsidRPr="00C31B23">
        <w:t xml:space="preserve"> and </w:t>
      </w:r>
      <w:r w:rsidRPr="00C31B23">
        <w:rPr>
          <w:rStyle w:val="Strong"/>
        </w:rPr>
        <w:t>outline</w:t>
      </w:r>
      <w:r w:rsidRPr="00C31B23">
        <w:t xml:space="preserve"> what </w:t>
      </w:r>
      <w:r w:rsidR="00C830CF" w:rsidRPr="00C31B23">
        <w:t>standard deviation</w:t>
      </w:r>
      <w:r w:rsidRPr="00C31B23">
        <w:t xml:space="preserve"> can tell you about a dataset using </w:t>
      </w:r>
      <w:r w:rsidR="006843FB" w:rsidRPr="00C31B23">
        <w:rPr>
          <w:rStyle w:val="Strong"/>
        </w:rPr>
        <w:t>2.2</w:t>
      </w:r>
      <w:r w:rsidRPr="00C31B23">
        <w:rPr>
          <w:rStyle w:val="Strong"/>
        </w:rPr>
        <w:t xml:space="preserve"> PPT ‘Defining standard deviation’</w:t>
      </w:r>
      <w:r w:rsidR="00920E9C">
        <w:rPr>
          <w:rStyle w:val="Strong"/>
        </w:rPr>
        <w:t>.</w:t>
      </w:r>
    </w:p>
    <w:p w14:paraId="4F09F6B5" w14:textId="5EA474F7" w:rsidR="00E664CA" w:rsidRPr="00C31B23" w:rsidRDefault="00F70158" w:rsidP="00C31B23">
      <w:pPr>
        <w:pStyle w:val="FeatureBox"/>
      </w:pPr>
      <w:r w:rsidRPr="00C31B23">
        <w:t xml:space="preserve">Use the </w:t>
      </w:r>
      <w:r w:rsidR="00014D8D">
        <w:t xml:space="preserve">Microsoft </w:t>
      </w:r>
      <w:r w:rsidRPr="00C31B23">
        <w:t xml:space="preserve">Excel function </w:t>
      </w:r>
      <w:r w:rsidRPr="0049651B">
        <w:rPr>
          <w:rStyle w:val="Strong"/>
        </w:rPr>
        <w:t>STDEV.P</w:t>
      </w:r>
      <w:r w:rsidRPr="00C31B23">
        <w:t xml:space="preserve"> </w:t>
      </w:r>
      <w:r w:rsidR="00E664CA" w:rsidRPr="00C31B23">
        <w:t xml:space="preserve">in most situations instead of </w:t>
      </w:r>
      <w:r w:rsidR="00E664CA" w:rsidRPr="00C31B23">
        <w:rPr>
          <w:rStyle w:val="Strong"/>
        </w:rPr>
        <w:t>STDEV.S</w:t>
      </w:r>
      <w:r w:rsidR="00E664CA" w:rsidRPr="00C31B23">
        <w:t>.</w:t>
      </w:r>
    </w:p>
    <w:p w14:paraId="4C4A5665" w14:textId="082CD2BD" w:rsidR="00E664CA" w:rsidRPr="00C31B23" w:rsidRDefault="00E664CA">
      <w:pPr>
        <w:pStyle w:val="FeatureBox"/>
        <w:numPr>
          <w:ilvl w:val="0"/>
          <w:numId w:val="24"/>
        </w:numPr>
        <w:ind w:left="567" w:hanging="567"/>
      </w:pPr>
      <w:r w:rsidRPr="00C31B23">
        <w:rPr>
          <w:rStyle w:val="Strong"/>
        </w:rPr>
        <w:t>STDEV.P</w:t>
      </w:r>
      <w:r w:rsidRPr="00C31B23">
        <w:t xml:space="preserve"> calculates the </w:t>
      </w:r>
      <w:r w:rsidRPr="00C31B23">
        <w:rPr>
          <w:rStyle w:val="Strong"/>
        </w:rPr>
        <w:t>population standard deviation</w:t>
      </w:r>
      <w:r w:rsidRPr="00C31B23">
        <w:t xml:space="preserve"> and should be used when your dataset represents the entire set of values you are analysing. It calculates the standard deviation by dividing by </w:t>
      </w:r>
      <m:oMath>
        <m:r>
          <w:rPr>
            <w:rFonts w:ascii="Cambria Math" w:hAnsi="Cambria Math"/>
          </w:rPr>
          <m:t>n</m:t>
        </m:r>
      </m:oMath>
      <w:r w:rsidRPr="00C31B23">
        <w:t xml:space="preserve"> (the total number of data values).</w:t>
      </w:r>
    </w:p>
    <w:p w14:paraId="5AE135F5" w14:textId="3A9D53BC" w:rsidR="00E664CA" w:rsidRPr="00C31B23" w:rsidRDefault="00E664CA">
      <w:pPr>
        <w:pStyle w:val="FeatureBox"/>
        <w:numPr>
          <w:ilvl w:val="0"/>
          <w:numId w:val="24"/>
        </w:numPr>
        <w:ind w:left="567" w:hanging="567"/>
      </w:pPr>
      <w:r w:rsidRPr="00C31B23">
        <w:rPr>
          <w:rStyle w:val="Strong"/>
        </w:rPr>
        <w:lastRenderedPageBreak/>
        <w:t>STDEV.S</w:t>
      </w:r>
      <w:r w:rsidRPr="00C31B23">
        <w:t xml:space="preserve"> calculates the </w:t>
      </w:r>
      <w:r w:rsidRPr="00C31B23">
        <w:rPr>
          <w:rStyle w:val="Strong"/>
        </w:rPr>
        <w:t>sample standard deviation</w:t>
      </w:r>
      <w:r w:rsidRPr="00C31B23">
        <w:t xml:space="preserve"> and is designed for situations where your dataset is only a sample drawn from a larger population. It divides by </w:t>
      </w:r>
      <m:oMath>
        <m:r>
          <w:rPr>
            <w:rFonts w:ascii="Cambria Math" w:hAnsi="Cambria Math"/>
          </w:rPr>
          <m:t>n</m:t>
        </m:r>
      </m:oMath>
      <w:r w:rsidR="000330D0">
        <w:t> </w:t>
      </w:r>
      <w:r w:rsidR="00805CA7">
        <w:t>−</w:t>
      </w:r>
      <w:r w:rsidR="000330D0">
        <w:t> </w:t>
      </w:r>
      <w:r w:rsidRPr="00C31B23">
        <w:t>1, which corrects for the tendency of small samples to underestimate the variability of the whole population.</w:t>
      </w:r>
    </w:p>
    <w:p w14:paraId="0CDFECF8" w14:textId="539085AD" w:rsidR="00E664CA" w:rsidRPr="00C31B23" w:rsidRDefault="00E664CA" w:rsidP="00C31B23">
      <w:pPr>
        <w:pStyle w:val="FeatureBox"/>
      </w:pPr>
      <w:r w:rsidRPr="00C31B23">
        <w:t xml:space="preserve">For most school science investigations, students analyse all the data they have collected rather than a statistical sample from a larger population. Therefore, </w:t>
      </w:r>
      <w:r w:rsidRPr="00C31B23">
        <w:rPr>
          <w:rStyle w:val="Strong"/>
        </w:rPr>
        <w:t>STDEV.P</w:t>
      </w:r>
      <w:r w:rsidRPr="00C31B23">
        <w:t xml:space="preserve"> is usually the most appropriate function.</w:t>
      </w:r>
    </w:p>
    <w:p w14:paraId="248927FD" w14:textId="53B3AF1E" w:rsidR="00713E65" w:rsidRPr="00C31B23" w:rsidRDefault="000421B2" w:rsidP="00C31B23">
      <w:pPr>
        <w:pStyle w:val="ListNumber"/>
      </w:pPr>
      <w:r w:rsidRPr="00C31B23">
        <w:rPr>
          <w:rStyle w:val="Strong"/>
        </w:rPr>
        <w:t>Explain</w:t>
      </w:r>
      <w:r w:rsidRPr="00C31B23">
        <w:t xml:space="preserve"> </w:t>
      </w:r>
      <w:r w:rsidR="00AC0E25" w:rsidRPr="00C31B23">
        <w:t>how the standard deviation can provide insights into a dataset</w:t>
      </w:r>
      <w:r w:rsidR="00080A26" w:rsidRPr="00C31B23">
        <w:t xml:space="preserve"> </w:t>
      </w:r>
      <w:r w:rsidR="00F62A31" w:rsidRPr="00C31B23">
        <w:t xml:space="preserve">using </w:t>
      </w:r>
      <w:r w:rsidR="006843FB" w:rsidRPr="00C31B23">
        <w:rPr>
          <w:rStyle w:val="Strong"/>
        </w:rPr>
        <w:t>2.2</w:t>
      </w:r>
      <w:r w:rsidR="00080A26" w:rsidRPr="00C31B23">
        <w:rPr>
          <w:rStyle w:val="Strong"/>
        </w:rPr>
        <w:t xml:space="preserve"> PPT </w:t>
      </w:r>
      <w:r w:rsidR="004B6AD2" w:rsidRPr="00C31B23">
        <w:rPr>
          <w:rStyle w:val="Strong"/>
        </w:rPr>
        <w:t>‘</w:t>
      </w:r>
      <w:r w:rsidR="00080A26" w:rsidRPr="00C31B23">
        <w:rPr>
          <w:rStyle w:val="Strong"/>
        </w:rPr>
        <w:t>Unpacking standard deviation</w:t>
      </w:r>
      <w:r w:rsidR="00713E65" w:rsidRPr="00C31B23">
        <w:rPr>
          <w:rStyle w:val="Strong"/>
        </w:rPr>
        <w:t>’</w:t>
      </w:r>
      <w:r w:rsidR="00BD554F" w:rsidRPr="00C31B23">
        <w:t xml:space="preserve"> and sp</w:t>
      </w:r>
      <w:r w:rsidR="00B30C8A" w:rsidRPr="00C31B23">
        <w:t>eaker notes</w:t>
      </w:r>
      <w:r w:rsidR="005D3985" w:rsidRPr="00C31B23">
        <w:t xml:space="preserve">. </w:t>
      </w:r>
      <w:r w:rsidR="00972BA7" w:rsidRPr="00C31B23">
        <w:t>Two datasets are presented</w:t>
      </w:r>
      <w:r w:rsidR="00023E67">
        <w:t>,</w:t>
      </w:r>
      <w:r w:rsidR="00972BA7" w:rsidRPr="00C31B23">
        <w:t xml:space="preserve"> which have the same mean but </w:t>
      </w:r>
      <w:r w:rsidR="00E62D1D">
        <w:t xml:space="preserve">have </w:t>
      </w:r>
      <w:r w:rsidR="00972BA7" w:rsidRPr="00C31B23">
        <w:t xml:space="preserve">different standard deviations. Students should </w:t>
      </w:r>
      <w:r w:rsidR="00F70158" w:rsidRPr="00C31B23">
        <w:t>understand that a smaller standard deviation means the values lie closer to the mean than in a</w:t>
      </w:r>
      <w:r w:rsidR="001F60FD" w:rsidRPr="00C31B23">
        <w:t xml:space="preserve"> dataset with a larger standard deviation.</w:t>
      </w:r>
    </w:p>
    <w:p w14:paraId="69758209" w14:textId="2F51F508" w:rsidR="00025B89" w:rsidRPr="00C31B23" w:rsidRDefault="00025B89" w:rsidP="00C31B23">
      <w:pPr>
        <w:pStyle w:val="ListNumber"/>
      </w:pPr>
      <w:r w:rsidRPr="00C31B23">
        <w:rPr>
          <w:rStyle w:val="Strong"/>
        </w:rPr>
        <w:t>Outline</w:t>
      </w:r>
      <w:r w:rsidRPr="00C31B23">
        <w:t xml:space="preserve"> the steps required to calculate the standard deviation of data values in a Microsoft Excel workbook </w:t>
      </w:r>
      <w:r w:rsidR="00A268AE" w:rsidRPr="00C31B23">
        <w:t xml:space="preserve">using the following steps or by </w:t>
      </w:r>
      <w:r w:rsidRPr="00C31B23">
        <w:t xml:space="preserve">using </w:t>
      </w:r>
      <w:r w:rsidR="006843FB" w:rsidRPr="00C31B23">
        <w:rPr>
          <w:rStyle w:val="Strong"/>
        </w:rPr>
        <w:t>2.2</w:t>
      </w:r>
      <w:r w:rsidRPr="00C31B23">
        <w:rPr>
          <w:rStyle w:val="Strong"/>
        </w:rPr>
        <w:t xml:space="preserve"> PPT ‘How to calculate standard deviation in Microsoft Excel’</w:t>
      </w:r>
      <w:r w:rsidRPr="00C31B23">
        <w:t xml:space="preserve"> </w:t>
      </w:r>
      <w:r w:rsidRPr="00DC3167">
        <w:rPr>
          <w:rStyle w:val="Strong"/>
        </w:rPr>
        <w:t>(</w:t>
      </w:r>
      <w:r w:rsidR="00A268AE" w:rsidRPr="00DC3167">
        <w:rPr>
          <w:rStyle w:val="Strong"/>
        </w:rPr>
        <w:t>4</w:t>
      </w:r>
      <w:r w:rsidRPr="00DC3167">
        <w:rPr>
          <w:rStyle w:val="Strong"/>
        </w:rPr>
        <w:t xml:space="preserve"> slides</w:t>
      </w:r>
      <w:r w:rsidR="000421B2" w:rsidRPr="00DC3167">
        <w:rPr>
          <w:rStyle w:val="Strong"/>
        </w:rPr>
        <w:t>)</w:t>
      </w:r>
      <w:r w:rsidRPr="00C31B23">
        <w:t>.</w:t>
      </w:r>
    </w:p>
    <w:p w14:paraId="2972BDA1" w14:textId="16038CFB" w:rsidR="00A268AE" w:rsidRPr="00C31B23" w:rsidRDefault="00A268AE">
      <w:pPr>
        <w:pStyle w:val="ListNumber2"/>
        <w:numPr>
          <w:ilvl w:val="0"/>
          <w:numId w:val="35"/>
        </w:numPr>
      </w:pPr>
      <w:r w:rsidRPr="00BB5099">
        <w:rPr>
          <w:rStyle w:val="Strong"/>
        </w:rPr>
        <w:t>Open</w:t>
      </w:r>
      <w:r w:rsidRPr="00C31B23">
        <w:t xml:space="preserve"> a blank</w:t>
      </w:r>
      <w:r w:rsidR="00014D8D">
        <w:t xml:space="preserve"> Microsoft</w:t>
      </w:r>
      <w:r w:rsidRPr="00C31B23">
        <w:t xml:space="preserve"> </w:t>
      </w:r>
      <w:r w:rsidR="00F70158" w:rsidRPr="00C31B23">
        <w:t xml:space="preserve">Excel </w:t>
      </w:r>
      <w:r w:rsidR="00B16DC2">
        <w:t>spreadsheet</w:t>
      </w:r>
      <w:r w:rsidR="00E37493" w:rsidRPr="00C31B23">
        <w:t>.</w:t>
      </w:r>
    </w:p>
    <w:p w14:paraId="35A775FC" w14:textId="3BB44F37" w:rsidR="00A268AE" w:rsidRPr="00C31B23" w:rsidRDefault="00A268AE" w:rsidP="00C31B23">
      <w:pPr>
        <w:pStyle w:val="ListNumber2"/>
      </w:pPr>
      <w:r w:rsidRPr="00C31B23">
        <w:t>Enter the data</w:t>
      </w:r>
      <w:r w:rsidR="003C6FE5" w:rsidRPr="00C31B23">
        <w:t xml:space="preserve"> from </w:t>
      </w:r>
      <w:r w:rsidR="003C6FE5" w:rsidRPr="00BB5099">
        <w:rPr>
          <w:rStyle w:val="Strong"/>
        </w:rPr>
        <w:t>2.2 PPT ‘Unpacking standard deviation’</w:t>
      </w:r>
      <w:r w:rsidR="003C6FE5" w:rsidRPr="00C31B23">
        <w:t>, leaving out the values for mean and standard dev</w:t>
      </w:r>
      <w:r w:rsidR="00302426" w:rsidRPr="00C31B23">
        <w:t>iation.</w:t>
      </w:r>
    </w:p>
    <w:p w14:paraId="0435BFAE" w14:textId="46A44FF1" w:rsidR="00302426" w:rsidRPr="00C31B23" w:rsidRDefault="00302426" w:rsidP="00C31B23">
      <w:pPr>
        <w:pStyle w:val="ListNumber2"/>
      </w:pPr>
      <w:r w:rsidRPr="00C31B23">
        <w:t xml:space="preserve">Select an empty cell under </w:t>
      </w:r>
      <w:r w:rsidR="00244887">
        <w:t>‘</w:t>
      </w:r>
      <w:r w:rsidRPr="00C31B23">
        <w:t>Group A (steps)</w:t>
      </w:r>
      <w:r w:rsidR="00244887">
        <w:t>’</w:t>
      </w:r>
      <w:r w:rsidRPr="00C31B23">
        <w:t>.</w:t>
      </w:r>
    </w:p>
    <w:p w14:paraId="3DFCEA25" w14:textId="636D9E7D" w:rsidR="00A24442" w:rsidRPr="00C31B23" w:rsidRDefault="00A24442" w:rsidP="00C31B23">
      <w:pPr>
        <w:pStyle w:val="ListNumber2"/>
      </w:pPr>
      <w:r w:rsidRPr="00C31B23">
        <w:t xml:space="preserve">Type </w:t>
      </w:r>
      <w:r w:rsidRPr="00135540">
        <w:rPr>
          <w:rStyle w:val="Strong"/>
        </w:rPr>
        <w:t>=</w:t>
      </w:r>
      <w:r w:rsidRPr="00C31B23">
        <w:t xml:space="preserve"> to bring up the formula list</w:t>
      </w:r>
      <w:r w:rsidR="00E37493" w:rsidRPr="00C31B23">
        <w:t>.</w:t>
      </w:r>
    </w:p>
    <w:p w14:paraId="2AAF68EE" w14:textId="2B721968" w:rsidR="00A24442" w:rsidRPr="00C31B23" w:rsidRDefault="00A24442" w:rsidP="00C31B23">
      <w:pPr>
        <w:pStyle w:val="ListNumber2"/>
      </w:pPr>
      <w:r w:rsidRPr="00C31B23">
        <w:t xml:space="preserve">Select </w:t>
      </w:r>
      <w:r w:rsidRPr="00135540">
        <w:rPr>
          <w:rStyle w:val="Strong"/>
        </w:rPr>
        <w:t>STDEV.P</w:t>
      </w:r>
      <w:r w:rsidRPr="00C31B23">
        <w:t xml:space="preserve"> from the drop-down list</w:t>
      </w:r>
      <w:r w:rsidR="00E37493" w:rsidRPr="00C31B23">
        <w:t>.</w:t>
      </w:r>
    </w:p>
    <w:p w14:paraId="0FA05B47" w14:textId="7631F34B" w:rsidR="00893D88" w:rsidRPr="00C31B23" w:rsidRDefault="00893D88" w:rsidP="00C31B23">
      <w:pPr>
        <w:pStyle w:val="ListNumber2"/>
      </w:pPr>
      <w:r w:rsidRPr="00C31B23">
        <w:t>Highlight the cells containing the relevant data (</w:t>
      </w:r>
      <w:r w:rsidR="00244887">
        <w:t>‘</w:t>
      </w:r>
      <w:r w:rsidRPr="00C31B23">
        <w:t xml:space="preserve">Group A </w:t>
      </w:r>
      <w:r w:rsidR="00244887">
        <w:t>[</w:t>
      </w:r>
      <w:r w:rsidRPr="00C31B23">
        <w:t>steps</w:t>
      </w:r>
      <w:r w:rsidR="00244887">
        <w:t>]’</w:t>
      </w:r>
      <w:r w:rsidRPr="00C31B23">
        <w:t>) and then close the brackets</w:t>
      </w:r>
      <w:r w:rsidR="003F5B25" w:rsidRPr="00C31B23">
        <w:t>.</w:t>
      </w:r>
    </w:p>
    <w:p w14:paraId="34E6DB93" w14:textId="37EC6DEA" w:rsidR="00302426" w:rsidRPr="00C31B23" w:rsidRDefault="003F5B25" w:rsidP="00C31B23">
      <w:pPr>
        <w:pStyle w:val="ListNumber2"/>
      </w:pPr>
      <w:r w:rsidRPr="00C31B23">
        <w:t xml:space="preserve">Press </w:t>
      </w:r>
      <w:r w:rsidR="00F70158" w:rsidRPr="00135540">
        <w:rPr>
          <w:rStyle w:val="Strong"/>
        </w:rPr>
        <w:t>Enter</w:t>
      </w:r>
      <w:r w:rsidRPr="00C31B23">
        <w:t>.</w:t>
      </w:r>
    </w:p>
    <w:p w14:paraId="77953DA9" w14:textId="754F77B5" w:rsidR="003F5B25" w:rsidRPr="00C31B23" w:rsidRDefault="003F5B25" w:rsidP="00C31B23">
      <w:pPr>
        <w:pStyle w:val="ListNumber2"/>
      </w:pPr>
      <w:r w:rsidRPr="00C31B23">
        <w:t>Repeat steps a</w:t>
      </w:r>
      <w:r w:rsidR="00244887">
        <w:t xml:space="preserve"> to </w:t>
      </w:r>
      <w:proofErr w:type="spellStart"/>
      <w:r w:rsidRPr="00C31B23">
        <w:t>g</w:t>
      </w:r>
      <w:proofErr w:type="spellEnd"/>
      <w:r w:rsidRPr="00C31B23">
        <w:t xml:space="preserve"> for the </w:t>
      </w:r>
      <w:r w:rsidR="0059474C">
        <w:t>‘</w:t>
      </w:r>
      <w:r w:rsidRPr="00C31B23">
        <w:t>Group B</w:t>
      </w:r>
      <w:r w:rsidR="0059474C">
        <w:t>’</w:t>
      </w:r>
      <w:r w:rsidRPr="00C31B23">
        <w:t xml:space="preserve"> data</w:t>
      </w:r>
      <w:r w:rsidR="00F70158" w:rsidRPr="00C31B23">
        <w:t>,</w:t>
      </w:r>
      <w:r w:rsidRPr="00C31B23">
        <w:t xml:space="preserve"> asking students to walk you through the steps.</w:t>
      </w:r>
    </w:p>
    <w:p w14:paraId="2629D9CD" w14:textId="34B852E9" w:rsidR="00B525D0" w:rsidRPr="00C31B23" w:rsidRDefault="00943109" w:rsidP="00C31B23">
      <w:pPr>
        <w:pStyle w:val="FeatureBox3"/>
      </w:pPr>
      <w:r w:rsidRPr="00C31B23">
        <w:rPr>
          <w:rStyle w:val="Strong"/>
        </w:rPr>
        <w:lastRenderedPageBreak/>
        <w:t>Check for understanding</w:t>
      </w:r>
      <w:r w:rsidR="00B525D0" w:rsidRPr="00C31B23">
        <w:rPr>
          <w:rStyle w:val="Strong"/>
        </w:rPr>
        <w:t xml:space="preserve"> </w:t>
      </w:r>
      <w:r w:rsidR="00D866C6" w:rsidRPr="00C31B23">
        <w:rPr>
          <w:rStyle w:val="Strong"/>
        </w:rPr>
        <w:t>3</w:t>
      </w:r>
      <w:r w:rsidR="00B525D0" w:rsidRPr="00C31B23">
        <w:rPr>
          <w:rStyle w:val="Strong"/>
        </w:rPr>
        <w:t>:</w:t>
      </w:r>
      <w:r w:rsidR="00B525D0" w:rsidRPr="00C31B23">
        <w:t xml:space="preserve"> </w:t>
      </w:r>
      <w:r w:rsidR="00342844" w:rsidRPr="00C31B23">
        <w:t>s</w:t>
      </w:r>
      <w:r w:rsidR="00F70158" w:rsidRPr="00C31B23">
        <w:t xml:space="preserve">how students </w:t>
      </w:r>
      <w:r w:rsidR="00F70158" w:rsidRPr="00C31B23">
        <w:rPr>
          <w:rStyle w:val="Strong"/>
        </w:rPr>
        <w:t>2.2 PPT ‘</w:t>
      </w:r>
      <w:r w:rsidRPr="00C31B23">
        <w:rPr>
          <w:rStyle w:val="Strong"/>
        </w:rPr>
        <w:t>Check for understanding</w:t>
      </w:r>
      <w:r w:rsidR="00F70158" w:rsidRPr="00C31B23">
        <w:rPr>
          <w:rStyle w:val="Strong"/>
        </w:rPr>
        <w:t xml:space="preserve"> 3</w:t>
      </w:r>
      <w:r w:rsidR="0059474C">
        <w:rPr>
          <w:rStyle w:val="Strong"/>
        </w:rPr>
        <w:t>’</w:t>
      </w:r>
      <w:r w:rsidR="00F70158" w:rsidRPr="00C31B23">
        <w:t xml:space="preserve">. Students </w:t>
      </w:r>
      <w:r w:rsidR="00B525D0" w:rsidRPr="00C31B23">
        <w:t>identify the formula that correctly calculates the standard deviation of the data in the tables using Microsoft Excel.</w:t>
      </w:r>
    </w:p>
    <w:p w14:paraId="5664D929" w14:textId="770E43BD" w:rsidR="006E4DAD" w:rsidRPr="00C31B23" w:rsidRDefault="00B37256" w:rsidP="00B37256">
      <w:pPr>
        <w:pStyle w:val="Caption"/>
      </w:pPr>
      <w:r>
        <w:t xml:space="preserve">Figure </w:t>
      </w:r>
      <w:fldSimple w:instr=" SEQ Figure \* ARABIC ">
        <w:r w:rsidR="00D90EEE">
          <w:rPr>
            <w:noProof/>
          </w:rPr>
          <w:t>5</w:t>
        </w:r>
      </w:fldSimple>
      <w:r>
        <w:t xml:space="preserve"> </w:t>
      </w:r>
      <w:r w:rsidR="006E4DAD" w:rsidRPr="00C31B23">
        <w:t xml:space="preserve">– </w:t>
      </w:r>
      <w:r w:rsidR="002931A0">
        <w:t>c</w:t>
      </w:r>
      <w:r w:rsidR="00943109" w:rsidRPr="00C31B23">
        <w:t>heck for understanding</w:t>
      </w:r>
      <w:r w:rsidR="006E4DAD" w:rsidRPr="00C31B23">
        <w:t xml:space="preserve"> 3 data</w:t>
      </w:r>
    </w:p>
    <w:p w14:paraId="75EBCF9C" w14:textId="77777777" w:rsidR="006E4DAD" w:rsidRPr="00B3774C" w:rsidRDefault="006E4DAD" w:rsidP="00B37256">
      <w:r>
        <w:rPr>
          <w:noProof/>
        </w:rPr>
        <w:drawing>
          <wp:inline distT="0" distB="0" distL="0" distR="0" wp14:anchorId="72888C14" wp14:editId="1800A492">
            <wp:extent cx="4468633" cy="1868170"/>
            <wp:effectExtent l="0" t="0" r="8255" b="0"/>
            <wp:docPr id="113978063" name="Graphic 1" descr="'Check for understanding 3'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78063" name="Graphic 1" descr="'Check for understanding 3' data."/>
                    <pic:cNvPicPr/>
                  </pic:nvPicPr>
                  <pic:blipFill rotWithShape="1">
                    <a:blip r:embed="rId26">
                      <a:extLst>
                        <a:ext uri="{96DAC541-7B7A-43D3-8B79-37D633B846F1}">
                          <asvg:svgBlip xmlns:asvg="http://schemas.microsoft.com/office/drawing/2016/SVG/main" r:embed="rId27"/>
                        </a:ext>
                      </a:extLst>
                    </a:blip>
                    <a:srcRect t="29107" r="26972" b="16614"/>
                    <a:stretch>
                      <a:fillRect/>
                    </a:stretch>
                  </pic:blipFill>
                  <pic:spPr bwMode="auto">
                    <a:xfrm>
                      <a:off x="0" y="0"/>
                      <a:ext cx="4469372" cy="1868479"/>
                    </a:xfrm>
                    <a:prstGeom prst="rect">
                      <a:avLst/>
                    </a:prstGeom>
                    <a:ln>
                      <a:noFill/>
                    </a:ln>
                    <a:extLst>
                      <a:ext uri="{53640926-AAD7-44D8-BBD7-CCE9431645EC}">
                        <a14:shadowObscured xmlns:a14="http://schemas.microsoft.com/office/drawing/2010/main"/>
                      </a:ext>
                    </a:extLst>
                  </pic:spPr>
                </pic:pic>
              </a:graphicData>
            </a:graphic>
          </wp:inline>
        </w:drawing>
      </w:r>
    </w:p>
    <w:p w14:paraId="6DE2EEA8" w14:textId="2227ABC2" w:rsidR="006E4DAD" w:rsidRPr="00C31B23" w:rsidRDefault="00B37256" w:rsidP="00B37256">
      <w:pPr>
        <w:pStyle w:val="Caption"/>
      </w:pPr>
      <w:r>
        <w:t xml:space="preserve">Table </w:t>
      </w:r>
      <w:fldSimple w:instr=" SEQ Table \* ARABIC ">
        <w:r w:rsidR="00D90EEE">
          <w:rPr>
            <w:noProof/>
          </w:rPr>
          <w:t>8</w:t>
        </w:r>
      </w:fldSimple>
      <w:r>
        <w:t xml:space="preserve"> </w:t>
      </w:r>
      <w:r w:rsidR="006E4DAD" w:rsidRPr="00C31B23">
        <w:t xml:space="preserve">– </w:t>
      </w:r>
      <w:r w:rsidR="002931A0">
        <w:t>c</w:t>
      </w:r>
      <w:r w:rsidR="00943109" w:rsidRPr="00C31B23">
        <w:t>heck for understanding</w:t>
      </w:r>
      <w:r w:rsidR="006E4DAD" w:rsidRPr="00C31B23">
        <w:t xml:space="preserve"> 3 explanation</w:t>
      </w:r>
      <w:r w:rsidR="00264DF9">
        <w:t xml:space="preserve"> for each response</w:t>
      </w:r>
    </w:p>
    <w:tbl>
      <w:tblPr>
        <w:tblStyle w:val="Tableheader"/>
        <w:tblW w:w="0" w:type="auto"/>
        <w:tblLook w:val="04A0" w:firstRow="1" w:lastRow="0" w:firstColumn="1" w:lastColumn="0" w:noHBand="0" w:noVBand="1"/>
        <w:tblDescription w:val="An outline of the reasons for students selecting responses in a multiple-choice question."/>
      </w:tblPr>
      <w:tblGrid>
        <w:gridCol w:w="1271"/>
        <w:gridCol w:w="8357"/>
      </w:tblGrid>
      <w:tr w:rsidR="00B3774C" w:rsidRPr="00C31B23" w14:paraId="47911355" w14:textId="77777777" w:rsidTr="006E4D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43299C74" w14:textId="6C7186EC" w:rsidR="00B3774C" w:rsidRPr="00B37256" w:rsidRDefault="006E4DAD" w:rsidP="00C31B23">
            <w:pPr>
              <w:rPr>
                <w:rStyle w:val="Strong"/>
                <w:b/>
                <w:bCs w:val="0"/>
              </w:rPr>
            </w:pPr>
            <w:r w:rsidRPr="00B37256">
              <w:rPr>
                <w:rStyle w:val="Strong"/>
                <w:b/>
                <w:bCs w:val="0"/>
              </w:rPr>
              <w:t>Response</w:t>
            </w:r>
          </w:p>
        </w:tc>
        <w:tc>
          <w:tcPr>
            <w:tcW w:w="8357" w:type="dxa"/>
          </w:tcPr>
          <w:p w14:paraId="2E63D938" w14:textId="5F8AD5D3" w:rsidR="00B3774C" w:rsidRPr="00B37256" w:rsidRDefault="006E4DAD" w:rsidP="00C31B23">
            <w:pPr>
              <w:cnfStyle w:val="100000000000" w:firstRow="1" w:lastRow="0" w:firstColumn="0" w:lastColumn="0" w:oddVBand="0" w:evenVBand="0" w:oddHBand="0" w:evenHBand="0" w:firstRowFirstColumn="0" w:firstRowLastColumn="0" w:lastRowFirstColumn="0" w:lastRowLastColumn="0"/>
              <w:rPr>
                <w:rStyle w:val="Strong"/>
                <w:b/>
                <w:bCs w:val="0"/>
              </w:rPr>
            </w:pPr>
            <w:r w:rsidRPr="00B37256">
              <w:rPr>
                <w:rStyle w:val="Strong"/>
                <w:b/>
                <w:bCs w:val="0"/>
              </w:rPr>
              <w:t>Explanation</w:t>
            </w:r>
          </w:p>
        </w:tc>
      </w:tr>
      <w:tr w:rsidR="00B3774C" w:rsidRPr="00C31B23" w14:paraId="1D54F3ED" w14:textId="77777777" w:rsidTr="006E4D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239F837D" w14:textId="7754E14E" w:rsidR="00B3774C" w:rsidRPr="008E3B12" w:rsidRDefault="006E4DAD" w:rsidP="008E3B12">
            <w:pPr>
              <w:rPr>
                <w:b w:val="0"/>
                <w:bCs/>
              </w:rPr>
            </w:pPr>
            <w:r w:rsidRPr="008E3B12">
              <w:rPr>
                <w:b w:val="0"/>
                <w:bCs/>
              </w:rPr>
              <w:t>A</w:t>
            </w:r>
          </w:p>
        </w:tc>
        <w:tc>
          <w:tcPr>
            <w:tcW w:w="8357" w:type="dxa"/>
          </w:tcPr>
          <w:p w14:paraId="3984238F" w14:textId="15825A3D" w:rsidR="00B3774C" w:rsidRPr="00C31B23" w:rsidRDefault="006E4DAD" w:rsidP="00C31B23">
            <w:pPr>
              <w:cnfStyle w:val="000000100000" w:firstRow="0" w:lastRow="0" w:firstColumn="0" w:lastColumn="0" w:oddVBand="0" w:evenVBand="0" w:oddHBand="1" w:evenHBand="0" w:firstRowFirstColumn="0" w:firstRowLastColumn="0" w:lastRowFirstColumn="0" w:lastRowLastColumn="0"/>
            </w:pPr>
            <w:r w:rsidRPr="00C31B23">
              <w:t xml:space="preserve">This formula is incorrect because it includes cell </w:t>
            </w:r>
            <w:r w:rsidRPr="0066318D">
              <w:rPr>
                <w:rStyle w:val="Strong"/>
              </w:rPr>
              <w:t>B1</w:t>
            </w:r>
            <w:r w:rsidR="00F70158" w:rsidRPr="00C31B23">
              <w:t>,</w:t>
            </w:r>
            <w:r w:rsidRPr="00C31B23">
              <w:t xml:space="preserve"> which is the column B heading.</w:t>
            </w:r>
          </w:p>
        </w:tc>
      </w:tr>
      <w:tr w:rsidR="00B3774C" w:rsidRPr="00C31B23" w14:paraId="6A289824" w14:textId="77777777" w:rsidTr="006E4DA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5F1E8FCE" w14:textId="1D46A0AE" w:rsidR="00B3774C" w:rsidRPr="008E3B12" w:rsidRDefault="006E4DAD" w:rsidP="008E3B12">
            <w:pPr>
              <w:rPr>
                <w:rStyle w:val="Strong"/>
                <w:b/>
                <w:bCs w:val="0"/>
              </w:rPr>
            </w:pPr>
            <w:r w:rsidRPr="008E3B12">
              <w:rPr>
                <w:rStyle w:val="Strong"/>
                <w:b/>
                <w:bCs w:val="0"/>
              </w:rPr>
              <w:t>B</w:t>
            </w:r>
          </w:p>
        </w:tc>
        <w:tc>
          <w:tcPr>
            <w:tcW w:w="8357" w:type="dxa"/>
          </w:tcPr>
          <w:p w14:paraId="327FC155" w14:textId="40E74001" w:rsidR="00B3774C" w:rsidRPr="00C31B23" w:rsidRDefault="006E4DAD" w:rsidP="00C31B23">
            <w:pPr>
              <w:cnfStyle w:val="000000010000" w:firstRow="0" w:lastRow="0" w:firstColumn="0" w:lastColumn="0" w:oddVBand="0" w:evenVBand="0" w:oddHBand="0" w:evenHBand="1" w:firstRowFirstColumn="0" w:firstRowLastColumn="0" w:lastRowFirstColumn="0" w:lastRowLastColumn="0"/>
              <w:rPr>
                <w:rStyle w:val="Strong"/>
              </w:rPr>
            </w:pPr>
            <w:r w:rsidRPr="00014D8D">
              <w:rPr>
                <w:rStyle w:val="Strong"/>
              </w:rPr>
              <w:t xml:space="preserve">This is the correct </w:t>
            </w:r>
            <w:r w:rsidR="00014D8D" w:rsidRPr="00014D8D">
              <w:rPr>
                <w:rStyle w:val="Strong"/>
              </w:rPr>
              <w:t xml:space="preserve">Microsoft </w:t>
            </w:r>
            <w:r w:rsidRPr="00014D8D">
              <w:rPr>
                <w:rStyle w:val="Strong"/>
              </w:rPr>
              <w:t>Excel formula</w:t>
            </w:r>
            <w:r w:rsidRPr="00C31B23">
              <w:rPr>
                <w:rStyle w:val="Strong"/>
              </w:rPr>
              <w:t>.</w:t>
            </w:r>
          </w:p>
        </w:tc>
      </w:tr>
      <w:tr w:rsidR="00B3774C" w:rsidRPr="00C31B23" w14:paraId="38553394" w14:textId="77777777" w:rsidTr="006E4D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32619B1C" w14:textId="5AEF7F38" w:rsidR="00B3774C" w:rsidRPr="008E3B12" w:rsidRDefault="006E4DAD" w:rsidP="008E3B12">
            <w:pPr>
              <w:rPr>
                <w:b w:val="0"/>
                <w:bCs/>
              </w:rPr>
            </w:pPr>
            <w:r w:rsidRPr="008E3B12">
              <w:rPr>
                <w:b w:val="0"/>
                <w:bCs/>
              </w:rPr>
              <w:t>C</w:t>
            </w:r>
          </w:p>
        </w:tc>
        <w:tc>
          <w:tcPr>
            <w:tcW w:w="8357" w:type="dxa"/>
          </w:tcPr>
          <w:p w14:paraId="65884894" w14:textId="35D30420" w:rsidR="00B3774C" w:rsidRPr="00C31B23" w:rsidRDefault="006E4DAD" w:rsidP="00C31B23">
            <w:pPr>
              <w:cnfStyle w:val="000000100000" w:firstRow="0" w:lastRow="0" w:firstColumn="0" w:lastColumn="0" w:oddVBand="0" w:evenVBand="0" w:oddHBand="1" w:evenHBand="0" w:firstRowFirstColumn="0" w:firstRowLastColumn="0" w:lastRowFirstColumn="0" w:lastRowLastColumn="0"/>
            </w:pPr>
            <w:r w:rsidRPr="00C31B23">
              <w:t>This formula is incorrect because it uses data in column A (Trial).</w:t>
            </w:r>
          </w:p>
        </w:tc>
      </w:tr>
      <w:tr w:rsidR="00B3774C" w:rsidRPr="00C31B23" w14:paraId="2C95DC60" w14:textId="77777777" w:rsidTr="006E4DA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37A87821" w14:textId="2EC462A3" w:rsidR="00B3774C" w:rsidRPr="008E3B12" w:rsidRDefault="006E4DAD" w:rsidP="008E3B12">
            <w:pPr>
              <w:rPr>
                <w:b w:val="0"/>
                <w:bCs/>
              </w:rPr>
            </w:pPr>
            <w:r w:rsidRPr="008E3B12">
              <w:rPr>
                <w:b w:val="0"/>
                <w:bCs/>
              </w:rPr>
              <w:t>D</w:t>
            </w:r>
          </w:p>
        </w:tc>
        <w:tc>
          <w:tcPr>
            <w:tcW w:w="8357" w:type="dxa"/>
          </w:tcPr>
          <w:p w14:paraId="551548C7" w14:textId="245DF37F" w:rsidR="00B3774C" w:rsidRPr="00C31B23" w:rsidRDefault="00F47F40" w:rsidP="00C31B23">
            <w:pPr>
              <w:cnfStyle w:val="000000010000" w:firstRow="0" w:lastRow="0" w:firstColumn="0" w:lastColumn="0" w:oddVBand="0" w:evenVBand="0" w:oddHBand="0" w:evenHBand="1" w:firstRowFirstColumn="0" w:firstRowLastColumn="0" w:lastRowFirstColumn="0" w:lastRowLastColumn="0"/>
            </w:pPr>
            <w:r w:rsidRPr="00C31B23">
              <w:t>This formula</w:t>
            </w:r>
            <w:r w:rsidR="00D80C08" w:rsidRPr="00C31B23">
              <w:t xml:space="preserve"> is incorrect. It</w:t>
            </w:r>
            <w:r w:rsidRPr="00C31B23">
              <w:t xml:space="preserve"> uses </w:t>
            </w:r>
            <w:r w:rsidRPr="0066318D">
              <w:rPr>
                <w:rStyle w:val="Strong"/>
              </w:rPr>
              <w:t>STDEV.S</w:t>
            </w:r>
            <w:r w:rsidRPr="00C31B23">
              <w:t xml:space="preserve"> rather than </w:t>
            </w:r>
            <w:r w:rsidRPr="0066318D">
              <w:rPr>
                <w:rStyle w:val="Strong"/>
              </w:rPr>
              <w:t>STDEV.P</w:t>
            </w:r>
            <w:r w:rsidRPr="00C31B23">
              <w:t xml:space="preserve"> and includes cell </w:t>
            </w:r>
            <w:r w:rsidRPr="0066318D">
              <w:rPr>
                <w:rStyle w:val="Strong"/>
              </w:rPr>
              <w:t>B1</w:t>
            </w:r>
            <w:r w:rsidRPr="00C31B23">
              <w:t>.</w:t>
            </w:r>
          </w:p>
        </w:tc>
      </w:tr>
      <w:tr w:rsidR="006E4DAD" w:rsidRPr="00C31B23" w14:paraId="3EB60E14" w14:textId="77777777" w:rsidTr="006E4D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15F8FD89" w14:textId="263CB0B3" w:rsidR="006E4DAD" w:rsidRPr="008E3B12" w:rsidRDefault="006E4DAD" w:rsidP="008E3B12">
            <w:pPr>
              <w:rPr>
                <w:b w:val="0"/>
                <w:bCs/>
              </w:rPr>
            </w:pPr>
            <w:r w:rsidRPr="008E3B12">
              <w:rPr>
                <w:b w:val="0"/>
                <w:bCs/>
              </w:rPr>
              <w:t>E</w:t>
            </w:r>
          </w:p>
        </w:tc>
        <w:tc>
          <w:tcPr>
            <w:tcW w:w="8357" w:type="dxa"/>
          </w:tcPr>
          <w:p w14:paraId="0C233BB4" w14:textId="21E05A08" w:rsidR="006E4DAD" w:rsidRPr="00C31B23" w:rsidRDefault="00F47F40" w:rsidP="00C31B23">
            <w:pPr>
              <w:cnfStyle w:val="000000100000" w:firstRow="0" w:lastRow="0" w:firstColumn="0" w:lastColumn="0" w:oddVBand="0" w:evenVBand="0" w:oddHBand="1" w:evenHBand="0" w:firstRowFirstColumn="0" w:firstRowLastColumn="0" w:lastRowFirstColumn="0" w:lastRowLastColumn="0"/>
            </w:pPr>
            <w:r w:rsidRPr="00C31B23">
              <w:t xml:space="preserve">This formula </w:t>
            </w:r>
            <w:r w:rsidR="00D80C08" w:rsidRPr="00C31B23">
              <w:t xml:space="preserve">is incorrect. It </w:t>
            </w:r>
            <w:r w:rsidRPr="00C31B23">
              <w:t xml:space="preserve">uses </w:t>
            </w:r>
            <w:r w:rsidRPr="0066318D">
              <w:rPr>
                <w:rStyle w:val="Strong"/>
              </w:rPr>
              <w:t>STDEV.S</w:t>
            </w:r>
            <w:r w:rsidRPr="00C31B23">
              <w:t xml:space="preserve"> rather than </w:t>
            </w:r>
            <w:r w:rsidRPr="0066318D">
              <w:rPr>
                <w:rStyle w:val="Strong"/>
              </w:rPr>
              <w:t>STDEV.P</w:t>
            </w:r>
            <w:r w:rsidR="00F70158" w:rsidRPr="00C31B23">
              <w:t>.</w:t>
            </w:r>
          </w:p>
        </w:tc>
      </w:tr>
    </w:tbl>
    <w:p w14:paraId="7F39B438" w14:textId="04B05783" w:rsidR="006431DB" w:rsidRPr="00C31B23" w:rsidRDefault="004824B0" w:rsidP="00C31B23">
      <w:pPr>
        <w:pStyle w:val="ListNumber"/>
      </w:pPr>
      <w:r w:rsidRPr="00C31B23">
        <w:t xml:space="preserve">Refer students back to the </w:t>
      </w:r>
      <w:hyperlink w:anchor="_Student_resource_–_1" w:history="1">
        <w:r w:rsidRPr="00290FF5">
          <w:rPr>
            <w:rStyle w:val="Hyperlink"/>
          </w:rPr>
          <w:t xml:space="preserve">Student resource – </w:t>
        </w:r>
        <w:r w:rsidR="00290FF5">
          <w:rPr>
            <w:rStyle w:val="Hyperlink"/>
          </w:rPr>
          <w:t>b</w:t>
        </w:r>
        <w:r w:rsidRPr="00290FF5">
          <w:rPr>
            <w:rStyle w:val="Hyperlink"/>
          </w:rPr>
          <w:t>ird survey</w:t>
        </w:r>
      </w:hyperlink>
      <w:r w:rsidRPr="00C31B23">
        <w:t xml:space="preserve"> and the Microsoft Excel workbook. </w:t>
      </w:r>
      <w:r w:rsidR="00C44D58" w:rsidRPr="00C31B23">
        <w:t xml:space="preserve">Students can now use the </w:t>
      </w:r>
      <w:hyperlink w:anchor="_Student_resource_–_2" w:history="1">
        <w:r w:rsidR="00C44D58" w:rsidRPr="00562672">
          <w:rPr>
            <w:rStyle w:val="Hyperlink"/>
          </w:rPr>
          <w:t>Student resource – how to calculate descriptive statistics in Microsoft Excel</w:t>
        </w:r>
      </w:hyperlink>
      <w:r w:rsidR="00C44D58" w:rsidRPr="00C31B23">
        <w:t xml:space="preserve"> to help them calculate the standard deviation for the Park A and Park B data.</w:t>
      </w:r>
    </w:p>
    <w:p w14:paraId="1C1E4040" w14:textId="6193EC5F" w:rsidR="00F77C5C" w:rsidRPr="00C31B23" w:rsidRDefault="00F77C5C" w:rsidP="00C31B23">
      <w:pPr>
        <w:pStyle w:val="ListNumber"/>
      </w:pPr>
      <w:r w:rsidRPr="00C31B23">
        <w:rPr>
          <w:rStyle w:val="Strong"/>
        </w:rPr>
        <w:t>Support</w:t>
      </w:r>
      <w:r w:rsidRPr="00C31B23">
        <w:t xml:space="preserve"> students to </w:t>
      </w:r>
      <w:r w:rsidR="008B47CD" w:rsidRPr="00C31B23">
        <w:t xml:space="preserve">respond to questions </w:t>
      </w:r>
      <w:r w:rsidR="0003224F" w:rsidRPr="00C31B23">
        <w:t>4</w:t>
      </w:r>
      <w:r w:rsidR="00F348CE">
        <w:t xml:space="preserve"> to </w:t>
      </w:r>
      <w:r w:rsidR="0003224F" w:rsidRPr="00C31B23">
        <w:t xml:space="preserve">6 in the student resource. Use the sample responses to </w:t>
      </w:r>
      <w:r w:rsidR="0003224F" w:rsidRPr="00C31B23">
        <w:rPr>
          <w:rStyle w:val="Strong"/>
        </w:rPr>
        <w:t>provide feedback</w:t>
      </w:r>
      <w:r w:rsidR="0003224F" w:rsidRPr="00C31B23">
        <w:t xml:space="preserve"> </w:t>
      </w:r>
      <w:r w:rsidR="00F70158" w:rsidRPr="00C31B23">
        <w:t>on students</w:t>
      </w:r>
      <w:r w:rsidR="00C31B23">
        <w:t>’</w:t>
      </w:r>
      <w:r w:rsidR="0003224F" w:rsidRPr="00C31B23">
        <w:t xml:space="preserve"> descriptive analysis.</w:t>
      </w:r>
    </w:p>
    <w:p w14:paraId="3235667B" w14:textId="02DFD773" w:rsidR="00F348CE" w:rsidRDefault="00D77CBF" w:rsidP="00C31B23">
      <w:pPr>
        <w:pStyle w:val="FeatureBox4"/>
      </w:pPr>
      <w:bookmarkStart w:id="21" w:name="_Ref206418339"/>
      <w:r w:rsidRPr="00C31B23">
        <w:rPr>
          <w:rStyle w:val="Strong"/>
        </w:rPr>
        <w:lastRenderedPageBreak/>
        <w:t>Note:</w:t>
      </w:r>
      <w:r w:rsidRPr="00C31B23">
        <w:t xml:space="preserve"> standard deviation alone can be confusing and difficult for students to interpret because it is expressed in the same units as the data and does not show how large the variation is relative to the </w:t>
      </w:r>
      <w:r w:rsidR="0003224F" w:rsidRPr="00C31B23">
        <w:t>mean</w:t>
      </w:r>
      <w:r w:rsidRPr="00C31B23">
        <w:t>.</w:t>
      </w:r>
    </w:p>
    <w:p w14:paraId="366AE963" w14:textId="620931FB" w:rsidR="00D77CBF" w:rsidRPr="00C31B23" w:rsidRDefault="00D77CBF" w:rsidP="00C31B23">
      <w:pPr>
        <w:pStyle w:val="FeatureBox4"/>
      </w:pPr>
      <w:r w:rsidRPr="00C31B23">
        <w:t xml:space="preserve">Calculating the </w:t>
      </w:r>
      <w:r w:rsidR="00F348CE">
        <w:t>c</w:t>
      </w:r>
      <w:r w:rsidRPr="00C31B23">
        <w:t xml:space="preserve">oefficient of </w:t>
      </w:r>
      <w:r w:rsidR="00F348CE">
        <w:t>v</w:t>
      </w:r>
      <w:r w:rsidRPr="00C31B23">
        <w:t xml:space="preserve">ariation helps by showing the magnitude of variation relative to the mean, making it easier to understand the variation in context. Since the coefficient of variation is expressed as a percentage, it allows straightforward comparison across datasets, even when they have different units or scales. Additionally, because coefficient of variation values are typically between 0% and 100%, it gives a clear, bounded measure of relative variability. </w:t>
      </w:r>
      <w:r w:rsidR="007740A3" w:rsidRPr="00C31B23">
        <w:t xml:space="preserve">The </w:t>
      </w:r>
      <w:r w:rsidR="00B0124D">
        <w:t>c</w:t>
      </w:r>
      <w:r w:rsidR="007740A3" w:rsidRPr="00C31B23">
        <w:t xml:space="preserve">oefficient of </w:t>
      </w:r>
      <w:r w:rsidR="00B0124D">
        <w:t>v</w:t>
      </w:r>
      <w:r w:rsidR="007740A3" w:rsidRPr="00C31B23">
        <w:t>ariation is</w:t>
      </w:r>
      <w:r w:rsidRPr="00C31B23">
        <w:t xml:space="preserve"> unpacked below as a differentiation activity.</w:t>
      </w:r>
    </w:p>
    <w:p w14:paraId="67ADC6C3" w14:textId="312DC8BC" w:rsidR="00C31B23" w:rsidRPr="00C31B23" w:rsidRDefault="00D77CBF" w:rsidP="00C31B23">
      <w:pPr>
        <w:pStyle w:val="FeatureBox2"/>
      </w:pPr>
      <w:r w:rsidRPr="00C31B23">
        <w:rPr>
          <w:rStyle w:val="Strong"/>
        </w:rPr>
        <w:t>Differentiation:</w:t>
      </w:r>
      <w:r w:rsidRPr="00C31B23">
        <w:t xml:space="preserve"> extend students by introducing the </w:t>
      </w:r>
      <w:r w:rsidR="00B0124D">
        <w:t>c</w:t>
      </w:r>
      <w:r w:rsidRPr="00C31B23">
        <w:t xml:space="preserve">oefficient of </w:t>
      </w:r>
      <w:r w:rsidR="00B0124D">
        <w:t>v</w:t>
      </w:r>
      <w:r w:rsidR="00F70158" w:rsidRPr="00C31B23">
        <w:t xml:space="preserve">ariation </w:t>
      </w:r>
      <w:r w:rsidRPr="00C31B23">
        <w:t xml:space="preserve">using the information below. The </w:t>
      </w:r>
      <w:r w:rsidR="00B0124D">
        <w:t>c</w:t>
      </w:r>
      <w:r w:rsidRPr="00C31B23">
        <w:t xml:space="preserve">oefficient of </w:t>
      </w:r>
      <w:r w:rsidR="00B0124D">
        <w:t>v</w:t>
      </w:r>
      <w:r w:rsidR="00F70158" w:rsidRPr="00C31B23">
        <w:t xml:space="preserve">ariation is also included as an extension activity in several </w:t>
      </w:r>
      <w:r w:rsidRPr="00C31B23">
        <w:t>activities in this resource book.</w:t>
      </w:r>
    </w:p>
    <w:p w14:paraId="3E885780" w14:textId="447A94A9" w:rsidR="00D77CBF" w:rsidRPr="00C31B23" w:rsidRDefault="00D77CBF" w:rsidP="00C31B23">
      <w:pPr>
        <w:pStyle w:val="FeatureBox2"/>
      </w:pPr>
      <w:r w:rsidRPr="00C31B23">
        <w:t xml:space="preserve">Teach students the coefficient of variation using </w:t>
      </w:r>
      <w:r w:rsidR="00A620C6" w:rsidRPr="00C31B23">
        <w:rPr>
          <w:rStyle w:val="Strong"/>
        </w:rPr>
        <w:t>2.2</w:t>
      </w:r>
      <w:r w:rsidRPr="00C31B23">
        <w:rPr>
          <w:rStyle w:val="Strong"/>
        </w:rPr>
        <w:t xml:space="preserve"> PPT ‘Coefficient of </w:t>
      </w:r>
      <w:r w:rsidR="00FE6A2F">
        <w:rPr>
          <w:rStyle w:val="Strong"/>
        </w:rPr>
        <w:t>v</w:t>
      </w:r>
      <w:r w:rsidRPr="00C31B23">
        <w:rPr>
          <w:rStyle w:val="Strong"/>
        </w:rPr>
        <w:t>ariation’</w:t>
      </w:r>
      <w:r w:rsidRPr="00C31B23">
        <w:t xml:space="preserve"> to outline its purpose and how it is calculated. </w:t>
      </w:r>
      <w:r w:rsidR="00A80930" w:rsidRPr="00C31B23">
        <w:t xml:space="preserve">Students can then calculate the coefficient of variation for the bird survey data by using the equation </w:t>
      </w:r>
      <w:r w:rsidR="00A0077F" w:rsidRPr="00C31B23">
        <w:t xml:space="preserve">in their </w:t>
      </w:r>
      <w:r w:rsidR="00014D8D">
        <w:t xml:space="preserve">Microsoft </w:t>
      </w:r>
      <w:r w:rsidR="00A0077F" w:rsidRPr="00C31B23">
        <w:t xml:space="preserve">Excel </w:t>
      </w:r>
      <w:r w:rsidR="00B16DC2">
        <w:t>spreadsheet</w:t>
      </w:r>
      <w:r w:rsidR="00C90AA8" w:rsidRPr="00C31B23">
        <w:t xml:space="preserve">. The </w:t>
      </w:r>
      <w:r w:rsidR="00014D8D">
        <w:t xml:space="preserve">Microsoft </w:t>
      </w:r>
      <w:r w:rsidR="00610732">
        <w:t>E</w:t>
      </w:r>
      <w:r w:rsidR="00C90AA8" w:rsidRPr="00C31B23">
        <w:t>xcel formula is:</w:t>
      </w:r>
      <w:r w:rsidR="00CC68FF" w:rsidRPr="00C31B23">
        <w:t xml:space="preserve"> </w:t>
      </w:r>
      <w:r w:rsidR="00CC68FF" w:rsidRPr="0066318D">
        <w:rPr>
          <w:rStyle w:val="Strong"/>
        </w:rPr>
        <w:t>=</w:t>
      </w:r>
      <w:r w:rsidR="00C90AA8" w:rsidRPr="0066318D">
        <w:rPr>
          <w:rStyle w:val="Strong"/>
        </w:rPr>
        <w:t>(standard deviation/mean)*100)</w:t>
      </w:r>
      <w:r w:rsidR="00137D89" w:rsidRPr="00C31B23">
        <w:t>.</w:t>
      </w:r>
    </w:p>
    <w:p w14:paraId="7680B725" w14:textId="5B6987B5" w:rsidR="00555DFA" w:rsidRPr="00C31B23" w:rsidRDefault="00555DFA" w:rsidP="00C31B23">
      <w:pPr>
        <w:pStyle w:val="FeatureBox2"/>
      </w:pPr>
      <m:oMathPara>
        <m:oMath>
          <m:r>
            <w:rPr>
              <w:rFonts w:ascii="Cambria Math" w:hAnsi="Cambria Math"/>
            </w:rPr>
            <m:t>Coefficient</m:t>
          </m:r>
          <m:r>
            <m:rPr>
              <m:sty m:val="p"/>
            </m:rPr>
            <w:rPr>
              <w:rFonts w:ascii="Cambria Math" w:hAnsi="Cambria Math"/>
            </w:rPr>
            <m:t xml:space="preserve"> </m:t>
          </m:r>
          <m:r>
            <w:rPr>
              <w:rFonts w:ascii="Cambria Math" w:hAnsi="Cambria Math"/>
            </w:rPr>
            <m:t>of</m:t>
          </m:r>
          <m:r>
            <m:rPr>
              <m:sty m:val="p"/>
            </m:rPr>
            <w:rPr>
              <w:rFonts w:ascii="Cambria Math" w:hAnsi="Cambria Math"/>
            </w:rPr>
            <m:t xml:space="preserve"> </m:t>
          </m:r>
          <m:r>
            <w:rPr>
              <w:rFonts w:ascii="Cambria Math" w:hAnsi="Cambria Math"/>
            </w:rPr>
            <m:t>variation</m:t>
          </m:r>
          <m:r>
            <m:rPr>
              <m:sty m:val="p"/>
            </m:rPr>
            <w:rPr>
              <w:rFonts w:ascii="Cambria Math" w:hAnsi="Cambria Math"/>
            </w:rPr>
            <m:t xml:space="preserve">= </m:t>
          </m:r>
          <m:f>
            <m:fPr>
              <m:ctrlPr>
                <w:rPr>
                  <w:rFonts w:ascii="Cambria Math" w:hAnsi="Cambria Math"/>
                </w:rPr>
              </m:ctrlPr>
            </m:fPr>
            <m:num>
              <m:r>
                <w:rPr>
                  <w:rFonts w:ascii="Cambria Math" w:hAnsi="Cambria Math"/>
                </w:rPr>
                <m:t>standard</m:t>
              </m:r>
              <m:r>
                <m:rPr>
                  <m:sty m:val="p"/>
                </m:rPr>
                <w:rPr>
                  <w:rFonts w:ascii="Cambria Math" w:hAnsi="Cambria Math"/>
                </w:rPr>
                <m:t xml:space="preserve"> </m:t>
              </m:r>
              <m:r>
                <w:rPr>
                  <w:rFonts w:ascii="Cambria Math" w:hAnsi="Cambria Math"/>
                </w:rPr>
                <m:t>deviation</m:t>
              </m:r>
            </m:num>
            <m:den>
              <m:r>
                <w:rPr>
                  <w:rFonts w:ascii="Cambria Math" w:hAnsi="Cambria Math"/>
                </w:rPr>
                <m:t>mean</m:t>
              </m:r>
            </m:den>
          </m:f>
          <m:r>
            <m:rPr>
              <m:sty m:val="p"/>
            </m:rPr>
            <w:rPr>
              <w:rFonts w:ascii="Cambria Math" w:hAnsi="Cambria Math"/>
            </w:rPr>
            <m:t>×100</m:t>
          </m:r>
        </m:oMath>
      </m:oMathPara>
    </w:p>
    <w:p w14:paraId="6CD35A7E" w14:textId="34CE84D1" w:rsidR="001B2304" w:rsidRPr="00C31B23" w:rsidRDefault="001B2304" w:rsidP="00C31B23">
      <w:pPr>
        <w:pStyle w:val="FeatureBox2"/>
      </w:pPr>
      <w:r w:rsidRPr="00C31B23">
        <w:t xml:space="preserve">A low </w:t>
      </w:r>
      <w:r w:rsidR="00610732">
        <w:t>c</w:t>
      </w:r>
      <w:r w:rsidRPr="00C31B23">
        <w:t xml:space="preserve">oefficient of </w:t>
      </w:r>
      <w:r w:rsidR="00610732">
        <w:t>v</w:t>
      </w:r>
      <w:r w:rsidRPr="00C31B23">
        <w:t xml:space="preserve">ariation means </w:t>
      </w:r>
      <w:r w:rsidR="00610732">
        <w:t xml:space="preserve">that </w:t>
      </w:r>
      <w:r w:rsidRPr="00C31B23">
        <w:t xml:space="preserve">the data points are close to the average (less spread out), while a high </w:t>
      </w:r>
      <w:r w:rsidR="00610732">
        <w:t>c</w:t>
      </w:r>
      <w:r w:rsidRPr="00C31B23">
        <w:t xml:space="preserve">oefficient of </w:t>
      </w:r>
      <w:r w:rsidR="00610732">
        <w:t>v</w:t>
      </w:r>
      <w:r w:rsidRPr="00C31B23">
        <w:t>ariation means the data varies a lot (more spread out).</w:t>
      </w:r>
    </w:p>
    <w:p w14:paraId="0F0E3DE4" w14:textId="4F28308F" w:rsidR="008F3B0E" w:rsidRPr="00C31B23" w:rsidRDefault="008F3B0E" w:rsidP="00C31B23">
      <w:pPr>
        <w:rPr>
          <w:rStyle w:val="Strong"/>
        </w:rPr>
      </w:pPr>
      <w:r w:rsidRPr="00C31B23">
        <w:rPr>
          <w:rStyle w:val="Strong"/>
        </w:rPr>
        <w:t xml:space="preserve">Sample response: Student resource – </w:t>
      </w:r>
      <w:r w:rsidR="007F1C7B" w:rsidRPr="00C31B23">
        <w:rPr>
          <w:rStyle w:val="Strong"/>
        </w:rPr>
        <w:t>bird survey</w:t>
      </w:r>
    </w:p>
    <w:p w14:paraId="497ABF4D" w14:textId="1AA19627" w:rsidR="008F3B0E" w:rsidRPr="00C31B23" w:rsidRDefault="007F1C7B" w:rsidP="00C31B23">
      <w:pPr>
        <w:pStyle w:val="FeatureBox4"/>
      </w:pPr>
      <w:r w:rsidRPr="00C31B23">
        <w:rPr>
          <w:rStyle w:val="Strong"/>
        </w:rPr>
        <w:t>Note:</w:t>
      </w:r>
      <w:r w:rsidRPr="00C31B23">
        <w:t xml:space="preserve"> </w:t>
      </w:r>
      <w:r w:rsidR="004F2886">
        <w:t xml:space="preserve">additional </w:t>
      </w:r>
      <w:r w:rsidR="00077035" w:rsidRPr="00C31B23">
        <w:t xml:space="preserve">stimulus </w:t>
      </w:r>
      <w:r w:rsidR="004F2886">
        <w:t>information</w:t>
      </w:r>
      <w:r w:rsidR="00077035" w:rsidRPr="00C31B23">
        <w:t xml:space="preserve"> has been removed from the sample response.</w:t>
      </w:r>
    </w:p>
    <w:p w14:paraId="0B1B1236" w14:textId="48FE676E" w:rsidR="00077035" w:rsidRPr="0036059A" w:rsidRDefault="008B27BD" w:rsidP="008B27BD">
      <w:pPr>
        <w:pStyle w:val="Caption"/>
      </w:pPr>
      <w:r>
        <w:lastRenderedPageBreak/>
        <w:t xml:space="preserve">Figure 1 </w:t>
      </w:r>
      <w:r w:rsidR="00077035" w:rsidRPr="0036059A">
        <w:t xml:space="preserve">– Microsoft Excel data for </w:t>
      </w:r>
      <w:r w:rsidR="00BC6BED" w:rsidRPr="0036059A">
        <w:t>Park A and Park B rainbow lorikeet observations</w:t>
      </w:r>
    </w:p>
    <w:p w14:paraId="4D467990" w14:textId="257BFE90" w:rsidR="000979EA" w:rsidRPr="000979EA" w:rsidRDefault="000979EA" w:rsidP="000979EA">
      <w:r w:rsidRPr="000979EA">
        <w:rPr>
          <w:noProof/>
        </w:rPr>
        <w:drawing>
          <wp:inline distT="0" distB="0" distL="0" distR="0" wp14:anchorId="20E19775" wp14:editId="57B3906E">
            <wp:extent cx="3654492" cy="3901044"/>
            <wp:effectExtent l="0" t="0" r="3175" b="4445"/>
            <wp:docPr id="1289058366" name="Picture 1" descr="A sample student response for data entry and descriptive statistics on a bird survey of 2 p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058366" name="Picture 1" descr="A sample student response for data entry and descriptive statistics on a bird survey of 2 parks."/>
                    <pic:cNvPicPr/>
                  </pic:nvPicPr>
                  <pic:blipFill>
                    <a:blip r:embed="rId28"/>
                    <a:stretch>
                      <a:fillRect/>
                    </a:stretch>
                  </pic:blipFill>
                  <pic:spPr>
                    <a:xfrm>
                      <a:off x="0" y="0"/>
                      <a:ext cx="3669065" cy="3916600"/>
                    </a:xfrm>
                    <a:prstGeom prst="rect">
                      <a:avLst/>
                    </a:prstGeom>
                  </pic:spPr>
                </pic:pic>
              </a:graphicData>
            </a:graphic>
          </wp:inline>
        </w:drawing>
      </w:r>
    </w:p>
    <w:p w14:paraId="6E78D759" w14:textId="77777777" w:rsidR="00A27489" w:rsidRPr="0036059A" w:rsidRDefault="00A27489" w:rsidP="000C5746">
      <w:pPr>
        <w:rPr>
          <w:rStyle w:val="Strong"/>
        </w:rPr>
      </w:pPr>
      <w:r w:rsidRPr="0036059A">
        <w:rPr>
          <w:rStyle w:val="Strong"/>
        </w:rPr>
        <w:t>Descriptive analysis questions</w:t>
      </w:r>
    </w:p>
    <w:p w14:paraId="2CEA5464" w14:textId="77777777" w:rsidR="00A27489" w:rsidRPr="0036059A" w:rsidRDefault="00A27489">
      <w:pPr>
        <w:pStyle w:val="ListNumber"/>
        <w:numPr>
          <w:ilvl w:val="0"/>
          <w:numId w:val="36"/>
        </w:numPr>
      </w:pPr>
      <w:r w:rsidRPr="0036059A">
        <w:t>What does the mean tell you about Park A and Park B?</w:t>
      </w:r>
    </w:p>
    <w:tbl>
      <w:tblPr>
        <w:tblStyle w:val="TableGrid"/>
        <w:tblW w:w="0" w:type="auto"/>
        <w:tblLook w:val="04A0" w:firstRow="1" w:lastRow="0" w:firstColumn="1" w:lastColumn="0" w:noHBand="0" w:noVBand="1"/>
        <w:tblDescription w:val="A sample student response."/>
      </w:tblPr>
      <w:tblGrid>
        <w:gridCol w:w="9628"/>
      </w:tblGrid>
      <w:tr w:rsidR="00A27489" w:rsidRPr="0036059A" w14:paraId="00F7AEB8" w14:textId="77777777">
        <w:trPr>
          <w:trHeight w:val="1118"/>
        </w:trPr>
        <w:tc>
          <w:tcPr>
            <w:tcW w:w="9628" w:type="dxa"/>
          </w:tcPr>
          <w:p w14:paraId="34B438E6" w14:textId="3C374D76" w:rsidR="00A27489" w:rsidRPr="0036059A" w:rsidRDefault="00972851" w:rsidP="0036059A">
            <w:r w:rsidRPr="0036059A">
              <w:t xml:space="preserve">The mean tells us the average number of </w:t>
            </w:r>
            <w:r w:rsidR="00C4576E">
              <w:t>r</w:t>
            </w:r>
            <w:r w:rsidRPr="0036059A">
              <w:t xml:space="preserve">ainbow </w:t>
            </w:r>
            <w:r w:rsidR="00C4576E">
              <w:t>l</w:t>
            </w:r>
            <w:r w:rsidRPr="0036059A">
              <w:t xml:space="preserve">orikeets observed during a survey. Park B has a higher mean than Park A, indicating that, on average, more </w:t>
            </w:r>
            <w:r w:rsidR="00C4576E">
              <w:t>r</w:t>
            </w:r>
            <w:r w:rsidRPr="0036059A">
              <w:t xml:space="preserve">ainbow </w:t>
            </w:r>
            <w:r w:rsidR="00C4576E">
              <w:t>l</w:t>
            </w:r>
            <w:r w:rsidRPr="0036059A">
              <w:t xml:space="preserve">orikeets were observed in Park B. However, </w:t>
            </w:r>
            <w:r w:rsidR="00F70158" w:rsidRPr="0036059A">
              <w:t xml:space="preserve">Park B's higher mean </w:t>
            </w:r>
            <w:r w:rsidRPr="0036059A">
              <w:t>is influenced by the period when many birds gathered during the flowering event.</w:t>
            </w:r>
          </w:p>
        </w:tc>
      </w:tr>
    </w:tbl>
    <w:p w14:paraId="38F6702F" w14:textId="77777777" w:rsidR="00A27489" w:rsidRPr="0036059A" w:rsidRDefault="00A27489" w:rsidP="0036059A">
      <w:pPr>
        <w:pStyle w:val="ListNumber"/>
      </w:pPr>
      <w:r w:rsidRPr="0036059A">
        <w:t>What does the median tell you about Park A and Park B?</w:t>
      </w:r>
    </w:p>
    <w:tbl>
      <w:tblPr>
        <w:tblStyle w:val="TableGrid"/>
        <w:tblW w:w="0" w:type="auto"/>
        <w:tblLook w:val="04A0" w:firstRow="1" w:lastRow="0" w:firstColumn="1" w:lastColumn="0" w:noHBand="0" w:noVBand="1"/>
        <w:tblDescription w:val="A sample student response."/>
      </w:tblPr>
      <w:tblGrid>
        <w:gridCol w:w="9628"/>
      </w:tblGrid>
      <w:tr w:rsidR="00A27489" w:rsidRPr="0036059A" w14:paraId="1BC3BC70" w14:textId="77777777">
        <w:trPr>
          <w:trHeight w:val="1088"/>
        </w:trPr>
        <w:tc>
          <w:tcPr>
            <w:tcW w:w="9628" w:type="dxa"/>
          </w:tcPr>
          <w:p w14:paraId="613A7C69" w14:textId="55506076" w:rsidR="00A27489" w:rsidRPr="0036059A" w:rsidRDefault="00972851" w:rsidP="0036059A">
            <w:r w:rsidRPr="0036059A">
              <w:t xml:space="preserve">The median </w:t>
            </w:r>
            <w:r w:rsidR="007740A3" w:rsidRPr="0036059A">
              <w:t>is the middle value</w:t>
            </w:r>
            <w:r w:rsidRPr="0036059A">
              <w:t xml:space="preserve"> of </w:t>
            </w:r>
            <w:r w:rsidR="007740A3" w:rsidRPr="0036059A">
              <w:t xml:space="preserve">the </w:t>
            </w:r>
            <w:r w:rsidR="0053795F">
              <w:t>r</w:t>
            </w:r>
            <w:r w:rsidRPr="0036059A">
              <w:t xml:space="preserve">ainbow </w:t>
            </w:r>
            <w:r w:rsidR="0053795F">
              <w:t>l</w:t>
            </w:r>
            <w:r w:rsidRPr="0036059A">
              <w:t xml:space="preserve">orikeets </w:t>
            </w:r>
            <w:r w:rsidR="007740A3" w:rsidRPr="0036059A">
              <w:t xml:space="preserve">data </w:t>
            </w:r>
            <w:r w:rsidRPr="0036059A">
              <w:t xml:space="preserve">when the survey results are arranged from smallest to largest. In Park A, the median is </w:t>
            </w:r>
            <w:proofErr w:type="gramStart"/>
            <w:r w:rsidRPr="0036059A">
              <w:t>similar to</w:t>
            </w:r>
            <w:proofErr w:type="gramEnd"/>
            <w:r w:rsidRPr="0036059A">
              <w:t xml:space="preserve"> the mean, showing that a typical survey contained about the average number of birds. In Park B, the median represents a typical survey better than the mean because it is less affected by the unusually high bird counts recorded during the flowering event.</w:t>
            </w:r>
          </w:p>
        </w:tc>
      </w:tr>
    </w:tbl>
    <w:p w14:paraId="3F20C491" w14:textId="77777777" w:rsidR="00A27489" w:rsidRPr="0036059A" w:rsidRDefault="00A27489" w:rsidP="001A7AFF">
      <w:pPr>
        <w:pStyle w:val="ListNumber"/>
        <w:keepNext/>
      </w:pPr>
      <w:r w:rsidRPr="0036059A">
        <w:lastRenderedPageBreak/>
        <w:t>Which park had the greater difference between the mean and median? What does this tell you about the data?</w:t>
      </w:r>
    </w:p>
    <w:tbl>
      <w:tblPr>
        <w:tblStyle w:val="TableGrid"/>
        <w:tblW w:w="0" w:type="auto"/>
        <w:tblLook w:val="04A0" w:firstRow="1" w:lastRow="0" w:firstColumn="1" w:lastColumn="0" w:noHBand="0" w:noVBand="1"/>
        <w:tblDescription w:val="A sample student response."/>
      </w:tblPr>
      <w:tblGrid>
        <w:gridCol w:w="9628"/>
      </w:tblGrid>
      <w:tr w:rsidR="00A27489" w:rsidRPr="0036059A" w14:paraId="167ADD1A" w14:textId="77777777">
        <w:trPr>
          <w:trHeight w:val="1252"/>
        </w:trPr>
        <w:tc>
          <w:tcPr>
            <w:tcW w:w="9628" w:type="dxa"/>
          </w:tcPr>
          <w:p w14:paraId="6721CB23" w14:textId="61A02EB4" w:rsidR="00A27489" w:rsidRPr="0036059A" w:rsidRDefault="002D223B" w:rsidP="001A7AFF">
            <w:pPr>
              <w:keepNext/>
            </w:pPr>
            <w:r w:rsidRPr="0036059A">
              <w:t xml:space="preserve">Park B had the greater difference between the mean and the median. This indicates that the data </w:t>
            </w:r>
            <w:r w:rsidR="001A7AFF">
              <w:t>is</w:t>
            </w:r>
            <w:r w:rsidRPr="0036059A">
              <w:t xml:space="preserve"> not evenly distributed because several unusually high bird counts increased the mean. The smaller difference between the mean and median in Park A suggests</w:t>
            </w:r>
            <w:r w:rsidR="00612AFB">
              <w:t xml:space="preserve"> that</w:t>
            </w:r>
            <w:r w:rsidRPr="0036059A">
              <w:t xml:space="preserve"> the bird counts were more evenly distributed, with no unusually high values </w:t>
            </w:r>
            <w:r w:rsidR="00F70158" w:rsidRPr="0036059A">
              <w:t>strongly influencing</w:t>
            </w:r>
            <w:r w:rsidRPr="0036059A">
              <w:t xml:space="preserve"> the mean.</w:t>
            </w:r>
          </w:p>
        </w:tc>
      </w:tr>
    </w:tbl>
    <w:p w14:paraId="649CFD2A" w14:textId="2423739C" w:rsidR="00F93C63" w:rsidRPr="0036059A" w:rsidRDefault="00F93C63" w:rsidP="0036059A">
      <w:pPr>
        <w:pStyle w:val="ListNumber"/>
      </w:pPr>
      <w:r w:rsidRPr="0036059A">
        <w:t xml:space="preserve">Add </w:t>
      </w:r>
      <w:r w:rsidR="00612AFB">
        <w:t>‘S</w:t>
      </w:r>
      <w:r w:rsidRPr="0036059A">
        <w:t>tandard deviation</w:t>
      </w:r>
      <w:r w:rsidR="00612AFB">
        <w:t>’</w:t>
      </w:r>
      <w:r w:rsidRPr="0036059A">
        <w:t xml:space="preserve"> to the descriptive statistics column in the </w:t>
      </w:r>
      <w:r w:rsidR="00014D8D">
        <w:t xml:space="preserve">Microsoft </w:t>
      </w:r>
      <w:r w:rsidRPr="0036059A">
        <w:t xml:space="preserve">Excel </w:t>
      </w:r>
      <w:r w:rsidR="00B16DC2">
        <w:t>spreadsheet</w:t>
      </w:r>
      <w:r w:rsidRPr="0036059A">
        <w:t xml:space="preserve">. </w:t>
      </w:r>
      <w:r w:rsidR="00612AFB">
        <w:t>Select</w:t>
      </w:r>
      <w:r w:rsidRPr="0036059A">
        <w:t xml:space="preserve"> the cell for the standard deviation of Park A and use the </w:t>
      </w:r>
      <w:r w:rsidR="0067542C" w:rsidRPr="0036059A">
        <w:t xml:space="preserve">formula </w:t>
      </w:r>
      <w:r w:rsidR="0067542C" w:rsidRPr="00B649E1">
        <w:rPr>
          <w:rStyle w:val="Strong"/>
        </w:rPr>
        <w:t>=STDEV.P</w:t>
      </w:r>
      <w:r w:rsidR="0067542C" w:rsidRPr="0036059A">
        <w:t xml:space="preserve"> to calculate </w:t>
      </w:r>
      <w:r w:rsidRPr="0036059A">
        <w:t>the value. Repeat for Park B in the appropriate cell.</w:t>
      </w:r>
      <w:r w:rsidR="0036059A" w:rsidRPr="0036059A">
        <w:t xml:space="preserve"> </w:t>
      </w:r>
      <w:r w:rsidRPr="0036059A">
        <w:t>What does the standard deviation tell you about this data?</w:t>
      </w:r>
    </w:p>
    <w:tbl>
      <w:tblPr>
        <w:tblStyle w:val="TableGrid"/>
        <w:tblW w:w="0" w:type="auto"/>
        <w:tblLook w:val="04A0" w:firstRow="1" w:lastRow="0" w:firstColumn="1" w:lastColumn="0" w:noHBand="0" w:noVBand="1"/>
        <w:tblDescription w:val="A sample student response."/>
      </w:tblPr>
      <w:tblGrid>
        <w:gridCol w:w="9628"/>
      </w:tblGrid>
      <w:tr w:rsidR="00F93C63" w:rsidRPr="0036059A" w14:paraId="74ECFFF4" w14:textId="77777777">
        <w:trPr>
          <w:trHeight w:val="1252"/>
        </w:trPr>
        <w:tc>
          <w:tcPr>
            <w:tcW w:w="9628" w:type="dxa"/>
          </w:tcPr>
          <w:p w14:paraId="75A92493" w14:textId="6DEA1D14" w:rsidR="00F93C63" w:rsidRPr="0036059A" w:rsidRDefault="00A7256E" w:rsidP="0036059A">
            <w:r w:rsidRPr="0036059A">
              <w:t xml:space="preserve">The standard deviation tells us how much the bird numbers varied between surveys. Park A has a much smaller standard deviation than Park B, showing that the number of </w:t>
            </w:r>
            <w:r w:rsidR="00A85B67">
              <w:t>r</w:t>
            </w:r>
            <w:r w:rsidRPr="0036059A">
              <w:t xml:space="preserve">ainbow </w:t>
            </w:r>
            <w:r w:rsidR="00A85B67">
              <w:t>l</w:t>
            </w:r>
            <w:r w:rsidRPr="0036059A">
              <w:t>orikeets was relatively consistent from one survey to the next. Park B has a much larger standard deviation, indicating that bird numbers varied greatly over time, likely because of the flowering event that attracted large flocks.</w:t>
            </w:r>
          </w:p>
        </w:tc>
      </w:tr>
    </w:tbl>
    <w:p w14:paraId="43242ADA" w14:textId="77777777" w:rsidR="00F93C63" w:rsidRPr="0036059A" w:rsidRDefault="00F93C63" w:rsidP="0036059A">
      <w:pPr>
        <w:pStyle w:val="ListNumber"/>
      </w:pPr>
      <w:r w:rsidRPr="0036059A">
        <w:t>Which statistic provides the strongest evidence that the bird numbers in Park A are stable over time?</w:t>
      </w:r>
    </w:p>
    <w:tbl>
      <w:tblPr>
        <w:tblStyle w:val="TableGrid"/>
        <w:tblW w:w="0" w:type="auto"/>
        <w:tblLook w:val="04A0" w:firstRow="1" w:lastRow="0" w:firstColumn="1" w:lastColumn="0" w:noHBand="0" w:noVBand="1"/>
        <w:tblDescription w:val="A sample student response."/>
      </w:tblPr>
      <w:tblGrid>
        <w:gridCol w:w="9628"/>
      </w:tblGrid>
      <w:tr w:rsidR="00F93C63" w:rsidRPr="0036059A" w14:paraId="7CB0F675" w14:textId="77777777">
        <w:tc>
          <w:tcPr>
            <w:tcW w:w="9628" w:type="dxa"/>
          </w:tcPr>
          <w:p w14:paraId="5D8CC6BC" w14:textId="789FD305" w:rsidR="00F93C63" w:rsidRPr="0036059A" w:rsidRDefault="007E6571" w:rsidP="0036059A">
            <w:r w:rsidRPr="0036059A">
              <w:t xml:space="preserve">The standard deviation provides the strongest evidence that the bird numbers in Park A are stable over time. A small standard deviation means that the survey results were close to the mean, so similar numbers of </w:t>
            </w:r>
            <w:r w:rsidR="003121B8">
              <w:t>r</w:t>
            </w:r>
            <w:r w:rsidRPr="0036059A">
              <w:t xml:space="preserve">ainbow </w:t>
            </w:r>
            <w:r w:rsidR="003121B8">
              <w:t>l</w:t>
            </w:r>
            <w:r w:rsidRPr="0036059A">
              <w:t>orikeets were observed in most surveys.</w:t>
            </w:r>
          </w:p>
        </w:tc>
      </w:tr>
    </w:tbl>
    <w:p w14:paraId="2BEBD061" w14:textId="3324F5C5" w:rsidR="00F93C63" w:rsidRPr="0036059A" w:rsidRDefault="00F93C63" w:rsidP="0036059A">
      <w:pPr>
        <w:pStyle w:val="ListNumber"/>
      </w:pPr>
      <w:r w:rsidRPr="0036059A">
        <w:t xml:space="preserve">A park ranger </w:t>
      </w:r>
      <w:proofErr w:type="gramStart"/>
      <w:r w:rsidRPr="0036059A">
        <w:t>says</w:t>
      </w:r>
      <w:proofErr w:type="gramEnd"/>
      <w:r w:rsidRPr="0036059A">
        <w:t xml:space="preserve"> ‘</w:t>
      </w:r>
      <w:r w:rsidR="003121B8">
        <w:t>V</w:t>
      </w:r>
      <w:r w:rsidRPr="0036059A">
        <w:t xml:space="preserve">isitors usually see about </w:t>
      </w:r>
      <w:r w:rsidR="00EC4704" w:rsidRPr="0036059A">
        <w:t>20</w:t>
      </w:r>
      <w:r w:rsidRPr="0036059A">
        <w:t xml:space="preserve"> </w:t>
      </w:r>
      <w:r w:rsidR="003121B8">
        <w:t>r</w:t>
      </w:r>
      <w:r w:rsidRPr="0036059A">
        <w:t xml:space="preserve">ainbow </w:t>
      </w:r>
      <w:r w:rsidR="003121B8">
        <w:t>l</w:t>
      </w:r>
      <w:r w:rsidRPr="0036059A">
        <w:t>orikeets in Park B</w:t>
      </w:r>
      <w:r w:rsidR="003121B8">
        <w:t>.</w:t>
      </w:r>
      <w:r w:rsidRPr="0036059A">
        <w:t>’ Use the descriptive statistics to evaluate this claim.</w:t>
      </w:r>
    </w:p>
    <w:tbl>
      <w:tblPr>
        <w:tblStyle w:val="TableGrid"/>
        <w:tblW w:w="0" w:type="auto"/>
        <w:tblLook w:val="04A0" w:firstRow="1" w:lastRow="0" w:firstColumn="1" w:lastColumn="0" w:noHBand="0" w:noVBand="1"/>
        <w:tblDescription w:val="A sample student response."/>
      </w:tblPr>
      <w:tblGrid>
        <w:gridCol w:w="9628"/>
      </w:tblGrid>
      <w:tr w:rsidR="00F93C63" w:rsidRPr="0036059A" w14:paraId="4776EE71" w14:textId="77777777" w:rsidTr="00B95FC9">
        <w:trPr>
          <w:trHeight w:val="680"/>
        </w:trPr>
        <w:tc>
          <w:tcPr>
            <w:tcW w:w="9628" w:type="dxa"/>
          </w:tcPr>
          <w:p w14:paraId="10A5E60B" w14:textId="1F94F92B" w:rsidR="00F93C63" w:rsidRPr="0036059A" w:rsidRDefault="009D2914" w:rsidP="0036059A">
            <w:r w:rsidRPr="0036059A">
              <w:t xml:space="preserve">The </w:t>
            </w:r>
            <w:r w:rsidR="00F70158" w:rsidRPr="0036059A">
              <w:t>descriptive statistics only partly support the claim</w:t>
            </w:r>
            <w:r w:rsidRPr="0036059A">
              <w:t>. The mean for Park B is</w:t>
            </w:r>
            <w:r w:rsidR="00DF3F35" w:rsidRPr="0036059A">
              <w:t xml:space="preserve"> about</w:t>
            </w:r>
            <w:r w:rsidRPr="0036059A">
              <w:t xml:space="preserve"> </w:t>
            </w:r>
            <w:r w:rsidR="00DF3F35" w:rsidRPr="0036059A">
              <w:t>20</w:t>
            </w:r>
            <w:r w:rsidR="00742525" w:rsidRPr="0036059A">
              <w:t xml:space="preserve"> </w:t>
            </w:r>
            <w:r w:rsidR="004D6D6C">
              <w:t>r</w:t>
            </w:r>
            <w:r w:rsidRPr="0036059A">
              <w:t xml:space="preserve">ainbow </w:t>
            </w:r>
            <w:r w:rsidR="004D6D6C">
              <w:t>l</w:t>
            </w:r>
            <w:r w:rsidRPr="0036059A">
              <w:t>orikeets</w:t>
            </w:r>
            <w:r w:rsidR="00DF3F35" w:rsidRPr="0036059A">
              <w:t xml:space="preserve"> (rounded to the nearest whole number)</w:t>
            </w:r>
            <w:r w:rsidRPr="0036059A">
              <w:t xml:space="preserve">, so this is the average number observed across all surveys. However, the median is lower, indicating that </w:t>
            </w:r>
            <w:r w:rsidR="00BC0C63" w:rsidRPr="0036059A">
              <w:t xml:space="preserve">in half the surveys 15 or </w:t>
            </w:r>
            <w:r w:rsidR="00F70158" w:rsidRPr="0036059A">
              <w:t xml:space="preserve">fewer </w:t>
            </w:r>
            <w:r w:rsidR="00BC0C63" w:rsidRPr="0036059A">
              <w:t>birds were observed</w:t>
            </w:r>
            <w:r w:rsidRPr="0036059A">
              <w:t>. In addition, the large standard deviation shows that bird numbers varied greatly between surveys. This means</w:t>
            </w:r>
            <w:r w:rsidR="004D6D6C">
              <w:t xml:space="preserve"> that</w:t>
            </w:r>
            <w:r w:rsidRPr="0036059A">
              <w:t xml:space="preserve"> visitors could see far fewer or many more than </w:t>
            </w:r>
            <w:r w:rsidR="001D64DB" w:rsidRPr="0036059A">
              <w:t xml:space="preserve">20 </w:t>
            </w:r>
            <w:r w:rsidR="004D6D6C">
              <w:t>r</w:t>
            </w:r>
            <w:r w:rsidRPr="0036059A">
              <w:t xml:space="preserve">ainbow </w:t>
            </w:r>
            <w:r w:rsidR="004D6D6C">
              <w:t>l</w:t>
            </w:r>
            <w:r w:rsidRPr="0036059A">
              <w:t xml:space="preserve">orikeets depending on when they visit. Therefore, stating that visitors </w:t>
            </w:r>
            <w:r w:rsidR="00C033F1" w:rsidRPr="0036059A">
              <w:t>‘</w:t>
            </w:r>
            <w:r w:rsidRPr="0036059A">
              <w:t>usually</w:t>
            </w:r>
            <w:r w:rsidR="00C033F1" w:rsidRPr="0036059A">
              <w:t>’</w:t>
            </w:r>
            <w:r w:rsidRPr="0036059A">
              <w:t xml:space="preserve"> see about </w:t>
            </w:r>
            <w:r w:rsidR="001D64DB" w:rsidRPr="0036059A">
              <w:t>20</w:t>
            </w:r>
            <w:r w:rsidRPr="0036059A">
              <w:t xml:space="preserve"> </w:t>
            </w:r>
            <w:r w:rsidR="004D6D6C">
              <w:t>r</w:t>
            </w:r>
            <w:r w:rsidRPr="0036059A">
              <w:t xml:space="preserve">ainbow </w:t>
            </w:r>
            <w:r w:rsidR="004D6D6C">
              <w:t>l</w:t>
            </w:r>
            <w:r w:rsidRPr="0036059A">
              <w:t xml:space="preserve">orikeets may be misleading because the </w:t>
            </w:r>
            <w:r w:rsidR="00966E9D" w:rsidRPr="0036059A">
              <w:t>mean</w:t>
            </w:r>
            <w:r w:rsidRPr="0036059A">
              <w:t xml:space="preserve"> is influenced by the period when many birds gathered during the flowering event.</w:t>
            </w:r>
          </w:p>
        </w:tc>
      </w:tr>
    </w:tbl>
    <w:p w14:paraId="433B00D0" w14:textId="000EE970" w:rsidR="00B95FC9" w:rsidRPr="00B95FC9" w:rsidRDefault="00B95FC9" w:rsidP="00B95FC9">
      <w:pPr>
        <w:rPr>
          <w:sz w:val="2"/>
          <w:szCs w:val="2"/>
        </w:rPr>
      </w:pPr>
      <w:bookmarkStart w:id="22" w:name="_Student_resource_–_1"/>
      <w:bookmarkStart w:id="23" w:name="_Ref236654015"/>
      <w:bookmarkStart w:id="24" w:name="_Ref225500139"/>
      <w:bookmarkEnd w:id="21"/>
      <w:bookmarkEnd w:id="22"/>
      <w:r w:rsidRPr="00B95FC9">
        <w:rPr>
          <w:sz w:val="2"/>
          <w:szCs w:val="2"/>
        </w:rPr>
        <w:br w:type="page"/>
      </w:r>
    </w:p>
    <w:p w14:paraId="24D7CD0A" w14:textId="1208CCF1" w:rsidR="00EF585A" w:rsidRPr="0036059A" w:rsidRDefault="00EF585A" w:rsidP="0031029C">
      <w:pPr>
        <w:pStyle w:val="Heading3"/>
      </w:pPr>
      <w:bookmarkStart w:id="25" w:name="_Toc242171654"/>
      <w:r w:rsidRPr="0036059A">
        <w:lastRenderedPageBreak/>
        <w:t>Student resource</w:t>
      </w:r>
      <w:r w:rsidR="00496270" w:rsidRPr="0036059A">
        <w:t xml:space="preserve"> – </w:t>
      </w:r>
      <w:r w:rsidR="00F579F3">
        <w:t>b</w:t>
      </w:r>
      <w:r w:rsidR="00496270" w:rsidRPr="0036059A">
        <w:t>ird survey</w:t>
      </w:r>
      <w:bookmarkEnd w:id="23"/>
      <w:bookmarkEnd w:id="25"/>
    </w:p>
    <w:p w14:paraId="63AC2F9C" w14:textId="3387E147" w:rsidR="00803D91" w:rsidRPr="0036059A" w:rsidRDefault="00803D91" w:rsidP="0036059A">
      <w:pPr>
        <w:pStyle w:val="FeatureBox"/>
      </w:pPr>
      <w:r w:rsidRPr="0036059A">
        <w:t xml:space="preserve">Two ecologists investigated the abundance of </w:t>
      </w:r>
      <w:r w:rsidR="0031029C">
        <w:t>r</w:t>
      </w:r>
      <w:r w:rsidRPr="0036059A">
        <w:t xml:space="preserve">ainbow </w:t>
      </w:r>
      <w:r w:rsidR="0031029C">
        <w:t>l</w:t>
      </w:r>
      <w:r w:rsidRPr="0036059A">
        <w:t xml:space="preserve">orikeets in </w:t>
      </w:r>
      <w:r w:rsidR="0031029C">
        <w:t>2</w:t>
      </w:r>
      <w:r w:rsidRPr="0036059A">
        <w:t xml:space="preserve"> different parks. Each completed 30 one-hour bird surveys</w:t>
      </w:r>
      <w:r w:rsidR="005355A0">
        <w:t>:</w:t>
      </w:r>
    </w:p>
    <w:p w14:paraId="4B281C7C" w14:textId="77777777" w:rsidR="00803D91" w:rsidRPr="0036059A" w:rsidRDefault="00803D91">
      <w:pPr>
        <w:pStyle w:val="FeatureBox"/>
        <w:numPr>
          <w:ilvl w:val="0"/>
          <w:numId w:val="25"/>
        </w:numPr>
        <w:ind w:left="567" w:hanging="567"/>
      </w:pPr>
      <w:r w:rsidRPr="0036059A">
        <w:t>Park A is an urban park where food is available throughout the year, so bird numbers are usually consistent.</w:t>
      </w:r>
    </w:p>
    <w:p w14:paraId="77FB11B5" w14:textId="5CD99664" w:rsidR="00C10299" w:rsidRPr="0036059A" w:rsidRDefault="00803D91">
      <w:pPr>
        <w:pStyle w:val="FeatureBox"/>
        <w:numPr>
          <w:ilvl w:val="0"/>
          <w:numId w:val="25"/>
        </w:numPr>
        <w:ind w:left="567" w:hanging="567"/>
      </w:pPr>
      <w:r w:rsidRPr="0036059A">
        <w:t>Park B is a national park where flowering events attract large flocks on some days, resulting in much greater variation in bird numbers.</w:t>
      </w:r>
    </w:p>
    <w:p w14:paraId="6E8171AC" w14:textId="0CF1C495" w:rsidR="00803D91" w:rsidRPr="0036059A" w:rsidRDefault="00FE0A11" w:rsidP="00FE0A11">
      <w:pPr>
        <w:pStyle w:val="Caption"/>
      </w:pPr>
      <w:r>
        <w:t>Table 1</w:t>
      </w:r>
      <w:r w:rsidR="005355A0">
        <w:t xml:space="preserve"> –</w:t>
      </w:r>
      <w:r w:rsidR="00803D91" w:rsidRPr="0036059A">
        <w:t xml:space="preserve"> Park A and Park B rainbow lorikeet observations</w:t>
      </w:r>
    </w:p>
    <w:tbl>
      <w:tblPr>
        <w:tblStyle w:val="Tableheader"/>
        <w:tblW w:w="0" w:type="auto"/>
        <w:tblLook w:val="04A0" w:firstRow="1" w:lastRow="0" w:firstColumn="1" w:lastColumn="0" w:noHBand="0" w:noVBand="1"/>
        <w:tblDescription w:val="A table of data on rainbow lorikeet observations in 2 parks."/>
      </w:tblPr>
      <w:tblGrid>
        <w:gridCol w:w="1604"/>
        <w:gridCol w:w="1604"/>
        <w:gridCol w:w="1605"/>
        <w:gridCol w:w="1605"/>
        <w:gridCol w:w="1605"/>
        <w:gridCol w:w="1605"/>
      </w:tblGrid>
      <w:tr w:rsidR="00B55C06" w14:paraId="7123D201" w14:textId="77777777" w:rsidTr="001B059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4" w:type="dxa"/>
          </w:tcPr>
          <w:p w14:paraId="4A3C8579" w14:textId="77777777" w:rsidR="00B55C06" w:rsidRPr="007F64A1" w:rsidRDefault="00B55C06" w:rsidP="004808C4">
            <w:pPr>
              <w:spacing w:before="120" w:after="80"/>
              <w:rPr>
                <w:rStyle w:val="Strong"/>
                <w:b/>
                <w:bCs w:val="0"/>
              </w:rPr>
            </w:pPr>
            <w:r w:rsidRPr="007F64A1">
              <w:rPr>
                <w:rStyle w:val="Strong"/>
                <w:b/>
                <w:bCs w:val="0"/>
              </w:rPr>
              <w:t>Survey</w:t>
            </w:r>
          </w:p>
        </w:tc>
        <w:tc>
          <w:tcPr>
            <w:tcW w:w="1604" w:type="dxa"/>
          </w:tcPr>
          <w:p w14:paraId="0ED95318" w14:textId="77777777" w:rsidR="00B55C06" w:rsidRPr="007A1E84" w:rsidRDefault="00B55C06" w:rsidP="004808C4">
            <w:pPr>
              <w:spacing w:before="120" w:after="80"/>
              <w:cnfStyle w:val="100000000000" w:firstRow="1" w:lastRow="0" w:firstColumn="0" w:lastColumn="0" w:oddVBand="0" w:evenVBand="0" w:oddHBand="0" w:evenHBand="0" w:firstRowFirstColumn="0" w:firstRowLastColumn="0" w:lastRowFirstColumn="0" w:lastRowLastColumn="0"/>
              <w:rPr>
                <w:rStyle w:val="Strong"/>
                <w:b/>
                <w:bCs w:val="0"/>
              </w:rPr>
            </w:pPr>
            <w:r w:rsidRPr="007A1E84">
              <w:rPr>
                <w:rStyle w:val="Strong"/>
                <w:b/>
                <w:bCs w:val="0"/>
              </w:rPr>
              <w:t>Park A</w:t>
            </w:r>
          </w:p>
        </w:tc>
        <w:tc>
          <w:tcPr>
            <w:tcW w:w="1605" w:type="dxa"/>
          </w:tcPr>
          <w:p w14:paraId="425574EB" w14:textId="77777777" w:rsidR="00B55C06" w:rsidRPr="007A1E84" w:rsidRDefault="00B55C06" w:rsidP="004808C4">
            <w:pPr>
              <w:spacing w:before="120" w:after="80"/>
              <w:cnfStyle w:val="100000000000" w:firstRow="1" w:lastRow="0" w:firstColumn="0" w:lastColumn="0" w:oddVBand="0" w:evenVBand="0" w:oddHBand="0" w:evenHBand="0" w:firstRowFirstColumn="0" w:firstRowLastColumn="0" w:lastRowFirstColumn="0" w:lastRowLastColumn="0"/>
              <w:rPr>
                <w:rStyle w:val="Strong"/>
                <w:b/>
                <w:bCs w:val="0"/>
              </w:rPr>
            </w:pPr>
            <w:r w:rsidRPr="007A1E84">
              <w:rPr>
                <w:rStyle w:val="Strong"/>
                <w:b/>
                <w:bCs w:val="0"/>
              </w:rPr>
              <w:t>Park B</w:t>
            </w:r>
          </w:p>
        </w:tc>
        <w:tc>
          <w:tcPr>
            <w:tcW w:w="1605" w:type="dxa"/>
          </w:tcPr>
          <w:p w14:paraId="637333DC" w14:textId="77777777" w:rsidR="00B55C06" w:rsidRPr="007F64A1" w:rsidRDefault="00B55C06" w:rsidP="004808C4">
            <w:pPr>
              <w:spacing w:before="120" w:after="80"/>
              <w:cnfStyle w:val="100000000000" w:firstRow="1" w:lastRow="0" w:firstColumn="0" w:lastColumn="0" w:oddVBand="0" w:evenVBand="0" w:oddHBand="0" w:evenHBand="0" w:firstRowFirstColumn="0" w:firstRowLastColumn="0" w:lastRowFirstColumn="0" w:lastRowLastColumn="0"/>
              <w:rPr>
                <w:rStyle w:val="Strong"/>
                <w:b/>
                <w:bCs w:val="0"/>
              </w:rPr>
            </w:pPr>
            <w:r w:rsidRPr="007F64A1">
              <w:rPr>
                <w:rStyle w:val="Strong"/>
                <w:b/>
                <w:bCs w:val="0"/>
              </w:rPr>
              <w:t>Survey</w:t>
            </w:r>
          </w:p>
        </w:tc>
        <w:tc>
          <w:tcPr>
            <w:tcW w:w="1605" w:type="dxa"/>
          </w:tcPr>
          <w:p w14:paraId="55996C9E" w14:textId="77777777" w:rsidR="00B55C06" w:rsidRPr="007A1E84" w:rsidRDefault="00B55C06" w:rsidP="004808C4">
            <w:pPr>
              <w:spacing w:before="120" w:after="80"/>
              <w:cnfStyle w:val="100000000000" w:firstRow="1" w:lastRow="0" w:firstColumn="0" w:lastColumn="0" w:oddVBand="0" w:evenVBand="0" w:oddHBand="0" w:evenHBand="0" w:firstRowFirstColumn="0" w:firstRowLastColumn="0" w:lastRowFirstColumn="0" w:lastRowLastColumn="0"/>
              <w:rPr>
                <w:rStyle w:val="Strong"/>
                <w:b/>
                <w:bCs w:val="0"/>
              </w:rPr>
            </w:pPr>
            <w:r w:rsidRPr="007A1E84">
              <w:rPr>
                <w:rStyle w:val="Strong"/>
                <w:b/>
                <w:bCs w:val="0"/>
              </w:rPr>
              <w:t>Park A</w:t>
            </w:r>
          </w:p>
        </w:tc>
        <w:tc>
          <w:tcPr>
            <w:tcW w:w="1605" w:type="dxa"/>
          </w:tcPr>
          <w:p w14:paraId="79E8C03D" w14:textId="77777777" w:rsidR="00B55C06" w:rsidRPr="007A1E84" w:rsidRDefault="00B55C06" w:rsidP="004808C4">
            <w:pPr>
              <w:spacing w:before="120" w:after="80"/>
              <w:cnfStyle w:val="100000000000" w:firstRow="1" w:lastRow="0" w:firstColumn="0" w:lastColumn="0" w:oddVBand="0" w:evenVBand="0" w:oddHBand="0" w:evenHBand="0" w:firstRowFirstColumn="0" w:firstRowLastColumn="0" w:lastRowFirstColumn="0" w:lastRowLastColumn="0"/>
              <w:rPr>
                <w:rStyle w:val="Strong"/>
                <w:b/>
                <w:bCs w:val="0"/>
              </w:rPr>
            </w:pPr>
            <w:r w:rsidRPr="007A1E84">
              <w:rPr>
                <w:rStyle w:val="Strong"/>
                <w:b/>
                <w:bCs w:val="0"/>
              </w:rPr>
              <w:t>Park B</w:t>
            </w:r>
          </w:p>
        </w:tc>
      </w:tr>
      <w:tr w:rsidR="00B55C06" w14:paraId="3169E117" w14:textId="77777777" w:rsidTr="001B05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4" w:type="dxa"/>
          </w:tcPr>
          <w:p w14:paraId="063C554C" w14:textId="77777777" w:rsidR="00B55C06" w:rsidRPr="007F64A1" w:rsidRDefault="00B55C06" w:rsidP="004808C4">
            <w:pPr>
              <w:spacing w:before="120" w:after="80"/>
              <w:rPr>
                <w:rStyle w:val="Strong"/>
                <w:b/>
                <w:bCs w:val="0"/>
              </w:rPr>
            </w:pPr>
            <w:r w:rsidRPr="007F64A1">
              <w:rPr>
                <w:rStyle w:val="Strong"/>
                <w:b/>
                <w:bCs w:val="0"/>
              </w:rPr>
              <w:t>1</w:t>
            </w:r>
          </w:p>
        </w:tc>
        <w:tc>
          <w:tcPr>
            <w:tcW w:w="1604" w:type="dxa"/>
          </w:tcPr>
          <w:p w14:paraId="53A0EB7F" w14:textId="77777777" w:rsidR="00B55C06" w:rsidRDefault="00B55C06" w:rsidP="004808C4">
            <w:pPr>
              <w:spacing w:before="120" w:after="80"/>
              <w:cnfStyle w:val="000000100000" w:firstRow="0" w:lastRow="0" w:firstColumn="0" w:lastColumn="0" w:oddVBand="0" w:evenVBand="0" w:oddHBand="1" w:evenHBand="0" w:firstRowFirstColumn="0" w:firstRowLastColumn="0" w:lastRowFirstColumn="0" w:lastRowLastColumn="0"/>
            </w:pPr>
            <w:r w:rsidRPr="0036059A">
              <w:t>15</w:t>
            </w:r>
          </w:p>
        </w:tc>
        <w:tc>
          <w:tcPr>
            <w:tcW w:w="1605" w:type="dxa"/>
          </w:tcPr>
          <w:p w14:paraId="5F774B64" w14:textId="77777777" w:rsidR="00B55C06" w:rsidRDefault="00B55C06" w:rsidP="004808C4">
            <w:pPr>
              <w:spacing w:before="120" w:after="80"/>
              <w:cnfStyle w:val="000000100000" w:firstRow="0" w:lastRow="0" w:firstColumn="0" w:lastColumn="0" w:oddVBand="0" w:evenVBand="0" w:oddHBand="1" w:evenHBand="0" w:firstRowFirstColumn="0" w:firstRowLastColumn="0" w:lastRowFirstColumn="0" w:lastRowLastColumn="0"/>
            </w:pPr>
            <w:r w:rsidRPr="0036059A">
              <w:t>10</w:t>
            </w:r>
          </w:p>
        </w:tc>
        <w:tc>
          <w:tcPr>
            <w:tcW w:w="1605" w:type="dxa"/>
          </w:tcPr>
          <w:p w14:paraId="7E941683" w14:textId="77777777" w:rsidR="00B55C06" w:rsidRPr="007F64A1" w:rsidRDefault="00B55C06" w:rsidP="004808C4">
            <w:pPr>
              <w:spacing w:before="120" w:after="80"/>
              <w:cnfStyle w:val="000000100000" w:firstRow="0" w:lastRow="0" w:firstColumn="0" w:lastColumn="0" w:oddVBand="0" w:evenVBand="0" w:oddHBand="1" w:evenHBand="0" w:firstRowFirstColumn="0" w:firstRowLastColumn="0" w:lastRowFirstColumn="0" w:lastRowLastColumn="0"/>
              <w:rPr>
                <w:rStyle w:val="Strong"/>
                <w:bCs w:val="0"/>
              </w:rPr>
            </w:pPr>
            <w:r w:rsidRPr="007F64A1">
              <w:rPr>
                <w:rStyle w:val="Strong"/>
                <w:bCs w:val="0"/>
              </w:rPr>
              <w:t>16</w:t>
            </w:r>
          </w:p>
        </w:tc>
        <w:tc>
          <w:tcPr>
            <w:tcW w:w="1605" w:type="dxa"/>
          </w:tcPr>
          <w:p w14:paraId="1230A1F8" w14:textId="77777777" w:rsidR="00B55C06" w:rsidRDefault="00B55C06" w:rsidP="004808C4">
            <w:pPr>
              <w:spacing w:before="120" w:after="80"/>
              <w:cnfStyle w:val="000000100000" w:firstRow="0" w:lastRow="0" w:firstColumn="0" w:lastColumn="0" w:oddVBand="0" w:evenVBand="0" w:oddHBand="1" w:evenHBand="0" w:firstRowFirstColumn="0" w:firstRowLastColumn="0" w:lastRowFirstColumn="0" w:lastRowLastColumn="0"/>
            </w:pPr>
            <w:r w:rsidRPr="0036059A">
              <w:t>15</w:t>
            </w:r>
          </w:p>
        </w:tc>
        <w:tc>
          <w:tcPr>
            <w:tcW w:w="1605" w:type="dxa"/>
          </w:tcPr>
          <w:p w14:paraId="6EC25CAA" w14:textId="77777777" w:rsidR="00B55C06" w:rsidRDefault="00B55C06" w:rsidP="004808C4">
            <w:pPr>
              <w:spacing w:before="120" w:after="80"/>
              <w:cnfStyle w:val="000000100000" w:firstRow="0" w:lastRow="0" w:firstColumn="0" w:lastColumn="0" w:oddVBand="0" w:evenVBand="0" w:oddHBand="1" w:evenHBand="0" w:firstRowFirstColumn="0" w:firstRowLastColumn="0" w:lastRowFirstColumn="0" w:lastRowLastColumn="0"/>
            </w:pPr>
            <w:r w:rsidRPr="0036059A">
              <w:t>18</w:t>
            </w:r>
          </w:p>
        </w:tc>
      </w:tr>
      <w:tr w:rsidR="00B55C06" w14:paraId="5DC58CE4" w14:textId="77777777" w:rsidTr="001B059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4" w:type="dxa"/>
          </w:tcPr>
          <w:p w14:paraId="45ED0898" w14:textId="77777777" w:rsidR="00B55C06" w:rsidRPr="007F64A1" w:rsidRDefault="00B55C06" w:rsidP="004808C4">
            <w:pPr>
              <w:spacing w:before="120" w:after="80"/>
              <w:rPr>
                <w:rStyle w:val="Strong"/>
                <w:b/>
                <w:bCs w:val="0"/>
              </w:rPr>
            </w:pPr>
            <w:r w:rsidRPr="007F64A1">
              <w:rPr>
                <w:rStyle w:val="Strong"/>
                <w:b/>
                <w:bCs w:val="0"/>
              </w:rPr>
              <w:t>2</w:t>
            </w:r>
          </w:p>
        </w:tc>
        <w:tc>
          <w:tcPr>
            <w:tcW w:w="1604" w:type="dxa"/>
          </w:tcPr>
          <w:p w14:paraId="316F95DF" w14:textId="77777777" w:rsidR="00B55C06" w:rsidRDefault="00B55C06" w:rsidP="004808C4">
            <w:pPr>
              <w:spacing w:before="120" w:after="80"/>
              <w:cnfStyle w:val="000000010000" w:firstRow="0" w:lastRow="0" w:firstColumn="0" w:lastColumn="0" w:oddVBand="0" w:evenVBand="0" w:oddHBand="0" w:evenHBand="1" w:firstRowFirstColumn="0" w:firstRowLastColumn="0" w:lastRowFirstColumn="0" w:lastRowLastColumn="0"/>
            </w:pPr>
            <w:r w:rsidRPr="0036059A">
              <w:t>14</w:t>
            </w:r>
          </w:p>
        </w:tc>
        <w:tc>
          <w:tcPr>
            <w:tcW w:w="1605" w:type="dxa"/>
          </w:tcPr>
          <w:p w14:paraId="20D56002" w14:textId="77777777" w:rsidR="00B55C06" w:rsidRDefault="00B55C06" w:rsidP="004808C4">
            <w:pPr>
              <w:spacing w:before="120" w:after="80"/>
              <w:cnfStyle w:val="000000010000" w:firstRow="0" w:lastRow="0" w:firstColumn="0" w:lastColumn="0" w:oddVBand="0" w:evenVBand="0" w:oddHBand="0" w:evenHBand="1" w:firstRowFirstColumn="0" w:firstRowLastColumn="0" w:lastRowFirstColumn="0" w:lastRowLastColumn="0"/>
            </w:pPr>
            <w:r w:rsidRPr="0036059A">
              <w:t>12</w:t>
            </w:r>
          </w:p>
        </w:tc>
        <w:tc>
          <w:tcPr>
            <w:tcW w:w="1605" w:type="dxa"/>
          </w:tcPr>
          <w:p w14:paraId="34D0F7F5" w14:textId="77777777" w:rsidR="00B55C06" w:rsidRPr="007F64A1" w:rsidRDefault="00B55C06" w:rsidP="004808C4">
            <w:pPr>
              <w:spacing w:before="120" w:after="80"/>
              <w:cnfStyle w:val="000000010000" w:firstRow="0" w:lastRow="0" w:firstColumn="0" w:lastColumn="0" w:oddVBand="0" w:evenVBand="0" w:oddHBand="0" w:evenHBand="1" w:firstRowFirstColumn="0" w:firstRowLastColumn="0" w:lastRowFirstColumn="0" w:lastRowLastColumn="0"/>
              <w:rPr>
                <w:rStyle w:val="Strong"/>
                <w:bCs w:val="0"/>
              </w:rPr>
            </w:pPr>
            <w:r w:rsidRPr="007F64A1">
              <w:rPr>
                <w:rStyle w:val="Strong"/>
                <w:bCs w:val="0"/>
              </w:rPr>
              <w:t>17</w:t>
            </w:r>
          </w:p>
        </w:tc>
        <w:tc>
          <w:tcPr>
            <w:tcW w:w="1605" w:type="dxa"/>
          </w:tcPr>
          <w:p w14:paraId="4FC53391" w14:textId="77777777" w:rsidR="00B55C06" w:rsidRDefault="00B55C06" w:rsidP="004808C4">
            <w:pPr>
              <w:spacing w:before="120" w:after="80"/>
              <w:cnfStyle w:val="000000010000" w:firstRow="0" w:lastRow="0" w:firstColumn="0" w:lastColumn="0" w:oddVBand="0" w:evenVBand="0" w:oddHBand="0" w:evenHBand="1" w:firstRowFirstColumn="0" w:firstRowLastColumn="0" w:lastRowFirstColumn="0" w:lastRowLastColumn="0"/>
            </w:pPr>
            <w:r w:rsidRPr="0036059A">
              <w:t>16</w:t>
            </w:r>
          </w:p>
        </w:tc>
        <w:tc>
          <w:tcPr>
            <w:tcW w:w="1605" w:type="dxa"/>
          </w:tcPr>
          <w:p w14:paraId="5B58190A" w14:textId="77777777" w:rsidR="00B55C06" w:rsidRDefault="00B55C06" w:rsidP="004808C4">
            <w:pPr>
              <w:spacing w:before="120" w:after="80"/>
              <w:cnfStyle w:val="000000010000" w:firstRow="0" w:lastRow="0" w:firstColumn="0" w:lastColumn="0" w:oddVBand="0" w:evenVBand="0" w:oddHBand="0" w:evenHBand="1" w:firstRowFirstColumn="0" w:firstRowLastColumn="0" w:lastRowFirstColumn="0" w:lastRowLastColumn="0"/>
            </w:pPr>
            <w:r w:rsidRPr="0036059A">
              <w:t>15</w:t>
            </w:r>
          </w:p>
        </w:tc>
      </w:tr>
      <w:tr w:rsidR="00B55C06" w14:paraId="2736AA7B" w14:textId="77777777" w:rsidTr="001B05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4" w:type="dxa"/>
          </w:tcPr>
          <w:p w14:paraId="7EBAF51E" w14:textId="77777777" w:rsidR="00B55C06" w:rsidRPr="007F64A1" w:rsidRDefault="00B55C06" w:rsidP="004808C4">
            <w:pPr>
              <w:spacing w:before="120" w:after="80"/>
              <w:rPr>
                <w:rStyle w:val="Strong"/>
                <w:b/>
                <w:bCs w:val="0"/>
              </w:rPr>
            </w:pPr>
            <w:r w:rsidRPr="007F64A1">
              <w:rPr>
                <w:rStyle w:val="Strong"/>
                <w:b/>
                <w:bCs w:val="0"/>
              </w:rPr>
              <w:t>3</w:t>
            </w:r>
          </w:p>
        </w:tc>
        <w:tc>
          <w:tcPr>
            <w:tcW w:w="1604" w:type="dxa"/>
          </w:tcPr>
          <w:p w14:paraId="655A8E7C" w14:textId="77777777" w:rsidR="00B55C06" w:rsidRDefault="00B55C06" w:rsidP="004808C4">
            <w:pPr>
              <w:spacing w:before="120" w:after="80"/>
              <w:cnfStyle w:val="000000100000" w:firstRow="0" w:lastRow="0" w:firstColumn="0" w:lastColumn="0" w:oddVBand="0" w:evenVBand="0" w:oddHBand="1" w:evenHBand="0" w:firstRowFirstColumn="0" w:firstRowLastColumn="0" w:lastRowFirstColumn="0" w:lastRowLastColumn="0"/>
            </w:pPr>
            <w:r w:rsidRPr="0036059A">
              <w:t>15</w:t>
            </w:r>
          </w:p>
        </w:tc>
        <w:tc>
          <w:tcPr>
            <w:tcW w:w="1605" w:type="dxa"/>
          </w:tcPr>
          <w:p w14:paraId="5E191E5C" w14:textId="77777777" w:rsidR="00B55C06" w:rsidRDefault="00B55C06" w:rsidP="004808C4">
            <w:pPr>
              <w:spacing w:before="120" w:after="80"/>
              <w:cnfStyle w:val="000000100000" w:firstRow="0" w:lastRow="0" w:firstColumn="0" w:lastColumn="0" w:oddVBand="0" w:evenVBand="0" w:oddHBand="1" w:evenHBand="0" w:firstRowFirstColumn="0" w:firstRowLastColumn="0" w:lastRowFirstColumn="0" w:lastRowLastColumn="0"/>
            </w:pPr>
            <w:r w:rsidRPr="0036059A">
              <w:t>11</w:t>
            </w:r>
          </w:p>
        </w:tc>
        <w:tc>
          <w:tcPr>
            <w:tcW w:w="1605" w:type="dxa"/>
          </w:tcPr>
          <w:p w14:paraId="04AE9E2B" w14:textId="77777777" w:rsidR="00B55C06" w:rsidRPr="007F64A1" w:rsidRDefault="00B55C06" w:rsidP="004808C4">
            <w:pPr>
              <w:spacing w:before="120" w:after="80"/>
              <w:cnfStyle w:val="000000100000" w:firstRow="0" w:lastRow="0" w:firstColumn="0" w:lastColumn="0" w:oddVBand="0" w:evenVBand="0" w:oddHBand="1" w:evenHBand="0" w:firstRowFirstColumn="0" w:firstRowLastColumn="0" w:lastRowFirstColumn="0" w:lastRowLastColumn="0"/>
              <w:rPr>
                <w:rStyle w:val="Strong"/>
                <w:bCs w:val="0"/>
              </w:rPr>
            </w:pPr>
            <w:r w:rsidRPr="007F64A1">
              <w:rPr>
                <w:rStyle w:val="Strong"/>
                <w:bCs w:val="0"/>
              </w:rPr>
              <w:t>18</w:t>
            </w:r>
          </w:p>
        </w:tc>
        <w:tc>
          <w:tcPr>
            <w:tcW w:w="1605" w:type="dxa"/>
          </w:tcPr>
          <w:p w14:paraId="39F69CEE" w14:textId="77777777" w:rsidR="00B55C06" w:rsidRDefault="00B55C06" w:rsidP="004808C4">
            <w:pPr>
              <w:spacing w:before="120" w:after="80"/>
              <w:cnfStyle w:val="000000100000" w:firstRow="0" w:lastRow="0" w:firstColumn="0" w:lastColumn="0" w:oddVBand="0" w:evenVBand="0" w:oddHBand="1" w:evenHBand="0" w:firstRowFirstColumn="0" w:firstRowLastColumn="0" w:lastRowFirstColumn="0" w:lastRowLastColumn="0"/>
            </w:pPr>
            <w:r w:rsidRPr="0036059A">
              <w:t>17</w:t>
            </w:r>
          </w:p>
        </w:tc>
        <w:tc>
          <w:tcPr>
            <w:tcW w:w="1605" w:type="dxa"/>
          </w:tcPr>
          <w:p w14:paraId="44EF30F9" w14:textId="77777777" w:rsidR="00B55C06" w:rsidRDefault="00B55C06" w:rsidP="004808C4">
            <w:pPr>
              <w:spacing w:before="120" w:after="80"/>
              <w:cnfStyle w:val="000000100000" w:firstRow="0" w:lastRow="0" w:firstColumn="0" w:lastColumn="0" w:oddVBand="0" w:evenVBand="0" w:oddHBand="1" w:evenHBand="0" w:firstRowFirstColumn="0" w:firstRowLastColumn="0" w:lastRowFirstColumn="0" w:lastRowLastColumn="0"/>
            </w:pPr>
            <w:r w:rsidRPr="0036059A">
              <w:t>13</w:t>
            </w:r>
          </w:p>
        </w:tc>
      </w:tr>
      <w:tr w:rsidR="00B55C06" w14:paraId="18E3088D" w14:textId="77777777" w:rsidTr="001B059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4" w:type="dxa"/>
          </w:tcPr>
          <w:p w14:paraId="77370B58" w14:textId="77777777" w:rsidR="00B55C06" w:rsidRPr="007F64A1" w:rsidRDefault="00B55C06" w:rsidP="004808C4">
            <w:pPr>
              <w:spacing w:before="120" w:after="80"/>
              <w:rPr>
                <w:rStyle w:val="Strong"/>
                <w:b/>
                <w:bCs w:val="0"/>
              </w:rPr>
            </w:pPr>
            <w:r w:rsidRPr="007F64A1">
              <w:rPr>
                <w:rStyle w:val="Strong"/>
                <w:b/>
                <w:bCs w:val="0"/>
              </w:rPr>
              <w:t>4</w:t>
            </w:r>
          </w:p>
        </w:tc>
        <w:tc>
          <w:tcPr>
            <w:tcW w:w="1604" w:type="dxa"/>
          </w:tcPr>
          <w:p w14:paraId="15BB26EF" w14:textId="77777777" w:rsidR="00B55C06" w:rsidRDefault="00B55C06" w:rsidP="004808C4">
            <w:pPr>
              <w:spacing w:before="120" w:after="80"/>
              <w:cnfStyle w:val="000000010000" w:firstRow="0" w:lastRow="0" w:firstColumn="0" w:lastColumn="0" w:oddVBand="0" w:evenVBand="0" w:oddHBand="0" w:evenHBand="1" w:firstRowFirstColumn="0" w:firstRowLastColumn="0" w:lastRowFirstColumn="0" w:lastRowLastColumn="0"/>
            </w:pPr>
            <w:r w:rsidRPr="0036059A">
              <w:t>16</w:t>
            </w:r>
          </w:p>
        </w:tc>
        <w:tc>
          <w:tcPr>
            <w:tcW w:w="1605" w:type="dxa"/>
          </w:tcPr>
          <w:p w14:paraId="47D14AF5" w14:textId="77777777" w:rsidR="00B55C06" w:rsidRDefault="00B55C06" w:rsidP="004808C4">
            <w:pPr>
              <w:spacing w:before="120" w:after="80"/>
              <w:cnfStyle w:val="000000010000" w:firstRow="0" w:lastRow="0" w:firstColumn="0" w:lastColumn="0" w:oddVBand="0" w:evenVBand="0" w:oddHBand="0" w:evenHBand="1" w:firstRowFirstColumn="0" w:firstRowLastColumn="0" w:lastRowFirstColumn="0" w:lastRowLastColumn="0"/>
            </w:pPr>
            <w:r w:rsidRPr="0036059A">
              <w:t>14</w:t>
            </w:r>
          </w:p>
        </w:tc>
        <w:tc>
          <w:tcPr>
            <w:tcW w:w="1605" w:type="dxa"/>
          </w:tcPr>
          <w:p w14:paraId="43357252" w14:textId="77777777" w:rsidR="00B55C06" w:rsidRPr="007F64A1" w:rsidRDefault="00B55C06" w:rsidP="004808C4">
            <w:pPr>
              <w:spacing w:before="120" w:after="80"/>
              <w:cnfStyle w:val="000000010000" w:firstRow="0" w:lastRow="0" w:firstColumn="0" w:lastColumn="0" w:oddVBand="0" w:evenVBand="0" w:oddHBand="0" w:evenHBand="1" w:firstRowFirstColumn="0" w:firstRowLastColumn="0" w:lastRowFirstColumn="0" w:lastRowLastColumn="0"/>
              <w:rPr>
                <w:rStyle w:val="Strong"/>
                <w:bCs w:val="0"/>
              </w:rPr>
            </w:pPr>
            <w:r w:rsidRPr="007F64A1">
              <w:rPr>
                <w:rStyle w:val="Strong"/>
                <w:bCs w:val="0"/>
              </w:rPr>
              <w:t>19</w:t>
            </w:r>
          </w:p>
        </w:tc>
        <w:tc>
          <w:tcPr>
            <w:tcW w:w="1605" w:type="dxa"/>
          </w:tcPr>
          <w:p w14:paraId="746F7B0B" w14:textId="77777777" w:rsidR="00B55C06" w:rsidRDefault="00B55C06" w:rsidP="004808C4">
            <w:pPr>
              <w:spacing w:before="120" w:after="80"/>
              <w:cnfStyle w:val="000000010000" w:firstRow="0" w:lastRow="0" w:firstColumn="0" w:lastColumn="0" w:oddVBand="0" w:evenVBand="0" w:oddHBand="0" w:evenHBand="1" w:firstRowFirstColumn="0" w:firstRowLastColumn="0" w:lastRowFirstColumn="0" w:lastRowLastColumn="0"/>
            </w:pPr>
            <w:r w:rsidRPr="0036059A">
              <w:t>15</w:t>
            </w:r>
          </w:p>
        </w:tc>
        <w:tc>
          <w:tcPr>
            <w:tcW w:w="1605" w:type="dxa"/>
          </w:tcPr>
          <w:p w14:paraId="73D04B3B" w14:textId="77777777" w:rsidR="00B55C06" w:rsidRDefault="00B55C06" w:rsidP="004808C4">
            <w:pPr>
              <w:spacing w:before="120" w:after="80"/>
              <w:cnfStyle w:val="000000010000" w:firstRow="0" w:lastRow="0" w:firstColumn="0" w:lastColumn="0" w:oddVBand="0" w:evenVBand="0" w:oddHBand="0" w:evenHBand="1" w:firstRowFirstColumn="0" w:firstRowLastColumn="0" w:lastRowFirstColumn="0" w:lastRowLastColumn="0"/>
            </w:pPr>
            <w:r w:rsidRPr="0036059A">
              <w:t>12</w:t>
            </w:r>
          </w:p>
        </w:tc>
      </w:tr>
      <w:tr w:rsidR="00B55C06" w14:paraId="409F1863" w14:textId="77777777" w:rsidTr="001B05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4" w:type="dxa"/>
          </w:tcPr>
          <w:p w14:paraId="58CBD546" w14:textId="77777777" w:rsidR="00B55C06" w:rsidRPr="007F64A1" w:rsidRDefault="00B55C06" w:rsidP="004808C4">
            <w:pPr>
              <w:spacing w:before="120" w:after="80"/>
              <w:rPr>
                <w:rStyle w:val="Strong"/>
                <w:b/>
                <w:bCs w:val="0"/>
              </w:rPr>
            </w:pPr>
            <w:r w:rsidRPr="007F64A1">
              <w:rPr>
                <w:rStyle w:val="Strong"/>
                <w:b/>
                <w:bCs w:val="0"/>
              </w:rPr>
              <w:t>5</w:t>
            </w:r>
          </w:p>
        </w:tc>
        <w:tc>
          <w:tcPr>
            <w:tcW w:w="1604" w:type="dxa"/>
          </w:tcPr>
          <w:p w14:paraId="1EC1C648" w14:textId="77777777" w:rsidR="00B55C06" w:rsidRDefault="00B55C06" w:rsidP="004808C4">
            <w:pPr>
              <w:spacing w:before="120" w:after="80"/>
              <w:cnfStyle w:val="000000100000" w:firstRow="0" w:lastRow="0" w:firstColumn="0" w:lastColumn="0" w:oddVBand="0" w:evenVBand="0" w:oddHBand="1" w:evenHBand="0" w:firstRowFirstColumn="0" w:firstRowLastColumn="0" w:lastRowFirstColumn="0" w:lastRowLastColumn="0"/>
            </w:pPr>
            <w:r w:rsidRPr="0036059A">
              <w:t>14</w:t>
            </w:r>
          </w:p>
        </w:tc>
        <w:tc>
          <w:tcPr>
            <w:tcW w:w="1605" w:type="dxa"/>
          </w:tcPr>
          <w:p w14:paraId="0AE0888F" w14:textId="77777777" w:rsidR="00B55C06" w:rsidRDefault="00B55C06" w:rsidP="004808C4">
            <w:pPr>
              <w:spacing w:before="120" w:after="80"/>
              <w:cnfStyle w:val="000000100000" w:firstRow="0" w:lastRow="0" w:firstColumn="0" w:lastColumn="0" w:oddVBand="0" w:evenVBand="0" w:oddHBand="1" w:evenHBand="0" w:firstRowFirstColumn="0" w:firstRowLastColumn="0" w:lastRowFirstColumn="0" w:lastRowLastColumn="0"/>
            </w:pPr>
            <w:r w:rsidRPr="0036059A">
              <w:t>13</w:t>
            </w:r>
          </w:p>
        </w:tc>
        <w:tc>
          <w:tcPr>
            <w:tcW w:w="1605" w:type="dxa"/>
          </w:tcPr>
          <w:p w14:paraId="62E3859A" w14:textId="77777777" w:rsidR="00B55C06" w:rsidRPr="007F64A1" w:rsidRDefault="00B55C06" w:rsidP="004808C4">
            <w:pPr>
              <w:spacing w:before="120" w:after="80"/>
              <w:cnfStyle w:val="000000100000" w:firstRow="0" w:lastRow="0" w:firstColumn="0" w:lastColumn="0" w:oddVBand="0" w:evenVBand="0" w:oddHBand="1" w:evenHBand="0" w:firstRowFirstColumn="0" w:firstRowLastColumn="0" w:lastRowFirstColumn="0" w:lastRowLastColumn="0"/>
              <w:rPr>
                <w:rStyle w:val="Strong"/>
                <w:bCs w:val="0"/>
              </w:rPr>
            </w:pPr>
            <w:r w:rsidRPr="007F64A1">
              <w:rPr>
                <w:rStyle w:val="Strong"/>
                <w:bCs w:val="0"/>
              </w:rPr>
              <w:t>20</w:t>
            </w:r>
          </w:p>
        </w:tc>
        <w:tc>
          <w:tcPr>
            <w:tcW w:w="1605" w:type="dxa"/>
          </w:tcPr>
          <w:p w14:paraId="4D8952DD" w14:textId="77777777" w:rsidR="00B55C06" w:rsidRDefault="00B55C06" w:rsidP="004808C4">
            <w:pPr>
              <w:spacing w:before="120" w:after="80"/>
              <w:cnfStyle w:val="000000100000" w:firstRow="0" w:lastRow="0" w:firstColumn="0" w:lastColumn="0" w:oddVBand="0" w:evenVBand="0" w:oddHBand="1" w:evenHBand="0" w:firstRowFirstColumn="0" w:firstRowLastColumn="0" w:lastRowFirstColumn="0" w:lastRowLastColumn="0"/>
            </w:pPr>
            <w:r w:rsidRPr="0036059A">
              <w:t>16</w:t>
            </w:r>
          </w:p>
        </w:tc>
        <w:tc>
          <w:tcPr>
            <w:tcW w:w="1605" w:type="dxa"/>
          </w:tcPr>
          <w:p w14:paraId="283CD409" w14:textId="77777777" w:rsidR="00B55C06" w:rsidRDefault="00B55C06" w:rsidP="004808C4">
            <w:pPr>
              <w:spacing w:before="120" w:after="80"/>
              <w:cnfStyle w:val="000000100000" w:firstRow="0" w:lastRow="0" w:firstColumn="0" w:lastColumn="0" w:oddVBand="0" w:evenVBand="0" w:oddHBand="1" w:evenHBand="0" w:firstRowFirstColumn="0" w:firstRowLastColumn="0" w:lastRowFirstColumn="0" w:lastRowLastColumn="0"/>
            </w:pPr>
            <w:r w:rsidRPr="0036059A">
              <w:t>14</w:t>
            </w:r>
          </w:p>
        </w:tc>
      </w:tr>
      <w:tr w:rsidR="00B55C06" w14:paraId="0A2CCE20" w14:textId="77777777" w:rsidTr="001B059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4" w:type="dxa"/>
          </w:tcPr>
          <w:p w14:paraId="327773DE" w14:textId="77777777" w:rsidR="00B55C06" w:rsidRPr="007F64A1" w:rsidRDefault="00B55C06" w:rsidP="004808C4">
            <w:pPr>
              <w:spacing w:before="120" w:after="80"/>
              <w:rPr>
                <w:rStyle w:val="Strong"/>
                <w:b/>
                <w:bCs w:val="0"/>
              </w:rPr>
            </w:pPr>
            <w:r w:rsidRPr="007F64A1">
              <w:rPr>
                <w:rStyle w:val="Strong"/>
                <w:b/>
                <w:bCs w:val="0"/>
              </w:rPr>
              <w:t>6</w:t>
            </w:r>
          </w:p>
        </w:tc>
        <w:tc>
          <w:tcPr>
            <w:tcW w:w="1604" w:type="dxa"/>
          </w:tcPr>
          <w:p w14:paraId="2BA4E6B0" w14:textId="77777777" w:rsidR="00B55C06" w:rsidRDefault="00B55C06" w:rsidP="004808C4">
            <w:pPr>
              <w:spacing w:before="120" w:after="80"/>
              <w:cnfStyle w:val="000000010000" w:firstRow="0" w:lastRow="0" w:firstColumn="0" w:lastColumn="0" w:oddVBand="0" w:evenVBand="0" w:oddHBand="0" w:evenHBand="1" w:firstRowFirstColumn="0" w:firstRowLastColumn="0" w:lastRowFirstColumn="0" w:lastRowLastColumn="0"/>
            </w:pPr>
            <w:r w:rsidRPr="0036059A">
              <w:t>15</w:t>
            </w:r>
          </w:p>
        </w:tc>
        <w:tc>
          <w:tcPr>
            <w:tcW w:w="1605" w:type="dxa"/>
          </w:tcPr>
          <w:p w14:paraId="7032BC03" w14:textId="77777777" w:rsidR="00B55C06" w:rsidRDefault="00B55C06" w:rsidP="004808C4">
            <w:pPr>
              <w:spacing w:before="120" w:after="80"/>
              <w:cnfStyle w:val="000000010000" w:firstRow="0" w:lastRow="0" w:firstColumn="0" w:lastColumn="0" w:oddVBand="0" w:evenVBand="0" w:oddHBand="0" w:evenHBand="1" w:firstRowFirstColumn="0" w:firstRowLastColumn="0" w:lastRowFirstColumn="0" w:lastRowLastColumn="0"/>
            </w:pPr>
            <w:r w:rsidRPr="0036059A">
              <w:t>15</w:t>
            </w:r>
          </w:p>
        </w:tc>
        <w:tc>
          <w:tcPr>
            <w:tcW w:w="1605" w:type="dxa"/>
          </w:tcPr>
          <w:p w14:paraId="6563A344" w14:textId="77777777" w:rsidR="00B55C06" w:rsidRPr="007F64A1" w:rsidRDefault="00B55C06" w:rsidP="004808C4">
            <w:pPr>
              <w:spacing w:before="120" w:after="80"/>
              <w:cnfStyle w:val="000000010000" w:firstRow="0" w:lastRow="0" w:firstColumn="0" w:lastColumn="0" w:oddVBand="0" w:evenVBand="0" w:oddHBand="0" w:evenHBand="1" w:firstRowFirstColumn="0" w:firstRowLastColumn="0" w:lastRowFirstColumn="0" w:lastRowLastColumn="0"/>
              <w:rPr>
                <w:rStyle w:val="Strong"/>
                <w:bCs w:val="0"/>
              </w:rPr>
            </w:pPr>
            <w:r w:rsidRPr="007F64A1">
              <w:rPr>
                <w:rStyle w:val="Strong"/>
                <w:bCs w:val="0"/>
              </w:rPr>
              <w:t>21</w:t>
            </w:r>
          </w:p>
        </w:tc>
        <w:tc>
          <w:tcPr>
            <w:tcW w:w="1605" w:type="dxa"/>
          </w:tcPr>
          <w:p w14:paraId="3A7B625D" w14:textId="77777777" w:rsidR="00B55C06" w:rsidRDefault="00B55C06" w:rsidP="004808C4">
            <w:pPr>
              <w:spacing w:before="120" w:after="80"/>
              <w:cnfStyle w:val="000000010000" w:firstRow="0" w:lastRow="0" w:firstColumn="0" w:lastColumn="0" w:oddVBand="0" w:evenVBand="0" w:oddHBand="0" w:evenHBand="1" w:firstRowFirstColumn="0" w:firstRowLastColumn="0" w:lastRowFirstColumn="0" w:lastRowLastColumn="0"/>
            </w:pPr>
            <w:r w:rsidRPr="0036059A">
              <w:t>15</w:t>
            </w:r>
          </w:p>
        </w:tc>
        <w:tc>
          <w:tcPr>
            <w:tcW w:w="1605" w:type="dxa"/>
          </w:tcPr>
          <w:p w14:paraId="2A794A86" w14:textId="77777777" w:rsidR="00B55C06" w:rsidRDefault="00B55C06" w:rsidP="004808C4">
            <w:pPr>
              <w:spacing w:before="120" w:after="80"/>
              <w:cnfStyle w:val="000000010000" w:firstRow="0" w:lastRow="0" w:firstColumn="0" w:lastColumn="0" w:oddVBand="0" w:evenVBand="0" w:oddHBand="0" w:evenHBand="1" w:firstRowFirstColumn="0" w:firstRowLastColumn="0" w:lastRowFirstColumn="0" w:lastRowLastColumn="0"/>
            </w:pPr>
            <w:r w:rsidRPr="0036059A">
              <w:t>16</w:t>
            </w:r>
          </w:p>
        </w:tc>
      </w:tr>
      <w:tr w:rsidR="00B55C06" w14:paraId="38246D04" w14:textId="77777777" w:rsidTr="001B05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4" w:type="dxa"/>
          </w:tcPr>
          <w:p w14:paraId="73EC5420" w14:textId="77777777" w:rsidR="00B55C06" w:rsidRPr="007F64A1" w:rsidRDefault="00B55C06" w:rsidP="004808C4">
            <w:pPr>
              <w:spacing w:before="120" w:after="80"/>
              <w:rPr>
                <w:rStyle w:val="Strong"/>
                <w:b/>
                <w:bCs w:val="0"/>
              </w:rPr>
            </w:pPr>
            <w:r w:rsidRPr="007F64A1">
              <w:rPr>
                <w:rStyle w:val="Strong"/>
                <w:b/>
                <w:bCs w:val="0"/>
              </w:rPr>
              <w:t>7</w:t>
            </w:r>
          </w:p>
        </w:tc>
        <w:tc>
          <w:tcPr>
            <w:tcW w:w="1604" w:type="dxa"/>
          </w:tcPr>
          <w:p w14:paraId="4C6439CC" w14:textId="77777777" w:rsidR="00B55C06" w:rsidRDefault="00B55C06" w:rsidP="004808C4">
            <w:pPr>
              <w:spacing w:before="120" w:after="80"/>
              <w:cnfStyle w:val="000000100000" w:firstRow="0" w:lastRow="0" w:firstColumn="0" w:lastColumn="0" w:oddVBand="0" w:evenVBand="0" w:oddHBand="1" w:evenHBand="0" w:firstRowFirstColumn="0" w:firstRowLastColumn="0" w:lastRowFirstColumn="0" w:lastRowLastColumn="0"/>
            </w:pPr>
            <w:r w:rsidRPr="0036059A">
              <w:t>16</w:t>
            </w:r>
          </w:p>
        </w:tc>
        <w:tc>
          <w:tcPr>
            <w:tcW w:w="1605" w:type="dxa"/>
          </w:tcPr>
          <w:p w14:paraId="3C0A2FC9" w14:textId="77777777" w:rsidR="00B55C06" w:rsidRDefault="00B55C06" w:rsidP="004808C4">
            <w:pPr>
              <w:spacing w:before="120" w:after="80"/>
              <w:cnfStyle w:val="000000100000" w:firstRow="0" w:lastRow="0" w:firstColumn="0" w:lastColumn="0" w:oddVBand="0" w:evenVBand="0" w:oddHBand="1" w:evenHBand="0" w:firstRowFirstColumn="0" w:firstRowLastColumn="0" w:lastRowFirstColumn="0" w:lastRowLastColumn="0"/>
            </w:pPr>
            <w:r w:rsidRPr="0036059A">
              <w:t>17</w:t>
            </w:r>
          </w:p>
        </w:tc>
        <w:tc>
          <w:tcPr>
            <w:tcW w:w="1605" w:type="dxa"/>
          </w:tcPr>
          <w:p w14:paraId="6DD80257" w14:textId="77777777" w:rsidR="00B55C06" w:rsidRPr="007F64A1" w:rsidRDefault="00B55C06" w:rsidP="004808C4">
            <w:pPr>
              <w:spacing w:before="120" w:after="80"/>
              <w:cnfStyle w:val="000000100000" w:firstRow="0" w:lastRow="0" w:firstColumn="0" w:lastColumn="0" w:oddVBand="0" w:evenVBand="0" w:oddHBand="1" w:evenHBand="0" w:firstRowFirstColumn="0" w:firstRowLastColumn="0" w:lastRowFirstColumn="0" w:lastRowLastColumn="0"/>
              <w:rPr>
                <w:rStyle w:val="Strong"/>
                <w:bCs w:val="0"/>
              </w:rPr>
            </w:pPr>
            <w:r w:rsidRPr="007F64A1">
              <w:rPr>
                <w:rStyle w:val="Strong"/>
                <w:bCs w:val="0"/>
              </w:rPr>
              <w:t>22</w:t>
            </w:r>
          </w:p>
        </w:tc>
        <w:tc>
          <w:tcPr>
            <w:tcW w:w="1605" w:type="dxa"/>
          </w:tcPr>
          <w:p w14:paraId="12DEB905" w14:textId="77777777" w:rsidR="00B55C06" w:rsidRDefault="00B55C06" w:rsidP="004808C4">
            <w:pPr>
              <w:spacing w:before="120" w:after="80"/>
              <w:cnfStyle w:val="000000100000" w:firstRow="0" w:lastRow="0" w:firstColumn="0" w:lastColumn="0" w:oddVBand="0" w:evenVBand="0" w:oddHBand="1" w:evenHBand="0" w:firstRowFirstColumn="0" w:firstRowLastColumn="0" w:lastRowFirstColumn="0" w:lastRowLastColumn="0"/>
            </w:pPr>
            <w:r w:rsidRPr="0036059A">
              <w:t>14</w:t>
            </w:r>
          </w:p>
        </w:tc>
        <w:tc>
          <w:tcPr>
            <w:tcW w:w="1605" w:type="dxa"/>
          </w:tcPr>
          <w:p w14:paraId="056CC093" w14:textId="77777777" w:rsidR="00B55C06" w:rsidRDefault="00B55C06" w:rsidP="004808C4">
            <w:pPr>
              <w:spacing w:before="120" w:after="80"/>
              <w:cnfStyle w:val="000000100000" w:firstRow="0" w:lastRow="0" w:firstColumn="0" w:lastColumn="0" w:oddVBand="0" w:evenVBand="0" w:oddHBand="1" w:evenHBand="0" w:firstRowFirstColumn="0" w:firstRowLastColumn="0" w:lastRowFirstColumn="0" w:lastRowLastColumn="0"/>
            </w:pPr>
            <w:r w:rsidRPr="0036059A">
              <w:t>15</w:t>
            </w:r>
          </w:p>
        </w:tc>
      </w:tr>
      <w:tr w:rsidR="00B55C06" w14:paraId="7205BA16" w14:textId="77777777" w:rsidTr="001B059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4" w:type="dxa"/>
          </w:tcPr>
          <w:p w14:paraId="68771355" w14:textId="77777777" w:rsidR="00B55C06" w:rsidRPr="007F64A1" w:rsidRDefault="00B55C06" w:rsidP="004808C4">
            <w:pPr>
              <w:spacing w:before="120" w:after="80"/>
              <w:rPr>
                <w:rStyle w:val="Strong"/>
                <w:b/>
                <w:bCs w:val="0"/>
              </w:rPr>
            </w:pPr>
            <w:r w:rsidRPr="007F64A1">
              <w:rPr>
                <w:rStyle w:val="Strong"/>
                <w:b/>
                <w:bCs w:val="0"/>
              </w:rPr>
              <w:t>8</w:t>
            </w:r>
          </w:p>
        </w:tc>
        <w:tc>
          <w:tcPr>
            <w:tcW w:w="1604" w:type="dxa"/>
          </w:tcPr>
          <w:p w14:paraId="3B2D9EC3" w14:textId="77777777" w:rsidR="00B55C06" w:rsidRDefault="00B55C06" w:rsidP="004808C4">
            <w:pPr>
              <w:spacing w:before="120" w:after="80"/>
              <w:cnfStyle w:val="000000010000" w:firstRow="0" w:lastRow="0" w:firstColumn="0" w:lastColumn="0" w:oddVBand="0" w:evenVBand="0" w:oddHBand="0" w:evenHBand="1" w:firstRowFirstColumn="0" w:firstRowLastColumn="0" w:lastRowFirstColumn="0" w:lastRowLastColumn="0"/>
            </w:pPr>
            <w:r w:rsidRPr="0036059A">
              <w:t>15</w:t>
            </w:r>
          </w:p>
        </w:tc>
        <w:tc>
          <w:tcPr>
            <w:tcW w:w="1605" w:type="dxa"/>
          </w:tcPr>
          <w:p w14:paraId="6030747B" w14:textId="77777777" w:rsidR="00B55C06" w:rsidRDefault="00B55C06" w:rsidP="004808C4">
            <w:pPr>
              <w:spacing w:before="120" w:after="80"/>
              <w:cnfStyle w:val="000000010000" w:firstRow="0" w:lastRow="0" w:firstColumn="0" w:lastColumn="0" w:oddVBand="0" w:evenVBand="0" w:oddHBand="0" w:evenHBand="1" w:firstRowFirstColumn="0" w:firstRowLastColumn="0" w:lastRowFirstColumn="0" w:lastRowLastColumn="0"/>
            </w:pPr>
            <w:r w:rsidRPr="0036059A">
              <w:t>34</w:t>
            </w:r>
          </w:p>
        </w:tc>
        <w:tc>
          <w:tcPr>
            <w:tcW w:w="1605" w:type="dxa"/>
          </w:tcPr>
          <w:p w14:paraId="3DF18420" w14:textId="77777777" w:rsidR="00B55C06" w:rsidRPr="007F64A1" w:rsidRDefault="00B55C06" w:rsidP="004808C4">
            <w:pPr>
              <w:spacing w:before="120" w:after="80"/>
              <w:cnfStyle w:val="000000010000" w:firstRow="0" w:lastRow="0" w:firstColumn="0" w:lastColumn="0" w:oddVBand="0" w:evenVBand="0" w:oddHBand="0" w:evenHBand="1" w:firstRowFirstColumn="0" w:firstRowLastColumn="0" w:lastRowFirstColumn="0" w:lastRowLastColumn="0"/>
              <w:rPr>
                <w:rStyle w:val="Strong"/>
                <w:bCs w:val="0"/>
              </w:rPr>
            </w:pPr>
            <w:r w:rsidRPr="007F64A1">
              <w:rPr>
                <w:rStyle w:val="Strong"/>
                <w:bCs w:val="0"/>
              </w:rPr>
              <w:t>23</w:t>
            </w:r>
          </w:p>
        </w:tc>
        <w:tc>
          <w:tcPr>
            <w:tcW w:w="1605" w:type="dxa"/>
          </w:tcPr>
          <w:p w14:paraId="7566999C" w14:textId="77777777" w:rsidR="00B55C06" w:rsidRDefault="00B55C06" w:rsidP="004808C4">
            <w:pPr>
              <w:spacing w:before="120" w:after="80"/>
              <w:cnfStyle w:val="000000010000" w:firstRow="0" w:lastRow="0" w:firstColumn="0" w:lastColumn="0" w:oddVBand="0" w:evenVBand="0" w:oddHBand="0" w:evenHBand="1" w:firstRowFirstColumn="0" w:firstRowLastColumn="0" w:lastRowFirstColumn="0" w:lastRowLastColumn="0"/>
            </w:pPr>
            <w:r w:rsidRPr="0036059A">
              <w:t>15</w:t>
            </w:r>
          </w:p>
        </w:tc>
        <w:tc>
          <w:tcPr>
            <w:tcW w:w="1605" w:type="dxa"/>
          </w:tcPr>
          <w:p w14:paraId="7C1FFBA4" w14:textId="77777777" w:rsidR="00B55C06" w:rsidRDefault="00B55C06" w:rsidP="004808C4">
            <w:pPr>
              <w:spacing w:before="120" w:after="80"/>
              <w:cnfStyle w:val="000000010000" w:firstRow="0" w:lastRow="0" w:firstColumn="0" w:lastColumn="0" w:oddVBand="0" w:evenVBand="0" w:oddHBand="0" w:evenHBand="1" w:firstRowFirstColumn="0" w:firstRowLastColumn="0" w:lastRowFirstColumn="0" w:lastRowLastColumn="0"/>
            </w:pPr>
            <w:r w:rsidRPr="0036059A">
              <w:t>14</w:t>
            </w:r>
          </w:p>
        </w:tc>
      </w:tr>
      <w:tr w:rsidR="00B55C06" w14:paraId="162ED18F" w14:textId="77777777" w:rsidTr="001B05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4" w:type="dxa"/>
          </w:tcPr>
          <w:p w14:paraId="60C0D367" w14:textId="77777777" w:rsidR="00B55C06" w:rsidRPr="007F64A1" w:rsidRDefault="00B55C06" w:rsidP="004808C4">
            <w:pPr>
              <w:spacing w:before="120" w:after="80"/>
              <w:rPr>
                <w:rStyle w:val="Strong"/>
                <w:b/>
                <w:bCs w:val="0"/>
              </w:rPr>
            </w:pPr>
            <w:r w:rsidRPr="007F64A1">
              <w:rPr>
                <w:rStyle w:val="Strong"/>
                <w:b/>
                <w:bCs w:val="0"/>
              </w:rPr>
              <w:t>9</w:t>
            </w:r>
          </w:p>
        </w:tc>
        <w:tc>
          <w:tcPr>
            <w:tcW w:w="1604" w:type="dxa"/>
          </w:tcPr>
          <w:p w14:paraId="607B0888" w14:textId="77777777" w:rsidR="00B55C06" w:rsidRDefault="00B55C06" w:rsidP="004808C4">
            <w:pPr>
              <w:spacing w:before="120" w:after="80"/>
              <w:cnfStyle w:val="000000100000" w:firstRow="0" w:lastRow="0" w:firstColumn="0" w:lastColumn="0" w:oddVBand="0" w:evenVBand="0" w:oddHBand="1" w:evenHBand="0" w:firstRowFirstColumn="0" w:firstRowLastColumn="0" w:lastRowFirstColumn="0" w:lastRowLastColumn="0"/>
            </w:pPr>
            <w:r w:rsidRPr="0036059A">
              <w:t>14</w:t>
            </w:r>
          </w:p>
        </w:tc>
        <w:tc>
          <w:tcPr>
            <w:tcW w:w="1605" w:type="dxa"/>
          </w:tcPr>
          <w:p w14:paraId="6B033BBF" w14:textId="77777777" w:rsidR="00B55C06" w:rsidRDefault="00B55C06" w:rsidP="004808C4">
            <w:pPr>
              <w:spacing w:before="120" w:after="80"/>
              <w:cnfStyle w:val="000000100000" w:firstRow="0" w:lastRow="0" w:firstColumn="0" w:lastColumn="0" w:oddVBand="0" w:evenVBand="0" w:oddHBand="1" w:evenHBand="0" w:firstRowFirstColumn="0" w:firstRowLastColumn="0" w:lastRowFirstColumn="0" w:lastRowLastColumn="0"/>
            </w:pPr>
            <w:r w:rsidRPr="0036059A">
              <w:t>38</w:t>
            </w:r>
          </w:p>
        </w:tc>
        <w:tc>
          <w:tcPr>
            <w:tcW w:w="1605" w:type="dxa"/>
          </w:tcPr>
          <w:p w14:paraId="7617EF44" w14:textId="77777777" w:rsidR="00B55C06" w:rsidRPr="007F64A1" w:rsidRDefault="00B55C06" w:rsidP="004808C4">
            <w:pPr>
              <w:spacing w:before="120" w:after="80"/>
              <w:cnfStyle w:val="000000100000" w:firstRow="0" w:lastRow="0" w:firstColumn="0" w:lastColumn="0" w:oddVBand="0" w:evenVBand="0" w:oddHBand="1" w:evenHBand="0" w:firstRowFirstColumn="0" w:firstRowLastColumn="0" w:lastRowFirstColumn="0" w:lastRowLastColumn="0"/>
              <w:rPr>
                <w:rStyle w:val="Strong"/>
                <w:bCs w:val="0"/>
              </w:rPr>
            </w:pPr>
            <w:r w:rsidRPr="007F64A1">
              <w:rPr>
                <w:rStyle w:val="Strong"/>
                <w:bCs w:val="0"/>
              </w:rPr>
              <w:t>24</w:t>
            </w:r>
          </w:p>
        </w:tc>
        <w:tc>
          <w:tcPr>
            <w:tcW w:w="1605" w:type="dxa"/>
          </w:tcPr>
          <w:p w14:paraId="0F42FEAA" w14:textId="77777777" w:rsidR="00B55C06" w:rsidRDefault="00B55C06" w:rsidP="004808C4">
            <w:pPr>
              <w:spacing w:before="120" w:after="80"/>
              <w:cnfStyle w:val="000000100000" w:firstRow="0" w:lastRow="0" w:firstColumn="0" w:lastColumn="0" w:oddVBand="0" w:evenVBand="0" w:oddHBand="1" w:evenHBand="0" w:firstRowFirstColumn="0" w:firstRowLastColumn="0" w:lastRowFirstColumn="0" w:lastRowLastColumn="0"/>
            </w:pPr>
            <w:r w:rsidRPr="0036059A">
              <w:t>16</w:t>
            </w:r>
          </w:p>
        </w:tc>
        <w:tc>
          <w:tcPr>
            <w:tcW w:w="1605" w:type="dxa"/>
          </w:tcPr>
          <w:p w14:paraId="18307615" w14:textId="77777777" w:rsidR="00B55C06" w:rsidRDefault="00B55C06" w:rsidP="004808C4">
            <w:pPr>
              <w:spacing w:before="120" w:after="80"/>
              <w:cnfStyle w:val="000000100000" w:firstRow="0" w:lastRow="0" w:firstColumn="0" w:lastColumn="0" w:oddVBand="0" w:evenVBand="0" w:oddHBand="1" w:evenHBand="0" w:firstRowFirstColumn="0" w:firstRowLastColumn="0" w:lastRowFirstColumn="0" w:lastRowLastColumn="0"/>
            </w:pPr>
            <w:r w:rsidRPr="0036059A">
              <w:t>13</w:t>
            </w:r>
          </w:p>
        </w:tc>
      </w:tr>
      <w:tr w:rsidR="00B55C06" w14:paraId="68F6B391" w14:textId="77777777" w:rsidTr="001B059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4" w:type="dxa"/>
          </w:tcPr>
          <w:p w14:paraId="1D2A0AD5" w14:textId="77777777" w:rsidR="00B55C06" w:rsidRPr="007F64A1" w:rsidRDefault="00B55C06" w:rsidP="004808C4">
            <w:pPr>
              <w:spacing w:before="120" w:after="80"/>
              <w:rPr>
                <w:rStyle w:val="Strong"/>
                <w:b/>
                <w:bCs w:val="0"/>
              </w:rPr>
            </w:pPr>
            <w:r w:rsidRPr="007F64A1">
              <w:rPr>
                <w:rStyle w:val="Strong"/>
                <w:b/>
                <w:bCs w:val="0"/>
              </w:rPr>
              <w:t>10</w:t>
            </w:r>
          </w:p>
        </w:tc>
        <w:tc>
          <w:tcPr>
            <w:tcW w:w="1604" w:type="dxa"/>
          </w:tcPr>
          <w:p w14:paraId="70EE4379" w14:textId="77777777" w:rsidR="00B55C06" w:rsidRDefault="00B55C06" w:rsidP="004808C4">
            <w:pPr>
              <w:spacing w:before="120" w:after="80"/>
              <w:cnfStyle w:val="000000010000" w:firstRow="0" w:lastRow="0" w:firstColumn="0" w:lastColumn="0" w:oddVBand="0" w:evenVBand="0" w:oddHBand="0" w:evenHBand="1" w:firstRowFirstColumn="0" w:firstRowLastColumn="0" w:lastRowFirstColumn="0" w:lastRowLastColumn="0"/>
            </w:pPr>
            <w:r w:rsidRPr="0036059A">
              <w:t>15</w:t>
            </w:r>
          </w:p>
        </w:tc>
        <w:tc>
          <w:tcPr>
            <w:tcW w:w="1605" w:type="dxa"/>
          </w:tcPr>
          <w:p w14:paraId="7F9F7EB3" w14:textId="77777777" w:rsidR="00B55C06" w:rsidRDefault="00B55C06" w:rsidP="004808C4">
            <w:pPr>
              <w:spacing w:before="120" w:after="80"/>
              <w:cnfStyle w:val="000000010000" w:firstRow="0" w:lastRow="0" w:firstColumn="0" w:lastColumn="0" w:oddVBand="0" w:evenVBand="0" w:oddHBand="0" w:evenHBand="1" w:firstRowFirstColumn="0" w:firstRowLastColumn="0" w:lastRowFirstColumn="0" w:lastRowLastColumn="0"/>
            </w:pPr>
            <w:r w:rsidRPr="0036059A">
              <w:t>42</w:t>
            </w:r>
          </w:p>
        </w:tc>
        <w:tc>
          <w:tcPr>
            <w:tcW w:w="1605" w:type="dxa"/>
          </w:tcPr>
          <w:p w14:paraId="24CCA213" w14:textId="77777777" w:rsidR="00B55C06" w:rsidRPr="007F64A1" w:rsidRDefault="00B55C06" w:rsidP="004808C4">
            <w:pPr>
              <w:spacing w:before="120" w:after="80"/>
              <w:cnfStyle w:val="000000010000" w:firstRow="0" w:lastRow="0" w:firstColumn="0" w:lastColumn="0" w:oddVBand="0" w:evenVBand="0" w:oddHBand="0" w:evenHBand="1" w:firstRowFirstColumn="0" w:firstRowLastColumn="0" w:lastRowFirstColumn="0" w:lastRowLastColumn="0"/>
              <w:rPr>
                <w:rStyle w:val="Strong"/>
                <w:bCs w:val="0"/>
              </w:rPr>
            </w:pPr>
            <w:r w:rsidRPr="007F64A1">
              <w:rPr>
                <w:rStyle w:val="Strong"/>
                <w:bCs w:val="0"/>
              </w:rPr>
              <w:t>25</w:t>
            </w:r>
          </w:p>
        </w:tc>
        <w:tc>
          <w:tcPr>
            <w:tcW w:w="1605" w:type="dxa"/>
          </w:tcPr>
          <w:p w14:paraId="59726EEB" w14:textId="77777777" w:rsidR="00B55C06" w:rsidRDefault="00B55C06" w:rsidP="004808C4">
            <w:pPr>
              <w:spacing w:before="120" w:after="80"/>
              <w:cnfStyle w:val="000000010000" w:firstRow="0" w:lastRow="0" w:firstColumn="0" w:lastColumn="0" w:oddVBand="0" w:evenVBand="0" w:oddHBand="0" w:evenHBand="1" w:firstRowFirstColumn="0" w:firstRowLastColumn="0" w:lastRowFirstColumn="0" w:lastRowLastColumn="0"/>
            </w:pPr>
            <w:r w:rsidRPr="0036059A">
              <w:t>15</w:t>
            </w:r>
          </w:p>
        </w:tc>
        <w:tc>
          <w:tcPr>
            <w:tcW w:w="1605" w:type="dxa"/>
          </w:tcPr>
          <w:p w14:paraId="16161A2B" w14:textId="77777777" w:rsidR="00B55C06" w:rsidRDefault="00B55C06" w:rsidP="004808C4">
            <w:pPr>
              <w:spacing w:before="120" w:after="80"/>
              <w:cnfStyle w:val="000000010000" w:firstRow="0" w:lastRow="0" w:firstColumn="0" w:lastColumn="0" w:oddVBand="0" w:evenVBand="0" w:oddHBand="0" w:evenHBand="1" w:firstRowFirstColumn="0" w:firstRowLastColumn="0" w:lastRowFirstColumn="0" w:lastRowLastColumn="0"/>
            </w:pPr>
            <w:r w:rsidRPr="0036059A">
              <w:t>12</w:t>
            </w:r>
          </w:p>
        </w:tc>
      </w:tr>
      <w:tr w:rsidR="00B55C06" w14:paraId="078FF83D" w14:textId="77777777" w:rsidTr="001B05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4" w:type="dxa"/>
          </w:tcPr>
          <w:p w14:paraId="5B53BA9C" w14:textId="77777777" w:rsidR="00B55C06" w:rsidRPr="007F64A1" w:rsidRDefault="00B55C06" w:rsidP="004808C4">
            <w:pPr>
              <w:spacing w:before="120" w:after="80"/>
              <w:rPr>
                <w:rStyle w:val="Strong"/>
                <w:b/>
                <w:bCs w:val="0"/>
              </w:rPr>
            </w:pPr>
            <w:r w:rsidRPr="007F64A1">
              <w:rPr>
                <w:rStyle w:val="Strong"/>
                <w:b/>
                <w:bCs w:val="0"/>
              </w:rPr>
              <w:t>11</w:t>
            </w:r>
          </w:p>
        </w:tc>
        <w:tc>
          <w:tcPr>
            <w:tcW w:w="1604" w:type="dxa"/>
          </w:tcPr>
          <w:p w14:paraId="362AD2F5" w14:textId="77777777" w:rsidR="00B55C06" w:rsidRDefault="00B55C06" w:rsidP="004808C4">
            <w:pPr>
              <w:spacing w:before="120" w:after="80"/>
              <w:cnfStyle w:val="000000100000" w:firstRow="0" w:lastRow="0" w:firstColumn="0" w:lastColumn="0" w:oddVBand="0" w:evenVBand="0" w:oddHBand="1" w:evenHBand="0" w:firstRowFirstColumn="0" w:firstRowLastColumn="0" w:lastRowFirstColumn="0" w:lastRowLastColumn="0"/>
            </w:pPr>
            <w:r w:rsidRPr="0036059A">
              <w:t>16</w:t>
            </w:r>
          </w:p>
        </w:tc>
        <w:tc>
          <w:tcPr>
            <w:tcW w:w="1605" w:type="dxa"/>
          </w:tcPr>
          <w:p w14:paraId="23EBC424" w14:textId="77777777" w:rsidR="00B55C06" w:rsidRDefault="00B55C06" w:rsidP="004808C4">
            <w:pPr>
              <w:spacing w:before="120" w:after="80"/>
              <w:cnfStyle w:val="000000100000" w:firstRow="0" w:lastRow="0" w:firstColumn="0" w:lastColumn="0" w:oddVBand="0" w:evenVBand="0" w:oddHBand="1" w:evenHBand="0" w:firstRowFirstColumn="0" w:firstRowLastColumn="0" w:lastRowFirstColumn="0" w:lastRowLastColumn="0"/>
            </w:pPr>
            <w:r w:rsidRPr="0036059A">
              <w:t>45</w:t>
            </w:r>
          </w:p>
        </w:tc>
        <w:tc>
          <w:tcPr>
            <w:tcW w:w="1605" w:type="dxa"/>
          </w:tcPr>
          <w:p w14:paraId="26D06954" w14:textId="77777777" w:rsidR="00B55C06" w:rsidRPr="007F64A1" w:rsidRDefault="00B55C06" w:rsidP="004808C4">
            <w:pPr>
              <w:spacing w:before="120" w:after="80"/>
              <w:cnfStyle w:val="000000100000" w:firstRow="0" w:lastRow="0" w:firstColumn="0" w:lastColumn="0" w:oddVBand="0" w:evenVBand="0" w:oddHBand="1" w:evenHBand="0" w:firstRowFirstColumn="0" w:firstRowLastColumn="0" w:lastRowFirstColumn="0" w:lastRowLastColumn="0"/>
              <w:rPr>
                <w:rStyle w:val="Strong"/>
                <w:bCs w:val="0"/>
              </w:rPr>
            </w:pPr>
            <w:r w:rsidRPr="007F64A1">
              <w:rPr>
                <w:rStyle w:val="Strong"/>
                <w:bCs w:val="0"/>
              </w:rPr>
              <w:t>26</w:t>
            </w:r>
          </w:p>
        </w:tc>
        <w:tc>
          <w:tcPr>
            <w:tcW w:w="1605" w:type="dxa"/>
          </w:tcPr>
          <w:p w14:paraId="24658399" w14:textId="77777777" w:rsidR="00B55C06" w:rsidRDefault="00B55C06" w:rsidP="004808C4">
            <w:pPr>
              <w:spacing w:before="120" w:after="80"/>
              <w:cnfStyle w:val="000000100000" w:firstRow="0" w:lastRow="0" w:firstColumn="0" w:lastColumn="0" w:oddVBand="0" w:evenVBand="0" w:oddHBand="1" w:evenHBand="0" w:firstRowFirstColumn="0" w:firstRowLastColumn="0" w:lastRowFirstColumn="0" w:lastRowLastColumn="0"/>
            </w:pPr>
            <w:r w:rsidRPr="0036059A">
              <w:t>14</w:t>
            </w:r>
          </w:p>
        </w:tc>
        <w:tc>
          <w:tcPr>
            <w:tcW w:w="1605" w:type="dxa"/>
          </w:tcPr>
          <w:p w14:paraId="65765461" w14:textId="77777777" w:rsidR="00B55C06" w:rsidRDefault="00B55C06" w:rsidP="004808C4">
            <w:pPr>
              <w:spacing w:before="120" w:after="80"/>
              <w:cnfStyle w:val="000000100000" w:firstRow="0" w:lastRow="0" w:firstColumn="0" w:lastColumn="0" w:oddVBand="0" w:evenVBand="0" w:oddHBand="1" w:evenHBand="0" w:firstRowFirstColumn="0" w:firstRowLastColumn="0" w:lastRowFirstColumn="0" w:lastRowLastColumn="0"/>
            </w:pPr>
            <w:r w:rsidRPr="0036059A">
              <w:t>16</w:t>
            </w:r>
          </w:p>
        </w:tc>
      </w:tr>
      <w:tr w:rsidR="00B55C06" w14:paraId="475F4DB7" w14:textId="77777777" w:rsidTr="001B059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4" w:type="dxa"/>
          </w:tcPr>
          <w:p w14:paraId="3932FE53" w14:textId="77777777" w:rsidR="00B55C06" w:rsidRPr="007F64A1" w:rsidRDefault="00B55C06" w:rsidP="004808C4">
            <w:pPr>
              <w:spacing w:before="120" w:after="80"/>
              <w:rPr>
                <w:rStyle w:val="Strong"/>
                <w:b/>
                <w:bCs w:val="0"/>
              </w:rPr>
            </w:pPr>
            <w:r w:rsidRPr="007F64A1">
              <w:rPr>
                <w:rStyle w:val="Strong"/>
                <w:b/>
                <w:bCs w:val="0"/>
              </w:rPr>
              <w:t>12</w:t>
            </w:r>
          </w:p>
        </w:tc>
        <w:tc>
          <w:tcPr>
            <w:tcW w:w="1604" w:type="dxa"/>
          </w:tcPr>
          <w:p w14:paraId="74537889" w14:textId="77777777" w:rsidR="00B55C06" w:rsidRDefault="00B55C06" w:rsidP="004808C4">
            <w:pPr>
              <w:spacing w:before="120" w:after="80"/>
              <w:cnfStyle w:val="000000010000" w:firstRow="0" w:lastRow="0" w:firstColumn="0" w:lastColumn="0" w:oddVBand="0" w:evenVBand="0" w:oddHBand="0" w:evenHBand="1" w:firstRowFirstColumn="0" w:firstRowLastColumn="0" w:lastRowFirstColumn="0" w:lastRowLastColumn="0"/>
            </w:pPr>
            <w:r w:rsidRPr="0036059A">
              <w:t>15</w:t>
            </w:r>
          </w:p>
        </w:tc>
        <w:tc>
          <w:tcPr>
            <w:tcW w:w="1605" w:type="dxa"/>
          </w:tcPr>
          <w:p w14:paraId="41441D6D" w14:textId="77777777" w:rsidR="00B55C06" w:rsidRDefault="00B55C06" w:rsidP="004808C4">
            <w:pPr>
              <w:spacing w:before="120" w:after="80"/>
              <w:cnfStyle w:val="000000010000" w:firstRow="0" w:lastRow="0" w:firstColumn="0" w:lastColumn="0" w:oddVBand="0" w:evenVBand="0" w:oddHBand="0" w:evenHBand="1" w:firstRowFirstColumn="0" w:firstRowLastColumn="0" w:lastRowFirstColumn="0" w:lastRowLastColumn="0"/>
            </w:pPr>
            <w:r w:rsidRPr="0036059A">
              <w:t>39</w:t>
            </w:r>
          </w:p>
        </w:tc>
        <w:tc>
          <w:tcPr>
            <w:tcW w:w="1605" w:type="dxa"/>
          </w:tcPr>
          <w:p w14:paraId="6D29A999" w14:textId="77777777" w:rsidR="00B55C06" w:rsidRPr="007F64A1" w:rsidRDefault="00B55C06" w:rsidP="004808C4">
            <w:pPr>
              <w:spacing w:before="120" w:after="80"/>
              <w:cnfStyle w:val="000000010000" w:firstRow="0" w:lastRow="0" w:firstColumn="0" w:lastColumn="0" w:oddVBand="0" w:evenVBand="0" w:oddHBand="0" w:evenHBand="1" w:firstRowFirstColumn="0" w:firstRowLastColumn="0" w:lastRowFirstColumn="0" w:lastRowLastColumn="0"/>
              <w:rPr>
                <w:rStyle w:val="Strong"/>
                <w:bCs w:val="0"/>
              </w:rPr>
            </w:pPr>
            <w:r w:rsidRPr="007F64A1">
              <w:rPr>
                <w:rStyle w:val="Strong"/>
                <w:bCs w:val="0"/>
              </w:rPr>
              <w:t>27</w:t>
            </w:r>
          </w:p>
        </w:tc>
        <w:tc>
          <w:tcPr>
            <w:tcW w:w="1605" w:type="dxa"/>
          </w:tcPr>
          <w:p w14:paraId="725C4BF7" w14:textId="77777777" w:rsidR="00B55C06" w:rsidRDefault="00B55C06" w:rsidP="004808C4">
            <w:pPr>
              <w:spacing w:before="120" w:after="80"/>
              <w:cnfStyle w:val="000000010000" w:firstRow="0" w:lastRow="0" w:firstColumn="0" w:lastColumn="0" w:oddVBand="0" w:evenVBand="0" w:oddHBand="0" w:evenHBand="1" w:firstRowFirstColumn="0" w:firstRowLastColumn="0" w:lastRowFirstColumn="0" w:lastRowLastColumn="0"/>
            </w:pPr>
            <w:r w:rsidRPr="0036059A">
              <w:t>15</w:t>
            </w:r>
          </w:p>
        </w:tc>
        <w:tc>
          <w:tcPr>
            <w:tcW w:w="1605" w:type="dxa"/>
          </w:tcPr>
          <w:p w14:paraId="59DB2675" w14:textId="77777777" w:rsidR="00B55C06" w:rsidRDefault="00B55C06" w:rsidP="004808C4">
            <w:pPr>
              <w:spacing w:before="120" w:after="80"/>
              <w:cnfStyle w:val="000000010000" w:firstRow="0" w:lastRow="0" w:firstColumn="0" w:lastColumn="0" w:oddVBand="0" w:evenVBand="0" w:oddHBand="0" w:evenHBand="1" w:firstRowFirstColumn="0" w:firstRowLastColumn="0" w:lastRowFirstColumn="0" w:lastRowLastColumn="0"/>
            </w:pPr>
            <w:r w:rsidRPr="0036059A">
              <w:t>15</w:t>
            </w:r>
          </w:p>
        </w:tc>
      </w:tr>
      <w:tr w:rsidR="00B55C06" w14:paraId="48AB167B" w14:textId="77777777" w:rsidTr="001B05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4" w:type="dxa"/>
          </w:tcPr>
          <w:p w14:paraId="2E353EF2" w14:textId="77777777" w:rsidR="00B55C06" w:rsidRPr="007F64A1" w:rsidRDefault="00B55C06" w:rsidP="004808C4">
            <w:pPr>
              <w:spacing w:before="120" w:after="80"/>
              <w:rPr>
                <w:rStyle w:val="Strong"/>
                <w:b/>
                <w:bCs w:val="0"/>
              </w:rPr>
            </w:pPr>
            <w:r w:rsidRPr="007F64A1">
              <w:rPr>
                <w:rStyle w:val="Strong"/>
                <w:b/>
                <w:bCs w:val="0"/>
              </w:rPr>
              <w:t>13</w:t>
            </w:r>
          </w:p>
        </w:tc>
        <w:tc>
          <w:tcPr>
            <w:tcW w:w="1604" w:type="dxa"/>
          </w:tcPr>
          <w:p w14:paraId="4BBC9F1B" w14:textId="77777777" w:rsidR="00B55C06" w:rsidRDefault="00B55C06" w:rsidP="004808C4">
            <w:pPr>
              <w:spacing w:before="120" w:after="80"/>
              <w:cnfStyle w:val="000000100000" w:firstRow="0" w:lastRow="0" w:firstColumn="0" w:lastColumn="0" w:oddVBand="0" w:evenVBand="0" w:oddHBand="1" w:evenHBand="0" w:firstRowFirstColumn="0" w:firstRowLastColumn="0" w:lastRowFirstColumn="0" w:lastRowLastColumn="0"/>
            </w:pPr>
            <w:r w:rsidRPr="0036059A">
              <w:t>13</w:t>
            </w:r>
          </w:p>
        </w:tc>
        <w:tc>
          <w:tcPr>
            <w:tcW w:w="1605" w:type="dxa"/>
          </w:tcPr>
          <w:p w14:paraId="1E30BCCE" w14:textId="77777777" w:rsidR="00B55C06" w:rsidRDefault="00B55C06" w:rsidP="004808C4">
            <w:pPr>
              <w:spacing w:before="120" w:after="80"/>
              <w:cnfStyle w:val="000000100000" w:firstRow="0" w:lastRow="0" w:firstColumn="0" w:lastColumn="0" w:oddVBand="0" w:evenVBand="0" w:oddHBand="1" w:evenHBand="0" w:firstRowFirstColumn="0" w:firstRowLastColumn="0" w:lastRowFirstColumn="0" w:lastRowLastColumn="0"/>
            </w:pPr>
            <w:r w:rsidRPr="0036059A">
              <w:t>36</w:t>
            </w:r>
          </w:p>
        </w:tc>
        <w:tc>
          <w:tcPr>
            <w:tcW w:w="1605" w:type="dxa"/>
          </w:tcPr>
          <w:p w14:paraId="4EC7F730" w14:textId="77777777" w:rsidR="00B55C06" w:rsidRPr="007F64A1" w:rsidRDefault="00B55C06" w:rsidP="004808C4">
            <w:pPr>
              <w:spacing w:before="120" w:after="80"/>
              <w:cnfStyle w:val="000000100000" w:firstRow="0" w:lastRow="0" w:firstColumn="0" w:lastColumn="0" w:oddVBand="0" w:evenVBand="0" w:oddHBand="1" w:evenHBand="0" w:firstRowFirstColumn="0" w:firstRowLastColumn="0" w:lastRowFirstColumn="0" w:lastRowLastColumn="0"/>
              <w:rPr>
                <w:rStyle w:val="Strong"/>
                <w:bCs w:val="0"/>
              </w:rPr>
            </w:pPr>
            <w:r w:rsidRPr="007F64A1">
              <w:rPr>
                <w:rStyle w:val="Strong"/>
                <w:bCs w:val="0"/>
              </w:rPr>
              <w:t>28</w:t>
            </w:r>
          </w:p>
        </w:tc>
        <w:tc>
          <w:tcPr>
            <w:tcW w:w="1605" w:type="dxa"/>
          </w:tcPr>
          <w:p w14:paraId="6862C9CC" w14:textId="77777777" w:rsidR="00B55C06" w:rsidRDefault="00B55C06" w:rsidP="004808C4">
            <w:pPr>
              <w:spacing w:before="120" w:after="80"/>
              <w:cnfStyle w:val="000000100000" w:firstRow="0" w:lastRow="0" w:firstColumn="0" w:lastColumn="0" w:oddVBand="0" w:evenVBand="0" w:oddHBand="1" w:evenHBand="0" w:firstRowFirstColumn="0" w:firstRowLastColumn="0" w:lastRowFirstColumn="0" w:lastRowLastColumn="0"/>
            </w:pPr>
            <w:r w:rsidRPr="0036059A">
              <w:t>16</w:t>
            </w:r>
          </w:p>
        </w:tc>
        <w:tc>
          <w:tcPr>
            <w:tcW w:w="1605" w:type="dxa"/>
          </w:tcPr>
          <w:p w14:paraId="30E47D63" w14:textId="77777777" w:rsidR="00B55C06" w:rsidRDefault="00B55C06" w:rsidP="004808C4">
            <w:pPr>
              <w:spacing w:before="120" w:after="80"/>
              <w:cnfStyle w:val="000000100000" w:firstRow="0" w:lastRow="0" w:firstColumn="0" w:lastColumn="0" w:oddVBand="0" w:evenVBand="0" w:oddHBand="1" w:evenHBand="0" w:firstRowFirstColumn="0" w:firstRowLastColumn="0" w:lastRowFirstColumn="0" w:lastRowLastColumn="0"/>
            </w:pPr>
            <w:r w:rsidRPr="0036059A">
              <w:t>13</w:t>
            </w:r>
          </w:p>
        </w:tc>
      </w:tr>
      <w:tr w:rsidR="00B55C06" w14:paraId="6ABAD7B0" w14:textId="77777777" w:rsidTr="001B059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4" w:type="dxa"/>
          </w:tcPr>
          <w:p w14:paraId="668A4C84" w14:textId="77777777" w:rsidR="00B55C06" w:rsidRPr="007F64A1" w:rsidRDefault="00B55C06" w:rsidP="004808C4">
            <w:pPr>
              <w:spacing w:before="120" w:after="80"/>
              <w:rPr>
                <w:rStyle w:val="Strong"/>
                <w:b/>
                <w:bCs w:val="0"/>
              </w:rPr>
            </w:pPr>
            <w:r w:rsidRPr="007F64A1">
              <w:rPr>
                <w:rStyle w:val="Strong"/>
                <w:b/>
                <w:bCs w:val="0"/>
              </w:rPr>
              <w:t>14</w:t>
            </w:r>
          </w:p>
        </w:tc>
        <w:tc>
          <w:tcPr>
            <w:tcW w:w="1604" w:type="dxa"/>
          </w:tcPr>
          <w:p w14:paraId="62A64A01" w14:textId="77777777" w:rsidR="00B55C06" w:rsidRDefault="00B55C06" w:rsidP="004808C4">
            <w:pPr>
              <w:spacing w:before="120" w:after="80"/>
              <w:cnfStyle w:val="000000010000" w:firstRow="0" w:lastRow="0" w:firstColumn="0" w:lastColumn="0" w:oddVBand="0" w:evenVBand="0" w:oddHBand="0" w:evenHBand="1" w:firstRowFirstColumn="0" w:firstRowLastColumn="0" w:lastRowFirstColumn="0" w:lastRowLastColumn="0"/>
            </w:pPr>
            <w:r w:rsidRPr="0036059A">
              <w:t>14</w:t>
            </w:r>
          </w:p>
        </w:tc>
        <w:tc>
          <w:tcPr>
            <w:tcW w:w="1605" w:type="dxa"/>
          </w:tcPr>
          <w:p w14:paraId="2071F157" w14:textId="77777777" w:rsidR="00B55C06" w:rsidRDefault="00B55C06" w:rsidP="004808C4">
            <w:pPr>
              <w:spacing w:before="120" w:after="80"/>
              <w:cnfStyle w:val="000000010000" w:firstRow="0" w:lastRow="0" w:firstColumn="0" w:lastColumn="0" w:oddVBand="0" w:evenVBand="0" w:oddHBand="0" w:evenHBand="1" w:firstRowFirstColumn="0" w:firstRowLastColumn="0" w:lastRowFirstColumn="0" w:lastRowLastColumn="0"/>
            </w:pPr>
            <w:r w:rsidRPr="0036059A">
              <w:t>31</w:t>
            </w:r>
          </w:p>
        </w:tc>
        <w:tc>
          <w:tcPr>
            <w:tcW w:w="1605" w:type="dxa"/>
          </w:tcPr>
          <w:p w14:paraId="4E445C70" w14:textId="77777777" w:rsidR="00B55C06" w:rsidRPr="007F64A1" w:rsidRDefault="00B55C06" w:rsidP="004808C4">
            <w:pPr>
              <w:spacing w:before="120" w:after="80"/>
              <w:cnfStyle w:val="000000010000" w:firstRow="0" w:lastRow="0" w:firstColumn="0" w:lastColumn="0" w:oddVBand="0" w:evenVBand="0" w:oddHBand="0" w:evenHBand="1" w:firstRowFirstColumn="0" w:firstRowLastColumn="0" w:lastRowFirstColumn="0" w:lastRowLastColumn="0"/>
              <w:rPr>
                <w:rStyle w:val="Strong"/>
                <w:bCs w:val="0"/>
              </w:rPr>
            </w:pPr>
            <w:r w:rsidRPr="007F64A1">
              <w:rPr>
                <w:rStyle w:val="Strong"/>
                <w:bCs w:val="0"/>
              </w:rPr>
              <w:t>29</w:t>
            </w:r>
          </w:p>
        </w:tc>
        <w:tc>
          <w:tcPr>
            <w:tcW w:w="1605" w:type="dxa"/>
          </w:tcPr>
          <w:p w14:paraId="2F9B199E" w14:textId="77777777" w:rsidR="00B55C06" w:rsidRDefault="00B55C06" w:rsidP="004808C4">
            <w:pPr>
              <w:spacing w:before="120" w:after="80"/>
              <w:cnfStyle w:val="000000010000" w:firstRow="0" w:lastRow="0" w:firstColumn="0" w:lastColumn="0" w:oddVBand="0" w:evenVBand="0" w:oddHBand="0" w:evenHBand="1" w:firstRowFirstColumn="0" w:firstRowLastColumn="0" w:lastRowFirstColumn="0" w:lastRowLastColumn="0"/>
            </w:pPr>
            <w:r w:rsidRPr="0036059A">
              <w:t>15</w:t>
            </w:r>
          </w:p>
        </w:tc>
        <w:tc>
          <w:tcPr>
            <w:tcW w:w="1605" w:type="dxa"/>
          </w:tcPr>
          <w:p w14:paraId="6C328F92" w14:textId="77777777" w:rsidR="00B55C06" w:rsidRDefault="00B55C06" w:rsidP="004808C4">
            <w:pPr>
              <w:spacing w:before="120" w:after="80"/>
              <w:cnfStyle w:val="000000010000" w:firstRow="0" w:lastRow="0" w:firstColumn="0" w:lastColumn="0" w:oddVBand="0" w:evenVBand="0" w:oddHBand="0" w:evenHBand="1" w:firstRowFirstColumn="0" w:firstRowLastColumn="0" w:lastRowFirstColumn="0" w:lastRowLastColumn="0"/>
            </w:pPr>
            <w:r w:rsidRPr="0036059A">
              <w:t>12</w:t>
            </w:r>
          </w:p>
        </w:tc>
      </w:tr>
      <w:tr w:rsidR="00B55C06" w14:paraId="4AF4DB50" w14:textId="77777777" w:rsidTr="001B05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4" w:type="dxa"/>
          </w:tcPr>
          <w:p w14:paraId="1CF15A53" w14:textId="77777777" w:rsidR="00B55C06" w:rsidRPr="007F64A1" w:rsidRDefault="00B55C06" w:rsidP="004808C4">
            <w:pPr>
              <w:spacing w:before="120" w:after="80"/>
              <w:rPr>
                <w:rStyle w:val="Strong"/>
                <w:b/>
                <w:bCs w:val="0"/>
              </w:rPr>
            </w:pPr>
            <w:r w:rsidRPr="007F64A1">
              <w:rPr>
                <w:rStyle w:val="Strong"/>
                <w:b/>
                <w:bCs w:val="0"/>
              </w:rPr>
              <w:t>15</w:t>
            </w:r>
          </w:p>
        </w:tc>
        <w:tc>
          <w:tcPr>
            <w:tcW w:w="1604" w:type="dxa"/>
          </w:tcPr>
          <w:p w14:paraId="7222DE64" w14:textId="77777777" w:rsidR="00B55C06" w:rsidRDefault="00B55C06" w:rsidP="004808C4">
            <w:pPr>
              <w:spacing w:before="120" w:after="80"/>
              <w:cnfStyle w:val="000000100000" w:firstRow="0" w:lastRow="0" w:firstColumn="0" w:lastColumn="0" w:oddVBand="0" w:evenVBand="0" w:oddHBand="1" w:evenHBand="0" w:firstRowFirstColumn="0" w:firstRowLastColumn="0" w:lastRowFirstColumn="0" w:lastRowLastColumn="0"/>
            </w:pPr>
            <w:r w:rsidRPr="0036059A">
              <w:t>16</w:t>
            </w:r>
          </w:p>
        </w:tc>
        <w:tc>
          <w:tcPr>
            <w:tcW w:w="1605" w:type="dxa"/>
          </w:tcPr>
          <w:p w14:paraId="3EBAA408" w14:textId="77777777" w:rsidR="00B55C06" w:rsidRDefault="00B55C06" w:rsidP="004808C4">
            <w:pPr>
              <w:spacing w:before="120" w:after="80"/>
              <w:cnfStyle w:val="000000100000" w:firstRow="0" w:lastRow="0" w:firstColumn="0" w:lastColumn="0" w:oddVBand="0" w:evenVBand="0" w:oddHBand="1" w:evenHBand="0" w:firstRowFirstColumn="0" w:firstRowLastColumn="0" w:lastRowFirstColumn="0" w:lastRowLastColumn="0"/>
            </w:pPr>
            <w:r w:rsidRPr="0036059A">
              <w:t>22</w:t>
            </w:r>
          </w:p>
        </w:tc>
        <w:tc>
          <w:tcPr>
            <w:tcW w:w="1605" w:type="dxa"/>
          </w:tcPr>
          <w:p w14:paraId="19338A92" w14:textId="77777777" w:rsidR="00B55C06" w:rsidRPr="007F64A1" w:rsidRDefault="00B55C06" w:rsidP="004808C4">
            <w:pPr>
              <w:spacing w:before="120" w:after="80"/>
              <w:cnfStyle w:val="000000100000" w:firstRow="0" w:lastRow="0" w:firstColumn="0" w:lastColumn="0" w:oddVBand="0" w:evenVBand="0" w:oddHBand="1" w:evenHBand="0" w:firstRowFirstColumn="0" w:firstRowLastColumn="0" w:lastRowFirstColumn="0" w:lastRowLastColumn="0"/>
              <w:rPr>
                <w:rStyle w:val="Strong"/>
                <w:bCs w:val="0"/>
              </w:rPr>
            </w:pPr>
            <w:r w:rsidRPr="007F64A1">
              <w:rPr>
                <w:rStyle w:val="Strong"/>
                <w:bCs w:val="0"/>
              </w:rPr>
              <w:t>30</w:t>
            </w:r>
          </w:p>
        </w:tc>
        <w:tc>
          <w:tcPr>
            <w:tcW w:w="1605" w:type="dxa"/>
          </w:tcPr>
          <w:p w14:paraId="6957B756" w14:textId="77777777" w:rsidR="00B55C06" w:rsidRDefault="00B55C06" w:rsidP="004808C4">
            <w:pPr>
              <w:spacing w:before="120" w:after="80"/>
              <w:cnfStyle w:val="000000100000" w:firstRow="0" w:lastRow="0" w:firstColumn="0" w:lastColumn="0" w:oddVBand="0" w:evenVBand="0" w:oddHBand="1" w:evenHBand="0" w:firstRowFirstColumn="0" w:firstRowLastColumn="0" w:lastRowFirstColumn="0" w:lastRowLastColumn="0"/>
            </w:pPr>
            <w:r w:rsidRPr="0036059A">
              <w:t>14</w:t>
            </w:r>
          </w:p>
        </w:tc>
        <w:tc>
          <w:tcPr>
            <w:tcW w:w="1605" w:type="dxa"/>
          </w:tcPr>
          <w:p w14:paraId="65215633" w14:textId="77777777" w:rsidR="00B55C06" w:rsidRDefault="00B55C06" w:rsidP="004808C4">
            <w:pPr>
              <w:spacing w:before="120" w:after="80"/>
              <w:cnfStyle w:val="000000100000" w:firstRow="0" w:lastRow="0" w:firstColumn="0" w:lastColumn="0" w:oddVBand="0" w:evenVBand="0" w:oddHBand="1" w:evenHBand="0" w:firstRowFirstColumn="0" w:firstRowLastColumn="0" w:lastRowFirstColumn="0" w:lastRowLastColumn="0"/>
            </w:pPr>
            <w:r w:rsidRPr="0036059A">
              <w:t>10</w:t>
            </w:r>
          </w:p>
        </w:tc>
      </w:tr>
    </w:tbl>
    <w:p w14:paraId="2C8AA5B9" w14:textId="0E6C80DC" w:rsidR="00803D91" w:rsidRPr="0036059A" w:rsidRDefault="00B447DD" w:rsidP="006043B6">
      <w:pPr>
        <w:rPr>
          <w:rStyle w:val="Strong"/>
        </w:rPr>
      </w:pPr>
      <w:r w:rsidRPr="0036059A">
        <w:rPr>
          <w:rStyle w:val="Strong"/>
        </w:rPr>
        <w:lastRenderedPageBreak/>
        <w:t>Instructions</w:t>
      </w:r>
      <w:r w:rsidR="00F77C5C" w:rsidRPr="0036059A">
        <w:rPr>
          <w:rStyle w:val="Strong"/>
        </w:rPr>
        <w:t xml:space="preserve"> – calculating the mean and the median</w:t>
      </w:r>
    </w:p>
    <w:p w14:paraId="6BB51F7D" w14:textId="403C767E" w:rsidR="00B447DD" w:rsidRPr="0036059A" w:rsidRDefault="00B447DD">
      <w:pPr>
        <w:pStyle w:val="ListNumber"/>
        <w:numPr>
          <w:ilvl w:val="0"/>
          <w:numId w:val="30"/>
        </w:numPr>
      </w:pPr>
      <w:r w:rsidRPr="00253211">
        <w:rPr>
          <w:rStyle w:val="Strong"/>
        </w:rPr>
        <w:t>Open</w:t>
      </w:r>
      <w:r w:rsidRPr="0036059A">
        <w:t xml:space="preserve"> a Microsoft Excel </w:t>
      </w:r>
      <w:r w:rsidR="009465BB">
        <w:t>spreadsheet</w:t>
      </w:r>
      <w:r w:rsidRPr="0036059A">
        <w:t xml:space="preserve"> and </w:t>
      </w:r>
      <w:r w:rsidRPr="00133A17">
        <w:rPr>
          <w:rStyle w:val="Strong"/>
        </w:rPr>
        <w:t>save</w:t>
      </w:r>
      <w:r w:rsidRPr="0036059A">
        <w:t xml:space="preserve"> it in your Science files</w:t>
      </w:r>
      <w:r w:rsidR="00253211">
        <w:t>.</w:t>
      </w:r>
    </w:p>
    <w:p w14:paraId="5DE375F6" w14:textId="7DB85302" w:rsidR="00337BC4" w:rsidRPr="0036059A" w:rsidRDefault="00337BC4" w:rsidP="0036059A">
      <w:pPr>
        <w:pStyle w:val="ListNumber"/>
      </w:pPr>
      <w:r w:rsidRPr="00133A17">
        <w:rPr>
          <w:rStyle w:val="Strong"/>
        </w:rPr>
        <w:t>Copy</w:t>
      </w:r>
      <w:r w:rsidRPr="0036059A">
        <w:t xml:space="preserve"> the data in Table 1 into </w:t>
      </w:r>
      <w:r w:rsidRPr="00552146">
        <w:rPr>
          <w:rStyle w:val="Strong"/>
        </w:rPr>
        <w:t>Sheet 1</w:t>
      </w:r>
      <w:r w:rsidRPr="0036059A">
        <w:t>.</w:t>
      </w:r>
    </w:p>
    <w:p w14:paraId="5CB6E3ED" w14:textId="683AFE58" w:rsidR="00337BC4" w:rsidRPr="0036059A" w:rsidRDefault="00A536E9" w:rsidP="0036059A">
      <w:pPr>
        <w:pStyle w:val="ListNumber"/>
      </w:pPr>
      <w:r w:rsidRPr="0036059A">
        <w:t xml:space="preserve">Create a separate table in a blank space </w:t>
      </w:r>
      <w:r w:rsidR="00FD190D">
        <w:t>i</w:t>
      </w:r>
      <w:r w:rsidRPr="0036059A">
        <w:t xml:space="preserve">n </w:t>
      </w:r>
      <w:r w:rsidRPr="00552146">
        <w:rPr>
          <w:rStyle w:val="Strong"/>
        </w:rPr>
        <w:t>Sheet 1</w:t>
      </w:r>
      <w:r w:rsidRPr="0036059A">
        <w:t xml:space="preserve"> for the descriptive statisti</w:t>
      </w:r>
      <w:r w:rsidR="004F0D8C" w:rsidRPr="0036059A">
        <w:t xml:space="preserve">cs </w:t>
      </w:r>
      <w:r w:rsidR="00253211">
        <w:t>(see</w:t>
      </w:r>
      <w:r w:rsidR="004F0D8C" w:rsidRPr="0036059A">
        <w:t xml:space="preserve"> Figure</w:t>
      </w:r>
      <w:r w:rsidR="00253211">
        <w:t> </w:t>
      </w:r>
      <w:r w:rsidR="004F0D8C" w:rsidRPr="0036059A">
        <w:t>1</w:t>
      </w:r>
      <w:r w:rsidR="00253211">
        <w:t>)</w:t>
      </w:r>
      <w:r w:rsidR="004F0D8C" w:rsidRPr="0036059A">
        <w:t>.</w:t>
      </w:r>
    </w:p>
    <w:p w14:paraId="4D85F9FF" w14:textId="3419D88B" w:rsidR="004F0D8C" w:rsidRPr="0036059A" w:rsidRDefault="007F64A1" w:rsidP="007F64A1">
      <w:pPr>
        <w:pStyle w:val="Caption"/>
      </w:pPr>
      <w:r>
        <w:t xml:space="preserve">Figure 1 </w:t>
      </w:r>
      <w:r w:rsidR="004F0D8C" w:rsidRPr="0036059A">
        <w:t>– descriptive statistics table</w:t>
      </w:r>
    </w:p>
    <w:tbl>
      <w:tblPr>
        <w:tblStyle w:val="TableGrid"/>
        <w:tblW w:w="0" w:type="auto"/>
        <w:tblLook w:val="04A0" w:firstRow="1" w:lastRow="0" w:firstColumn="1" w:lastColumn="0" w:noHBand="0" w:noVBand="1"/>
        <w:tblDescription w:val="Space for students to record descriptive statistics."/>
      </w:tblPr>
      <w:tblGrid>
        <w:gridCol w:w="3209"/>
        <w:gridCol w:w="3209"/>
        <w:gridCol w:w="3210"/>
      </w:tblGrid>
      <w:tr w:rsidR="004F0D8C" w:rsidRPr="0036059A" w14:paraId="51D5C69D" w14:textId="77777777" w:rsidTr="004F0D8C">
        <w:tc>
          <w:tcPr>
            <w:tcW w:w="3209" w:type="dxa"/>
          </w:tcPr>
          <w:p w14:paraId="4A92E427" w14:textId="0E5D1040" w:rsidR="004F0D8C" w:rsidRPr="0036059A" w:rsidRDefault="004F0D8C" w:rsidP="0036059A">
            <w:r w:rsidRPr="0036059A">
              <w:t xml:space="preserve">Descriptive </w:t>
            </w:r>
            <w:r w:rsidR="00552146">
              <w:t>s</w:t>
            </w:r>
            <w:r w:rsidRPr="0036059A">
              <w:t>tatistic</w:t>
            </w:r>
          </w:p>
        </w:tc>
        <w:tc>
          <w:tcPr>
            <w:tcW w:w="3209" w:type="dxa"/>
          </w:tcPr>
          <w:p w14:paraId="00477F0B" w14:textId="2E5890C3" w:rsidR="004F0D8C" w:rsidRPr="0036059A" w:rsidRDefault="004F0D8C" w:rsidP="0036059A">
            <w:r w:rsidRPr="0036059A">
              <w:t>Park A</w:t>
            </w:r>
          </w:p>
        </w:tc>
        <w:tc>
          <w:tcPr>
            <w:tcW w:w="3210" w:type="dxa"/>
          </w:tcPr>
          <w:p w14:paraId="51E1786D" w14:textId="5A925F0C" w:rsidR="004F0D8C" w:rsidRPr="0036059A" w:rsidRDefault="004F0D8C" w:rsidP="0036059A">
            <w:r w:rsidRPr="0036059A">
              <w:t>Park B</w:t>
            </w:r>
          </w:p>
        </w:tc>
      </w:tr>
      <w:tr w:rsidR="004F0D8C" w:rsidRPr="0036059A" w14:paraId="496D1702" w14:textId="77777777" w:rsidTr="004F0D8C">
        <w:tc>
          <w:tcPr>
            <w:tcW w:w="3209" w:type="dxa"/>
          </w:tcPr>
          <w:p w14:paraId="1131552C" w14:textId="3CF9A51F" w:rsidR="004F0D8C" w:rsidRPr="0036059A" w:rsidRDefault="004F0D8C" w:rsidP="0036059A">
            <w:r w:rsidRPr="0036059A">
              <w:t>Mean</w:t>
            </w:r>
          </w:p>
        </w:tc>
        <w:tc>
          <w:tcPr>
            <w:tcW w:w="3209" w:type="dxa"/>
          </w:tcPr>
          <w:p w14:paraId="2C9D2E2F" w14:textId="77777777" w:rsidR="004F0D8C" w:rsidRPr="0036059A" w:rsidRDefault="004F0D8C" w:rsidP="0036059A"/>
        </w:tc>
        <w:tc>
          <w:tcPr>
            <w:tcW w:w="3210" w:type="dxa"/>
          </w:tcPr>
          <w:p w14:paraId="25019991" w14:textId="77777777" w:rsidR="004F0D8C" w:rsidRPr="0036059A" w:rsidRDefault="004F0D8C" w:rsidP="0036059A"/>
        </w:tc>
      </w:tr>
      <w:tr w:rsidR="004F0D8C" w:rsidRPr="0036059A" w14:paraId="6B7D430F" w14:textId="77777777" w:rsidTr="004F0D8C">
        <w:tc>
          <w:tcPr>
            <w:tcW w:w="3209" w:type="dxa"/>
          </w:tcPr>
          <w:p w14:paraId="79187E91" w14:textId="5E338964" w:rsidR="004F0D8C" w:rsidRPr="0036059A" w:rsidRDefault="004F0D8C" w:rsidP="0036059A">
            <w:r w:rsidRPr="0036059A">
              <w:t>Median</w:t>
            </w:r>
          </w:p>
        </w:tc>
        <w:tc>
          <w:tcPr>
            <w:tcW w:w="3209" w:type="dxa"/>
          </w:tcPr>
          <w:p w14:paraId="3BBC6E85" w14:textId="77777777" w:rsidR="004F0D8C" w:rsidRPr="0036059A" w:rsidRDefault="004F0D8C" w:rsidP="0036059A"/>
        </w:tc>
        <w:tc>
          <w:tcPr>
            <w:tcW w:w="3210" w:type="dxa"/>
          </w:tcPr>
          <w:p w14:paraId="46E8C93F" w14:textId="77777777" w:rsidR="004F0D8C" w:rsidRPr="0036059A" w:rsidRDefault="004F0D8C" w:rsidP="0036059A"/>
        </w:tc>
      </w:tr>
    </w:tbl>
    <w:p w14:paraId="6D21949B" w14:textId="5E39932E" w:rsidR="00A70782" w:rsidRPr="0036059A" w:rsidRDefault="006D3F44" w:rsidP="007F64A1">
      <w:pPr>
        <w:pStyle w:val="ListNumber"/>
      </w:pPr>
      <w:r>
        <w:t>Select</w:t>
      </w:r>
      <w:r w:rsidR="00C476C0" w:rsidRPr="0036059A">
        <w:t xml:space="preserve"> the cell for </w:t>
      </w:r>
      <w:r w:rsidR="00F70158" w:rsidRPr="0036059A">
        <w:t xml:space="preserve">the </w:t>
      </w:r>
      <w:r w:rsidR="00C476C0" w:rsidRPr="0036059A">
        <w:t>mean of P</w:t>
      </w:r>
      <w:r w:rsidR="00A70782" w:rsidRPr="0036059A">
        <w:t xml:space="preserve">ark A and use the </w:t>
      </w:r>
      <w:r w:rsidR="00014D8D">
        <w:t xml:space="preserve">Microsoft </w:t>
      </w:r>
      <w:r w:rsidR="00F70158" w:rsidRPr="0036059A">
        <w:t xml:space="preserve">Excel </w:t>
      </w:r>
      <w:r w:rsidR="00A70782" w:rsidRPr="0036059A">
        <w:t>formula</w:t>
      </w:r>
      <w:r w:rsidR="00474FD1" w:rsidRPr="0036059A">
        <w:t xml:space="preserve"> </w:t>
      </w:r>
      <w:r w:rsidR="00474FD1" w:rsidRPr="006D3F44">
        <w:rPr>
          <w:rStyle w:val="Strong"/>
        </w:rPr>
        <w:t>=AVERAGE</w:t>
      </w:r>
      <w:r w:rsidR="00A70782" w:rsidRPr="0036059A">
        <w:t xml:space="preserve"> to calculate the value. Repeat for Park B</w:t>
      </w:r>
      <w:r w:rsidR="00474FD1" w:rsidRPr="0036059A">
        <w:t xml:space="preserve"> in the appropriate cell</w:t>
      </w:r>
      <w:r w:rsidR="00A70782" w:rsidRPr="0036059A">
        <w:t>.</w:t>
      </w:r>
    </w:p>
    <w:p w14:paraId="2D27D115" w14:textId="71BED2B5" w:rsidR="00474FD1" w:rsidRPr="0036059A" w:rsidRDefault="006D3F44" w:rsidP="0036059A">
      <w:pPr>
        <w:pStyle w:val="ListNumber"/>
      </w:pPr>
      <w:r>
        <w:t>Select</w:t>
      </w:r>
      <w:r w:rsidRPr="0036059A">
        <w:t xml:space="preserve"> </w:t>
      </w:r>
      <w:r w:rsidR="00474FD1" w:rsidRPr="0036059A">
        <w:t xml:space="preserve">the cell for Park A and use the </w:t>
      </w:r>
      <w:r w:rsidR="00014D8D">
        <w:t xml:space="preserve">Microsoft </w:t>
      </w:r>
      <w:r w:rsidR="00F70158" w:rsidRPr="0036059A">
        <w:t xml:space="preserve">Excel </w:t>
      </w:r>
      <w:r w:rsidR="00474FD1" w:rsidRPr="0036059A">
        <w:t xml:space="preserve">formula </w:t>
      </w:r>
      <w:r w:rsidR="00474FD1" w:rsidRPr="006D3F44">
        <w:rPr>
          <w:rStyle w:val="Strong"/>
        </w:rPr>
        <w:t>=MEDIAN</w:t>
      </w:r>
      <w:r w:rsidR="00474FD1" w:rsidRPr="0036059A">
        <w:t xml:space="preserve"> to calculate the value. Repeat for Park B.</w:t>
      </w:r>
    </w:p>
    <w:p w14:paraId="1900C994" w14:textId="5BE517B6" w:rsidR="00A12434" w:rsidRPr="0036059A" w:rsidRDefault="00394C23" w:rsidP="00D27CF2">
      <w:pPr>
        <w:rPr>
          <w:rStyle w:val="Strong"/>
        </w:rPr>
      </w:pPr>
      <w:r w:rsidRPr="0036059A">
        <w:rPr>
          <w:rStyle w:val="Strong"/>
        </w:rPr>
        <w:t>Descriptive analysis q</w:t>
      </w:r>
      <w:r w:rsidR="00E637E5" w:rsidRPr="0036059A">
        <w:rPr>
          <w:rStyle w:val="Strong"/>
        </w:rPr>
        <w:t>uestions</w:t>
      </w:r>
    </w:p>
    <w:p w14:paraId="2A1C0D81" w14:textId="47809776" w:rsidR="003B45F2" w:rsidRPr="0036059A" w:rsidRDefault="003B45F2">
      <w:pPr>
        <w:pStyle w:val="ListNumber"/>
        <w:numPr>
          <w:ilvl w:val="0"/>
          <w:numId w:val="31"/>
        </w:numPr>
      </w:pPr>
      <w:r w:rsidRPr="0036059A">
        <w:t>What does the mean tell you about Park A and Park B?</w:t>
      </w:r>
    </w:p>
    <w:tbl>
      <w:tblPr>
        <w:tblStyle w:val="TableGrid"/>
        <w:tblW w:w="0" w:type="auto"/>
        <w:tblLook w:val="04A0" w:firstRow="1" w:lastRow="0" w:firstColumn="1" w:lastColumn="0" w:noHBand="0" w:noVBand="1"/>
        <w:tblDescription w:val="Space for a student response."/>
      </w:tblPr>
      <w:tblGrid>
        <w:gridCol w:w="9628"/>
      </w:tblGrid>
      <w:tr w:rsidR="00394C23" w:rsidRPr="0036059A" w14:paraId="039A842B" w14:textId="77777777" w:rsidTr="00394C23">
        <w:trPr>
          <w:trHeight w:val="1118"/>
        </w:trPr>
        <w:tc>
          <w:tcPr>
            <w:tcW w:w="9628" w:type="dxa"/>
          </w:tcPr>
          <w:p w14:paraId="7FB2A616" w14:textId="77777777" w:rsidR="00394C23" w:rsidRPr="0036059A" w:rsidRDefault="00394C23" w:rsidP="0036059A"/>
        </w:tc>
      </w:tr>
    </w:tbl>
    <w:p w14:paraId="3CEED0B7" w14:textId="3A4148F2" w:rsidR="003B45F2" w:rsidRPr="0036059A" w:rsidRDefault="003B45F2" w:rsidP="0036059A">
      <w:pPr>
        <w:pStyle w:val="ListNumber"/>
      </w:pPr>
      <w:r w:rsidRPr="0036059A">
        <w:t>What does the median tell you about Park A and Park B?</w:t>
      </w:r>
    </w:p>
    <w:tbl>
      <w:tblPr>
        <w:tblStyle w:val="TableGrid"/>
        <w:tblW w:w="0" w:type="auto"/>
        <w:tblLook w:val="04A0" w:firstRow="1" w:lastRow="0" w:firstColumn="1" w:lastColumn="0" w:noHBand="0" w:noVBand="1"/>
        <w:tblDescription w:val="Space for a student response."/>
      </w:tblPr>
      <w:tblGrid>
        <w:gridCol w:w="9628"/>
      </w:tblGrid>
      <w:tr w:rsidR="00394C23" w:rsidRPr="0036059A" w14:paraId="43DA3881" w14:textId="77777777" w:rsidTr="00394C23">
        <w:trPr>
          <w:trHeight w:val="1088"/>
        </w:trPr>
        <w:tc>
          <w:tcPr>
            <w:tcW w:w="9628" w:type="dxa"/>
          </w:tcPr>
          <w:p w14:paraId="41E6871D" w14:textId="77777777" w:rsidR="00394C23" w:rsidRPr="0036059A" w:rsidRDefault="00394C23" w:rsidP="0036059A"/>
        </w:tc>
      </w:tr>
    </w:tbl>
    <w:p w14:paraId="6CEF97D6" w14:textId="11219FE3" w:rsidR="003B45F2" w:rsidRPr="0036059A" w:rsidRDefault="003B45F2" w:rsidP="0036059A">
      <w:pPr>
        <w:pStyle w:val="ListNumber"/>
      </w:pPr>
      <w:r w:rsidRPr="0036059A">
        <w:t xml:space="preserve">Which park had the greater difference between the mean and median? What does this tell you about the </w:t>
      </w:r>
      <w:r w:rsidR="00394C23" w:rsidRPr="0036059A">
        <w:t>data?</w:t>
      </w:r>
    </w:p>
    <w:tbl>
      <w:tblPr>
        <w:tblStyle w:val="TableGrid"/>
        <w:tblW w:w="0" w:type="auto"/>
        <w:tblLook w:val="04A0" w:firstRow="1" w:lastRow="0" w:firstColumn="1" w:lastColumn="0" w:noHBand="0" w:noVBand="1"/>
        <w:tblDescription w:val="Space for a student response."/>
      </w:tblPr>
      <w:tblGrid>
        <w:gridCol w:w="9628"/>
      </w:tblGrid>
      <w:tr w:rsidR="00394C23" w:rsidRPr="0036059A" w14:paraId="1D5B3AB0" w14:textId="77777777" w:rsidTr="00394C23">
        <w:trPr>
          <w:trHeight w:val="1252"/>
        </w:trPr>
        <w:tc>
          <w:tcPr>
            <w:tcW w:w="9628" w:type="dxa"/>
          </w:tcPr>
          <w:p w14:paraId="27590681" w14:textId="77777777" w:rsidR="00394C23" w:rsidRPr="0036059A" w:rsidRDefault="00394C23" w:rsidP="0036059A"/>
        </w:tc>
      </w:tr>
    </w:tbl>
    <w:p w14:paraId="78ED3EC9" w14:textId="29AA32EC" w:rsidR="006070FB" w:rsidRPr="0036059A" w:rsidRDefault="006070FB" w:rsidP="0036059A">
      <w:pPr>
        <w:pStyle w:val="ListNumber"/>
      </w:pPr>
      <w:r w:rsidRPr="0036059A">
        <w:t xml:space="preserve">Add </w:t>
      </w:r>
      <w:r w:rsidR="001E15BF">
        <w:t>‘S</w:t>
      </w:r>
      <w:r w:rsidRPr="0036059A">
        <w:t>tandard deviation</w:t>
      </w:r>
      <w:r w:rsidR="001E15BF">
        <w:t>’</w:t>
      </w:r>
      <w:r w:rsidRPr="0036059A">
        <w:t xml:space="preserve"> to the descriptive statistics column in the </w:t>
      </w:r>
      <w:r w:rsidR="00014D8D">
        <w:t xml:space="preserve">Microsoft </w:t>
      </w:r>
      <w:r w:rsidRPr="0036059A">
        <w:t xml:space="preserve">Excel </w:t>
      </w:r>
      <w:r w:rsidR="00B16DC2">
        <w:t>spreadsheet</w:t>
      </w:r>
      <w:r w:rsidRPr="0036059A">
        <w:t xml:space="preserve">. </w:t>
      </w:r>
      <w:r w:rsidR="001E15BF">
        <w:t>Select</w:t>
      </w:r>
      <w:r w:rsidRPr="0036059A">
        <w:t xml:space="preserve"> the cell for the standard deviation of Park A and use the formula </w:t>
      </w:r>
      <w:r w:rsidRPr="00B649E1">
        <w:rPr>
          <w:rStyle w:val="Strong"/>
        </w:rPr>
        <w:t>=STDEV.P</w:t>
      </w:r>
      <w:r w:rsidRPr="0036059A">
        <w:t xml:space="preserve"> to calculate the value. Repeat for Park B in the appropriate cell.</w:t>
      </w:r>
      <w:r w:rsidR="0036059A" w:rsidRPr="0036059A">
        <w:t xml:space="preserve"> </w:t>
      </w:r>
      <w:r w:rsidRPr="0036059A">
        <w:t>What does the standard deviation tell you about this data?</w:t>
      </w:r>
    </w:p>
    <w:tbl>
      <w:tblPr>
        <w:tblStyle w:val="TableGrid"/>
        <w:tblW w:w="0" w:type="auto"/>
        <w:tblLook w:val="04A0" w:firstRow="1" w:lastRow="0" w:firstColumn="1" w:lastColumn="0" w:noHBand="0" w:noVBand="1"/>
        <w:tblDescription w:val="Space for a student response."/>
      </w:tblPr>
      <w:tblGrid>
        <w:gridCol w:w="9628"/>
      </w:tblGrid>
      <w:tr w:rsidR="006070FB" w:rsidRPr="0036059A" w14:paraId="1078A279" w14:textId="77777777">
        <w:trPr>
          <w:trHeight w:val="1252"/>
        </w:trPr>
        <w:tc>
          <w:tcPr>
            <w:tcW w:w="9628" w:type="dxa"/>
          </w:tcPr>
          <w:p w14:paraId="354E1B43" w14:textId="77777777" w:rsidR="006070FB" w:rsidRPr="0036059A" w:rsidRDefault="006070FB" w:rsidP="0036059A"/>
        </w:tc>
      </w:tr>
    </w:tbl>
    <w:p w14:paraId="654AB69F" w14:textId="27A8099C" w:rsidR="00252222" w:rsidRPr="0036059A" w:rsidRDefault="00252222" w:rsidP="0036059A">
      <w:pPr>
        <w:pStyle w:val="ListNumber"/>
      </w:pPr>
      <w:r w:rsidRPr="0036059A">
        <w:t>Which statistic provides</w:t>
      </w:r>
      <w:r w:rsidR="00FA5B32" w:rsidRPr="0036059A">
        <w:t xml:space="preserve"> the strongest evidence that the bird numbers in Park A are stable over time?</w:t>
      </w:r>
    </w:p>
    <w:tbl>
      <w:tblPr>
        <w:tblStyle w:val="TableGrid"/>
        <w:tblW w:w="0" w:type="auto"/>
        <w:tblLook w:val="04A0" w:firstRow="1" w:lastRow="0" w:firstColumn="1" w:lastColumn="0" w:noHBand="0" w:noVBand="1"/>
        <w:tblDescription w:val="Space for a student response."/>
      </w:tblPr>
      <w:tblGrid>
        <w:gridCol w:w="9628"/>
      </w:tblGrid>
      <w:tr w:rsidR="00FA5B32" w:rsidRPr="0036059A" w14:paraId="5B9BA013" w14:textId="77777777" w:rsidTr="00FA5B32">
        <w:tc>
          <w:tcPr>
            <w:tcW w:w="9628" w:type="dxa"/>
          </w:tcPr>
          <w:p w14:paraId="6F1A3622" w14:textId="77777777" w:rsidR="00FA5B32" w:rsidRPr="0036059A" w:rsidRDefault="00FA5B32" w:rsidP="0036059A"/>
        </w:tc>
      </w:tr>
    </w:tbl>
    <w:p w14:paraId="696084DD" w14:textId="7D442451" w:rsidR="006070FB" w:rsidRPr="0036059A" w:rsidRDefault="008A7F73" w:rsidP="0036059A">
      <w:pPr>
        <w:pStyle w:val="ListNumber"/>
      </w:pPr>
      <w:r w:rsidRPr="0036059A">
        <w:t xml:space="preserve">A park ranger </w:t>
      </w:r>
      <w:proofErr w:type="gramStart"/>
      <w:r w:rsidRPr="0036059A">
        <w:t>says</w:t>
      </w:r>
      <w:proofErr w:type="gramEnd"/>
      <w:r w:rsidRPr="0036059A">
        <w:t xml:space="preserve"> ‘</w:t>
      </w:r>
      <w:r w:rsidR="00B649E1">
        <w:t>V</w:t>
      </w:r>
      <w:r w:rsidRPr="0036059A">
        <w:t xml:space="preserve">isitors usually see about </w:t>
      </w:r>
      <w:r w:rsidR="00EC4704" w:rsidRPr="0036059A">
        <w:t>20</w:t>
      </w:r>
      <w:r w:rsidRPr="0036059A">
        <w:t xml:space="preserve"> </w:t>
      </w:r>
      <w:r w:rsidR="00B649E1">
        <w:t>r</w:t>
      </w:r>
      <w:r w:rsidRPr="0036059A">
        <w:t xml:space="preserve">ainbow </w:t>
      </w:r>
      <w:r w:rsidR="00B649E1">
        <w:t>l</w:t>
      </w:r>
      <w:r w:rsidRPr="0036059A">
        <w:t>orikeets in Park B</w:t>
      </w:r>
      <w:r w:rsidR="00B649E1">
        <w:t>.</w:t>
      </w:r>
      <w:r w:rsidRPr="0036059A">
        <w:t>’</w:t>
      </w:r>
      <w:r w:rsidR="00252222" w:rsidRPr="0036059A">
        <w:t xml:space="preserve"> Use the descri</w:t>
      </w:r>
      <w:r w:rsidR="009A6C40" w:rsidRPr="0036059A">
        <w:t xml:space="preserve">ptive </w:t>
      </w:r>
      <w:r w:rsidR="00F93C63" w:rsidRPr="0036059A">
        <w:t>statistics to evaluate this claim.</w:t>
      </w:r>
    </w:p>
    <w:tbl>
      <w:tblPr>
        <w:tblStyle w:val="TableGrid"/>
        <w:tblW w:w="0" w:type="auto"/>
        <w:tblLook w:val="04A0" w:firstRow="1" w:lastRow="0" w:firstColumn="1" w:lastColumn="0" w:noHBand="0" w:noVBand="1"/>
        <w:tblDescription w:val="Space for a student response."/>
      </w:tblPr>
      <w:tblGrid>
        <w:gridCol w:w="9628"/>
      </w:tblGrid>
      <w:tr w:rsidR="00F93C63" w:rsidRPr="0036059A" w14:paraId="1D047610" w14:textId="77777777" w:rsidTr="00F93C63">
        <w:trPr>
          <w:trHeight w:val="2251"/>
        </w:trPr>
        <w:tc>
          <w:tcPr>
            <w:tcW w:w="9628" w:type="dxa"/>
          </w:tcPr>
          <w:p w14:paraId="0BD8F38F" w14:textId="77777777" w:rsidR="00F93C63" w:rsidRPr="0036059A" w:rsidRDefault="00F93C63" w:rsidP="0036059A"/>
        </w:tc>
      </w:tr>
    </w:tbl>
    <w:p w14:paraId="633F9773" w14:textId="77777777" w:rsidR="00F93C63" w:rsidRPr="00F35E8C" w:rsidRDefault="00F93C63" w:rsidP="00F35E8C">
      <w:r>
        <w:br w:type="page"/>
      </w:r>
    </w:p>
    <w:p w14:paraId="2A0108AD" w14:textId="67362FE2" w:rsidR="000B3444" w:rsidRPr="00A75491" w:rsidRDefault="000B3444" w:rsidP="00B649E1">
      <w:pPr>
        <w:pStyle w:val="Heading3"/>
      </w:pPr>
      <w:bookmarkStart w:id="26" w:name="_Student_resource_–_2"/>
      <w:bookmarkStart w:id="27" w:name="_Ref236654091"/>
      <w:bookmarkStart w:id="28" w:name="_Toc242171655"/>
      <w:bookmarkEnd w:id="26"/>
      <w:r w:rsidRPr="00A75491">
        <w:lastRenderedPageBreak/>
        <w:t xml:space="preserve">Student resource – how to </w:t>
      </w:r>
      <w:r w:rsidRPr="00B649E1">
        <w:t>calculate</w:t>
      </w:r>
      <w:r w:rsidRPr="00A75491">
        <w:t xml:space="preserve"> descriptive statistics in Microsoft Excel</w:t>
      </w:r>
      <w:bookmarkEnd w:id="24"/>
      <w:bookmarkEnd w:id="27"/>
      <w:bookmarkEnd w:id="28"/>
    </w:p>
    <w:p w14:paraId="04B69AE9" w14:textId="6EC16765" w:rsidR="000B3444" w:rsidRPr="00A75491" w:rsidRDefault="000B3444" w:rsidP="00B649E1">
      <w:r w:rsidRPr="00A75491">
        <w:rPr>
          <w:rStyle w:val="Strong"/>
        </w:rPr>
        <w:t>Instructions:</w:t>
      </w:r>
      <w:r w:rsidRPr="00A75491">
        <w:t xml:space="preserve"> </w:t>
      </w:r>
      <w:r w:rsidR="00777975">
        <w:t>u</w:t>
      </w:r>
      <w:r w:rsidRPr="00A75491">
        <w:t>se the ‘</w:t>
      </w:r>
      <w:r w:rsidR="00777975">
        <w:t>H</w:t>
      </w:r>
      <w:r w:rsidRPr="00A75491">
        <w:t>ow to’ cards to calculate a range of descriptive statistics.</w:t>
      </w:r>
    </w:p>
    <w:p w14:paraId="1EB79497" w14:textId="074C49CA" w:rsidR="00987F00" w:rsidRPr="00A75491" w:rsidRDefault="00987F00" w:rsidP="00B649E1">
      <w:pPr>
        <w:rPr>
          <w:rStyle w:val="Strong"/>
        </w:rPr>
      </w:pPr>
      <w:r w:rsidRPr="00A75491">
        <w:rPr>
          <w:rStyle w:val="Strong"/>
        </w:rPr>
        <w:t>Median</w:t>
      </w:r>
    </w:p>
    <w:p w14:paraId="1AE02562" w14:textId="3F1F9578" w:rsidR="000F279B" w:rsidRPr="00A75491" w:rsidRDefault="004D39CE">
      <w:pPr>
        <w:pStyle w:val="ListNumber"/>
        <w:numPr>
          <w:ilvl w:val="0"/>
          <w:numId w:val="32"/>
        </w:numPr>
      </w:pPr>
      <w:r w:rsidRPr="00A75491">
        <w:t>Select an empty cell.</w:t>
      </w:r>
    </w:p>
    <w:p w14:paraId="69BDADBE" w14:textId="6F86ADEE" w:rsidR="00E633DE" w:rsidRPr="00A75491" w:rsidRDefault="00777975" w:rsidP="00777975">
      <w:pPr>
        <w:pStyle w:val="Caption"/>
      </w:pPr>
      <w:r>
        <w:t xml:space="preserve">Figure 1 </w:t>
      </w:r>
      <w:r w:rsidR="009166DF" w:rsidRPr="00A75491">
        <w:t>–</w:t>
      </w:r>
      <w:r w:rsidR="00E633DE" w:rsidRPr="00A75491">
        <w:t xml:space="preserve"> </w:t>
      </w:r>
      <w:r w:rsidR="00BF1385" w:rsidRPr="00A75491">
        <w:t>selecting a</w:t>
      </w:r>
      <w:r w:rsidR="002E46E0" w:rsidRPr="00A75491">
        <w:t>n empty</w:t>
      </w:r>
      <w:r w:rsidR="00BF1385" w:rsidRPr="00A75491">
        <w:t xml:space="preserve"> cell to input </w:t>
      </w:r>
      <w:r w:rsidR="00F70158" w:rsidRPr="00A75491">
        <w:t xml:space="preserve">the </w:t>
      </w:r>
      <w:r w:rsidR="002E46E0" w:rsidRPr="00A75491">
        <w:t>formula</w:t>
      </w:r>
    </w:p>
    <w:p w14:paraId="28B7EE29" w14:textId="1B1BC57D" w:rsidR="00661D5C" w:rsidRDefault="00396B60" w:rsidP="00777975">
      <w:r w:rsidRPr="00777975">
        <w:rPr>
          <w:noProof/>
        </w:rPr>
        <w:drawing>
          <wp:inline distT="0" distB="0" distL="0" distR="0" wp14:anchorId="137419F7" wp14:editId="613DB33F">
            <wp:extent cx="4357869" cy="1501958"/>
            <wp:effectExtent l="0" t="0" r="5080" b="3175"/>
            <wp:docPr id="1001999918" name="Picture 1" descr="A spreadsheet showing a small selection of cells with numeric values ranging from 6.2 to 7.7 in a single column. One cell is highlighted with a dark blue border, indicating active sel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99918" name="Picture 1" descr="A spreadsheet showing a small selection of cells with numeric values ranging from 6.2 to 7.7 in a single column. One cell is highlighted with a dark blue border, indicating active selection."/>
                    <pic:cNvPicPr/>
                  </pic:nvPicPr>
                  <pic:blipFill>
                    <a:blip r:embed="rId29"/>
                    <a:stretch>
                      <a:fillRect/>
                    </a:stretch>
                  </pic:blipFill>
                  <pic:spPr>
                    <a:xfrm>
                      <a:off x="0" y="0"/>
                      <a:ext cx="4378109" cy="1508934"/>
                    </a:xfrm>
                    <a:prstGeom prst="rect">
                      <a:avLst/>
                    </a:prstGeom>
                  </pic:spPr>
                </pic:pic>
              </a:graphicData>
            </a:graphic>
          </wp:inline>
        </w:drawing>
      </w:r>
    </w:p>
    <w:p w14:paraId="2EDDC157" w14:textId="18AF2203" w:rsidR="002205D8" w:rsidRPr="00A75491" w:rsidRDefault="002205D8" w:rsidP="007E6FFC">
      <w:pPr>
        <w:pStyle w:val="ListNumber"/>
      </w:pPr>
      <w:r w:rsidRPr="00A75491">
        <w:t xml:space="preserve">Type </w:t>
      </w:r>
      <w:r w:rsidRPr="00CA764B">
        <w:rPr>
          <w:rStyle w:val="Strong"/>
        </w:rPr>
        <w:t>=</w:t>
      </w:r>
      <w:r w:rsidRPr="00A75491">
        <w:t xml:space="preserve"> to bring up the formula list</w:t>
      </w:r>
      <w:r w:rsidR="007A2190">
        <w:t>.</w:t>
      </w:r>
    </w:p>
    <w:p w14:paraId="39BFD790" w14:textId="14B043DE" w:rsidR="004D39CE" w:rsidRPr="00A75491" w:rsidRDefault="002205D8" w:rsidP="00A75491">
      <w:pPr>
        <w:pStyle w:val="ListNumber"/>
      </w:pPr>
      <w:r w:rsidRPr="00A75491">
        <w:t xml:space="preserve">Select </w:t>
      </w:r>
      <w:r w:rsidRPr="00CA764B">
        <w:rPr>
          <w:rStyle w:val="Strong"/>
        </w:rPr>
        <w:t>MEDIAN</w:t>
      </w:r>
      <w:r w:rsidRPr="00A75491">
        <w:t xml:space="preserve"> from the drop-down list</w:t>
      </w:r>
      <w:r w:rsidR="007A2190">
        <w:t>.</w:t>
      </w:r>
    </w:p>
    <w:p w14:paraId="2DFF4E54" w14:textId="6E25F853" w:rsidR="002E46E0" w:rsidRPr="00A75491" w:rsidRDefault="007E6FFC" w:rsidP="007E6FFC">
      <w:pPr>
        <w:pStyle w:val="Caption"/>
      </w:pPr>
      <w:r>
        <w:t xml:space="preserve">Figure 2 </w:t>
      </w:r>
      <w:r w:rsidR="00BA1F04" w:rsidRPr="00A75491">
        <w:t>–</w:t>
      </w:r>
      <w:r w:rsidR="002E46E0" w:rsidRPr="00A75491">
        <w:t xml:space="preserve"> </w:t>
      </w:r>
      <w:r w:rsidR="00BA1F04" w:rsidRPr="00A75491">
        <w:t xml:space="preserve">inputting </w:t>
      </w:r>
      <w:r w:rsidR="009E7505" w:rsidRPr="00A75491">
        <w:t>and selecting the median formula from the drop-down list</w:t>
      </w:r>
    </w:p>
    <w:p w14:paraId="109C11DB" w14:textId="620545FA" w:rsidR="00F228B6" w:rsidRDefault="00F228B6" w:rsidP="007E6FFC">
      <w:r w:rsidRPr="00F228B6">
        <w:rPr>
          <w:noProof/>
        </w:rPr>
        <w:drawing>
          <wp:inline distT="0" distB="0" distL="0" distR="0" wp14:anchorId="7F5A7D3B" wp14:editId="3AA0D249">
            <wp:extent cx="5301205" cy="1430040"/>
            <wp:effectExtent l="0" t="0" r="0" b="0"/>
            <wp:docPr id="1046876065" name="Picture 1" descr="Spreadsheet showing a formula input for the MEDIAN function with tooltip explaining that it returns the median or middle number in a set. &#10;&#10;Cells contain the numeric values 7.5, 6.2, 7.7, 7.4, and 7.5 used for median calcul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876065" name="Picture 1" descr="Spreadsheet showing a formula input for the MEDIAN function with tooltip explaining that it returns the median or middle number in a set. &#10;&#10;Cells contain the numeric values 7.5, 6.2, 7.7, 7.4, and 7.5 used for median calculation."/>
                    <pic:cNvPicPr/>
                  </pic:nvPicPr>
                  <pic:blipFill>
                    <a:blip r:embed="rId30"/>
                    <a:stretch>
                      <a:fillRect/>
                    </a:stretch>
                  </pic:blipFill>
                  <pic:spPr>
                    <a:xfrm>
                      <a:off x="0" y="0"/>
                      <a:ext cx="5323320" cy="1436006"/>
                    </a:xfrm>
                    <a:prstGeom prst="rect">
                      <a:avLst/>
                    </a:prstGeom>
                  </pic:spPr>
                </pic:pic>
              </a:graphicData>
            </a:graphic>
          </wp:inline>
        </w:drawing>
      </w:r>
    </w:p>
    <w:p w14:paraId="7D5E088C" w14:textId="5C623FF3" w:rsidR="00E452F0" w:rsidRPr="00A75491" w:rsidRDefault="00E452F0" w:rsidP="00B8106A">
      <w:pPr>
        <w:pStyle w:val="ListNumber"/>
      </w:pPr>
      <w:r w:rsidRPr="00A75491">
        <w:t>Highlight the cells containing the data to be analysed to select them</w:t>
      </w:r>
      <w:r w:rsidR="007A2190">
        <w:t>.</w:t>
      </w:r>
    </w:p>
    <w:p w14:paraId="08090DA4" w14:textId="563A51C9" w:rsidR="009E7505" w:rsidRPr="00A75491" w:rsidRDefault="00B8106A" w:rsidP="00B8106A">
      <w:pPr>
        <w:pStyle w:val="Caption"/>
      </w:pPr>
      <w:r>
        <w:t xml:space="preserve">Figure 3 </w:t>
      </w:r>
      <w:r w:rsidR="00B65BA5" w:rsidRPr="00A75491">
        <w:t>–</w:t>
      </w:r>
      <w:r w:rsidR="009E7505" w:rsidRPr="00A75491">
        <w:t xml:space="preserve"> </w:t>
      </w:r>
      <w:r w:rsidR="00B65BA5" w:rsidRPr="00A75491">
        <w:t xml:space="preserve">highlighting </w:t>
      </w:r>
      <w:r w:rsidR="00F70158" w:rsidRPr="00A75491">
        <w:t xml:space="preserve">the </w:t>
      </w:r>
      <w:r w:rsidR="00B65BA5" w:rsidRPr="00A75491">
        <w:t>cell containing the data to be analysed</w:t>
      </w:r>
    </w:p>
    <w:p w14:paraId="7594486D" w14:textId="5D7BFF92" w:rsidR="0047500E" w:rsidRPr="00E452F0" w:rsidRDefault="0047500E" w:rsidP="00B8106A">
      <w:r w:rsidRPr="0047500E">
        <w:rPr>
          <w:noProof/>
        </w:rPr>
        <w:drawing>
          <wp:inline distT="0" distB="0" distL="0" distR="0" wp14:anchorId="79086930" wp14:editId="522FD364">
            <wp:extent cx="5017626" cy="1474812"/>
            <wp:effectExtent l="0" t="0" r="0" b="0"/>
            <wp:docPr id="1485562675" name="Picture 1" descr="Spreadsheet formula usage demonstrating the MEDIAN function applied to a cell range (H5:H9) containing the numerical values 7.5, 6.2, 7.7, 4.1, and 7.5. &#10;&#10;The screenshot highlights the formula and selected data r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562675" name="Picture 1" descr="Spreadsheet formula usage demonstrating the MEDIAN function applied to a cell range (H5:H9) containing the numerical values 7.5, 6.2, 7.7, 4.1, and 7.5. &#10;&#10;The screenshot highlights the formula and selected data range."/>
                    <pic:cNvPicPr/>
                  </pic:nvPicPr>
                  <pic:blipFill>
                    <a:blip r:embed="rId31"/>
                    <a:stretch>
                      <a:fillRect/>
                    </a:stretch>
                  </pic:blipFill>
                  <pic:spPr>
                    <a:xfrm>
                      <a:off x="0" y="0"/>
                      <a:ext cx="5038275" cy="1480881"/>
                    </a:xfrm>
                    <a:prstGeom prst="rect">
                      <a:avLst/>
                    </a:prstGeom>
                  </pic:spPr>
                </pic:pic>
              </a:graphicData>
            </a:graphic>
          </wp:inline>
        </w:drawing>
      </w:r>
    </w:p>
    <w:p w14:paraId="1E8D55D7" w14:textId="32EA0AF6" w:rsidR="00A97C4D" w:rsidRPr="00A75491" w:rsidRDefault="00A97C4D" w:rsidP="00B8106A">
      <w:pPr>
        <w:pStyle w:val="ListNumber"/>
      </w:pPr>
      <w:r w:rsidRPr="00A75491">
        <w:lastRenderedPageBreak/>
        <w:t xml:space="preserve">Type </w:t>
      </w:r>
      <w:r w:rsidRPr="00463E1D">
        <w:rPr>
          <w:rStyle w:val="Strong"/>
        </w:rPr>
        <w:t>)</w:t>
      </w:r>
      <w:r w:rsidRPr="00A75491">
        <w:t xml:space="preserve"> to confirm your selection</w:t>
      </w:r>
      <w:r w:rsidR="00463E1D">
        <w:t>.</w:t>
      </w:r>
    </w:p>
    <w:p w14:paraId="5F16C983" w14:textId="718757C1" w:rsidR="00B65BA5" w:rsidRPr="00A75491" w:rsidRDefault="00F76E3A" w:rsidP="00F76E3A">
      <w:pPr>
        <w:pStyle w:val="Caption"/>
      </w:pPr>
      <w:r>
        <w:t xml:space="preserve">Figure 4 </w:t>
      </w:r>
      <w:r w:rsidR="001A1BDE" w:rsidRPr="00A75491">
        <w:t>–</w:t>
      </w:r>
      <w:r w:rsidR="00B65BA5" w:rsidRPr="00A75491">
        <w:t xml:space="preserve"> </w:t>
      </w:r>
      <w:r w:rsidR="001A1BDE" w:rsidRPr="00A75491">
        <w:t>confirming the data range</w:t>
      </w:r>
    </w:p>
    <w:p w14:paraId="78D4CEBF" w14:textId="0C51E997" w:rsidR="00C97A97" w:rsidRPr="00A97C4D" w:rsidRDefault="00C97A97" w:rsidP="00F76E3A">
      <w:r w:rsidRPr="00C97A97">
        <w:rPr>
          <w:noProof/>
        </w:rPr>
        <w:drawing>
          <wp:inline distT="0" distB="0" distL="0" distR="0" wp14:anchorId="3D7AFF53" wp14:editId="3C383904">
            <wp:extent cx="5410478" cy="1714588"/>
            <wp:effectExtent l="0" t="0" r="0" b="0"/>
            <wp:docPr id="988134043" name="Picture 1" descr="Spreadsheet showing a column of numeric data values (7.5, 6.2, 7.7, 7.4, 7.5) selected in blue. &#10;&#10;A formula bar displays the MEDIAN function applied to a range of cells, indicating calculation of the median value from the selected data. &#10;&#10;Final closing bracket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134043" name="Picture 1" descr="Spreadsheet showing a column of numeric data values (7.5, 6.2, 7.7, 7.4, 7.5) selected in blue. &#10;&#10;A formula bar displays the MEDIAN function applied to a range of cells, indicating calculation of the median value from the selected data. &#10;&#10;Final closing bracket is highlighted."/>
                    <pic:cNvPicPr/>
                  </pic:nvPicPr>
                  <pic:blipFill>
                    <a:blip r:embed="rId32"/>
                    <a:stretch>
                      <a:fillRect/>
                    </a:stretch>
                  </pic:blipFill>
                  <pic:spPr>
                    <a:xfrm>
                      <a:off x="0" y="0"/>
                      <a:ext cx="5410478" cy="1714588"/>
                    </a:xfrm>
                    <a:prstGeom prst="rect">
                      <a:avLst/>
                    </a:prstGeom>
                  </pic:spPr>
                </pic:pic>
              </a:graphicData>
            </a:graphic>
          </wp:inline>
        </w:drawing>
      </w:r>
    </w:p>
    <w:p w14:paraId="20F1E04A" w14:textId="40AEB622" w:rsidR="00A97C4D" w:rsidRPr="00A75491" w:rsidRDefault="00A97C4D" w:rsidP="00F76E3A">
      <w:pPr>
        <w:pStyle w:val="ListNumber"/>
      </w:pPr>
      <w:r w:rsidRPr="00A75491">
        <w:t xml:space="preserve">Press </w:t>
      </w:r>
      <w:r w:rsidRPr="00E66FBF">
        <w:rPr>
          <w:rStyle w:val="Strong"/>
        </w:rPr>
        <w:t>Enter</w:t>
      </w:r>
      <w:r w:rsidR="00E66FBF">
        <w:t>.</w:t>
      </w:r>
    </w:p>
    <w:p w14:paraId="5F81359F" w14:textId="103BD04E" w:rsidR="001A1BDE" w:rsidRPr="00A75491" w:rsidRDefault="00F76E3A" w:rsidP="00F76E3A">
      <w:pPr>
        <w:pStyle w:val="Caption"/>
      </w:pPr>
      <w:r>
        <w:t xml:space="preserve">Figure </w:t>
      </w:r>
      <w:r w:rsidR="006E34A2">
        <w:t>5</w:t>
      </w:r>
      <w:r>
        <w:t xml:space="preserve"> </w:t>
      </w:r>
      <w:r w:rsidR="001A1BDE" w:rsidRPr="00A75491">
        <w:t xml:space="preserve">– initiating the </w:t>
      </w:r>
      <w:r w:rsidR="004730CB" w:rsidRPr="00A75491">
        <w:t>formula to produce the median for the dataset</w:t>
      </w:r>
    </w:p>
    <w:p w14:paraId="43837250" w14:textId="2E57191D" w:rsidR="00E452F0" w:rsidRDefault="002B6AC9" w:rsidP="00F76E3A">
      <w:r w:rsidRPr="002B6AC9">
        <w:rPr>
          <w:noProof/>
        </w:rPr>
        <w:drawing>
          <wp:inline distT="0" distB="0" distL="0" distR="0" wp14:anchorId="5E6B4008" wp14:editId="37ACCDA3">
            <wp:extent cx="5169166" cy="1714588"/>
            <wp:effectExtent l="0" t="0" r="0" b="0"/>
            <wp:docPr id="1260409840" name="Picture 1" descr="Spreadsheet showing a small table with 4 numeric values: 7.5, 6.2, 7.7, and 7.4 in a single column. &#10;&#10;The cell containing the median of 7.5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409840" name="Picture 1" descr="Spreadsheet showing a small table with 4 numeric values: 7.5, 6.2, 7.7, and 7.4 in a single column. &#10;&#10;The cell containing the median of 7.5 is highlighted."/>
                    <pic:cNvPicPr/>
                  </pic:nvPicPr>
                  <pic:blipFill>
                    <a:blip r:embed="rId33"/>
                    <a:stretch>
                      <a:fillRect/>
                    </a:stretch>
                  </pic:blipFill>
                  <pic:spPr>
                    <a:xfrm>
                      <a:off x="0" y="0"/>
                      <a:ext cx="5169166" cy="1714588"/>
                    </a:xfrm>
                    <a:prstGeom prst="rect">
                      <a:avLst/>
                    </a:prstGeom>
                  </pic:spPr>
                </pic:pic>
              </a:graphicData>
            </a:graphic>
          </wp:inline>
        </w:drawing>
      </w:r>
    </w:p>
    <w:p w14:paraId="4AD2A11A" w14:textId="0C407ADB" w:rsidR="00987F00" w:rsidRPr="00A75491" w:rsidRDefault="00AC2797" w:rsidP="00E66FBF">
      <w:pPr>
        <w:rPr>
          <w:rStyle w:val="Strong"/>
        </w:rPr>
      </w:pPr>
      <w:r w:rsidRPr="00A75491">
        <w:rPr>
          <w:rStyle w:val="Strong"/>
        </w:rPr>
        <w:t>Standard deviation</w:t>
      </w:r>
    </w:p>
    <w:p w14:paraId="2E32EB44" w14:textId="2009344F" w:rsidR="002D3F07" w:rsidRPr="00A75491" w:rsidRDefault="002D3F07">
      <w:pPr>
        <w:pStyle w:val="ListNumber"/>
        <w:numPr>
          <w:ilvl w:val="0"/>
          <w:numId w:val="33"/>
        </w:numPr>
      </w:pPr>
      <w:r w:rsidRPr="00A75491">
        <w:t>Select an empty cell beneath the data</w:t>
      </w:r>
      <w:r w:rsidR="00E66FBF">
        <w:t>.</w:t>
      </w:r>
    </w:p>
    <w:p w14:paraId="0C514A7E" w14:textId="3E1B29F0" w:rsidR="00C22FD5" w:rsidRPr="00A75491" w:rsidRDefault="006E34A2" w:rsidP="006E34A2">
      <w:pPr>
        <w:pStyle w:val="Caption"/>
      </w:pPr>
      <w:r>
        <w:t xml:space="preserve">Figure 6 </w:t>
      </w:r>
      <w:r w:rsidR="00C22FD5" w:rsidRPr="00A75491">
        <w:t xml:space="preserve">– selecting an empty cell to input </w:t>
      </w:r>
      <w:r w:rsidR="00F70158" w:rsidRPr="00A75491">
        <w:t xml:space="preserve">the </w:t>
      </w:r>
      <w:r w:rsidR="00C22FD5" w:rsidRPr="00A75491">
        <w:t>formula</w:t>
      </w:r>
    </w:p>
    <w:p w14:paraId="3098252D" w14:textId="24A0A136" w:rsidR="006521C8" w:rsidRPr="002D3F07" w:rsidRDefault="00C57601" w:rsidP="006E34A2">
      <w:r w:rsidRPr="00C57601">
        <w:rPr>
          <w:noProof/>
        </w:rPr>
        <w:drawing>
          <wp:inline distT="0" distB="0" distL="0" distR="0" wp14:anchorId="415563E4" wp14:editId="0FC03143">
            <wp:extent cx="4343400" cy="2368185"/>
            <wp:effectExtent l="0" t="0" r="0" b="0"/>
            <wp:docPr id="10" name="Picture 9" descr="Screenshot from Microsoft Excel showing how to select an empty cell.">
              <a:extLst xmlns:a="http://schemas.openxmlformats.org/drawingml/2006/main">
                <a:ext uri="{FF2B5EF4-FFF2-40B4-BE49-F238E27FC236}">
                  <a16:creationId xmlns:a16="http://schemas.microsoft.com/office/drawing/2014/main" id="{29435AA6-0B44-3306-0B0E-901229A085E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Screenshot from Microsoft Excel showing how to select an empty cell.">
                      <a:extLst>
                        <a:ext uri="{FF2B5EF4-FFF2-40B4-BE49-F238E27FC236}">
                          <a16:creationId xmlns:a16="http://schemas.microsoft.com/office/drawing/2014/main" id="{29435AA6-0B44-3306-0B0E-901229A085EE}"/>
                        </a:ext>
                      </a:extLst>
                    </pic:cNvPr>
                    <pic:cNvPicPr>
                      <a:picLocks noChangeAspect="1"/>
                    </pic:cNvPicPr>
                  </pic:nvPicPr>
                  <pic:blipFill>
                    <a:blip r:embed="rId34"/>
                    <a:stretch>
                      <a:fillRect/>
                    </a:stretch>
                  </pic:blipFill>
                  <pic:spPr>
                    <a:xfrm>
                      <a:off x="0" y="0"/>
                      <a:ext cx="4349039" cy="2371259"/>
                    </a:xfrm>
                    <a:prstGeom prst="rect">
                      <a:avLst/>
                    </a:prstGeom>
                  </pic:spPr>
                </pic:pic>
              </a:graphicData>
            </a:graphic>
          </wp:inline>
        </w:drawing>
      </w:r>
    </w:p>
    <w:p w14:paraId="37F10379" w14:textId="3F691698" w:rsidR="006521C8" w:rsidRPr="006E34A2" w:rsidRDefault="006521C8" w:rsidP="006E34A2">
      <w:pPr>
        <w:pStyle w:val="ListNumber"/>
      </w:pPr>
      <w:r w:rsidRPr="006E34A2">
        <w:lastRenderedPageBreak/>
        <w:t xml:space="preserve">Type </w:t>
      </w:r>
      <w:r w:rsidRPr="00F67710">
        <w:rPr>
          <w:rStyle w:val="Strong"/>
        </w:rPr>
        <w:t>=</w:t>
      </w:r>
      <w:r w:rsidRPr="006E34A2">
        <w:t xml:space="preserve"> to bring up the formula list</w:t>
      </w:r>
      <w:r w:rsidR="00F67710">
        <w:t>.</w:t>
      </w:r>
    </w:p>
    <w:p w14:paraId="341F0011" w14:textId="6C32861A" w:rsidR="006521C8" w:rsidRPr="004D60FA" w:rsidRDefault="006521C8" w:rsidP="006E34A2">
      <w:pPr>
        <w:pStyle w:val="ListNumber"/>
      </w:pPr>
      <w:r w:rsidRPr="006E34A2">
        <w:t>S</w:t>
      </w:r>
      <w:r w:rsidRPr="004D60FA">
        <w:t xml:space="preserve">elect </w:t>
      </w:r>
      <w:r w:rsidRPr="00F67710">
        <w:rPr>
          <w:rStyle w:val="Strong"/>
        </w:rPr>
        <w:t>STDEV.P</w:t>
      </w:r>
      <w:r w:rsidRPr="004D60FA">
        <w:t xml:space="preserve"> from the drop-down list</w:t>
      </w:r>
      <w:r w:rsidR="00F67710">
        <w:t>.</w:t>
      </w:r>
    </w:p>
    <w:p w14:paraId="62A8CE5C" w14:textId="4475D5D4" w:rsidR="00C22FD5" w:rsidRPr="004D60FA" w:rsidRDefault="006E34A2" w:rsidP="006E34A2">
      <w:pPr>
        <w:pStyle w:val="Caption"/>
      </w:pPr>
      <w:r>
        <w:t xml:space="preserve">Figure 7 </w:t>
      </w:r>
      <w:r w:rsidR="00C22FD5" w:rsidRPr="004D60FA">
        <w:t>– inputting and selecting the STDEV.P formula from the drop-down list</w:t>
      </w:r>
    </w:p>
    <w:p w14:paraId="7CF074D9" w14:textId="3EB57895" w:rsidR="00F102B6" w:rsidRPr="006521C8" w:rsidRDefault="00EE0CEE" w:rsidP="006E34A2">
      <w:r w:rsidRPr="006E34A2">
        <w:rPr>
          <w:noProof/>
        </w:rPr>
        <w:drawing>
          <wp:inline distT="0" distB="0" distL="0" distR="0" wp14:anchorId="52DFBDF3" wp14:editId="6ECC2CDC">
            <wp:extent cx="4878729" cy="2277381"/>
            <wp:effectExtent l="0" t="0" r="0" b="8890"/>
            <wp:docPr id="7" name="Picture 6" descr="Screenshot from Microsoft Excel showing how to type an equals sign to bring up the formula list and then to select STDEV.P from the drop-down list. ">
              <a:extLst xmlns:a="http://schemas.openxmlformats.org/drawingml/2006/main">
                <a:ext uri="{FF2B5EF4-FFF2-40B4-BE49-F238E27FC236}">
                  <a16:creationId xmlns:a16="http://schemas.microsoft.com/office/drawing/2014/main" id="{9E3CB50D-A9F9-ED11-2F52-8FD1A390984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Screenshot from Microsoft Excel showing how to type an equals sign to bring up the formula list and then to select STDEV.P from the drop-down list. ">
                      <a:extLst>
                        <a:ext uri="{FF2B5EF4-FFF2-40B4-BE49-F238E27FC236}">
                          <a16:creationId xmlns:a16="http://schemas.microsoft.com/office/drawing/2014/main" id="{9E3CB50D-A9F9-ED11-2F52-8FD1A3909849}"/>
                        </a:ext>
                      </a:extLst>
                    </pic:cNvPr>
                    <pic:cNvPicPr>
                      <a:picLocks noChangeAspect="1"/>
                    </pic:cNvPicPr>
                  </pic:nvPicPr>
                  <pic:blipFill>
                    <a:blip r:embed="rId35"/>
                    <a:stretch>
                      <a:fillRect/>
                    </a:stretch>
                  </pic:blipFill>
                  <pic:spPr>
                    <a:xfrm>
                      <a:off x="0" y="0"/>
                      <a:ext cx="4884874" cy="2280249"/>
                    </a:xfrm>
                    <a:prstGeom prst="rect">
                      <a:avLst/>
                    </a:prstGeom>
                  </pic:spPr>
                </pic:pic>
              </a:graphicData>
            </a:graphic>
          </wp:inline>
        </w:drawing>
      </w:r>
    </w:p>
    <w:p w14:paraId="1C808563" w14:textId="4B820B18" w:rsidR="006521C8" w:rsidRPr="004D60FA" w:rsidRDefault="006521C8" w:rsidP="006E34A2">
      <w:pPr>
        <w:pStyle w:val="ListNumber"/>
      </w:pPr>
      <w:r w:rsidRPr="004D60FA">
        <w:t>Highlight the cells containing the data to be analysed to select them</w:t>
      </w:r>
      <w:r w:rsidR="00FC6B6C">
        <w:t>.</w:t>
      </w:r>
    </w:p>
    <w:p w14:paraId="0E29F0CF" w14:textId="27AEA35F" w:rsidR="00C22FD5" w:rsidRPr="004D60FA" w:rsidRDefault="006E34A2" w:rsidP="006E34A2">
      <w:pPr>
        <w:pStyle w:val="Caption"/>
      </w:pPr>
      <w:r>
        <w:t xml:space="preserve">Figure 8 </w:t>
      </w:r>
      <w:r w:rsidR="00C22FD5" w:rsidRPr="004D60FA">
        <w:t xml:space="preserve">– highlighting </w:t>
      </w:r>
      <w:r w:rsidR="00F70158" w:rsidRPr="004D60FA">
        <w:t xml:space="preserve">the </w:t>
      </w:r>
      <w:r w:rsidR="00C22FD5" w:rsidRPr="004D60FA">
        <w:t>cell containing the data to be analysed</w:t>
      </w:r>
    </w:p>
    <w:p w14:paraId="67FDE1D8" w14:textId="2B856E19" w:rsidR="00F102B6" w:rsidRPr="006521C8" w:rsidRDefault="00CC7D7E" w:rsidP="006E34A2">
      <w:r w:rsidRPr="00CC7D7E">
        <w:rPr>
          <w:noProof/>
        </w:rPr>
        <w:drawing>
          <wp:inline distT="0" distB="0" distL="0" distR="0" wp14:anchorId="38DD881A" wp14:editId="5921496F">
            <wp:extent cx="3668803" cy="2019783"/>
            <wp:effectExtent l="0" t="0" r="8255" b="0"/>
            <wp:docPr id="6" name="Picture 5" descr="Screenshot from Microsoft Excel showing how to highlight the cells containing the data to be analysed to select them.">
              <a:extLst xmlns:a="http://schemas.openxmlformats.org/drawingml/2006/main">
                <a:ext uri="{FF2B5EF4-FFF2-40B4-BE49-F238E27FC236}">
                  <a16:creationId xmlns:a16="http://schemas.microsoft.com/office/drawing/2014/main" id="{DA2F8A8E-E17D-AA4A-8B74-13B59A533E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Screenshot from Microsoft Excel showing how to highlight the cells containing the data to be analysed to select them.">
                      <a:extLst>
                        <a:ext uri="{FF2B5EF4-FFF2-40B4-BE49-F238E27FC236}">
                          <a16:creationId xmlns:a16="http://schemas.microsoft.com/office/drawing/2014/main" id="{DA2F8A8E-E17D-AA4A-8B74-13B59A533EB9}"/>
                        </a:ext>
                      </a:extLst>
                    </pic:cNvPr>
                    <pic:cNvPicPr>
                      <a:picLocks noChangeAspect="1"/>
                    </pic:cNvPicPr>
                  </pic:nvPicPr>
                  <pic:blipFill>
                    <a:blip r:embed="rId36"/>
                    <a:stretch>
                      <a:fillRect/>
                    </a:stretch>
                  </pic:blipFill>
                  <pic:spPr>
                    <a:xfrm>
                      <a:off x="0" y="0"/>
                      <a:ext cx="3693558" cy="2033411"/>
                    </a:xfrm>
                    <a:prstGeom prst="rect">
                      <a:avLst/>
                    </a:prstGeom>
                  </pic:spPr>
                </pic:pic>
              </a:graphicData>
            </a:graphic>
          </wp:inline>
        </w:drawing>
      </w:r>
    </w:p>
    <w:p w14:paraId="7D82895B" w14:textId="0EEFCD70" w:rsidR="00AC2797" w:rsidRPr="004D60FA" w:rsidRDefault="006521C8" w:rsidP="006E34A2">
      <w:pPr>
        <w:pStyle w:val="ListNumber"/>
      </w:pPr>
      <w:r w:rsidRPr="004D60FA">
        <w:t xml:space="preserve">Type </w:t>
      </w:r>
      <w:r w:rsidRPr="0039530B">
        <w:rPr>
          <w:rStyle w:val="Strong"/>
        </w:rPr>
        <w:t>)</w:t>
      </w:r>
      <w:r w:rsidRPr="004D60FA">
        <w:t xml:space="preserve"> to confirm your selection and press </w:t>
      </w:r>
      <w:r w:rsidR="00F70158" w:rsidRPr="0039530B">
        <w:rPr>
          <w:rStyle w:val="Strong"/>
        </w:rPr>
        <w:t>Enter</w:t>
      </w:r>
      <w:r w:rsidR="0039530B" w:rsidRPr="0039530B">
        <w:t>.</w:t>
      </w:r>
    </w:p>
    <w:p w14:paraId="3A7E9B13" w14:textId="1326609C" w:rsidR="00C22FD5" w:rsidRPr="004D60FA" w:rsidRDefault="006E34A2" w:rsidP="006E34A2">
      <w:pPr>
        <w:pStyle w:val="Caption"/>
      </w:pPr>
      <w:r>
        <w:t xml:space="preserve">Figure 9 </w:t>
      </w:r>
      <w:r w:rsidR="00C22FD5" w:rsidRPr="004D60FA">
        <w:t>– confirming the data range</w:t>
      </w:r>
    </w:p>
    <w:p w14:paraId="1339387B" w14:textId="2EB3722C" w:rsidR="00014C72" w:rsidRPr="00410994" w:rsidRDefault="00C22FD5" w:rsidP="00410994">
      <w:r w:rsidRPr="00C22FD5">
        <w:rPr>
          <w:noProof/>
        </w:rPr>
        <w:drawing>
          <wp:inline distT="0" distB="0" distL="0" distR="0" wp14:anchorId="11CE6A22" wp14:editId="71B4F7BA">
            <wp:extent cx="3154732" cy="1632030"/>
            <wp:effectExtent l="0" t="0" r="7620" b="6350"/>
            <wp:docPr id="1969565545" name="Picture 5" descr="Screenshot from Microsoft Excel showing how to confirm a selected group of cells by closing the brackets. ">
              <a:extLst xmlns:a="http://schemas.openxmlformats.org/drawingml/2006/main">
                <a:ext uri="{FF2B5EF4-FFF2-40B4-BE49-F238E27FC236}">
                  <a16:creationId xmlns:a16="http://schemas.microsoft.com/office/drawing/2014/main" id="{5901C91E-45C3-46C1-2DC1-1F9231B565F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Screenshot from Microsoft Excel showing how to confirm a selected group of cells by closing the brackets. ">
                      <a:extLst>
                        <a:ext uri="{FF2B5EF4-FFF2-40B4-BE49-F238E27FC236}">
                          <a16:creationId xmlns:a16="http://schemas.microsoft.com/office/drawing/2014/main" id="{5901C91E-45C3-46C1-2DC1-1F9231B565F9}"/>
                        </a:ext>
                      </a:extLst>
                    </pic:cNvPr>
                    <pic:cNvPicPr>
                      <a:picLocks noChangeAspect="1"/>
                    </pic:cNvPicPr>
                  </pic:nvPicPr>
                  <pic:blipFill>
                    <a:blip r:embed="rId37"/>
                    <a:stretch>
                      <a:fillRect/>
                    </a:stretch>
                  </pic:blipFill>
                  <pic:spPr>
                    <a:xfrm>
                      <a:off x="0" y="0"/>
                      <a:ext cx="3203323" cy="1657167"/>
                    </a:xfrm>
                    <a:prstGeom prst="rect">
                      <a:avLst/>
                    </a:prstGeom>
                  </pic:spPr>
                </pic:pic>
              </a:graphicData>
            </a:graphic>
          </wp:inline>
        </w:drawing>
      </w:r>
      <w:r w:rsidR="00014C72">
        <w:br w:type="page"/>
      </w:r>
    </w:p>
    <w:p w14:paraId="6ABA873A" w14:textId="3B061D6B" w:rsidR="008E7AAD" w:rsidRPr="004D60FA" w:rsidRDefault="008E7AAD" w:rsidP="004D60FA">
      <w:pPr>
        <w:pStyle w:val="Heading2"/>
      </w:pPr>
      <w:bookmarkStart w:id="29" w:name="_Ref226543908"/>
      <w:bookmarkStart w:id="30" w:name="_Toc242171656"/>
      <w:r w:rsidRPr="004D60FA">
        <w:lastRenderedPageBreak/>
        <w:t xml:space="preserve">Calculating </w:t>
      </w:r>
      <w:r w:rsidR="00FD4F4C" w:rsidRPr="004D60FA">
        <w:t xml:space="preserve">and representing </w:t>
      </w:r>
      <w:r w:rsidRPr="004D60FA">
        <w:t xml:space="preserve">descriptive statistics – quartiles and </w:t>
      </w:r>
      <w:r w:rsidR="007877D6" w:rsidRPr="004D60FA">
        <w:t>box plot</w:t>
      </w:r>
      <w:r w:rsidRPr="004D60FA">
        <w:t>s</w:t>
      </w:r>
      <w:bookmarkEnd w:id="29"/>
      <w:bookmarkEnd w:id="30"/>
    </w:p>
    <w:p w14:paraId="379225BD" w14:textId="51097C41" w:rsidR="00F41BEC" w:rsidRPr="004D60FA" w:rsidRDefault="00525572">
      <w:pPr>
        <w:pStyle w:val="ListNumber"/>
        <w:numPr>
          <w:ilvl w:val="0"/>
          <w:numId w:val="37"/>
        </w:numPr>
      </w:pPr>
      <w:r w:rsidRPr="004D60FA">
        <w:t>Provide students with</w:t>
      </w:r>
      <w:r w:rsidR="00462D2C" w:rsidRPr="004D60FA">
        <w:t xml:space="preserve"> </w:t>
      </w:r>
      <w:hyperlink w:anchor="_Student_resource_–_3" w:history="1">
        <w:r w:rsidR="007877D6" w:rsidRPr="00F579F3">
          <w:rPr>
            <w:rStyle w:val="Hyperlink"/>
          </w:rPr>
          <w:t>Student resource – quartiles and box plots</w:t>
        </w:r>
      </w:hyperlink>
      <w:r w:rsidR="00462D2C" w:rsidRPr="004D60FA">
        <w:t>.</w:t>
      </w:r>
      <w:r w:rsidRPr="004D60FA">
        <w:t xml:space="preserve"> </w:t>
      </w:r>
      <w:r w:rsidR="00F4201F" w:rsidRPr="004D60FA">
        <w:rPr>
          <w:rStyle w:val="Strong"/>
        </w:rPr>
        <w:t>Teach</w:t>
      </w:r>
      <w:r w:rsidR="00F4201F" w:rsidRPr="004D60FA">
        <w:t xml:space="preserve"> students about quartiles</w:t>
      </w:r>
      <w:r w:rsidR="007B26DD" w:rsidRPr="004D60FA">
        <w:t xml:space="preserve"> using </w:t>
      </w:r>
      <w:r w:rsidR="00A620C6" w:rsidRPr="004D60FA">
        <w:rPr>
          <w:rStyle w:val="Strong"/>
        </w:rPr>
        <w:t>2.2</w:t>
      </w:r>
      <w:r w:rsidR="007B26DD" w:rsidRPr="004D60FA">
        <w:rPr>
          <w:rStyle w:val="Strong"/>
        </w:rPr>
        <w:t xml:space="preserve"> PPT </w:t>
      </w:r>
      <w:r w:rsidR="00F43820" w:rsidRPr="004D60FA">
        <w:rPr>
          <w:rStyle w:val="Strong"/>
        </w:rPr>
        <w:t>‘</w:t>
      </w:r>
      <w:r w:rsidR="007B26DD" w:rsidRPr="004D60FA">
        <w:rPr>
          <w:rStyle w:val="Strong"/>
        </w:rPr>
        <w:t>Quartiles</w:t>
      </w:r>
      <w:r w:rsidR="00F43820" w:rsidRPr="004D60FA">
        <w:rPr>
          <w:rStyle w:val="Strong"/>
        </w:rPr>
        <w:t>’</w:t>
      </w:r>
      <w:r w:rsidR="00811EF1" w:rsidRPr="004D60FA">
        <w:t>, highlighting the following</w:t>
      </w:r>
      <w:r w:rsidR="00263F24" w:rsidRPr="004D60FA">
        <w:t>:</w:t>
      </w:r>
    </w:p>
    <w:p w14:paraId="138D59A5" w14:textId="3CBDA8BC" w:rsidR="00D366C2" w:rsidRPr="004D60FA" w:rsidRDefault="007C1D05" w:rsidP="004D60FA">
      <w:pPr>
        <w:pStyle w:val="ListBullet2"/>
      </w:pPr>
      <w:r>
        <w:t>A</w:t>
      </w:r>
      <w:r w:rsidR="008E0103" w:rsidRPr="004D60FA">
        <w:t xml:space="preserve"> </w:t>
      </w:r>
      <w:r w:rsidR="002A0BD6">
        <w:t>‘</w:t>
      </w:r>
      <w:r w:rsidR="008E0103" w:rsidRPr="004D60FA">
        <w:t>quartile</w:t>
      </w:r>
      <w:r w:rsidR="002A0BD6">
        <w:t>’</w:t>
      </w:r>
      <w:r w:rsidR="008E0103" w:rsidRPr="004D60FA">
        <w:t xml:space="preserve"> is a value that divides a rank-ordered dataset into </w:t>
      </w:r>
      <w:r w:rsidR="002A0BD6">
        <w:t>4</w:t>
      </w:r>
      <w:r w:rsidR="008E0103" w:rsidRPr="004D60FA">
        <w:t xml:space="preserve"> equal parts, each representing 25% of the total observations. Quartiles serve as boundary points that highlight the distribution and spread of the data, rather than just the centre.</w:t>
      </w:r>
    </w:p>
    <w:p w14:paraId="1681E021" w14:textId="121EC2D2" w:rsidR="009D18DB" w:rsidRPr="004D60FA" w:rsidRDefault="007C1D05" w:rsidP="00EC76AC">
      <w:pPr>
        <w:pStyle w:val="ListBullet2"/>
      </w:pPr>
      <w:r>
        <w:t>W</w:t>
      </w:r>
      <w:r w:rsidR="00C81F39" w:rsidRPr="004D60FA">
        <w:t>hen a data</w:t>
      </w:r>
      <w:r w:rsidR="00C81F39" w:rsidRPr="00EC76AC">
        <w:t>set</w:t>
      </w:r>
      <w:r w:rsidR="00C81F39" w:rsidRPr="004D60FA">
        <w:t xml:space="preserve"> is arranged in order from smallest to largest, it can be divided into </w:t>
      </w:r>
      <w:r w:rsidR="00C36BE4">
        <w:t>4</w:t>
      </w:r>
      <w:r w:rsidR="00C81F39" w:rsidRPr="004D60FA">
        <w:t xml:space="preserve"> equal parts called </w:t>
      </w:r>
      <w:r w:rsidR="003D05C7">
        <w:t>‘</w:t>
      </w:r>
      <w:r w:rsidR="00C81F39" w:rsidRPr="004D60FA">
        <w:t>quartiles</w:t>
      </w:r>
      <w:r w:rsidR="003D05C7">
        <w:t>’</w:t>
      </w:r>
      <w:r w:rsidR="00C81F39" w:rsidRPr="004D60FA">
        <w:t>. Each quartile contains 25% of the data in the dataset.</w:t>
      </w:r>
    </w:p>
    <w:p w14:paraId="176EA551" w14:textId="66C6CEBD" w:rsidR="00A26FB1" w:rsidRPr="004D60FA" w:rsidRDefault="00E137A9" w:rsidP="004D60FA">
      <w:pPr>
        <w:pStyle w:val="ListNumber"/>
      </w:pPr>
      <w:r w:rsidRPr="004D60FA">
        <w:t xml:space="preserve">As you </w:t>
      </w:r>
      <w:r w:rsidRPr="004D60FA">
        <w:rPr>
          <w:rStyle w:val="Strong"/>
        </w:rPr>
        <w:t>unpack</w:t>
      </w:r>
      <w:r w:rsidRPr="004D60FA">
        <w:t xml:space="preserve"> quartiles and the boundary values used to describe data arranged into quartiles, using the speaker notes</w:t>
      </w:r>
      <w:r w:rsidR="00BC2C43" w:rsidRPr="004D60FA">
        <w:t xml:space="preserve"> in </w:t>
      </w:r>
      <w:r w:rsidR="00CC04E8" w:rsidRPr="004D60FA">
        <w:rPr>
          <w:rStyle w:val="Strong"/>
        </w:rPr>
        <w:t>2.2</w:t>
      </w:r>
      <w:r w:rsidR="00BC2C43" w:rsidRPr="004D60FA">
        <w:rPr>
          <w:rStyle w:val="Strong"/>
        </w:rPr>
        <w:t xml:space="preserve"> PPT ‘Quartiles’</w:t>
      </w:r>
      <w:r w:rsidR="00D625D6" w:rsidRPr="007F6F10">
        <w:rPr>
          <w:rStyle w:val="Strong"/>
          <w:b w:val="0"/>
          <w:bCs w:val="0"/>
        </w:rPr>
        <w:t>,</w:t>
      </w:r>
      <w:r w:rsidR="00FB2AB9" w:rsidRPr="004D60FA">
        <w:t xml:space="preserve"> have students complete Table 1 in the </w:t>
      </w:r>
      <w:hyperlink w:anchor="_Student_resource_–_3" w:history="1">
        <w:r w:rsidR="00F91331" w:rsidRPr="00F579F3">
          <w:rPr>
            <w:rStyle w:val="Hyperlink"/>
          </w:rPr>
          <w:t>Student resource – quartiles and box plots</w:t>
        </w:r>
      </w:hyperlink>
      <w:r w:rsidR="00FB2AB9" w:rsidRPr="004D60FA">
        <w:t xml:space="preserve">. </w:t>
      </w:r>
      <w:r w:rsidR="00FF3091" w:rsidRPr="004D60FA">
        <w:t xml:space="preserve">A sample response </w:t>
      </w:r>
      <w:r w:rsidR="00C30270" w:rsidRPr="004D60FA">
        <w:t>is provided</w:t>
      </w:r>
      <w:r w:rsidR="00FF3091" w:rsidRPr="004D60FA">
        <w:t xml:space="preserve"> in </w:t>
      </w:r>
      <w:r w:rsidR="002F614A">
        <w:t>Table 1 in ‘</w:t>
      </w:r>
      <w:r w:rsidR="002F614A" w:rsidRPr="002F614A">
        <w:t>Sample response: Student resource – quartiles and box plots</w:t>
      </w:r>
      <w:r w:rsidR="002F614A">
        <w:t>’</w:t>
      </w:r>
      <w:r w:rsidR="00231030" w:rsidRPr="004D60FA">
        <w:t>.</w:t>
      </w:r>
    </w:p>
    <w:p w14:paraId="75974EB6" w14:textId="17C76808" w:rsidR="00350926" w:rsidRPr="004D60FA" w:rsidRDefault="00121020" w:rsidP="004D60FA">
      <w:pPr>
        <w:pStyle w:val="FeatureBox4"/>
      </w:pPr>
      <w:r w:rsidRPr="00EC76AC">
        <w:rPr>
          <w:rStyle w:val="Strong"/>
        </w:rPr>
        <w:t>Note:</w:t>
      </w:r>
      <w:r w:rsidRPr="004D60FA">
        <w:t xml:space="preserve"> </w:t>
      </w:r>
      <w:r w:rsidR="00C23905" w:rsidRPr="004D60FA">
        <w:t>s</w:t>
      </w:r>
      <w:r w:rsidRPr="004D60FA">
        <w:t>tudents may ask why there is no Q</w:t>
      </w:r>
      <w:r w:rsidR="00ED235C" w:rsidRPr="004D60FA">
        <w:t>uartile</w:t>
      </w:r>
      <w:r w:rsidR="009465BB">
        <w:t> </w:t>
      </w:r>
      <w:r w:rsidRPr="004D60FA">
        <w:t xml:space="preserve">4 </w:t>
      </w:r>
      <w:r w:rsidR="00266232">
        <w:t xml:space="preserve">(Q4) </w:t>
      </w:r>
      <w:r w:rsidRPr="004D60FA">
        <w:t xml:space="preserve">if the data has been split into </w:t>
      </w:r>
      <w:r w:rsidR="00266232">
        <w:t>4</w:t>
      </w:r>
      <w:r w:rsidRPr="004D60FA">
        <w:t xml:space="preserve"> quartiles. Address this by explaining that although we divide the data into </w:t>
      </w:r>
      <w:r w:rsidR="00266232">
        <w:t>4</w:t>
      </w:r>
      <w:r w:rsidRPr="004D60FA">
        <w:t xml:space="preserve"> parts, we name only the dividing points, not each quarter. Therefore, </w:t>
      </w:r>
      <w:r w:rsidR="00266232">
        <w:t>Quartile</w:t>
      </w:r>
      <w:r w:rsidR="009465BB">
        <w:t> </w:t>
      </w:r>
      <w:r w:rsidR="00266232">
        <w:t>1 (</w:t>
      </w:r>
      <w:r w:rsidRPr="004D60FA">
        <w:t>Q1</w:t>
      </w:r>
      <w:r w:rsidR="00266232">
        <w:t>)</w:t>
      </w:r>
      <w:r w:rsidRPr="004D60FA">
        <w:t xml:space="preserve">, </w:t>
      </w:r>
      <w:r w:rsidR="00266232">
        <w:t>Quartile</w:t>
      </w:r>
      <w:r w:rsidR="009465BB">
        <w:t> </w:t>
      </w:r>
      <w:r w:rsidR="00266232">
        <w:t>2 (</w:t>
      </w:r>
      <w:r w:rsidRPr="004D60FA">
        <w:t>Q2</w:t>
      </w:r>
      <w:r w:rsidR="00266232">
        <w:t>)</w:t>
      </w:r>
      <w:r w:rsidRPr="004D60FA">
        <w:t xml:space="preserve"> and</w:t>
      </w:r>
      <w:r w:rsidR="00266232">
        <w:t xml:space="preserve"> Quartile 3</w:t>
      </w:r>
      <w:r w:rsidRPr="004D60FA">
        <w:t xml:space="preserve"> </w:t>
      </w:r>
      <w:r w:rsidR="00266232">
        <w:t>(</w:t>
      </w:r>
      <w:r w:rsidRPr="004D60FA">
        <w:t>Q3</w:t>
      </w:r>
      <w:r w:rsidR="00266232">
        <w:t>)</w:t>
      </w:r>
      <w:r w:rsidRPr="004D60FA">
        <w:t xml:space="preserve"> are best described as the boundaries that split the data into the </w:t>
      </w:r>
      <w:r w:rsidR="00266232">
        <w:t>4</w:t>
      </w:r>
      <w:r w:rsidRPr="004D60FA">
        <w:t xml:space="preserve"> quartiles.</w:t>
      </w:r>
    </w:p>
    <w:p w14:paraId="4828B0C2" w14:textId="1E8FC9B9" w:rsidR="000C27F5" w:rsidRPr="004D60FA" w:rsidRDefault="00606604" w:rsidP="004D60FA">
      <w:pPr>
        <w:pStyle w:val="ListNumber"/>
      </w:pPr>
      <w:r w:rsidRPr="004D60FA">
        <w:rPr>
          <w:rStyle w:val="Strong"/>
        </w:rPr>
        <w:t>Def</w:t>
      </w:r>
      <w:r w:rsidR="00DA3C3F" w:rsidRPr="004D60FA">
        <w:rPr>
          <w:rStyle w:val="Strong"/>
        </w:rPr>
        <w:t>ine</w:t>
      </w:r>
      <w:r w:rsidR="00DA3C3F" w:rsidRPr="004D60FA">
        <w:t xml:space="preserve"> a </w:t>
      </w:r>
      <w:r w:rsidR="00AF3E14">
        <w:t>‘</w:t>
      </w:r>
      <w:r w:rsidR="00DA3C3F" w:rsidRPr="004D60FA">
        <w:t>box plot</w:t>
      </w:r>
      <w:r w:rsidR="00AF3E14">
        <w:t>’</w:t>
      </w:r>
      <w:r w:rsidR="00DA3C3F" w:rsidRPr="004D60FA">
        <w:t xml:space="preserve"> as a </w:t>
      </w:r>
      <w:r w:rsidR="00250872" w:rsidRPr="004D60FA">
        <w:t xml:space="preserve">graphical representation of a dataset that summarises its distribution using the </w:t>
      </w:r>
      <w:r w:rsidR="00AF3E14">
        <w:t>5</w:t>
      </w:r>
      <w:r w:rsidR="00250872" w:rsidRPr="004D60FA">
        <w:t xml:space="preserve">-number summary (minimum, lower quartile </w:t>
      </w:r>
      <w:r w:rsidR="00AF3E14">
        <w:t>(</w:t>
      </w:r>
      <w:r w:rsidR="00250872" w:rsidRPr="004D60FA">
        <w:t>Q1</w:t>
      </w:r>
      <w:r w:rsidR="00AF3E14">
        <w:t>)</w:t>
      </w:r>
      <w:r w:rsidR="00250872" w:rsidRPr="004D60FA">
        <w:t xml:space="preserve">, median </w:t>
      </w:r>
      <w:r w:rsidR="00AF3E14">
        <w:t>(</w:t>
      </w:r>
      <w:r w:rsidR="00250872" w:rsidRPr="004D60FA">
        <w:t>Q2</w:t>
      </w:r>
      <w:r w:rsidR="00AF3E14">
        <w:t>)</w:t>
      </w:r>
      <w:r w:rsidR="00250872" w:rsidRPr="004D60FA">
        <w:t xml:space="preserve">, upper quartile </w:t>
      </w:r>
      <w:r w:rsidR="00AF3E14">
        <w:t>(</w:t>
      </w:r>
      <w:r w:rsidR="00250872" w:rsidRPr="004D60FA">
        <w:t>Q3</w:t>
      </w:r>
      <w:r w:rsidR="00AF3E14">
        <w:t>)</w:t>
      </w:r>
      <w:r w:rsidR="00250872" w:rsidRPr="004D60FA">
        <w:t xml:space="preserve"> and maximum) using </w:t>
      </w:r>
      <w:r w:rsidR="00CC04E8" w:rsidRPr="004D60FA">
        <w:rPr>
          <w:rStyle w:val="Strong"/>
        </w:rPr>
        <w:t>2.2</w:t>
      </w:r>
      <w:r w:rsidR="00250872" w:rsidRPr="004D60FA">
        <w:rPr>
          <w:rStyle w:val="Strong"/>
        </w:rPr>
        <w:t xml:space="preserve"> PPT ‘Components of a box plot’</w:t>
      </w:r>
      <w:r w:rsidR="00250872" w:rsidRPr="004D60FA">
        <w:t xml:space="preserve">. </w:t>
      </w:r>
      <w:r w:rsidR="00BE4B7C" w:rsidRPr="004D60FA">
        <w:rPr>
          <w:rStyle w:val="Strong"/>
        </w:rPr>
        <w:t>Teach</w:t>
      </w:r>
      <w:r w:rsidR="00BE4B7C" w:rsidRPr="004D60FA">
        <w:t xml:space="preserve"> students how </w:t>
      </w:r>
      <w:r w:rsidR="00921508" w:rsidRPr="004D60FA">
        <w:t xml:space="preserve">to use the </w:t>
      </w:r>
      <w:r w:rsidR="00BE4B7C" w:rsidRPr="004D60FA">
        <w:t>box plot</w:t>
      </w:r>
      <w:r w:rsidR="00921508" w:rsidRPr="004D60FA">
        <w:t xml:space="preserve"> to</w:t>
      </w:r>
      <w:r w:rsidR="00BE4B7C" w:rsidRPr="004D60FA">
        <w:t xml:space="preserve"> identify the </w:t>
      </w:r>
      <w:r w:rsidR="00921508" w:rsidRPr="004D60FA">
        <w:t xml:space="preserve">mean, </w:t>
      </w:r>
      <w:r w:rsidR="00BE4B7C" w:rsidRPr="004D60FA">
        <w:t xml:space="preserve">median, quartiles and any possible outliers using </w:t>
      </w:r>
      <w:r w:rsidR="00250872" w:rsidRPr="004D60FA">
        <w:t>the diagram on the slide</w:t>
      </w:r>
      <w:r w:rsidR="00247500" w:rsidRPr="004D60FA">
        <w:t xml:space="preserve"> and the slide speaker notes</w:t>
      </w:r>
      <w:r w:rsidR="00250872" w:rsidRPr="004D60FA">
        <w:t>.</w:t>
      </w:r>
    </w:p>
    <w:p w14:paraId="4579F788" w14:textId="3E471B2B" w:rsidR="004B6F01" w:rsidRPr="004D60FA" w:rsidRDefault="00373DFE" w:rsidP="004D60FA">
      <w:pPr>
        <w:pStyle w:val="ListNumber"/>
      </w:pPr>
      <w:r w:rsidRPr="004D60FA">
        <w:t xml:space="preserve">As you teach students about box plots, ask them to complete Table 2 in the </w:t>
      </w:r>
      <w:hyperlink w:anchor="_Student_resource_–_3" w:history="1">
        <w:r w:rsidR="00332F22" w:rsidRPr="00F579F3">
          <w:rPr>
            <w:rStyle w:val="Hyperlink"/>
          </w:rPr>
          <w:t>Student resource – quartiles and box plots</w:t>
        </w:r>
      </w:hyperlink>
      <w:r w:rsidRPr="004D60FA">
        <w:t xml:space="preserve">. Information for teaching students is available in the slide notes of the </w:t>
      </w:r>
      <w:r w:rsidR="00CC04E8" w:rsidRPr="004D60FA">
        <w:rPr>
          <w:rStyle w:val="Strong"/>
        </w:rPr>
        <w:t>2.2</w:t>
      </w:r>
      <w:r w:rsidRPr="004D60FA">
        <w:rPr>
          <w:rStyle w:val="Strong"/>
        </w:rPr>
        <w:t xml:space="preserve"> PPT ‘Components of a box plot’</w:t>
      </w:r>
      <w:r w:rsidRPr="004D60FA">
        <w:t xml:space="preserve"> and in the sample response in</w:t>
      </w:r>
      <w:r w:rsidR="000B494C" w:rsidRPr="004D60FA">
        <w:t xml:space="preserve"> </w:t>
      </w:r>
      <w:r w:rsidR="00332F22">
        <w:t>Table 2</w:t>
      </w:r>
      <w:r w:rsidR="00332F22" w:rsidRPr="00332F22">
        <w:t xml:space="preserve"> </w:t>
      </w:r>
      <w:r w:rsidR="00332F22">
        <w:t>in ‘</w:t>
      </w:r>
      <w:r w:rsidR="00332F22" w:rsidRPr="002F614A">
        <w:t>Sample response: Student resource – quartiles and box plots</w:t>
      </w:r>
      <w:r w:rsidR="00332F22">
        <w:t>’</w:t>
      </w:r>
      <w:r w:rsidR="004B6F01" w:rsidRPr="004D60FA">
        <w:t>.</w:t>
      </w:r>
    </w:p>
    <w:p w14:paraId="57B0EA23" w14:textId="60473713" w:rsidR="004F20D8" w:rsidRPr="004D60FA" w:rsidRDefault="001A133E" w:rsidP="004D60FA">
      <w:pPr>
        <w:pStyle w:val="ListNumber"/>
      </w:pPr>
      <w:r w:rsidRPr="004D60FA">
        <w:t xml:space="preserve">Direct students to </w:t>
      </w:r>
      <w:r w:rsidR="00643A46" w:rsidRPr="004D60FA">
        <w:t xml:space="preserve">Figure 3 in the </w:t>
      </w:r>
      <w:hyperlink w:anchor="_Student_resource_–_3" w:history="1">
        <w:r w:rsidR="00643A46" w:rsidRPr="00F579F3">
          <w:rPr>
            <w:rStyle w:val="Hyperlink"/>
          </w:rPr>
          <w:t>Student resource – quartiles and box plots</w:t>
        </w:r>
      </w:hyperlink>
      <w:r w:rsidR="00643A46" w:rsidRPr="004D60FA">
        <w:t xml:space="preserve"> and</w:t>
      </w:r>
      <w:r w:rsidR="004817CF" w:rsidRPr="004D60FA">
        <w:t xml:space="preserve"> </w:t>
      </w:r>
      <w:r w:rsidR="004817CF" w:rsidRPr="004D60FA">
        <w:rPr>
          <w:rStyle w:val="Strong"/>
        </w:rPr>
        <w:t>unpack</w:t>
      </w:r>
      <w:r w:rsidR="004817CF" w:rsidRPr="004D60FA">
        <w:t xml:space="preserve"> the box plot with student</w:t>
      </w:r>
      <w:r w:rsidR="008D0628" w:rsidRPr="004D60FA">
        <w:t>s</w:t>
      </w:r>
      <w:r w:rsidR="00643A46" w:rsidRPr="004D60FA">
        <w:t xml:space="preserve">. </w:t>
      </w:r>
      <w:r w:rsidR="004F20D8" w:rsidRPr="004D60FA">
        <w:t xml:space="preserve">Students should </w:t>
      </w:r>
      <w:r w:rsidR="004D20FE" w:rsidRPr="004D60FA">
        <w:t xml:space="preserve">identify features of the dataset from the box plot and calculate </w:t>
      </w:r>
      <w:r w:rsidR="00EB276A" w:rsidRPr="004D60FA">
        <w:t>the range and interquartile range.</w:t>
      </w:r>
    </w:p>
    <w:p w14:paraId="44872E44" w14:textId="59D5B53A" w:rsidR="00C33B06" w:rsidRPr="004D60FA" w:rsidRDefault="00EB276A" w:rsidP="004D60FA">
      <w:pPr>
        <w:pStyle w:val="FeatureBox4"/>
      </w:pPr>
      <w:r w:rsidRPr="004D60FA">
        <w:rPr>
          <w:rStyle w:val="Strong"/>
        </w:rPr>
        <w:lastRenderedPageBreak/>
        <w:t>Note:</w:t>
      </w:r>
      <w:r w:rsidRPr="004D60FA">
        <w:t xml:space="preserve"> </w:t>
      </w:r>
      <w:r w:rsidR="00C23905" w:rsidRPr="004D60FA">
        <w:t>t</w:t>
      </w:r>
      <w:r w:rsidR="00C33B06" w:rsidRPr="004D60FA">
        <w:t xml:space="preserve">he </w:t>
      </w:r>
      <w:r w:rsidR="00C33B06" w:rsidRPr="004D60FA">
        <w:rPr>
          <w:rStyle w:val="Strong"/>
        </w:rPr>
        <w:t>interquartile range (IQR)</w:t>
      </w:r>
      <w:r w:rsidR="00C33B06" w:rsidRPr="004D60FA">
        <w:t xml:space="preserve"> measures the spread of the middle 50% of data in a set, helping us understand variability that is</w:t>
      </w:r>
      <w:r w:rsidR="008975C1">
        <w:t xml:space="preserve"> </w:t>
      </w:r>
      <w:r w:rsidR="00C33B06" w:rsidRPr="004D60FA">
        <w:t>n</w:t>
      </w:r>
      <w:r w:rsidR="008975C1">
        <w:t>o</w:t>
      </w:r>
      <w:r w:rsidR="00C33B06" w:rsidRPr="004D60FA">
        <w:t xml:space="preserve">t influenced by outliers. To calculate it, subtract the value at the 25th percentile (lower quartile </w:t>
      </w:r>
      <w:r w:rsidR="003F20F3">
        <w:t>[</w:t>
      </w:r>
      <w:r w:rsidR="00C33B06" w:rsidRPr="004D60FA">
        <w:t>Q1</w:t>
      </w:r>
      <w:r w:rsidR="003F20F3">
        <w:t>]</w:t>
      </w:r>
      <w:r w:rsidR="00C33B06" w:rsidRPr="004D60FA">
        <w:t xml:space="preserve">) from the value at the 75th percentile (upper quartile </w:t>
      </w:r>
      <w:r w:rsidR="003F20F3">
        <w:t>[</w:t>
      </w:r>
      <w:r w:rsidR="00C33B06" w:rsidRPr="004D60FA">
        <w:t>Q3</w:t>
      </w:r>
      <w:r w:rsidR="003F20F3">
        <w:t>]</w:t>
      </w:r>
      <w:r w:rsidR="00C33B06" w:rsidRPr="004D60FA">
        <w:t>):</w:t>
      </w:r>
    </w:p>
    <w:p w14:paraId="4ED9B835" w14:textId="79817BA1" w:rsidR="00EB276A" w:rsidRPr="004D60FA" w:rsidRDefault="00C33B06" w:rsidP="004D60FA">
      <w:pPr>
        <w:pStyle w:val="FeatureBox4"/>
      </w:pPr>
      <w:r w:rsidRPr="004D60FA">
        <w:t>IQR</w:t>
      </w:r>
      <w:r w:rsidR="003F20F3">
        <w:t> </w:t>
      </w:r>
      <w:r w:rsidRPr="004D60FA">
        <w:t>=</w:t>
      </w:r>
      <w:r w:rsidR="003F20F3">
        <w:t> </w:t>
      </w:r>
      <w:r w:rsidRPr="004D60FA">
        <w:t>Q3</w:t>
      </w:r>
      <w:r w:rsidR="003F20F3">
        <w:t> − </w:t>
      </w:r>
      <w:r w:rsidRPr="004D60FA">
        <w:t>Q1.</w:t>
      </w:r>
    </w:p>
    <w:p w14:paraId="7FF87B9B" w14:textId="59A63497" w:rsidR="00FA7E6E" w:rsidRPr="004D60FA" w:rsidRDefault="00435C4D" w:rsidP="004D60FA">
      <w:pPr>
        <w:pStyle w:val="ListNumber"/>
      </w:pPr>
      <w:r w:rsidRPr="004D60FA">
        <w:t xml:space="preserve">Display </w:t>
      </w:r>
      <w:r w:rsidR="00CC04E8" w:rsidRPr="004D60FA">
        <w:rPr>
          <w:rStyle w:val="Strong"/>
        </w:rPr>
        <w:t>2.2</w:t>
      </w:r>
      <w:r w:rsidRPr="004D60FA">
        <w:rPr>
          <w:rStyle w:val="Strong"/>
        </w:rPr>
        <w:t xml:space="preserve"> PPT ‘Unpacking a box plot</w:t>
      </w:r>
      <w:r w:rsidR="004F20D8" w:rsidRPr="004D60FA">
        <w:rPr>
          <w:rStyle w:val="Strong"/>
        </w:rPr>
        <w:t>’</w:t>
      </w:r>
      <w:r w:rsidRPr="004D60FA">
        <w:t xml:space="preserve"> </w:t>
      </w:r>
      <w:r w:rsidRPr="00DC3167">
        <w:rPr>
          <w:rStyle w:val="Strong"/>
        </w:rPr>
        <w:t>(</w:t>
      </w:r>
      <w:r w:rsidR="004F20D8" w:rsidRPr="00DC3167">
        <w:rPr>
          <w:rStyle w:val="Strong"/>
        </w:rPr>
        <w:t xml:space="preserve">2 </w:t>
      </w:r>
      <w:r w:rsidRPr="00DC3167">
        <w:rPr>
          <w:rStyle w:val="Strong"/>
        </w:rPr>
        <w:t>slides)</w:t>
      </w:r>
      <w:r w:rsidR="00C160EE" w:rsidRPr="004D60FA">
        <w:t xml:space="preserve"> to </w:t>
      </w:r>
      <w:r w:rsidR="00DF67B7" w:rsidRPr="004D60FA">
        <w:t>go through the answers to</w:t>
      </w:r>
      <w:r w:rsidR="00103EE1" w:rsidRPr="004D60FA">
        <w:t xml:space="preserve"> </w:t>
      </w:r>
      <w:r w:rsidR="00C641EE" w:rsidRPr="004D60FA">
        <w:t>question</w:t>
      </w:r>
      <w:r w:rsidR="00103EE1" w:rsidRPr="004D60FA">
        <w:t xml:space="preserve"> 3 of the </w:t>
      </w:r>
      <w:hyperlink w:anchor="_Student_resource_–_3" w:history="1">
        <w:r w:rsidR="00697D0C" w:rsidRPr="00F579F3">
          <w:rPr>
            <w:rStyle w:val="Hyperlink"/>
          </w:rPr>
          <w:t>Student resource – quartiles and box plots</w:t>
        </w:r>
      </w:hyperlink>
      <w:r w:rsidR="00103EE1" w:rsidRPr="004D60FA">
        <w:t xml:space="preserve">. </w:t>
      </w:r>
      <w:r w:rsidR="0001043C" w:rsidRPr="004D60FA">
        <w:t xml:space="preserve">The slides include animations and </w:t>
      </w:r>
      <w:r w:rsidR="008D0628" w:rsidRPr="004D60FA">
        <w:t>notes to support this</w:t>
      </w:r>
      <w:r w:rsidR="00103EE1" w:rsidRPr="004D60FA">
        <w:t>.</w:t>
      </w:r>
    </w:p>
    <w:p w14:paraId="11A4523A" w14:textId="58888333" w:rsidR="008D0628" w:rsidRPr="004D60FA" w:rsidRDefault="00011731" w:rsidP="004D60FA">
      <w:pPr>
        <w:pStyle w:val="FeatureBox4"/>
      </w:pPr>
      <w:r w:rsidRPr="004D60FA">
        <w:rPr>
          <w:rStyle w:val="Strong"/>
        </w:rPr>
        <w:t>Note:</w:t>
      </w:r>
      <w:r w:rsidRPr="004D60FA">
        <w:t xml:space="preserve"> </w:t>
      </w:r>
      <w:r w:rsidR="00C23905" w:rsidRPr="004D60FA">
        <w:t>s</w:t>
      </w:r>
      <w:r w:rsidRPr="004D60FA">
        <w:t xml:space="preserve">tudents may be unsure which quartiles Q1 and Q3 belong to. When dividing data into quartiles, </w:t>
      </w:r>
      <w:r w:rsidR="0001043C" w:rsidRPr="004D60FA">
        <w:t xml:space="preserve">include boundary values </w:t>
      </w:r>
      <w:r w:rsidRPr="004D60FA">
        <w:t>in the lower group. This means</w:t>
      </w:r>
      <w:r w:rsidR="00697D0C">
        <w:t xml:space="preserve"> that</w:t>
      </w:r>
      <w:r w:rsidRPr="004D60FA">
        <w:t xml:space="preserve"> Q1 is part of the first quartile (with values less than or equal to it) and Q3 is part of the third quartile (not the fourth).</w:t>
      </w:r>
    </w:p>
    <w:p w14:paraId="07B56FA9" w14:textId="170FE27A" w:rsidR="009B64E5" w:rsidRPr="004D60FA" w:rsidRDefault="00943109" w:rsidP="004D60FA">
      <w:pPr>
        <w:pStyle w:val="FeatureBox3"/>
      </w:pPr>
      <w:bookmarkStart w:id="31" w:name="_Ref225502323"/>
      <w:bookmarkStart w:id="32" w:name="_Ref225502741"/>
      <w:r w:rsidRPr="004D60FA">
        <w:rPr>
          <w:rStyle w:val="Strong"/>
        </w:rPr>
        <w:t>Check for understanding</w:t>
      </w:r>
      <w:r w:rsidR="009B64E5" w:rsidRPr="004D60FA">
        <w:rPr>
          <w:rStyle w:val="Strong"/>
        </w:rPr>
        <w:t xml:space="preserve"> 4</w:t>
      </w:r>
      <w:r w:rsidR="009B64E5" w:rsidRPr="00EC76AC">
        <w:rPr>
          <w:rStyle w:val="Strong"/>
        </w:rPr>
        <w:t>:</w:t>
      </w:r>
      <w:r w:rsidR="009B64E5" w:rsidRPr="004D60FA">
        <w:t xml:space="preserve"> </w:t>
      </w:r>
      <w:r w:rsidR="00AC1F49" w:rsidRPr="004D60FA">
        <w:t xml:space="preserve">use </w:t>
      </w:r>
      <w:r w:rsidR="009B64E5" w:rsidRPr="004D60FA">
        <w:t xml:space="preserve">slide </w:t>
      </w:r>
      <w:r w:rsidR="009B64E5" w:rsidRPr="004D60FA">
        <w:rPr>
          <w:rStyle w:val="Strong"/>
        </w:rPr>
        <w:t>2.2 PPT ‘</w:t>
      </w:r>
      <w:r w:rsidRPr="004D60FA">
        <w:rPr>
          <w:rStyle w:val="Strong"/>
        </w:rPr>
        <w:t>Check for understanding</w:t>
      </w:r>
      <w:r w:rsidR="009B64E5" w:rsidRPr="004D60FA">
        <w:rPr>
          <w:rStyle w:val="Strong"/>
        </w:rPr>
        <w:t xml:space="preserve"> 4’</w:t>
      </w:r>
      <w:r w:rsidR="009B64E5" w:rsidRPr="004D60FA">
        <w:t xml:space="preserve"> to check for </w:t>
      </w:r>
      <w:r w:rsidR="0001043C" w:rsidRPr="004D60FA">
        <w:t xml:space="preserve">students' </w:t>
      </w:r>
      <w:r w:rsidR="009B64E5" w:rsidRPr="004D60FA">
        <w:t xml:space="preserve">understanding </w:t>
      </w:r>
      <w:r w:rsidR="0001043C" w:rsidRPr="004D60FA">
        <w:t xml:space="preserve">of </w:t>
      </w:r>
      <w:r w:rsidR="009B64E5" w:rsidRPr="004D60FA">
        <w:t>how to interpret a box plot.</w:t>
      </w:r>
      <w:r w:rsidR="007128CD" w:rsidRPr="004D60FA">
        <w:t xml:space="preserve"> The question and answers are provided in</w:t>
      </w:r>
      <w:r w:rsidR="009D73CC">
        <w:t xml:space="preserve"> </w:t>
      </w:r>
      <w:r w:rsidR="009D73CC">
        <w:fldChar w:fldCharType="begin"/>
      </w:r>
      <w:r w:rsidR="009D73CC">
        <w:instrText xml:space="preserve"> REF _Ref241137224 \h </w:instrText>
      </w:r>
      <w:r w:rsidR="009D73CC">
        <w:fldChar w:fldCharType="separate"/>
      </w:r>
      <w:r w:rsidR="00D90EEE">
        <w:t xml:space="preserve">Figure </w:t>
      </w:r>
      <w:r w:rsidR="00D90EEE">
        <w:rPr>
          <w:noProof/>
        </w:rPr>
        <w:t>6</w:t>
      </w:r>
      <w:r w:rsidR="009D73CC">
        <w:fldChar w:fldCharType="end"/>
      </w:r>
      <w:r w:rsidR="007128CD" w:rsidRPr="004D60FA">
        <w:t>.</w:t>
      </w:r>
    </w:p>
    <w:p w14:paraId="56895EF7" w14:textId="4DEDCABE" w:rsidR="009B64E5" w:rsidRDefault="009D73CC" w:rsidP="009D73CC">
      <w:pPr>
        <w:pStyle w:val="Caption"/>
      </w:pPr>
      <w:bookmarkStart w:id="33" w:name="_Ref241137224"/>
      <w:r>
        <w:t xml:space="preserve">Figure </w:t>
      </w:r>
      <w:fldSimple w:instr=" SEQ Figure \* ARABIC ">
        <w:r w:rsidR="00D90EEE">
          <w:rPr>
            <w:noProof/>
          </w:rPr>
          <w:t>6</w:t>
        </w:r>
      </w:fldSimple>
      <w:bookmarkEnd w:id="33"/>
      <w:r>
        <w:t xml:space="preserve"> </w:t>
      </w:r>
      <w:r w:rsidR="009B64E5" w:rsidRPr="004D60FA">
        <w:t>–</w:t>
      </w:r>
      <w:r w:rsidR="00794D29" w:rsidRPr="004D60FA">
        <w:t xml:space="preserve"> </w:t>
      </w:r>
      <w:r w:rsidR="009465BB">
        <w:t>c</w:t>
      </w:r>
      <w:r w:rsidR="00943109" w:rsidRPr="004D60FA">
        <w:t>heck for understanding</w:t>
      </w:r>
      <w:r w:rsidR="009B64E5" w:rsidRPr="004D60FA">
        <w:t xml:space="preserve"> </w:t>
      </w:r>
      <w:r w:rsidR="0001043C" w:rsidRPr="004D60FA">
        <w:t xml:space="preserve">4 </w:t>
      </w:r>
      <w:r w:rsidR="00655E91">
        <w:t xml:space="preserve">sample response for </w:t>
      </w:r>
      <w:r>
        <w:t>i</w:t>
      </w:r>
      <w:r w:rsidR="0001043C" w:rsidRPr="004D60FA">
        <w:t xml:space="preserve">nterpreting </w:t>
      </w:r>
      <w:r w:rsidR="009B64E5" w:rsidRPr="004D60FA">
        <w:t>box plots</w:t>
      </w:r>
    </w:p>
    <w:p w14:paraId="18C279A3" w14:textId="6E610009" w:rsidR="007128CD" w:rsidRPr="007128CD" w:rsidRDefault="00006918" w:rsidP="008B6B98">
      <w:r w:rsidRPr="00006918">
        <w:rPr>
          <w:noProof/>
        </w:rPr>
        <w:drawing>
          <wp:inline distT="0" distB="0" distL="0" distR="0" wp14:anchorId="4EAD8ECF" wp14:editId="6E7B31D7">
            <wp:extent cx="6120130" cy="3023870"/>
            <wp:effectExtent l="0" t="0" r="0" b="5080"/>
            <wp:docPr id="193300928" name="Picture 1" descr="Screenshot of 2.2 PPT ‘Check for understanding 4’ on interpreting a box plot on daily step c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00928" name="Picture 1" descr="Screenshot of 2.2 PPT ‘Check for understanding 4’ on interpreting a box plot on daily step count."/>
                    <pic:cNvPicPr/>
                  </pic:nvPicPr>
                  <pic:blipFill>
                    <a:blip r:embed="rId38"/>
                    <a:stretch>
                      <a:fillRect/>
                    </a:stretch>
                  </pic:blipFill>
                  <pic:spPr>
                    <a:xfrm>
                      <a:off x="0" y="0"/>
                      <a:ext cx="6120130" cy="3023870"/>
                    </a:xfrm>
                    <a:prstGeom prst="rect">
                      <a:avLst/>
                    </a:prstGeom>
                  </pic:spPr>
                </pic:pic>
              </a:graphicData>
            </a:graphic>
          </wp:inline>
        </w:drawing>
      </w:r>
    </w:p>
    <w:p w14:paraId="02441C23" w14:textId="60410A94" w:rsidR="00580AC2" w:rsidRPr="004D60FA" w:rsidRDefault="00580AC2" w:rsidP="004D60FA">
      <w:pPr>
        <w:pStyle w:val="ListNumber"/>
      </w:pPr>
      <w:r w:rsidRPr="004D60FA">
        <w:lastRenderedPageBreak/>
        <w:t xml:space="preserve">Display </w:t>
      </w:r>
      <w:r w:rsidRPr="004D60FA">
        <w:rPr>
          <w:rStyle w:val="Strong"/>
        </w:rPr>
        <w:t>2.2 PPT ‘</w:t>
      </w:r>
      <w:r w:rsidR="0005408D" w:rsidRPr="004D60FA">
        <w:rPr>
          <w:rStyle w:val="Strong"/>
        </w:rPr>
        <w:t>Comparing data using box plots’</w:t>
      </w:r>
      <w:r w:rsidR="0005408D" w:rsidRPr="004D60FA">
        <w:t xml:space="preserve"> to </w:t>
      </w:r>
      <w:r w:rsidR="0005408D" w:rsidRPr="004D60FA">
        <w:rPr>
          <w:rStyle w:val="Strong"/>
        </w:rPr>
        <w:t>explain</w:t>
      </w:r>
      <w:r w:rsidR="0005408D" w:rsidRPr="004D60FA">
        <w:t xml:space="preserve"> to students how data from different groups can be compared using multiple box plots. Use the speaker notes on the slide to </w:t>
      </w:r>
      <w:r w:rsidR="0005408D" w:rsidRPr="004D60FA">
        <w:rPr>
          <w:rStyle w:val="Strong"/>
        </w:rPr>
        <w:t>unpack</w:t>
      </w:r>
      <w:r w:rsidR="0005408D" w:rsidRPr="004D60FA">
        <w:t xml:space="preserve"> the provided box plots for </w:t>
      </w:r>
      <w:r w:rsidR="0001043C" w:rsidRPr="004D60FA">
        <w:t>Park A and Park B</w:t>
      </w:r>
      <w:r w:rsidR="0005408D" w:rsidRPr="004D60FA">
        <w:t xml:space="preserve">, showing the number of </w:t>
      </w:r>
      <w:r w:rsidR="009D2A57">
        <w:t>r</w:t>
      </w:r>
      <w:r w:rsidR="0005408D" w:rsidRPr="004D60FA">
        <w:t xml:space="preserve">ainbow </w:t>
      </w:r>
      <w:r w:rsidR="009D2A57">
        <w:t>l</w:t>
      </w:r>
      <w:r w:rsidR="0005408D" w:rsidRPr="004D60FA">
        <w:t xml:space="preserve">orikeets observed in 30 </w:t>
      </w:r>
      <w:r w:rsidR="00F877D8">
        <w:t>one</w:t>
      </w:r>
      <w:r w:rsidR="0005408D" w:rsidRPr="004D60FA">
        <w:t>-hour surveys</w:t>
      </w:r>
      <w:r w:rsidR="00C86D80" w:rsidRPr="004D60FA">
        <w:t xml:space="preserve"> (this data was used in a previous lesson and should be familiar to students).</w:t>
      </w:r>
    </w:p>
    <w:p w14:paraId="2FD7E10D" w14:textId="45623FD5" w:rsidR="005468AE" w:rsidRPr="004D60FA" w:rsidRDefault="005468AE" w:rsidP="004D60FA">
      <w:pPr>
        <w:pStyle w:val="ListNumber"/>
      </w:pPr>
      <w:r w:rsidRPr="004D60FA">
        <w:rPr>
          <w:rStyle w:val="Strong"/>
        </w:rPr>
        <w:t>Ask</w:t>
      </w:r>
      <w:r w:rsidRPr="004D60FA">
        <w:t xml:space="preserve"> students a series of questions about the </w:t>
      </w:r>
      <w:r w:rsidR="00683D5D" w:rsidRPr="004D60FA">
        <w:t xml:space="preserve">box plots on </w:t>
      </w:r>
      <w:r w:rsidR="00683D5D" w:rsidRPr="004D60FA">
        <w:rPr>
          <w:rStyle w:val="Strong"/>
        </w:rPr>
        <w:t>2.2 PPT ‘Comparing data using box plots’</w:t>
      </w:r>
      <w:r w:rsidR="00F77B85" w:rsidRPr="004D60FA">
        <w:t xml:space="preserve"> (</w:t>
      </w:r>
      <w:r w:rsidR="00C33D78">
        <w:t>see</w:t>
      </w:r>
      <w:r w:rsidR="00F77B85" w:rsidRPr="004D60FA">
        <w:t xml:space="preserve"> </w:t>
      </w:r>
      <w:r w:rsidR="00C33D78">
        <w:fldChar w:fldCharType="begin"/>
      </w:r>
      <w:r w:rsidR="00C33D78">
        <w:instrText xml:space="preserve"> REF _Ref241137478 \h </w:instrText>
      </w:r>
      <w:r w:rsidR="00C33D78">
        <w:fldChar w:fldCharType="separate"/>
      </w:r>
      <w:r w:rsidR="00D90EEE">
        <w:t xml:space="preserve">Figure </w:t>
      </w:r>
      <w:r w:rsidR="00D90EEE">
        <w:rPr>
          <w:noProof/>
        </w:rPr>
        <w:t>7</w:t>
      </w:r>
      <w:r w:rsidR="00C33D78">
        <w:fldChar w:fldCharType="end"/>
      </w:r>
      <w:r w:rsidR="00F77B85" w:rsidRPr="004D60FA">
        <w:t>)</w:t>
      </w:r>
      <w:r w:rsidR="00683D5D" w:rsidRPr="004D60FA">
        <w:t xml:space="preserve"> to </w:t>
      </w:r>
      <w:r w:rsidR="00683D5D" w:rsidRPr="004D60FA">
        <w:rPr>
          <w:rStyle w:val="Strong"/>
        </w:rPr>
        <w:t>guide</w:t>
      </w:r>
      <w:r w:rsidR="00683D5D" w:rsidRPr="004D60FA">
        <w:t xml:space="preserve"> their understanding of how </w:t>
      </w:r>
      <w:r w:rsidR="009D2A57">
        <w:t>box plots</w:t>
      </w:r>
      <w:r w:rsidR="00683D5D" w:rsidRPr="004D60FA">
        <w:t xml:space="preserve"> can be used to </w:t>
      </w:r>
      <w:r w:rsidR="00AD5BA9" w:rsidRPr="004D60FA">
        <w:t xml:space="preserve">analyse data. Students can respond on </w:t>
      </w:r>
      <w:r w:rsidR="006D5B1B" w:rsidRPr="004D60FA">
        <w:t>mini whiteboards</w:t>
      </w:r>
      <w:r w:rsidR="00AD5BA9" w:rsidRPr="004D60FA">
        <w:t xml:space="preserve">, </w:t>
      </w:r>
      <w:r w:rsidR="001B190F" w:rsidRPr="004D60FA">
        <w:t xml:space="preserve">with cold calling used to </w:t>
      </w:r>
      <w:r w:rsidR="001B190F" w:rsidRPr="004D60FA">
        <w:rPr>
          <w:rStyle w:val="Strong"/>
        </w:rPr>
        <w:t>ask</w:t>
      </w:r>
      <w:r w:rsidR="001B190F" w:rsidRPr="004D60FA">
        <w:t xml:space="preserve"> for student reasoning. </w:t>
      </w:r>
      <w:r w:rsidR="00D341EF" w:rsidRPr="004D60FA">
        <w:t xml:space="preserve">The questions </w:t>
      </w:r>
      <w:r w:rsidR="006D5B1B" w:rsidRPr="004D60FA">
        <w:t xml:space="preserve">and discussion prompts </w:t>
      </w:r>
      <w:r w:rsidR="00D341EF" w:rsidRPr="004D60FA">
        <w:t>are provided in</w:t>
      </w:r>
      <w:r w:rsidR="00167FA5" w:rsidRPr="004D60FA">
        <w:t xml:space="preserve"> </w:t>
      </w:r>
      <w:r w:rsidR="001D0A2F">
        <w:fldChar w:fldCharType="begin"/>
      </w:r>
      <w:r w:rsidR="001D0A2F">
        <w:instrText xml:space="preserve"> REF _Ref241145202 \h </w:instrText>
      </w:r>
      <w:r w:rsidR="001D0A2F">
        <w:fldChar w:fldCharType="separate"/>
      </w:r>
      <w:r w:rsidR="00D90EEE">
        <w:t xml:space="preserve">Table </w:t>
      </w:r>
      <w:r w:rsidR="00D90EEE">
        <w:rPr>
          <w:noProof/>
        </w:rPr>
        <w:t>9</w:t>
      </w:r>
      <w:r w:rsidR="001D0A2F">
        <w:fldChar w:fldCharType="end"/>
      </w:r>
      <w:r w:rsidR="006D5B1B" w:rsidRPr="004D60FA">
        <w:t>.</w:t>
      </w:r>
    </w:p>
    <w:p w14:paraId="7A59D600" w14:textId="6413A429" w:rsidR="001A6E22" w:rsidRPr="004D60FA" w:rsidRDefault="00984A91" w:rsidP="00984A91">
      <w:pPr>
        <w:pStyle w:val="Caption"/>
      </w:pPr>
      <w:bookmarkStart w:id="34" w:name="_Ref241137478"/>
      <w:r>
        <w:t xml:space="preserve">Figure </w:t>
      </w:r>
      <w:fldSimple w:instr=" SEQ Figure \* ARABIC ">
        <w:r w:rsidR="00D90EEE">
          <w:rPr>
            <w:noProof/>
          </w:rPr>
          <w:t>7</w:t>
        </w:r>
      </w:fldSimple>
      <w:bookmarkEnd w:id="34"/>
      <w:r>
        <w:t xml:space="preserve"> </w:t>
      </w:r>
      <w:r w:rsidR="001A6E22" w:rsidRPr="004D60FA">
        <w:t>–</w:t>
      </w:r>
      <w:r w:rsidR="003554B6" w:rsidRPr="004D60FA">
        <w:t xml:space="preserve"> </w:t>
      </w:r>
      <w:r w:rsidR="00C33D78">
        <w:t>r</w:t>
      </w:r>
      <w:r w:rsidR="003554B6" w:rsidRPr="004D60FA">
        <w:t xml:space="preserve">ainbow </w:t>
      </w:r>
      <w:r w:rsidR="00C33D78">
        <w:t>l</w:t>
      </w:r>
      <w:r w:rsidR="003554B6" w:rsidRPr="004D60FA">
        <w:t xml:space="preserve">orikeets observed in 30 </w:t>
      </w:r>
      <w:r w:rsidR="00F877D8">
        <w:t>one</w:t>
      </w:r>
      <w:r w:rsidR="003554B6" w:rsidRPr="004D60FA">
        <w:t xml:space="preserve">-hour </w:t>
      </w:r>
      <w:r w:rsidR="00F77B85" w:rsidRPr="004D60FA">
        <w:t>surveys at Park A and Park B</w:t>
      </w:r>
    </w:p>
    <w:p w14:paraId="2A288553" w14:textId="70E807DF" w:rsidR="001A6E22" w:rsidRPr="00BA7466" w:rsidRDefault="001A6E22" w:rsidP="001A6E22">
      <w:r w:rsidRPr="001A6E22">
        <w:rPr>
          <w:noProof/>
        </w:rPr>
        <mc:AlternateContent>
          <mc:Choice Requires="cx1">
            <w:drawing>
              <wp:inline distT="0" distB="0" distL="0" distR="0" wp14:anchorId="1082E00A" wp14:editId="053EA565">
                <wp:extent cx="5923721" cy="4540195"/>
                <wp:effectExtent l="0" t="0" r="1270" b="13335"/>
                <wp:docPr id="283785586" name="Chart 1" descr="A representation showing 2 box plots. The box plots represent the number of rainbow lorikeets observed in one hour surveys at 2 different parks. ">
                  <a:extLst xmlns:a="http://schemas.openxmlformats.org/drawingml/2006/main">
                    <a:ext uri="{FF2B5EF4-FFF2-40B4-BE49-F238E27FC236}">
                      <a16:creationId xmlns:a16="http://schemas.microsoft.com/office/drawing/2014/main" id="{9E80F4AC-C9F8-15B3-63FA-41700AFEF54E}"/>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39"/>
                  </a:graphicData>
                </a:graphic>
              </wp:inline>
            </w:drawing>
          </mc:Choice>
          <mc:Fallback>
            <w:drawing>
              <wp:inline distT="0" distB="0" distL="0" distR="0" wp14:anchorId="1082E00A" wp14:editId="053EA565">
                <wp:extent cx="5923721" cy="4540195"/>
                <wp:effectExtent l="0" t="0" r="1270" b="13335"/>
                <wp:docPr id="283785586" name="Chart 1" descr="A representation showing 2 box plots. The box plots represent the number of rainbow lorikeets observed in one hour surveys at 2 different parks. ">
                  <a:extLst xmlns:a="http://schemas.openxmlformats.org/drawingml/2006/main">
                    <a:ext uri="{FF2B5EF4-FFF2-40B4-BE49-F238E27FC236}">
                      <a16:creationId xmlns:a16="http://schemas.microsoft.com/office/drawing/2014/main" id="{9E80F4AC-C9F8-15B3-63FA-41700AFEF54E}"/>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283785586" name="Chart 1" descr="A representation showing 2 box plots. The box plots represent the number of rainbow lorikeets observed in one hour surveys at 2 different parks. ">
                          <a:extLst>
                            <a:ext uri="{FF2B5EF4-FFF2-40B4-BE49-F238E27FC236}">
                              <a16:creationId xmlns:a16="http://schemas.microsoft.com/office/drawing/2014/main" id="{9E80F4AC-C9F8-15B3-63FA-41700AFEF54E}"/>
                            </a:ext>
                          </a:extLst>
                        </pic:cNvPr>
                        <pic:cNvPicPr>
                          <a:picLocks noGrp="1" noRot="1" noChangeAspect="1" noMove="1" noResize="1" noEditPoints="1" noAdjustHandles="1" noChangeArrowheads="1" noChangeShapeType="1"/>
                        </pic:cNvPicPr>
                      </pic:nvPicPr>
                      <pic:blipFill>
                        <a:blip r:embed="rId45"/>
                        <a:stretch>
                          <a:fillRect/>
                        </a:stretch>
                      </pic:blipFill>
                      <pic:spPr>
                        <a:xfrm>
                          <a:off x="0" y="0"/>
                          <a:ext cx="5923280" cy="4539615"/>
                        </a:xfrm>
                        <a:prstGeom prst="rect">
                          <a:avLst/>
                        </a:prstGeom>
                      </pic:spPr>
                    </pic:pic>
                  </a:graphicData>
                </a:graphic>
              </wp:inline>
            </w:drawing>
          </mc:Fallback>
        </mc:AlternateContent>
      </w:r>
    </w:p>
    <w:p w14:paraId="2CB96F58" w14:textId="3EB34E9B" w:rsidR="00167FA5" w:rsidRPr="004D60FA" w:rsidRDefault="00045347" w:rsidP="00045347">
      <w:pPr>
        <w:pStyle w:val="Caption"/>
      </w:pPr>
      <w:bookmarkStart w:id="35" w:name="_Ref241145202"/>
      <w:r>
        <w:t xml:space="preserve">Table </w:t>
      </w:r>
      <w:fldSimple w:instr=" SEQ Table \* ARABIC ">
        <w:r w:rsidR="00D90EEE">
          <w:rPr>
            <w:noProof/>
          </w:rPr>
          <w:t>9</w:t>
        </w:r>
      </w:fldSimple>
      <w:bookmarkEnd w:id="35"/>
      <w:r>
        <w:t xml:space="preserve"> </w:t>
      </w:r>
      <w:r w:rsidR="00167FA5" w:rsidRPr="004D60FA">
        <w:t>– box plot questions and discussion prompts</w:t>
      </w:r>
      <w:r w:rsidR="004970E0">
        <w:t xml:space="preserve"> about rainbow lorikeet observations</w:t>
      </w:r>
    </w:p>
    <w:tbl>
      <w:tblPr>
        <w:tblStyle w:val="Tableheader"/>
        <w:tblW w:w="0" w:type="auto"/>
        <w:tblLook w:val="0420" w:firstRow="1" w:lastRow="0" w:firstColumn="0" w:lastColumn="0" w:noHBand="0" w:noVBand="1"/>
        <w:tblDescription w:val="Questions and disuccsion prompts to support the teacher in unpacking the content in a box plot."/>
      </w:tblPr>
      <w:tblGrid>
        <w:gridCol w:w="3114"/>
        <w:gridCol w:w="6514"/>
      </w:tblGrid>
      <w:tr w:rsidR="0074771A" w:rsidRPr="004D60FA" w14:paraId="7FBDD03E" w14:textId="77777777" w:rsidTr="00740AB2">
        <w:trPr>
          <w:cnfStyle w:val="100000000000" w:firstRow="1" w:lastRow="0" w:firstColumn="0" w:lastColumn="0" w:oddVBand="0" w:evenVBand="0" w:oddHBand="0" w:evenHBand="0" w:firstRowFirstColumn="0" w:firstRowLastColumn="0" w:lastRowFirstColumn="0" w:lastRowLastColumn="0"/>
        </w:trPr>
        <w:tc>
          <w:tcPr>
            <w:tcW w:w="3114" w:type="dxa"/>
          </w:tcPr>
          <w:p w14:paraId="41025E37" w14:textId="0566078C" w:rsidR="0074771A" w:rsidRPr="00045347" w:rsidRDefault="0074771A" w:rsidP="004D60FA">
            <w:pPr>
              <w:rPr>
                <w:rStyle w:val="Strong"/>
                <w:b/>
                <w:bCs w:val="0"/>
              </w:rPr>
            </w:pPr>
            <w:r w:rsidRPr="00045347">
              <w:rPr>
                <w:rStyle w:val="Strong"/>
                <w:b/>
                <w:bCs w:val="0"/>
              </w:rPr>
              <w:t>Question</w:t>
            </w:r>
          </w:p>
        </w:tc>
        <w:tc>
          <w:tcPr>
            <w:tcW w:w="6514" w:type="dxa"/>
          </w:tcPr>
          <w:p w14:paraId="12E53F65" w14:textId="688CD1B3" w:rsidR="0074771A" w:rsidRPr="00045347" w:rsidRDefault="0074771A" w:rsidP="004D60FA">
            <w:pPr>
              <w:rPr>
                <w:rStyle w:val="Strong"/>
                <w:b/>
                <w:bCs w:val="0"/>
              </w:rPr>
            </w:pPr>
            <w:r w:rsidRPr="00045347">
              <w:rPr>
                <w:rStyle w:val="Strong"/>
                <w:b/>
                <w:bCs w:val="0"/>
              </w:rPr>
              <w:t>Discussion prompts</w:t>
            </w:r>
          </w:p>
        </w:tc>
      </w:tr>
      <w:tr w:rsidR="0074771A" w:rsidRPr="004D60FA" w14:paraId="27D2AFA3" w14:textId="77777777" w:rsidTr="00740AB2">
        <w:trPr>
          <w:cnfStyle w:val="000000100000" w:firstRow="0" w:lastRow="0" w:firstColumn="0" w:lastColumn="0" w:oddVBand="0" w:evenVBand="0" w:oddHBand="1" w:evenHBand="0" w:firstRowFirstColumn="0" w:firstRowLastColumn="0" w:lastRowFirstColumn="0" w:lastRowLastColumn="0"/>
        </w:trPr>
        <w:tc>
          <w:tcPr>
            <w:tcW w:w="3114" w:type="dxa"/>
          </w:tcPr>
          <w:p w14:paraId="2FEAD076" w14:textId="0D7A6C80" w:rsidR="0074771A" w:rsidRPr="004D60FA" w:rsidRDefault="0078252F" w:rsidP="004D60FA">
            <w:r w:rsidRPr="004D60FA">
              <w:t xml:space="preserve">What is the median for each </w:t>
            </w:r>
            <w:r w:rsidRPr="004D60FA">
              <w:lastRenderedPageBreak/>
              <w:t>park?</w:t>
            </w:r>
          </w:p>
        </w:tc>
        <w:tc>
          <w:tcPr>
            <w:tcW w:w="6514" w:type="dxa"/>
          </w:tcPr>
          <w:p w14:paraId="707D50E1" w14:textId="3EC639A9" w:rsidR="0078252F" w:rsidRPr="004D60FA" w:rsidRDefault="0078252F" w:rsidP="004D60FA">
            <w:pPr>
              <w:pStyle w:val="ListBullet"/>
            </w:pPr>
            <w:r w:rsidRPr="004D60FA">
              <w:lastRenderedPageBreak/>
              <w:t xml:space="preserve">The median is the horizontal line visible in the coloured </w:t>
            </w:r>
            <w:r w:rsidRPr="004D60FA">
              <w:lastRenderedPageBreak/>
              <w:t>box in each box plot.</w:t>
            </w:r>
          </w:p>
          <w:p w14:paraId="5E4C151C" w14:textId="1FC2D65A" w:rsidR="0074771A" w:rsidRPr="004D60FA" w:rsidRDefault="0078252F" w:rsidP="004D60FA">
            <w:pPr>
              <w:pStyle w:val="ListBullet"/>
            </w:pPr>
            <w:r w:rsidRPr="004D60FA">
              <w:t>The median for both parks is 15.</w:t>
            </w:r>
          </w:p>
        </w:tc>
      </w:tr>
      <w:tr w:rsidR="0074771A" w:rsidRPr="004D60FA" w14:paraId="655CEBC1" w14:textId="77777777" w:rsidTr="00740AB2">
        <w:trPr>
          <w:cnfStyle w:val="000000010000" w:firstRow="0" w:lastRow="0" w:firstColumn="0" w:lastColumn="0" w:oddVBand="0" w:evenVBand="0" w:oddHBand="0" w:evenHBand="1" w:firstRowFirstColumn="0" w:firstRowLastColumn="0" w:lastRowFirstColumn="0" w:lastRowLastColumn="0"/>
        </w:trPr>
        <w:tc>
          <w:tcPr>
            <w:tcW w:w="3114" w:type="dxa"/>
          </w:tcPr>
          <w:p w14:paraId="58A8B93C" w14:textId="56B736A9" w:rsidR="0074771A" w:rsidRPr="004D60FA" w:rsidRDefault="00E5012E" w:rsidP="004D60FA">
            <w:r w:rsidRPr="004D60FA">
              <w:lastRenderedPageBreak/>
              <w:t>What is the upper extreme for each park?</w:t>
            </w:r>
          </w:p>
        </w:tc>
        <w:tc>
          <w:tcPr>
            <w:tcW w:w="6514" w:type="dxa"/>
          </w:tcPr>
          <w:p w14:paraId="62F95830" w14:textId="6E7D983B" w:rsidR="0074771A" w:rsidRPr="004D60FA" w:rsidRDefault="00E5012E" w:rsidP="004D60FA">
            <w:pPr>
              <w:pStyle w:val="ListBullet"/>
            </w:pPr>
            <w:r w:rsidRPr="004D60FA">
              <w:t xml:space="preserve">The upper extreme is the highest </w:t>
            </w:r>
            <w:r w:rsidR="0001043C" w:rsidRPr="004D60FA">
              <w:t xml:space="preserve">data point </w:t>
            </w:r>
            <w:r w:rsidRPr="004D60FA">
              <w:t>in the dataset</w:t>
            </w:r>
            <w:r w:rsidR="0001043C" w:rsidRPr="004D60FA">
              <w:t>,</w:t>
            </w:r>
            <w:r w:rsidR="00B21F93" w:rsidRPr="004D60FA">
              <w:t xml:space="preserve"> </w:t>
            </w:r>
            <w:r w:rsidR="0001043C" w:rsidRPr="004D60FA">
              <w:t>excluding</w:t>
            </w:r>
            <w:r w:rsidR="00B21F93" w:rsidRPr="004D60FA">
              <w:t xml:space="preserve"> any outliers.</w:t>
            </w:r>
          </w:p>
          <w:p w14:paraId="5BD71567" w14:textId="7DB36B4E" w:rsidR="00B21F93" w:rsidRPr="004D60FA" w:rsidRDefault="00B21F93" w:rsidP="004D60FA">
            <w:pPr>
              <w:pStyle w:val="ListBullet"/>
            </w:pPr>
            <w:r w:rsidRPr="004D60FA">
              <w:t xml:space="preserve">The upper extreme for Park A is 17 and Park B is </w:t>
            </w:r>
            <w:r w:rsidR="00740AB2" w:rsidRPr="004D60FA">
              <w:t>39.</w:t>
            </w:r>
          </w:p>
        </w:tc>
      </w:tr>
      <w:tr w:rsidR="0074771A" w:rsidRPr="004D60FA" w14:paraId="565DA2F2" w14:textId="77777777" w:rsidTr="00740AB2">
        <w:trPr>
          <w:cnfStyle w:val="000000100000" w:firstRow="0" w:lastRow="0" w:firstColumn="0" w:lastColumn="0" w:oddVBand="0" w:evenVBand="0" w:oddHBand="1" w:evenHBand="0" w:firstRowFirstColumn="0" w:firstRowLastColumn="0" w:lastRowFirstColumn="0" w:lastRowLastColumn="0"/>
        </w:trPr>
        <w:tc>
          <w:tcPr>
            <w:tcW w:w="3114" w:type="dxa"/>
          </w:tcPr>
          <w:p w14:paraId="38CD3510" w14:textId="5A06F426" w:rsidR="0074771A" w:rsidRPr="004D60FA" w:rsidRDefault="00740AB2" w:rsidP="004D60FA">
            <w:r w:rsidRPr="004D60FA">
              <w:t>What is the range for each park?</w:t>
            </w:r>
          </w:p>
        </w:tc>
        <w:tc>
          <w:tcPr>
            <w:tcW w:w="6514" w:type="dxa"/>
          </w:tcPr>
          <w:p w14:paraId="64591646" w14:textId="67289561" w:rsidR="0074771A" w:rsidRPr="004D60FA" w:rsidRDefault="00740AB2" w:rsidP="004D60FA">
            <w:pPr>
              <w:pStyle w:val="ListBullet"/>
            </w:pPr>
            <w:r w:rsidRPr="004D60FA">
              <w:t>The range can be determined by</w:t>
            </w:r>
            <w:r w:rsidR="00412759" w:rsidRPr="004D60FA">
              <w:t xml:space="preserve"> </w:t>
            </w:r>
            <w:r w:rsidR="0001043C" w:rsidRPr="004D60FA">
              <w:t xml:space="preserve">the difference between the </w:t>
            </w:r>
            <w:r w:rsidR="008B7565" w:rsidRPr="004D60FA">
              <w:t xml:space="preserve">lowest data point </w:t>
            </w:r>
            <w:r w:rsidR="0001043C" w:rsidRPr="004D60FA">
              <w:t xml:space="preserve">and </w:t>
            </w:r>
            <w:r w:rsidR="008B7565" w:rsidRPr="004D60FA">
              <w:t>the highest data point</w:t>
            </w:r>
            <w:r w:rsidR="00B97542">
              <w:t>:</w:t>
            </w:r>
          </w:p>
          <w:p w14:paraId="13C25E54" w14:textId="080B397C" w:rsidR="00412759" w:rsidRPr="004D60FA" w:rsidRDefault="008B7565" w:rsidP="00B97542">
            <w:pPr>
              <w:pStyle w:val="ListBullet2"/>
            </w:pPr>
            <w:r w:rsidRPr="004D60FA">
              <w:t>Park A range</w:t>
            </w:r>
            <w:r w:rsidR="00943A47" w:rsidRPr="004D60FA">
              <w:t xml:space="preserve"> is</w:t>
            </w:r>
            <w:r w:rsidRPr="004D60FA">
              <w:t xml:space="preserve"> </w:t>
            </w:r>
            <w:r w:rsidR="00714713" w:rsidRPr="004D60FA">
              <w:t>17</w:t>
            </w:r>
            <w:r w:rsidR="00E1041D">
              <w:t> − </w:t>
            </w:r>
            <w:r w:rsidR="008E2319" w:rsidRPr="004D60FA">
              <w:t>13</w:t>
            </w:r>
            <w:r w:rsidR="00E1041D">
              <w:t> </w:t>
            </w:r>
            <w:r w:rsidR="008E2319" w:rsidRPr="004D60FA">
              <w:t>=</w:t>
            </w:r>
            <w:r w:rsidR="00E1041D">
              <w:t> </w:t>
            </w:r>
            <w:r w:rsidR="00A142BF" w:rsidRPr="004D60FA">
              <w:t>4</w:t>
            </w:r>
          </w:p>
          <w:p w14:paraId="33797A82" w14:textId="4B594C48" w:rsidR="00943A47" w:rsidRPr="004D60FA" w:rsidRDefault="00943A47" w:rsidP="00B97542">
            <w:pPr>
              <w:pStyle w:val="ListBullet2"/>
            </w:pPr>
            <w:r w:rsidRPr="004D60FA">
              <w:t>Park B range is 45</w:t>
            </w:r>
            <w:r w:rsidR="00E1041D">
              <w:t> − </w:t>
            </w:r>
            <w:r w:rsidR="003F4144" w:rsidRPr="004D60FA">
              <w:t>10</w:t>
            </w:r>
            <w:r w:rsidR="00E1041D">
              <w:t> </w:t>
            </w:r>
            <w:r w:rsidR="003F4144" w:rsidRPr="004D60FA">
              <w:t>=</w:t>
            </w:r>
            <w:r w:rsidR="00E1041D">
              <w:t> </w:t>
            </w:r>
            <w:r w:rsidR="003F4144" w:rsidRPr="004D60FA">
              <w:t>35</w:t>
            </w:r>
            <w:r w:rsidR="00E1041D">
              <w:t>.</w:t>
            </w:r>
          </w:p>
        </w:tc>
      </w:tr>
      <w:tr w:rsidR="007608CC" w:rsidRPr="004D60FA" w14:paraId="4557457C" w14:textId="77777777" w:rsidTr="00740AB2">
        <w:trPr>
          <w:cnfStyle w:val="000000010000" w:firstRow="0" w:lastRow="0" w:firstColumn="0" w:lastColumn="0" w:oddVBand="0" w:evenVBand="0" w:oddHBand="0" w:evenHBand="1" w:firstRowFirstColumn="0" w:firstRowLastColumn="0" w:lastRowFirstColumn="0" w:lastRowLastColumn="0"/>
        </w:trPr>
        <w:tc>
          <w:tcPr>
            <w:tcW w:w="3114" w:type="dxa"/>
          </w:tcPr>
          <w:p w14:paraId="52B4CF19" w14:textId="00021F42" w:rsidR="007608CC" w:rsidRPr="004D60FA" w:rsidRDefault="007608CC" w:rsidP="004D60FA">
            <w:r w:rsidRPr="004D60FA">
              <w:t>Which dataset has the larger interquartile range?</w:t>
            </w:r>
          </w:p>
        </w:tc>
        <w:tc>
          <w:tcPr>
            <w:tcW w:w="6514" w:type="dxa"/>
          </w:tcPr>
          <w:p w14:paraId="3BF552CA" w14:textId="634605F8" w:rsidR="007608CC" w:rsidRPr="004D60FA" w:rsidRDefault="0001043C" w:rsidP="004D60FA">
            <w:pPr>
              <w:pStyle w:val="ListBullet"/>
            </w:pPr>
            <w:r w:rsidRPr="004D60FA">
              <w:t>The box represents the interquartile range</w:t>
            </w:r>
            <w:r w:rsidR="00762BC6" w:rsidRPr="004D60FA">
              <w:t>.</w:t>
            </w:r>
          </w:p>
          <w:p w14:paraId="7D79D116" w14:textId="0AEB36CF" w:rsidR="00762BC6" w:rsidRPr="004D60FA" w:rsidRDefault="00762BC6" w:rsidP="004D60FA">
            <w:pPr>
              <w:pStyle w:val="ListBullet"/>
            </w:pPr>
            <w:r w:rsidRPr="004D60FA">
              <w:t>Park B has the larger interquartile range.</w:t>
            </w:r>
          </w:p>
        </w:tc>
      </w:tr>
      <w:tr w:rsidR="00C54FA2" w:rsidRPr="004D60FA" w14:paraId="15A20271" w14:textId="77777777" w:rsidTr="00740AB2">
        <w:trPr>
          <w:cnfStyle w:val="000000100000" w:firstRow="0" w:lastRow="0" w:firstColumn="0" w:lastColumn="0" w:oddVBand="0" w:evenVBand="0" w:oddHBand="1" w:evenHBand="0" w:firstRowFirstColumn="0" w:firstRowLastColumn="0" w:lastRowFirstColumn="0" w:lastRowLastColumn="0"/>
        </w:trPr>
        <w:tc>
          <w:tcPr>
            <w:tcW w:w="3114" w:type="dxa"/>
          </w:tcPr>
          <w:p w14:paraId="56D4A263" w14:textId="5558F847" w:rsidR="00C54FA2" w:rsidRPr="004D60FA" w:rsidRDefault="008B7565" w:rsidP="004D60FA">
            <w:r w:rsidRPr="004D60FA">
              <w:t>Which dataset is more variable?</w:t>
            </w:r>
          </w:p>
        </w:tc>
        <w:tc>
          <w:tcPr>
            <w:tcW w:w="6514" w:type="dxa"/>
          </w:tcPr>
          <w:p w14:paraId="0F949531" w14:textId="247B7F27" w:rsidR="00C54FA2" w:rsidRPr="004D60FA" w:rsidRDefault="00F5687D" w:rsidP="004D60FA">
            <w:pPr>
              <w:pStyle w:val="ListBullet"/>
            </w:pPr>
            <w:r w:rsidRPr="004D60FA">
              <w:t xml:space="preserve">The width of the </w:t>
            </w:r>
            <w:r w:rsidR="009C4BAD" w:rsidRPr="004D60FA">
              <w:t>box tells us the interquartile range. The larger the box</w:t>
            </w:r>
            <w:r w:rsidR="0001043C" w:rsidRPr="004D60FA">
              <w:t>,</w:t>
            </w:r>
            <w:r w:rsidR="009C4BAD" w:rsidRPr="004D60FA">
              <w:t xml:space="preserve"> the larger the interquartile range</w:t>
            </w:r>
            <w:r w:rsidR="000C5497" w:rsidRPr="004D60FA">
              <w:t xml:space="preserve"> (IQR)</w:t>
            </w:r>
            <w:r w:rsidR="00173333">
              <w:t>.</w:t>
            </w:r>
            <w:r w:rsidR="0001043C" w:rsidRPr="004D60FA">
              <w:t xml:space="preserve"> </w:t>
            </w:r>
            <w:r w:rsidR="00173333">
              <w:t>T</w:t>
            </w:r>
            <w:r w:rsidR="0001043C" w:rsidRPr="004D60FA">
              <w:t xml:space="preserve">herefore, the data </w:t>
            </w:r>
            <w:r w:rsidR="00173333">
              <w:t>is</w:t>
            </w:r>
            <w:r w:rsidR="0001043C" w:rsidRPr="004D60FA">
              <w:t xml:space="preserve"> more variable</w:t>
            </w:r>
            <w:r w:rsidR="009C4BAD" w:rsidRPr="004D60FA">
              <w:t>.</w:t>
            </w:r>
          </w:p>
          <w:p w14:paraId="48948F65" w14:textId="77777777" w:rsidR="009C4BAD" w:rsidRPr="004D60FA" w:rsidRDefault="00D730B0" w:rsidP="004D60FA">
            <w:pPr>
              <w:pStyle w:val="ListBullet"/>
            </w:pPr>
            <w:r w:rsidRPr="004D60FA">
              <w:t>The length of the whiskers</w:t>
            </w:r>
            <w:r w:rsidR="00E36FF8" w:rsidRPr="004D60FA">
              <w:t xml:space="preserve"> shows the spread of the upper and lower 25% of the data, excluding outliers. The longer the whiskers, the more variable the data.</w:t>
            </w:r>
          </w:p>
          <w:p w14:paraId="36668250" w14:textId="056EA610" w:rsidR="000C5497" w:rsidRPr="004D60FA" w:rsidRDefault="000C5497" w:rsidP="004D60FA">
            <w:pPr>
              <w:pStyle w:val="ListBullet"/>
            </w:pPr>
            <w:r w:rsidRPr="004D60FA">
              <w:t>The Park B data is more variable. It has the greater IQR and longer whiskers.</w:t>
            </w:r>
          </w:p>
        </w:tc>
      </w:tr>
      <w:tr w:rsidR="00C54FA2" w:rsidRPr="004D60FA" w14:paraId="266EF842" w14:textId="77777777" w:rsidTr="00740AB2">
        <w:trPr>
          <w:cnfStyle w:val="000000010000" w:firstRow="0" w:lastRow="0" w:firstColumn="0" w:lastColumn="0" w:oddVBand="0" w:evenVBand="0" w:oddHBand="0" w:evenHBand="1" w:firstRowFirstColumn="0" w:firstRowLastColumn="0" w:lastRowFirstColumn="0" w:lastRowLastColumn="0"/>
        </w:trPr>
        <w:tc>
          <w:tcPr>
            <w:tcW w:w="3114" w:type="dxa"/>
          </w:tcPr>
          <w:p w14:paraId="283648C6" w14:textId="0C994277" w:rsidR="00C54FA2" w:rsidRPr="004D60FA" w:rsidRDefault="00B5440B" w:rsidP="004D60FA">
            <w:r w:rsidRPr="004D60FA">
              <w:t>Which dataset is more consistent?</w:t>
            </w:r>
          </w:p>
        </w:tc>
        <w:tc>
          <w:tcPr>
            <w:tcW w:w="6514" w:type="dxa"/>
          </w:tcPr>
          <w:p w14:paraId="38AD8D94" w14:textId="49898EB3" w:rsidR="00C54FA2" w:rsidRPr="004D60FA" w:rsidRDefault="00B5440B" w:rsidP="004D60FA">
            <w:pPr>
              <w:pStyle w:val="ListBullet"/>
            </w:pPr>
            <w:r w:rsidRPr="004D60FA">
              <w:t>A more consistent dataset would have a smaller range</w:t>
            </w:r>
            <w:r w:rsidR="001A72E6" w:rsidRPr="004D60FA">
              <w:t>.</w:t>
            </w:r>
          </w:p>
          <w:p w14:paraId="4592A920" w14:textId="5033CD4B" w:rsidR="001A72E6" w:rsidRPr="004D60FA" w:rsidRDefault="001A72E6" w:rsidP="004D60FA">
            <w:pPr>
              <w:pStyle w:val="ListBullet"/>
            </w:pPr>
            <w:r w:rsidRPr="004D60FA">
              <w:t>Park A is more consistent because it has a smaller box and shorter whiskers.</w:t>
            </w:r>
          </w:p>
        </w:tc>
      </w:tr>
      <w:tr w:rsidR="00C54FA2" w:rsidRPr="004D60FA" w14:paraId="18C1AC30" w14:textId="77777777" w:rsidTr="00740AB2">
        <w:trPr>
          <w:cnfStyle w:val="000000100000" w:firstRow="0" w:lastRow="0" w:firstColumn="0" w:lastColumn="0" w:oddVBand="0" w:evenVBand="0" w:oddHBand="1" w:evenHBand="0" w:firstRowFirstColumn="0" w:firstRowLastColumn="0" w:lastRowFirstColumn="0" w:lastRowLastColumn="0"/>
        </w:trPr>
        <w:tc>
          <w:tcPr>
            <w:tcW w:w="3114" w:type="dxa"/>
          </w:tcPr>
          <w:p w14:paraId="0F5A04BF" w14:textId="1547F444" w:rsidR="00C54FA2" w:rsidRPr="004D60FA" w:rsidRDefault="00D96A37" w:rsidP="004D60FA">
            <w:r w:rsidRPr="004D60FA">
              <w:t xml:space="preserve">Which dataset appears </w:t>
            </w:r>
            <w:r w:rsidRPr="004D60FA">
              <w:lastRenderedPageBreak/>
              <w:t>skewed?</w:t>
            </w:r>
          </w:p>
        </w:tc>
        <w:tc>
          <w:tcPr>
            <w:tcW w:w="6514" w:type="dxa"/>
          </w:tcPr>
          <w:p w14:paraId="0875D370" w14:textId="7A609C65" w:rsidR="00C54FA2" w:rsidRPr="004D60FA" w:rsidRDefault="00D96A37" w:rsidP="004D60FA">
            <w:pPr>
              <w:pStyle w:val="ListBullet"/>
            </w:pPr>
            <w:r w:rsidRPr="004D60FA">
              <w:lastRenderedPageBreak/>
              <w:t xml:space="preserve">A box plot can show skewness by revealing whether the </w:t>
            </w:r>
            <w:r w:rsidRPr="004D60FA">
              <w:lastRenderedPageBreak/>
              <w:t xml:space="preserve">data </w:t>
            </w:r>
            <w:r w:rsidR="00C5546D">
              <w:t>is</w:t>
            </w:r>
            <w:r w:rsidRPr="004D60FA">
              <w:t xml:space="preserve"> spread more towards the lower or higher values.</w:t>
            </w:r>
          </w:p>
          <w:p w14:paraId="30BFE58D" w14:textId="77777777" w:rsidR="00D96A37" w:rsidRPr="004D60FA" w:rsidRDefault="00F33E54" w:rsidP="004D60FA">
            <w:pPr>
              <w:pStyle w:val="ListBullet"/>
            </w:pPr>
            <w:r w:rsidRPr="004D60FA">
              <w:t>A skewed dataset is not symmetrical because one side of the distribution has a longer whisker than the other.</w:t>
            </w:r>
          </w:p>
          <w:p w14:paraId="0F1572A0" w14:textId="7AF41AEB" w:rsidR="00720F63" w:rsidRPr="004D60FA" w:rsidRDefault="00720F63" w:rsidP="00045347">
            <w:pPr>
              <w:pStyle w:val="ListBullet"/>
            </w:pPr>
            <w:r w:rsidRPr="004D60FA">
              <w:t xml:space="preserve">The </w:t>
            </w:r>
            <w:r w:rsidRPr="00045347">
              <w:t>location</w:t>
            </w:r>
            <w:r w:rsidRPr="004D60FA">
              <w:t xml:space="preserve"> of the median can also tell us if </w:t>
            </w:r>
            <w:r w:rsidR="0001043C" w:rsidRPr="004D60FA">
              <w:t xml:space="preserve">the </w:t>
            </w:r>
            <w:r w:rsidRPr="004D60FA">
              <w:t xml:space="preserve">data is skewed. </w:t>
            </w:r>
            <w:r w:rsidR="009833BA" w:rsidRPr="004D60FA">
              <w:t xml:space="preserve">If the median is in the middle of the box, the data </w:t>
            </w:r>
            <w:r w:rsidR="00C5546D">
              <w:t>is</w:t>
            </w:r>
            <w:r w:rsidR="009833BA" w:rsidRPr="004D60FA">
              <w:t xml:space="preserve"> likely to be symmetrical. If the median is closer to </w:t>
            </w:r>
            <w:r w:rsidR="0001043C" w:rsidRPr="004D60FA">
              <w:t xml:space="preserve">Q1 or Q3, the data </w:t>
            </w:r>
            <w:r w:rsidR="00C5546D">
              <w:t>is</w:t>
            </w:r>
            <w:r w:rsidR="00442242" w:rsidRPr="004D60FA">
              <w:t xml:space="preserve"> skewed.</w:t>
            </w:r>
          </w:p>
          <w:p w14:paraId="0B74BEA0" w14:textId="64BB5FFE" w:rsidR="00442242" w:rsidRPr="004D60FA" w:rsidRDefault="00442242" w:rsidP="004D60FA">
            <w:pPr>
              <w:pStyle w:val="ListBullet"/>
            </w:pPr>
            <w:r w:rsidRPr="004D60FA">
              <w:t>Park B is skewed because the median is closer to Q1 and the upper whisker is much longer than the lower whisker.</w:t>
            </w:r>
          </w:p>
        </w:tc>
      </w:tr>
      <w:tr w:rsidR="00C54FA2" w:rsidRPr="004D60FA" w14:paraId="5681C60A" w14:textId="77777777" w:rsidTr="00740AB2">
        <w:trPr>
          <w:cnfStyle w:val="000000010000" w:firstRow="0" w:lastRow="0" w:firstColumn="0" w:lastColumn="0" w:oddVBand="0" w:evenVBand="0" w:oddHBand="0" w:evenHBand="1" w:firstRowFirstColumn="0" w:firstRowLastColumn="0" w:lastRowFirstColumn="0" w:lastRowLastColumn="0"/>
        </w:trPr>
        <w:tc>
          <w:tcPr>
            <w:tcW w:w="3114" w:type="dxa"/>
          </w:tcPr>
          <w:p w14:paraId="5F72CF95" w14:textId="6AE33896" w:rsidR="00C54FA2" w:rsidRPr="004D60FA" w:rsidRDefault="00E05846" w:rsidP="004D60FA">
            <w:r w:rsidRPr="004D60FA">
              <w:lastRenderedPageBreak/>
              <w:t>Which dataset contains possible outliers?</w:t>
            </w:r>
          </w:p>
        </w:tc>
        <w:tc>
          <w:tcPr>
            <w:tcW w:w="6514" w:type="dxa"/>
          </w:tcPr>
          <w:p w14:paraId="2BEA50D5" w14:textId="3D344B69" w:rsidR="00C54FA2" w:rsidRPr="004D60FA" w:rsidRDefault="00E05846" w:rsidP="004D60FA">
            <w:pPr>
              <w:pStyle w:val="ListBullet"/>
            </w:pPr>
            <w:r w:rsidRPr="004D60FA">
              <w:t>Outliers are represented by dots outside of the whiskers of the box plot.</w:t>
            </w:r>
          </w:p>
          <w:p w14:paraId="52926D8E" w14:textId="6FD02B87" w:rsidR="00E05846" w:rsidRPr="004D60FA" w:rsidRDefault="00E05846" w:rsidP="004D60FA">
            <w:pPr>
              <w:pStyle w:val="ListBullet"/>
            </w:pPr>
            <w:r w:rsidRPr="004D60FA">
              <w:t>Park B appears to have 2 outliers.</w:t>
            </w:r>
          </w:p>
        </w:tc>
      </w:tr>
      <w:tr w:rsidR="00E05846" w:rsidRPr="004D60FA" w14:paraId="4039B7AE" w14:textId="77777777" w:rsidTr="00740AB2">
        <w:trPr>
          <w:cnfStyle w:val="000000100000" w:firstRow="0" w:lastRow="0" w:firstColumn="0" w:lastColumn="0" w:oddVBand="0" w:evenVBand="0" w:oddHBand="1" w:evenHBand="0" w:firstRowFirstColumn="0" w:firstRowLastColumn="0" w:lastRowFirstColumn="0" w:lastRowLastColumn="0"/>
        </w:trPr>
        <w:tc>
          <w:tcPr>
            <w:tcW w:w="3114" w:type="dxa"/>
          </w:tcPr>
          <w:p w14:paraId="37FA9E19" w14:textId="035E8BB0" w:rsidR="00E05846" w:rsidRPr="004D60FA" w:rsidRDefault="00BC45B0" w:rsidP="004D60FA">
            <w:r w:rsidRPr="004D60FA">
              <w:t xml:space="preserve">Which </w:t>
            </w:r>
            <w:r w:rsidR="007A51E6">
              <w:t>p</w:t>
            </w:r>
            <w:r w:rsidRPr="004D60FA">
              <w:t>ark</w:t>
            </w:r>
            <w:r w:rsidR="005A2474" w:rsidRPr="004D60FA">
              <w:t xml:space="preserve"> would it be easiest to predict the number of birds that would be sighted?</w:t>
            </w:r>
          </w:p>
        </w:tc>
        <w:tc>
          <w:tcPr>
            <w:tcW w:w="6514" w:type="dxa"/>
          </w:tcPr>
          <w:p w14:paraId="248FEB11" w14:textId="10824BDB" w:rsidR="00E05846" w:rsidRPr="004D60FA" w:rsidRDefault="005A2474" w:rsidP="004D60FA">
            <w:pPr>
              <w:pStyle w:val="ListBullet"/>
            </w:pPr>
            <w:r w:rsidRPr="004D60FA">
              <w:t>Park A, because the box plot is more compact</w:t>
            </w:r>
            <w:r w:rsidR="0001043C" w:rsidRPr="004D60FA">
              <w:t>,</w:t>
            </w:r>
            <w:r w:rsidR="0081346B" w:rsidRPr="004D60FA">
              <w:t xml:space="preserve"> indicating that the number of sightings is more consistent.</w:t>
            </w:r>
          </w:p>
        </w:tc>
      </w:tr>
    </w:tbl>
    <w:p w14:paraId="1F324E89" w14:textId="6B626508" w:rsidR="00D604AC" w:rsidRDefault="00D604AC" w:rsidP="004D60FA">
      <w:pPr>
        <w:rPr>
          <w:rStyle w:val="Strong"/>
        </w:rPr>
      </w:pPr>
      <w:r w:rsidRPr="004D60FA">
        <w:rPr>
          <w:rStyle w:val="Strong"/>
        </w:rPr>
        <w:t>Sample response</w:t>
      </w:r>
      <w:r w:rsidR="008D45C1">
        <w:rPr>
          <w:rStyle w:val="Strong"/>
        </w:rPr>
        <w:t>:</w:t>
      </w:r>
      <w:r w:rsidRPr="004D60FA">
        <w:rPr>
          <w:rStyle w:val="Strong"/>
        </w:rPr>
        <w:t xml:space="preserve"> Student resource</w:t>
      </w:r>
      <w:r w:rsidR="008D45C1">
        <w:rPr>
          <w:rStyle w:val="Strong"/>
        </w:rPr>
        <w:t xml:space="preserve"> –</w:t>
      </w:r>
      <w:r w:rsidRPr="004D60FA">
        <w:rPr>
          <w:rStyle w:val="Strong"/>
        </w:rPr>
        <w:t xml:space="preserve"> </w:t>
      </w:r>
      <w:r w:rsidR="008516AF" w:rsidRPr="004D60FA">
        <w:rPr>
          <w:rStyle w:val="Strong"/>
        </w:rPr>
        <w:t>quartiles and box plots</w:t>
      </w:r>
    </w:p>
    <w:p w14:paraId="12976039" w14:textId="77777777" w:rsidR="009B01CB" w:rsidRPr="00686604" w:rsidRDefault="009B01CB" w:rsidP="009B01CB">
      <w:pPr>
        <w:pStyle w:val="FeatureBox4"/>
      </w:pPr>
      <w:r w:rsidRPr="00686604">
        <w:rPr>
          <w:rStyle w:val="Strong"/>
        </w:rPr>
        <w:t>Note:</w:t>
      </w:r>
      <w:r w:rsidRPr="004D3F21">
        <w:t xml:space="preserve"> a</w:t>
      </w:r>
      <w:r>
        <w:t>dditional stimulus information has been removed from the sample response.</w:t>
      </w:r>
    </w:p>
    <w:p w14:paraId="211279D5" w14:textId="101416E9" w:rsidR="00A204E9" w:rsidRPr="004D60FA" w:rsidRDefault="00A204E9">
      <w:pPr>
        <w:pStyle w:val="ListNumber"/>
        <w:numPr>
          <w:ilvl w:val="0"/>
          <w:numId w:val="26"/>
        </w:numPr>
      </w:pPr>
      <w:r w:rsidRPr="004D60FA">
        <w:t xml:space="preserve">Complete </w:t>
      </w:r>
      <w:r w:rsidR="009B01CB">
        <w:t>T</w:t>
      </w:r>
      <w:r w:rsidRPr="004D60FA">
        <w:t>able 1 while the teacher unpacks the features of quartiles.</w:t>
      </w:r>
    </w:p>
    <w:p w14:paraId="064E9D4A" w14:textId="6BAB495C" w:rsidR="008516AF" w:rsidRPr="004D60FA" w:rsidRDefault="00056650" w:rsidP="00056650">
      <w:pPr>
        <w:pStyle w:val="Caption"/>
      </w:pPr>
      <w:r>
        <w:t xml:space="preserve">Table 1 </w:t>
      </w:r>
      <w:r w:rsidR="008516AF" w:rsidRPr="004D60FA">
        <w:t xml:space="preserve">– </w:t>
      </w:r>
      <w:r w:rsidR="00006918" w:rsidRPr="00104BC0">
        <w:t>unpacking quartiles</w:t>
      </w:r>
    </w:p>
    <w:tbl>
      <w:tblPr>
        <w:tblStyle w:val="Tableheader"/>
        <w:tblW w:w="0" w:type="auto"/>
        <w:tblLook w:val="04A0" w:firstRow="1" w:lastRow="0" w:firstColumn="1" w:lastColumn="0" w:noHBand="0" w:noVBand="1"/>
        <w:tblDescription w:val="A sample student response."/>
      </w:tblPr>
      <w:tblGrid>
        <w:gridCol w:w="2405"/>
        <w:gridCol w:w="7223"/>
      </w:tblGrid>
      <w:tr w:rsidR="008516AF" w:rsidRPr="004D60FA" w14:paraId="1D346AFE" w14:textId="77777777" w:rsidTr="00462D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noWrap/>
          </w:tcPr>
          <w:p w14:paraId="10F4C50D" w14:textId="77777777" w:rsidR="008516AF" w:rsidRPr="00BB212D" w:rsidRDefault="008516AF" w:rsidP="004D60FA">
            <w:pPr>
              <w:rPr>
                <w:rStyle w:val="Strong"/>
                <w:b/>
                <w:bCs w:val="0"/>
              </w:rPr>
            </w:pPr>
            <w:r w:rsidRPr="00BB212D">
              <w:rPr>
                <w:rStyle w:val="Strong"/>
                <w:b/>
                <w:bCs w:val="0"/>
              </w:rPr>
              <w:t>Value</w:t>
            </w:r>
          </w:p>
        </w:tc>
        <w:tc>
          <w:tcPr>
            <w:tcW w:w="7223" w:type="dxa"/>
            <w:noWrap/>
          </w:tcPr>
          <w:p w14:paraId="19383ACC" w14:textId="77777777" w:rsidR="008516AF" w:rsidRPr="00BB212D" w:rsidRDefault="008516AF" w:rsidP="004D60FA">
            <w:pPr>
              <w:cnfStyle w:val="100000000000" w:firstRow="1" w:lastRow="0" w:firstColumn="0" w:lastColumn="0" w:oddVBand="0" w:evenVBand="0" w:oddHBand="0" w:evenHBand="0" w:firstRowFirstColumn="0" w:firstRowLastColumn="0" w:lastRowFirstColumn="0" w:lastRowLastColumn="0"/>
              <w:rPr>
                <w:rStyle w:val="Strong"/>
                <w:b/>
                <w:bCs w:val="0"/>
              </w:rPr>
            </w:pPr>
            <w:r w:rsidRPr="00BB212D">
              <w:rPr>
                <w:rStyle w:val="Strong"/>
                <w:b/>
                <w:bCs w:val="0"/>
              </w:rPr>
              <w:t>Description</w:t>
            </w:r>
          </w:p>
        </w:tc>
      </w:tr>
      <w:tr w:rsidR="00BB212D" w:rsidRPr="004D60FA" w14:paraId="348CE3A4" w14:textId="77777777" w:rsidTr="00462D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7EF965AA" w14:textId="77E91BD2" w:rsidR="00BB212D" w:rsidRPr="00BB212D" w:rsidRDefault="00BB212D" w:rsidP="00BB212D">
            <w:pPr>
              <w:rPr>
                <w:rStyle w:val="Strong"/>
                <w:b/>
                <w:bCs w:val="0"/>
              </w:rPr>
            </w:pPr>
            <w:r w:rsidRPr="00E01D0B">
              <w:rPr>
                <w:rStyle w:val="Strong"/>
                <w:b/>
                <w:bCs w:val="0"/>
              </w:rPr>
              <w:t xml:space="preserve">Q1 – </w:t>
            </w:r>
            <w:r>
              <w:rPr>
                <w:rStyle w:val="Strong"/>
                <w:b/>
                <w:bCs w:val="0"/>
              </w:rPr>
              <w:t>l</w:t>
            </w:r>
            <w:r w:rsidRPr="00E01D0B">
              <w:rPr>
                <w:rStyle w:val="Strong"/>
                <w:b/>
                <w:bCs w:val="0"/>
              </w:rPr>
              <w:t>ower quartile</w:t>
            </w:r>
          </w:p>
        </w:tc>
        <w:tc>
          <w:tcPr>
            <w:tcW w:w="7223" w:type="dxa"/>
          </w:tcPr>
          <w:p w14:paraId="40BE3154" w14:textId="081E2AA6" w:rsidR="00BB212D" w:rsidRPr="004D60FA" w:rsidRDefault="00BB212D" w:rsidP="00BB212D">
            <w:pPr>
              <w:pStyle w:val="ListBullet"/>
              <w:cnfStyle w:val="000000100000" w:firstRow="0" w:lastRow="0" w:firstColumn="0" w:lastColumn="0" w:oddVBand="0" w:evenVBand="0" w:oddHBand="1" w:evenHBand="0" w:firstRowFirstColumn="0" w:firstRowLastColumn="0" w:lastRowFirstColumn="0" w:lastRowLastColumn="0"/>
            </w:pPr>
            <w:r w:rsidRPr="004D60FA">
              <w:t xml:space="preserve">The value that </w:t>
            </w:r>
            <w:r w:rsidRPr="00BB212D">
              <w:t>marks</w:t>
            </w:r>
            <w:r w:rsidRPr="004D60FA">
              <w:t xml:space="preserve"> the end of the first quarter of the dataset</w:t>
            </w:r>
          </w:p>
          <w:p w14:paraId="5B77460C" w14:textId="0856E418" w:rsidR="00BB212D" w:rsidRPr="004D60FA" w:rsidRDefault="00BB212D" w:rsidP="00BB212D">
            <w:pPr>
              <w:pStyle w:val="ListBullet"/>
              <w:cnfStyle w:val="000000100000" w:firstRow="0" w:lastRow="0" w:firstColumn="0" w:lastColumn="0" w:oddVBand="0" w:evenVBand="0" w:oddHBand="1" w:evenHBand="0" w:firstRowFirstColumn="0" w:firstRowLastColumn="0" w:lastRowFirstColumn="0" w:lastRowLastColumn="0"/>
            </w:pPr>
            <w:r w:rsidRPr="004D60FA">
              <w:t>The middle number between the minimum value and the median</w:t>
            </w:r>
          </w:p>
          <w:p w14:paraId="09C70EBB" w14:textId="087932A1" w:rsidR="00BB212D" w:rsidRPr="004D60FA" w:rsidRDefault="00BB212D" w:rsidP="00BB212D">
            <w:pPr>
              <w:pStyle w:val="ListBullet"/>
              <w:cnfStyle w:val="000000100000" w:firstRow="0" w:lastRow="0" w:firstColumn="0" w:lastColumn="0" w:oddVBand="0" w:evenVBand="0" w:oddHBand="1" w:evenHBand="0" w:firstRowFirstColumn="0" w:firstRowLastColumn="0" w:lastRowFirstColumn="0" w:lastRowLastColumn="0"/>
            </w:pPr>
            <w:r w:rsidRPr="004D60FA">
              <w:lastRenderedPageBreak/>
              <w:t>Highlights where the lowest 25% of the data values stop</w:t>
            </w:r>
          </w:p>
        </w:tc>
      </w:tr>
      <w:tr w:rsidR="00BB212D" w:rsidRPr="004D60FA" w14:paraId="2600080D" w14:textId="77777777" w:rsidTr="00462D2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1C05DDE7" w14:textId="3824A92F" w:rsidR="00BB212D" w:rsidRPr="00BB212D" w:rsidRDefault="00BB212D" w:rsidP="00BB212D">
            <w:pPr>
              <w:rPr>
                <w:rStyle w:val="Strong"/>
                <w:b/>
                <w:bCs w:val="0"/>
              </w:rPr>
            </w:pPr>
            <w:r w:rsidRPr="00E01D0B">
              <w:rPr>
                <w:rStyle w:val="Strong"/>
                <w:b/>
                <w:bCs w:val="0"/>
              </w:rPr>
              <w:lastRenderedPageBreak/>
              <w:t xml:space="preserve">Q2 – </w:t>
            </w:r>
            <w:r>
              <w:rPr>
                <w:rStyle w:val="Strong"/>
                <w:b/>
                <w:bCs w:val="0"/>
              </w:rPr>
              <w:t>m</w:t>
            </w:r>
            <w:r w:rsidRPr="00E01D0B">
              <w:rPr>
                <w:rStyle w:val="Strong"/>
                <w:b/>
                <w:bCs w:val="0"/>
              </w:rPr>
              <w:t>edian</w:t>
            </w:r>
          </w:p>
        </w:tc>
        <w:tc>
          <w:tcPr>
            <w:tcW w:w="7223" w:type="dxa"/>
          </w:tcPr>
          <w:p w14:paraId="281E99CC" w14:textId="2C981006" w:rsidR="00BB212D" w:rsidRPr="004D60FA" w:rsidRDefault="00BB212D" w:rsidP="00BB212D">
            <w:pPr>
              <w:pStyle w:val="ListBullet"/>
              <w:cnfStyle w:val="000000010000" w:firstRow="0" w:lastRow="0" w:firstColumn="0" w:lastColumn="0" w:oddVBand="0" w:evenVBand="0" w:oddHBand="0" w:evenHBand="1" w:firstRowFirstColumn="0" w:firstRowLastColumn="0" w:lastRowFirstColumn="0" w:lastRowLastColumn="0"/>
            </w:pPr>
            <w:r w:rsidRPr="004D60FA">
              <w:t>The middle number of the entire dataset</w:t>
            </w:r>
          </w:p>
          <w:p w14:paraId="38FEE766" w14:textId="60AB7F3C" w:rsidR="00BB212D" w:rsidRPr="004D60FA" w:rsidRDefault="00BB212D" w:rsidP="00BB212D">
            <w:pPr>
              <w:pStyle w:val="ListBullet"/>
              <w:cnfStyle w:val="000000010000" w:firstRow="0" w:lastRow="0" w:firstColumn="0" w:lastColumn="0" w:oddVBand="0" w:evenVBand="0" w:oddHBand="0" w:evenHBand="1" w:firstRowFirstColumn="0" w:firstRowLastColumn="0" w:lastRowFirstColumn="0" w:lastRowLastColumn="0"/>
            </w:pPr>
            <w:r w:rsidRPr="004D60FA">
              <w:t>Divides the dataset in half, so 50% of the data values are above it and 50% are below</w:t>
            </w:r>
            <w:r w:rsidR="009F54EE">
              <w:t xml:space="preserve"> it</w:t>
            </w:r>
          </w:p>
        </w:tc>
      </w:tr>
      <w:tr w:rsidR="00BB212D" w:rsidRPr="004D60FA" w14:paraId="1D205B0D" w14:textId="77777777" w:rsidTr="00462D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6A41A5F3" w14:textId="10763FBB" w:rsidR="00BB212D" w:rsidRPr="00BB212D" w:rsidRDefault="00BB212D" w:rsidP="00BB212D">
            <w:pPr>
              <w:rPr>
                <w:rStyle w:val="Strong"/>
                <w:b/>
                <w:bCs w:val="0"/>
              </w:rPr>
            </w:pPr>
            <w:r w:rsidRPr="00E01D0B">
              <w:rPr>
                <w:rStyle w:val="Strong"/>
                <w:b/>
                <w:bCs w:val="0"/>
              </w:rPr>
              <w:t xml:space="preserve">Q3 – </w:t>
            </w:r>
            <w:r>
              <w:rPr>
                <w:rStyle w:val="Strong"/>
                <w:b/>
                <w:bCs w:val="0"/>
              </w:rPr>
              <w:t>u</w:t>
            </w:r>
            <w:r w:rsidRPr="00E01D0B">
              <w:rPr>
                <w:rStyle w:val="Strong"/>
                <w:b/>
                <w:bCs w:val="0"/>
              </w:rPr>
              <w:t>pper quartile</w:t>
            </w:r>
          </w:p>
        </w:tc>
        <w:tc>
          <w:tcPr>
            <w:tcW w:w="7223" w:type="dxa"/>
          </w:tcPr>
          <w:p w14:paraId="73884333" w14:textId="2E3CFE75" w:rsidR="00BB212D" w:rsidRPr="004D60FA" w:rsidRDefault="00BB212D" w:rsidP="00BB212D">
            <w:pPr>
              <w:pStyle w:val="ListBullet"/>
              <w:cnfStyle w:val="000000100000" w:firstRow="0" w:lastRow="0" w:firstColumn="0" w:lastColumn="0" w:oddVBand="0" w:evenVBand="0" w:oddHBand="1" w:evenHBand="0" w:firstRowFirstColumn="0" w:firstRowLastColumn="0" w:lastRowFirstColumn="0" w:lastRowLastColumn="0"/>
            </w:pPr>
            <w:r w:rsidRPr="004D60FA">
              <w:t>The value that marks the end of the third quarter of the dataset</w:t>
            </w:r>
          </w:p>
          <w:p w14:paraId="4D86F942" w14:textId="74FAAA4A" w:rsidR="00BB212D" w:rsidRPr="004D60FA" w:rsidRDefault="00BB212D" w:rsidP="00BB212D">
            <w:pPr>
              <w:pStyle w:val="ListBullet"/>
              <w:cnfStyle w:val="000000100000" w:firstRow="0" w:lastRow="0" w:firstColumn="0" w:lastColumn="0" w:oddVBand="0" w:evenVBand="0" w:oddHBand="1" w:evenHBand="0" w:firstRowFirstColumn="0" w:firstRowLastColumn="0" w:lastRowFirstColumn="0" w:lastRowLastColumn="0"/>
            </w:pPr>
            <w:r w:rsidRPr="004D60FA">
              <w:t>The middle number between the maximum value and the median</w:t>
            </w:r>
          </w:p>
          <w:p w14:paraId="4E152B06" w14:textId="4F63C647" w:rsidR="00BB212D" w:rsidRPr="004D60FA" w:rsidRDefault="00BB212D" w:rsidP="00BB212D">
            <w:pPr>
              <w:pStyle w:val="ListBullet"/>
              <w:cnfStyle w:val="000000100000" w:firstRow="0" w:lastRow="0" w:firstColumn="0" w:lastColumn="0" w:oddVBand="0" w:evenVBand="0" w:oddHBand="1" w:evenHBand="0" w:firstRowFirstColumn="0" w:firstRowLastColumn="0" w:lastRowFirstColumn="0" w:lastRowLastColumn="0"/>
            </w:pPr>
            <w:r w:rsidRPr="004D60FA">
              <w:t>Highlights where the top 25% of the data values begin</w:t>
            </w:r>
          </w:p>
        </w:tc>
      </w:tr>
    </w:tbl>
    <w:p w14:paraId="509E5DCD" w14:textId="50CEA2D5" w:rsidR="00354544" w:rsidRPr="004D60FA" w:rsidRDefault="00354544" w:rsidP="004D60FA">
      <w:pPr>
        <w:pStyle w:val="ListNumber"/>
      </w:pPr>
      <w:bookmarkStart w:id="36" w:name="_Ref225501749"/>
      <w:r w:rsidRPr="004D60FA">
        <w:t xml:space="preserve">Complete Table 2 </w:t>
      </w:r>
      <w:r w:rsidR="00276FE0">
        <w:t xml:space="preserve">below </w:t>
      </w:r>
      <w:r w:rsidRPr="004D60FA">
        <w:t>to summarise the components of a box plot</w:t>
      </w:r>
      <w:r w:rsidR="00276FE0">
        <w:t>.</w:t>
      </w:r>
    </w:p>
    <w:bookmarkEnd w:id="36"/>
    <w:p w14:paraId="24EE67FE" w14:textId="1140A9E2" w:rsidR="008516AF" w:rsidRPr="004D60FA" w:rsidRDefault="00276FE0" w:rsidP="00276FE0">
      <w:pPr>
        <w:pStyle w:val="Caption"/>
      </w:pPr>
      <w:r>
        <w:t xml:space="preserve">Table 2 </w:t>
      </w:r>
      <w:r w:rsidR="008516AF" w:rsidRPr="004D60FA">
        <w:t>– sample response to unpack components of a box plot</w:t>
      </w:r>
    </w:p>
    <w:tbl>
      <w:tblPr>
        <w:tblStyle w:val="Tableheader"/>
        <w:tblW w:w="9634" w:type="dxa"/>
        <w:tblLook w:val="04A0" w:firstRow="1" w:lastRow="0" w:firstColumn="1" w:lastColumn="0" w:noHBand="0" w:noVBand="1"/>
        <w:tblDescription w:val="A sample student response."/>
      </w:tblPr>
      <w:tblGrid>
        <w:gridCol w:w="1696"/>
        <w:gridCol w:w="7938"/>
      </w:tblGrid>
      <w:tr w:rsidR="008516AF" w:rsidRPr="004D60FA" w14:paraId="1482727D" w14:textId="77777777" w:rsidTr="004D60FA">
        <w:trPr>
          <w:cnfStyle w:val="100000000000" w:firstRow="1" w:lastRow="0" w:firstColumn="0" w:lastColumn="0" w:oddVBand="0" w:evenVBand="0" w:oddHBand="0"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1696" w:type="dxa"/>
            <w:noWrap/>
          </w:tcPr>
          <w:p w14:paraId="69183245" w14:textId="77777777" w:rsidR="008516AF" w:rsidRPr="004D60FA" w:rsidRDefault="008516AF" w:rsidP="004D60FA">
            <w:r w:rsidRPr="004D60FA">
              <w:t>Value</w:t>
            </w:r>
          </w:p>
        </w:tc>
        <w:tc>
          <w:tcPr>
            <w:tcW w:w="7938" w:type="dxa"/>
            <w:noWrap/>
          </w:tcPr>
          <w:p w14:paraId="604D6758" w14:textId="77777777" w:rsidR="008516AF" w:rsidRPr="004D60FA" w:rsidRDefault="008516AF" w:rsidP="004D60FA">
            <w:pPr>
              <w:cnfStyle w:val="100000000000" w:firstRow="1" w:lastRow="0" w:firstColumn="0" w:lastColumn="0" w:oddVBand="0" w:evenVBand="0" w:oddHBand="0" w:evenHBand="0" w:firstRowFirstColumn="0" w:firstRowLastColumn="0" w:lastRowFirstColumn="0" w:lastRowLastColumn="0"/>
            </w:pPr>
            <w:r w:rsidRPr="004D60FA">
              <w:t>Description</w:t>
            </w:r>
          </w:p>
        </w:tc>
      </w:tr>
      <w:tr w:rsidR="00EA4708" w:rsidRPr="004D60FA" w14:paraId="33C6D653" w14:textId="77777777" w:rsidTr="00462D2C">
        <w:trPr>
          <w:cnfStyle w:val="000000100000" w:firstRow="0" w:lastRow="0" w:firstColumn="0" w:lastColumn="0" w:oddVBand="0" w:evenVBand="0" w:oddHBand="1" w:evenHBand="0" w:firstRowFirstColumn="0" w:firstRowLastColumn="0" w:lastRowFirstColumn="0" w:lastRowLastColumn="0"/>
          <w:trHeight w:val="1067"/>
        </w:trPr>
        <w:tc>
          <w:tcPr>
            <w:cnfStyle w:val="001000000000" w:firstRow="0" w:lastRow="0" w:firstColumn="1" w:lastColumn="0" w:oddVBand="0" w:evenVBand="0" w:oddHBand="0" w:evenHBand="0" w:firstRowFirstColumn="0" w:firstRowLastColumn="0" w:lastRowFirstColumn="0" w:lastRowLastColumn="0"/>
            <w:tcW w:w="1696" w:type="dxa"/>
          </w:tcPr>
          <w:p w14:paraId="6B6EDEE1" w14:textId="1C47F3F6" w:rsidR="00EA4708" w:rsidRPr="004D60FA" w:rsidRDefault="00EA4708" w:rsidP="00EA4708">
            <w:r w:rsidRPr="00ED51E3">
              <w:rPr>
                <w:rStyle w:val="Strong"/>
                <w:b/>
                <w:bCs w:val="0"/>
              </w:rPr>
              <w:t>Q1 – lower quartile</w:t>
            </w:r>
          </w:p>
        </w:tc>
        <w:tc>
          <w:tcPr>
            <w:tcW w:w="7938" w:type="dxa"/>
          </w:tcPr>
          <w:p w14:paraId="176943CB" w14:textId="38CAD7E5" w:rsidR="00EA4708" w:rsidRPr="004D60FA" w:rsidRDefault="00EA4708" w:rsidP="00EA4708">
            <w:pPr>
              <w:pStyle w:val="ListBullet"/>
              <w:cnfStyle w:val="000000100000" w:firstRow="0" w:lastRow="0" w:firstColumn="0" w:lastColumn="0" w:oddVBand="0" w:evenVBand="0" w:oddHBand="1" w:evenHBand="0" w:firstRowFirstColumn="0" w:firstRowLastColumn="0" w:lastRowFirstColumn="0" w:lastRowLastColumn="0"/>
            </w:pPr>
            <w:r w:rsidRPr="004D60FA">
              <w:t>The value that marks the end of the first quarter of the dataset</w:t>
            </w:r>
          </w:p>
          <w:p w14:paraId="3C5A8582" w14:textId="58C94CEC" w:rsidR="00EA4708" w:rsidRPr="004D60FA" w:rsidRDefault="00EA4708" w:rsidP="00EA4708">
            <w:pPr>
              <w:pStyle w:val="ListBullet"/>
              <w:cnfStyle w:val="000000100000" w:firstRow="0" w:lastRow="0" w:firstColumn="0" w:lastColumn="0" w:oddVBand="0" w:evenVBand="0" w:oddHBand="1" w:evenHBand="0" w:firstRowFirstColumn="0" w:firstRowLastColumn="0" w:lastRowFirstColumn="0" w:lastRowLastColumn="0"/>
            </w:pPr>
            <w:r w:rsidRPr="004D60FA">
              <w:t>The middle number between the minimum value and the median</w:t>
            </w:r>
          </w:p>
          <w:p w14:paraId="77C09FFE" w14:textId="3D98E6AE" w:rsidR="00EA4708" w:rsidRPr="004D60FA" w:rsidRDefault="00EA4708" w:rsidP="00EA4708">
            <w:pPr>
              <w:pStyle w:val="ListBullet"/>
              <w:cnfStyle w:val="000000100000" w:firstRow="0" w:lastRow="0" w:firstColumn="0" w:lastColumn="0" w:oddVBand="0" w:evenVBand="0" w:oddHBand="1" w:evenHBand="0" w:firstRowFirstColumn="0" w:firstRowLastColumn="0" w:lastRowFirstColumn="0" w:lastRowLastColumn="0"/>
            </w:pPr>
            <w:r w:rsidRPr="004D60FA">
              <w:t>Highlights where the lowest 25% of the data values stop</w:t>
            </w:r>
          </w:p>
        </w:tc>
      </w:tr>
      <w:tr w:rsidR="00EA4708" w:rsidRPr="004D60FA" w14:paraId="00295387" w14:textId="77777777" w:rsidTr="00462D2C">
        <w:trPr>
          <w:cnfStyle w:val="000000010000" w:firstRow="0" w:lastRow="0" w:firstColumn="0" w:lastColumn="0" w:oddVBand="0" w:evenVBand="0" w:oddHBand="0" w:evenHBand="1" w:firstRowFirstColumn="0" w:firstRowLastColumn="0" w:lastRowFirstColumn="0" w:lastRowLastColumn="0"/>
          <w:trHeight w:val="1067"/>
        </w:trPr>
        <w:tc>
          <w:tcPr>
            <w:cnfStyle w:val="001000000000" w:firstRow="0" w:lastRow="0" w:firstColumn="1" w:lastColumn="0" w:oddVBand="0" w:evenVBand="0" w:oddHBand="0" w:evenHBand="0" w:firstRowFirstColumn="0" w:firstRowLastColumn="0" w:lastRowFirstColumn="0" w:lastRowLastColumn="0"/>
            <w:tcW w:w="1696" w:type="dxa"/>
          </w:tcPr>
          <w:p w14:paraId="6E18FC26" w14:textId="542C6E76" w:rsidR="00EA4708" w:rsidRPr="004D60FA" w:rsidRDefault="00EA4708" w:rsidP="00EA4708">
            <w:r w:rsidRPr="00ED51E3">
              <w:rPr>
                <w:rStyle w:val="Strong"/>
                <w:b/>
                <w:bCs w:val="0"/>
              </w:rPr>
              <w:t>Q2 – median</w:t>
            </w:r>
          </w:p>
        </w:tc>
        <w:tc>
          <w:tcPr>
            <w:tcW w:w="7938" w:type="dxa"/>
          </w:tcPr>
          <w:p w14:paraId="4F8E4161" w14:textId="2DD67F19" w:rsidR="00EA4708" w:rsidRPr="004D60FA" w:rsidRDefault="00EA4708" w:rsidP="00EA4708">
            <w:pPr>
              <w:pStyle w:val="ListBullet"/>
              <w:cnfStyle w:val="000000010000" w:firstRow="0" w:lastRow="0" w:firstColumn="0" w:lastColumn="0" w:oddVBand="0" w:evenVBand="0" w:oddHBand="0" w:evenHBand="1" w:firstRowFirstColumn="0" w:firstRowLastColumn="0" w:lastRowFirstColumn="0" w:lastRowLastColumn="0"/>
            </w:pPr>
            <w:r w:rsidRPr="004D60FA">
              <w:t>The middle number of the entire dataset</w:t>
            </w:r>
          </w:p>
          <w:p w14:paraId="1F6EFE95" w14:textId="18D6AC6A" w:rsidR="00EA4708" w:rsidRPr="004D60FA" w:rsidRDefault="00EA4708" w:rsidP="00EA4708">
            <w:pPr>
              <w:pStyle w:val="ListBullet"/>
              <w:cnfStyle w:val="000000010000" w:firstRow="0" w:lastRow="0" w:firstColumn="0" w:lastColumn="0" w:oddVBand="0" w:evenVBand="0" w:oddHBand="0" w:evenHBand="1" w:firstRowFirstColumn="0" w:firstRowLastColumn="0" w:lastRowFirstColumn="0" w:lastRowLastColumn="0"/>
            </w:pPr>
            <w:r w:rsidRPr="004D60FA">
              <w:t>Divides the dataset in half, so 50% of the data values are above it and 50% are below</w:t>
            </w:r>
            <w:r>
              <w:t xml:space="preserve"> it</w:t>
            </w:r>
          </w:p>
        </w:tc>
      </w:tr>
      <w:tr w:rsidR="00EA4708" w:rsidRPr="004D60FA" w14:paraId="7F4EB21D" w14:textId="77777777" w:rsidTr="00462D2C">
        <w:trPr>
          <w:cnfStyle w:val="000000100000" w:firstRow="0" w:lastRow="0" w:firstColumn="0" w:lastColumn="0" w:oddVBand="0" w:evenVBand="0" w:oddHBand="1" w:evenHBand="0" w:firstRowFirstColumn="0" w:firstRowLastColumn="0" w:lastRowFirstColumn="0" w:lastRowLastColumn="0"/>
          <w:trHeight w:val="1037"/>
        </w:trPr>
        <w:tc>
          <w:tcPr>
            <w:cnfStyle w:val="001000000000" w:firstRow="0" w:lastRow="0" w:firstColumn="1" w:lastColumn="0" w:oddVBand="0" w:evenVBand="0" w:oddHBand="0" w:evenHBand="0" w:firstRowFirstColumn="0" w:firstRowLastColumn="0" w:lastRowFirstColumn="0" w:lastRowLastColumn="0"/>
            <w:tcW w:w="1696" w:type="dxa"/>
          </w:tcPr>
          <w:p w14:paraId="4C761AC3" w14:textId="2A9F89D0" w:rsidR="00EA4708" w:rsidRPr="004D60FA" w:rsidRDefault="00EA4708" w:rsidP="00EA4708">
            <w:r w:rsidRPr="00ED51E3">
              <w:rPr>
                <w:rStyle w:val="Strong"/>
                <w:b/>
                <w:bCs w:val="0"/>
              </w:rPr>
              <w:t>Q3 – upper quartile</w:t>
            </w:r>
          </w:p>
        </w:tc>
        <w:tc>
          <w:tcPr>
            <w:tcW w:w="7938" w:type="dxa"/>
          </w:tcPr>
          <w:p w14:paraId="69ED97EF" w14:textId="7EA1192C" w:rsidR="00EA4708" w:rsidRPr="004D60FA" w:rsidRDefault="00EA4708" w:rsidP="00EA4708">
            <w:pPr>
              <w:pStyle w:val="ListBullet"/>
              <w:cnfStyle w:val="000000100000" w:firstRow="0" w:lastRow="0" w:firstColumn="0" w:lastColumn="0" w:oddVBand="0" w:evenVBand="0" w:oddHBand="1" w:evenHBand="0" w:firstRowFirstColumn="0" w:firstRowLastColumn="0" w:lastRowFirstColumn="0" w:lastRowLastColumn="0"/>
            </w:pPr>
            <w:r w:rsidRPr="004D60FA">
              <w:t>The value that marks the end of the third quarter of the dataset</w:t>
            </w:r>
          </w:p>
          <w:p w14:paraId="5AEAA608" w14:textId="054FB5CF" w:rsidR="00EA4708" w:rsidRPr="004D60FA" w:rsidRDefault="00EA4708" w:rsidP="00EA4708">
            <w:pPr>
              <w:pStyle w:val="ListBullet"/>
              <w:cnfStyle w:val="000000100000" w:firstRow="0" w:lastRow="0" w:firstColumn="0" w:lastColumn="0" w:oddVBand="0" w:evenVBand="0" w:oddHBand="1" w:evenHBand="0" w:firstRowFirstColumn="0" w:firstRowLastColumn="0" w:lastRowFirstColumn="0" w:lastRowLastColumn="0"/>
            </w:pPr>
            <w:r w:rsidRPr="004D60FA">
              <w:t>The middle number between the maximum value and the median</w:t>
            </w:r>
          </w:p>
          <w:p w14:paraId="76F0648F" w14:textId="5DFE6D63" w:rsidR="00EA4708" w:rsidRPr="004D60FA" w:rsidRDefault="00EA4708" w:rsidP="00EA4708">
            <w:pPr>
              <w:pStyle w:val="ListBullet"/>
              <w:cnfStyle w:val="000000100000" w:firstRow="0" w:lastRow="0" w:firstColumn="0" w:lastColumn="0" w:oddVBand="0" w:evenVBand="0" w:oddHBand="1" w:evenHBand="0" w:firstRowFirstColumn="0" w:firstRowLastColumn="0" w:lastRowFirstColumn="0" w:lastRowLastColumn="0"/>
            </w:pPr>
            <w:r w:rsidRPr="004D60FA">
              <w:t>Highlights where the top 25% of the data values begin</w:t>
            </w:r>
          </w:p>
        </w:tc>
      </w:tr>
      <w:tr w:rsidR="008516AF" w:rsidRPr="004D60FA" w14:paraId="273D32AB" w14:textId="77777777" w:rsidTr="00462D2C">
        <w:trPr>
          <w:cnfStyle w:val="000000010000" w:firstRow="0" w:lastRow="0" w:firstColumn="0" w:lastColumn="0" w:oddVBand="0" w:evenVBand="0" w:oddHBand="0" w:evenHBand="1" w:firstRowFirstColumn="0" w:firstRowLastColumn="0" w:lastRowFirstColumn="0" w:lastRowLastColumn="0"/>
          <w:trHeight w:val="1067"/>
        </w:trPr>
        <w:tc>
          <w:tcPr>
            <w:cnfStyle w:val="001000000000" w:firstRow="0" w:lastRow="0" w:firstColumn="1" w:lastColumn="0" w:oddVBand="0" w:evenVBand="0" w:oddHBand="0" w:evenHBand="0" w:firstRowFirstColumn="0" w:firstRowLastColumn="0" w:lastRowFirstColumn="0" w:lastRowLastColumn="0"/>
            <w:tcW w:w="1696" w:type="dxa"/>
          </w:tcPr>
          <w:p w14:paraId="0913FF98" w14:textId="77777777" w:rsidR="008516AF" w:rsidRPr="004D60FA" w:rsidRDefault="008516AF" w:rsidP="004D60FA">
            <w:r w:rsidRPr="004D60FA">
              <w:t>Upper extreme</w:t>
            </w:r>
          </w:p>
        </w:tc>
        <w:tc>
          <w:tcPr>
            <w:tcW w:w="7938" w:type="dxa"/>
          </w:tcPr>
          <w:p w14:paraId="5F4123D6" w14:textId="04B748BC" w:rsidR="008516AF" w:rsidRPr="004D60FA" w:rsidRDefault="008516AF" w:rsidP="004D60FA">
            <w:pPr>
              <w:pStyle w:val="ListBullet"/>
              <w:cnfStyle w:val="000000010000" w:firstRow="0" w:lastRow="0" w:firstColumn="0" w:lastColumn="0" w:oddVBand="0" w:evenVBand="0" w:oddHBand="0" w:evenHBand="1" w:firstRowFirstColumn="0" w:firstRowLastColumn="0" w:lastRowFirstColumn="0" w:lastRowLastColumn="0"/>
            </w:pPr>
            <w:r w:rsidRPr="004D60FA">
              <w:t>The highest value in the dataset that is not considered to be an outlier</w:t>
            </w:r>
          </w:p>
          <w:p w14:paraId="6108BCBB" w14:textId="066DF8A4" w:rsidR="008516AF" w:rsidRPr="004D60FA" w:rsidRDefault="008516AF" w:rsidP="004D60FA">
            <w:pPr>
              <w:pStyle w:val="ListBullet"/>
              <w:cnfStyle w:val="000000010000" w:firstRow="0" w:lastRow="0" w:firstColumn="0" w:lastColumn="0" w:oddVBand="0" w:evenVBand="0" w:oddHBand="0" w:evenHBand="1" w:firstRowFirstColumn="0" w:firstRowLastColumn="0" w:lastRowFirstColumn="0" w:lastRowLastColumn="0"/>
            </w:pPr>
            <w:r w:rsidRPr="004D60FA">
              <w:lastRenderedPageBreak/>
              <w:t xml:space="preserve">Also known as the </w:t>
            </w:r>
            <w:r w:rsidR="00513C8C">
              <w:t>‘</w:t>
            </w:r>
            <w:r w:rsidRPr="004D60FA">
              <w:t>maximum value</w:t>
            </w:r>
            <w:r w:rsidR="00513C8C">
              <w:t>’</w:t>
            </w:r>
          </w:p>
        </w:tc>
      </w:tr>
      <w:tr w:rsidR="008516AF" w:rsidRPr="004D60FA" w14:paraId="1371FB3E" w14:textId="77777777" w:rsidTr="00462D2C">
        <w:trPr>
          <w:cnfStyle w:val="000000100000" w:firstRow="0" w:lastRow="0" w:firstColumn="0" w:lastColumn="0" w:oddVBand="0" w:evenVBand="0" w:oddHBand="1" w:evenHBand="0" w:firstRowFirstColumn="0" w:firstRowLastColumn="0" w:lastRowFirstColumn="0" w:lastRowLastColumn="0"/>
          <w:trHeight w:val="1067"/>
        </w:trPr>
        <w:tc>
          <w:tcPr>
            <w:cnfStyle w:val="001000000000" w:firstRow="0" w:lastRow="0" w:firstColumn="1" w:lastColumn="0" w:oddVBand="0" w:evenVBand="0" w:oddHBand="0" w:evenHBand="0" w:firstRowFirstColumn="0" w:firstRowLastColumn="0" w:lastRowFirstColumn="0" w:lastRowLastColumn="0"/>
            <w:tcW w:w="1696" w:type="dxa"/>
          </w:tcPr>
          <w:p w14:paraId="71CD90B3" w14:textId="77777777" w:rsidR="008516AF" w:rsidRPr="004D60FA" w:rsidRDefault="008516AF" w:rsidP="004D60FA">
            <w:r w:rsidRPr="004D60FA">
              <w:lastRenderedPageBreak/>
              <w:t>Lower extreme</w:t>
            </w:r>
          </w:p>
        </w:tc>
        <w:tc>
          <w:tcPr>
            <w:tcW w:w="7938" w:type="dxa"/>
          </w:tcPr>
          <w:p w14:paraId="76352746" w14:textId="43E862BA" w:rsidR="008516AF" w:rsidRPr="004D60FA" w:rsidRDefault="008516AF" w:rsidP="004D60FA">
            <w:pPr>
              <w:pStyle w:val="ListBullet"/>
              <w:cnfStyle w:val="000000100000" w:firstRow="0" w:lastRow="0" w:firstColumn="0" w:lastColumn="0" w:oddVBand="0" w:evenVBand="0" w:oddHBand="1" w:evenHBand="0" w:firstRowFirstColumn="0" w:firstRowLastColumn="0" w:lastRowFirstColumn="0" w:lastRowLastColumn="0"/>
            </w:pPr>
            <w:r w:rsidRPr="004D60FA">
              <w:t>The lowest value in the dataset that is not considered to be an outlier</w:t>
            </w:r>
          </w:p>
          <w:p w14:paraId="70309932" w14:textId="4520476C" w:rsidR="008516AF" w:rsidRPr="004D60FA" w:rsidRDefault="008516AF" w:rsidP="004D60FA">
            <w:pPr>
              <w:pStyle w:val="ListBullet"/>
              <w:cnfStyle w:val="000000100000" w:firstRow="0" w:lastRow="0" w:firstColumn="0" w:lastColumn="0" w:oddVBand="0" w:evenVBand="0" w:oddHBand="1" w:evenHBand="0" w:firstRowFirstColumn="0" w:firstRowLastColumn="0" w:lastRowFirstColumn="0" w:lastRowLastColumn="0"/>
            </w:pPr>
            <w:r w:rsidRPr="004D60FA">
              <w:t xml:space="preserve">Also known as the </w:t>
            </w:r>
            <w:r w:rsidR="00513C8C">
              <w:t>‘</w:t>
            </w:r>
            <w:r w:rsidRPr="004D60FA">
              <w:t>minimum value</w:t>
            </w:r>
            <w:r w:rsidR="00513C8C">
              <w:t>’</w:t>
            </w:r>
          </w:p>
        </w:tc>
      </w:tr>
      <w:tr w:rsidR="008516AF" w:rsidRPr="004D60FA" w14:paraId="7D4C9508" w14:textId="77777777" w:rsidTr="00462D2C">
        <w:trPr>
          <w:cnfStyle w:val="000000010000" w:firstRow="0" w:lastRow="0" w:firstColumn="0" w:lastColumn="0" w:oddVBand="0" w:evenVBand="0" w:oddHBand="0" w:evenHBand="1" w:firstRowFirstColumn="0" w:firstRowLastColumn="0" w:lastRowFirstColumn="0" w:lastRowLastColumn="0"/>
          <w:trHeight w:val="1224"/>
        </w:trPr>
        <w:tc>
          <w:tcPr>
            <w:cnfStyle w:val="001000000000" w:firstRow="0" w:lastRow="0" w:firstColumn="1" w:lastColumn="0" w:oddVBand="0" w:evenVBand="0" w:oddHBand="0" w:evenHBand="0" w:firstRowFirstColumn="0" w:firstRowLastColumn="0" w:lastRowFirstColumn="0" w:lastRowLastColumn="0"/>
            <w:tcW w:w="1696" w:type="dxa"/>
          </w:tcPr>
          <w:p w14:paraId="16C0388A" w14:textId="77777777" w:rsidR="008516AF" w:rsidRPr="004D60FA" w:rsidRDefault="008516AF" w:rsidP="004D60FA">
            <w:r w:rsidRPr="004D60FA">
              <w:t>Outlier</w:t>
            </w:r>
          </w:p>
        </w:tc>
        <w:tc>
          <w:tcPr>
            <w:tcW w:w="7938" w:type="dxa"/>
          </w:tcPr>
          <w:p w14:paraId="131FBBD6" w14:textId="0260C983" w:rsidR="008516AF" w:rsidRPr="004D60FA" w:rsidRDefault="008516AF" w:rsidP="004D60FA">
            <w:pPr>
              <w:pStyle w:val="ListBullet"/>
              <w:cnfStyle w:val="000000010000" w:firstRow="0" w:lastRow="0" w:firstColumn="0" w:lastColumn="0" w:oddVBand="0" w:evenVBand="0" w:oddHBand="0" w:evenHBand="1" w:firstRowFirstColumn="0" w:firstRowLastColumn="0" w:lastRowFirstColumn="0" w:lastRowLastColumn="0"/>
            </w:pPr>
            <w:r w:rsidRPr="004D60FA">
              <w:t>Data points that sit outside the expected range of the dataset</w:t>
            </w:r>
          </w:p>
          <w:p w14:paraId="6745D6C1" w14:textId="237D0378" w:rsidR="008C7208" w:rsidRPr="004D60FA" w:rsidRDefault="008C7208" w:rsidP="004D60FA">
            <w:pPr>
              <w:cnfStyle w:val="000000010000" w:firstRow="0" w:lastRow="0" w:firstColumn="0" w:lastColumn="0" w:oddVBand="0" w:evenVBand="0" w:oddHBand="0" w:evenHBand="1" w:firstRowFirstColumn="0" w:firstRowLastColumn="0" w:lastRowFirstColumn="0" w:lastRowLastColumn="0"/>
            </w:pPr>
            <w:r w:rsidRPr="004D60FA">
              <w:rPr>
                <w:rStyle w:val="Strong"/>
              </w:rPr>
              <w:t>Note:</w:t>
            </w:r>
            <w:r w:rsidRPr="004D60FA">
              <w:t xml:space="preserve"> Microsoft Excel uses the interquartile range method to determine outliers.</w:t>
            </w:r>
            <w:r w:rsidR="00D1451B" w:rsidRPr="004D60FA">
              <w:t xml:space="preserve"> To find the upper outlier, you can use the formula </w:t>
            </w:r>
            <w:r w:rsidR="005652ED" w:rsidRPr="004D60FA">
              <w:t>Q3</w:t>
            </w:r>
            <w:r w:rsidR="00477C87">
              <w:t> </w:t>
            </w:r>
            <w:r w:rsidR="005652ED" w:rsidRPr="004D60FA">
              <w:t>+</w:t>
            </w:r>
            <w:r w:rsidR="00477C87">
              <w:t> </w:t>
            </w:r>
            <w:r w:rsidR="005652ED" w:rsidRPr="004D60FA">
              <w:t>1.5</w:t>
            </w:r>
            <w:r w:rsidR="00477C87">
              <w:t> × </w:t>
            </w:r>
            <w:r w:rsidR="005652ED" w:rsidRPr="004D60FA">
              <w:t>IQR</w:t>
            </w:r>
            <w:r w:rsidR="00D1451B" w:rsidRPr="004D60FA">
              <w:t>. To find the lower outlier, you can use the formula Q1</w:t>
            </w:r>
            <w:r w:rsidR="00477C87">
              <w:t> − </w:t>
            </w:r>
            <w:r w:rsidR="00D1451B" w:rsidRPr="004D60FA">
              <w:t>1.5</w:t>
            </w:r>
            <w:r w:rsidR="00477C87">
              <w:t> × </w:t>
            </w:r>
            <w:r w:rsidR="00D1451B" w:rsidRPr="004D60FA">
              <w:t>IQR</w:t>
            </w:r>
            <w:r w:rsidR="00A67116" w:rsidRPr="004D60FA">
              <w:t>.</w:t>
            </w:r>
          </w:p>
        </w:tc>
      </w:tr>
    </w:tbl>
    <w:p w14:paraId="30A8D449" w14:textId="3E08C40A" w:rsidR="004A7E51" w:rsidRPr="00104BC0" w:rsidRDefault="004A7E51" w:rsidP="00EA4708">
      <w:pPr>
        <w:rPr>
          <w:rStyle w:val="Strong"/>
        </w:rPr>
      </w:pPr>
      <w:bookmarkStart w:id="37" w:name="_Ref229057481"/>
      <w:r w:rsidRPr="00104BC0">
        <w:rPr>
          <w:rStyle w:val="Strong"/>
        </w:rPr>
        <w:t xml:space="preserve">Interpreting data in </w:t>
      </w:r>
      <w:r w:rsidR="007877D6" w:rsidRPr="00104BC0">
        <w:rPr>
          <w:rStyle w:val="Strong"/>
        </w:rPr>
        <w:t>box plot</w:t>
      </w:r>
      <w:r w:rsidRPr="00104BC0">
        <w:rPr>
          <w:rStyle w:val="Strong"/>
        </w:rPr>
        <w:t>s</w:t>
      </w:r>
    </w:p>
    <w:p w14:paraId="751552E8" w14:textId="561F60CF" w:rsidR="00B44502" w:rsidRPr="00104BC0" w:rsidRDefault="00B44502" w:rsidP="00104BC0">
      <w:pPr>
        <w:pStyle w:val="ListNumber"/>
      </w:pPr>
      <w:r w:rsidRPr="00104BC0">
        <w:t xml:space="preserve">Identify the following descriptive statistics of the dataset using the box plot in Figure </w:t>
      </w:r>
      <w:r w:rsidR="00267245" w:rsidRPr="00104BC0">
        <w:t>3.</w:t>
      </w:r>
    </w:p>
    <w:tbl>
      <w:tblPr>
        <w:tblStyle w:val="TableGrid"/>
        <w:tblW w:w="5000" w:type="pct"/>
        <w:tblLook w:val="04A0" w:firstRow="1" w:lastRow="0" w:firstColumn="1" w:lastColumn="0" w:noHBand="0" w:noVBand="1"/>
        <w:tblDescription w:val="A sample student response."/>
      </w:tblPr>
      <w:tblGrid>
        <w:gridCol w:w="2569"/>
        <w:gridCol w:w="7059"/>
      </w:tblGrid>
      <w:tr w:rsidR="00B44502" w:rsidRPr="00104BC0" w14:paraId="05CE889B" w14:textId="77777777" w:rsidTr="005474CA">
        <w:trPr>
          <w:trHeight w:val="793"/>
        </w:trPr>
        <w:tc>
          <w:tcPr>
            <w:tcW w:w="1334" w:type="pct"/>
          </w:tcPr>
          <w:bookmarkEnd w:id="31"/>
          <w:bookmarkEnd w:id="37"/>
          <w:p w14:paraId="25C54729" w14:textId="77777777" w:rsidR="00B44502" w:rsidRPr="00104BC0" w:rsidRDefault="00B44502" w:rsidP="00104BC0">
            <w:r w:rsidRPr="00104BC0">
              <w:t>Mean</w:t>
            </w:r>
          </w:p>
        </w:tc>
        <w:tc>
          <w:tcPr>
            <w:tcW w:w="3666" w:type="pct"/>
          </w:tcPr>
          <w:p w14:paraId="1C47B3EF" w14:textId="21520839" w:rsidR="00B44502" w:rsidRPr="00104BC0" w:rsidRDefault="00B44502" w:rsidP="00104BC0">
            <w:r w:rsidRPr="00104BC0">
              <w:t>80.5</w:t>
            </w:r>
            <w:r w:rsidR="00E75D9B">
              <w:t> </w:t>
            </w:r>
            <w:r w:rsidR="00132347" w:rsidRPr="00104BC0">
              <w:t>bpm</w:t>
            </w:r>
            <w:r w:rsidR="00E75D9B">
              <w:t xml:space="preserve"> (</w:t>
            </w:r>
            <w:r w:rsidR="00E75D9B" w:rsidRPr="00E75D9B">
              <w:t>beats per minute</w:t>
            </w:r>
            <w:r w:rsidR="00E75D9B">
              <w:t>)</w:t>
            </w:r>
          </w:p>
        </w:tc>
      </w:tr>
      <w:tr w:rsidR="00B44502" w:rsidRPr="00104BC0" w14:paraId="45C5D4CE" w14:textId="77777777" w:rsidTr="005474CA">
        <w:trPr>
          <w:trHeight w:val="793"/>
        </w:trPr>
        <w:tc>
          <w:tcPr>
            <w:tcW w:w="1334" w:type="pct"/>
          </w:tcPr>
          <w:p w14:paraId="5F5B5F4C" w14:textId="77777777" w:rsidR="00B44502" w:rsidRPr="00104BC0" w:rsidRDefault="00B44502" w:rsidP="00104BC0">
            <w:r w:rsidRPr="00104BC0">
              <w:t>Median</w:t>
            </w:r>
          </w:p>
        </w:tc>
        <w:tc>
          <w:tcPr>
            <w:tcW w:w="3666" w:type="pct"/>
          </w:tcPr>
          <w:p w14:paraId="4F63E144" w14:textId="4D8E655F" w:rsidR="00B44502" w:rsidRPr="00104BC0" w:rsidRDefault="00B44502" w:rsidP="00104BC0">
            <w:r w:rsidRPr="00104BC0">
              <w:t>81</w:t>
            </w:r>
            <w:r w:rsidR="00E75D9B">
              <w:t> </w:t>
            </w:r>
            <w:r w:rsidR="00132347" w:rsidRPr="00104BC0">
              <w:t>bpm</w:t>
            </w:r>
          </w:p>
        </w:tc>
      </w:tr>
      <w:tr w:rsidR="00B44502" w:rsidRPr="00104BC0" w14:paraId="7A432D34" w14:textId="77777777" w:rsidTr="005474CA">
        <w:trPr>
          <w:trHeight w:val="771"/>
        </w:trPr>
        <w:tc>
          <w:tcPr>
            <w:tcW w:w="1334" w:type="pct"/>
          </w:tcPr>
          <w:p w14:paraId="5181BA47" w14:textId="77777777" w:rsidR="00B44502" w:rsidRPr="00104BC0" w:rsidRDefault="00B44502" w:rsidP="00104BC0">
            <w:r w:rsidRPr="00104BC0">
              <w:t>Maximum</w:t>
            </w:r>
          </w:p>
        </w:tc>
        <w:tc>
          <w:tcPr>
            <w:tcW w:w="3666" w:type="pct"/>
          </w:tcPr>
          <w:p w14:paraId="78D40EA8" w14:textId="59403D1E" w:rsidR="00B44502" w:rsidRPr="00104BC0" w:rsidRDefault="00E73F5B" w:rsidP="00104BC0">
            <w:r w:rsidRPr="00104BC0">
              <w:t>95</w:t>
            </w:r>
            <w:r w:rsidR="00E75D9B">
              <w:t> </w:t>
            </w:r>
            <w:r w:rsidR="00132347" w:rsidRPr="00104BC0">
              <w:t>bpm</w:t>
            </w:r>
          </w:p>
        </w:tc>
      </w:tr>
      <w:tr w:rsidR="00B44502" w:rsidRPr="00104BC0" w14:paraId="251D99FF" w14:textId="77777777" w:rsidTr="005474CA">
        <w:trPr>
          <w:trHeight w:val="793"/>
        </w:trPr>
        <w:tc>
          <w:tcPr>
            <w:tcW w:w="1334" w:type="pct"/>
          </w:tcPr>
          <w:p w14:paraId="7E2A0C90" w14:textId="77777777" w:rsidR="00B44502" w:rsidRPr="00104BC0" w:rsidRDefault="00B44502" w:rsidP="00104BC0">
            <w:r w:rsidRPr="00104BC0">
              <w:t>Minimum</w:t>
            </w:r>
          </w:p>
        </w:tc>
        <w:tc>
          <w:tcPr>
            <w:tcW w:w="3666" w:type="pct"/>
          </w:tcPr>
          <w:p w14:paraId="2E30E713" w14:textId="079A3A5A" w:rsidR="00B44502" w:rsidRPr="00104BC0" w:rsidRDefault="00E73F5B" w:rsidP="00104BC0">
            <w:r w:rsidRPr="00104BC0">
              <w:t>64</w:t>
            </w:r>
            <w:r w:rsidR="00E75D9B">
              <w:t> </w:t>
            </w:r>
            <w:r w:rsidR="00132347" w:rsidRPr="00104BC0">
              <w:t>bpm</w:t>
            </w:r>
          </w:p>
        </w:tc>
      </w:tr>
    </w:tbl>
    <w:p w14:paraId="348BFE85" w14:textId="0CD1C437" w:rsidR="00B44502" w:rsidRPr="00104BC0" w:rsidRDefault="00B44502" w:rsidP="00104BC0">
      <w:pPr>
        <w:pStyle w:val="ListNumber"/>
      </w:pPr>
      <w:r w:rsidRPr="00104BC0">
        <w:t>Calculate the following descriptive statistics of the dataset using the box plot in Figure</w:t>
      </w:r>
      <w:r w:rsidR="00354544" w:rsidRPr="00104BC0">
        <w:t xml:space="preserve"> 3</w:t>
      </w:r>
      <w:r w:rsidRPr="00104BC0">
        <w:t>.</w:t>
      </w:r>
    </w:p>
    <w:tbl>
      <w:tblPr>
        <w:tblStyle w:val="TableGrid"/>
        <w:tblW w:w="5000" w:type="pct"/>
        <w:tblLook w:val="04A0" w:firstRow="1" w:lastRow="0" w:firstColumn="1" w:lastColumn="0" w:noHBand="0" w:noVBand="1"/>
        <w:tblDescription w:val="A sample student response."/>
      </w:tblPr>
      <w:tblGrid>
        <w:gridCol w:w="2569"/>
        <w:gridCol w:w="7059"/>
      </w:tblGrid>
      <w:tr w:rsidR="00B44502" w:rsidRPr="00104BC0" w14:paraId="16F1B43B" w14:textId="77777777" w:rsidTr="005474CA">
        <w:trPr>
          <w:trHeight w:val="793"/>
        </w:trPr>
        <w:tc>
          <w:tcPr>
            <w:tcW w:w="1334" w:type="pct"/>
          </w:tcPr>
          <w:p w14:paraId="30DC5819" w14:textId="77777777" w:rsidR="00B44502" w:rsidRPr="00104BC0" w:rsidRDefault="00B44502" w:rsidP="00104BC0">
            <w:r w:rsidRPr="00104BC0">
              <w:t>Range</w:t>
            </w:r>
          </w:p>
        </w:tc>
        <w:tc>
          <w:tcPr>
            <w:tcW w:w="3666" w:type="pct"/>
          </w:tcPr>
          <w:p w14:paraId="102C84DC" w14:textId="4A1DC723" w:rsidR="00B44502" w:rsidRPr="00104BC0" w:rsidRDefault="00E73F5B" w:rsidP="00104BC0">
            <w:r w:rsidRPr="00104BC0">
              <w:t>Maximum</w:t>
            </w:r>
            <w:r w:rsidR="003C65DE">
              <w:t> – </w:t>
            </w:r>
            <w:r w:rsidRPr="00104BC0">
              <w:t>minimum</w:t>
            </w:r>
            <w:r w:rsidR="003C65DE">
              <w:t> </w:t>
            </w:r>
            <w:r w:rsidR="00E1645D" w:rsidRPr="00104BC0">
              <w:t>=</w:t>
            </w:r>
            <w:r w:rsidR="003C65DE">
              <w:t xml:space="preserve"> </w:t>
            </w:r>
            <w:r w:rsidR="00E1645D" w:rsidRPr="00104BC0">
              <w:t>95</w:t>
            </w:r>
            <w:r w:rsidR="003C65DE">
              <w:t> – </w:t>
            </w:r>
            <w:r w:rsidR="00E1645D" w:rsidRPr="00104BC0">
              <w:t>64</w:t>
            </w:r>
            <w:r w:rsidR="003C65DE">
              <w:t> </w:t>
            </w:r>
            <w:r w:rsidR="00E1645D" w:rsidRPr="00104BC0">
              <w:t>=</w:t>
            </w:r>
            <w:r w:rsidR="003C65DE">
              <w:t> </w:t>
            </w:r>
            <w:r w:rsidR="00E1645D" w:rsidRPr="00104BC0">
              <w:t>31</w:t>
            </w:r>
            <w:r w:rsidR="003C65DE">
              <w:t> </w:t>
            </w:r>
            <w:r w:rsidR="00884850" w:rsidRPr="00104BC0">
              <w:t>bpm</w:t>
            </w:r>
          </w:p>
        </w:tc>
      </w:tr>
      <w:tr w:rsidR="00B44502" w:rsidRPr="00104BC0" w14:paraId="4B5E20F6" w14:textId="77777777" w:rsidTr="005474CA">
        <w:trPr>
          <w:trHeight w:val="793"/>
        </w:trPr>
        <w:tc>
          <w:tcPr>
            <w:tcW w:w="1334" w:type="pct"/>
          </w:tcPr>
          <w:p w14:paraId="519BF9C6" w14:textId="77777777" w:rsidR="00B44502" w:rsidRPr="00104BC0" w:rsidRDefault="00B44502" w:rsidP="00104BC0">
            <w:r w:rsidRPr="00104BC0">
              <w:t>Interquartile range</w:t>
            </w:r>
          </w:p>
        </w:tc>
        <w:tc>
          <w:tcPr>
            <w:tcW w:w="3666" w:type="pct"/>
          </w:tcPr>
          <w:p w14:paraId="67C9FF90" w14:textId="56F96C64" w:rsidR="00B44502" w:rsidRPr="00104BC0" w:rsidRDefault="00E1645D" w:rsidP="00104BC0">
            <w:r w:rsidRPr="00104BC0">
              <w:t>Q3</w:t>
            </w:r>
            <w:r w:rsidR="003C65DE">
              <w:t> − </w:t>
            </w:r>
            <w:r w:rsidRPr="00104BC0">
              <w:t>Q1</w:t>
            </w:r>
            <w:r w:rsidR="003C65DE">
              <w:t> </w:t>
            </w:r>
            <w:r w:rsidRPr="00104BC0">
              <w:t>=</w:t>
            </w:r>
            <w:r w:rsidR="003C65DE">
              <w:t> </w:t>
            </w:r>
            <w:r w:rsidRPr="00104BC0">
              <w:t>90</w:t>
            </w:r>
            <w:r w:rsidR="003C65DE">
              <w:t> – </w:t>
            </w:r>
            <w:r w:rsidRPr="00104BC0">
              <w:t>70</w:t>
            </w:r>
            <w:r w:rsidR="003C65DE">
              <w:t> </w:t>
            </w:r>
            <w:r w:rsidRPr="00104BC0">
              <w:t>=</w:t>
            </w:r>
            <w:r w:rsidR="003C65DE">
              <w:t> </w:t>
            </w:r>
            <w:r w:rsidRPr="00104BC0">
              <w:t>20</w:t>
            </w:r>
            <w:r w:rsidR="003C65DE">
              <w:t> </w:t>
            </w:r>
            <w:r w:rsidR="00884850" w:rsidRPr="00104BC0">
              <w:t>bpm</w:t>
            </w:r>
          </w:p>
        </w:tc>
      </w:tr>
    </w:tbl>
    <w:p w14:paraId="7C924913" w14:textId="77777777" w:rsidR="00462D2C" w:rsidRPr="00045347" w:rsidRDefault="00462D2C" w:rsidP="005474CA">
      <w:bookmarkStart w:id="38" w:name="_Ref225501388"/>
      <w:bookmarkEnd w:id="32"/>
      <w:r>
        <w:br w:type="page"/>
      </w:r>
    </w:p>
    <w:p w14:paraId="3B4A4ABA" w14:textId="1FF99D6E" w:rsidR="00BE5D2D" w:rsidRPr="00104BC0" w:rsidRDefault="00BE5D2D" w:rsidP="00045347">
      <w:pPr>
        <w:pStyle w:val="Heading3"/>
      </w:pPr>
      <w:bookmarkStart w:id="39" w:name="_Student_resource_–_3"/>
      <w:bookmarkStart w:id="40" w:name="_Ref229146317"/>
      <w:bookmarkStart w:id="41" w:name="_Toc242171657"/>
      <w:bookmarkEnd w:id="39"/>
      <w:r w:rsidRPr="00104BC0">
        <w:lastRenderedPageBreak/>
        <w:t xml:space="preserve">Student resource </w:t>
      </w:r>
      <w:r w:rsidR="006510EE" w:rsidRPr="00104BC0">
        <w:t>–</w:t>
      </w:r>
      <w:r w:rsidRPr="00104BC0">
        <w:t xml:space="preserve"> </w:t>
      </w:r>
      <w:r w:rsidR="006510EE" w:rsidRPr="00104BC0">
        <w:t xml:space="preserve">quartiles </w:t>
      </w:r>
      <w:r w:rsidR="006510EE" w:rsidRPr="00045347">
        <w:t>and</w:t>
      </w:r>
      <w:r w:rsidR="006510EE" w:rsidRPr="00104BC0">
        <w:t xml:space="preserve"> box plots</w:t>
      </w:r>
      <w:bookmarkEnd w:id="38"/>
      <w:bookmarkEnd w:id="40"/>
      <w:bookmarkEnd w:id="41"/>
    </w:p>
    <w:p w14:paraId="24BA881D" w14:textId="1A46B368" w:rsidR="006E2D88" w:rsidRPr="00104BC0" w:rsidRDefault="006E2D88" w:rsidP="00045347">
      <w:pPr>
        <w:rPr>
          <w:rStyle w:val="Strong"/>
        </w:rPr>
      </w:pPr>
      <w:r w:rsidRPr="00104BC0">
        <w:rPr>
          <w:rStyle w:val="Strong"/>
        </w:rPr>
        <w:t>Quartiles</w:t>
      </w:r>
    </w:p>
    <w:p w14:paraId="4CEDE4FF" w14:textId="63CDE165" w:rsidR="006510EE" w:rsidRPr="00104BC0" w:rsidRDefault="00920C64" w:rsidP="00920C64">
      <w:pPr>
        <w:pStyle w:val="Caption"/>
      </w:pPr>
      <w:r>
        <w:t xml:space="preserve">Figure 1 </w:t>
      </w:r>
      <w:r w:rsidR="006E4586" w:rsidRPr="00104BC0">
        <w:t>–</w:t>
      </w:r>
      <w:r w:rsidR="006510EE" w:rsidRPr="00104BC0">
        <w:t xml:space="preserve"> </w:t>
      </w:r>
      <w:r w:rsidR="006E4586" w:rsidRPr="00104BC0">
        <w:t>quartiles in a dataset</w:t>
      </w:r>
    </w:p>
    <w:p w14:paraId="5076ECA2" w14:textId="5570ECDF" w:rsidR="00A204E9" w:rsidRDefault="006510EE" w:rsidP="00920C64">
      <w:r w:rsidRPr="00920C64">
        <w:rPr>
          <w:noProof/>
        </w:rPr>
        <w:drawing>
          <wp:inline distT="0" distB="0" distL="0" distR="0" wp14:anchorId="4FC60CFC" wp14:editId="1364265B">
            <wp:extent cx="6120130" cy="1653540"/>
            <wp:effectExtent l="0" t="0" r="0" b="0"/>
            <wp:docPr id="4" name="Picture 3" descr="Diagram showing the different quartiles that can be found in a dataset. The diagram shows a rectangular bar that is broken up into 4 quarters. &#10;&#10;Each quartile is labelled to show that it contains 25% of the data in the dataset. Also labelled on the diagram are Q1, median (Q2) and Q3.">
              <a:extLst xmlns:a="http://schemas.openxmlformats.org/drawingml/2006/main">
                <a:ext uri="{FF2B5EF4-FFF2-40B4-BE49-F238E27FC236}">
                  <a16:creationId xmlns:a16="http://schemas.microsoft.com/office/drawing/2014/main" id="{CAE9FCD3-7BB5-3781-C57D-0BE07D54B87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Diagram showing the different quartiles that can be found in a dataset. The diagram shows a rectangular bar that is broken up into 4 quarters. &#10;&#10;Each quartile is labelled to show that it contains 25% of the data in the dataset. Also labelled on the diagram are Q1, median (Q2) and Q3.">
                      <a:extLst>
                        <a:ext uri="{FF2B5EF4-FFF2-40B4-BE49-F238E27FC236}">
                          <a16:creationId xmlns:a16="http://schemas.microsoft.com/office/drawing/2014/main" id="{CAE9FCD3-7BB5-3781-C57D-0BE07D54B872}"/>
                        </a:ext>
                      </a:extLst>
                    </pic:cNvPr>
                    <pic:cNvPicPr>
                      <a:picLocks noChangeAspect="1"/>
                    </pic:cNvPicPr>
                  </pic:nvPicPr>
                  <pic:blipFill>
                    <a:blip r:embed="rId46" cstate="print">
                      <a:extLst>
                        <a:ext uri="{28A0092B-C50C-407E-A947-70E740481C1C}">
                          <a14:useLocalDpi xmlns:a14="http://schemas.microsoft.com/office/drawing/2010/main" val="0"/>
                        </a:ext>
                      </a:extLst>
                    </a:blip>
                    <a:stretch>
                      <a:fillRect/>
                    </a:stretch>
                  </pic:blipFill>
                  <pic:spPr>
                    <a:xfrm>
                      <a:off x="0" y="0"/>
                      <a:ext cx="6120130" cy="1653540"/>
                    </a:xfrm>
                    <a:prstGeom prst="rect">
                      <a:avLst/>
                    </a:prstGeom>
                  </pic:spPr>
                </pic:pic>
              </a:graphicData>
            </a:graphic>
          </wp:inline>
        </w:drawing>
      </w:r>
    </w:p>
    <w:p w14:paraId="647494C6" w14:textId="2029A881" w:rsidR="00A204E9" w:rsidRPr="00104BC0" w:rsidRDefault="00A204E9">
      <w:pPr>
        <w:pStyle w:val="ListNumber"/>
        <w:numPr>
          <w:ilvl w:val="0"/>
          <w:numId w:val="38"/>
        </w:numPr>
      </w:pPr>
      <w:r w:rsidRPr="00104BC0">
        <w:t xml:space="preserve">Complete </w:t>
      </w:r>
      <w:r w:rsidR="00E01D0B">
        <w:t>T</w:t>
      </w:r>
      <w:r w:rsidRPr="00104BC0">
        <w:t>able 1 while the teacher unpacks the features of quartiles.</w:t>
      </w:r>
    </w:p>
    <w:p w14:paraId="03F75330" w14:textId="3C820BD0" w:rsidR="006E4586" w:rsidRPr="00104BC0" w:rsidRDefault="00040203" w:rsidP="00040203">
      <w:pPr>
        <w:pStyle w:val="Caption"/>
      </w:pPr>
      <w:r>
        <w:t xml:space="preserve">Table 1 </w:t>
      </w:r>
      <w:r w:rsidR="006E4586" w:rsidRPr="00104BC0">
        <w:t>– unpacking quartiles</w:t>
      </w:r>
    </w:p>
    <w:tbl>
      <w:tblPr>
        <w:tblStyle w:val="Tableheader"/>
        <w:tblW w:w="5000" w:type="pct"/>
        <w:tblLook w:val="04A0" w:firstRow="1" w:lastRow="0" w:firstColumn="1" w:lastColumn="0" w:noHBand="0" w:noVBand="1"/>
        <w:tblDescription w:val="This table contains blank cells for student responses."/>
      </w:tblPr>
      <w:tblGrid>
        <w:gridCol w:w="2648"/>
        <w:gridCol w:w="6982"/>
      </w:tblGrid>
      <w:tr w:rsidR="006E4586" w:rsidRPr="00104BC0" w14:paraId="6AE6B2F7" w14:textId="77777777" w:rsidTr="00546A4B">
        <w:trPr>
          <w:cnfStyle w:val="100000000000" w:firstRow="1" w:lastRow="0" w:firstColumn="0" w:lastColumn="0" w:oddVBand="0" w:evenVBand="0" w:oddHBand="0"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1375" w:type="pct"/>
            <w:noWrap/>
          </w:tcPr>
          <w:p w14:paraId="423EFA88" w14:textId="77777777" w:rsidR="006E4586" w:rsidRPr="00E01D0B" w:rsidRDefault="006E4586" w:rsidP="00104BC0">
            <w:pPr>
              <w:rPr>
                <w:rStyle w:val="Strong"/>
                <w:b/>
                <w:bCs w:val="0"/>
              </w:rPr>
            </w:pPr>
            <w:r w:rsidRPr="00E01D0B">
              <w:rPr>
                <w:rStyle w:val="Strong"/>
                <w:b/>
                <w:bCs w:val="0"/>
              </w:rPr>
              <w:t>Value</w:t>
            </w:r>
          </w:p>
        </w:tc>
        <w:tc>
          <w:tcPr>
            <w:tcW w:w="3625" w:type="pct"/>
            <w:noWrap/>
          </w:tcPr>
          <w:p w14:paraId="051DFFB0" w14:textId="77777777" w:rsidR="006E4586" w:rsidRPr="00E01D0B" w:rsidRDefault="006E4586" w:rsidP="00104BC0">
            <w:pPr>
              <w:cnfStyle w:val="100000000000" w:firstRow="1" w:lastRow="0" w:firstColumn="0" w:lastColumn="0" w:oddVBand="0" w:evenVBand="0" w:oddHBand="0" w:evenHBand="0" w:firstRowFirstColumn="0" w:firstRowLastColumn="0" w:lastRowFirstColumn="0" w:lastRowLastColumn="0"/>
              <w:rPr>
                <w:rStyle w:val="Strong"/>
                <w:b/>
                <w:bCs w:val="0"/>
              </w:rPr>
            </w:pPr>
            <w:r w:rsidRPr="00E01D0B">
              <w:rPr>
                <w:rStyle w:val="Strong"/>
                <w:b/>
                <w:bCs w:val="0"/>
              </w:rPr>
              <w:t>Description</w:t>
            </w:r>
          </w:p>
        </w:tc>
      </w:tr>
      <w:tr w:rsidR="006E4586" w:rsidRPr="00104BC0" w14:paraId="269A672F" w14:textId="77777777" w:rsidTr="00546A4B">
        <w:trPr>
          <w:cnfStyle w:val="000000100000" w:firstRow="0" w:lastRow="0" w:firstColumn="0" w:lastColumn="0" w:oddVBand="0" w:evenVBand="0" w:oddHBand="1" w:evenHBand="0" w:firstRowFirstColumn="0" w:firstRowLastColumn="0" w:lastRowFirstColumn="0" w:lastRowLastColumn="0"/>
          <w:trHeight w:val="1965"/>
        </w:trPr>
        <w:tc>
          <w:tcPr>
            <w:cnfStyle w:val="001000000000" w:firstRow="0" w:lastRow="0" w:firstColumn="1" w:lastColumn="0" w:oddVBand="0" w:evenVBand="0" w:oddHBand="0" w:evenHBand="0" w:firstRowFirstColumn="0" w:firstRowLastColumn="0" w:lastRowFirstColumn="0" w:lastRowLastColumn="0"/>
            <w:tcW w:w="1375" w:type="pct"/>
          </w:tcPr>
          <w:p w14:paraId="2F6C9821" w14:textId="1FF4D149" w:rsidR="006E4586" w:rsidRPr="00E01D0B" w:rsidRDefault="006E4586" w:rsidP="00104BC0">
            <w:pPr>
              <w:rPr>
                <w:rStyle w:val="Strong"/>
                <w:b/>
                <w:bCs w:val="0"/>
              </w:rPr>
            </w:pPr>
            <w:r w:rsidRPr="00E01D0B">
              <w:rPr>
                <w:rStyle w:val="Strong"/>
                <w:b/>
                <w:bCs w:val="0"/>
              </w:rPr>
              <w:t xml:space="preserve">Q1 – </w:t>
            </w:r>
            <w:r w:rsidR="00E01D0B">
              <w:rPr>
                <w:rStyle w:val="Strong"/>
                <w:b/>
                <w:bCs w:val="0"/>
              </w:rPr>
              <w:t>l</w:t>
            </w:r>
            <w:r w:rsidRPr="00E01D0B">
              <w:rPr>
                <w:rStyle w:val="Strong"/>
                <w:b/>
                <w:bCs w:val="0"/>
              </w:rPr>
              <w:t>ower quartile</w:t>
            </w:r>
          </w:p>
        </w:tc>
        <w:tc>
          <w:tcPr>
            <w:tcW w:w="3625" w:type="pct"/>
          </w:tcPr>
          <w:p w14:paraId="7B6D2E69" w14:textId="4994569A" w:rsidR="006E4586" w:rsidRPr="00104BC0" w:rsidRDefault="006E4586" w:rsidP="00104BC0">
            <w:pPr>
              <w:pStyle w:val="ListBullet"/>
              <w:cnfStyle w:val="000000100000" w:firstRow="0" w:lastRow="0" w:firstColumn="0" w:lastColumn="0" w:oddVBand="0" w:evenVBand="0" w:oddHBand="1" w:evenHBand="0" w:firstRowFirstColumn="0" w:firstRowLastColumn="0" w:lastRowFirstColumn="0" w:lastRowLastColumn="0"/>
            </w:pPr>
          </w:p>
        </w:tc>
      </w:tr>
      <w:tr w:rsidR="006E4586" w:rsidRPr="00104BC0" w14:paraId="4308BEC9" w14:textId="77777777" w:rsidTr="00546A4B">
        <w:trPr>
          <w:cnfStyle w:val="000000010000" w:firstRow="0" w:lastRow="0" w:firstColumn="0" w:lastColumn="0" w:oddVBand="0" w:evenVBand="0" w:oddHBand="0" w:evenHBand="1" w:firstRowFirstColumn="0" w:firstRowLastColumn="0" w:lastRowFirstColumn="0" w:lastRowLastColumn="0"/>
          <w:trHeight w:val="1965"/>
        </w:trPr>
        <w:tc>
          <w:tcPr>
            <w:cnfStyle w:val="001000000000" w:firstRow="0" w:lastRow="0" w:firstColumn="1" w:lastColumn="0" w:oddVBand="0" w:evenVBand="0" w:oddHBand="0" w:evenHBand="0" w:firstRowFirstColumn="0" w:firstRowLastColumn="0" w:lastRowFirstColumn="0" w:lastRowLastColumn="0"/>
            <w:tcW w:w="1375" w:type="pct"/>
          </w:tcPr>
          <w:p w14:paraId="0C75456D" w14:textId="4CE6F3B7" w:rsidR="006E4586" w:rsidRPr="00E01D0B" w:rsidRDefault="006E4586" w:rsidP="00104BC0">
            <w:pPr>
              <w:rPr>
                <w:rStyle w:val="Strong"/>
                <w:b/>
                <w:bCs w:val="0"/>
              </w:rPr>
            </w:pPr>
            <w:r w:rsidRPr="00E01D0B">
              <w:rPr>
                <w:rStyle w:val="Strong"/>
                <w:b/>
                <w:bCs w:val="0"/>
              </w:rPr>
              <w:t xml:space="preserve">Q2 – </w:t>
            </w:r>
            <w:r w:rsidR="00E01D0B">
              <w:rPr>
                <w:rStyle w:val="Strong"/>
                <w:b/>
                <w:bCs w:val="0"/>
              </w:rPr>
              <w:t>m</w:t>
            </w:r>
            <w:r w:rsidRPr="00E01D0B">
              <w:rPr>
                <w:rStyle w:val="Strong"/>
                <w:b/>
                <w:bCs w:val="0"/>
              </w:rPr>
              <w:t>edian</w:t>
            </w:r>
          </w:p>
        </w:tc>
        <w:tc>
          <w:tcPr>
            <w:tcW w:w="3625" w:type="pct"/>
          </w:tcPr>
          <w:p w14:paraId="1D0424E9" w14:textId="2528F6CC" w:rsidR="006E4586" w:rsidRPr="00104BC0" w:rsidRDefault="006E4586" w:rsidP="00104BC0">
            <w:pPr>
              <w:pStyle w:val="ListBullet"/>
              <w:cnfStyle w:val="000000010000" w:firstRow="0" w:lastRow="0" w:firstColumn="0" w:lastColumn="0" w:oddVBand="0" w:evenVBand="0" w:oddHBand="0" w:evenHBand="1" w:firstRowFirstColumn="0" w:firstRowLastColumn="0" w:lastRowFirstColumn="0" w:lastRowLastColumn="0"/>
            </w:pPr>
          </w:p>
        </w:tc>
      </w:tr>
      <w:tr w:rsidR="006E4586" w:rsidRPr="00104BC0" w14:paraId="0ACBCAE5" w14:textId="77777777" w:rsidTr="00546A4B">
        <w:trPr>
          <w:cnfStyle w:val="000000100000" w:firstRow="0" w:lastRow="0" w:firstColumn="0" w:lastColumn="0" w:oddVBand="0" w:evenVBand="0" w:oddHBand="1" w:evenHBand="0" w:firstRowFirstColumn="0" w:firstRowLastColumn="0" w:lastRowFirstColumn="0" w:lastRowLastColumn="0"/>
          <w:trHeight w:val="1910"/>
        </w:trPr>
        <w:tc>
          <w:tcPr>
            <w:cnfStyle w:val="001000000000" w:firstRow="0" w:lastRow="0" w:firstColumn="1" w:lastColumn="0" w:oddVBand="0" w:evenVBand="0" w:oddHBand="0" w:evenHBand="0" w:firstRowFirstColumn="0" w:firstRowLastColumn="0" w:lastRowFirstColumn="0" w:lastRowLastColumn="0"/>
            <w:tcW w:w="1375" w:type="pct"/>
          </w:tcPr>
          <w:p w14:paraId="418BEB14" w14:textId="3B90A94D" w:rsidR="006E4586" w:rsidRPr="00E01D0B" w:rsidRDefault="006E4586" w:rsidP="00104BC0">
            <w:pPr>
              <w:rPr>
                <w:rStyle w:val="Strong"/>
                <w:b/>
                <w:bCs w:val="0"/>
              </w:rPr>
            </w:pPr>
            <w:r w:rsidRPr="00E01D0B">
              <w:rPr>
                <w:rStyle w:val="Strong"/>
                <w:b/>
                <w:bCs w:val="0"/>
              </w:rPr>
              <w:t xml:space="preserve">Q3 – </w:t>
            </w:r>
            <w:r w:rsidR="00E01D0B">
              <w:rPr>
                <w:rStyle w:val="Strong"/>
                <w:b/>
                <w:bCs w:val="0"/>
              </w:rPr>
              <w:t>u</w:t>
            </w:r>
            <w:r w:rsidRPr="00E01D0B">
              <w:rPr>
                <w:rStyle w:val="Strong"/>
                <w:b/>
                <w:bCs w:val="0"/>
              </w:rPr>
              <w:t>pper quartile</w:t>
            </w:r>
          </w:p>
        </w:tc>
        <w:tc>
          <w:tcPr>
            <w:tcW w:w="3625" w:type="pct"/>
          </w:tcPr>
          <w:p w14:paraId="75A6605D" w14:textId="529003A1" w:rsidR="006E4586" w:rsidRPr="00104BC0" w:rsidRDefault="006E4586" w:rsidP="00104BC0">
            <w:pPr>
              <w:pStyle w:val="ListBullet"/>
              <w:cnfStyle w:val="000000100000" w:firstRow="0" w:lastRow="0" w:firstColumn="0" w:lastColumn="0" w:oddVBand="0" w:evenVBand="0" w:oddHBand="1" w:evenHBand="0" w:firstRowFirstColumn="0" w:firstRowLastColumn="0" w:lastRowFirstColumn="0" w:lastRowLastColumn="0"/>
            </w:pPr>
          </w:p>
        </w:tc>
      </w:tr>
    </w:tbl>
    <w:p w14:paraId="720CA421" w14:textId="5163092D" w:rsidR="006E2D88" w:rsidRPr="00104BC0" w:rsidRDefault="006E2D88" w:rsidP="00E01D0B">
      <w:pPr>
        <w:keepNext/>
        <w:rPr>
          <w:rStyle w:val="Strong"/>
        </w:rPr>
      </w:pPr>
      <w:r w:rsidRPr="00104BC0">
        <w:rPr>
          <w:rStyle w:val="Strong"/>
        </w:rPr>
        <w:lastRenderedPageBreak/>
        <w:t>Box plots</w:t>
      </w:r>
    </w:p>
    <w:p w14:paraId="1027E226" w14:textId="7DD22332" w:rsidR="006E2D88" w:rsidRPr="00104BC0" w:rsidRDefault="00E01D0B" w:rsidP="00E01D0B">
      <w:pPr>
        <w:pStyle w:val="Caption"/>
      </w:pPr>
      <w:r>
        <w:t xml:space="preserve">Figure 2 </w:t>
      </w:r>
      <w:r w:rsidR="004B6F01" w:rsidRPr="00104BC0">
        <w:t xml:space="preserve">– </w:t>
      </w:r>
      <w:r w:rsidR="00E762B3" w:rsidRPr="00104BC0">
        <w:t xml:space="preserve">components of </w:t>
      </w:r>
      <w:r w:rsidR="004B6F01" w:rsidRPr="00104BC0">
        <w:t>a box plot</w:t>
      </w:r>
    </w:p>
    <w:p w14:paraId="3351F2BF" w14:textId="23CC5CB0" w:rsidR="003609F0" w:rsidRDefault="003609F0" w:rsidP="00E01D0B">
      <w:r w:rsidRPr="00E01D0B">
        <w:rPr>
          <w:noProof/>
        </w:rPr>
        <w:drawing>
          <wp:inline distT="0" distB="0" distL="0" distR="0" wp14:anchorId="50EFE741" wp14:editId="1229518E">
            <wp:extent cx="2407535" cy="2683057"/>
            <wp:effectExtent l="0" t="0" r="0" b="0"/>
            <wp:docPr id="1096897500" name="Picture 2" descr="Diagram showing how the features of a box plot. Labelled on the diagram are an outlier, upper extreme, upper quartile (Q3), mean, median (Q2), lower quartile (Q1) and lower extre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897500" name="Picture 2" descr="Diagram showing how the features of a box plot. Labelled on the diagram are an outlier, upper extreme, upper quartile (Q3), mean, median (Q2), lower quartile (Q1) and lower extreme."/>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418415" cy="2695182"/>
                    </a:xfrm>
                    <a:prstGeom prst="rect">
                      <a:avLst/>
                    </a:prstGeom>
                  </pic:spPr>
                </pic:pic>
              </a:graphicData>
            </a:graphic>
          </wp:inline>
        </w:drawing>
      </w:r>
    </w:p>
    <w:p w14:paraId="3D78672E" w14:textId="6F96855D" w:rsidR="00354544" w:rsidRPr="00104BC0" w:rsidRDefault="00354544" w:rsidP="00104BC0">
      <w:pPr>
        <w:pStyle w:val="ListNumber"/>
      </w:pPr>
      <w:r w:rsidRPr="00104BC0">
        <w:t xml:space="preserve">Complete Table 2 </w:t>
      </w:r>
      <w:r w:rsidR="00D14876">
        <w:t xml:space="preserve">below </w:t>
      </w:r>
      <w:r w:rsidRPr="00104BC0">
        <w:t>to summarise the components of a box plot</w:t>
      </w:r>
      <w:r w:rsidR="00D14876">
        <w:t>.</w:t>
      </w:r>
    </w:p>
    <w:p w14:paraId="633A6155" w14:textId="7D40881C" w:rsidR="004B6F01" w:rsidRPr="00104BC0" w:rsidRDefault="00D20329" w:rsidP="00D14876">
      <w:pPr>
        <w:pStyle w:val="Caption"/>
      </w:pPr>
      <w:r>
        <w:t xml:space="preserve">Table 2 </w:t>
      </w:r>
      <w:r w:rsidR="004B6F01" w:rsidRPr="00104BC0">
        <w:t xml:space="preserve">– </w:t>
      </w:r>
      <w:r w:rsidR="00E762B3" w:rsidRPr="00104BC0">
        <w:t>components of a</w:t>
      </w:r>
      <w:r w:rsidR="004B6F01" w:rsidRPr="00104BC0">
        <w:t xml:space="preserve"> box plot</w:t>
      </w:r>
    </w:p>
    <w:tbl>
      <w:tblPr>
        <w:tblStyle w:val="Tableheader"/>
        <w:tblW w:w="9634" w:type="dxa"/>
        <w:tblLook w:val="04A0" w:firstRow="1" w:lastRow="0" w:firstColumn="1" w:lastColumn="0" w:noHBand="0" w:noVBand="1"/>
        <w:tblDescription w:val="This table contains blank cells for student responses."/>
      </w:tblPr>
      <w:tblGrid>
        <w:gridCol w:w="1696"/>
        <w:gridCol w:w="7938"/>
      </w:tblGrid>
      <w:tr w:rsidR="004B6F01" w:rsidRPr="00104BC0" w14:paraId="67951CCD" w14:textId="77777777" w:rsidTr="000C607B">
        <w:trPr>
          <w:cnfStyle w:val="100000000000" w:firstRow="1" w:lastRow="0" w:firstColumn="0" w:lastColumn="0" w:oddVBand="0" w:evenVBand="0" w:oddHBand="0"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1696" w:type="dxa"/>
            <w:noWrap/>
          </w:tcPr>
          <w:p w14:paraId="51B4E27A" w14:textId="77777777" w:rsidR="004B6F01" w:rsidRPr="00ED51E3" w:rsidRDefault="004B6F01" w:rsidP="00104BC0">
            <w:pPr>
              <w:rPr>
                <w:rStyle w:val="Strong"/>
                <w:b/>
                <w:bCs w:val="0"/>
              </w:rPr>
            </w:pPr>
            <w:r w:rsidRPr="00ED51E3">
              <w:rPr>
                <w:rStyle w:val="Strong"/>
                <w:b/>
                <w:bCs w:val="0"/>
              </w:rPr>
              <w:t>Value</w:t>
            </w:r>
          </w:p>
        </w:tc>
        <w:tc>
          <w:tcPr>
            <w:tcW w:w="7938" w:type="dxa"/>
            <w:noWrap/>
          </w:tcPr>
          <w:p w14:paraId="2361520A" w14:textId="77777777" w:rsidR="004B6F01" w:rsidRPr="00ED51E3" w:rsidRDefault="004B6F01" w:rsidP="00104BC0">
            <w:pPr>
              <w:cnfStyle w:val="100000000000" w:firstRow="1" w:lastRow="0" w:firstColumn="0" w:lastColumn="0" w:oddVBand="0" w:evenVBand="0" w:oddHBand="0" w:evenHBand="0" w:firstRowFirstColumn="0" w:firstRowLastColumn="0" w:lastRowFirstColumn="0" w:lastRowLastColumn="0"/>
              <w:rPr>
                <w:rStyle w:val="Strong"/>
                <w:b/>
                <w:bCs w:val="0"/>
              </w:rPr>
            </w:pPr>
            <w:r w:rsidRPr="00ED51E3">
              <w:rPr>
                <w:rStyle w:val="Strong"/>
                <w:b/>
                <w:bCs w:val="0"/>
              </w:rPr>
              <w:t>Description</w:t>
            </w:r>
          </w:p>
        </w:tc>
      </w:tr>
      <w:tr w:rsidR="004B6F01" w:rsidRPr="00104BC0" w14:paraId="230092EB" w14:textId="77777777" w:rsidTr="000C607B">
        <w:trPr>
          <w:cnfStyle w:val="000000100000" w:firstRow="0" w:lastRow="0" w:firstColumn="0" w:lastColumn="0" w:oddVBand="0" w:evenVBand="0" w:oddHBand="1" w:evenHBand="0" w:firstRowFirstColumn="0" w:firstRowLastColumn="0" w:lastRowFirstColumn="0" w:lastRowLastColumn="0"/>
          <w:trHeight w:val="1171"/>
        </w:trPr>
        <w:tc>
          <w:tcPr>
            <w:cnfStyle w:val="001000000000" w:firstRow="0" w:lastRow="0" w:firstColumn="1" w:lastColumn="0" w:oddVBand="0" w:evenVBand="0" w:oddHBand="0" w:evenHBand="0" w:firstRowFirstColumn="0" w:firstRowLastColumn="0" w:lastRowFirstColumn="0" w:lastRowLastColumn="0"/>
            <w:tcW w:w="1696" w:type="dxa"/>
          </w:tcPr>
          <w:p w14:paraId="5E7ED623" w14:textId="5ED86120" w:rsidR="004B6F01" w:rsidRPr="00ED51E3" w:rsidRDefault="004B6F01" w:rsidP="00104BC0">
            <w:pPr>
              <w:rPr>
                <w:rStyle w:val="Strong"/>
                <w:b/>
                <w:bCs w:val="0"/>
              </w:rPr>
            </w:pPr>
            <w:r w:rsidRPr="00ED51E3">
              <w:rPr>
                <w:rStyle w:val="Strong"/>
                <w:b/>
                <w:bCs w:val="0"/>
              </w:rPr>
              <w:t xml:space="preserve">Q1 – </w:t>
            </w:r>
            <w:r w:rsidR="00410E5F" w:rsidRPr="00ED51E3">
              <w:rPr>
                <w:rStyle w:val="Strong"/>
                <w:b/>
                <w:bCs w:val="0"/>
              </w:rPr>
              <w:t>l</w:t>
            </w:r>
            <w:r w:rsidRPr="00ED51E3">
              <w:rPr>
                <w:rStyle w:val="Strong"/>
                <w:b/>
                <w:bCs w:val="0"/>
              </w:rPr>
              <w:t>ower quartile</w:t>
            </w:r>
          </w:p>
        </w:tc>
        <w:tc>
          <w:tcPr>
            <w:tcW w:w="7938" w:type="dxa"/>
          </w:tcPr>
          <w:p w14:paraId="42E9EB9C" w14:textId="77777777" w:rsidR="004B6F01" w:rsidRPr="00104BC0" w:rsidRDefault="004B6F01" w:rsidP="00104BC0">
            <w:pPr>
              <w:pStyle w:val="ListBullet"/>
              <w:cnfStyle w:val="000000100000" w:firstRow="0" w:lastRow="0" w:firstColumn="0" w:lastColumn="0" w:oddVBand="0" w:evenVBand="0" w:oddHBand="1" w:evenHBand="0" w:firstRowFirstColumn="0" w:firstRowLastColumn="0" w:lastRowFirstColumn="0" w:lastRowLastColumn="0"/>
            </w:pPr>
          </w:p>
        </w:tc>
      </w:tr>
      <w:tr w:rsidR="004B6F01" w:rsidRPr="00104BC0" w14:paraId="05DC0152" w14:textId="77777777" w:rsidTr="000C607B">
        <w:trPr>
          <w:cnfStyle w:val="000000010000" w:firstRow="0" w:lastRow="0" w:firstColumn="0" w:lastColumn="0" w:oddVBand="0" w:evenVBand="0" w:oddHBand="0" w:evenHBand="1" w:firstRowFirstColumn="0" w:firstRowLastColumn="0" w:lastRowFirstColumn="0" w:lastRowLastColumn="0"/>
          <w:trHeight w:val="1171"/>
        </w:trPr>
        <w:tc>
          <w:tcPr>
            <w:cnfStyle w:val="001000000000" w:firstRow="0" w:lastRow="0" w:firstColumn="1" w:lastColumn="0" w:oddVBand="0" w:evenVBand="0" w:oddHBand="0" w:evenHBand="0" w:firstRowFirstColumn="0" w:firstRowLastColumn="0" w:lastRowFirstColumn="0" w:lastRowLastColumn="0"/>
            <w:tcW w:w="1696" w:type="dxa"/>
          </w:tcPr>
          <w:p w14:paraId="681113A4" w14:textId="3CF29DA1" w:rsidR="004B6F01" w:rsidRPr="00ED51E3" w:rsidRDefault="004B6F01" w:rsidP="00104BC0">
            <w:pPr>
              <w:rPr>
                <w:rStyle w:val="Strong"/>
                <w:b/>
                <w:bCs w:val="0"/>
              </w:rPr>
            </w:pPr>
            <w:r w:rsidRPr="00ED51E3">
              <w:rPr>
                <w:rStyle w:val="Strong"/>
                <w:b/>
                <w:bCs w:val="0"/>
              </w:rPr>
              <w:t xml:space="preserve">Q2 – </w:t>
            </w:r>
            <w:r w:rsidR="00410E5F" w:rsidRPr="00ED51E3">
              <w:rPr>
                <w:rStyle w:val="Strong"/>
                <w:b/>
                <w:bCs w:val="0"/>
              </w:rPr>
              <w:t>m</w:t>
            </w:r>
            <w:r w:rsidRPr="00ED51E3">
              <w:rPr>
                <w:rStyle w:val="Strong"/>
                <w:b/>
                <w:bCs w:val="0"/>
              </w:rPr>
              <w:t>edian</w:t>
            </w:r>
          </w:p>
        </w:tc>
        <w:tc>
          <w:tcPr>
            <w:tcW w:w="7938" w:type="dxa"/>
          </w:tcPr>
          <w:p w14:paraId="722B6559" w14:textId="77777777" w:rsidR="004B6F01" w:rsidRPr="00104BC0" w:rsidRDefault="004B6F01" w:rsidP="00104BC0">
            <w:pPr>
              <w:pStyle w:val="ListBullet"/>
              <w:cnfStyle w:val="000000010000" w:firstRow="0" w:lastRow="0" w:firstColumn="0" w:lastColumn="0" w:oddVBand="0" w:evenVBand="0" w:oddHBand="0" w:evenHBand="1" w:firstRowFirstColumn="0" w:firstRowLastColumn="0" w:lastRowFirstColumn="0" w:lastRowLastColumn="0"/>
            </w:pPr>
          </w:p>
        </w:tc>
      </w:tr>
      <w:tr w:rsidR="004B6F01" w:rsidRPr="00104BC0" w14:paraId="69896872" w14:textId="77777777" w:rsidTr="000C607B">
        <w:trPr>
          <w:cnfStyle w:val="000000100000" w:firstRow="0" w:lastRow="0" w:firstColumn="0" w:lastColumn="0" w:oddVBand="0" w:evenVBand="0" w:oddHBand="1" w:evenHBand="0" w:firstRowFirstColumn="0" w:firstRowLastColumn="0" w:lastRowFirstColumn="0" w:lastRowLastColumn="0"/>
          <w:trHeight w:val="1171"/>
        </w:trPr>
        <w:tc>
          <w:tcPr>
            <w:cnfStyle w:val="001000000000" w:firstRow="0" w:lastRow="0" w:firstColumn="1" w:lastColumn="0" w:oddVBand="0" w:evenVBand="0" w:oddHBand="0" w:evenHBand="0" w:firstRowFirstColumn="0" w:firstRowLastColumn="0" w:lastRowFirstColumn="0" w:lastRowLastColumn="0"/>
            <w:tcW w:w="1696" w:type="dxa"/>
          </w:tcPr>
          <w:p w14:paraId="642B4F2C" w14:textId="4C1AF944" w:rsidR="004B6F01" w:rsidRPr="00ED51E3" w:rsidRDefault="004B6F01" w:rsidP="00104BC0">
            <w:pPr>
              <w:rPr>
                <w:rStyle w:val="Strong"/>
                <w:b/>
                <w:bCs w:val="0"/>
              </w:rPr>
            </w:pPr>
            <w:r w:rsidRPr="00ED51E3">
              <w:rPr>
                <w:rStyle w:val="Strong"/>
                <w:b/>
                <w:bCs w:val="0"/>
              </w:rPr>
              <w:t xml:space="preserve">Q3 – </w:t>
            </w:r>
            <w:r w:rsidR="00410E5F" w:rsidRPr="00ED51E3">
              <w:rPr>
                <w:rStyle w:val="Strong"/>
                <w:b/>
                <w:bCs w:val="0"/>
              </w:rPr>
              <w:t>u</w:t>
            </w:r>
            <w:r w:rsidRPr="00ED51E3">
              <w:rPr>
                <w:rStyle w:val="Strong"/>
                <w:b/>
                <w:bCs w:val="0"/>
              </w:rPr>
              <w:t>pper quartile</w:t>
            </w:r>
          </w:p>
        </w:tc>
        <w:tc>
          <w:tcPr>
            <w:tcW w:w="7938" w:type="dxa"/>
          </w:tcPr>
          <w:p w14:paraId="6C894783" w14:textId="77777777" w:rsidR="004B6F01" w:rsidRPr="00104BC0" w:rsidRDefault="004B6F01" w:rsidP="00104BC0">
            <w:pPr>
              <w:pStyle w:val="ListBullet"/>
              <w:cnfStyle w:val="000000100000" w:firstRow="0" w:lastRow="0" w:firstColumn="0" w:lastColumn="0" w:oddVBand="0" w:evenVBand="0" w:oddHBand="1" w:evenHBand="0" w:firstRowFirstColumn="0" w:firstRowLastColumn="0" w:lastRowFirstColumn="0" w:lastRowLastColumn="0"/>
            </w:pPr>
          </w:p>
        </w:tc>
      </w:tr>
      <w:tr w:rsidR="004B6F01" w:rsidRPr="00104BC0" w14:paraId="212831B3" w14:textId="77777777" w:rsidTr="000C607B">
        <w:trPr>
          <w:cnfStyle w:val="000000010000" w:firstRow="0" w:lastRow="0" w:firstColumn="0" w:lastColumn="0" w:oddVBand="0" w:evenVBand="0" w:oddHBand="0" w:evenHBand="1" w:firstRowFirstColumn="0" w:firstRowLastColumn="0" w:lastRowFirstColumn="0" w:lastRowLastColumn="0"/>
          <w:trHeight w:val="1171"/>
        </w:trPr>
        <w:tc>
          <w:tcPr>
            <w:cnfStyle w:val="001000000000" w:firstRow="0" w:lastRow="0" w:firstColumn="1" w:lastColumn="0" w:oddVBand="0" w:evenVBand="0" w:oddHBand="0" w:evenHBand="0" w:firstRowFirstColumn="0" w:firstRowLastColumn="0" w:lastRowFirstColumn="0" w:lastRowLastColumn="0"/>
            <w:tcW w:w="1696" w:type="dxa"/>
          </w:tcPr>
          <w:p w14:paraId="5778C0FE" w14:textId="77777777" w:rsidR="004B6F01" w:rsidRPr="00ED51E3" w:rsidRDefault="004B6F01" w:rsidP="00104BC0">
            <w:pPr>
              <w:rPr>
                <w:rStyle w:val="Strong"/>
                <w:b/>
                <w:bCs w:val="0"/>
              </w:rPr>
            </w:pPr>
            <w:r w:rsidRPr="00ED51E3">
              <w:rPr>
                <w:rStyle w:val="Strong"/>
                <w:b/>
                <w:bCs w:val="0"/>
              </w:rPr>
              <w:t>Upper extreme</w:t>
            </w:r>
          </w:p>
        </w:tc>
        <w:tc>
          <w:tcPr>
            <w:tcW w:w="7938" w:type="dxa"/>
          </w:tcPr>
          <w:p w14:paraId="4E90B979" w14:textId="77777777" w:rsidR="004B6F01" w:rsidRPr="00104BC0" w:rsidRDefault="004B6F01" w:rsidP="00104BC0">
            <w:pPr>
              <w:pStyle w:val="ListBullet"/>
              <w:cnfStyle w:val="000000010000" w:firstRow="0" w:lastRow="0" w:firstColumn="0" w:lastColumn="0" w:oddVBand="0" w:evenVBand="0" w:oddHBand="0" w:evenHBand="1" w:firstRowFirstColumn="0" w:firstRowLastColumn="0" w:lastRowFirstColumn="0" w:lastRowLastColumn="0"/>
            </w:pPr>
          </w:p>
        </w:tc>
      </w:tr>
      <w:tr w:rsidR="004B6F01" w:rsidRPr="00104BC0" w14:paraId="51CD5204" w14:textId="77777777" w:rsidTr="000C607B">
        <w:trPr>
          <w:cnfStyle w:val="000000100000" w:firstRow="0" w:lastRow="0" w:firstColumn="0" w:lastColumn="0" w:oddVBand="0" w:evenVBand="0" w:oddHBand="1" w:evenHBand="0" w:firstRowFirstColumn="0" w:firstRowLastColumn="0" w:lastRowFirstColumn="0" w:lastRowLastColumn="0"/>
          <w:trHeight w:val="1171"/>
        </w:trPr>
        <w:tc>
          <w:tcPr>
            <w:cnfStyle w:val="001000000000" w:firstRow="0" w:lastRow="0" w:firstColumn="1" w:lastColumn="0" w:oddVBand="0" w:evenVBand="0" w:oddHBand="0" w:evenHBand="0" w:firstRowFirstColumn="0" w:firstRowLastColumn="0" w:lastRowFirstColumn="0" w:lastRowLastColumn="0"/>
            <w:tcW w:w="1696" w:type="dxa"/>
          </w:tcPr>
          <w:p w14:paraId="1E07523B" w14:textId="77777777" w:rsidR="004B6F01" w:rsidRPr="00ED51E3" w:rsidRDefault="004B6F01" w:rsidP="00104BC0">
            <w:pPr>
              <w:rPr>
                <w:rStyle w:val="Strong"/>
                <w:b/>
                <w:bCs w:val="0"/>
              </w:rPr>
            </w:pPr>
            <w:r w:rsidRPr="00ED51E3">
              <w:rPr>
                <w:rStyle w:val="Strong"/>
                <w:b/>
                <w:bCs w:val="0"/>
              </w:rPr>
              <w:t>Lower extreme</w:t>
            </w:r>
          </w:p>
        </w:tc>
        <w:tc>
          <w:tcPr>
            <w:tcW w:w="7938" w:type="dxa"/>
          </w:tcPr>
          <w:p w14:paraId="19EA6FBC" w14:textId="77777777" w:rsidR="004B6F01" w:rsidRPr="00104BC0" w:rsidRDefault="004B6F01" w:rsidP="00104BC0">
            <w:pPr>
              <w:pStyle w:val="ListBullet"/>
              <w:cnfStyle w:val="000000100000" w:firstRow="0" w:lastRow="0" w:firstColumn="0" w:lastColumn="0" w:oddVBand="0" w:evenVBand="0" w:oddHBand="1" w:evenHBand="0" w:firstRowFirstColumn="0" w:firstRowLastColumn="0" w:lastRowFirstColumn="0" w:lastRowLastColumn="0"/>
            </w:pPr>
          </w:p>
        </w:tc>
      </w:tr>
      <w:tr w:rsidR="004B6F01" w:rsidRPr="00104BC0" w14:paraId="3F5A8E05" w14:textId="77777777" w:rsidTr="000C607B">
        <w:trPr>
          <w:cnfStyle w:val="000000010000" w:firstRow="0" w:lastRow="0" w:firstColumn="0" w:lastColumn="0" w:oddVBand="0" w:evenVBand="0" w:oddHBand="0" w:evenHBand="1" w:firstRowFirstColumn="0" w:firstRowLastColumn="0" w:lastRowFirstColumn="0" w:lastRowLastColumn="0"/>
          <w:trHeight w:val="734"/>
        </w:trPr>
        <w:tc>
          <w:tcPr>
            <w:cnfStyle w:val="001000000000" w:firstRow="0" w:lastRow="0" w:firstColumn="1" w:lastColumn="0" w:oddVBand="0" w:evenVBand="0" w:oddHBand="0" w:evenHBand="0" w:firstRowFirstColumn="0" w:firstRowLastColumn="0" w:lastRowFirstColumn="0" w:lastRowLastColumn="0"/>
            <w:tcW w:w="1696" w:type="dxa"/>
          </w:tcPr>
          <w:p w14:paraId="4CD051AC" w14:textId="77777777" w:rsidR="004B6F01" w:rsidRPr="00ED51E3" w:rsidRDefault="004B6F01" w:rsidP="00104BC0">
            <w:pPr>
              <w:rPr>
                <w:rStyle w:val="Strong"/>
                <w:b/>
                <w:bCs w:val="0"/>
              </w:rPr>
            </w:pPr>
            <w:r w:rsidRPr="00ED51E3">
              <w:rPr>
                <w:rStyle w:val="Strong"/>
                <w:b/>
                <w:bCs w:val="0"/>
              </w:rPr>
              <w:t>Outlier</w:t>
            </w:r>
          </w:p>
        </w:tc>
        <w:tc>
          <w:tcPr>
            <w:tcW w:w="7938" w:type="dxa"/>
          </w:tcPr>
          <w:p w14:paraId="6EDA14BD" w14:textId="77777777" w:rsidR="004B6F01" w:rsidRPr="00104BC0" w:rsidRDefault="004B6F01" w:rsidP="00104BC0">
            <w:pPr>
              <w:pStyle w:val="ListBullet"/>
              <w:cnfStyle w:val="000000010000" w:firstRow="0" w:lastRow="0" w:firstColumn="0" w:lastColumn="0" w:oddVBand="0" w:evenVBand="0" w:oddHBand="0" w:evenHBand="1" w:firstRowFirstColumn="0" w:firstRowLastColumn="0" w:lastRowFirstColumn="0" w:lastRowLastColumn="0"/>
            </w:pPr>
          </w:p>
        </w:tc>
      </w:tr>
    </w:tbl>
    <w:p w14:paraId="0ACB9422" w14:textId="2B35DED5" w:rsidR="003D1758" w:rsidRPr="00104BC0" w:rsidRDefault="003D1758" w:rsidP="00104BC0">
      <w:pPr>
        <w:rPr>
          <w:rStyle w:val="Strong"/>
        </w:rPr>
      </w:pPr>
      <w:r w:rsidRPr="00104BC0">
        <w:rPr>
          <w:rStyle w:val="Strong"/>
        </w:rPr>
        <w:lastRenderedPageBreak/>
        <w:t xml:space="preserve">Interpreting data in </w:t>
      </w:r>
      <w:r w:rsidR="007877D6" w:rsidRPr="00104BC0">
        <w:rPr>
          <w:rStyle w:val="Strong"/>
        </w:rPr>
        <w:t>box plots</w:t>
      </w:r>
    </w:p>
    <w:p w14:paraId="25522B02" w14:textId="43D561B9" w:rsidR="009E7A94" w:rsidRPr="00104BC0" w:rsidRDefault="00410E5F" w:rsidP="00410E5F">
      <w:pPr>
        <w:pStyle w:val="Caption"/>
      </w:pPr>
      <w:r>
        <w:t xml:space="preserve">Figure 3 </w:t>
      </w:r>
      <w:r w:rsidR="009E7A94" w:rsidRPr="00104BC0">
        <w:t>–</w:t>
      </w:r>
      <w:r w:rsidR="00272529" w:rsidRPr="00104BC0">
        <w:t xml:space="preserve"> mean heart rate of </w:t>
      </w:r>
      <w:r w:rsidR="00132347" w:rsidRPr="00104BC0">
        <w:t>Year 10 students at rest</w:t>
      </w:r>
    </w:p>
    <w:p w14:paraId="645BC8FB" w14:textId="77777777" w:rsidR="00FE110B" w:rsidRPr="00267245" w:rsidRDefault="00FE110B" w:rsidP="00410E5F">
      <w:r w:rsidRPr="00FE110B">
        <w:rPr>
          <w:noProof/>
        </w:rPr>
        <w:drawing>
          <wp:inline distT="0" distB="0" distL="0" distR="0" wp14:anchorId="7B8C935E" wp14:editId="7682BB7C">
            <wp:extent cx="2801074" cy="2585959"/>
            <wp:effectExtent l="0" t="0" r="0" b="5080"/>
            <wp:docPr id="17" name="Picture 16" descr="A box plot of a dataset that shows variations in heart rate in beats per minute for a group of 10 students.">
              <a:extLst xmlns:a="http://schemas.openxmlformats.org/drawingml/2006/main">
                <a:ext uri="{FF2B5EF4-FFF2-40B4-BE49-F238E27FC236}">
                  <a16:creationId xmlns:a16="http://schemas.microsoft.com/office/drawing/2014/main" id="{0EC65D74-7282-BF19-C548-41C6138A33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descr="A box plot of a dataset that shows variations in heart rate in beats per minute for a group of 10 students.">
                      <a:extLst>
                        <a:ext uri="{FF2B5EF4-FFF2-40B4-BE49-F238E27FC236}">
                          <a16:creationId xmlns:a16="http://schemas.microsoft.com/office/drawing/2014/main" id="{0EC65D74-7282-BF19-C548-41C6138A33DF}"/>
                        </a:ext>
                      </a:extLst>
                    </pic:cNvPr>
                    <pic:cNvPicPr>
                      <a:picLocks noChangeAspect="1"/>
                    </pic:cNvPicPr>
                  </pic:nvPicPr>
                  <pic:blipFill>
                    <a:blip r:embed="rId48"/>
                    <a:stretch>
                      <a:fillRect/>
                    </a:stretch>
                  </pic:blipFill>
                  <pic:spPr>
                    <a:xfrm>
                      <a:off x="0" y="0"/>
                      <a:ext cx="2832881" cy="2615324"/>
                    </a:xfrm>
                    <a:prstGeom prst="rect">
                      <a:avLst/>
                    </a:prstGeom>
                  </pic:spPr>
                </pic:pic>
              </a:graphicData>
            </a:graphic>
          </wp:inline>
        </w:drawing>
      </w:r>
    </w:p>
    <w:p w14:paraId="342C7743" w14:textId="66612262" w:rsidR="00AE5074" w:rsidRPr="00104BC0" w:rsidRDefault="00823F91" w:rsidP="00104BC0">
      <w:pPr>
        <w:pStyle w:val="ListNumber"/>
      </w:pPr>
      <w:r w:rsidRPr="00104BC0">
        <w:t xml:space="preserve">Identify the following </w:t>
      </w:r>
      <w:r w:rsidR="005C5757" w:rsidRPr="00104BC0">
        <w:t xml:space="preserve">descriptive statistics </w:t>
      </w:r>
      <w:r w:rsidR="00A260A0" w:rsidRPr="00104BC0">
        <w:t xml:space="preserve">of the dataset using the box plot in Figure </w:t>
      </w:r>
      <w:r w:rsidR="00267245" w:rsidRPr="00104BC0">
        <w:t>3</w:t>
      </w:r>
      <w:r w:rsidR="00A260A0" w:rsidRPr="00104BC0">
        <w:t>.</w:t>
      </w:r>
    </w:p>
    <w:tbl>
      <w:tblPr>
        <w:tblStyle w:val="TableGrid"/>
        <w:tblW w:w="10079" w:type="dxa"/>
        <w:tblLook w:val="04A0" w:firstRow="1" w:lastRow="0" w:firstColumn="1" w:lastColumn="0" w:noHBand="0" w:noVBand="1"/>
        <w:tblDescription w:val="Table outlining various descriptive statistics with blank space for student responses."/>
      </w:tblPr>
      <w:tblGrid>
        <w:gridCol w:w="2689"/>
        <w:gridCol w:w="7390"/>
      </w:tblGrid>
      <w:tr w:rsidR="00A260A0" w:rsidRPr="00104BC0" w14:paraId="58B0FA8A" w14:textId="77777777" w:rsidTr="00267245">
        <w:trPr>
          <w:trHeight w:val="793"/>
        </w:trPr>
        <w:tc>
          <w:tcPr>
            <w:tcW w:w="2689" w:type="dxa"/>
          </w:tcPr>
          <w:p w14:paraId="6B8C48EA" w14:textId="1AD2886F" w:rsidR="00A260A0" w:rsidRPr="00104BC0" w:rsidRDefault="00A260A0" w:rsidP="00104BC0">
            <w:r w:rsidRPr="00104BC0">
              <w:t>Mean</w:t>
            </w:r>
          </w:p>
        </w:tc>
        <w:tc>
          <w:tcPr>
            <w:tcW w:w="7390" w:type="dxa"/>
          </w:tcPr>
          <w:p w14:paraId="7FD63B61" w14:textId="77777777" w:rsidR="00A260A0" w:rsidRPr="00104BC0" w:rsidRDefault="00A260A0" w:rsidP="00104BC0"/>
        </w:tc>
      </w:tr>
      <w:tr w:rsidR="00A260A0" w:rsidRPr="00104BC0" w14:paraId="2F7C8D60" w14:textId="77777777" w:rsidTr="00267245">
        <w:trPr>
          <w:trHeight w:val="793"/>
        </w:trPr>
        <w:tc>
          <w:tcPr>
            <w:tcW w:w="2689" w:type="dxa"/>
          </w:tcPr>
          <w:p w14:paraId="1888552E" w14:textId="1F63D660" w:rsidR="00A260A0" w:rsidRPr="00104BC0" w:rsidRDefault="00A260A0" w:rsidP="00104BC0">
            <w:r w:rsidRPr="00104BC0">
              <w:t>Median</w:t>
            </w:r>
          </w:p>
        </w:tc>
        <w:tc>
          <w:tcPr>
            <w:tcW w:w="7390" w:type="dxa"/>
          </w:tcPr>
          <w:p w14:paraId="41387F68" w14:textId="77777777" w:rsidR="00A260A0" w:rsidRPr="00104BC0" w:rsidRDefault="00A260A0" w:rsidP="00104BC0"/>
        </w:tc>
      </w:tr>
      <w:tr w:rsidR="00A260A0" w:rsidRPr="00104BC0" w14:paraId="7C576282" w14:textId="77777777" w:rsidTr="00267245">
        <w:trPr>
          <w:trHeight w:val="771"/>
        </w:trPr>
        <w:tc>
          <w:tcPr>
            <w:tcW w:w="2689" w:type="dxa"/>
          </w:tcPr>
          <w:p w14:paraId="5848787C" w14:textId="1E4E6F22" w:rsidR="00A260A0" w:rsidRPr="00104BC0" w:rsidRDefault="00A260A0" w:rsidP="00104BC0">
            <w:r w:rsidRPr="00104BC0">
              <w:t>Maximum</w:t>
            </w:r>
          </w:p>
        </w:tc>
        <w:tc>
          <w:tcPr>
            <w:tcW w:w="7390" w:type="dxa"/>
          </w:tcPr>
          <w:p w14:paraId="6F431A5D" w14:textId="77777777" w:rsidR="00A260A0" w:rsidRPr="00104BC0" w:rsidRDefault="00A260A0" w:rsidP="00104BC0"/>
        </w:tc>
      </w:tr>
      <w:tr w:rsidR="00A260A0" w:rsidRPr="00104BC0" w14:paraId="1B9CB29E" w14:textId="77777777" w:rsidTr="00267245">
        <w:trPr>
          <w:trHeight w:val="793"/>
        </w:trPr>
        <w:tc>
          <w:tcPr>
            <w:tcW w:w="2689" w:type="dxa"/>
          </w:tcPr>
          <w:p w14:paraId="3F6B17D4" w14:textId="61CB1E57" w:rsidR="00A260A0" w:rsidRPr="00104BC0" w:rsidRDefault="00A260A0" w:rsidP="00104BC0">
            <w:r w:rsidRPr="00104BC0">
              <w:t>Minimum</w:t>
            </w:r>
          </w:p>
        </w:tc>
        <w:tc>
          <w:tcPr>
            <w:tcW w:w="7390" w:type="dxa"/>
          </w:tcPr>
          <w:p w14:paraId="0A7DEA93" w14:textId="77777777" w:rsidR="00A260A0" w:rsidRPr="00104BC0" w:rsidRDefault="00A260A0" w:rsidP="00104BC0"/>
        </w:tc>
      </w:tr>
    </w:tbl>
    <w:p w14:paraId="32D981FE" w14:textId="77777777" w:rsidR="006E0F82" w:rsidRDefault="00213C0C" w:rsidP="00104BC0">
      <w:pPr>
        <w:pStyle w:val="FeatureBox"/>
      </w:pPr>
      <w:r w:rsidRPr="00104BC0">
        <w:t xml:space="preserve">The </w:t>
      </w:r>
      <w:r w:rsidRPr="00104BC0">
        <w:rPr>
          <w:rStyle w:val="Strong"/>
        </w:rPr>
        <w:t>interquartile range (IQR)</w:t>
      </w:r>
      <w:r w:rsidRPr="00104BC0">
        <w:t xml:space="preserve"> shows how spread out the middle half (middle 50%) of </w:t>
      </w:r>
      <w:r w:rsidR="004B68CE" w:rsidRPr="00104BC0">
        <w:t>the</w:t>
      </w:r>
      <w:r w:rsidRPr="00104BC0">
        <w:t xml:space="preserve"> data is. To </w:t>
      </w:r>
      <w:r w:rsidR="004B68CE" w:rsidRPr="00104BC0">
        <w:t xml:space="preserve">calculate the </w:t>
      </w:r>
      <w:r w:rsidR="00F30EBD" w:rsidRPr="00104BC0">
        <w:t>IQR</w:t>
      </w:r>
      <w:r w:rsidRPr="00104BC0">
        <w:t>, find the values at Q1 and Q3, then subtract Q1 from Q3:</w:t>
      </w:r>
    </w:p>
    <w:p w14:paraId="30604A32" w14:textId="0B5CEF7E" w:rsidR="004B68CE" w:rsidRPr="00104BC0" w:rsidRDefault="00213C0C" w:rsidP="006E0F82">
      <w:pPr>
        <w:pStyle w:val="FeatureBox"/>
      </w:pPr>
      <w:r w:rsidRPr="00104BC0">
        <w:t>IQR</w:t>
      </w:r>
      <w:r w:rsidR="000330D0">
        <w:t> </w:t>
      </w:r>
      <w:r w:rsidRPr="00104BC0">
        <w:t>=</w:t>
      </w:r>
      <w:r w:rsidR="000330D0">
        <w:t> </w:t>
      </w:r>
      <w:r w:rsidRPr="00104BC0">
        <w:t>Q3</w:t>
      </w:r>
      <w:r w:rsidR="000330D0">
        <w:t> − </w:t>
      </w:r>
      <w:r w:rsidRPr="00104BC0">
        <w:t>Q1.</w:t>
      </w:r>
    </w:p>
    <w:p w14:paraId="661EA3C4" w14:textId="3770F07B" w:rsidR="004C32FE" w:rsidRPr="00104BC0" w:rsidRDefault="004C32FE" w:rsidP="00104BC0">
      <w:pPr>
        <w:pStyle w:val="ListNumber"/>
      </w:pPr>
      <w:r w:rsidRPr="00104BC0">
        <w:t xml:space="preserve">Calculate the following descriptive statistics of the dataset using the box plot in Figure </w:t>
      </w:r>
      <w:r w:rsidR="00610C1B" w:rsidRPr="00104BC0">
        <w:t>3</w:t>
      </w:r>
      <w:r w:rsidRPr="00104BC0">
        <w:t>.</w:t>
      </w:r>
    </w:p>
    <w:tbl>
      <w:tblPr>
        <w:tblStyle w:val="TableGrid"/>
        <w:tblW w:w="10079" w:type="dxa"/>
        <w:tblLook w:val="04A0" w:firstRow="1" w:lastRow="0" w:firstColumn="1" w:lastColumn="0" w:noHBand="0" w:noVBand="1"/>
        <w:tblDescription w:val="Table outlining various descriptive statistics with blank space for student responses."/>
      </w:tblPr>
      <w:tblGrid>
        <w:gridCol w:w="2689"/>
        <w:gridCol w:w="7390"/>
      </w:tblGrid>
      <w:tr w:rsidR="004C32FE" w:rsidRPr="00104BC0" w14:paraId="5D6888D3" w14:textId="77777777" w:rsidTr="00EA37EE">
        <w:trPr>
          <w:trHeight w:val="793"/>
        </w:trPr>
        <w:tc>
          <w:tcPr>
            <w:tcW w:w="2689" w:type="dxa"/>
          </w:tcPr>
          <w:p w14:paraId="557F519A" w14:textId="2F1C1B6C" w:rsidR="004C32FE" w:rsidRPr="00104BC0" w:rsidRDefault="004C32FE" w:rsidP="00104BC0">
            <w:r w:rsidRPr="00104BC0">
              <w:t>Range</w:t>
            </w:r>
          </w:p>
        </w:tc>
        <w:tc>
          <w:tcPr>
            <w:tcW w:w="7390" w:type="dxa"/>
          </w:tcPr>
          <w:p w14:paraId="106A69C6" w14:textId="77777777" w:rsidR="004C32FE" w:rsidRPr="00104BC0" w:rsidRDefault="004C32FE" w:rsidP="00104BC0"/>
        </w:tc>
      </w:tr>
      <w:tr w:rsidR="004C32FE" w:rsidRPr="00104BC0" w14:paraId="14F78D99" w14:textId="77777777" w:rsidTr="00EA37EE">
        <w:trPr>
          <w:trHeight w:val="793"/>
        </w:trPr>
        <w:tc>
          <w:tcPr>
            <w:tcW w:w="2689" w:type="dxa"/>
          </w:tcPr>
          <w:p w14:paraId="0E55F3D4" w14:textId="19B9AEE6" w:rsidR="004C32FE" w:rsidRPr="00104BC0" w:rsidRDefault="004C32FE" w:rsidP="00104BC0">
            <w:r w:rsidRPr="00104BC0">
              <w:t>Interquartile range</w:t>
            </w:r>
          </w:p>
        </w:tc>
        <w:tc>
          <w:tcPr>
            <w:tcW w:w="7390" w:type="dxa"/>
          </w:tcPr>
          <w:p w14:paraId="1277B215" w14:textId="77777777" w:rsidR="004C32FE" w:rsidRPr="00104BC0" w:rsidRDefault="004C32FE" w:rsidP="00104BC0"/>
        </w:tc>
      </w:tr>
    </w:tbl>
    <w:p w14:paraId="19BEF6F3" w14:textId="77777777" w:rsidR="00AB1D6C" w:rsidRPr="00104BC0" w:rsidRDefault="00AB1D6C" w:rsidP="00104BC0">
      <w:r>
        <w:br w:type="page"/>
      </w:r>
    </w:p>
    <w:p w14:paraId="5C40D2CD" w14:textId="19C624B2" w:rsidR="008B1FA0" w:rsidRPr="00CF5809" w:rsidRDefault="008B1FA0" w:rsidP="00D93C92">
      <w:pPr>
        <w:pStyle w:val="Heading1"/>
      </w:pPr>
      <w:bookmarkStart w:id="42" w:name="_Toc242171658"/>
      <w:r w:rsidRPr="00CF5809">
        <w:lastRenderedPageBreak/>
        <w:t>2.</w:t>
      </w:r>
      <w:r w:rsidR="008E6541" w:rsidRPr="00CF5809">
        <w:t>3</w:t>
      </w:r>
      <w:r w:rsidRPr="00CF5809">
        <w:t xml:space="preserve"> Univariate </w:t>
      </w:r>
      <w:r w:rsidRPr="00D93C92">
        <w:t>and</w:t>
      </w:r>
      <w:r w:rsidRPr="00CF5809">
        <w:t xml:space="preserve"> bivariate analysis</w:t>
      </w:r>
      <w:bookmarkEnd w:id="42"/>
    </w:p>
    <w:p w14:paraId="64F8DE2C" w14:textId="1B1BFD66" w:rsidR="002B6F83" w:rsidRPr="00CF5809" w:rsidRDefault="00D93C92" w:rsidP="00D93C92">
      <w:pPr>
        <w:pStyle w:val="Caption"/>
      </w:pPr>
      <w:r>
        <w:t xml:space="preserve">Table </w:t>
      </w:r>
      <w:fldSimple w:instr=" SEQ Table \* ARABIC ">
        <w:r w:rsidR="00D90EEE">
          <w:rPr>
            <w:noProof/>
          </w:rPr>
          <w:t>10</w:t>
        </w:r>
      </w:fldSimple>
      <w:r>
        <w:t xml:space="preserve"> </w:t>
      </w:r>
      <w:r w:rsidR="002B6F83" w:rsidRPr="00CF5809">
        <w:t xml:space="preserve">– learning intentions and success criteria for </w:t>
      </w:r>
      <w:r w:rsidR="00771692">
        <w:t>‘</w:t>
      </w:r>
      <w:r w:rsidR="00DB3FED" w:rsidRPr="00CF5809">
        <w:t>2.</w:t>
      </w:r>
      <w:r w:rsidR="008E6541" w:rsidRPr="00CF5809">
        <w:t>3</w:t>
      </w:r>
      <w:r w:rsidR="00DB3FED" w:rsidRPr="00CF5809">
        <w:t xml:space="preserve"> Univariate and bivariate analysis</w:t>
      </w:r>
      <w:r w:rsidR="00771692">
        <w:t>’</w:t>
      </w:r>
    </w:p>
    <w:tbl>
      <w:tblPr>
        <w:tblStyle w:val="Tableheader"/>
        <w:tblW w:w="5000" w:type="pct"/>
        <w:tblLook w:val="0620" w:firstRow="1" w:lastRow="0" w:firstColumn="0" w:lastColumn="0" w:noHBand="1" w:noVBand="1"/>
        <w:tblDescription w:val="The table contains the learning intentions and success criteria for this learning sequence. "/>
      </w:tblPr>
      <w:tblGrid>
        <w:gridCol w:w="4815"/>
        <w:gridCol w:w="4815"/>
      </w:tblGrid>
      <w:tr w:rsidR="002B6F83" w:rsidRPr="00156F4B" w14:paraId="35179E99" w14:textId="77777777" w:rsidTr="000C607B">
        <w:trPr>
          <w:cnfStyle w:val="100000000000" w:firstRow="1" w:lastRow="0" w:firstColumn="0" w:lastColumn="0" w:oddVBand="0" w:evenVBand="0" w:oddHBand="0" w:evenHBand="0" w:firstRowFirstColumn="0" w:firstRowLastColumn="0" w:lastRowFirstColumn="0" w:lastRowLastColumn="0"/>
        </w:trPr>
        <w:tc>
          <w:tcPr>
            <w:tcW w:w="2500" w:type="pct"/>
          </w:tcPr>
          <w:p w14:paraId="3A70283C" w14:textId="77777777" w:rsidR="002B6F83" w:rsidRPr="00D93C92" w:rsidRDefault="002B6F83" w:rsidP="009508B1">
            <w:pPr>
              <w:rPr>
                <w:rStyle w:val="Strong"/>
                <w:b/>
                <w:bCs w:val="0"/>
              </w:rPr>
            </w:pPr>
            <w:r w:rsidRPr="00D93C92">
              <w:rPr>
                <w:rStyle w:val="Strong"/>
                <w:b/>
                <w:bCs w:val="0"/>
              </w:rPr>
              <w:t>We are learning:</w:t>
            </w:r>
          </w:p>
        </w:tc>
        <w:tc>
          <w:tcPr>
            <w:tcW w:w="2500" w:type="pct"/>
          </w:tcPr>
          <w:p w14:paraId="7BC44F00" w14:textId="77777777" w:rsidR="002B6F83" w:rsidRPr="00D93C92" w:rsidRDefault="002B6F83" w:rsidP="009508B1">
            <w:pPr>
              <w:rPr>
                <w:rStyle w:val="Strong"/>
                <w:b/>
                <w:bCs w:val="0"/>
              </w:rPr>
            </w:pPr>
            <w:r w:rsidRPr="00D93C92">
              <w:rPr>
                <w:rStyle w:val="Strong"/>
                <w:b/>
                <w:bCs w:val="0"/>
              </w:rPr>
              <w:t>I can:</w:t>
            </w:r>
          </w:p>
        </w:tc>
      </w:tr>
      <w:tr w:rsidR="004E79CB" w:rsidRPr="00156F4B" w14:paraId="5639EE33" w14:textId="77777777" w:rsidTr="000C607B">
        <w:trPr>
          <w:trHeight w:val="643"/>
        </w:trPr>
        <w:tc>
          <w:tcPr>
            <w:tcW w:w="2500" w:type="pct"/>
          </w:tcPr>
          <w:p w14:paraId="51582AD1" w14:textId="61BFDCD1" w:rsidR="004E79CB" w:rsidRPr="0093659E" w:rsidRDefault="00AB61BA" w:rsidP="004E79CB">
            <w:pPr>
              <w:pStyle w:val="ListBullet"/>
            </w:pPr>
            <w:r>
              <w:t xml:space="preserve">to </w:t>
            </w:r>
            <w:r w:rsidR="00292884">
              <w:t>identify</w:t>
            </w:r>
            <w:r w:rsidR="00292884" w:rsidRPr="00AB3F5F">
              <w:t xml:space="preserve"> </w:t>
            </w:r>
            <w:r w:rsidR="004E79CB" w:rsidRPr="00AB3F5F">
              <w:t>how data is used to investigate questions and claims</w:t>
            </w:r>
          </w:p>
        </w:tc>
        <w:tc>
          <w:tcPr>
            <w:tcW w:w="2500" w:type="pct"/>
          </w:tcPr>
          <w:p w14:paraId="2A86BB00" w14:textId="2841BBE9" w:rsidR="00686B17" w:rsidRDefault="00686B17" w:rsidP="00686B17">
            <w:pPr>
              <w:pStyle w:val="ListBullet"/>
            </w:pPr>
            <w:r>
              <w:t xml:space="preserve">outline the features of univariate and bivariate </w:t>
            </w:r>
            <w:r w:rsidR="00E73B8C">
              <w:t>analysis</w:t>
            </w:r>
          </w:p>
          <w:p w14:paraId="533160E6" w14:textId="72391C5F" w:rsidR="00935754" w:rsidRDefault="00935754" w:rsidP="00686B17">
            <w:pPr>
              <w:pStyle w:val="ListBullet"/>
            </w:pPr>
            <w:r>
              <w:t xml:space="preserve">identify </w:t>
            </w:r>
            <w:r w:rsidR="00F13F5A">
              <w:t>questions that can be investigated with a univariate analysis</w:t>
            </w:r>
          </w:p>
          <w:p w14:paraId="4470E1B7" w14:textId="50AD77E5" w:rsidR="00F13F5A" w:rsidRDefault="00F13F5A" w:rsidP="00686B17">
            <w:pPr>
              <w:pStyle w:val="ListBullet"/>
            </w:pPr>
            <w:r>
              <w:t>conduct a univariate analysis to answer a question</w:t>
            </w:r>
          </w:p>
          <w:p w14:paraId="3A1C35F4" w14:textId="45098EB4" w:rsidR="00F13F5A" w:rsidRDefault="00F13F5A" w:rsidP="00686B17">
            <w:pPr>
              <w:pStyle w:val="ListBullet"/>
            </w:pPr>
            <w:r>
              <w:t>identify questions that can be investigated with a bivariate analysis</w:t>
            </w:r>
          </w:p>
          <w:p w14:paraId="3E6F7DCD" w14:textId="1747DACE" w:rsidR="004E79CB" w:rsidRDefault="00F13F5A" w:rsidP="00505FDC">
            <w:pPr>
              <w:pStyle w:val="ListBullet"/>
            </w:pPr>
            <w:r>
              <w:t>conduct a bivariate analysis to answer a question</w:t>
            </w:r>
          </w:p>
        </w:tc>
      </w:tr>
      <w:tr w:rsidR="004E79CB" w:rsidRPr="00156F4B" w14:paraId="63D4716F" w14:textId="77777777" w:rsidTr="000C607B">
        <w:trPr>
          <w:trHeight w:val="643"/>
        </w:trPr>
        <w:tc>
          <w:tcPr>
            <w:tcW w:w="2500" w:type="pct"/>
          </w:tcPr>
          <w:p w14:paraId="0773F45F" w14:textId="16C9DEEE" w:rsidR="004E79CB" w:rsidRPr="0093659E" w:rsidRDefault="00AB61BA" w:rsidP="004E79CB">
            <w:pPr>
              <w:pStyle w:val="ListBullet"/>
            </w:pPr>
            <w:r>
              <w:t xml:space="preserve">to </w:t>
            </w:r>
            <w:r w:rsidR="0022199D">
              <w:t>process</w:t>
            </w:r>
            <w:r w:rsidR="0022199D" w:rsidRPr="00AB3F5F">
              <w:t xml:space="preserve"> data from investigations</w:t>
            </w:r>
          </w:p>
        </w:tc>
        <w:tc>
          <w:tcPr>
            <w:tcW w:w="2500" w:type="pct"/>
          </w:tcPr>
          <w:p w14:paraId="22F9CCC8" w14:textId="02C66139" w:rsidR="004E79CB" w:rsidRDefault="00CD0197" w:rsidP="00CC2B6E">
            <w:pPr>
              <w:pStyle w:val="ListBullet"/>
            </w:pPr>
            <w:r>
              <w:t>identify when to use a histogram or box</w:t>
            </w:r>
            <w:r w:rsidR="00E46F1E">
              <w:t xml:space="preserve"> </w:t>
            </w:r>
            <w:r>
              <w:t>plot for univariate analysis</w:t>
            </w:r>
          </w:p>
          <w:p w14:paraId="4EC88365" w14:textId="77777777" w:rsidR="00CD0197" w:rsidRDefault="00CD0197" w:rsidP="00CC2B6E">
            <w:pPr>
              <w:pStyle w:val="ListBullet"/>
            </w:pPr>
            <w:r>
              <w:t>construct a histogram and a box plot in Microsoft Excel</w:t>
            </w:r>
          </w:p>
          <w:p w14:paraId="736AD0AD" w14:textId="68AB4263" w:rsidR="00CD0197" w:rsidRDefault="00CD0197" w:rsidP="00CC2B6E">
            <w:pPr>
              <w:pStyle w:val="ListBullet"/>
            </w:pPr>
            <w:r>
              <w:t xml:space="preserve">construct a </w:t>
            </w:r>
            <w:r w:rsidR="00006918">
              <w:t>scatter plot</w:t>
            </w:r>
            <w:r>
              <w:t xml:space="preserve"> in Microsoft Excel</w:t>
            </w:r>
          </w:p>
        </w:tc>
      </w:tr>
      <w:tr w:rsidR="0022199D" w:rsidRPr="00156F4B" w14:paraId="422C88EF" w14:textId="77777777" w:rsidTr="000C607B">
        <w:trPr>
          <w:trHeight w:val="643"/>
        </w:trPr>
        <w:tc>
          <w:tcPr>
            <w:tcW w:w="2500" w:type="pct"/>
          </w:tcPr>
          <w:p w14:paraId="09DCEE01" w14:textId="0F8C8693" w:rsidR="0022199D" w:rsidRPr="00AB3F5F" w:rsidRDefault="00AB61BA" w:rsidP="004E79CB">
            <w:pPr>
              <w:pStyle w:val="ListBullet"/>
            </w:pPr>
            <w:r>
              <w:t xml:space="preserve">to </w:t>
            </w:r>
            <w:r w:rsidR="0022199D" w:rsidRPr="00AB3F5F">
              <w:t>analyse data from investigations</w:t>
            </w:r>
          </w:p>
        </w:tc>
        <w:tc>
          <w:tcPr>
            <w:tcW w:w="2500" w:type="pct"/>
          </w:tcPr>
          <w:p w14:paraId="5FE51BEC" w14:textId="2EC9AF9B" w:rsidR="00CD2E06" w:rsidRDefault="00293456" w:rsidP="00CC2B6E">
            <w:pPr>
              <w:pStyle w:val="ListBullet"/>
            </w:pPr>
            <w:r>
              <w:t>describe and analyse</w:t>
            </w:r>
            <w:r w:rsidR="00732A7B">
              <w:t xml:space="preserve"> patterns and trends in data</w:t>
            </w:r>
          </w:p>
          <w:p w14:paraId="4971B51A" w14:textId="77777777" w:rsidR="00732A7B" w:rsidRDefault="002346CC" w:rsidP="00CC2B6E">
            <w:pPr>
              <w:pStyle w:val="ListBullet"/>
            </w:pPr>
            <w:r>
              <w:t>interpret a histogram and a box plot</w:t>
            </w:r>
          </w:p>
          <w:p w14:paraId="68581025" w14:textId="77777777" w:rsidR="002346CC" w:rsidRDefault="002346CC" w:rsidP="00CC2B6E">
            <w:pPr>
              <w:pStyle w:val="ListBullet"/>
            </w:pPr>
            <w:r>
              <w:t>interpret a scatter plot</w:t>
            </w:r>
          </w:p>
          <w:p w14:paraId="65CC11D2" w14:textId="294B9107" w:rsidR="005E1674" w:rsidRDefault="005E1674" w:rsidP="00CC2B6E">
            <w:pPr>
              <w:pStyle w:val="ListBullet"/>
            </w:pPr>
            <w:r>
              <w:t>interpolate and extrapolate</w:t>
            </w:r>
            <w:r w:rsidR="00933B3F">
              <w:t xml:space="preserve"> information from </w:t>
            </w:r>
            <w:r w:rsidR="0001043C">
              <w:t xml:space="preserve">a </w:t>
            </w:r>
            <w:r w:rsidR="00933B3F">
              <w:t>line of best fit to make predictions</w:t>
            </w:r>
          </w:p>
          <w:p w14:paraId="7BA348CB" w14:textId="417C2078" w:rsidR="00D963F2" w:rsidRDefault="00D963F2" w:rsidP="00CC2B6E">
            <w:pPr>
              <w:pStyle w:val="ListBullet"/>
            </w:pPr>
            <w:r>
              <w:t xml:space="preserve">use evidence to construct a conclusion to </w:t>
            </w:r>
            <w:r>
              <w:lastRenderedPageBreak/>
              <w:t>respond to an investigable question</w:t>
            </w:r>
          </w:p>
        </w:tc>
      </w:tr>
      <w:tr w:rsidR="00E47949" w:rsidRPr="00156F4B" w14:paraId="5493447B" w14:textId="77777777" w:rsidTr="000C607B">
        <w:trPr>
          <w:trHeight w:val="643"/>
        </w:trPr>
        <w:tc>
          <w:tcPr>
            <w:tcW w:w="2500" w:type="pct"/>
          </w:tcPr>
          <w:p w14:paraId="39FA1B35" w14:textId="2301908F" w:rsidR="00E47949" w:rsidRDefault="00244EDF" w:rsidP="004E79CB">
            <w:pPr>
              <w:pStyle w:val="ListBullet"/>
            </w:pPr>
            <w:r>
              <w:lastRenderedPageBreak/>
              <w:t>to solve problems using data</w:t>
            </w:r>
            <w:r w:rsidR="00D70877">
              <w:t>.</w:t>
            </w:r>
          </w:p>
        </w:tc>
        <w:tc>
          <w:tcPr>
            <w:tcW w:w="2500" w:type="pct"/>
          </w:tcPr>
          <w:p w14:paraId="3D240280" w14:textId="52D95811" w:rsidR="00E47949" w:rsidRDefault="00244EDF" w:rsidP="00E47949">
            <w:pPr>
              <w:pStyle w:val="ListBullet"/>
            </w:pPr>
            <w:r>
              <w:t xml:space="preserve">select </w:t>
            </w:r>
            <w:r w:rsidR="00E47949">
              <w:t xml:space="preserve">suitable descriptive statistics </w:t>
            </w:r>
            <w:r w:rsidR="0001043C">
              <w:t>and/or</w:t>
            </w:r>
            <w:r w:rsidR="00E47949">
              <w:t xml:space="preserve"> representations to conduct a univariate analysis</w:t>
            </w:r>
          </w:p>
          <w:p w14:paraId="4AF282DD" w14:textId="204A750C" w:rsidR="00E47949" w:rsidRDefault="00244EDF" w:rsidP="00E47949">
            <w:pPr>
              <w:pStyle w:val="ListBullet"/>
            </w:pPr>
            <w:r>
              <w:t xml:space="preserve">select </w:t>
            </w:r>
            <w:r w:rsidR="00E47949">
              <w:t>a suitable representation to conduct a bivariate analysis.</w:t>
            </w:r>
          </w:p>
        </w:tc>
      </w:tr>
    </w:tbl>
    <w:p w14:paraId="5AF12543" w14:textId="1D137818" w:rsidR="009635B3" w:rsidRPr="00444614" w:rsidRDefault="009635B3" w:rsidP="009635B3">
      <w:pPr>
        <w:pStyle w:val="FeatureBox4"/>
      </w:pPr>
      <w:r w:rsidRPr="007677FD">
        <w:rPr>
          <w:rStyle w:val="Strong"/>
        </w:rPr>
        <w:t>Note:</w:t>
      </w:r>
      <w:r>
        <w:t xml:space="preserve"> the activities in this sequence involve a non-scientific dataset with 50 data points. The content learn</w:t>
      </w:r>
      <w:r w:rsidR="00405398">
        <w:t>ed</w:t>
      </w:r>
      <w:r>
        <w:t xml:space="preserve"> in this sequence is applied to a large scientific dataset in </w:t>
      </w:r>
      <w:r w:rsidR="00405398">
        <w:t>‘</w:t>
      </w:r>
      <w:r>
        <w:t>2.4 Univariate and bivariate analysis of a large dataset</w:t>
      </w:r>
      <w:r w:rsidR="00405398">
        <w:t>’</w:t>
      </w:r>
      <w:r>
        <w:t>.</w:t>
      </w:r>
    </w:p>
    <w:p w14:paraId="0F285DEB" w14:textId="77449545" w:rsidR="00202CAC" w:rsidRDefault="000E10EF" w:rsidP="00C61558">
      <w:pPr>
        <w:pStyle w:val="Heading2"/>
      </w:pPr>
      <w:bookmarkStart w:id="43" w:name="_Toc242171659"/>
      <w:r>
        <w:t xml:space="preserve">Understanding </w:t>
      </w:r>
      <w:r w:rsidRPr="00C61558">
        <w:t>u</w:t>
      </w:r>
      <w:r w:rsidR="00202CAC" w:rsidRPr="00C61558">
        <w:t>nivariate</w:t>
      </w:r>
      <w:r w:rsidR="00202CAC">
        <w:t xml:space="preserve"> </w:t>
      </w:r>
      <w:r>
        <w:t xml:space="preserve">and bivariate </w:t>
      </w:r>
      <w:r w:rsidR="00940BAD">
        <w:t>analysis of datasets</w:t>
      </w:r>
      <w:bookmarkEnd w:id="43"/>
    </w:p>
    <w:p w14:paraId="28FFEE61" w14:textId="2E790FDB" w:rsidR="007B778F" w:rsidRDefault="00712D72">
      <w:pPr>
        <w:pStyle w:val="ListNumber"/>
        <w:numPr>
          <w:ilvl w:val="0"/>
          <w:numId w:val="41"/>
        </w:numPr>
      </w:pPr>
      <w:r>
        <w:t xml:space="preserve">Display </w:t>
      </w:r>
      <w:r w:rsidRPr="001A6367">
        <w:rPr>
          <w:rStyle w:val="Strong"/>
        </w:rPr>
        <w:t>2.</w:t>
      </w:r>
      <w:r w:rsidR="008E6541">
        <w:rPr>
          <w:rStyle w:val="Strong"/>
        </w:rPr>
        <w:t>3</w:t>
      </w:r>
      <w:r w:rsidRPr="001A6367">
        <w:rPr>
          <w:rStyle w:val="Strong"/>
        </w:rPr>
        <w:t xml:space="preserve"> PPT ‘Univariate and bivariate analysis of data</w:t>
      </w:r>
      <w:r w:rsidR="00211D3C" w:rsidRPr="001A6367">
        <w:rPr>
          <w:rStyle w:val="Strong"/>
        </w:rPr>
        <w:t>sets’</w:t>
      </w:r>
      <w:r w:rsidR="00211D3C">
        <w:t xml:space="preserve"> to unpack the features of each type of dataset analysis. </w:t>
      </w:r>
    </w:p>
    <w:p w14:paraId="7A6F26E3" w14:textId="7D81A44C" w:rsidR="00A8104E" w:rsidRDefault="00A8104E" w:rsidP="00BA3DA6">
      <w:pPr>
        <w:pStyle w:val="ListNumber"/>
      </w:pPr>
      <w:r w:rsidRPr="002963FB">
        <w:rPr>
          <w:rStyle w:val="Strong"/>
        </w:rPr>
        <w:t>Show</w:t>
      </w:r>
      <w:r>
        <w:t xml:space="preserve"> students a range of investigable scientific questions </w:t>
      </w:r>
      <w:r w:rsidR="009A3980">
        <w:t xml:space="preserve">using </w:t>
      </w:r>
      <w:r w:rsidR="009A3980" w:rsidRPr="001A6367">
        <w:rPr>
          <w:rStyle w:val="Strong"/>
        </w:rPr>
        <w:t>2.</w:t>
      </w:r>
      <w:r w:rsidR="008E6541">
        <w:rPr>
          <w:rStyle w:val="Strong"/>
        </w:rPr>
        <w:t>3</w:t>
      </w:r>
      <w:r w:rsidR="009A3980" w:rsidRPr="001A6367">
        <w:rPr>
          <w:rStyle w:val="Strong"/>
        </w:rPr>
        <w:t xml:space="preserve"> PPT ‘Scientific questions’</w:t>
      </w:r>
      <w:r w:rsidR="009A3980">
        <w:t xml:space="preserve"> </w:t>
      </w:r>
      <w:r>
        <w:t xml:space="preserve">and </w:t>
      </w:r>
      <w:r w:rsidRPr="002963FB">
        <w:rPr>
          <w:rStyle w:val="Strong"/>
        </w:rPr>
        <w:t>unpack</w:t>
      </w:r>
      <w:r>
        <w:t xml:space="preserve"> how each one would involve a univariate or a bivariate analysis</w:t>
      </w:r>
      <w:r w:rsidR="009A3980">
        <w:t xml:space="preserve">. </w:t>
      </w:r>
      <w:r w:rsidR="001878F0">
        <w:t xml:space="preserve">Provide the reasoning for each question. </w:t>
      </w:r>
    </w:p>
    <w:p w14:paraId="0A0F8C44" w14:textId="1A0A75CE" w:rsidR="00A8104E" w:rsidRDefault="001878F0" w:rsidP="00BA3DA6">
      <w:pPr>
        <w:pStyle w:val="ListNumber"/>
      </w:pPr>
      <w:r>
        <w:t xml:space="preserve">To further </w:t>
      </w:r>
      <w:r w:rsidRPr="002963FB">
        <w:rPr>
          <w:rStyle w:val="Strong"/>
        </w:rPr>
        <w:t>consolidate</w:t>
      </w:r>
      <w:r>
        <w:t xml:space="preserve"> </w:t>
      </w:r>
      <w:r w:rsidR="0001043C">
        <w:t>students</w:t>
      </w:r>
      <w:r w:rsidR="00236C42">
        <w:t>’</w:t>
      </w:r>
      <w:r w:rsidR="0001043C">
        <w:t xml:space="preserve"> </w:t>
      </w:r>
      <w:r>
        <w:t>understanding of univariate analysis</w:t>
      </w:r>
      <w:r w:rsidR="0001043C">
        <w:t>,</w:t>
      </w:r>
      <w:r w:rsidR="00413CEA">
        <w:t xml:space="preserve"> deliver the following scenario to students:</w:t>
      </w:r>
    </w:p>
    <w:p w14:paraId="0E988560" w14:textId="42F9C235" w:rsidR="00413CEA" w:rsidRDefault="00413CEA" w:rsidP="000F7A68">
      <w:pPr>
        <w:pStyle w:val="ListBullet2"/>
      </w:pPr>
      <w:r>
        <w:t>Imagine y</w:t>
      </w:r>
      <w:r w:rsidR="00DB2C65">
        <w:t>ou have a spreadsheet with thousands of rows of weather data. Each column records something different, such as temperature, rainfall, humidity and wind speed.</w:t>
      </w:r>
    </w:p>
    <w:p w14:paraId="11E6378A" w14:textId="7111D580" w:rsidR="008853CA" w:rsidRDefault="008853CA" w:rsidP="000F7A68">
      <w:pPr>
        <w:pStyle w:val="ListBullet2"/>
      </w:pPr>
      <w:r>
        <w:t>For univariate analysis, you ignore all the other columns and look at just one column, for example, daily temperature.</w:t>
      </w:r>
    </w:p>
    <w:p w14:paraId="0D4C6107" w14:textId="0EF2EE2A" w:rsidR="003E00B2" w:rsidRDefault="003E00B2" w:rsidP="000F7A68">
      <w:pPr>
        <w:pStyle w:val="ListBullet2"/>
      </w:pPr>
      <w:r>
        <w:t>You can then ask questions like</w:t>
      </w:r>
    </w:p>
    <w:p w14:paraId="20B27BF7" w14:textId="18A772A3" w:rsidR="003E00B2" w:rsidRDefault="003E00B2" w:rsidP="003E00B2">
      <w:pPr>
        <w:pStyle w:val="ListBullet3"/>
      </w:pPr>
      <w:r>
        <w:t>What is the average temperature</w:t>
      </w:r>
      <w:r w:rsidR="00CB15B3">
        <w:t xml:space="preserve"> in location X</w:t>
      </w:r>
      <w:r>
        <w:t>? (</w:t>
      </w:r>
      <w:r w:rsidR="00597E51">
        <w:t>M</w:t>
      </w:r>
      <w:r>
        <w:t>ean</w:t>
      </w:r>
      <w:r w:rsidR="00597E51">
        <w:t>.</w:t>
      </w:r>
      <w:r>
        <w:t>)</w:t>
      </w:r>
    </w:p>
    <w:p w14:paraId="546B91B2" w14:textId="6AE5A596" w:rsidR="003E00B2" w:rsidRDefault="003E00B2" w:rsidP="00FE3260">
      <w:pPr>
        <w:pStyle w:val="ListBullet3"/>
      </w:pPr>
      <w:r w:rsidRPr="00FE3260">
        <w:t>What</w:t>
      </w:r>
      <w:r>
        <w:t xml:space="preserve"> temperature occurs most often</w:t>
      </w:r>
      <w:r w:rsidR="00CB15B3">
        <w:t xml:space="preserve"> in location X</w:t>
      </w:r>
      <w:r>
        <w:t>? (</w:t>
      </w:r>
      <w:r w:rsidR="00597E51">
        <w:t>M</w:t>
      </w:r>
      <w:r>
        <w:t>ode</w:t>
      </w:r>
      <w:r w:rsidR="00597E51">
        <w:t>.</w:t>
      </w:r>
      <w:r>
        <w:t>)</w:t>
      </w:r>
    </w:p>
    <w:p w14:paraId="1ECFA6D7" w14:textId="070E6B8C" w:rsidR="003E00B2" w:rsidRDefault="003E00B2" w:rsidP="003E00B2">
      <w:pPr>
        <w:pStyle w:val="ListBullet3"/>
      </w:pPr>
      <w:r>
        <w:lastRenderedPageBreak/>
        <w:t>How much do temperatures vary</w:t>
      </w:r>
      <w:r w:rsidR="00CB15B3">
        <w:t xml:space="preserve"> at location X</w:t>
      </w:r>
      <w:r>
        <w:t>? (</w:t>
      </w:r>
      <w:r w:rsidR="00597E51">
        <w:t>R</w:t>
      </w:r>
      <w:r>
        <w:t>ange, standard deviation</w:t>
      </w:r>
      <w:r w:rsidR="00597E51">
        <w:t>.</w:t>
      </w:r>
      <w:r>
        <w:t>)</w:t>
      </w:r>
    </w:p>
    <w:p w14:paraId="13CCDA06" w14:textId="3B8CD2E2" w:rsidR="00C77B37" w:rsidRDefault="0001043C" w:rsidP="003E00B2">
      <w:pPr>
        <w:pStyle w:val="ListBullet3"/>
      </w:pPr>
      <w:r>
        <w:t xml:space="preserve">Were </w:t>
      </w:r>
      <w:r w:rsidR="00C77B37">
        <w:t>there any unusually hot or cold days?</w:t>
      </w:r>
    </w:p>
    <w:p w14:paraId="6DF51D3C" w14:textId="635F191C" w:rsidR="00F72718" w:rsidRDefault="006E204A" w:rsidP="00FE3260">
      <w:pPr>
        <w:pStyle w:val="ListNumber"/>
      </w:pPr>
      <w:r>
        <w:t xml:space="preserve">Use </w:t>
      </w:r>
      <w:r w:rsidRPr="0097390E">
        <w:rPr>
          <w:rStyle w:val="Strong"/>
        </w:rPr>
        <w:t>2.</w:t>
      </w:r>
      <w:r w:rsidR="008E6541">
        <w:rPr>
          <w:rStyle w:val="Strong"/>
        </w:rPr>
        <w:t>3</w:t>
      </w:r>
      <w:r w:rsidRPr="0097390E">
        <w:rPr>
          <w:rStyle w:val="Strong"/>
        </w:rPr>
        <w:t xml:space="preserve"> PPT ‘Univariate analysis of a dataset’</w:t>
      </w:r>
      <w:r>
        <w:t xml:space="preserve"> and </w:t>
      </w:r>
      <w:r w:rsidRPr="0097390E">
        <w:rPr>
          <w:rStyle w:val="Strong"/>
        </w:rPr>
        <w:t>2.</w:t>
      </w:r>
      <w:r w:rsidR="008E6541">
        <w:rPr>
          <w:rStyle w:val="Strong"/>
        </w:rPr>
        <w:t>3</w:t>
      </w:r>
      <w:r w:rsidRPr="0097390E">
        <w:rPr>
          <w:rStyle w:val="Strong"/>
        </w:rPr>
        <w:t xml:space="preserve"> PPT ‘Bivariate analysis of a dataset’</w:t>
      </w:r>
      <w:r>
        <w:t xml:space="preserve"> </w:t>
      </w:r>
      <w:r w:rsidR="0097390E">
        <w:t xml:space="preserve">to </w:t>
      </w:r>
      <w:r w:rsidR="0097390E" w:rsidRPr="002963FB">
        <w:rPr>
          <w:rStyle w:val="Strong"/>
        </w:rPr>
        <w:t>show</w:t>
      </w:r>
      <w:r w:rsidR="0097390E">
        <w:t xml:space="preserve"> students that the dataset does not determine the type of analysis, but rather the question asked does. </w:t>
      </w:r>
      <w:r w:rsidR="00140977">
        <w:t>Both</w:t>
      </w:r>
      <w:r w:rsidR="00E95306">
        <w:t xml:space="preserve"> slides demonstrate this with the familiar dataset related to </w:t>
      </w:r>
      <w:r w:rsidR="00D52FBD">
        <w:t>r</w:t>
      </w:r>
      <w:r w:rsidR="00E95306">
        <w:t xml:space="preserve">ainbow </w:t>
      </w:r>
      <w:r w:rsidR="00D52FBD">
        <w:t>l</w:t>
      </w:r>
      <w:r w:rsidR="00E95306">
        <w:t>orikeet observations.</w:t>
      </w:r>
    </w:p>
    <w:p w14:paraId="7B670C6B" w14:textId="4562769C" w:rsidR="0048623A" w:rsidRDefault="00A41BE4" w:rsidP="00FE3260">
      <w:pPr>
        <w:pStyle w:val="ListNumber"/>
      </w:pPr>
      <w:r>
        <w:t xml:space="preserve">Display </w:t>
      </w:r>
      <w:r w:rsidRPr="0003226A">
        <w:rPr>
          <w:rStyle w:val="Strong"/>
        </w:rPr>
        <w:t>PPT 2.</w:t>
      </w:r>
      <w:r w:rsidR="008E6541">
        <w:rPr>
          <w:rStyle w:val="Strong"/>
        </w:rPr>
        <w:t>3</w:t>
      </w:r>
      <w:r w:rsidRPr="0003226A">
        <w:rPr>
          <w:rStyle w:val="Strong"/>
        </w:rPr>
        <w:t xml:space="preserve"> ‘Compare a univariate and bivariate analysis’</w:t>
      </w:r>
      <w:r>
        <w:t xml:space="preserve"> </w:t>
      </w:r>
      <w:r w:rsidR="00E402C4">
        <w:t xml:space="preserve">to </w:t>
      </w:r>
      <w:r w:rsidR="002963FB">
        <w:rPr>
          <w:rStyle w:val="Strong"/>
        </w:rPr>
        <w:t>demonstrate</w:t>
      </w:r>
      <w:r w:rsidR="00E402C4">
        <w:t xml:space="preserve"> how box plots can be used for a univariate analysis and line graphs </w:t>
      </w:r>
      <w:r w:rsidR="00D52FBD">
        <w:t xml:space="preserve">can be used </w:t>
      </w:r>
      <w:r w:rsidR="00E402C4">
        <w:t>for a bivariate analysis.</w:t>
      </w:r>
      <w:r w:rsidR="0003226A">
        <w:t xml:space="preserve"> The comprehensive speaker notes </w:t>
      </w:r>
      <w:r w:rsidR="00D52FBD">
        <w:t xml:space="preserve">on the slide </w:t>
      </w:r>
      <w:r w:rsidR="0003226A">
        <w:t>unpack</w:t>
      </w:r>
      <w:r w:rsidR="00B20B7B">
        <w:t xml:space="preserve"> the types of questions </w:t>
      </w:r>
      <w:r w:rsidR="0001043C">
        <w:t>each analysis can answer</w:t>
      </w:r>
      <w:r w:rsidR="00B20B7B">
        <w:t>.</w:t>
      </w:r>
    </w:p>
    <w:p w14:paraId="0E7500C5" w14:textId="074BFAD1" w:rsidR="006F4493" w:rsidRDefault="006F4493" w:rsidP="00803E0C">
      <w:pPr>
        <w:pStyle w:val="Heading2"/>
      </w:pPr>
      <w:bookmarkStart w:id="44" w:name="_Toc242171660"/>
      <w:r>
        <w:t xml:space="preserve">Univariate </w:t>
      </w:r>
      <w:r w:rsidRPr="00803E0C">
        <w:t>analysis</w:t>
      </w:r>
      <w:r w:rsidR="009C22FD">
        <w:t xml:space="preserve"> </w:t>
      </w:r>
      <w:r w:rsidR="007445EB">
        <w:t>of a dataset</w:t>
      </w:r>
      <w:bookmarkEnd w:id="44"/>
    </w:p>
    <w:p w14:paraId="710DF601" w14:textId="0FD919BF" w:rsidR="00E61A99" w:rsidRPr="00E61A99" w:rsidRDefault="00E61A99" w:rsidP="00E61A99">
      <w:r>
        <w:t xml:space="preserve">This activity </w:t>
      </w:r>
      <w:r w:rsidR="0001043C">
        <w:t>introduces students to conducting a univariate analysis of a simple dataset before they conduct</w:t>
      </w:r>
      <w:r w:rsidR="0048745D">
        <w:t xml:space="preserve"> </w:t>
      </w:r>
      <w:r w:rsidR="0001043C">
        <w:t>one on</w:t>
      </w:r>
      <w:r w:rsidR="0048745D">
        <w:t xml:space="preserve"> a large dataset in the next lesson sequence.</w:t>
      </w:r>
    </w:p>
    <w:p w14:paraId="218E42D4" w14:textId="6AE0F47E" w:rsidR="0015662F" w:rsidRDefault="00943109" w:rsidP="004B434C">
      <w:pPr>
        <w:pStyle w:val="FeatureBox3"/>
      </w:pPr>
      <w:r>
        <w:rPr>
          <w:rStyle w:val="Strong"/>
        </w:rPr>
        <w:t>Check for understanding</w:t>
      </w:r>
      <w:r w:rsidR="007A7DDF">
        <w:rPr>
          <w:rStyle w:val="Strong"/>
        </w:rPr>
        <w:t xml:space="preserve"> 1</w:t>
      </w:r>
      <w:r w:rsidR="004B434C" w:rsidRPr="002F3FB7">
        <w:rPr>
          <w:rStyle w:val="Strong"/>
        </w:rPr>
        <w:t>:</w:t>
      </w:r>
      <w:r w:rsidR="004B434C">
        <w:t xml:space="preserve"> </w:t>
      </w:r>
      <w:r w:rsidR="0047356D">
        <w:t>d</w:t>
      </w:r>
      <w:r w:rsidR="004B434C">
        <w:t xml:space="preserve">isplay </w:t>
      </w:r>
      <w:r w:rsidR="004B434C" w:rsidRPr="002F3FB7">
        <w:rPr>
          <w:rStyle w:val="Strong"/>
        </w:rPr>
        <w:t>2.</w:t>
      </w:r>
      <w:r w:rsidR="008E6541">
        <w:rPr>
          <w:rStyle w:val="Strong"/>
        </w:rPr>
        <w:t>3</w:t>
      </w:r>
      <w:r w:rsidR="004B434C" w:rsidRPr="002F3FB7">
        <w:rPr>
          <w:rStyle w:val="Strong"/>
        </w:rPr>
        <w:t xml:space="preserve"> PPT ‘</w:t>
      </w:r>
      <w:r>
        <w:rPr>
          <w:rStyle w:val="Strong"/>
        </w:rPr>
        <w:t>Check for understanding</w:t>
      </w:r>
      <w:r w:rsidR="002F3FB7">
        <w:rPr>
          <w:rStyle w:val="Strong"/>
        </w:rPr>
        <w:t xml:space="preserve"> </w:t>
      </w:r>
      <w:r w:rsidR="007A7DDF">
        <w:rPr>
          <w:rStyle w:val="Strong"/>
        </w:rPr>
        <w:t>1</w:t>
      </w:r>
      <w:r w:rsidR="004B434C" w:rsidRPr="002F3FB7">
        <w:rPr>
          <w:rStyle w:val="Strong"/>
        </w:rPr>
        <w:t>’</w:t>
      </w:r>
      <w:r w:rsidR="004B434C">
        <w:t xml:space="preserve"> to check </w:t>
      </w:r>
      <w:r w:rsidR="0001043C">
        <w:t xml:space="preserve">students' </w:t>
      </w:r>
      <w:r w:rsidR="004B434C">
        <w:t xml:space="preserve">understanding </w:t>
      </w:r>
      <w:r w:rsidR="00755BD9">
        <w:t xml:space="preserve">of univariate analysis using a </w:t>
      </w:r>
      <w:r w:rsidR="002F3FB7">
        <w:t>multiple-choice</w:t>
      </w:r>
      <w:r w:rsidR="00755BD9">
        <w:t xml:space="preserve"> question. </w:t>
      </w:r>
    </w:p>
    <w:p w14:paraId="64816913" w14:textId="77777777" w:rsidR="005A18B3" w:rsidRPr="005A18B3" w:rsidRDefault="005A18B3" w:rsidP="005A18B3">
      <w:pPr>
        <w:pStyle w:val="FeatureBox3"/>
      </w:pPr>
      <w:r w:rsidRPr="005A18B3">
        <w:t>A scientist collected data on 200 eucalyptus trees. The dataset includes tree height, trunk diameter, canopy width and location.</w:t>
      </w:r>
    </w:p>
    <w:p w14:paraId="53A8FCC1" w14:textId="77777777" w:rsidR="005A18B3" w:rsidRPr="005A18B3" w:rsidRDefault="005A18B3" w:rsidP="005A18B3">
      <w:pPr>
        <w:pStyle w:val="FeatureBox3"/>
      </w:pPr>
      <w:r w:rsidRPr="005A18B3">
        <w:t>Which investigation is an example of univariate analysis?</w:t>
      </w:r>
    </w:p>
    <w:p w14:paraId="14F565D0" w14:textId="77777777" w:rsidR="005A18B3" w:rsidRPr="00EB4B80" w:rsidRDefault="005A18B3">
      <w:pPr>
        <w:pStyle w:val="FeatureBox3"/>
        <w:numPr>
          <w:ilvl w:val="0"/>
          <w:numId w:val="39"/>
        </w:numPr>
        <w:ind w:left="567" w:hanging="567"/>
      </w:pPr>
      <w:r w:rsidRPr="00EB4B80">
        <w:t>Investigating whether taller trees have wider trunks.</w:t>
      </w:r>
    </w:p>
    <w:p w14:paraId="254F8D0B" w14:textId="341014E1" w:rsidR="005A18B3" w:rsidRPr="00EB4B80" w:rsidRDefault="005A18B3">
      <w:pPr>
        <w:pStyle w:val="FeatureBox3"/>
        <w:numPr>
          <w:ilvl w:val="0"/>
          <w:numId w:val="39"/>
        </w:numPr>
        <w:ind w:left="567" w:hanging="567"/>
      </w:pPr>
      <w:r w:rsidRPr="00EB4B80">
        <w:t>Comparing tree heigh</w:t>
      </w:r>
      <w:r w:rsidR="002E4001" w:rsidRPr="00EB4B80">
        <w:t>t</w:t>
      </w:r>
      <w:r w:rsidRPr="00EB4B80">
        <w:t xml:space="preserve"> with the canopy width.</w:t>
      </w:r>
    </w:p>
    <w:p w14:paraId="77E2A679" w14:textId="2DDDA976" w:rsidR="005A18B3" w:rsidRPr="00EB4B80" w:rsidRDefault="005A18B3">
      <w:pPr>
        <w:pStyle w:val="FeatureBox3"/>
        <w:numPr>
          <w:ilvl w:val="0"/>
          <w:numId w:val="39"/>
        </w:numPr>
        <w:ind w:left="567" w:hanging="567"/>
        <w:rPr>
          <w:rStyle w:val="Strong"/>
        </w:rPr>
      </w:pPr>
      <w:r w:rsidRPr="00EB4B80">
        <w:rPr>
          <w:rStyle w:val="Strong"/>
        </w:rPr>
        <w:t>Describing the typical heigh</w:t>
      </w:r>
      <w:r w:rsidR="000B07BC" w:rsidRPr="00EB4B80">
        <w:rPr>
          <w:rStyle w:val="Strong"/>
        </w:rPr>
        <w:t>t</w:t>
      </w:r>
      <w:r w:rsidRPr="00EB4B80">
        <w:rPr>
          <w:rStyle w:val="Strong"/>
        </w:rPr>
        <w:t xml:space="preserve"> and variation in height of eucalyptus trees.</w:t>
      </w:r>
    </w:p>
    <w:p w14:paraId="3F6DF375" w14:textId="4D197B19" w:rsidR="002F3FB7" w:rsidRPr="002F3FB7" w:rsidRDefault="005A18B3">
      <w:pPr>
        <w:pStyle w:val="FeatureBox3"/>
        <w:numPr>
          <w:ilvl w:val="0"/>
          <w:numId w:val="39"/>
        </w:numPr>
        <w:ind w:left="567" w:hanging="567"/>
      </w:pPr>
      <w:r w:rsidRPr="00EB4B80">
        <w:t>Investigating</w:t>
      </w:r>
      <w:r w:rsidRPr="005A18B3">
        <w:t xml:space="preserve"> whether the trunk diameter differs between locations.</w:t>
      </w:r>
    </w:p>
    <w:p w14:paraId="5973B4D3" w14:textId="5A35F0C4" w:rsidR="0015662F" w:rsidRDefault="00945F62" w:rsidP="00945F62">
      <w:pPr>
        <w:pStyle w:val="Caption"/>
      </w:pPr>
      <w:r>
        <w:lastRenderedPageBreak/>
        <w:t xml:space="preserve">Table </w:t>
      </w:r>
      <w:fldSimple w:instr=" SEQ Table \* ARABIC ">
        <w:r w:rsidR="00D90EEE">
          <w:rPr>
            <w:noProof/>
          </w:rPr>
          <w:t>11</w:t>
        </w:r>
      </w:fldSimple>
      <w:r>
        <w:t xml:space="preserve"> </w:t>
      </w:r>
      <w:r w:rsidR="005A18B3">
        <w:t xml:space="preserve">– </w:t>
      </w:r>
      <w:r w:rsidR="007A7DDF">
        <w:t>c</w:t>
      </w:r>
      <w:r w:rsidR="00943109">
        <w:t>heck for understanding</w:t>
      </w:r>
      <w:r w:rsidR="005A18B3">
        <w:t xml:space="preserve"> </w:t>
      </w:r>
      <w:r>
        <w:t xml:space="preserve">2 sample </w:t>
      </w:r>
      <w:r w:rsidR="005A18B3">
        <w:t>response</w:t>
      </w:r>
      <w:r>
        <w:t>s and</w:t>
      </w:r>
      <w:r w:rsidR="005A18B3">
        <w:t xml:space="preserve"> elaborations</w:t>
      </w:r>
    </w:p>
    <w:tbl>
      <w:tblPr>
        <w:tblStyle w:val="Tableheader"/>
        <w:tblW w:w="0" w:type="auto"/>
        <w:tblLook w:val="0420" w:firstRow="1" w:lastRow="0" w:firstColumn="0" w:lastColumn="0" w:noHBand="0" w:noVBand="1"/>
        <w:tblDescription w:val="A ‘Check for understanding 2’ sample response."/>
      </w:tblPr>
      <w:tblGrid>
        <w:gridCol w:w="1271"/>
        <w:gridCol w:w="8357"/>
      </w:tblGrid>
      <w:tr w:rsidR="005A18B3" w14:paraId="1786271D" w14:textId="77777777" w:rsidTr="00C41DBF">
        <w:trPr>
          <w:cnfStyle w:val="100000000000" w:firstRow="1" w:lastRow="0" w:firstColumn="0" w:lastColumn="0" w:oddVBand="0" w:evenVBand="0" w:oddHBand="0" w:evenHBand="0" w:firstRowFirstColumn="0" w:firstRowLastColumn="0" w:lastRowFirstColumn="0" w:lastRowLastColumn="0"/>
        </w:trPr>
        <w:tc>
          <w:tcPr>
            <w:tcW w:w="1271" w:type="dxa"/>
          </w:tcPr>
          <w:p w14:paraId="49546743" w14:textId="5C37F224" w:rsidR="005A18B3" w:rsidRPr="00945F62" w:rsidRDefault="005A18B3" w:rsidP="005A18B3">
            <w:pPr>
              <w:rPr>
                <w:rStyle w:val="Strong"/>
                <w:b/>
                <w:bCs w:val="0"/>
              </w:rPr>
            </w:pPr>
            <w:r w:rsidRPr="00945F62">
              <w:rPr>
                <w:rStyle w:val="Strong"/>
                <w:b/>
                <w:bCs w:val="0"/>
              </w:rPr>
              <w:t>Response</w:t>
            </w:r>
          </w:p>
        </w:tc>
        <w:tc>
          <w:tcPr>
            <w:tcW w:w="8357" w:type="dxa"/>
          </w:tcPr>
          <w:p w14:paraId="460A6309" w14:textId="4D84127D" w:rsidR="005A18B3" w:rsidRPr="00945F62" w:rsidRDefault="005A18B3" w:rsidP="005A18B3">
            <w:pPr>
              <w:rPr>
                <w:rStyle w:val="Strong"/>
                <w:b/>
                <w:bCs w:val="0"/>
              </w:rPr>
            </w:pPr>
            <w:r w:rsidRPr="00945F62">
              <w:rPr>
                <w:rStyle w:val="Strong"/>
                <w:b/>
                <w:bCs w:val="0"/>
              </w:rPr>
              <w:t>Elaboration</w:t>
            </w:r>
          </w:p>
        </w:tc>
      </w:tr>
      <w:tr w:rsidR="005A18B3" w14:paraId="1DD9660A" w14:textId="77777777" w:rsidTr="00C41DBF">
        <w:trPr>
          <w:cnfStyle w:val="000000100000" w:firstRow="0" w:lastRow="0" w:firstColumn="0" w:lastColumn="0" w:oddVBand="0" w:evenVBand="0" w:oddHBand="1" w:evenHBand="0" w:firstRowFirstColumn="0" w:firstRowLastColumn="0" w:lastRowFirstColumn="0" w:lastRowLastColumn="0"/>
        </w:trPr>
        <w:tc>
          <w:tcPr>
            <w:tcW w:w="1271" w:type="dxa"/>
          </w:tcPr>
          <w:p w14:paraId="10974B05" w14:textId="65A8EAD1" w:rsidR="005A18B3" w:rsidRDefault="00605951" w:rsidP="005A18B3">
            <w:r>
              <w:t>A</w:t>
            </w:r>
          </w:p>
        </w:tc>
        <w:tc>
          <w:tcPr>
            <w:tcW w:w="8357" w:type="dxa"/>
          </w:tcPr>
          <w:p w14:paraId="1725BD3C" w14:textId="11798087" w:rsidR="005A18B3" w:rsidRDefault="007579E5" w:rsidP="005A18B3">
            <w:r>
              <w:t xml:space="preserve">This is incorrect because </w:t>
            </w:r>
            <w:r w:rsidR="0001043C">
              <w:t xml:space="preserve">it investigates the relationship between </w:t>
            </w:r>
            <w:r w:rsidR="009B471F">
              <w:t>2</w:t>
            </w:r>
            <w:r w:rsidR="0001043C">
              <w:t xml:space="preserve"> variables</w:t>
            </w:r>
            <w:r w:rsidR="002E4001">
              <w:t>.</w:t>
            </w:r>
          </w:p>
        </w:tc>
      </w:tr>
      <w:tr w:rsidR="005A18B3" w14:paraId="6F71DECD" w14:textId="77777777" w:rsidTr="00C41DBF">
        <w:trPr>
          <w:cnfStyle w:val="000000010000" w:firstRow="0" w:lastRow="0" w:firstColumn="0" w:lastColumn="0" w:oddVBand="0" w:evenVBand="0" w:oddHBand="0" w:evenHBand="1" w:firstRowFirstColumn="0" w:firstRowLastColumn="0" w:lastRowFirstColumn="0" w:lastRowLastColumn="0"/>
        </w:trPr>
        <w:tc>
          <w:tcPr>
            <w:tcW w:w="1271" w:type="dxa"/>
          </w:tcPr>
          <w:p w14:paraId="382C4CCC" w14:textId="2FFD69C4" w:rsidR="005A18B3" w:rsidRDefault="00605951" w:rsidP="005A18B3">
            <w:r>
              <w:t>B</w:t>
            </w:r>
          </w:p>
        </w:tc>
        <w:tc>
          <w:tcPr>
            <w:tcW w:w="8357" w:type="dxa"/>
          </w:tcPr>
          <w:p w14:paraId="168B0CAC" w14:textId="7D4484FE" w:rsidR="005A18B3" w:rsidRDefault="00C41DBF" w:rsidP="005A18B3">
            <w:r>
              <w:t xml:space="preserve">This is incorrect because </w:t>
            </w:r>
            <w:r w:rsidR="0001043C">
              <w:t xml:space="preserve">it investigates the relationship between </w:t>
            </w:r>
            <w:r w:rsidR="009B471F">
              <w:t>2</w:t>
            </w:r>
            <w:r w:rsidR="0001043C">
              <w:t xml:space="preserve"> variables</w:t>
            </w:r>
            <w:r>
              <w:t>.</w:t>
            </w:r>
          </w:p>
        </w:tc>
      </w:tr>
      <w:tr w:rsidR="005A18B3" w14:paraId="597D9168" w14:textId="77777777" w:rsidTr="00C41DBF">
        <w:trPr>
          <w:cnfStyle w:val="000000100000" w:firstRow="0" w:lastRow="0" w:firstColumn="0" w:lastColumn="0" w:oddVBand="0" w:evenVBand="0" w:oddHBand="1" w:evenHBand="0" w:firstRowFirstColumn="0" w:firstRowLastColumn="0" w:lastRowFirstColumn="0" w:lastRowLastColumn="0"/>
        </w:trPr>
        <w:tc>
          <w:tcPr>
            <w:tcW w:w="1271" w:type="dxa"/>
          </w:tcPr>
          <w:p w14:paraId="7E7D40C6" w14:textId="5458B6A4" w:rsidR="005A18B3" w:rsidRPr="00584262" w:rsidRDefault="00605951" w:rsidP="005A18B3">
            <w:pPr>
              <w:rPr>
                <w:rStyle w:val="Strong"/>
              </w:rPr>
            </w:pPr>
            <w:r>
              <w:rPr>
                <w:rStyle w:val="Strong"/>
              </w:rPr>
              <w:t>C</w:t>
            </w:r>
          </w:p>
        </w:tc>
        <w:tc>
          <w:tcPr>
            <w:tcW w:w="8357" w:type="dxa"/>
          </w:tcPr>
          <w:p w14:paraId="262AF81F" w14:textId="6B3494F6" w:rsidR="005A18B3" w:rsidRPr="00584262" w:rsidRDefault="008E2FDA" w:rsidP="005A18B3">
            <w:pPr>
              <w:rPr>
                <w:rStyle w:val="Strong"/>
              </w:rPr>
            </w:pPr>
            <w:r w:rsidRPr="00584262">
              <w:rPr>
                <w:rStyle w:val="Strong"/>
              </w:rPr>
              <w:t xml:space="preserve">This is the correct answer. </w:t>
            </w:r>
            <w:r w:rsidR="00584262" w:rsidRPr="00584262">
              <w:t>Only one variable,</w:t>
            </w:r>
            <w:r w:rsidR="00584262">
              <w:t xml:space="preserve"> </w:t>
            </w:r>
            <w:r w:rsidR="00584262" w:rsidRPr="00584262">
              <w:t>tree height, is being analysed. The scientist could describe its centre, spread, shape and any unusual values.</w:t>
            </w:r>
          </w:p>
        </w:tc>
      </w:tr>
      <w:tr w:rsidR="005A18B3" w14:paraId="7B73AFB2" w14:textId="77777777" w:rsidTr="00C41DBF">
        <w:trPr>
          <w:cnfStyle w:val="000000010000" w:firstRow="0" w:lastRow="0" w:firstColumn="0" w:lastColumn="0" w:oddVBand="0" w:evenVBand="0" w:oddHBand="0" w:evenHBand="1" w:firstRowFirstColumn="0" w:firstRowLastColumn="0" w:lastRowFirstColumn="0" w:lastRowLastColumn="0"/>
        </w:trPr>
        <w:tc>
          <w:tcPr>
            <w:tcW w:w="1271" w:type="dxa"/>
          </w:tcPr>
          <w:p w14:paraId="41401BF2" w14:textId="508F9F7F" w:rsidR="005A18B3" w:rsidRDefault="00605951" w:rsidP="005A18B3">
            <w:r>
              <w:t>D</w:t>
            </w:r>
          </w:p>
        </w:tc>
        <w:tc>
          <w:tcPr>
            <w:tcW w:w="8357" w:type="dxa"/>
          </w:tcPr>
          <w:p w14:paraId="537CF299" w14:textId="7EE69BA5" w:rsidR="005A18B3" w:rsidRDefault="00C41DBF" w:rsidP="005A18B3">
            <w:r>
              <w:t xml:space="preserve">This is incorrect because </w:t>
            </w:r>
            <w:r w:rsidR="0001043C">
              <w:t xml:space="preserve">it investigates the relationship between </w:t>
            </w:r>
            <w:r w:rsidR="009B471F">
              <w:t>2</w:t>
            </w:r>
            <w:r w:rsidR="0001043C">
              <w:t xml:space="preserve"> variables</w:t>
            </w:r>
            <w:r>
              <w:t>.</w:t>
            </w:r>
          </w:p>
        </w:tc>
      </w:tr>
    </w:tbl>
    <w:p w14:paraId="75688406" w14:textId="4F409DAB" w:rsidR="00BF5352" w:rsidRPr="009B471F" w:rsidRDefault="00BF5352">
      <w:pPr>
        <w:pStyle w:val="ListNumber"/>
        <w:numPr>
          <w:ilvl w:val="0"/>
          <w:numId w:val="42"/>
        </w:numPr>
        <w:rPr>
          <w:rStyle w:val="Strong"/>
          <w:b w:val="0"/>
          <w:bCs w:val="0"/>
        </w:rPr>
      </w:pPr>
      <w:r>
        <w:t>Display a</w:t>
      </w:r>
      <w:r w:rsidRPr="00BF5352">
        <w:t xml:space="preserve"> </w:t>
      </w:r>
      <w:r>
        <w:t xml:space="preserve">copy of the </w:t>
      </w:r>
      <w:r w:rsidRPr="00AB66A2">
        <w:rPr>
          <w:rStyle w:val="Strong"/>
        </w:rPr>
        <w:t>Microsoft Excel workbook ‘2.</w:t>
      </w:r>
      <w:r w:rsidR="008E6541">
        <w:rPr>
          <w:rStyle w:val="Strong"/>
        </w:rPr>
        <w:t>3</w:t>
      </w:r>
      <w:r w:rsidRPr="00AB66A2">
        <w:rPr>
          <w:rStyle w:val="Strong"/>
        </w:rPr>
        <w:t xml:space="preserve"> Univariate and bivariate analysis’</w:t>
      </w:r>
      <w:r w:rsidRPr="009B471F">
        <w:rPr>
          <w:rStyle w:val="Strong"/>
          <w:b w:val="0"/>
          <w:bCs w:val="0"/>
        </w:rPr>
        <w:t xml:space="preserve"> and </w:t>
      </w:r>
      <w:r w:rsidR="00EC7FA6" w:rsidRPr="002963FB">
        <w:rPr>
          <w:rStyle w:val="Strong"/>
        </w:rPr>
        <w:t xml:space="preserve">unpack </w:t>
      </w:r>
      <w:r w:rsidR="00EC7FA6" w:rsidRPr="009B471F">
        <w:rPr>
          <w:rStyle w:val="Strong"/>
          <w:b w:val="0"/>
          <w:bCs w:val="0"/>
        </w:rPr>
        <w:t>the data provided with students</w:t>
      </w:r>
      <w:r w:rsidR="005933EC">
        <w:rPr>
          <w:rStyle w:val="Strong"/>
          <w:b w:val="0"/>
          <w:bCs w:val="0"/>
        </w:rPr>
        <w:t>:</w:t>
      </w:r>
    </w:p>
    <w:p w14:paraId="5FCA9006" w14:textId="7CED91B8" w:rsidR="00EC7FA6" w:rsidRDefault="005933EC" w:rsidP="000F7A68">
      <w:pPr>
        <w:pStyle w:val="ListBullet2"/>
      </w:pPr>
      <w:r>
        <w:t>t</w:t>
      </w:r>
      <w:r w:rsidR="00EC7FA6">
        <w:t xml:space="preserve">he dataset has </w:t>
      </w:r>
      <w:r w:rsidR="00787899">
        <w:t>3 columns and 50 sets of paired data</w:t>
      </w:r>
    </w:p>
    <w:p w14:paraId="0D142931" w14:textId="25B97A8F" w:rsidR="00787899" w:rsidRDefault="005933EC" w:rsidP="000F7A68">
      <w:pPr>
        <w:pStyle w:val="ListBullet2"/>
      </w:pPr>
      <w:r>
        <w:t>t</w:t>
      </w:r>
      <w:r w:rsidR="0073153A">
        <w:t xml:space="preserve">he data was recorded over 50 days </w:t>
      </w:r>
    </w:p>
    <w:p w14:paraId="121F7395" w14:textId="579F9238" w:rsidR="0073153A" w:rsidRDefault="005933EC" w:rsidP="000F7A68">
      <w:pPr>
        <w:pStyle w:val="ListBullet2"/>
      </w:pPr>
      <w:r>
        <w:t>t</w:t>
      </w:r>
      <w:r w:rsidR="0073153A">
        <w:t>he maximum daily temperature was recorded, along with the daily ice cream sales</w:t>
      </w:r>
      <w:r w:rsidR="00CB59EC">
        <w:t>.</w:t>
      </w:r>
    </w:p>
    <w:p w14:paraId="62BCB4C2" w14:textId="239CD5AD" w:rsidR="005264AE" w:rsidRDefault="00D0750D">
      <w:pPr>
        <w:pStyle w:val="ListNumber"/>
        <w:numPr>
          <w:ilvl w:val="0"/>
          <w:numId w:val="5"/>
        </w:numPr>
      </w:pPr>
      <w:r w:rsidRPr="002963FB">
        <w:rPr>
          <w:rStyle w:val="Strong"/>
        </w:rPr>
        <w:t>Guide a discussion</w:t>
      </w:r>
      <w:r>
        <w:t xml:space="preserve"> about the types of questions that could be investigated using univariate analysis</w:t>
      </w:r>
      <w:r w:rsidR="00B53CAB">
        <w:t xml:space="preserve"> </w:t>
      </w:r>
      <w:r w:rsidR="005933EC">
        <w:t>and</w:t>
      </w:r>
      <w:r w:rsidR="00B53CAB">
        <w:t xml:space="preserve"> the information provided in</w:t>
      </w:r>
      <w:r w:rsidR="005933EC">
        <w:t xml:space="preserve"> </w:t>
      </w:r>
      <w:r w:rsidR="005933EC">
        <w:fldChar w:fldCharType="begin"/>
      </w:r>
      <w:r w:rsidR="005933EC">
        <w:instrText xml:space="preserve"> REF _Ref241151203 \h </w:instrText>
      </w:r>
      <w:r w:rsidR="005933EC">
        <w:fldChar w:fldCharType="separate"/>
      </w:r>
      <w:r w:rsidR="00D90EEE">
        <w:t xml:space="preserve">Table </w:t>
      </w:r>
      <w:r w:rsidR="00D90EEE">
        <w:rPr>
          <w:noProof/>
        </w:rPr>
        <w:t>12</w:t>
      </w:r>
      <w:r w:rsidR="005933EC">
        <w:fldChar w:fldCharType="end"/>
      </w:r>
      <w:r w:rsidR="00B53CAB">
        <w:t>.</w:t>
      </w:r>
    </w:p>
    <w:p w14:paraId="7A5F3AF8" w14:textId="7F465C18" w:rsidR="00AE738B" w:rsidRPr="00AE738B" w:rsidRDefault="005933EC" w:rsidP="005933EC">
      <w:pPr>
        <w:pStyle w:val="Caption"/>
      </w:pPr>
      <w:bookmarkStart w:id="45" w:name="_Ref241151203"/>
      <w:bookmarkStart w:id="46" w:name="_Ref237285237"/>
      <w:r>
        <w:t xml:space="preserve">Table </w:t>
      </w:r>
      <w:fldSimple w:instr=" SEQ Table \* ARABIC ">
        <w:r w:rsidR="00D90EEE">
          <w:rPr>
            <w:noProof/>
          </w:rPr>
          <w:t>12</w:t>
        </w:r>
      </w:fldSimple>
      <w:bookmarkEnd w:id="45"/>
      <w:r>
        <w:t xml:space="preserve"> </w:t>
      </w:r>
      <w:r w:rsidR="00AE738B">
        <w:t>– possible questions that could be answered using univariate analysis</w:t>
      </w:r>
      <w:bookmarkEnd w:id="46"/>
    </w:p>
    <w:tbl>
      <w:tblPr>
        <w:tblStyle w:val="Tableheader"/>
        <w:tblW w:w="0" w:type="auto"/>
        <w:tblLook w:val="0420" w:firstRow="1" w:lastRow="0" w:firstColumn="0" w:lastColumn="0" w:noHBand="0" w:noVBand="1"/>
        <w:tblDescription w:val="Table outlining various questions and how they could be investigated using univariate analysis."/>
      </w:tblPr>
      <w:tblGrid>
        <w:gridCol w:w="4814"/>
        <w:gridCol w:w="4814"/>
      </w:tblGrid>
      <w:tr w:rsidR="00D0750D" w:rsidRPr="00D0750D" w14:paraId="663A2A96" w14:textId="77777777" w:rsidTr="00324588">
        <w:trPr>
          <w:cnfStyle w:val="100000000000" w:firstRow="1" w:lastRow="0" w:firstColumn="0" w:lastColumn="0" w:oddVBand="0" w:evenVBand="0" w:oddHBand="0" w:evenHBand="0" w:firstRowFirstColumn="0" w:firstRowLastColumn="0" w:lastRowFirstColumn="0" w:lastRowLastColumn="0"/>
        </w:trPr>
        <w:tc>
          <w:tcPr>
            <w:tcW w:w="4814" w:type="dxa"/>
          </w:tcPr>
          <w:p w14:paraId="1F2D7E6F" w14:textId="3535D31D" w:rsidR="00D0750D" w:rsidRPr="00287410" w:rsidRDefault="00D0750D" w:rsidP="00D0750D">
            <w:pPr>
              <w:rPr>
                <w:rStyle w:val="Strong"/>
                <w:b/>
                <w:bCs w:val="0"/>
              </w:rPr>
            </w:pPr>
            <w:r w:rsidRPr="00287410">
              <w:rPr>
                <w:rStyle w:val="Strong"/>
                <w:b/>
                <w:bCs w:val="0"/>
              </w:rPr>
              <w:t>Question for univariate analysis</w:t>
            </w:r>
          </w:p>
        </w:tc>
        <w:tc>
          <w:tcPr>
            <w:tcW w:w="4814" w:type="dxa"/>
          </w:tcPr>
          <w:p w14:paraId="2F5836C7" w14:textId="65236480" w:rsidR="00D0750D" w:rsidRPr="00287410" w:rsidRDefault="00D0750D" w:rsidP="00D0750D">
            <w:pPr>
              <w:rPr>
                <w:rStyle w:val="Strong"/>
                <w:b/>
                <w:bCs w:val="0"/>
              </w:rPr>
            </w:pPr>
            <w:r w:rsidRPr="00287410">
              <w:rPr>
                <w:rStyle w:val="Strong"/>
                <w:b/>
                <w:bCs w:val="0"/>
              </w:rPr>
              <w:t>How could it be investigated</w:t>
            </w:r>
            <w:r w:rsidR="00EF27E2" w:rsidRPr="00287410">
              <w:rPr>
                <w:rStyle w:val="Strong"/>
                <w:b/>
                <w:bCs w:val="0"/>
              </w:rPr>
              <w:t>?</w:t>
            </w:r>
          </w:p>
        </w:tc>
      </w:tr>
      <w:tr w:rsidR="00D0750D" w:rsidRPr="00D0750D" w14:paraId="24C158E7" w14:textId="77777777" w:rsidTr="00324588">
        <w:trPr>
          <w:cnfStyle w:val="000000100000" w:firstRow="0" w:lastRow="0" w:firstColumn="0" w:lastColumn="0" w:oddVBand="0" w:evenVBand="0" w:oddHBand="1" w:evenHBand="0" w:firstRowFirstColumn="0" w:firstRowLastColumn="0" w:lastRowFirstColumn="0" w:lastRowLastColumn="0"/>
        </w:trPr>
        <w:tc>
          <w:tcPr>
            <w:tcW w:w="4814" w:type="dxa"/>
          </w:tcPr>
          <w:p w14:paraId="6080A278" w14:textId="6BAA9242" w:rsidR="00D0750D" w:rsidRPr="00D0750D" w:rsidRDefault="00497262" w:rsidP="00D0750D">
            <w:r w:rsidRPr="00497262">
              <w:t>What was the typical daily maximum temperature over the 50 days?</w:t>
            </w:r>
          </w:p>
        </w:tc>
        <w:tc>
          <w:tcPr>
            <w:tcW w:w="4814" w:type="dxa"/>
          </w:tcPr>
          <w:p w14:paraId="41E5B79A" w14:textId="03F49C49" w:rsidR="00D0750D" w:rsidRPr="00D0750D" w:rsidRDefault="00497262" w:rsidP="00D0750D">
            <w:r>
              <w:t xml:space="preserve">Calculate </w:t>
            </w:r>
            <w:r w:rsidR="00FA5F1B">
              <w:t>mean and median</w:t>
            </w:r>
            <w:r w:rsidR="00FA1FD1">
              <w:t xml:space="preserve">. This will </w:t>
            </w:r>
            <w:r w:rsidR="0001043C">
              <w:t>indicate the centre, or typical value,</w:t>
            </w:r>
            <w:r w:rsidR="00FA1FD1">
              <w:t xml:space="preserve"> of the data.</w:t>
            </w:r>
          </w:p>
        </w:tc>
      </w:tr>
      <w:tr w:rsidR="00D0750D" w:rsidRPr="00D0750D" w14:paraId="1402258E" w14:textId="77777777" w:rsidTr="00324588">
        <w:trPr>
          <w:cnfStyle w:val="000000010000" w:firstRow="0" w:lastRow="0" w:firstColumn="0" w:lastColumn="0" w:oddVBand="0" w:evenVBand="0" w:oddHBand="0" w:evenHBand="1" w:firstRowFirstColumn="0" w:firstRowLastColumn="0" w:lastRowFirstColumn="0" w:lastRowLastColumn="0"/>
        </w:trPr>
        <w:tc>
          <w:tcPr>
            <w:tcW w:w="4814" w:type="dxa"/>
          </w:tcPr>
          <w:p w14:paraId="534F5E31" w14:textId="3A30C3EF" w:rsidR="00D0750D" w:rsidRPr="00D0750D" w:rsidRDefault="00D74020" w:rsidP="00D0750D">
            <w:r w:rsidRPr="00D74020">
              <w:t>How much did daily maximum temperature vary?</w:t>
            </w:r>
          </w:p>
        </w:tc>
        <w:tc>
          <w:tcPr>
            <w:tcW w:w="4814" w:type="dxa"/>
          </w:tcPr>
          <w:p w14:paraId="26DD5492" w14:textId="7F19756F" w:rsidR="00D0750D" w:rsidRPr="00D0750D" w:rsidRDefault="002A222B" w:rsidP="00D0750D">
            <w:r>
              <w:t xml:space="preserve">Construct a </w:t>
            </w:r>
            <w:r w:rsidRPr="006A7DEC">
              <w:t>box plot</w:t>
            </w:r>
            <w:r>
              <w:t xml:space="preserve"> which will show the range and interquartile range.</w:t>
            </w:r>
            <w:r w:rsidR="00D74020">
              <w:t xml:space="preserve"> </w:t>
            </w:r>
          </w:p>
        </w:tc>
      </w:tr>
      <w:tr w:rsidR="00D0750D" w:rsidRPr="00D0750D" w14:paraId="508710EE" w14:textId="77777777" w:rsidTr="00324588">
        <w:trPr>
          <w:cnfStyle w:val="000000100000" w:firstRow="0" w:lastRow="0" w:firstColumn="0" w:lastColumn="0" w:oddVBand="0" w:evenVBand="0" w:oddHBand="1" w:evenHBand="0" w:firstRowFirstColumn="0" w:firstRowLastColumn="0" w:lastRowFirstColumn="0" w:lastRowLastColumn="0"/>
        </w:trPr>
        <w:tc>
          <w:tcPr>
            <w:tcW w:w="4814" w:type="dxa"/>
          </w:tcPr>
          <w:p w14:paraId="00095977" w14:textId="0C1BFE4B" w:rsidR="00D0750D" w:rsidRPr="00D0750D" w:rsidRDefault="009D493B" w:rsidP="00D0750D">
            <w:r w:rsidRPr="009D493B">
              <w:t>How were the daily maximum temperatures distributed?</w:t>
            </w:r>
          </w:p>
        </w:tc>
        <w:tc>
          <w:tcPr>
            <w:tcW w:w="4814" w:type="dxa"/>
          </w:tcPr>
          <w:p w14:paraId="01B9D0AC" w14:textId="12E5ACCE" w:rsidR="00D0750D" w:rsidRPr="00D0750D" w:rsidRDefault="009D493B" w:rsidP="00D0750D">
            <w:r>
              <w:t xml:space="preserve">Construct a histogram. A histogram will show the </w:t>
            </w:r>
            <w:r w:rsidR="00A0231E">
              <w:t>shape of the data and where certain temperature ranges were more frequent.</w:t>
            </w:r>
          </w:p>
        </w:tc>
      </w:tr>
      <w:tr w:rsidR="00A0231E" w:rsidRPr="00D0750D" w14:paraId="201D9FAE" w14:textId="77777777" w:rsidTr="00324588">
        <w:trPr>
          <w:cnfStyle w:val="000000010000" w:firstRow="0" w:lastRow="0" w:firstColumn="0" w:lastColumn="0" w:oddVBand="0" w:evenVBand="0" w:oddHBand="0" w:evenHBand="1" w:firstRowFirstColumn="0" w:firstRowLastColumn="0" w:lastRowFirstColumn="0" w:lastRowLastColumn="0"/>
        </w:trPr>
        <w:tc>
          <w:tcPr>
            <w:tcW w:w="4814" w:type="dxa"/>
          </w:tcPr>
          <w:p w14:paraId="10E844C0" w14:textId="1C03B75A" w:rsidR="00A0231E" w:rsidRPr="009D493B" w:rsidRDefault="007409F0" w:rsidP="007409F0">
            <w:pPr>
              <w:tabs>
                <w:tab w:val="left" w:pos="1828"/>
              </w:tabs>
            </w:pPr>
            <w:r w:rsidRPr="007409F0">
              <w:t xml:space="preserve">What temperature range occurred most </w:t>
            </w:r>
            <w:r w:rsidRPr="007409F0">
              <w:lastRenderedPageBreak/>
              <w:t>frequently?</w:t>
            </w:r>
          </w:p>
        </w:tc>
        <w:tc>
          <w:tcPr>
            <w:tcW w:w="4814" w:type="dxa"/>
          </w:tcPr>
          <w:p w14:paraId="39A23D7C" w14:textId="24FF2A37" w:rsidR="00A0231E" w:rsidRDefault="007409F0" w:rsidP="00D0750D">
            <w:r w:rsidRPr="007409F0">
              <w:lastRenderedPageBreak/>
              <w:t xml:space="preserve">Construct a histogram and identify the interval </w:t>
            </w:r>
            <w:r w:rsidRPr="007409F0">
              <w:lastRenderedPageBreak/>
              <w:t>with the highest frequency</w:t>
            </w:r>
            <w:r>
              <w:t>.</w:t>
            </w:r>
          </w:p>
        </w:tc>
      </w:tr>
      <w:tr w:rsidR="00A835C8" w:rsidRPr="00D0750D" w14:paraId="69A9C742" w14:textId="77777777" w:rsidTr="00324588">
        <w:trPr>
          <w:cnfStyle w:val="000000100000" w:firstRow="0" w:lastRow="0" w:firstColumn="0" w:lastColumn="0" w:oddVBand="0" w:evenVBand="0" w:oddHBand="1" w:evenHBand="0" w:firstRowFirstColumn="0" w:firstRowLastColumn="0" w:lastRowFirstColumn="0" w:lastRowLastColumn="0"/>
        </w:trPr>
        <w:tc>
          <w:tcPr>
            <w:tcW w:w="4814" w:type="dxa"/>
          </w:tcPr>
          <w:p w14:paraId="40AA8108" w14:textId="10DCDA7B" w:rsidR="00A835C8" w:rsidRPr="007409F0" w:rsidRDefault="00005F1C" w:rsidP="007409F0">
            <w:pPr>
              <w:tabs>
                <w:tab w:val="left" w:pos="1828"/>
              </w:tabs>
            </w:pPr>
            <w:r w:rsidRPr="00005F1C">
              <w:lastRenderedPageBreak/>
              <w:t>What was the typical number of ice creams sold each day?</w:t>
            </w:r>
          </w:p>
        </w:tc>
        <w:tc>
          <w:tcPr>
            <w:tcW w:w="4814" w:type="dxa"/>
          </w:tcPr>
          <w:p w14:paraId="6824DFC7" w14:textId="38813E88" w:rsidR="00A835C8" w:rsidRPr="007409F0" w:rsidRDefault="00005F1C" w:rsidP="00D0750D">
            <w:r w:rsidRPr="00005F1C">
              <w:t>Calculate the mean and median</w:t>
            </w:r>
            <w:r w:rsidR="00690D26">
              <w:t xml:space="preserve">. </w:t>
            </w:r>
          </w:p>
        </w:tc>
      </w:tr>
      <w:tr w:rsidR="00A835C8" w:rsidRPr="00D0750D" w14:paraId="07CC375C" w14:textId="77777777" w:rsidTr="00324588">
        <w:trPr>
          <w:cnfStyle w:val="000000010000" w:firstRow="0" w:lastRow="0" w:firstColumn="0" w:lastColumn="0" w:oddVBand="0" w:evenVBand="0" w:oddHBand="0" w:evenHBand="1" w:firstRowFirstColumn="0" w:firstRowLastColumn="0" w:lastRowFirstColumn="0" w:lastRowLastColumn="0"/>
        </w:trPr>
        <w:tc>
          <w:tcPr>
            <w:tcW w:w="4814" w:type="dxa"/>
          </w:tcPr>
          <w:p w14:paraId="0E53188F" w14:textId="3ADCF000" w:rsidR="00A835C8" w:rsidRPr="007409F0" w:rsidRDefault="00F00673" w:rsidP="00F00673">
            <w:pPr>
              <w:tabs>
                <w:tab w:val="left" w:pos="1828"/>
              </w:tabs>
            </w:pPr>
            <w:r w:rsidRPr="00F00673">
              <w:t>How much did daily ice cream sales vary?</w:t>
            </w:r>
          </w:p>
        </w:tc>
        <w:tc>
          <w:tcPr>
            <w:tcW w:w="4814" w:type="dxa"/>
          </w:tcPr>
          <w:p w14:paraId="24E1DC46" w14:textId="690B9150" w:rsidR="00A835C8" w:rsidRPr="007409F0" w:rsidRDefault="00F00673" w:rsidP="00D0750D">
            <w:r w:rsidRPr="00F00673">
              <w:t>Construct a box plot which will show the range and interquartile range.</w:t>
            </w:r>
          </w:p>
        </w:tc>
      </w:tr>
      <w:tr w:rsidR="00A835C8" w:rsidRPr="00D0750D" w14:paraId="5D3F59C2" w14:textId="77777777" w:rsidTr="00324588">
        <w:trPr>
          <w:cnfStyle w:val="000000100000" w:firstRow="0" w:lastRow="0" w:firstColumn="0" w:lastColumn="0" w:oddVBand="0" w:evenVBand="0" w:oddHBand="1" w:evenHBand="0" w:firstRowFirstColumn="0" w:firstRowLastColumn="0" w:lastRowFirstColumn="0" w:lastRowLastColumn="0"/>
        </w:trPr>
        <w:tc>
          <w:tcPr>
            <w:tcW w:w="4814" w:type="dxa"/>
          </w:tcPr>
          <w:p w14:paraId="3331A3B6" w14:textId="660D9F2C" w:rsidR="00A835C8" w:rsidRPr="007409F0" w:rsidRDefault="00004B39" w:rsidP="007409F0">
            <w:pPr>
              <w:tabs>
                <w:tab w:val="left" w:pos="1828"/>
              </w:tabs>
            </w:pPr>
            <w:r w:rsidRPr="00004B39">
              <w:t xml:space="preserve">How were </w:t>
            </w:r>
            <w:r w:rsidR="00830F4B">
              <w:t xml:space="preserve">the </w:t>
            </w:r>
            <w:r w:rsidRPr="00004B39">
              <w:t>daily ice cream sales distributed?</w:t>
            </w:r>
          </w:p>
        </w:tc>
        <w:tc>
          <w:tcPr>
            <w:tcW w:w="4814" w:type="dxa"/>
          </w:tcPr>
          <w:p w14:paraId="1262395D" w14:textId="67A400C2" w:rsidR="00A835C8" w:rsidRPr="007409F0" w:rsidRDefault="00004B39" w:rsidP="00D0750D">
            <w:r>
              <w:t>Construct a frequency histogram</w:t>
            </w:r>
            <w:r w:rsidR="00316B59">
              <w:t xml:space="preserve"> to show the </w:t>
            </w:r>
            <w:r w:rsidR="0001043C">
              <w:t>data's shape and spread</w:t>
            </w:r>
            <w:r w:rsidR="00316B59">
              <w:t>.</w:t>
            </w:r>
          </w:p>
        </w:tc>
      </w:tr>
    </w:tbl>
    <w:p w14:paraId="033955E6" w14:textId="6B021DF2" w:rsidR="008F3FBD" w:rsidRDefault="00943109" w:rsidP="008F3FBD">
      <w:pPr>
        <w:pStyle w:val="FeatureBox3"/>
      </w:pPr>
      <w:r>
        <w:rPr>
          <w:rStyle w:val="Strong"/>
        </w:rPr>
        <w:t>Check for understanding</w:t>
      </w:r>
      <w:r w:rsidR="007A7DDF">
        <w:rPr>
          <w:rStyle w:val="Strong"/>
        </w:rPr>
        <w:t xml:space="preserve"> 2</w:t>
      </w:r>
      <w:r w:rsidR="008F3FBD" w:rsidRPr="00850292">
        <w:rPr>
          <w:rStyle w:val="Strong"/>
        </w:rPr>
        <w:t>:</w:t>
      </w:r>
      <w:r w:rsidR="008F3FBD">
        <w:t xml:space="preserve"> </w:t>
      </w:r>
      <w:r w:rsidR="00015D9A">
        <w:t>d</w:t>
      </w:r>
      <w:r w:rsidR="008F3FBD">
        <w:t xml:space="preserve">isplay </w:t>
      </w:r>
      <w:r w:rsidR="00A02C35" w:rsidRPr="00624E2A">
        <w:rPr>
          <w:rStyle w:val="Strong"/>
        </w:rPr>
        <w:t>2.</w:t>
      </w:r>
      <w:r w:rsidR="008E6541">
        <w:rPr>
          <w:rStyle w:val="Strong"/>
        </w:rPr>
        <w:t>3</w:t>
      </w:r>
      <w:r w:rsidR="00A02C35" w:rsidRPr="00624E2A">
        <w:rPr>
          <w:rStyle w:val="Strong"/>
        </w:rPr>
        <w:t xml:space="preserve"> PPT </w:t>
      </w:r>
      <w:r w:rsidR="00624E2A" w:rsidRPr="00624E2A">
        <w:rPr>
          <w:rStyle w:val="Strong"/>
        </w:rPr>
        <w:t>‘</w:t>
      </w:r>
      <w:r>
        <w:rPr>
          <w:rStyle w:val="Strong"/>
        </w:rPr>
        <w:t>Check for understanding</w:t>
      </w:r>
      <w:r w:rsidR="00624E2A" w:rsidRPr="00624E2A">
        <w:rPr>
          <w:rStyle w:val="Strong"/>
        </w:rPr>
        <w:t xml:space="preserve"> </w:t>
      </w:r>
      <w:r w:rsidR="007A7DDF">
        <w:rPr>
          <w:rStyle w:val="Strong"/>
        </w:rPr>
        <w:t>2</w:t>
      </w:r>
      <w:r w:rsidR="00624E2A" w:rsidRPr="00624E2A">
        <w:rPr>
          <w:rStyle w:val="Strong"/>
        </w:rPr>
        <w:t>’</w:t>
      </w:r>
      <w:r w:rsidR="00624E2A">
        <w:t xml:space="preserve"> </w:t>
      </w:r>
      <w:r w:rsidR="00A02C35">
        <w:t xml:space="preserve">and check </w:t>
      </w:r>
      <w:r w:rsidR="0001043C">
        <w:t xml:space="preserve">students' </w:t>
      </w:r>
      <w:r w:rsidR="00A02C35">
        <w:t xml:space="preserve">understanding of appropriate ways to investigate </w:t>
      </w:r>
      <w:r w:rsidR="000467AA">
        <w:t>different questions that require a univariate analysis.</w:t>
      </w:r>
      <w:r w:rsidR="00A02273">
        <w:t xml:space="preserve"> The </w:t>
      </w:r>
      <w:r w:rsidR="00920E11">
        <w:t>stimulus</w:t>
      </w:r>
      <w:r w:rsidR="00426CB6">
        <w:t>,</w:t>
      </w:r>
      <w:r w:rsidR="00920E11">
        <w:t xml:space="preserve"> questions </w:t>
      </w:r>
      <w:r w:rsidR="00426CB6">
        <w:t xml:space="preserve">and answers </w:t>
      </w:r>
      <w:r w:rsidR="00920E11">
        <w:t>are shown in</w:t>
      </w:r>
      <w:r w:rsidR="00593E34">
        <w:t xml:space="preserve"> </w:t>
      </w:r>
      <w:r w:rsidR="00593E34">
        <w:fldChar w:fldCharType="begin"/>
      </w:r>
      <w:r w:rsidR="00593E34">
        <w:instrText xml:space="preserve"> REF _Ref241151429 \h </w:instrText>
      </w:r>
      <w:r w:rsidR="00593E34">
        <w:fldChar w:fldCharType="separate"/>
      </w:r>
      <w:r w:rsidR="00D90EEE">
        <w:t xml:space="preserve">Figure </w:t>
      </w:r>
      <w:r w:rsidR="00D90EEE">
        <w:rPr>
          <w:noProof/>
        </w:rPr>
        <w:t>8</w:t>
      </w:r>
      <w:r w:rsidR="00593E34">
        <w:fldChar w:fldCharType="end"/>
      </w:r>
      <w:r w:rsidR="00426CB6">
        <w:t>.</w:t>
      </w:r>
    </w:p>
    <w:p w14:paraId="1622C312" w14:textId="1E339D81" w:rsidR="00920E11" w:rsidRDefault="00593E34" w:rsidP="00593E34">
      <w:pPr>
        <w:pStyle w:val="Caption"/>
      </w:pPr>
      <w:bookmarkStart w:id="47" w:name="_Ref241151429"/>
      <w:r>
        <w:t xml:space="preserve">Figure </w:t>
      </w:r>
      <w:fldSimple w:instr=" SEQ Figure \* ARABIC ">
        <w:r w:rsidR="00D90EEE">
          <w:rPr>
            <w:noProof/>
          </w:rPr>
          <w:t>8</w:t>
        </w:r>
      </w:fldSimple>
      <w:bookmarkEnd w:id="47"/>
      <w:r>
        <w:t xml:space="preserve"> </w:t>
      </w:r>
      <w:r w:rsidR="00920E11">
        <w:t xml:space="preserve">– </w:t>
      </w:r>
      <w:r w:rsidR="007A7DDF">
        <w:t>c</w:t>
      </w:r>
      <w:r w:rsidR="00943109">
        <w:t>heck for understanding</w:t>
      </w:r>
      <w:r w:rsidR="00920E11">
        <w:t xml:space="preserve"> </w:t>
      </w:r>
      <w:r w:rsidR="007A7DDF">
        <w:t>2</w:t>
      </w:r>
      <w:r w:rsidR="00920E11">
        <w:t xml:space="preserve"> stimulus</w:t>
      </w:r>
      <w:r w:rsidR="00426CB6">
        <w:t xml:space="preserve">, </w:t>
      </w:r>
      <w:r w:rsidR="00920E11">
        <w:t xml:space="preserve">questions </w:t>
      </w:r>
      <w:r w:rsidR="00426CB6">
        <w:t>and answers</w:t>
      </w:r>
    </w:p>
    <w:p w14:paraId="65B7A505" w14:textId="05344CBA" w:rsidR="001F632D" w:rsidRPr="001F632D" w:rsidRDefault="007A7DDF" w:rsidP="004258B0">
      <w:r w:rsidRPr="007A7DDF">
        <w:rPr>
          <w:noProof/>
        </w:rPr>
        <w:drawing>
          <wp:inline distT="0" distB="0" distL="0" distR="0" wp14:anchorId="3A5141FF" wp14:editId="417F4E6D">
            <wp:extent cx="6120130" cy="2936240"/>
            <wp:effectExtent l="0" t="0" r="0" b="0"/>
            <wp:docPr id="1616921420" name="Picture 1" descr="A screenshot of a slide showing a ‘Check for understanding 3’ question, stimulus and answ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921420" name="Picture 1" descr="A screenshot of a slide showing a ‘Check for understanding 3’ question, stimulus and answers."/>
                    <pic:cNvPicPr/>
                  </pic:nvPicPr>
                  <pic:blipFill>
                    <a:blip r:embed="rId49"/>
                    <a:stretch>
                      <a:fillRect/>
                    </a:stretch>
                  </pic:blipFill>
                  <pic:spPr>
                    <a:xfrm>
                      <a:off x="0" y="0"/>
                      <a:ext cx="6120130" cy="2936240"/>
                    </a:xfrm>
                    <a:prstGeom prst="rect">
                      <a:avLst/>
                    </a:prstGeom>
                  </pic:spPr>
                </pic:pic>
              </a:graphicData>
            </a:graphic>
          </wp:inline>
        </w:drawing>
      </w:r>
    </w:p>
    <w:p w14:paraId="78194C01" w14:textId="2FD5F443" w:rsidR="005A18B3" w:rsidRDefault="00DA1563" w:rsidP="00992E8A">
      <w:pPr>
        <w:pStyle w:val="ListNumber"/>
      </w:pPr>
      <w:r>
        <w:t xml:space="preserve">Provide students with </w:t>
      </w:r>
      <w:r w:rsidR="005F515A">
        <w:t xml:space="preserve">access to a </w:t>
      </w:r>
      <w:r w:rsidR="00992E8A">
        <w:t xml:space="preserve">digital </w:t>
      </w:r>
      <w:r w:rsidR="005F515A">
        <w:t>device</w:t>
      </w:r>
      <w:r w:rsidR="00960AE5">
        <w:t>,</w:t>
      </w:r>
      <w:r w:rsidR="005F515A">
        <w:t xml:space="preserve"> </w:t>
      </w:r>
      <w:r>
        <w:t xml:space="preserve">a copy of the </w:t>
      </w:r>
      <w:r w:rsidR="007445EB" w:rsidRPr="00AB66A2">
        <w:rPr>
          <w:rStyle w:val="Strong"/>
        </w:rPr>
        <w:t xml:space="preserve">Microsoft Excel workbook </w:t>
      </w:r>
      <w:r w:rsidR="00AB66A2" w:rsidRPr="00AB66A2">
        <w:rPr>
          <w:rStyle w:val="Strong"/>
        </w:rPr>
        <w:t>‘</w:t>
      </w:r>
      <w:r w:rsidR="007445EB" w:rsidRPr="00AB66A2">
        <w:rPr>
          <w:rStyle w:val="Strong"/>
        </w:rPr>
        <w:t>2.</w:t>
      </w:r>
      <w:r w:rsidR="008E6541">
        <w:rPr>
          <w:rStyle w:val="Strong"/>
        </w:rPr>
        <w:t>3</w:t>
      </w:r>
      <w:r w:rsidR="007445EB" w:rsidRPr="00AB66A2">
        <w:rPr>
          <w:rStyle w:val="Strong"/>
        </w:rPr>
        <w:t xml:space="preserve"> </w:t>
      </w:r>
      <w:r w:rsidR="000F74BD" w:rsidRPr="00AB66A2">
        <w:rPr>
          <w:rStyle w:val="Strong"/>
        </w:rPr>
        <w:t>Univariate and bivariate analysis</w:t>
      </w:r>
      <w:r w:rsidR="00AB66A2" w:rsidRPr="00AB66A2">
        <w:rPr>
          <w:rStyle w:val="Strong"/>
        </w:rPr>
        <w:t>’</w:t>
      </w:r>
      <w:r w:rsidR="00393DDD" w:rsidRPr="00393DDD">
        <w:t xml:space="preserve"> and the </w:t>
      </w:r>
      <w:hyperlink w:anchor="_Student_resource_–_4" w:history="1">
        <w:r w:rsidR="00393DDD" w:rsidRPr="001E065C">
          <w:rPr>
            <w:rStyle w:val="Hyperlink"/>
          </w:rPr>
          <w:t xml:space="preserve">Student resource – constructing </w:t>
        </w:r>
        <w:r w:rsidR="001E065C" w:rsidRPr="001E065C">
          <w:rPr>
            <w:rStyle w:val="Hyperlink"/>
          </w:rPr>
          <w:t xml:space="preserve">univariate </w:t>
        </w:r>
        <w:r w:rsidR="00393DDD" w:rsidRPr="001E065C">
          <w:rPr>
            <w:rStyle w:val="Hyperlink"/>
          </w:rPr>
          <w:t>representations in Microsoft Excel</w:t>
        </w:r>
      </w:hyperlink>
      <w:r w:rsidR="00393DDD">
        <w:t xml:space="preserve"> which steps them through how to make a histogram and a box plot in Microsoft Excel</w:t>
      </w:r>
      <w:r w:rsidR="00AB66A2">
        <w:t>.</w:t>
      </w:r>
    </w:p>
    <w:p w14:paraId="66472306" w14:textId="13E202EB" w:rsidR="00DB0A7D" w:rsidRDefault="00BD657E" w:rsidP="0013027F">
      <w:pPr>
        <w:pStyle w:val="ListNumber"/>
      </w:pPr>
      <w:r w:rsidRPr="002963FB">
        <w:rPr>
          <w:rStyle w:val="Strong"/>
        </w:rPr>
        <w:lastRenderedPageBreak/>
        <w:t>Model</w:t>
      </w:r>
      <w:r>
        <w:t xml:space="preserve"> for</w:t>
      </w:r>
      <w:r w:rsidR="00BF5352">
        <w:t xml:space="preserve"> students how to conduct a univariate analysis of the dataset</w:t>
      </w:r>
      <w:r w:rsidR="00E338C6">
        <w:t xml:space="preserve"> to answer</w:t>
      </w:r>
      <w:r w:rsidR="00671A12">
        <w:t xml:space="preserve"> selected questions</w:t>
      </w:r>
      <w:r w:rsidR="003E20E5">
        <w:t xml:space="preserve"> based on temperature</w:t>
      </w:r>
      <w:r w:rsidR="00671A12">
        <w:t xml:space="preserve">, ideally so they </w:t>
      </w:r>
      <w:r w:rsidR="005F117D">
        <w:t>understand how to produce</w:t>
      </w:r>
      <w:r w:rsidR="00671A12">
        <w:t xml:space="preserve"> a histogram</w:t>
      </w:r>
      <w:r w:rsidR="007F3BBF">
        <w:t xml:space="preserve"> and a </w:t>
      </w:r>
      <w:r w:rsidR="007877D6">
        <w:t>box plot</w:t>
      </w:r>
      <w:r w:rsidR="007F3BBF">
        <w:t xml:space="preserve">. </w:t>
      </w:r>
      <w:r w:rsidR="007654A7">
        <w:t>The instructions for conducting a univariate analysis are:</w:t>
      </w:r>
    </w:p>
    <w:p w14:paraId="6043CBF7" w14:textId="1B27ABFA" w:rsidR="00CD1D5A" w:rsidRDefault="00CD1D5A">
      <w:pPr>
        <w:pStyle w:val="ListNumber2"/>
        <w:numPr>
          <w:ilvl w:val="0"/>
          <w:numId w:val="43"/>
        </w:numPr>
      </w:pPr>
      <w:r>
        <w:t>Determine the question</w:t>
      </w:r>
      <w:r w:rsidR="00992B4D">
        <w:t xml:space="preserve"> (related to one variable)</w:t>
      </w:r>
      <w:r>
        <w:t xml:space="preserve"> that will be answered. </w:t>
      </w:r>
    </w:p>
    <w:p w14:paraId="6A6C014C" w14:textId="6A13251B" w:rsidR="00CD1D5A" w:rsidRDefault="00CD1D5A" w:rsidP="00CD1D5A">
      <w:pPr>
        <w:pStyle w:val="ListNumber2"/>
      </w:pPr>
      <w:r>
        <w:t xml:space="preserve">Identify which </w:t>
      </w:r>
      <w:r w:rsidR="00680174">
        <w:t>descriptive statistics and/or representation will be most suited to help determine the answer.</w:t>
      </w:r>
    </w:p>
    <w:p w14:paraId="7C93C273" w14:textId="61C049D1" w:rsidR="00680174" w:rsidRDefault="00AC7067" w:rsidP="00CD1D5A">
      <w:pPr>
        <w:pStyle w:val="ListNumber2"/>
      </w:pPr>
      <w:r>
        <w:t>Calculate the appropriate descriptive statistics. Select statistics that help answer the question</w:t>
      </w:r>
      <w:r w:rsidR="005E7DC6">
        <w:t>, such as</w:t>
      </w:r>
    </w:p>
    <w:p w14:paraId="23CDC763" w14:textId="5705C879" w:rsidR="005E7DC6" w:rsidRPr="003347AD" w:rsidRDefault="00D979B0" w:rsidP="003347AD">
      <w:pPr>
        <w:pStyle w:val="ListBullet3"/>
      </w:pPr>
      <w:r w:rsidRPr="003347AD">
        <w:t>m</w:t>
      </w:r>
      <w:r w:rsidR="005E7DC6" w:rsidRPr="003347AD">
        <w:t xml:space="preserve">ean and median – </w:t>
      </w:r>
      <w:r w:rsidR="005B4A9B" w:rsidRPr="003347AD">
        <w:t xml:space="preserve">to identify the </w:t>
      </w:r>
      <w:r w:rsidR="005E7DC6" w:rsidRPr="003347AD">
        <w:t>centre</w:t>
      </w:r>
      <w:r w:rsidRPr="003347AD">
        <w:t xml:space="preserve"> or </w:t>
      </w:r>
      <w:r w:rsidR="005E7DC6" w:rsidRPr="003347AD">
        <w:t>typical value</w:t>
      </w:r>
    </w:p>
    <w:p w14:paraId="05B6824B" w14:textId="011C1536" w:rsidR="005E7DC6" w:rsidRPr="003347AD" w:rsidRDefault="00D979B0" w:rsidP="003347AD">
      <w:pPr>
        <w:pStyle w:val="ListBullet3"/>
      </w:pPr>
      <w:r w:rsidRPr="003347AD">
        <w:t>r</w:t>
      </w:r>
      <w:r w:rsidR="005E7DC6" w:rsidRPr="003347AD">
        <w:t>ange</w:t>
      </w:r>
      <w:r w:rsidR="00394095" w:rsidRPr="003347AD">
        <w:t xml:space="preserve"> and standard deviation – </w:t>
      </w:r>
      <w:r w:rsidR="005B4A9B" w:rsidRPr="003347AD">
        <w:t xml:space="preserve">to identify the </w:t>
      </w:r>
      <w:r w:rsidR="00394095" w:rsidRPr="003347AD">
        <w:t>spread</w:t>
      </w:r>
      <w:r w:rsidRPr="003347AD">
        <w:t xml:space="preserve"> or </w:t>
      </w:r>
      <w:r w:rsidR="00394095" w:rsidRPr="003347AD">
        <w:t>variation</w:t>
      </w:r>
    </w:p>
    <w:p w14:paraId="7265ED16" w14:textId="58BABA49" w:rsidR="00394095" w:rsidRDefault="00D979B0" w:rsidP="003347AD">
      <w:pPr>
        <w:pStyle w:val="ListBullet3"/>
      </w:pPr>
      <w:r w:rsidRPr="003347AD">
        <w:t>m</w:t>
      </w:r>
      <w:r w:rsidR="00394095" w:rsidRPr="003347AD">
        <w:t>inimum</w:t>
      </w:r>
      <w:r w:rsidR="00394095">
        <w:t xml:space="preserve"> and maximum – </w:t>
      </w:r>
      <w:r w:rsidR="005B4A9B">
        <w:t>to identify any extremes</w:t>
      </w:r>
    </w:p>
    <w:p w14:paraId="08957460" w14:textId="5A8F6C19" w:rsidR="005B4A9B" w:rsidRDefault="00F41A97" w:rsidP="005B4A9B">
      <w:pPr>
        <w:pStyle w:val="ListNumber2"/>
      </w:pPr>
      <w:r>
        <w:t xml:space="preserve">Create a </w:t>
      </w:r>
      <w:r w:rsidR="00AC3F4E">
        <w:t>suitable representation to reveal features that may not be obvious from the raw data. For numerical data</w:t>
      </w:r>
      <w:r w:rsidR="0001043C">
        <w:t>,</w:t>
      </w:r>
      <w:r w:rsidR="00AC3F4E">
        <w:t xml:space="preserve"> this could include a</w:t>
      </w:r>
    </w:p>
    <w:p w14:paraId="39EC009F" w14:textId="1C5850EF" w:rsidR="00AC3F4E" w:rsidRDefault="007B43D1" w:rsidP="003347AD">
      <w:pPr>
        <w:pStyle w:val="ListBullet3"/>
      </w:pPr>
      <w:r>
        <w:t xml:space="preserve">histogram </w:t>
      </w:r>
      <w:r w:rsidR="0003271A">
        <w:t xml:space="preserve">(see </w:t>
      </w:r>
      <w:hyperlink w:anchor="_Student_resource_–_4" w:history="1">
        <w:r w:rsidR="00A61151" w:rsidRPr="007917AB">
          <w:rPr>
            <w:rStyle w:val="Hyperlink"/>
          </w:rPr>
          <w:t>Student resource – constructing</w:t>
        </w:r>
        <w:r w:rsidR="007917AB" w:rsidRPr="007917AB">
          <w:rPr>
            <w:rStyle w:val="Hyperlink"/>
          </w:rPr>
          <w:t xml:space="preserve"> univariate</w:t>
        </w:r>
        <w:r w:rsidR="00A61151" w:rsidRPr="007917AB">
          <w:rPr>
            <w:rStyle w:val="Hyperlink"/>
          </w:rPr>
          <w:t xml:space="preserve"> representations in Microsoft Excel</w:t>
        </w:r>
      </w:hyperlink>
      <w:r w:rsidR="00A61151">
        <w:t xml:space="preserve"> for instructions on how to create a histogram)</w:t>
      </w:r>
    </w:p>
    <w:p w14:paraId="76E02867" w14:textId="289E8585" w:rsidR="00AC3F4E" w:rsidRDefault="00AC3F4E" w:rsidP="003347AD">
      <w:pPr>
        <w:pStyle w:val="ListBullet3"/>
      </w:pPr>
      <w:r>
        <w:t>box plot</w:t>
      </w:r>
      <w:r w:rsidR="00A61151">
        <w:t xml:space="preserve"> (see </w:t>
      </w:r>
      <w:hyperlink w:anchor="_Student_resource_–_4" w:history="1">
        <w:r w:rsidR="00A61151" w:rsidRPr="007917AB">
          <w:rPr>
            <w:rStyle w:val="Hyperlink"/>
          </w:rPr>
          <w:t>Student resource – constructing</w:t>
        </w:r>
        <w:r w:rsidR="007917AB" w:rsidRPr="007917AB">
          <w:rPr>
            <w:rStyle w:val="Hyperlink"/>
          </w:rPr>
          <w:t xml:space="preserve"> univariate</w:t>
        </w:r>
        <w:r w:rsidR="00A61151" w:rsidRPr="007917AB">
          <w:rPr>
            <w:rStyle w:val="Hyperlink"/>
          </w:rPr>
          <w:t xml:space="preserve"> representations in Microsoft Excel</w:t>
        </w:r>
      </w:hyperlink>
      <w:r w:rsidR="00A61151">
        <w:t xml:space="preserve"> for instructions on how to create a box plot)</w:t>
      </w:r>
    </w:p>
    <w:p w14:paraId="372915A9" w14:textId="555DA1D7" w:rsidR="00C15309" w:rsidRDefault="00C15309" w:rsidP="00C15309">
      <w:pPr>
        <w:pStyle w:val="ListNumber2"/>
      </w:pPr>
      <w:r>
        <w:t>Explain what the statistics and patterns mean</w:t>
      </w:r>
      <w:r w:rsidR="00A52FB2">
        <w:t xml:space="preserve"> and draw a conclusion to answer the question.</w:t>
      </w:r>
    </w:p>
    <w:p w14:paraId="16DF952E" w14:textId="1D8204EC" w:rsidR="002F6AB1" w:rsidRDefault="002F6AB1" w:rsidP="002F6AB1">
      <w:pPr>
        <w:pStyle w:val="FeatureBox2"/>
      </w:pPr>
      <w:r w:rsidRPr="00C16121">
        <w:rPr>
          <w:rStyle w:val="Strong"/>
        </w:rPr>
        <w:t>Differentiation:</w:t>
      </w:r>
      <w:r>
        <w:t xml:space="preserve"> the </w:t>
      </w:r>
      <w:hyperlink w:anchor="_Student_resource_–_5" w:history="1">
        <w:r w:rsidRPr="00070419">
          <w:rPr>
            <w:rStyle w:val="Hyperlink"/>
          </w:rPr>
          <w:t>Student resource – univariate analysis of daily temperature and ice cream sales dataset</w:t>
        </w:r>
      </w:hyperlink>
      <w:r>
        <w:t xml:space="preserve"> provides a narrower focus for the univariate analysis, with highly scaffolded steps to support students through the descriptive statistics, suitable representations and interpretation of data.</w:t>
      </w:r>
    </w:p>
    <w:p w14:paraId="7BD35C5A" w14:textId="163B822C" w:rsidR="003E20E5" w:rsidRDefault="00BD657E" w:rsidP="003E20E5">
      <w:pPr>
        <w:pStyle w:val="ListNumber"/>
      </w:pPr>
      <w:r w:rsidRPr="002963FB">
        <w:rPr>
          <w:rStyle w:val="Strong"/>
        </w:rPr>
        <w:t>Guide</w:t>
      </w:r>
      <w:r>
        <w:t xml:space="preserve"> </w:t>
      </w:r>
      <w:r w:rsidR="00A06296">
        <w:t>students to conduct a univariate analysis of</w:t>
      </w:r>
      <w:r w:rsidR="006F1EE3">
        <w:t xml:space="preserve"> the dataset to answer selected questions </w:t>
      </w:r>
      <w:r w:rsidR="004C24E8">
        <w:t>based on ice cream sales.</w:t>
      </w:r>
    </w:p>
    <w:p w14:paraId="54D0AABC" w14:textId="0517988D" w:rsidR="002260FA" w:rsidRDefault="001C099A" w:rsidP="001C099A">
      <w:pPr>
        <w:pStyle w:val="FeatureBox4"/>
      </w:pPr>
      <w:r w:rsidRPr="001C099A">
        <w:rPr>
          <w:rStyle w:val="Strong"/>
        </w:rPr>
        <w:lastRenderedPageBreak/>
        <w:t>Note:</w:t>
      </w:r>
      <w:r>
        <w:t xml:space="preserve"> </w:t>
      </w:r>
      <w:r w:rsidR="00D60ECA">
        <w:t>r</w:t>
      </w:r>
      <w:r w:rsidR="0001043C">
        <w:t xml:space="preserve">einforce with students that calculating statistics is not </w:t>
      </w:r>
      <w:r w:rsidRPr="001C099A">
        <w:t xml:space="preserve">analysis. </w:t>
      </w:r>
      <w:r w:rsidR="0001043C">
        <w:t>Analysis occurs when students use those statistics and representations to describe and interpret the variable's characteristics</w:t>
      </w:r>
      <w:r w:rsidRPr="001C099A">
        <w:t>.</w:t>
      </w:r>
    </w:p>
    <w:p w14:paraId="3DACD503" w14:textId="77777777" w:rsidR="00BD1421" w:rsidRDefault="002F6AB1" w:rsidP="00BD1421">
      <w:pPr>
        <w:rPr>
          <w:rStyle w:val="Strong"/>
        </w:rPr>
      </w:pPr>
      <w:r w:rsidRPr="00BD1421">
        <w:rPr>
          <w:rStyle w:val="Strong"/>
        </w:rPr>
        <w:t>Sample response: Student resource – univariate analysis of daily temperature and ice cream sales</w:t>
      </w:r>
      <w:r w:rsidR="00BD1421" w:rsidRPr="00BD1421">
        <w:rPr>
          <w:rStyle w:val="Strong"/>
        </w:rPr>
        <w:t xml:space="preserve"> dataset</w:t>
      </w:r>
    </w:p>
    <w:p w14:paraId="27E801F7" w14:textId="1E5D05A8" w:rsidR="00BD1421" w:rsidRDefault="00BD1421" w:rsidP="00BD1421">
      <w:pPr>
        <w:pStyle w:val="FeatureBox4"/>
      </w:pPr>
      <w:r w:rsidRPr="00A81E04">
        <w:rPr>
          <w:rStyle w:val="Strong"/>
        </w:rPr>
        <w:t>Note:</w:t>
      </w:r>
      <w:r>
        <w:t xml:space="preserve"> </w:t>
      </w:r>
      <w:r w:rsidR="00610732">
        <w:t xml:space="preserve">additional </w:t>
      </w:r>
      <w:r>
        <w:t xml:space="preserve">stimulus </w:t>
      </w:r>
      <w:r w:rsidR="00610732">
        <w:t>information</w:t>
      </w:r>
      <w:r>
        <w:t xml:space="preserve"> has been removed from the sample response. </w:t>
      </w:r>
    </w:p>
    <w:p w14:paraId="49AB2F29" w14:textId="67BF6C49" w:rsidR="00A81E04" w:rsidRPr="00323532" w:rsidRDefault="00A81E04" w:rsidP="00A81E04">
      <w:pPr>
        <w:rPr>
          <w:rStyle w:val="Strong"/>
        </w:rPr>
      </w:pPr>
      <w:r w:rsidRPr="00323532">
        <w:rPr>
          <w:rStyle w:val="Strong"/>
        </w:rPr>
        <w:t xml:space="preserve">Univariate analysis – </w:t>
      </w:r>
      <w:r w:rsidR="00323532">
        <w:rPr>
          <w:rStyle w:val="Strong"/>
        </w:rPr>
        <w:t>W</w:t>
      </w:r>
      <w:r w:rsidR="00323532" w:rsidRPr="00D80D73">
        <w:rPr>
          <w:rStyle w:val="Strong"/>
        </w:rPr>
        <w:t>hat</w:t>
      </w:r>
      <w:r w:rsidR="00323532" w:rsidRPr="00323532">
        <w:rPr>
          <w:rStyle w:val="Strong"/>
        </w:rPr>
        <w:t xml:space="preserve"> </w:t>
      </w:r>
      <w:r w:rsidRPr="00323532">
        <w:rPr>
          <w:rStyle w:val="Strong"/>
        </w:rPr>
        <w:t xml:space="preserve">temperature range occurred most frequently during </w:t>
      </w:r>
      <w:r w:rsidR="0001043C" w:rsidRPr="00323532">
        <w:rPr>
          <w:rStyle w:val="Strong"/>
        </w:rPr>
        <w:t xml:space="preserve">the 50 </w:t>
      </w:r>
      <w:r w:rsidR="00323532">
        <w:rPr>
          <w:rStyle w:val="Strong"/>
        </w:rPr>
        <w:t>days?</w:t>
      </w:r>
    </w:p>
    <w:tbl>
      <w:tblPr>
        <w:tblStyle w:val="TableGrid"/>
        <w:tblW w:w="0" w:type="auto"/>
        <w:tblLook w:val="04A0" w:firstRow="1" w:lastRow="0" w:firstColumn="1" w:lastColumn="0" w:noHBand="0" w:noVBand="1"/>
        <w:tblDescription w:val="Table outlining various questions with sample student responses."/>
      </w:tblPr>
      <w:tblGrid>
        <w:gridCol w:w="5665"/>
        <w:gridCol w:w="3963"/>
      </w:tblGrid>
      <w:tr w:rsidR="00A81E04" w14:paraId="288FE4E8" w14:textId="77777777">
        <w:tc>
          <w:tcPr>
            <w:tcW w:w="5665" w:type="dxa"/>
            <w:tcBorders>
              <w:top w:val="nil"/>
              <w:left w:val="nil"/>
              <w:bottom w:val="nil"/>
              <w:right w:val="single" w:sz="4" w:space="0" w:color="auto"/>
            </w:tcBorders>
          </w:tcPr>
          <w:p w14:paraId="473D10C2" w14:textId="77777777" w:rsidR="00A81E04" w:rsidRDefault="00A81E04">
            <w:pPr>
              <w:pStyle w:val="ListNumber"/>
              <w:numPr>
                <w:ilvl w:val="0"/>
                <w:numId w:val="44"/>
              </w:numPr>
            </w:pPr>
            <w:r>
              <w:t>What variable from the dataset is being analysed?</w:t>
            </w:r>
          </w:p>
        </w:tc>
        <w:tc>
          <w:tcPr>
            <w:tcW w:w="3963" w:type="dxa"/>
            <w:tcBorders>
              <w:left w:val="single" w:sz="4" w:space="0" w:color="auto"/>
            </w:tcBorders>
          </w:tcPr>
          <w:p w14:paraId="0CB8CCA7" w14:textId="3A2B937A" w:rsidR="00A81E04" w:rsidRDefault="00A81E04">
            <w:r>
              <w:t>Daily maximum temperature</w:t>
            </w:r>
          </w:p>
        </w:tc>
      </w:tr>
      <w:tr w:rsidR="00A81E04" w14:paraId="46820A45" w14:textId="77777777">
        <w:tc>
          <w:tcPr>
            <w:tcW w:w="5665" w:type="dxa"/>
            <w:tcBorders>
              <w:top w:val="nil"/>
              <w:left w:val="nil"/>
              <w:bottom w:val="nil"/>
              <w:right w:val="single" w:sz="4" w:space="0" w:color="auto"/>
            </w:tcBorders>
          </w:tcPr>
          <w:p w14:paraId="334D61A3" w14:textId="77777777" w:rsidR="00A81E04" w:rsidRPr="00951D72" w:rsidRDefault="00A81E04" w:rsidP="00951D72">
            <w:pPr>
              <w:pStyle w:val="ListNumber"/>
            </w:pPr>
            <w:r w:rsidRPr="00951D72">
              <w:t xml:space="preserve">How many variables are being analysed? </w:t>
            </w:r>
          </w:p>
        </w:tc>
        <w:tc>
          <w:tcPr>
            <w:tcW w:w="3963" w:type="dxa"/>
            <w:tcBorders>
              <w:left w:val="single" w:sz="4" w:space="0" w:color="auto"/>
            </w:tcBorders>
          </w:tcPr>
          <w:p w14:paraId="3AA77D63" w14:textId="4B32DD03" w:rsidR="00A81E04" w:rsidRDefault="0026252C">
            <w:r>
              <w:t>One</w:t>
            </w:r>
          </w:p>
        </w:tc>
      </w:tr>
      <w:tr w:rsidR="00A81E04" w14:paraId="07FE1646" w14:textId="77777777">
        <w:tc>
          <w:tcPr>
            <w:tcW w:w="5665" w:type="dxa"/>
            <w:tcBorders>
              <w:top w:val="nil"/>
              <w:left w:val="nil"/>
              <w:bottom w:val="nil"/>
              <w:right w:val="single" w:sz="4" w:space="0" w:color="auto"/>
            </w:tcBorders>
          </w:tcPr>
          <w:p w14:paraId="05D0C19A" w14:textId="77777777" w:rsidR="00A81E04" w:rsidRPr="00951D72" w:rsidRDefault="00A81E04" w:rsidP="00951D72">
            <w:pPr>
              <w:pStyle w:val="ListNumber"/>
            </w:pPr>
            <w:r w:rsidRPr="00951D72">
              <w:t>Which method would be most useful for answering the investigation question?</w:t>
            </w:r>
          </w:p>
        </w:tc>
        <w:tc>
          <w:tcPr>
            <w:tcW w:w="3963" w:type="dxa"/>
            <w:tcBorders>
              <w:left w:val="single" w:sz="4" w:space="0" w:color="auto"/>
            </w:tcBorders>
          </w:tcPr>
          <w:p w14:paraId="349FDDD4" w14:textId="4EB3A039" w:rsidR="00A81E04" w:rsidRPr="00045AAA" w:rsidRDefault="00000000">
            <w:sdt>
              <w:sdtPr>
                <w:id w:val="-2086219113"/>
                <w14:checkbox>
                  <w14:checked w14:val="0"/>
                  <w14:checkedState w14:val="2612" w14:font="MS Gothic"/>
                  <w14:uncheckedState w14:val="2610" w14:font="MS Gothic"/>
                </w14:checkbox>
              </w:sdtPr>
              <w:sdtContent>
                <w:r w:rsidR="0026252C">
                  <w:rPr>
                    <w:rFonts w:ascii="MS Gothic" w:eastAsia="MS Gothic" w:hAnsi="MS Gothic" w:hint="eastAsia"/>
                  </w:rPr>
                  <w:t>☐</w:t>
                </w:r>
              </w:sdtContent>
            </w:sdt>
            <w:r w:rsidR="00A81E04">
              <w:t xml:space="preserve"> </w:t>
            </w:r>
            <w:r w:rsidR="00A81E04" w:rsidRPr="00045AAA">
              <w:t>Calculate the mean and median</w:t>
            </w:r>
          </w:p>
          <w:p w14:paraId="740DE049" w14:textId="2116C1CF" w:rsidR="00A81E04" w:rsidRPr="00045AAA" w:rsidRDefault="00000000">
            <w:sdt>
              <w:sdtPr>
                <w:id w:val="-2017072999"/>
                <w14:checkbox>
                  <w14:checked w14:val="0"/>
                  <w14:checkedState w14:val="2612" w14:font="MS Gothic"/>
                  <w14:uncheckedState w14:val="2610" w14:font="MS Gothic"/>
                </w14:checkbox>
              </w:sdtPr>
              <w:sdtContent>
                <w:r w:rsidR="0026252C">
                  <w:rPr>
                    <w:rFonts w:ascii="MS Gothic" w:eastAsia="MS Gothic" w:hAnsi="MS Gothic" w:hint="eastAsia"/>
                  </w:rPr>
                  <w:t>☐</w:t>
                </w:r>
              </w:sdtContent>
            </w:sdt>
            <w:r w:rsidR="00A81E04">
              <w:t xml:space="preserve"> </w:t>
            </w:r>
            <w:r w:rsidR="00A81E04" w:rsidRPr="00045AAA">
              <w:t>Calculate the standard deviation</w:t>
            </w:r>
          </w:p>
          <w:p w14:paraId="53623B4B" w14:textId="232A60C0" w:rsidR="00A81E04" w:rsidRPr="00045AAA" w:rsidRDefault="00000000">
            <w:sdt>
              <w:sdtPr>
                <w:id w:val="1368566975"/>
                <w14:checkbox>
                  <w14:checked w14:val="1"/>
                  <w14:checkedState w14:val="2612" w14:font="MS Gothic"/>
                  <w14:uncheckedState w14:val="2610" w14:font="MS Gothic"/>
                </w14:checkbox>
              </w:sdtPr>
              <w:sdtContent>
                <w:r w:rsidR="0037718F">
                  <w:rPr>
                    <w:rFonts w:ascii="MS Gothic" w:eastAsia="MS Gothic" w:hAnsi="MS Gothic" w:hint="eastAsia"/>
                  </w:rPr>
                  <w:t>☒</w:t>
                </w:r>
              </w:sdtContent>
            </w:sdt>
            <w:r w:rsidR="00A81E04">
              <w:t xml:space="preserve"> </w:t>
            </w:r>
            <w:r w:rsidR="00A81E04" w:rsidRPr="00045AAA">
              <w:t>Construct a histogram</w:t>
            </w:r>
          </w:p>
          <w:p w14:paraId="7A897FF0" w14:textId="759CB7CC" w:rsidR="00A81E04" w:rsidRDefault="00000000">
            <w:sdt>
              <w:sdtPr>
                <w:id w:val="39490187"/>
                <w14:checkbox>
                  <w14:checked w14:val="0"/>
                  <w14:checkedState w14:val="2612" w14:font="MS Gothic"/>
                  <w14:uncheckedState w14:val="2610" w14:font="MS Gothic"/>
                </w14:checkbox>
              </w:sdtPr>
              <w:sdtContent>
                <w:r w:rsidR="0026252C">
                  <w:rPr>
                    <w:rFonts w:ascii="MS Gothic" w:eastAsia="MS Gothic" w:hAnsi="MS Gothic" w:hint="eastAsia"/>
                  </w:rPr>
                  <w:t>☐</w:t>
                </w:r>
              </w:sdtContent>
            </w:sdt>
            <w:r w:rsidR="00A81E04">
              <w:t xml:space="preserve"> </w:t>
            </w:r>
            <w:r w:rsidR="00A81E04" w:rsidRPr="00045AAA">
              <w:t>Construct a scatter plot</w:t>
            </w:r>
          </w:p>
        </w:tc>
      </w:tr>
    </w:tbl>
    <w:p w14:paraId="39A9271D" w14:textId="77777777" w:rsidR="00A81E04" w:rsidRDefault="00A81E04" w:rsidP="00A81E04">
      <w:pPr>
        <w:pStyle w:val="ListNumber"/>
      </w:pPr>
      <w:r>
        <w:t>Outline why you selected this method.</w:t>
      </w:r>
    </w:p>
    <w:tbl>
      <w:tblPr>
        <w:tblStyle w:val="TableGrid"/>
        <w:tblW w:w="0" w:type="auto"/>
        <w:tblLook w:val="04A0" w:firstRow="1" w:lastRow="0" w:firstColumn="1" w:lastColumn="0" w:noHBand="0" w:noVBand="1"/>
        <w:tblDescription w:val="A sample student response."/>
      </w:tblPr>
      <w:tblGrid>
        <w:gridCol w:w="9628"/>
      </w:tblGrid>
      <w:tr w:rsidR="00A81E04" w14:paraId="3DC8A467" w14:textId="77777777" w:rsidTr="002C71C2">
        <w:trPr>
          <w:trHeight w:val="970"/>
        </w:trPr>
        <w:tc>
          <w:tcPr>
            <w:tcW w:w="9628" w:type="dxa"/>
          </w:tcPr>
          <w:p w14:paraId="76860F59" w14:textId="18440F7D" w:rsidR="00A81E04" w:rsidRDefault="002C71C2">
            <w:r>
              <w:t>A histogram will organise the temperature into ranges and the tallest column will show the range that occurred most frequently.</w:t>
            </w:r>
          </w:p>
          <w:p w14:paraId="294E5968" w14:textId="1DC10F85" w:rsidR="0097392F" w:rsidRDefault="0097392F" w:rsidP="0097392F">
            <w:pPr>
              <w:pStyle w:val="FeatureBox4"/>
            </w:pPr>
            <w:r w:rsidRPr="004F6FDF">
              <w:rPr>
                <w:rStyle w:val="Strong"/>
              </w:rPr>
              <w:t>Note:</w:t>
            </w:r>
            <w:r>
              <w:t xml:space="preserve"> </w:t>
            </w:r>
            <w:r w:rsidR="004E20AB">
              <w:t>y</w:t>
            </w:r>
            <w:r w:rsidR="0001043C">
              <w:t>ou could point</w:t>
            </w:r>
            <w:r>
              <w:t xml:space="preserve"> out to students that the value with the highest frequency is</w:t>
            </w:r>
            <w:r w:rsidR="00993822">
              <w:t xml:space="preserve"> called the </w:t>
            </w:r>
            <w:r w:rsidR="004E20AB">
              <w:t>‘</w:t>
            </w:r>
            <w:r w:rsidR="00993822">
              <w:t>mode</w:t>
            </w:r>
            <w:r w:rsidR="004E20AB">
              <w:t>’</w:t>
            </w:r>
            <w:r w:rsidR="00993822">
              <w:t>. Students learn</w:t>
            </w:r>
            <w:r w:rsidR="004E20AB">
              <w:t>ed</w:t>
            </w:r>
            <w:r w:rsidR="00993822">
              <w:t xml:space="preserve"> about mode in Stage 4 Data </w:t>
            </w:r>
            <w:r w:rsidR="004E20AB">
              <w:t>s</w:t>
            </w:r>
            <w:r w:rsidR="00993822">
              <w:t>cience 1.</w:t>
            </w:r>
          </w:p>
        </w:tc>
      </w:tr>
    </w:tbl>
    <w:p w14:paraId="5557D10B" w14:textId="01CFB6BA" w:rsidR="00A81E04" w:rsidRDefault="00A81E04" w:rsidP="00922B8A">
      <w:pPr>
        <w:pStyle w:val="ListNumber"/>
        <w:keepNext/>
      </w:pPr>
      <w:r>
        <w:lastRenderedPageBreak/>
        <w:t xml:space="preserve">Construct a histogram using Microsoft Excel to represent the data for the variable being investigated. Insert a screenshot </w:t>
      </w:r>
      <w:r w:rsidR="00646EF3">
        <w:t>below</w:t>
      </w:r>
      <w:r>
        <w:t>:</w:t>
      </w:r>
    </w:p>
    <w:p w14:paraId="25AB0B69" w14:textId="302CB9A8" w:rsidR="005367AB" w:rsidRPr="005367AB" w:rsidRDefault="005765B8" w:rsidP="00922B8A">
      <w:pPr>
        <w:pStyle w:val="Caption"/>
      </w:pPr>
      <w:r>
        <w:t>Figure 1</w:t>
      </w:r>
      <w:r w:rsidR="00FB1E4E">
        <w:t xml:space="preserve"> </w:t>
      </w:r>
      <w:r w:rsidR="005367AB">
        <w:t>– a sample student histogram for the daily maximum temperature variation over 50 days</w:t>
      </w:r>
    </w:p>
    <w:p w14:paraId="24FB73BB" w14:textId="53C2F9E6" w:rsidR="00A81E04" w:rsidRDefault="00B734D7" w:rsidP="00A81E04">
      <w:r>
        <w:rPr>
          <w:noProof/>
        </w:rPr>
        <mc:AlternateContent>
          <mc:Choice Requires="cx1">
            <w:drawing>
              <wp:inline distT="0" distB="0" distL="0" distR="0" wp14:anchorId="79F9DFDE" wp14:editId="19DE8F22">
                <wp:extent cx="5110348" cy="2760709"/>
                <wp:effectExtent l="0" t="0" r="14605" b="1905"/>
                <wp:docPr id="270502046" name="Chart 1" descr="A histogram showing the daily maximum temperature variation over 50 days.">
                  <a:extLst xmlns:a="http://schemas.openxmlformats.org/drawingml/2006/main">
                    <a:ext uri="{FF2B5EF4-FFF2-40B4-BE49-F238E27FC236}">
                      <a16:creationId xmlns:a16="http://schemas.microsoft.com/office/drawing/2014/main" id="{DFE721C0-B6B8-F235-C296-CBAA9E80B71E}"/>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50"/>
                  </a:graphicData>
                </a:graphic>
              </wp:inline>
            </w:drawing>
          </mc:Choice>
          <mc:Fallback xmlns:w16cei="http://schemas.microsoft.com/office/word/2026/wordml/cei">
            <w:drawing>
              <wp:inline distT="0" distB="0" distL="0" distR="0" wp14:anchorId="79F9DFDE" wp14:editId="19DE8F22">
                <wp:extent cx="5110348" cy="2760709"/>
                <wp:effectExtent l="0" t="0" r="14605" b="1905"/>
                <wp:docPr id="270502046" name="Chart 1" descr="A histogram showing the daily maximum temperature variation over 50 days.">
                  <a:extLst xmlns:a="http://schemas.openxmlformats.org/drawingml/2006/main">
                    <a:ext uri="{FF2B5EF4-FFF2-40B4-BE49-F238E27FC236}">
                      <a16:creationId xmlns:a16="http://schemas.microsoft.com/office/drawing/2014/main" id="{DFE721C0-B6B8-F235-C296-CBAA9E80B71E}"/>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270502046" name="Chart 1" descr="A histogram showing the daily maximum temperature variation over 50 days.">
                          <a:extLst>
                            <a:ext uri="{FF2B5EF4-FFF2-40B4-BE49-F238E27FC236}">
                              <a16:creationId xmlns:a16="http://schemas.microsoft.com/office/drawing/2014/main" id="{DFE721C0-B6B8-F235-C296-CBAA9E80B71E}"/>
                            </a:ext>
                          </a:extLst>
                        </pic:cNvPr>
                        <pic:cNvPicPr>
                          <a:picLocks noGrp="1" noRot="1" noChangeAspect="1" noMove="1" noResize="1" noEditPoints="1" noAdjustHandles="1" noChangeArrowheads="1" noChangeShapeType="1"/>
                        </pic:cNvPicPr>
                      </pic:nvPicPr>
                      <pic:blipFill>
                        <a:blip r:embed="rId69"/>
                        <a:stretch>
                          <a:fillRect/>
                        </a:stretch>
                      </pic:blipFill>
                      <pic:spPr>
                        <a:xfrm>
                          <a:off x="0" y="0"/>
                          <a:ext cx="5109845" cy="2760345"/>
                        </a:xfrm>
                        <a:prstGeom prst="rect">
                          <a:avLst/>
                        </a:prstGeom>
                      </pic:spPr>
                    </pic:pic>
                  </a:graphicData>
                </a:graphic>
              </wp:inline>
            </w:drawing>
          </mc:Fallback>
        </mc:AlternateContent>
      </w:r>
    </w:p>
    <w:p w14:paraId="5DF2B6FF" w14:textId="50AD29FF" w:rsidR="00C67E49" w:rsidRPr="00DA485A" w:rsidRDefault="00C67E49" w:rsidP="00C67E49">
      <w:pPr>
        <w:pStyle w:val="FeatureBox4"/>
      </w:pPr>
      <w:r w:rsidRPr="00C67E49">
        <w:rPr>
          <w:rStyle w:val="Strong"/>
        </w:rPr>
        <w:t>Note:</w:t>
      </w:r>
      <w:r>
        <w:t xml:space="preserve"> the bin size was adjusted to 3 to represent the data in the histogram </w:t>
      </w:r>
      <w:r w:rsidR="00AC1211">
        <w:t>(see</w:t>
      </w:r>
      <w:r>
        <w:t xml:space="preserve"> </w:t>
      </w:r>
      <w:r w:rsidR="002476AB">
        <w:t>Figure 1</w:t>
      </w:r>
      <w:r w:rsidR="00AC1211">
        <w:t>)</w:t>
      </w:r>
      <w:r w:rsidR="002476AB">
        <w:t>.</w:t>
      </w:r>
    </w:p>
    <w:p w14:paraId="5D939384" w14:textId="77777777" w:rsidR="00A81E04" w:rsidRDefault="00A81E04" w:rsidP="00A81E04">
      <w:pPr>
        <w:pStyle w:val="ListNumber"/>
      </w:pPr>
      <w:r>
        <w:t>Use your histogram to answer the following questions.</w:t>
      </w:r>
    </w:p>
    <w:tbl>
      <w:tblPr>
        <w:tblStyle w:val="TableGrid"/>
        <w:tblW w:w="0" w:type="auto"/>
        <w:tblLook w:val="04A0" w:firstRow="1" w:lastRow="0" w:firstColumn="1" w:lastColumn="0" w:noHBand="0" w:noVBand="1"/>
        <w:tblDescription w:val="Table outlining various questions with sample student responses."/>
      </w:tblPr>
      <w:tblGrid>
        <w:gridCol w:w="5949"/>
        <w:gridCol w:w="3679"/>
      </w:tblGrid>
      <w:tr w:rsidR="00A81E04" w14:paraId="71EFA95B" w14:textId="77777777">
        <w:tc>
          <w:tcPr>
            <w:tcW w:w="5949" w:type="dxa"/>
            <w:tcBorders>
              <w:top w:val="nil"/>
              <w:left w:val="nil"/>
              <w:bottom w:val="nil"/>
              <w:right w:val="single" w:sz="4" w:space="0" w:color="auto"/>
            </w:tcBorders>
          </w:tcPr>
          <w:p w14:paraId="018F0CD8" w14:textId="77777777" w:rsidR="00A81E04" w:rsidRPr="002F4BB8" w:rsidRDefault="00A81E04">
            <w:r>
              <w:t>Which temperature interval has the tallest bar?</w:t>
            </w:r>
          </w:p>
        </w:tc>
        <w:tc>
          <w:tcPr>
            <w:tcW w:w="3679" w:type="dxa"/>
            <w:tcBorders>
              <w:left w:val="single" w:sz="4" w:space="0" w:color="auto"/>
            </w:tcBorders>
          </w:tcPr>
          <w:p w14:paraId="67EC5E6F" w14:textId="5D2CE561" w:rsidR="00A81E04" w:rsidRDefault="00015191">
            <w:r>
              <w:t>24</w:t>
            </w:r>
            <w:r w:rsidR="003D204B">
              <w:sym w:font="Symbol" w:char="F0B0"/>
            </w:r>
            <w:r w:rsidR="003D204B">
              <w:t>C</w:t>
            </w:r>
            <w:r>
              <w:t xml:space="preserve"> to 27</w:t>
            </w:r>
            <w:r>
              <w:sym w:font="Symbol" w:char="F0B0"/>
            </w:r>
            <w:r>
              <w:t>C</w:t>
            </w:r>
          </w:p>
        </w:tc>
      </w:tr>
      <w:tr w:rsidR="00A81E04" w14:paraId="0BE07308" w14:textId="77777777">
        <w:tc>
          <w:tcPr>
            <w:tcW w:w="5949" w:type="dxa"/>
            <w:tcBorders>
              <w:top w:val="nil"/>
              <w:left w:val="nil"/>
              <w:bottom w:val="nil"/>
              <w:right w:val="single" w:sz="4" w:space="0" w:color="auto"/>
            </w:tcBorders>
          </w:tcPr>
          <w:p w14:paraId="1240F5FB" w14:textId="77777777" w:rsidR="00A81E04" w:rsidRDefault="00A81E04">
            <w:r>
              <w:t>How many days had temperatures within this interval?</w:t>
            </w:r>
          </w:p>
        </w:tc>
        <w:tc>
          <w:tcPr>
            <w:tcW w:w="3679" w:type="dxa"/>
            <w:tcBorders>
              <w:left w:val="single" w:sz="4" w:space="0" w:color="auto"/>
            </w:tcBorders>
          </w:tcPr>
          <w:p w14:paraId="612963A4" w14:textId="4F515154" w:rsidR="00A81E04" w:rsidRDefault="007E3101">
            <w:r>
              <w:t>11 days</w:t>
            </w:r>
          </w:p>
        </w:tc>
      </w:tr>
      <w:tr w:rsidR="00A81E04" w14:paraId="2B54E13B" w14:textId="77777777">
        <w:tc>
          <w:tcPr>
            <w:tcW w:w="5949" w:type="dxa"/>
            <w:tcBorders>
              <w:top w:val="nil"/>
              <w:left w:val="nil"/>
              <w:bottom w:val="nil"/>
              <w:right w:val="single" w:sz="4" w:space="0" w:color="auto"/>
            </w:tcBorders>
          </w:tcPr>
          <w:p w14:paraId="3CA9B553" w14:textId="77777777" w:rsidR="00A81E04" w:rsidRDefault="00A81E04">
            <w:r>
              <w:t>Which temperature interval occurred least frequently?</w:t>
            </w:r>
          </w:p>
        </w:tc>
        <w:tc>
          <w:tcPr>
            <w:tcW w:w="3679" w:type="dxa"/>
            <w:tcBorders>
              <w:left w:val="single" w:sz="4" w:space="0" w:color="auto"/>
            </w:tcBorders>
          </w:tcPr>
          <w:p w14:paraId="559E0C90" w14:textId="1E68B247" w:rsidR="00A81E04" w:rsidRDefault="007E3101">
            <w:r>
              <w:t>36</w:t>
            </w:r>
            <w:r w:rsidR="003D204B">
              <w:sym w:font="Symbol" w:char="F0B0"/>
            </w:r>
            <w:r w:rsidR="003D204B">
              <w:t>C</w:t>
            </w:r>
            <w:r>
              <w:t xml:space="preserve"> to 39</w:t>
            </w:r>
            <w:r>
              <w:sym w:font="Symbol" w:char="F0B0"/>
            </w:r>
            <w:r>
              <w:t>C</w:t>
            </w:r>
          </w:p>
        </w:tc>
      </w:tr>
    </w:tbl>
    <w:p w14:paraId="72516401" w14:textId="52C11A92" w:rsidR="00A81E04" w:rsidRDefault="00A81E04" w:rsidP="00A81E04">
      <w:pPr>
        <w:pStyle w:val="ListNumber"/>
      </w:pPr>
      <w:r>
        <w:t xml:space="preserve">Interpret the results to complete the descriptive analysis </w:t>
      </w:r>
      <w:r w:rsidR="00316E04">
        <w:t xml:space="preserve">below </w:t>
      </w:r>
      <w:r>
        <w:t>to answer the question being investigated.</w:t>
      </w:r>
    </w:p>
    <w:tbl>
      <w:tblPr>
        <w:tblStyle w:val="TableGrid"/>
        <w:tblW w:w="0" w:type="auto"/>
        <w:tblLook w:val="04A0" w:firstRow="1" w:lastRow="0" w:firstColumn="1" w:lastColumn="0" w:noHBand="0" w:noVBand="1"/>
        <w:tblDescription w:val="A sample student response."/>
      </w:tblPr>
      <w:tblGrid>
        <w:gridCol w:w="9628"/>
      </w:tblGrid>
      <w:tr w:rsidR="00A81E04" w14:paraId="56B924E3" w14:textId="77777777">
        <w:tc>
          <w:tcPr>
            <w:tcW w:w="9628" w:type="dxa"/>
          </w:tcPr>
          <w:p w14:paraId="377676D2" w14:textId="4F8601B4" w:rsidR="00A81E04" w:rsidRDefault="00A81E04">
            <w:r>
              <w:t xml:space="preserve">The most </w:t>
            </w:r>
            <w:r w:rsidR="0001043C" w:rsidRPr="0001043C">
              <w:t>frequent</w:t>
            </w:r>
            <w:r w:rsidR="00316E04">
              <w:t xml:space="preserve">ly </w:t>
            </w:r>
            <w:r w:rsidR="0010514E">
              <w:t>occurring</w:t>
            </w:r>
            <w:r w:rsidR="0001043C" w:rsidRPr="0001043C">
              <w:t xml:space="preserve"> temperature range was </w:t>
            </w:r>
            <w:r w:rsidR="0001043C" w:rsidRPr="00A567AF">
              <w:rPr>
                <w:rStyle w:val="Strong"/>
              </w:rPr>
              <w:t>24</w:t>
            </w:r>
            <w:r w:rsidR="00316E04" w:rsidRPr="00A567AF">
              <w:rPr>
                <w:rStyle w:val="Strong"/>
              </w:rPr>
              <w:sym w:font="Symbol" w:char="F0B0"/>
            </w:r>
            <w:r w:rsidR="00316E04" w:rsidRPr="00A567AF">
              <w:rPr>
                <w:rStyle w:val="Strong"/>
              </w:rPr>
              <w:t>C</w:t>
            </w:r>
            <w:r w:rsidR="0001043C" w:rsidRPr="0001043C">
              <w:t xml:space="preserve"> to </w:t>
            </w:r>
            <w:r w:rsidR="0001043C" w:rsidRPr="00A567AF">
              <w:rPr>
                <w:rStyle w:val="Strong"/>
              </w:rPr>
              <w:t>27</w:t>
            </w:r>
            <w:r w:rsidR="00316E04" w:rsidRPr="00A567AF">
              <w:rPr>
                <w:rStyle w:val="Strong"/>
              </w:rPr>
              <w:sym w:font="Symbol" w:char="F0B0"/>
            </w:r>
            <w:r w:rsidR="0001043C" w:rsidRPr="00A567AF">
              <w:rPr>
                <w:rStyle w:val="Strong"/>
              </w:rPr>
              <w:t>C</w:t>
            </w:r>
            <w:r w:rsidR="0001043C" w:rsidRPr="0001043C">
              <w:t xml:space="preserve">. Temperatures within this range occurred on </w:t>
            </w:r>
            <w:r w:rsidR="0001043C" w:rsidRPr="00A567AF">
              <w:rPr>
                <w:rStyle w:val="Strong"/>
              </w:rPr>
              <w:t>11</w:t>
            </w:r>
            <w:r>
              <w:t xml:space="preserve"> of the 50 days. </w:t>
            </w:r>
            <w:r w:rsidR="0001043C">
              <w:t>Therefore</w:t>
            </w:r>
            <w:r w:rsidR="00B242D2" w:rsidRPr="00B242D2">
              <w:t xml:space="preserve">, </w:t>
            </w:r>
            <w:r w:rsidR="00B242D2" w:rsidRPr="00B242D2">
              <w:rPr>
                <w:rStyle w:val="Strong"/>
              </w:rPr>
              <w:t xml:space="preserve">the daily maximum temperature </w:t>
            </w:r>
            <w:r w:rsidR="0001043C">
              <w:rPr>
                <w:rStyle w:val="Strong"/>
              </w:rPr>
              <w:t>most often fell</w:t>
            </w:r>
            <w:r w:rsidR="00B242D2" w:rsidRPr="00B242D2">
              <w:rPr>
                <w:rStyle w:val="Strong"/>
              </w:rPr>
              <w:t xml:space="preserve"> in the 24</w:t>
            </w:r>
            <w:r w:rsidR="0010514E" w:rsidRPr="00A567AF">
              <w:rPr>
                <w:rStyle w:val="Strong"/>
              </w:rPr>
              <w:sym w:font="Symbol" w:char="F0B0"/>
            </w:r>
            <w:r w:rsidR="0010514E" w:rsidRPr="00A567AF">
              <w:rPr>
                <w:rStyle w:val="Strong"/>
              </w:rPr>
              <w:t>C</w:t>
            </w:r>
            <w:r w:rsidR="0010514E" w:rsidRPr="00B242D2">
              <w:rPr>
                <w:rStyle w:val="Strong"/>
              </w:rPr>
              <w:t xml:space="preserve"> </w:t>
            </w:r>
            <w:r w:rsidR="0010514E">
              <w:rPr>
                <w:rStyle w:val="Strong"/>
              </w:rPr>
              <w:t xml:space="preserve">to </w:t>
            </w:r>
            <w:r w:rsidR="00B242D2" w:rsidRPr="00B242D2">
              <w:rPr>
                <w:rStyle w:val="Strong"/>
              </w:rPr>
              <w:t xml:space="preserve">27°C range during </w:t>
            </w:r>
            <w:r w:rsidR="0001043C">
              <w:rPr>
                <w:rStyle w:val="Strong"/>
              </w:rPr>
              <w:t>the 50 days</w:t>
            </w:r>
            <w:r w:rsidR="00B242D2" w:rsidRPr="00B242D2">
              <w:rPr>
                <w:rStyle w:val="Strong"/>
              </w:rPr>
              <w:t>.</w:t>
            </w:r>
          </w:p>
        </w:tc>
      </w:tr>
    </w:tbl>
    <w:p w14:paraId="17C90710" w14:textId="5C5D288F" w:rsidR="00A81E04" w:rsidRPr="0065368B" w:rsidRDefault="00A81E04" w:rsidP="00922B8A">
      <w:pPr>
        <w:keepNext/>
        <w:rPr>
          <w:rStyle w:val="Strong"/>
        </w:rPr>
      </w:pPr>
      <w:r w:rsidRPr="0065368B">
        <w:rPr>
          <w:rStyle w:val="Strong"/>
        </w:rPr>
        <w:lastRenderedPageBreak/>
        <w:t xml:space="preserve">Univariate analysis – </w:t>
      </w:r>
      <w:r w:rsidR="00154399">
        <w:rPr>
          <w:rStyle w:val="Strong"/>
        </w:rPr>
        <w:t>H</w:t>
      </w:r>
      <w:r w:rsidR="00154399" w:rsidRPr="0065368B">
        <w:rPr>
          <w:rStyle w:val="Strong"/>
        </w:rPr>
        <w:t xml:space="preserve">ow </w:t>
      </w:r>
      <w:r w:rsidRPr="0065368B">
        <w:rPr>
          <w:rStyle w:val="Strong"/>
        </w:rPr>
        <w:t xml:space="preserve">much did daily ice cream sales vary over </w:t>
      </w:r>
      <w:r w:rsidR="0001043C">
        <w:rPr>
          <w:rStyle w:val="Strong"/>
        </w:rPr>
        <w:t>the 50 days?</w:t>
      </w:r>
    </w:p>
    <w:tbl>
      <w:tblPr>
        <w:tblStyle w:val="TableGrid"/>
        <w:tblW w:w="0" w:type="auto"/>
        <w:tblLook w:val="04A0" w:firstRow="1" w:lastRow="0" w:firstColumn="1" w:lastColumn="0" w:noHBand="0" w:noVBand="1"/>
        <w:tblDescription w:val="Table outlining various questions with sample student responses."/>
      </w:tblPr>
      <w:tblGrid>
        <w:gridCol w:w="5665"/>
        <w:gridCol w:w="3963"/>
      </w:tblGrid>
      <w:tr w:rsidR="00A81E04" w14:paraId="3A43AF4A" w14:textId="77777777">
        <w:tc>
          <w:tcPr>
            <w:tcW w:w="5665" w:type="dxa"/>
            <w:tcBorders>
              <w:top w:val="nil"/>
              <w:left w:val="nil"/>
              <w:bottom w:val="nil"/>
              <w:right w:val="single" w:sz="4" w:space="0" w:color="auto"/>
            </w:tcBorders>
          </w:tcPr>
          <w:p w14:paraId="1620A830" w14:textId="77777777" w:rsidR="00A81E04" w:rsidRPr="00467A99" w:rsidRDefault="00A81E04">
            <w:pPr>
              <w:pStyle w:val="ListNumber"/>
              <w:numPr>
                <w:ilvl w:val="0"/>
                <w:numId w:val="46"/>
              </w:numPr>
            </w:pPr>
            <w:r w:rsidRPr="00467A99">
              <w:t>What variable from the dataset is being analysed?</w:t>
            </w:r>
          </w:p>
        </w:tc>
        <w:tc>
          <w:tcPr>
            <w:tcW w:w="3963" w:type="dxa"/>
            <w:tcBorders>
              <w:left w:val="single" w:sz="4" w:space="0" w:color="auto"/>
            </w:tcBorders>
          </w:tcPr>
          <w:p w14:paraId="7DE0F5D4" w14:textId="06AB6C9A" w:rsidR="00A81E04" w:rsidRDefault="0085185E" w:rsidP="00922B8A">
            <w:pPr>
              <w:keepNext/>
            </w:pPr>
            <w:r>
              <w:t>Daily ice cream sales</w:t>
            </w:r>
          </w:p>
        </w:tc>
      </w:tr>
      <w:tr w:rsidR="00A81E04" w14:paraId="69926689" w14:textId="77777777">
        <w:tc>
          <w:tcPr>
            <w:tcW w:w="5665" w:type="dxa"/>
            <w:tcBorders>
              <w:top w:val="nil"/>
              <w:left w:val="nil"/>
              <w:bottom w:val="nil"/>
              <w:right w:val="single" w:sz="4" w:space="0" w:color="auto"/>
            </w:tcBorders>
          </w:tcPr>
          <w:p w14:paraId="51A88BAA" w14:textId="77777777" w:rsidR="00A81E04" w:rsidRPr="00467A99" w:rsidRDefault="00A81E04" w:rsidP="00467A99">
            <w:pPr>
              <w:pStyle w:val="ListNumber"/>
            </w:pPr>
            <w:r w:rsidRPr="00467A99">
              <w:t xml:space="preserve">How many variables are being analysed? </w:t>
            </w:r>
          </w:p>
        </w:tc>
        <w:tc>
          <w:tcPr>
            <w:tcW w:w="3963" w:type="dxa"/>
            <w:tcBorders>
              <w:left w:val="single" w:sz="4" w:space="0" w:color="auto"/>
            </w:tcBorders>
          </w:tcPr>
          <w:p w14:paraId="4A02D42C" w14:textId="4D988B52" w:rsidR="00A81E04" w:rsidRDefault="0085185E">
            <w:r>
              <w:t>One</w:t>
            </w:r>
          </w:p>
        </w:tc>
      </w:tr>
      <w:tr w:rsidR="00A81E04" w14:paraId="446452A4" w14:textId="77777777">
        <w:tc>
          <w:tcPr>
            <w:tcW w:w="5665" w:type="dxa"/>
            <w:tcBorders>
              <w:top w:val="nil"/>
              <w:left w:val="nil"/>
              <w:bottom w:val="nil"/>
              <w:right w:val="single" w:sz="4" w:space="0" w:color="auto"/>
            </w:tcBorders>
          </w:tcPr>
          <w:p w14:paraId="30748BB5" w14:textId="77777777" w:rsidR="00A81E04" w:rsidRPr="00467A99" w:rsidRDefault="00A81E04" w:rsidP="00467A99">
            <w:pPr>
              <w:pStyle w:val="ListNumber"/>
            </w:pPr>
            <w:r w:rsidRPr="00467A99">
              <w:t>Which method(s) would be most useful for answering the investigation question?</w:t>
            </w:r>
          </w:p>
        </w:tc>
        <w:tc>
          <w:tcPr>
            <w:tcW w:w="3963" w:type="dxa"/>
            <w:tcBorders>
              <w:left w:val="single" w:sz="4" w:space="0" w:color="auto"/>
            </w:tcBorders>
          </w:tcPr>
          <w:p w14:paraId="022074DA" w14:textId="62FC48BB" w:rsidR="00A81E04" w:rsidRPr="00045AAA" w:rsidRDefault="00000000">
            <w:sdt>
              <w:sdtPr>
                <w:id w:val="162285428"/>
                <w14:checkbox>
                  <w14:checked w14:val="1"/>
                  <w14:checkedState w14:val="2612" w14:font="MS Gothic"/>
                  <w14:uncheckedState w14:val="2610" w14:font="MS Gothic"/>
                </w14:checkbox>
              </w:sdtPr>
              <w:sdtContent>
                <w:r w:rsidR="00303138">
                  <w:rPr>
                    <w:rFonts w:ascii="MS Gothic" w:eastAsia="MS Gothic" w:hAnsi="MS Gothic" w:hint="eastAsia"/>
                  </w:rPr>
                  <w:t>☒</w:t>
                </w:r>
              </w:sdtContent>
            </w:sdt>
            <w:r w:rsidR="00A81E04">
              <w:t xml:space="preserve"> Construct a box plot</w:t>
            </w:r>
          </w:p>
          <w:p w14:paraId="322F775C" w14:textId="037F0ED2" w:rsidR="00A81E04" w:rsidRPr="00045AAA" w:rsidRDefault="00000000">
            <w:sdt>
              <w:sdtPr>
                <w:id w:val="-1610357441"/>
                <w14:checkbox>
                  <w14:checked w14:val="0"/>
                  <w14:checkedState w14:val="2612" w14:font="MS Gothic"/>
                  <w14:uncheckedState w14:val="2610" w14:font="MS Gothic"/>
                </w14:checkbox>
              </w:sdtPr>
              <w:sdtContent>
                <w:r w:rsidR="00154399">
                  <w:rPr>
                    <w:rFonts w:ascii="MS Gothic" w:eastAsia="MS Gothic" w:hAnsi="MS Gothic" w:hint="eastAsia"/>
                  </w:rPr>
                  <w:t>☐</w:t>
                </w:r>
              </w:sdtContent>
            </w:sdt>
            <w:r w:rsidR="00A81E04">
              <w:t xml:space="preserve"> </w:t>
            </w:r>
            <w:r w:rsidR="00A81E04" w:rsidRPr="00045AAA">
              <w:t>Calculate the standard deviation</w:t>
            </w:r>
          </w:p>
          <w:p w14:paraId="6202C5AF" w14:textId="3C683C72" w:rsidR="00A81E04" w:rsidRPr="00045AAA" w:rsidRDefault="00000000">
            <w:sdt>
              <w:sdtPr>
                <w:id w:val="-965659133"/>
                <w14:checkbox>
                  <w14:checked w14:val="0"/>
                  <w14:checkedState w14:val="2612" w14:font="MS Gothic"/>
                  <w14:uncheckedState w14:val="2610" w14:font="MS Gothic"/>
                </w14:checkbox>
              </w:sdtPr>
              <w:sdtContent>
                <w:r w:rsidR="00154399">
                  <w:rPr>
                    <w:rFonts w:ascii="MS Gothic" w:eastAsia="MS Gothic" w:hAnsi="MS Gothic" w:hint="eastAsia"/>
                  </w:rPr>
                  <w:t>☐</w:t>
                </w:r>
              </w:sdtContent>
            </w:sdt>
            <w:r w:rsidR="00A81E04">
              <w:t xml:space="preserve"> </w:t>
            </w:r>
            <w:r w:rsidR="00A81E04" w:rsidRPr="00045AAA">
              <w:t>Construct a histogram</w:t>
            </w:r>
          </w:p>
          <w:p w14:paraId="1F66C370" w14:textId="05E3B710" w:rsidR="00A81E04" w:rsidRDefault="00000000">
            <w:sdt>
              <w:sdtPr>
                <w:id w:val="-1099177828"/>
                <w14:checkbox>
                  <w14:checked w14:val="1"/>
                  <w14:checkedState w14:val="2612" w14:font="MS Gothic"/>
                  <w14:uncheckedState w14:val="2610" w14:font="MS Gothic"/>
                </w14:checkbox>
              </w:sdtPr>
              <w:sdtContent>
                <w:r w:rsidR="00303138">
                  <w:rPr>
                    <w:rFonts w:ascii="MS Gothic" w:eastAsia="MS Gothic" w:hAnsi="MS Gothic" w:hint="eastAsia"/>
                  </w:rPr>
                  <w:t>☒</w:t>
                </w:r>
              </w:sdtContent>
            </w:sdt>
            <w:r w:rsidR="00A81E04">
              <w:t xml:space="preserve"> Calculate the range</w:t>
            </w:r>
          </w:p>
        </w:tc>
      </w:tr>
    </w:tbl>
    <w:p w14:paraId="57C324D5" w14:textId="4F9F461B" w:rsidR="00A81E04" w:rsidRDefault="00A81E04" w:rsidP="00A81E04">
      <w:pPr>
        <w:pStyle w:val="ListNumber"/>
      </w:pPr>
      <w:r>
        <w:t>Outline why you selected this method</w:t>
      </w:r>
      <w:r w:rsidR="0094087A">
        <w:t>(s)</w:t>
      </w:r>
      <w:r>
        <w:t>.</w:t>
      </w:r>
    </w:p>
    <w:tbl>
      <w:tblPr>
        <w:tblStyle w:val="TableGrid"/>
        <w:tblW w:w="0" w:type="auto"/>
        <w:tblLook w:val="04A0" w:firstRow="1" w:lastRow="0" w:firstColumn="1" w:lastColumn="0" w:noHBand="0" w:noVBand="1"/>
        <w:tblDescription w:val="A sample student response."/>
      </w:tblPr>
      <w:tblGrid>
        <w:gridCol w:w="9628"/>
      </w:tblGrid>
      <w:tr w:rsidR="00A81E04" w14:paraId="79A379FF" w14:textId="77777777">
        <w:trPr>
          <w:trHeight w:val="1407"/>
        </w:trPr>
        <w:tc>
          <w:tcPr>
            <w:tcW w:w="9628" w:type="dxa"/>
          </w:tcPr>
          <w:p w14:paraId="7468F59D" w14:textId="4A274C0A" w:rsidR="00A81E04" w:rsidRDefault="0001043C">
            <w:r>
              <w:t xml:space="preserve">The range is suitable because the question asks about variation in </w:t>
            </w:r>
            <w:r w:rsidR="000972CB">
              <w:t>sales. A box plot also shows the range, but it also shows other useful information about variation in the data</w:t>
            </w:r>
            <w:r>
              <w:t>,</w:t>
            </w:r>
            <w:r w:rsidR="000972CB">
              <w:t xml:space="preserve"> including the interquartile rang</w:t>
            </w:r>
            <w:r w:rsidR="0072327F">
              <w:t>e (the spread of the middle 50% of the data).</w:t>
            </w:r>
          </w:p>
        </w:tc>
      </w:tr>
    </w:tbl>
    <w:p w14:paraId="0F8C367B" w14:textId="77777777" w:rsidR="00A81E04" w:rsidRDefault="00A81E04" w:rsidP="00A81E04">
      <w:pPr>
        <w:pStyle w:val="ListNumber"/>
      </w:pPr>
      <w:r>
        <w:t>Calculate the range of the data by subtracting the minimum value from the maximum value.</w:t>
      </w:r>
    </w:p>
    <w:tbl>
      <w:tblPr>
        <w:tblStyle w:val="TableGrid"/>
        <w:tblW w:w="0" w:type="auto"/>
        <w:tblLook w:val="04A0" w:firstRow="1" w:lastRow="0" w:firstColumn="1" w:lastColumn="0" w:noHBand="0" w:noVBand="1"/>
        <w:tblDescription w:val="A sample student response."/>
      </w:tblPr>
      <w:tblGrid>
        <w:gridCol w:w="9628"/>
      </w:tblGrid>
      <w:tr w:rsidR="00A81E04" w14:paraId="1ABB5008" w14:textId="77777777">
        <w:tc>
          <w:tcPr>
            <w:tcW w:w="9628" w:type="dxa"/>
          </w:tcPr>
          <w:p w14:paraId="6D64FB25" w14:textId="67244ABF" w:rsidR="00A81E04" w:rsidRDefault="00D2223D">
            <w:r>
              <w:t>Range</w:t>
            </w:r>
            <w:r w:rsidR="001024D5">
              <w:t> </w:t>
            </w:r>
            <w:r>
              <w:t>=</w:t>
            </w:r>
            <w:r w:rsidR="001024D5">
              <w:t> </w:t>
            </w:r>
            <w:r w:rsidR="00C61B63">
              <w:t>maximum</w:t>
            </w:r>
            <w:r w:rsidR="001024D5">
              <w:t> </w:t>
            </w:r>
            <w:r w:rsidR="000E4563">
              <w:t>(153)</w:t>
            </w:r>
            <w:r w:rsidR="001024D5">
              <w:t> − </w:t>
            </w:r>
            <w:r w:rsidR="00C61B63">
              <w:t>minimum</w:t>
            </w:r>
            <w:r w:rsidR="001024D5">
              <w:t> </w:t>
            </w:r>
            <w:r w:rsidR="000E4563">
              <w:t>(45)</w:t>
            </w:r>
          </w:p>
          <w:p w14:paraId="1B1E209A" w14:textId="5D76DE63" w:rsidR="00C61B63" w:rsidRDefault="000E4563">
            <w:r>
              <w:t>Range</w:t>
            </w:r>
            <w:r w:rsidR="001024D5">
              <w:t> </w:t>
            </w:r>
            <w:r w:rsidR="00C61B63">
              <w:t>=</w:t>
            </w:r>
            <w:r w:rsidR="001024D5">
              <w:t> </w:t>
            </w:r>
            <w:r w:rsidR="00C61B63">
              <w:t>108</w:t>
            </w:r>
            <w:r w:rsidR="001024D5">
              <w:t> </w:t>
            </w:r>
            <w:r w:rsidR="00C61B63">
              <w:t>ice cream sales</w:t>
            </w:r>
          </w:p>
          <w:p w14:paraId="201DAE3F" w14:textId="6A3F8CFD" w:rsidR="000E4563" w:rsidRDefault="000E4563" w:rsidP="000E4563">
            <w:pPr>
              <w:pStyle w:val="FeatureBox4"/>
            </w:pPr>
            <w:r w:rsidRPr="00DA4097">
              <w:rPr>
                <w:rStyle w:val="Strong"/>
              </w:rPr>
              <w:t>Note:</w:t>
            </w:r>
            <w:r>
              <w:t xml:space="preserve"> </w:t>
            </w:r>
            <w:r w:rsidR="007B43D1">
              <w:t xml:space="preserve">students </w:t>
            </w:r>
            <w:r w:rsidR="0001043C">
              <w:t xml:space="preserve">can </w:t>
            </w:r>
            <w:r w:rsidR="00142F0A">
              <w:t xml:space="preserve">use Microsoft Excel to calculate the range by first calculating the </w:t>
            </w:r>
            <w:r w:rsidR="00142F0A" w:rsidRPr="00C27DCE">
              <w:rPr>
                <w:rStyle w:val="Strong"/>
              </w:rPr>
              <w:t>Min</w:t>
            </w:r>
            <w:r w:rsidR="00142F0A">
              <w:t xml:space="preserve"> </w:t>
            </w:r>
            <w:r w:rsidR="00C27DCE" w:rsidRPr="00E56E39">
              <w:rPr>
                <w:rStyle w:val="Strong"/>
              </w:rPr>
              <w:t>value</w:t>
            </w:r>
            <w:r w:rsidR="00C27DCE">
              <w:t xml:space="preserve"> </w:t>
            </w:r>
            <w:r w:rsidR="00142F0A">
              <w:t xml:space="preserve">and </w:t>
            </w:r>
            <w:r w:rsidR="00142F0A" w:rsidRPr="00C27DCE">
              <w:rPr>
                <w:rStyle w:val="Strong"/>
              </w:rPr>
              <w:t>Max</w:t>
            </w:r>
            <w:r w:rsidR="00142F0A">
              <w:t xml:space="preserve"> </w:t>
            </w:r>
            <w:r w:rsidR="00142F0A" w:rsidRPr="00C27DCE">
              <w:rPr>
                <w:rStyle w:val="Strong"/>
              </w:rPr>
              <w:t>value</w:t>
            </w:r>
            <w:r w:rsidR="00142F0A">
              <w:t>. The formulas are:</w:t>
            </w:r>
          </w:p>
          <w:p w14:paraId="79299430" w14:textId="77777777" w:rsidR="00142F0A" w:rsidRPr="00C27DCE" w:rsidRDefault="001408D9" w:rsidP="005C670B">
            <w:pPr>
              <w:pStyle w:val="FeatureBox4"/>
              <w:rPr>
                <w:rStyle w:val="Strong"/>
              </w:rPr>
            </w:pPr>
            <w:r w:rsidRPr="00C27DCE">
              <w:rPr>
                <w:rStyle w:val="Strong"/>
              </w:rPr>
              <w:t>=MIN(</w:t>
            </w:r>
            <w:r w:rsidR="005C670B" w:rsidRPr="00C27DCE">
              <w:rPr>
                <w:rStyle w:val="Strong"/>
              </w:rPr>
              <w:t>highlight variable)</w:t>
            </w:r>
          </w:p>
          <w:p w14:paraId="33B7EF50" w14:textId="2ED45AED" w:rsidR="005C670B" w:rsidRPr="00C27DCE" w:rsidRDefault="005C670B" w:rsidP="005C670B">
            <w:pPr>
              <w:pStyle w:val="FeatureBox4"/>
              <w:rPr>
                <w:rStyle w:val="Strong"/>
              </w:rPr>
            </w:pPr>
            <w:r w:rsidRPr="00C27DCE">
              <w:rPr>
                <w:rStyle w:val="Strong"/>
              </w:rPr>
              <w:t>=MAX(highlight variable)</w:t>
            </w:r>
          </w:p>
          <w:p w14:paraId="1112D67E" w14:textId="32C8DF36" w:rsidR="005C670B" w:rsidRPr="005C670B" w:rsidRDefault="005C670B" w:rsidP="00DA4097">
            <w:pPr>
              <w:pStyle w:val="FeatureBox4"/>
            </w:pPr>
            <w:r w:rsidRPr="00C27DCE">
              <w:rPr>
                <w:rStyle w:val="Strong"/>
              </w:rPr>
              <w:t>=</w:t>
            </w:r>
            <w:r w:rsidR="00DA4097" w:rsidRPr="00C27DCE">
              <w:rPr>
                <w:rStyle w:val="Strong"/>
              </w:rPr>
              <w:t>(MAX value)</w:t>
            </w:r>
            <w:r w:rsidR="00C27DCE">
              <w:rPr>
                <w:rStyle w:val="Strong"/>
              </w:rPr>
              <w:t> </w:t>
            </w:r>
            <w:r w:rsidR="00E56E39">
              <w:rPr>
                <w:rStyle w:val="Strong"/>
              </w:rPr>
              <w:t>−</w:t>
            </w:r>
            <w:r w:rsidR="00C27DCE">
              <w:rPr>
                <w:rStyle w:val="Strong"/>
              </w:rPr>
              <w:t> </w:t>
            </w:r>
            <w:r w:rsidR="00DA4097" w:rsidRPr="00C27DCE">
              <w:rPr>
                <w:rStyle w:val="Strong"/>
              </w:rPr>
              <w:t>(MIN value)</w:t>
            </w:r>
          </w:p>
        </w:tc>
      </w:tr>
    </w:tbl>
    <w:p w14:paraId="1EF9F57C" w14:textId="3DE6E1B8" w:rsidR="00A81E04" w:rsidRDefault="00A81E04" w:rsidP="00922B8A">
      <w:pPr>
        <w:pStyle w:val="ListNumber"/>
        <w:keepNext/>
      </w:pPr>
      <w:r>
        <w:lastRenderedPageBreak/>
        <w:t xml:space="preserve">Construct a box plot using Microsoft Excel to represent the data for the variable being investigated. Insert a screenshot </w:t>
      </w:r>
      <w:r w:rsidR="00FB1E4E">
        <w:t>below</w:t>
      </w:r>
      <w:r>
        <w:t>:</w:t>
      </w:r>
    </w:p>
    <w:p w14:paraId="15155624" w14:textId="68F2DB93" w:rsidR="00E432F6" w:rsidRPr="00E432F6" w:rsidRDefault="009D47E5" w:rsidP="009D47E5">
      <w:pPr>
        <w:pStyle w:val="Caption"/>
      </w:pPr>
      <w:r>
        <w:t xml:space="preserve">Figure 2 </w:t>
      </w:r>
      <w:r w:rsidR="00E432F6">
        <w:t>– a sample student box plot for ice cream sales per day</w:t>
      </w:r>
    </w:p>
    <w:p w14:paraId="764B60D3" w14:textId="0E074E05" w:rsidR="00A81E04" w:rsidRDefault="008540A0" w:rsidP="00A81E04">
      <w:r>
        <w:rPr>
          <w:noProof/>
        </w:rPr>
        <mc:AlternateContent>
          <mc:Choice Requires="cx1">
            <w:drawing>
              <wp:inline distT="0" distB="0" distL="0" distR="0" wp14:anchorId="4948DAAD" wp14:editId="1333B472">
                <wp:extent cx="4541725" cy="2751185"/>
                <wp:effectExtent l="0" t="0" r="11430" b="11430"/>
                <wp:docPr id="52850440" name="Chart 1" descr="A box plot of ice cream sales per day. ">
                  <a:extLst xmlns:a="http://schemas.openxmlformats.org/drawingml/2006/main">
                    <a:ext uri="{FF2B5EF4-FFF2-40B4-BE49-F238E27FC236}">
                      <a16:creationId xmlns:a16="http://schemas.microsoft.com/office/drawing/2014/main" id="{5EC5C9DD-D4D9-A527-320D-B6EF53B5C1F9}"/>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70"/>
                  </a:graphicData>
                </a:graphic>
              </wp:inline>
            </w:drawing>
          </mc:Choice>
          <mc:Fallback>
            <w:drawing>
              <wp:inline distT="0" distB="0" distL="0" distR="0" wp14:anchorId="4948DAAD" wp14:editId="1333B472">
                <wp:extent cx="4541725" cy="2751185"/>
                <wp:effectExtent l="0" t="0" r="11430" b="11430"/>
                <wp:docPr id="52850440" name="Chart 1" descr="A box plot of ice cream sales per day. ">
                  <a:extLst xmlns:a="http://schemas.openxmlformats.org/drawingml/2006/main">
                    <a:ext uri="{FF2B5EF4-FFF2-40B4-BE49-F238E27FC236}">
                      <a16:creationId xmlns:a16="http://schemas.microsoft.com/office/drawing/2014/main" id="{5EC5C9DD-D4D9-A527-320D-B6EF53B5C1F9}"/>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52850440" name="Chart 1" descr="A box plot of ice cream sales per day. ">
                          <a:extLst>
                            <a:ext uri="{FF2B5EF4-FFF2-40B4-BE49-F238E27FC236}">
                              <a16:creationId xmlns:a16="http://schemas.microsoft.com/office/drawing/2014/main" id="{5EC5C9DD-D4D9-A527-320D-B6EF53B5C1F9}"/>
                            </a:ext>
                          </a:extLst>
                        </pic:cNvPr>
                        <pic:cNvPicPr>
                          <a:picLocks noGrp="1" noRot="1" noChangeAspect="1" noMove="1" noResize="1" noEditPoints="1" noAdjustHandles="1" noChangeArrowheads="1" noChangeShapeType="1"/>
                        </pic:cNvPicPr>
                      </pic:nvPicPr>
                      <pic:blipFill>
                        <a:blip r:embed="rId71"/>
                        <a:stretch>
                          <a:fillRect/>
                        </a:stretch>
                      </pic:blipFill>
                      <pic:spPr>
                        <a:xfrm>
                          <a:off x="0" y="0"/>
                          <a:ext cx="4541520" cy="2750820"/>
                        </a:xfrm>
                        <a:prstGeom prst="rect">
                          <a:avLst/>
                        </a:prstGeom>
                      </pic:spPr>
                    </pic:pic>
                  </a:graphicData>
                </a:graphic>
              </wp:inline>
            </w:drawing>
          </mc:Fallback>
        </mc:AlternateContent>
      </w:r>
    </w:p>
    <w:p w14:paraId="64438ACA" w14:textId="7D779BD2" w:rsidR="00E432F6" w:rsidRPr="00DA485A" w:rsidRDefault="00E432F6" w:rsidP="00E432F6">
      <w:pPr>
        <w:pStyle w:val="FeatureBox4"/>
      </w:pPr>
      <w:r w:rsidRPr="00E432F6">
        <w:rPr>
          <w:rStyle w:val="Strong"/>
        </w:rPr>
        <w:t>Note:</w:t>
      </w:r>
      <w:r>
        <w:t xml:space="preserve"> </w:t>
      </w:r>
      <w:r w:rsidR="007B43D1">
        <w:t>y</w:t>
      </w:r>
      <w:r w:rsidR="0001043C">
        <w:t>ou can add data labels</w:t>
      </w:r>
      <w:r>
        <w:t xml:space="preserve"> to the box plot to make it easier for students to identify actual values.</w:t>
      </w:r>
    </w:p>
    <w:p w14:paraId="44CE6322" w14:textId="77777777" w:rsidR="00A81E04" w:rsidRDefault="00A81E04" w:rsidP="00A81E04">
      <w:pPr>
        <w:pStyle w:val="ListNumber"/>
      </w:pPr>
      <w:r>
        <w:t>Use your box plot to answer the following questions.</w:t>
      </w:r>
    </w:p>
    <w:tbl>
      <w:tblPr>
        <w:tblStyle w:val="TableGrid"/>
        <w:tblW w:w="0" w:type="auto"/>
        <w:tblLook w:val="04A0" w:firstRow="1" w:lastRow="0" w:firstColumn="1" w:lastColumn="0" w:noHBand="0" w:noVBand="1"/>
        <w:tblDescription w:val="Table outlining various questions with sample student responses."/>
      </w:tblPr>
      <w:tblGrid>
        <w:gridCol w:w="5949"/>
        <w:gridCol w:w="3679"/>
      </w:tblGrid>
      <w:tr w:rsidR="00A81E04" w14:paraId="7DCC4CBE" w14:textId="77777777">
        <w:tc>
          <w:tcPr>
            <w:tcW w:w="5949" w:type="dxa"/>
            <w:tcBorders>
              <w:top w:val="nil"/>
              <w:left w:val="nil"/>
              <w:bottom w:val="nil"/>
              <w:right w:val="single" w:sz="4" w:space="0" w:color="auto"/>
            </w:tcBorders>
          </w:tcPr>
          <w:p w14:paraId="3CBDD928" w14:textId="7C81B256" w:rsidR="00A81E04" w:rsidRPr="002F4BB8" w:rsidRDefault="00E432F6">
            <w:r>
              <w:t>Do</w:t>
            </w:r>
            <w:r w:rsidR="00ED1D96">
              <w:t>es the range shown on the box plot match your calculated value?</w:t>
            </w:r>
          </w:p>
        </w:tc>
        <w:tc>
          <w:tcPr>
            <w:tcW w:w="3679" w:type="dxa"/>
            <w:tcBorders>
              <w:left w:val="single" w:sz="4" w:space="0" w:color="auto"/>
            </w:tcBorders>
          </w:tcPr>
          <w:p w14:paraId="5A40AA26" w14:textId="50FFA3A5" w:rsidR="00A81E04" w:rsidRDefault="00ED1D96">
            <w:r>
              <w:t>Yes</w:t>
            </w:r>
          </w:p>
        </w:tc>
      </w:tr>
      <w:tr w:rsidR="00A81E04" w14:paraId="7B44A521" w14:textId="77777777">
        <w:tc>
          <w:tcPr>
            <w:tcW w:w="5949" w:type="dxa"/>
            <w:tcBorders>
              <w:top w:val="nil"/>
              <w:left w:val="nil"/>
              <w:bottom w:val="nil"/>
              <w:right w:val="single" w:sz="4" w:space="0" w:color="auto"/>
            </w:tcBorders>
          </w:tcPr>
          <w:p w14:paraId="21A9062B" w14:textId="5219D339" w:rsidR="00A81E04" w:rsidRDefault="00ED1D96">
            <w:r>
              <w:t xml:space="preserve">What is the interquartile range </w:t>
            </w:r>
            <w:r w:rsidR="00625E30">
              <w:t xml:space="preserve">(IQR) </w:t>
            </w:r>
            <w:r>
              <w:t>of the data?</w:t>
            </w:r>
          </w:p>
        </w:tc>
        <w:tc>
          <w:tcPr>
            <w:tcW w:w="3679" w:type="dxa"/>
            <w:tcBorders>
              <w:left w:val="single" w:sz="4" w:space="0" w:color="auto"/>
            </w:tcBorders>
          </w:tcPr>
          <w:p w14:paraId="6C5E5DE2" w14:textId="58373C8D" w:rsidR="00A81E04" w:rsidRDefault="00ED1D96">
            <w:r>
              <w:t>110.75</w:t>
            </w:r>
            <w:r w:rsidR="00852FB8">
              <w:t> − </w:t>
            </w:r>
            <w:r w:rsidR="00B55B98">
              <w:t>72</w:t>
            </w:r>
            <w:r w:rsidR="00852FB8">
              <w:t> </w:t>
            </w:r>
            <w:r w:rsidR="00B55B98">
              <w:t>=</w:t>
            </w:r>
            <w:r w:rsidR="00852FB8">
              <w:t> </w:t>
            </w:r>
            <w:r w:rsidR="00B55B98">
              <w:t>38.75</w:t>
            </w:r>
            <w:r w:rsidR="00753413">
              <w:t xml:space="preserve"> ice cream sales</w:t>
            </w:r>
          </w:p>
        </w:tc>
      </w:tr>
      <w:tr w:rsidR="00753413" w14:paraId="6E0A31EF" w14:textId="77777777">
        <w:tc>
          <w:tcPr>
            <w:tcW w:w="5949" w:type="dxa"/>
            <w:tcBorders>
              <w:top w:val="nil"/>
              <w:left w:val="nil"/>
              <w:bottom w:val="nil"/>
              <w:right w:val="single" w:sz="4" w:space="0" w:color="auto"/>
            </w:tcBorders>
          </w:tcPr>
          <w:p w14:paraId="2AA60FD7" w14:textId="584C6705" w:rsidR="00753413" w:rsidRDefault="00753413">
            <w:r>
              <w:t>What is the median?</w:t>
            </w:r>
          </w:p>
        </w:tc>
        <w:tc>
          <w:tcPr>
            <w:tcW w:w="3679" w:type="dxa"/>
            <w:tcBorders>
              <w:left w:val="single" w:sz="4" w:space="0" w:color="auto"/>
            </w:tcBorders>
          </w:tcPr>
          <w:p w14:paraId="3FBA6D91" w14:textId="03A0BF2D" w:rsidR="00753413" w:rsidRDefault="00753413">
            <w:r>
              <w:t>89.5</w:t>
            </w:r>
            <w:r w:rsidR="00852FB8">
              <w:t> </w:t>
            </w:r>
            <w:r>
              <w:t>ice cream sales</w:t>
            </w:r>
          </w:p>
        </w:tc>
      </w:tr>
      <w:tr w:rsidR="00A81E04" w14:paraId="6B6E0DE5" w14:textId="77777777">
        <w:tc>
          <w:tcPr>
            <w:tcW w:w="5949" w:type="dxa"/>
            <w:tcBorders>
              <w:top w:val="nil"/>
              <w:left w:val="nil"/>
              <w:bottom w:val="nil"/>
              <w:right w:val="single" w:sz="4" w:space="0" w:color="auto"/>
            </w:tcBorders>
          </w:tcPr>
          <w:p w14:paraId="137FD0E9" w14:textId="5069E75A" w:rsidR="00A81E04" w:rsidRDefault="00C659AA">
            <w:r>
              <w:t xml:space="preserve">How much of the data sits in </w:t>
            </w:r>
            <w:r w:rsidR="00852FB8">
              <w:t>Q</w:t>
            </w:r>
            <w:r>
              <w:t>uartile 3</w:t>
            </w:r>
            <w:r w:rsidR="00A81E04">
              <w:t>?</w:t>
            </w:r>
          </w:p>
        </w:tc>
        <w:tc>
          <w:tcPr>
            <w:tcW w:w="3679" w:type="dxa"/>
            <w:tcBorders>
              <w:left w:val="single" w:sz="4" w:space="0" w:color="auto"/>
            </w:tcBorders>
          </w:tcPr>
          <w:p w14:paraId="297E401B" w14:textId="77F0DC4C" w:rsidR="00A81E04" w:rsidRDefault="004E408E">
            <w:r>
              <w:t>25%</w:t>
            </w:r>
            <w:r w:rsidR="006E7713">
              <w:t xml:space="preserve"> </w:t>
            </w:r>
            <w:r>
              <w:t>of the data</w:t>
            </w:r>
          </w:p>
        </w:tc>
      </w:tr>
    </w:tbl>
    <w:p w14:paraId="7817EBF8" w14:textId="0CD23BE9" w:rsidR="00A81E04" w:rsidRDefault="00625E30" w:rsidP="00A81E04">
      <w:pPr>
        <w:pStyle w:val="ListNumber"/>
      </w:pPr>
      <w:r>
        <w:t>What does the interquartile range (IQR) tell you about the data?</w:t>
      </w:r>
    </w:p>
    <w:tbl>
      <w:tblPr>
        <w:tblStyle w:val="TableGrid"/>
        <w:tblW w:w="0" w:type="auto"/>
        <w:tblLook w:val="04A0" w:firstRow="1" w:lastRow="0" w:firstColumn="1" w:lastColumn="0" w:noHBand="0" w:noVBand="1"/>
        <w:tblDescription w:val="A sample student response."/>
      </w:tblPr>
      <w:tblGrid>
        <w:gridCol w:w="9628"/>
      </w:tblGrid>
      <w:tr w:rsidR="00A81E04" w14:paraId="37133783" w14:textId="77777777" w:rsidTr="006B0885">
        <w:trPr>
          <w:trHeight w:val="1020"/>
        </w:trPr>
        <w:tc>
          <w:tcPr>
            <w:tcW w:w="9628" w:type="dxa"/>
          </w:tcPr>
          <w:p w14:paraId="48C48AF2" w14:textId="5417C36C" w:rsidR="00A81E04" w:rsidRDefault="000F58C3">
            <w:r>
              <w:t>The interquartile range tells us the spread of the middle 50%</w:t>
            </w:r>
            <w:r w:rsidR="00130DE7">
              <w:t xml:space="preserve"> </w:t>
            </w:r>
            <w:r>
              <w:t xml:space="preserve">of the data. Therefore, </w:t>
            </w:r>
            <w:r w:rsidR="00CA63B5">
              <w:t>the middle 50%</w:t>
            </w:r>
            <w:r w:rsidR="00130DE7">
              <w:t xml:space="preserve"> </w:t>
            </w:r>
            <w:r w:rsidR="00CA63B5">
              <w:t xml:space="preserve">of </w:t>
            </w:r>
            <w:r w:rsidR="0001043C">
              <w:t>ice cream sales varies by 38.75</w:t>
            </w:r>
            <w:r w:rsidR="00130DE7">
              <w:t xml:space="preserve"> </w:t>
            </w:r>
            <w:r w:rsidR="0001043C">
              <w:t>ice creams</w:t>
            </w:r>
            <w:r w:rsidR="00CA63B5">
              <w:t>.</w:t>
            </w:r>
          </w:p>
        </w:tc>
      </w:tr>
    </w:tbl>
    <w:p w14:paraId="18287CDD" w14:textId="5F231525" w:rsidR="00A81E04" w:rsidRDefault="00415B88" w:rsidP="00625E30">
      <w:pPr>
        <w:pStyle w:val="ListNumber"/>
      </w:pPr>
      <w:r>
        <w:lastRenderedPageBreak/>
        <w:t xml:space="preserve">Complete the univariate analysis </w:t>
      </w:r>
      <w:r w:rsidR="0001043C">
        <w:t xml:space="preserve">by </w:t>
      </w:r>
      <w:r>
        <w:t>answering the original question</w:t>
      </w:r>
      <w:r w:rsidR="0001043C">
        <w:t>: How</w:t>
      </w:r>
      <w:r w:rsidRPr="00415B88">
        <w:t xml:space="preserve"> much did daily ice cream sales vary over </w:t>
      </w:r>
      <w:r w:rsidR="0001043C">
        <w:t xml:space="preserve">the 50 days? </w:t>
      </w:r>
      <w:r w:rsidR="00E4383F">
        <w:t>Refer to key</w:t>
      </w:r>
      <w:r w:rsidR="00BE042C">
        <w:t xml:space="preserve"> data in your response.</w:t>
      </w:r>
    </w:p>
    <w:tbl>
      <w:tblPr>
        <w:tblStyle w:val="TableGrid"/>
        <w:tblW w:w="0" w:type="auto"/>
        <w:tblLook w:val="04A0" w:firstRow="1" w:lastRow="0" w:firstColumn="1" w:lastColumn="0" w:noHBand="0" w:noVBand="1"/>
        <w:tblDescription w:val="A sample student response."/>
      </w:tblPr>
      <w:tblGrid>
        <w:gridCol w:w="9628"/>
      </w:tblGrid>
      <w:tr w:rsidR="005D5949" w14:paraId="6F489418" w14:textId="77777777" w:rsidTr="005D5949">
        <w:tc>
          <w:tcPr>
            <w:tcW w:w="9628" w:type="dxa"/>
          </w:tcPr>
          <w:p w14:paraId="68D1B468" w14:textId="1AEF10BC" w:rsidR="0091745D" w:rsidRDefault="0091745D" w:rsidP="0091745D">
            <w:r>
              <w:t xml:space="preserve">Daily ice cream sales varied considerably over </w:t>
            </w:r>
            <w:r w:rsidR="0001043C">
              <w:t>the 50 days</w:t>
            </w:r>
            <w:r>
              <w:t xml:space="preserve">. </w:t>
            </w:r>
            <w:r w:rsidR="00CB1810">
              <w:t>Daily sales ranged from a low of 45</w:t>
            </w:r>
            <w:r w:rsidR="00E40DD7">
              <w:t> </w:t>
            </w:r>
            <w:r w:rsidR="00CB1810">
              <w:t>ice creams to a high of</w:t>
            </w:r>
            <w:r>
              <w:t xml:space="preserve"> 153</w:t>
            </w:r>
            <w:r w:rsidR="00E40DD7">
              <w:t> </w:t>
            </w:r>
            <w:r>
              <w:t>ice creams. This gives a range of 108</w:t>
            </w:r>
            <w:r w:rsidR="00E40DD7">
              <w:t> </w:t>
            </w:r>
            <w:r>
              <w:t>ice creams, showing a large difference between the lowest and highest daily sales.</w:t>
            </w:r>
          </w:p>
          <w:p w14:paraId="1C2916A3" w14:textId="0BF28588" w:rsidR="0091745D" w:rsidRDefault="0091745D" w:rsidP="0091745D">
            <w:r>
              <w:t>The lower quartile was 72</w:t>
            </w:r>
            <w:r w:rsidR="00E40DD7">
              <w:t> </w:t>
            </w:r>
            <w:r>
              <w:t>ice creams and the upper quartile was 110.75</w:t>
            </w:r>
            <w:r w:rsidR="00E40DD7">
              <w:t> </w:t>
            </w:r>
            <w:r>
              <w:t>ice creams, giving an interquartile range (IQR) of 38.75</w:t>
            </w:r>
            <w:r w:rsidR="00E40DD7">
              <w:t> </w:t>
            </w:r>
            <w:r>
              <w:t>ice creams. This means that the middle 50% of daily sales were spread across approximately 39</w:t>
            </w:r>
            <w:r w:rsidR="00E40DD7">
              <w:t> </w:t>
            </w:r>
            <w:r>
              <w:t>ice creams, from 72 to 110.75.</w:t>
            </w:r>
          </w:p>
          <w:p w14:paraId="579EEA0E" w14:textId="76D48B67" w:rsidR="0091745D" w:rsidRDefault="0091745D" w:rsidP="0091745D">
            <w:r>
              <w:t>The median was 89.5</w:t>
            </w:r>
            <w:r w:rsidR="00E40DD7">
              <w:t> </w:t>
            </w:r>
            <w:r>
              <w:t xml:space="preserve">ice creams, meaning that half of the days had sales below 89.5 and half </w:t>
            </w:r>
            <w:r w:rsidR="00E770F5">
              <w:t xml:space="preserve">of the days </w:t>
            </w:r>
            <w:r>
              <w:t>had sales above 89.5.</w:t>
            </w:r>
          </w:p>
          <w:p w14:paraId="31FDC3AD" w14:textId="16398DCA" w:rsidR="005D5949" w:rsidRDefault="0091745D" w:rsidP="0091745D">
            <w:r>
              <w:t xml:space="preserve">Overall, daily ice cream sales </w:t>
            </w:r>
            <w:r w:rsidR="0001043C">
              <w:t>varied substantially</w:t>
            </w:r>
            <w:r>
              <w:t xml:space="preserve"> across the 50 days. Sales ranged from 45</w:t>
            </w:r>
            <w:r w:rsidR="00E40DD7">
              <w:t> </w:t>
            </w:r>
            <w:r>
              <w:t>to</w:t>
            </w:r>
            <w:r w:rsidR="00E40DD7">
              <w:t> </w:t>
            </w:r>
            <w:r>
              <w:t>153 ice creams per day, while the middle 50% of days had sales between 72 and 110.75</w:t>
            </w:r>
            <w:r w:rsidR="00423C4F">
              <w:t> </w:t>
            </w:r>
            <w:r>
              <w:t xml:space="preserve">ice creams. </w:t>
            </w:r>
            <w:r w:rsidR="00E770F5">
              <w:t>Therefore, t</w:t>
            </w:r>
            <w:r>
              <w:t>he range and IQR provide evidence that the number of ice creams sold was not consistent from day to day.</w:t>
            </w:r>
          </w:p>
        </w:tc>
      </w:tr>
    </w:tbl>
    <w:p w14:paraId="5A5AAF6B" w14:textId="2DD41EC2" w:rsidR="00303A0F" w:rsidRPr="00423C4F" w:rsidRDefault="00303A0F" w:rsidP="00423C4F">
      <w:r>
        <w:br w:type="page"/>
      </w:r>
    </w:p>
    <w:p w14:paraId="2DD0F5FB" w14:textId="195F3085" w:rsidR="0090053A" w:rsidRDefault="0090053A" w:rsidP="00223807">
      <w:pPr>
        <w:pStyle w:val="Heading3"/>
      </w:pPr>
      <w:bookmarkStart w:id="48" w:name="_Student_resource_–_5"/>
      <w:bookmarkStart w:id="49" w:name="_Ref237338818"/>
      <w:bookmarkStart w:id="50" w:name="_Toc242171661"/>
      <w:bookmarkEnd w:id="48"/>
      <w:r w:rsidRPr="0090053A">
        <w:lastRenderedPageBreak/>
        <w:t>Student</w:t>
      </w:r>
      <w:r>
        <w:t xml:space="preserve"> resource</w:t>
      </w:r>
      <w:r w:rsidR="00FB6AC4">
        <w:t xml:space="preserve"> – </w:t>
      </w:r>
      <w:r w:rsidR="00FB6AC4" w:rsidRPr="004F6FDF">
        <w:t>univariate</w:t>
      </w:r>
      <w:r w:rsidR="00FB6AC4">
        <w:t xml:space="preserve"> </w:t>
      </w:r>
      <w:r w:rsidR="00FB6AC4" w:rsidRPr="00223807">
        <w:t>analysis</w:t>
      </w:r>
      <w:r w:rsidR="00FB6AC4">
        <w:t xml:space="preserve"> of daily temperature and </w:t>
      </w:r>
      <w:r w:rsidR="002825DE">
        <w:t>ice cream sales dataset</w:t>
      </w:r>
      <w:bookmarkEnd w:id="49"/>
      <w:bookmarkEnd w:id="50"/>
    </w:p>
    <w:p w14:paraId="511B1EC7" w14:textId="2E62E663" w:rsidR="002825DE" w:rsidRDefault="005B72D9" w:rsidP="00303A0F">
      <w:pPr>
        <w:pStyle w:val="FeatureBox"/>
      </w:pPr>
      <w:r>
        <w:t xml:space="preserve">A dataset was collected on the maximum daily temperature and ice cream sales at a beach in Coffs Harbour over 50 days. The data is provided in </w:t>
      </w:r>
      <w:r w:rsidRPr="00D37BD5">
        <w:rPr>
          <w:rStyle w:val="Strong"/>
        </w:rPr>
        <w:t xml:space="preserve">Microsoft Excel </w:t>
      </w:r>
      <w:r w:rsidR="00EB5188" w:rsidRPr="00D37BD5">
        <w:rPr>
          <w:rStyle w:val="Strong"/>
        </w:rPr>
        <w:t xml:space="preserve">workbook </w:t>
      </w:r>
      <w:r w:rsidR="00EB5188">
        <w:rPr>
          <w:rStyle w:val="Strong"/>
        </w:rPr>
        <w:t>‘</w:t>
      </w:r>
      <w:r w:rsidRPr="00D37BD5">
        <w:rPr>
          <w:rStyle w:val="Strong"/>
        </w:rPr>
        <w:t>2.4 Univariate and bivariate analysis</w:t>
      </w:r>
      <w:r w:rsidR="00EB5188">
        <w:rPr>
          <w:rStyle w:val="Strong"/>
        </w:rPr>
        <w:t>’</w:t>
      </w:r>
      <w:r>
        <w:t xml:space="preserve">. </w:t>
      </w:r>
      <w:r w:rsidR="00FC2EA9">
        <w:t xml:space="preserve">You are going to conduct a univariate analysis to answer </w:t>
      </w:r>
      <w:r w:rsidR="00FA4C88">
        <w:t>2</w:t>
      </w:r>
      <w:r w:rsidR="00C32FFB">
        <w:t xml:space="preserve"> separate questions:</w:t>
      </w:r>
    </w:p>
    <w:p w14:paraId="006F2AC6" w14:textId="6E571DA2" w:rsidR="00C32FFB" w:rsidRDefault="00C32FFB">
      <w:pPr>
        <w:pStyle w:val="FeatureBox"/>
        <w:numPr>
          <w:ilvl w:val="0"/>
          <w:numId w:val="9"/>
        </w:numPr>
        <w:ind w:left="567" w:hanging="567"/>
      </w:pPr>
      <w:r>
        <w:t>What temperature</w:t>
      </w:r>
      <w:r w:rsidR="00C55CBE">
        <w:t xml:space="preserve"> range occurred most frequently during </w:t>
      </w:r>
      <w:r w:rsidR="0001043C">
        <w:t>the 50 days?</w:t>
      </w:r>
    </w:p>
    <w:p w14:paraId="299A42AF" w14:textId="166233F6" w:rsidR="001077B3" w:rsidRPr="001077B3" w:rsidRDefault="005750FF">
      <w:pPr>
        <w:pStyle w:val="FeatureBox"/>
        <w:numPr>
          <w:ilvl w:val="0"/>
          <w:numId w:val="9"/>
        </w:numPr>
        <w:ind w:left="567" w:hanging="567"/>
      </w:pPr>
      <w:r>
        <w:t xml:space="preserve">How much did daily ice cream sales vary over </w:t>
      </w:r>
      <w:r w:rsidR="0001043C">
        <w:t>the 50 days?</w:t>
      </w:r>
    </w:p>
    <w:p w14:paraId="06F169C2" w14:textId="3F20C8AD" w:rsidR="00C55CBE" w:rsidRDefault="009A63E3" w:rsidP="00FA4C88">
      <w:pPr>
        <w:rPr>
          <w:rStyle w:val="Strong"/>
        </w:rPr>
      </w:pPr>
      <w:r w:rsidRPr="00D80D73">
        <w:rPr>
          <w:rStyle w:val="Strong"/>
        </w:rPr>
        <w:t xml:space="preserve">Univariate analysis – </w:t>
      </w:r>
      <w:r w:rsidR="00FA4C88">
        <w:rPr>
          <w:rStyle w:val="Strong"/>
        </w:rPr>
        <w:t>W</w:t>
      </w:r>
      <w:r w:rsidRPr="00D80D73">
        <w:rPr>
          <w:rStyle w:val="Strong"/>
        </w:rPr>
        <w:t xml:space="preserve">hat temperature range occurred most frequently during </w:t>
      </w:r>
      <w:r w:rsidR="0001043C">
        <w:rPr>
          <w:rStyle w:val="Strong"/>
        </w:rPr>
        <w:t>the 50 days</w:t>
      </w:r>
      <w:r w:rsidR="00FA4C88">
        <w:rPr>
          <w:rStyle w:val="Strong"/>
        </w:rPr>
        <w:t>?</w:t>
      </w:r>
    </w:p>
    <w:tbl>
      <w:tblPr>
        <w:tblStyle w:val="TableGrid"/>
        <w:tblW w:w="0" w:type="auto"/>
        <w:tblLook w:val="04A0" w:firstRow="1" w:lastRow="0" w:firstColumn="1" w:lastColumn="0" w:noHBand="0" w:noVBand="1"/>
        <w:tblDescription w:val="Table outlining various questions with space for student responses."/>
      </w:tblPr>
      <w:tblGrid>
        <w:gridCol w:w="5665"/>
        <w:gridCol w:w="3963"/>
      </w:tblGrid>
      <w:tr w:rsidR="00045AAA" w14:paraId="7410E0FC" w14:textId="77777777" w:rsidTr="00045AAA">
        <w:tc>
          <w:tcPr>
            <w:tcW w:w="5665" w:type="dxa"/>
            <w:tcBorders>
              <w:top w:val="nil"/>
              <w:left w:val="nil"/>
              <w:bottom w:val="nil"/>
              <w:right w:val="single" w:sz="4" w:space="0" w:color="auto"/>
            </w:tcBorders>
          </w:tcPr>
          <w:p w14:paraId="05966874" w14:textId="72FE8264" w:rsidR="00045AAA" w:rsidRPr="001C71F6" w:rsidRDefault="00045AAA">
            <w:pPr>
              <w:pStyle w:val="ListNumber"/>
              <w:numPr>
                <w:ilvl w:val="0"/>
                <w:numId w:val="45"/>
              </w:numPr>
            </w:pPr>
            <w:r w:rsidRPr="001C71F6">
              <w:t>What variable from the dataset is being analysed?</w:t>
            </w:r>
          </w:p>
        </w:tc>
        <w:tc>
          <w:tcPr>
            <w:tcW w:w="3963" w:type="dxa"/>
            <w:tcBorders>
              <w:left w:val="single" w:sz="4" w:space="0" w:color="auto"/>
            </w:tcBorders>
          </w:tcPr>
          <w:p w14:paraId="7631EAFD" w14:textId="77777777" w:rsidR="00045AAA" w:rsidRDefault="00045AAA" w:rsidP="00045AAA"/>
        </w:tc>
      </w:tr>
      <w:tr w:rsidR="00045AAA" w14:paraId="468778C3" w14:textId="77777777" w:rsidTr="00045AAA">
        <w:tc>
          <w:tcPr>
            <w:tcW w:w="5665" w:type="dxa"/>
            <w:tcBorders>
              <w:top w:val="nil"/>
              <w:left w:val="nil"/>
              <w:bottom w:val="nil"/>
              <w:right w:val="single" w:sz="4" w:space="0" w:color="auto"/>
            </w:tcBorders>
          </w:tcPr>
          <w:p w14:paraId="46940986" w14:textId="1481D420" w:rsidR="00045AAA" w:rsidRPr="001C71F6" w:rsidRDefault="00045AAA" w:rsidP="001C71F6">
            <w:pPr>
              <w:pStyle w:val="ListNumber"/>
            </w:pPr>
            <w:r w:rsidRPr="001C71F6">
              <w:t xml:space="preserve">How many variables are being analysed? </w:t>
            </w:r>
          </w:p>
        </w:tc>
        <w:tc>
          <w:tcPr>
            <w:tcW w:w="3963" w:type="dxa"/>
            <w:tcBorders>
              <w:left w:val="single" w:sz="4" w:space="0" w:color="auto"/>
            </w:tcBorders>
          </w:tcPr>
          <w:p w14:paraId="383E3BC3" w14:textId="77777777" w:rsidR="00045AAA" w:rsidRDefault="00045AAA" w:rsidP="00045AAA"/>
        </w:tc>
      </w:tr>
      <w:tr w:rsidR="00045AAA" w14:paraId="16136BDF" w14:textId="77777777" w:rsidTr="00045AAA">
        <w:tc>
          <w:tcPr>
            <w:tcW w:w="5665" w:type="dxa"/>
            <w:tcBorders>
              <w:top w:val="nil"/>
              <w:left w:val="nil"/>
              <w:bottom w:val="nil"/>
              <w:right w:val="single" w:sz="4" w:space="0" w:color="auto"/>
            </w:tcBorders>
          </w:tcPr>
          <w:p w14:paraId="5630B146" w14:textId="56F007FF" w:rsidR="00045AAA" w:rsidRPr="001C71F6" w:rsidRDefault="00045AAA" w:rsidP="001C71F6">
            <w:pPr>
              <w:pStyle w:val="ListNumber"/>
            </w:pPr>
            <w:r w:rsidRPr="001C71F6">
              <w:t>Which method would be most useful for answering the investigation question?</w:t>
            </w:r>
          </w:p>
        </w:tc>
        <w:tc>
          <w:tcPr>
            <w:tcW w:w="3963" w:type="dxa"/>
            <w:tcBorders>
              <w:left w:val="single" w:sz="4" w:space="0" w:color="auto"/>
            </w:tcBorders>
          </w:tcPr>
          <w:p w14:paraId="742A2C9D" w14:textId="7F83696B" w:rsidR="00045AAA" w:rsidRPr="00045AAA" w:rsidRDefault="00000000" w:rsidP="00045AAA">
            <w:sdt>
              <w:sdtPr>
                <w:id w:val="526921932"/>
                <w14:checkbox>
                  <w14:checked w14:val="0"/>
                  <w14:checkedState w14:val="2612" w14:font="MS Gothic"/>
                  <w14:uncheckedState w14:val="2610" w14:font="MS Gothic"/>
                </w14:checkbox>
              </w:sdtPr>
              <w:sdtContent>
                <w:r w:rsidR="00BB2A53">
                  <w:rPr>
                    <w:rFonts w:ascii="MS Gothic" w:eastAsia="MS Gothic" w:hAnsi="MS Gothic" w:hint="eastAsia"/>
                  </w:rPr>
                  <w:t>☐</w:t>
                </w:r>
              </w:sdtContent>
            </w:sdt>
            <w:r w:rsidR="00045AAA">
              <w:t xml:space="preserve"> </w:t>
            </w:r>
            <w:r w:rsidR="00045AAA" w:rsidRPr="00045AAA">
              <w:t>Calculate the mean and median</w:t>
            </w:r>
          </w:p>
          <w:p w14:paraId="10FE84BD" w14:textId="6F7018F1" w:rsidR="00045AAA" w:rsidRPr="00045AAA" w:rsidRDefault="00000000" w:rsidP="00045AAA">
            <w:sdt>
              <w:sdtPr>
                <w:id w:val="2101905409"/>
                <w14:checkbox>
                  <w14:checked w14:val="0"/>
                  <w14:checkedState w14:val="2612" w14:font="MS Gothic"/>
                  <w14:uncheckedState w14:val="2610" w14:font="MS Gothic"/>
                </w14:checkbox>
              </w:sdtPr>
              <w:sdtContent>
                <w:r w:rsidR="00BB2A53">
                  <w:rPr>
                    <w:rFonts w:ascii="MS Gothic" w:eastAsia="MS Gothic" w:hAnsi="MS Gothic" w:hint="eastAsia"/>
                  </w:rPr>
                  <w:t>☐</w:t>
                </w:r>
              </w:sdtContent>
            </w:sdt>
            <w:r w:rsidR="00045AAA">
              <w:t xml:space="preserve"> </w:t>
            </w:r>
            <w:r w:rsidR="00045AAA" w:rsidRPr="00045AAA">
              <w:t>Calculate the standard deviation</w:t>
            </w:r>
          </w:p>
          <w:p w14:paraId="0F370A53" w14:textId="3A79C51F" w:rsidR="00045AAA" w:rsidRPr="00045AAA" w:rsidRDefault="00000000" w:rsidP="00045AAA">
            <w:sdt>
              <w:sdtPr>
                <w:id w:val="1604684736"/>
                <w14:checkbox>
                  <w14:checked w14:val="0"/>
                  <w14:checkedState w14:val="2612" w14:font="MS Gothic"/>
                  <w14:uncheckedState w14:val="2610" w14:font="MS Gothic"/>
                </w14:checkbox>
              </w:sdtPr>
              <w:sdtContent>
                <w:r w:rsidR="00BB2A53">
                  <w:rPr>
                    <w:rFonts w:ascii="MS Gothic" w:eastAsia="MS Gothic" w:hAnsi="MS Gothic" w:hint="eastAsia"/>
                  </w:rPr>
                  <w:t>☐</w:t>
                </w:r>
              </w:sdtContent>
            </w:sdt>
            <w:r w:rsidR="00045AAA">
              <w:t xml:space="preserve"> </w:t>
            </w:r>
            <w:r w:rsidR="00045AAA" w:rsidRPr="00045AAA">
              <w:t>Construct a histogram</w:t>
            </w:r>
          </w:p>
          <w:p w14:paraId="250D9B81" w14:textId="6C8BFB91" w:rsidR="00045AAA" w:rsidRDefault="00000000" w:rsidP="00045AAA">
            <w:sdt>
              <w:sdtPr>
                <w:id w:val="1836730373"/>
                <w14:checkbox>
                  <w14:checked w14:val="0"/>
                  <w14:checkedState w14:val="2612" w14:font="MS Gothic"/>
                  <w14:uncheckedState w14:val="2610" w14:font="MS Gothic"/>
                </w14:checkbox>
              </w:sdtPr>
              <w:sdtContent>
                <w:r w:rsidR="00BB2A53">
                  <w:rPr>
                    <w:rFonts w:ascii="MS Gothic" w:eastAsia="MS Gothic" w:hAnsi="MS Gothic" w:hint="eastAsia"/>
                  </w:rPr>
                  <w:t>☐</w:t>
                </w:r>
              </w:sdtContent>
            </w:sdt>
            <w:r w:rsidR="00045AAA">
              <w:t xml:space="preserve"> </w:t>
            </w:r>
            <w:r w:rsidR="00045AAA" w:rsidRPr="00045AAA">
              <w:t>Construct a scatter plot</w:t>
            </w:r>
          </w:p>
        </w:tc>
      </w:tr>
    </w:tbl>
    <w:p w14:paraId="3F53F77F" w14:textId="0C4FBC8F" w:rsidR="00D80D73" w:rsidRDefault="004B1316" w:rsidP="004B1316">
      <w:pPr>
        <w:pStyle w:val="ListNumber"/>
      </w:pPr>
      <w:r>
        <w:t>Outline why you selected this method.</w:t>
      </w:r>
    </w:p>
    <w:tbl>
      <w:tblPr>
        <w:tblStyle w:val="TableGrid"/>
        <w:tblW w:w="0" w:type="auto"/>
        <w:tblLook w:val="04A0" w:firstRow="1" w:lastRow="0" w:firstColumn="1" w:lastColumn="0" w:noHBand="0" w:noVBand="1"/>
        <w:tblDescription w:val="Space for a student response."/>
      </w:tblPr>
      <w:tblGrid>
        <w:gridCol w:w="9628"/>
      </w:tblGrid>
      <w:tr w:rsidR="004B1316" w14:paraId="70546CCC" w14:textId="77777777" w:rsidTr="002218A7">
        <w:trPr>
          <w:trHeight w:val="1407"/>
        </w:trPr>
        <w:tc>
          <w:tcPr>
            <w:tcW w:w="9628" w:type="dxa"/>
          </w:tcPr>
          <w:p w14:paraId="49A23EEA" w14:textId="77777777" w:rsidR="004B1316" w:rsidRDefault="004B1316" w:rsidP="004B1316"/>
        </w:tc>
      </w:tr>
    </w:tbl>
    <w:p w14:paraId="551D3144" w14:textId="27DCAEBB" w:rsidR="004B1316" w:rsidRDefault="00975762" w:rsidP="0051110C">
      <w:pPr>
        <w:pStyle w:val="ListNumber"/>
        <w:keepNext/>
      </w:pPr>
      <w:r>
        <w:lastRenderedPageBreak/>
        <w:t xml:space="preserve">Construct a </w:t>
      </w:r>
      <w:r w:rsidR="00A50D7D">
        <w:t>histogram</w:t>
      </w:r>
      <w:r w:rsidR="00147ED2">
        <w:t xml:space="preserve"> using Microsoft Excel</w:t>
      </w:r>
      <w:r w:rsidR="00A50D7D">
        <w:t xml:space="preserve"> to represent the </w:t>
      </w:r>
      <w:r w:rsidR="00441BE4">
        <w:t xml:space="preserve">data for the variable being investigated. Insert a </w:t>
      </w:r>
      <w:r w:rsidR="00DF2D38">
        <w:t xml:space="preserve">screenshot </w:t>
      </w:r>
      <w:r w:rsidR="00330F33">
        <w:t>b</w:t>
      </w:r>
      <w:r w:rsidR="00B24A3A">
        <w:t>elow</w:t>
      </w:r>
      <w:r w:rsidR="00DF2D38">
        <w:t>:</w:t>
      </w:r>
    </w:p>
    <w:tbl>
      <w:tblPr>
        <w:tblStyle w:val="TableGrid"/>
        <w:tblW w:w="0" w:type="auto"/>
        <w:tblLook w:val="04A0" w:firstRow="1" w:lastRow="0" w:firstColumn="1" w:lastColumn="0" w:noHBand="0" w:noVBand="1"/>
        <w:tblDescription w:val="Space for a student response."/>
      </w:tblPr>
      <w:tblGrid>
        <w:gridCol w:w="9628"/>
      </w:tblGrid>
      <w:tr w:rsidR="00B24A3A" w14:paraId="1A034EA7" w14:textId="77777777" w:rsidTr="00793D95">
        <w:trPr>
          <w:trHeight w:val="2324"/>
        </w:trPr>
        <w:tc>
          <w:tcPr>
            <w:tcW w:w="9628" w:type="dxa"/>
          </w:tcPr>
          <w:p w14:paraId="15091F52" w14:textId="77777777" w:rsidR="00B24A3A" w:rsidRDefault="00B24A3A" w:rsidP="0051110C">
            <w:pPr>
              <w:keepNext/>
            </w:pPr>
          </w:p>
        </w:tc>
      </w:tr>
    </w:tbl>
    <w:p w14:paraId="22FBDD53" w14:textId="513EEA8D" w:rsidR="00900EB2" w:rsidRDefault="00070EDC" w:rsidP="00900EB2">
      <w:pPr>
        <w:pStyle w:val="ListNumber"/>
      </w:pPr>
      <w:r>
        <w:t>Use your histogram to answer the following questions</w:t>
      </w:r>
      <w:r w:rsidR="00685A67">
        <w:t>:</w:t>
      </w:r>
    </w:p>
    <w:tbl>
      <w:tblPr>
        <w:tblStyle w:val="TableGrid"/>
        <w:tblW w:w="0" w:type="auto"/>
        <w:tblLook w:val="04A0" w:firstRow="1" w:lastRow="0" w:firstColumn="1" w:lastColumn="0" w:noHBand="0" w:noVBand="1"/>
        <w:tblDescription w:val="Table outlining various questions with space for student responses."/>
      </w:tblPr>
      <w:tblGrid>
        <w:gridCol w:w="5949"/>
        <w:gridCol w:w="3679"/>
      </w:tblGrid>
      <w:tr w:rsidR="002F4BB8" w14:paraId="5491E021" w14:textId="77777777" w:rsidTr="002F4BB8">
        <w:tc>
          <w:tcPr>
            <w:tcW w:w="5949" w:type="dxa"/>
            <w:tcBorders>
              <w:top w:val="nil"/>
              <w:left w:val="nil"/>
              <w:bottom w:val="nil"/>
              <w:right w:val="single" w:sz="4" w:space="0" w:color="auto"/>
            </w:tcBorders>
          </w:tcPr>
          <w:p w14:paraId="710041B5" w14:textId="3FC96EF0" w:rsidR="002F4BB8" w:rsidRPr="002F4BB8" w:rsidRDefault="002F4BB8" w:rsidP="002F4BB8">
            <w:r>
              <w:t>Which temperature interval has the tallest bar?</w:t>
            </w:r>
          </w:p>
        </w:tc>
        <w:tc>
          <w:tcPr>
            <w:tcW w:w="3679" w:type="dxa"/>
            <w:tcBorders>
              <w:left w:val="single" w:sz="4" w:space="0" w:color="auto"/>
            </w:tcBorders>
          </w:tcPr>
          <w:p w14:paraId="31E5B65D" w14:textId="77777777" w:rsidR="002F4BB8" w:rsidRDefault="002F4BB8" w:rsidP="002F4BB8"/>
        </w:tc>
      </w:tr>
      <w:tr w:rsidR="002F4BB8" w14:paraId="190C6D87" w14:textId="77777777" w:rsidTr="002F4BB8">
        <w:tc>
          <w:tcPr>
            <w:tcW w:w="5949" w:type="dxa"/>
            <w:tcBorders>
              <w:top w:val="nil"/>
              <w:left w:val="nil"/>
              <w:bottom w:val="nil"/>
              <w:right w:val="single" w:sz="4" w:space="0" w:color="auto"/>
            </w:tcBorders>
          </w:tcPr>
          <w:p w14:paraId="7B5043BA" w14:textId="1C9D545E" w:rsidR="002F4BB8" w:rsidRDefault="002F4BB8" w:rsidP="002F4BB8">
            <w:r>
              <w:t>How many days had temperatures within this interval?</w:t>
            </w:r>
          </w:p>
        </w:tc>
        <w:tc>
          <w:tcPr>
            <w:tcW w:w="3679" w:type="dxa"/>
            <w:tcBorders>
              <w:left w:val="single" w:sz="4" w:space="0" w:color="auto"/>
            </w:tcBorders>
          </w:tcPr>
          <w:p w14:paraId="51432C6F" w14:textId="77777777" w:rsidR="002F4BB8" w:rsidRDefault="002F4BB8" w:rsidP="002F4BB8"/>
        </w:tc>
      </w:tr>
      <w:tr w:rsidR="002F4BB8" w14:paraId="1A6B4CA1" w14:textId="77777777" w:rsidTr="002F4BB8">
        <w:tc>
          <w:tcPr>
            <w:tcW w:w="5949" w:type="dxa"/>
            <w:tcBorders>
              <w:top w:val="nil"/>
              <w:left w:val="nil"/>
              <w:bottom w:val="nil"/>
              <w:right w:val="single" w:sz="4" w:space="0" w:color="auto"/>
            </w:tcBorders>
          </w:tcPr>
          <w:p w14:paraId="44AF53C7" w14:textId="05ABAF2F" w:rsidR="002F4BB8" w:rsidRDefault="00157761" w:rsidP="002F4BB8">
            <w:r>
              <w:t>Which temperature interval occurred least frequently?</w:t>
            </w:r>
          </w:p>
        </w:tc>
        <w:tc>
          <w:tcPr>
            <w:tcW w:w="3679" w:type="dxa"/>
            <w:tcBorders>
              <w:left w:val="single" w:sz="4" w:space="0" w:color="auto"/>
            </w:tcBorders>
          </w:tcPr>
          <w:p w14:paraId="152DD5AF" w14:textId="77777777" w:rsidR="002F4BB8" w:rsidRDefault="002F4BB8" w:rsidP="002F4BB8"/>
        </w:tc>
      </w:tr>
    </w:tbl>
    <w:p w14:paraId="1440CFA9" w14:textId="400BB46A" w:rsidR="002F4BB8" w:rsidRDefault="00CE4CDE" w:rsidP="00CD40B0">
      <w:pPr>
        <w:pStyle w:val="ListNumber"/>
      </w:pPr>
      <w:r>
        <w:t xml:space="preserve">Interpret the results to complete </w:t>
      </w:r>
      <w:r w:rsidR="007C1797">
        <w:t>the descriptive analysis</w:t>
      </w:r>
      <w:r w:rsidR="00535D20">
        <w:t xml:space="preserve"> below</w:t>
      </w:r>
      <w:r w:rsidR="007C1797">
        <w:t xml:space="preserve"> to answer the question being investigated.</w:t>
      </w:r>
    </w:p>
    <w:tbl>
      <w:tblPr>
        <w:tblStyle w:val="TableGrid"/>
        <w:tblW w:w="0" w:type="auto"/>
        <w:tblLook w:val="04A0" w:firstRow="1" w:lastRow="0" w:firstColumn="1" w:lastColumn="0" w:noHBand="0" w:noVBand="1"/>
        <w:tblDescription w:val="Cloze passage of the descriptive analysis with space for student responses."/>
      </w:tblPr>
      <w:tblGrid>
        <w:gridCol w:w="9628"/>
      </w:tblGrid>
      <w:tr w:rsidR="005B5481" w14:paraId="56023EB3" w14:textId="77777777" w:rsidTr="005B5481">
        <w:tc>
          <w:tcPr>
            <w:tcW w:w="9628" w:type="dxa"/>
          </w:tcPr>
          <w:p w14:paraId="68210679" w14:textId="6604AE93" w:rsidR="005B5481" w:rsidRDefault="005B5481" w:rsidP="005B5481">
            <w:r>
              <w:t>The most frequently occurring temperature range was ___________ to ___________</w:t>
            </w:r>
            <w:r w:rsidR="001909A7">
              <w:sym w:font="Symbol" w:char="F0B0"/>
            </w:r>
            <w:r w:rsidR="001909A7">
              <w:t>C. Temperatures within this range occurred on _____________ of the 50 days. Therefore, _______ ___________________________________________________________________________.</w:t>
            </w:r>
          </w:p>
        </w:tc>
      </w:tr>
    </w:tbl>
    <w:p w14:paraId="2C4B66B1" w14:textId="11480F71" w:rsidR="0065368B" w:rsidRPr="0065368B" w:rsidRDefault="0065368B" w:rsidP="004E6B06">
      <w:pPr>
        <w:rPr>
          <w:rStyle w:val="Strong"/>
        </w:rPr>
      </w:pPr>
      <w:r w:rsidRPr="0065368B">
        <w:rPr>
          <w:rStyle w:val="Strong"/>
        </w:rPr>
        <w:t xml:space="preserve">Univariate analysis – </w:t>
      </w:r>
      <w:r w:rsidR="004E6B06">
        <w:rPr>
          <w:rStyle w:val="Strong"/>
        </w:rPr>
        <w:t>H</w:t>
      </w:r>
      <w:r w:rsidRPr="0065368B">
        <w:rPr>
          <w:rStyle w:val="Strong"/>
        </w:rPr>
        <w:t xml:space="preserve">ow much did daily ice cream sales vary over </w:t>
      </w:r>
      <w:r w:rsidR="0001043C">
        <w:rPr>
          <w:rStyle w:val="Strong"/>
        </w:rPr>
        <w:t>the 50 days?</w:t>
      </w:r>
    </w:p>
    <w:tbl>
      <w:tblPr>
        <w:tblStyle w:val="TableGrid"/>
        <w:tblW w:w="0" w:type="auto"/>
        <w:tblLook w:val="04A0" w:firstRow="1" w:lastRow="0" w:firstColumn="1" w:lastColumn="0" w:noHBand="0" w:noVBand="1"/>
        <w:tblDescription w:val="Table outlining various questions with space for student responses."/>
      </w:tblPr>
      <w:tblGrid>
        <w:gridCol w:w="5665"/>
        <w:gridCol w:w="3963"/>
      </w:tblGrid>
      <w:tr w:rsidR="00800294" w14:paraId="61074E7E" w14:textId="77777777">
        <w:tc>
          <w:tcPr>
            <w:tcW w:w="5665" w:type="dxa"/>
            <w:tcBorders>
              <w:top w:val="nil"/>
              <w:left w:val="nil"/>
              <w:bottom w:val="nil"/>
              <w:right w:val="single" w:sz="4" w:space="0" w:color="auto"/>
            </w:tcBorders>
          </w:tcPr>
          <w:p w14:paraId="776917B3" w14:textId="77777777" w:rsidR="00800294" w:rsidRDefault="00800294">
            <w:pPr>
              <w:pStyle w:val="ListNumber"/>
              <w:numPr>
                <w:ilvl w:val="0"/>
                <w:numId w:val="40"/>
              </w:numPr>
            </w:pPr>
            <w:r>
              <w:t>What variable from the dataset is being analysed?</w:t>
            </w:r>
          </w:p>
        </w:tc>
        <w:tc>
          <w:tcPr>
            <w:tcW w:w="3963" w:type="dxa"/>
            <w:tcBorders>
              <w:left w:val="single" w:sz="4" w:space="0" w:color="auto"/>
            </w:tcBorders>
          </w:tcPr>
          <w:p w14:paraId="15BF2551" w14:textId="77777777" w:rsidR="00800294" w:rsidRDefault="00800294"/>
        </w:tc>
      </w:tr>
      <w:tr w:rsidR="00800294" w14:paraId="251EAD08" w14:textId="77777777">
        <w:tc>
          <w:tcPr>
            <w:tcW w:w="5665" w:type="dxa"/>
            <w:tcBorders>
              <w:top w:val="nil"/>
              <w:left w:val="nil"/>
              <w:bottom w:val="nil"/>
              <w:right w:val="single" w:sz="4" w:space="0" w:color="auto"/>
            </w:tcBorders>
          </w:tcPr>
          <w:p w14:paraId="705B2F35" w14:textId="77777777" w:rsidR="00800294" w:rsidRDefault="00800294" w:rsidP="00800294">
            <w:pPr>
              <w:pStyle w:val="ListNumber"/>
            </w:pPr>
            <w:r>
              <w:t xml:space="preserve">How many variables are being analysed? </w:t>
            </w:r>
          </w:p>
        </w:tc>
        <w:tc>
          <w:tcPr>
            <w:tcW w:w="3963" w:type="dxa"/>
            <w:tcBorders>
              <w:left w:val="single" w:sz="4" w:space="0" w:color="auto"/>
            </w:tcBorders>
          </w:tcPr>
          <w:p w14:paraId="752EF29F" w14:textId="77777777" w:rsidR="00800294" w:rsidRDefault="00800294"/>
        </w:tc>
      </w:tr>
      <w:tr w:rsidR="00800294" w14:paraId="6B93E55D" w14:textId="77777777">
        <w:tc>
          <w:tcPr>
            <w:tcW w:w="5665" w:type="dxa"/>
            <w:tcBorders>
              <w:top w:val="nil"/>
              <w:left w:val="nil"/>
              <w:bottom w:val="nil"/>
              <w:right w:val="single" w:sz="4" w:space="0" w:color="auto"/>
            </w:tcBorders>
          </w:tcPr>
          <w:p w14:paraId="24E0DBB5" w14:textId="5EA36078" w:rsidR="00800294" w:rsidRDefault="00800294" w:rsidP="00800294">
            <w:pPr>
              <w:pStyle w:val="ListNumber"/>
            </w:pPr>
            <w:r>
              <w:t>Which method</w:t>
            </w:r>
            <w:r w:rsidR="00156CD0">
              <w:t>(s)</w:t>
            </w:r>
            <w:r>
              <w:t xml:space="preserve"> would be most useful for answering the investigation question?</w:t>
            </w:r>
          </w:p>
        </w:tc>
        <w:tc>
          <w:tcPr>
            <w:tcW w:w="3963" w:type="dxa"/>
            <w:tcBorders>
              <w:left w:val="single" w:sz="4" w:space="0" w:color="auto"/>
            </w:tcBorders>
          </w:tcPr>
          <w:p w14:paraId="61597363" w14:textId="75B90D3E" w:rsidR="00800294" w:rsidRPr="00045AAA" w:rsidRDefault="00000000">
            <w:sdt>
              <w:sdtPr>
                <w:id w:val="-2087682464"/>
                <w14:checkbox>
                  <w14:checked w14:val="0"/>
                  <w14:checkedState w14:val="2612" w14:font="MS Gothic"/>
                  <w14:uncheckedState w14:val="2610" w14:font="MS Gothic"/>
                </w14:checkbox>
              </w:sdtPr>
              <w:sdtContent>
                <w:r w:rsidR="006F1C6D">
                  <w:rPr>
                    <w:rFonts w:ascii="MS Gothic" w:eastAsia="MS Gothic" w:hAnsi="MS Gothic" w:hint="eastAsia"/>
                  </w:rPr>
                  <w:t>☐</w:t>
                </w:r>
              </w:sdtContent>
            </w:sdt>
            <w:r w:rsidR="00800294">
              <w:t xml:space="preserve"> </w:t>
            </w:r>
            <w:r w:rsidR="00162DF3">
              <w:t>Construct a box plot</w:t>
            </w:r>
          </w:p>
          <w:p w14:paraId="3FAC857D" w14:textId="573E048D" w:rsidR="00800294" w:rsidRPr="00045AAA" w:rsidRDefault="00000000">
            <w:sdt>
              <w:sdtPr>
                <w:id w:val="33474468"/>
                <w14:checkbox>
                  <w14:checked w14:val="0"/>
                  <w14:checkedState w14:val="2612" w14:font="MS Gothic"/>
                  <w14:uncheckedState w14:val="2610" w14:font="MS Gothic"/>
                </w14:checkbox>
              </w:sdtPr>
              <w:sdtContent>
                <w:r w:rsidR="006F1C6D">
                  <w:rPr>
                    <w:rFonts w:ascii="MS Gothic" w:eastAsia="MS Gothic" w:hAnsi="MS Gothic" w:hint="eastAsia"/>
                  </w:rPr>
                  <w:t>☐</w:t>
                </w:r>
              </w:sdtContent>
            </w:sdt>
            <w:r w:rsidR="00800294">
              <w:t xml:space="preserve"> </w:t>
            </w:r>
            <w:r w:rsidR="00800294" w:rsidRPr="00045AAA">
              <w:t>Calculate the standard deviation</w:t>
            </w:r>
          </w:p>
          <w:p w14:paraId="5889F529" w14:textId="014166F9" w:rsidR="00800294" w:rsidRPr="00045AAA" w:rsidRDefault="00000000">
            <w:sdt>
              <w:sdtPr>
                <w:id w:val="162138353"/>
                <w14:checkbox>
                  <w14:checked w14:val="0"/>
                  <w14:checkedState w14:val="2612" w14:font="MS Gothic"/>
                  <w14:uncheckedState w14:val="2610" w14:font="MS Gothic"/>
                </w14:checkbox>
              </w:sdtPr>
              <w:sdtContent>
                <w:r w:rsidR="006F1C6D">
                  <w:rPr>
                    <w:rFonts w:ascii="MS Gothic" w:eastAsia="MS Gothic" w:hAnsi="MS Gothic" w:hint="eastAsia"/>
                  </w:rPr>
                  <w:t>☐</w:t>
                </w:r>
              </w:sdtContent>
            </w:sdt>
            <w:r w:rsidR="00800294">
              <w:t xml:space="preserve"> </w:t>
            </w:r>
            <w:r w:rsidR="00800294" w:rsidRPr="00045AAA">
              <w:t>Construct a histogram</w:t>
            </w:r>
          </w:p>
          <w:p w14:paraId="3F8EFD30" w14:textId="45181874" w:rsidR="00800294" w:rsidRDefault="00000000">
            <w:sdt>
              <w:sdtPr>
                <w:id w:val="2110305225"/>
                <w14:checkbox>
                  <w14:checked w14:val="0"/>
                  <w14:checkedState w14:val="2612" w14:font="MS Gothic"/>
                  <w14:uncheckedState w14:val="2610" w14:font="MS Gothic"/>
                </w14:checkbox>
              </w:sdtPr>
              <w:sdtContent>
                <w:r w:rsidR="006F1C6D">
                  <w:rPr>
                    <w:rFonts w:ascii="MS Gothic" w:eastAsia="MS Gothic" w:hAnsi="MS Gothic" w:hint="eastAsia"/>
                  </w:rPr>
                  <w:t>☐</w:t>
                </w:r>
              </w:sdtContent>
            </w:sdt>
            <w:r w:rsidR="00800294">
              <w:t xml:space="preserve"> </w:t>
            </w:r>
            <w:r w:rsidR="00156CD0">
              <w:t>Calculate the range</w:t>
            </w:r>
          </w:p>
        </w:tc>
      </w:tr>
    </w:tbl>
    <w:p w14:paraId="23D31334" w14:textId="6FB6ADAB" w:rsidR="00800294" w:rsidRDefault="00800294" w:rsidP="0051110C">
      <w:pPr>
        <w:pStyle w:val="ListNumber"/>
        <w:keepNext/>
      </w:pPr>
      <w:r>
        <w:lastRenderedPageBreak/>
        <w:t>Outline why you selected this method</w:t>
      </w:r>
      <w:r w:rsidR="00FD153E">
        <w:t>(s)</w:t>
      </w:r>
      <w:r>
        <w:t>.</w:t>
      </w:r>
    </w:p>
    <w:tbl>
      <w:tblPr>
        <w:tblStyle w:val="TableGrid"/>
        <w:tblW w:w="0" w:type="auto"/>
        <w:tblLook w:val="04A0" w:firstRow="1" w:lastRow="0" w:firstColumn="1" w:lastColumn="0" w:noHBand="0" w:noVBand="1"/>
        <w:tblDescription w:val="Space for a student response."/>
      </w:tblPr>
      <w:tblGrid>
        <w:gridCol w:w="9628"/>
      </w:tblGrid>
      <w:tr w:rsidR="00800294" w14:paraId="211E0082" w14:textId="77777777">
        <w:trPr>
          <w:trHeight w:val="1407"/>
        </w:trPr>
        <w:tc>
          <w:tcPr>
            <w:tcW w:w="9628" w:type="dxa"/>
          </w:tcPr>
          <w:p w14:paraId="73947373" w14:textId="77777777" w:rsidR="00800294" w:rsidRDefault="00800294" w:rsidP="0051110C">
            <w:pPr>
              <w:keepNext/>
            </w:pPr>
          </w:p>
        </w:tc>
      </w:tr>
    </w:tbl>
    <w:p w14:paraId="4CC77DAD" w14:textId="63B7CFDC" w:rsidR="00156CD0" w:rsidRDefault="00156CD0" w:rsidP="00162DF3">
      <w:pPr>
        <w:pStyle w:val="ListNumber"/>
      </w:pPr>
      <w:r>
        <w:t>Calculate the range</w:t>
      </w:r>
      <w:r w:rsidR="00787C34">
        <w:t xml:space="preserve"> of the data by subtracting the minimum value from the maximum value.</w:t>
      </w:r>
    </w:p>
    <w:tbl>
      <w:tblPr>
        <w:tblStyle w:val="TableGrid"/>
        <w:tblW w:w="0" w:type="auto"/>
        <w:tblLook w:val="04A0" w:firstRow="1" w:lastRow="0" w:firstColumn="1" w:lastColumn="0" w:noHBand="0" w:noVBand="1"/>
        <w:tblDescription w:val="Space for a student response."/>
      </w:tblPr>
      <w:tblGrid>
        <w:gridCol w:w="9628"/>
      </w:tblGrid>
      <w:tr w:rsidR="00787C34" w14:paraId="40068EEC" w14:textId="77777777" w:rsidTr="00787C34">
        <w:tc>
          <w:tcPr>
            <w:tcW w:w="9628" w:type="dxa"/>
          </w:tcPr>
          <w:p w14:paraId="6AC26E18" w14:textId="77777777" w:rsidR="00787C34" w:rsidRDefault="00787C34" w:rsidP="00787C34"/>
        </w:tc>
      </w:tr>
    </w:tbl>
    <w:p w14:paraId="48D6656A" w14:textId="73B8B6A8" w:rsidR="00162DF3" w:rsidRDefault="00162DF3" w:rsidP="00162DF3">
      <w:pPr>
        <w:pStyle w:val="ListNumber"/>
      </w:pPr>
      <w:r>
        <w:t xml:space="preserve">Construct a box plot using Microsoft Excel to represent the data for the variable being investigated. Insert a screenshot </w:t>
      </w:r>
      <w:r w:rsidR="00330F33">
        <w:t>b</w:t>
      </w:r>
      <w:r w:rsidR="00793D95">
        <w:t>elow</w:t>
      </w:r>
      <w:r>
        <w:t>:</w:t>
      </w:r>
    </w:p>
    <w:tbl>
      <w:tblPr>
        <w:tblStyle w:val="TableGrid"/>
        <w:tblW w:w="0" w:type="auto"/>
        <w:tblLook w:val="04A0" w:firstRow="1" w:lastRow="0" w:firstColumn="1" w:lastColumn="0" w:noHBand="0" w:noVBand="1"/>
        <w:tblDescription w:val="Space for a student response."/>
      </w:tblPr>
      <w:tblGrid>
        <w:gridCol w:w="9628"/>
      </w:tblGrid>
      <w:tr w:rsidR="006427D3" w14:paraId="7D4D76CF" w14:textId="77777777" w:rsidTr="00352902">
        <w:trPr>
          <w:trHeight w:val="2551"/>
        </w:trPr>
        <w:tc>
          <w:tcPr>
            <w:tcW w:w="9628" w:type="dxa"/>
          </w:tcPr>
          <w:p w14:paraId="3A983C48" w14:textId="77777777" w:rsidR="006427D3" w:rsidRDefault="006427D3" w:rsidP="00352902"/>
        </w:tc>
      </w:tr>
    </w:tbl>
    <w:p w14:paraId="0ECB64D0" w14:textId="486EE43F" w:rsidR="00162DF3" w:rsidRDefault="00162DF3" w:rsidP="00162DF3">
      <w:pPr>
        <w:pStyle w:val="ListNumber"/>
      </w:pPr>
      <w:r>
        <w:t>Use your box plot to answer the following questions</w:t>
      </w:r>
      <w:r w:rsidR="00EA6865">
        <w:t>:</w:t>
      </w:r>
    </w:p>
    <w:tbl>
      <w:tblPr>
        <w:tblStyle w:val="TableGrid"/>
        <w:tblW w:w="0" w:type="auto"/>
        <w:tblLook w:val="04A0" w:firstRow="1" w:lastRow="0" w:firstColumn="1" w:lastColumn="0" w:noHBand="0" w:noVBand="1"/>
        <w:tblDescription w:val="Table outlining various questions with space for student responses."/>
      </w:tblPr>
      <w:tblGrid>
        <w:gridCol w:w="5949"/>
        <w:gridCol w:w="3679"/>
      </w:tblGrid>
      <w:tr w:rsidR="006B0885" w14:paraId="0DD0C9CD" w14:textId="77777777">
        <w:tc>
          <w:tcPr>
            <w:tcW w:w="5949" w:type="dxa"/>
            <w:tcBorders>
              <w:top w:val="nil"/>
              <w:left w:val="nil"/>
              <w:bottom w:val="nil"/>
              <w:right w:val="single" w:sz="4" w:space="0" w:color="auto"/>
            </w:tcBorders>
          </w:tcPr>
          <w:p w14:paraId="2BE748EB" w14:textId="5AF58EF4" w:rsidR="006B0885" w:rsidRPr="002F4BB8" w:rsidRDefault="006B0885" w:rsidP="006B0885">
            <w:r w:rsidRPr="00693B38">
              <w:t>Does the range shown on the box plot match your calculated value?</w:t>
            </w:r>
          </w:p>
        </w:tc>
        <w:tc>
          <w:tcPr>
            <w:tcW w:w="3679" w:type="dxa"/>
            <w:tcBorders>
              <w:left w:val="single" w:sz="4" w:space="0" w:color="auto"/>
            </w:tcBorders>
          </w:tcPr>
          <w:p w14:paraId="62E5328A" w14:textId="77777777" w:rsidR="006B0885" w:rsidRDefault="006B0885" w:rsidP="006B0885"/>
        </w:tc>
      </w:tr>
      <w:tr w:rsidR="006B0885" w14:paraId="1B51DDF2" w14:textId="77777777">
        <w:tc>
          <w:tcPr>
            <w:tcW w:w="5949" w:type="dxa"/>
            <w:tcBorders>
              <w:top w:val="nil"/>
              <w:left w:val="nil"/>
              <w:bottom w:val="nil"/>
              <w:right w:val="single" w:sz="4" w:space="0" w:color="auto"/>
            </w:tcBorders>
          </w:tcPr>
          <w:p w14:paraId="1DDA8601" w14:textId="78FE1A04" w:rsidR="006B0885" w:rsidRDefault="006B0885" w:rsidP="006B0885">
            <w:r w:rsidRPr="00693B38">
              <w:t>What is the interquartile range (IQR) of the data?</w:t>
            </w:r>
          </w:p>
        </w:tc>
        <w:tc>
          <w:tcPr>
            <w:tcW w:w="3679" w:type="dxa"/>
            <w:tcBorders>
              <w:left w:val="single" w:sz="4" w:space="0" w:color="auto"/>
            </w:tcBorders>
          </w:tcPr>
          <w:p w14:paraId="6353A79B" w14:textId="77777777" w:rsidR="006B0885" w:rsidRDefault="006B0885" w:rsidP="006B0885"/>
        </w:tc>
      </w:tr>
      <w:tr w:rsidR="006B0885" w14:paraId="5BF26AAE" w14:textId="77777777">
        <w:tc>
          <w:tcPr>
            <w:tcW w:w="5949" w:type="dxa"/>
            <w:tcBorders>
              <w:top w:val="nil"/>
              <w:left w:val="nil"/>
              <w:bottom w:val="nil"/>
              <w:right w:val="single" w:sz="4" w:space="0" w:color="auto"/>
            </w:tcBorders>
          </w:tcPr>
          <w:p w14:paraId="2EBC5153" w14:textId="70EBB016" w:rsidR="006B0885" w:rsidRDefault="006B0885" w:rsidP="006B0885">
            <w:r w:rsidRPr="00693B38">
              <w:t>What is the median?</w:t>
            </w:r>
          </w:p>
        </w:tc>
        <w:tc>
          <w:tcPr>
            <w:tcW w:w="3679" w:type="dxa"/>
            <w:tcBorders>
              <w:left w:val="single" w:sz="4" w:space="0" w:color="auto"/>
            </w:tcBorders>
          </w:tcPr>
          <w:p w14:paraId="0988B0C7" w14:textId="77777777" w:rsidR="006B0885" w:rsidRDefault="006B0885" w:rsidP="006B0885"/>
        </w:tc>
      </w:tr>
      <w:tr w:rsidR="006B0885" w14:paraId="24D13E92" w14:textId="77777777">
        <w:tc>
          <w:tcPr>
            <w:tcW w:w="5949" w:type="dxa"/>
            <w:tcBorders>
              <w:top w:val="nil"/>
              <w:left w:val="nil"/>
              <w:bottom w:val="nil"/>
              <w:right w:val="single" w:sz="4" w:space="0" w:color="auto"/>
            </w:tcBorders>
          </w:tcPr>
          <w:p w14:paraId="0DD46E19" w14:textId="1E6302B7" w:rsidR="006B0885" w:rsidRDefault="006B0885" w:rsidP="006B0885">
            <w:r w:rsidRPr="00693B38">
              <w:t xml:space="preserve">How much of the data sits in </w:t>
            </w:r>
            <w:r w:rsidR="00FD153E">
              <w:t>Q</w:t>
            </w:r>
            <w:r w:rsidRPr="00693B38">
              <w:t>uartile 3?</w:t>
            </w:r>
          </w:p>
        </w:tc>
        <w:tc>
          <w:tcPr>
            <w:tcW w:w="3679" w:type="dxa"/>
            <w:tcBorders>
              <w:left w:val="single" w:sz="4" w:space="0" w:color="auto"/>
            </w:tcBorders>
          </w:tcPr>
          <w:p w14:paraId="29906DCE" w14:textId="77777777" w:rsidR="006B0885" w:rsidRDefault="006B0885" w:rsidP="006B0885"/>
        </w:tc>
      </w:tr>
    </w:tbl>
    <w:p w14:paraId="2DBE2BED" w14:textId="77777777" w:rsidR="006B0885" w:rsidRDefault="006B0885" w:rsidP="006B0885">
      <w:pPr>
        <w:pStyle w:val="ListNumber"/>
      </w:pPr>
      <w:r>
        <w:t>What does the interquartile range (IQR) tell you about the data?</w:t>
      </w:r>
    </w:p>
    <w:tbl>
      <w:tblPr>
        <w:tblStyle w:val="TableGrid"/>
        <w:tblW w:w="0" w:type="auto"/>
        <w:tblLook w:val="04A0" w:firstRow="1" w:lastRow="0" w:firstColumn="1" w:lastColumn="0" w:noHBand="0" w:noVBand="1"/>
        <w:tblDescription w:val="Space for a student response."/>
      </w:tblPr>
      <w:tblGrid>
        <w:gridCol w:w="9628"/>
      </w:tblGrid>
      <w:tr w:rsidR="00AA1F9D" w14:paraId="00368AA6" w14:textId="77777777" w:rsidTr="006B0885">
        <w:trPr>
          <w:trHeight w:val="970"/>
        </w:trPr>
        <w:tc>
          <w:tcPr>
            <w:tcW w:w="9628" w:type="dxa"/>
          </w:tcPr>
          <w:p w14:paraId="50C066DA" w14:textId="77777777" w:rsidR="00AA1F9D" w:rsidRDefault="00AA1F9D" w:rsidP="0065368B"/>
        </w:tc>
      </w:tr>
    </w:tbl>
    <w:p w14:paraId="55925102" w14:textId="5214900F" w:rsidR="006B0885" w:rsidRDefault="006B0885" w:rsidP="0051110C">
      <w:pPr>
        <w:pStyle w:val="ListNumber"/>
        <w:keepNext/>
      </w:pPr>
      <w:r>
        <w:lastRenderedPageBreak/>
        <w:t xml:space="preserve">Complete the univariate analysis </w:t>
      </w:r>
      <w:r w:rsidR="0001043C">
        <w:t xml:space="preserve">by </w:t>
      </w:r>
      <w:r>
        <w:t>answering the original question</w:t>
      </w:r>
      <w:r w:rsidR="007B43D1">
        <w:t>: H</w:t>
      </w:r>
      <w:r w:rsidRPr="00415B88">
        <w:t xml:space="preserve">ow much did daily ice cream sales vary over </w:t>
      </w:r>
      <w:r w:rsidR="00422133">
        <w:t xml:space="preserve">the 50 days? </w:t>
      </w:r>
      <w:r>
        <w:t>Refer to key data in your response.</w:t>
      </w:r>
    </w:p>
    <w:tbl>
      <w:tblPr>
        <w:tblStyle w:val="TableGrid"/>
        <w:tblW w:w="0" w:type="auto"/>
        <w:tblLook w:val="04A0" w:firstRow="1" w:lastRow="0" w:firstColumn="1" w:lastColumn="0" w:noHBand="0" w:noVBand="1"/>
        <w:tblDescription w:val="Space for a student response."/>
      </w:tblPr>
      <w:tblGrid>
        <w:gridCol w:w="9628"/>
      </w:tblGrid>
      <w:tr w:rsidR="006B0885" w14:paraId="0FD89003" w14:textId="77777777" w:rsidTr="006B0885">
        <w:trPr>
          <w:trHeight w:val="3538"/>
        </w:trPr>
        <w:tc>
          <w:tcPr>
            <w:tcW w:w="9628" w:type="dxa"/>
          </w:tcPr>
          <w:p w14:paraId="10D32900" w14:textId="77777777" w:rsidR="006B0885" w:rsidRDefault="006B0885" w:rsidP="0051110C">
            <w:pPr>
              <w:keepNext/>
            </w:pPr>
          </w:p>
        </w:tc>
      </w:tr>
    </w:tbl>
    <w:p w14:paraId="3E569FA9" w14:textId="5273F37F" w:rsidR="004A1FF8" w:rsidRDefault="004A1FF8">
      <w:pPr>
        <w:suppressAutoHyphens w:val="0"/>
        <w:spacing w:before="0" w:after="160" w:line="259" w:lineRule="auto"/>
      </w:pPr>
      <w:r>
        <w:br w:type="page"/>
      </w:r>
    </w:p>
    <w:p w14:paraId="773C0D64" w14:textId="1D5121AE" w:rsidR="00791612" w:rsidRDefault="00CB0EDA" w:rsidP="00423C4F">
      <w:pPr>
        <w:pStyle w:val="Heading3"/>
      </w:pPr>
      <w:bookmarkStart w:id="51" w:name="_Student_resource_–_4"/>
      <w:bookmarkStart w:id="52" w:name="_Ref237374776"/>
      <w:bookmarkStart w:id="53" w:name="_Toc242171662"/>
      <w:bookmarkEnd w:id="51"/>
      <w:r>
        <w:lastRenderedPageBreak/>
        <w:t xml:space="preserve">Student </w:t>
      </w:r>
      <w:r w:rsidRPr="00423C4F">
        <w:t>resource</w:t>
      </w:r>
      <w:r>
        <w:t xml:space="preserve"> – constructing </w:t>
      </w:r>
      <w:r w:rsidR="00F10DED">
        <w:t xml:space="preserve">univariate </w:t>
      </w:r>
      <w:r w:rsidR="00987361">
        <w:t xml:space="preserve">representations </w:t>
      </w:r>
      <w:r>
        <w:t>in Microsoft Excel</w:t>
      </w:r>
      <w:bookmarkEnd w:id="52"/>
      <w:bookmarkEnd w:id="53"/>
    </w:p>
    <w:p w14:paraId="12C6A301" w14:textId="0737B47D" w:rsidR="00987361" w:rsidRPr="00987361" w:rsidRDefault="00987361" w:rsidP="00987361">
      <w:pPr>
        <w:rPr>
          <w:rStyle w:val="Strong"/>
        </w:rPr>
      </w:pPr>
      <w:r w:rsidRPr="00987361">
        <w:rPr>
          <w:rStyle w:val="Strong"/>
        </w:rPr>
        <w:t>Constructing a histogram</w:t>
      </w:r>
    </w:p>
    <w:p w14:paraId="2BB89732" w14:textId="7A639296" w:rsidR="00D2727F" w:rsidRPr="00D2727F" w:rsidRDefault="00D2727F" w:rsidP="00423C4F">
      <w:pPr>
        <w:pStyle w:val="FeatureBox"/>
      </w:pPr>
      <w:r w:rsidRPr="00D2727F">
        <w:t>A histogram is a useful way to represent numerical data when conducting a univariate analysis. It groups values into intervals, or bins, and shows how frequently values occur within each interval.</w:t>
      </w:r>
      <w:r w:rsidR="00987361">
        <w:t xml:space="preserve"> </w:t>
      </w:r>
      <w:r w:rsidR="00987361" w:rsidRPr="00987361">
        <w:t xml:space="preserve">Histograms are particularly useful for large datasets where patterns in the data may be difficult to identify by </w:t>
      </w:r>
      <w:r w:rsidR="00987361" w:rsidRPr="00423C4F">
        <w:t>looking</w:t>
      </w:r>
      <w:r w:rsidR="00987361" w:rsidRPr="00987361">
        <w:t xml:space="preserve"> at a table of individual values.</w:t>
      </w:r>
      <w:r w:rsidR="00987361">
        <w:t xml:space="preserve"> </w:t>
      </w:r>
      <w:r w:rsidRPr="00D2727F">
        <w:t>The shape of a histogram can help you quickly identify important features of a single variable, including:</w:t>
      </w:r>
    </w:p>
    <w:p w14:paraId="3874FB5C" w14:textId="11A60474" w:rsidR="00D2727F" w:rsidRPr="00D2727F" w:rsidRDefault="00D2727F">
      <w:pPr>
        <w:pStyle w:val="FeatureBox"/>
        <w:numPr>
          <w:ilvl w:val="0"/>
          <w:numId w:val="10"/>
        </w:numPr>
        <w:ind w:left="567" w:hanging="567"/>
      </w:pPr>
      <w:r>
        <w:t>t</w:t>
      </w:r>
      <w:r w:rsidRPr="00D2727F">
        <w:t>ypical values – where most of the data is concentrated</w:t>
      </w:r>
    </w:p>
    <w:p w14:paraId="7ADBBF9A" w14:textId="290587E5" w:rsidR="00D2727F" w:rsidRPr="00D2727F" w:rsidRDefault="00D2727F">
      <w:pPr>
        <w:pStyle w:val="FeatureBox"/>
        <w:numPr>
          <w:ilvl w:val="0"/>
          <w:numId w:val="10"/>
        </w:numPr>
        <w:ind w:left="567" w:hanging="567"/>
      </w:pPr>
      <w:r>
        <w:t>s</w:t>
      </w:r>
      <w:r w:rsidRPr="00D2727F">
        <w:t>pread – how widely the values are distributed</w:t>
      </w:r>
    </w:p>
    <w:p w14:paraId="5B526636" w14:textId="543B270B" w:rsidR="00D2727F" w:rsidRPr="00D2727F" w:rsidRDefault="00D2727F">
      <w:pPr>
        <w:pStyle w:val="FeatureBox"/>
        <w:numPr>
          <w:ilvl w:val="0"/>
          <w:numId w:val="10"/>
        </w:numPr>
        <w:ind w:left="567" w:hanging="567"/>
      </w:pPr>
      <w:r>
        <w:t>s</w:t>
      </w:r>
      <w:r w:rsidRPr="00D2727F">
        <w:t>hape – whether the data is symmetrical, skewed or has multiple peaks</w:t>
      </w:r>
    </w:p>
    <w:p w14:paraId="03281BC8" w14:textId="11916395" w:rsidR="00D2727F" w:rsidRPr="00D2727F" w:rsidRDefault="00D2727F">
      <w:pPr>
        <w:pStyle w:val="FeatureBox"/>
        <w:numPr>
          <w:ilvl w:val="0"/>
          <w:numId w:val="10"/>
        </w:numPr>
        <w:ind w:left="567" w:hanging="567"/>
      </w:pPr>
      <w:r>
        <w:t>u</w:t>
      </w:r>
      <w:r w:rsidRPr="00D2727F">
        <w:t>nusual values – values or groups of values that appear separated from the rest of the data.</w:t>
      </w:r>
    </w:p>
    <w:p w14:paraId="44593BB4" w14:textId="07A2996D" w:rsidR="004E2B7D" w:rsidRPr="00E876E8" w:rsidRDefault="004E2B7D">
      <w:pPr>
        <w:pStyle w:val="ListNumber"/>
        <w:numPr>
          <w:ilvl w:val="0"/>
          <w:numId w:val="48"/>
        </w:numPr>
      </w:pPr>
      <w:r w:rsidRPr="00E876E8">
        <w:t xml:space="preserve">Copy or type the data from </w:t>
      </w:r>
      <w:r w:rsidR="006C1D5E">
        <w:t>Figure 1</w:t>
      </w:r>
      <w:r w:rsidR="00EA7427">
        <w:t xml:space="preserve"> below</w:t>
      </w:r>
      <w:r w:rsidRPr="00E876E8">
        <w:t xml:space="preserve"> into the cells of a spreadsheet if the data has not already been provided in a spreadsheet.</w:t>
      </w:r>
    </w:p>
    <w:p w14:paraId="2E544BAC" w14:textId="781B3AC3" w:rsidR="004E2B7D" w:rsidRDefault="004E2B7D" w:rsidP="00E876E8">
      <w:pPr>
        <w:pStyle w:val="ListNumber"/>
      </w:pPr>
      <w:r w:rsidRPr="00E876E8">
        <w:t>Select</w:t>
      </w:r>
      <w:r>
        <w:t xml:space="preserve"> all the cells containing the data </w:t>
      </w:r>
      <w:r w:rsidR="00153C80">
        <w:t>on the variable that you are</w:t>
      </w:r>
      <w:r w:rsidR="00E75DD1">
        <w:t xml:space="preserve"> investigating</w:t>
      </w:r>
      <w:r>
        <w:t>.</w:t>
      </w:r>
    </w:p>
    <w:p w14:paraId="69D184F7" w14:textId="64A067A8" w:rsidR="00E75DD1" w:rsidRDefault="006C1D5E" w:rsidP="006C1D5E">
      <w:pPr>
        <w:pStyle w:val="Caption"/>
      </w:pPr>
      <w:r>
        <w:t xml:space="preserve">Figure 1 </w:t>
      </w:r>
      <w:r w:rsidR="00E75DD1">
        <w:t xml:space="preserve">– </w:t>
      </w:r>
      <w:r w:rsidR="00A4023B">
        <w:t>selection of data being analysed which will be used to create a histogram</w:t>
      </w:r>
    </w:p>
    <w:p w14:paraId="2F9267D4" w14:textId="1539DC1E" w:rsidR="00E75DD1" w:rsidRPr="00E75DD1" w:rsidRDefault="00540CE7" w:rsidP="006C1D5E">
      <w:r w:rsidRPr="00540CE7">
        <w:rPr>
          <w:noProof/>
        </w:rPr>
        <w:drawing>
          <wp:inline distT="0" distB="0" distL="0" distR="0" wp14:anchorId="623C09CB" wp14:editId="2AEC234D">
            <wp:extent cx="2275027" cy="2051087"/>
            <wp:effectExtent l="0" t="0" r="0" b="6350"/>
            <wp:docPr id="1768760593" name="Picture 1" descr="How to select data being analysed in Microsoft Excel which will be used to create a hist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760593" name="Picture 1" descr="How to select data being analysed in Microsoft Excel which will be used to create a histogram."/>
                    <pic:cNvPicPr/>
                  </pic:nvPicPr>
                  <pic:blipFill>
                    <a:blip r:embed="rId72"/>
                    <a:stretch>
                      <a:fillRect/>
                    </a:stretch>
                  </pic:blipFill>
                  <pic:spPr>
                    <a:xfrm>
                      <a:off x="0" y="0"/>
                      <a:ext cx="2286256" cy="2061211"/>
                    </a:xfrm>
                    <a:prstGeom prst="rect">
                      <a:avLst/>
                    </a:prstGeom>
                  </pic:spPr>
                </pic:pic>
              </a:graphicData>
            </a:graphic>
          </wp:inline>
        </w:drawing>
      </w:r>
    </w:p>
    <w:p w14:paraId="5830BA5A" w14:textId="2A096800" w:rsidR="004E2B7D" w:rsidRDefault="00705734" w:rsidP="003C4038">
      <w:pPr>
        <w:pStyle w:val="ListNumber"/>
      </w:pPr>
      <w:r>
        <w:t xml:space="preserve">Select </w:t>
      </w:r>
      <w:r w:rsidRPr="00EA7427">
        <w:rPr>
          <w:rStyle w:val="Strong"/>
        </w:rPr>
        <w:t>Insert</w:t>
      </w:r>
      <w:r>
        <w:t xml:space="preserve"> in the toolbar and then </w:t>
      </w:r>
      <w:r w:rsidR="00E922E1">
        <w:t xml:space="preserve">select the icons outlined to select the </w:t>
      </w:r>
      <w:r w:rsidR="00366A83" w:rsidRPr="00366A83">
        <w:rPr>
          <w:rStyle w:val="Strong"/>
        </w:rPr>
        <w:t>H</w:t>
      </w:r>
      <w:r w:rsidR="00E922E1" w:rsidRPr="00366A83">
        <w:rPr>
          <w:rStyle w:val="Strong"/>
        </w:rPr>
        <w:t>istogram</w:t>
      </w:r>
      <w:r w:rsidR="00366A83">
        <w:t xml:space="preserve"> (see Figure 2)</w:t>
      </w:r>
      <w:r w:rsidR="00E922E1">
        <w:t>.</w:t>
      </w:r>
    </w:p>
    <w:p w14:paraId="2C0FBFAD" w14:textId="6DA9AA96" w:rsidR="002F0D44" w:rsidRPr="003958DE" w:rsidRDefault="00EA7427" w:rsidP="00EA7427">
      <w:pPr>
        <w:pStyle w:val="Caption"/>
      </w:pPr>
      <w:r>
        <w:lastRenderedPageBreak/>
        <w:t xml:space="preserve">Figure 2 </w:t>
      </w:r>
      <w:r w:rsidR="003958DE">
        <w:t>– how to select the histogram graph type in Microsoft Excel</w:t>
      </w:r>
    </w:p>
    <w:p w14:paraId="14D2D145" w14:textId="2A702B5B" w:rsidR="000D76F1" w:rsidRPr="000D76F1" w:rsidRDefault="000D76F1" w:rsidP="00EA7427">
      <w:r w:rsidRPr="000D76F1">
        <w:rPr>
          <w:noProof/>
        </w:rPr>
        <w:drawing>
          <wp:inline distT="0" distB="0" distL="0" distR="0" wp14:anchorId="2C3C0319" wp14:editId="437FAD41">
            <wp:extent cx="2883048" cy="2082907"/>
            <wp:effectExtent l="0" t="0" r="0" b="0"/>
            <wp:docPr id="402906199" name="Picture 1" descr="How to select the histogram graph type in Microsoft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906199" name="Picture 1" descr="How to select the histogram graph type in Microsoft Excel."/>
                    <pic:cNvPicPr/>
                  </pic:nvPicPr>
                  <pic:blipFill>
                    <a:blip r:embed="rId73"/>
                    <a:stretch>
                      <a:fillRect/>
                    </a:stretch>
                  </pic:blipFill>
                  <pic:spPr>
                    <a:xfrm>
                      <a:off x="0" y="0"/>
                      <a:ext cx="2883048" cy="2082907"/>
                    </a:xfrm>
                    <a:prstGeom prst="rect">
                      <a:avLst/>
                    </a:prstGeom>
                  </pic:spPr>
                </pic:pic>
              </a:graphicData>
            </a:graphic>
          </wp:inline>
        </w:drawing>
      </w:r>
    </w:p>
    <w:p w14:paraId="4119910D" w14:textId="3315C294" w:rsidR="003C4038" w:rsidRDefault="00FA599B" w:rsidP="003C4038">
      <w:pPr>
        <w:pStyle w:val="ListNumber"/>
      </w:pPr>
      <w:r>
        <w:t xml:space="preserve">Select </w:t>
      </w:r>
      <w:r w:rsidRPr="008B0E4E">
        <w:rPr>
          <w:rStyle w:val="Strong"/>
        </w:rPr>
        <w:t>Chart Elements</w:t>
      </w:r>
      <w:r>
        <w:t xml:space="preserve"> by </w:t>
      </w:r>
      <w:r w:rsidR="00366A83">
        <w:t>selecting</w:t>
      </w:r>
      <w:r>
        <w:t xml:space="preserve"> the </w:t>
      </w:r>
      <w:r w:rsidRPr="008B0E4E">
        <w:rPr>
          <w:rStyle w:val="Strong"/>
        </w:rPr>
        <w:t>+</w:t>
      </w:r>
      <w:r>
        <w:t xml:space="preserve"> icon</w:t>
      </w:r>
      <w:r w:rsidR="00584667">
        <w:t xml:space="preserve"> and then </w:t>
      </w:r>
      <w:r w:rsidR="00366A83">
        <w:t>select</w:t>
      </w:r>
      <w:r w:rsidR="00584667">
        <w:t xml:space="preserve"> the </w:t>
      </w:r>
      <w:r w:rsidR="00584667" w:rsidRPr="008B0E4E">
        <w:rPr>
          <w:rStyle w:val="Strong"/>
        </w:rPr>
        <w:t>Axis Titles</w:t>
      </w:r>
      <w:r w:rsidR="00584667">
        <w:t xml:space="preserve"> box</w:t>
      </w:r>
      <w:r w:rsidR="008B0E4E">
        <w:t xml:space="preserve"> (see Figure 3)</w:t>
      </w:r>
      <w:r w:rsidR="00584667">
        <w:t>.</w:t>
      </w:r>
    </w:p>
    <w:p w14:paraId="19FA7AE7" w14:textId="1A4C5B20" w:rsidR="003958DE" w:rsidRPr="003958DE" w:rsidRDefault="008B0E4E" w:rsidP="008B0E4E">
      <w:pPr>
        <w:pStyle w:val="Caption"/>
      </w:pPr>
      <w:r>
        <w:t xml:space="preserve">Figure 3 </w:t>
      </w:r>
      <w:r w:rsidR="003958DE">
        <w:t xml:space="preserve">– </w:t>
      </w:r>
      <w:r w:rsidR="00D16926">
        <w:t xml:space="preserve">how to modify the </w:t>
      </w:r>
      <w:r w:rsidR="00466D78">
        <w:t>C</w:t>
      </w:r>
      <w:r w:rsidR="00D16926">
        <w:t xml:space="preserve">hart </w:t>
      </w:r>
      <w:r w:rsidR="00466D78">
        <w:t>E</w:t>
      </w:r>
      <w:r w:rsidR="00D16926">
        <w:t xml:space="preserve">lements in Microsoft </w:t>
      </w:r>
      <w:r w:rsidR="00422133">
        <w:t>Excel</w:t>
      </w:r>
    </w:p>
    <w:p w14:paraId="731025AC" w14:textId="398E5037" w:rsidR="00584667" w:rsidRPr="00584667" w:rsidRDefault="00584667" w:rsidP="008B0E4E">
      <w:r w:rsidRPr="00584667">
        <w:rPr>
          <w:noProof/>
        </w:rPr>
        <w:drawing>
          <wp:inline distT="0" distB="0" distL="0" distR="0" wp14:anchorId="23A81B62" wp14:editId="421B529E">
            <wp:extent cx="4673840" cy="2305168"/>
            <wp:effectExtent l="0" t="0" r="0" b="0"/>
            <wp:docPr id="1633214960" name="Picture 1" descr="A screenshot showing how to add axis titles to a hist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214960" name="Picture 1" descr="A screenshot showing how to add axis titles to a histogram."/>
                    <pic:cNvPicPr/>
                  </pic:nvPicPr>
                  <pic:blipFill>
                    <a:blip r:embed="rId74"/>
                    <a:stretch>
                      <a:fillRect/>
                    </a:stretch>
                  </pic:blipFill>
                  <pic:spPr>
                    <a:xfrm>
                      <a:off x="0" y="0"/>
                      <a:ext cx="4673840" cy="2305168"/>
                    </a:xfrm>
                    <a:prstGeom prst="rect">
                      <a:avLst/>
                    </a:prstGeom>
                  </pic:spPr>
                </pic:pic>
              </a:graphicData>
            </a:graphic>
          </wp:inline>
        </w:drawing>
      </w:r>
    </w:p>
    <w:p w14:paraId="7FC8677D" w14:textId="7E509631" w:rsidR="004F1C75" w:rsidRDefault="00584667" w:rsidP="003C4038">
      <w:pPr>
        <w:pStyle w:val="ListNumber"/>
      </w:pPr>
      <w:r>
        <w:t>Edit the chart title and axis label</w:t>
      </w:r>
      <w:r w:rsidR="004F1C75">
        <w:t>s</w:t>
      </w:r>
      <w:r w:rsidR="009E1651">
        <w:t xml:space="preserve"> (see Figure 4)</w:t>
      </w:r>
      <w:r w:rsidR="00466D78">
        <w:t>:</w:t>
      </w:r>
      <w:r>
        <w:t xml:space="preserve"> </w:t>
      </w:r>
    </w:p>
    <w:p w14:paraId="009424DC" w14:textId="1265FAB3" w:rsidR="00584667" w:rsidRDefault="00466D78" w:rsidP="000F7A68">
      <w:pPr>
        <w:pStyle w:val="ListBullet2"/>
      </w:pPr>
      <w:r>
        <w:t>t</w:t>
      </w:r>
      <w:r w:rsidR="00584667">
        <w:t xml:space="preserve">he chart title should </w:t>
      </w:r>
      <w:r w:rsidR="004F1C75">
        <w:t xml:space="preserve">describe </w:t>
      </w:r>
      <w:r w:rsidR="00584667">
        <w:t xml:space="preserve">the variable </w:t>
      </w:r>
      <w:r w:rsidR="004F1C75">
        <w:t>being investigated</w:t>
      </w:r>
    </w:p>
    <w:p w14:paraId="35772819" w14:textId="5EAB85B0" w:rsidR="004F1C75" w:rsidRDefault="00466D78" w:rsidP="000F7A68">
      <w:pPr>
        <w:pStyle w:val="ListBullet2"/>
      </w:pPr>
      <w:r>
        <w:t>t</w:t>
      </w:r>
      <w:r w:rsidR="003E5EFA">
        <w:t xml:space="preserve">he </w:t>
      </w:r>
      <w:r>
        <w:t>y-</w:t>
      </w:r>
      <w:r w:rsidR="003E5EFA">
        <w:t>axis title should be changed to ‘Frequency’</w:t>
      </w:r>
    </w:p>
    <w:p w14:paraId="58180B65" w14:textId="28BBEDFF" w:rsidR="003E5EFA" w:rsidRDefault="00466D78" w:rsidP="000F7A68">
      <w:pPr>
        <w:pStyle w:val="ListBullet2"/>
      </w:pPr>
      <w:r>
        <w:t>t</w:t>
      </w:r>
      <w:r w:rsidR="003E5EFA">
        <w:t xml:space="preserve">he </w:t>
      </w:r>
      <w:r w:rsidR="009E1651">
        <w:t>x-</w:t>
      </w:r>
      <w:r w:rsidR="003E5EFA">
        <w:t>axis title should be changed to</w:t>
      </w:r>
      <w:r w:rsidR="00370AD6">
        <w:t xml:space="preserve"> ‘</w:t>
      </w:r>
      <w:r w:rsidR="009E1651">
        <w:t>N</w:t>
      </w:r>
      <w:r w:rsidR="003E5EFA">
        <w:t>ame of the variable</w:t>
      </w:r>
      <w:r w:rsidR="00370AD6">
        <w:t xml:space="preserve"> (units)’</w:t>
      </w:r>
      <w:r w:rsidR="009E1651">
        <w:t>.</w:t>
      </w:r>
    </w:p>
    <w:p w14:paraId="005003AC" w14:textId="715E333F" w:rsidR="00D16926" w:rsidRDefault="00D16926" w:rsidP="00D16926">
      <w:pPr>
        <w:pStyle w:val="Caption"/>
      </w:pPr>
      <w:r>
        <w:lastRenderedPageBreak/>
        <w:t>Figure 4 –</w:t>
      </w:r>
      <w:r w:rsidR="00A118C1">
        <w:t xml:space="preserve"> what to write for the title and axis labels on a histogram</w:t>
      </w:r>
    </w:p>
    <w:p w14:paraId="06BBD4AB" w14:textId="6A103C8B" w:rsidR="002A14AC" w:rsidRDefault="009815B5" w:rsidP="002A14AC">
      <w:r w:rsidRPr="009815B5">
        <w:rPr>
          <w:noProof/>
        </w:rPr>
        <w:drawing>
          <wp:inline distT="0" distB="0" distL="0" distR="0" wp14:anchorId="0BEF9AB5" wp14:editId="7259EF6D">
            <wp:extent cx="3474720" cy="2080542"/>
            <wp:effectExtent l="0" t="0" r="0" b="0"/>
            <wp:docPr id="900115825" name="Picture 1" descr="A screenshot showing what to write for the title and the axis label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15825" name="Picture 1" descr="A screenshot showing what to write for the title and the axis labels. "/>
                    <pic:cNvPicPr/>
                  </pic:nvPicPr>
                  <pic:blipFill>
                    <a:blip r:embed="rId75"/>
                    <a:stretch>
                      <a:fillRect/>
                    </a:stretch>
                  </pic:blipFill>
                  <pic:spPr>
                    <a:xfrm>
                      <a:off x="0" y="0"/>
                      <a:ext cx="3480800" cy="2084182"/>
                    </a:xfrm>
                    <a:prstGeom prst="rect">
                      <a:avLst/>
                    </a:prstGeom>
                  </pic:spPr>
                </pic:pic>
              </a:graphicData>
            </a:graphic>
          </wp:inline>
        </w:drawing>
      </w:r>
    </w:p>
    <w:p w14:paraId="57CB6604" w14:textId="021CEFF4" w:rsidR="009815B5" w:rsidRDefault="00DA4933" w:rsidP="009815B5">
      <w:pPr>
        <w:pStyle w:val="ListNumber"/>
      </w:pPr>
      <w:r>
        <w:t xml:space="preserve">Modifying the bin widths can help with interpreting the </w:t>
      </w:r>
      <w:r w:rsidR="00F04CD7">
        <w:t xml:space="preserve">histogram. </w:t>
      </w:r>
      <w:r w:rsidR="00294F48">
        <w:t xml:space="preserve">To modify the bin </w:t>
      </w:r>
      <w:r w:rsidR="00851DAA">
        <w:t>widths,</w:t>
      </w:r>
      <w:r w:rsidR="00294F48">
        <w:t xml:space="preserve"> select the </w:t>
      </w:r>
      <w:r w:rsidR="00B86ECA">
        <w:t xml:space="preserve">bins on the graph. </w:t>
      </w:r>
      <w:r w:rsidR="00851DAA">
        <w:t>The</w:t>
      </w:r>
      <w:r w:rsidR="0030761A">
        <w:t>n</w:t>
      </w:r>
      <w:r w:rsidR="00851DAA">
        <w:t xml:space="preserve"> select </w:t>
      </w:r>
      <w:r w:rsidR="00851DAA" w:rsidRPr="006B3EE3">
        <w:rPr>
          <w:rStyle w:val="Strong"/>
        </w:rPr>
        <w:t>Axis Options</w:t>
      </w:r>
      <w:r w:rsidR="0030761A">
        <w:t xml:space="preserve">, </w:t>
      </w:r>
      <w:r w:rsidR="00390A86">
        <w:t xml:space="preserve">select </w:t>
      </w:r>
      <w:r w:rsidR="00390A86" w:rsidRPr="006B3EE3">
        <w:rPr>
          <w:rStyle w:val="Strong"/>
        </w:rPr>
        <w:t>Bin width</w:t>
      </w:r>
      <w:r w:rsidR="00390A86">
        <w:t xml:space="preserve"> and change the number to the preferred bin width</w:t>
      </w:r>
      <w:r w:rsidR="006B3EE3">
        <w:t xml:space="preserve"> (see Figure 5)</w:t>
      </w:r>
      <w:r w:rsidR="00390A86">
        <w:t>.</w:t>
      </w:r>
    </w:p>
    <w:p w14:paraId="295A1CD7" w14:textId="782DB6FB" w:rsidR="00A118C1" w:rsidRPr="00A118C1" w:rsidRDefault="00A118C1" w:rsidP="00A118C1">
      <w:pPr>
        <w:pStyle w:val="Caption"/>
      </w:pPr>
      <w:r>
        <w:t xml:space="preserve">Figure 5 – </w:t>
      </w:r>
      <w:r w:rsidR="003A7BBC">
        <w:t xml:space="preserve">how to modify the bin widths for a histogram in Microsoft </w:t>
      </w:r>
      <w:r w:rsidR="00422133">
        <w:t>Excel</w:t>
      </w:r>
    </w:p>
    <w:p w14:paraId="07C483CC" w14:textId="0757A4A8" w:rsidR="00390A86" w:rsidRPr="00390A86" w:rsidRDefault="00390A86" w:rsidP="00AC2A6A">
      <w:r w:rsidRPr="00390A86">
        <w:rPr>
          <w:noProof/>
        </w:rPr>
        <w:drawing>
          <wp:inline distT="0" distB="0" distL="0" distR="0" wp14:anchorId="485486A4" wp14:editId="2345F655">
            <wp:extent cx="6120130" cy="3347720"/>
            <wp:effectExtent l="0" t="0" r="0" b="5080"/>
            <wp:docPr id="690412303" name="Picture 1" descr="A screenshot of Microsoft Excel showing how to adjust the bin width of a histogra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412303" name="Picture 1" descr="A screenshot of Microsoft Excel showing how to adjust the bin width of a histogram. "/>
                    <pic:cNvPicPr/>
                  </pic:nvPicPr>
                  <pic:blipFill>
                    <a:blip r:embed="rId76"/>
                    <a:stretch>
                      <a:fillRect/>
                    </a:stretch>
                  </pic:blipFill>
                  <pic:spPr>
                    <a:xfrm>
                      <a:off x="0" y="0"/>
                      <a:ext cx="6120130" cy="3347720"/>
                    </a:xfrm>
                    <a:prstGeom prst="rect">
                      <a:avLst/>
                    </a:prstGeom>
                  </pic:spPr>
                </pic:pic>
              </a:graphicData>
            </a:graphic>
          </wp:inline>
        </w:drawing>
      </w:r>
    </w:p>
    <w:p w14:paraId="1F400201" w14:textId="77777777" w:rsidR="00B95C16" w:rsidRPr="00AC2A6A" w:rsidRDefault="00B95C16" w:rsidP="00AC2A6A">
      <w:r>
        <w:rPr>
          <w:rStyle w:val="Strong"/>
        </w:rPr>
        <w:br w:type="page"/>
      </w:r>
    </w:p>
    <w:p w14:paraId="7FAC14C9" w14:textId="31C64B35" w:rsidR="00B95C16" w:rsidRDefault="00B95C16" w:rsidP="00D2727F">
      <w:pPr>
        <w:suppressAutoHyphens w:val="0"/>
        <w:spacing w:before="0" w:after="160" w:line="259" w:lineRule="auto"/>
        <w:rPr>
          <w:rStyle w:val="Strong"/>
        </w:rPr>
      </w:pPr>
      <w:r w:rsidRPr="00E33842">
        <w:rPr>
          <w:rStyle w:val="Strong"/>
        </w:rPr>
        <w:lastRenderedPageBreak/>
        <w:t>Constructing</w:t>
      </w:r>
      <w:r>
        <w:rPr>
          <w:rStyle w:val="Strong"/>
        </w:rPr>
        <w:t xml:space="preserve"> a box plot</w:t>
      </w:r>
    </w:p>
    <w:p w14:paraId="3734D26F" w14:textId="58FB7076" w:rsidR="00F12A07" w:rsidRDefault="00F12A07" w:rsidP="00F12A07">
      <w:pPr>
        <w:pStyle w:val="FeatureBox"/>
      </w:pPr>
      <w:r>
        <w:t>A box plot (or box-and-whisker plot) is a useful way to represent numerical data when conducting a univariate analysis. It summarises the data using key values, including the median, quartiles and range and can also show potential outliers.</w:t>
      </w:r>
    </w:p>
    <w:p w14:paraId="576F9090" w14:textId="77777777" w:rsidR="00F12A07" w:rsidRDefault="00F12A07" w:rsidP="00F12A07">
      <w:pPr>
        <w:pStyle w:val="FeatureBox"/>
      </w:pPr>
      <w:r>
        <w:t>A box plot can help you quickly identify important features of a single variable, including:</w:t>
      </w:r>
    </w:p>
    <w:p w14:paraId="083DCAE2" w14:textId="07B3C5A6" w:rsidR="00F12A07" w:rsidRDefault="00F12A07">
      <w:pPr>
        <w:pStyle w:val="FeatureBox"/>
        <w:numPr>
          <w:ilvl w:val="0"/>
          <w:numId w:val="11"/>
        </w:numPr>
        <w:ind w:left="567" w:hanging="567"/>
      </w:pPr>
      <w:r>
        <w:t xml:space="preserve">typical values – the median </w:t>
      </w:r>
      <w:r w:rsidR="003E2E81">
        <w:t>(</w:t>
      </w:r>
      <m:oMath>
        <m:r>
          <w:rPr>
            <w:rFonts w:ascii="Cambria Math" w:hAnsi="Cambria Math"/>
          </w:rPr>
          <m:t>x</m:t>
        </m:r>
      </m:oMath>
      <w:r w:rsidR="003E2E81">
        <w:t xml:space="preserve">) </w:t>
      </w:r>
      <w:r>
        <w:t>shows the middle value of the dataset</w:t>
      </w:r>
    </w:p>
    <w:p w14:paraId="459CF8F9" w14:textId="10D45807" w:rsidR="00F12A07" w:rsidRDefault="00F12A07">
      <w:pPr>
        <w:pStyle w:val="FeatureBox"/>
        <w:numPr>
          <w:ilvl w:val="0"/>
          <w:numId w:val="11"/>
        </w:numPr>
        <w:ind w:left="567" w:hanging="567"/>
      </w:pPr>
      <w:r>
        <w:t>spread – the box and whiskers show how widely the data values are spread</w:t>
      </w:r>
    </w:p>
    <w:p w14:paraId="32083D21" w14:textId="3D41B639" w:rsidR="00F12A07" w:rsidRDefault="00F12A07">
      <w:pPr>
        <w:pStyle w:val="FeatureBox"/>
        <w:numPr>
          <w:ilvl w:val="0"/>
          <w:numId w:val="11"/>
        </w:numPr>
        <w:ind w:left="567" w:hanging="567"/>
      </w:pPr>
      <w:r>
        <w:t>variability – the interquartile range (IQR) shows the spread of the middle 50% of values</w:t>
      </w:r>
    </w:p>
    <w:p w14:paraId="011DD835" w14:textId="1CF86C98" w:rsidR="00F12A07" w:rsidRDefault="00F12A07">
      <w:pPr>
        <w:pStyle w:val="FeatureBox"/>
        <w:numPr>
          <w:ilvl w:val="0"/>
          <w:numId w:val="11"/>
        </w:numPr>
        <w:ind w:left="567" w:hanging="567"/>
      </w:pPr>
      <w:r>
        <w:t>skewness – the position of the median and relative lengths of the box sections and whiskers can indicate whether the data is symmetrical or skewed</w:t>
      </w:r>
    </w:p>
    <w:p w14:paraId="70FC2C16" w14:textId="25AE115D" w:rsidR="00F12A07" w:rsidRDefault="00F12A07">
      <w:pPr>
        <w:pStyle w:val="FeatureBox"/>
        <w:numPr>
          <w:ilvl w:val="0"/>
          <w:numId w:val="11"/>
        </w:numPr>
        <w:ind w:left="567" w:hanging="567"/>
      </w:pPr>
      <w:r>
        <w:t>potential outliers – unusually high or low values may be displayed separately from the whiskers</w:t>
      </w:r>
      <w:r w:rsidR="003E2E81">
        <w:t xml:space="preserve"> as dots</w:t>
      </w:r>
      <w:r>
        <w:t>.</w:t>
      </w:r>
    </w:p>
    <w:p w14:paraId="73F5A4F5" w14:textId="11E501E7" w:rsidR="00B95C16" w:rsidRPr="00F12A07" w:rsidRDefault="00F12A07" w:rsidP="00F12A07">
      <w:pPr>
        <w:pStyle w:val="FeatureBox"/>
      </w:pPr>
      <w:r>
        <w:t>Box plots are particularly useful for summarising large datasets and for quickly describing the centre, spread and shape of the data.</w:t>
      </w:r>
    </w:p>
    <w:p w14:paraId="70E6FD22" w14:textId="77777777" w:rsidR="00067D3D" w:rsidRPr="00F84745" w:rsidRDefault="00067D3D">
      <w:pPr>
        <w:pStyle w:val="ListNumber"/>
        <w:numPr>
          <w:ilvl w:val="0"/>
          <w:numId w:val="49"/>
        </w:numPr>
      </w:pPr>
      <w:r w:rsidRPr="00F84745">
        <w:t>Copy or type the data from the table into the cells of a spreadsheet if the data has not already been provided in a spreadsheet.</w:t>
      </w:r>
    </w:p>
    <w:p w14:paraId="6889E3E1" w14:textId="69D6239B" w:rsidR="00067D3D" w:rsidRDefault="00067D3D" w:rsidP="00F84745">
      <w:pPr>
        <w:pStyle w:val="ListNumber"/>
      </w:pPr>
      <w:r w:rsidRPr="00F84745">
        <w:t>Select</w:t>
      </w:r>
      <w:r>
        <w:t xml:space="preserve"> all the cells containing the data on the variable that you are investigating</w:t>
      </w:r>
      <w:r w:rsidR="00A8067D">
        <w:t xml:space="preserve"> (see Figure 6)</w:t>
      </w:r>
      <w:r>
        <w:t>.</w:t>
      </w:r>
    </w:p>
    <w:p w14:paraId="3A77A10E" w14:textId="1B8904B3" w:rsidR="003A1369" w:rsidRDefault="00F84745" w:rsidP="00F84745">
      <w:pPr>
        <w:pStyle w:val="Caption"/>
      </w:pPr>
      <w:r>
        <w:t xml:space="preserve">Figure 6 </w:t>
      </w:r>
      <w:r w:rsidR="003A1369">
        <w:t>– selection of data being analysed which will be used to create a box plot</w:t>
      </w:r>
    </w:p>
    <w:p w14:paraId="1A6A7972" w14:textId="77777777" w:rsidR="003A1369" w:rsidRDefault="003A1369" w:rsidP="003A1369">
      <w:r w:rsidRPr="00540CE7">
        <w:rPr>
          <w:noProof/>
        </w:rPr>
        <w:drawing>
          <wp:inline distT="0" distB="0" distL="0" distR="0" wp14:anchorId="01C1B859" wp14:editId="135CB88F">
            <wp:extent cx="2580524" cy="2326512"/>
            <wp:effectExtent l="0" t="0" r="0" b="0"/>
            <wp:docPr id="27598006" name="Picture 1" descr="A screenshot showing how to select the data to create a box 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98006" name="Picture 1" descr="A screenshot showing how to select the data to create a box plot."/>
                    <pic:cNvPicPr/>
                  </pic:nvPicPr>
                  <pic:blipFill>
                    <a:blip r:embed="rId72"/>
                    <a:stretch>
                      <a:fillRect/>
                    </a:stretch>
                  </pic:blipFill>
                  <pic:spPr>
                    <a:xfrm>
                      <a:off x="0" y="0"/>
                      <a:ext cx="2606386" cy="2349828"/>
                    </a:xfrm>
                    <a:prstGeom prst="rect">
                      <a:avLst/>
                    </a:prstGeom>
                  </pic:spPr>
                </pic:pic>
              </a:graphicData>
            </a:graphic>
          </wp:inline>
        </w:drawing>
      </w:r>
    </w:p>
    <w:p w14:paraId="45FE1624" w14:textId="47841532" w:rsidR="003A1369" w:rsidRDefault="00DA5172" w:rsidP="003A1369">
      <w:pPr>
        <w:pStyle w:val="ListNumber"/>
      </w:pPr>
      <w:r>
        <w:lastRenderedPageBreak/>
        <w:t xml:space="preserve">Select </w:t>
      </w:r>
      <w:r w:rsidRPr="00A8067D">
        <w:rPr>
          <w:rStyle w:val="Strong"/>
        </w:rPr>
        <w:t>Insert</w:t>
      </w:r>
      <w:r>
        <w:t xml:space="preserve"> in the toolbar and then select the icons outlined to select the </w:t>
      </w:r>
      <w:r w:rsidR="00FE0B44" w:rsidRPr="00FE0B44">
        <w:rPr>
          <w:rStyle w:val="Strong"/>
        </w:rPr>
        <w:t>Box and Whisker</w:t>
      </w:r>
      <w:r>
        <w:t xml:space="preserve"> plot</w:t>
      </w:r>
      <w:r w:rsidR="00FE0B44">
        <w:t xml:space="preserve"> (see Figure 7)</w:t>
      </w:r>
      <w:r>
        <w:t>.</w:t>
      </w:r>
    </w:p>
    <w:p w14:paraId="4361BABF" w14:textId="749EBF26" w:rsidR="00DA5172" w:rsidRPr="00DA5172" w:rsidRDefault="00A8067D" w:rsidP="00A8067D">
      <w:pPr>
        <w:pStyle w:val="Caption"/>
      </w:pPr>
      <w:r>
        <w:t xml:space="preserve">Figure 7 </w:t>
      </w:r>
      <w:r w:rsidR="00DA5172">
        <w:t>– how to select the box plot graph type in Microsoft Excel</w:t>
      </w:r>
    </w:p>
    <w:p w14:paraId="29FBA838" w14:textId="2EFBAC7C" w:rsidR="00067D3D" w:rsidRPr="00067D3D" w:rsidRDefault="00B74364" w:rsidP="00A8067D">
      <w:r w:rsidRPr="00B74364">
        <w:rPr>
          <w:noProof/>
        </w:rPr>
        <w:drawing>
          <wp:inline distT="0" distB="0" distL="0" distR="0" wp14:anchorId="0814DC21" wp14:editId="04DB5D5B">
            <wp:extent cx="6120130" cy="3181350"/>
            <wp:effectExtent l="0" t="0" r="0" b="0"/>
            <wp:docPr id="582999179" name="Picture 1" descr="How to select the box plot graph type in Microsoft Exce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999179" name="Picture 1" descr="How to select the box plot graph type in Microsoft Excel. "/>
                    <pic:cNvPicPr/>
                  </pic:nvPicPr>
                  <pic:blipFill>
                    <a:blip r:embed="rId77"/>
                    <a:stretch>
                      <a:fillRect/>
                    </a:stretch>
                  </pic:blipFill>
                  <pic:spPr>
                    <a:xfrm>
                      <a:off x="0" y="0"/>
                      <a:ext cx="6120130" cy="3181350"/>
                    </a:xfrm>
                    <a:prstGeom prst="rect">
                      <a:avLst/>
                    </a:prstGeom>
                  </pic:spPr>
                </pic:pic>
              </a:graphicData>
            </a:graphic>
          </wp:inline>
        </w:drawing>
      </w:r>
    </w:p>
    <w:p w14:paraId="5C50444A" w14:textId="5EBC8403" w:rsidR="00DA5172" w:rsidRDefault="00F51336" w:rsidP="00DA5172">
      <w:pPr>
        <w:pStyle w:val="ListNumber"/>
      </w:pPr>
      <w:r>
        <w:t xml:space="preserve">Add a label to the </w:t>
      </w:r>
      <w:r w:rsidR="0079246C">
        <w:t>‘y</w:t>
      </w:r>
      <w:r w:rsidR="00422133">
        <w:t>-axis</w:t>
      </w:r>
      <w:r w:rsidR="0079246C">
        <w:t>’</w:t>
      </w:r>
      <w:r>
        <w:t xml:space="preserve">. </w:t>
      </w:r>
      <w:r w:rsidR="005721E1">
        <w:t xml:space="preserve">Select </w:t>
      </w:r>
      <w:r w:rsidR="005721E1" w:rsidRPr="009A710F">
        <w:rPr>
          <w:rStyle w:val="Strong"/>
        </w:rPr>
        <w:t>Chart Elements</w:t>
      </w:r>
      <w:r w:rsidR="005721E1">
        <w:t xml:space="preserve"> by </w:t>
      </w:r>
      <w:r w:rsidR="000753FD">
        <w:t>selecting</w:t>
      </w:r>
      <w:r w:rsidR="005721E1">
        <w:t xml:space="preserve"> the </w:t>
      </w:r>
      <w:r w:rsidR="005721E1" w:rsidRPr="009A710F">
        <w:rPr>
          <w:rStyle w:val="Strong"/>
        </w:rPr>
        <w:t>+</w:t>
      </w:r>
      <w:r w:rsidR="005721E1">
        <w:t xml:space="preserve"> icon</w:t>
      </w:r>
      <w:r w:rsidR="000753FD">
        <w:t>.</w:t>
      </w:r>
      <w:r w:rsidR="005721E1">
        <w:t xml:space="preserve"> </w:t>
      </w:r>
      <w:r w:rsidR="000753FD">
        <w:t>T</w:t>
      </w:r>
      <w:r w:rsidR="005721E1">
        <w:t>hen</w:t>
      </w:r>
      <w:r w:rsidR="000753FD">
        <w:t>,</w:t>
      </w:r>
      <w:r w:rsidR="005721E1">
        <w:t xml:space="preserve"> </w:t>
      </w:r>
      <w:r w:rsidR="000753FD">
        <w:t>select</w:t>
      </w:r>
      <w:r w:rsidR="005721E1">
        <w:t xml:space="preserve"> the arrow next to </w:t>
      </w:r>
      <w:r w:rsidR="005721E1" w:rsidRPr="009A710F">
        <w:rPr>
          <w:rStyle w:val="Strong"/>
        </w:rPr>
        <w:t>Axis Titles</w:t>
      </w:r>
      <w:r w:rsidR="00EB6A55">
        <w:t xml:space="preserve"> and then </w:t>
      </w:r>
      <w:r w:rsidR="009A710F">
        <w:t>select</w:t>
      </w:r>
      <w:r w:rsidR="00EB6A55">
        <w:t xml:space="preserve"> the box for </w:t>
      </w:r>
      <w:r w:rsidR="00EB6A55" w:rsidRPr="009A710F">
        <w:rPr>
          <w:rStyle w:val="Strong"/>
        </w:rPr>
        <w:t>Primary Verti</w:t>
      </w:r>
      <w:r w:rsidRPr="009A710F">
        <w:rPr>
          <w:rStyle w:val="Strong"/>
        </w:rPr>
        <w:t>cal</w:t>
      </w:r>
      <w:r w:rsidR="0079246C">
        <w:t xml:space="preserve"> (see Figure 8)</w:t>
      </w:r>
      <w:r>
        <w:t>.</w:t>
      </w:r>
    </w:p>
    <w:p w14:paraId="3E9DF3D8" w14:textId="7F31D53C" w:rsidR="007C7952" w:rsidRPr="007C7952" w:rsidRDefault="0079246C" w:rsidP="0079246C">
      <w:pPr>
        <w:pStyle w:val="Caption"/>
      </w:pPr>
      <w:r>
        <w:t xml:space="preserve">Figure 8 </w:t>
      </w:r>
      <w:r w:rsidR="007C7952">
        <w:t xml:space="preserve">– how to add a label to the </w:t>
      </w:r>
      <w:r w:rsidR="009A710F">
        <w:t>y-</w:t>
      </w:r>
      <w:r w:rsidR="007C7952">
        <w:t>axis of a box plot</w:t>
      </w:r>
    </w:p>
    <w:p w14:paraId="7C29A28E" w14:textId="098D2220" w:rsidR="00DA5172" w:rsidRPr="00DA5172" w:rsidRDefault="005721E1" w:rsidP="0079246C">
      <w:r w:rsidRPr="005721E1">
        <w:rPr>
          <w:noProof/>
        </w:rPr>
        <w:drawing>
          <wp:inline distT="0" distB="0" distL="0" distR="0" wp14:anchorId="0662CDDE" wp14:editId="0903A56B">
            <wp:extent cx="6120130" cy="2010410"/>
            <wp:effectExtent l="0" t="0" r="0" b="8890"/>
            <wp:docPr id="102338892" name="Picture 1" descr="How to add the primary vertical axis label to a box plot in Microsoft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38892" name="Picture 1" descr="How to add the primary vertical axis label to a box plot in Microsoft Excel."/>
                    <pic:cNvPicPr/>
                  </pic:nvPicPr>
                  <pic:blipFill>
                    <a:blip r:embed="rId78"/>
                    <a:stretch>
                      <a:fillRect/>
                    </a:stretch>
                  </pic:blipFill>
                  <pic:spPr>
                    <a:xfrm>
                      <a:off x="0" y="0"/>
                      <a:ext cx="6120130" cy="2010410"/>
                    </a:xfrm>
                    <a:prstGeom prst="rect">
                      <a:avLst/>
                    </a:prstGeom>
                  </pic:spPr>
                </pic:pic>
              </a:graphicData>
            </a:graphic>
          </wp:inline>
        </w:drawing>
      </w:r>
    </w:p>
    <w:p w14:paraId="53973989" w14:textId="38A3FCB1" w:rsidR="007C7952" w:rsidRPr="007C7952" w:rsidRDefault="00C15477" w:rsidP="007C7952">
      <w:pPr>
        <w:pStyle w:val="ListNumber"/>
      </w:pPr>
      <w:r>
        <w:t xml:space="preserve">Give the box plot an appropriate title that describes the variable being investigated. </w:t>
      </w:r>
      <w:r w:rsidR="009D7650">
        <w:t xml:space="preserve">Write the variable and units on the </w:t>
      </w:r>
      <w:r w:rsidR="00A16A39">
        <w:t>y-</w:t>
      </w:r>
      <w:r w:rsidR="009D7650">
        <w:t>axis.</w:t>
      </w:r>
    </w:p>
    <w:p w14:paraId="25FDDC0E" w14:textId="1B2E3EED" w:rsidR="00230865" w:rsidRPr="00A16A39" w:rsidRDefault="00230865" w:rsidP="00A16A39">
      <w:r>
        <w:br w:type="page"/>
      </w:r>
    </w:p>
    <w:p w14:paraId="2E77E793" w14:textId="5EC1D1B5" w:rsidR="00FA6159" w:rsidRDefault="00A153A5" w:rsidP="008D2E05">
      <w:pPr>
        <w:pStyle w:val="Heading2"/>
      </w:pPr>
      <w:bookmarkStart w:id="54" w:name="_Toc242171663"/>
      <w:r>
        <w:lastRenderedPageBreak/>
        <w:t xml:space="preserve">Bivariate </w:t>
      </w:r>
      <w:r w:rsidRPr="008D2E05">
        <w:t>analysis</w:t>
      </w:r>
      <w:r>
        <w:t xml:space="preserve"> of a dataset</w:t>
      </w:r>
      <w:bookmarkEnd w:id="54"/>
    </w:p>
    <w:p w14:paraId="66EF2230" w14:textId="143219E4" w:rsidR="007F221B" w:rsidRPr="007F221B" w:rsidRDefault="007F221B" w:rsidP="008D2E05">
      <w:r w:rsidRPr="007F221B">
        <w:t xml:space="preserve">This activity </w:t>
      </w:r>
      <w:r w:rsidR="00422133">
        <w:t xml:space="preserve">introduces students to </w:t>
      </w:r>
      <w:r w:rsidR="00CB1810">
        <w:t>bivariate analysis using</w:t>
      </w:r>
      <w:r w:rsidR="00422133">
        <w:t xml:space="preserve"> a simple dataset before they conduct</w:t>
      </w:r>
      <w:r w:rsidRPr="007F221B">
        <w:t xml:space="preserve"> a univariate analysis of a large dataset in the next lesson sequence.</w:t>
      </w:r>
    </w:p>
    <w:p w14:paraId="4C2E3D2F" w14:textId="0917FDA2" w:rsidR="007C48B5" w:rsidRDefault="007C48B5">
      <w:pPr>
        <w:pStyle w:val="ListNumber"/>
        <w:numPr>
          <w:ilvl w:val="0"/>
          <w:numId w:val="52"/>
        </w:numPr>
      </w:pPr>
      <w:r w:rsidRPr="002963FB">
        <w:rPr>
          <w:rStyle w:val="Strong"/>
        </w:rPr>
        <w:t xml:space="preserve">Recall </w:t>
      </w:r>
      <w:r>
        <w:t xml:space="preserve">that </w:t>
      </w:r>
      <w:r w:rsidR="007C7DF3">
        <w:t xml:space="preserve">a </w:t>
      </w:r>
      <w:r w:rsidR="008D2E05">
        <w:t>‘</w:t>
      </w:r>
      <w:r w:rsidR="007C7DF3">
        <w:t>bivariate analysis</w:t>
      </w:r>
      <w:r w:rsidR="008D2E05">
        <w:t>’</w:t>
      </w:r>
      <w:r w:rsidR="007C7DF3">
        <w:t xml:space="preserve"> is an analysis that investigates if there is a relationship between</w:t>
      </w:r>
      <w:r w:rsidR="00C9769A">
        <w:t xml:space="preserve"> </w:t>
      </w:r>
      <w:r w:rsidR="008D2E05">
        <w:t>2</w:t>
      </w:r>
      <w:r w:rsidR="00C9769A">
        <w:t xml:space="preserve"> variables. </w:t>
      </w:r>
      <w:r w:rsidR="00C9769A" w:rsidRPr="002963FB">
        <w:rPr>
          <w:rStyle w:val="Strong"/>
        </w:rPr>
        <w:t xml:space="preserve">Tell </w:t>
      </w:r>
      <w:r w:rsidR="00C9769A">
        <w:t>students it is usually used to answer questions such as:</w:t>
      </w:r>
    </w:p>
    <w:p w14:paraId="3B5667D6" w14:textId="7869E7D2" w:rsidR="00C9769A" w:rsidRDefault="008D2E05" w:rsidP="000F7A68">
      <w:pPr>
        <w:pStyle w:val="ListBullet2"/>
      </w:pPr>
      <w:r>
        <w:t>W</w:t>
      </w:r>
      <w:r w:rsidR="00C4080B">
        <w:t xml:space="preserve">hat </w:t>
      </w:r>
      <w:r w:rsidR="009D0112">
        <w:t>pattern exists between [variable 1] and [variable 2]?</w:t>
      </w:r>
    </w:p>
    <w:p w14:paraId="35C468C9" w14:textId="11EF576E" w:rsidR="009D0112" w:rsidRDefault="008D2E05" w:rsidP="000F7A68">
      <w:pPr>
        <w:pStyle w:val="ListBullet2"/>
      </w:pPr>
      <w:r>
        <w:t>H</w:t>
      </w:r>
      <w:r w:rsidR="00C4080B">
        <w:t xml:space="preserve">ow </w:t>
      </w:r>
      <w:r w:rsidR="00C26AAC">
        <w:t xml:space="preserve">does </w:t>
      </w:r>
      <w:r w:rsidR="00C26AAC" w:rsidRPr="00C26AAC">
        <w:t xml:space="preserve">[variable 1] </w:t>
      </w:r>
      <w:r w:rsidR="00C26AAC">
        <w:t>change as</w:t>
      </w:r>
      <w:r w:rsidR="00C26AAC" w:rsidRPr="00C26AAC">
        <w:t xml:space="preserve"> [variable 2</w:t>
      </w:r>
      <w:r w:rsidR="00C2156E">
        <w:t>] changes?</w:t>
      </w:r>
    </w:p>
    <w:p w14:paraId="51286EBA" w14:textId="25F9DF6B" w:rsidR="00C2156E" w:rsidRDefault="008D2E05" w:rsidP="000F7A68">
      <w:pPr>
        <w:pStyle w:val="ListBullet2"/>
      </w:pPr>
      <w:r>
        <w:t>I</w:t>
      </w:r>
      <w:r w:rsidR="00C4080B">
        <w:t xml:space="preserve">s </w:t>
      </w:r>
      <w:r w:rsidR="00C2156E">
        <w:t>there a relationship between [variable 1] and [variable 2]?</w:t>
      </w:r>
    </w:p>
    <w:p w14:paraId="7FA33561" w14:textId="7D33B48E" w:rsidR="00986F85" w:rsidRDefault="00943109" w:rsidP="00A32D6B">
      <w:pPr>
        <w:pStyle w:val="FeatureBox3"/>
        <w:tabs>
          <w:tab w:val="left" w:pos="2454"/>
        </w:tabs>
      </w:pPr>
      <w:r>
        <w:rPr>
          <w:rStyle w:val="Strong"/>
        </w:rPr>
        <w:t>Check for understanding</w:t>
      </w:r>
      <w:r w:rsidR="00E53914">
        <w:rPr>
          <w:rStyle w:val="Strong"/>
        </w:rPr>
        <w:t xml:space="preserve"> </w:t>
      </w:r>
      <w:r w:rsidR="005C68D9">
        <w:rPr>
          <w:rStyle w:val="Strong"/>
        </w:rPr>
        <w:t>3</w:t>
      </w:r>
      <w:r w:rsidR="00A32D6B">
        <w:t>:</w:t>
      </w:r>
      <w:r w:rsidR="00A32D6B" w:rsidRPr="00A15DB5">
        <w:t xml:space="preserve"> </w:t>
      </w:r>
      <w:r w:rsidR="00DD0E43">
        <w:t>activate prior knowledge</w:t>
      </w:r>
      <w:r w:rsidR="00A32D6B">
        <w:t xml:space="preserve"> of the types of questions that require a </w:t>
      </w:r>
      <w:r w:rsidR="00BA66F8">
        <w:t>bivariate</w:t>
      </w:r>
      <w:r w:rsidR="00A32D6B">
        <w:t xml:space="preserve"> analysis to answer</w:t>
      </w:r>
      <w:r w:rsidR="000939A9">
        <w:t xml:space="preserve"> using </w:t>
      </w:r>
      <w:r w:rsidR="000939A9" w:rsidRPr="00BB3F33">
        <w:rPr>
          <w:rStyle w:val="Strong"/>
        </w:rPr>
        <w:t>2.3 PPT ‘</w:t>
      </w:r>
      <w:r>
        <w:rPr>
          <w:rStyle w:val="Strong"/>
        </w:rPr>
        <w:t>Check for understanding</w:t>
      </w:r>
      <w:r w:rsidR="000939A9" w:rsidRPr="00BB3F33">
        <w:rPr>
          <w:rStyle w:val="Strong"/>
        </w:rPr>
        <w:t xml:space="preserve"> </w:t>
      </w:r>
      <w:r w:rsidR="005C68D9">
        <w:rPr>
          <w:rStyle w:val="Strong"/>
        </w:rPr>
        <w:t>3</w:t>
      </w:r>
      <w:r w:rsidR="000939A9" w:rsidRPr="00BB3F33">
        <w:rPr>
          <w:rStyle w:val="Strong"/>
        </w:rPr>
        <w:t>’</w:t>
      </w:r>
      <w:r w:rsidR="00A32D6B">
        <w:t xml:space="preserve">. </w:t>
      </w:r>
      <w:r w:rsidR="00253995">
        <w:t>Pose the scenario</w:t>
      </w:r>
      <w:r w:rsidR="00986F85">
        <w:t>:</w:t>
      </w:r>
    </w:p>
    <w:p w14:paraId="530AF49A" w14:textId="7DFCD825" w:rsidR="00A32D6B" w:rsidRPr="00A153A5" w:rsidRDefault="00986F85" w:rsidP="00A32D6B">
      <w:pPr>
        <w:pStyle w:val="FeatureBox3"/>
        <w:tabs>
          <w:tab w:val="left" w:pos="2454"/>
        </w:tabs>
      </w:pPr>
      <w:r>
        <w:t>A</w:t>
      </w:r>
      <w:r w:rsidR="002A1FB9">
        <w:t xml:space="preserve"> scientist monitors a creek ecosystem</w:t>
      </w:r>
      <w:r w:rsidR="00321C2B">
        <w:t xml:space="preserve"> at 40 different sites. At each site</w:t>
      </w:r>
      <w:r w:rsidR="00422133">
        <w:t>,</w:t>
      </w:r>
      <w:r w:rsidR="00321C2B">
        <w:t xml:space="preserve"> they record</w:t>
      </w:r>
      <w:r w:rsidR="001B0E8D">
        <w:t xml:space="preserve"> water temperature, dissolved oxygen concentration, water depth, number of aquatic insect species and the pH of the water. Which </w:t>
      </w:r>
      <w:r w:rsidR="00D15C18">
        <w:t>3</w:t>
      </w:r>
      <w:r w:rsidR="001B0E8D">
        <w:t xml:space="preserve"> questions could be answered using a bivariate data analysis?</w:t>
      </w:r>
    </w:p>
    <w:p w14:paraId="6BD51C2B" w14:textId="2C42499B" w:rsidR="001B0E8D" w:rsidRPr="00D15C18" w:rsidRDefault="0046205E">
      <w:pPr>
        <w:pStyle w:val="FeatureBox3"/>
        <w:numPr>
          <w:ilvl w:val="0"/>
          <w:numId w:val="51"/>
        </w:numPr>
        <w:ind w:left="567" w:hanging="567"/>
      </w:pPr>
      <w:r w:rsidRPr="00D15C18">
        <w:t>What was the typical dissolved oxygen concentration across the creek sites?</w:t>
      </w:r>
    </w:p>
    <w:p w14:paraId="00D4B3EE" w14:textId="073DB07B" w:rsidR="0046205E" w:rsidRPr="00712CA4" w:rsidRDefault="0046205E">
      <w:pPr>
        <w:pStyle w:val="FeatureBox3"/>
        <w:numPr>
          <w:ilvl w:val="0"/>
          <w:numId w:val="51"/>
        </w:numPr>
        <w:ind w:left="567" w:hanging="567"/>
        <w:rPr>
          <w:rStyle w:val="Strong"/>
        </w:rPr>
      </w:pPr>
      <w:r w:rsidRPr="00712CA4">
        <w:rPr>
          <w:rStyle w:val="Strong"/>
        </w:rPr>
        <w:t>Does dissolved oxygen concentration change as water temperature increases?</w:t>
      </w:r>
    </w:p>
    <w:p w14:paraId="147AEF70" w14:textId="7B0147BD" w:rsidR="0046205E" w:rsidRPr="00712CA4" w:rsidRDefault="00986F85">
      <w:pPr>
        <w:pStyle w:val="FeatureBox3"/>
        <w:numPr>
          <w:ilvl w:val="0"/>
          <w:numId w:val="51"/>
        </w:numPr>
        <w:ind w:left="567" w:hanging="567"/>
        <w:rPr>
          <w:rStyle w:val="Strong"/>
        </w:rPr>
      </w:pPr>
      <w:r w:rsidRPr="00712CA4">
        <w:rPr>
          <w:rStyle w:val="Strong"/>
        </w:rPr>
        <w:t>Is there a relationship between water depth and the number of aquatic insect species?</w:t>
      </w:r>
    </w:p>
    <w:p w14:paraId="623BD508" w14:textId="77777777" w:rsidR="00986F85" w:rsidRPr="00D15C18" w:rsidRDefault="00986F85">
      <w:pPr>
        <w:pStyle w:val="FeatureBox3"/>
        <w:numPr>
          <w:ilvl w:val="0"/>
          <w:numId w:val="51"/>
        </w:numPr>
        <w:ind w:left="567" w:hanging="567"/>
      </w:pPr>
      <w:r w:rsidRPr="00D15C18">
        <w:t>How much did pH vary between the sampling sites?</w:t>
      </w:r>
    </w:p>
    <w:p w14:paraId="0981F5EB" w14:textId="2C68856D" w:rsidR="00986F85" w:rsidRPr="00712CA4" w:rsidRDefault="00986F85">
      <w:pPr>
        <w:pStyle w:val="FeatureBox3"/>
        <w:numPr>
          <w:ilvl w:val="0"/>
          <w:numId w:val="51"/>
        </w:numPr>
        <w:ind w:left="567" w:hanging="567"/>
        <w:rPr>
          <w:rStyle w:val="Strong"/>
        </w:rPr>
      </w:pPr>
      <w:r w:rsidRPr="00712CA4">
        <w:rPr>
          <w:rStyle w:val="Strong"/>
        </w:rPr>
        <w:t>Do sites with higher pH have more aquatic insect species?</w:t>
      </w:r>
    </w:p>
    <w:p w14:paraId="3DBB4D65" w14:textId="49FE5461" w:rsidR="00541DFE" w:rsidRDefault="000B225C" w:rsidP="000B225C">
      <w:pPr>
        <w:pStyle w:val="Caption"/>
      </w:pPr>
      <w:r>
        <w:t xml:space="preserve">Table </w:t>
      </w:r>
      <w:fldSimple w:instr=" SEQ Table \* ARABIC ">
        <w:r w:rsidR="00D90EEE">
          <w:rPr>
            <w:noProof/>
          </w:rPr>
          <w:t>13</w:t>
        </w:r>
      </w:fldSimple>
      <w:r>
        <w:t xml:space="preserve"> </w:t>
      </w:r>
      <w:r w:rsidR="00541DFE">
        <w:t xml:space="preserve">– </w:t>
      </w:r>
      <w:r w:rsidR="005C68D9">
        <w:t>c</w:t>
      </w:r>
      <w:r w:rsidR="00943109">
        <w:t>heck for understanding</w:t>
      </w:r>
      <w:r w:rsidR="00541DFE">
        <w:t xml:space="preserve"> </w:t>
      </w:r>
      <w:r w:rsidR="005C68D9">
        <w:t xml:space="preserve">3 </w:t>
      </w:r>
      <w:r w:rsidR="004F0172">
        <w:t xml:space="preserve">sample </w:t>
      </w:r>
      <w:r w:rsidR="00541DFE">
        <w:t>response</w:t>
      </w:r>
      <w:r w:rsidR="004F0172">
        <w:t>s and</w:t>
      </w:r>
      <w:r w:rsidR="00541DFE">
        <w:t xml:space="preserve"> elaboration</w:t>
      </w:r>
      <w:r w:rsidR="004F0172">
        <w:t>s</w:t>
      </w:r>
    </w:p>
    <w:tbl>
      <w:tblPr>
        <w:tblStyle w:val="Tableheader"/>
        <w:tblW w:w="0" w:type="auto"/>
        <w:tblLook w:val="0420" w:firstRow="1" w:lastRow="0" w:firstColumn="0" w:lastColumn="0" w:noHBand="0" w:noVBand="1"/>
        <w:tblDescription w:val="A ‘Check for understanding 4’ sample response."/>
      </w:tblPr>
      <w:tblGrid>
        <w:gridCol w:w="1413"/>
        <w:gridCol w:w="8215"/>
      </w:tblGrid>
      <w:tr w:rsidR="00541DFE" w:rsidRPr="00541DFE" w14:paraId="6768614F" w14:textId="77777777" w:rsidTr="00541DFE">
        <w:trPr>
          <w:cnfStyle w:val="100000000000" w:firstRow="1" w:lastRow="0" w:firstColumn="0" w:lastColumn="0" w:oddVBand="0" w:evenVBand="0" w:oddHBand="0" w:evenHBand="0" w:firstRowFirstColumn="0" w:firstRowLastColumn="0" w:lastRowFirstColumn="0" w:lastRowLastColumn="0"/>
        </w:trPr>
        <w:tc>
          <w:tcPr>
            <w:tcW w:w="1413" w:type="dxa"/>
          </w:tcPr>
          <w:p w14:paraId="28C0F85D" w14:textId="4D14E3C6" w:rsidR="00541DFE" w:rsidRPr="00FE722B" w:rsidRDefault="00541DFE" w:rsidP="00541DFE">
            <w:pPr>
              <w:rPr>
                <w:rStyle w:val="Strong"/>
                <w:b/>
                <w:bCs w:val="0"/>
              </w:rPr>
            </w:pPr>
            <w:r w:rsidRPr="00FE722B">
              <w:rPr>
                <w:rStyle w:val="Strong"/>
                <w:b/>
                <w:bCs w:val="0"/>
              </w:rPr>
              <w:t>Response</w:t>
            </w:r>
          </w:p>
        </w:tc>
        <w:tc>
          <w:tcPr>
            <w:tcW w:w="8215" w:type="dxa"/>
          </w:tcPr>
          <w:p w14:paraId="0E04C0E2" w14:textId="667BBB1D" w:rsidR="00541DFE" w:rsidRPr="00FE722B" w:rsidRDefault="00541DFE" w:rsidP="00541DFE">
            <w:pPr>
              <w:rPr>
                <w:rStyle w:val="Strong"/>
                <w:b/>
                <w:bCs w:val="0"/>
              </w:rPr>
            </w:pPr>
            <w:r w:rsidRPr="00FE722B">
              <w:rPr>
                <w:rStyle w:val="Strong"/>
                <w:b/>
                <w:bCs w:val="0"/>
              </w:rPr>
              <w:t>Elaboration</w:t>
            </w:r>
          </w:p>
        </w:tc>
      </w:tr>
      <w:tr w:rsidR="00541DFE" w:rsidRPr="00541DFE" w14:paraId="3C883E12" w14:textId="77777777" w:rsidTr="00541DFE">
        <w:trPr>
          <w:cnfStyle w:val="000000100000" w:firstRow="0" w:lastRow="0" w:firstColumn="0" w:lastColumn="0" w:oddVBand="0" w:evenVBand="0" w:oddHBand="1" w:evenHBand="0" w:firstRowFirstColumn="0" w:firstRowLastColumn="0" w:lastRowFirstColumn="0" w:lastRowLastColumn="0"/>
        </w:trPr>
        <w:tc>
          <w:tcPr>
            <w:tcW w:w="1413" w:type="dxa"/>
          </w:tcPr>
          <w:p w14:paraId="2A6A1148" w14:textId="34C656BB" w:rsidR="00541DFE" w:rsidRPr="00541DFE" w:rsidRDefault="000B225C" w:rsidP="00541DFE">
            <w:r>
              <w:t>A</w:t>
            </w:r>
          </w:p>
        </w:tc>
        <w:tc>
          <w:tcPr>
            <w:tcW w:w="8215" w:type="dxa"/>
          </w:tcPr>
          <w:p w14:paraId="4225BB1E" w14:textId="33C4087A" w:rsidR="00541DFE" w:rsidRPr="00541DFE" w:rsidRDefault="00CD0C47" w:rsidP="00541DFE">
            <w:r>
              <w:t xml:space="preserve">This response is incorrect. </w:t>
            </w:r>
            <w:r w:rsidR="00541DFE">
              <w:t>This question requires a</w:t>
            </w:r>
            <w:r w:rsidR="00A10E95">
              <w:t xml:space="preserve"> univariate analysis </w:t>
            </w:r>
            <w:r w:rsidR="00422133">
              <w:t>because it looks at only one variable</w:t>
            </w:r>
            <w:r w:rsidR="0070600A">
              <w:t xml:space="preserve"> –</w:t>
            </w:r>
            <w:r w:rsidR="00106B83">
              <w:t xml:space="preserve"> dissolved oxygen concentration.</w:t>
            </w:r>
          </w:p>
        </w:tc>
      </w:tr>
      <w:tr w:rsidR="00541DFE" w:rsidRPr="00541DFE" w14:paraId="5034E022" w14:textId="77777777" w:rsidTr="00541DFE">
        <w:trPr>
          <w:cnfStyle w:val="000000010000" w:firstRow="0" w:lastRow="0" w:firstColumn="0" w:lastColumn="0" w:oddVBand="0" w:evenVBand="0" w:oddHBand="0" w:evenHBand="1" w:firstRowFirstColumn="0" w:firstRowLastColumn="0" w:lastRowFirstColumn="0" w:lastRowLastColumn="0"/>
        </w:trPr>
        <w:tc>
          <w:tcPr>
            <w:tcW w:w="1413" w:type="dxa"/>
          </w:tcPr>
          <w:p w14:paraId="51C22004" w14:textId="5545500B" w:rsidR="00541DFE" w:rsidRPr="00541DFE" w:rsidRDefault="000B225C" w:rsidP="00541DFE">
            <w:r w:rsidRPr="000B225C">
              <w:rPr>
                <w:rStyle w:val="Strong"/>
              </w:rPr>
              <w:t>B</w:t>
            </w:r>
          </w:p>
        </w:tc>
        <w:tc>
          <w:tcPr>
            <w:tcW w:w="8215" w:type="dxa"/>
          </w:tcPr>
          <w:p w14:paraId="1F530D60" w14:textId="67FD0032" w:rsidR="00541DFE" w:rsidRPr="00541DFE" w:rsidRDefault="003118AC" w:rsidP="00541DFE">
            <w:r w:rsidRPr="00F00E52">
              <w:rPr>
                <w:rStyle w:val="Strong"/>
              </w:rPr>
              <w:t>This response is correct.</w:t>
            </w:r>
            <w:r>
              <w:t xml:space="preserve"> </w:t>
            </w:r>
            <w:r w:rsidR="00251F33">
              <w:t xml:space="preserve">The question </w:t>
            </w:r>
            <w:r w:rsidR="00422133">
              <w:t>investigates</w:t>
            </w:r>
            <w:r w:rsidR="00251F33">
              <w:t xml:space="preserve"> the relationship between </w:t>
            </w:r>
            <w:r w:rsidR="0070600A">
              <w:t>2</w:t>
            </w:r>
            <w:r w:rsidR="00251F33">
              <w:t xml:space="preserve"> variables.</w:t>
            </w:r>
          </w:p>
        </w:tc>
      </w:tr>
      <w:tr w:rsidR="00541DFE" w:rsidRPr="00541DFE" w14:paraId="2B27C5C7" w14:textId="77777777" w:rsidTr="00541DFE">
        <w:trPr>
          <w:cnfStyle w:val="000000100000" w:firstRow="0" w:lastRow="0" w:firstColumn="0" w:lastColumn="0" w:oddVBand="0" w:evenVBand="0" w:oddHBand="1" w:evenHBand="0" w:firstRowFirstColumn="0" w:firstRowLastColumn="0" w:lastRowFirstColumn="0" w:lastRowLastColumn="0"/>
        </w:trPr>
        <w:tc>
          <w:tcPr>
            <w:tcW w:w="1413" w:type="dxa"/>
          </w:tcPr>
          <w:p w14:paraId="17876467" w14:textId="67966692" w:rsidR="00541DFE" w:rsidRPr="00541DFE" w:rsidRDefault="000B225C" w:rsidP="00541DFE">
            <w:r w:rsidRPr="000B225C">
              <w:rPr>
                <w:rStyle w:val="Strong"/>
              </w:rPr>
              <w:lastRenderedPageBreak/>
              <w:t>C</w:t>
            </w:r>
          </w:p>
        </w:tc>
        <w:tc>
          <w:tcPr>
            <w:tcW w:w="8215" w:type="dxa"/>
          </w:tcPr>
          <w:p w14:paraId="4023740C" w14:textId="6FFD68A2" w:rsidR="00541DFE" w:rsidRPr="00541DFE" w:rsidRDefault="00F878A4" w:rsidP="00541DFE">
            <w:r w:rsidRPr="00F00E52">
              <w:rPr>
                <w:rStyle w:val="Strong"/>
              </w:rPr>
              <w:t>This response is correct.</w:t>
            </w:r>
            <w:r>
              <w:t xml:space="preserve"> The question </w:t>
            </w:r>
            <w:r w:rsidR="00422133">
              <w:t>investigates</w:t>
            </w:r>
            <w:r>
              <w:t xml:space="preserve"> the relationship between </w:t>
            </w:r>
            <w:r w:rsidR="0070600A">
              <w:t>2</w:t>
            </w:r>
            <w:r>
              <w:t xml:space="preserve"> variables.</w:t>
            </w:r>
          </w:p>
        </w:tc>
      </w:tr>
      <w:tr w:rsidR="00541DFE" w:rsidRPr="00541DFE" w14:paraId="64D88C54" w14:textId="77777777" w:rsidTr="00541DFE">
        <w:trPr>
          <w:cnfStyle w:val="000000010000" w:firstRow="0" w:lastRow="0" w:firstColumn="0" w:lastColumn="0" w:oddVBand="0" w:evenVBand="0" w:oddHBand="0" w:evenHBand="1" w:firstRowFirstColumn="0" w:firstRowLastColumn="0" w:lastRowFirstColumn="0" w:lastRowLastColumn="0"/>
        </w:trPr>
        <w:tc>
          <w:tcPr>
            <w:tcW w:w="1413" w:type="dxa"/>
          </w:tcPr>
          <w:p w14:paraId="008D7BAF" w14:textId="5880BBFB" w:rsidR="00541DFE" w:rsidRDefault="000B225C" w:rsidP="00541DFE">
            <w:r>
              <w:t>D</w:t>
            </w:r>
          </w:p>
        </w:tc>
        <w:tc>
          <w:tcPr>
            <w:tcW w:w="8215" w:type="dxa"/>
          </w:tcPr>
          <w:p w14:paraId="4ECE8BDD" w14:textId="581AF7C4" w:rsidR="00541DFE" w:rsidRPr="00541DFE" w:rsidRDefault="00CD0C47" w:rsidP="00541DFE">
            <w:r>
              <w:t xml:space="preserve">This response is incorrect. </w:t>
            </w:r>
            <w:r w:rsidR="00F878A4">
              <w:t xml:space="preserve">This question </w:t>
            </w:r>
            <w:r w:rsidR="00422133">
              <w:t>investigates only one variable</w:t>
            </w:r>
            <w:r w:rsidR="0070600A">
              <w:t xml:space="preserve"> –</w:t>
            </w:r>
            <w:r w:rsidR="00F878A4">
              <w:t xml:space="preserve"> the variation in </w:t>
            </w:r>
            <w:proofErr w:type="spellStart"/>
            <w:r w:rsidR="00F878A4">
              <w:t>pH</w:t>
            </w:r>
            <w:r w:rsidR="00106B83">
              <w:t>.</w:t>
            </w:r>
            <w:proofErr w:type="spellEnd"/>
          </w:p>
        </w:tc>
      </w:tr>
      <w:tr w:rsidR="00541DFE" w:rsidRPr="00541DFE" w14:paraId="482A6B9C" w14:textId="77777777" w:rsidTr="00541DFE">
        <w:trPr>
          <w:cnfStyle w:val="000000100000" w:firstRow="0" w:lastRow="0" w:firstColumn="0" w:lastColumn="0" w:oddVBand="0" w:evenVBand="0" w:oddHBand="1" w:evenHBand="0" w:firstRowFirstColumn="0" w:firstRowLastColumn="0" w:lastRowFirstColumn="0" w:lastRowLastColumn="0"/>
        </w:trPr>
        <w:tc>
          <w:tcPr>
            <w:tcW w:w="1413" w:type="dxa"/>
          </w:tcPr>
          <w:p w14:paraId="284A81E2" w14:textId="52E0EED5" w:rsidR="00541DFE" w:rsidRDefault="000B225C" w:rsidP="00541DFE">
            <w:r w:rsidRPr="000B225C">
              <w:rPr>
                <w:rStyle w:val="Strong"/>
              </w:rPr>
              <w:t>E</w:t>
            </w:r>
          </w:p>
        </w:tc>
        <w:tc>
          <w:tcPr>
            <w:tcW w:w="8215" w:type="dxa"/>
          </w:tcPr>
          <w:p w14:paraId="4D657445" w14:textId="796A22A4" w:rsidR="00541DFE" w:rsidRPr="00541DFE" w:rsidRDefault="00F878A4" w:rsidP="00541DFE">
            <w:r w:rsidRPr="00F00E52">
              <w:rPr>
                <w:rStyle w:val="Strong"/>
              </w:rPr>
              <w:t>This response is correct.</w:t>
            </w:r>
            <w:r>
              <w:t xml:space="preserve"> The question seeks to investigate the relationship between </w:t>
            </w:r>
            <w:r w:rsidR="0070600A">
              <w:t>2</w:t>
            </w:r>
            <w:r>
              <w:t xml:space="preserve"> variables.</w:t>
            </w:r>
          </w:p>
        </w:tc>
      </w:tr>
    </w:tbl>
    <w:p w14:paraId="7A3CAD37" w14:textId="44DCE7C5" w:rsidR="00FA6159" w:rsidRPr="00FA6159" w:rsidRDefault="005E5336" w:rsidP="00CB664C">
      <w:pPr>
        <w:pStyle w:val="ListNumber"/>
      </w:pPr>
      <w:r>
        <w:t xml:space="preserve">Display </w:t>
      </w:r>
      <w:r w:rsidR="00A905AE">
        <w:t xml:space="preserve">the </w:t>
      </w:r>
      <w:r w:rsidR="00A905AE" w:rsidRPr="008720B5">
        <w:rPr>
          <w:rStyle w:val="Strong"/>
        </w:rPr>
        <w:t xml:space="preserve">Microsoft Excel workbook </w:t>
      </w:r>
      <w:r w:rsidR="007D770B">
        <w:rPr>
          <w:rStyle w:val="Strong"/>
        </w:rPr>
        <w:t>‘</w:t>
      </w:r>
      <w:r w:rsidR="00A905AE" w:rsidRPr="008720B5">
        <w:rPr>
          <w:rStyle w:val="Strong"/>
        </w:rPr>
        <w:t>2.</w:t>
      </w:r>
      <w:r w:rsidR="006E7405">
        <w:rPr>
          <w:rStyle w:val="Strong"/>
        </w:rPr>
        <w:t>3</w:t>
      </w:r>
      <w:r w:rsidR="00A905AE" w:rsidRPr="008720B5">
        <w:rPr>
          <w:rStyle w:val="Strong"/>
        </w:rPr>
        <w:t xml:space="preserve"> Univariate and bivariate analysis</w:t>
      </w:r>
      <w:r w:rsidR="007D770B">
        <w:rPr>
          <w:rStyle w:val="Strong"/>
        </w:rPr>
        <w:t>’</w:t>
      </w:r>
      <w:r w:rsidR="008720B5">
        <w:t xml:space="preserve"> and </w:t>
      </w:r>
      <w:r w:rsidR="008720B5" w:rsidRPr="002963FB">
        <w:rPr>
          <w:rStyle w:val="Strong"/>
        </w:rPr>
        <w:t>g</w:t>
      </w:r>
      <w:r w:rsidR="00CB664C" w:rsidRPr="002963FB">
        <w:rPr>
          <w:rStyle w:val="Strong"/>
        </w:rPr>
        <w:t>uide</w:t>
      </w:r>
      <w:r w:rsidR="00CB664C">
        <w:t xml:space="preserve"> a discussion about</w:t>
      </w:r>
      <w:r w:rsidR="00306ECB">
        <w:t xml:space="preserve"> the types of questions that could be investigated using a bivariate analysis using the </w:t>
      </w:r>
      <w:r w:rsidR="004F170D">
        <w:t>information provided in</w:t>
      </w:r>
      <w:r w:rsidR="007D770B">
        <w:t xml:space="preserve"> </w:t>
      </w:r>
      <w:r w:rsidR="007D770B">
        <w:fldChar w:fldCharType="begin"/>
      </w:r>
      <w:r w:rsidR="007D770B">
        <w:instrText xml:space="preserve"> REF _Ref241162924 \h </w:instrText>
      </w:r>
      <w:r w:rsidR="007D770B">
        <w:fldChar w:fldCharType="separate"/>
      </w:r>
      <w:r w:rsidR="00D90EEE">
        <w:t xml:space="preserve">Table </w:t>
      </w:r>
      <w:r w:rsidR="00D90EEE">
        <w:rPr>
          <w:noProof/>
        </w:rPr>
        <w:t>14</w:t>
      </w:r>
      <w:r w:rsidR="007D770B">
        <w:fldChar w:fldCharType="end"/>
      </w:r>
      <w:r w:rsidR="008720B5">
        <w:t>.</w:t>
      </w:r>
    </w:p>
    <w:p w14:paraId="0A0BBC58" w14:textId="66EF740A" w:rsidR="00FA6159" w:rsidRDefault="007D770B" w:rsidP="007D770B">
      <w:pPr>
        <w:pStyle w:val="Caption"/>
      </w:pPr>
      <w:bookmarkStart w:id="55" w:name="_Ref241162924"/>
      <w:r>
        <w:t xml:space="preserve">Table </w:t>
      </w:r>
      <w:fldSimple w:instr=" SEQ Table \* ARABIC ">
        <w:r w:rsidR="00D90EEE">
          <w:rPr>
            <w:noProof/>
          </w:rPr>
          <w:t>14</w:t>
        </w:r>
      </w:fldSimple>
      <w:bookmarkEnd w:id="55"/>
      <w:r>
        <w:t xml:space="preserve"> </w:t>
      </w:r>
      <w:r w:rsidR="009B6656">
        <w:t xml:space="preserve">– </w:t>
      </w:r>
      <w:r w:rsidR="00853E8F">
        <w:t>possible questions that could be answered using bivariate analysis</w:t>
      </w:r>
    </w:p>
    <w:tbl>
      <w:tblPr>
        <w:tblStyle w:val="Tableheader"/>
        <w:tblW w:w="0" w:type="auto"/>
        <w:tblLook w:val="0420" w:firstRow="1" w:lastRow="0" w:firstColumn="0" w:lastColumn="0" w:noHBand="0" w:noVBand="1"/>
        <w:tblDescription w:val="Table outlining various questions for bivariate analysis and how they could be investigated."/>
      </w:tblPr>
      <w:tblGrid>
        <w:gridCol w:w="4814"/>
        <w:gridCol w:w="4814"/>
      </w:tblGrid>
      <w:tr w:rsidR="007408F3" w:rsidRPr="00EF27E2" w14:paraId="1E094911" w14:textId="77777777" w:rsidTr="00C96D6A">
        <w:trPr>
          <w:cnfStyle w:val="100000000000" w:firstRow="1" w:lastRow="0" w:firstColumn="0" w:lastColumn="0" w:oddVBand="0" w:evenVBand="0" w:oddHBand="0" w:evenHBand="0" w:firstRowFirstColumn="0" w:firstRowLastColumn="0" w:lastRowFirstColumn="0" w:lastRowLastColumn="0"/>
        </w:trPr>
        <w:tc>
          <w:tcPr>
            <w:tcW w:w="4814" w:type="dxa"/>
          </w:tcPr>
          <w:p w14:paraId="1D479818" w14:textId="118CFABF" w:rsidR="007408F3" w:rsidRPr="00857723" w:rsidRDefault="007408F3" w:rsidP="00EF27E2">
            <w:pPr>
              <w:rPr>
                <w:rStyle w:val="Strong"/>
                <w:b/>
                <w:bCs w:val="0"/>
              </w:rPr>
            </w:pPr>
            <w:r w:rsidRPr="00857723">
              <w:rPr>
                <w:rStyle w:val="Strong"/>
                <w:b/>
                <w:bCs w:val="0"/>
              </w:rPr>
              <w:t xml:space="preserve">Questions for </w:t>
            </w:r>
            <w:r w:rsidR="00EF27E2" w:rsidRPr="00857723">
              <w:rPr>
                <w:rStyle w:val="Strong"/>
                <w:b/>
                <w:bCs w:val="0"/>
              </w:rPr>
              <w:t>bivariate analysis</w:t>
            </w:r>
          </w:p>
        </w:tc>
        <w:tc>
          <w:tcPr>
            <w:tcW w:w="4814" w:type="dxa"/>
          </w:tcPr>
          <w:p w14:paraId="5EA293B4" w14:textId="3EDB5B76" w:rsidR="00EF27E2" w:rsidRPr="00857723" w:rsidRDefault="00EF27E2" w:rsidP="00EF27E2">
            <w:pPr>
              <w:rPr>
                <w:rStyle w:val="Strong"/>
                <w:b/>
                <w:bCs w:val="0"/>
              </w:rPr>
            </w:pPr>
            <w:r w:rsidRPr="00857723">
              <w:rPr>
                <w:rStyle w:val="Strong"/>
                <w:b/>
                <w:bCs w:val="0"/>
              </w:rPr>
              <w:t>How could it be investigated?</w:t>
            </w:r>
          </w:p>
        </w:tc>
      </w:tr>
      <w:tr w:rsidR="007408F3" w:rsidRPr="00EF27E2" w14:paraId="71807EE6" w14:textId="77777777" w:rsidTr="00C96D6A">
        <w:trPr>
          <w:cnfStyle w:val="000000100000" w:firstRow="0" w:lastRow="0" w:firstColumn="0" w:lastColumn="0" w:oddVBand="0" w:evenVBand="0" w:oddHBand="1" w:evenHBand="0" w:firstRowFirstColumn="0" w:firstRowLastColumn="0" w:lastRowFirstColumn="0" w:lastRowLastColumn="0"/>
        </w:trPr>
        <w:tc>
          <w:tcPr>
            <w:tcW w:w="4814" w:type="dxa"/>
          </w:tcPr>
          <w:p w14:paraId="6544E17F" w14:textId="6CC7241C" w:rsidR="007408F3" w:rsidRPr="00EF27E2" w:rsidRDefault="00C96D6A" w:rsidP="00EF27E2">
            <w:r w:rsidRPr="00C96D6A">
              <w:t xml:space="preserve">Is there a relationship between </w:t>
            </w:r>
            <w:r w:rsidR="006B7FBE">
              <w:t xml:space="preserve">the </w:t>
            </w:r>
            <w:r w:rsidRPr="00C96D6A">
              <w:t>daily maximum temperature and the number of ice creams sold?</w:t>
            </w:r>
          </w:p>
        </w:tc>
        <w:tc>
          <w:tcPr>
            <w:tcW w:w="4814" w:type="dxa"/>
          </w:tcPr>
          <w:p w14:paraId="4B94CC58" w14:textId="0A48D291" w:rsidR="007408F3" w:rsidRDefault="00EB3123" w:rsidP="00EF27E2">
            <w:r>
              <w:t xml:space="preserve">Creating a </w:t>
            </w:r>
            <w:r w:rsidR="00006918">
              <w:t>scatter plot</w:t>
            </w:r>
            <w:r w:rsidR="00B263CF">
              <w:t>. Look at the direction and strength of the relationship.</w:t>
            </w:r>
          </w:p>
          <w:p w14:paraId="1E8BBA8D" w14:textId="1CD605AA" w:rsidR="00B263CF" w:rsidRPr="00EF27E2" w:rsidRDefault="00422133" w:rsidP="00EF27E2">
            <w:r>
              <w:t>You could also calculate the correlation coefficient</w:t>
            </w:r>
            <w:r w:rsidR="00B263CF">
              <w:t>.</w:t>
            </w:r>
          </w:p>
        </w:tc>
      </w:tr>
      <w:tr w:rsidR="00D45FA8" w:rsidRPr="00EF27E2" w14:paraId="280E0836" w14:textId="77777777" w:rsidTr="00C96D6A">
        <w:trPr>
          <w:cnfStyle w:val="000000010000" w:firstRow="0" w:lastRow="0" w:firstColumn="0" w:lastColumn="0" w:oddVBand="0" w:evenVBand="0" w:oddHBand="0" w:evenHBand="1" w:firstRowFirstColumn="0" w:firstRowLastColumn="0" w:lastRowFirstColumn="0" w:lastRowLastColumn="0"/>
        </w:trPr>
        <w:tc>
          <w:tcPr>
            <w:tcW w:w="4814" w:type="dxa"/>
          </w:tcPr>
          <w:p w14:paraId="67287760" w14:textId="2490A49A" w:rsidR="00D45FA8" w:rsidRPr="00EF27E2" w:rsidRDefault="007C7294" w:rsidP="00EF27E2">
            <w:r w:rsidRPr="007C7294">
              <w:t xml:space="preserve">How does the number of ice creams sold change as </w:t>
            </w:r>
            <w:r w:rsidR="006B2334">
              <w:t xml:space="preserve">the </w:t>
            </w:r>
            <w:r w:rsidRPr="007C7294">
              <w:t>daily maximum temperature increases?</w:t>
            </w:r>
          </w:p>
        </w:tc>
        <w:tc>
          <w:tcPr>
            <w:tcW w:w="4814" w:type="dxa"/>
          </w:tcPr>
          <w:p w14:paraId="16788188" w14:textId="1A21DF2F" w:rsidR="00D45FA8" w:rsidRPr="00EF27E2" w:rsidRDefault="00422133" w:rsidP="00EF27E2">
            <w:r>
              <w:t xml:space="preserve">Create </w:t>
            </w:r>
            <w:r w:rsidR="007C7294">
              <w:t xml:space="preserve">a </w:t>
            </w:r>
            <w:r w:rsidR="00006918">
              <w:t>scatter plot</w:t>
            </w:r>
            <w:r w:rsidR="007C7294">
              <w:t xml:space="preserve"> of the data and add</w:t>
            </w:r>
            <w:r w:rsidR="005B72D9">
              <w:t xml:space="preserve"> </w:t>
            </w:r>
            <w:r w:rsidR="007C7294">
              <w:t>a line of best fit.</w:t>
            </w:r>
            <w:r w:rsidR="00B263CF">
              <w:t xml:space="preserve"> The overall trend can be examined.</w:t>
            </w:r>
          </w:p>
        </w:tc>
      </w:tr>
      <w:tr w:rsidR="00D45FA8" w:rsidRPr="00EF27E2" w14:paraId="408CBD5A" w14:textId="77777777" w:rsidTr="00C96D6A">
        <w:trPr>
          <w:cnfStyle w:val="000000100000" w:firstRow="0" w:lastRow="0" w:firstColumn="0" w:lastColumn="0" w:oddVBand="0" w:evenVBand="0" w:oddHBand="1" w:evenHBand="0" w:firstRowFirstColumn="0" w:firstRowLastColumn="0" w:lastRowFirstColumn="0" w:lastRowLastColumn="0"/>
        </w:trPr>
        <w:tc>
          <w:tcPr>
            <w:tcW w:w="4814" w:type="dxa"/>
          </w:tcPr>
          <w:p w14:paraId="4F86E170" w14:textId="7F2F89F8" w:rsidR="00D45FA8" w:rsidRPr="00EF27E2" w:rsidRDefault="00B62BD4" w:rsidP="00EF27E2">
            <w:r w:rsidRPr="00B62BD4">
              <w:t>Are there days when ice cream sales do not follow the overall relationship with temperature?</w:t>
            </w:r>
          </w:p>
        </w:tc>
        <w:tc>
          <w:tcPr>
            <w:tcW w:w="4814" w:type="dxa"/>
          </w:tcPr>
          <w:p w14:paraId="04836A2C" w14:textId="47E242B4" w:rsidR="00D45FA8" w:rsidRPr="00EF27E2" w:rsidRDefault="00B62BD4" w:rsidP="00EF27E2">
            <w:r>
              <w:t xml:space="preserve">Construct a </w:t>
            </w:r>
            <w:r w:rsidR="00006918">
              <w:t>scatter plot</w:t>
            </w:r>
            <w:r>
              <w:t xml:space="preserve"> of the data</w:t>
            </w:r>
            <w:r w:rsidR="00850D2F">
              <w:t xml:space="preserve">. Add a line of best fit and examine points that are </w:t>
            </w:r>
            <w:r w:rsidR="00EE0B60">
              <w:t>unusually far away from the line.</w:t>
            </w:r>
          </w:p>
        </w:tc>
      </w:tr>
    </w:tbl>
    <w:p w14:paraId="2295CC96" w14:textId="02295E6E" w:rsidR="007408F3" w:rsidRDefault="00D45FA8" w:rsidP="003334E5">
      <w:pPr>
        <w:pStyle w:val="ListNumber"/>
      </w:pPr>
      <w:r>
        <w:t xml:space="preserve">Provide students with access to a </w:t>
      </w:r>
      <w:r w:rsidR="0097134F">
        <w:t xml:space="preserve">digital </w:t>
      </w:r>
      <w:r>
        <w:t>device</w:t>
      </w:r>
      <w:r w:rsidR="0097134F">
        <w:t>,</w:t>
      </w:r>
      <w:r>
        <w:t xml:space="preserve"> a copy of the </w:t>
      </w:r>
      <w:r w:rsidRPr="00AB66A2">
        <w:rPr>
          <w:rStyle w:val="Strong"/>
        </w:rPr>
        <w:t>Microsoft Excel workbook ‘2.</w:t>
      </w:r>
      <w:r w:rsidR="006E7405">
        <w:rPr>
          <w:rStyle w:val="Strong"/>
        </w:rPr>
        <w:t>3</w:t>
      </w:r>
      <w:r w:rsidRPr="00AB66A2">
        <w:rPr>
          <w:rStyle w:val="Strong"/>
        </w:rPr>
        <w:t xml:space="preserve"> Univariate and bivariate analysis’</w:t>
      </w:r>
      <w:r w:rsidRPr="00393DDD">
        <w:t xml:space="preserve"> and the</w:t>
      </w:r>
      <w:r w:rsidR="006D7AEE">
        <w:t xml:space="preserve"> </w:t>
      </w:r>
      <w:hyperlink w:anchor="_Student_resource_–_6" w:history="1">
        <w:r w:rsidR="007B7E9D" w:rsidRPr="00217F53">
          <w:rPr>
            <w:rStyle w:val="Hyperlink"/>
          </w:rPr>
          <w:t>Student resource – bivariate analysis of daily temperature and ice cream sales dataset</w:t>
        </w:r>
      </w:hyperlink>
      <w:r w:rsidR="003A267B">
        <w:t>.</w:t>
      </w:r>
    </w:p>
    <w:p w14:paraId="31BA9F89" w14:textId="5811537E" w:rsidR="003F7F8F" w:rsidRDefault="001B27B6" w:rsidP="00D45FA8">
      <w:pPr>
        <w:pStyle w:val="ListNumber"/>
      </w:pPr>
      <w:r w:rsidRPr="002963FB">
        <w:rPr>
          <w:rStyle w:val="Strong"/>
        </w:rPr>
        <w:lastRenderedPageBreak/>
        <w:t>Guide</w:t>
      </w:r>
      <w:r>
        <w:t xml:space="preserve"> students through how to conduct a bivariate analysis </w:t>
      </w:r>
      <w:r w:rsidR="003334E5">
        <w:t>of the dataset</w:t>
      </w:r>
      <w:r w:rsidR="003053B4">
        <w:t>.</w:t>
      </w:r>
      <w:r w:rsidR="00904239">
        <w:t xml:space="preserve"> </w:t>
      </w:r>
      <w:r w:rsidR="0097134F">
        <w:fldChar w:fldCharType="begin"/>
      </w:r>
      <w:r w:rsidR="0097134F">
        <w:instrText xml:space="preserve"> REF _Ref241163238 \h </w:instrText>
      </w:r>
      <w:r w:rsidR="0097134F">
        <w:fldChar w:fldCharType="separate"/>
      </w:r>
      <w:r w:rsidR="00D90EEE">
        <w:t xml:space="preserve">Table </w:t>
      </w:r>
      <w:r w:rsidR="00D90EEE">
        <w:rPr>
          <w:noProof/>
        </w:rPr>
        <w:t>15</w:t>
      </w:r>
      <w:r w:rsidR="0097134F">
        <w:fldChar w:fldCharType="end"/>
      </w:r>
      <w:r w:rsidR="0097134F">
        <w:t xml:space="preserve"> p</w:t>
      </w:r>
      <w:r w:rsidR="00422133">
        <w:t>rovides step-by-step</w:t>
      </w:r>
      <w:r w:rsidR="00E25C10">
        <w:t xml:space="preserve"> instructions for working through the bivariate analysis to answer the question ‘</w:t>
      </w:r>
      <w:r w:rsidR="00E25C10" w:rsidRPr="00E25C10">
        <w:t>How does the number of ice creams sold change as daily maximum temperature increases?</w:t>
      </w:r>
      <w:r w:rsidR="00E25C10">
        <w:t>’</w:t>
      </w:r>
    </w:p>
    <w:tbl>
      <w:tblPr>
        <w:tblStyle w:val="TableGrid"/>
        <w:tblW w:w="0" w:type="auto"/>
        <w:tblLook w:val="04A0" w:firstRow="1" w:lastRow="0" w:firstColumn="1" w:lastColumn="0" w:noHBand="0" w:noVBand="1"/>
        <w:tblDescription w:val="Instructions on how to conduct a bivariate analysis."/>
      </w:tblPr>
      <w:tblGrid>
        <w:gridCol w:w="9578"/>
      </w:tblGrid>
      <w:tr w:rsidR="004975D4" w:rsidRPr="004975D4" w14:paraId="4900EF06" w14:textId="77777777" w:rsidTr="004D0950">
        <w:tc>
          <w:tcPr>
            <w:tcW w:w="9578" w:type="dxa"/>
            <w:tcBorders>
              <w:top w:val="single" w:sz="24" w:space="0" w:color="002664" w:themeColor="accent1"/>
              <w:left w:val="single" w:sz="24" w:space="0" w:color="002664" w:themeColor="accent1"/>
              <w:bottom w:val="single" w:sz="24" w:space="0" w:color="002664" w:themeColor="accent1"/>
              <w:right w:val="single" w:sz="24" w:space="0" w:color="002664" w:themeColor="accent1"/>
            </w:tcBorders>
          </w:tcPr>
          <w:p w14:paraId="79481DB8" w14:textId="77777777" w:rsidR="004975D4" w:rsidRPr="004975D4" w:rsidRDefault="004975D4" w:rsidP="004975D4">
            <w:pPr>
              <w:rPr>
                <w:rStyle w:val="Strong"/>
              </w:rPr>
            </w:pPr>
            <w:r w:rsidRPr="004975D4">
              <w:rPr>
                <w:rStyle w:val="Strong"/>
              </w:rPr>
              <w:t>How to conduct a bivariate analysis</w:t>
            </w:r>
          </w:p>
          <w:p w14:paraId="5EA911B4" w14:textId="191A8E7B" w:rsidR="004975D4" w:rsidRPr="004975D4" w:rsidRDefault="004975D4">
            <w:pPr>
              <w:pStyle w:val="ListNumber"/>
              <w:numPr>
                <w:ilvl w:val="0"/>
                <w:numId w:val="54"/>
              </w:numPr>
            </w:pPr>
            <w:r w:rsidRPr="004975D4">
              <w:t>Determine the question (related to 2 variables) that will be answered.</w:t>
            </w:r>
          </w:p>
          <w:p w14:paraId="17191BF5" w14:textId="2AD8D0BD" w:rsidR="004975D4" w:rsidRPr="004975D4" w:rsidRDefault="004975D4" w:rsidP="004975D4">
            <w:pPr>
              <w:pStyle w:val="ListNumber"/>
            </w:pPr>
            <w:r w:rsidRPr="004975D4">
              <w:t>Clearly identify the 2 variables and their units. Where appropriate, identify the independent and dependent variable.</w:t>
            </w:r>
          </w:p>
          <w:p w14:paraId="39523941" w14:textId="67A41353" w:rsidR="004975D4" w:rsidRPr="004975D4" w:rsidRDefault="004975D4" w:rsidP="004975D4">
            <w:pPr>
              <w:pStyle w:val="ListNumber"/>
            </w:pPr>
            <w:r w:rsidRPr="004975D4">
              <w:t>Construct an appropriate representation that will display the 2 variables in a way that will help answer the question:</w:t>
            </w:r>
          </w:p>
          <w:p w14:paraId="226B55BF" w14:textId="77777777" w:rsidR="004975D4" w:rsidRPr="004975D4" w:rsidRDefault="004975D4" w:rsidP="004975D4">
            <w:pPr>
              <w:pStyle w:val="ListBullet2"/>
            </w:pPr>
            <w:r w:rsidRPr="004975D4">
              <w:t>A scatter plot is useful when both variables are numerical. Each point represents a pair of measurements from the same observation. A scatter plot can identify the direction, form and strength of the relationship, as well as any unusual data points. You may also add a line of best fit to show the overall trend.</w:t>
            </w:r>
          </w:p>
          <w:p w14:paraId="0AC53FC8" w14:textId="03398207" w:rsidR="004975D4" w:rsidRPr="004975D4" w:rsidRDefault="004975D4" w:rsidP="004975D4">
            <w:pPr>
              <w:pStyle w:val="ListBullet2"/>
            </w:pPr>
            <w:r w:rsidRPr="004975D4">
              <w:t xml:space="preserve">Side-by-side box plots are useful when comparing a numerical variable between 2 or more groups or categories. The box plots make it possible to compare the median, spread, range and outliers between the 2 </w:t>
            </w:r>
            <w:r w:rsidR="004D0950">
              <w:t xml:space="preserve">or more </w:t>
            </w:r>
            <w:r w:rsidRPr="004975D4">
              <w:t>groups.</w:t>
            </w:r>
          </w:p>
          <w:p w14:paraId="4C2C8265" w14:textId="77777777" w:rsidR="004975D4" w:rsidRPr="004975D4" w:rsidRDefault="004975D4" w:rsidP="004975D4">
            <w:pPr>
              <w:pStyle w:val="ListBullet2"/>
            </w:pPr>
            <w:r w:rsidRPr="004975D4">
              <w:t xml:space="preserve">A line graph is useful when investigating how a numerical variable changes across an ordered variable, particularly time. Connecting consecutive observations helps show how the variable changes from one measurement to the next. </w:t>
            </w:r>
          </w:p>
          <w:p w14:paraId="62933302" w14:textId="77777777" w:rsidR="004975D4" w:rsidRPr="004975D4" w:rsidRDefault="004975D4" w:rsidP="004975D4">
            <w:pPr>
              <w:pStyle w:val="ListBullet2"/>
            </w:pPr>
            <w:r w:rsidRPr="004975D4">
              <w:t>Grouped or segmented column graphs can be useful when investigating an association between categorical variables. They allow you to compare the frequency or proportion of observations in different categories.</w:t>
            </w:r>
          </w:p>
          <w:p w14:paraId="4418B728" w14:textId="77777777" w:rsidR="004975D4" w:rsidRPr="004975D4" w:rsidRDefault="004975D4" w:rsidP="004975D4">
            <w:pPr>
              <w:pStyle w:val="ListNumber"/>
            </w:pPr>
            <w:r w:rsidRPr="004975D4">
              <w:t>Describe the relationship between the variables.</w:t>
            </w:r>
          </w:p>
          <w:p w14:paraId="033754CC" w14:textId="77777777" w:rsidR="004975D4" w:rsidRPr="004975D4" w:rsidRDefault="004975D4" w:rsidP="004975D4">
            <w:pPr>
              <w:pStyle w:val="ListNumber"/>
            </w:pPr>
            <w:r w:rsidRPr="004975D4">
              <w:t>Extension step: quantify the relationship where appropriate. This could include calculating a statistic such as a correlation coefficient.</w:t>
            </w:r>
          </w:p>
          <w:p w14:paraId="7CBCD2B9" w14:textId="77777777" w:rsidR="004975D4" w:rsidRPr="004975D4" w:rsidRDefault="004975D4" w:rsidP="004975D4">
            <w:pPr>
              <w:pStyle w:val="ListNumber"/>
            </w:pPr>
            <w:r w:rsidRPr="004975D4">
              <w:t>Explain what the relationship means in terms of the scientific situation being investigated.</w:t>
            </w:r>
          </w:p>
          <w:p w14:paraId="4A1CAC0B" w14:textId="061F99CC" w:rsidR="004975D4" w:rsidRPr="004975D4" w:rsidRDefault="004975D4" w:rsidP="004975D4">
            <w:pPr>
              <w:pStyle w:val="ListNumber"/>
            </w:pPr>
            <w:r w:rsidRPr="004975D4">
              <w:t>Draw a conclusion to answer the original question using evidence from the analysis.</w:t>
            </w:r>
          </w:p>
        </w:tc>
      </w:tr>
    </w:tbl>
    <w:p w14:paraId="6F2EC965" w14:textId="20A32C63" w:rsidR="00FF3C0D" w:rsidRDefault="00242517" w:rsidP="00242517">
      <w:pPr>
        <w:pStyle w:val="FeatureBox4"/>
      </w:pPr>
      <w:r w:rsidRPr="007D6F85">
        <w:rPr>
          <w:rStyle w:val="Strong"/>
        </w:rPr>
        <w:lastRenderedPageBreak/>
        <w:t>Note</w:t>
      </w:r>
      <w:r w:rsidR="001B520B">
        <w:rPr>
          <w:rStyle w:val="Strong"/>
        </w:rPr>
        <w:t xml:space="preserve"> 1</w:t>
      </w:r>
      <w:r w:rsidRPr="007D6F85">
        <w:rPr>
          <w:rStyle w:val="Strong"/>
        </w:rPr>
        <w:t>:</w:t>
      </w:r>
      <w:r>
        <w:t xml:space="preserve"> bivariate analysis can be summarised </w:t>
      </w:r>
      <w:r w:rsidR="00302B04">
        <w:t>as</w:t>
      </w:r>
      <w:r>
        <w:t xml:space="preserve"> </w:t>
      </w:r>
      <w:r w:rsidR="00FF3C0D">
        <w:t>‘</w:t>
      </w:r>
      <w:r w:rsidR="007D6F85">
        <w:t xml:space="preserve">Question </w:t>
      </w:r>
      <w:r w:rsidR="007D6F85">
        <w:sym w:font="Wingdings" w:char="F0E0"/>
      </w:r>
      <w:r w:rsidR="007D6F85">
        <w:t xml:space="preserve"> Represent </w:t>
      </w:r>
      <w:r w:rsidR="007D6F85">
        <w:sym w:font="Wingdings" w:char="F0E0"/>
      </w:r>
      <w:r w:rsidR="007D6F85">
        <w:t xml:space="preserve"> Describe </w:t>
      </w:r>
      <w:r w:rsidR="007D6F85">
        <w:sym w:font="Wingdings" w:char="F0E0"/>
      </w:r>
      <w:r w:rsidR="007D6F85">
        <w:t xml:space="preserve"> Quantify </w:t>
      </w:r>
      <w:r w:rsidR="007D6F85">
        <w:sym w:font="Wingdings" w:char="F0E0"/>
      </w:r>
      <w:r w:rsidR="007D6F85">
        <w:t xml:space="preserve"> Conclude</w:t>
      </w:r>
      <w:r w:rsidR="00302B04">
        <w:t>’</w:t>
      </w:r>
      <w:r w:rsidR="007D6F85">
        <w:t>.</w:t>
      </w:r>
      <w:r w:rsidR="002E2E66">
        <w:t xml:space="preserve"> </w:t>
      </w:r>
      <w:r w:rsidR="00A161C3">
        <w:t>This resource guides</w:t>
      </w:r>
      <w:r w:rsidR="002E2E66">
        <w:t xml:space="preserve"> students through </w:t>
      </w:r>
      <w:r w:rsidR="00A161C3">
        <w:t xml:space="preserve">that </w:t>
      </w:r>
      <w:r w:rsidR="002E2E66">
        <w:t xml:space="preserve">process. </w:t>
      </w:r>
    </w:p>
    <w:p w14:paraId="5FF5017C" w14:textId="7ACCF36C" w:rsidR="003053B4" w:rsidRPr="00242517" w:rsidRDefault="001B520B" w:rsidP="00242517">
      <w:pPr>
        <w:pStyle w:val="FeatureBox4"/>
      </w:pPr>
      <w:r w:rsidRPr="00BC121A">
        <w:rPr>
          <w:rStyle w:val="Strong"/>
        </w:rPr>
        <w:t>Note 2:</w:t>
      </w:r>
      <w:r>
        <w:t xml:space="preserve"> </w:t>
      </w:r>
      <w:r w:rsidR="00C54616">
        <w:t xml:space="preserve">the </w:t>
      </w:r>
      <w:r>
        <w:t>correlation coefficient is beyond the requirements for Stage 5</w:t>
      </w:r>
      <w:r w:rsidR="00422133">
        <w:t xml:space="preserve">; </w:t>
      </w:r>
      <w:r w:rsidR="00BC121A">
        <w:t>however</w:t>
      </w:r>
      <w:r w:rsidR="00422133">
        <w:t>,</w:t>
      </w:r>
      <w:r w:rsidR="00BC121A">
        <w:t xml:space="preserve"> it may be useful extension work for capable students.</w:t>
      </w:r>
    </w:p>
    <w:p w14:paraId="18380535" w14:textId="7DD0A854" w:rsidR="009B3505" w:rsidRDefault="0097134F" w:rsidP="0097134F">
      <w:pPr>
        <w:pStyle w:val="Caption"/>
      </w:pPr>
      <w:bookmarkStart w:id="56" w:name="_Ref241163238"/>
      <w:bookmarkStart w:id="57" w:name="_Ref237462497"/>
      <w:r>
        <w:t xml:space="preserve">Table </w:t>
      </w:r>
      <w:fldSimple w:instr=" SEQ Table \* ARABIC ">
        <w:r w:rsidR="00D90EEE">
          <w:rPr>
            <w:noProof/>
          </w:rPr>
          <w:t>15</w:t>
        </w:r>
      </w:fldSimple>
      <w:bookmarkEnd w:id="56"/>
      <w:r>
        <w:t xml:space="preserve"> </w:t>
      </w:r>
      <w:r w:rsidR="00D26D27">
        <w:t>– instructions for guiding students through the bivariate analysis</w:t>
      </w:r>
      <w:bookmarkEnd w:id="57"/>
    </w:p>
    <w:tbl>
      <w:tblPr>
        <w:tblStyle w:val="Tableheader"/>
        <w:tblW w:w="0" w:type="auto"/>
        <w:tblLook w:val="0420" w:firstRow="1" w:lastRow="0" w:firstColumn="0" w:lastColumn="0" w:noHBand="0" w:noVBand="1"/>
        <w:tblDescription w:val="Table outlining various steps in bivariate analysis, along with teacher notes and instructions."/>
      </w:tblPr>
      <w:tblGrid>
        <w:gridCol w:w="3397"/>
        <w:gridCol w:w="6231"/>
      </w:tblGrid>
      <w:tr w:rsidR="00D26D27" w14:paraId="5EF02590" w14:textId="77777777" w:rsidTr="0045689C">
        <w:trPr>
          <w:cnfStyle w:val="100000000000" w:firstRow="1" w:lastRow="0" w:firstColumn="0" w:lastColumn="0" w:oddVBand="0" w:evenVBand="0" w:oddHBand="0" w:evenHBand="0" w:firstRowFirstColumn="0" w:firstRowLastColumn="0" w:lastRowFirstColumn="0" w:lastRowLastColumn="0"/>
        </w:trPr>
        <w:tc>
          <w:tcPr>
            <w:tcW w:w="3397" w:type="dxa"/>
          </w:tcPr>
          <w:p w14:paraId="0D737462" w14:textId="4E1AE2E3" w:rsidR="00D26D27" w:rsidRPr="00D26809" w:rsidRDefault="00E25C10" w:rsidP="00D26D27">
            <w:pPr>
              <w:rPr>
                <w:rStyle w:val="Strong"/>
                <w:b/>
                <w:bCs w:val="0"/>
              </w:rPr>
            </w:pPr>
            <w:r w:rsidRPr="00D26809">
              <w:rPr>
                <w:rStyle w:val="Strong"/>
                <w:b/>
                <w:bCs w:val="0"/>
              </w:rPr>
              <w:t>Step in bivariate analysis</w:t>
            </w:r>
          </w:p>
        </w:tc>
        <w:tc>
          <w:tcPr>
            <w:tcW w:w="6231" w:type="dxa"/>
          </w:tcPr>
          <w:p w14:paraId="2144940B" w14:textId="49C3140D" w:rsidR="00D26D27" w:rsidRPr="00D26809" w:rsidRDefault="0045689C" w:rsidP="00D26D27">
            <w:pPr>
              <w:rPr>
                <w:rStyle w:val="Strong"/>
                <w:b/>
                <w:bCs w:val="0"/>
              </w:rPr>
            </w:pPr>
            <w:r w:rsidRPr="00D26809">
              <w:rPr>
                <w:rStyle w:val="Strong"/>
                <w:b/>
                <w:bCs w:val="0"/>
              </w:rPr>
              <w:t>Teacher notes</w:t>
            </w:r>
            <w:r w:rsidR="0079456F" w:rsidRPr="00D26809">
              <w:rPr>
                <w:rStyle w:val="Strong"/>
                <w:b/>
                <w:bCs w:val="0"/>
              </w:rPr>
              <w:t xml:space="preserve"> and instructions</w:t>
            </w:r>
          </w:p>
        </w:tc>
      </w:tr>
      <w:tr w:rsidR="00D26D27" w14:paraId="22D12CDD" w14:textId="77777777" w:rsidTr="0045689C">
        <w:trPr>
          <w:cnfStyle w:val="000000100000" w:firstRow="0" w:lastRow="0" w:firstColumn="0" w:lastColumn="0" w:oddVBand="0" w:evenVBand="0" w:oddHBand="1" w:evenHBand="0" w:firstRowFirstColumn="0" w:firstRowLastColumn="0" w:lastRowFirstColumn="0" w:lastRowLastColumn="0"/>
        </w:trPr>
        <w:tc>
          <w:tcPr>
            <w:tcW w:w="3397" w:type="dxa"/>
          </w:tcPr>
          <w:p w14:paraId="3DDDEEAA" w14:textId="2F53A339" w:rsidR="00D26D27" w:rsidRDefault="00E25C10" w:rsidP="00D26D27">
            <w:r>
              <w:t>Determine the question</w:t>
            </w:r>
            <w:r w:rsidR="00A44CCD">
              <w:t>.</w:t>
            </w:r>
          </w:p>
        </w:tc>
        <w:tc>
          <w:tcPr>
            <w:tcW w:w="6231" w:type="dxa"/>
          </w:tcPr>
          <w:p w14:paraId="26601B6B" w14:textId="00615017" w:rsidR="00D26D27" w:rsidRDefault="00E574EA" w:rsidP="00E574EA">
            <w:pPr>
              <w:pStyle w:val="ListBullet"/>
            </w:pPr>
            <w:r>
              <w:t>The question has been provided in the student resource for this investigation.</w:t>
            </w:r>
          </w:p>
          <w:p w14:paraId="0619B213" w14:textId="50FC53AE" w:rsidR="00E574EA" w:rsidRDefault="00E574EA" w:rsidP="00E574EA">
            <w:pPr>
              <w:pStyle w:val="ListBullet"/>
            </w:pPr>
            <w:r>
              <w:t xml:space="preserve">The question is: </w:t>
            </w:r>
            <w:r w:rsidRPr="00E25C10">
              <w:t>How does the number of ice creams sold change as daily maximum temperature increases?</w:t>
            </w:r>
          </w:p>
        </w:tc>
      </w:tr>
      <w:tr w:rsidR="00D26D27" w14:paraId="31D649BF" w14:textId="77777777" w:rsidTr="0045689C">
        <w:trPr>
          <w:cnfStyle w:val="000000010000" w:firstRow="0" w:lastRow="0" w:firstColumn="0" w:lastColumn="0" w:oddVBand="0" w:evenVBand="0" w:oddHBand="0" w:evenHBand="1" w:firstRowFirstColumn="0" w:firstRowLastColumn="0" w:lastRowFirstColumn="0" w:lastRowLastColumn="0"/>
        </w:trPr>
        <w:tc>
          <w:tcPr>
            <w:tcW w:w="3397" w:type="dxa"/>
          </w:tcPr>
          <w:p w14:paraId="4DB2E956" w14:textId="6C5BFC29" w:rsidR="00D26D27" w:rsidRDefault="00E25C10" w:rsidP="00D26D27">
            <w:r>
              <w:t xml:space="preserve">Identify the </w:t>
            </w:r>
            <w:r w:rsidR="00FC7EF8">
              <w:t>2</w:t>
            </w:r>
            <w:r>
              <w:t xml:space="preserve"> variables and their units</w:t>
            </w:r>
            <w:r w:rsidR="00A44CCD">
              <w:t>.</w:t>
            </w:r>
          </w:p>
        </w:tc>
        <w:tc>
          <w:tcPr>
            <w:tcW w:w="6231" w:type="dxa"/>
          </w:tcPr>
          <w:p w14:paraId="2DAA38E0" w14:textId="0D30A7BA" w:rsidR="0079456F" w:rsidRDefault="0079456F" w:rsidP="00ED196C">
            <w:pPr>
              <w:pStyle w:val="ListBullet"/>
            </w:pPr>
            <w:r>
              <w:t xml:space="preserve">Support students to identify the </w:t>
            </w:r>
            <w:r w:rsidR="00FC7EF8">
              <w:t>2</w:t>
            </w:r>
            <w:r>
              <w:t xml:space="preserve"> variables as:</w:t>
            </w:r>
          </w:p>
          <w:p w14:paraId="645F72F7" w14:textId="1E9F4FF5" w:rsidR="00D26D27" w:rsidRDefault="00FC7EF8" w:rsidP="000F7A68">
            <w:pPr>
              <w:pStyle w:val="ListBullet2"/>
            </w:pPr>
            <w:r>
              <w:t>d</w:t>
            </w:r>
            <w:r w:rsidR="00ED196C">
              <w:t>aily maximum temperature (</w:t>
            </w:r>
            <w:r w:rsidR="00ED196C">
              <w:sym w:font="Symbol" w:char="F0B0"/>
            </w:r>
            <w:r w:rsidR="00ED196C">
              <w:t>C)</w:t>
            </w:r>
          </w:p>
          <w:p w14:paraId="63AE53EB" w14:textId="60CB251F" w:rsidR="00ED196C" w:rsidRDefault="00FC7EF8" w:rsidP="000F7A68">
            <w:pPr>
              <w:pStyle w:val="ListBullet2"/>
            </w:pPr>
            <w:r>
              <w:t>d</w:t>
            </w:r>
            <w:r w:rsidR="00ED196C">
              <w:t>aily ice cream sales</w:t>
            </w:r>
            <w:r>
              <w:t>.</w:t>
            </w:r>
          </w:p>
        </w:tc>
      </w:tr>
      <w:tr w:rsidR="00D26D27" w14:paraId="0B89D41B" w14:textId="77777777" w:rsidTr="0045689C">
        <w:trPr>
          <w:cnfStyle w:val="000000100000" w:firstRow="0" w:lastRow="0" w:firstColumn="0" w:lastColumn="0" w:oddVBand="0" w:evenVBand="0" w:oddHBand="1" w:evenHBand="0" w:firstRowFirstColumn="0" w:firstRowLastColumn="0" w:lastRowFirstColumn="0" w:lastRowLastColumn="0"/>
        </w:trPr>
        <w:tc>
          <w:tcPr>
            <w:tcW w:w="3397" w:type="dxa"/>
          </w:tcPr>
          <w:p w14:paraId="04D7E308" w14:textId="275F6CC9" w:rsidR="00D26D27" w:rsidRDefault="0045689C" w:rsidP="00D26D27">
            <w:r>
              <w:t>Construct an appropriate representation</w:t>
            </w:r>
            <w:r w:rsidR="00A44CCD">
              <w:t xml:space="preserve"> that </w:t>
            </w:r>
            <w:r w:rsidR="00422133">
              <w:t xml:space="preserve">displays the variables so </w:t>
            </w:r>
            <w:r w:rsidR="00A44CCD">
              <w:t>the question can be answered.</w:t>
            </w:r>
          </w:p>
        </w:tc>
        <w:tc>
          <w:tcPr>
            <w:tcW w:w="6231" w:type="dxa"/>
          </w:tcPr>
          <w:p w14:paraId="2207811C" w14:textId="1C95A075" w:rsidR="00D26D27" w:rsidRDefault="00D8607B" w:rsidP="00D8607B">
            <w:pPr>
              <w:pStyle w:val="ListBullet"/>
            </w:pPr>
            <w:r>
              <w:t xml:space="preserve">Refer students to Table 1 in the </w:t>
            </w:r>
            <w:hyperlink w:anchor="_Student_resource_–_6" w:history="1">
              <w:r w:rsidRPr="00217F53">
                <w:rPr>
                  <w:rStyle w:val="Hyperlink"/>
                </w:rPr>
                <w:t>Student resource – bivariate analysis of daily temperature and ice cream sales dataset</w:t>
              </w:r>
            </w:hyperlink>
            <w:r w:rsidR="00D73F40">
              <w:t xml:space="preserve"> to teach them how to select the appropriate representation.</w:t>
            </w:r>
          </w:p>
          <w:p w14:paraId="57C3504C" w14:textId="7B11F114" w:rsidR="00F251D9" w:rsidRDefault="00F251D9" w:rsidP="00D8607B">
            <w:pPr>
              <w:pStyle w:val="ListBullet"/>
            </w:pPr>
            <w:r>
              <w:t>The data for both identified variables is numerical</w:t>
            </w:r>
            <w:r w:rsidR="00A02B79">
              <w:t>.</w:t>
            </w:r>
            <w:r>
              <w:t xml:space="preserve"> </w:t>
            </w:r>
            <w:r w:rsidR="00A02B79">
              <w:t>T</w:t>
            </w:r>
            <w:r>
              <w:t>herefore</w:t>
            </w:r>
            <w:r w:rsidR="00422133">
              <w:t>,</w:t>
            </w:r>
            <w:r>
              <w:t xml:space="preserve"> a </w:t>
            </w:r>
            <w:r w:rsidR="00006918">
              <w:t>scatter plot</w:t>
            </w:r>
            <w:r>
              <w:t xml:space="preserve"> is suitable. </w:t>
            </w:r>
          </w:p>
          <w:p w14:paraId="692D57AF" w14:textId="3C02D595" w:rsidR="00BC121A" w:rsidRDefault="00D73F40" w:rsidP="00BC121A">
            <w:pPr>
              <w:pStyle w:val="ListBullet"/>
            </w:pPr>
            <w:r>
              <w:t>Model</w:t>
            </w:r>
            <w:r w:rsidR="00422133">
              <w:t>,</w:t>
            </w:r>
            <w:r>
              <w:t xml:space="preserve"> while students follow along, how to construct a scatter </w:t>
            </w:r>
            <w:r w:rsidR="007A7DDF">
              <w:t>plot</w:t>
            </w:r>
            <w:r>
              <w:t xml:space="preserve"> using the </w:t>
            </w:r>
            <w:hyperlink w:anchor="_Student_resource_–_7" w:history="1">
              <w:r w:rsidRPr="00217F53">
                <w:rPr>
                  <w:rStyle w:val="Hyperlink"/>
                </w:rPr>
                <w:t>Student resource – constructing a scatter plot in Microsoft Excel</w:t>
              </w:r>
            </w:hyperlink>
            <w:r>
              <w:t>.</w:t>
            </w:r>
          </w:p>
        </w:tc>
      </w:tr>
      <w:tr w:rsidR="00A44CCD" w14:paraId="1A8E3707" w14:textId="77777777" w:rsidTr="0045689C">
        <w:trPr>
          <w:cnfStyle w:val="000000010000" w:firstRow="0" w:lastRow="0" w:firstColumn="0" w:lastColumn="0" w:oddVBand="0" w:evenVBand="0" w:oddHBand="0" w:evenHBand="1" w:firstRowFirstColumn="0" w:firstRowLastColumn="0" w:lastRowFirstColumn="0" w:lastRowLastColumn="0"/>
        </w:trPr>
        <w:tc>
          <w:tcPr>
            <w:tcW w:w="3397" w:type="dxa"/>
          </w:tcPr>
          <w:p w14:paraId="6577F8C8" w14:textId="7148F28D" w:rsidR="00A44CCD" w:rsidRDefault="00130293" w:rsidP="00D26D27">
            <w:r>
              <w:t xml:space="preserve">Describe the relationship between the variables. </w:t>
            </w:r>
          </w:p>
        </w:tc>
        <w:tc>
          <w:tcPr>
            <w:tcW w:w="6231" w:type="dxa"/>
          </w:tcPr>
          <w:p w14:paraId="6B2BD446" w14:textId="77777777" w:rsidR="00A44CCD" w:rsidRDefault="00C530C9" w:rsidP="00C530C9">
            <w:r>
              <w:t>Features that can be described include:</w:t>
            </w:r>
          </w:p>
          <w:p w14:paraId="75673E92" w14:textId="6D34A437" w:rsidR="00C530C9" w:rsidRDefault="00A02B79" w:rsidP="00C530C9">
            <w:pPr>
              <w:pStyle w:val="ListBullet"/>
            </w:pPr>
            <w:r>
              <w:t>d</w:t>
            </w:r>
            <w:r w:rsidR="001B4E95">
              <w:t xml:space="preserve">irection – </w:t>
            </w:r>
            <w:r w:rsidR="00495A9B">
              <w:t>Does generally</w:t>
            </w:r>
            <w:r w:rsidR="001B4E95">
              <w:t xml:space="preserve"> increase or decrease as </w:t>
            </w:r>
            <m:oMath>
              <m:r>
                <w:rPr>
                  <w:rFonts w:ascii="Cambria Math" w:hAnsi="Cambria Math"/>
                </w:rPr>
                <m:t>x</m:t>
              </m:r>
            </m:oMath>
            <w:r w:rsidR="001B4E95">
              <w:t xml:space="preserve"> increases</w:t>
            </w:r>
            <w:r w:rsidR="00A22B65">
              <w:t xml:space="preserve"> (positive, negative or no clear relationship)</w:t>
            </w:r>
            <w:r w:rsidR="00760668">
              <w:t>?</w:t>
            </w:r>
          </w:p>
          <w:p w14:paraId="47139A66" w14:textId="4EDC4AE6" w:rsidR="001B4E95" w:rsidRDefault="00A02B79" w:rsidP="00C530C9">
            <w:pPr>
              <w:pStyle w:val="ListBullet"/>
            </w:pPr>
            <w:r>
              <w:lastRenderedPageBreak/>
              <w:t>f</w:t>
            </w:r>
            <w:r w:rsidR="001B4E95">
              <w:t xml:space="preserve">orm – </w:t>
            </w:r>
            <w:r>
              <w:t>W</w:t>
            </w:r>
            <w:r w:rsidR="001B4E95">
              <w:t xml:space="preserve">hat shape does the overall pattern follow </w:t>
            </w:r>
            <w:r w:rsidR="00A22B65">
              <w:t>(linear, non-linear</w:t>
            </w:r>
            <w:r w:rsidR="00760668">
              <w:t xml:space="preserve"> or </w:t>
            </w:r>
            <w:r w:rsidR="00A22B65">
              <w:t>curved)</w:t>
            </w:r>
            <w:r w:rsidR="00760668">
              <w:t>?</w:t>
            </w:r>
          </w:p>
          <w:p w14:paraId="468FED44" w14:textId="02DFBFC7" w:rsidR="00A22B65" w:rsidRDefault="00A02B79" w:rsidP="00C530C9">
            <w:pPr>
              <w:pStyle w:val="ListBullet"/>
            </w:pPr>
            <w:r>
              <w:t>s</w:t>
            </w:r>
            <w:r w:rsidR="00A22B65">
              <w:t xml:space="preserve">trength – </w:t>
            </w:r>
            <w:r>
              <w:t>H</w:t>
            </w:r>
            <w:r w:rsidR="00A22B65">
              <w:t>ow closely do the points follow the overall pattern (strong, moderate, weak)</w:t>
            </w:r>
            <w:r w:rsidR="00760668">
              <w:t>?</w:t>
            </w:r>
          </w:p>
        </w:tc>
      </w:tr>
      <w:tr w:rsidR="00A44CCD" w14:paraId="5062E45D" w14:textId="77777777" w:rsidTr="0045689C">
        <w:trPr>
          <w:cnfStyle w:val="000000100000" w:firstRow="0" w:lastRow="0" w:firstColumn="0" w:lastColumn="0" w:oddVBand="0" w:evenVBand="0" w:oddHBand="1" w:evenHBand="0" w:firstRowFirstColumn="0" w:firstRowLastColumn="0" w:lastRowFirstColumn="0" w:lastRowLastColumn="0"/>
        </w:trPr>
        <w:tc>
          <w:tcPr>
            <w:tcW w:w="3397" w:type="dxa"/>
          </w:tcPr>
          <w:p w14:paraId="0FCAFA0A" w14:textId="3A1E7C13" w:rsidR="00A44CCD" w:rsidRDefault="00BF21EE" w:rsidP="00D26D27">
            <w:r w:rsidRPr="00BF21EE">
              <w:lastRenderedPageBreak/>
              <w:t>Explain what the relationship means in terms of the scientific situation being investigated.</w:t>
            </w:r>
          </w:p>
        </w:tc>
        <w:tc>
          <w:tcPr>
            <w:tcW w:w="6231" w:type="dxa"/>
          </w:tcPr>
          <w:p w14:paraId="372886ED" w14:textId="1AE360B3" w:rsidR="00A44CCD" w:rsidRDefault="00BF21EE" w:rsidP="00BF21EE">
            <w:pPr>
              <w:pStyle w:val="ListBullet"/>
            </w:pPr>
            <w:r>
              <w:t xml:space="preserve">This </w:t>
            </w:r>
            <w:proofErr w:type="gramStart"/>
            <w:r>
              <w:t>particular dataset</w:t>
            </w:r>
            <w:proofErr w:type="gramEnd"/>
            <w:r>
              <w:t xml:space="preserve"> is no</w:t>
            </w:r>
            <w:r w:rsidR="0032034F">
              <w:t>t related to a scientific concept as such</w:t>
            </w:r>
            <w:r w:rsidR="00422133">
              <w:t xml:space="preserve">; </w:t>
            </w:r>
            <w:r w:rsidR="0032034F">
              <w:t xml:space="preserve">however, students can relate the relationship to the question and variables being investigated. </w:t>
            </w:r>
          </w:p>
          <w:p w14:paraId="57CE46A3" w14:textId="339512A2" w:rsidR="0032034F" w:rsidRDefault="00956590" w:rsidP="00BF21EE">
            <w:pPr>
              <w:pStyle w:val="ListBullet"/>
            </w:pPr>
            <w:r>
              <w:t xml:space="preserve">Students can restate the relationship. </w:t>
            </w:r>
            <w:r w:rsidR="00422133">
              <w:t xml:space="preserve">They can </w:t>
            </w:r>
            <w:r>
              <w:t>explain the pattern in context</w:t>
            </w:r>
            <w:r w:rsidR="00C61352">
              <w:t>. Ask ‘</w:t>
            </w:r>
            <w:r w:rsidR="00C77EF7">
              <w:t>W</w:t>
            </w:r>
            <w:r w:rsidR="00C61352">
              <w:t>hy might this relationship occur</w:t>
            </w:r>
            <w:r w:rsidR="00C77EF7">
              <w:t>?</w:t>
            </w:r>
            <w:r w:rsidR="00C61352">
              <w:t>’ Students may provide a plausible explanation such as ‘</w:t>
            </w:r>
            <w:r w:rsidR="00C77EF7">
              <w:t>O</w:t>
            </w:r>
            <w:r w:rsidR="00C61352">
              <w:t xml:space="preserve">n hotter days, people may be more likely </w:t>
            </w:r>
            <w:r w:rsidR="00F35D2A">
              <w:t>to buy ice creams because they are seeking cold foods to help them feel cooler</w:t>
            </w:r>
            <w:r w:rsidR="00C77EF7">
              <w:t>.</w:t>
            </w:r>
            <w:r w:rsidR="00F35D2A">
              <w:t>’</w:t>
            </w:r>
          </w:p>
          <w:p w14:paraId="78E6FC1D" w14:textId="20F75910" w:rsidR="006B09C0" w:rsidRDefault="006B09C0" w:rsidP="00BF21EE">
            <w:pPr>
              <w:pStyle w:val="ListBullet"/>
            </w:pPr>
            <w:r>
              <w:t xml:space="preserve">Prompt students to consider other factors which may </w:t>
            </w:r>
            <w:r w:rsidR="00FB09A3">
              <w:t>affect ice cream sales</w:t>
            </w:r>
            <w:r w:rsidR="00C77EF7">
              <w:t>,</w:t>
            </w:r>
            <w:r w:rsidR="00FB09A3">
              <w:t xml:space="preserve"> such as the day of the week</w:t>
            </w:r>
            <w:r w:rsidR="00C65F3E">
              <w:t xml:space="preserve">. This </w:t>
            </w:r>
            <w:r w:rsidR="00422133">
              <w:t xml:space="preserve">is </w:t>
            </w:r>
            <w:r w:rsidR="00C65F3E">
              <w:t>particularly valuable</w:t>
            </w:r>
            <w:r w:rsidR="00725629">
              <w:t>,</w:t>
            </w:r>
            <w:r w:rsidR="00C65F3E">
              <w:t xml:space="preserve"> as it </w:t>
            </w:r>
            <w:r w:rsidR="0013081B">
              <w:t>discourages students from assuming the relationship automatically demonstrates causation.</w:t>
            </w:r>
          </w:p>
        </w:tc>
      </w:tr>
      <w:tr w:rsidR="00A44CCD" w14:paraId="5E29B7F6" w14:textId="77777777" w:rsidTr="0045689C">
        <w:trPr>
          <w:cnfStyle w:val="000000010000" w:firstRow="0" w:lastRow="0" w:firstColumn="0" w:lastColumn="0" w:oddVBand="0" w:evenVBand="0" w:oddHBand="0" w:evenHBand="1" w:firstRowFirstColumn="0" w:firstRowLastColumn="0" w:lastRowFirstColumn="0" w:lastRowLastColumn="0"/>
        </w:trPr>
        <w:tc>
          <w:tcPr>
            <w:tcW w:w="3397" w:type="dxa"/>
          </w:tcPr>
          <w:p w14:paraId="5AA59E35" w14:textId="717C4F2A" w:rsidR="00A44CCD" w:rsidRDefault="00014964" w:rsidP="00D26D27">
            <w:r>
              <w:t xml:space="preserve">Draw a conclusion. </w:t>
            </w:r>
          </w:p>
        </w:tc>
        <w:tc>
          <w:tcPr>
            <w:tcW w:w="6231" w:type="dxa"/>
          </w:tcPr>
          <w:p w14:paraId="1EB3434E" w14:textId="3E1B764D" w:rsidR="00A44CCD" w:rsidRDefault="00A658BE" w:rsidP="00B454E6">
            <w:pPr>
              <w:pStyle w:val="ListBullet"/>
            </w:pPr>
            <w:r>
              <w:t xml:space="preserve">Instruct students to draw on their </w:t>
            </w:r>
            <w:r w:rsidR="003962A0">
              <w:t xml:space="preserve">bivariate </w:t>
            </w:r>
            <w:r>
              <w:t xml:space="preserve">analysis to construct a conclusion that </w:t>
            </w:r>
            <w:r w:rsidR="00422133">
              <w:t xml:space="preserve">responds </w:t>
            </w:r>
            <w:r>
              <w:t>to t</w:t>
            </w:r>
            <w:r w:rsidR="003962A0">
              <w:t xml:space="preserve">he original question. </w:t>
            </w:r>
          </w:p>
        </w:tc>
      </w:tr>
    </w:tbl>
    <w:p w14:paraId="5ADF6A90" w14:textId="41208917" w:rsidR="002B396E" w:rsidRDefault="00586CBF" w:rsidP="00586CBF">
      <w:pPr>
        <w:rPr>
          <w:rStyle w:val="Strong"/>
        </w:rPr>
      </w:pPr>
      <w:r w:rsidRPr="002B396E">
        <w:rPr>
          <w:rStyle w:val="Strong"/>
        </w:rPr>
        <w:t>Sample response: Student resource – bivariate analysis</w:t>
      </w:r>
      <w:r w:rsidR="002B396E" w:rsidRPr="002B396E">
        <w:rPr>
          <w:rStyle w:val="Strong"/>
        </w:rPr>
        <w:t xml:space="preserve"> of daily temperature and ice cream sales dataset</w:t>
      </w:r>
    </w:p>
    <w:p w14:paraId="44877D54" w14:textId="5BE6E5DD" w:rsidR="002B396E" w:rsidRPr="002B396E" w:rsidRDefault="002B396E" w:rsidP="002B396E">
      <w:pPr>
        <w:pStyle w:val="FeatureBox4"/>
        <w:rPr>
          <w:rStyle w:val="Strong"/>
        </w:rPr>
      </w:pPr>
      <w:r>
        <w:rPr>
          <w:rStyle w:val="Strong"/>
        </w:rPr>
        <w:t>Note:</w:t>
      </w:r>
      <w:r>
        <w:t xml:space="preserve"> </w:t>
      </w:r>
      <w:r w:rsidR="004F2886">
        <w:t xml:space="preserve">additional </w:t>
      </w:r>
      <w:r>
        <w:t xml:space="preserve">stimulus </w:t>
      </w:r>
      <w:r w:rsidR="004F2886">
        <w:t>information</w:t>
      </w:r>
      <w:r>
        <w:t xml:space="preserve"> has been removed from the sample response.</w:t>
      </w:r>
    </w:p>
    <w:p w14:paraId="480806A1" w14:textId="77777777" w:rsidR="002B396E" w:rsidRDefault="002B396E">
      <w:pPr>
        <w:pStyle w:val="ListNumber"/>
        <w:numPr>
          <w:ilvl w:val="0"/>
          <w:numId w:val="55"/>
        </w:numPr>
      </w:pPr>
      <w:r>
        <w:t>Identify why this question requires a bivariate analysis of data and not a univariate analysis.</w:t>
      </w:r>
    </w:p>
    <w:tbl>
      <w:tblPr>
        <w:tblStyle w:val="TableGrid"/>
        <w:tblW w:w="0" w:type="auto"/>
        <w:tblLook w:val="04A0" w:firstRow="1" w:lastRow="0" w:firstColumn="1" w:lastColumn="0" w:noHBand="0" w:noVBand="1"/>
        <w:tblDescription w:val="A sample student response."/>
      </w:tblPr>
      <w:tblGrid>
        <w:gridCol w:w="9628"/>
      </w:tblGrid>
      <w:tr w:rsidR="002B396E" w14:paraId="6AF9FDB1" w14:textId="77777777" w:rsidTr="00F43CC3">
        <w:tc>
          <w:tcPr>
            <w:tcW w:w="9628" w:type="dxa"/>
          </w:tcPr>
          <w:p w14:paraId="6204CE70" w14:textId="3F1B52F5" w:rsidR="002B396E" w:rsidRDefault="00E62080" w:rsidP="00F43CC3">
            <w:r>
              <w:lastRenderedPageBreak/>
              <w:t xml:space="preserve">The question is bivariate because it </w:t>
            </w:r>
            <w:r w:rsidR="00422133">
              <w:t xml:space="preserve">investigates the relationship between </w:t>
            </w:r>
            <w:r w:rsidR="00DE714D">
              <w:t>2</w:t>
            </w:r>
            <w:r w:rsidR="00422133">
              <w:t xml:space="preserve"> variables: daily maximum temperature and the </w:t>
            </w:r>
            <w:r w:rsidR="00252FA0">
              <w:t xml:space="preserve">number of ice creams sold. </w:t>
            </w:r>
          </w:p>
          <w:p w14:paraId="779A390D" w14:textId="78F8A97D" w:rsidR="005A5933" w:rsidRDefault="005A5933" w:rsidP="005A5933">
            <w:r>
              <w:t xml:space="preserve">The question asks how ice cream sales change as temperature increases, so the </w:t>
            </w:r>
            <w:r w:rsidR="00DE714D">
              <w:t>2</w:t>
            </w:r>
            <w:r>
              <w:t xml:space="preserve"> variables </w:t>
            </w:r>
            <w:r w:rsidR="00422133">
              <w:t>must be analysed together to determine whether they are related</w:t>
            </w:r>
            <w:r>
              <w:t>.</w:t>
            </w:r>
          </w:p>
          <w:p w14:paraId="76F3330A" w14:textId="20B97244" w:rsidR="005A5933" w:rsidRDefault="005A5933" w:rsidP="005A5933">
            <w:r>
              <w:t xml:space="preserve">A univariate analysis would analyse only one of these variables, such as investigating the typical daily maximum temperature or how much ice cream sales varied. It would not show whether </w:t>
            </w:r>
            <w:r w:rsidR="00422133">
              <w:t>temperature changes</w:t>
            </w:r>
            <w:r>
              <w:t xml:space="preserve"> are associated with changes in ice cream sales.</w:t>
            </w:r>
          </w:p>
        </w:tc>
      </w:tr>
    </w:tbl>
    <w:p w14:paraId="13866145" w14:textId="77777777" w:rsidR="002B396E" w:rsidRDefault="002B396E" w:rsidP="00725629">
      <w:pPr>
        <w:pStyle w:val="ListNumber"/>
      </w:pPr>
      <w:r>
        <w:t>Identify the variables that are being investigated.</w:t>
      </w:r>
    </w:p>
    <w:tbl>
      <w:tblPr>
        <w:tblStyle w:val="TableGrid"/>
        <w:tblW w:w="0" w:type="auto"/>
        <w:tblLook w:val="04A0" w:firstRow="1" w:lastRow="0" w:firstColumn="1" w:lastColumn="0" w:noHBand="0" w:noVBand="1"/>
        <w:tblDescription w:val="A sample student response."/>
      </w:tblPr>
      <w:tblGrid>
        <w:gridCol w:w="9628"/>
      </w:tblGrid>
      <w:tr w:rsidR="002B396E" w14:paraId="48B39ECE" w14:textId="77777777" w:rsidTr="00F43CC3">
        <w:tc>
          <w:tcPr>
            <w:tcW w:w="9628" w:type="dxa"/>
          </w:tcPr>
          <w:p w14:paraId="254E522F" w14:textId="08BFC92F" w:rsidR="002B396E" w:rsidRDefault="005A5933" w:rsidP="00F43CC3">
            <w:r>
              <w:t>Daily maximum temperature and daily sales of ice creams</w:t>
            </w:r>
            <w:r w:rsidR="00DE714D">
              <w:t>.</w:t>
            </w:r>
          </w:p>
        </w:tc>
      </w:tr>
    </w:tbl>
    <w:p w14:paraId="63E2A5C4" w14:textId="164A4A96" w:rsidR="002B396E" w:rsidRDefault="002B396E" w:rsidP="00CB399F">
      <w:pPr>
        <w:pStyle w:val="ListNumber"/>
      </w:pPr>
      <w:r>
        <w:t xml:space="preserve">Which type of representation is suitable to display the </w:t>
      </w:r>
      <w:r w:rsidR="00CB399F">
        <w:t>2</w:t>
      </w:r>
      <w:r>
        <w:t xml:space="preserve"> variables so that the question can be answered?</w:t>
      </w:r>
    </w:p>
    <w:tbl>
      <w:tblPr>
        <w:tblStyle w:val="TableGrid"/>
        <w:tblW w:w="0" w:type="auto"/>
        <w:tblLook w:val="04A0" w:firstRow="1" w:lastRow="0" w:firstColumn="1" w:lastColumn="0" w:noHBand="0" w:noVBand="1"/>
        <w:tblDescription w:val="A sample student response."/>
      </w:tblPr>
      <w:tblGrid>
        <w:gridCol w:w="9628"/>
      </w:tblGrid>
      <w:tr w:rsidR="002B396E" w14:paraId="1E48A400" w14:textId="77777777" w:rsidTr="00F43CC3">
        <w:tc>
          <w:tcPr>
            <w:tcW w:w="9628" w:type="dxa"/>
          </w:tcPr>
          <w:p w14:paraId="08FE4924" w14:textId="7CDB9A8F" w:rsidR="002B396E" w:rsidRDefault="00260C70" w:rsidP="00F43CC3">
            <w:r>
              <w:t xml:space="preserve">A scatter plot is the most suitable representation because both variables are numerical. </w:t>
            </w:r>
            <w:r w:rsidR="005114EE">
              <w:t xml:space="preserve">A scatter plot displays each day’s temperature and ice cream sales as a paired data </w:t>
            </w:r>
            <w:r w:rsidR="00A15D2B">
              <w:t>point, allowing us to identify the direction, strength and form of the relationship, as well as any outliers.</w:t>
            </w:r>
          </w:p>
        </w:tc>
      </w:tr>
    </w:tbl>
    <w:p w14:paraId="63C85722" w14:textId="34810A40" w:rsidR="002B396E" w:rsidRDefault="002B396E" w:rsidP="00CB399F">
      <w:pPr>
        <w:pStyle w:val="ListNumber"/>
      </w:pPr>
      <w:r>
        <w:t xml:space="preserve">Construct the representation using Microsoft Excel and paste a copy </w:t>
      </w:r>
      <w:r w:rsidR="00CB399F">
        <w:t>below:</w:t>
      </w:r>
    </w:p>
    <w:p w14:paraId="02C3A7A3" w14:textId="3CC5CFD3" w:rsidR="002E4227" w:rsidRPr="002E4227" w:rsidRDefault="002E4227" w:rsidP="002E4227">
      <w:r>
        <w:rPr>
          <w:noProof/>
        </w:rPr>
        <w:drawing>
          <wp:inline distT="0" distB="0" distL="0" distR="0" wp14:anchorId="0BC29FBB" wp14:editId="7584BF63">
            <wp:extent cx="6120130" cy="2777490"/>
            <wp:effectExtent l="0" t="0" r="13970" b="3810"/>
            <wp:docPr id="1550028481" name="Chart 1" descr="A scatter plot with a line of best fit showing the positive relationship between daily maximum temperature and ice cream sales. ">
              <a:extLst xmlns:a="http://schemas.openxmlformats.org/drawingml/2006/main">
                <a:ext uri="{FF2B5EF4-FFF2-40B4-BE49-F238E27FC236}">
                  <a16:creationId xmlns:a16="http://schemas.microsoft.com/office/drawing/2014/main" id="{FD8A456F-D9E1-4FA2-A175-4D2AF6EA830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14:paraId="17C3A9F7" w14:textId="77777777" w:rsidR="002B396E" w:rsidRDefault="002B396E" w:rsidP="00D51525">
      <w:pPr>
        <w:pStyle w:val="ListNumber"/>
        <w:keepNext/>
      </w:pPr>
      <w:r>
        <w:lastRenderedPageBreak/>
        <w:t xml:space="preserve">Describe the relationship between the variables. </w:t>
      </w:r>
    </w:p>
    <w:tbl>
      <w:tblPr>
        <w:tblStyle w:val="TableGrid"/>
        <w:tblW w:w="0" w:type="auto"/>
        <w:tblLook w:val="04A0" w:firstRow="1" w:lastRow="0" w:firstColumn="1" w:lastColumn="0" w:noHBand="0" w:noVBand="1"/>
        <w:tblDescription w:val="A sample student response."/>
      </w:tblPr>
      <w:tblGrid>
        <w:gridCol w:w="9628"/>
      </w:tblGrid>
      <w:tr w:rsidR="002B396E" w14:paraId="13C96B5D" w14:textId="77777777" w:rsidTr="00F43CC3">
        <w:tc>
          <w:tcPr>
            <w:tcW w:w="9628" w:type="dxa"/>
          </w:tcPr>
          <w:p w14:paraId="485C30D0" w14:textId="0369DCCC" w:rsidR="002B396E" w:rsidRDefault="00CB1810" w:rsidP="00D51525">
            <w:pPr>
              <w:keepNext/>
            </w:pPr>
            <w:r>
              <w:t xml:space="preserve">A strong, positive linear relationship exists </w:t>
            </w:r>
            <w:r w:rsidR="00234838" w:rsidRPr="00234838">
              <w:t xml:space="preserve">between daily maximum temperature and ice cream sales. As the daily maximum temperature increases, the number of ice creams sold generally increases. The points </w:t>
            </w:r>
            <w:r w:rsidR="00422133">
              <w:t>cluster closely around the line of best fit, showing a strong relationship</w:t>
            </w:r>
            <w:r w:rsidR="00234838" w:rsidRPr="00234838">
              <w:t>.</w:t>
            </w:r>
          </w:p>
        </w:tc>
      </w:tr>
    </w:tbl>
    <w:p w14:paraId="3128936C" w14:textId="3B1C1E34" w:rsidR="002B396E" w:rsidRDefault="002B396E" w:rsidP="00D51525">
      <w:pPr>
        <w:pStyle w:val="ListNumber"/>
      </w:pPr>
      <w:r>
        <w:t xml:space="preserve">What does the pattern or trend in the graph tell us about the </w:t>
      </w:r>
      <w:r w:rsidR="004557FB">
        <w:t>2</w:t>
      </w:r>
      <w:r>
        <w:t xml:space="preserve"> variables?</w:t>
      </w:r>
    </w:p>
    <w:tbl>
      <w:tblPr>
        <w:tblStyle w:val="TableGrid"/>
        <w:tblW w:w="0" w:type="auto"/>
        <w:tblLook w:val="04A0" w:firstRow="1" w:lastRow="0" w:firstColumn="1" w:lastColumn="0" w:noHBand="0" w:noVBand="1"/>
        <w:tblDescription w:val="A sample student response."/>
      </w:tblPr>
      <w:tblGrid>
        <w:gridCol w:w="9628"/>
      </w:tblGrid>
      <w:tr w:rsidR="002B396E" w14:paraId="7AC80370" w14:textId="77777777" w:rsidTr="00F43CC3">
        <w:tc>
          <w:tcPr>
            <w:tcW w:w="9628" w:type="dxa"/>
          </w:tcPr>
          <w:p w14:paraId="7CAC5865" w14:textId="276F996A" w:rsidR="002B396E" w:rsidRDefault="00EE7007" w:rsidP="00F43CC3">
            <w:r w:rsidRPr="00EE7007">
              <w:t>The trend shows that warmer days are generally associated with higher ice cream sales. As the daily maximum temperature increases, the number of ice creams sold tends to increase.</w:t>
            </w:r>
          </w:p>
        </w:tc>
      </w:tr>
    </w:tbl>
    <w:p w14:paraId="6638DD7D" w14:textId="77777777" w:rsidR="002B396E" w:rsidRDefault="002B396E" w:rsidP="00D51525">
      <w:pPr>
        <w:pStyle w:val="ListNumber"/>
      </w:pPr>
      <w:r>
        <w:t xml:space="preserve">Draw a conclusion. Answer the original question using evidence from the analysis. </w:t>
      </w:r>
    </w:p>
    <w:tbl>
      <w:tblPr>
        <w:tblStyle w:val="TableGrid"/>
        <w:tblW w:w="0" w:type="auto"/>
        <w:tblLook w:val="04A0" w:firstRow="1" w:lastRow="0" w:firstColumn="1" w:lastColumn="0" w:noHBand="0" w:noVBand="1"/>
        <w:tblDescription w:val="A sample student response."/>
      </w:tblPr>
      <w:tblGrid>
        <w:gridCol w:w="9628"/>
      </w:tblGrid>
      <w:tr w:rsidR="002B396E" w14:paraId="4C194E42" w14:textId="77777777" w:rsidTr="00F43CC3">
        <w:tc>
          <w:tcPr>
            <w:tcW w:w="9628" w:type="dxa"/>
          </w:tcPr>
          <w:p w14:paraId="2E9603B7" w14:textId="20028001" w:rsidR="002B396E" w:rsidRDefault="008C3907" w:rsidP="00F43CC3">
            <w:r w:rsidRPr="008C3907">
              <w:t xml:space="preserve">The analysis shows that ice cream sales increase as daily maximum temperature increases. </w:t>
            </w:r>
            <w:r w:rsidR="00422133">
              <w:t xml:space="preserve">The data points cluster closely around the line of best fit, showing a strong, positive linear relationship between the </w:t>
            </w:r>
            <w:r w:rsidR="004557FB">
              <w:t>2</w:t>
            </w:r>
            <w:r w:rsidR="00422133">
              <w:t xml:space="preserve"> variables</w:t>
            </w:r>
            <w:r w:rsidRPr="008C3907">
              <w:t>. For example, on days around 18</w:t>
            </w:r>
            <w:r w:rsidR="004557FB" w:rsidRPr="008C3907">
              <w:t>°C</w:t>
            </w:r>
            <w:r w:rsidR="004557FB">
              <w:t xml:space="preserve"> to </w:t>
            </w:r>
            <w:r w:rsidRPr="008C3907">
              <w:t>20°C, approximately 45</w:t>
            </w:r>
            <w:r w:rsidR="004557FB">
              <w:t xml:space="preserve"> to </w:t>
            </w:r>
            <w:r w:rsidRPr="008C3907">
              <w:t>60 ice creams were sold, while on days around 35</w:t>
            </w:r>
            <w:r w:rsidR="004557FB" w:rsidRPr="008C3907">
              <w:t xml:space="preserve">°C </w:t>
            </w:r>
            <w:r w:rsidR="004557FB">
              <w:t xml:space="preserve">to </w:t>
            </w:r>
            <w:r w:rsidRPr="008C3907">
              <w:t>38°C, approximately 125</w:t>
            </w:r>
            <w:r w:rsidR="001E019A">
              <w:t xml:space="preserve"> to </w:t>
            </w:r>
            <w:r w:rsidRPr="008C3907">
              <w:t>150 ice creams were sold. This provides evidence that warmer days are associated with higher ice cream sales.</w:t>
            </w:r>
          </w:p>
        </w:tc>
      </w:tr>
    </w:tbl>
    <w:p w14:paraId="6F5E9E2E" w14:textId="77777777" w:rsidR="004759D5" w:rsidRDefault="004759D5" w:rsidP="004759D5">
      <w:pPr>
        <w:pStyle w:val="ListNumber"/>
      </w:pPr>
      <w:r>
        <w:t>Use the scatter plot to predict the number of ice cream sales for the following daily maximum temperatures:</w:t>
      </w:r>
    </w:p>
    <w:tbl>
      <w:tblPr>
        <w:tblStyle w:val="TableGrid"/>
        <w:tblW w:w="0" w:type="auto"/>
        <w:tblLook w:val="04A0" w:firstRow="1" w:lastRow="0" w:firstColumn="1" w:lastColumn="0" w:noHBand="0" w:noVBand="1"/>
        <w:tblDescription w:val="A sample student response."/>
      </w:tblPr>
      <w:tblGrid>
        <w:gridCol w:w="2268"/>
        <w:gridCol w:w="3969"/>
      </w:tblGrid>
      <w:tr w:rsidR="004759D5" w14:paraId="7810AF1C" w14:textId="77777777" w:rsidTr="00234B71">
        <w:tc>
          <w:tcPr>
            <w:tcW w:w="2268" w:type="dxa"/>
            <w:tcBorders>
              <w:top w:val="nil"/>
              <w:left w:val="nil"/>
              <w:bottom w:val="nil"/>
              <w:right w:val="single" w:sz="4" w:space="0" w:color="auto"/>
            </w:tcBorders>
          </w:tcPr>
          <w:p w14:paraId="1BE72DB2" w14:textId="6D889447" w:rsidR="004759D5" w:rsidRPr="001E019A" w:rsidRDefault="004759D5" w:rsidP="001E019A">
            <w:pPr>
              <w:pStyle w:val="ListBullet2"/>
            </w:pPr>
            <w:r w:rsidRPr="001E019A">
              <w:t>15</w:t>
            </w:r>
            <w:r w:rsidRPr="001E019A">
              <w:sym w:font="Symbol" w:char="F0B0"/>
            </w:r>
            <w:r w:rsidRPr="001E019A">
              <w:t>C</w:t>
            </w:r>
          </w:p>
        </w:tc>
        <w:tc>
          <w:tcPr>
            <w:tcW w:w="3969" w:type="dxa"/>
            <w:tcBorders>
              <w:left w:val="single" w:sz="4" w:space="0" w:color="auto"/>
            </w:tcBorders>
          </w:tcPr>
          <w:p w14:paraId="0ED0B732" w14:textId="0A48BC77" w:rsidR="004759D5" w:rsidRDefault="00234B71" w:rsidP="00F43CC3">
            <w:r>
              <w:t>A</w:t>
            </w:r>
            <w:r w:rsidR="009227B9">
              <w:t>pproximately 28 ice cream sales</w:t>
            </w:r>
          </w:p>
        </w:tc>
      </w:tr>
      <w:tr w:rsidR="004759D5" w14:paraId="1D65F15E" w14:textId="77777777" w:rsidTr="00234B71">
        <w:tc>
          <w:tcPr>
            <w:tcW w:w="2268" w:type="dxa"/>
            <w:tcBorders>
              <w:top w:val="nil"/>
              <w:left w:val="nil"/>
              <w:bottom w:val="nil"/>
              <w:right w:val="single" w:sz="4" w:space="0" w:color="auto"/>
            </w:tcBorders>
          </w:tcPr>
          <w:p w14:paraId="331ABCFC" w14:textId="2BAD6945" w:rsidR="004759D5" w:rsidRPr="001E019A" w:rsidRDefault="004759D5" w:rsidP="001E019A">
            <w:pPr>
              <w:pStyle w:val="ListBullet2"/>
            </w:pPr>
            <w:r w:rsidRPr="001E019A">
              <w:t>35</w:t>
            </w:r>
            <w:r w:rsidRPr="001E019A">
              <w:sym w:font="Symbol" w:char="F0B0"/>
            </w:r>
            <w:r w:rsidRPr="001E019A">
              <w:t>C</w:t>
            </w:r>
          </w:p>
        </w:tc>
        <w:tc>
          <w:tcPr>
            <w:tcW w:w="3969" w:type="dxa"/>
            <w:tcBorders>
              <w:left w:val="single" w:sz="4" w:space="0" w:color="auto"/>
            </w:tcBorders>
          </w:tcPr>
          <w:p w14:paraId="23D0D41C" w14:textId="00273D4C" w:rsidR="004759D5" w:rsidRDefault="000A3621" w:rsidP="00F43CC3">
            <w:r>
              <w:t>Approximately 130</w:t>
            </w:r>
            <w:r w:rsidR="00CD761D">
              <w:t xml:space="preserve"> ice cream sales</w:t>
            </w:r>
          </w:p>
        </w:tc>
      </w:tr>
    </w:tbl>
    <w:p w14:paraId="5C36A59E" w14:textId="377C971C" w:rsidR="00D51525" w:rsidRDefault="00CD761D" w:rsidP="00CD761D">
      <w:pPr>
        <w:pStyle w:val="FeatureBox4"/>
      </w:pPr>
      <w:r w:rsidRPr="00D51525">
        <w:rPr>
          <w:rStyle w:val="Strong"/>
        </w:rPr>
        <w:t>Note:</w:t>
      </w:r>
      <w:r>
        <w:t xml:space="preserve"> this question requires students to extrapolate (go beyond the data trend) and interpolate (look within the data trend) to predict ice cream sales. Check that students have used the line of best fit to determine their answers, not the data values on the scatter plot.</w:t>
      </w:r>
    </w:p>
    <w:p w14:paraId="4A9934F9" w14:textId="7E0335DF" w:rsidR="00AF3508" w:rsidRPr="00D51525" w:rsidRDefault="007B7E9D" w:rsidP="00D51525">
      <w:r>
        <w:br w:type="page"/>
      </w:r>
    </w:p>
    <w:p w14:paraId="09BEC951" w14:textId="6145BEE2" w:rsidR="00D45FA8" w:rsidRDefault="00D45FA8" w:rsidP="00A16A39">
      <w:pPr>
        <w:pStyle w:val="Heading3"/>
      </w:pPr>
      <w:bookmarkStart w:id="58" w:name="_Student_resource_–_6"/>
      <w:bookmarkStart w:id="59" w:name="_Ref237445069"/>
      <w:bookmarkStart w:id="60" w:name="_Toc242171664"/>
      <w:bookmarkEnd w:id="58"/>
      <w:r>
        <w:lastRenderedPageBreak/>
        <w:t>Student resource – bivariate analysis of daily</w:t>
      </w:r>
      <w:r w:rsidR="003B2296">
        <w:t xml:space="preserve"> temperature and ice cream sales dataset</w:t>
      </w:r>
      <w:bookmarkEnd w:id="59"/>
      <w:bookmarkEnd w:id="60"/>
    </w:p>
    <w:p w14:paraId="0C5B15B2" w14:textId="7A82096A" w:rsidR="003B2296" w:rsidRPr="00EC40B9" w:rsidRDefault="007C3837" w:rsidP="007C3837">
      <w:pPr>
        <w:pStyle w:val="FeatureBox"/>
        <w:rPr>
          <w:rStyle w:val="Strong"/>
        </w:rPr>
      </w:pPr>
      <w:r>
        <w:t xml:space="preserve">A dataset was collected on the maximum daily temperature and ice cream sales at a beach in Coffs Harbour over 50 days. The data is provided in </w:t>
      </w:r>
      <w:r w:rsidRPr="00D4796D">
        <w:rPr>
          <w:rStyle w:val="Strong"/>
        </w:rPr>
        <w:t xml:space="preserve">Microsoft Excel Workbook </w:t>
      </w:r>
      <w:r w:rsidR="00D4796D" w:rsidRPr="00D4796D">
        <w:rPr>
          <w:rStyle w:val="Strong"/>
        </w:rPr>
        <w:t>‘</w:t>
      </w:r>
      <w:r w:rsidRPr="00D4796D">
        <w:rPr>
          <w:rStyle w:val="Strong"/>
        </w:rPr>
        <w:t>2.</w:t>
      </w:r>
      <w:r w:rsidR="008D4C2E" w:rsidRPr="00D4796D">
        <w:rPr>
          <w:rStyle w:val="Strong"/>
        </w:rPr>
        <w:t>4</w:t>
      </w:r>
      <w:r w:rsidRPr="00D4796D">
        <w:rPr>
          <w:rStyle w:val="Strong"/>
        </w:rPr>
        <w:t xml:space="preserve"> </w:t>
      </w:r>
      <w:r w:rsidR="006B307B" w:rsidRPr="00D4796D">
        <w:rPr>
          <w:rStyle w:val="Strong"/>
        </w:rPr>
        <w:t>Univariate and bivariate analysis</w:t>
      </w:r>
      <w:r w:rsidR="00D4796D" w:rsidRPr="00D4796D">
        <w:rPr>
          <w:rStyle w:val="Strong"/>
        </w:rPr>
        <w:t>’</w:t>
      </w:r>
      <w:r>
        <w:t xml:space="preserve">. You </w:t>
      </w:r>
      <w:r w:rsidR="00422133">
        <w:t>will</w:t>
      </w:r>
      <w:r>
        <w:t xml:space="preserve"> conduct a </w:t>
      </w:r>
      <w:r w:rsidR="005B72D9">
        <w:t>bivariate</w:t>
      </w:r>
      <w:r>
        <w:t xml:space="preserve"> analysis to answer the question</w:t>
      </w:r>
      <w:r w:rsidR="00EC40B9">
        <w:t xml:space="preserve">: </w:t>
      </w:r>
      <w:r w:rsidR="00C24308" w:rsidRPr="00A16A39">
        <w:rPr>
          <w:rStyle w:val="Strong"/>
        </w:rPr>
        <w:t xml:space="preserve">How does the number of ice creams sold change as </w:t>
      </w:r>
      <w:r w:rsidR="004C0904">
        <w:rPr>
          <w:rStyle w:val="Strong"/>
        </w:rPr>
        <w:t xml:space="preserve">the </w:t>
      </w:r>
      <w:r w:rsidR="00C24308" w:rsidRPr="00A16A39">
        <w:rPr>
          <w:rStyle w:val="Strong"/>
        </w:rPr>
        <w:t>daily maximum temperature increases?</w:t>
      </w:r>
    </w:p>
    <w:p w14:paraId="28782A40" w14:textId="379B1920" w:rsidR="003F577C" w:rsidRDefault="008F48E5">
      <w:pPr>
        <w:pStyle w:val="ListNumber"/>
        <w:numPr>
          <w:ilvl w:val="0"/>
          <w:numId w:val="50"/>
        </w:numPr>
      </w:pPr>
      <w:r>
        <w:t>Identify why this question requires a bivariate analysis of data and not a univariate analysis.</w:t>
      </w:r>
    </w:p>
    <w:tbl>
      <w:tblPr>
        <w:tblStyle w:val="TableGrid"/>
        <w:tblW w:w="0" w:type="auto"/>
        <w:tblLook w:val="04A0" w:firstRow="1" w:lastRow="0" w:firstColumn="1" w:lastColumn="0" w:noHBand="0" w:noVBand="1"/>
        <w:tblDescription w:val="Space for a student response."/>
      </w:tblPr>
      <w:tblGrid>
        <w:gridCol w:w="9628"/>
      </w:tblGrid>
      <w:tr w:rsidR="00E75CA8" w14:paraId="142E0EAD" w14:textId="77777777" w:rsidTr="00E75CA8">
        <w:tc>
          <w:tcPr>
            <w:tcW w:w="9628" w:type="dxa"/>
          </w:tcPr>
          <w:p w14:paraId="563A4320" w14:textId="77777777" w:rsidR="00E75CA8" w:rsidRDefault="00E75CA8" w:rsidP="00E75CA8"/>
        </w:tc>
      </w:tr>
    </w:tbl>
    <w:p w14:paraId="5D501AC9" w14:textId="14B39FA6" w:rsidR="008F48E5" w:rsidRDefault="00B44526" w:rsidP="008F48E5">
      <w:pPr>
        <w:pStyle w:val="ListNumber"/>
        <w:numPr>
          <w:ilvl w:val="0"/>
          <w:numId w:val="1"/>
        </w:numPr>
      </w:pPr>
      <w:r>
        <w:t>Identify the variables that are being investigated.</w:t>
      </w:r>
    </w:p>
    <w:tbl>
      <w:tblPr>
        <w:tblStyle w:val="TableGrid"/>
        <w:tblW w:w="0" w:type="auto"/>
        <w:tblLook w:val="04A0" w:firstRow="1" w:lastRow="0" w:firstColumn="1" w:lastColumn="0" w:noHBand="0" w:noVBand="1"/>
        <w:tblDescription w:val="Space for a student response."/>
      </w:tblPr>
      <w:tblGrid>
        <w:gridCol w:w="9628"/>
      </w:tblGrid>
      <w:tr w:rsidR="00B44526" w14:paraId="288724DC" w14:textId="77777777" w:rsidTr="00F43CC3">
        <w:tc>
          <w:tcPr>
            <w:tcW w:w="9628" w:type="dxa"/>
          </w:tcPr>
          <w:p w14:paraId="4C711032" w14:textId="77777777" w:rsidR="00B44526" w:rsidRDefault="00B44526" w:rsidP="00F43CC3"/>
        </w:tc>
      </w:tr>
    </w:tbl>
    <w:p w14:paraId="7CAD9C12" w14:textId="0C893205" w:rsidR="00F44156" w:rsidRPr="001A3CFF" w:rsidRDefault="00485D8F" w:rsidP="00F44156">
      <w:pPr>
        <w:pStyle w:val="FeatureBox"/>
        <w:rPr>
          <w:rStyle w:val="Strong"/>
        </w:rPr>
      </w:pPr>
      <w:r>
        <w:rPr>
          <w:rStyle w:val="Strong"/>
        </w:rPr>
        <w:t>Choosing a representation of the data</w:t>
      </w:r>
    </w:p>
    <w:p w14:paraId="6B80947C" w14:textId="4A5C3E26" w:rsidR="00331A7E" w:rsidRDefault="00C114D3" w:rsidP="004C0904">
      <w:pPr>
        <w:pStyle w:val="FeatureBox"/>
      </w:pPr>
      <w:r w:rsidRPr="00C114D3">
        <w:t xml:space="preserve">When scientists investigate </w:t>
      </w:r>
      <w:r w:rsidR="002E0C7B">
        <w:t>2</w:t>
      </w:r>
      <w:r w:rsidRPr="00C114D3">
        <w:t xml:space="preserve"> variables, they need ways to represent the data that make it easier to identify </w:t>
      </w:r>
      <w:r w:rsidRPr="004C0904">
        <w:t>whether</w:t>
      </w:r>
      <w:r w:rsidRPr="00C114D3">
        <w:t xml:space="preserve"> a relationship exists between them. The most appropriate representation depends on the type of data collected and the question being investigated.</w:t>
      </w:r>
    </w:p>
    <w:p w14:paraId="1CCEA7E7" w14:textId="4FC9208E" w:rsidR="00953AC7" w:rsidRDefault="00953AC7" w:rsidP="00953AC7">
      <w:pPr>
        <w:pStyle w:val="FeatureBox"/>
      </w:pPr>
      <w:r w:rsidRPr="00953AC7">
        <w:t xml:space="preserve">Before selecting a representation, identify the </w:t>
      </w:r>
      <w:r w:rsidR="00EE784C">
        <w:t>2</w:t>
      </w:r>
      <w:r w:rsidRPr="00953AC7">
        <w:t xml:space="preserve"> variables being investigated and determine whether each is numerical, categorical or ordered. Then</w:t>
      </w:r>
      <w:r w:rsidR="00EE784C">
        <w:t>,</w:t>
      </w:r>
      <w:r w:rsidRPr="00953AC7">
        <w:t xml:space="preserve"> consider what you are trying to find out.</w:t>
      </w:r>
    </w:p>
    <w:p w14:paraId="3E6C2382" w14:textId="5A99B243" w:rsidR="00011DA9" w:rsidRDefault="00EE784C" w:rsidP="00EE784C">
      <w:pPr>
        <w:pStyle w:val="Caption"/>
      </w:pPr>
      <w:r>
        <w:t xml:space="preserve">Table 1 </w:t>
      </w:r>
      <w:r w:rsidR="00011DA9">
        <w:t>– a decision matrix for selecting a suitable representation for bivariate analysis</w:t>
      </w:r>
    </w:p>
    <w:tbl>
      <w:tblPr>
        <w:tblStyle w:val="Tableheader"/>
        <w:tblW w:w="0" w:type="auto"/>
        <w:tblLook w:val="0420" w:firstRow="1" w:lastRow="0" w:firstColumn="0" w:lastColumn="0" w:noHBand="0" w:noVBand="1"/>
        <w:tblDescription w:val="A decision matrix to select suitable representations for bivariate analyses."/>
      </w:tblPr>
      <w:tblGrid>
        <w:gridCol w:w="4814"/>
        <w:gridCol w:w="4814"/>
      </w:tblGrid>
      <w:tr w:rsidR="00011DA9" w:rsidRPr="00011DA9" w14:paraId="3E9E23A8" w14:textId="77777777" w:rsidTr="00011DA9">
        <w:trPr>
          <w:cnfStyle w:val="100000000000" w:firstRow="1" w:lastRow="0" w:firstColumn="0" w:lastColumn="0" w:oddVBand="0" w:evenVBand="0" w:oddHBand="0" w:evenHBand="0" w:firstRowFirstColumn="0" w:firstRowLastColumn="0" w:lastRowFirstColumn="0" w:lastRowLastColumn="0"/>
        </w:trPr>
        <w:tc>
          <w:tcPr>
            <w:tcW w:w="4814" w:type="dxa"/>
          </w:tcPr>
          <w:p w14:paraId="03ED4362" w14:textId="296987A5" w:rsidR="00011DA9" w:rsidRPr="00011DA9" w:rsidRDefault="00011DA9" w:rsidP="00011DA9">
            <w:r w:rsidRPr="00011DA9">
              <w:t>If you want to investigate</w:t>
            </w:r>
            <w:r w:rsidR="00EE784C">
              <w:t> </w:t>
            </w:r>
            <w:r w:rsidRPr="00011DA9">
              <w:t>…</w:t>
            </w:r>
          </w:p>
        </w:tc>
        <w:tc>
          <w:tcPr>
            <w:tcW w:w="4814" w:type="dxa"/>
          </w:tcPr>
          <w:p w14:paraId="403EA71F" w14:textId="34E1E91E" w:rsidR="00011DA9" w:rsidRPr="00011DA9" w:rsidRDefault="00011DA9" w:rsidP="00011DA9">
            <w:r w:rsidRPr="00011DA9">
              <w:t>Consider using</w:t>
            </w:r>
            <w:r w:rsidR="00EE784C">
              <w:t> </w:t>
            </w:r>
            <w:r w:rsidRPr="00011DA9">
              <w:t>…</w:t>
            </w:r>
          </w:p>
        </w:tc>
      </w:tr>
      <w:tr w:rsidR="00011DA9" w:rsidRPr="00011DA9" w14:paraId="6FF36CAB" w14:textId="77777777" w:rsidTr="00011DA9">
        <w:trPr>
          <w:cnfStyle w:val="000000100000" w:firstRow="0" w:lastRow="0" w:firstColumn="0" w:lastColumn="0" w:oddVBand="0" w:evenVBand="0" w:oddHBand="1" w:evenHBand="0" w:firstRowFirstColumn="0" w:firstRowLastColumn="0" w:lastRowFirstColumn="0" w:lastRowLastColumn="0"/>
        </w:trPr>
        <w:tc>
          <w:tcPr>
            <w:tcW w:w="4814" w:type="dxa"/>
          </w:tcPr>
          <w:p w14:paraId="53CAC43D" w14:textId="3BC37B2D" w:rsidR="00011DA9" w:rsidRPr="00011DA9" w:rsidRDefault="00DE3308" w:rsidP="00011DA9">
            <w:r w:rsidRPr="00DE3308">
              <w:t xml:space="preserve">A relationship between </w:t>
            </w:r>
            <w:r w:rsidR="001907B5">
              <w:t>2</w:t>
            </w:r>
            <w:r w:rsidRPr="00DE3308">
              <w:t xml:space="preserve"> numerical variables</w:t>
            </w:r>
          </w:p>
        </w:tc>
        <w:tc>
          <w:tcPr>
            <w:tcW w:w="4814" w:type="dxa"/>
          </w:tcPr>
          <w:p w14:paraId="24D73AB1" w14:textId="5BEE7D24" w:rsidR="00011DA9" w:rsidRPr="00011DA9" w:rsidRDefault="006B5940" w:rsidP="00011DA9">
            <w:r w:rsidRPr="006B5940">
              <w:t>Scatter plot</w:t>
            </w:r>
          </w:p>
        </w:tc>
      </w:tr>
      <w:tr w:rsidR="00011DA9" w:rsidRPr="00011DA9" w14:paraId="0A069760" w14:textId="77777777" w:rsidTr="00011DA9">
        <w:trPr>
          <w:cnfStyle w:val="000000010000" w:firstRow="0" w:lastRow="0" w:firstColumn="0" w:lastColumn="0" w:oddVBand="0" w:evenVBand="0" w:oddHBand="0" w:evenHBand="1" w:firstRowFirstColumn="0" w:firstRowLastColumn="0" w:lastRowFirstColumn="0" w:lastRowLastColumn="0"/>
        </w:trPr>
        <w:tc>
          <w:tcPr>
            <w:tcW w:w="4814" w:type="dxa"/>
          </w:tcPr>
          <w:p w14:paraId="689CCA30" w14:textId="7A8B17E1" w:rsidR="00011DA9" w:rsidRPr="00011DA9" w:rsidRDefault="00DE3308" w:rsidP="00011DA9">
            <w:r w:rsidRPr="00DE3308">
              <w:t>Differences in numerical data between groups</w:t>
            </w:r>
          </w:p>
        </w:tc>
        <w:tc>
          <w:tcPr>
            <w:tcW w:w="4814" w:type="dxa"/>
          </w:tcPr>
          <w:p w14:paraId="62058D32" w14:textId="6A493A7A" w:rsidR="00011DA9" w:rsidRPr="00011DA9" w:rsidRDefault="006B5940" w:rsidP="006B5940">
            <w:r w:rsidRPr="006B5940">
              <w:t>Side-by-side box plots</w:t>
            </w:r>
          </w:p>
        </w:tc>
      </w:tr>
      <w:tr w:rsidR="00011DA9" w:rsidRPr="00011DA9" w14:paraId="51C079DB" w14:textId="77777777" w:rsidTr="00011DA9">
        <w:trPr>
          <w:cnfStyle w:val="000000100000" w:firstRow="0" w:lastRow="0" w:firstColumn="0" w:lastColumn="0" w:oddVBand="0" w:evenVBand="0" w:oddHBand="1" w:evenHBand="0" w:firstRowFirstColumn="0" w:firstRowLastColumn="0" w:lastRowFirstColumn="0" w:lastRowLastColumn="0"/>
        </w:trPr>
        <w:tc>
          <w:tcPr>
            <w:tcW w:w="4814" w:type="dxa"/>
          </w:tcPr>
          <w:p w14:paraId="39E9FA0B" w14:textId="32B6A93E" w:rsidR="00011DA9" w:rsidRPr="00011DA9" w:rsidRDefault="00DE3308" w:rsidP="00011DA9">
            <w:r w:rsidRPr="00DE3308">
              <w:t>Change in a numerical variable over time</w:t>
            </w:r>
          </w:p>
        </w:tc>
        <w:tc>
          <w:tcPr>
            <w:tcW w:w="4814" w:type="dxa"/>
          </w:tcPr>
          <w:p w14:paraId="602A4C5D" w14:textId="7D98D2D6" w:rsidR="00011DA9" w:rsidRPr="00011DA9" w:rsidRDefault="006B5940" w:rsidP="00011DA9">
            <w:r w:rsidRPr="006B5940">
              <w:t>Line graph</w:t>
            </w:r>
          </w:p>
        </w:tc>
      </w:tr>
      <w:tr w:rsidR="00DE3308" w:rsidRPr="00011DA9" w14:paraId="45371F39" w14:textId="77777777" w:rsidTr="00011DA9">
        <w:trPr>
          <w:cnfStyle w:val="000000010000" w:firstRow="0" w:lastRow="0" w:firstColumn="0" w:lastColumn="0" w:oddVBand="0" w:evenVBand="0" w:oddHBand="0" w:evenHBand="1" w:firstRowFirstColumn="0" w:firstRowLastColumn="0" w:lastRowFirstColumn="0" w:lastRowLastColumn="0"/>
        </w:trPr>
        <w:tc>
          <w:tcPr>
            <w:tcW w:w="4814" w:type="dxa"/>
          </w:tcPr>
          <w:p w14:paraId="01EFAE34" w14:textId="4BF2A4D8" w:rsidR="00DE3308" w:rsidRPr="00DE3308" w:rsidRDefault="00DE3308" w:rsidP="00011DA9">
            <w:r w:rsidRPr="00DE3308">
              <w:lastRenderedPageBreak/>
              <w:t>An association between categorical variables</w:t>
            </w:r>
          </w:p>
        </w:tc>
        <w:tc>
          <w:tcPr>
            <w:tcW w:w="4814" w:type="dxa"/>
          </w:tcPr>
          <w:p w14:paraId="62FAA920" w14:textId="686534DB" w:rsidR="00DE3308" w:rsidRPr="00011DA9" w:rsidRDefault="006B5940" w:rsidP="00011DA9">
            <w:r w:rsidRPr="006B5940">
              <w:t>Grouped or segmented column graph</w:t>
            </w:r>
          </w:p>
        </w:tc>
      </w:tr>
    </w:tbl>
    <w:p w14:paraId="0C2A7005" w14:textId="55593281" w:rsidR="00B44526" w:rsidRDefault="00B44526" w:rsidP="008F48E5">
      <w:pPr>
        <w:pStyle w:val="ListNumber"/>
        <w:numPr>
          <w:ilvl w:val="0"/>
          <w:numId w:val="1"/>
        </w:numPr>
      </w:pPr>
      <w:r>
        <w:t>Wh</w:t>
      </w:r>
      <w:r w:rsidR="00040F4F">
        <w:t xml:space="preserve">ich </w:t>
      </w:r>
      <w:r>
        <w:t xml:space="preserve">type of representation </w:t>
      </w:r>
      <w:r w:rsidR="00040F4F">
        <w:t xml:space="preserve">is suitable to display the </w:t>
      </w:r>
      <w:r w:rsidR="00E07D71">
        <w:t>2</w:t>
      </w:r>
      <w:r w:rsidR="00040F4F">
        <w:t xml:space="preserve"> variables so that the question can be answered?</w:t>
      </w:r>
    </w:p>
    <w:tbl>
      <w:tblPr>
        <w:tblStyle w:val="TableGrid"/>
        <w:tblW w:w="0" w:type="auto"/>
        <w:tblLook w:val="04A0" w:firstRow="1" w:lastRow="0" w:firstColumn="1" w:lastColumn="0" w:noHBand="0" w:noVBand="1"/>
        <w:tblDescription w:val="Space for a student response."/>
      </w:tblPr>
      <w:tblGrid>
        <w:gridCol w:w="9628"/>
      </w:tblGrid>
      <w:tr w:rsidR="00040F4F" w14:paraId="1C265DA6" w14:textId="77777777" w:rsidTr="00F43CC3">
        <w:tc>
          <w:tcPr>
            <w:tcW w:w="9628" w:type="dxa"/>
          </w:tcPr>
          <w:p w14:paraId="19DF0743" w14:textId="77777777" w:rsidR="00040F4F" w:rsidRDefault="00040F4F" w:rsidP="00F43CC3"/>
        </w:tc>
      </w:tr>
    </w:tbl>
    <w:p w14:paraId="1A3CADF3" w14:textId="1C74DEF7" w:rsidR="00173D80" w:rsidRPr="001908DC" w:rsidRDefault="00040F4F" w:rsidP="001908DC">
      <w:pPr>
        <w:pStyle w:val="ListNumber"/>
      </w:pPr>
      <w:r w:rsidRPr="001908DC">
        <w:t xml:space="preserve">Construct the representation using Microsoft Excel and </w:t>
      </w:r>
      <w:r w:rsidR="0098465D" w:rsidRPr="001908DC">
        <w:t xml:space="preserve">paste a copy </w:t>
      </w:r>
      <w:r w:rsidR="00173D80" w:rsidRPr="001908DC">
        <w:t>below:</w:t>
      </w:r>
    </w:p>
    <w:tbl>
      <w:tblPr>
        <w:tblStyle w:val="TableGrid"/>
        <w:tblW w:w="0" w:type="auto"/>
        <w:tblLook w:val="04A0" w:firstRow="1" w:lastRow="0" w:firstColumn="1" w:lastColumn="0" w:noHBand="0" w:noVBand="1"/>
        <w:tblDescription w:val="Space for a student response."/>
      </w:tblPr>
      <w:tblGrid>
        <w:gridCol w:w="9628"/>
      </w:tblGrid>
      <w:tr w:rsidR="00173D80" w:rsidRPr="001908DC" w14:paraId="168349AC" w14:textId="77777777" w:rsidTr="00352902">
        <w:trPr>
          <w:trHeight w:val="2324"/>
        </w:trPr>
        <w:tc>
          <w:tcPr>
            <w:tcW w:w="9628" w:type="dxa"/>
          </w:tcPr>
          <w:p w14:paraId="41B9F89C" w14:textId="77777777" w:rsidR="00173D80" w:rsidRPr="001908DC" w:rsidRDefault="00173D80" w:rsidP="001908DC"/>
        </w:tc>
      </w:tr>
    </w:tbl>
    <w:p w14:paraId="03A5E7FA" w14:textId="4C5424BD" w:rsidR="0098465D" w:rsidRDefault="0098465D" w:rsidP="008F48E5">
      <w:pPr>
        <w:pStyle w:val="ListNumber"/>
        <w:numPr>
          <w:ilvl w:val="0"/>
          <w:numId w:val="1"/>
        </w:numPr>
      </w:pPr>
      <w:r>
        <w:t xml:space="preserve">Describe the </w:t>
      </w:r>
      <w:r w:rsidR="00A36305">
        <w:t>relationship between the variables.</w:t>
      </w:r>
    </w:p>
    <w:tbl>
      <w:tblPr>
        <w:tblStyle w:val="TableGrid"/>
        <w:tblW w:w="0" w:type="auto"/>
        <w:tblLook w:val="04A0" w:firstRow="1" w:lastRow="0" w:firstColumn="1" w:lastColumn="0" w:noHBand="0" w:noVBand="1"/>
        <w:tblDescription w:val="Space for a student response."/>
      </w:tblPr>
      <w:tblGrid>
        <w:gridCol w:w="9628"/>
      </w:tblGrid>
      <w:tr w:rsidR="00BE7534" w14:paraId="6FB61FA1" w14:textId="77777777" w:rsidTr="00F43CC3">
        <w:tc>
          <w:tcPr>
            <w:tcW w:w="9628" w:type="dxa"/>
          </w:tcPr>
          <w:p w14:paraId="3EC3919E" w14:textId="77777777" w:rsidR="00BE7534" w:rsidRDefault="00BE7534" w:rsidP="00F43CC3"/>
        </w:tc>
      </w:tr>
    </w:tbl>
    <w:p w14:paraId="628569E8" w14:textId="4C84221C" w:rsidR="00BE7534" w:rsidRDefault="00C03041" w:rsidP="008F48E5">
      <w:pPr>
        <w:pStyle w:val="ListNumber"/>
        <w:numPr>
          <w:ilvl w:val="0"/>
          <w:numId w:val="1"/>
        </w:numPr>
      </w:pPr>
      <w:r>
        <w:t xml:space="preserve">What does the pattern or trend in the graph tell us about the </w:t>
      </w:r>
      <w:r w:rsidR="00EA4C80">
        <w:t>2</w:t>
      </w:r>
      <w:r>
        <w:t xml:space="preserve"> variables?</w:t>
      </w:r>
    </w:p>
    <w:tbl>
      <w:tblPr>
        <w:tblStyle w:val="TableGrid"/>
        <w:tblW w:w="0" w:type="auto"/>
        <w:tblLook w:val="04A0" w:firstRow="1" w:lastRow="0" w:firstColumn="1" w:lastColumn="0" w:noHBand="0" w:noVBand="1"/>
        <w:tblDescription w:val="Space for a student response."/>
      </w:tblPr>
      <w:tblGrid>
        <w:gridCol w:w="9628"/>
      </w:tblGrid>
      <w:tr w:rsidR="00C03041" w14:paraId="7E962AEC" w14:textId="77777777" w:rsidTr="00F43CC3">
        <w:tc>
          <w:tcPr>
            <w:tcW w:w="9628" w:type="dxa"/>
          </w:tcPr>
          <w:p w14:paraId="2F698814" w14:textId="77777777" w:rsidR="00C03041" w:rsidRDefault="00C03041" w:rsidP="00F43CC3"/>
        </w:tc>
      </w:tr>
    </w:tbl>
    <w:p w14:paraId="68FE8C38" w14:textId="53123855" w:rsidR="00C03041" w:rsidRDefault="00C03041" w:rsidP="008F48E5">
      <w:pPr>
        <w:pStyle w:val="ListNumber"/>
        <w:numPr>
          <w:ilvl w:val="0"/>
          <w:numId w:val="1"/>
        </w:numPr>
      </w:pPr>
      <w:r>
        <w:t>Draw a conclusion. Answer the original question using evidence from the analysis.</w:t>
      </w:r>
    </w:p>
    <w:tbl>
      <w:tblPr>
        <w:tblStyle w:val="TableGrid"/>
        <w:tblW w:w="0" w:type="auto"/>
        <w:tblLook w:val="04A0" w:firstRow="1" w:lastRow="0" w:firstColumn="1" w:lastColumn="0" w:noHBand="0" w:noVBand="1"/>
        <w:tblDescription w:val="Space for a student response."/>
      </w:tblPr>
      <w:tblGrid>
        <w:gridCol w:w="9628"/>
      </w:tblGrid>
      <w:tr w:rsidR="00586CBF" w14:paraId="598F8446" w14:textId="77777777" w:rsidTr="00F43CC3">
        <w:tc>
          <w:tcPr>
            <w:tcW w:w="9628" w:type="dxa"/>
          </w:tcPr>
          <w:p w14:paraId="01F61BA7" w14:textId="77777777" w:rsidR="00586CBF" w:rsidRDefault="00586CBF" w:rsidP="00F43CC3"/>
        </w:tc>
      </w:tr>
    </w:tbl>
    <w:p w14:paraId="24EB7AE8" w14:textId="11ADFBD3" w:rsidR="00457C0B" w:rsidRDefault="00125923" w:rsidP="007757D5">
      <w:pPr>
        <w:pStyle w:val="ListNumber"/>
      </w:pPr>
      <w:r>
        <w:t>Use the scatter plot to predict the number of ice cream sales for the follo</w:t>
      </w:r>
      <w:r w:rsidR="00457C0B">
        <w:t>wing daily maximum temperatures:</w:t>
      </w:r>
    </w:p>
    <w:tbl>
      <w:tblPr>
        <w:tblStyle w:val="TableGrid"/>
        <w:tblW w:w="0" w:type="auto"/>
        <w:tblLook w:val="04A0" w:firstRow="1" w:lastRow="0" w:firstColumn="1" w:lastColumn="0" w:noHBand="0" w:noVBand="1"/>
        <w:tblDescription w:val="Table outlining 2 temperatures with space for student answers."/>
      </w:tblPr>
      <w:tblGrid>
        <w:gridCol w:w="2268"/>
        <w:gridCol w:w="2694"/>
      </w:tblGrid>
      <w:tr w:rsidR="0007192B" w14:paraId="33A1A6BC" w14:textId="77777777" w:rsidTr="00784C1C">
        <w:tc>
          <w:tcPr>
            <w:tcW w:w="2268" w:type="dxa"/>
            <w:tcBorders>
              <w:top w:val="nil"/>
              <w:left w:val="nil"/>
              <w:bottom w:val="nil"/>
              <w:right w:val="single" w:sz="4" w:space="0" w:color="auto"/>
            </w:tcBorders>
          </w:tcPr>
          <w:p w14:paraId="101F4960" w14:textId="520FAAF8" w:rsidR="0007192B" w:rsidRPr="00EA4C80" w:rsidRDefault="0007192B" w:rsidP="00EA4C80">
            <w:pPr>
              <w:pStyle w:val="ListBullet2"/>
            </w:pPr>
            <w:r w:rsidRPr="00EA4C80">
              <w:t>15</w:t>
            </w:r>
            <w:r w:rsidRPr="00EA4C80">
              <w:sym w:font="Symbol" w:char="F0B0"/>
            </w:r>
            <w:r w:rsidRPr="00EA4C80">
              <w:t>C</w:t>
            </w:r>
          </w:p>
        </w:tc>
        <w:tc>
          <w:tcPr>
            <w:tcW w:w="2694" w:type="dxa"/>
            <w:tcBorders>
              <w:left w:val="single" w:sz="4" w:space="0" w:color="auto"/>
            </w:tcBorders>
          </w:tcPr>
          <w:p w14:paraId="1B4EA877" w14:textId="77777777" w:rsidR="0007192B" w:rsidRDefault="0007192B" w:rsidP="0007192B"/>
        </w:tc>
      </w:tr>
      <w:tr w:rsidR="0007192B" w14:paraId="1C3592C0" w14:textId="77777777" w:rsidTr="00784C1C">
        <w:tc>
          <w:tcPr>
            <w:tcW w:w="2268" w:type="dxa"/>
            <w:tcBorders>
              <w:top w:val="nil"/>
              <w:left w:val="nil"/>
              <w:bottom w:val="nil"/>
              <w:right w:val="single" w:sz="4" w:space="0" w:color="auto"/>
            </w:tcBorders>
          </w:tcPr>
          <w:p w14:paraId="5B865B67" w14:textId="6A6135AB" w:rsidR="0007192B" w:rsidRPr="00EA4C80" w:rsidRDefault="00784C1C" w:rsidP="00EA4C80">
            <w:pPr>
              <w:pStyle w:val="ListBullet2"/>
            </w:pPr>
            <w:r w:rsidRPr="00EA4C80">
              <w:t>35</w:t>
            </w:r>
            <w:r w:rsidRPr="00EA4C80">
              <w:sym w:font="Symbol" w:char="F0B0"/>
            </w:r>
            <w:r w:rsidRPr="00EA4C80">
              <w:t>C</w:t>
            </w:r>
          </w:p>
        </w:tc>
        <w:tc>
          <w:tcPr>
            <w:tcW w:w="2694" w:type="dxa"/>
            <w:tcBorders>
              <w:left w:val="single" w:sz="4" w:space="0" w:color="auto"/>
            </w:tcBorders>
          </w:tcPr>
          <w:p w14:paraId="4C6D67D7" w14:textId="77777777" w:rsidR="0007192B" w:rsidRDefault="0007192B" w:rsidP="0007192B"/>
        </w:tc>
      </w:tr>
    </w:tbl>
    <w:p w14:paraId="234A16A2" w14:textId="77777777" w:rsidR="00586CBF" w:rsidRDefault="00586CBF">
      <w:pPr>
        <w:suppressAutoHyphens w:val="0"/>
        <w:spacing w:before="0" w:after="160" w:line="259" w:lineRule="auto"/>
      </w:pPr>
      <w:r>
        <w:br w:type="page"/>
      </w:r>
    </w:p>
    <w:p w14:paraId="7EC79979" w14:textId="7C467F10" w:rsidR="00745DA1" w:rsidRDefault="00745DA1" w:rsidP="009F179E">
      <w:pPr>
        <w:pStyle w:val="Heading3"/>
      </w:pPr>
      <w:bookmarkStart w:id="61" w:name="_Student_resource_–_7"/>
      <w:bookmarkStart w:id="62" w:name="_Ref227679868"/>
      <w:bookmarkStart w:id="63" w:name="_Ref237463031"/>
      <w:bookmarkStart w:id="64" w:name="_Toc242171665"/>
      <w:bookmarkEnd w:id="61"/>
      <w:r>
        <w:lastRenderedPageBreak/>
        <w:t xml:space="preserve">Student resource – </w:t>
      </w:r>
      <w:bookmarkEnd w:id="62"/>
      <w:r w:rsidR="00F10DED" w:rsidRPr="009F179E">
        <w:t>constructing</w:t>
      </w:r>
      <w:r w:rsidR="00F10DED">
        <w:t xml:space="preserve"> a scatter plot in Microsoft Excel</w:t>
      </w:r>
      <w:bookmarkEnd w:id="63"/>
      <w:bookmarkEnd w:id="64"/>
    </w:p>
    <w:p w14:paraId="641E7782" w14:textId="71F2BEE0" w:rsidR="003230D0" w:rsidRDefault="00D41493" w:rsidP="003230D0">
      <w:pPr>
        <w:pStyle w:val="FeatureBox"/>
      </w:pPr>
      <w:r w:rsidRPr="00D41493">
        <w:t xml:space="preserve">A scatter plot is a useful representation for bivariate analysis when both variables </w:t>
      </w:r>
      <w:r w:rsidR="00422133">
        <w:t>are numerical</w:t>
      </w:r>
      <w:r w:rsidRPr="00D41493">
        <w:t xml:space="preserve">. It allows you to display </w:t>
      </w:r>
      <w:r w:rsidR="002F5365">
        <w:t>2</w:t>
      </w:r>
      <w:r w:rsidRPr="00D41493">
        <w:t xml:space="preserve"> variables on the same graph so that you can investigate whether there is a relationship between them.</w:t>
      </w:r>
      <w:r>
        <w:t xml:space="preserve"> </w:t>
      </w:r>
    </w:p>
    <w:p w14:paraId="76CBF638" w14:textId="77777777" w:rsidR="00F77F4F" w:rsidRDefault="00F77F4F" w:rsidP="00F77F4F">
      <w:pPr>
        <w:pStyle w:val="FeatureBox"/>
      </w:pPr>
      <w:r>
        <w:t>A scatter plot can help you identify:</w:t>
      </w:r>
    </w:p>
    <w:p w14:paraId="018D1D1D" w14:textId="133C90B1" w:rsidR="00F77F4F" w:rsidRDefault="00F77F4F">
      <w:pPr>
        <w:pStyle w:val="FeatureBox"/>
        <w:numPr>
          <w:ilvl w:val="0"/>
          <w:numId w:val="12"/>
        </w:numPr>
        <w:ind w:left="567" w:hanging="567"/>
      </w:pPr>
      <w:r>
        <w:t xml:space="preserve">the direction of the relationship </w:t>
      </w:r>
      <w:r w:rsidR="002F5365">
        <w:t>–</w:t>
      </w:r>
      <w:r>
        <w:t xml:space="preserve"> positive, negative or no clear relationship</w:t>
      </w:r>
    </w:p>
    <w:p w14:paraId="1DA28FB2" w14:textId="173CF798" w:rsidR="00F77F4F" w:rsidRDefault="00F77F4F">
      <w:pPr>
        <w:pStyle w:val="FeatureBox"/>
        <w:numPr>
          <w:ilvl w:val="0"/>
          <w:numId w:val="12"/>
        </w:numPr>
        <w:ind w:left="567" w:hanging="567"/>
      </w:pPr>
      <w:r>
        <w:t xml:space="preserve">the form of the relationship </w:t>
      </w:r>
      <w:r w:rsidR="002F5365">
        <w:t>–</w:t>
      </w:r>
      <w:r>
        <w:t xml:space="preserve"> for example, linear or non-linear</w:t>
      </w:r>
    </w:p>
    <w:p w14:paraId="006F4EF3" w14:textId="01C00164" w:rsidR="00F77F4F" w:rsidRDefault="00F77F4F">
      <w:pPr>
        <w:pStyle w:val="FeatureBox"/>
        <w:numPr>
          <w:ilvl w:val="0"/>
          <w:numId w:val="12"/>
        </w:numPr>
        <w:ind w:left="567" w:hanging="567"/>
      </w:pPr>
      <w:r>
        <w:t>the strength of the relationship</w:t>
      </w:r>
      <w:r w:rsidR="002F5365">
        <w:t xml:space="preserve"> –</w:t>
      </w:r>
      <w:r>
        <w:t xml:space="preserve"> how closely the points follow the overall pattern</w:t>
      </w:r>
    </w:p>
    <w:p w14:paraId="1A584AC3" w14:textId="6DC0C2E2" w:rsidR="00F77F4F" w:rsidRDefault="00F77F4F">
      <w:pPr>
        <w:pStyle w:val="FeatureBox"/>
        <w:numPr>
          <w:ilvl w:val="0"/>
          <w:numId w:val="12"/>
        </w:numPr>
        <w:ind w:left="567" w:hanging="567"/>
      </w:pPr>
      <w:r>
        <w:t xml:space="preserve">any outliers </w:t>
      </w:r>
      <w:r w:rsidR="002F5365">
        <w:t>–</w:t>
      </w:r>
      <w:r>
        <w:t xml:space="preserve"> individual points that do not follow the general pattern.</w:t>
      </w:r>
    </w:p>
    <w:p w14:paraId="6EF47F47" w14:textId="6DA85BE0" w:rsidR="00F77F4F" w:rsidRDefault="00422133" w:rsidP="00F77F4F">
      <w:pPr>
        <w:pStyle w:val="FeatureBox"/>
      </w:pPr>
      <w:r>
        <w:t>When appropriate, you can also add a line of best fit</w:t>
      </w:r>
      <w:r w:rsidR="006601E3" w:rsidRPr="006601E3">
        <w:t xml:space="preserve"> to make the overall trend easier to see.</w:t>
      </w:r>
    </w:p>
    <w:p w14:paraId="4B55D9F1" w14:textId="77777777" w:rsidR="004F5E6C" w:rsidRPr="00C8005D" w:rsidRDefault="004F5E6C">
      <w:pPr>
        <w:pStyle w:val="ListNumber"/>
        <w:numPr>
          <w:ilvl w:val="0"/>
          <w:numId w:val="56"/>
        </w:numPr>
      </w:pPr>
      <w:r w:rsidRPr="00C8005D">
        <w:t>Copy or type the data from the table into the cells of a spreadsheet if the data has not already been provided in a spreadsheet.</w:t>
      </w:r>
    </w:p>
    <w:p w14:paraId="2C083CDA" w14:textId="089188AC" w:rsidR="004F5E6C" w:rsidRDefault="004F5E6C" w:rsidP="00C8005D">
      <w:pPr>
        <w:pStyle w:val="ListNumber"/>
      </w:pPr>
      <w:r w:rsidRPr="00C8005D">
        <w:t>Select</w:t>
      </w:r>
      <w:r>
        <w:t xml:space="preserve"> all the data for the </w:t>
      </w:r>
      <w:r w:rsidR="008923BC">
        <w:t>2</w:t>
      </w:r>
      <w:r>
        <w:t xml:space="preserve"> variables being investigated.</w:t>
      </w:r>
    </w:p>
    <w:p w14:paraId="2B8EF03C" w14:textId="5234D42C" w:rsidR="00D32550" w:rsidRDefault="00537C38" w:rsidP="00537C38">
      <w:pPr>
        <w:pStyle w:val="Caption"/>
      </w:pPr>
      <w:r>
        <w:t xml:space="preserve">Figure 1 </w:t>
      </w:r>
      <w:r w:rsidR="00C9338C">
        <w:t xml:space="preserve">– </w:t>
      </w:r>
      <w:r w:rsidR="00EC6E17">
        <w:t xml:space="preserve">how to select the data for the </w:t>
      </w:r>
      <w:r w:rsidR="008923BC">
        <w:t>2</w:t>
      </w:r>
      <w:r w:rsidR="00EC6E17">
        <w:t xml:space="preserve"> variables</w:t>
      </w:r>
    </w:p>
    <w:p w14:paraId="679D90BD" w14:textId="5ECD6252" w:rsidR="00C9338C" w:rsidRPr="00C9338C" w:rsidRDefault="00C9338C" w:rsidP="00537C38">
      <w:r w:rsidRPr="00C9338C">
        <w:rPr>
          <w:noProof/>
        </w:rPr>
        <w:drawing>
          <wp:inline distT="0" distB="0" distL="0" distR="0" wp14:anchorId="0841CB1E" wp14:editId="026CC4A1">
            <wp:extent cx="2969971" cy="1879625"/>
            <wp:effectExtent l="0" t="0" r="1905" b="6350"/>
            <wp:docPr id="115136408" name="Picture 1" descr="A screenshot showing how to select 2 sets of data in a  Microsoft Excel spreadsheet to produce a scatter plo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36408" name="Picture 1" descr="A screenshot showing how to select 2 sets of data in a  Microsoft Excel spreadsheet to produce a scatter plot. "/>
                    <pic:cNvPicPr/>
                  </pic:nvPicPr>
                  <pic:blipFill>
                    <a:blip r:embed="rId80"/>
                    <a:stretch>
                      <a:fillRect/>
                    </a:stretch>
                  </pic:blipFill>
                  <pic:spPr>
                    <a:xfrm>
                      <a:off x="0" y="0"/>
                      <a:ext cx="2974206" cy="1882305"/>
                    </a:xfrm>
                    <a:prstGeom prst="rect">
                      <a:avLst/>
                    </a:prstGeom>
                  </pic:spPr>
                </pic:pic>
              </a:graphicData>
            </a:graphic>
          </wp:inline>
        </w:drawing>
      </w:r>
    </w:p>
    <w:p w14:paraId="2CCAA96B" w14:textId="35C63039" w:rsidR="004F5E6C" w:rsidRDefault="00AD57FA" w:rsidP="00537C38">
      <w:pPr>
        <w:pStyle w:val="ListNumber"/>
      </w:pPr>
      <w:r w:rsidRPr="00537C38">
        <w:t>Navigate</w:t>
      </w:r>
      <w:r w:rsidRPr="00AD57FA">
        <w:t xml:space="preserve"> to the </w:t>
      </w:r>
      <w:r w:rsidRPr="004904A6">
        <w:rPr>
          <w:rStyle w:val="Strong"/>
        </w:rPr>
        <w:t>Insert</w:t>
      </w:r>
      <w:r w:rsidRPr="00AD57FA">
        <w:t xml:space="preserve"> tab and then select </w:t>
      </w:r>
      <w:r w:rsidRPr="004904A6">
        <w:rPr>
          <w:rStyle w:val="Strong"/>
        </w:rPr>
        <w:t>Insert Scatter (X,</w:t>
      </w:r>
      <w:r w:rsidR="00422133" w:rsidRPr="004904A6">
        <w:rPr>
          <w:rStyle w:val="Strong"/>
        </w:rPr>
        <w:t xml:space="preserve"> </w:t>
      </w:r>
      <w:r w:rsidRPr="004904A6">
        <w:rPr>
          <w:rStyle w:val="Strong"/>
        </w:rPr>
        <w:t>Y)</w:t>
      </w:r>
      <w:r w:rsidR="00F617C4" w:rsidRPr="004904A6">
        <w:rPr>
          <w:rStyle w:val="Strong"/>
        </w:rPr>
        <w:t xml:space="preserve"> or Bubble Chart</w:t>
      </w:r>
      <w:r w:rsidR="004904A6">
        <w:t xml:space="preserve"> (see Figure 2)</w:t>
      </w:r>
      <w:r w:rsidR="00F617C4">
        <w:t>.</w:t>
      </w:r>
    </w:p>
    <w:p w14:paraId="2105D3B5" w14:textId="72387AB3" w:rsidR="00F91379" w:rsidRDefault="00537C38" w:rsidP="00537C38">
      <w:pPr>
        <w:pStyle w:val="Caption"/>
      </w:pPr>
      <w:r>
        <w:lastRenderedPageBreak/>
        <w:t xml:space="preserve">Figure 2 </w:t>
      </w:r>
      <w:r w:rsidR="00F91379">
        <w:t xml:space="preserve">– how to select the </w:t>
      </w:r>
      <w:r w:rsidR="00F617C4">
        <w:t>‘Insert Scatter (X,</w:t>
      </w:r>
      <w:r w:rsidR="00422133">
        <w:t xml:space="preserve"> </w:t>
      </w:r>
      <w:r w:rsidR="00F617C4">
        <w:t>Y) or Bubble Chart</w:t>
      </w:r>
    </w:p>
    <w:p w14:paraId="72A8C9EF" w14:textId="0470F149" w:rsidR="00F91379" w:rsidRPr="00F91379" w:rsidRDefault="00F91379" w:rsidP="00537C38">
      <w:r w:rsidRPr="00537C38">
        <w:rPr>
          <w:noProof/>
        </w:rPr>
        <w:drawing>
          <wp:inline distT="0" distB="0" distL="0" distR="0" wp14:anchorId="7BE53171" wp14:editId="72EA36B0">
            <wp:extent cx="3884371" cy="2114825"/>
            <wp:effectExtent l="0" t="0" r="1905" b="0"/>
            <wp:docPr id="976132921" name="Picture 1" descr="How to select the scatter plot graph type in Microsoft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132921" name="Picture 1" descr="How to select the scatter plot graph type in Microsoft Excel."/>
                    <pic:cNvPicPr/>
                  </pic:nvPicPr>
                  <pic:blipFill>
                    <a:blip r:embed="rId81"/>
                    <a:stretch>
                      <a:fillRect/>
                    </a:stretch>
                  </pic:blipFill>
                  <pic:spPr>
                    <a:xfrm>
                      <a:off x="0" y="0"/>
                      <a:ext cx="3884371" cy="2114825"/>
                    </a:xfrm>
                    <a:prstGeom prst="rect">
                      <a:avLst/>
                    </a:prstGeom>
                  </pic:spPr>
                </pic:pic>
              </a:graphicData>
            </a:graphic>
          </wp:inline>
        </w:drawing>
      </w:r>
    </w:p>
    <w:p w14:paraId="779E3B01" w14:textId="78FE8E33" w:rsidR="00F91379" w:rsidRDefault="00396566" w:rsidP="00537C38">
      <w:pPr>
        <w:pStyle w:val="ListNumber"/>
      </w:pPr>
      <w:r>
        <w:t xml:space="preserve">Select </w:t>
      </w:r>
      <w:r w:rsidRPr="00955DF5">
        <w:rPr>
          <w:rStyle w:val="Strong"/>
        </w:rPr>
        <w:t>Scatter</w:t>
      </w:r>
      <w:r>
        <w:t xml:space="preserve"> from the list</w:t>
      </w:r>
      <w:r w:rsidR="00955DF5">
        <w:t xml:space="preserve"> (see Figure 3)</w:t>
      </w:r>
      <w:r w:rsidR="00FB12A2">
        <w:t>.</w:t>
      </w:r>
    </w:p>
    <w:p w14:paraId="0F2DD489" w14:textId="5D354DCC" w:rsidR="00FB12A2" w:rsidRDefault="00537C38" w:rsidP="00537C38">
      <w:pPr>
        <w:pStyle w:val="Caption"/>
      </w:pPr>
      <w:r>
        <w:t xml:space="preserve">Figure 3 </w:t>
      </w:r>
      <w:r w:rsidR="00FB12A2">
        <w:t xml:space="preserve">– how to select the scatter </w:t>
      </w:r>
      <w:r w:rsidR="007A7DDF">
        <w:t>plot</w:t>
      </w:r>
    </w:p>
    <w:p w14:paraId="5BEA3D54" w14:textId="7B61DD79" w:rsidR="00FB12A2" w:rsidRPr="00FB12A2" w:rsidRDefault="00FB12A2" w:rsidP="00955DF5">
      <w:r w:rsidRPr="00537C38">
        <w:rPr>
          <w:noProof/>
        </w:rPr>
        <w:drawing>
          <wp:inline distT="0" distB="0" distL="0" distR="0" wp14:anchorId="747A6AA2" wp14:editId="4F89D2C6">
            <wp:extent cx="2860043" cy="2348179"/>
            <wp:effectExtent l="0" t="0" r="0" b="0"/>
            <wp:docPr id="1522276734" name="Picture 1" descr="How to select 'Scatter' from the list of graph types in Microsoft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276734" name="Picture 1" descr="How to select 'Scatter' from the list of graph types in Microsoft Excel."/>
                    <pic:cNvPicPr/>
                  </pic:nvPicPr>
                  <pic:blipFill>
                    <a:blip r:embed="rId82"/>
                    <a:stretch>
                      <a:fillRect/>
                    </a:stretch>
                  </pic:blipFill>
                  <pic:spPr>
                    <a:xfrm>
                      <a:off x="0" y="0"/>
                      <a:ext cx="2873080" cy="2358883"/>
                    </a:xfrm>
                    <a:prstGeom prst="rect">
                      <a:avLst/>
                    </a:prstGeom>
                  </pic:spPr>
                </pic:pic>
              </a:graphicData>
            </a:graphic>
          </wp:inline>
        </w:drawing>
      </w:r>
    </w:p>
    <w:p w14:paraId="717BF123" w14:textId="01E44D19" w:rsidR="00FB12A2" w:rsidRDefault="00FB54B8" w:rsidP="00537C38">
      <w:pPr>
        <w:pStyle w:val="ListNumber"/>
      </w:pPr>
      <w:r>
        <w:t xml:space="preserve">Select the </w:t>
      </w:r>
      <w:r w:rsidRPr="00AA749E">
        <w:rPr>
          <w:rStyle w:val="Strong"/>
        </w:rPr>
        <w:t>Chart Design</w:t>
      </w:r>
      <w:r>
        <w:t xml:space="preserve"> tab. Navigate to the </w:t>
      </w:r>
      <w:r w:rsidRPr="00AA749E">
        <w:rPr>
          <w:rStyle w:val="Strong"/>
        </w:rPr>
        <w:t>Add Chart Element</w:t>
      </w:r>
      <w:r w:rsidR="00703103">
        <w:t xml:space="preserve">, then </w:t>
      </w:r>
      <w:r w:rsidR="00703103" w:rsidRPr="00AA749E">
        <w:rPr>
          <w:rStyle w:val="Strong"/>
        </w:rPr>
        <w:t>Axis Titles</w:t>
      </w:r>
      <w:r w:rsidR="00703103">
        <w:t xml:space="preserve">, and select </w:t>
      </w:r>
      <w:r w:rsidR="00703103" w:rsidRPr="00AA749E">
        <w:rPr>
          <w:rStyle w:val="Strong"/>
        </w:rPr>
        <w:t>Primary Horizontal</w:t>
      </w:r>
      <w:r w:rsidR="00703103">
        <w:t xml:space="preserve"> and </w:t>
      </w:r>
      <w:r w:rsidR="00703103" w:rsidRPr="00AA749E">
        <w:rPr>
          <w:rStyle w:val="Strong"/>
        </w:rPr>
        <w:t>Primary Vertical</w:t>
      </w:r>
      <w:r w:rsidR="00AA749E">
        <w:t xml:space="preserve"> (see Figure 4)</w:t>
      </w:r>
      <w:r w:rsidR="00703103">
        <w:t xml:space="preserve">. </w:t>
      </w:r>
    </w:p>
    <w:p w14:paraId="79160186" w14:textId="030B3BD2" w:rsidR="0004133B" w:rsidRDefault="00537C38" w:rsidP="00537C38">
      <w:pPr>
        <w:pStyle w:val="Caption"/>
      </w:pPr>
      <w:r>
        <w:t xml:space="preserve">Figure 4 </w:t>
      </w:r>
      <w:r w:rsidR="0004133B">
        <w:t xml:space="preserve">– </w:t>
      </w:r>
      <w:r w:rsidR="00927AF6">
        <w:t xml:space="preserve">how to add axis labels to the </w:t>
      </w:r>
      <w:r w:rsidR="0019480B">
        <w:t>plot</w:t>
      </w:r>
    </w:p>
    <w:p w14:paraId="36CBA9C5" w14:textId="5C3D57AA" w:rsidR="00927AF6" w:rsidRPr="00927AF6" w:rsidRDefault="00927AF6" w:rsidP="00927AF6">
      <w:r w:rsidRPr="00927AF6">
        <w:rPr>
          <w:noProof/>
        </w:rPr>
        <w:drawing>
          <wp:inline distT="0" distB="0" distL="0" distR="0" wp14:anchorId="3858F63E" wp14:editId="0D399B3A">
            <wp:extent cx="4945209" cy="2019782"/>
            <wp:effectExtent l="0" t="0" r="8255" b="0"/>
            <wp:docPr id="2043059081" name="Picture 1" descr="How to add axis labels to a scatter 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059081" name="Picture 1" descr="How to add axis labels to a scatter plot."/>
                    <pic:cNvPicPr/>
                  </pic:nvPicPr>
                  <pic:blipFill rotWithShape="1">
                    <a:blip r:embed="rId83"/>
                    <a:srcRect r="9279" b="35069"/>
                    <a:stretch>
                      <a:fillRect/>
                    </a:stretch>
                  </pic:blipFill>
                  <pic:spPr bwMode="auto">
                    <a:xfrm>
                      <a:off x="0" y="0"/>
                      <a:ext cx="4993569" cy="2039534"/>
                    </a:xfrm>
                    <a:prstGeom prst="rect">
                      <a:avLst/>
                    </a:prstGeom>
                    <a:ln>
                      <a:noFill/>
                    </a:ln>
                    <a:extLst>
                      <a:ext uri="{53640926-AAD7-44D8-BBD7-CCE9431645EC}">
                        <a14:shadowObscured xmlns:a14="http://schemas.microsoft.com/office/drawing/2010/main"/>
                      </a:ext>
                    </a:extLst>
                  </pic:spPr>
                </pic:pic>
              </a:graphicData>
            </a:graphic>
          </wp:inline>
        </w:drawing>
      </w:r>
    </w:p>
    <w:p w14:paraId="2DFA5A68" w14:textId="39857F12" w:rsidR="00703103" w:rsidRDefault="00CA4AF5" w:rsidP="00537C38">
      <w:pPr>
        <w:pStyle w:val="ListNumber"/>
      </w:pPr>
      <w:r>
        <w:lastRenderedPageBreak/>
        <w:t>Select</w:t>
      </w:r>
      <w:r w:rsidR="00703103">
        <w:t xml:space="preserve"> the chart title and </w:t>
      </w:r>
      <w:r w:rsidR="00F1573B">
        <w:t>replace it with the question being investigated.</w:t>
      </w:r>
      <w:r w:rsidR="005D220A">
        <w:t xml:space="preserve"> </w:t>
      </w:r>
      <w:r>
        <w:t>Select</w:t>
      </w:r>
      <w:r w:rsidR="005D220A">
        <w:t xml:space="preserve"> </w:t>
      </w:r>
      <w:r w:rsidR="00422133">
        <w:t>the axis labels and modify them as needed</w:t>
      </w:r>
      <w:r w:rsidR="0031650A">
        <w:t xml:space="preserve"> (see Figure 5)</w:t>
      </w:r>
      <w:r w:rsidR="005D220A">
        <w:t>.</w:t>
      </w:r>
    </w:p>
    <w:p w14:paraId="382C81EE" w14:textId="4FBF0DE9" w:rsidR="0057062F" w:rsidRDefault="00537C38" w:rsidP="00537C38">
      <w:pPr>
        <w:pStyle w:val="Caption"/>
      </w:pPr>
      <w:r>
        <w:t xml:space="preserve">Figure 5 </w:t>
      </w:r>
      <w:r w:rsidR="0057062F">
        <w:t xml:space="preserve">– how to replace the </w:t>
      </w:r>
      <w:r w:rsidR="00CA4AF5">
        <w:t xml:space="preserve">chart title and </w:t>
      </w:r>
      <w:r w:rsidR="0057062F">
        <w:t>axis labels</w:t>
      </w:r>
    </w:p>
    <w:p w14:paraId="27BF4624" w14:textId="32EDA678" w:rsidR="0057062F" w:rsidRPr="0057062F" w:rsidRDefault="0057062F" w:rsidP="00537C38">
      <w:r w:rsidRPr="00537C38">
        <w:rPr>
          <w:noProof/>
        </w:rPr>
        <w:drawing>
          <wp:inline distT="0" distB="0" distL="0" distR="0" wp14:anchorId="621817D1" wp14:editId="16D3A02D">
            <wp:extent cx="4023360" cy="2452873"/>
            <wp:effectExtent l="0" t="0" r="0" b="5080"/>
            <wp:docPr id="586835937" name="Picture 1" descr="How to add a chart title and axis labels to the scatter 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835937" name="Picture 1" descr="How to add a chart title and axis labels to the scatter plot."/>
                    <pic:cNvPicPr/>
                  </pic:nvPicPr>
                  <pic:blipFill>
                    <a:blip r:embed="rId84"/>
                    <a:stretch>
                      <a:fillRect/>
                    </a:stretch>
                  </pic:blipFill>
                  <pic:spPr>
                    <a:xfrm>
                      <a:off x="0" y="0"/>
                      <a:ext cx="4032487" cy="2458437"/>
                    </a:xfrm>
                    <a:prstGeom prst="rect">
                      <a:avLst/>
                    </a:prstGeom>
                  </pic:spPr>
                </pic:pic>
              </a:graphicData>
            </a:graphic>
          </wp:inline>
        </w:drawing>
      </w:r>
    </w:p>
    <w:p w14:paraId="26844C64" w14:textId="5D30616E" w:rsidR="00F1573B" w:rsidRDefault="00A95B24" w:rsidP="00537C38">
      <w:pPr>
        <w:pStyle w:val="ListNumber"/>
      </w:pPr>
      <w:r>
        <w:t xml:space="preserve">Select the </w:t>
      </w:r>
      <w:r w:rsidRPr="001350E9">
        <w:rPr>
          <w:rStyle w:val="Strong"/>
        </w:rPr>
        <w:t>Chart Design</w:t>
      </w:r>
      <w:r>
        <w:t xml:space="preserve"> tab. Navigate to the ‘</w:t>
      </w:r>
      <w:r w:rsidRPr="001350E9">
        <w:rPr>
          <w:rStyle w:val="Strong"/>
        </w:rPr>
        <w:t>Add Chart Element</w:t>
      </w:r>
      <w:r w:rsidR="001350E9">
        <w:t xml:space="preserve"> icon</w:t>
      </w:r>
      <w:r>
        <w:t xml:space="preserve">, then select </w:t>
      </w:r>
      <w:r w:rsidRPr="001350E9">
        <w:rPr>
          <w:rStyle w:val="Strong"/>
        </w:rPr>
        <w:t>Trendline</w:t>
      </w:r>
      <w:r w:rsidR="008F5611">
        <w:t xml:space="preserve"> </w:t>
      </w:r>
      <w:r w:rsidR="001350E9">
        <w:t xml:space="preserve">and </w:t>
      </w:r>
      <w:r w:rsidR="008F5611">
        <w:t>choose</w:t>
      </w:r>
      <w:r w:rsidR="004F699D">
        <w:t xml:space="preserve"> </w:t>
      </w:r>
      <w:r w:rsidR="004F699D" w:rsidRPr="001350E9">
        <w:rPr>
          <w:rStyle w:val="Strong"/>
        </w:rPr>
        <w:t>Linear</w:t>
      </w:r>
      <w:r w:rsidR="008F5611">
        <w:t xml:space="preserve"> if the data appears to form a straight line</w:t>
      </w:r>
      <w:r w:rsidR="001350E9">
        <w:t xml:space="preserve"> (see Figure 6)</w:t>
      </w:r>
      <w:r w:rsidR="004F699D">
        <w:t>.</w:t>
      </w:r>
    </w:p>
    <w:p w14:paraId="0F66B848" w14:textId="5D8421F3" w:rsidR="00CA684F" w:rsidRDefault="00537C38" w:rsidP="00537C38">
      <w:pPr>
        <w:pStyle w:val="Caption"/>
      </w:pPr>
      <w:r>
        <w:t xml:space="preserve">Figure 6 </w:t>
      </w:r>
      <w:r w:rsidR="00CA684F">
        <w:t>– how to add a</w:t>
      </w:r>
      <w:r w:rsidR="006C0006">
        <w:t xml:space="preserve"> linear</w:t>
      </w:r>
      <w:r w:rsidR="00CA684F">
        <w:t xml:space="preserve"> trendline</w:t>
      </w:r>
    </w:p>
    <w:p w14:paraId="05BBA50C" w14:textId="7E90ADC1" w:rsidR="00CA684F" w:rsidRPr="00CA684F" w:rsidRDefault="00CA684F" w:rsidP="003C663C">
      <w:r w:rsidRPr="00537C38">
        <w:rPr>
          <w:noProof/>
        </w:rPr>
        <w:drawing>
          <wp:inline distT="0" distB="0" distL="0" distR="0" wp14:anchorId="3D848CB6" wp14:editId="4B582E6C">
            <wp:extent cx="4835347" cy="3014190"/>
            <wp:effectExtent l="0" t="0" r="3810" b="0"/>
            <wp:docPr id="259084481" name="Picture 1" descr="How to add a linear trendline in Microsoft Exce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084481" name="Picture 1" descr="How to add a linear trendline in Microsoft Excel. "/>
                    <pic:cNvPicPr/>
                  </pic:nvPicPr>
                  <pic:blipFill>
                    <a:blip r:embed="rId85"/>
                    <a:stretch>
                      <a:fillRect/>
                    </a:stretch>
                  </pic:blipFill>
                  <pic:spPr>
                    <a:xfrm>
                      <a:off x="0" y="0"/>
                      <a:ext cx="4843015" cy="3018970"/>
                    </a:xfrm>
                    <a:prstGeom prst="rect">
                      <a:avLst/>
                    </a:prstGeom>
                  </pic:spPr>
                </pic:pic>
              </a:graphicData>
            </a:graphic>
          </wp:inline>
        </w:drawing>
      </w:r>
    </w:p>
    <w:p w14:paraId="0A1B1088" w14:textId="47EDFF4B" w:rsidR="00D77571" w:rsidRPr="00537C38" w:rsidRDefault="00D77571" w:rsidP="006C0006">
      <w:r>
        <w:br w:type="page"/>
      </w:r>
    </w:p>
    <w:p w14:paraId="12E3E06E" w14:textId="3241F531" w:rsidR="00743663" w:rsidRDefault="00743663" w:rsidP="006C0006">
      <w:pPr>
        <w:pStyle w:val="Heading1"/>
      </w:pPr>
      <w:bookmarkStart w:id="65" w:name="_Toc242171666"/>
      <w:bookmarkStart w:id="66" w:name="_Hlk211430620"/>
      <w:r>
        <w:lastRenderedPageBreak/>
        <w:t>2.</w:t>
      </w:r>
      <w:r w:rsidR="0088720A">
        <w:t>4</w:t>
      </w:r>
      <w:r>
        <w:t xml:space="preserve"> </w:t>
      </w:r>
      <w:r w:rsidR="006D2DBA">
        <w:t xml:space="preserve">Univariate and </w:t>
      </w:r>
      <w:r w:rsidR="006D2DBA" w:rsidRPr="006C0006">
        <w:t>bivariate</w:t>
      </w:r>
      <w:r w:rsidR="006D2DBA">
        <w:t xml:space="preserve"> analysis of a large dataset</w:t>
      </w:r>
      <w:bookmarkEnd w:id="65"/>
    </w:p>
    <w:bookmarkEnd w:id="66"/>
    <w:p w14:paraId="4B258625" w14:textId="141BEB6B" w:rsidR="00743663" w:rsidRDefault="00227C6B" w:rsidP="00227C6B">
      <w:pPr>
        <w:pStyle w:val="Caption"/>
      </w:pPr>
      <w:r>
        <w:t xml:space="preserve">Table </w:t>
      </w:r>
      <w:fldSimple w:instr=" SEQ Table \* ARABIC ">
        <w:r w:rsidR="00D90EEE">
          <w:rPr>
            <w:noProof/>
          </w:rPr>
          <w:t>16</w:t>
        </w:r>
      </w:fldSimple>
      <w:r>
        <w:t xml:space="preserve"> </w:t>
      </w:r>
      <w:r w:rsidR="00743663">
        <w:t xml:space="preserve">– </w:t>
      </w:r>
      <w:r w:rsidR="00743663" w:rsidRPr="00821D98">
        <w:t xml:space="preserve">learning intentions and success criteria for </w:t>
      </w:r>
      <w:r w:rsidR="00771692">
        <w:t>‘</w:t>
      </w:r>
      <w:r w:rsidR="00743663" w:rsidRPr="00DB3FED">
        <w:t>2.</w:t>
      </w:r>
      <w:r w:rsidR="00815467">
        <w:t xml:space="preserve">4 </w:t>
      </w:r>
      <w:r w:rsidR="00771692" w:rsidRPr="00771692">
        <w:t>Univariate and bivariate analysis of a large dataset</w:t>
      </w:r>
      <w:r w:rsidR="00771692">
        <w:t>’</w:t>
      </w:r>
    </w:p>
    <w:tbl>
      <w:tblPr>
        <w:tblStyle w:val="Tableheader"/>
        <w:tblW w:w="5000" w:type="pct"/>
        <w:tblLook w:val="0620" w:firstRow="1" w:lastRow="0" w:firstColumn="0" w:lastColumn="0" w:noHBand="1" w:noVBand="1"/>
        <w:tblDescription w:val="The table contains the learning intentions and success criteria for this learning sequence. "/>
      </w:tblPr>
      <w:tblGrid>
        <w:gridCol w:w="4815"/>
        <w:gridCol w:w="4815"/>
      </w:tblGrid>
      <w:tr w:rsidR="00743663" w:rsidRPr="00156F4B" w14:paraId="0651AFB9" w14:textId="77777777" w:rsidTr="00227C6B">
        <w:trPr>
          <w:cnfStyle w:val="100000000000" w:firstRow="1" w:lastRow="0" w:firstColumn="0" w:lastColumn="0" w:oddVBand="0" w:evenVBand="0" w:oddHBand="0" w:evenHBand="0" w:firstRowFirstColumn="0" w:firstRowLastColumn="0" w:lastRowFirstColumn="0" w:lastRowLastColumn="0"/>
        </w:trPr>
        <w:tc>
          <w:tcPr>
            <w:tcW w:w="2500" w:type="pct"/>
          </w:tcPr>
          <w:p w14:paraId="79981D64" w14:textId="77777777" w:rsidR="00743663" w:rsidRPr="00227C6B" w:rsidRDefault="00743663">
            <w:pPr>
              <w:rPr>
                <w:rStyle w:val="Strong"/>
                <w:b/>
                <w:bCs w:val="0"/>
              </w:rPr>
            </w:pPr>
            <w:r w:rsidRPr="00227C6B">
              <w:rPr>
                <w:rStyle w:val="Strong"/>
                <w:b/>
                <w:bCs w:val="0"/>
              </w:rPr>
              <w:t>We are learning:</w:t>
            </w:r>
          </w:p>
        </w:tc>
        <w:tc>
          <w:tcPr>
            <w:tcW w:w="2500" w:type="pct"/>
          </w:tcPr>
          <w:p w14:paraId="5BAC915E" w14:textId="77777777" w:rsidR="00743663" w:rsidRPr="00227C6B" w:rsidRDefault="00743663">
            <w:pPr>
              <w:rPr>
                <w:rStyle w:val="Strong"/>
                <w:b/>
                <w:bCs w:val="0"/>
              </w:rPr>
            </w:pPr>
            <w:r w:rsidRPr="00227C6B">
              <w:rPr>
                <w:rStyle w:val="Strong"/>
                <w:b/>
                <w:bCs w:val="0"/>
              </w:rPr>
              <w:t>I can:</w:t>
            </w:r>
          </w:p>
        </w:tc>
      </w:tr>
      <w:tr w:rsidR="00743663" w:rsidRPr="00156F4B" w14:paraId="6E51967F" w14:textId="77777777" w:rsidTr="00227C6B">
        <w:tc>
          <w:tcPr>
            <w:tcW w:w="2500" w:type="pct"/>
          </w:tcPr>
          <w:p w14:paraId="06CF0741" w14:textId="1F0876E9" w:rsidR="00743663" w:rsidRPr="00156F4B" w:rsidRDefault="00D97333">
            <w:pPr>
              <w:pStyle w:val="ListBullet"/>
            </w:pPr>
            <w:r>
              <w:t>to analyse</w:t>
            </w:r>
            <w:r w:rsidRPr="00AB3F5F">
              <w:t xml:space="preserve"> how data is used to investigate questions and claims</w:t>
            </w:r>
          </w:p>
        </w:tc>
        <w:tc>
          <w:tcPr>
            <w:tcW w:w="2500" w:type="pct"/>
          </w:tcPr>
          <w:p w14:paraId="4F56012F" w14:textId="0B43A70C" w:rsidR="00743663" w:rsidRDefault="00743663">
            <w:pPr>
              <w:pStyle w:val="ListBullet"/>
            </w:pPr>
            <w:r>
              <w:t>develop and test an investigable</w:t>
            </w:r>
            <w:r w:rsidR="00815467">
              <w:t xml:space="preserve"> scientific</w:t>
            </w:r>
            <w:r>
              <w:t xml:space="preserve"> question using a large dataset</w:t>
            </w:r>
          </w:p>
          <w:p w14:paraId="423D9003" w14:textId="77777777" w:rsidR="00473F09" w:rsidRDefault="00473F09" w:rsidP="00473F09">
            <w:pPr>
              <w:pStyle w:val="ListBullet"/>
            </w:pPr>
            <w:r>
              <w:t>conduct a univariate analysis of a variable in a large dataset</w:t>
            </w:r>
          </w:p>
          <w:p w14:paraId="42729EA9" w14:textId="3B8FCD30" w:rsidR="00473F09" w:rsidRDefault="00473F09">
            <w:pPr>
              <w:pStyle w:val="ListBullet"/>
            </w:pPr>
            <w:r>
              <w:t xml:space="preserve">conduct a bivariate analysis of </w:t>
            </w:r>
            <w:r w:rsidR="00EA2596">
              <w:t>2</w:t>
            </w:r>
            <w:r>
              <w:t xml:space="preserve"> variables in a large dataset</w:t>
            </w:r>
          </w:p>
          <w:p w14:paraId="3178473C" w14:textId="32B0C497" w:rsidR="00743663" w:rsidRPr="00156F4B" w:rsidRDefault="00743663">
            <w:pPr>
              <w:pStyle w:val="ListBullet"/>
            </w:pPr>
            <w:r>
              <w:t>construct a conclusion to the investigable question</w:t>
            </w:r>
          </w:p>
        </w:tc>
      </w:tr>
      <w:tr w:rsidR="00743663" w:rsidRPr="00156F4B" w14:paraId="5EE2FFEF" w14:textId="77777777" w:rsidTr="00227C6B">
        <w:trPr>
          <w:trHeight w:val="643"/>
        </w:trPr>
        <w:tc>
          <w:tcPr>
            <w:tcW w:w="2500" w:type="pct"/>
          </w:tcPr>
          <w:p w14:paraId="4B076DD6" w14:textId="77777777" w:rsidR="00743663" w:rsidRDefault="00743663">
            <w:pPr>
              <w:pStyle w:val="ListBullet"/>
            </w:pPr>
            <w:r>
              <w:t>to process data in a large dataset</w:t>
            </w:r>
          </w:p>
        </w:tc>
        <w:tc>
          <w:tcPr>
            <w:tcW w:w="2500" w:type="pct"/>
          </w:tcPr>
          <w:p w14:paraId="3FD5BCBB" w14:textId="77777777" w:rsidR="00743663" w:rsidRDefault="00743663">
            <w:pPr>
              <w:pStyle w:val="ListBullet"/>
            </w:pPr>
            <w:r>
              <w:t>calculate a range of descriptive statistics, including mean and standard deviation</w:t>
            </w:r>
          </w:p>
          <w:p w14:paraId="770D9390" w14:textId="1182E894" w:rsidR="00952915" w:rsidRDefault="00952915">
            <w:pPr>
              <w:pStyle w:val="ListBullet"/>
            </w:pPr>
            <w:r>
              <w:t>select and construct an appropriate graph to represent data</w:t>
            </w:r>
          </w:p>
        </w:tc>
      </w:tr>
      <w:tr w:rsidR="00743663" w:rsidRPr="00156F4B" w14:paraId="1ABED86E" w14:textId="77777777" w:rsidTr="00227C6B">
        <w:trPr>
          <w:trHeight w:val="643"/>
        </w:trPr>
        <w:tc>
          <w:tcPr>
            <w:tcW w:w="2500" w:type="pct"/>
          </w:tcPr>
          <w:p w14:paraId="45816125" w14:textId="77777777" w:rsidR="00743663" w:rsidRPr="0093659E" w:rsidRDefault="00743663">
            <w:pPr>
              <w:pStyle w:val="ListBullet"/>
            </w:pPr>
            <w:r>
              <w:t xml:space="preserve">to </w:t>
            </w:r>
            <w:r w:rsidRPr="00950A7E">
              <w:t>analyse data from investigations</w:t>
            </w:r>
            <w:r>
              <w:t>.</w:t>
            </w:r>
          </w:p>
        </w:tc>
        <w:tc>
          <w:tcPr>
            <w:tcW w:w="2500" w:type="pct"/>
          </w:tcPr>
          <w:p w14:paraId="0F78A2CF" w14:textId="5FFBD5FC" w:rsidR="00743663" w:rsidRDefault="00743663">
            <w:pPr>
              <w:pStyle w:val="ListBullet"/>
            </w:pPr>
            <w:r>
              <w:t>describe trends and patterns in a large dataset</w:t>
            </w:r>
          </w:p>
          <w:p w14:paraId="220A94ED" w14:textId="77777777" w:rsidR="00743663" w:rsidRDefault="00743663">
            <w:pPr>
              <w:pStyle w:val="ListBullet"/>
            </w:pPr>
            <w:r>
              <w:t>describe the impact of missing and inconsistent data on descriptive analysis</w:t>
            </w:r>
          </w:p>
          <w:p w14:paraId="0B0004A5" w14:textId="180F65BF" w:rsidR="00743663" w:rsidRDefault="00743663">
            <w:pPr>
              <w:pStyle w:val="ListBullet"/>
            </w:pPr>
            <w:r>
              <w:t>draw evidence-based conclusions from a dataset</w:t>
            </w:r>
            <w:r w:rsidR="00D97333">
              <w:t xml:space="preserve"> to answer a question</w:t>
            </w:r>
            <w:r w:rsidR="00EA2596">
              <w:t>.</w:t>
            </w:r>
          </w:p>
        </w:tc>
      </w:tr>
    </w:tbl>
    <w:p w14:paraId="2681A710" w14:textId="0555DF07" w:rsidR="00743663" w:rsidRDefault="009652D3" w:rsidP="00743663">
      <w:pPr>
        <w:pStyle w:val="Heading2"/>
      </w:pPr>
      <w:bookmarkStart w:id="67" w:name="_Toc242171667"/>
      <w:r>
        <w:t>Fine particle pollution</w:t>
      </w:r>
      <w:r w:rsidR="00743663">
        <w:t xml:space="preserve"> – secondary source investigation</w:t>
      </w:r>
      <w:bookmarkEnd w:id="67"/>
    </w:p>
    <w:p w14:paraId="56F2E601" w14:textId="07A3ECE3" w:rsidR="00743663" w:rsidRDefault="00743663" w:rsidP="00743663">
      <w:r>
        <w:t xml:space="preserve">In this activity, students will analyse a large, long-term air-quality dataset in Microsoft Excel to investigate patterns in fine-particle concentrations. They will review background information to </w:t>
      </w:r>
      <w:r>
        <w:lastRenderedPageBreak/>
        <w:t>develop scientific questions</w:t>
      </w:r>
      <w:r w:rsidR="00422133">
        <w:t xml:space="preserve">, then complete </w:t>
      </w:r>
      <w:r>
        <w:t xml:space="preserve">univariate and bivariate </w:t>
      </w:r>
      <w:r w:rsidR="00422133">
        <w:t xml:space="preserve">analyses </w:t>
      </w:r>
      <w:r>
        <w:t>to support evidence-based conclusions.</w:t>
      </w:r>
    </w:p>
    <w:p w14:paraId="423BC0FB" w14:textId="666D25F3" w:rsidR="00903C69" w:rsidRDefault="00743663" w:rsidP="00743663">
      <w:pPr>
        <w:pStyle w:val="FeatureBox4"/>
      </w:pPr>
      <w:r w:rsidRPr="001E67A8">
        <w:rPr>
          <w:rStyle w:val="Strong"/>
        </w:rPr>
        <w:t>Note</w:t>
      </w:r>
      <w:r w:rsidRPr="001E67A8">
        <w:t>:</w:t>
      </w:r>
      <w:r>
        <w:t xml:space="preserve"> </w:t>
      </w:r>
      <w:r w:rsidR="00B67117">
        <w:t>t</w:t>
      </w:r>
      <w:r>
        <w:t xml:space="preserve">he data in the </w:t>
      </w:r>
      <w:r w:rsidR="00EF1573" w:rsidRPr="00875B14">
        <w:rPr>
          <w:rStyle w:val="Strong"/>
        </w:rPr>
        <w:t xml:space="preserve">Microsoft Excel workbook </w:t>
      </w:r>
      <w:r w:rsidR="00B67117" w:rsidRPr="00875B14">
        <w:rPr>
          <w:rStyle w:val="Strong"/>
        </w:rPr>
        <w:t>‘</w:t>
      </w:r>
      <w:r w:rsidRPr="00462512">
        <w:rPr>
          <w:rStyle w:val="Strong"/>
        </w:rPr>
        <w:t>2.</w:t>
      </w:r>
      <w:r w:rsidR="0088720A" w:rsidRPr="00462512">
        <w:rPr>
          <w:rStyle w:val="Strong"/>
        </w:rPr>
        <w:t>4</w:t>
      </w:r>
      <w:r w:rsidRPr="00462512">
        <w:rPr>
          <w:rStyle w:val="Strong"/>
        </w:rPr>
        <w:t xml:space="preserve"> </w:t>
      </w:r>
      <w:r w:rsidR="00EF1573" w:rsidRPr="00462512">
        <w:rPr>
          <w:rStyle w:val="Strong"/>
        </w:rPr>
        <w:t>Fine particle pollution</w:t>
      </w:r>
      <w:r w:rsidR="00462512" w:rsidRPr="00462512">
        <w:rPr>
          <w:rStyle w:val="Strong"/>
        </w:rPr>
        <w:t xml:space="preserve"> datase</w:t>
      </w:r>
      <w:r w:rsidR="00462512" w:rsidRPr="00875B14">
        <w:rPr>
          <w:rStyle w:val="Strong"/>
        </w:rPr>
        <w:t>t</w:t>
      </w:r>
      <w:r w:rsidR="00B67117" w:rsidRPr="00875B14">
        <w:rPr>
          <w:rStyle w:val="Strong"/>
        </w:rPr>
        <w:t>’</w:t>
      </w:r>
      <w:r>
        <w:t xml:space="preserve"> has been adapted from the dataset provided by ANSTO in their </w:t>
      </w:r>
      <w:hyperlink r:id="rId86" w:history="1">
        <w:r w:rsidRPr="00423596">
          <w:rPr>
            <w:rStyle w:val="Hyperlink"/>
          </w:rPr>
          <w:t>Monitoring fine particle air pollution in Newcastle</w:t>
        </w:r>
      </w:hyperlink>
      <w:r>
        <w:t xml:space="preserve"> activity. </w:t>
      </w:r>
      <w:r w:rsidR="00B24EEB">
        <w:t xml:space="preserve">Worked examples for the statistical analysis and representations used in the sample answers </w:t>
      </w:r>
      <w:r w:rsidR="00422133">
        <w:t xml:space="preserve">are </w:t>
      </w:r>
      <w:r w:rsidR="00B24EEB">
        <w:t xml:space="preserve">also provided in </w:t>
      </w:r>
      <w:r w:rsidR="00CE51EA">
        <w:t xml:space="preserve">separate sheets of the workbook. </w:t>
      </w:r>
    </w:p>
    <w:p w14:paraId="3F6EA25C" w14:textId="09674231" w:rsidR="00743663" w:rsidRDefault="00743663" w:rsidP="00743663">
      <w:pPr>
        <w:pStyle w:val="FeatureBox4"/>
      </w:pPr>
      <w:hyperlink r:id="rId87" w:history="1">
        <w:r w:rsidRPr="000C32D1">
          <w:rPr>
            <w:rStyle w:val="Hyperlink"/>
          </w:rPr>
          <w:t xml:space="preserve">ANSTO </w:t>
        </w:r>
        <w:r w:rsidR="000C32D1" w:rsidRPr="000C32D1">
          <w:rPr>
            <w:rStyle w:val="Hyperlink"/>
          </w:rPr>
          <w:t>Education Resources</w:t>
        </w:r>
      </w:hyperlink>
      <w:r w:rsidR="000C32D1">
        <w:t xml:space="preserve"> </w:t>
      </w:r>
      <w:r>
        <w:t xml:space="preserve">also </w:t>
      </w:r>
      <w:r w:rsidR="00422133">
        <w:t>provides a student worksheet that was used to develop</w:t>
      </w:r>
      <w:r>
        <w:t xml:space="preserve"> the student resource.</w:t>
      </w:r>
    </w:p>
    <w:p w14:paraId="3F67DC4A" w14:textId="47049D11" w:rsidR="00743663" w:rsidRDefault="00743663">
      <w:pPr>
        <w:pStyle w:val="ListNumber"/>
        <w:numPr>
          <w:ilvl w:val="0"/>
          <w:numId w:val="59"/>
        </w:numPr>
      </w:pPr>
      <w:r>
        <w:t>Provide students with access to a laptop or similar device</w:t>
      </w:r>
      <w:r w:rsidR="00CC7656">
        <w:t>,</w:t>
      </w:r>
      <w:r>
        <w:t xml:space="preserve"> access to </w:t>
      </w:r>
      <w:r w:rsidR="00E96E8C">
        <w:t xml:space="preserve">the </w:t>
      </w:r>
      <w:r w:rsidR="00E96E8C" w:rsidRPr="00FA5DB3">
        <w:rPr>
          <w:rStyle w:val="Strong"/>
        </w:rPr>
        <w:t>Microsoft Excel workbook</w:t>
      </w:r>
      <w:r w:rsidR="00E96E8C">
        <w:t xml:space="preserve"> </w:t>
      </w:r>
      <w:r w:rsidR="00E96E8C" w:rsidRPr="00E96E8C">
        <w:rPr>
          <w:rStyle w:val="Strong"/>
        </w:rPr>
        <w:t>‘</w:t>
      </w:r>
      <w:r w:rsidRPr="00E96E8C">
        <w:rPr>
          <w:rStyle w:val="Strong"/>
        </w:rPr>
        <w:t>2.</w:t>
      </w:r>
      <w:r w:rsidR="0088720A" w:rsidRPr="00E96E8C">
        <w:rPr>
          <w:rStyle w:val="Strong"/>
        </w:rPr>
        <w:t>4</w:t>
      </w:r>
      <w:r w:rsidRPr="00E96E8C">
        <w:rPr>
          <w:rStyle w:val="Strong"/>
        </w:rPr>
        <w:t xml:space="preserve"> </w:t>
      </w:r>
      <w:r w:rsidR="00E96E8C" w:rsidRPr="00E96E8C">
        <w:rPr>
          <w:rStyle w:val="Strong"/>
        </w:rPr>
        <w:t>Fine particle pollution dataset’</w:t>
      </w:r>
      <w:r>
        <w:t xml:space="preserve"> and the </w:t>
      </w:r>
      <w:hyperlink w:anchor="_Student_resource_–_8" w:history="1">
        <w:r w:rsidR="00083E9E" w:rsidRPr="00217F53">
          <w:rPr>
            <w:rStyle w:val="Hyperlink"/>
          </w:rPr>
          <w:t xml:space="preserve">Student resource </w:t>
        </w:r>
        <w:r w:rsidR="00217F53" w:rsidRPr="00217F53">
          <w:rPr>
            <w:rStyle w:val="Hyperlink"/>
          </w:rPr>
          <w:t>–</w:t>
        </w:r>
        <w:r w:rsidR="00083E9E" w:rsidRPr="00217F53">
          <w:rPr>
            <w:rStyle w:val="Hyperlink"/>
          </w:rPr>
          <w:t xml:space="preserve"> fine particle pollution secondary source investigation</w:t>
        </w:r>
      </w:hyperlink>
      <w:r>
        <w:t>.</w:t>
      </w:r>
    </w:p>
    <w:p w14:paraId="1C4FA16A" w14:textId="0455D5DD" w:rsidR="00743663" w:rsidRDefault="00743663" w:rsidP="00743663">
      <w:pPr>
        <w:pStyle w:val="ListNumber"/>
        <w:numPr>
          <w:ilvl w:val="0"/>
          <w:numId w:val="1"/>
        </w:numPr>
      </w:pPr>
      <w:r w:rsidRPr="002963FB">
        <w:rPr>
          <w:rStyle w:val="Strong"/>
        </w:rPr>
        <w:t xml:space="preserve">Introduce </w:t>
      </w:r>
      <w:r>
        <w:t xml:space="preserve">the activity using </w:t>
      </w:r>
      <w:r>
        <w:rPr>
          <w:rStyle w:val="Strong"/>
        </w:rPr>
        <w:t>2.</w:t>
      </w:r>
      <w:r w:rsidR="0088720A">
        <w:rPr>
          <w:rStyle w:val="Strong"/>
        </w:rPr>
        <w:t>4</w:t>
      </w:r>
      <w:r w:rsidRPr="005A6D19">
        <w:rPr>
          <w:rStyle w:val="Strong"/>
        </w:rPr>
        <w:t xml:space="preserve"> PPT </w:t>
      </w:r>
      <w:r>
        <w:rPr>
          <w:rStyle w:val="Strong"/>
        </w:rPr>
        <w:t>‘Air quality in Newcastle</w:t>
      </w:r>
      <w:r w:rsidR="0012113F">
        <w:rPr>
          <w:rStyle w:val="Strong"/>
        </w:rPr>
        <w:t>’</w:t>
      </w:r>
      <w:r w:rsidRPr="004E1D0C">
        <w:rPr>
          <w:rStyle w:val="Strong"/>
        </w:rPr>
        <w:t xml:space="preserve"> (1 of 2)</w:t>
      </w:r>
      <w:r>
        <w:t xml:space="preserve">, to highlight the context of the data found in the large </w:t>
      </w:r>
      <w:r w:rsidRPr="009012CA">
        <w:t>dataset</w:t>
      </w:r>
      <w:r>
        <w:t>.</w:t>
      </w:r>
    </w:p>
    <w:p w14:paraId="35F018FB" w14:textId="17618D5F" w:rsidR="00743663" w:rsidRDefault="00743663" w:rsidP="00743663">
      <w:pPr>
        <w:pStyle w:val="ListNumber"/>
        <w:numPr>
          <w:ilvl w:val="0"/>
          <w:numId w:val="1"/>
        </w:numPr>
      </w:pPr>
      <w:r w:rsidRPr="002963FB">
        <w:rPr>
          <w:rStyle w:val="Strong"/>
        </w:rPr>
        <w:t>Guide</w:t>
      </w:r>
      <w:r>
        <w:t xml:space="preserve"> students to </w:t>
      </w:r>
      <w:r w:rsidR="009E105B">
        <w:t>engage with the</w:t>
      </w:r>
      <w:r>
        <w:t xml:space="preserve"> information in the </w:t>
      </w:r>
      <w:hyperlink w:anchor="_Student_resource_–_8" w:history="1">
        <w:r w:rsidR="00083E9E" w:rsidRPr="00217F53">
          <w:rPr>
            <w:rStyle w:val="Hyperlink"/>
          </w:rPr>
          <w:t xml:space="preserve">Student resource </w:t>
        </w:r>
        <w:r w:rsidR="00217F53" w:rsidRPr="00217F53">
          <w:rPr>
            <w:rStyle w:val="Hyperlink"/>
          </w:rPr>
          <w:t>–</w:t>
        </w:r>
        <w:r w:rsidR="00083E9E" w:rsidRPr="00217F53">
          <w:rPr>
            <w:rStyle w:val="Hyperlink"/>
          </w:rPr>
          <w:t xml:space="preserve"> fine particle pollution secondary source investigation</w:t>
        </w:r>
      </w:hyperlink>
      <w:r>
        <w:t xml:space="preserve"> under the heading ‘Fine particle air pollution in Newcastle’.</w:t>
      </w:r>
    </w:p>
    <w:p w14:paraId="795C97FC" w14:textId="390FFB05" w:rsidR="00743663" w:rsidRDefault="00743663" w:rsidP="00743663">
      <w:pPr>
        <w:pStyle w:val="ListNumber"/>
        <w:numPr>
          <w:ilvl w:val="0"/>
          <w:numId w:val="1"/>
        </w:numPr>
      </w:pPr>
      <w:r w:rsidRPr="002963FB">
        <w:rPr>
          <w:rStyle w:val="Strong"/>
        </w:rPr>
        <w:t>Clarify</w:t>
      </w:r>
      <w:r>
        <w:t xml:space="preserve"> the meaning of any abbreviations, units or chemical symbols used in the dataset, including those in</w:t>
      </w:r>
      <w:r w:rsidR="005034C7">
        <w:t xml:space="preserve"> </w:t>
      </w:r>
      <w:r w:rsidR="005034C7">
        <w:fldChar w:fldCharType="begin"/>
      </w:r>
      <w:r w:rsidR="005034C7">
        <w:instrText xml:space="preserve"> REF _Ref241231243 \h </w:instrText>
      </w:r>
      <w:r w:rsidR="005034C7">
        <w:fldChar w:fldCharType="separate"/>
      </w:r>
      <w:r w:rsidR="00D90EEE">
        <w:t xml:space="preserve">Table </w:t>
      </w:r>
      <w:r w:rsidR="00D90EEE">
        <w:rPr>
          <w:noProof/>
        </w:rPr>
        <w:t>17</w:t>
      </w:r>
      <w:r w:rsidR="005034C7">
        <w:fldChar w:fldCharType="end"/>
      </w:r>
      <w:r>
        <w:t xml:space="preserve">, using </w:t>
      </w:r>
      <w:r>
        <w:rPr>
          <w:rStyle w:val="Strong"/>
        </w:rPr>
        <w:t>2.</w:t>
      </w:r>
      <w:r w:rsidR="0088720A">
        <w:rPr>
          <w:rStyle w:val="Strong"/>
        </w:rPr>
        <w:t>4</w:t>
      </w:r>
      <w:r w:rsidRPr="005A6D19">
        <w:rPr>
          <w:rStyle w:val="Strong"/>
        </w:rPr>
        <w:t xml:space="preserve"> PPT </w:t>
      </w:r>
      <w:r>
        <w:rPr>
          <w:rStyle w:val="Strong"/>
        </w:rPr>
        <w:t>‘Air quality in Newcastle</w:t>
      </w:r>
      <w:r w:rsidR="00571D17">
        <w:rPr>
          <w:rStyle w:val="Strong"/>
        </w:rPr>
        <w:t>’</w:t>
      </w:r>
      <w:r>
        <w:rPr>
          <w:rStyle w:val="Strong"/>
        </w:rPr>
        <w:t xml:space="preserve"> </w:t>
      </w:r>
      <w:r w:rsidRPr="00EE523A">
        <w:rPr>
          <w:rStyle w:val="Strong"/>
        </w:rPr>
        <w:t>(2 of 2)</w:t>
      </w:r>
      <w:r w:rsidRPr="00BD55DC">
        <w:t>.</w:t>
      </w:r>
    </w:p>
    <w:p w14:paraId="703F8ABE" w14:textId="56CD763E" w:rsidR="00743663" w:rsidRDefault="00743663" w:rsidP="00E118A0">
      <w:pPr>
        <w:pStyle w:val="ListNumber"/>
        <w:numPr>
          <w:ilvl w:val="0"/>
          <w:numId w:val="1"/>
        </w:numPr>
      </w:pPr>
      <w:r w:rsidRPr="002963FB">
        <w:rPr>
          <w:rStyle w:val="Strong"/>
        </w:rPr>
        <w:t>Outline</w:t>
      </w:r>
      <w:r>
        <w:t xml:space="preserve"> if and how the substances listed contribute to air quality using </w:t>
      </w:r>
      <w:r w:rsidR="00092EA5">
        <w:fldChar w:fldCharType="begin"/>
      </w:r>
      <w:r w:rsidR="00092EA5">
        <w:instrText xml:space="preserve"> REF _Ref241231243 \h </w:instrText>
      </w:r>
      <w:r w:rsidR="00092EA5">
        <w:fldChar w:fldCharType="separate"/>
      </w:r>
      <w:r w:rsidR="00D90EEE">
        <w:t xml:space="preserve">Table </w:t>
      </w:r>
      <w:r w:rsidR="00D90EEE">
        <w:rPr>
          <w:noProof/>
        </w:rPr>
        <w:t>17</w:t>
      </w:r>
      <w:r w:rsidR="00092EA5">
        <w:fldChar w:fldCharType="end"/>
      </w:r>
      <w:r>
        <w:t>.</w:t>
      </w:r>
    </w:p>
    <w:p w14:paraId="50BA7FF3" w14:textId="381C045C" w:rsidR="00743663" w:rsidRDefault="005034C7" w:rsidP="005034C7">
      <w:pPr>
        <w:pStyle w:val="Caption"/>
      </w:pPr>
      <w:bookmarkStart w:id="68" w:name="_Ref241231243"/>
      <w:r>
        <w:t xml:space="preserve">Table </w:t>
      </w:r>
      <w:fldSimple w:instr=" SEQ Table \* ARABIC ">
        <w:r w:rsidR="00D90EEE">
          <w:rPr>
            <w:noProof/>
          </w:rPr>
          <w:t>17</w:t>
        </w:r>
      </w:fldSimple>
      <w:bookmarkEnd w:id="68"/>
      <w:r>
        <w:t xml:space="preserve"> </w:t>
      </w:r>
      <w:r w:rsidR="00743663">
        <w:t xml:space="preserve">– abbreviations used in </w:t>
      </w:r>
      <w:r w:rsidR="00CC7656">
        <w:t>‘</w:t>
      </w:r>
      <w:r w:rsidR="00927B57">
        <w:t xml:space="preserve">2.4 </w:t>
      </w:r>
      <w:r w:rsidR="00927B57" w:rsidRPr="00927B57">
        <w:t>Fine particle pollution dataset</w:t>
      </w:r>
      <w:r w:rsidR="00CC7656">
        <w:t>’</w:t>
      </w:r>
    </w:p>
    <w:tbl>
      <w:tblPr>
        <w:tblStyle w:val="Tableheader"/>
        <w:tblW w:w="0" w:type="auto"/>
        <w:tblLook w:val="04A0" w:firstRow="1" w:lastRow="0" w:firstColumn="1" w:lastColumn="0" w:noHBand="0" w:noVBand="1"/>
        <w:tblDescription w:val="Table explaining the abbreviations used in the fine particle air pollution dataset."/>
      </w:tblPr>
      <w:tblGrid>
        <w:gridCol w:w="1980"/>
        <w:gridCol w:w="1984"/>
        <w:gridCol w:w="5666"/>
      </w:tblGrid>
      <w:tr w:rsidR="00743663" w:rsidRPr="0031214B" w14:paraId="27FB74F1"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noWrap/>
          </w:tcPr>
          <w:p w14:paraId="1DCB80E5" w14:textId="77777777" w:rsidR="00743663" w:rsidRPr="0030477A" w:rsidRDefault="00743663" w:rsidP="0031214B">
            <w:pPr>
              <w:rPr>
                <w:rStyle w:val="Strong"/>
                <w:b/>
                <w:bCs w:val="0"/>
              </w:rPr>
            </w:pPr>
            <w:r w:rsidRPr="0030477A">
              <w:rPr>
                <w:rStyle w:val="Strong"/>
                <w:b/>
                <w:bCs w:val="0"/>
              </w:rPr>
              <w:t>Abbreviation, unit or chemical symbol</w:t>
            </w:r>
          </w:p>
        </w:tc>
        <w:tc>
          <w:tcPr>
            <w:tcW w:w="1984" w:type="dxa"/>
            <w:noWrap/>
          </w:tcPr>
          <w:p w14:paraId="231C8F16" w14:textId="77777777" w:rsidR="00743663" w:rsidRPr="0030477A" w:rsidRDefault="00743663" w:rsidP="0031214B">
            <w:pPr>
              <w:cnfStyle w:val="100000000000" w:firstRow="1" w:lastRow="0" w:firstColumn="0" w:lastColumn="0" w:oddVBand="0" w:evenVBand="0" w:oddHBand="0" w:evenHBand="0" w:firstRowFirstColumn="0" w:firstRowLastColumn="0" w:lastRowFirstColumn="0" w:lastRowLastColumn="0"/>
              <w:rPr>
                <w:rStyle w:val="Strong"/>
                <w:b/>
                <w:bCs w:val="0"/>
              </w:rPr>
            </w:pPr>
            <w:r w:rsidRPr="0030477A">
              <w:rPr>
                <w:rStyle w:val="Strong"/>
                <w:b/>
                <w:bCs w:val="0"/>
              </w:rPr>
              <w:t>Name</w:t>
            </w:r>
          </w:p>
        </w:tc>
        <w:tc>
          <w:tcPr>
            <w:tcW w:w="5666" w:type="dxa"/>
          </w:tcPr>
          <w:p w14:paraId="19A9F3D2" w14:textId="77777777" w:rsidR="00743663" w:rsidRPr="0030477A" w:rsidRDefault="00743663" w:rsidP="0031214B">
            <w:pPr>
              <w:cnfStyle w:val="100000000000" w:firstRow="1" w:lastRow="0" w:firstColumn="0" w:lastColumn="0" w:oddVBand="0" w:evenVBand="0" w:oddHBand="0" w:evenHBand="0" w:firstRowFirstColumn="0" w:firstRowLastColumn="0" w:lastRowFirstColumn="0" w:lastRowLastColumn="0"/>
              <w:rPr>
                <w:rStyle w:val="Strong"/>
                <w:b/>
                <w:bCs w:val="0"/>
              </w:rPr>
            </w:pPr>
            <w:r w:rsidRPr="0030477A">
              <w:rPr>
                <w:rStyle w:val="Strong"/>
                <w:b/>
                <w:bCs w:val="0"/>
              </w:rPr>
              <w:t>How it contributes to air quality</w:t>
            </w:r>
          </w:p>
        </w:tc>
      </w:tr>
      <w:tr w:rsidR="00743663" w:rsidRPr="0031214B" w14:paraId="4A88022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74C1F71F" w14:textId="72A237A1" w:rsidR="00743663" w:rsidRPr="0031214B" w:rsidRDefault="00743663" w:rsidP="0031214B">
            <w:r w:rsidRPr="0031214B">
              <w:t>(NH</w:t>
            </w:r>
            <w:r w:rsidR="007B6A4E" w:rsidRPr="007B6A4E">
              <w:rPr>
                <w:vertAlign w:val="subscript"/>
              </w:rPr>
              <w:t>4</w:t>
            </w:r>
            <w:r w:rsidRPr="0031214B">
              <w:t>)</w:t>
            </w:r>
            <w:r w:rsidR="007B6A4E" w:rsidRPr="007B6A4E">
              <w:rPr>
                <w:vertAlign w:val="subscript"/>
              </w:rPr>
              <w:t>2</w:t>
            </w:r>
            <w:r w:rsidRPr="0031214B">
              <w:t>SO</w:t>
            </w:r>
            <w:r w:rsidR="007B6A4E" w:rsidRPr="007B6A4E">
              <w:rPr>
                <w:vertAlign w:val="subscript"/>
              </w:rPr>
              <w:t>4</w:t>
            </w:r>
          </w:p>
        </w:tc>
        <w:tc>
          <w:tcPr>
            <w:tcW w:w="1984" w:type="dxa"/>
          </w:tcPr>
          <w:p w14:paraId="50325B98" w14:textId="77777777" w:rsidR="00743663" w:rsidRPr="0031214B" w:rsidRDefault="00743663" w:rsidP="0031214B">
            <w:pPr>
              <w:cnfStyle w:val="000000100000" w:firstRow="0" w:lastRow="0" w:firstColumn="0" w:lastColumn="0" w:oddVBand="0" w:evenVBand="0" w:oddHBand="1" w:evenHBand="0" w:firstRowFirstColumn="0" w:firstRowLastColumn="0" w:lastRowFirstColumn="0" w:lastRowLastColumn="0"/>
            </w:pPr>
            <w:r w:rsidRPr="0031214B">
              <w:t xml:space="preserve">ammonium </w:t>
            </w:r>
            <w:proofErr w:type="spellStart"/>
            <w:r w:rsidRPr="0031214B">
              <w:t>sulfate</w:t>
            </w:r>
            <w:proofErr w:type="spellEnd"/>
          </w:p>
        </w:tc>
        <w:tc>
          <w:tcPr>
            <w:tcW w:w="5666" w:type="dxa"/>
          </w:tcPr>
          <w:p w14:paraId="36F0AF76" w14:textId="4D01AF5B" w:rsidR="00743663" w:rsidRPr="0031214B" w:rsidRDefault="00743663" w:rsidP="0031214B">
            <w:pPr>
              <w:cnfStyle w:val="000000100000" w:firstRow="0" w:lastRow="0" w:firstColumn="0" w:lastColumn="0" w:oddVBand="0" w:evenVBand="0" w:oddHBand="1" w:evenHBand="0" w:firstRowFirstColumn="0" w:firstRowLastColumn="0" w:lastRowFirstColumn="0" w:lastRowLastColumn="0"/>
            </w:pPr>
            <w:r w:rsidRPr="0031214B">
              <w:t>A secondary pollutant that forms fine particulate matter (PM</w:t>
            </w:r>
            <w:r w:rsidR="00B21FCB" w:rsidRPr="00B21FCB">
              <w:rPr>
                <w:b/>
                <w:vertAlign w:val="subscript"/>
              </w:rPr>
              <w:t>25</w:t>
            </w:r>
            <w:r w:rsidRPr="0031214B">
              <w:t>), degrading air quality and affecting respiratory health.</w:t>
            </w:r>
          </w:p>
        </w:tc>
      </w:tr>
      <w:tr w:rsidR="00743663" w:rsidRPr="0031214B" w14:paraId="3179DFA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5EC78C86" w14:textId="77777777" w:rsidR="00743663" w:rsidRPr="0031214B" w:rsidRDefault="00743663" w:rsidP="0031214B">
            <w:r w:rsidRPr="0031214B">
              <w:t>OMH</w:t>
            </w:r>
          </w:p>
        </w:tc>
        <w:tc>
          <w:tcPr>
            <w:tcW w:w="1984" w:type="dxa"/>
          </w:tcPr>
          <w:p w14:paraId="2866E246" w14:textId="77777777" w:rsidR="00743663" w:rsidRPr="0031214B" w:rsidRDefault="00743663" w:rsidP="0031214B">
            <w:pPr>
              <w:cnfStyle w:val="000000010000" w:firstRow="0" w:lastRow="0" w:firstColumn="0" w:lastColumn="0" w:oddVBand="0" w:evenVBand="0" w:oddHBand="0" w:evenHBand="1" w:firstRowFirstColumn="0" w:firstRowLastColumn="0" w:lastRowFirstColumn="0" w:lastRowLastColumn="0"/>
            </w:pPr>
            <w:r w:rsidRPr="0031214B">
              <w:t xml:space="preserve">organic matter </w:t>
            </w:r>
            <w:r w:rsidRPr="0031214B">
              <w:lastRenderedPageBreak/>
              <w:t>from hydrogen</w:t>
            </w:r>
          </w:p>
        </w:tc>
        <w:tc>
          <w:tcPr>
            <w:tcW w:w="5666" w:type="dxa"/>
          </w:tcPr>
          <w:p w14:paraId="0E0358FF" w14:textId="77777777" w:rsidR="00743663" w:rsidRPr="0031214B" w:rsidRDefault="00743663" w:rsidP="0031214B">
            <w:pPr>
              <w:cnfStyle w:val="000000010000" w:firstRow="0" w:lastRow="0" w:firstColumn="0" w:lastColumn="0" w:oddVBand="0" w:evenVBand="0" w:oddHBand="0" w:evenHBand="1" w:firstRowFirstColumn="0" w:firstRowLastColumn="0" w:lastRowFirstColumn="0" w:lastRowLastColumn="0"/>
            </w:pPr>
            <w:r w:rsidRPr="0031214B">
              <w:lastRenderedPageBreak/>
              <w:t xml:space="preserve">A pollutant from fuel combustion that contributes to </w:t>
            </w:r>
            <w:r w:rsidRPr="0031214B">
              <w:lastRenderedPageBreak/>
              <w:t>organic aerosols and to the formation of smog.</w:t>
            </w:r>
          </w:p>
        </w:tc>
      </w:tr>
      <w:tr w:rsidR="00743663" w:rsidRPr="0031214B" w14:paraId="3E33D03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2B85687A" w14:textId="77777777" w:rsidR="00743663" w:rsidRPr="0031214B" w:rsidRDefault="00743663" w:rsidP="0031214B">
            <w:r w:rsidRPr="0031214B">
              <w:lastRenderedPageBreak/>
              <w:t>BC</w:t>
            </w:r>
          </w:p>
        </w:tc>
        <w:tc>
          <w:tcPr>
            <w:tcW w:w="1984" w:type="dxa"/>
          </w:tcPr>
          <w:p w14:paraId="3805D841" w14:textId="77777777" w:rsidR="00743663" w:rsidRPr="0031214B" w:rsidRDefault="00743663" w:rsidP="0031214B">
            <w:pPr>
              <w:cnfStyle w:val="000000100000" w:firstRow="0" w:lastRow="0" w:firstColumn="0" w:lastColumn="0" w:oddVBand="0" w:evenVBand="0" w:oddHBand="1" w:evenHBand="0" w:firstRowFirstColumn="0" w:firstRowLastColumn="0" w:lastRowFirstColumn="0" w:lastRowLastColumn="0"/>
            </w:pPr>
            <w:r w:rsidRPr="0031214B">
              <w:t>black carbon</w:t>
            </w:r>
          </w:p>
        </w:tc>
        <w:tc>
          <w:tcPr>
            <w:tcW w:w="5666" w:type="dxa"/>
          </w:tcPr>
          <w:p w14:paraId="5345F779" w14:textId="77777777" w:rsidR="00743663" w:rsidRPr="0031214B" w:rsidRDefault="00743663" w:rsidP="0031214B">
            <w:pPr>
              <w:cnfStyle w:val="000000100000" w:firstRow="0" w:lastRow="0" w:firstColumn="0" w:lastColumn="0" w:oddVBand="0" w:evenVBand="0" w:oddHBand="1" w:evenHBand="0" w:firstRowFirstColumn="0" w:firstRowLastColumn="0" w:lastRowFirstColumn="0" w:lastRowLastColumn="0"/>
            </w:pPr>
            <w:r w:rsidRPr="0031214B">
              <w:t>A pollutant (soot) from incomplete combustion that degrades air quality and contributes to atmospheric warming.</w:t>
            </w:r>
          </w:p>
        </w:tc>
      </w:tr>
      <w:tr w:rsidR="00743663" w:rsidRPr="0031214B" w14:paraId="5D95D155"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64C6F5F0" w14:textId="77777777" w:rsidR="00743663" w:rsidRPr="0031214B" w:rsidRDefault="00743663" w:rsidP="0031214B">
            <w:r w:rsidRPr="0031214B">
              <w:t>H</w:t>
            </w:r>
          </w:p>
        </w:tc>
        <w:tc>
          <w:tcPr>
            <w:tcW w:w="1984" w:type="dxa"/>
          </w:tcPr>
          <w:p w14:paraId="3FD5E7FB" w14:textId="77777777" w:rsidR="00743663" w:rsidRPr="0031214B" w:rsidRDefault="00743663" w:rsidP="0031214B">
            <w:pPr>
              <w:cnfStyle w:val="000000010000" w:firstRow="0" w:lastRow="0" w:firstColumn="0" w:lastColumn="0" w:oddVBand="0" w:evenVBand="0" w:oddHBand="0" w:evenHBand="1" w:firstRowFirstColumn="0" w:firstRowLastColumn="0" w:lastRowFirstColumn="0" w:lastRowLastColumn="0"/>
            </w:pPr>
            <w:r w:rsidRPr="0031214B">
              <w:t>hydrogen</w:t>
            </w:r>
          </w:p>
        </w:tc>
        <w:tc>
          <w:tcPr>
            <w:tcW w:w="5666" w:type="dxa"/>
          </w:tcPr>
          <w:p w14:paraId="0C316253" w14:textId="77777777" w:rsidR="00743663" w:rsidRPr="0031214B" w:rsidRDefault="00743663" w:rsidP="0031214B">
            <w:pPr>
              <w:cnfStyle w:val="000000010000" w:firstRow="0" w:lastRow="0" w:firstColumn="0" w:lastColumn="0" w:oddVBand="0" w:evenVBand="0" w:oddHBand="0" w:evenHBand="1" w:firstRowFirstColumn="0" w:firstRowLastColumn="0" w:lastRowFirstColumn="0" w:lastRowLastColumn="0"/>
            </w:pPr>
            <w:r w:rsidRPr="0031214B">
              <w:t>Not a pollutant, but part of compounds that participate in atmospheric chemical reactions affecting air quality.</w:t>
            </w:r>
          </w:p>
        </w:tc>
      </w:tr>
      <w:tr w:rsidR="00743663" w:rsidRPr="0031214B" w14:paraId="32BD283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578C9925" w14:textId="77777777" w:rsidR="00743663" w:rsidRPr="0031214B" w:rsidRDefault="00743663" w:rsidP="0031214B">
            <w:r w:rsidRPr="0031214B">
              <w:t>Na</w:t>
            </w:r>
          </w:p>
        </w:tc>
        <w:tc>
          <w:tcPr>
            <w:tcW w:w="1984" w:type="dxa"/>
          </w:tcPr>
          <w:p w14:paraId="47DC1687" w14:textId="77777777" w:rsidR="00743663" w:rsidRPr="0031214B" w:rsidRDefault="00743663" w:rsidP="0031214B">
            <w:pPr>
              <w:cnfStyle w:val="000000100000" w:firstRow="0" w:lastRow="0" w:firstColumn="0" w:lastColumn="0" w:oddVBand="0" w:evenVBand="0" w:oddHBand="1" w:evenHBand="0" w:firstRowFirstColumn="0" w:firstRowLastColumn="0" w:lastRowFirstColumn="0" w:lastRowLastColumn="0"/>
            </w:pPr>
            <w:r w:rsidRPr="0031214B">
              <w:t>sodium</w:t>
            </w:r>
          </w:p>
        </w:tc>
        <w:tc>
          <w:tcPr>
            <w:tcW w:w="5666" w:type="dxa"/>
          </w:tcPr>
          <w:p w14:paraId="61591D12" w14:textId="77777777" w:rsidR="00743663" w:rsidRPr="0031214B" w:rsidRDefault="00743663" w:rsidP="0031214B">
            <w:pPr>
              <w:cnfStyle w:val="000000100000" w:firstRow="0" w:lastRow="0" w:firstColumn="0" w:lastColumn="0" w:oddVBand="0" w:evenVBand="0" w:oddHBand="1" w:evenHBand="0" w:firstRowFirstColumn="0" w:firstRowLastColumn="0" w:lastRowFirstColumn="0" w:lastRowLastColumn="0"/>
            </w:pPr>
            <w:r w:rsidRPr="0031214B">
              <w:t>Not typically a pollutant, but it contributes to natural particulate matter (sea salt) in the air.</w:t>
            </w:r>
          </w:p>
        </w:tc>
      </w:tr>
      <w:tr w:rsidR="00743663" w:rsidRPr="0031214B" w14:paraId="149FF383"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1DBB7B74" w14:textId="77777777" w:rsidR="00743663" w:rsidRPr="0031214B" w:rsidRDefault="00743663" w:rsidP="0031214B">
            <w:r w:rsidRPr="0031214B">
              <w:t>Al</w:t>
            </w:r>
          </w:p>
        </w:tc>
        <w:tc>
          <w:tcPr>
            <w:tcW w:w="1984" w:type="dxa"/>
          </w:tcPr>
          <w:p w14:paraId="3C7BC597" w14:textId="77777777" w:rsidR="00743663" w:rsidRPr="0031214B" w:rsidRDefault="00743663" w:rsidP="0031214B">
            <w:pPr>
              <w:cnfStyle w:val="000000010000" w:firstRow="0" w:lastRow="0" w:firstColumn="0" w:lastColumn="0" w:oddVBand="0" w:evenVBand="0" w:oddHBand="0" w:evenHBand="1" w:firstRowFirstColumn="0" w:firstRowLastColumn="0" w:lastRowFirstColumn="0" w:lastRowLastColumn="0"/>
            </w:pPr>
            <w:r w:rsidRPr="0031214B">
              <w:t>aluminium</w:t>
            </w:r>
          </w:p>
        </w:tc>
        <w:tc>
          <w:tcPr>
            <w:tcW w:w="5666" w:type="dxa"/>
          </w:tcPr>
          <w:p w14:paraId="73581163" w14:textId="77777777" w:rsidR="00743663" w:rsidRPr="0031214B" w:rsidRDefault="00743663" w:rsidP="0031214B">
            <w:pPr>
              <w:cnfStyle w:val="000000010000" w:firstRow="0" w:lastRow="0" w:firstColumn="0" w:lastColumn="0" w:oddVBand="0" w:evenVBand="0" w:oddHBand="0" w:evenHBand="1" w:firstRowFirstColumn="0" w:firstRowLastColumn="0" w:lastRowFirstColumn="0" w:lastRowLastColumn="0"/>
            </w:pPr>
            <w:r w:rsidRPr="0031214B">
              <w:t>A particulate pollutant from soil and industry that can degrade air quality when present as fine particles.</w:t>
            </w:r>
          </w:p>
        </w:tc>
      </w:tr>
      <w:tr w:rsidR="00743663" w:rsidRPr="0031214B" w14:paraId="7865FE1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574D9579" w14:textId="77777777" w:rsidR="00743663" w:rsidRPr="0031214B" w:rsidRDefault="00743663" w:rsidP="0031214B">
            <w:r w:rsidRPr="0031214B">
              <w:t>Si</w:t>
            </w:r>
          </w:p>
        </w:tc>
        <w:tc>
          <w:tcPr>
            <w:tcW w:w="1984" w:type="dxa"/>
          </w:tcPr>
          <w:p w14:paraId="566C153A" w14:textId="77777777" w:rsidR="00743663" w:rsidRPr="0031214B" w:rsidRDefault="00743663" w:rsidP="0031214B">
            <w:pPr>
              <w:cnfStyle w:val="000000100000" w:firstRow="0" w:lastRow="0" w:firstColumn="0" w:lastColumn="0" w:oddVBand="0" w:evenVBand="0" w:oddHBand="1" w:evenHBand="0" w:firstRowFirstColumn="0" w:firstRowLastColumn="0" w:lastRowFirstColumn="0" w:lastRowLastColumn="0"/>
            </w:pPr>
            <w:r w:rsidRPr="0031214B">
              <w:t>silicon</w:t>
            </w:r>
          </w:p>
        </w:tc>
        <w:tc>
          <w:tcPr>
            <w:tcW w:w="5666" w:type="dxa"/>
          </w:tcPr>
          <w:p w14:paraId="0B773CD9" w14:textId="77777777" w:rsidR="00743663" w:rsidRPr="0031214B" w:rsidRDefault="00743663" w:rsidP="0031214B">
            <w:pPr>
              <w:cnfStyle w:val="000000100000" w:firstRow="0" w:lastRow="0" w:firstColumn="0" w:lastColumn="0" w:oddVBand="0" w:evenVBand="0" w:oddHBand="1" w:evenHBand="0" w:firstRowFirstColumn="0" w:firstRowLastColumn="0" w:lastRowFirstColumn="0" w:lastRowLastColumn="0"/>
            </w:pPr>
            <w:r w:rsidRPr="0031214B">
              <w:t>A particulate pollutant (such as silica dust) that can negatively impact air quality and respiratory health.</w:t>
            </w:r>
          </w:p>
        </w:tc>
      </w:tr>
      <w:tr w:rsidR="00743663" w:rsidRPr="0031214B" w14:paraId="58DD125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7BD1871A" w14:textId="77777777" w:rsidR="00743663" w:rsidRPr="0031214B" w:rsidRDefault="00743663" w:rsidP="0031214B">
            <w:r w:rsidRPr="0031214B">
              <w:t>S</w:t>
            </w:r>
          </w:p>
        </w:tc>
        <w:tc>
          <w:tcPr>
            <w:tcW w:w="1984" w:type="dxa"/>
          </w:tcPr>
          <w:p w14:paraId="3038ED0D" w14:textId="77777777" w:rsidR="00743663" w:rsidRPr="0031214B" w:rsidRDefault="00743663" w:rsidP="0031214B">
            <w:pPr>
              <w:cnfStyle w:val="000000010000" w:firstRow="0" w:lastRow="0" w:firstColumn="0" w:lastColumn="0" w:oddVBand="0" w:evenVBand="0" w:oddHBand="0" w:evenHBand="1" w:firstRowFirstColumn="0" w:firstRowLastColumn="0" w:lastRowFirstColumn="0" w:lastRowLastColumn="0"/>
            </w:pPr>
            <w:proofErr w:type="spellStart"/>
            <w:r w:rsidRPr="0031214B">
              <w:t>sulfur</w:t>
            </w:r>
            <w:proofErr w:type="spellEnd"/>
          </w:p>
        </w:tc>
        <w:tc>
          <w:tcPr>
            <w:tcW w:w="5666" w:type="dxa"/>
          </w:tcPr>
          <w:p w14:paraId="12EAE843" w14:textId="46D357E3" w:rsidR="00743663" w:rsidRPr="0031214B" w:rsidRDefault="00743663" w:rsidP="0031214B">
            <w:pPr>
              <w:cnfStyle w:val="000000010000" w:firstRow="0" w:lastRow="0" w:firstColumn="0" w:lastColumn="0" w:oddVBand="0" w:evenVBand="0" w:oddHBand="0" w:evenHBand="1" w:firstRowFirstColumn="0" w:firstRowLastColumn="0" w:lastRowFirstColumn="0" w:lastRowLastColumn="0"/>
            </w:pPr>
            <w:r w:rsidRPr="0031214B">
              <w:t xml:space="preserve">A pollutant precursor that forms </w:t>
            </w:r>
            <w:proofErr w:type="spellStart"/>
            <w:r w:rsidRPr="0031214B">
              <w:t>sulfur</w:t>
            </w:r>
            <w:proofErr w:type="spellEnd"/>
            <w:r w:rsidRPr="0031214B">
              <w:t xml:space="preserve"> </w:t>
            </w:r>
            <w:r w:rsidRPr="0019480B">
              <w:t>dioxide</w:t>
            </w:r>
            <w:r w:rsidR="0019480B">
              <w:t xml:space="preserve"> (SO</w:t>
            </w:r>
            <w:r w:rsidR="0019480B">
              <w:rPr>
                <w:vertAlign w:val="subscript"/>
              </w:rPr>
              <w:t>2</w:t>
            </w:r>
            <w:r w:rsidR="0019480B">
              <w:t>),</w:t>
            </w:r>
            <w:r w:rsidRPr="0031214B">
              <w:t xml:space="preserve"> contributing to acid rain and secondary particle formation.</w:t>
            </w:r>
          </w:p>
        </w:tc>
      </w:tr>
      <w:tr w:rsidR="00743663" w:rsidRPr="0031214B" w14:paraId="27A9A3F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3414FF00" w14:textId="77777777" w:rsidR="00743663" w:rsidRPr="0031214B" w:rsidRDefault="00743663" w:rsidP="0031214B">
            <w:r w:rsidRPr="0031214B">
              <w:t>K</w:t>
            </w:r>
          </w:p>
        </w:tc>
        <w:tc>
          <w:tcPr>
            <w:tcW w:w="1984" w:type="dxa"/>
          </w:tcPr>
          <w:p w14:paraId="24877EB7" w14:textId="77777777" w:rsidR="00743663" w:rsidRPr="0031214B" w:rsidRDefault="00743663" w:rsidP="0031214B">
            <w:pPr>
              <w:cnfStyle w:val="000000100000" w:firstRow="0" w:lastRow="0" w:firstColumn="0" w:lastColumn="0" w:oddVBand="0" w:evenVBand="0" w:oddHBand="1" w:evenHBand="0" w:firstRowFirstColumn="0" w:firstRowLastColumn="0" w:lastRowFirstColumn="0" w:lastRowLastColumn="0"/>
            </w:pPr>
            <w:r w:rsidRPr="0031214B">
              <w:t>potassium</w:t>
            </w:r>
          </w:p>
        </w:tc>
        <w:tc>
          <w:tcPr>
            <w:tcW w:w="5666" w:type="dxa"/>
          </w:tcPr>
          <w:p w14:paraId="7D14F28A" w14:textId="77777777" w:rsidR="00743663" w:rsidRPr="0031214B" w:rsidRDefault="00743663" w:rsidP="0031214B">
            <w:pPr>
              <w:cnfStyle w:val="000000100000" w:firstRow="0" w:lastRow="0" w:firstColumn="0" w:lastColumn="0" w:oddVBand="0" w:evenVBand="0" w:oddHBand="1" w:evenHBand="0" w:firstRowFirstColumn="0" w:firstRowLastColumn="0" w:lastRowFirstColumn="0" w:lastRowLastColumn="0"/>
            </w:pPr>
            <w:r w:rsidRPr="0031214B">
              <w:t>A tracer of pollution from biomass burning that contributes to airborne particulate matter.</w:t>
            </w:r>
          </w:p>
        </w:tc>
      </w:tr>
      <w:tr w:rsidR="00743663" w:rsidRPr="0031214B" w14:paraId="0DCF4D83"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32037905" w14:textId="77777777" w:rsidR="00743663" w:rsidRPr="0031214B" w:rsidRDefault="00743663" w:rsidP="0031214B">
            <w:r w:rsidRPr="0031214B">
              <w:t>Ca</w:t>
            </w:r>
          </w:p>
        </w:tc>
        <w:tc>
          <w:tcPr>
            <w:tcW w:w="1984" w:type="dxa"/>
          </w:tcPr>
          <w:p w14:paraId="4A468331" w14:textId="77777777" w:rsidR="00743663" w:rsidRPr="0031214B" w:rsidRDefault="00743663" w:rsidP="0031214B">
            <w:pPr>
              <w:cnfStyle w:val="000000010000" w:firstRow="0" w:lastRow="0" w:firstColumn="0" w:lastColumn="0" w:oddVBand="0" w:evenVBand="0" w:oddHBand="0" w:evenHBand="1" w:firstRowFirstColumn="0" w:firstRowLastColumn="0" w:lastRowFirstColumn="0" w:lastRowLastColumn="0"/>
            </w:pPr>
            <w:r w:rsidRPr="0031214B">
              <w:t>calcium</w:t>
            </w:r>
          </w:p>
        </w:tc>
        <w:tc>
          <w:tcPr>
            <w:tcW w:w="5666" w:type="dxa"/>
          </w:tcPr>
          <w:p w14:paraId="0E23C87E" w14:textId="77777777" w:rsidR="00743663" w:rsidRPr="0031214B" w:rsidRDefault="00743663" w:rsidP="0031214B">
            <w:pPr>
              <w:cnfStyle w:val="000000010000" w:firstRow="0" w:lastRow="0" w:firstColumn="0" w:lastColumn="0" w:oddVBand="0" w:evenVBand="0" w:oddHBand="0" w:evenHBand="1" w:firstRowFirstColumn="0" w:firstRowLastColumn="0" w:lastRowFirstColumn="0" w:lastRowLastColumn="0"/>
            </w:pPr>
            <w:r w:rsidRPr="0031214B">
              <w:t>Not typically a pollutant, but it contributes to coarse particulate matter from natural and construction sources.</w:t>
            </w:r>
          </w:p>
        </w:tc>
      </w:tr>
      <w:tr w:rsidR="00743663" w:rsidRPr="0031214B" w14:paraId="2E809F0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64DD55DB" w14:textId="77777777" w:rsidR="00743663" w:rsidRPr="0031214B" w:rsidRDefault="00743663" w:rsidP="0031214B">
            <w:r w:rsidRPr="0031214B">
              <w:t>Ti</w:t>
            </w:r>
          </w:p>
        </w:tc>
        <w:tc>
          <w:tcPr>
            <w:tcW w:w="1984" w:type="dxa"/>
          </w:tcPr>
          <w:p w14:paraId="1A33A666" w14:textId="77777777" w:rsidR="00743663" w:rsidRPr="0031214B" w:rsidRDefault="00743663" w:rsidP="0031214B">
            <w:pPr>
              <w:cnfStyle w:val="000000100000" w:firstRow="0" w:lastRow="0" w:firstColumn="0" w:lastColumn="0" w:oddVBand="0" w:evenVBand="0" w:oddHBand="1" w:evenHBand="0" w:firstRowFirstColumn="0" w:firstRowLastColumn="0" w:lastRowFirstColumn="0" w:lastRowLastColumn="0"/>
            </w:pPr>
            <w:r w:rsidRPr="0031214B">
              <w:t>titanium</w:t>
            </w:r>
          </w:p>
        </w:tc>
        <w:tc>
          <w:tcPr>
            <w:tcW w:w="5666" w:type="dxa"/>
          </w:tcPr>
          <w:p w14:paraId="4A8369DA" w14:textId="77777777" w:rsidR="00743663" w:rsidRPr="0031214B" w:rsidRDefault="00743663" w:rsidP="0031214B">
            <w:pPr>
              <w:cnfStyle w:val="000000100000" w:firstRow="0" w:lastRow="0" w:firstColumn="0" w:lastColumn="0" w:oddVBand="0" w:evenVBand="0" w:oddHBand="1" w:evenHBand="0" w:firstRowFirstColumn="0" w:firstRowLastColumn="0" w:lastRowFirstColumn="0" w:lastRowLastColumn="0"/>
            </w:pPr>
            <w:r w:rsidRPr="0031214B">
              <w:t>A minor particulate pollutant from dust and industrial sources with limited impact on air quality.</w:t>
            </w:r>
          </w:p>
        </w:tc>
      </w:tr>
      <w:tr w:rsidR="00743663" w:rsidRPr="0031214B" w14:paraId="2B0D13CE"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17615FF4" w14:textId="77777777" w:rsidR="00743663" w:rsidRPr="0031214B" w:rsidRDefault="00743663" w:rsidP="0031214B">
            <w:r w:rsidRPr="0031214B">
              <w:t>Mn</w:t>
            </w:r>
          </w:p>
        </w:tc>
        <w:tc>
          <w:tcPr>
            <w:tcW w:w="1984" w:type="dxa"/>
          </w:tcPr>
          <w:p w14:paraId="0DAAE504" w14:textId="77777777" w:rsidR="00743663" w:rsidRPr="0031214B" w:rsidRDefault="00743663" w:rsidP="0031214B">
            <w:pPr>
              <w:cnfStyle w:val="000000010000" w:firstRow="0" w:lastRow="0" w:firstColumn="0" w:lastColumn="0" w:oddVBand="0" w:evenVBand="0" w:oddHBand="0" w:evenHBand="1" w:firstRowFirstColumn="0" w:firstRowLastColumn="0" w:lastRowFirstColumn="0" w:lastRowLastColumn="0"/>
            </w:pPr>
            <w:r w:rsidRPr="0031214B">
              <w:t>manganese</w:t>
            </w:r>
          </w:p>
        </w:tc>
        <w:tc>
          <w:tcPr>
            <w:tcW w:w="5666" w:type="dxa"/>
          </w:tcPr>
          <w:p w14:paraId="702087F7" w14:textId="77777777" w:rsidR="00743663" w:rsidRPr="0031214B" w:rsidRDefault="00743663" w:rsidP="0031214B">
            <w:pPr>
              <w:cnfStyle w:val="000000010000" w:firstRow="0" w:lastRow="0" w:firstColumn="0" w:lastColumn="0" w:oddVBand="0" w:evenVBand="0" w:oddHBand="0" w:evenHBand="1" w:firstRowFirstColumn="0" w:firstRowLastColumn="0" w:lastRowFirstColumn="0" w:lastRowLastColumn="0"/>
            </w:pPr>
            <w:r w:rsidRPr="0031214B">
              <w:t xml:space="preserve">A toxic pollutant from industrial emissions that can </w:t>
            </w:r>
            <w:r w:rsidRPr="0031214B">
              <w:lastRenderedPageBreak/>
              <w:t>degrade air quality at high concentrations.</w:t>
            </w:r>
          </w:p>
        </w:tc>
      </w:tr>
      <w:tr w:rsidR="00743663" w:rsidRPr="0031214B" w14:paraId="733657C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2FBD9017" w14:textId="77777777" w:rsidR="00743663" w:rsidRPr="0031214B" w:rsidRDefault="00743663" w:rsidP="0031214B">
            <w:r w:rsidRPr="0031214B">
              <w:lastRenderedPageBreak/>
              <w:t>Fe</w:t>
            </w:r>
          </w:p>
        </w:tc>
        <w:tc>
          <w:tcPr>
            <w:tcW w:w="1984" w:type="dxa"/>
          </w:tcPr>
          <w:p w14:paraId="164D9C6C" w14:textId="77777777" w:rsidR="00743663" w:rsidRPr="0031214B" w:rsidRDefault="00743663" w:rsidP="0031214B">
            <w:pPr>
              <w:cnfStyle w:val="000000100000" w:firstRow="0" w:lastRow="0" w:firstColumn="0" w:lastColumn="0" w:oddVBand="0" w:evenVBand="0" w:oddHBand="1" w:evenHBand="0" w:firstRowFirstColumn="0" w:firstRowLastColumn="0" w:lastRowFirstColumn="0" w:lastRowLastColumn="0"/>
            </w:pPr>
            <w:r w:rsidRPr="0031214B">
              <w:t>iron</w:t>
            </w:r>
          </w:p>
        </w:tc>
        <w:tc>
          <w:tcPr>
            <w:tcW w:w="5666" w:type="dxa"/>
          </w:tcPr>
          <w:p w14:paraId="3A769B73" w14:textId="77777777" w:rsidR="00743663" w:rsidRPr="0031214B" w:rsidRDefault="00743663" w:rsidP="0031214B">
            <w:pPr>
              <w:cnfStyle w:val="000000100000" w:firstRow="0" w:lastRow="0" w:firstColumn="0" w:lastColumn="0" w:oddVBand="0" w:evenVBand="0" w:oddHBand="1" w:evenHBand="0" w:firstRowFirstColumn="0" w:firstRowLastColumn="0" w:lastRowFirstColumn="0" w:lastRowLastColumn="0"/>
            </w:pPr>
            <w:r w:rsidRPr="0031214B">
              <w:t>A particulate pollutant from dust and vehicles that contributes to airborne particles and chemical reactions.</w:t>
            </w:r>
          </w:p>
        </w:tc>
      </w:tr>
      <w:tr w:rsidR="00743663" w:rsidRPr="0031214B" w14:paraId="45CE93A2"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06D34930" w14:textId="77777777" w:rsidR="00743663" w:rsidRPr="0031214B" w:rsidRDefault="00743663" w:rsidP="0031214B">
            <w:r w:rsidRPr="0031214B">
              <w:t>Zn</w:t>
            </w:r>
          </w:p>
        </w:tc>
        <w:tc>
          <w:tcPr>
            <w:tcW w:w="1984" w:type="dxa"/>
          </w:tcPr>
          <w:p w14:paraId="72AB77B3" w14:textId="77777777" w:rsidR="00743663" w:rsidRPr="0031214B" w:rsidRDefault="00743663" w:rsidP="0031214B">
            <w:pPr>
              <w:cnfStyle w:val="000000010000" w:firstRow="0" w:lastRow="0" w:firstColumn="0" w:lastColumn="0" w:oddVBand="0" w:evenVBand="0" w:oddHBand="0" w:evenHBand="1" w:firstRowFirstColumn="0" w:firstRowLastColumn="0" w:lastRowFirstColumn="0" w:lastRowLastColumn="0"/>
            </w:pPr>
            <w:r w:rsidRPr="0031214B">
              <w:t>zinc</w:t>
            </w:r>
          </w:p>
        </w:tc>
        <w:tc>
          <w:tcPr>
            <w:tcW w:w="5666" w:type="dxa"/>
          </w:tcPr>
          <w:p w14:paraId="371BEFE2" w14:textId="77777777" w:rsidR="00743663" w:rsidRPr="0031214B" w:rsidRDefault="00743663" w:rsidP="0031214B">
            <w:pPr>
              <w:cnfStyle w:val="000000010000" w:firstRow="0" w:lastRow="0" w:firstColumn="0" w:lastColumn="0" w:oddVBand="0" w:evenVBand="0" w:oddHBand="0" w:evenHBand="1" w:firstRowFirstColumn="0" w:firstRowLastColumn="0" w:lastRowFirstColumn="0" w:lastRowLastColumn="0"/>
            </w:pPr>
            <w:r w:rsidRPr="0031214B">
              <w:t>A toxic pollutant from tyres and industry that contributes to harmful particulate matter.</w:t>
            </w:r>
          </w:p>
        </w:tc>
      </w:tr>
      <w:tr w:rsidR="00743663" w:rsidRPr="0031214B" w14:paraId="275C4B4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21028239" w14:textId="77777777" w:rsidR="00743663" w:rsidRPr="0031214B" w:rsidRDefault="00743663" w:rsidP="0031214B">
            <w:r w:rsidRPr="0031214B">
              <w:t>Pb</w:t>
            </w:r>
          </w:p>
        </w:tc>
        <w:tc>
          <w:tcPr>
            <w:tcW w:w="1984" w:type="dxa"/>
          </w:tcPr>
          <w:p w14:paraId="784A8C69" w14:textId="77777777" w:rsidR="00743663" w:rsidRPr="0031214B" w:rsidRDefault="00743663" w:rsidP="0031214B">
            <w:pPr>
              <w:cnfStyle w:val="000000100000" w:firstRow="0" w:lastRow="0" w:firstColumn="0" w:lastColumn="0" w:oddVBand="0" w:evenVBand="0" w:oddHBand="1" w:evenHBand="0" w:firstRowFirstColumn="0" w:firstRowLastColumn="0" w:lastRowFirstColumn="0" w:lastRowLastColumn="0"/>
            </w:pPr>
            <w:r w:rsidRPr="0031214B">
              <w:t>lead</w:t>
            </w:r>
          </w:p>
        </w:tc>
        <w:tc>
          <w:tcPr>
            <w:tcW w:w="5666" w:type="dxa"/>
          </w:tcPr>
          <w:p w14:paraId="5EF991D4" w14:textId="77777777" w:rsidR="00743663" w:rsidRPr="0031214B" w:rsidRDefault="00743663" w:rsidP="0031214B">
            <w:pPr>
              <w:cnfStyle w:val="000000100000" w:firstRow="0" w:lastRow="0" w:firstColumn="0" w:lastColumn="0" w:oddVBand="0" w:evenVBand="0" w:oddHBand="1" w:evenHBand="0" w:firstRowFirstColumn="0" w:firstRowLastColumn="0" w:lastRowFirstColumn="0" w:lastRowLastColumn="0"/>
            </w:pPr>
            <w:r w:rsidRPr="0031214B">
              <w:t>A highly toxic pollutant that significantly degrades air quality and poses serious health risks.</w:t>
            </w:r>
          </w:p>
        </w:tc>
      </w:tr>
      <w:tr w:rsidR="00743663" w:rsidRPr="0031214B" w14:paraId="210C9E8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1ABFE345" w14:textId="6F0DB420" w:rsidR="00743663" w:rsidRPr="0031214B" w:rsidRDefault="00743663" w:rsidP="0031214B">
            <w:r w:rsidRPr="0031214B">
              <w:t>ng/m</w:t>
            </w:r>
            <w:r w:rsidR="008415DC" w:rsidRPr="008415DC">
              <w:rPr>
                <w:vertAlign w:val="superscript"/>
              </w:rPr>
              <w:t>3</w:t>
            </w:r>
          </w:p>
        </w:tc>
        <w:tc>
          <w:tcPr>
            <w:tcW w:w="1984" w:type="dxa"/>
          </w:tcPr>
          <w:p w14:paraId="4E7E7BB2" w14:textId="77777777" w:rsidR="00743663" w:rsidRPr="0031214B" w:rsidRDefault="00743663" w:rsidP="0031214B">
            <w:pPr>
              <w:cnfStyle w:val="000000010000" w:firstRow="0" w:lastRow="0" w:firstColumn="0" w:lastColumn="0" w:oddVBand="0" w:evenVBand="0" w:oddHBand="0" w:evenHBand="1" w:firstRowFirstColumn="0" w:firstRowLastColumn="0" w:lastRowFirstColumn="0" w:lastRowLastColumn="0"/>
            </w:pPr>
            <w:r w:rsidRPr="0031214B">
              <w:t>nanograms per cubic metre</w:t>
            </w:r>
          </w:p>
        </w:tc>
        <w:tc>
          <w:tcPr>
            <w:tcW w:w="5666" w:type="dxa"/>
          </w:tcPr>
          <w:p w14:paraId="655C4D41" w14:textId="77777777" w:rsidR="00743663" w:rsidRPr="0031214B" w:rsidRDefault="00743663" w:rsidP="0031214B">
            <w:pPr>
              <w:cnfStyle w:val="000000010000" w:firstRow="0" w:lastRow="0" w:firstColumn="0" w:lastColumn="0" w:oddVBand="0" w:evenVBand="0" w:oddHBand="0" w:evenHBand="1" w:firstRowFirstColumn="0" w:firstRowLastColumn="0" w:lastRowFirstColumn="0" w:lastRowLastColumn="0"/>
            </w:pPr>
            <w:r w:rsidRPr="0031214B">
              <w:t>Not a pollutant, but a unit used to measure the concentration of substances in the air.</w:t>
            </w:r>
          </w:p>
        </w:tc>
      </w:tr>
    </w:tbl>
    <w:p w14:paraId="7C2AEB7F" w14:textId="380DA117" w:rsidR="00743663" w:rsidRDefault="00743663" w:rsidP="00743663">
      <w:pPr>
        <w:pStyle w:val="FeatureBox4"/>
      </w:pPr>
      <w:r w:rsidRPr="004E6C4A">
        <w:rPr>
          <w:rStyle w:val="Strong"/>
        </w:rPr>
        <w:t>Note:</w:t>
      </w:r>
      <w:r w:rsidRPr="00327D43">
        <w:t xml:space="preserve"> </w:t>
      </w:r>
      <w:r>
        <w:t>d</w:t>
      </w:r>
      <w:r w:rsidRPr="00327D43">
        <w:t xml:space="preserve">ata </w:t>
      </w:r>
      <w:r w:rsidR="00545DE9">
        <w:t>was</w:t>
      </w:r>
      <w:r>
        <w:t xml:space="preserve"> not collected for fine particle concentration in December 2002, January 2003 and January 2006, so this information is missing </w:t>
      </w:r>
      <w:r w:rsidR="0065036B">
        <w:t>i</w:t>
      </w:r>
      <w:r>
        <w:t xml:space="preserve">n </w:t>
      </w:r>
      <w:r w:rsidR="0065036B" w:rsidRPr="0065036B">
        <w:rPr>
          <w:rStyle w:val="Strong"/>
        </w:rPr>
        <w:t>‘</w:t>
      </w:r>
      <w:r w:rsidRPr="00455E5A">
        <w:rPr>
          <w:rStyle w:val="Strong"/>
        </w:rPr>
        <w:t>Sheet 1</w:t>
      </w:r>
      <w:r w:rsidR="00545DE9" w:rsidRPr="00455E5A">
        <w:rPr>
          <w:rStyle w:val="Strong"/>
        </w:rPr>
        <w:t xml:space="preserve"> – Fine particle concentration’</w:t>
      </w:r>
      <w:r>
        <w:t xml:space="preserve"> of the </w:t>
      </w:r>
      <w:r w:rsidR="00C45F69" w:rsidRPr="00455E5A">
        <w:rPr>
          <w:rStyle w:val="Strong"/>
        </w:rPr>
        <w:t>Microsoft Excel workbook</w:t>
      </w:r>
      <w:r w:rsidR="00647A73">
        <w:rPr>
          <w:rStyle w:val="Strong"/>
        </w:rPr>
        <w:t xml:space="preserve"> ‘</w:t>
      </w:r>
      <w:r w:rsidRPr="00455E5A">
        <w:rPr>
          <w:rStyle w:val="Strong"/>
        </w:rPr>
        <w:t>2.</w:t>
      </w:r>
      <w:r w:rsidR="00246F3F" w:rsidRPr="00455E5A">
        <w:rPr>
          <w:rStyle w:val="Strong"/>
        </w:rPr>
        <w:t>4</w:t>
      </w:r>
      <w:r w:rsidRPr="00455E5A">
        <w:rPr>
          <w:rStyle w:val="Strong"/>
        </w:rPr>
        <w:t xml:space="preserve"> </w:t>
      </w:r>
      <w:r w:rsidR="00C45F69" w:rsidRPr="00455E5A">
        <w:rPr>
          <w:rStyle w:val="Strong"/>
        </w:rPr>
        <w:t>Fine particle pollution dataset</w:t>
      </w:r>
      <w:r w:rsidR="00455E5A" w:rsidRPr="00455E5A">
        <w:rPr>
          <w:rStyle w:val="Strong"/>
        </w:rPr>
        <w:t>’</w:t>
      </w:r>
      <w:r w:rsidR="00C45F69">
        <w:t>.</w:t>
      </w:r>
    </w:p>
    <w:p w14:paraId="4A922A81" w14:textId="7CCF1EB7" w:rsidR="002D489E" w:rsidRDefault="002D489E" w:rsidP="00CA61C3">
      <w:pPr>
        <w:pStyle w:val="ListNumber"/>
      </w:pPr>
      <w:r w:rsidRPr="002963FB">
        <w:rPr>
          <w:rStyle w:val="Strong"/>
        </w:rPr>
        <w:t>Lead a discussion</w:t>
      </w:r>
      <w:r>
        <w:t xml:space="preserve"> about the types of questions that could be investigated with </w:t>
      </w:r>
      <w:r w:rsidR="007E5B1A">
        <w:t>a univariate analysis</w:t>
      </w:r>
      <w:r w:rsidR="003B62B4">
        <w:t xml:space="preserve"> using the questions and notes provided in </w:t>
      </w:r>
      <w:r w:rsidR="00E61B1E">
        <w:fldChar w:fldCharType="begin"/>
      </w:r>
      <w:r w:rsidR="00E61B1E">
        <w:instrText xml:space="preserve"> REF _Ref241233097 \h </w:instrText>
      </w:r>
      <w:r w:rsidR="00E61B1E">
        <w:fldChar w:fldCharType="separate"/>
      </w:r>
      <w:r w:rsidR="00D90EEE">
        <w:t xml:space="preserve">Table </w:t>
      </w:r>
      <w:r w:rsidR="00D90EEE">
        <w:rPr>
          <w:noProof/>
        </w:rPr>
        <w:t>18</w:t>
      </w:r>
      <w:r w:rsidR="00E61B1E">
        <w:fldChar w:fldCharType="end"/>
      </w:r>
      <w:r w:rsidR="003B62B4">
        <w:t>.</w:t>
      </w:r>
    </w:p>
    <w:p w14:paraId="3B7BC503" w14:textId="52D3C069" w:rsidR="007E5B1A" w:rsidRDefault="008415DC" w:rsidP="008415DC">
      <w:pPr>
        <w:pStyle w:val="Caption"/>
      </w:pPr>
      <w:bookmarkStart w:id="69" w:name="_Ref241233097"/>
      <w:r>
        <w:t xml:space="preserve">Table </w:t>
      </w:r>
      <w:fldSimple w:instr=" SEQ Table \* ARABIC ">
        <w:r w:rsidR="00D90EEE">
          <w:rPr>
            <w:noProof/>
          </w:rPr>
          <w:t>18</w:t>
        </w:r>
      </w:fldSimple>
      <w:bookmarkEnd w:id="69"/>
      <w:r>
        <w:t xml:space="preserve"> </w:t>
      </w:r>
      <w:r w:rsidR="007E5B1A">
        <w:t>–</w:t>
      </w:r>
      <w:r w:rsidR="006D0DE3">
        <w:t xml:space="preserve"> </w:t>
      </w:r>
      <w:r w:rsidR="00A7369E">
        <w:t xml:space="preserve">example </w:t>
      </w:r>
      <w:r w:rsidR="006D0DE3">
        <w:t xml:space="preserve">questions </w:t>
      </w:r>
      <w:r w:rsidR="00A7369E">
        <w:t>that can be answered using univariate analysis of the fine air pollution dataset</w:t>
      </w:r>
    </w:p>
    <w:tbl>
      <w:tblPr>
        <w:tblStyle w:val="Tableheader"/>
        <w:tblW w:w="0" w:type="auto"/>
        <w:tblLook w:val="0420" w:firstRow="1" w:lastRow="0" w:firstColumn="0" w:lastColumn="0" w:noHBand="0" w:noVBand="1"/>
        <w:tblDescription w:val="Table outlining various questions and their teacher notes."/>
      </w:tblPr>
      <w:tblGrid>
        <w:gridCol w:w="3681"/>
        <w:gridCol w:w="5947"/>
      </w:tblGrid>
      <w:tr w:rsidR="00D04E84" w14:paraId="30F5519A" w14:textId="77777777" w:rsidTr="00887DAE">
        <w:trPr>
          <w:cnfStyle w:val="100000000000" w:firstRow="1" w:lastRow="0" w:firstColumn="0" w:lastColumn="0" w:oddVBand="0" w:evenVBand="0" w:oddHBand="0" w:evenHBand="0" w:firstRowFirstColumn="0" w:firstRowLastColumn="0" w:lastRowFirstColumn="0" w:lastRowLastColumn="0"/>
        </w:trPr>
        <w:tc>
          <w:tcPr>
            <w:tcW w:w="3681" w:type="dxa"/>
          </w:tcPr>
          <w:p w14:paraId="09838ED7" w14:textId="6C8E07F6" w:rsidR="00D04E84" w:rsidRPr="00545DE9" w:rsidRDefault="00512DC5" w:rsidP="00A7369E">
            <w:pPr>
              <w:rPr>
                <w:rStyle w:val="Strong"/>
                <w:b/>
                <w:bCs w:val="0"/>
              </w:rPr>
            </w:pPr>
            <w:r w:rsidRPr="00545DE9">
              <w:rPr>
                <w:rStyle w:val="Strong"/>
                <w:b/>
                <w:bCs w:val="0"/>
              </w:rPr>
              <w:t>Question for univariate analysis</w:t>
            </w:r>
          </w:p>
        </w:tc>
        <w:tc>
          <w:tcPr>
            <w:tcW w:w="5947" w:type="dxa"/>
          </w:tcPr>
          <w:p w14:paraId="170B8B8D" w14:textId="29FE40A5" w:rsidR="00D04E84" w:rsidRPr="00545DE9" w:rsidRDefault="00DC7678" w:rsidP="00A7369E">
            <w:pPr>
              <w:rPr>
                <w:rStyle w:val="Strong"/>
                <w:b/>
                <w:bCs w:val="0"/>
              </w:rPr>
            </w:pPr>
            <w:r w:rsidRPr="00545DE9">
              <w:rPr>
                <w:rStyle w:val="Strong"/>
                <w:b/>
                <w:bCs w:val="0"/>
              </w:rPr>
              <w:t>Teacher notes</w:t>
            </w:r>
          </w:p>
        </w:tc>
      </w:tr>
      <w:tr w:rsidR="00791F46" w14:paraId="2E0195E1" w14:textId="77777777" w:rsidTr="00887DAE">
        <w:trPr>
          <w:cnfStyle w:val="000000100000" w:firstRow="0" w:lastRow="0" w:firstColumn="0" w:lastColumn="0" w:oddVBand="0" w:evenVBand="0" w:oddHBand="1" w:evenHBand="0" w:firstRowFirstColumn="0" w:firstRowLastColumn="0" w:lastRowFirstColumn="0" w:lastRowLastColumn="0"/>
        </w:trPr>
        <w:tc>
          <w:tcPr>
            <w:tcW w:w="3681" w:type="dxa"/>
          </w:tcPr>
          <w:p w14:paraId="632FFD91" w14:textId="12EC295D" w:rsidR="00791F46" w:rsidRPr="00E468FC" w:rsidRDefault="00541EDF" w:rsidP="00A7369E">
            <w:r w:rsidRPr="001647F8">
              <w:t xml:space="preserve">How much did atmospheric </w:t>
            </w:r>
            <w:r w:rsidR="0032765B">
              <w:t>[insert selected fine particle]</w:t>
            </w:r>
            <w:r w:rsidRPr="001647F8">
              <w:t xml:space="preserve"> concentration vary in Mayfield</w:t>
            </w:r>
            <w:r w:rsidR="00133009">
              <w:t xml:space="preserve"> </w:t>
            </w:r>
            <w:r w:rsidR="00133009" w:rsidRPr="00E468FC">
              <w:t>between 1998 and 2019</w:t>
            </w:r>
            <w:r w:rsidRPr="001647F8">
              <w:t>?</w:t>
            </w:r>
          </w:p>
        </w:tc>
        <w:tc>
          <w:tcPr>
            <w:tcW w:w="5947" w:type="dxa"/>
          </w:tcPr>
          <w:p w14:paraId="62962746" w14:textId="615EBBBC" w:rsidR="0032765B" w:rsidRDefault="009835DF" w:rsidP="0032765B">
            <w:pPr>
              <w:pStyle w:val="ListBullet"/>
            </w:pPr>
            <w:r>
              <w:t xml:space="preserve">Students should </w:t>
            </w:r>
            <w:r w:rsidR="00840AE5">
              <w:t>a</w:t>
            </w:r>
            <w:r w:rsidRPr="009835DF">
              <w:t>nalyse the spread of all concentration measurements for the selected particle across the monitoring period.</w:t>
            </w:r>
          </w:p>
          <w:p w14:paraId="0D54E7AC" w14:textId="77777777" w:rsidR="00791F46" w:rsidRDefault="00D27E4A" w:rsidP="0032765B">
            <w:pPr>
              <w:pStyle w:val="ListBullet"/>
            </w:pPr>
            <w:r>
              <w:t>Useful statistics could include r</w:t>
            </w:r>
            <w:r w:rsidR="0032765B">
              <w:t xml:space="preserve">ange, interquartile range (IQR), standard deviation and </w:t>
            </w:r>
            <w:r w:rsidR="009835DF">
              <w:t>median</w:t>
            </w:r>
            <w:r>
              <w:t>.</w:t>
            </w:r>
          </w:p>
          <w:p w14:paraId="431F9771" w14:textId="40BB33CF" w:rsidR="00D27E4A" w:rsidRPr="00887DAE" w:rsidRDefault="00840AE5" w:rsidP="0032765B">
            <w:pPr>
              <w:pStyle w:val="ListBullet"/>
            </w:pPr>
            <w:r>
              <w:t>A useful representation would be a box plot.</w:t>
            </w:r>
          </w:p>
        </w:tc>
      </w:tr>
      <w:tr w:rsidR="00791F46" w14:paraId="3C37E62A" w14:textId="77777777" w:rsidTr="00887DAE">
        <w:trPr>
          <w:cnfStyle w:val="000000010000" w:firstRow="0" w:lastRow="0" w:firstColumn="0" w:lastColumn="0" w:oddVBand="0" w:evenVBand="0" w:oddHBand="0" w:evenHBand="1" w:firstRowFirstColumn="0" w:firstRowLastColumn="0" w:lastRowFirstColumn="0" w:lastRowLastColumn="0"/>
        </w:trPr>
        <w:tc>
          <w:tcPr>
            <w:tcW w:w="3681" w:type="dxa"/>
          </w:tcPr>
          <w:p w14:paraId="5DF354C0" w14:textId="3082FA70" w:rsidR="00791F46" w:rsidRPr="00E468FC" w:rsidRDefault="00444759" w:rsidP="00A7369E">
            <w:r>
              <w:lastRenderedPageBreak/>
              <w:t xml:space="preserve">What </w:t>
            </w:r>
            <w:r w:rsidR="001348DC">
              <w:t>was</w:t>
            </w:r>
            <w:r>
              <w:t xml:space="preserve"> the typical </w:t>
            </w:r>
            <w:r w:rsidR="001348DC">
              <w:t>concentration</w:t>
            </w:r>
            <w:r>
              <w:t xml:space="preserve"> of </w:t>
            </w:r>
            <w:r w:rsidR="00A54C4D">
              <w:t>[insert selected fine particle]</w:t>
            </w:r>
            <w:r w:rsidR="001348DC">
              <w:t xml:space="preserve"> in Mayfield between 1998 and 2019?</w:t>
            </w:r>
          </w:p>
        </w:tc>
        <w:tc>
          <w:tcPr>
            <w:tcW w:w="5947" w:type="dxa"/>
          </w:tcPr>
          <w:p w14:paraId="7AD6B428" w14:textId="77777777" w:rsidR="00791F46" w:rsidRDefault="00840AE5" w:rsidP="00887DAE">
            <w:pPr>
              <w:pStyle w:val="ListBullet"/>
            </w:pPr>
            <w:r>
              <w:t>Students should a</w:t>
            </w:r>
            <w:r w:rsidRPr="00840AE5">
              <w:t>nalyse the centre and distribution of all concentration measurements to determine a representative value.</w:t>
            </w:r>
          </w:p>
          <w:p w14:paraId="3585B934" w14:textId="17F35486" w:rsidR="00840AE5" w:rsidRDefault="00840AE5" w:rsidP="00887DAE">
            <w:pPr>
              <w:pStyle w:val="ListBullet"/>
            </w:pPr>
            <w:r>
              <w:t>Useful stati</w:t>
            </w:r>
            <w:r w:rsidR="00484651">
              <w:t xml:space="preserve">stics could include </w:t>
            </w:r>
            <w:r w:rsidR="004B208C">
              <w:t xml:space="preserve">the </w:t>
            </w:r>
            <w:r w:rsidR="00484651">
              <w:t xml:space="preserve">mean and median. </w:t>
            </w:r>
          </w:p>
          <w:p w14:paraId="0FF26C2D" w14:textId="77777777" w:rsidR="00484651" w:rsidRDefault="00484651" w:rsidP="00887DAE">
            <w:pPr>
              <w:pStyle w:val="ListBullet"/>
            </w:pPr>
            <w:r>
              <w:t>Useful representation would be a histogram or box plot.</w:t>
            </w:r>
          </w:p>
          <w:p w14:paraId="5B072589" w14:textId="2722992E" w:rsidR="0088146B" w:rsidRPr="00887DAE" w:rsidRDefault="0088146B" w:rsidP="00887DAE">
            <w:pPr>
              <w:pStyle w:val="ListBullet"/>
            </w:pPr>
            <w:r>
              <w:t>Students could c</w:t>
            </w:r>
            <w:r w:rsidRPr="0088146B">
              <w:t>ompare</w:t>
            </w:r>
            <w:r w:rsidR="004B208C">
              <w:t xml:space="preserve"> the</w:t>
            </w:r>
            <w:r w:rsidRPr="0088146B">
              <w:t xml:space="preserve"> mean and median and consider the shape of the distribution and presence of outliers when deciding which statistic best represents a </w:t>
            </w:r>
            <w:r>
              <w:t>‘</w:t>
            </w:r>
            <w:r w:rsidRPr="0088146B">
              <w:t>typical</w:t>
            </w:r>
            <w:r w:rsidR="008F1654">
              <w:t>’</w:t>
            </w:r>
            <w:r w:rsidRPr="0088146B">
              <w:t xml:space="preserve"> concentration.</w:t>
            </w:r>
          </w:p>
        </w:tc>
      </w:tr>
      <w:tr w:rsidR="00791F46" w14:paraId="3498B8B0" w14:textId="77777777" w:rsidTr="00887DAE">
        <w:trPr>
          <w:cnfStyle w:val="000000100000" w:firstRow="0" w:lastRow="0" w:firstColumn="0" w:lastColumn="0" w:oddVBand="0" w:evenVBand="0" w:oddHBand="1" w:evenHBand="0" w:firstRowFirstColumn="0" w:firstRowLastColumn="0" w:lastRowFirstColumn="0" w:lastRowLastColumn="0"/>
        </w:trPr>
        <w:tc>
          <w:tcPr>
            <w:tcW w:w="3681" w:type="dxa"/>
          </w:tcPr>
          <w:p w14:paraId="39205BBD" w14:textId="497F3831" w:rsidR="00791F46" w:rsidRPr="00E468FC" w:rsidRDefault="0052508D" w:rsidP="00A7369E">
            <w:r>
              <w:t>Were there unusually high concentrations of [insert selected fine particle</w:t>
            </w:r>
            <w:r w:rsidR="004B5EB3">
              <w:t>] during the monitoring period?</w:t>
            </w:r>
          </w:p>
        </w:tc>
        <w:tc>
          <w:tcPr>
            <w:tcW w:w="5947" w:type="dxa"/>
          </w:tcPr>
          <w:p w14:paraId="0F51C974" w14:textId="77777777" w:rsidR="00791F46" w:rsidRDefault="008F1654" w:rsidP="00887DAE">
            <w:pPr>
              <w:pStyle w:val="ListBullet"/>
            </w:pPr>
            <w:r>
              <w:t>Students should a</w:t>
            </w:r>
            <w:r w:rsidRPr="008F1654">
              <w:t>nalyse the distribution and outliers of the particle concentrations. Identify measurements that are substantially higher than most observations.</w:t>
            </w:r>
          </w:p>
          <w:p w14:paraId="0B2B2D74" w14:textId="5C505ADE" w:rsidR="003C7DCB" w:rsidRDefault="0068030D" w:rsidP="00887DAE">
            <w:pPr>
              <w:pStyle w:val="ListBullet"/>
            </w:pPr>
            <w:r>
              <w:t xml:space="preserve">A </w:t>
            </w:r>
            <w:r w:rsidR="00810F57">
              <w:t>suitable representation</w:t>
            </w:r>
            <w:r w:rsidR="003C7DCB">
              <w:t xml:space="preserve"> could be a box plot. </w:t>
            </w:r>
          </w:p>
          <w:p w14:paraId="296C2373" w14:textId="4F9B00E8" w:rsidR="00B003E6" w:rsidRPr="00887DAE" w:rsidRDefault="00B003E6" w:rsidP="00887DAE">
            <w:pPr>
              <w:pStyle w:val="ListBullet"/>
            </w:pPr>
            <w:r>
              <w:t>Students should i</w:t>
            </w:r>
            <w:r w:rsidRPr="00B003E6">
              <w:t>dentify unusually high values</w:t>
            </w:r>
            <w:r w:rsidR="00421DB6">
              <w:t xml:space="preserve"> or </w:t>
            </w:r>
            <w:r w:rsidRPr="00B003E6">
              <w:t>outliers</w:t>
            </w:r>
            <w:r w:rsidR="00422133">
              <w:t xml:space="preserve"> and</w:t>
            </w:r>
            <w:r w:rsidR="00422133" w:rsidRPr="00B003E6">
              <w:t xml:space="preserve"> </w:t>
            </w:r>
            <w:r w:rsidRPr="00B003E6">
              <w:t>describe how unusual they are relative to the rest of the data</w:t>
            </w:r>
            <w:r w:rsidR="00A950A1">
              <w:t xml:space="preserve">. </w:t>
            </w:r>
          </w:p>
        </w:tc>
      </w:tr>
      <w:tr w:rsidR="00D04E84" w14:paraId="788BF06A" w14:textId="77777777" w:rsidTr="00887DAE">
        <w:trPr>
          <w:cnfStyle w:val="000000010000" w:firstRow="0" w:lastRow="0" w:firstColumn="0" w:lastColumn="0" w:oddVBand="0" w:evenVBand="0" w:oddHBand="0" w:evenHBand="1" w:firstRowFirstColumn="0" w:firstRowLastColumn="0" w:lastRowFirstColumn="0" w:lastRowLastColumn="0"/>
        </w:trPr>
        <w:tc>
          <w:tcPr>
            <w:tcW w:w="3681" w:type="dxa"/>
          </w:tcPr>
          <w:p w14:paraId="4E484F52" w14:textId="324B3C84" w:rsidR="00D04E84" w:rsidRDefault="00971F53" w:rsidP="00A7369E">
            <w:r>
              <w:t xml:space="preserve">What was the typical concentration of manganese </w:t>
            </w:r>
            <w:r w:rsidR="002F292A">
              <w:t xml:space="preserve">fine particle </w:t>
            </w:r>
            <w:r w:rsidR="00E45289">
              <w:t>pollution before the closure of the Delta Manganese plant?</w:t>
            </w:r>
          </w:p>
        </w:tc>
        <w:tc>
          <w:tcPr>
            <w:tcW w:w="5947" w:type="dxa"/>
          </w:tcPr>
          <w:p w14:paraId="3C37E5E7" w14:textId="0B700EF9" w:rsidR="00887DAE" w:rsidRDefault="006C49FB" w:rsidP="00887DAE">
            <w:pPr>
              <w:pStyle w:val="ListBullet"/>
            </w:pPr>
            <w:r>
              <w:t xml:space="preserve">Students will need </w:t>
            </w:r>
            <w:r w:rsidR="00422133">
              <w:t>first to filter the dataset to measurements before the plant closure</w:t>
            </w:r>
            <w:r w:rsidRPr="006C49FB">
              <w:t>, then conduct a univariate analysis of manganese concentration for that period only.</w:t>
            </w:r>
          </w:p>
          <w:p w14:paraId="43F81E87" w14:textId="0C542CE5" w:rsidR="006C49FB" w:rsidRDefault="00572783" w:rsidP="00887DAE">
            <w:pPr>
              <w:pStyle w:val="ListBullet"/>
            </w:pPr>
            <w:r>
              <w:t>Useful statistics could be</w:t>
            </w:r>
            <w:r w:rsidR="00A13563">
              <w:t xml:space="preserve"> the</w:t>
            </w:r>
            <w:r>
              <w:t xml:space="preserve"> mean and median. </w:t>
            </w:r>
          </w:p>
          <w:p w14:paraId="4717D67A" w14:textId="444E0D8D" w:rsidR="00572783" w:rsidRDefault="00572783" w:rsidP="00887DAE">
            <w:pPr>
              <w:pStyle w:val="ListBullet"/>
            </w:pPr>
            <w:r>
              <w:t>Useful representations could be a box plot or a histogram.</w:t>
            </w:r>
          </w:p>
        </w:tc>
      </w:tr>
    </w:tbl>
    <w:p w14:paraId="15995F66" w14:textId="05411F23" w:rsidR="00743663" w:rsidRDefault="002963FB" w:rsidP="00CA61C3">
      <w:pPr>
        <w:pStyle w:val="ListNumber"/>
      </w:pPr>
      <w:r w:rsidRPr="002963FB">
        <w:rPr>
          <w:rStyle w:val="Strong"/>
        </w:rPr>
        <w:t>Guide</w:t>
      </w:r>
      <w:r>
        <w:t xml:space="preserve"> </w:t>
      </w:r>
      <w:r w:rsidR="00743663">
        <w:t xml:space="preserve">students to complete </w:t>
      </w:r>
      <w:r w:rsidR="0087192C">
        <w:t>‘</w:t>
      </w:r>
      <w:r w:rsidR="00743663" w:rsidRPr="0087192C">
        <w:t>Part A – univariate analysis</w:t>
      </w:r>
      <w:r w:rsidR="0087192C">
        <w:t>’</w:t>
      </w:r>
      <w:r w:rsidR="00743663" w:rsidRPr="0087192C">
        <w:t xml:space="preserve"> </w:t>
      </w:r>
      <w:r w:rsidR="00743663">
        <w:t xml:space="preserve">in the </w:t>
      </w:r>
      <w:hyperlink w:anchor="_Student_resource_–_8" w:history="1">
        <w:r w:rsidR="00743663" w:rsidRPr="002F6E99">
          <w:rPr>
            <w:rStyle w:val="Hyperlink"/>
          </w:rPr>
          <w:t xml:space="preserve">Student resource </w:t>
        </w:r>
        <w:r w:rsidR="00217F53" w:rsidRPr="002F6E99">
          <w:rPr>
            <w:rStyle w:val="Hyperlink"/>
          </w:rPr>
          <w:t>–</w:t>
        </w:r>
        <w:r w:rsidR="00743663" w:rsidRPr="002F6E99">
          <w:rPr>
            <w:rStyle w:val="Hyperlink"/>
          </w:rPr>
          <w:t xml:space="preserve"> </w:t>
        </w:r>
        <w:r w:rsidR="00205597" w:rsidRPr="00205597">
          <w:rPr>
            <w:rStyle w:val="Hyperlink"/>
          </w:rPr>
          <w:t>fine particle pollution secondary source investigation</w:t>
        </w:r>
      </w:hyperlink>
      <w:r w:rsidR="00743663">
        <w:t xml:space="preserve">. Students will explore and analyse the dataset to identify the </w:t>
      </w:r>
      <w:proofErr w:type="gramStart"/>
      <w:r w:rsidR="00743663">
        <w:t>time period</w:t>
      </w:r>
      <w:proofErr w:type="gramEnd"/>
      <w:r w:rsidR="00743663">
        <w:t xml:space="preserve"> covered, recognise missing data, develop a scientific </w:t>
      </w:r>
      <w:r w:rsidR="00743663">
        <w:lastRenderedPageBreak/>
        <w:t>question that can be tested using univariate analysis,</w:t>
      </w:r>
      <w:r w:rsidR="00213FF6">
        <w:t xml:space="preserve"> identify and</w:t>
      </w:r>
      <w:r w:rsidR="00743663">
        <w:t xml:space="preserve"> calculate </w:t>
      </w:r>
      <w:r w:rsidR="00213FF6">
        <w:t xml:space="preserve">suitable </w:t>
      </w:r>
      <w:r w:rsidR="00743663">
        <w:t>descriptive statistic</w:t>
      </w:r>
      <w:r w:rsidR="00213FF6">
        <w:t>s</w:t>
      </w:r>
      <w:r w:rsidR="00743663">
        <w:t xml:space="preserve">, </w:t>
      </w:r>
      <w:r w:rsidR="00B22E72">
        <w:t xml:space="preserve">and </w:t>
      </w:r>
      <w:r w:rsidR="00213FF6">
        <w:t>identify and construct a suitable representation of</w:t>
      </w:r>
      <w:r w:rsidR="00743663">
        <w:t xml:space="preserve"> the data</w:t>
      </w:r>
      <w:r w:rsidR="00213FF6">
        <w:t>.</w:t>
      </w:r>
    </w:p>
    <w:p w14:paraId="013754C0" w14:textId="2E542A1A" w:rsidR="002D09CF" w:rsidRPr="002D09CF" w:rsidRDefault="002D09CF" w:rsidP="002D09CF">
      <w:pPr>
        <w:pStyle w:val="FeatureBox2"/>
      </w:pPr>
      <w:r w:rsidRPr="005C0F69">
        <w:rPr>
          <w:rStyle w:val="Strong"/>
        </w:rPr>
        <w:t>Differentiation:</w:t>
      </w:r>
      <w:r>
        <w:t xml:space="preserve"> while the </w:t>
      </w:r>
      <w:hyperlink w:anchor="_Student_resource_–_8" w:history="1">
        <w:r w:rsidR="00D85B9E" w:rsidRPr="00C05BDD">
          <w:rPr>
            <w:rStyle w:val="Hyperlink"/>
          </w:rPr>
          <w:t xml:space="preserve">Student resource – </w:t>
        </w:r>
        <w:r w:rsidR="00C05BDD">
          <w:rPr>
            <w:rStyle w:val="Hyperlink"/>
          </w:rPr>
          <w:t>f</w:t>
        </w:r>
        <w:r w:rsidR="00D85B9E" w:rsidRPr="00C05BDD">
          <w:rPr>
            <w:rStyle w:val="Hyperlink"/>
          </w:rPr>
          <w:t>ine particle pollution secondary source investigation</w:t>
        </w:r>
      </w:hyperlink>
      <w:r w:rsidR="005C0F69">
        <w:t xml:space="preserve"> is quite </w:t>
      </w:r>
      <w:r w:rsidR="00422133">
        <w:t>open-ended</w:t>
      </w:r>
      <w:r w:rsidR="005C0F69">
        <w:t xml:space="preserve">, the sample response provides </w:t>
      </w:r>
      <w:r w:rsidR="00610D15">
        <w:t>3</w:t>
      </w:r>
      <w:r w:rsidR="005C0F69">
        <w:t xml:space="preserve"> possible questions and </w:t>
      </w:r>
      <w:r w:rsidR="00422133">
        <w:t>analyses that the teacher can guide</w:t>
      </w:r>
      <w:r w:rsidR="005C0F69">
        <w:t xml:space="preserve"> where required.</w:t>
      </w:r>
      <w:r w:rsidR="00E12ED2">
        <w:t xml:space="preserve"> </w:t>
      </w:r>
      <w:r w:rsidR="00422133">
        <w:t xml:space="preserve">Adjust the level of support </w:t>
      </w:r>
      <w:r w:rsidR="00E12ED2">
        <w:t>based on student needs.</w:t>
      </w:r>
    </w:p>
    <w:p w14:paraId="3E0054E1" w14:textId="165CD5FF" w:rsidR="008F4B29" w:rsidRDefault="008F4B29" w:rsidP="00CA61C3">
      <w:pPr>
        <w:pStyle w:val="ListNumber"/>
      </w:pPr>
      <w:r w:rsidRPr="002963FB">
        <w:rPr>
          <w:rStyle w:val="Strong"/>
        </w:rPr>
        <w:t>Lead a discussion</w:t>
      </w:r>
      <w:r>
        <w:t xml:space="preserve"> about the types of questions that could be investigated with a </w:t>
      </w:r>
      <w:r w:rsidR="00EB282A">
        <w:t xml:space="preserve">bivariate </w:t>
      </w:r>
      <w:r>
        <w:t>analysis using the questions and notes provided in</w:t>
      </w:r>
      <w:r w:rsidR="00C304DE">
        <w:t xml:space="preserve"> </w:t>
      </w:r>
      <w:r w:rsidR="00007CC2">
        <w:fldChar w:fldCharType="begin"/>
      </w:r>
      <w:r w:rsidR="00007CC2">
        <w:instrText xml:space="preserve"> REF _Ref241234599 \h </w:instrText>
      </w:r>
      <w:r w:rsidR="00007CC2">
        <w:fldChar w:fldCharType="separate"/>
      </w:r>
      <w:r w:rsidR="00D90EEE">
        <w:t xml:space="preserve">Table </w:t>
      </w:r>
      <w:r w:rsidR="00D90EEE">
        <w:rPr>
          <w:noProof/>
        </w:rPr>
        <w:t>19</w:t>
      </w:r>
      <w:r w:rsidR="00007CC2">
        <w:fldChar w:fldCharType="end"/>
      </w:r>
      <w:r w:rsidR="005B7856">
        <w:t>.</w:t>
      </w:r>
      <w:r w:rsidR="00E40C45">
        <w:t xml:space="preserve"> </w:t>
      </w:r>
      <w:r w:rsidR="007F328D">
        <w:t xml:space="preserve">The last </w:t>
      </w:r>
      <w:r w:rsidR="00B94375">
        <w:t>3</w:t>
      </w:r>
      <w:r w:rsidR="007F328D">
        <w:t xml:space="preserve"> examples</w:t>
      </w:r>
      <w:r w:rsidR="00E40C45">
        <w:t xml:space="preserve"> have been </w:t>
      </w:r>
      <w:r w:rsidR="00E40C45" w:rsidRPr="002963FB">
        <w:rPr>
          <w:rStyle w:val="Strong"/>
        </w:rPr>
        <w:t xml:space="preserve">modelled </w:t>
      </w:r>
      <w:r w:rsidR="00E40C45">
        <w:t xml:space="preserve">in the sample response for the </w:t>
      </w:r>
      <w:hyperlink w:anchor="_Student_resource_–_8" w:history="1">
        <w:r w:rsidR="0036201B" w:rsidRPr="002F6E99">
          <w:rPr>
            <w:rStyle w:val="Hyperlink"/>
          </w:rPr>
          <w:t xml:space="preserve">Student resource – </w:t>
        </w:r>
        <w:r w:rsidR="00CB7805" w:rsidRPr="00CB7805">
          <w:rPr>
            <w:rStyle w:val="Hyperlink"/>
          </w:rPr>
          <w:t>fine particle pollution secondary source investigation</w:t>
        </w:r>
      </w:hyperlink>
      <w:r w:rsidR="0036201B">
        <w:t>.</w:t>
      </w:r>
    </w:p>
    <w:p w14:paraId="4C0FB88A" w14:textId="7663A5BE" w:rsidR="000541DE" w:rsidRDefault="00007CC2" w:rsidP="00007CC2">
      <w:pPr>
        <w:pStyle w:val="Caption"/>
      </w:pPr>
      <w:bookmarkStart w:id="70" w:name="_Ref241234599"/>
      <w:r>
        <w:t xml:space="preserve">Table </w:t>
      </w:r>
      <w:fldSimple w:instr=" SEQ Table \* ARABIC ">
        <w:r w:rsidR="00D90EEE">
          <w:rPr>
            <w:noProof/>
          </w:rPr>
          <w:t>19</w:t>
        </w:r>
      </w:fldSimple>
      <w:bookmarkEnd w:id="70"/>
      <w:r>
        <w:t xml:space="preserve"> </w:t>
      </w:r>
      <w:r w:rsidR="00EB282A">
        <w:t xml:space="preserve">– example questions that can be answered using </w:t>
      </w:r>
      <w:r w:rsidR="000541DE">
        <w:t xml:space="preserve">bivariate </w:t>
      </w:r>
      <w:r w:rsidR="00EB282A">
        <w:t>analysis of the fine air pollution dataset</w:t>
      </w:r>
    </w:p>
    <w:tbl>
      <w:tblPr>
        <w:tblStyle w:val="Tableheader"/>
        <w:tblW w:w="0" w:type="auto"/>
        <w:tblLook w:val="0420" w:firstRow="1" w:lastRow="0" w:firstColumn="0" w:lastColumn="0" w:noHBand="0" w:noVBand="1"/>
        <w:tblDescription w:val="Table outlining various questions for a bivariate analysis and their teacher notes."/>
      </w:tblPr>
      <w:tblGrid>
        <w:gridCol w:w="3539"/>
        <w:gridCol w:w="6089"/>
      </w:tblGrid>
      <w:tr w:rsidR="000541DE" w:rsidRPr="000541DE" w14:paraId="4E0CE944" w14:textId="77777777" w:rsidTr="00CF2F21">
        <w:trPr>
          <w:cnfStyle w:val="100000000000" w:firstRow="1" w:lastRow="0" w:firstColumn="0" w:lastColumn="0" w:oddVBand="0" w:evenVBand="0" w:oddHBand="0" w:evenHBand="0" w:firstRowFirstColumn="0" w:firstRowLastColumn="0" w:lastRowFirstColumn="0" w:lastRowLastColumn="0"/>
        </w:trPr>
        <w:tc>
          <w:tcPr>
            <w:tcW w:w="3539" w:type="dxa"/>
          </w:tcPr>
          <w:p w14:paraId="1F21A8AB" w14:textId="334D31D6" w:rsidR="000541DE" w:rsidRPr="00B94375" w:rsidRDefault="000541DE" w:rsidP="000541DE">
            <w:pPr>
              <w:rPr>
                <w:rStyle w:val="Strong"/>
                <w:b/>
                <w:bCs w:val="0"/>
              </w:rPr>
            </w:pPr>
            <w:r w:rsidRPr="00B94375">
              <w:rPr>
                <w:rStyle w:val="Strong"/>
                <w:b/>
                <w:bCs w:val="0"/>
              </w:rPr>
              <w:t>Question for bivariate analysis</w:t>
            </w:r>
          </w:p>
        </w:tc>
        <w:tc>
          <w:tcPr>
            <w:tcW w:w="6089" w:type="dxa"/>
          </w:tcPr>
          <w:p w14:paraId="69507106" w14:textId="3252D3A7" w:rsidR="000541DE" w:rsidRPr="00B94375" w:rsidRDefault="000541DE" w:rsidP="000541DE">
            <w:pPr>
              <w:rPr>
                <w:rStyle w:val="Strong"/>
                <w:b/>
                <w:bCs w:val="0"/>
              </w:rPr>
            </w:pPr>
            <w:r w:rsidRPr="00B94375">
              <w:rPr>
                <w:rStyle w:val="Strong"/>
                <w:b/>
                <w:bCs w:val="0"/>
              </w:rPr>
              <w:t>Teacher notes</w:t>
            </w:r>
          </w:p>
        </w:tc>
      </w:tr>
      <w:tr w:rsidR="006C5B73" w:rsidRPr="000541DE" w14:paraId="74957203" w14:textId="77777777" w:rsidTr="00CF2F21">
        <w:trPr>
          <w:cnfStyle w:val="000000100000" w:firstRow="0" w:lastRow="0" w:firstColumn="0" w:lastColumn="0" w:oddVBand="0" w:evenVBand="0" w:oddHBand="1" w:evenHBand="0" w:firstRowFirstColumn="0" w:firstRowLastColumn="0" w:lastRowFirstColumn="0" w:lastRowLastColumn="0"/>
        </w:trPr>
        <w:tc>
          <w:tcPr>
            <w:tcW w:w="3539" w:type="dxa"/>
          </w:tcPr>
          <w:p w14:paraId="23201A83" w14:textId="7BB3E6CF" w:rsidR="006C5B73" w:rsidRDefault="006C5B73" w:rsidP="000541DE">
            <w:r>
              <w:t>How did [insert fine particle</w:t>
            </w:r>
            <w:r w:rsidR="00E624E1">
              <w:t>] concentration change over time?</w:t>
            </w:r>
          </w:p>
        </w:tc>
        <w:tc>
          <w:tcPr>
            <w:tcW w:w="6089" w:type="dxa"/>
          </w:tcPr>
          <w:p w14:paraId="0419912E" w14:textId="77777777" w:rsidR="006C5B73" w:rsidRDefault="00E624E1" w:rsidP="00587370">
            <w:pPr>
              <w:pStyle w:val="ListBullet"/>
            </w:pPr>
            <w:r>
              <w:t xml:space="preserve">Students should plot the fine particle investigated against time in a line graph. </w:t>
            </w:r>
          </w:p>
          <w:p w14:paraId="21A5E6D6" w14:textId="4F471152" w:rsidR="00E624E1" w:rsidRDefault="00E624E1" w:rsidP="00587370">
            <w:pPr>
              <w:pStyle w:val="ListBullet"/>
            </w:pPr>
            <w:r>
              <w:t xml:space="preserve">Students can look for </w:t>
            </w:r>
            <w:r w:rsidR="001235D3">
              <w:t xml:space="preserve">seasonal fluctuations, large spikes that indicate a sudden rise due </w:t>
            </w:r>
            <w:r w:rsidR="00422133">
              <w:t xml:space="preserve">to </w:t>
            </w:r>
            <w:r w:rsidR="001235D3">
              <w:t xml:space="preserve">some sort of event </w:t>
            </w:r>
            <w:r w:rsidR="00422133">
              <w:t xml:space="preserve">and </w:t>
            </w:r>
            <w:r w:rsidR="0068438E">
              <w:t xml:space="preserve">large drops in concentration at a point which could show that something changed in the environment (such as closure of </w:t>
            </w:r>
            <w:r w:rsidR="00422133">
              <w:t xml:space="preserve">a </w:t>
            </w:r>
            <w:r w:rsidR="00FC0102">
              <w:t xml:space="preserve">metal factory). </w:t>
            </w:r>
          </w:p>
        </w:tc>
      </w:tr>
      <w:tr w:rsidR="007C3339" w:rsidRPr="000541DE" w14:paraId="2BDEEB37" w14:textId="77777777" w:rsidTr="00CF2F21">
        <w:trPr>
          <w:cnfStyle w:val="000000010000" w:firstRow="0" w:lastRow="0" w:firstColumn="0" w:lastColumn="0" w:oddVBand="0" w:evenVBand="0" w:oddHBand="0" w:evenHBand="1" w:firstRowFirstColumn="0" w:firstRowLastColumn="0" w:lastRowFirstColumn="0" w:lastRowLastColumn="0"/>
        </w:trPr>
        <w:tc>
          <w:tcPr>
            <w:tcW w:w="3539" w:type="dxa"/>
          </w:tcPr>
          <w:p w14:paraId="217B863E" w14:textId="65F88E5F" w:rsidR="007C3339" w:rsidRDefault="007C3339" w:rsidP="000541DE">
            <w:r>
              <w:t>Is there a relationship between the concentration</w:t>
            </w:r>
            <w:r w:rsidR="0066645A">
              <w:t xml:space="preserve"> of [insert fine particle] and [insert another fine particle</w:t>
            </w:r>
            <w:r w:rsidR="00422133">
              <w:t>]?</w:t>
            </w:r>
          </w:p>
        </w:tc>
        <w:tc>
          <w:tcPr>
            <w:tcW w:w="6089" w:type="dxa"/>
          </w:tcPr>
          <w:p w14:paraId="0EEA2228" w14:textId="3F45449F" w:rsidR="007C3339" w:rsidRDefault="0066645A" w:rsidP="00587370">
            <w:pPr>
              <w:pStyle w:val="ListBullet"/>
            </w:pPr>
            <w:r>
              <w:t xml:space="preserve">Students would need to plot the data using a scatter </w:t>
            </w:r>
            <w:r w:rsidR="007A7DDF">
              <w:t>plot</w:t>
            </w:r>
            <w:r w:rsidR="006A2EB7">
              <w:t xml:space="preserve"> and add a line of best fit. </w:t>
            </w:r>
          </w:p>
          <w:p w14:paraId="094FD8A3" w14:textId="40AA8BCB" w:rsidR="006A2EB7" w:rsidRDefault="006A2EB7" w:rsidP="00587370">
            <w:pPr>
              <w:pStyle w:val="ListBullet"/>
            </w:pPr>
            <w:r>
              <w:t xml:space="preserve">Students can look for a </w:t>
            </w:r>
            <w:r w:rsidR="004175E5">
              <w:t xml:space="preserve">positive, negative or no relationship between the fine particles. </w:t>
            </w:r>
          </w:p>
          <w:p w14:paraId="48ED482F" w14:textId="692B5CCD" w:rsidR="001402B6" w:rsidRDefault="001402B6" w:rsidP="00587370">
            <w:pPr>
              <w:pStyle w:val="ListBullet"/>
            </w:pPr>
            <w:r>
              <w:t>Outliers may make it difficult to interpret the representation</w:t>
            </w:r>
            <w:r w:rsidR="00F53B6A">
              <w:t>. F</w:t>
            </w:r>
            <w:r>
              <w:t>or example</w:t>
            </w:r>
            <w:r w:rsidR="00422133">
              <w:t>,</w:t>
            </w:r>
            <w:r>
              <w:t xml:space="preserve"> </w:t>
            </w:r>
            <w:r w:rsidR="005E0917">
              <w:t>a</w:t>
            </w:r>
            <w:r>
              <w:t xml:space="preserve">luminium and silicon </w:t>
            </w:r>
            <w:r w:rsidR="005E0917">
              <w:t>appear to follow a positive trend (when one increases</w:t>
            </w:r>
            <w:r w:rsidR="00422133">
              <w:t>, so does the other); however, the outliers push most data points together,</w:t>
            </w:r>
            <w:r w:rsidR="00B00AB1">
              <w:t xml:space="preserve"> making the trend difficult to interpret.</w:t>
            </w:r>
          </w:p>
          <w:p w14:paraId="1AD9AD6D" w14:textId="2A445E92" w:rsidR="004175E5" w:rsidRDefault="004175E5" w:rsidP="00587370">
            <w:pPr>
              <w:pStyle w:val="ListBullet"/>
            </w:pPr>
            <w:r>
              <w:lastRenderedPageBreak/>
              <w:t>If a positive relationship is found in the data</w:t>
            </w:r>
            <w:r w:rsidR="00422133">
              <w:t>,</w:t>
            </w:r>
            <w:r>
              <w:t xml:space="preserve"> this </w:t>
            </w:r>
            <w:r w:rsidR="00422133">
              <w:t>may be</w:t>
            </w:r>
            <w:r>
              <w:t xml:space="preserve"> attributed to them coming from the same source.</w:t>
            </w:r>
          </w:p>
        </w:tc>
      </w:tr>
      <w:tr w:rsidR="000541DE" w:rsidRPr="000541DE" w14:paraId="6F1A4123" w14:textId="77777777" w:rsidTr="00CF2F21">
        <w:trPr>
          <w:cnfStyle w:val="000000100000" w:firstRow="0" w:lastRow="0" w:firstColumn="0" w:lastColumn="0" w:oddVBand="0" w:evenVBand="0" w:oddHBand="1" w:evenHBand="0" w:firstRowFirstColumn="0" w:firstRowLastColumn="0" w:lastRowFirstColumn="0" w:lastRowLastColumn="0"/>
        </w:trPr>
        <w:tc>
          <w:tcPr>
            <w:tcW w:w="3539" w:type="dxa"/>
          </w:tcPr>
          <w:p w14:paraId="605DB9BB" w14:textId="2F47BA2A" w:rsidR="000541DE" w:rsidRPr="000541DE" w:rsidRDefault="00587370" w:rsidP="000541DE">
            <w:r>
              <w:lastRenderedPageBreak/>
              <w:t>How did manganese concentration change over time</w:t>
            </w:r>
            <w:r w:rsidR="00B12833">
              <w:t>?</w:t>
            </w:r>
          </w:p>
        </w:tc>
        <w:tc>
          <w:tcPr>
            <w:tcW w:w="6089" w:type="dxa"/>
          </w:tcPr>
          <w:p w14:paraId="0892B9D9" w14:textId="77777777" w:rsidR="000541DE" w:rsidRDefault="00787DB7" w:rsidP="00587370">
            <w:pPr>
              <w:pStyle w:val="ListBullet"/>
            </w:pPr>
            <w:r>
              <w:t xml:space="preserve">Students should plot manganese concentration against time in a line graph. </w:t>
            </w:r>
          </w:p>
          <w:p w14:paraId="06AB2795" w14:textId="10818C25" w:rsidR="00787DB7" w:rsidRPr="000541DE" w:rsidRDefault="00343A91" w:rsidP="00587370">
            <w:pPr>
              <w:pStyle w:val="ListBullet"/>
            </w:pPr>
            <w:r>
              <w:t xml:space="preserve">Students could draw on stimulus material to relate </w:t>
            </w:r>
            <w:r w:rsidR="00422133">
              <w:t xml:space="preserve">the </w:t>
            </w:r>
            <w:r>
              <w:t xml:space="preserve">change </w:t>
            </w:r>
            <w:r w:rsidR="00724B64">
              <w:t xml:space="preserve">in concentration observed </w:t>
            </w:r>
            <w:r>
              <w:t>to the closure of the Delta Manganese plant.</w:t>
            </w:r>
            <w:r w:rsidR="00C94308">
              <w:t xml:space="preserve"> </w:t>
            </w:r>
          </w:p>
        </w:tc>
      </w:tr>
      <w:tr w:rsidR="000541DE" w:rsidRPr="000541DE" w14:paraId="72CF17F6" w14:textId="77777777" w:rsidTr="00CF2F21">
        <w:trPr>
          <w:cnfStyle w:val="000000010000" w:firstRow="0" w:lastRow="0" w:firstColumn="0" w:lastColumn="0" w:oddVBand="0" w:evenVBand="0" w:oddHBand="0" w:evenHBand="1" w:firstRowFirstColumn="0" w:firstRowLastColumn="0" w:lastRowFirstColumn="0" w:lastRowLastColumn="0"/>
        </w:trPr>
        <w:tc>
          <w:tcPr>
            <w:tcW w:w="3539" w:type="dxa"/>
          </w:tcPr>
          <w:p w14:paraId="5D41DCE4" w14:textId="579CFDEC" w:rsidR="000541DE" w:rsidRPr="000541DE" w:rsidRDefault="000450A6" w:rsidP="000541DE">
            <w:r>
              <w:t>How did iron concentration change over time?</w:t>
            </w:r>
          </w:p>
        </w:tc>
        <w:tc>
          <w:tcPr>
            <w:tcW w:w="6089" w:type="dxa"/>
          </w:tcPr>
          <w:p w14:paraId="09087537" w14:textId="4AD58BB2" w:rsidR="00BB0589" w:rsidRDefault="00BB0589" w:rsidP="00BB0589">
            <w:pPr>
              <w:pStyle w:val="ListBullet"/>
            </w:pPr>
            <w:r>
              <w:t xml:space="preserve">Students should plot iron concentration against time in a line graph. </w:t>
            </w:r>
          </w:p>
          <w:p w14:paraId="42C3F65D" w14:textId="5D9B286C" w:rsidR="000541DE" w:rsidRPr="000541DE" w:rsidRDefault="00837D69" w:rsidP="000541DE">
            <w:pPr>
              <w:pStyle w:val="ListBullet"/>
            </w:pPr>
            <w:r>
              <w:t xml:space="preserve">Students could draw on the stimulus </w:t>
            </w:r>
            <w:r w:rsidR="00AD07C8">
              <w:t>material</w:t>
            </w:r>
            <w:r>
              <w:t xml:space="preserve"> to relate the change in concentration observed to </w:t>
            </w:r>
            <w:r w:rsidR="00AD07C8">
              <w:t xml:space="preserve">the closure of the BHP </w:t>
            </w:r>
            <w:r w:rsidR="003B5F7D">
              <w:t>iron and s</w:t>
            </w:r>
            <w:r w:rsidR="00AD07C8">
              <w:t>teel</w:t>
            </w:r>
            <w:r w:rsidR="003B5F7D">
              <w:t xml:space="preserve"> </w:t>
            </w:r>
            <w:r w:rsidR="00AD07C8">
              <w:t>works in 1999.</w:t>
            </w:r>
          </w:p>
        </w:tc>
      </w:tr>
      <w:tr w:rsidR="00182745" w:rsidRPr="000541DE" w14:paraId="6FF10200" w14:textId="77777777" w:rsidTr="00CF2F21">
        <w:trPr>
          <w:cnfStyle w:val="000000100000" w:firstRow="0" w:lastRow="0" w:firstColumn="0" w:lastColumn="0" w:oddVBand="0" w:evenVBand="0" w:oddHBand="1" w:evenHBand="0" w:firstRowFirstColumn="0" w:firstRowLastColumn="0" w:lastRowFirstColumn="0" w:lastRowLastColumn="0"/>
        </w:trPr>
        <w:tc>
          <w:tcPr>
            <w:tcW w:w="3539" w:type="dxa"/>
          </w:tcPr>
          <w:p w14:paraId="52638936" w14:textId="1C594D9C" w:rsidR="00182745" w:rsidRDefault="00182745" w:rsidP="000541DE">
            <w:r>
              <w:t>How does atmospheric salt concentration change over time?</w:t>
            </w:r>
          </w:p>
        </w:tc>
        <w:tc>
          <w:tcPr>
            <w:tcW w:w="6089" w:type="dxa"/>
          </w:tcPr>
          <w:p w14:paraId="62BE02F1" w14:textId="12190F65" w:rsidR="004D2D0C" w:rsidRDefault="004D2D0C" w:rsidP="004D2D0C">
            <w:pPr>
              <w:pStyle w:val="ListBullet"/>
            </w:pPr>
            <w:r>
              <w:t xml:space="preserve">Students should plot salt concentration against time in a line graph. </w:t>
            </w:r>
          </w:p>
          <w:p w14:paraId="4F93B0C3" w14:textId="44534B49" w:rsidR="00182745" w:rsidRDefault="006C5B73" w:rsidP="00BB0589">
            <w:pPr>
              <w:pStyle w:val="ListBullet"/>
            </w:pPr>
            <w:r>
              <w:t xml:space="preserve">A line graph of this data will show </w:t>
            </w:r>
            <w:r w:rsidR="00D31AA8">
              <w:t xml:space="preserve">that there seems to be </w:t>
            </w:r>
            <w:r w:rsidR="009547C8">
              <w:t>a somewhat consistent seasonal fluctuation.</w:t>
            </w:r>
          </w:p>
        </w:tc>
      </w:tr>
    </w:tbl>
    <w:p w14:paraId="37ED9410" w14:textId="631DC95A" w:rsidR="00743663" w:rsidRPr="0075012A" w:rsidRDefault="00743663" w:rsidP="0075012A">
      <w:pPr>
        <w:pStyle w:val="ListNumber"/>
      </w:pPr>
      <w:r w:rsidRPr="002963FB">
        <w:rPr>
          <w:rStyle w:val="Strong"/>
        </w:rPr>
        <w:t>Support</w:t>
      </w:r>
      <w:r w:rsidRPr="0075012A">
        <w:t xml:space="preserve"> students to complete </w:t>
      </w:r>
      <w:r w:rsidR="0087192C">
        <w:t>‘</w:t>
      </w:r>
      <w:r w:rsidRPr="0087192C">
        <w:t>Part B – bivariate analysis</w:t>
      </w:r>
      <w:r w:rsidR="0087192C">
        <w:t>’</w:t>
      </w:r>
      <w:r w:rsidRPr="0087192C">
        <w:t xml:space="preserve"> </w:t>
      </w:r>
      <w:r w:rsidRPr="0075012A">
        <w:t xml:space="preserve">in the </w:t>
      </w:r>
      <w:hyperlink w:anchor="_Student_resource_–_8" w:history="1">
        <w:r w:rsidRPr="002F6E99">
          <w:rPr>
            <w:rStyle w:val="Hyperlink"/>
          </w:rPr>
          <w:t xml:space="preserve">Student resource </w:t>
        </w:r>
        <w:r w:rsidR="00647A73">
          <w:rPr>
            <w:rStyle w:val="Hyperlink"/>
          </w:rPr>
          <w:t>–</w:t>
        </w:r>
        <w:r w:rsidRPr="002F6E99">
          <w:rPr>
            <w:rStyle w:val="Hyperlink"/>
          </w:rPr>
          <w:t xml:space="preserve"> </w:t>
        </w:r>
        <w:r w:rsidR="00CB7805" w:rsidRPr="00CB7805">
          <w:rPr>
            <w:rStyle w:val="Hyperlink"/>
          </w:rPr>
          <w:t>fine particle pollution secondary source investigation</w:t>
        </w:r>
      </w:hyperlink>
      <w:r w:rsidRPr="0075012A">
        <w:t xml:space="preserve">. Students will explore and </w:t>
      </w:r>
      <w:r w:rsidRPr="002963FB">
        <w:rPr>
          <w:rStyle w:val="Strong"/>
        </w:rPr>
        <w:t>analyse</w:t>
      </w:r>
      <w:r w:rsidRPr="0075012A">
        <w:t xml:space="preserve"> the dataset to develop a question that can be tested using bivariate analysis, represent the data using a line or scatter </w:t>
      </w:r>
      <w:r w:rsidR="007A7DDF">
        <w:t>plot</w:t>
      </w:r>
      <w:r w:rsidRPr="0075012A">
        <w:t>, analyse the patterns seen in the data and respond to their scientific question.</w:t>
      </w:r>
    </w:p>
    <w:p w14:paraId="3055F2A5" w14:textId="5620CFF6" w:rsidR="00743663" w:rsidRDefault="00743663" w:rsidP="00743663">
      <w:pPr>
        <w:pStyle w:val="ListNumber"/>
        <w:numPr>
          <w:ilvl w:val="0"/>
          <w:numId w:val="0"/>
        </w:numPr>
        <w:rPr>
          <w:rStyle w:val="Strong"/>
        </w:rPr>
      </w:pPr>
      <w:r>
        <w:rPr>
          <w:rStyle w:val="Strong"/>
        </w:rPr>
        <w:t xml:space="preserve">Sample response: </w:t>
      </w:r>
      <w:r w:rsidRPr="00373C74">
        <w:rPr>
          <w:rStyle w:val="Strong"/>
        </w:rPr>
        <w:t xml:space="preserve">Student resource </w:t>
      </w:r>
      <w:r>
        <w:rPr>
          <w:rStyle w:val="Strong"/>
        </w:rPr>
        <w:t>–</w:t>
      </w:r>
      <w:r w:rsidRPr="00373C74">
        <w:rPr>
          <w:rStyle w:val="Strong"/>
        </w:rPr>
        <w:t xml:space="preserve"> </w:t>
      </w:r>
      <w:r w:rsidR="00CB7805" w:rsidRPr="00CB7805">
        <w:rPr>
          <w:rStyle w:val="Strong"/>
        </w:rPr>
        <w:t>fine particle pollution secondary source investigation</w:t>
      </w:r>
    </w:p>
    <w:p w14:paraId="6C4A6CB2" w14:textId="0820CCCB" w:rsidR="00743663" w:rsidRDefault="00743663" w:rsidP="00743663">
      <w:pPr>
        <w:pStyle w:val="FeatureBox4"/>
      </w:pPr>
      <w:r w:rsidRPr="00590FFF">
        <w:rPr>
          <w:rStyle w:val="Strong"/>
        </w:rPr>
        <w:t>Note:</w:t>
      </w:r>
      <w:r w:rsidRPr="0075240B">
        <w:t xml:space="preserve"> </w:t>
      </w:r>
      <w:r>
        <w:t>the sample response below includes</w:t>
      </w:r>
      <w:r w:rsidR="00FD543E">
        <w:t xml:space="preserve"> an</w:t>
      </w:r>
      <w:r>
        <w:t xml:space="preserve"> alternative analysis for 3 fine particle pollutants – salt, manganese (Mn) and iron (Fe).</w:t>
      </w:r>
    </w:p>
    <w:p w14:paraId="5A7AC669" w14:textId="3222F20A" w:rsidR="00784804" w:rsidRPr="00784804" w:rsidRDefault="00784804" w:rsidP="00784804">
      <w:pPr>
        <w:pStyle w:val="FeatureBox4"/>
      </w:pPr>
      <w:r>
        <w:t>Additional stimulus information has been removed from the sample response.</w:t>
      </w:r>
    </w:p>
    <w:p w14:paraId="7E38D0D0" w14:textId="04DBB01B" w:rsidR="00743663" w:rsidRPr="00CF77A2" w:rsidRDefault="00743663">
      <w:pPr>
        <w:pStyle w:val="ListNumber"/>
        <w:numPr>
          <w:ilvl w:val="0"/>
          <w:numId w:val="60"/>
        </w:numPr>
      </w:pPr>
      <w:r w:rsidRPr="00CF77A2">
        <w:lastRenderedPageBreak/>
        <w:t>Open the dataset and navigate to ‘</w:t>
      </w:r>
      <w:r w:rsidRPr="0087192C">
        <w:t>Sheet 1 – Fine particle concentration’</w:t>
      </w:r>
      <w:r w:rsidRPr="00CF77A2">
        <w:t>.</w:t>
      </w:r>
    </w:p>
    <w:p w14:paraId="64AFA7FB" w14:textId="77777777" w:rsidR="00743663" w:rsidRDefault="00743663" w:rsidP="001C3974">
      <w:pPr>
        <w:pStyle w:val="ListNumber"/>
      </w:pPr>
      <w:r w:rsidRPr="00CF77A2">
        <w:t>Over</w:t>
      </w:r>
      <w:r w:rsidRPr="00462329">
        <w:t xml:space="preserve"> what </w:t>
      </w:r>
      <w:proofErr w:type="gramStart"/>
      <w:r w:rsidRPr="00462329">
        <w:t>time period</w:t>
      </w:r>
      <w:proofErr w:type="gramEnd"/>
      <w:r w:rsidRPr="00462329">
        <w:t xml:space="preserve"> was the data collected?</w:t>
      </w:r>
    </w:p>
    <w:tbl>
      <w:tblPr>
        <w:tblStyle w:val="TableGrid"/>
        <w:tblW w:w="0" w:type="auto"/>
        <w:tblLook w:val="04A0" w:firstRow="1" w:lastRow="0" w:firstColumn="1" w:lastColumn="0" w:noHBand="0" w:noVBand="1"/>
        <w:tblDescription w:val="A sample student response."/>
      </w:tblPr>
      <w:tblGrid>
        <w:gridCol w:w="9628"/>
      </w:tblGrid>
      <w:tr w:rsidR="00743663" w14:paraId="54105A80" w14:textId="77777777" w:rsidTr="00421B92">
        <w:trPr>
          <w:trHeight w:val="529"/>
        </w:trPr>
        <w:tc>
          <w:tcPr>
            <w:tcW w:w="9628" w:type="dxa"/>
          </w:tcPr>
          <w:p w14:paraId="41CC4218" w14:textId="68CBB73F" w:rsidR="00743663" w:rsidRDefault="00743663">
            <w:r>
              <w:t xml:space="preserve">The data </w:t>
            </w:r>
            <w:r w:rsidR="00422133">
              <w:t>was collected over 21 years,</w:t>
            </w:r>
            <w:r>
              <w:t xml:space="preserve"> from 1998 to 2019.</w:t>
            </w:r>
          </w:p>
        </w:tc>
      </w:tr>
    </w:tbl>
    <w:p w14:paraId="126CBACB" w14:textId="77777777" w:rsidR="00743663" w:rsidRDefault="00743663" w:rsidP="008303BA">
      <w:pPr>
        <w:pStyle w:val="ListNumber"/>
      </w:pPr>
      <w:r>
        <w:t>The dataset provided is incomplete. Identify what data is missing and explain how this may affect the dataset's quality.</w:t>
      </w:r>
    </w:p>
    <w:tbl>
      <w:tblPr>
        <w:tblStyle w:val="TableGrid"/>
        <w:tblW w:w="0" w:type="auto"/>
        <w:tblLook w:val="04A0" w:firstRow="1" w:lastRow="0" w:firstColumn="1" w:lastColumn="0" w:noHBand="0" w:noVBand="1"/>
        <w:tblDescription w:val="A sample student response."/>
      </w:tblPr>
      <w:tblGrid>
        <w:gridCol w:w="9628"/>
      </w:tblGrid>
      <w:tr w:rsidR="00743663" w14:paraId="615FB897" w14:textId="77777777">
        <w:trPr>
          <w:trHeight w:val="1697"/>
        </w:trPr>
        <w:tc>
          <w:tcPr>
            <w:tcW w:w="9628" w:type="dxa"/>
          </w:tcPr>
          <w:p w14:paraId="62549186" w14:textId="02DE5AD9" w:rsidR="00743663" w:rsidRDefault="00743663" w:rsidP="00421B92">
            <w:pPr>
              <w:pStyle w:val="ListBullet"/>
              <w:numPr>
                <w:ilvl w:val="0"/>
                <w:numId w:val="0"/>
              </w:numPr>
            </w:pPr>
            <w:r>
              <w:t>Data is missing for December 2002, January 2003 and January 2006.</w:t>
            </w:r>
            <w:r w:rsidR="00421B92">
              <w:t xml:space="preserve"> </w:t>
            </w:r>
            <w:r w:rsidRPr="00832727">
              <w:t xml:space="preserve">Missing </w:t>
            </w:r>
            <w:r>
              <w:t>data can limit the reliability and completeness of an analysis. This can reduce the accuracy of calculated statistics and distort trends and patterns, especially if the missing months coincide with periods of unusually high or low fine-particle concentrations.</w:t>
            </w:r>
          </w:p>
        </w:tc>
      </w:tr>
    </w:tbl>
    <w:p w14:paraId="30395CD0" w14:textId="7C44E13F" w:rsidR="00743663" w:rsidRDefault="00743663" w:rsidP="00743663">
      <w:pPr>
        <w:pStyle w:val="ListNumber"/>
      </w:pPr>
      <w:r>
        <w:t xml:space="preserve">Drawing on the information </w:t>
      </w:r>
      <w:r w:rsidR="006511E0">
        <w:t>in the stimulus</w:t>
      </w:r>
      <w:r w:rsidR="00122E75">
        <w:t xml:space="preserve"> and dataset</w:t>
      </w:r>
      <w:r>
        <w:t xml:space="preserve">, select one fine particle pollutant and develop </w:t>
      </w:r>
      <w:r w:rsidR="00422133">
        <w:t xml:space="preserve">a </w:t>
      </w:r>
      <w:r>
        <w:t>scientific question that could be answered using a univariate analysis.</w:t>
      </w:r>
      <w:r w:rsidR="00122E75">
        <w:t xml:space="preserve"> </w:t>
      </w:r>
      <w:r w:rsidR="00122E75" w:rsidRPr="00622A37">
        <w:rPr>
          <w:rStyle w:val="Strong"/>
        </w:rPr>
        <w:t>Hint:</w:t>
      </w:r>
      <w:r w:rsidR="00122E75">
        <w:t xml:space="preserve"> remember that a univariate analysis looks at only one variable.</w:t>
      </w:r>
    </w:p>
    <w:tbl>
      <w:tblPr>
        <w:tblStyle w:val="TableGrid"/>
        <w:tblW w:w="0" w:type="auto"/>
        <w:tblLook w:val="04A0" w:firstRow="1" w:lastRow="0" w:firstColumn="1" w:lastColumn="0" w:noHBand="0" w:noVBand="1"/>
        <w:tblDescription w:val="A sample student response."/>
      </w:tblPr>
      <w:tblGrid>
        <w:gridCol w:w="1444"/>
        <w:gridCol w:w="2728"/>
        <w:gridCol w:w="2728"/>
        <w:gridCol w:w="2728"/>
      </w:tblGrid>
      <w:tr w:rsidR="00743663" w14:paraId="3011842A" w14:textId="77777777">
        <w:trPr>
          <w:trHeight w:val="784"/>
        </w:trPr>
        <w:tc>
          <w:tcPr>
            <w:tcW w:w="1444" w:type="dxa"/>
          </w:tcPr>
          <w:p w14:paraId="23AA56E1" w14:textId="77777777" w:rsidR="00743663" w:rsidRPr="00EB7166" w:rsidRDefault="00743663">
            <w:pPr>
              <w:rPr>
                <w:rStyle w:val="Strong"/>
              </w:rPr>
            </w:pPr>
            <w:r w:rsidRPr="00EB7166">
              <w:rPr>
                <w:rStyle w:val="Strong"/>
              </w:rPr>
              <w:t>Pollutant</w:t>
            </w:r>
          </w:p>
        </w:tc>
        <w:tc>
          <w:tcPr>
            <w:tcW w:w="2728" w:type="dxa"/>
          </w:tcPr>
          <w:p w14:paraId="58D3BBDF" w14:textId="77777777" w:rsidR="00743663" w:rsidRDefault="00743663">
            <w:pPr>
              <w:pStyle w:val="ListNumber"/>
              <w:numPr>
                <w:ilvl w:val="0"/>
                <w:numId w:val="0"/>
              </w:numPr>
            </w:pPr>
            <w:r>
              <w:t>Salt</w:t>
            </w:r>
          </w:p>
        </w:tc>
        <w:tc>
          <w:tcPr>
            <w:tcW w:w="2728" w:type="dxa"/>
          </w:tcPr>
          <w:p w14:paraId="4DDB3473" w14:textId="77777777" w:rsidR="00743663" w:rsidRDefault="00743663">
            <w:pPr>
              <w:pStyle w:val="ListNumber"/>
              <w:numPr>
                <w:ilvl w:val="0"/>
                <w:numId w:val="0"/>
              </w:numPr>
            </w:pPr>
            <w:r>
              <w:t>Manganese (Mn)</w:t>
            </w:r>
          </w:p>
        </w:tc>
        <w:tc>
          <w:tcPr>
            <w:tcW w:w="2728" w:type="dxa"/>
          </w:tcPr>
          <w:p w14:paraId="6D7802D5" w14:textId="77777777" w:rsidR="00743663" w:rsidRDefault="00743663">
            <w:pPr>
              <w:pStyle w:val="ListNumber"/>
              <w:numPr>
                <w:ilvl w:val="0"/>
                <w:numId w:val="0"/>
              </w:numPr>
            </w:pPr>
            <w:r>
              <w:t>Iron (Fe)</w:t>
            </w:r>
          </w:p>
        </w:tc>
      </w:tr>
      <w:tr w:rsidR="00743663" w14:paraId="180CD2EA" w14:textId="77777777">
        <w:trPr>
          <w:trHeight w:val="1134"/>
        </w:trPr>
        <w:tc>
          <w:tcPr>
            <w:tcW w:w="1444" w:type="dxa"/>
          </w:tcPr>
          <w:p w14:paraId="2B08108E" w14:textId="77777777" w:rsidR="00743663" w:rsidRPr="00EB7166" w:rsidRDefault="00743663">
            <w:pPr>
              <w:rPr>
                <w:rStyle w:val="Strong"/>
              </w:rPr>
            </w:pPr>
            <w:r w:rsidRPr="00EB7166">
              <w:rPr>
                <w:rStyle w:val="Strong"/>
              </w:rPr>
              <w:t>Question</w:t>
            </w:r>
          </w:p>
        </w:tc>
        <w:tc>
          <w:tcPr>
            <w:tcW w:w="2728" w:type="dxa"/>
          </w:tcPr>
          <w:p w14:paraId="6F6FF47F" w14:textId="77777777" w:rsidR="00743663" w:rsidRDefault="00743663">
            <w:pPr>
              <w:pStyle w:val="ListNumber"/>
              <w:numPr>
                <w:ilvl w:val="0"/>
                <w:numId w:val="0"/>
              </w:numPr>
            </w:pPr>
            <w:r w:rsidRPr="001647F8">
              <w:t xml:space="preserve">How much did atmospheric </w:t>
            </w:r>
            <w:r>
              <w:t>salt</w:t>
            </w:r>
            <w:r w:rsidRPr="001647F8">
              <w:t xml:space="preserve"> concentration vary in Mayfield?</w:t>
            </w:r>
          </w:p>
        </w:tc>
        <w:tc>
          <w:tcPr>
            <w:tcW w:w="2728" w:type="dxa"/>
          </w:tcPr>
          <w:p w14:paraId="35038EF8" w14:textId="77777777" w:rsidR="00743663" w:rsidRDefault="00743663">
            <w:pPr>
              <w:pStyle w:val="ListNumber"/>
              <w:numPr>
                <w:ilvl w:val="0"/>
                <w:numId w:val="0"/>
              </w:numPr>
            </w:pPr>
            <w:r w:rsidRPr="001647F8">
              <w:t>How much did atmospheric manganese (Mn) concentration vary in Mayfield?</w:t>
            </w:r>
          </w:p>
        </w:tc>
        <w:tc>
          <w:tcPr>
            <w:tcW w:w="2728" w:type="dxa"/>
          </w:tcPr>
          <w:p w14:paraId="64908A0C" w14:textId="77777777" w:rsidR="00743663" w:rsidRDefault="00743663">
            <w:pPr>
              <w:pStyle w:val="ListNumber"/>
              <w:numPr>
                <w:ilvl w:val="0"/>
                <w:numId w:val="0"/>
              </w:numPr>
            </w:pPr>
            <w:r w:rsidRPr="001647F8">
              <w:t xml:space="preserve">How much did atmospheric </w:t>
            </w:r>
            <w:r>
              <w:t>iron (Fe</w:t>
            </w:r>
            <w:r w:rsidRPr="001647F8">
              <w:t>) concentration vary in Mayfield?</w:t>
            </w:r>
          </w:p>
        </w:tc>
      </w:tr>
    </w:tbl>
    <w:p w14:paraId="1E0D8A49" w14:textId="54BDB06C" w:rsidR="00743663" w:rsidRDefault="00743663" w:rsidP="008B3EA7">
      <w:pPr>
        <w:pStyle w:val="ListNumber"/>
      </w:pPr>
      <w:r w:rsidRPr="00C127A8">
        <w:t>Use Microsoft Excel formulas to calculate the mean</w:t>
      </w:r>
      <w:r w:rsidR="00C507E9">
        <w:t>, median</w:t>
      </w:r>
      <w:r w:rsidRPr="00C127A8">
        <w:t xml:space="preserve"> and standard deviation</w:t>
      </w:r>
      <w:r>
        <w:t xml:space="preserve"> of the fine particle pollutant you are investigating.</w:t>
      </w:r>
    </w:p>
    <w:tbl>
      <w:tblPr>
        <w:tblStyle w:val="TableGrid"/>
        <w:tblW w:w="0" w:type="auto"/>
        <w:tblLook w:val="04A0" w:firstRow="1" w:lastRow="0" w:firstColumn="1" w:lastColumn="0" w:noHBand="0" w:noVBand="1"/>
        <w:tblDescription w:val="A sample student response."/>
      </w:tblPr>
      <w:tblGrid>
        <w:gridCol w:w="1771"/>
        <w:gridCol w:w="2619"/>
        <w:gridCol w:w="2619"/>
        <w:gridCol w:w="2619"/>
      </w:tblGrid>
      <w:tr w:rsidR="00743663" w14:paraId="770605AB" w14:textId="77777777">
        <w:trPr>
          <w:trHeight w:val="784"/>
        </w:trPr>
        <w:tc>
          <w:tcPr>
            <w:tcW w:w="1771" w:type="dxa"/>
          </w:tcPr>
          <w:p w14:paraId="087EC998" w14:textId="77777777" w:rsidR="00743663" w:rsidRPr="00EB7166" w:rsidRDefault="00743663">
            <w:pPr>
              <w:rPr>
                <w:rStyle w:val="Strong"/>
              </w:rPr>
            </w:pPr>
            <w:r w:rsidRPr="00EB7166">
              <w:rPr>
                <w:rStyle w:val="Strong"/>
              </w:rPr>
              <w:t>Pollutant</w:t>
            </w:r>
          </w:p>
        </w:tc>
        <w:tc>
          <w:tcPr>
            <w:tcW w:w="2619" w:type="dxa"/>
          </w:tcPr>
          <w:p w14:paraId="0308931B" w14:textId="77777777" w:rsidR="00743663" w:rsidRDefault="00743663">
            <w:pPr>
              <w:pStyle w:val="ListNumber"/>
              <w:numPr>
                <w:ilvl w:val="0"/>
                <w:numId w:val="0"/>
              </w:numPr>
            </w:pPr>
            <w:r>
              <w:t>Salt</w:t>
            </w:r>
          </w:p>
        </w:tc>
        <w:tc>
          <w:tcPr>
            <w:tcW w:w="2619" w:type="dxa"/>
          </w:tcPr>
          <w:p w14:paraId="7B001FD6" w14:textId="77777777" w:rsidR="00743663" w:rsidRDefault="00743663">
            <w:pPr>
              <w:pStyle w:val="ListNumber"/>
              <w:numPr>
                <w:ilvl w:val="0"/>
                <w:numId w:val="0"/>
              </w:numPr>
            </w:pPr>
            <w:r>
              <w:t>Manganese (Mn)</w:t>
            </w:r>
          </w:p>
        </w:tc>
        <w:tc>
          <w:tcPr>
            <w:tcW w:w="2619" w:type="dxa"/>
          </w:tcPr>
          <w:p w14:paraId="4ED25B51" w14:textId="77777777" w:rsidR="00743663" w:rsidRDefault="00743663">
            <w:pPr>
              <w:pStyle w:val="ListNumber"/>
              <w:numPr>
                <w:ilvl w:val="0"/>
                <w:numId w:val="0"/>
              </w:numPr>
            </w:pPr>
            <w:r>
              <w:t>Iron (Fe)</w:t>
            </w:r>
          </w:p>
        </w:tc>
      </w:tr>
      <w:tr w:rsidR="00743663" w14:paraId="3CA0E099" w14:textId="77777777">
        <w:trPr>
          <w:trHeight w:val="486"/>
        </w:trPr>
        <w:tc>
          <w:tcPr>
            <w:tcW w:w="1771" w:type="dxa"/>
          </w:tcPr>
          <w:p w14:paraId="3D1469C2" w14:textId="77777777" w:rsidR="00743663" w:rsidRPr="00EB7166" w:rsidRDefault="00743663">
            <w:pPr>
              <w:rPr>
                <w:rStyle w:val="Strong"/>
              </w:rPr>
            </w:pPr>
            <w:r w:rsidRPr="00EB7166">
              <w:rPr>
                <w:rStyle w:val="Strong"/>
              </w:rPr>
              <w:t>Mean concentration (ng/m³)</w:t>
            </w:r>
          </w:p>
        </w:tc>
        <w:tc>
          <w:tcPr>
            <w:tcW w:w="2619" w:type="dxa"/>
          </w:tcPr>
          <w:p w14:paraId="5329FC09" w14:textId="288DF9A3" w:rsidR="00743663" w:rsidRDefault="00743663">
            <w:pPr>
              <w:pStyle w:val="ListNumber"/>
              <w:numPr>
                <w:ilvl w:val="0"/>
                <w:numId w:val="0"/>
              </w:numPr>
              <w:ind w:left="567" w:hanging="567"/>
            </w:pPr>
            <w:r>
              <w:t>1</w:t>
            </w:r>
            <w:r w:rsidR="0060338B">
              <w:t>,</w:t>
            </w:r>
            <w:r>
              <w:t>181.07</w:t>
            </w:r>
          </w:p>
        </w:tc>
        <w:tc>
          <w:tcPr>
            <w:tcW w:w="2619" w:type="dxa"/>
          </w:tcPr>
          <w:p w14:paraId="0CB6C6D4" w14:textId="77777777" w:rsidR="00743663" w:rsidRPr="00336C31" w:rsidRDefault="00743663">
            <w:pPr>
              <w:pStyle w:val="ListNumber"/>
              <w:numPr>
                <w:ilvl w:val="0"/>
                <w:numId w:val="0"/>
              </w:numPr>
            </w:pPr>
            <w:r w:rsidRPr="00336C31">
              <w:t>64.74</w:t>
            </w:r>
          </w:p>
        </w:tc>
        <w:tc>
          <w:tcPr>
            <w:tcW w:w="2619" w:type="dxa"/>
          </w:tcPr>
          <w:p w14:paraId="5AF67986" w14:textId="77777777" w:rsidR="00743663" w:rsidRPr="00336C31" w:rsidRDefault="00743663">
            <w:pPr>
              <w:pStyle w:val="ListNumber"/>
              <w:numPr>
                <w:ilvl w:val="0"/>
                <w:numId w:val="0"/>
              </w:numPr>
            </w:pPr>
            <w:r w:rsidRPr="00336C31">
              <w:t>122.13</w:t>
            </w:r>
          </w:p>
        </w:tc>
      </w:tr>
      <w:tr w:rsidR="00355860" w14:paraId="529D2080" w14:textId="77777777">
        <w:trPr>
          <w:trHeight w:val="486"/>
        </w:trPr>
        <w:tc>
          <w:tcPr>
            <w:tcW w:w="1771" w:type="dxa"/>
          </w:tcPr>
          <w:p w14:paraId="55CA3DA1" w14:textId="5EEDE5CA" w:rsidR="00355860" w:rsidRPr="00EB7166" w:rsidRDefault="00355860">
            <w:pPr>
              <w:rPr>
                <w:rStyle w:val="Strong"/>
              </w:rPr>
            </w:pPr>
            <w:r>
              <w:rPr>
                <w:rStyle w:val="Strong"/>
              </w:rPr>
              <w:t>Median concentration (ng/m</w:t>
            </w:r>
            <w:r w:rsidRPr="00EB7166">
              <w:rPr>
                <w:rStyle w:val="Strong"/>
              </w:rPr>
              <w:t>³)</w:t>
            </w:r>
          </w:p>
        </w:tc>
        <w:tc>
          <w:tcPr>
            <w:tcW w:w="2619" w:type="dxa"/>
          </w:tcPr>
          <w:p w14:paraId="4AAB24E7" w14:textId="35CC1B0E" w:rsidR="00355860" w:rsidRDefault="00CA114B">
            <w:pPr>
              <w:pStyle w:val="ListNumber"/>
              <w:numPr>
                <w:ilvl w:val="0"/>
                <w:numId w:val="0"/>
              </w:numPr>
              <w:ind w:left="567" w:hanging="567"/>
            </w:pPr>
            <w:r w:rsidRPr="00CA114B">
              <w:t>1</w:t>
            </w:r>
            <w:r w:rsidR="0060338B">
              <w:t>,</w:t>
            </w:r>
            <w:r w:rsidRPr="00CA114B">
              <w:t>071.67</w:t>
            </w:r>
          </w:p>
        </w:tc>
        <w:tc>
          <w:tcPr>
            <w:tcW w:w="2619" w:type="dxa"/>
          </w:tcPr>
          <w:p w14:paraId="22B37C79" w14:textId="76A3CD14" w:rsidR="00355860" w:rsidRPr="00336C31" w:rsidRDefault="006B3F74">
            <w:pPr>
              <w:pStyle w:val="ListNumber"/>
              <w:numPr>
                <w:ilvl w:val="0"/>
                <w:numId w:val="0"/>
              </w:numPr>
            </w:pPr>
            <w:r w:rsidRPr="006B3F74">
              <w:t>5.66</w:t>
            </w:r>
          </w:p>
        </w:tc>
        <w:tc>
          <w:tcPr>
            <w:tcW w:w="2619" w:type="dxa"/>
          </w:tcPr>
          <w:p w14:paraId="5ABAFD88" w14:textId="722D7E8D" w:rsidR="00355860" w:rsidRPr="00AF687E" w:rsidRDefault="00AF687E" w:rsidP="00AF687E">
            <w:r>
              <w:rPr>
                <w:color w:val="000000"/>
                <w:sz w:val="20"/>
                <w:szCs w:val="20"/>
              </w:rPr>
              <w:t>88.90</w:t>
            </w:r>
          </w:p>
        </w:tc>
      </w:tr>
      <w:tr w:rsidR="00743663" w14:paraId="0AA88A28" w14:textId="77777777">
        <w:trPr>
          <w:trHeight w:val="70"/>
        </w:trPr>
        <w:tc>
          <w:tcPr>
            <w:tcW w:w="1771" w:type="dxa"/>
          </w:tcPr>
          <w:p w14:paraId="02D51C09" w14:textId="77777777" w:rsidR="00743663" w:rsidRPr="00EB7166" w:rsidRDefault="00743663">
            <w:pPr>
              <w:rPr>
                <w:rStyle w:val="Strong"/>
              </w:rPr>
            </w:pPr>
            <w:r w:rsidRPr="00EB7166">
              <w:rPr>
                <w:rStyle w:val="Strong"/>
              </w:rPr>
              <w:lastRenderedPageBreak/>
              <w:t>Standard deviation</w:t>
            </w:r>
          </w:p>
        </w:tc>
        <w:tc>
          <w:tcPr>
            <w:tcW w:w="2619" w:type="dxa"/>
          </w:tcPr>
          <w:p w14:paraId="44A13F90" w14:textId="77777777" w:rsidR="00743663" w:rsidRDefault="00743663">
            <w:pPr>
              <w:pStyle w:val="ListNumber"/>
              <w:numPr>
                <w:ilvl w:val="0"/>
                <w:numId w:val="0"/>
              </w:numPr>
            </w:pPr>
            <w:r>
              <w:t>723.21</w:t>
            </w:r>
          </w:p>
        </w:tc>
        <w:tc>
          <w:tcPr>
            <w:tcW w:w="2619" w:type="dxa"/>
          </w:tcPr>
          <w:p w14:paraId="79105D4A" w14:textId="77777777" w:rsidR="00743663" w:rsidRPr="00336C31" w:rsidRDefault="00743663">
            <w:pPr>
              <w:pStyle w:val="ListNumber"/>
              <w:numPr>
                <w:ilvl w:val="0"/>
                <w:numId w:val="0"/>
              </w:numPr>
            </w:pPr>
            <w:r w:rsidRPr="00336C31">
              <w:t>100.33</w:t>
            </w:r>
          </w:p>
        </w:tc>
        <w:tc>
          <w:tcPr>
            <w:tcW w:w="2619" w:type="dxa"/>
          </w:tcPr>
          <w:p w14:paraId="03D7D8E5" w14:textId="77777777" w:rsidR="00743663" w:rsidRPr="008B4946" w:rsidRDefault="00743663">
            <w:pPr>
              <w:pStyle w:val="ListNumber"/>
              <w:numPr>
                <w:ilvl w:val="0"/>
                <w:numId w:val="0"/>
              </w:numPr>
            </w:pPr>
            <w:r w:rsidRPr="008B4946">
              <w:t>146.86</w:t>
            </w:r>
          </w:p>
        </w:tc>
      </w:tr>
    </w:tbl>
    <w:p w14:paraId="2DABA18B" w14:textId="77777777" w:rsidR="00C507E9" w:rsidRDefault="00C507E9" w:rsidP="00C507E9">
      <w:pPr>
        <w:pStyle w:val="ListNumber"/>
      </w:pPr>
      <w:r>
        <w:t>Describe what the descriptive statistics tell you about the data</w:t>
      </w:r>
    </w:p>
    <w:tbl>
      <w:tblPr>
        <w:tblStyle w:val="TableGrid"/>
        <w:tblW w:w="9634" w:type="dxa"/>
        <w:tblLook w:val="04A0" w:firstRow="1" w:lastRow="0" w:firstColumn="1" w:lastColumn="0" w:noHBand="0" w:noVBand="1"/>
        <w:tblDescription w:val="A sample student response."/>
      </w:tblPr>
      <w:tblGrid>
        <w:gridCol w:w="2263"/>
        <w:gridCol w:w="7371"/>
      </w:tblGrid>
      <w:tr w:rsidR="00C507E9" w14:paraId="21DD4C90" w14:textId="77777777" w:rsidTr="00FD528A">
        <w:trPr>
          <w:trHeight w:val="149"/>
        </w:trPr>
        <w:tc>
          <w:tcPr>
            <w:tcW w:w="2263" w:type="dxa"/>
          </w:tcPr>
          <w:p w14:paraId="3619A27F" w14:textId="14FB1BAE" w:rsidR="00C507E9" w:rsidRDefault="00C507E9" w:rsidP="00F43CC3">
            <w:pPr>
              <w:pStyle w:val="ListNumber"/>
              <w:numPr>
                <w:ilvl w:val="0"/>
                <w:numId w:val="0"/>
              </w:numPr>
            </w:pPr>
            <w:r>
              <w:t>Salt</w:t>
            </w:r>
          </w:p>
        </w:tc>
        <w:tc>
          <w:tcPr>
            <w:tcW w:w="7371" w:type="dxa"/>
          </w:tcPr>
          <w:p w14:paraId="2C610A85" w14:textId="4A8F7311" w:rsidR="00C507E9" w:rsidRDefault="00FD528A" w:rsidP="00F43CC3">
            <w:pPr>
              <w:pStyle w:val="ListNumber"/>
              <w:numPr>
                <w:ilvl w:val="0"/>
                <w:numId w:val="0"/>
              </w:numPr>
            </w:pPr>
            <w:r w:rsidRPr="00FD528A">
              <w:t>Salt had a mean of 1</w:t>
            </w:r>
            <w:r w:rsidR="0060338B">
              <w:t>,</w:t>
            </w:r>
            <w:r w:rsidRPr="00FD528A">
              <w:t>181.07</w:t>
            </w:r>
            <w:r w:rsidR="00914B7B">
              <w:t> </w:t>
            </w:r>
            <w:r w:rsidRPr="00FD528A">
              <w:t xml:space="preserve">ng/m³ and </w:t>
            </w:r>
            <w:r w:rsidR="00422133">
              <w:t xml:space="preserve">a </w:t>
            </w:r>
            <w:r w:rsidRPr="00FD528A">
              <w:t>median of 1</w:t>
            </w:r>
            <w:r w:rsidR="0060338B">
              <w:t>,</w:t>
            </w:r>
            <w:r w:rsidRPr="00FD528A">
              <w:t>071.67</w:t>
            </w:r>
            <w:r w:rsidR="00914B7B">
              <w:t> </w:t>
            </w:r>
            <w:r w:rsidRPr="00FD528A">
              <w:t xml:space="preserve">ng/m³. The mean is moderately higher than the median, suggesting that some </w:t>
            </w:r>
            <w:r w:rsidR="00422133">
              <w:t>higher-concentration measurements may be pulling the mean upward</w:t>
            </w:r>
            <w:r w:rsidRPr="00FD528A">
              <w:t>. The relatively large standard deviation (723.21</w:t>
            </w:r>
            <w:r w:rsidR="00914B7B">
              <w:t> </w:t>
            </w:r>
            <w:r w:rsidRPr="00FD528A">
              <w:t>ng/m³) indicates that salt concentrations varied considerably throughout the monitoring period.</w:t>
            </w:r>
          </w:p>
        </w:tc>
      </w:tr>
      <w:tr w:rsidR="00C507E9" w14:paraId="6FF45606" w14:textId="77777777" w:rsidTr="00C507E9">
        <w:trPr>
          <w:trHeight w:val="1141"/>
        </w:trPr>
        <w:tc>
          <w:tcPr>
            <w:tcW w:w="2263" w:type="dxa"/>
          </w:tcPr>
          <w:p w14:paraId="270902D6" w14:textId="12D45CEF" w:rsidR="00186CB7" w:rsidRDefault="00186CB7" w:rsidP="00F43CC3">
            <w:pPr>
              <w:pStyle w:val="ListNumber"/>
              <w:numPr>
                <w:ilvl w:val="0"/>
                <w:numId w:val="0"/>
              </w:numPr>
            </w:pPr>
            <w:r>
              <w:t>Manganese (Mn)</w:t>
            </w:r>
          </w:p>
        </w:tc>
        <w:tc>
          <w:tcPr>
            <w:tcW w:w="7371" w:type="dxa"/>
          </w:tcPr>
          <w:p w14:paraId="1FBEA608" w14:textId="559A0DD2" w:rsidR="00C507E9" w:rsidRDefault="00373D55" w:rsidP="00F43CC3">
            <w:pPr>
              <w:pStyle w:val="ListNumber"/>
              <w:numPr>
                <w:ilvl w:val="0"/>
                <w:numId w:val="0"/>
              </w:numPr>
            </w:pPr>
            <w:r w:rsidRPr="00373D55">
              <w:t>Manganese has a mean of 64.74</w:t>
            </w:r>
            <w:r w:rsidR="00914B7B">
              <w:t> </w:t>
            </w:r>
            <w:r w:rsidRPr="00373D55">
              <w:t>ng/m³, but a much lower median of only 5.66</w:t>
            </w:r>
            <w:r w:rsidR="00914B7B">
              <w:t> </w:t>
            </w:r>
            <w:r w:rsidRPr="00373D55">
              <w:t>ng/m³. This very large difference indicates a strongly skewed distribution</w:t>
            </w:r>
            <w:r w:rsidR="00914B7B">
              <w:t xml:space="preserve"> –</w:t>
            </w:r>
            <w:r w:rsidRPr="00373D55">
              <w:t xml:space="preserve"> most manganese measurements were relatively low, but some very high concentrations substantially increased the mean. The standard deviation (100.33</w:t>
            </w:r>
            <w:r w:rsidR="00914B7B">
              <w:t> </w:t>
            </w:r>
            <w:r w:rsidRPr="00373D55">
              <w:t xml:space="preserve">ng/m³) is also greater than the mean, indicating very high variability. </w:t>
            </w:r>
            <w:r w:rsidR="00C75B63">
              <w:t>Therefore, t</w:t>
            </w:r>
            <w:r w:rsidRPr="00373D55">
              <w:t xml:space="preserve">he median is </w:t>
            </w:r>
            <w:r w:rsidR="00422133">
              <w:t>more likely to indicate</w:t>
            </w:r>
            <w:r w:rsidRPr="00373D55">
              <w:t xml:space="preserve"> a typical manganese concentration than the mean.</w:t>
            </w:r>
          </w:p>
        </w:tc>
      </w:tr>
      <w:tr w:rsidR="00C507E9" w14:paraId="5431D4AB" w14:textId="77777777" w:rsidTr="00C507E9">
        <w:trPr>
          <w:trHeight w:val="1141"/>
        </w:trPr>
        <w:tc>
          <w:tcPr>
            <w:tcW w:w="2263" w:type="dxa"/>
          </w:tcPr>
          <w:p w14:paraId="5C805C6D" w14:textId="03704671" w:rsidR="00C507E9" w:rsidRDefault="00186CB7" w:rsidP="00F43CC3">
            <w:pPr>
              <w:pStyle w:val="ListNumber"/>
              <w:numPr>
                <w:ilvl w:val="0"/>
                <w:numId w:val="0"/>
              </w:numPr>
            </w:pPr>
            <w:r>
              <w:t>Iron (Fe)</w:t>
            </w:r>
          </w:p>
        </w:tc>
        <w:tc>
          <w:tcPr>
            <w:tcW w:w="7371" w:type="dxa"/>
          </w:tcPr>
          <w:p w14:paraId="4366A76D" w14:textId="36C5A220" w:rsidR="00C507E9" w:rsidRDefault="0014628E" w:rsidP="00F43CC3">
            <w:pPr>
              <w:pStyle w:val="ListNumber"/>
              <w:numPr>
                <w:ilvl w:val="0"/>
                <w:numId w:val="0"/>
              </w:numPr>
            </w:pPr>
            <w:r w:rsidRPr="0014628E">
              <w:t>Iron has a mean concentration of 122.13</w:t>
            </w:r>
            <w:r w:rsidR="00914B7B">
              <w:t> </w:t>
            </w:r>
            <w:r w:rsidRPr="0014628E">
              <w:t>ng/m³ and a median of 88.90</w:t>
            </w:r>
            <w:r w:rsidR="00914B7B">
              <w:t> </w:t>
            </w:r>
            <w:r w:rsidRPr="0014628E">
              <w:t xml:space="preserve">ng/m³. The higher mean suggests that some relatively high iron measurements pull the </w:t>
            </w:r>
            <w:r>
              <w:t>mean</w:t>
            </w:r>
            <w:r w:rsidRPr="0014628E">
              <w:t xml:space="preserve"> upwards</w:t>
            </w:r>
            <w:r>
              <w:t xml:space="preserve">. </w:t>
            </w:r>
            <w:r w:rsidRPr="0014628E">
              <w:t>The standard deviation of 146.86</w:t>
            </w:r>
            <w:r w:rsidR="00914B7B">
              <w:t> </w:t>
            </w:r>
            <w:r w:rsidRPr="0014628E">
              <w:t xml:space="preserve">ng/m³ indicates that iron concentrations </w:t>
            </w:r>
            <w:r w:rsidR="00422133">
              <w:t>varied widely</w:t>
            </w:r>
            <w:r w:rsidRPr="0014628E">
              <w:t xml:space="preserve"> across the monitoring period.</w:t>
            </w:r>
          </w:p>
        </w:tc>
      </w:tr>
    </w:tbl>
    <w:p w14:paraId="487071C6" w14:textId="12111506" w:rsidR="00A10187" w:rsidRDefault="00A10187" w:rsidP="00A10187">
      <w:pPr>
        <w:pStyle w:val="ListNumber"/>
      </w:pPr>
      <w:r>
        <w:t xml:space="preserve">Select between a histogram </w:t>
      </w:r>
      <w:r w:rsidR="002D0B05">
        <w:t>and</w:t>
      </w:r>
      <w:r>
        <w:t xml:space="preserve"> a box plot to represent the data based on the question you have chosen. Use Microsoft Excel to make your representation.</w:t>
      </w:r>
    </w:p>
    <w:p w14:paraId="2B498F62" w14:textId="16009164" w:rsidR="0097388E" w:rsidRDefault="00487051" w:rsidP="00487051">
      <w:pPr>
        <w:pStyle w:val="FeatureBox4"/>
      </w:pPr>
      <w:r w:rsidRPr="008B706B">
        <w:rPr>
          <w:rStyle w:val="Strong"/>
        </w:rPr>
        <w:t>Note:</w:t>
      </w:r>
      <w:r>
        <w:t xml:space="preserve"> </w:t>
      </w:r>
      <w:r w:rsidR="00DD1ABB">
        <w:t>f</w:t>
      </w:r>
      <w:r w:rsidR="00422133">
        <w:t xml:space="preserve">or the questions posed in this sample response, students could select either a histogram or a </w:t>
      </w:r>
      <w:r>
        <w:t xml:space="preserve">box plot to represent the data. </w:t>
      </w:r>
      <w:r w:rsidR="008B706B">
        <w:t>Both representations have been provided for each fine particle</w:t>
      </w:r>
      <w:r w:rsidR="002D0B05">
        <w:t>:</w:t>
      </w:r>
      <w:r w:rsidR="008B706B">
        <w:t xml:space="preserve"> </w:t>
      </w:r>
    </w:p>
    <w:p w14:paraId="38EFE992" w14:textId="51A0E9BB" w:rsidR="00487051" w:rsidRDefault="002D0B05">
      <w:pPr>
        <w:pStyle w:val="FeatureBox4"/>
        <w:numPr>
          <w:ilvl w:val="0"/>
          <w:numId w:val="14"/>
        </w:numPr>
        <w:ind w:hanging="720"/>
      </w:pPr>
      <w:r>
        <w:t>a</w:t>
      </w:r>
      <w:r w:rsidR="00C9081C">
        <w:t xml:space="preserve"> histogram </w:t>
      </w:r>
      <w:r w:rsidR="0097388E">
        <w:t>s</w:t>
      </w:r>
      <w:r w:rsidR="00C9081C" w:rsidRPr="00C9081C">
        <w:t xml:space="preserve">hows the distribution of </w:t>
      </w:r>
      <w:r w:rsidR="00C9081C">
        <w:t>the fine particle</w:t>
      </w:r>
      <w:r w:rsidR="00C9081C" w:rsidRPr="00C9081C">
        <w:t xml:space="preserve"> concentrations</w:t>
      </w:r>
      <w:r w:rsidR="00C9081C">
        <w:t xml:space="preserve"> </w:t>
      </w:r>
      <w:r w:rsidR="0097388E">
        <w:t>–</w:t>
      </w:r>
      <w:r w:rsidR="00C9081C">
        <w:t xml:space="preserve"> w</w:t>
      </w:r>
      <w:r w:rsidR="00C9081C" w:rsidRPr="00C9081C">
        <w:t xml:space="preserve">here most measurements occur, how widely values are spread, whether the data </w:t>
      </w:r>
      <w:r>
        <w:t>is</w:t>
      </w:r>
      <w:r w:rsidR="00C9081C" w:rsidRPr="00C9081C">
        <w:t xml:space="preserve"> skewed and whether there are unusually high concentration ranges</w:t>
      </w:r>
    </w:p>
    <w:p w14:paraId="04A0E58F" w14:textId="25337AE2" w:rsidR="0097388E" w:rsidRPr="0097388E" w:rsidRDefault="002D0B05">
      <w:pPr>
        <w:pStyle w:val="FeatureBox4"/>
        <w:numPr>
          <w:ilvl w:val="0"/>
          <w:numId w:val="14"/>
        </w:numPr>
        <w:ind w:hanging="720"/>
      </w:pPr>
      <w:r>
        <w:lastRenderedPageBreak/>
        <w:t>a</w:t>
      </w:r>
      <w:r w:rsidR="0097388E">
        <w:t xml:space="preserve"> box plot summarise</w:t>
      </w:r>
      <w:r w:rsidR="008B706B">
        <w:t>s</w:t>
      </w:r>
      <w:r w:rsidR="0097388E">
        <w:t xml:space="preserve"> the spread more efficiently</w:t>
      </w:r>
      <w:r w:rsidR="00422133">
        <w:t>,</w:t>
      </w:r>
      <w:r w:rsidR="008B706B">
        <w:t xml:space="preserve"> showing the median, IQR, overall spread and potential outliers.</w:t>
      </w:r>
    </w:p>
    <w:p w14:paraId="7C402274" w14:textId="34603197" w:rsidR="00743663" w:rsidRDefault="00D05723" w:rsidP="00D05723">
      <w:pPr>
        <w:pStyle w:val="Caption"/>
      </w:pPr>
      <w:r>
        <w:t xml:space="preserve">Figure 1 </w:t>
      </w:r>
      <w:r w:rsidR="00743663">
        <w:t>– sample frequency histogram for salt concentration in Mayfield</w:t>
      </w:r>
    </w:p>
    <w:p w14:paraId="4376A783" w14:textId="77777777" w:rsidR="00743663" w:rsidRDefault="00743663" w:rsidP="00D05723">
      <w:r w:rsidRPr="00D05723">
        <w:rPr>
          <w:noProof/>
        </w:rPr>
        <mc:AlternateContent>
          <mc:Choice Requires="cx1">
            <w:drawing>
              <wp:inline distT="0" distB="0" distL="0" distR="0" wp14:anchorId="5F2F8893" wp14:editId="5704EE91">
                <wp:extent cx="6120130" cy="2618740"/>
                <wp:effectExtent l="0" t="0" r="13970" b="10160"/>
                <wp:docPr id="446913962" name="Chart 1" descr="A histogram showing the variation in concentration of atmospheric salt.">
                  <a:extLst xmlns:a="http://schemas.openxmlformats.org/drawingml/2006/main">
                    <a:ext uri="{FF2B5EF4-FFF2-40B4-BE49-F238E27FC236}">
                      <a16:creationId xmlns:a16="http://schemas.microsoft.com/office/drawing/2014/main" id="{5D940FD8-6A8C-464C-A3DA-12E63AA59579}"/>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88"/>
                  </a:graphicData>
                </a:graphic>
              </wp:inline>
            </w:drawing>
          </mc:Choice>
          <mc:Fallback>
            <w:drawing>
              <wp:inline distT="0" distB="0" distL="0" distR="0" wp14:anchorId="5F2F8893" wp14:editId="5704EE91">
                <wp:extent cx="6120130" cy="2618740"/>
                <wp:effectExtent l="0" t="0" r="13970" b="10160"/>
                <wp:docPr id="446913962" name="Chart 1" descr="A histogram showing the variation in concentration of atmospheric salt.">
                  <a:extLst xmlns:a="http://schemas.openxmlformats.org/drawingml/2006/main">
                    <a:ext uri="{FF2B5EF4-FFF2-40B4-BE49-F238E27FC236}">
                      <a16:creationId xmlns:a16="http://schemas.microsoft.com/office/drawing/2014/main" id="{5D940FD8-6A8C-464C-A3DA-12E63AA59579}"/>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446913962" name="Chart 1" descr="A histogram showing the variation in concentration of atmospheric salt.">
                          <a:extLst>
                            <a:ext uri="{FF2B5EF4-FFF2-40B4-BE49-F238E27FC236}">
                              <a16:creationId xmlns:a16="http://schemas.microsoft.com/office/drawing/2014/main" id="{5D940FD8-6A8C-464C-A3DA-12E63AA59579}"/>
                            </a:ext>
                          </a:extLst>
                        </pic:cNvPr>
                        <pic:cNvPicPr>
                          <a:picLocks noGrp="1" noRot="1" noChangeAspect="1" noMove="1" noResize="1" noEditPoints="1" noAdjustHandles="1" noChangeArrowheads="1" noChangeShapeType="1"/>
                        </pic:cNvPicPr>
                      </pic:nvPicPr>
                      <pic:blipFill>
                        <a:blip r:embed="rId89"/>
                        <a:stretch>
                          <a:fillRect/>
                        </a:stretch>
                      </pic:blipFill>
                      <pic:spPr>
                        <a:xfrm>
                          <a:off x="0" y="0"/>
                          <a:ext cx="6120130" cy="2618740"/>
                        </a:xfrm>
                        <a:prstGeom prst="rect">
                          <a:avLst/>
                        </a:prstGeom>
                      </pic:spPr>
                    </pic:pic>
                  </a:graphicData>
                </a:graphic>
              </wp:inline>
            </w:drawing>
          </mc:Fallback>
        </mc:AlternateContent>
      </w:r>
    </w:p>
    <w:p w14:paraId="3A0531AB" w14:textId="695B4059" w:rsidR="00743663" w:rsidRDefault="004E61B6" w:rsidP="004E61B6">
      <w:pPr>
        <w:pStyle w:val="Caption"/>
      </w:pPr>
      <w:r>
        <w:t xml:space="preserve">Figure 2 </w:t>
      </w:r>
      <w:r w:rsidR="00743663">
        <w:t>– sample frequency histogram for manganese (Mn) concentration in Mayfield</w:t>
      </w:r>
    </w:p>
    <w:p w14:paraId="744F483B" w14:textId="77777777" w:rsidR="00743663" w:rsidRDefault="00743663" w:rsidP="00743663">
      <w:r>
        <w:rPr>
          <w:noProof/>
        </w:rPr>
        <mc:AlternateContent>
          <mc:Choice Requires="cx1">
            <w:drawing>
              <wp:inline distT="0" distB="0" distL="0" distR="0" wp14:anchorId="706B9AFC" wp14:editId="1C3D38A4">
                <wp:extent cx="6120130" cy="2618740"/>
                <wp:effectExtent l="0" t="0" r="13970" b="10160"/>
                <wp:docPr id="2036464857" name="Chart 1" descr="A histogram showing the variation in concentration of atmospheric manganese.">
                  <a:extLst xmlns:a="http://schemas.openxmlformats.org/drawingml/2006/main">
                    <a:ext uri="{FF2B5EF4-FFF2-40B4-BE49-F238E27FC236}">
                      <a16:creationId xmlns:a16="http://schemas.microsoft.com/office/drawing/2014/main" id="{402B811A-C484-4085-8BDA-EDF91222B0B5}"/>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90"/>
                  </a:graphicData>
                </a:graphic>
              </wp:inline>
            </w:drawing>
          </mc:Choice>
          <mc:Fallback>
            <w:drawing>
              <wp:inline distT="0" distB="0" distL="0" distR="0" wp14:anchorId="706B9AFC" wp14:editId="1C3D38A4">
                <wp:extent cx="6120130" cy="2618740"/>
                <wp:effectExtent l="0" t="0" r="13970" b="10160"/>
                <wp:docPr id="2036464857" name="Chart 1" descr="A histogram showing the variation in concentration of atmospheric manganese.">
                  <a:extLst xmlns:a="http://schemas.openxmlformats.org/drawingml/2006/main">
                    <a:ext uri="{FF2B5EF4-FFF2-40B4-BE49-F238E27FC236}">
                      <a16:creationId xmlns:a16="http://schemas.microsoft.com/office/drawing/2014/main" id="{402B811A-C484-4085-8BDA-EDF91222B0B5}"/>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2036464857" name="Chart 1" descr="A histogram showing the variation in concentration of atmospheric manganese.">
                          <a:extLst>
                            <a:ext uri="{FF2B5EF4-FFF2-40B4-BE49-F238E27FC236}">
                              <a16:creationId xmlns:a16="http://schemas.microsoft.com/office/drawing/2014/main" id="{402B811A-C484-4085-8BDA-EDF91222B0B5}"/>
                            </a:ext>
                          </a:extLst>
                        </pic:cNvPr>
                        <pic:cNvPicPr>
                          <a:picLocks noGrp="1" noRot="1" noChangeAspect="1" noMove="1" noResize="1" noEditPoints="1" noAdjustHandles="1" noChangeArrowheads="1" noChangeShapeType="1"/>
                        </pic:cNvPicPr>
                      </pic:nvPicPr>
                      <pic:blipFill>
                        <a:blip r:embed="rId91"/>
                        <a:stretch>
                          <a:fillRect/>
                        </a:stretch>
                      </pic:blipFill>
                      <pic:spPr>
                        <a:xfrm>
                          <a:off x="0" y="0"/>
                          <a:ext cx="6120130" cy="2618740"/>
                        </a:xfrm>
                        <a:prstGeom prst="rect">
                          <a:avLst/>
                        </a:prstGeom>
                      </pic:spPr>
                    </pic:pic>
                  </a:graphicData>
                </a:graphic>
              </wp:inline>
            </w:drawing>
          </mc:Fallback>
        </mc:AlternateContent>
      </w:r>
    </w:p>
    <w:p w14:paraId="2092FAD8" w14:textId="0E45DF6C" w:rsidR="00743663" w:rsidRDefault="004E61B6" w:rsidP="004E61B6">
      <w:pPr>
        <w:pStyle w:val="Caption"/>
      </w:pPr>
      <w:r>
        <w:lastRenderedPageBreak/>
        <w:t xml:space="preserve">Figure 3 </w:t>
      </w:r>
      <w:r w:rsidR="00743663">
        <w:t>– sample frequency histogram for iron (Fe) concentration in Mayfield</w:t>
      </w:r>
    </w:p>
    <w:p w14:paraId="41ADEA3D" w14:textId="77777777" w:rsidR="00743663" w:rsidRDefault="00743663" w:rsidP="00743663">
      <w:r>
        <w:rPr>
          <w:noProof/>
        </w:rPr>
        <mc:AlternateContent>
          <mc:Choice Requires="cx1">
            <w:drawing>
              <wp:inline distT="0" distB="0" distL="0" distR="0" wp14:anchorId="1FC3239F" wp14:editId="27AF5211">
                <wp:extent cx="6120130" cy="2618740"/>
                <wp:effectExtent l="0" t="0" r="13970" b="10160"/>
                <wp:docPr id="737943384" name="Chart 1" descr="A histogram showing the variation in concentration of iron.">
                  <a:extLst xmlns:a="http://schemas.openxmlformats.org/drawingml/2006/main">
                    <a:ext uri="{FF2B5EF4-FFF2-40B4-BE49-F238E27FC236}">
                      <a16:creationId xmlns:a16="http://schemas.microsoft.com/office/drawing/2014/main" id="{9CC54EC5-0D5B-46BA-ACEB-237BBE01508B}"/>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92"/>
                  </a:graphicData>
                </a:graphic>
              </wp:inline>
            </w:drawing>
          </mc:Choice>
          <mc:Fallback>
            <w:drawing>
              <wp:inline distT="0" distB="0" distL="0" distR="0" wp14:anchorId="1FC3239F" wp14:editId="27AF5211">
                <wp:extent cx="6120130" cy="2618740"/>
                <wp:effectExtent l="0" t="0" r="13970" b="10160"/>
                <wp:docPr id="737943384" name="Chart 1" descr="A histogram showing the variation in concentration of iron.">
                  <a:extLst xmlns:a="http://schemas.openxmlformats.org/drawingml/2006/main">
                    <a:ext uri="{FF2B5EF4-FFF2-40B4-BE49-F238E27FC236}">
                      <a16:creationId xmlns:a16="http://schemas.microsoft.com/office/drawing/2014/main" id="{9CC54EC5-0D5B-46BA-ACEB-237BBE01508B}"/>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737943384" name="Chart 1" descr="A histogram showing the variation in concentration of iron.">
                          <a:extLst>
                            <a:ext uri="{FF2B5EF4-FFF2-40B4-BE49-F238E27FC236}">
                              <a16:creationId xmlns:a16="http://schemas.microsoft.com/office/drawing/2014/main" id="{9CC54EC5-0D5B-46BA-ACEB-237BBE01508B}"/>
                            </a:ext>
                          </a:extLst>
                        </pic:cNvPr>
                        <pic:cNvPicPr>
                          <a:picLocks noGrp="1" noRot="1" noChangeAspect="1" noMove="1" noResize="1" noEditPoints="1" noAdjustHandles="1" noChangeArrowheads="1" noChangeShapeType="1"/>
                        </pic:cNvPicPr>
                      </pic:nvPicPr>
                      <pic:blipFill>
                        <a:blip r:embed="rId93"/>
                        <a:stretch>
                          <a:fillRect/>
                        </a:stretch>
                      </pic:blipFill>
                      <pic:spPr>
                        <a:xfrm>
                          <a:off x="0" y="0"/>
                          <a:ext cx="6120130" cy="2618740"/>
                        </a:xfrm>
                        <a:prstGeom prst="rect">
                          <a:avLst/>
                        </a:prstGeom>
                      </pic:spPr>
                    </pic:pic>
                  </a:graphicData>
                </a:graphic>
              </wp:inline>
            </w:drawing>
          </mc:Fallback>
        </mc:AlternateContent>
      </w:r>
    </w:p>
    <w:p w14:paraId="480001B9" w14:textId="77777777" w:rsidR="00743663" w:rsidRDefault="00743663" w:rsidP="0087192C">
      <w:pPr>
        <w:pStyle w:val="ListNumber"/>
        <w:numPr>
          <w:ilvl w:val="0"/>
          <w:numId w:val="0"/>
        </w:numPr>
        <w:ind w:left="567" w:hanging="567"/>
      </w:pPr>
      <w:r w:rsidRPr="00C127A8">
        <w:t xml:space="preserve">Use Microsoft Excel </w:t>
      </w:r>
      <w:r>
        <w:t>to create a box plot for the fine particle pollutant you are investigating.</w:t>
      </w:r>
    </w:p>
    <w:p w14:paraId="434EEEB3" w14:textId="064662E8" w:rsidR="00743663" w:rsidRDefault="00045410" w:rsidP="00045410">
      <w:pPr>
        <w:pStyle w:val="Caption"/>
      </w:pPr>
      <w:r>
        <w:t xml:space="preserve">Figure 4 </w:t>
      </w:r>
      <w:r w:rsidR="00743663">
        <w:t>– sample box plot for salt concentration in Mayfield</w:t>
      </w:r>
    </w:p>
    <w:p w14:paraId="4628105C" w14:textId="77777777" w:rsidR="00743663" w:rsidRDefault="00743663" w:rsidP="00743663">
      <w:pPr>
        <w:pStyle w:val="ListNumber"/>
        <w:numPr>
          <w:ilvl w:val="0"/>
          <w:numId w:val="0"/>
        </w:numPr>
        <w:ind w:left="567" w:hanging="567"/>
      </w:pPr>
      <w:r>
        <w:rPr>
          <w:noProof/>
        </w:rPr>
        <mc:AlternateContent>
          <mc:Choice Requires="cx1">
            <w:drawing>
              <wp:inline distT="0" distB="0" distL="0" distR="0" wp14:anchorId="03CE20AD" wp14:editId="3ABBB001">
                <wp:extent cx="5088835" cy="2978150"/>
                <wp:effectExtent l="0" t="0" r="17145" b="12700"/>
                <wp:docPr id="683184866" name="Chart 1" descr="A box plot showing the variation in atmospheric concentration of salt in Mayfield. ">
                  <a:extLst xmlns:a="http://schemas.openxmlformats.org/drawingml/2006/main">
                    <a:ext uri="{FF2B5EF4-FFF2-40B4-BE49-F238E27FC236}">
                      <a16:creationId xmlns:a16="http://schemas.microsoft.com/office/drawing/2014/main" id="{2503E104-C5DF-4B61-8603-828CF3256BFB}"/>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94"/>
                  </a:graphicData>
                </a:graphic>
              </wp:inline>
            </w:drawing>
          </mc:Choice>
          <mc:Fallback>
            <w:drawing>
              <wp:inline distT="0" distB="0" distL="0" distR="0" wp14:anchorId="03CE20AD" wp14:editId="3ABBB001">
                <wp:extent cx="5088835" cy="2978150"/>
                <wp:effectExtent l="0" t="0" r="17145" b="12700"/>
                <wp:docPr id="683184866" name="Chart 1" descr="A box plot showing the variation in atmospheric concentration of salt in Mayfield. ">
                  <a:extLst xmlns:a="http://schemas.openxmlformats.org/drawingml/2006/main">
                    <a:ext uri="{FF2B5EF4-FFF2-40B4-BE49-F238E27FC236}">
                      <a16:creationId xmlns:a16="http://schemas.microsoft.com/office/drawing/2014/main" id="{2503E104-C5DF-4B61-8603-828CF3256BFB}"/>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683184866" name="Chart 1" descr="A box plot showing the variation in atmospheric concentration of salt in Mayfield. ">
                          <a:extLst>
                            <a:ext uri="{FF2B5EF4-FFF2-40B4-BE49-F238E27FC236}">
                              <a16:creationId xmlns:a16="http://schemas.microsoft.com/office/drawing/2014/main" id="{2503E104-C5DF-4B61-8603-828CF3256BFB}"/>
                            </a:ext>
                          </a:extLst>
                        </pic:cNvPr>
                        <pic:cNvPicPr>
                          <a:picLocks noGrp="1" noRot="1" noChangeAspect="1" noMove="1" noResize="1" noEditPoints="1" noAdjustHandles="1" noChangeArrowheads="1" noChangeShapeType="1"/>
                        </pic:cNvPicPr>
                      </pic:nvPicPr>
                      <pic:blipFill>
                        <a:blip r:embed="rId95"/>
                        <a:stretch>
                          <a:fillRect/>
                        </a:stretch>
                      </pic:blipFill>
                      <pic:spPr>
                        <a:xfrm>
                          <a:off x="0" y="0"/>
                          <a:ext cx="5088255" cy="2978150"/>
                        </a:xfrm>
                        <a:prstGeom prst="rect">
                          <a:avLst/>
                        </a:prstGeom>
                      </pic:spPr>
                    </pic:pic>
                  </a:graphicData>
                </a:graphic>
              </wp:inline>
            </w:drawing>
          </mc:Fallback>
        </mc:AlternateContent>
      </w:r>
    </w:p>
    <w:p w14:paraId="0A087044" w14:textId="56222CB0" w:rsidR="00743663" w:rsidRDefault="00045410" w:rsidP="00045410">
      <w:pPr>
        <w:pStyle w:val="Caption"/>
      </w:pPr>
      <w:r>
        <w:lastRenderedPageBreak/>
        <w:t xml:space="preserve">Figure 5 </w:t>
      </w:r>
      <w:r w:rsidR="00743663">
        <w:t>– sample box plot for manganese (Mn) concentration in Mayfield</w:t>
      </w:r>
    </w:p>
    <w:p w14:paraId="00C7A830" w14:textId="77777777" w:rsidR="00743663" w:rsidRDefault="00743663" w:rsidP="00743663">
      <w:pPr>
        <w:pStyle w:val="ListNumber"/>
        <w:numPr>
          <w:ilvl w:val="0"/>
          <w:numId w:val="0"/>
        </w:numPr>
        <w:ind w:left="567" w:hanging="567"/>
      </w:pPr>
      <w:r>
        <w:rPr>
          <w:noProof/>
        </w:rPr>
        <mc:AlternateContent>
          <mc:Choice Requires="cx1">
            <w:drawing>
              <wp:inline distT="0" distB="0" distL="0" distR="0" wp14:anchorId="40D0E55F" wp14:editId="4D5BD83A">
                <wp:extent cx="4999383" cy="3094355"/>
                <wp:effectExtent l="0" t="0" r="10795" b="10795"/>
                <wp:docPr id="1446112114" name="Chart 1" descr="A box plot showing the variation in atmospheric concentration of manganese in Mayfield. ">
                  <a:extLst xmlns:a="http://schemas.openxmlformats.org/drawingml/2006/main">
                    <a:ext uri="{FF2B5EF4-FFF2-40B4-BE49-F238E27FC236}">
                      <a16:creationId xmlns:a16="http://schemas.microsoft.com/office/drawing/2014/main" id="{1063D917-9C62-4033-BB6E-4387E87176E5}"/>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96"/>
                  </a:graphicData>
                </a:graphic>
              </wp:inline>
            </w:drawing>
          </mc:Choice>
          <mc:Fallback>
            <w:drawing>
              <wp:inline distT="0" distB="0" distL="0" distR="0" wp14:anchorId="40D0E55F" wp14:editId="4D5BD83A">
                <wp:extent cx="4999383" cy="3094355"/>
                <wp:effectExtent l="0" t="0" r="10795" b="10795"/>
                <wp:docPr id="1446112114" name="Chart 1" descr="A box plot showing the variation in atmospheric concentration of manganese in Mayfield. ">
                  <a:extLst xmlns:a="http://schemas.openxmlformats.org/drawingml/2006/main">
                    <a:ext uri="{FF2B5EF4-FFF2-40B4-BE49-F238E27FC236}">
                      <a16:creationId xmlns:a16="http://schemas.microsoft.com/office/drawing/2014/main" id="{1063D917-9C62-4033-BB6E-4387E87176E5}"/>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446112114" name="Chart 1" descr="A box plot showing the variation in atmospheric concentration of manganese in Mayfield. ">
                          <a:extLst>
                            <a:ext uri="{FF2B5EF4-FFF2-40B4-BE49-F238E27FC236}">
                              <a16:creationId xmlns:a16="http://schemas.microsoft.com/office/drawing/2014/main" id="{1063D917-9C62-4033-BB6E-4387E87176E5}"/>
                            </a:ext>
                          </a:extLst>
                        </pic:cNvPr>
                        <pic:cNvPicPr>
                          <a:picLocks noGrp="1" noRot="1" noChangeAspect="1" noMove="1" noResize="1" noEditPoints="1" noAdjustHandles="1" noChangeArrowheads="1" noChangeShapeType="1"/>
                        </pic:cNvPicPr>
                      </pic:nvPicPr>
                      <pic:blipFill>
                        <a:blip r:embed="rId97"/>
                        <a:stretch>
                          <a:fillRect/>
                        </a:stretch>
                      </pic:blipFill>
                      <pic:spPr>
                        <a:xfrm>
                          <a:off x="0" y="0"/>
                          <a:ext cx="4999355" cy="3094355"/>
                        </a:xfrm>
                        <a:prstGeom prst="rect">
                          <a:avLst/>
                        </a:prstGeom>
                      </pic:spPr>
                    </pic:pic>
                  </a:graphicData>
                </a:graphic>
              </wp:inline>
            </w:drawing>
          </mc:Fallback>
        </mc:AlternateContent>
      </w:r>
    </w:p>
    <w:p w14:paraId="068BF7DB" w14:textId="78194BBA" w:rsidR="00743663" w:rsidRDefault="00045410" w:rsidP="00045410">
      <w:pPr>
        <w:pStyle w:val="Caption"/>
      </w:pPr>
      <w:r>
        <w:t xml:space="preserve">Figure 6 </w:t>
      </w:r>
      <w:r w:rsidR="00743663">
        <w:t>– sample box plot for iron (Fe) concentration in Mayfield</w:t>
      </w:r>
    </w:p>
    <w:p w14:paraId="42B04BCD" w14:textId="77777777" w:rsidR="00743663" w:rsidRDefault="00743663" w:rsidP="00743663">
      <w:pPr>
        <w:pStyle w:val="ListNumber"/>
        <w:numPr>
          <w:ilvl w:val="0"/>
          <w:numId w:val="0"/>
        </w:numPr>
        <w:ind w:left="567" w:hanging="567"/>
      </w:pPr>
      <w:r>
        <w:rPr>
          <w:noProof/>
        </w:rPr>
        <mc:AlternateContent>
          <mc:Choice Requires="cx1">
            <w:drawing>
              <wp:inline distT="0" distB="0" distL="0" distR="0" wp14:anchorId="735541D4" wp14:editId="5782F5F2">
                <wp:extent cx="4984474" cy="3094355"/>
                <wp:effectExtent l="0" t="0" r="6985" b="10795"/>
                <wp:docPr id="1125605526" name="Chart 1" descr="A box plot showing the variation in atmospheric concentration of iron in Mayfield. ">
                  <a:extLst xmlns:a="http://schemas.openxmlformats.org/drawingml/2006/main">
                    <a:ext uri="{FF2B5EF4-FFF2-40B4-BE49-F238E27FC236}">
                      <a16:creationId xmlns:a16="http://schemas.microsoft.com/office/drawing/2014/main" id="{60AF4377-3CCE-497A-AA7C-A5E46A0081E7}"/>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98"/>
                  </a:graphicData>
                </a:graphic>
              </wp:inline>
            </w:drawing>
          </mc:Choice>
          <mc:Fallback>
            <w:drawing>
              <wp:inline distT="0" distB="0" distL="0" distR="0" wp14:anchorId="735541D4" wp14:editId="5782F5F2">
                <wp:extent cx="4984474" cy="3094355"/>
                <wp:effectExtent l="0" t="0" r="6985" b="10795"/>
                <wp:docPr id="1125605526" name="Chart 1" descr="A box plot showing the variation in atmospheric concentration of iron in Mayfield. ">
                  <a:extLst xmlns:a="http://schemas.openxmlformats.org/drawingml/2006/main">
                    <a:ext uri="{FF2B5EF4-FFF2-40B4-BE49-F238E27FC236}">
                      <a16:creationId xmlns:a16="http://schemas.microsoft.com/office/drawing/2014/main" id="{60AF4377-3CCE-497A-AA7C-A5E46A0081E7}"/>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125605526" name="Chart 1" descr="A box plot showing the variation in atmospheric concentration of iron in Mayfield. ">
                          <a:extLst>
                            <a:ext uri="{FF2B5EF4-FFF2-40B4-BE49-F238E27FC236}">
                              <a16:creationId xmlns:a16="http://schemas.microsoft.com/office/drawing/2014/main" id="{60AF4377-3CCE-497A-AA7C-A5E46A0081E7}"/>
                            </a:ext>
                          </a:extLst>
                        </pic:cNvPr>
                        <pic:cNvPicPr>
                          <a:picLocks noGrp="1" noRot="1" noChangeAspect="1" noMove="1" noResize="1" noEditPoints="1" noAdjustHandles="1" noChangeArrowheads="1" noChangeShapeType="1"/>
                        </pic:cNvPicPr>
                      </pic:nvPicPr>
                      <pic:blipFill>
                        <a:blip r:embed="rId99"/>
                        <a:stretch>
                          <a:fillRect/>
                        </a:stretch>
                      </pic:blipFill>
                      <pic:spPr>
                        <a:xfrm>
                          <a:off x="0" y="0"/>
                          <a:ext cx="4984115" cy="3094355"/>
                        </a:xfrm>
                        <a:prstGeom prst="rect">
                          <a:avLst/>
                        </a:prstGeom>
                      </pic:spPr>
                    </pic:pic>
                  </a:graphicData>
                </a:graphic>
              </wp:inline>
            </w:drawing>
          </mc:Fallback>
        </mc:AlternateContent>
      </w:r>
    </w:p>
    <w:p w14:paraId="7496B8A4" w14:textId="7EEBD16B" w:rsidR="006F02E5" w:rsidRDefault="006F02E5" w:rsidP="006F02E5">
      <w:pPr>
        <w:pStyle w:val="ListNumber"/>
      </w:pPr>
      <w:r>
        <w:t>Complete the univariate analysis to respond to the original question</w:t>
      </w:r>
      <w:r w:rsidR="009129E9">
        <w:t>,</w:t>
      </w:r>
      <w:r>
        <w:t xml:space="preserve"> drawing on evidence from the data. You can also draw on information from the stimulus material if relevant.</w:t>
      </w:r>
    </w:p>
    <w:tbl>
      <w:tblPr>
        <w:tblStyle w:val="TableGrid"/>
        <w:tblW w:w="0" w:type="auto"/>
        <w:tblLook w:val="04A0" w:firstRow="1" w:lastRow="0" w:firstColumn="1" w:lastColumn="0" w:noHBand="0" w:noVBand="1"/>
        <w:tblDescription w:val="A sample student response."/>
      </w:tblPr>
      <w:tblGrid>
        <w:gridCol w:w="1555"/>
        <w:gridCol w:w="8073"/>
      </w:tblGrid>
      <w:tr w:rsidR="00743663" w14:paraId="7961499B" w14:textId="77777777" w:rsidTr="00101E76">
        <w:trPr>
          <w:trHeight w:val="1667"/>
        </w:trPr>
        <w:tc>
          <w:tcPr>
            <w:tcW w:w="1555" w:type="dxa"/>
          </w:tcPr>
          <w:p w14:paraId="1399B790" w14:textId="77777777" w:rsidR="00743663" w:rsidRDefault="00743663">
            <w:pPr>
              <w:pStyle w:val="ListNumber"/>
              <w:numPr>
                <w:ilvl w:val="0"/>
                <w:numId w:val="0"/>
              </w:numPr>
            </w:pPr>
            <w:r>
              <w:t>Salt</w:t>
            </w:r>
          </w:p>
        </w:tc>
        <w:tc>
          <w:tcPr>
            <w:tcW w:w="8073" w:type="dxa"/>
          </w:tcPr>
          <w:p w14:paraId="26267A1A" w14:textId="6EEFDB93" w:rsidR="0052144A" w:rsidRPr="0052144A" w:rsidRDefault="0052144A" w:rsidP="0052144A">
            <w:r w:rsidRPr="0052144A">
              <w:t>Atmospheric salt concentration varied considerably in Mayfield. The mean concentration was 1</w:t>
            </w:r>
            <w:r w:rsidR="00214B56">
              <w:t>,</w:t>
            </w:r>
            <w:r w:rsidRPr="0052144A">
              <w:t>181.07</w:t>
            </w:r>
            <w:r w:rsidR="00206C65">
              <w:t> </w:t>
            </w:r>
            <w:r w:rsidRPr="0052144A">
              <w:t>ng/m³, with a standard deviation of 723.21</w:t>
            </w:r>
            <w:r w:rsidR="00206C65">
              <w:t> </w:t>
            </w:r>
            <w:r w:rsidRPr="0052144A">
              <w:t xml:space="preserve">ng/m³. </w:t>
            </w:r>
            <w:r w:rsidRPr="0052144A">
              <w:lastRenderedPageBreak/>
              <w:t xml:space="preserve">The large standard deviation shows that individual salt concentrations </w:t>
            </w:r>
            <w:r w:rsidR="00422133">
              <w:t>often differed substantially</w:t>
            </w:r>
            <w:r w:rsidRPr="0052144A">
              <w:t xml:space="preserve"> from the mean.</w:t>
            </w:r>
          </w:p>
          <w:p w14:paraId="4DC39B38" w14:textId="07A4C62F" w:rsidR="0052144A" w:rsidRPr="0052144A" w:rsidRDefault="0052144A" w:rsidP="0052144A">
            <w:r w:rsidRPr="0052144A">
              <w:t xml:space="preserve">The box plot also shows a </w:t>
            </w:r>
            <w:r w:rsidR="001A08C1" w:rsidRPr="0052144A">
              <w:t>widespread</w:t>
            </w:r>
            <w:r w:rsidRPr="0052144A">
              <w:t xml:space="preserve"> in concentrations. The middle 50% of measurements </w:t>
            </w:r>
            <w:r w:rsidR="00422133">
              <w:t>ranged from about 600</w:t>
            </w:r>
            <w:r w:rsidR="00214B56">
              <w:t> </w:t>
            </w:r>
            <w:r w:rsidR="00214B56" w:rsidRPr="0052144A">
              <w:t>ng/m³</w:t>
            </w:r>
            <w:r w:rsidR="00422133">
              <w:t xml:space="preserve"> to</w:t>
            </w:r>
            <w:r w:rsidRPr="0052144A">
              <w:t xml:space="preserve"> 1</w:t>
            </w:r>
            <w:r w:rsidR="00214B56">
              <w:t>,</w:t>
            </w:r>
            <w:r w:rsidRPr="0052144A">
              <w:t>600</w:t>
            </w:r>
            <w:r w:rsidR="00206C65">
              <w:t> </w:t>
            </w:r>
            <w:r w:rsidRPr="0052144A">
              <w:t>ng/m³, with a median of 1</w:t>
            </w:r>
            <w:r w:rsidR="00214B56">
              <w:t>,</w:t>
            </w:r>
            <w:r w:rsidRPr="0052144A">
              <w:t>071.67</w:t>
            </w:r>
            <w:r w:rsidR="00206C65">
              <w:t> </w:t>
            </w:r>
            <w:r w:rsidRPr="0052144A">
              <w:t xml:space="preserve">ng/m³. The whiskers extend from </w:t>
            </w:r>
            <w:r w:rsidR="00422133">
              <w:t>near 0</w:t>
            </w:r>
            <w:r w:rsidR="00206C65">
              <w:t> </w:t>
            </w:r>
            <w:r w:rsidR="00422133">
              <w:t>ng/m³ to just over 3</w:t>
            </w:r>
            <w:r w:rsidR="00214B56">
              <w:t>,</w:t>
            </w:r>
            <w:r w:rsidR="00422133">
              <w:t>000</w:t>
            </w:r>
            <w:r w:rsidR="00206C65">
              <w:t> </w:t>
            </w:r>
            <w:r w:rsidR="00422133">
              <w:t xml:space="preserve">ng/m³, showing concentrations </w:t>
            </w:r>
            <w:r w:rsidRPr="0052144A">
              <w:t>across a broad range.</w:t>
            </w:r>
          </w:p>
          <w:p w14:paraId="35E3772B" w14:textId="4533ABF3" w:rsidR="0052144A" w:rsidRPr="0052144A" w:rsidRDefault="00422133" w:rsidP="0052144A">
            <w:r>
              <w:t>Several concentrations were unusually high, including values above approximately 3</w:t>
            </w:r>
            <w:r w:rsidR="00214B56">
              <w:t>,</w:t>
            </w:r>
            <w:r>
              <w:t>100</w:t>
            </w:r>
            <w:r w:rsidR="00B53C10">
              <w:t> </w:t>
            </w:r>
            <w:r>
              <w:t>ng/m³, with the highest near</w:t>
            </w:r>
            <w:r w:rsidR="0052144A" w:rsidRPr="0052144A">
              <w:t xml:space="preserve"> 3</w:t>
            </w:r>
            <w:r w:rsidR="00B53C10">
              <w:t>,</w:t>
            </w:r>
            <w:r w:rsidR="0052144A" w:rsidRPr="0052144A">
              <w:t>750</w:t>
            </w:r>
            <w:r w:rsidR="00206C65">
              <w:t> </w:t>
            </w:r>
            <w:r w:rsidR="0052144A" w:rsidRPr="0052144A">
              <w:t>ng/m³. These high values help explain why the mean is slightly higher than the median.</w:t>
            </w:r>
          </w:p>
          <w:p w14:paraId="0B23D9A5" w14:textId="7D7B1F12" w:rsidR="0052144A" w:rsidRDefault="0052144A" w:rsidP="0052144A">
            <w:r w:rsidRPr="0052144A">
              <w:t xml:space="preserve">Overall, atmospheric salt concentration was highly variable in Mayfield. Most measurements </w:t>
            </w:r>
            <w:r w:rsidR="00422133">
              <w:t>clustered around 600</w:t>
            </w:r>
            <w:r w:rsidR="00B53C10">
              <w:t> </w:t>
            </w:r>
            <w:r w:rsidR="00B53C10" w:rsidRPr="0052144A">
              <w:t>ng/m³</w:t>
            </w:r>
            <w:r w:rsidR="00B53C10">
              <w:t xml:space="preserve"> to </w:t>
            </w:r>
            <w:r w:rsidR="00422133">
              <w:t>1</w:t>
            </w:r>
            <w:r w:rsidR="00B53C10">
              <w:t>,</w:t>
            </w:r>
            <w:r w:rsidR="00422133">
              <w:t>600</w:t>
            </w:r>
            <w:r w:rsidR="00206C65">
              <w:t> </w:t>
            </w:r>
            <w:r w:rsidR="00422133">
              <w:t>ng/m³, but concentrations sometimes rose</w:t>
            </w:r>
            <w:r w:rsidRPr="0052144A">
              <w:t xml:space="preserve"> much higher. The large standard deviation and </w:t>
            </w:r>
            <w:r w:rsidR="001A08C1" w:rsidRPr="0052144A">
              <w:t>widespread</w:t>
            </w:r>
            <w:r w:rsidRPr="0052144A">
              <w:t xml:space="preserve"> </w:t>
            </w:r>
            <w:r w:rsidR="00422133">
              <w:t>in the box plot support</w:t>
            </w:r>
            <w:r w:rsidRPr="0052144A">
              <w:t xml:space="preserve"> this variability.</w:t>
            </w:r>
          </w:p>
        </w:tc>
      </w:tr>
      <w:tr w:rsidR="00743663" w14:paraId="2FCBF2E6" w14:textId="77777777" w:rsidTr="00101E76">
        <w:trPr>
          <w:trHeight w:val="2268"/>
        </w:trPr>
        <w:tc>
          <w:tcPr>
            <w:tcW w:w="1555" w:type="dxa"/>
          </w:tcPr>
          <w:p w14:paraId="2451C821" w14:textId="77777777" w:rsidR="00743663" w:rsidRDefault="00743663">
            <w:pPr>
              <w:pStyle w:val="ListNumber"/>
              <w:numPr>
                <w:ilvl w:val="0"/>
                <w:numId w:val="0"/>
              </w:numPr>
            </w:pPr>
            <w:r>
              <w:lastRenderedPageBreak/>
              <w:t>Manganese (Mn)</w:t>
            </w:r>
          </w:p>
        </w:tc>
        <w:tc>
          <w:tcPr>
            <w:tcW w:w="8073" w:type="dxa"/>
          </w:tcPr>
          <w:p w14:paraId="47B64A11" w14:textId="167A36CE" w:rsidR="00CA3341" w:rsidRPr="00CA3341" w:rsidRDefault="00CA3341" w:rsidP="00CA3341">
            <w:r w:rsidRPr="00CA3341">
              <w:t>Atmospheric manganese concentration was highly variable in Mayfield. The mean concentration was 64.74</w:t>
            </w:r>
            <w:r w:rsidR="00206C65">
              <w:t> </w:t>
            </w:r>
            <w:r w:rsidRPr="00CA3341">
              <w:t>ng/m³, with a standard deviation of 100.33</w:t>
            </w:r>
            <w:r w:rsidR="00206C65">
              <w:t> </w:t>
            </w:r>
            <w:r w:rsidRPr="00CA3341">
              <w:t>ng/m³. The standard deviation is larger than the mean, indicating that manganese concentrations were very widely spread.</w:t>
            </w:r>
          </w:p>
          <w:p w14:paraId="52F8A2B3" w14:textId="23494654" w:rsidR="00CA3341" w:rsidRPr="00CA3341" w:rsidRDefault="00CA3341" w:rsidP="00CA3341">
            <w:r w:rsidRPr="00CA3341">
              <w:t>The median concentration was only 5.66</w:t>
            </w:r>
            <w:r w:rsidR="00206C65">
              <w:t> </w:t>
            </w:r>
            <w:r w:rsidRPr="00CA3341">
              <w:t>ng/m³, which is much lower than the mean of 64.74</w:t>
            </w:r>
            <w:r w:rsidR="00206C65">
              <w:t> </w:t>
            </w:r>
            <w:r w:rsidRPr="00CA3341">
              <w:t xml:space="preserve">ng/m³. This indicates that </w:t>
            </w:r>
            <w:r w:rsidR="00D61FBF">
              <w:t xml:space="preserve">most </w:t>
            </w:r>
            <w:r w:rsidRPr="00CA3341">
              <w:t xml:space="preserve">manganese concentrations were relatively low, but </w:t>
            </w:r>
            <w:r w:rsidR="00422133">
              <w:t>a few very high measurements pulled the mean upward</w:t>
            </w:r>
            <w:r w:rsidRPr="00CA3341">
              <w:t>.</w:t>
            </w:r>
          </w:p>
          <w:p w14:paraId="64578DD3" w14:textId="67FDA73D" w:rsidR="00CA3341" w:rsidRPr="00CA3341" w:rsidRDefault="00CA3341" w:rsidP="00CA3341">
            <w:r w:rsidRPr="00CA3341">
              <w:t xml:space="preserve">The box plot supports this interpretation. The middle 50% of measurements </w:t>
            </w:r>
            <w:r w:rsidR="00422133">
              <w:t>range from very low concentrations to about 100</w:t>
            </w:r>
            <w:r w:rsidR="00206C65">
              <w:t> </w:t>
            </w:r>
            <w:r w:rsidR="00422133">
              <w:t>ng/m³, while the upper whisker extends to about</w:t>
            </w:r>
            <w:r w:rsidRPr="00CA3341">
              <w:t xml:space="preserve"> 235</w:t>
            </w:r>
            <w:r w:rsidR="00206C65">
              <w:t> </w:t>
            </w:r>
            <w:r w:rsidRPr="00CA3341">
              <w:t>ng/m³. There are also numerous unusually high concentrations, with outliers extending from approximately 275</w:t>
            </w:r>
            <w:r w:rsidR="00206C65">
              <w:t> </w:t>
            </w:r>
            <w:r w:rsidRPr="00CA3341">
              <w:t>ng/m³ to over 500</w:t>
            </w:r>
            <w:r w:rsidR="00206C65">
              <w:t> </w:t>
            </w:r>
            <w:r w:rsidRPr="00CA3341">
              <w:t>ng/m³.</w:t>
            </w:r>
          </w:p>
          <w:p w14:paraId="70776789" w14:textId="04AC4558" w:rsidR="00CA3341" w:rsidRPr="00CA3341" w:rsidRDefault="00CA3341" w:rsidP="00CA3341">
            <w:r w:rsidRPr="00CA3341">
              <w:t xml:space="preserve">Overall, manganese concentration varied considerably in Mayfield. Most measurements were relatively low, but there were occasional periods of very high manganese concentration. The large standard deviation, substantial difference between the mean and median and numerous high outliers all </w:t>
            </w:r>
            <w:r w:rsidR="00422133">
              <w:t>indicate</w:t>
            </w:r>
            <w:r w:rsidRPr="00CA3341">
              <w:t xml:space="preserve"> this variability.</w:t>
            </w:r>
          </w:p>
        </w:tc>
      </w:tr>
      <w:tr w:rsidR="00743663" w14:paraId="6377060A" w14:textId="77777777" w:rsidTr="00101E76">
        <w:trPr>
          <w:trHeight w:val="2268"/>
        </w:trPr>
        <w:tc>
          <w:tcPr>
            <w:tcW w:w="1555" w:type="dxa"/>
          </w:tcPr>
          <w:p w14:paraId="3E322C69" w14:textId="77777777" w:rsidR="00743663" w:rsidRDefault="00743663">
            <w:pPr>
              <w:pStyle w:val="ListNumber"/>
              <w:numPr>
                <w:ilvl w:val="0"/>
                <w:numId w:val="0"/>
              </w:numPr>
            </w:pPr>
            <w:r>
              <w:lastRenderedPageBreak/>
              <w:t>Iron (Fe)</w:t>
            </w:r>
          </w:p>
        </w:tc>
        <w:tc>
          <w:tcPr>
            <w:tcW w:w="8073" w:type="dxa"/>
          </w:tcPr>
          <w:p w14:paraId="5B05ADFF" w14:textId="4EEA28FF" w:rsidR="008D42A4" w:rsidRPr="008D42A4" w:rsidRDefault="008D42A4" w:rsidP="008D42A4">
            <w:r w:rsidRPr="008D42A4">
              <w:t>Atmospheric iron concentration varied considerably in Mayfield. The mean concentration was 122.13</w:t>
            </w:r>
            <w:r w:rsidR="002D3173">
              <w:t> </w:t>
            </w:r>
            <w:r w:rsidRPr="008D42A4">
              <w:t>ng/m³, with a standard deviation of 146.86</w:t>
            </w:r>
            <w:r w:rsidR="002D3173">
              <w:t> </w:t>
            </w:r>
            <w:r w:rsidRPr="008D42A4">
              <w:t xml:space="preserve">ng/m³. The standard deviation is larger than the mean, indicating that iron concentrations were widely spread and that </w:t>
            </w:r>
            <w:r w:rsidR="00422133">
              <w:t>measurements varied substantially</w:t>
            </w:r>
            <w:r w:rsidRPr="008D42A4">
              <w:t>.</w:t>
            </w:r>
          </w:p>
          <w:p w14:paraId="4F2DBCFB" w14:textId="446F4E26" w:rsidR="008D42A4" w:rsidRPr="008D42A4" w:rsidRDefault="008D42A4" w:rsidP="008D42A4">
            <w:r w:rsidRPr="008D42A4">
              <w:t>The median concentration was 88.90</w:t>
            </w:r>
            <w:r w:rsidR="002D3173">
              <w:t> </w:t>
            </w:r>
            <w:r w:rsidRPr="008D42A4">
              <w:t>ng/m³, which is lower than the mean of 122.13</w:t>
            </w:r>
            <w:r w:rsidR="002D3173">
              <w:t> </w:t>
            </w:r>
            <w:r w:rsidRPr="008D42A4">
              <w:t xml:space="preserve">ng/m³. This suggests the distribution </w:t>
            </w:r>
            <w:r w:rsidR="00A028AC">
              <w:t>is skewed by</w:t>
            </w:r>
            <w:r w:rsidRPr="008D42A4">
              <w:t xml:space="preserve"> some high iron concentrations pulling the mean upwards.</w:t>
            </w:r>
          </w:p>
          <w:p w14:paraId="2B3D8050" w14:textId="7AD83701" w:rsidR="008D42A4" w:rsidRPr="008D42A4" w:rsidRDefault="008D42A4" w:rsidP="008D42A4">
            <w:r w:rsidRPr="008D42A4">
              <w:t>The box plot supports this interpretation. The middle 50% of measurements were concentrated approximately between 55</w:t>
            </w:r>
            <w:r w:rsidR="006B4DB0">
              <w:t> </w:t>
            </w:r>
            <w:r w:rsidR="006B4DB0" w:rsidRPr="0052144A">
              <w:t>ng/m³</w:t>
            </w:r>
            <w:r w:rsidRPr="008D42A4">
              <w:t xml:space="preserve"> and 130</w:t>
            </w:r>
            <w:r w:rsidR="002D3173">
              <w:t> </w:t>
            </w:r>
            <w:r w:rsidRPr="008D42A4">
              <w:t>ng/m³, while the upper whisker extends to approximately 220</w:t>
            </w:r>
            <w:r w:rsidR="002D3173">
              <w:t> </w:t>
            </w:r>
            <w:r w:rsidRPr="008D42A4">
              <w:t>ng/m³. There are numerous unusually high concentrations above the upper whisker, including several between approximately 250</w:t>
            </w:r>
            <w:r w:rsidR="006B4DB0">
              <w:t> </w:t>
            </w:r>
            <w:r w:rsidR="006B4DB0" w:rsidRPr="0052144A">
              <w:t>ng/m³</w:t>
            </w:r>
            <w:r w:rsidRPr="008D42A4">
              <w:t xml:space="preserve"> and 700</w:t>
            </w:r>
            <w:r w:rsidR="002D3173">
              <w:t> </w:t>
            </w:r>
            <w:r w:rsidRPr="008D42A4">
              <w:t>ng/m³. One particularly extreme measurement of approximately 1</w:t>
            </w:r>
            <w:r w:rsidR="006B4DB0">
              <w:t>,</w:t>
            </w:r>
            <w:r w:rsidRPr="008D42A4">
              <w:t>700</w:t>
            </w:r>
            <w:r w:rsidR="002D3173">
              <w:t> </w:t>
            </w:r>
            <w:r w:rsidRPr="008D42A4">
              <w:t>ng/m³ is substantially higher than the rest of the data.</w:t>
            </w:r>
          </w:p>
          <w:p w14:paraId="25DE7D3B" w14:textId="7763E328" w:rsidR="00D245BF" w:rsidRDefault="008D42A4" w:rsidP="008D42A4">
            <w:r w:rsidRPr="008D42A4">
              <w:t xml:space="preserve">Overall, atmospheric iron concentration </w:t>
            </w:r>
            <w:r w:rsidR="00B22E72">
              <w:t xml:space="preserve">in Mayfield </w:t>
            </w:r>
            <w:r w:rsidR="00CB1810">
              <w:t>varied widely</w:t>
            </w:r>
            <w:r w:rsidRPr="008D42A4">
              <w:t xml:space="preserve">. Most measurements were relatively low and clustered within a much narrower range, but occasional very high concentrations greatly increased the overall variability. </w:t>
            </w:r>
            <w:r w:rsidR="00422133">
              <w:t>The large standard deviation supports this</w:t>
            </w:r>
            <w:r w:rsidR="006D1D66">
              <w:t xml:space="preserve"> –</w:t>
            </w:r>
            <w:r w:rsidR="00422133" w:rsidRPr="008D42A4">
              <w:t xml:space="preserve"> </w:t>
            </w:r>
            <w:r w:rsidRPr="008D42A4">
              <w:t xml:space="preserve">the mean </w:t>
            </w:r>
            <w:r w:rsidR="00422133">
              <w:t>is higher than the median and the box plot shows numerous high outliers</w:t>
            </w:r>
            <w:r w:rsidRPr="008D42A4">
              <w:t>.</w:t>
            </w:r>
          </w:p>
        </w:tc>
      </w:tr>
    </w:tbl>
    <w:p w14:paraId="682FA404" w14:textId="142ED427" w:rsidR="00743663" w:rsidRPr="00E118A0" w:rsidRDefault="00743663" w:rsidP="00FA1162">
      <w:pPr>
        <w:rPr>
          <w:rStyle w:val="Strong"/>
        </w:rPr>
      </w:pPr>
      <w:r w:rsidRPr="00E118A0">
        <w:rPr>
          <w:rStyle w:val="Strong"/>
        </w:rPr>
        <w:t>Pa</w:t>
      </w:r>
      <w:r w:rsidR="003B5F7D">
        <w:rPr>
          <w:rStyle w:val="Strong"/>
        </w:rPr>
        <w:t>r</w:t>
      </w:r>
      <w:r w:rsidRPr="00E118A0">
        <w:rPr>
          <w:rStyle w:val="Strong"/>
        </w:rPr>
        <w:t>t B</w:t>
      </w:r>
      <w:r>
        <w:rPr>
          <w:rStyle w:val="Strong"/>
        </w:rPr>
        <w:t xml:space="preserve"> – b</w:t>
      </w:r>
      <w:r w:rsidRPr="00E118A0">
        <w:rPr>
          <w:rStyle w:val="Strong"/>
        </w:rPr>
        <w:t>ivariate analysis</w:t>
      </w:r>
    </w:p>
    <w:p w14:paraId="4B980105" w14:textId="071D1D7F" w:rsidR="00012B94" w:rsidRPr="00153D26" w:rsidRDefault="00012B94">
      <w:pPr>
        <w:pStyle w:val="ListNumber"/>
        <w:numPr>
          <w:ilvl w:val="0"/>
          <w:numId w:val="62"/>
        </w:numPr>
      </w:pPr>
      <w:r>
        <w:t>Dive deeper into the pollutant you</w:t>
      </w:r>
      <w:r w:rsidR="00FA1162" w:rsidRPr="00FA1162">
        <w:t xml:space="preserve"> </w:t>
      </w:r>
      <w:r w:rsidR="00FA1162">
        <w:t>have</w:t>
      </w:r>
      <w:r>
        <w:t xml:space="preserve"> selected for univariate analysis by selecting a second variable and developing a question that can be investigated using a bivariate analysis.</w:t>
      </w:r>
    </w:p>
    <w:tbl>
      <w:tblPr>
        <w:tblStyle w:val="TableGrid"/>
        <w:tblW w:w="9628" w:type="dxa"/>
        <w:tblLook w:val="04A0" w:firstRow="1" w:lastRow="0" w:firstColumn="1" w:lastColumn="0" w:noHBand="0" w:noVBand="1"/>
        <w:tblDescription w:val="A sample student response."/>
      </w:tblPr>
      <w:tblGrid>
        <w:gridCol w:w="1444"/>
        <w:gridCol w:w="2728"/>
        <w:gridCol w:w="2728"/>
        <w:gridCol w:w="2728"/>
      </w:tblGrid>
      <w:tr w:rsidR="00743663" w:rsidRPr="004F2A1C" w14:paraId="72488DE8" w14:textId="77777777">
        <w:trPr>
          <w:trHeight w:val="784"/>
        </w:trPr>
        <w:tc>
          <w:tcPr>
            <w:tcW w:w="1444" w:type="dxa"/>
          </w:tcPr>
          <w:p w14:paraId="493CD838" w14:textId="55AF8333" w:rsidR="00743663" w:rsidRPr="004F2A1C" w:rsidRDefault="003B5F7D">
            <w:pPr>
              <w:pStyle w:val="ListNumber"/>
              <w:numPr>
                <w:ilvl w:val="0"/>
                <w:numId w:val="0"/>
              </w:numPr>
              <w:ind w:left="567" w:hanging="567"/>
              <w:rPr>
                <w:b/>
                <w:bCs/>
              </w:rPr>
            </w:pPr>
            <w:r>
              <w:rPr>
                <w:b/>
                <w:bCs/>
              </w:rPr>
              <w:t>Variable 1</w:t>
            </w:r>
          </w:p>
        </w:tc>
        <w:tc>
          <w:tcPr>
            <w:tcW w:w="2728" w:type="dxa"/>
          </w:tcPr>
          <w:p w14:paraId="3E3FC638" w14:textId="77777777" w:rsidR="00743663" w:rsidRDefault="00743663">
            <w:pPr>
              <w:pStyle w:val="ListNumber"/>
              <w:numPr>
                <w:ilvl w:val="0"/>
                <w:numId w:val="0"/>
              </w:numPr>
              <w:ind w:left="567" w:hanging="567"/>
            </w:pPr>
            <w:r>
              <w:t>Salt</w:t>
            </w:r>
          </w:p>
        </w:tc>
        <w:tc>
          <w:tcPr>
            <w:tcW w:w="2728" w:type="dxa"/>
          </w:tcPr>
          <w:p w14:paraId="2FA41F12" w14:textId="77777777" w:rsidR="00743663" w:rsidRDefault="00743663">
            <w:pPr>
              <w:pStyle w:val="ListNumber"/>
              <w:numPr>
                <w:ilvl w:val="0"/>
                <w:numId w:val="0"/>
              </w:numPr>
              <w:ind w:left="567" w:hanging="567"/>
            </w:pPr>
            <w:r>
              <w:t>Manganese (Mn)</w:t>
            </w:r>
          </w:p>
        </w:tc>
        <w:tc>
          <w:tcPr>
            <w:tcW w:w="2728" w:type="dxa"/>
          </w:tcPr>
          <w:p w14:paraId="4648CF61" w14:textId="77777777" w:rsidR="00743663" w:rsidRDefault="00743663">
            <w:pPr>
              <w:pStyle w:val="ListNumber"/>
              <w:numPr>
                <w:ilvl w:val="0"/>
                <w:numId w:val="0"/>
              </w:numPr>
              <w:ind w:left="567" w:hanging="567"/>
            </w:pPr>
            <w:r>
              <w:t>Iron (Fe)</w:t>
            </w:r>
          </w:p>
        </w:tc>
      </w:tr>
      <w:tr w:rsidR="003B5F7D" w:rsidRPr="004F2A1C" w14:paraId="48B55DFD" w14:textId="77777777">
        <w:trPr>
          <w:trHeight w:val="784"/>
        </w:trPr>
        <w:tc>
          <w:tcPr>
            <w:tcW w:w="1444" w:type="dxa"/>
          </w:tcPr>
          <w:p w14:paraId="02CF6966" w14:textId="598E3D8F" w:rsidR="003B5F7D" w:rsidRPr="004F2A1C" w:rsidRDefault="003B5F7D">
            <w:pPr>
              <w:pStyle w:val="ListNumber"/>
              <w:numPr>
                <w:ilvl w:val="0"/>
                <w:numId w:val="0"/>
              </w:numPr>
              <w:ind w:left="567" w:hanging="567"/>
              <w:rPr>
                <w:b/>
                <w:bCs/>
              </w:rPr>
            </w:pPr>
            <w:r>
              <w:rPr>
                <w:b/>
                <w:bCs/>
              </w:rPr>
              <w:t>Variable 2</w:t>
            </w:r>
          </w:p>
        </w:tc>
        <w:tc>
          <w:tcPr>
            <w:tcW w:w="2728" w:type="dxa"/>
          </w:tcPr>
          <w:p w14:paraId="6A0B226D" w14:textId="43231FEF" w:rsidR="003B5F7D" w:rsidRDefault="003B5F7D">
            <w:pPr>
              <w:pStyle w:val="ListNumber"/>
              <w:numPr>
                <w:ilvl w:val="0"/>
                <w:numId w:val="0"/>
              </w:numPr>
              <w:ind w:left="567" w:hanging="567"/>
            </w:pPr>
            <w:r>
              <w:t>Time</w:t>
            </w:r>
          </w:p>
        </w:tc>
        <w:tc>
          <w:tcPr>
            <w:tcW w:w="2728" w:type="dxa"/>
          </w:tcPr>
          <w:p w14:paraId="4834AE87" w14:textId="6169112C" w:rsidR="003B5F7D" w:rsidRDefault="003B5F7D">
            <w:pPr>
              <w:pStyle w:val="ListNumber"/>
              <w:numPr>
                <w:ilvl w:val="0"/>
                <w:numId w:val="0"/>
              </w:numPr>
              <w:ind w:left="567" w:hanging="567"/>
            </w:pPr>
            <w:r>
              <w:t>Time</w:t>
            </w:r>
          </w:p>
        </w:tc>
        <w:tc>
          <w:tcPr>
            <w:tcW w:w="2728" w:type="dxa"/>
          </w:tcPr>
          <w:p w14:paraId="28185659" w14:textId="04E2DCC2" w:rsidR="003B5F7D" w:rsidRDefault="003B5F7D">
            <w:pPr>
              <w:pStyle w:val="ListNumber"/>
              <w:numPr>
                <w:ilvl w:val="0"/>
                <w:numId w:val="0"/>
              </w:numPr>
              <w:ind w:left="567" w:hanging="567"/>
            </w:pPr>
            <w:r>
              <w:t>Time</w:t>
            </w:r>
          </w:p>
        </w:tc>
      </w:tr>
      <w:tr w:rsidR="00743663" w:rsidRPr="004F2A1C" w14:paraId="3E1F68EC" w14:textId="77777777">
        <w:trPr>
          <w:trHeight w:val="1134"/>
        </w:trPr>
        <w:tc>
          <w:tcPr>
            <w:tcW w:w="1444" w:type="dxa"/>
          </w:tcPr>
          <w:p w14:paraId="6478FD08" w14:textId="77777777" w:rsidR="00743663" w:rsidRPr="004F2A1C" w:rsidRDefault="00743663">
            <w:pPr>
              <w:pStyle w:val="ListNumber"/>
              <w:numPr>
                <w:ilvl w:val="0"/>
                <w:numId w:val="0"/>
              </w:numPr>
              <w:ind w:left="567" w:hanging="567"/>
              <w:rPr>
                <w:b/>
                <w:bCs/>
              </w:rPr>
            </w:pPr>
            <w:r w:rsidRPr="004F2A1C">
              <w:rPr>
                <w:b/>
                <w:bCs/>
              </w:rPr>
              <w:t>Question</w:t>
            </w:r>
          </w:p>
        </w:tc>
        <w:tc>
          <w:tcPr>
            <w:tcW w:w="2728" w:type="dxa"/>
          </w:tcPr>
          <w:p w14:paraId="10901093" w14:textId="4257FDB4" w:rsidR="00743663" w:rsidRPr="001647F8" w:rsidRDefault="00743663">
            <w:pPr>
              <w:pStyle w:val="ListNumber"/>
              <w:numPr>
                <w:ilvl w:val="0"/>
                <w:numId w:val="0"/>
              </w:numPr>
            </w:pPr>
            <w:r w:rsidRPr="001647F8">
              <w:t xml:space="preserve">How did atmospheric </w:t>
            </w:r>
            <w:r>
              <w:t>salt</w:t>
            </w:r>
            <w:r w:rsidRPr="001647F8">
              <w:t xml:space="preserve"> concentration </w:t>
            </w:r>
            <w:r w:rsidR="006A155C">
              <w:t>change over time in Mayfield?</w:t>
            </w:r>
          </w:p>
        </w:tc>
        <w:tc>
          <w:tcPr>
            <w:tcW w:w="2728" w:type="dxa"/>
          </w:tcPr>
          <w:p w14:paraId="01D883C4" w14:textId="6B0351F5" w:rsidR="00743663" w:rsidRPr="001647F8" w:rsidRDefault="003675B3">
            <w:pPr>
              <w:pStyle w:val="ListNumber"/>
              <w:numPr>
                <w:ilvl w:val="0"/>
                <w:numId w:val="0"/>
              </w:numPr>
            </w:pPr>
            <w:r w:rsidRPr="003675B3">
              <w:t>How did atmospheric manganese concentration change over time in Mayfield?</w:t>
            </w:r>
          </w:p>
        </w:tc>
        <w:tc>
          <w:tcPr>
            <w:tcW w:w="2728" w:type="dxa"/>
          </w:tcPr>
          <w:p w14:paraId="6A4397B2" w14:textId="2C5755EE" w:rsidR="00743663" w:rsidRPr="001647F8" w:rsidRDefault="00F63697">
            <w:pPr>
              <w:pStyle w:val="ListNumber"/>
              <w:numPr>
                <w:ilvl w:val="0"/>
                <w:numId w:val="0"/>
              </w:numPr>
            </w:pPr>
            <w:r w:rsidRPr="00F63697">
              <w:t>How did atmospheric iron concentration change over time in Mayfield?</w:t>
            </w:r>
          </w:p>
        </w:tc>
      </w:tr>
    </w:tbl>
    <w:p w14:paraId="40FB2093" w14:textId="4A636386" w:rsidR="009A3234" w:rsidRDefault="009A3234" w:rsidP="00355BB8">
      <w:pPr>
        <w:pStyle w:val="ListNumber"/>
      </w:pPr>
      <w:r>
        <w:lastRenderedPageBreak/>
        <w:t xml:space="preserve">Select an appropriate graph type to answer your question and use Microsoft Excel to construct </w:t>
      </w:r>
      <w:r w:rsidR="003007D9">
        <w:t>the representation.</w:t>
      </w:r>
    </w:p>
    <w:p w14:paraId="3460C3A2" w14:textId="4E0E6BD8" w:rsidR="00743663" w:rsidRDefault="00CA2572" w:rsidP="00CA2572">
      <w:pPr>
        <w:pStyle w:val="Caption"/>
      </w:pPr>
      <w:r>
        <w:t>Figure 7</w:t>
      </w:r>
      <w:r w:rsidR="00743663">
        <w:t>– sample line graph of the atmospheric concentration of salt in Mayfield</w:t>
      </w:r>
    </w:p>
    <w:p w14:paraId="7F3DEBA0" w14:textId="77777777" w:rsidR="00743663" w:rsidRDefault="00743663" w:rsidP="00743663">
      <w:pPr>
        <w:pStyle w:val="ListNumber"/>
        <w:numPr>
          <w:ilvl w:val="0"/>
          <w:numId w:val="0"/>
        </w:numPr>
      </w:pPr>
      <w:r>
        <w:rPr>
          <w:noProof/>
        </w:rPr>
        <w:drawing>
          <wp:inline distT="0" distB="0" distL="0" distR="0" wp14:anchorId="1A47F557" wp14:editId="1232473A">
            <wp:extent cx="5868365" cy="3970117"/>
            <wp:effectExtent l="0" t="0" r="18415" b="11430"/>
            <wp:docPr id="1995161409" name="Chart 1" descr="A line graph of the concentration of atmospheric salt in Mayfield over time. ">
              <a:extLst xmlns:a="http://schemas.openxmlformats.org/drawingml/2006/main">
                <a:ext uri="{FF2B5EF4-FFF2-40B4-BE49-F238E27FC236}">
                  <a16:creationId xmlns:a16="http://schemas.microsoft.com/office/drawing/2014/main" id="{C53AA2F3-DF53-4B40-A173-C1C5F1C3432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p>
    <w:p w14:paraId="058547CC" w14:textId="1A4C101E" w:rsidR="00743663" w:rsidRDefault="007B26A7" w:rsidP="007B26A7">
      <w:pPr>
        <w:pStyle w:val="Caption"/>
      </w:pPr>
      <w:r>
        <w:lastRenderedPageBreak/>
        <w:t xml:space="preserve">Figure 8 </w:t>
      </w:r>
      <w:r w:rsidR="00743663">
        <w:t>– sample line graph of the atmospheric concentration of manganese (Mn) in Mayfield</w:t>
      </w:r>
    </w:p>
    <w:p w14:paraId="65201B86" w14:textId="77777777" w:rsidR="00743663" w:rsidRDefault="00743663" w:rsidP="00743663">
      <w:pPr>
        <w:pStyle w:val="ListNumber"/>
        <w:numPr>
          <w:ilvl w:val="0"/>
          <w:numId w:val="0"/>
        </w:numPr>
      </w:pPr>
      <w:r>
        <w:rPr>
          <w:noProof/>
        </w:rPr>
        <w:drawing>
          <wp:inline distT="0" distB="0" distL="0" distR="0" wp14:anchorId="53761630" wp14:editId="6BE124CC">
            <wp:extent cx="5879940" cy="4056927"/>
            <wp:effectExtent l="0" t="0" r="6985" b="1270"/>
            <wp:docPr id="1698611336" name="Chart 1" descr="A line graph of the concentration of atmospheric manganese in Mayfield over time. ">
              <a:extLst xmlns:a="http://schemas.openxmlformats.org/drawingml/2006/main">
                <a:ext uri="{FF2B5EF4-FFF2-40B4-BE49-F238E27FC236}">
                  <a16:creationId xmlns:a16="http://schemas.microsoft.com/office/drawing/2014/main" id="{5E7D1170-C5AC-466C-ACC7-D98EC3F0DFC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inline>
        </w:drawing>
      </w:r>
    </w:p>
    <w:p w14:paraId="1BCCC949" w14:textId="73130FC9" w:rsidR="00743663" w:rsidRDefault="00FE5243" w:rsidP="00FE5243">
      <w:pPr>
        <w:pStyle w:val="Caption"/>
      </w:pPr>
      <w:r>
        <w:lastRenderedPageBreak/>
        <w:t xml:space="preserve">Figure 9 </w:t>
      </w:r>
      <w:r w:rsidR="00743663">
        <w:t>– sample line graph of the atmospheric concentration of iron (Fe) in Mayfield</w:t>
      </w:r>
    </w:p>
    <w:p w14:paraId="1A52B4B0" w14:textId="77777777" w:rsidR="00743663" w:rsidRDefault="00743663" w:rsidP="00743663">
      <w:pPr>
        <w:pStyle w:val="ListNumber"/>
        <w:numPr>
          <w:ilvl w:val="0"/>
          <w:numId w:val="0"/>
        </w:numPr>
      </w:pPr>
      <w:r>
        <w:rPr>
          <w:noProof/>
        </w:rPr>
        <w:drawing>
          <wp:inline distT="0" distB="0" distL="0" distR="0" wp14:anchorId="0B6C952A" wp14:editId="27DF0D6E">
            <wp:extent cx="6120130" cy="4135120"/>
            <wp:effectExtent l="0" t="0" r="13970" b="17780"/>
            <wp:docPr id="1747480357" name="Chart 1" descr="A line graph of the concentration of atmospheric iron in Mayfield over time. ">
              <a:extLst xmlns:a="http://schemas.openxmlformats.org/drawingml/2006/main">
                <a:ext uri="{FF2B5EF4-FFF2-40B4-BE49-F238E27FC236}">
                  <a16:creationId xmlns:a16="http://schemas.microsoft.com/office/drawing/2014/main" id="{647C9657-DB6B-4B67-B738-258C5E6266C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inline>
        </w:drawing>
      </w:r>
    </w:p>
    <w:p w14:paraId="71EA7C22" w14:textId="7C7F064E" w:rsidR="00743663" w:rsidRDefault="00B72E1D" w:rsidP="00355BB8">
      <w:pPr>
        <w:pStyle w:val="ListNumber"/>
      </w:pPr>
      <w:r>
        <w:t>Describe</w:t>
      </w:r>
      <w:r w:rsidR="00743663" w:rsidRPr="00B53626">
        <w:t xml:space="preserve"> the pattern seen in the graph. Refer to both variables and identify cyclical trends, fluctuations or spikes that might be seen.</w:t>
      </w:r>
    </w:p>
    <w:tbl>
      <w:tblPr>
        <w:tblStyle w:val="TableGrid"/>
        <w:tblW w:w="0" w:type="auto"/>
        <w:tblLook w:val="04A0" w:firstRow="1" w:lastRow="0" w:firstColumn="1" w:lastColumn="0" w:noHBand="0" w:noVBand="1"/>
        <w:tblDescription w:val="A sample student response."/>
      </w:tblPr>
      <w:tblGrid>
        <w:gridCol w:w="1555"/>
        <w:gridCol w:w="8073"/>
      </w:tblGrid>
      <w:tr w:rsidR="00743663" w14:paraId="1F8FD292" w14:textId="77777777" w:rsidTr="00B72E1D">
        <w:trPr>
          <w:trHeight w:val="1667"/>
        </w:trPr>
        <w:tc>
          <w:tcPr>
            <w:tcW w:w="1555" w:type="dxa"/>
          </w:tcPr>
          <w:p w14:paraId="18E6DC61" w14:textId="77777777" w:rsidR="00743663" w:rsidRDefault="00743663">
            <w:pPr>
              <w:pStyle w:val="ListNumber"/>
              <w:numPr>
                <w:ilvl w:val="0"/>
                <w:numId w:val="0"/>
              </w:numPr>
            </w:pPr>
            <w:r>
              <w:t>Salt</w:t>
            </w:r>
          </w:p>
        </w:tc>
        <w:tc>
          <w:tcPr>
            <w:tcW w:w="8073" w:type="dxa"/>
          </w:tcPr>
          <w:p w14:paraId="6BA12185" w14:textId="6044A85D" w:rsidR="00743663" w:rsidRDefault="00743663">
            <w:pPr>
              <w:pStyle w:val="ListNumber"/>
              <w:numPr>
                <w:ilvl w:val="0"/>
                <w:numId w:val="0"/>
              </w:numPr>
            </w:pPr>
            <w:r w:rsidRPr="00F9339F">
              <w:t>The graph shows how the atmospheric salt concentration changes over time. Concentrations fluctuate regularly, suggesting a possible cyclical or seasonal pattern. There are also several large spikes, including values above 3</w:t>
            </w:r>
            <w:r w:rsidR="00011247">
              <w:t>,</w:t>
            </w:r>
            <w:r w:rsidRPr="00F9339F">
              <w:t>500</w:t>
            </w:r>
            <w:r>
              <w:t> </w:t>
            </w:r>
            <w:r w:rsidRPr="00F9339F">
              <w:t xml:space="preserve">ng/m³, showing that salt concentrations were unusually high at certain times. Overall, </w:t>
            </w:r>
            <w:r w:rsidR="00422133">
              <w:t>concentrations appear to increase slightly in</w:t>
            </w:r>
            <w:r w:rsidRPr="00F9339F">
              <w:t xml:space="preserve"> later years.</w:t>
            </w:r>
          </w:p>
        </w:tc>
      </w:tr>
      <w:tr w:rsidR="00743663" w14:paraId="50E43D9B" w14:textId="77777777" w:rsidTr="00B72E1D">
        <w:trPr>
          <w:trHeight w:val="2268"/>
        </w:trPr>
        <w:tc>
          <w:tcPr>
            <w:tcW w:w="1555" w:type="dxa"/>
          </w:tcPr>
          <w:p w14:paraId="6B8DEA34" w14:textId="77777777" w:rsidR="00743663" w:rsidRDefault="00743663">
            <w:pPr>
              <w:pStyle w:val="ListNumber"/>
              <w:numPr>
                <w:ilvl w:val="0"/>
                <w:numId w:val="0"/>
              </w:numPr>
            </w:pPr>
            <w:r>
              <w:t>Manganese (Mn)</w:t>
            </w:r>
          </w:p>
        </w:tc>
        <w:tc>
          <w:tcPr>
            <w:tcW w:w="8073" w:type="dxa"/>
          </w:tcPr>
          <w:p w14:paraId="3E5EAB73" w14:textId="10E73C94" w:rsidR="00743663" w:rsidRDefault="00743663">
            <w:pPr>
              <w:pStyle w:val="ListNumber"/>
              <w:numPr>
                <w:ilvl w:val="0"/>
                <w:numId w:val="0"/>
              </w:numPr>
            </w:pPr>
            <w:r w:rsidRPr="006C58D5">
              <w:t>The graph shows how the atmospheric manganese concentration changes over time. Concentrations fluctuate greatly between 1998 and 2007, with several large spikes reaching approximately 500</w:t>
            </w:r>
            <w:r>
              <w:t> </w:t>
            </w:r>
            <w:r w:rsidRPr="006C58D5">
              <w:t xml:space="preserve">ng/m³. After 2007, </w:t>
            </w:r>
            <w:r w:rsidR="00422133">
              <w:t>concentrations drop sharply and remain</w:t>
            </w:r>
            <w:r w:rsidRPr="006C58D5">
              <w:t xml:space="preserve"> consistently low, with only one small spike around 2009. </w:t>
            </w:r>
          </w:p>
        </w:tc>
      </w:tr>
      <w:tr w:rsidR="00743663" w14:paraId="05BD4B06" w14:textId="77777777" w:rsidTr="00B72E1D">
        <w:trPr>
          <w:trHeight w:val="2268"/>
        </w:trPr>
        <w:tc>
          <w:tcPr>
            <w:tcW w:w="1555" w:type="dxa"/>
          </w:tcPr>
          <w:p w14:paraId="5F1C538D" w14:textId="77777777" w:rsidR="00743663" w:rsidRDefault="00743663">
            <w:pPr>
              <w:pStyle w:val="ListNumber"/>
              <w:numPr>
                <w:ilvl w:val="0"/>
                <w:numId w:val="0"/>
              </w:numPr>
            </w:pPr>
            <w:r>
              <w:lastRenderedPageBreak/>
              <w:t>Iron (Fe)</w:t>
            </w:r>
          </w:p>
        </w:tc>
        <w:tc>
          <w:tcPr>
            <w:tcW w:w="8073" w:type="dxa"/>
          </w:tcPr>
          <w:p w14:paraId="5CBE25CF" w14:textId="7111F0E7" w:rsidR="00743663" w:rsidRDefault="00743663">
            <w:pPr>
              <w:pStyle w:val="ListNumber"/>
              <w:numPr>
                <w:ilvl w:val="0"/>
                <w:numId w:val="0"/>
              </w:numPr>
            </w:pPr>
            <w:r w:rsidRPr="00EA7196">
              <w:t xml:space="preserve">The graph shows how the atmospheric iron concentration changes over time. Concentrations were high and fluctuated </w:t>
            </w:r>
            <w:r w:rsidR="00CB1810">
              <w:t>widely from 1998 to 1999, then dropped</w:t>
            </w:r>
            <w:r w:rsidRPr="00EA7196">
              <w:t xml:space="preserve"> sharply around 2000. After this, concentrations remained </w:t>
            </w:r>
            <w:proofErr w:type="gramStart"/>
            <w:r w:rsidRPr="00EA7196">
              <w:t>fairly low</w:t>
            </w:r>
            <w:proofErr w:type="gramEnd"/>
            <w:r w:rsidRPr="00EA7196">
              <w:t xml:space="preserve"> with small fluctuations. There is one unusually large spike in 2009, reaching approximately 1</w:t>
            </w:r>
            <w:r w:rsidR="00011247">
              <w:t>,</w:t>
            </w:r>
            <w:r w:rsidRPr="00EA7196">
              <w:t>700</w:t>
            </w:r>
            <w:r>
              <w:t> </w:t>
            </w:r>
            <w:r w:rsidRPr="00EA7196">
              <w:t>ng/m³</w:t>
            </w:r>
            <w:r w:rsidR="00867E4C">
              <w:t>.</w:t>
            </w:r>
          </w:p>
        </w:tc>
      </w:tr>
    </w:tbl>
    <w:p w14:paraId="49F3C9F8" w14:textId="77777777" w:rsidR="00743663" w:rsidRPr="00153D26" w:rsidRDefault="00743663" w:rsidP="00E662CE">
      <w:pPr>
        <w:pStyle w:val="ListNumber"/>
      </w:pPr>
      <w:r w:rsidRPr="00B53626">
        <w:t>Using</w:t>
      </w:r>
      <w:r>
        <w:t xml:space="preserve"> your data analysis and the information provided in ‘</w:t>
      </w:r>
      <w:r w:rsidRPr="00E86C40">
        <w:t>Fine particle air pollution in Newcastle</w:t>
      </w:r>
      <w:r>
        <w:t>‘ or further research, draw a conclusion to the question you posed.</w:t>
      </w:r>
    </w:p>
    <w:tbl>
      <w:tblPr>
        <w:tblStyle w:val="TableGrid"/>
        <w:tblW w:w="0" w:type="auto"/>
        <w:tblLook w:val="04A0" w:firstRow="1" w:lastRow="0" w:firstColumn="1" w:lastColumn="0" w:noHBand="0" w:noVBand="1"/>
        <w:tblDescription w:val="A sample student response."/>
      </w:tblPr>
      <w:tblGrid>
        <w:gridCol w:w="1555"/>
        <w:gridCol w:w="8073"/>
      </w:tblGrid>
      <w:tr w:rsidR="00743663" w14:paraId="38109261" w14:textId="77777777" w:rsidTr="006E6687">
        <w:trPr>
          <w:trHeight w:val="1667"/>
        </w:trPr>
        <w:tc>
          <w:tcPr>
            <w:tcW w:w="1555" w:type="dxa"/>
          </w:tcPr>
          <w:p w14:paraId="326EE388" w14:textId="77777777" w:rsidR="00743663" w:rsidRDefault="00743663">
            <w:pPr>
              <w:pStyle w:val="ListNumber"/>
              <w:numPr>
                <w:ilvl w:val="0"/>
                <w:numId w:val="0"/>
              </w:numPr>
            </w:pPr>
            <w:r>
              <w:t>Salt</w:t>
            </w:r>
          </w:p>
        </w:tc>
        <w:tc>
          <w:tcPr>
            <w:tcW w:w="8073" w:type="dxa"/>
          </w:tcPr>
          <w:p w14:paraId="2CAFB8CA" w14:textId="77777777" w:rsidR="006E6687" w:rsidRDefault="006E6687" w:rsidP="006E6687">
            <w:pPr>
              <w:widowControl w:val="0"/>
              <w:mirrorIndents/>
            </w:pPr>
            <w:r>
              <w:t>Atmospheric salt concentration fluctuated considerably over time in Mayfield between 1998 and 2019. Rather than showing a consistent increase or decrease, the graph shows a repeating pattern of peaks and troughs, suggesting a seasonal or cyclical relationship between time and salt concentration.</w:t>
            </w:r>
          </w:p>
          <w:p w14:paraId="74EA8843" w14:textId="0D0CC1F3" w:rsidR="006E6687" w:rsidRDefault="006E6687" w:rsidP="006E6687">
            <w:pPr>
              <w:widowControl w:val="0"/>
              <w:mirrorIndents/>
            </w:pPr>
            <w:r>
              <w:t>Salt concentrations frequently fell below 500</w:t>
            </w:r>
            <w:r w:rsidR="00884D35">
              <w:t> </w:t>
            </w:r>
            <w:r>
              <w:t>ng/m³ and then increased to above 1</w:t>
            </w:r>
            <w:r w:rsidR="00BE0B27">
              <w:t>,</w:t>
            </w:r>
            <w:r>
              <w:t>500</w:t>
            </w:r>
            <w:r w:rsidR="007524BE">
              <w:t xml:space="preserve"> ng/m³ to </w:t>
            </w:r>
            <w:r>
              <w:t>2</w:t>
            </w:r>
            <w:r w:rsidR="00BE0B27">
              <w:t>,</w:t>
            </w:r>
            <w:r>
              <w:t>000</w:t>
            </w:r>
            <w:r w:rsidR="00884D35">
              <w:t> </w:t>
            </w:r>
            <w:r>
              <w:t>ng/m³. There were also occasional unusually high concentrations above 3</w:t>
            </w:r>
            <w:r w:rsidR="00BE0B27">
              <w:t>,</w:t>
            </w:r>
            <w:r>
              <w:t>000</w:t>
            </w:r>
            <w:r w:rsidR="00884D35">
              <w:t> </w:t>
            </w:r>
            <w:r>
              <w:t>ng/m³, including peaks around 2004, 2009</w:t>
            </w:r>
            <w:r w:rsidR="007524BE">
              <w:t xml:space="preserve"> to 20</w:t>
            </w:r>
            <w:r>
              <w:t>10 and 2019. The size of the fluctuations varied between years, but the repeating pattern occurred throughout much of the monitoring period.</w:t>
            </w:r>
          </w:p>
          <w:p w14:paraId="46332B25" w14:textId="3D4F863C" w:rsidR="006E6687" w:rsidRDefault="00422133" w:rsidP="006E6687">
            <w:pPr>
              <w:widowControl w:val="0"/>
              <w:mirrorIndents/>
            </w:pPr>
            <w:r>
              <w:t>Mayfield's proximity to the Newcastle coast may explain this pattern</w:t>
            </w:r>
            <w:r w:rsidR="006E6687">
              <w:t>. Sea spray is a likely source of atmospheric salt, and seasonal changes in wind direction, wind speed, rainfall and other weather conditions could affect how much sea salt is transported to and remains in the atmosphere.</w:t>
            </w:r>
          </w:p>
          <w:p w14:paraId="631BAEDF" w14:textId="024F740D" w:rsidR="00743663" w:rsidRPr="006E6687" w:rsidRDefault="006E6687" w:rsidP="006E6687">
            <w:r>
              <w:t xml:space="preserve">Overall, atmospheric salt concentration did not simply increase or decrease over time. Instead, it </w:t>
            </w:r>
            <w:r w:rsidR="00422133">
              <w:t>varied considerably</w:t>
            </w:r>
            <w:r>
              <w:t xml:space="preserve"> with a repeating seasonal pattern, suggesting that seasonal environmental conditions influence atmospheric salt concentrations in Mayfield.</w:t>
            </w:r>
          </w:p>
        </w:tc>
      </w:tr>
      <w:tr w:rsidR="00743663" w14:paraId="53C2519A" w14:textId="77777777" w:rsidTr="007E120F">
        <w:trPr>
          <w:trHeight w:val="574"/>
        </w:trPr>
        <w:tc>
          <w:tcPr>
            <w:tcW w:w="1555" w:type="dxa"/>
          </w:tcPr>
          <w:p w14:paraId="6ECC6642" w14:textId="77777777" w:rsidR="00743663" w:rsidRPr="00B35902" w:rsidRDefault="00743663" w:rsidP="00B35902">
            <w:r w:rsidRPr="00B35902">
              <w:t>Manganese (Mn)</w:t>
            </w:r>
          </w:p>
        </w:tc>
        <w:tc>
          <w:tcPr>
            <w:tcW w:w="8073" w:type="dxa"/>
          </w:tcPr>
          <w:p w14:paraId="327BD5B5" w14:textId="1108D786" w:rsidR="00B35902" w:rsidRPr="00B35902" w:rsidRDefault="00743663" w:rsidP="00B35902">
            <w:r w:rsidRPr="00B35902">
              <w:t>Manganese concentrations were high and varied greatly b</w:t>
            </w:r>
            <w:r w:rsidR="00F94388">
              <w:t>etween 1998 and 2007</w:t>
            </w:r>
            <w:r w:rsidRPr="00B35902">
              <w:t xml:space="preserve">, with several spikes above 300 ng/m³ and a maximum of approximately 500 ng/m³. After 2007, </w:t>
            </w:r>
            <w:r w:rsidR="00422133">
              <w:t>concentrations decreased sharply and generally remained below 0 ng/m³, except for</w:t>
            </w:r>
            <w:r w:rsidRPr="00B35902">
              <w:t xml:space="preserve"> a small spike around 2009. This change may be connected to the closure of the Delta Manganese plant in Mayfield. Overall, the data suggest that local industrial activity was a major source of </w:t>
            </w:r>
            <w:r w:rsidRPr="00B35902">
              <w:lastRenderedPageBreak/>
              <w:t>atmospheric manganese and that concentrations remained much lower after the plant closed.</w:t>
            </w:r>
          </w:p>
        </w:tc>
      </w:tr>
      <w:tr w:rsidR="00743663" w14:paraId="0F42283D" w14:textId="77777777" w:rsidTr="006E6687">
        <w:trPr>
          <w:trHeight w:val="533"/>
        </w:trPr>
        <w:tc>
          <w:tcPr>
            <w:tcW w:w="1555" w:type="dxa"/>
          </w:tcPr>
          <w:p w14:paraId="60C15A68" w14:textId="77777777" w:rsidR="00743663" w:rsidRPr="007E120F" w:rsidRDefault="00743663" w:rsidP="007E120F">
            <w:r w:rsidRPr="007E120F">
              <w:lastRenderedPageBreak/>
              <w:t>Iron (Fe)</w:t>
            </w:r>
          </w:p>
        </w:tc>
        <w:tc>
          <w:tcPr>
            <w:tcW w:w="8073" w:type="dxa"/>
          </w:tcPr>
          <w:p w14:paraId="5DCDD02A" w14:textId="2BE40740" w:rsidR="00305DC9" w:rsidRDefault="00422133" w:rsidP="00305DC9">
            <w:r>
              <w:t>Atmospheric iron concentrations were relatively high in</w:t>
            </w:r>
            <w:r w:rsidR="00305DC9">
              <w:t xml:space="preserve"> 1998 and early 1999, with several measurements between approximately 200</w:t>
            </w:r>
            <w:r w:rsidR="008116AE">
              <w:t> ng/m³</w:t>
            </w:r>
            <w:r w:rsidR="00305DC9">
              <w:t xml:space="preserve"> and 700</w:t>
            </w:r>
            <w:r w:rsidR="00884D35">
              <w:t> </w:t>
            </w:r>
            <w:r w:rsidR="00305DC9">
              <w:t>ng/m³. Around late 1999, concentrations decreased substantially and were generally below 200</w:t>
            </w:r>
            <w:r w:rsidR="00884D35">
              <w:t> </w:t>
            </w:r>
            <w:r w:rsidR="00305DC9">
              <w:t>ng/m³ for the remainder of the monitoring period</w:t>
            </w:r>
            <w:r w:rsidR="00A80369">
              <w:t xml:space="preserve">, except for one extreme spike in </w:t>
            </w:r>
            <w:r w:rsidR="001A7984">
              <w:t>2009.</w:t>
            </w:r>
          </w:p>
          <w:p w14:paraId="14E16CC5" w14:textId="324F905C" w:rsidR="00305DC9" w:rsidRDefault="00305DC9" w:rsidP="00305DC9">
            <w:r>
              <w:t xml:space="preserve">The decrease around 1999 coincides with the closure of the BHP iron and steel works in October 1999. The lower concentrations observed after this time are consistent with </w:t>
            </w:r>
            <w:r w:rsidR="00422133">
              <w:t>removing</w:t>
            </w:r>
            <w:r>
              <w:t xml:space="preserve"> a major potential source of iron-containing particles. However, other sources of atmospheric iron may also have contributed to the measurements, so the graph does not demonstrate that the closure alone caused the decrease.</w:t>
            </w:r>
          </w:p>
          <w:p w14:paraId="251BE715" w14:textId="79D364B0" w:rsidR="00305DC9" w:rsidRDefault="00422133" w:rsidP="00305DC9">
            <w:r>
              <w:t xml:space="preserve">One extreme spike occurred </w:t>
            </w:r>
            <w:r w:rsidR="00305DC9">
              <w:t>around 2009, when iron concentration reached approximately 1</w:t>
            </w:r>
            <w:r w:rsidR="00BE0B27">
              <w:t>,</w:t>
            </w:r>
            <w:r w:rsidR="00305DC9">
              <w:t>700</w:t>
            </w:r>
            <w:r w:rsidR="00884D35">
              <w:t> </w:t>
            </w:r>
            <w:r w:rsidR="00305DC9">
              <w:t xml:space="preserve">ng/m³. This </w:t>
            </w:r>
            <w:r>
              <w:t>differs sharply</w:t>
            </w:r>
            <w:r w:rsidR="00305DC9">
              <w:t xml:space="preserve"> from the general pattern after 1999. The stimulus identifies a major dust storm in September 2009 that transported large quantities of red dust from inland NSW to the coast. As soil and mineral dust can contain iron, this event provides a plausible explanation for the unusually high concentration.</w:t>
            </w:r>
          </w:p>
          <w:p w14:paraId="74B64356" w14:textId="6DFDF939" w:rsidR="00305DC9" w:rsidRPr="007E120F" w:rsidRDefault="00305DC9" w:rsidP="00305DC9">
            <w:r>
              <w:t>Overall, atmospheric iron concentrations were generally higher during 1998</w:t>
            </w:r>
            <w:r w:rsidR="00BE0B27">
              <w:t xml:space="preserve"> to </w:t>
            </w:r>
            <w:r>
              <w:t xml:space="preserve">1999 and much lower from late 1999 onwards. The major exception was an extreme spike in 2009, which may be associated with the major dust storm. </w:t>
            </w:r>
            <w:r w:rsidR="00C75B63">
              <w:t>Therefore, t</w:t>
            </w:r>
            <w:r>
              <w:t>he data suggest</w:t>
            </w:r>
            <w:r w:rsidR="00793AF7">
              <w:t>s</w:t>
            </w:r>
            <w:r>
              <w:t xml:space="preserve"> that both changes in local industrial activity and short-term natural events may have influenced atmospheric iron concentrations in Mayfield.</w:t>
            </w:r>
          </w:p>
        </w:tc>
      </w:tr>
    </w:tbl>
    <w:p w14:paraId="780E7882" w14:textId="0C512E2E" w:rsidR="00743663" w:rsidRPr="00793AF7" w:rsidRDefault="00743663" w:rsidP="00793AF7">
      <w:bookmarkStart w:id="71" w:name="_Ref226623724"/>
      <w:bookmarkStart w:id="72" w:name="_Hlk212455712"/>
      <w:r w:rsidRPr="00793AF7">
        <w:br w:type="page"/>
      </w:r>
    </w:p>
    <w:p w14:paraId="5E3216F3" w14:textId="052BF6D1" w:rsidR="00743663" w:rsidRDefault="00743663" w:rsidP="006C0006">
      <w:pPr>
        <w:pStyle w:val="Heading3"/>
      </w:pPr>
      <w:bookmarkStart w:id="73" w:name="_Student_resource_–_8"/>
      <w:bookmarkStart w:id="74" w:name="_Ref237532424"/>
      <w:bookmarkStart w:id="75" w:name="_Toc242171668"/>
      <w:bookmarkEnd w:id="73"/>
      <w:r>
        <w:lastRenderedPageBreak/>
        <w:t xml:space="preserve">Student resource – </w:t>
      </w:r>
      <w:r w:rsidR="002F6E99">
        <w:t>f</w:t>
      </w:r>
      <w:r w:rsidR="00050B75">
        <w:t xml:space="preserve">ine particle </w:t>
      </w:r>
      <w:r w:rsidR="00050B75" w:rsidRPr="006C0006">
        <w:t>po</w:t>
      </w:r>
      <w:r w:rsidR="00083E9E" w:rsidRPr="006C0006">
        <w:t>l</w:t>
      </w:r>
      <w:r w:rsidR="00050B75" w:rsidRPr="006C0006">
        <w:t>lution</w:t>
      </w:r>
      <w:r w:rsidRPr="00BB2545">
        <w:t xml:space="preserve"> secondary source investigation</w:t>
      </w:r>
      <w:bookmarkEnd w:id="71"/>
      <w:bookmarkEnd w:id="74"/>
      <w:bookmarkEnd w:id="75"/>
    </w:p>
    <w:bookmarkEnd w:id="72"/>
    <w:p w14:paraId="278334D8" w14:textId="2BCACA42" w:rsidR="00743663" w:rsidRPr="00E118A0" w:rsidRDefault="00743663" w:rsidP="007123B8">
      <w:pPr>
        <w:pStyle w:val="FeatureBox"/>
        <w:rPr>
          <w:rStyle w:val="Strong"/>
        </w:rPr>
      </w:pPr>
      <w:r w:rsidRPr="00E118A0">
        <w:rPr>
          <w:rStyle w:val="Strong"/>
        </w:rPr>
        <w:t>Fine particle air pollution in Newcastle</w:t>
      </w:r>
    </w:p>
    <w:p w14:paraId="3529701D" w14:textId="246AA708" w:rsidR="00511819" w:rsidRPr="0093414A" w:rsidRDefault="00743663" w:rsidP="0093414A">
      <w:pPr>
        <w:pStyle w:val="FeatureBox"/>
      </w:pPr>
      <w:r>
        <w:t xml:space="preserve">The data for this activity </w:t>
      </w:r>
      <w:r w:rsidR="0049466A">
        <w:t>was</w:t>
      </w:r>
      <w:r>
        <w:t xml:space="preserve"> collected at an air sampling station in Mayfield between 1998 and 2019. The </w:t>
      </w:r>
      <w:r w:rsidR="003C6404">
        <w:t xml:space="preserve">Newcastle </w:t>
      </w:r>
      <w:r>
        <w:t>region has a long history of heavy industry, including iron</w:t>
      </w:r>
      <w:r w:rsidR="00227722">
        <w:t>, steel</w:t>
      </w:r>
      <w:r w:rsidR="00422133">
        <w:t xml:space="preserve"> and other metal production; chemical and fertiliser production</w:t>
      </w:r>
      <w:r w:rsidR="0049466A">
        <w:t>,</w:t>
      </w:r>
      <w:r>
        <w:t xml:space="preserve"> and petroleum and coal-tar processing. Mayfield is close to Newcastle’s highly industrialised areas and port, through which significant quantities of coal are exported annually to Asia.</w:t>
      </w:r>
      <w:r w:rsidR="00511819">
        <w:t xml:space="preserve"> </w:t>
      </w:r>
      <w:r>
        <w:t xml:space="preserve">Newcastle is also located near several coal-fired power stations. </w:t>
      </w:r>
    </w:p>
    <w:p w14:paraId="52C8B12E" w14:textId="31993758" w:rsidR="00743663" w:rsidRDefault="00743663" w:rsidP="007123B8">
      <w:pPr>
        <w:pStyle w:val="FeatureBox"/>
      </w:pPr>
      <w:r>
        <w:t xml:space="preserve">During the sampling period, several important industrial changes occurred. Newcastle’s major </w:t>
      </w:r>
      <w:r w:rsidR="00A328B2" w:rsidRPr="00A328B2">
        <w:t xml:space="preserve">Broken Hill Proprietary Company </w:t>
      </w:r>
      <w:r w:rsidR="00A328B2">
        <w:t>(</w:t>
      </w:r>
      <w:r>
        <w:t>BHP</w:t>
      </w:r>
      <w:r w:rsidR="00A328B2">
        <w:t>)</w:t>
      </w:r>
      <w:r>
        <w:t xml:space="preserve"> iron and steel works closed in October 1999, including its blast furnaces, and the Delta Manganese plant in Mayfield also ceased operating. Several nearby coal-fired power stations subsequently closed: Munmorah in July 2012, Redbank in August 2014 and Wallerawang C in November 2014.</w:t>
      </w:r>
      <w:r w:rsidR="00747B05">
        <w:t xml:space="preserve"> </w:t>
      </w:r>
      <w:r>
        <w:t xml:space="preserve">Another significant change was the withdrawal of leaded petrol from sale in NSW in January 2001. However, lead remains a legacy pollutant in the community because fine lead particles accumulated in </w:t>
      </w:r>
      <w:r w:rsidR="006306F3">
        <w:t xml:space="preserve">the </w:t>
      </w:r>
      <w:r>
        <w:t>soil, particularly near busy roads, when petrol contained high levels of lead. These particles can be resuspended and detected in the air. Concentrations may be higher during winter temperature inversions when a layer of warmer air traps cooler air and pollutants close to the ground.</w:t>
      </w:r>
    </w:p>
    <w:p w14:paraId="78421B0F" w14:textId="6999EE11" w:rsidR="00743663" w:rsidRDefault="00743663" w:rsidP="007123B8">
      <w:pPr>
        <w:pStyle w:val="FeatureBox"/>
      </w:pPr>
      <w:r>
        <w:t>The Mayfield station also detects fine particle pollution from natural events. Dust storms occur when strong winds lift sand and dust from dry, exposed soils and transport them over hundreds or thousands of kilometres. A major dust storm in September 2009 carried millions of tonnes of red dust from inland NSW to the coast. Severe bushfires also affected the Hunter region during the sampling period, including in 1998, 2001</w:t>
      </w:r>
      <w:r w:rsidR="00D85367">
        <w:t xml:space="preserve"> to 20</w:t>
      </w:r>
      <w:r>
        <w:t>03 and 2019. These events increased smoke and black carbon levels, appearing in the data as individual spikes above longer-term seasonal trends.</w:t>
      </w:r>
    </w:p>
    <w:p w14:paraId="0E595707" w14:textId="0E3D943C" w:rsidR="00743663" w:rsidRDefault="00743663" w:rsidP="007123B8">
      <w:pPr>
        <w:pStyle w:val="FeatureBox"/>
      </w:pPr>
      <w:r>
        <w:t xml:space="preserve">Air was sampled over </w:t>
      </w:r>
      <w:r w:rsidR="00422133">
        <w:t>24 hours</w:t>
      </w:r>
      <w:r>
        <w:t>, from midnight to midnight, every Wednesday and Sunday.</w:t>
      </w:r>
      <w:r w:rsidR="001D13B1">
        <w:t xml:space="preserve"> </w:t>
      </w:r>
      <w:r>
        <w:t xml:space="preserve">All values in the </w:t>
      </w:r>
      <w:r w:rsidR="002C1B86">
        <w:t xml:space="preserve">Microsoft Excel </w:t>
      </w:r>
      <w:r>
        <w:t xml:space="preserve">workbook represent concentrations of fine particles with a diameter of 2.5 micrometres or less. Concentrations are measured in nanograms per cubic metre of sampled air (ng/m³), where one nanogram is one-billionth of a gram. </w:t>
      </w:r>
    </w:p>
    <w:p w14:paraId="1B5A0716" w14:textId="0A99B463" w:rsidR="00743663" w:rsidRPr="00961608" w:rsidRDefault="00BF1865" w:rsidP="00961608">
      <w:pPr>
        <w:pStyle w:val="FeatureBox"/>
        <w:rPr>
          <w:rStyle w:val="Strong"/>
        </w:rPr>
      </w:pPr>
      <w:r w:rsidRPr="00961608">
        <w:rPr>
          <w:sz w:val="18"/>
          <w:szCs w:val="18"/>
        </w:rPr>
        <w:t>This information has been a</w:t>
      </w:r>
      <w:r w:rsidR="00743663" w:rsidRPr="00961608">
        <w:rPr>
          <w:sz w:val="18"/>
          <w:szCs w:val="18"/>
        </w:rPr>
        <w:t xml:space="preserve">dapted from </w:t>
      </w:r>
      <w:hyperlink r:id="rId103" w:history="1">
        <w:r w:rsidRPr="00961608">
          <w:rPr>
            <w:rStyle w:val="Hyperlink"/>
            <w:sz w:val="18"/>
            <w:szCs w:val="18"/>
          </w:rPr>
          <w:t>Data sets</w:t>
        </w:r>
      </w:hyperlink>
      <w:r w:rsidRPr="00961608">
        <w:rPr>
          <w:sz w:val="18"/>
          <w:szCs w:val="18"/>
        </w:rPr>
        <w:t xml:space="preserve"> by </w:t>
      </w:r>
      <w:r w:rsidR="00743663" w:rsidRPr="00961608">
        <w:rPr>
          <w:sz w:val="18"/>
          <w:szCs w:val="18"/>
        </w:rPr>
        <w:t>Australian Nuclear Science and Technology Organisation (ANSTO)</w:t>
      </w:r>
      <w:r w:rsidR="004446FA" w:rsidRPr="00961608">
        <w:rPr>
          <w:sz w:val="18"/>
          <w:szCs w:val="18"/>
        </w:rPr>
        <w:t>.</w:t>
      </w:r>
    </w:p>
    <w:p w14:paraId="0E8A9069" w14:textId="04A653D3" w:rsidR="00743663" w:rsidRPr="00D6376C" w:rsidRDefault="00743663" w:rsidP="00743663">
      <w:pPr>
        <w:rPr>
          <w:rStyle w:val="Strong"/>
        </w:rPr>
      </w:pPr>
      <w:r w:rsidRPr="00D6376C">
        <w:rPr>
          <w:rStyle w:val="Strong"/>
        </w:rPr>
        <w:lastRenderedPageBreak/>
        <w:t>Part A</w:t>
      </w:r>
      <w:r>
        <w:rPr>
          <w:rStyle w:val="Strong"/>
        </w:rPr>
        <w:t xml:space="preserve"> – univariate</w:t>
      </w:r>
      <w:r w:rsidRPr="00D6376C">
        <w:rPr>
          <w:rStyle w:val="Strong"/>
        </w:rPr>
        <w:t xml:space="preserve"> analysis</w:t>
      </w:r>
    </w:p>
    <w:p w14:paraId="74D2B3EE" w14:textId="2F77D04D" w:rsidR="00743663" w:rsidRPr="009B6027" w:rsidRDefault="00743663">
      <w:pPr>
        <w:pStyle w:val="ListNumber"/>
        <w:numPr>
          <w:ilvl w:val="0"/>
          <w:numId w:val="57"/>
        </w:numPr>
      </w:pPr>
      <w:r w:rsidRPr="009B6027">
        <w:t xml:space="preserve">Open the dataset and navigate to </w:t>
      </w:r>
      <w:r w:rsidRPr="00316CBF">
        <w:rPr>
          <w:rStyle w:val="Strong"/>
        </w:rPr>
        <w:t>1</w:t>
      </w:r>
      <w:r w:rsidR="004D0950">
        <w:rPr>
          <w:rStyle w:val="Strong"/>
        </w:rPr>
        <w:t>.</w:t>
      </w:r>
      <w:r w:rsidRPr="00316CBF">
        <w:rPr>
          <w:rStyle w:val="Strong"/>
        </w:rPr>
        <w:t xml:space="preserve"> Fine particle concentration</w:t>
      </w:r>
      <w:r w:rsidRPr="009B6027">
        <w:t>.</w:t>
      </w:r>
    </w:p>
    <w:p w14:paraId="524D9C9C" w14:textId="77777777" w:rsidR="00743663" w:rsidRDefault="00743663" w:rsidP="009B6027">
      <w:pPr>
        <w:pStyle w:val="ListNumber"/>
      </w:pPr>
      <w:r w:rsidRPr="009B6027">
        <w:t>O</w:t>
      </w:r>
      <w:r w:rsidRPr="00462329">
        <w:t xml:space="preserve">ver what </w:t>
      </w:r>
      <w:proofErr w:type="gramStart"/>
      <w:r w:rsidRPr="00462329">
        <w:t>time period</w:t>
      </w:r>
      <w:proofErr w:type="gramEnd"/>
      <w:r w:rsidRPr="00462329">
        <w:t xml:space="preserve"> was the data collected?</w:t>
      </w:r>
    </w:p>
    <w:tbl>
      <w:tblPr>
        <w:tblStyle w:val="TableGrid"/>
        <w:tblW w:w="0" w:type="auto"/>
        <w:tblLook w:val="04A0" w:firstRow="1" w:lastRow="0" w:firstColumn="1" w:lastColumn="0" w:noHBand="0" w:noVBand="1"/>
        <w:tblDescription w:val="Space for a student response."/>
      </w:tblPr>
      <w:tblGrid>
        <w:gridCol w:w="9628"/>
      </w:tblGrid>
      <w:tr w:rsidR="00743663" w14:paraId="259111D1" w14:textId="77777777">
        <w:tc>
          <w:tcPr>
            <w:tcW w:w="9628" w:type="dxa"/>
          </w:tcPr>
          <w:p w14:paraId="067DDCED" w14:textId="77777777" w:rsidR="00743663" w:rsidRDefault="00743663">
            <w:pPr>
              <w:pStyle w:val="ListNumber"/>
              <w:numPr>
                <w:ilvl w:val="0"/>
                <w:numId w:val="0"/>
              </w:numPr>
            </w:pPr>
          </w:p>
        </w:tc>
      </w:tr>
    </w:tbl>
    <w:p w14:paraId="49654EB9" w14:textId="77777777" w:rsidR="00743663" w:rsidRDefault="00743663" w:rsidP="00743663">
      <w:pPr>
        <w:pStyle w:val="ListNumber"/>
      </w:pPr>
      <w:r>
        <w:t>The dataset provided is incomplete. Identify what data is missing and explain how this may affect the dataset's quality.</w:t>
      </w:r>
    </w:p>
    <w:tbl>
      <w:tblPr>
        <w:tblStyle w:val="TableGrid"/>
        <w:tblW w:w="0" w:type="auto"/>
        <w:tblLook w:val="04A0" w:firstRow="1" w:lastRow="0" w:firstColumn="1" w:lastColumn="0" w:noHBand="0" w:noVBand="1"/>
        <w:tblDescription w:val="Space for a student response."/>
      </w:tblPr>
      <w:tblGrid>
        <w:gridCol w:w="9628"/>
      </w:tblGrid>
      <w:tr w:rsidR="00743663" w14:paraId="1E50856B" w14:textId="77777777">
        <w:trPr>
          <w:trHeight w:val="1417"/>
        </w:trPr>
        <w:tc>
          <w:tcPr>
            <w:tcW w:w="9628" w:type="dxa"/>
          </w:tcPr>
          <w:p w14:paraId="4E89FA34" w14:textId="77777777" w:rsidR="00743663" w:rsidRDefault="00743663">
            <w:pPr>
              <w:pStyle w:val="ListNumber"/>
              <w:numPr>
                <w:ilvl w:val="0"/>
                <w:numId w:val="0"/>
              </w:numPr>
            </w:pPr>
          </w:p>
        </w:tc>
      </w:tr>
    </w:tbl>
    <w:p w14:paraId="121B1C43" w14:textId="4E511C61" w:rsidR="00743663" w:rsidRDefault="00743663" w:rsidP="00743663">
      <w:pPr>
        <w:pStyle w:val="ListNumber"/>
      </w:pPr>
      <w:r>
        <w:t xml:space="preserve">Drawing on the information </w:t>
      </w:r>
      <w:r w:rsidR="00CA61C3">
        <w:t>in the stimulus and dataset</w:t>
      </w:r>
      <w:r>
        <w:t xml:space="preserve">, select one fine particle pollutant and develop </w:t>
      </w:r>
      <w:r w:rsidR="00422133">
        <w:t xml:space="preserve">a </w:t>
      </w:r>
      <w:r>
        <w:t>scientific question that could be answered using a univariate analysis.</w:t>
      </w:r>
      <w:r w:rsidR="00CA61C3">
        <w:t xml:space="preserve"> </w:t>
      </w:r>
      <w:r w:rsidR="00CA61C3" w:rsidRPr="00622A37">
        <w:rPr>
          <w:rStyle w:val="Strong"/>
        </w:rPr>
        <w:t>Hint:</w:t>
      </w:r>
      <w:r w:rsidR="00CA61C3">
        <w:t xml:space="preserve"> remember</w:t>
      </w:r>
      <w:r w:rsidR="00241868">
        <w:t xml:space="preserve"> that</w:t>
      </w:r>
      <w:r w:rsidR="00CA61C3">
        <w:t xml:space="preserve"> a univariate analysis looks at only one variable.</w:t>
      </w:r>
    </w:p>
    <w:tbl>
      <w:tblPr>
        <w:tblStyle w:val="TableGrid"/>
        <w:tblW w:w="0" w:type="auto"/>
        <w:tblLook w:val="04A0" w:firstRow="1" w:lastRow="0" w:firstColumn="1" w:lastColumn="0" w:noHBand="0" w:noVBand="1"/>
        <w:tblDescription w:val="Space for students to record a fine particle pollutant and a scientific question. "/>
      </w:tblPr>
      <w:tblGrid>
        <w:gridCol w:w="1980"/>
        <w:gridCol w:w="7648"/>
      </w:tblGrid>
      <w:tr w:rsidR="00743663" w14:paraId="0FCF5EB1" w14:textId="77777777">
        <w:trPr>
          <w:trHeight w:val="784"/>
        </w:trPr>
        <w:tc>
          <w:tcPr>
            <w:tcW w:w="1980" w:type="dxa"/>
          </w:tcPr>
          <w:p w14:paraId="3517E745" w14:textId="77777777" w:rsidR="00743663" w:rsidRPr="00EB7166" w:rsidRDefault="00743663">
            <w:pPr>
              <w:rPr>
                <w:rStyle w:val="Strong"/>
              </w:rPr>
            </w:pPr>
            <w:r w:rsidRPr="00EB7166">
              <w:rPr>
                <w:rStyle w:val="Strong"/>
              </w:rPr>
              <w:t>Pollutant</w:t>
            </w:r>
          </w:p>
        </w:tc>
        <w:tc>
          <w:tcPr>
            <w:tcW w:w="7648" w:type="dxa"/>
          </w:tcPr>
          <w:p w14:paraId="71100CFE" w14:textId="77777777" w:rsidR="00743663" w:rsidRDefault="00743663">
            <w:pPr>
              <w:pStyle w:val="ListNumber"/>
              <w:numPr>
                <w:ilvl w:val="0"/>
                <w:numId w:val="0"/>
              </w:numPr>
            </w:pPr>
          </w:p>
        </w:tc>
      </w:tr>
      <w:tr w:rsidR="00743663" w14:paraId="61F46E90" w14:textId="77777777">
        <w:trPr>
          <w:trHeight w:val="1134"/>
        </w:trPr>
        <w:tc>
          <w:tcPr>
            <w:tcW w:w="1980" w:type="dxa"/>
          </w:tcPr>
          <w:p w14:paraId="21706DDD" w14:textId="77777777" w:rsidR="00743663" w:rsidRPr="00EB7166" w:rsidRDefault="00743663">
            <w:pPr>
              <w:rPr>
                <w:rStyle w:val="Strong"/>
              </w:rPr>
            </w:pPr>
            <w:r w:rsidRPr="00EB7166">
              <w:rPr>
                <w:rStyle w:val="Strong"/>
              </w:rPr>
              <w:t>Question</w:t>
            </w:r>
          </w:p>
        </w:tc>
        <w:tc>
          <w:tcPr>
            <w:tcW w:w="7648" w:type="dxa"/>
          </w:tcPr>
          <w:p w14:paraId="71338EA6" w14:textId="77777777" w:rsidR="00743663" w:rsidRDefault="00743663">
            <w:pPr>
              <w:pStyle w:val="ListNumber"/>
              <w:numPr>
                <w:ilvl w:val="0"/>
                <w:numId w:val="0"/>
              </w:numPr>
            </w:pPr>
          </w:p>
        </w:tc>
      </w:tr>
    </w:tbl>
    <w:p w14:paraId="061C9A69" w14:textId="1FFFFA40" w:rsidR="00743663" w:rsidRDefault="00743663">
      <w:pPr>
        <w:pStyle w:val="ListNumber"/>
        <w:numPr>
          <w:ilvl w:val="0"/>
          <w:numId w:val="8"/>
        </w:numPr>
      </w:pPr>
      <w:r w:rsidRPr="00C127A8">
        <w:t>Use Microsoft Excel formulas to calculate</w:t>
      </w:r>
      <w:r>
        <w:t xml:space="preserve"> the mean</w:t>
      </w:r>
      <w:r w:rsidR="007F43EB">
        <w:t xml:space="preserve">, median </w:t>
      </w:r>
      <w:r w:rsidRPr="00C127A8">
        <w:t xml:space="preserve">and </w:t>
      </w:r>
      <w:r>
        <w:t>standard deviation of the fine particle pollutant you are investigating.</w:t>
      </w:r>
    </w:p>
    <w:tbl>
      <w:tblPr>
        <w:tblStyle w:val="TableGrid"/>
        <w:tblW w:w="0" w:type="auto"/>
        <w:tblLook w:val="04A0" w:firstRow="1" w:lastRow="0" w:firstColumn="1" w:lastColumn="0" w:noHBand="0" w:noVBand="1"/>
        <w:tblDescription w:val="Space for students to record the mean, median and standard deviation of the fine particle pollutant being investigated."/>
      </w:tblPr>
      <w:tblGrid>
        <w:gridCol w:w="3539"/>
        <w:gridCol w:w="6089"/>
      </w:tblGrid>
      <w:tr w:rsidR="00743663" w14:paraId="60D7EC6D" w14:textId="77777777" w:rsidTr="005F7038">
        <w:trPr>
          <w:trHeight w:val="486"/>
        </w:trPr>
        <w:tc>
          <w:tcPr>
            <w:tcW w:w="3539" w:type="dxa"/>
          </w:tcPr>
          <w:p w14:paraId="5854ED8C" w14:textId="77777777" w:rsidR="00743663" w:rsidRPr="00EB7166" w:rsidRDefault="00743663">
            <w:pPr>
              <w:rPr>
                <w:rStyle w:val="Strong"/>
              </w:rPr>
            </w:pPr>
            <w:r w:rsidRPr="00EB7166">
              <w:rPr>
                <w:rStyle w:val="Strong"/>
              </w:rPr>
              <w:t>Mean concentration (ng/m³)</w:t>
            </w:r>
          </w:p>
        </w:tc>
        <w:tc>
          <w:tcPr>
            <w:tcW w:w="6089" w:type="dxa"/>
          </w:tcPr>
          <w:p w14:paraId="4D2A0A3F" w14:textId="77777777" w:rsidR="00743663" w:rsidRDefault="00743663">
            <w:pPr>
              <w:pStyle w:val="ListNumber"/>
              <w:numPr>
                <w:ilvl w:val="0"/>
                <w:numId w:val="0"/>
              </w:numPr>
            </w:pPr>
          </w:p>
        </w:tc>
      </w:tr>
      <w:tr w:rsidR="005F7038" w14:paraId="23E1B2C4" w14:textId="77777777" w:rsidTr="005F7038">
        <w:trPr>
          <w:trHeight w:val="486"/>
        </w:trPr>
        <w:tc>
          <w:tcPr>
            <w:tcW w:w="3539" w:type="dxa"/>
          </w:tcPr>
          <w:p w14:paraId="54DB77AC" w14:textId="292A7EC0" w:rsidR="005F7038" w:rsidRPr="00EB7166" w:rsidRDefault="005F7038">
            <w:pPr>
              <w:rPr>
                <w:rStyle w:val="Strong"/>
              </w:rPr>
            </w:pPr>
            <w:r>
              <w:rPr>
                <w:rStyle w:val="Strong"/>
              </w:rPr>
              <w:t xml:space="preserve">Median concentration </w:t>
            </w:r>
            <w:r w:rsidRPr="00EB7166">
              <w:rPr>
                <w:rStyle w:val="Strong"/>
              </w:rPr>
              <w:t>(ng/m³)</w:t>
            </w:r>
          </w:p>
        </w:tc>
        <w:tc>
          <w:tcPr>
            <w:tcW w:w="6089" w:type="dxa"/>
          </w:tcPr>
          <w:p w14:paraId="028ADA34" w14:textId="77777777" w:rsidR="005F7038" w:rsidRDefault="005F7038">
            <w:pPr>
              <w:pStyle w:val="ListNumber"/>
              <w:numPr>
                <w:ilvl w:val="0"/>
                <w:numId w:val="0"/>
              </w:numPr>
            </w:pPr>
          </w:p>
        </w:tc>
      </w:tr>
      <w:tr w:rsidR="00743663" w14:paraId="3372EA6C" w14:textId="77777777" w:rsidTr="005F7038">
        <w:trPr>
          <w:trHeight w:val="70"/>
        </w:trPr>
        <w:tc>
          <w:tcPr>
            <w:tcW w:w="3539" w:type="dxa"/>
          </w:tcPr>
          <w:p w14:paraId="5695EDC2" w14:textId="6F457479" w:rsidR="00743663" w:rsidRPr="00EB7166" w:rsidRDefault="00743663">
            <w:pPr>
              <w:rPr>
                <w:rStyle w:val="Strong"/>
              </w:rPr>
            </w:pPr>
            <w:r w:rsidRPr="00EB7166">
              <w:rPr>
                <w:rStyle w:val="Strong"/>
              </w:rPr>
              <w:t>Standard deviation</w:t>
            </w:r>
            <w:r w:rsidR="007F43EB">
              <w:rPr>
                <w:rStyle w:val="Strong"/>
              </w:rPr>
              <w:t xml:space="preserve"> </w:t>
            </w:r>
            <w:r w:rsidR="007F43EB" w:rsidRPr="00EB7166">
              <w:rPr>
                <w:rStyle w:val="Strong"/>
              </w:rPr>
              <w:t>(ng/m³)</w:t>
            </w:r>
          </w:p>
        </w:tc>
        <w:tc>
          <w:tcPr>
            <w:tcW w:w="6089" w:type="dxa"/>
          </w:tcPr>
          <w:p w14:paraId="50CF1559" w14:textId="77777777" w:rsidR="00743663" w:rsidRDefault="00743663">
            <w:pPr>
              <w:pStyle w:val="ListNumber"/>
              <w:numPr>
                <w:ilvl w:val="0"/>
                <w:numId w:val="0"/>
              </w:numPr>
            </w:pPr>
          </w:p>
        </w:tc>
      </w:tr>
    </w:tbl>
    <w:p w14:paraId="3FEA2802" w14:textId="07BED0CC" w:rsidR="00FE6382" w:rsidRDefault="00FE6382" w:rsidP="00743663">
      <w:pPr>
        <w:pStyle w:val="ListNumber"/>
      </w:pPr>
      <w:r>
        <w:t>Describe</w:t>
      </w:r>
      <w:r w:rsidR="0020381E">
        <w:t xml:space="preserve"> what the descriptive statistics tell you about the data</w:t>
      </w:r>
      <w:r w:rsidR="00502DE3">
        <w:t>.</w:t>
      </w:r>
    </w:p>
    <w:tbl>
      <w:tblPr>
        <w:tblStyle w:val="TableGrid"/>
        <w:tblW w:w="0" w:type="auto"/>
        <w:tblLook w:val="04A0" w:firstRow="1" w:lastRow="0" w:firstColumn="1" w:lastColumn="0" w:noHBand="0" w:noVBand="1"/>
        <w:tblDescription w:val="Space for a student response."/>
      </w:tblPr>
      <w:tblGrid>
        <w:gridCol w:w="9628"/>
      </w:tblGrid>
      <w:tr w:rsidR="0020381E" w14:paraId="0E9766E9" w14:textId="77777777" w:rsidTr="0020381E">
        <w:trPr>
          <w:trHeight w:val="1141"/>
        </w:trPr>
        <w:tc>
          <w:tcPr>
            <w:tcW w:w="9628" w:type="dxa"/>
          </w:tcPr>
          <w:p w14:paraId="16748177" w14:textId="77777777" w:rsidR="0020381E" w:rsidRDefault="0020381E" w:rsidP="00F43CC3">
            <w:pPr>
              <w:pStyle w:val="ListNumber"/>
              <w:numPr>
                <w:ilvl w:val="0"/>
                <w:numId w:val="0"/>
              </w:numPr>
            </w:pPr>
          </w:p>
        </w:tc>
      </w:tr>
    </w:tbl>
    <w:p w14:paraId="631F81AD" w14:textId="17F84826" w:rsidR="00BD44F7" w:rsidRDefault="00BD44F7" w:rsidP="00743663">
      <w:pPr>
        <w:pStyle w:val="ListNumber"/>
      </w:pPr>
      <w:r>
        <w:lastRenderedPageBreak/>
        <w:t xml:space="preserve">Select </w:t>
      </w:r>
      <w:r w:rsidR="00321122">
        <w:t xml:space="preserve">between a histogram </w:t>
      </w:r>
      <w:r w:rsidR="00B22E72">
        <w:t xml:space="preserve">and </w:t>
      </w:r>
      <w:r w:rsidR="00321122">
        <w:t xml:space="preserve">a box plot to represent the data </w:t>
      </w:r>
      <w:r w:rsidR="009E0674">
        <w:t>based on the question you have chosen</w:t>
      </w:r>
      <w:r w:rsidR="00321122">
        <w:t>. Use Microsoft Excel to make your representation.</w:t>
      </w:r>
    </w:p>
    <w:p w14:paraId="598F45CA" w14:textId="6797ABF4" w:rsidR="00743663" w:rsidRDefault="00386A19" w:rsidP="005E4103">
      <w:pPr>
        <w:pStyle w:val="ListNumber"/>
      </w:pPr>
      <w:r>
        <w:t>Complete the univariate analysis to respond to the original question</w:t>
      </w:r>
      <w:r w:rsidR="00422133">
        <w:t>,</w:t>
      </w:r>
      <w:r>
        <w:t xml:space="preserve"> drawing on evidence from the data. </w:t>
      </w:r>
      <w:r w:rsidR="002C59B9">
        <w:t>You can also draw on information from the stimulus material if relevant.</w:t>
      </w:r>
    </w:p>
    <w:tbl>
      <w:tblPr>
        <w:tblStyle w:val="TableGrid"/>
        <w:tblW w:w="0" w:type="auto"/>
        <w:tblLook w:val="04A0" w:firstRow="1" w:lastRow="0" w:firstColumn="1" w:lastColumn="0" w:noHBand="0" w:noVBand="1"/>
        <w:tblDescription w:val="Space for a student response."/>
      </w:tblPr>
      <w:tblGrid>
        <w:gridCol w:w="9628"/>
      </w:tblGrid>
      <w:tr w:rsidR="00743663" w14:paraId="76C9FE35" w14:textId="77777777">
        <w:trPr>
          <w:trHeight w:val="2268"/>
        </w:trPr>
        <w:tc>
          <w:tcPr>
            <w:tcW w:w="9628" w:type="dxa"/>
          </w:tcPr>
          <w:p w14:paraId="68754AF8" w14:textId="77777777" w:rsidR="00743663" w:rsidRDefault="00743663">
            <w:pPr>
              <w:pStyle w:val="ListNumber"/>
              <w:numPr>
                <w:ilvl w:val="0"/>
                <w:numId w:val="0"/>
              </w:numPr>
            </w:pPr>
          </w:p>
        </w:tc>
      </w:tr>
    </w:tbl>
    <w:p w14:paraId="3E2A2998" w14:textId="68283DB2" w:rsidR="00743663" w:rsidRPr="00E118A0" w:rsidRDefault="00502DE3" w:rsidP="00502DE3">
      <w:pPr>
        <w:rPr>
          <w:rStyle w:val="Strong"/>
        </w:rPr>
      </w:pPr>
      <w:r>
        <w:rPr>
          <w:rStyle w:val="Strong"/>
        </w:rPr>
        <w:t>Part</w:t>
      </w:r>
      <w:r w:rsidR="00743663" w:rsidRPr="00E118A0">
        <w:rPr>
          <w:rStyle w:val="Strong"/>
        </w:rPr>
        <w:t xml:space="preserve"> B</w:t>
      </w:r>
      <w:r w:rsidR="00743663">
        <w:rPr>
          <w:rStyle w:val="Strong"/>
        </w:rPr>
        <w:t xml:space="preserve"> – b</w:t>
      </w:r>
      <w:r w:rsidR="00743663" w:rsidRPr="00E118A0">
        <w:rPr>
          <w:rStyle w:val="Strong"/>
        </w:rPr>
        <w:t>ivariate analysis</w:t>
      </w:r>
    </w:p>
    <w:p w14:paraId="728A8D40" w14:textId="29A25396" w:rsidR="00743663" w:rsidRPr="00153D26" w:rsidRDefault="008B2CA8">
      <w:pPr>
        <w:pStyle w:val="ListNumber"/>
        <w:numPr>
          <w:ilvl w:val="0"/>
          <w:numId w:val="58"/>
        </w:numPr>
      </w:pPr>
      <w:r>
        <w:t xml:space="preserve">Dive deeper into the </w:t>
      </w:r>
      <w:r w:rsidR="00E25143">
        <w:t xml:space="preserve">pollutant </w:t>
      </w:r>
      <w:r>
        <w:t xml:space="preserve">you </w:t>
      </w:r>
      <w:r w:rsidR="006F41FD">
        <w:t xml:space="preserve">have </w:t>
      </w:r>
      <w:r>
        <w:t xml:space="preserve">selected for univariate analysis by selecting a second variable and developing a </w:t>
      </w:r>
      <w:r w:rsidR="00E25143">
        <w:t>question that can be investigated using a bivariate analysis.</w:t>
      </w:r>
    </w:p>
    <w:tbl>
      <w:tblPr>
        <w:tblStyle w:val="TableGrid"/>
        <w:tblW w:w="0" w:type="auto"/>
        <w:tblLook w:val="04A0" w:firstRow="1" w:lastRow="0" w:firstColumn="1" w:lastColumn="0" w:noHBand="0" w:noVBand="1"/>
        <w:tblDescription w:val="Space for students to record 2 variables and a scientific question."/>
      </w:tblPr>
      <w:tblGrid>
        <w:gridCol w:w="1980"/>
        <w:gridCol w:w="7648"/>
      </w:tblGrid>
      <w:tr w:rsidR="00743663" w:rsidRPr="004F2A1C" w14:paraId="3A9E651A" w14:textId="77777777">
        <w:trPr>
          <w:trHeight w:val="784"/>
        </w:trPr>
        <w:tc>
          <w:tcPr>
            <w:tcW w:w="1980" w:type="dxa"/>
          </w:tcPr>
          <w:p w14:paraId="4859B2B5" w14:textId="251E137D" w:rsidR="00743663" w:rsidRPr="00502DE3" w:rsidRDefault="00B60682">
            <w:pPr>
              <w:pStyle w:val="ListNumber"/>
              <w:numPr>
                <w:ilvl w:val="0"/>
                <w:numId w:val="0"/>
              </w:numPr>
              <w:ind w:left="567" w:hanging="567"/>
              <w:rPr>
                <w:rStyle w:val="Strong"/>
              </w:rPr>
            </w:pPr>
            <w:r w:rsidRPr="00502DE3">
              <w:rPr>
                <w:rStyle w:val="Strong"/>
              </w:rPr>
              <w:t>Variable 1</w:t>
            </w:r>
          </w:p>
        </w:tc>
        <w:tc>
          <w:tcPr>
            <w:tcW w:w="7648" w:type="dxa"/>
          </w:tcPr>
          <w:p w14:paraId="3429974E" w14:textId="77777777" w:rsidR="00743663" w:rsidRPr="004F2A1C" w:rsidRDefault="00743663">
            <w:pPr>
              <w:pStyle w:val="ListNumber"/>
              <w:numPr>
                <w:ilvl w:val="0"/>
                <w:numId w:val="0"/>
              </w:numPr>
              <w:ind w:left="567" w:hanging="567"/>
            </w:pPr>
          </w:p>
        </w:tc>
      </w:tr>
      <w:tr w:rsidR="00B60682" w:rsidRPr="004F2A1C" w14:paraId="391379E9" w14:textId="77777777">
        <w:trPr>
          <w:trHeight w:val="784"/>
        </w:trPr>
        <w:tc>
          <w:tcPr>
            <w:tcW w:w="1980" w:type="dxa"/>
          </w:tcPr>
          <w:p w14:paraId="789D88DA" w14:textId="61F2C64A" w:rsidR="00B60682" w:rsidRPr="00502DE3" w:rsidRDefault="00B60682">
            <w:pPr>
              <w:pStyle w:val="ListNumber"/>
              <w:numPr>
                <w:ilvl w:val="0"/>
                <w:numId w:val="0"/>
              </w:numPr>
              <w:ind w:left="567" w:hanging="567"/>
              <w:rPr>
                <w:rStyle w:val="Strong"/>
              </w:rPr>
            </w:pPr>
            <w:r w:rsidRPr="00502DE3">
              <w:rPr>
                <w:rStyle w:val="Strong"/>
              </w:rPr>
              <w:t>Variable 2</w:t>
            </w:r>
          </w:p>
        </w:tc>
        <w:tc>
          <w:tcPr>
            <w:tcW w:w="7648" w:type="dxa"/>
          </w:tcPr>
          <w:p w14:paraId="4E980563" w14:textId="77777777" w:rsidR="00B60682" w:rsidRPr="004F2A1C" w:rsidRDefault="00B60682">
            <w:pPr>
              <w:pStyle w:val="ListNumber"/>
              <w:numPr>
                <w:ilvl w:val="0"/>
                <w:numId w:val="0"/>
              </w:numPr>
              <w:ind w:left="567" w:hanging="567"/>
            </w:pPr>
          </w:p>
        </w:tc>
      </w:tr>
      <w:tr w:rsidR="00743663" w:rsidRPr="004F2A1C" w14:paraId="371B0D47" w14:textId="77777777">
        <w:trPr>
          <w:trHeight w:val="1134"/>
        </w:trPr>
        <w:tc>
          <w:tcPr>
            <w:tcW w:w="1980" w:type="dxa"/>
          </w:tcPr>
          <w:p w14:paraId="69996126" w14:textId="77777777" w:rsidR="00743663" w:rsidRPr="00502DE3" w:rsidRDefault="00743663">
            <w:pPr>
              <w:pStyle w:val="ListNumber"/>
              <w:numPr>
                <w:ilvl w:val="0"/>
                <w:numId w:val="0"/>
              </w:numPr>
              <w:ind w:left="567" w:hanging="567"/>
              <w:rPr>
                <w:rStyle w:val="Strong"/>
              </w:rPr>
            </w:pPr>
            <w:r w:rsidRPr="00502DE3">
              <w:rPr>
                <w:rStyle w:val="Strong"/>
              </w:rPr>
              <w:t>Question</w:t>
            </w:r>
          </w:p>
        </w:tc>
        <w:tc>
          <w:tcPr>
            <w:tcW w:w="7648" w:type="dxa"/>
          </w:tcPr>
          <w:p w14:paraId="3C30CC51" w14:textId="77777777" w:rsidR="00743663" w:rsidRPr="004F2A1C" w:rsidRDefault="00743663">
            <w:pPr>
              <w:pStyle w:val="ListNumber"/>
              <w:numPr>
                <w:ilvl w:val="0"/>
                <w:numId w:val="0"/>
              </w:numPr>
            </w:pPr>
          </w:p>
        </w:tc>
      </w:tr>
    </w:tbl>
    <w:p w14:paraId="38680B1B" w14:textId="398EAAB4" w:rsidR="00A83520" w:rsidRDefault="000F2329" w:rsidP="00A83520">
      <w:pPr>
        <w:pStyle w:val="FeatureBox"/>
      </w:pPr>
      <w:r>
        <w:t>When conducting a bivariate analysis</w:t>
      </w:r>
      <w:r w:rsidR="00422133">
        <w:t>,</w:t>
      </w:r>
      <w:r>
        <w:t xml:space="preserve"> graphical representations can help you identify trends and patterns in the data</w:t>
      </w:r>
      <w:r w:rsidR="00FE65D2">
        <w:t>:</w:t>
      </w:r>
      <w:r>
        <w:t xml:space="preserve"> </w:t>
      </w:r>
    </w:p>
    <w:p w14:paraId="22B545C3" w14:textId="6EA061E9" w:rsidR="000F2329" w:rsidRDefault="000F2329">
      <w:pPr>
        <w:pStyle w:val="FeatureBox"/>
        <w:numPr>
          <w:ilvl w:val="0"/>
          <w:numId w:val="15"/>
        </w:numPr>
        <w:ind w:hanging="720"/>
      </w:pPr>
      <w:r>
        <w:t xml:space="preserve">A scatter plot is useful when both variables are numerical. Each point represents a pair of measurements from the same observation. </w:t>
      </w:r>
      <w:r w:rsidR="00F43CC3">
        <w:t xml:space="preserve">A scatter plot can </w:t>
      </w:r>
      <w:r>
        <w:t xml:space="preserve">identify the direction, form and strength of the relationship, as well as any unusual data points. </w:t>
      </w:r>
      <w:r w:rsidR="00F43CC3">
        <w:t>You may also add a line of best fit</w:t>
      </w:r>
      <w:r>
        <w:t xml:space="preserve"> to show the overall trend.</w:t>
      </w:r>
    </w:p>
    <w:p w14:paraId="205B6FB8" w14:textId="47DDCAAE" w:rsidR="000F2329" w:rsidRPr="000F2329" w:rsidRDefault="000F2329">
      <w:pPr>
        <w:pStyle w:val="FeatureBox"/>
        <w:numPr>
          <w:ilvl w:val="0"/>
          <w:numId w:val="15"/>
        </w:numPr>
        <w:ind w:hanging="720"/>
      </w:pPr>
      <w:r>
        <w:t>A line graph is useful when investigating how a numerical variable changes across an ordered variable, particularly time. Connecting consecutive observations helps show how the variable changes from one measurement to the next.</w:t>
      </w:r>
    </w:p>
    <w:p w14:paraId="23D92C12" w14:textId="729C7086" w:rsidR="00743663" w:rsidRPr="00414E46" w:rsidRDefault="00115514" w:rsidP="00414E46">
      <w:pPr>
        <w:pStyle w:val="ListNumber"/>
      </w:pPr>
      <w:r w:rsidRPr="00414E46">
        <w:lastRenderedPageBreak/>
        <w:t>Select an appropriate graph type to answer your question</w:t>
      </w:r>
      <w:r w:rsidR="009A3234" w:rsidRPr="00414E46">
        <w:t xml:space="preserve"> and use Microsoft Excel to construct </w:t>
      </w:r>
      <w:r w:rsidR="003007D9" w:rsidRPr="00414E46">
        <w:t>the representation.</w:t>
      </w:r>
    </w:p>
    <w:p w14:paraId="5D7C68C2" w14:textId="24420203" w:rsidR="00743663" w:rsidRPr="00153D26" w:rsidRDefault="00C8367D" w:rsidP="00414E46">
      <w:pPr>
        <w:pStyle w:val="ListNumber"/>
      </w:pPr>
      <w:r w:rsidRPr="00414E46">
        <w:t>Describe</w:t>
      </w:r>
      <w:r w:rsidR="00743663">
        <w:t xml:space="preserve"> the pattern seen in the graph. Refer to both variables and identify cyclical trends, fluctuations or spikes.</w:t>
      </w:r>
    </w:p>
    <w:tbl>
      <w:tblPr>
        <w:tblStyle w:val="TableGrid"/>
        <w:tblW w:w="0" w:type="auto"/>
        <w:tblLook w:val="04A0" w:firstRow="1" w:lastRow="0" w:firstColumn="1" w:lastColumn="0" w:noHBand="0" w:noVBand="1"/>
        <w:tblDescription w:val="Space for a student response."/>
      </w:tblPr>
      <w:tblGrid>
        <w:gridCol w:w="9628"/>
      </w:tblGrid>
      <w:tr w:rsidR="00743663" w14:paraId="0A97B02D" w14:textId="77777777">
        <w:trPr>
          <w:trHeight w:val="2268"/>
        </w:trPr>
        <w:tc>
          <w:tcPr>
            <w:tcW w:w="9628" w:type="dxa"/>
          </w:tcPr>
          <w:p w14:paraId="08CBB97D" w14:textId="77777777" w:rsidR="00743663" w:rsidRDefault="00743663">
            <w:pPr>
              <w:pStyle w:val="ListNumber"/>
              <w:numPr>
                <w:ilvl w:val="0"/>
                <w:numId w:val="0"/>
              </w:numPr>
            </w:pPr>
          </w:p>
        </w:tc>
      </w:tr>
    </w:tbl>
    <w:p w14:paraId="784E77ED" w14:textId="77777777" w:rsidR="00743663" w:rsidRPr="00153D26" w:rsidRDefault="00743663" w:rsidP="00414E46">
      <w:pPr>
        <w:pStyle w:val="ListNumber"/>
      </w:pPr>
      <w:r>
        <w:t>Using your data analysis and the information provided in ‘</w:t>
      </w:r>
      <w:r w:rsidRPr="00E86C40">
        <w:t>Fine particle air pollution in Newcastle</w:t>
      </w:r>
      <w:r>
        <w:t>‘ or further research, draw a conclusion to the question you posed.</w:t>
      </w:r>
    </w:p>
    <w:tbl>
      <w:tblPr>
        <w:tblStyle w:val="TableGrid"/>
        <w:tblW w:w="0" w:type="auto"/>
        <w:tblLook w:val="04A0" w:firstRow="1" w:lastRow="0" w:firstColumn="1" w:lastColumn="0" w:noHBand="0" w:noVBand="1"/>
        <w:tblDescription w:val="Space for a student response."/>
      </w:tblPr>
      <w:tblGrid>
        <w:gridCol w:w="9628"/>
      </w:tblGrid>
      <w:tr w:rsidR="00743663" w14:paraId="5829285C" w14:textId="77777777">
        <w:trPr>
          <w:trHeight w:val="2835"/>
        </w:trPr>
        <w:tc>
          <w:tcPr>
            <w:tcW w:w="9628" w:type="dxa"/>
          </w:tcPr>
          <w:p w14:paraId="755BA72C" w14:textId="77777777" w:rsidR="00743663" w:rsidRDefault="00743663">
            <w:pPr>
              <w:pStyle w:val="ListNumber"/>
              <w:numPr>
                <w:ilvl w:val="0"/>
                <w:numId w:val="0"/>
              </w:numPr>
            </w:pPr>
          </w:p>
        </w:tc>
      </w:tr>
    </w:tbl>
    <w:p w14:paraId="3DFE487C" w14:textId="77777777" w:rsidR="00743663" w:rsidRPr="00AD1A98" w:rsidRDefault="00743663" w:rsidP="00743663">
      <w:r>
        <w:br w:type="page"/>
      </w:r>
    </w:p>
    <w:p w14:paraId="51315705" w14:textId="5FCB1905" w:rsidR="00F216AC" w:rsidRDefault="00F216AC" w:rsidP="00F216AC">
      <w:pPr>
        <w:pStyle w:val="Heading1"/>
      </w:pPr>
      <w:bookmarkStart w:id="76" w:name="_Toc242171669"/>
      <w:r>
        <w:lastRenderedPageBreak/>
        <w:t>2.</w:t>
      </w:r>
      <w:r w:rsidR="00313C26">
        <w:t>5</w:t>
      </w:r>
      <w:r>
        <w:t xml:space="preserve"> </w:t>
      </w:r>
      <w:r w:rsidR="00557A79">
        <w:t>Correlation and causation</w:t>
      </w:r>
      <w:bookmarkEnd w:id="76"/>
    </w:p>
    <w:p w14:paraId="5A242E92" w14:textId="44347300" w:rsidR="00FE49FB" w:rsidRDefault="00F0141C" w:rsidP="00F0141C">
      <w:pPr>
        <w:pStyle w:val="Caption"/>
      </w:pPr>
      <w:r>
        <w:t xml:space="preserve">Table </w:t>
      </w:r>
      <w:fldSimple w:instr=" SEQ Table \* ARABIC ">
        <w:r w:rsidR="00D90EEE">
          <w:rPr>
            <w:noProof/>
          </w:rPr>
          <w:t>20</w:t>
        </w:r>
      </w:fldSimple>
      <w:r>
        <w:t xml:space="preserve"> </w:t>
      </w:r>
      <w:r w:rsidR="00FE49FB">
        <w:t xml:space="preserve">– </w:t>
      </w:r>
      <w:r w:rsidR="00FE49FB" w:rsidRPr="000660F8">
        <w:t xml:space="preserve">learning intentions and success criteria for </w:t>
      </w:r>
      <w:r w:rsidR="00771692">
        <w:t>‘</w:t>
      </w:r>
      <w:r w:rsidR="00FE49FB" w:rsidRPr="000660F8">
        <w:t>2.</w:t>
      </w:r>
      <w:r w:rsidR="00557A79">
        <w:t>5</w:t>
      </w:r>
      <w:r w:rsidR="00FE49FB" w:rsidRPr="000660F8">
        <w:t xml:space="preserve"> </w:t>
      </w:r>
      <w:r w:rsidR="0081077E">
        <w:t>Correlation and causation</w:t>
      </w:r>
      <w:r w:rsidR="00771692">
        <w:t>’</w:t>
      </w:r>
    </w:p>
    <w:tbl>
      <w:tblPr>
        <w:tblStyle w:val="Tableheader"/>
        <w:tblW w:w="5000" w:type="pct"/>
        <w:tblLayout w:type="fixed"/>
        <w:tblLook w:val="0620" w:firstRow="1" w:lastRow="0" w:firstColumn="0" w:lastColumn="0" w:noHBand="1" w:noVBand="1"/>
        <w:tblDescription w:val="The table contains the learning intentions and success criteria for this learning sequence. "/>
      </w:tblPr>
      <w:tblGrid>
        <w:gridCol w:w="4815"/>
        <w:gridCol w:w="4815"/>
      </w:tblGrid>
      <w:tr w:rsidR="00F216AC" w:rsidRPr="00156F4B" w14:paraId="4DD4E310" w14:textId="77777777" w:rsidTr="00F0141C">
        <w:trPr>
          <w:cnfStyle w:val="100000000000" w:firstRow="1" w:lastRow="0" w:firstColumn="0" w:lastColumn="0" w:oddVBand="0" w:evenVBand="0" w:oddHBand="0" w:evenHBand="0" w:firstRowFirstColumn="0" w:firstRowLastColumn="0" w:lastRowFirstColumn="0" w:lastRowLastColumn="0"/>
        </w:trPr>
        <w:tc>
          <w:tcPr>
            <w:tcW w:w="2500" w:type="pct"/>
            <w:noWrap/>
          </w:tcPr>
          <w:p w14:paraId="0C35E89C" w14:textId="77777777" w:rsidR="00F216AC" w:rsidRPr="00156F4B" w:rsidRDefault="00F216AC">
            <w:pPr>
              <w:rPr>
                <w:b w:val="0"/>
              </w:rPr>
            </w:pPr>
            <w:r>
              <w:t>We are learning:</w:t>
            </w:r>
          </w:p>
        </w:tc>
        <w:tc>
          <w:tcPr>
            <w:tcW w:w="2500" w:type="pct"/>
            <w:noWrap/>
          </w:tcPr>
          <w:p w14:paraId="0B296358" w14:textId="77777777" w:rsidR="00F216AC" w:rsidRPr="00156F4B" w:rsidRDefault="00F216AC">
            <w:pPr>
              <w:rPr>
                <w:b w:val="0"/>
              </w:rPr>
            </w:pPr>
            <w:r>
              <w:t>I can:</w:t>
            </w:r>
          </w:p>
        </w:tc>
      </w:tr>
      <w:tr w:rsidR="001A1699" w:rsidRPr="00156F4B" w14:paraId="007F4335" w14:textId="77777777" w:rsidTr="00F0141C">
        <w:tc>
          <w:tcPr>
            <w:tcW w:w="2500" w:type="pct"/>
            <w:noWrap/>
          </w:tcPr>
          <w:p w14:paraId="7B17AA36" w14:textId="739EBEB6" w:rsidR="001A1699" w:rsidRPr="00156F4B" w:rsidRDefault="004A3235" w:rsidP="001A1699">
            <w:pPr>
              <w:pStyle w:val="ListBullet"/>
            </w:pPr>
            <w:r>
              <w:t xml:space="preserve">to </w:t>
            </w:r>
            <w:r w:rsidR="007709E6">
              <w:t>explain</w:t>
            </w:r>
            <w:r w:rsidR="001A1699" w:rsidRPr="00534F9C">
              <w:t xml:space="preserve"> how data is used to investigate questions and claims</w:t>
            </w:r>
          </w:p>
        </w:tc>
        <w:tc>
          <w:tcPr>
            <w:tcW w:w="2500" w:type="pct"/>
            <w:noWrap/>
          </w:tcPr>
          <w:p w14:paraId="20FAC28E" w14:textId="05C10638" w:rsidR="00DE1E69" w:rsidRDefault="00DE1E69" w:rsidP="00DE1E69">
            <w:pPr>
              <w:pStyle w:val="ListBullet"/>
            </w:pPr>
            <w:r>
              <w:t xml:space="preserve">explain the difference between </w:t>
            </w:r>
            <w:r w:rsidR="004E5A1F">
              <w:t>‘</w:t>
            </w:r>
            <w:r>
              <w:t>correlation</w:t>
            </w:r>
            <w:r w:rsidR="004E5A1F">
              <w:t>’</w:t>
            </w:r>
            <w:r>
              <w:t xml:space="preserve"> and </w:t>
            </w:r>
            <w:r w:rsidR="004E5A1F">
              <w:t>‘</w:t>
            </w:r>
            <w:r>
              <w:t>causation</w:t>
            </w:r>
            <w:r w:rsidR="004E5A1F">
              <w:t>’</w:t>
            </w:r>
          </w:p>
          <w:p w14:paraId="053C9726" w14:textId="49954169" w:rsidR="001A1699" w:rsidRPr="00156F4B" w:rsidRDefault="00DE1E69" w:rsidP="00DE1E69">
            <w:pPr>
              <w:pStyle w:val="ListBullet"/>
            </w:pPr>
            <w:r>
              <w:t>outline the condition</w:t>
            </w:r>
            <w:r w:rsidR="00F820AE">
              <w:t>s</w:t>
            </w:r>
            <w:r>
              <w:t xml:space="preserve"> that must be met to determine causation</w:t>
            </w:r>
          </w:p>
        </w:tc>
      </w:tr>
      <w:tr w:rsidR="001A1699" w:rsidRPr="00156F4B" w14:paraId="2C4ECD0F" w14:textId="77777777" w:rsidTr="00F0141C">
        <w:trPr>
          <w:trHeight w:val="643"/>
        </w:trPr>
        <w:tc>
          <w:tcPr>
            <w:tcW w:w="2500" w:type="pct"/>
            <w:noWrap/>
          </w:tcPr>
          <w:p w14:paraId="2D41F6C9" w14:textId="2990CED7" w:rsidR="001A1699" w:rsidRPr="00156F4B" w:rsidRDefault="004A3235" w:rsidP="001A1699">
            <w:pPr>
              <w:pStyle w:val="ListBullet"/>
            </w:pPr>
            <w:r>
              <w:t xml:space="preserve">to </w:t>
            </w:r>
            <w:r w:rsidR="001A1699" w:rsidRPr="00534F9C">
              <w:t>analyse data from investigations</w:t>
            </w:r>
            <w:r w:rsidR="00CB2F0B">
              <w:t>.</w:t>
            </w:r>
          </w:p>
        </w:tc>
        <w:tc>
          <w:tcPr>
            <w:tcW w:w="2500" w:type="pct"/>
            <w:noWrap/>
          </w:tcPr>
          <w:p w14:paraId="77515922" w14:textId="77777777" w:rsidR="005B0EF8" w:rsidRDefault="005B0EF8" w:rsidP="005B0EF8">
            <w:pPr>
              <w:pStyle w:val="ListBullet"/>
            </w:pPr>
            <w:r>
              <w:t>identify patterns in a dataset</w:t>
            </w:r>
          </w:p>
          <w:p w14:paraId="44BCFD3A" w14:textId="1AD64505" w:rsidR="001A1699" w:rsidRDefault="005B0EF8" w:rsidP="005B0EF8">
            <w:pPr>
              <w:pStyle w:val="ListBullet"/>
            </w:pPr>
            <w:r>
              <w:t>identify instances of positive, negative and no correlation in a dataset</w:t>
            </w:r>
          </w:p>
          <w:p w14:paraId="7006DF6D" w14:textId="36348D4E" w:rsidR="002F6FF5" w:rsidRDefault="002F6FF5" w:rsidP="005B0EF8">
            <w:pPr>
              <w:pStyle w:val="ListBullet"/>
            </w:pPr>
            <w:r w:rsidRPr="002F6FF5">
              <w:t>use data to draw conclusions</w:t>
            </w:r>
          </w:p>
          <w:p w14:paraId="1EDA006B" w14:textId="05248357" w:rsidR="00B43FA1" w:rsidRPr="00156F4B" w:rsidRDefault="00B43FA1" w:rsidP="005B0EF8">
            <w:pPr>
              <w:pStyle w:val="ListBullet"/>
            </w:pPr>
            <w:r w:rsidRPr="00B43FA1">
              <w:t>suggest improvement</w:t>
            </w:r>
            <w:r w:rsidR="00531C5A">
              <w:t>s</w:t>
            </w:r>
            <w:r w:rsidRPr="00B43FA1">
              <w:t xml:space="preserve"> to an investigation that would </w:t>
            </w:r>
            <w:r w:rsidR="00531C5A">
              <w:t>enhance</w:t>
            </w:r>
            <w:r w:rsidR="00531C5A" w:rsidRPr="00B43FA1">
              <w:t xml:space="preserve"> </w:t>
            </w:r>
            <w:r w:rsidRPr="00B43FA1">
              <w:t>the quality of a conclusion</w:t>
            </w:r>
            <w:r w:rsidR="00FB1E1D">
              <w:t>.</w:t>
            </w:r>
          </w:p>
        </w:tc>
      </w:tr>
    </w:tbl>
    <w:p w14:paraId="661D772A" w14:textId="3B5ACC37" w:rsidR="00F216AC" w:rsidRDefault="006F4493" w:rsidP="00F216AC">
      <w:pPr>
        <w:pStyle w:val="Heading2"/>
      </w:pPr>
      <w:bookmarkStart w:id="77" w:name="_Correlation_and_causation"/>
      <w:bookmarkStart w:id="78" w:name="_Toc242171670"/>
      <w:bookmarkEnd w:id="77"/>
      <w:r>
        <w:t>Correlation and causation</w:t>
      </w:r>
      <w:bookmarkEnd w:id="78"/>
    </w:p>
    <w:p w14:paraId="52076BEC" w14:textId="3A302BA3" w:rsidR="00442C6D" w:rsidRDefault="003515E2">
      <w:pPr>
        <w:pStyle w:val="ListNumber"/>
        <w:numPr>
          <w:ilvl w:val="0"/>
          <w:numId w:val="64"/>
        </w:numPr>
      </w:pPr>
      <w:r w:rsidRPr="002963FB">
        <w:rPr>
          <w:rStyle w:val="Strong"/>
        </w:rPr>
        <w:t>Define</w:t>
      </w:r>
      <w:r w:rsidR="0052343E" w:rsidRPr="002963FB">
        <w:rPr>
          <w:rStyle w:val="Strong"/>
        </w:rPr>
        <w:t xml:space="preserve"> </w:t>
      </w:r>
      <w:r w:rsidR="00706D1E">
        <w:rPr>
          <w:rStyle w:val="Strong"/>
        </w:rPr>
        <w:t>‘</w:t>
      </w:r>
      <w:r w:rsidR="0052343E" w:rsidRPr="0052343E">
        <w:t>causation</w:t>
      </w:r>
      <w:r w:rsidR="00706D1E">
        <w:t>’</w:t>
      </w:r>
      <w:r w:rsidR="0052343E" w:rsidRPr="0052343E">
        <w:t xml:space="preserve"> and </w:t>
      </w:r>
      <w:r w:rsidR="00706D1E">
        <w:t>‘</w:t>
      </w:r>
      <w:r w:rsidR="0052343E" w:rsidRPr="0052343E">
        <w:t>correlation</w:t>
      </w:r>
      <w:r w:rsidR="00706D1E">
        <w:t>’</w:t>
      </w:r>
      <w:r w:rsidR="0052343E">
        <w:t xml:space="preserve"> using </w:t>
      </w:r>
      <w:r w:rsidR="00FA5171">
        <w:rPr>
          <w:rStyle w:val="Strong"/>
        </w:rPr>
        <w:t>2.5</w:t>
      </w:r>
      <w:r w:rsidR="0052343E" w:rsidRPr="00227641">
        <w:rPr>
          <w:rStyle w:val="Strong"/>
        </w:rPr>
        <w:t xml:space="preserve"> PPT ‘Correlation’</w:t>
      </w:r>
      <w:r w:rsidR="0052343E">
        <w:t xml:space="preserve"> and </w:t>
      </w:r>
      <w:r w:rsidR="00FA5171">
        <w:rPr>
          <w:rStyle w:val="Strong"/>
        </w:rPr>
        <w:t>2.5</w:t>
      </w:r>
      <w:r w:rsidR="00227641" w:rsidRPr="00227641">
        <w:rPr>
          <w:rStyle w:val="Strong"/>
        </w:rPr>
        <w:t xml:space="preserve"> PPT </w:t>
      </w:r>
      <w:r w:rsidR="00FA5171">
        <w:rPr>
          <w:rStyle w:val="Strong"/>
        </w:rPr>
        <w:t>‘</w:t>
      </w:r>
      <w:r w:rsidR="005E7D34" w:rsidRPr="00227641">
        <w:rPr>
          <w:rStyle w:val="Strong"/>
        </w:rPr>
        <w:t>Causation’</w:t>
      </w:r>
      <w:r w:rsidR="0052343E" w:rsidRPr="0052343E">
        <w:t xml:space="preserve">, and use the </w:t>
      </w:r>
      <w:r w:rsidR="00C61945">
        <w:t xml:space="preserve">information </w:t>
      </w:r>
      <w:r w:rsidR="0052343E" w:rsidRPr="0052343E">
        <w:t>below to reinforce that association alone is not enough</w:t>
      </w:r>
      <w:r w:rsidR="00892CA1">
        <w:t xml:space="preserve"> –</w:t>
      </w:r>
      <w:r w:rsidR="004C4C39">
        <w:t xml:space="preserve"> </w:t>
      </w:r>
      <w:r w:rsidR="0052343E" w:rsidRPr="0052343E">
        <w:t>there must be a directly explained cause</w:t>
      </w:r>
      <w:r w:rsidR="0052343E">
        <w:t>:</w:t>
      </w:r>
    </w:p>
    <w:p w14:paraId="45031704" w14:textId="1F1C366A" w:rsidR="00DC7F44" w:rsidRPr="00AD6419" w:rsidRDefault="000E6DA3" w:rsidP="000F7A68">
      <w:pPr>
        <w:pStyle w:val="ListBullet2"/>
      </w:pPr>
      <w:r>
        <w:t>a</w:t>
      </w:r>
      <w:r w:rsidR="002D11CB">
        <w:t xml:space="preserve"> </w:t>
      </w:r>
      <w:r w:rsidR="00892CA1">
        <w:t>‘</w:t>
      </w:r>
      <w:r w:rsidR="002D11CB">
        <w:t>correlation</w:t>
      </w:r>
      <w:r w:rsidR="00892CA1">
        <w:t>’</w:t>
      </w:r>
      <w:r w:rsidR="002D11CB">
        <w:t xml:space="preserve"> measures the strength of the relationship between </w:t>
      </w:r>
      <w:r w:rsidR="00892CA1">
        <w:t>2</w:t>
      </w:r>
      <w:r w:rsidR="002D11CB">
        <w:t xml:space="preserve"> variables without implying that one causes the other</w:t>
      </w:r>
    </w:p>
    <w:p w14:paraId="082FD890" w14:textId="1ED113C1" w:rsidR="00871767" w:rsidRPr="00871767" w:rsidRDefault="000E6DA3" w:rsidP="000F7A68">
      <w:pPr>
        <w:pStyle w:val="ListBullet2"/>
      </w:pPr>
      <w:r>
        <w:t>a</w:t>
      </w:r>
      <w:r w:rsidR="002D11CB">
        <w:t xml:space="preserve"> </w:t>
      </w:r>
      <w:r w:rsidR="00892CA1">
        <w:t>‘</w:t>
      </w:r>
      <w:r w:rsidR="002D11CB">
        <w:t>causal</w:t>
      </w:r>
      <w:r w:rsidR="00892CA1">
        <w:t>’</w:t>
      </w:r>
      <w:r w:rsidR="002D11CB">
        <w:t xml:space="preserve"> relationship indicates that one event directly causes another or that a change in one variable produces a change in another variable.</w:t>
      </w:r>
    </w:p>
    <w:p w14:paraId="4425F6BE" w14:textId="6506E381" w:rsidR="00DC7F44" w:rsidRDefault="000E6DA3" w:rsidP="000F7A68">
      <w:pPr>
        <w:pStyle w:val="ListBullet2"/>
      </w:pPr>
      <w:r>
        <w:t>c</w:t>
      </w:r>
      <w:r w:rsidR="00697926">
        <w:t>orrelation does not imply causation</w:t>
      </w:r>
      <w:r w:rsidR="00D560FD">
        <w:t xml:space="preserve"> –</w:t>
      </w:r>
      <w:r w:rsidR="00697926">
        <w:t xml:space="preserve"> even if </w:t>
      </w:r>
      <w:r w:rsidR="00D560FD">
        <w:t>2</w:t>
      </w:r>
      <w:r w:rsidR="00697926">
        <w:t xml:space="preserve"> variables are related, it does not mean that one is responsible for changing the other. Understanding the difference between correlation and causation is essential when analysing data. These concepts help us </w:t>
      </w:r>
      <w:r w:rsidR="00697926">
        <w:lastRenderedPageBreak/>
        <w:t xml:space="preserve">determine whether </w:t>
      </w:r>
      <w:r w:rsidR="00D560FD">
        <w:t>2</w:t>
      </w:r>
      <w:r w:rsidR="00697926">
        <w:t xml:space="preserve"> variables are simply related or whether one </w:t>
      </w:r>
      <w:proofErr w:type="gramStart"/>
      <w:r w:rsidR="00697926">
        <w:t>actually causes</w:t>
      </w:r>
      <w:proofErr w:type="gramEnd"/>
      <w:r w:rsidR="00697926">
        <w:t xml:space="preserve"> the other.</w:t>
      </w:r>
    </w:p>
    <w:p w14:paraId="07248AA9" w14:textId="085ADF47" w:rsidR="00297D74" w:rsidRDefault="00F2793F" w:rsidP="00F53C54">
      <w:pPr>
        <w:pStyle w:val="ListNumber"/>
      </w:pPr>
      <w:r>
        <w:t xml:space="preserve">To </w:t>
      </w:r>
      <w:r w:rsidR="00F43CC3">
        <w:t xml:space="preserve">deepen students' </w:t>
      </w:r>
      <w:r w:rsidR="00F1707B">
        <w:t xml:space="preserve">thinking on </w:t>
      </w:r>
      <w:r w:rsidR="00E659AE">
        <w:t>correlation and causation</w:t>
      </w:r>
      <w:r w:rsidR="00F43CC3">
        <w:t>,</w:t>
      </w:r>
      <w:r w:rsidR="00E659AE">
        <w:t xml:space="preserve"> </w:t>
      </w:r>
      <w:r w:rsidR="00E659AE" w:rsidRPr="002963FB">
        <w:rPr>
          <w:rStyle w:val="Strong"/>
        </w:rPr>
        <w:t>share</w:t>
      </w:r>
      <w:r w:rsidR="00E659AE">
        <w:t xml:space="preserve"> graphs </w:t>
      </w:r>
      <w:r w:rsidR="001B1B19">
        <w:t>from</w:t>
      </w:r>
      <w:r w:rsidR="00E659AE">
        <w:t xml:space="preserve"> the website </w:t>
      </w:r>
      <w:hyperlink r:id="rId104" w:history="1">
        <w:r w:rsidR="00F43CC3">
          <w:rPr>
            <w:rStyle w:val="Hyperlink"/>
          </w:rPr>
          <w:t>Spurious Correlations</w:t>
        </w:r>
      </w:hyperlink>
      <w:r w:rsidR="00271127">
        <w:t xml:space="preserve"> </w:t>
      </w:r>
      <w:r w:rsidR="004A7B13">
        <w:t xml:space="preserve">and </w:t>
      </w:r>
      <w:r w:rsidR="004A7B13" w:rsidRPr="002963FB">
        <w:rPr>
          <w:rStyle w:val="Strong"/>
        </w:rPr>
        <w:t xml:space="preserve">discuss </w:t>
      </w:r>
      <w:r w:rsidR="004A7B13">
        <w:t xml:space="preserve">the saying </w:t>
      </w:r>
      <w:r w:rsidR="00543714">
        <w:t>‘C</w:t>
      </w:r>
      <w:r w:rsidR="004A7B13">
        <w:t xml:space="preserve">orrelation </w:t>
      </w:r>
      <w:r w:rsidR="002931D9">
        <w:t>is</w:t>
      </w:r>
      <w:r w:rsidR="004A7B13">
        <w:t xml:space="preserve"> not </w:t>
      </w:r>
      <w:r w:rsidR="002931D9">
        <w:t>causation.</w:t>
      </w:r>
      <w:r w:rsidR="00543714">
        <w:t>’</w:t>
      </w:r>
      <w:r w:rsidR="00F53C54">
        <w:t xml:space="preserve"> Each of these graphs appears to show a relationship</w:t>
      </w:r>
      <w:r w:rsidR="00F43CC3">
        <w:t xml:space="preserve">; </w:t>
      </w:r>
      <w:r w:rsidR="00F53C54">
        <w:t xml:space="preserve">however, one does not cause a change in the other variable. </w:t>
      </w:r>
    </w:p>
    <w:p w14:paraId="01D2C258" w14:textId="286FB69F" w:rsidR="00903E60" w:rsidRDefault="00C61945" w:rsidP="00F53C54">
      <w:pPr>
        <w:pStyle w:val="ListNumber"/>
      </w:pPr>
      <w:r>
        <w:t xml:space="preserve">Provide students with the </w:t>
      </w:r>
      <w:hyperlink w:anchor="_Student_resource_–_9" w:history="1">
        <w:r w:rsidRPr="00C05BDD">
          <w:rPr>
            <w:rStyle w:val="Hyperlink"/>
          </w:rPr>
          <w:t>Student resource – correlation and causation comprehension</w:t>
        </w:r>
      </w:hyperlink>
      <w:r w:rsidR="000C0613">
        <w:t>.</w:t>
      </w:r>
    </w:p>
    <w:p w14:paraId="56797DD6" w14:textId="190A1E84" w:rsidR="00FD3B1B" w:rsidRDefault="00697926" w:rsidP="00237A00">
      <w:pPr>
        <w:pStyle w:val="ListNumber"/>
      </w:pPr>
      <w:r>
        <w:t xml:space="preserve">Engage with the text, </w:t>
      </w:r>
      <w:r w:rsidRPr="002963FB">
        <w:rPr>
          <w:rStyle w:val="Strong"/>
        </w:rPr>
        <w:t>modelling, jointly constructing, or</w:t>
      </w:r>
      <w:r>
        <w:t xml:space="preserve"> having students </w:t>
      </w:r>
      <w:r w:rsidRPr="002963FB">
        <w:rPr>
          <w:rStyle w:val="Strong"/>
        </w:rPr>
        <w:t xml:space="preserve">independently </w:t>
      </w:r>
      <w:r>
        <w:t>extract and summarise information to respond to questions about correlation and causation.</w:t>
      </w:r>
    </w:p>
    <w:p w14:paraId="26F61B0D" w14:textId="552C4CA6" w:rsidR="000C0613" w:rsidRDefault="00520785" w:rsidP="00237A00">
      <w:pPr>
        <w:pStyle w:val="ListNumber"/>
      </w:pPr>
      <w:r w:rsidRPr="008A147B">
        <w:rPr>
          <w:rStyle w:val="Strong"/>
        </w:rPr>
        <w:t>Facilitate a class discussion</w:t>
      </w:r>
      <w:r>
        <w:t xml:space="preserve"> of the comprehension questions to c</w:t>
      </w:r>
      <w:r w:rsidRPr="008A147B">
        <w:rPr>
          <w:rStyle w:val="Strong"/>
        </w:rPr>
        <w:t>heck students' understanding</w:t>
      </w:r>
      <w:r>
        <w:t xml:space="preserve"> of </w:t>
      </w:r>
      <w:r w:rsidR="0097349B">
        <w:t>‘</w:t>
      </w:r>
      <w:r>
        <w:t>correlation</w:t>
      </w:r>
      <w:r w:rsidR="0097349B">
        <w:t>’</w:t>
      </w:r>
      <w:r>
        <w:t xml:space="preserve"> and </w:t>
      </w:r>
      <w:r w:rsidR="0097349B">
        <w:t>‘</w:t>
      </w:r>
      <w:r>
        <w:t>causation</w:t>
      </w:r>
      <w:r w:rsidR="0097349B">
        <w:t>’</w:t>
      </w:r>
      <w:r w:rsidR="00F43CC3">
        <w:t>.</w:t>
      </w:r>
      <w:r>
        <w:t xml:space="preserve"> </w:t>
      </w:r>
      <w:r w:rsidR="000C0613">
        <w:t xml:space="preserve">Sample responses have been provided in </w:t>
      </w:r>
      <w:r w:rsidR="00F56E31">
        <w:t>‘</w:t>
      </w:r>
      <w:r w:rsidR="00FD3B1B" w:rsidRPr="00D65519">
        <w:t xml:space="preserve">Sample response: </w:t>
      </w:r>
      <w:r w:rsidR="0097349B">
        <w:t>S</w:t>
      </w:r>
      <w:r w:rsidR="00FD3B1B" w:rsidRPr="00D65519">
        <w:t>tudent resource – correlation and causation comprehension</w:t>
      </w:r>
      <w:r w:rsidR="00F56E31">
        <w:t>’</w:t>
      </w:r>
      <w:r w:rsidR="00697926" w:rsidRPr="00D65519">
        <w:t>.</w:t>
      </w:r>
    </w:p>
    <w:p w14:paraId="4F6A804F" w14:textId="70063DB6" w:rsidR="00680C57" w:rsidRPr="00680C57" w:rsidRDefault="00680C57" w:rsidP="00680C57">
      <w:pPr>
        <w:pStyle w:val="FeatureBox2"/>
      </w:pPr>
      <w:r w:rsidRPr="004A34DF">
        <w:rPr>
          <w:rStyle w:val="Strong"/>
        </w:rPr>
        <w:t>Differentiation:</w:t>
      </w:r>
      <w:r>
        <w:t xml:space="preserve"> </w:t>
      </w:r>
      <w:r w:rsidR="004A34DF">
        <w:t>i</w:t>
      </w:r>
      <w:r w:rsidR="004A34DF" w:rsidRPr="004A34DF">
        <w:t>ntroduce students to the correlation coefficient (</w:t>
      </w:r>
      <m:oMath>
        <m:r>
          <w:rPr>
            <w:rFonts w:ascii="Cambria Math" w:hAnsi="Cambria Math"/>
          </w:rPr>
          <m:t>r</m:t>
        </m:r>
      </m:oMath>
      <w:r w:rsidR="00414AE9">
        <w:t xml:space="preserve"> </w:t>
      </w:r>
      <w:r w:rsidR="004A34DF" w:rsidRPr="004A34DF">
        <w:t xml:space="preserve">value), which measures the strength and direction of a linear relationship between </w:t>
      </w:r>
      <w:r w:rsidR="006638C8">
        <w:t>2</w:t>
      </w:r>
      <w:r w:rsidR="004A34DF" w:rsidRPr="004A34DF">
        <w:t xml:space="preserve"> variables</w:t>
      </w:r>
      <w:r w:rsidR="004A34DF">
        <w:t xml:space="preserve"> </w:t>
      </w:r>
      <w:r w:rsidR="004A34DF" w:rsidRPr="00FA5171">
        <w:t>using</w:t>
      </w:r>
      <w:r w:rsidR="004A34DF" w:rsidRPr="00155320">
        <w:rPr>
          <w:rStyle w:val="Strong"/>
        </w:rPr>
        <w:t xml:space="preserve"> </w:t>
      </w:r>
      <w:r w:rsidR="00FA5171">
        <w:rPr>
          <w:rStyle w:val="Strong"/>
        </w:rPr>
        <w:t>2.5</w:t>
      </w:r>
      <w:r w:rsidR="004A34DF" w:rsidRPr="00155320">
        <w:rPr>
          <w:rStyle w:val="Strong"/>
        </w:rPr>
        <w:t xml:space="preserve"> PPT ‘</w:t>
      </w:r>
      <w:r w:rsidR="00155320" w:rsidRPr="00155320">
        <w:rPr>
          <w:rStyle w:val="Strong"/>
        </w:rPr>
        <w:t>Correlation coefficient’</w:t>
      </w:r>
      <w:r w:rsidR="002B0179">
        <w:rPr>
          <w:rStyle w:val="Strong"/>
        </w:rPr>
        <w:t xml:space="preserve"> (3 slides)</w:t>
      </w:r>
      <w:r w:rsidR="00155320">
        <w:t>.</w:t>
      </w:r>
    </w:p>
    <w:p w14:paraId="6790BCCE" w14:textId="0C0C4F35" w:rsidR="00F43EE5" w:rsidRDefault="00943109" w:rsidP="000A6BC4">
      <w:pPr>
        <w:pStyle w:val="FeatureBox3"/>
      </w:pPr>
      <w:r>
        <w:rPr>
          <w:rStyle w:val="Strong"/>
        </w:rPr>
        <w:t>Check for understanding</w:t>
      </w:r>
      <w:r w:rsidR="004150B2">
        <w:rPr>
          <w:rStyle w:val="Strong"/>
        </w:rPr>
        <w:t xml:space="preserve"> 1</w:t>
      </w:r>
      <w:r w:rsidR="008B4F3D" w:rsidRPr="006F0F5E">
        <w:rPr>
          <w:rStyle w:val="Strong"/>
        </w:rPr>
        <w:t>:</w:t>
      </w:r>
      <w:r w:rsidR="004150B2">
        <w:rPr>
          <w:rStyle w:val="Strong"/>
        </w:rPr>
        <w:t xml:space="preserve"> </w:t>
      </w:r>
      <w:r w:rsidR="004150B2" w:rsidRPr="004150B2">
        <w:t>use</w:t>
      </w:r>
      <w:r w:rsidR="006F0F5E" w:rsidRPr="006F0F5E">
        <w:rPr>
          <w:rStyle w:val="Strong"/>
        </w:rPr>
        <w:t xml:space="preserve"> </w:t>
      </w:r>
      <w:r w:rsidR="00865B2A">
        <w:rPr>
          <w:rStyle w:val="Strong"/>
        </w:rPr>
        <w:t>2.5</w:t>
      </w:r>
      <w:r w:rsidR="006F0F5E" w:rsidRPr="006F0F5E">
        <w:rPr>
          <w:rStyle w:val="Strong"/>
        </w:rPr>
        <w:t xml:space="preserve"> PPT </w:t>
      </w:r>
      <w:r w:rsidR="00053A9B">
        <w:rPr>
          <w:rStyle w:val="Strong"/>
        </w:rPr>
        <w:t>‘</w:t>
      </w:r>
      <w:r>
        <w:rPr>
          <w:rStyle w:val="Strong"/>
        </w:rPr>
        <w:t>Check for understanding</w:t>
      </w:r>
      <w:r w:rsidR="006F0F5E" w:rsidRPr="006F0F5E">
        <w:rPr>
          <w:rStyle w:val="Strong"/>
        </w:rPr>
        <w:t xml:space="preserve"> 1</w:t>
      </w:r>
      <w:r w:rsidR="00053A9B">
        <w:rPr>
          <w:rStyle w:val="Strong"/>
        </w:rPr>
        <w:t>’</w:t>
      </w:r>
      <w:r w:rsidR="004150B2">
        <w:rPr>
          <w:rStyle w:val="Strong"/>
        </w:rPr>
        <w:t xml:space="preserve"> </w:t>
      </w:r>
      <w:r w:rsidR="004150B2" w:rsidRPr="004150B2">
        <w:t xml:space="preserve">to </w:t>
      </w:r>
      <w:r w:rsidR="001F632D">
        <w:t>check</w:t>
      </w:r>
      <w:r w:rsidR="004150B2" w:rsidRPr="004150B2">
        <w:t xml:space="preserve"> students’ understanding of </w:t>
      </w:r>
      <w:r w:rsidR="004458A8">
        <w:t>‘</w:t>
      </w:r>
      <w:r w:rsidR="004150B2" w:rsidRPr="004150B2">
        <w:t>correlation</w:t>
      </w:r>
      <w:r w:rsidR="004458A8">
        <w:t>’</w:t>
      </w:r>
      <w:r w:rsidR="004150B2" w:rsidRPr="004150B2">
        <w:t>.</w:t>
      </w:r>
      <w:r w:rsidR="004150B2">
        <w:t xml:space="preserve"> </w:t>
      </w:r>
      <w:r w:rsidR="00F86B38" w:rsidRPr="00F86B38">
        <w:t>Instruct students to match each scatter plot to the correct type of correlation</w:t>
      </w:r>
      <w:r w:rsidR="001400AC">
        <w:t xml:space="preserve"> and indicate their response on mini whiteboards</w:t>
      </w:r>
      <w:r w:rsidR="00F86B38">
        <w:t xml:space="preserve">. </w:t>
      </w:r>
      <w:r w:rsidR="00F86B38" w:rsidRPr="00F86B38">
        <w:t>Encourage students to justify their choices by describing the trend of the data points.</w:t>
      </w:r>
      <w:r w:rsidR="00F223DA">
        <w:t xml:space="preserve"> Sample answers are provided on the slide and in </w:t>
      </w:r>
      <w:r w:rsidR="004458A8">
        <w:fldChar w:fldCharType="begin"/>
      </w:r>
      <w:r w:rsidR="004458A8">
        <w:instrText xml:space="preserve"> REF _Ref241248402 \h </w:instrText>
      </w:r>
      <w:r w:rsidR="004458A8">
        <w:fldChar w:fldCharType="separate"/>
      </w:r>
      <w:r w:rsidR="00D90EEE">
        <w:t xml:space="preserve">Table </w:t>
      </w:r>
      <w:r w:rsidR="00D90EEE">
        <w:rPr>
          <w:noProof/>
        </w:rPr>
        <w:t>21</w:t>
      </w:r>
      <w:r w:rsidR="004458A8">
        <w:fldChar w:fldCharType="end"/>
      </w:r>
      <w:r w:rsidR="00DC52BC">
        <w:t>.</w:t>
      </w:r>
    </w:p>
    <w:bookmarkStart w:id="79" w:name="_Ref237588770"/>
    <w:bookmarkStart w:id="80" w:name="_Ref241248402"/>
    <w:p w14:paraId="34811954" w14:textId="38EDA0AF" w:rsidR="004C05ED" w:rsidRDefault="000C75E6" w:rsidP="004458A8">
      <w:pPr>
        <w:pStyle w:val="Caption"/>
      </w:pPr>
      <w:r>
        <w:rPr>
          <w:noProof/>
        </w:rPr>
        <mc:AlternateContent>
          <mc:Choice Requires="wpg">
            <w:drawing>
              <wp:anchor distT="0" distB="0" distL="114300" distR="114300" simplePos="0" relativeHeight="251660288" behindDoc="0" locked="0" layoutInCell="1" allowOverlap="1" wp14:anchorId="52A0936F" wp14:editId="2B4E0050">
                <wp:simplePos x="0" y="0"/>
                <wp:positionH relativeFrom="column">
                  <wp:posOffset>7041515</wp:posOffset>
                </wp:positionH>
                <wp:positionV relativeFrom="paragraph">
                  <wp:posOffset>755650</wp:posOffset>
                </wp:positionV>
                <wp:extent cx="4501515" cy="1809115"/>
                <wp:effectExtent l="19050" t="19050" r="13335" b="19685"/>
                <wp:wrapNone/>
                <wp:docPr id="411279361" name="Group 2">
                  <a:extLst xmlns:a="http://schemas.openxmlformats.org/drawingml/2006/main">
                    <a:ext uri="{FF2B5EF4-FFF2-40B4-BE49-F238E27FC236}">
                      <a16:creationId xmlns:a16="http://schemas.microsoft.com/office/drawing/2014/main" id="{F22CF55D-432A-EB28-73BB-D2882557E862}"/>
                    </a:ext>
                  </a:extLst>
                </wp:docPr>
                <wp:cNvGraphicFramePr/>
                <a:graphic xmlns:a="http://schemas.openxmlformats.org/drawingml/2006/main">
                  <a:graphicData uri="http://schemas.microsoft.com/office/word/2010/wordprocessingGroup">
                    <wpg:wgp>
                      <wpg:cNvGrpSpPr/>
                      <wpg:grpSpPr>
                        <a:xfrm>
                          <a:off x="0" y="0"/>
                          <a:ext cx="4501515" cy="1809115"/>
                          <a:chOff x="6971127" y="1"/>
                          <a:chExt cx="4501710" cy="1809237"/>
                        </a:xfrm>
                      </wpg:grpSpPr>
                      <pic:pic xmlns:pic="http://schemas.openxmlformats.org/drawingml/2006/picture">
                        <pic:nvPicPr>
                          <pic:cNvPr id="135182582" name="Picture 135182582" descr="Diagram showing a scatter plat where there is a positive correlation between data points.">
                            <a:extLst>
                              <a:ext uri="{FF2B5EF4-FFF2-40B4-BE49-F238E27FC236}">
                                <a16:creationId xmlns:a16="http://schemas.microsoft.com/office/drawing/2014/main" id="{2780BAC5-0D5F-D648-7CA4-668C9D407142}"/>
                              </a:ext>
                            </a:extLst>
                          </pic:cNvPr>
                          <pic:cNvPicPr>
                            <a:picLocks noChangeAspect="1"/>
                          </pic:cNvPicPr>
                        </pic:nvPicPr>
                        <pic:blipFill>
                          <a:blip r:embed="rId105"/>
                          <a:stretch>
                            <a:fillRect/>
                          </a:stretch>
                        </pic:blipFill>
                        <pic:spPr>
                          <a:xfrm>
                            <a:off x="6971127" y="1"/>
                            <a:ext cx="2158186" cy="1809235"/>
                          </a:xfrm>
                          <a:prstGeom prst="rect">
                            <a:avLst/>
                          </a:prstGeom>
                          <a:ln>
                            <a:solidFill>
                              <a:schemeClr val="bg1">
                                <a:lumMod val="50000"/>
                              </a:schemeClr>
                            </a:solidFill>
                          </a:ln>
                        </pic:spPr>
                      </pic:pic>
                      <pic:pic xmlns:pic="http://schemas.openxmlformats.org/drawingml/2006/picture">
                        <pic:nvPicPr>
                          <pic:cNvPr id="1967588296" name="Picture 1967588296" descr="Diagram showing a scatter plat where there is no correlation between data points.">
                            <a:extLst>
                              <a:ext uri="{FF2B5EF4-FFF2-40B4-BE49-F238E27FC236}">
                                <a16:creationId xmlns:a16="http://schemas.microsoft.com/office/drawing/2014/main" id="{BA9C444B-8185-FB8E-6D5C-5016DB5096D0}"/>
                              </a:ext>
                            </a:extLst>
                          </pic:cNvPr>
                          <pic:cNvPicPr>
                            <a:picLocks noChangeAspect="1"/>
                          </pic:cNvPicPr>
                        </pic:nvPicPr>
                        <pic:blipFill>
                          <a:blip r:embed="rId106"/>
                          <a:stretch>
                            <a:fillRect/>
                          </a:stretch>
                        </pic:blipFill>
                        <pic:spPr>
                          <a:xfrm>
                            <a:off x="9285722" y="2"/>
                            <a:ext cx="2187115" cy="1809236"/>
                          </a:xfrm>
                          <a:prstGeom prst="rect">
                            <a:avLst/>
                          </a:prstGeom>
                          <a:ln>
                            <a:solidFill>
                              <a:schemeClr val="bg1">
                                <a:lumMod val="50000"/>
                              </a:schemeClr>
                            </a:solidFill>
                          </a:ln>
                        </pic:spPr>
                      </pic:pic>
                    </wpg:wgp>
                  </a:graphicData>
                </a:graphic>
                <wp14:sizeRelH relativeFrom="margin">
                  <wp14:pctWidth>0</wp14:pctWidth>
                </wp14:sizeRelH>
              </wp:anchor>
            </w:drawing>
          </mc:Choice>
          <mc:Fallback xmlns:w16cei="http://schemas.microsoft.com/office/word/2026/wordml/cei">
            <w:pict>
              <v:group w14:anchorId="68F31BDF" id="Group 2" o:spid="_x0000_s1026" style="position:absolute;margin-left:554.45pt;margin-top:59.5pt;width:354.45pt;height:142.45pt;z-index:251660288;mso-width-relative:margin" coordorigin="69711" coordsize="45017,180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5182582" o:spid="_x0000_s1027" type="#_x0000_t75" alt="Diagram showing a scatter plat where there is a positive correlation between data points." style="position:absolute;left:69711;width:21582;height:18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" stroked="t" strokecolor="#7f7f7f [1612]">
                  <v:imagedata r:id="rId107" o:title="Diagram showing a scatter plat where there is a positive correlation between data points"/>
                  <v:path arrowok="t"/>
                </v:shape>
                <v:shape id="Picture 1967588296" o:spid="_x0000_s1028" type="#_x0000_t75" alt="Diagram showing a scatter plat where there is no correlation between data points." style="position:absolute;left:92857;width:21871;height:18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" stroked="t" strokecolor="#7f7f7f [1612]">
                  <v:imagedata r:id="rId108" o:title="Diagram showing a scatter plat where there is no correlation between data points"/>
                  <v:path arrowok="t"/>
                </v:shape>
              </v:group>
            </w:pict>
          </mc:Fallback>
        </mc:AlternateContent>
      </w:r>
      <w:bookmarkEnd w:id="79"/>
      <w:r w:rsidR="004458A8">
        <w:t xml:space="preserve">Table </w:t>
      </w:r>
      <w:fldSimple w:instr=" SEQ Table \* ARABIC ">
        <w:r w:rsidR="00D90EEE">
          <w:rPr>
            <w:noProof/>
          </w:rPr>
          <w:t>21</w:t>
        </w:r>
      </w:fldSimple>
      <w:bookmarkEnd w:id="80"/>
      <w:r w:rsidR="004458A8">
        <w:t xml:space="preserve"> </w:t>
      </w:r>
      <w:r w:rsidR="00AB04F4">
        <w:t xml:space="preserve">– </w:t>
      </w:r>
      <w:r w:rsidR="00414AE9">
        <w:t>c</w:t>
      </w:r>
      <w:r w:rsidR="00943109">
        <w:t>heck for understanding</w:t>
      </w:r>
      <w:r w:rsidR="004458A8">
        <w:t xml:space="preserve"> 1</w:t>
      </w:r>
      <w:r w:rsidR="00974910">
        <w:t xml:space="preserve"> </w:t>
      </w:r>
      <w:r w:rsidR="004458A8">
        <w:t>sample response</w:t>
      </w:r>
      <w:r w:rsidR="00974910">
        <w:t xml:space="preserve"> and</w:t>
      </w:r>
      <w:r w:rsidR="00AB04F4">
        <w:t xml:space="preserve"> elaboration</w:t>
      </w:r>
    </w:p>
    <w:tbl>
      <w:tblPr>
        <w:tblStyle w:val="Tableheader"/>
        <w:tblW w:w="0" w:type="auto"/>
        <w:tblLook w:val="06A0" w:firstRow="1" w:lastRow="0" w:firstColumn="1" w:lastColumn="0" w:noHBand="1" w:noVBand="1"/>
        <w:tblDescription w:val="A ‘Check for understanding 1’ sample response."/>
      </w:tblPr>
      <w:tblGrid>
        <w:gridCol w:w="3114"/>
        <w:gridCol w:w="2977"/>
        <w:gridCol w:w="3539"/>
      </w:tblGrid>
      <w:tr w:rsidR="00B74AB3" w14:paraId="7484A4F7" w14:textId="77777777" w:rsidTr="00414AE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4FB268EA" w14:textId="792C5E4E" w:rsidR="00B74AB3" w:rsidRPr="00691814" w:rsidRDefault="00B74AB3" w:rsidP="00B74AB3">
            <w:pPr>
              <w:rPr>
                <w:rStyle w:val="Strong"/>
                <w:b/>
                <w:bCs w:val="0"/>
              </w:rPr>
            </w:pPr>
            <w:r w:rsidRPr="00691814">
              <w:rPr>
                <w:rStyle w:val="Strong"/>
                <w:b/>
                <w:bCs w:val="0"/>
              </w:rPr>
              <w:t>Graph</w:t>
            </w:r>
          </w:p>
        </w:tc>
        <w:tc>
          <w:tcPr>
            <w:tcW w:w="2977" w:type="dxa"/>
          </w:tcPr>
          <w:p w14:paraId="0A6FAB82" w14:textId="217F39E2" w:rsidR="00B74AB3" w:rsidRPr="00691814" w:rsidRDefault="00B74AB3" w:rsidP="00B74AB3">
            <w:pPr>
              <w:cnfStyle w:val="100000000000" w:firstRow="1" w:lastRow="0" w:firstColumn="0" w:lastColumn="0" w:oddVBand="0" w:evenVBand="0" w:oddHBand="0" w:evenHBand="0" w:firstRowFirstColumn="0" w:firstRowLastColumn="0" w:lastRowFirstColumn="0" w:lastRowLastColumn="0"/>
              <w:rPr>
                <w:rStyle w:val="Strong"/>
                <w:b/>
                <w:bCs w:val="0"/>
              </w:rPr>
            </w:pPr>
            <w:r w:rsidRPr="00691814">
              <w:rPr>
                <w:rStyle w:val="Strong"/>
                <w:b/>
                <w:bCs w:val="0"/>
              </w:rPr>
              <w:t>Type of correlation</w:t>
            </w:r>
          </w:p>
        </w:tc>
        <w:tc>
          <w:tcPr>
            <w:tcW w:w="3539" w:type="dxa"/>
          </w:tcPr>
          <w:p w14:paraId="79134D2D" w14:textId="3173DB96" w:rsidR="00B74AB3" w:rsidRPr="00691814" w:rsidRDefault="00B74AB3" w:rsidP="00B74AB3">
            <w:pPr>
              <w:cnfStyle w:val="100000000000" w:firstRow="1" w:lastRow="0" w:firstColumn="0" w:lastColumn="0" w:oddVBand="0" w:evenVBand="0" w:oddHBand="0" w:evenHBand="0" w:firstRowFirstColumn="0" w:firstRowLastColumn="0" w:lastRowFirstColumn="0" w:lastRowLastColumn="0"/>
              <w:rPr>
                <w:rStyle w:val="Strong"/>
                <w:b/>
                <w:bCs w:val="0"/>
              </w:rPr>
            </w:pPr>
            <w:r w:rsidRPr="00691814">
              <w:rPr>
                <w:rStyle w:val="Strong"/>
                <w:b/>
                <w:bCs w:val="0"/>
              </w:rPr>
              <w:t>Elaboration</w:t>
            </w:r>
          </w:p>
        </w:tc>
      </w:tr>
      <w:tr w:rsidR="00B74AB3" w14:paraId="1C69FA65" w14:textId="77777777" w:rsidTr="00414AE9">
        <w:tc>
          <w:tcPr>
            <w:cnfStyle w:val="001000000000" w:firstRow="0" w:lastRow="0" w:firstColumn="1" w:lastColumn="0" w:oddVBand="0" w:evenVBand="0" w:oddHBand="0" w:evenHBand="0" w:firstRowFirstColumn="0" w:firstRowLastColumn="0" w:lastRowFirstColumn="0" w:lastRowLastColumn="0"/>
            <w:tcW w:w="3114" w:type="dxa"/>
          </w:tcPr>
          <w:p w14:paraId="1FB98E0B" w14:textId="554A7934" w:rsidR="00B74AB3" w:rsidRDefault="00C96070" w:rsidP="00B74AB3">
            <w:r>
              <w:rPr>
                <w:noProof/>
              </w:rPr>
              <w:drawing>
                <wp:inline distT="0" distB="0" distL="0" distR="0" wp14:anchorId="0D63DCD8" wp14:editId="582852BE">
                  <wp:extent cx="1460580" cy="1221377"/>
                  <wp:effectExtent l="0" t="0" r="6350" b="0"/>
                  <wp:docPr id="842009932" name="Picture 1" descr="A scatter plot showing no correl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009932" name="Picture 1" descr="A scatter plot showing no correlation."/>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1486353" cy="1242929"/>
                          </a:xfrm>
                          <a:prstGeom prst="rect">
                            <a:avLst/>
                          </a:prstGeom>
                          <a:noFill/>
                        </pic:spPr>
                      </pic:pic>
                    </a:graphicData>
                  </a:graphic>
                </wp:inline>
              </w:drawing>
            </w:r>
          </w:p>
        </w:tc>
        <w:tc>
          <w:tcPr>
            <w:tcW w:w="2977" w:type="dxa"/>
          </w:tcPr>
          <w:p w14:paraId="2C8B0EA5" w14:textId="13B714A2" w:rsidR="00B74AB3" w:rsidRDefault="00600428" w:rsidP="00B74AB3">
            <w:pPr>
              <w:cnfStyle w:val="000000000000" w:firstRow="0" w:lastRow="0" w:firstColumn="0" w:lastColumn="0" w:oddVBand="0" w:evenVBand="0" w:oddHBand="0" w:evenHBand="0" w:firstRowFirstColumn="0" w:firstRowLastColumn="0" w:lastRowFirstColumn="0" w:lastRowLastColumn="0"/>
            </w:pPr>
            <w:r>
              <w:t>No correlation</w:t>
            </w:r>
          </w:p>
        </w:tc>
        <w:tc>
          <w:tcPr>
            <w:tcW w:w="3539" w:type="dxa"/>
          </w:tcPr>
          <w:p w14:paraId="6DBD90D4" w14:textId="17CBB7A1" w:rsidR="00B74AB3" w:rsidRDefault="009C1E58" w:rsidP="00B74AB3">
            <w:pPr>
              <w:cnfStyle w:val="000000000000" w:firstRow="0" w:lastRow="0" w:firstColumn="0" w:lastColumn="0" w:oddVBand="0" w:evenVBand="0" w:oddHBand="0" w:evenHBand="0" w:firstRowFirstColumn="0" w:firstRowLastColumn="0" w:lastRowFirstColumn="0" w:lastRowLastColumn="0"/>
            </w:pPr>
            <w:r w:rsidRPr="009C1E58">
              <w:t>The points are scattered randomly with no clear relationship.</w:t>
            </w:r>
          </w:p>
        </w:tc>
      </w:tr>
      <w:tr w:rsidR="00B74AB3" w14:paraId="42D84B85" w14:textId="77777777" w:rsidTr="00414AE9">
        <w:tc>
          <w:tcPr>
            <w:cnfStyle w:val="001000000000" w:firstRow="0" w:lastRow="0" w:firstColumn="1" w:lastColumn="0" w:oddVBand="0" w:evenVBand="0" w:oddHBand="0" w:evenHBand="0" w:firstRowFirstColumn="0" w:firstRowLastColumn="0" w:lastRowFirstColumn="0" w:lastRowLastColumn="0"/>
            <w:tcW w:w="3114" w:type="dxa"/>
          </w:tcPr>
          <w:p w14:paraId="28B7C564" w14:textId="3E3CB450" w:rsidR="00B74AB3" w:rsidRDefault="001D37DD" w:rsidP="00B74AB3">
            <w:r w:rsidRPr="001D37DD">
              <w:rPr>
                <w:noProof/>
              </w:rPr>
              <w:lastRenderedPageBreak/>
              <w:drawing>
                <wp:inline distT="0" distB="0" distL="0" distR="0" wp14:anchorId="39DE46F7" wp14:editId="3F5399B2">
                  <wp:extent cx="1457957" cy="1215390"/>
                  <wp:effectExtent l="19050" t="19050" r="28575" b="22860"/>
                  <wp:docPr id="126592522" name="Picture 6" descr="A scatter plot where there is a positive correlation between data points.">
                    <a:extLst xmlns:a="http://schemas.openxmlformats.org/drawingml/2006/main">
                      <a:ext uri="{FF2B5EF4-FFF2-40B4-BE49-F238E27FC236}">
                        <a16:creationId xmlns:a16="http://schemas.microsoft.com/office/drawing/2014/main" id="{6F498E47-2B49-BAE3-F59D-2D74AD874E1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92522" name="Picture 6" descr="A scatter plot where there is a positive correlation between data points.">
                            <a:extLst>
                              <a:ext uri="{FF2B5EF4-FFF2-40B4-BE49-F238E27FC236}">
                                <a16:creationId xmlns:a16="http://schemas.microsoft.com/office/drawing/2014/main" id="{6F498E47-2B49-BAE3-F59D-2D74AD874E17}"/>
                              </a:ext>
                            </a:extLst>
                          </pic:cNvPr>
                          <pic:cNvPicPr>
                            <a:picLocks noChangeAspect="1"/>
                          </pic:cNvPicPr>
                        </pic:nvPicPr>
                        <pic:blipFill>
                          <a:blip r:embed="rId110"/>
                          <a:stretch>
                            <a:fillRect/>
                          </a:stretch>
                        </pic:blipFill>
                        <pic:spPr>
                          <a:xfrm>
                            <a:off x="0" y="0"/>
                            <a:ext cx="1478787" cy="1232754"/>
                          </a:xfrm>
                          <a:prstGeom prst="rect">
                            <a:avLst/>
                          </a:prstGeom>
                          <a:ln>
                            <a:solidFill>
                              <a:schemeClr val="bg1">
                                <a:lumMod val="50000"/>
                              </a:schemeClr>
                            </a:solidFill>
                          </a:ln>
                        </pic:spPr>
                      </pic:pic>
                    </a:graphicData>
                  </a:graphic>
                </wp:inline>
              </w:drawing>
            </w:r>
          </w:p>
        </w:tc>
        <w:tc>
          <w:tcPr>
            <w:tcW w:w="2977" w:type="dxa"/>
          </w:tcPr>
          <w:p w14:paraId="2D1C58DB" w14:textId="74CE452E" w:rsidR="00B74AB3" w:rsidRDefault="00600428" w:rsidP="00B74AB3">
            <w:pPr>
              <w:cnfStyle w:val="000000000000" w:firstRow="0" w:lastRow="0" w:firstColumn="0" w:lastColumn="0" w:oddVBand="0" w:evenVBand="0" w:oddHBand="0" w:evenHBand="0" w:firstRowFirstColumn="0" w:firstRowLastColumn="0" w:lastRowFirstColumn="0" w:lastRowLastColumn="0"/>
            </w:pPr>
            <w:r>
              <w:t>Positive correlation</w:t>
            </w:r>
          </w:p>
        </w:tc>
        <w:tc>
          <w:tcPr>
            <w:tcW w:w="3539" w:type="dxa"/>
          </w:tcPr>
          <w:p w14:paraId="3389A6FF" w14:textId="5C183029" w:rsidR="00B74AB3" w:rsidRDefault="005F54C5" w:rsidP="00B74AB3">
            <w:pPr>
              <w:cnfStyle w:val="000000000000" w:firstRow="0" w:lastRow="0" w:firstColumn="0" w:lastColumn="0" w:oddVBand="0" w:evenVBand="0" w:oddHBand="0" w:evenHBand="0" w:firstRowFirstColumn="0" w:firstRowLastColumn="0" w:lastRowFirstColumn="0" w:lastRowLastColumn="0"/>
            </w:pPr>
            <w:r w:rsidRPr="005F54C5">
              <w:t xml:space="preserve">The points closely follow an upward trend (as </w:t>
            </w:r>
            <m:oMath>
              <m:r>
                <w:rPr>
                  <w:rFonts w:ascii="Cambria Math" w:hAnsi="Cambria Math"/>
                </w:rPr>
                <m:t>x</m:t>
              </m:r>
            </m:oMath>
            <w:r w:rsidRPr="005F54C5">
              <w:t xml:space="preserve"> increases, </w:t>
            </w:r>
            <m:oMath>
              <m:r>
                <w:rPr>
                  <w:rFonts w:ascii="Cambria Math" w:hAnsi="Cambria Math"/>
                </w:rPr>
                <m:t>y</m:t>
              </m:r>
            </m:oMath>
            <w:r w:rsidRPr="005F54C5">
              <w:t xml:space="preserve"> increases).</w:t>
            </w:r>
          </w:p>
        </w:tc>
      </w:tr>
      <w:tr w:rsidR="00B74AB3" w14:paraId="3047AE05" w14:textId="77777777" w:rsidTr="00414AE9">
        <w:tc>
          <w:tcPr>
            <w:cnfStyle w:val="001000000000" w:firstRow="0" w:lastRow="0" w:firstColumn="1" w:lastColumn="0" w:oddVBand="0" w:evenVBand="0" w:oddHBand="0" w:evenHBand="0" w:firstRowFirstColumn="0" w:firstRowLastColumn="0" w:lastRowFirstColumn="0" w:lastRowLastColumn="0"/>
            <w:tcW w:w="3114" w:type="dxa"/>
          </w:tcPr>
          <w:p w14:paraId="7ED600B5" w14:textId="01E721C7" w:rsidR="00B74AB3" w:rsidRDefault="001D37DD" w:rsidP="00B74AB3">
            <w:r>
              <w:rPr>
                <w:noProof/>
              </w:rPr>
              <w:drawing>
                <wp:inline distT="0" distB="0" distL="0" distR="0" wp14:anchorId="1B079162" wp14:editId="4913F5F1">
                  <wp:extent cx="1489166" cy="1247831"/>
                  <wp:effectExtent l="0" t="0" r="0" b="0"/>
                  <wp:docPr id="2027913585" name="Picture 3" descr="A scatter plot showing a negative correl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913585" name="Picture 3" descr="A scatter plot showing a negative correlation. "/>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503567" cy="1259898"/>
                          </a:xfrm>
                          <a:prstGeom prst="rect">
                            <a:avLst/>
                          </a:prstGeom>
                          <a:noFill/>
                        </pic:spPr>
                      </pic:pic>
                    </a:graphicData>
                  </a:graphic>
                </wp:inline>
              </w:drawing>
            </w:r>
          </w:p>
        </w:tc>
        <w:tc>
          <w:tcPr>
            <w:tcW w:w="2977" w:type="dxa"/>
          </w:tcPr>
          <w:p w14:paraId="72E62653" w14:textId="310A69A7" w:rsidR="00B74AB3" w:rsidRDefault="00600428" w:rsidP="00B74AB3">
            <w:pPr>
              <w:cnfStyle w:val="000000000000" w:firstRow="0" w:lastRow="0" w:firstColumn="0" w:lastColumn="0" w:oddVBand="0" w:evenVBand="0" w:oddHBand="0" w:evenHBand="0" w:firstRowFirstColumn="0" w:firstRowLastColumn="0" w:lastRowFirstColumn="0" w:lastRowLastColumn="0"/>
            </w:pPr>
            <w:r>
              <w:t>Negative correlation</w:t>
            </w:r>
          </w:p>
        </w:tc>
        <w:tc>
          <w:tcPr>
            <w:tcW w:w="3539" w:type="dxa"/>
          </w:tcPr>
          <w:p w14:paraId="025920B0" w14:textId="72F72ABF" w:rsidR="00B74AB3" w:rsidRDefault="005F54C5" w:rsidP="00B74AB3">
            <w:pPr>
              <w:cnfStyle w:val="000000000000" w:firstRow="0" w:lastRow="0" w:firstColumn="0" w:lastColumn="0" w:oddVBand="0" w:evenVBand="0" w:oddHBand="0" w:evenHBand="0" w:firstRowFirstColumn="0" w:firstRowLastColumn="0" w:lastRowFirstColumn="0" w:lastRowLastColumn="0"/>
            </w:pPr>
            <w:r w:rsidRPr="005F54C5">
              <w:t xml:space="preserve">The points follow a clear downward trend (as </w:t>
            </w:r>
            <m:oMath>
              <m:r>
                <w:rPr>
                  <w:rFonts w:ascii="Cambria Math" w:hAnsi="Cambria Math"/>
                </w:rPr>
                <m:t>x</m:t>
              </m:r>
            </m:oMath>
            <w:r w:rsidRPr="005F54C5">
              <w:t xml:space="preserve"> increases, </w:t>
            </w:r>
            <m:oMath>
              <m:r>
                <w:rPr>
                  <w:rFonts w:ascii="Cambria Math" w:hAnsi="Cambria Math"/>
                </w:rPr>
                <m:t>y</m:t>
              </m:r>
            </m:oMath>
            <w:r w:rsidRPr="005F54C5">
              <w:t xml:space="preserve"> decreases).</w:t>
            </w:r>
          </w:p>
        </w:tc>
      </w:tr>
      <w:tr w:rsidR="001D37DD" w14:paraId="0D9E9274" w14:textId="77777777" w:rsidTr="00414AE9">
        <w:tc>
          <w:tcPr>
            <w:cnfStyle w:val="001000000000" w:firstRow="0" w:lastRow="0" w:firstColumn="1" w:lastColumn="0" w:oddVBand="0" w:evenVBand="0" w:oddHBand="0" w:evenHBand="0" w:firstRowFirstColumn="0" w:firstRowLastColumn="0" w:lastRowFirstColumn="0" w:lastRowLastColumn="0"/>
            <w:tcW w:w="3114" w:type="dxa"/>
          </w:tcPr>
          <w:p w14:paraId="0129E388" w14:textId="519453D6" w:rsidR="001D37DD" w:rsidRDefault="001D37DD" w:rsidP="00B74AB3">
            <w:pPr>
              <w:rPr>
                <w:noProof/>
              </w:rPr>
            </w:pPr>
            <w:r w:rsidRPr="001D37DD">
              <w:rPr>
                <w:noProof/>
              </w:rPr>
              <w:drawing>
                <wp:inline distT="0" distB="0" distL="0" distR="0" wp14:anchorId="426111D5" wp14:editId="5979BE0E">
                  <wp:extent cx="1496241" cy="1254317"/>
                  <wp:effectExtent l="19050" t="19050" r="27940" b="22225"/>
                  <wp:docPr id="9" name="Picture 8" descr="A scatter plot where there is a positive correlation between data points.">
                    <a:extLst xmlns:a="http://schemas.openxmlformats.org/drawingml/2006/main">
                      <a:ext uri="{FF2B5EF4-FFF2-40B4-BE49-F238E27FC236}">
                        <a16:creationId xmlns:a16="http://schemas.microsoft.com/office/drawing/2014/main" id="{2780BAC5-0D5F-D648-7CA4-668C9D40714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 scatter plot where there is a positive correlation between data points.">
                            <a:extLst>
                              <a:ext uri="{FF2B5EF4-FFF2-40B4-BE49-F238E27FC236}">
                                <a16:creationId xmlns:a16="http://schemas.microsoft.com/office/drawing/2014/main" id="{2780BAC5-0D5F-D648-7CA4-668C9D407142}"/>
                              </a:ext>
                            </a:extLst>
                          </pic:cNvPr>
                          <pic:cNvPicPr>
                            <a:picLocks noChangeAspect="1"/>
                          </pic:cNvPicPr>
                        </pic:nvPicPr>
                        <pic:blipFill>
                          <a:blip r:embed="rId105"/>
                          <a:stretch>
                            <a:fillRect/>
                          </a:stretch>
                        </pic:blipFill>
                        <pic:spPr>
                          <a:xfrm>
                            <a:off x="0" y="0"/>
                            <a:ext cx="1513920" cy="1269137"/>
                          </a:xfrm>
                          <a:prstGeom prst="rect">
                            <a:avLst/>
                          </a:prstGeom>
                          <a:ln>
                            <a:solidFill>
                              <a:schemeClr val="bg1">
                                <a:lumMod val="50000"/>
                              </a:schemeClr>
                            </a:solidFill>
                          </a:ln>
                        </pic:spPr>
                      </pic:pic>
                    </a:graphicData>
                  </a:graphic>
                </wp:inline>
              </w:drawing>
            </w:r>
          </w:p>
        </w:tc>
        <w:tc>
          <w:tcPr>
            <w:tcW w:w="2977" w:type="dxa"/>
          </w:tcPr>
          <w:p w14:paraId="3F0A8284" w14:textId="72F59620" w:rsidR="001D37DD" w:rsidRDefault="00600428" w:rsidP="00B74AB3">
            <w:pPr>
              <w:cnfStyle w:val="000000000000" w:firstRow="0" w:lastRow="0" w:firstColumn="0" w:lastColumn="0" w:oddVBand="0" w:evenVBand="0" w:oddHBand="0" w:evenHBand="0" w:firstRowFirstColumn="0" w:firstRowLastColumn="0" w:lastRowFirstColumn="0" w:lastRowLastColumn="0"/>
            </w:pPr>
            <w:r>
              <w:t>Positive correlation</w:t>
            </w:r>
          </w:p>
        </w:tc>
        <w:tc>
          <w:tcPr>
            <w:tcW w:w="3539" w:type="dxa"/>
          </w:tcPr>
          <w:p w14:paraId="113DDEF2" w14:textId="5DE70581" w:rsidR="001D37DD" w:rsidRDefault="005F54C5" w:rsidP="00B74AB3">
            <w:pPr>
              <w:cnfStyle w:val="000000000000" w:firstRow="0" w:lastRow="0" w:firstColumn="0" w:lastColumn="0" w:oddVBand="0" w:evenVBand="0" w:oddHBand="0" w:evenHBand="0" w:firstRowFirstColumn="0" w:firstRowLastColumn="0" w:lastRowFirstColumn="0" w:lastRowLastColumn="0"/>
            </w:pPr>
            <w:r>
              <w:t>There is a general upward trend, though it is slightly more spread than in Graph 2.</w:t>
            </w:r>
          </w:p>
        </w:tc>
      </w:tr>
      <w:tr w:rsidR="00600428" w14:paraId="1DAB37C8" w14:textId="77777777" w:rsidTr="00414AE9">
        <w:tc>
          <w:tcPr>
            <w:cnfStyle w:val="001000000000" w:firstRow="0" w:lastRow="0" w:firstColumn="1" w:lastColumn="0" w:oddVBand="0" w:evenVBand="0" w:oddHBand="0" w:evenHBand="0" w:firstRowFirstColumn="0" w:firstRowLastColumn="0" w:lastRowFirstColumn="0" w:lastRowLastColumn="0"/>
            <w:tcW w:w="3114" w:type="dxa"/>
          </w:tcPr>
          <w:p w14:paraId="1A28F6EA" w14:textId="29B1BD2B" w:rsidR="00600428" w:rsidRPr="001D37DD" w:rsidRDefault="00600428" w:rsidP="00B74AB3">
            <w:pPr>
              <w:rPr>
                <w:noProof/>
              </w:rPr>
            </w:pPr>
            <w:r w:rsidRPr="00600428">
              <w:rPr>
                <w:noProof/>
              </w:rPr>
              <w:drawing>
                <wp:inline distT="0" distB="0" distL="0" distR="0" wp14:anchorId="22B2D7EA" wp14:editId="07FAEF37">
                  <wp:extent cx="1508716" cy="1248047"/>
                  <wp:effectExtent l="19050" t="19050" r="15875" b="9525"/>
                  <wp:docPr id="12" name="Picture 11" descr="A scatter plot where there is no correlation between data points.">
                    <a:extLst xmlns:a="http://schemas.openxmlformats.org/drawingml/2006/main">
                      <a:ext uri="{FF2B5EF4-FFF2-40B4-BE49-F238E27FC236}">
                        <a16:creationId xmlns:a16="http://schemas.microsoft.com/office/drawing/2014/main" id="{BA9C444B-8185-FB8E-6D5C-5016DB5096D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A scatter plot where there is no correlation between data points.">
                            <a:extLst>
                              <a:ext uri="{FF2B5EF4-FFF2-40B4-BE49-F238E27FC236}">
                                <a16:creationId xmlns:a16="http://schemas.microsoft.com/office/drawing/2014/main" id="{BA9C444B-8185-FB8E-6D5C-5016DB5096D0}"/>
                              </a:ext>
                            </a:extLst>
                          </pic:cNvPr>
                          <pic:cNvPicPr>
                            <a:picLocks noChangeAspect="1"/>
                          </pic:cNvPicPr>
                        </pic:nvPicPr>
                        <pic:blipFill>
                          <a:blip r:embed="rId106"/>
                          <a:stretch>
                            <a:fillRect/>
                          </a:stretch>
                        </pic:blipFill>
                        <pic:spPr>
                          <a:xfrm>
                            <a:off x="0" y="0"/>
                            <a:ext cx="1520821" cy="1258060"/>
                          </a:xfrm>
                          <a:prstGeom prst="rect">
                            <a:avLst/>
                          </a:prstGeom>
                          <a:ln>
                            <a:solidFill>
                              <a:schemeClr val="bg1">
                                <a:lumMod val="50000"/>
                              </a:schemeClr>
                            </a:solidFill>
                          </a:ln>
                        </pic:spPr>
                      </pic:pic>
                    </a:graphicData>
                  </a:graphic>
                </wp:inline>
              </w:drawing>
            </w:r>
          </w:p>
        </w:tc>
        <w:tc>
          <w:tcPr>
            <w:tcW w:w="2977" w:type="dxa"/>
          </w:tcPr>
          <w:p w14:paraId="30953E35" w14:textId="1C47032D" w:rsidR="00600428" w:rsidRDefault="00600428" w:rsidP="00B74AB3">
            <w:pPr>
              <w:cnfStyle w:val="000000000000" w:firstRow="0" w:lastRow="0" w:firstColumn="0" w:lastColumn="0" w:oddVBand="0" w:evenVBand="0" w:oddHBand="0" w:evenHBand="0" w:firstRowFirstColumn="0" w:firstRowLastColumn="0" w:lastRowFirstColumn="0" w:lastRowLastColumn="0"/>
            </w:pPr>
            <w:r>
              <w:t>No correlation</w:t>
            </w:r>
          </w:p>
        </w:tc>
        <w:tc>
          <w:tcPr>
            <w:tcW w:w="3539" w:type="dxa"/>
          </w:tcPr>
          <w:p w14:paraId="688050DE" w14:textId="22917E01" w:rsidR="00600428" w:rsidRDefault="00974910" w:rsidP="00B74AB3">
            <w:pPr>
              <w:cnfStyle w:val="000000000000" w:firstRow="0" w:lastRow="0" w:firstColumn="0" w:lastColumn="0" w:oddVBand="0" w:evenVBand="0" w:oddHBand="0" w:evenHBand="0" w:firstRowFirstColumn="0" w:firstRowLastColumn="0" w:lastRowFirstColumn="0" w:lastRowLastColumn="0"/>
            </w:pPr>
            <w:r>
              <w:t>The points are widely scattered with no clear relationship.</w:t>
            </w:r>
          </w:p>
        </w:tc>
      </w:tr>
    </w:tbl>
    <w:p w14:paraId="7C788329" w14:textId="239B5B03" w:rsidR="00FD3B1B" w:rsidRDefault="00FD3B1B" w:rsidP="00691814">
      <w:pPr>
        <w:rPr>
          <w:rStyle w:val="Strong"/>
        </w:rPr>
      </w:pPr>
      <w:r w:rsidRPr="00FD3B1B">
        <w:rPr>
          <w:rStyle w:val="Strong"/>
        </w:rPr>
        <w:t xml:space="preserve">Sample response: </w:t>
      </w:r>
      <w:r w:rsidRPr="00691814">
        <w:rPr>
          <w:rStyle w:val="Strong"/>
        </w:rPr>
        <w:t>student</w:t>
      </w:r>
      <w:r w:rsidRPr="00FD3B1B">
        <w:rPr>
          <w:rStyle w:val="Strong"/>
        </w:rPr>
        <w:t xml:space="preserve"> resource – correlation and causation comprehension</w:t>
      </w:r>
    </w:p>
    <w:p w14:paraId="5BB9C95B" w14:textId="77777777" w:rsidR="005236C8" w:rsidRDefault="005236C8" w:rsidP="00E22542">
      <w:pPr>
        <w:pStyle w:val="FeatureBox4"/>
      </w:pPr>
      <w:r w:rsidRPr="00686604">
        <w:rPr>
          <w:rStyle w:val="Strong"/>
        </w:rPr>
        <w:t>Note:</w:t>
      </w:r>
      <w:r w:rsidRPr="004D3F21">
        <w:t xml:space="preserve"> a</w:t>
      </w:r>
      <w:r>
        <w:t>dditional stimulus information has been removed from the sample response.</w:t>
      </w:r>
    </w:p>
    <w:p w14:paraId="12C4190D" w14:textId="77777777" w:rsidR="005236C8" w:rsidRPr="00AE4B61" w:rsidRDefault="005236C8" w:rsidP="00D32447">
      <w:pPr>
        <w:keepNext/>
        <w:rPr>
          <w:rStyle w:val="Strong"/>
        </w:rPr>
      </w:pPr>
      <w:r w:rsidRPr="00AE4B61">
        <w:rPr>
          <w:rStyle w:val="Strong"/>
        </w:rPr>
        <w:lastRenderedPageBreak/>
        <w:t>Comprehension questions</w:t>
      </w:r>
    </w:p>
    <w:p w14:paraId="43515B5A" w14:textId="66B8BDA2" w:rsidR="00352B7F" w:rsidRDefault="00352B7F">
      <w:pPr>
        <w:pStyle w:val="ListNumber"/>
        <w:keepNext/>
        <w:numPr>
          <w:ilvl w:val="0"/>
          <w:numId w:val="65"/>
        </w:numPr>
      </w:pPr>
      <w:r>
        <w:t xml:space="preserve">Outline the key difference </w:t>
      </w:r>
      <w:r w:rsidR="00D32447">
        <w:t>between ‘correlation’ and ‘causation’</w:t>
      </w:r>
      <w:r>
        <w:t>.</w:t>
      </w:r>
    </w:p>
    <w:tbl>
      <w:tblPr>
        <w:tblStyle w:val="TableGrid"/>
        <w:tblW w:w="0" w:type="auto"/>
        <w:tblLook w:val="04A0" w:firstRow="1" w:lastRow="0" w:firstColumn="1" w:lastColumn="0" w:noHBand="0" w:noVBand="1"/>
        <w:tblDescription w:val="A sample student response."/>
      </w:tblPr>
      <w:tblGrid>
        <w:gridCol w:w="9628"/>
      </w:tblGrid>
      <w:tr w:rsidR="00352B7F" w14:paraId="2DBC7C7A" w14:textId="77777777" w:rsidTr="0002373E">
        <w:trPr>
          <w:trHeight w:val="902"/>
        </w:trPr>
        <w:tc>
          <w:tcPr>
            <w:tcW w:w="9628" w:type="dxa"/>
          </w:tcPr>
          <w:p w14:paraId="232A6DA1" w14:textId="3878CD60" w:rsidR="00352B7F" w:rsidRDefault="00266566" w:rsidP="00D32447">
            <w:pPr>
              <w:keepNext/>
            </w:pPr>
            <w:r>
              <w:t>‘</w:t>
            </w:r>
            <w:r w:rsidR="00BE4B34" w:rsidRPr="00BE4B34">
              <w:t>Correlation</w:t>
            </w:r>
            <w:r>
              <w:t>’</w:t>
            </w:r>
            <w:r w:rsidR="00BE4B34" w:rsidRPr="00BE4B34">
              <w:t xml:space="preserve"> shows a relationship between </w:t>
            </w:r>
            <w:r>
              <w:t>2</w:t>
            </w:r>
            <w:r w:rsidR="00BE4B34" w:rsidRPr="00BE4B34">
              <w:t xml:space="preserve"> variables, whereas </w:t>
            </w:r>
            <w:r>
              <w:t>‘</w:t>
            </w:r>
            <w:r w:rsidR="00BE4B34" w:rsidRPr="00BE4B34">
              <w:t>causation</w:t>
            </w:r>
            <w:r>
              <w:t>’</w:t>
            </w:r>
            <w:r w:rsidR="00BE4B34" w:rsidRPr="00BE4B34">
              <w:t xml:space="preserve"> shows that one variable directly causes a change in another.</w:t>
            </w:r>
          </w:p>
        </w:tc>
      </w:tr>
    </w:tbl>
    <w:p w14:paraId="330016A2" w14:textId="77777777" w:rsidR="00352B7F" w:rsidRDefault="00352B7F" w:rsidP="00D32447">
      <w:pPr>
        <w:pStyle w:val="ListNumber"/>
      </w:pPr>
      <w:r>
        <w:t>Explain why correlation does not always mean causation.</w:t>
      </w:r>
    </w:p>
    <w:tbl>
      <w:tblPr>
        <w:tblStyle w:val="TableGrid"/>
        <w:tblW w:w="0" w:type="auto"/>
        <w:tblLook w:val="04A0" w:firstRow="1" w:lastRow="0" w:firstColumn="1" w:lastColumn="0" w:noHBand="0" w:noVBand="1"/>
        <w:tblDescription w:val="A sample student response."/>
      </w:tblPr>
      <w:tblGrid>
        <w:gridCol w:w="9628"/>
      </w:tblGrid>
      <w:tr w:rsidR="00352B7F" w14:paraId="7E462E65" w14:textId="77777777" w:rsidTr="00C33F91">
        <w:trPr>
          <w:trHeight w:val="748"/>
        </w:trPr>
        <w:tc>
          <w:tcPr>
            <w:tcW w:w="9628" w:type="dxa"/>
          </w:tcPr>
          <w:p w14:paraId="2571152D" w14:textId="33330C26" w:rsidR="00352B7F" w:rsidRDefault="00BE4B34" w:rsidP="0002373E">
            <w:r w:rsidRPr="00BE4B34">
              <w:t xml:space="preserve">Two variables can be related because of another variable. For example, hot weather may </w:t>
            </w:r>
            <w:r w:rsidR="00F43CC3">
              <w:t xml:space="preserve">cause </w:t>
            </w:r>
            <w:r w:rsidRPr="00BE4B34">
              <w:t>both ice cream sales and sunburn, rather than one causing the other.</w:t>
            </w:r>
          </w:p>
        </w:tc>
      </w:tr>
    </w:tbl>
    <w:p w14:paraId="656ECABB" w14:textId="77777777" w:rsidR="00352B7F" w:rsidRDefault="00352B7F" w:rsidP="00D32447">
      <w:pPr>
        <w:pStyle w:val="ListNumber"/>
      </w:pPr>
      <w:r w:rsidRPr="00D32447">
        <w:t>Describe</w:t>
      </w:r>
      <w:r>
        <w:t xml:space="preserve"> the conditions to prove causation.</w:t>
      </w:r>
    </w:p>
    <w:tbl>
      <w:tblPr>
        <w:tblStyle w:val="TableGrid"/>
        <w:tblW w:w="0" w:type="auto"/>
        <w:tblLook w:val="04A0" w:firstRow="1" w:lastRow="0" w:firstColumn="1" w:lastColumn="0" w:noHBand="0" w:noVBand="1"/>
        <w:tblDescription w:val="A sample student response."/>
      </w:tblPr>
      <w:tblGrid>
        <w:gridCol w:w="9628"/>
      </w:tblGrid>
      <w:tr w:rsidR="00352B7F" w14:paraId="31E27C15" w14:textId="77777777" w:rsidTr="008573C3">
        <w:trPr>
          <w:trHeight w:val="988"/>
        </w:trPr>
        <w:tc>
          <w:tcPr>
            <w:tcW w:w="9628" w:type="dxa"/>
          </w:tcPr>
          <w:p w14:paraId="66645374" w14:textId="70BF2CF1" w:rsidR="00352B7F" w:rsidRDefault="006962E5" w:rsidP="0002373E">
            <w:r w:rsidRPr="006962E5">
              <w:t>A change in one variable causes a change in another</w:t>
            </w:r>
            <w:r w:rsidR="00266566">
              <w:t>.</w:t>
            </w:r>
            <w:r w:rsidRPr="006962E5">
              <w:t xml:space="preserve"> </w:t>
            </w:r>
            <w:r w:rsidR="00266566">
              <w:t>T</w:t>
            </w:r>
            <w:r w:rsidRPr="006962E5">
              <w:t>he cause precedes the effect and no other variables explain the relationship.</w:t>
            </w:r>
          </w:p>
        </w:tc>
      </w:tr>
    </w:tbl>
    <w:p w14:paraId="71D6738A" w14:textId="03DDC571" w:rsidR="000A768F" w:rsidRPr="00414AE9" w:rsidRDefault="000A768F" w:rsidP="00414AE9">
      <w:pPr>
        <w:rPr>
          <w:rStyle w:val="Strong"/>
        </w:rPr>
      </w:pPr>
      <w:r w:rsidRPr="00414AE9">
        <w:rPr>
          <w:rStyle w:val="Strong"/>
        </w:rPr>
        <w:t>Extension questions</w:t>
      </w:r>
    </w:p>
    <w:p w14:paraId="32112452" w14:textId="0A90D8B6" w:rsidR="00352B7F" w:rsidRDefault="00352B7F" w:rsidP="00237A00">
      <w:pPr>
        <w:pStyle w:val="ListNumber"/>
      </w:pPr>
      <w:r>
        <w:t>Outline a common mistake people make when interpreting correlation.</w:t>
      </w:r>
    </w:p>
    <w:tbl>
      <w:tblPr>
        <w:tblStyle w:val="TableGrid"/>
        <w:tblW w:w="0" w:type="auto"/>
        <w:tblLook w:val="04A0" w:firstRow="1" w:lastRow="0" w:firstColumn="1" w:lastColumn="0" w:noHBand="0" w:noVBand="1"/>
        <w:tblDescription w:val="A sample student response."/>
      </w:tblPr>
      <w:tblGrid>
        <w:gridCol w:w="9628"/>
      </w:tblGrid>
      <w:tr w:rsidR="00352B7F" w14:paraId="0153EF3C" w14:textId="77777777" w:rsidTr="0002373E">
        <w:trPr>
          <w:trHeight w:val="1082"/>
        </w:trPr>
        <w:tc>
          <w:tcPr>
            <w:tcW w:w="9628" w:type="dxa"/>
          </w:tcPr>
          <w:p w14:paraId="56AB366E" w14:textId="6EE0931E" w:rsidR="00352B7F" w:rsidRDefault="006962E5" w:rsidP="0002373E">
            <w:r w:rsidRPr="006962E5">
              <w:t xml:space="preserve">A common mistake is assuming that if </w:t>
            </w:r>
            <w:r w:rsidR="000A768F">
              <w:t>2</w:t>
            </w:r>
            <w:r w:rsidRPr="006962E5">
              <w:t xml:space="preserve"> variables are related, one must cause the other, which is not always the case.</w:t>
            </w:r>
          </w:p>
        </w:tc>
      </w:tr>
    </w:tbl>
    <w:p w14:paraId="0C0D7909" w14:textId="77777777" w:rsidR="00352B7F" w:rsidRDefault="00352B7F" w:rsidP="00237A00">
      <w:pPr>
        <w:pStyle w:val="ListNumber"/>
      </w:pPr>
      <w:r>
        <w:t xml:space="preserve">Explain why it is important for scientists and researchers to </w:t>
      </w:r>
      <w:r w:rsidRPr="00352B7F">
        <w:t>distinguish between correlation and causation</w:t>
      </w:r>
      <w:r>
        <w:t>.</w:t>
      </w:r>
    </w:p>
    <w:tbl>
      <w:tblPr>
        <w:tblStyle w:val="TableGrid"/>
        <w:tblW w:w="0" w:type="auto"/>
        <w:tblLook w:val="04A0" w:firstRow="1" w:lastRow="0" w:firstColumn="1" w:lastColumn="0" w:noHBand="0" w:noVBand="1"/>
        <w:tblDescription w:val="A sample student response."/>
      </w:tblPr>
      <w:tblGrid>
        <w:gridCol w:w="9628"/>
      </w:tblGrid>
      <w:tr w:rsidR="00352B7F" w14:paraId="381115BD" w14:textId="77777777" w:rsidTr="0002373E">
        <w:trPr>
          <w:trHeight w:val="831"/>
        </w:trPr>
        <w:tc>
          <w:tcPr>
            <w:tcW w:w="9628" w:type="dxa"/>
          </w:tcPr>
          <w:p w14:paraId="7BE91680" w14:textId="5016F154" w:rsidR="00352B7F" w:rsidRDefault="006962E5" w:rsidP="0002373E">
            <w:r w:rsidRPr="006962E5">
              <w:t>It ensures conclusions are accurate and grounded in real cause-and-effect relationships, which is important for making reliable predictions and decisions.</w:t>
            </w:r>
          </w:p>
        </w:tc>
      </w:tr>
    </w:tbl>
    <w:p w14:paraId="027BBED1" w14:textId="77777777" w:rsidR="00352B7F" w:rsidRDefault="00352B7F" w:rsidP="00237A00">
      <w:pPr>
        <w:pStyle w:val="ListNumber"/>
      </w:pPr>
      <w:r w:rsidRPr="00352B7F">
        <w:t>A study shows that people who drink more water perform better in exams. Why should we be cautious about concluding causation?</w:t>
      </w:r>
    </w:p>
    <w:tbl>
      <w:tblPr>
        <w:tblStyle w:val="TableGrid"/>
        <w:tblW w:w="0" w:type="auto"/>
        <w:tblLook w:val="04A0" w:firstRow="1" w:lastRow="0" w:firstColumn="1" w:lastColumn="0" w:noHBand="0" w:noVBand="1"/>
        <w:tblDescription w:val="A sample student response."/>
      </w:tblPr>
      <w:tblGrid>
        <w:gridCol w:w="9628"/>
      </w:tblGrid>
      <w:tr w:rsidR="00352B7F" w14:paraId="145753CF" w14:textId="77777777" w:rsidTr="008573C3">
        <w:trPr>
          <w:trHeight w:val="967"/>
        </w:trPr>
        <w:tc>
          <w:tcPr>
            <w:tcW w:w="9628" w:type="dxa"/>
          </w:tcPr>
          <w:p w14:paraId="60541285" w14:textId="518CD4B9" w:rsidR="00352B7F" w:rsidRDefault="006962E5" w:rsidP="00FA42FE">
            <w:r w:rsidRPr="006962E5">
              <w:t xml:space="preserve">Other variables, such as improved study habits or overall health, could explain the relationship. Drinking water may not </w:t>
            </w:r>
            <w:r w:rsidR="00F43CC3">
              <w:t xml:space="preserve">directly cause </w:t>
            </w:r>
            <w:r w:rsidRPr="006962E5">
              <w:t>better exam performance.</w:t>
            </w:r>
          </w:p>
        </w:tc>
      </w:tr>
    </w:tbl>
    <w:p w14:paraId="5E3ED381" w14:textId="00349659" w:rsidR="00506BF9" w:rsidRPr="00D32447" w:rsidRDefault="00506BF9" w:rsidP="00D32447">
      <w:r>
        <w:br w:type="page"/>
      </w:r>
    </w:p>
    <w:p w14:paraId="40A46EC6" w14:textId="1F7DFA42" w:rsidR="00506BF9" w:rsidRDefault="00506BF9" w:rsidP="00544D89">
      <w:pPr>
        <w:pStyle w:val="Heading3"/>
      </w:pPr>
      <w:bookmarkStart w:id="81" w:name="_Student_resource_–_9"/>
      <w:bookmarkStart w:id="82" w:name="_Ref227828815"/>
      <w:bookmarkStart w:id="83" w:name="_Toc242171671"/>
      <w:bookmarkEnd w:id="81"/>
      <w:r>
        <w:lastRenderedPageBreak/>
        <w:t>Student resource – correlation and causation</w:t>
      </w:r>
      <w:r w:rsidR="0040607C">
        <w:t xml:space="preserve"> comprehension</w:t>
      </w:r>
      <w:bookmarkEnd w:id="82"/>
      <w:bookmarkEnd w:id="83"/>
    </w:p>
    <w:p w14:paraId="399D4E2C" w14:textId="0D6BAFDF" w:rsidR="0040607C" w:rsidRDefault="0040607C" w:rsidP="0040607C">
      <w:r w:rsidRPr="0040607C">
        <w:rPr>
          <w:rStyle w:val="Strong"/>
        </w:rPr>
        <w:t>Instructions:</w:t>
      </w:r>
      <w:r>
        <w:t xml:space="preserve"> </w:t>
      </w:r>
      <w:r w:rsidR="00266616">
        <w:t>e</w:t>
      </w:r>
      <w:r>
        <w:t xml:space="preserve">xtract and summarise </w:t>
      </w:r>
      <w:r w:rsidR="00011B16">
        <w:t>key points from the text to answer</w:t>
      </w:r>
      <w:r>
        <w:t xml:space="preserve"> the comprehension questions about correlation and causation.</w:t>
      </w:r>
    </w:p>
    <w:p w14:paraId="0E9CF44A" w14:textId="20FB7B15" w:rsidR="0040607C" w:rsidRPr="00AB64D1" w:rsidRDefault="00AB64D1" w:rsidP="00FA42FE">
      <w:pPr>
        <w:pStyle w:val="FeatureBox"/>
        <w:rPr>
          <w:rStyle w:val="Strong"/>
        </w:rPr>
      </w:pPr>
      <w:r w:rsidRPr="00AB64D1">
        <w:rPr>
          <w:rStyle w:val="Strong"/>
        </w:rPr>
        <w:t>Correlation vs Causation</w:t>
      </w:r>
    </w:p>
    <w:p w14:paraId="7DAD5F8B" w14:textId="6AADA9BF" w:rsidR="006A733A" w:rsidRDefault="00011B16" w:rsidP="00FA42FE">
      <w:pPr>
        <w:pStyle w:val="FeatureBox"/>
      </w:pPr>
      <w:r>
        <w:t xml:space="preserve">A </w:t>
      </w:r>
      <w:r w:rsidR="00266616">
        <w:t>‘</w:t>
      </w:r>
      <w:r>
        <w:t>correlation</w:t>
      </w:r>
      <w:r w:rsidR="00266616">
        <w:t>’</w:t>
      </w:r>
      <w:r>
        <w:t xml:space="preserve"> describes the strength and direction of the relationship between </w:t>
      </w:r>
      <w:r w:rsidR="00266616">
        <w:t>2</w:t>
      </w:r>
      <w:r>
        <w:t xml:space="preserve"> variables. It shows whether variables tend to change together, but it does not prove that one causes the other. For example, sunglasses sales and beach visits both increase during summer </w:t>
      </w:r>
      <w:r w:rsidR="00266616">
        <w:t>(see</w:t>
      </w:r>
      <w:r>
        <w:t xml:space="preserve"> Figure 1</w:t>
      </w:r>
      <w:r w:rsidR="00266616">
        <w:t>)</w:t>
      </w:r>
      <w:r>
        <w:t xml:space="preserve">. While they are related, buying sunglasses does not cause people to go to the beach or vice versa. Instead, other factors, such as warmer weather, may influence </w:t>
      </w:r>
      <w:proofErr w:type="gramStart"/>
      <w:r>
        <w:t>both</w:t>
      </w:r>
      <w:r w:rsidR="00CB7EFB">
        <w:t xml:space="preserve"> of these</w:t>
      </w:r>
      <w:proofErr w:type="gramEnd"/>
      <w:r w:rsidR="00CB7EFB">
        <w:t xml:space="preserve"> variables</w:t>
      </w:r>
      <w:r>
        <w:t>.</w:t>
      </w:r>
    </w:p>
    <w:p w14:paraId="5CFA51D1" w14:textId="1D77C89C" w:rsidR="006A733A" w:rsidRDefault="00544D89" w:rsidP="00544D89">
      <w:pPr>
        <w:pStyle w:val="Caption"/>
      </w:pPr>
      <w:r>
        <w:t xml:space="preserve">Figure 1 </w:t>
      </w:r>
      <w:r w:rsidR="006A733A">
        <w:t>–</w:t>
      </w:r>
      <w:r w:rsidR="00266616">
        <w:t xml:space="preserve"> </w:t>
      </w:r>
      <w:r w:rsidR="006A733A">
        <w:t>beach visits and sunglasses sold in different months of the year</w:t>
      </w:r>
    </w:p>
    <w:p w14:paraId="0283D30F" w14:textId="2CF8332C" w:rsidR="006A733A" w:rsidRDefault="006A733A" w:rsidP="0040607C">
      <w:r w:rsidRPr="006A733A">
        <w:rPr>
          <w:noProof/>
        </w:rPr>
        <w:drawing>
          <wp:inline distT="0" distB="0" distL="0" distR="0" wp14:anchorId="48CFE365" wp14:editId="0B8051CB">
            <wp:extent cx="4989558" cy="2278072"/>
            <wp:effectExtent l="0" t="0" r="1905" b="8255"/>
            <wp:docPr id="2111948250" name="Chart 1" descr="A line graph showing the increase in beach visits and sunglasses sales over the course of the year.">
              <a:extLst xmlns:a="http://schemas.openxmlformats.org/drawingml/2006/main">
                <a:ext uri="{FF2B5EF4-FFF2-40B4-BE49-F238E27FC236}">
                  <a16:creationId xmlns:a16="http://schemas.microsoft.com/office/drawing/2014/main" id="{2A1DE0DD-D953-65B5-11B9-CF2852B8F57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2"/>
              </a:graphicData>
            </a:graphic>
          </wp:inline>
        </w:drawing>
      </w:r>
    </w:p>
    <w:p w14:paraId="0ADBBEE3" w14:textId="7746C93D" w:rsidR="00AB64D1" w:rsidRDefault="00771BCE" w:rsidP="00FA42FE">
      <w:pPr>
        <w:pStyle w:val="FeatureBox"/>
      </w:pPr>
      <w:r w:rsidRPr="00771BCE">
        <w:t xml:space="preserve">There are </w:t>
      </w:r>
      <w:r w:rsidR="00BF6189">
        <w:t>3</w:t>
      </w:r>
      <w:r w:rsidRPr="00771BCE">
        <w:t xml:space="preserve"> main types of correlation</w:t>
      </w:r>
      <w:r w:rsidR="00DC51D9">
        <w:t xml:space="preserve"> (see Figure 2)</w:t>
      </w:r>
      <w:r w:rsidRPr="00771BCE">
        <w:t>:</w:t>
      </w:r>
    </w:p>
    <w:p w14:paraId="7276C4EC" w14:textId="59BB9B25" w:rsidR="00771BCE" w:rsidRPr="00771BCE" w:rsidRDefault="00AE4B61" w:rsidP="005623F7">
      <w:pPr>
        <w:pStyle w:val="FeatureBox"/>
        <w:numPr>
          <w:ilvl w:val="0"/>
          <w:numId w:val="2"/>
        </w:numPr>
        <w:ind w:left="567" w:hanging="567"/>
      </w:pPr>
      <w:r>
        <w:t>n</w:t>
      </w:r>
      <w:r w:rsidR="00011B16">
        <w:t xml:space="preserve">o correlation – data points appear randomly scattered with no visible pattern, trend or direction. No correlation means </w:t>
      </w:r>
      <w:r w:rsidR="00F43CC3">
        <w:t>the variables are unrelated</w:t>
      </w:r>
      <w:r w:rsidR="00011B16">
        <w:t>.</w:t>
      </w:r>
    </w:p>
    <w:p w14:paraId="516D95AF" w14:textId="5DBB4D14" w:rsidR="00771BCE" w:rsidRPr="00771BCE" w:rsidRDefault="00AE4B61" w:rsidP="005623F7">
      <w:pPr>
        <w:pStyle w:val="FeatureBox"/>
        <w:numPr>
          <w:ilvl w:val="0"/>
          <w:numId w:val="2"/>
        </w:numPr>
        <w:ind w:left="567" w:hanging="567"/>
      </w:pPr>
      <w:r>
        <w:t>p</w:t>
      </w:r>
      <w:r w:rsidR="00011B16">
        <w:t xml:space="preserve">ositive correlation – shows an upward-trending relationship in which </w:t>
      </w:r>
      <w:r w:rsidR="005623F7">
        <w:t>2</w:t>
      </w:r>
      <w:r w:rsidR="00011B16">
        <w:t xml:space="preserve"> variables increase together. Data points cluster around an upward-sloping line, indicating that as the x-axis value increases, the y-axis value also increases.</w:t>
      </w:r>
    </w:p>
    <w:p w14:paraId="1DD9C0F6" w14:textId="46C15DCA" w:rsidR="00771BCE" w:rsidRDefault="00AE4B61" w:rsidP="005623F7">
      <w:pPr>
        <w:pStyle w:val="FeatureBox"/>
        <w:numPr>
          <w:ilvl w:val="0"/>
          <w:numId w:val="2"/>
        </w:numPr>
        <w:ind w:left="567" w:hanging="567"/>
      </w:pPr>
      <w:r>
        <w:t>n</w:t>
      </w:r>
      <w:r w:rsidR="007B6C81">
        <w:t xml:space="preserve">egative correlation – indicates an inverse relationship between </w:t>
      </w:r>
      <w:r w:rsidR="005623F7">
        <w:t>2</w:t>
      </w:r>
      <w:r w:rsidR="007B6C81">
        <w:t xml:space="preserve"> variables, where one variable decreases as the other increases</w:t>
      </w:r>
      <w:r w:rsidR="00CB1810">
        <w:t xml:space="preserve"> (or vice versa)</w:t>
      </w:r>
      <w:r w:rsidR="007B6C81">
        <w:t>. Data points trend downwards from left to right, often with a line of best fit that has a negative gradient.</w:t>
      </w:r>
    </w:p>
    <w:p w14:paraId="58B5D8C8" w14:textId="4E1BA8B5" w:rsidR="00771BCE" w:rsidRPr="0040607C" w:rsidRDefault="005623F7" w:rsidP="005623F7">
      <w:pPr>
        <w:pStyle w:val="Caption"/>
      </w:pPr>
      <w:r>
        <w:lastRenderedPageBreak/>
        <w:t xml:space="preserve">Figure 2 </w:t>
      </w:r>
      <w:r w:rsidR="00771BCE">
        <w:t>– the types of correlation</w:t>
      </w:r>
    </w:p>
    <w:p w14:paraId="6D66071A" w14:textId="7E2B5B70" w:rsidR="006A733A" w:rsidRDefault="006A733A" w:rsidP="002A4287">
      <w:r>
        <w:rPr>
          <w:noProof/>
        </w:rPr>
        <w:drawing>
          <wp:inline distT="0" distB="0" distL="0" distR="0" wp14:anchorId="605FE693" wp14:editId="7AB04A89">
            <wp:extent cx="5060731" cy="1854585"/>
            <wp:effectExtent l="0" t="0" r="6985" b="0"/>
            <wp:docPr id="888025736" name="Picture 1" descr="Three graphs showing data points with no correlation, positive correlation and negative correl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646677" name="Picture 1" descr="Three graphs showing data points with no correlation, positive correlation and negative correlation."/>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5075786" cy="1860102"/>
                    </a:xfrm>
                    <a:prstGeom prst="rect">
                      <a:avLst/>
                    </a:prstGeom>
                  </pic:spPr>
                </pic:pic>
              </a:graphicData>
            </a:graphic>
          </wp:inline>
        </w:drawing>
      </w:r>
    </w:p>
    <w:p w14:paraId="4202E7C2" w14:textId="7BC4154D" w:rsidR="00044116" w:rsidRDefault="00044116" w:rsidP="00B43799">
      <w:pPr>
        <w:pStyle w:val="FeatureBox"/>
        <w:rPr>
          <w:rStyle w:val="Strong"/>
        </w:rPr>
      </w:pPr>
      <w:r w:rsidRPr="00044116">
        <w:rPr>
          <w:rStyle w:val="Strong"/>
        </w:rPr>
        <w:t xml:space="preserve">What is </w:t>
      </w:r>
      <w:r w:rsidR="00DC51D9">
        <w:rPr>
          <w:rStyle w:val="Strong"/>
        </w:rPr>
        <w:t>‘c</w:t>
      </w:r>
      <w:r w:rsidRPr="00044116">
        <w:rPr>
          <w:rStyle w:val="Strong"/>
        </w:rPr>
        <w:t>ausation</w:t>
      </w:r>
      <w:r w:rsidR="00DC51D9">
        <w:rPr>
          <w:rStyle w:val="Strong"/>
        </w:rPr>
        <w:t>’</w:t>
      </w:r>
      <w:r w:rsidRPr="00044116">
        <w:rPr>
          <w:rStyle w:val="Strong"/>
        </w:rPr>
        <w:t>?</w:t>
      </w:r>
    </w:p>
    <w:p w14:paraId="2E5C97D0" w14:textId="319655F7" w:rsidR="008500D5" w:rsidRDefault="007B6C81" w:rsidP="00B43799">
      <w:pPr>
        <w:pStyle w:val="FeatureBox"/>
      </w:pPr>
      <w:r>
        <w:t xml:space="preserve">A </w:t>
      </w:r>
      <w:r w:rsidR="00DC51D9">
        <w:t>‘</w:t>
      </w:r>
      <w:r>
        <w:t>causal</w:t>
      </w:r>
      <w:r w:rsidR="00DC51D9">
        <w:t>’</w:t>
      </w:r>
      <w:r>
        <w:t xml:space="preserve"> relationship means that one variable directly causes a change in another. This </w:t>
      </w:r>
      <w:r w:rsidR="00B22E72">
        <w:t xml:space="preserve">claim is stronger </w:t>
      </w:r>
      <w:r>
        <w:t xml:space="preserve">than correlation and requires clear evidence. </w:t>
      </w:r>
    </w:p>
    <w:p w14:paraId="1E9C6646" w14:textId="38FFA72C" w:rsidR="00044116" w:rsidRDefault="008500D5" w:rsidP="00B43799">
      <w:pPr>
        <w:pStyle w:val="FeatureBox"/>
      </w:pPr>
      <w:r>
        <w:t>Figure 3 shows that</w:t>
      </w:r>
      <w:r w:rsidR="007B6C81">
        <w:t xml:space="preserve"> as exercise intensity increases, heart rate rises</w:t>
      </w:r>
      <w:r w:rsidR="00727ADF">
        <w:t>.</w:t>
      </w:r>
      <w:r w:rsidR="00F43CC3">
        <w:t xml:space="preserve"> </w:t>
      </w:r>
      <w:r w:rsidR="00727ADF">
        <w:t>T</w:t>
      </w:r>
      <w:r w:rsidR="00F43CC3">
        <w:t>hese variables are correlated</w:t>
      </w:r>
      <w:r>
        <w:t xml:space="preserve">. </w:t>
      </w:r>
      <w:r w:rsidR="00F43CC3">
        <w:t>Additional scientific evidence suggests this may be causal</w:t>
      </w:r>
      <w:r w:rsidR="00727ADF">
        <w:t xml:space="preserve"> –</w:t>
      </w:r>
      <w:r w:rsidR="00562A43">
        <w:t xml:space="preserve"> i</w:t>
      </w:r>
      <w:r w:rsidR="00562A43" w:rsidRPr="00562A43">
        <w:t xml:space="preserve">ncreasing exercise intensity increases the muscles' demand for oxygen and nutrients. In response, the heart beats faster to increase blood flow to the working muscles. Therefore, increasing exercise intensity </w:t>
      </w:r>
      <w:r w:rsidR="00F43CC3">
        <w:t>increases heart rate</w:t>
      </w:r>
      <w:r w:rsidR="00562A43" w:rsidRPr="00562A43">
        <w:t>.</w:t>
      </w:r>
      <w:r w:rsidR="000A641A">
        <w:t xml:space="preserve"> </w:t>
      </w:r>
      <w:r w:rsidR="000A641A" w:rsidRPr="000A641A">
        <w:t xml:space="preserve">Scientists can provide stronger evidence for this causal relationship by conducting a controlled experiment in which </w:t>
      </w:r>
      <w:r w:rsidR="00F43CC3">
        <w:t>they deliberately change exercise intensity, measure heart rate and control other factors that could affect heart rate</w:t>
      </w:r>
      <w:r w:rsidR="000A641A" w:rsidRPr="000A641A">
        <w:t>.</w:t>
      </w:r>
    </w:p>
    <w:p w14:paraId="4D3EC7B0" w14:textId="727B5D34" w:rsidR="00796717" w:rsidRDefault="00727ADF" w:rsidP="00727ADF">
      <w:pPr>
        <w:pStyle w:val="Caption"/>
      </w:pPr>
      <w:r>
        <w:t xml:space="preserve">Figure 3 </w:t>
      </w:r>
      <w:r w:rsidR="00FC7BFD">
        <w:t>–</w:t>
      </w:r>
      <w:r w:rsidR="00E957D1">
        <w:t xml:space="preserve"> the effect of exercise intensity on heart rate</w:t>
      </w:r>
    </w:p>
    <w:p w14:paraId="562E4372" w14:textId="0AC484AD" w:rsidR="00796717" w:rsidRPr="003515E2" w:rsidRDefault="00796717" w:rsidP="003515E2">
      <w:r w:rsidRPr="00796717">
        <w:rPr>
          <w:noProof/>
        </w:rPr>
        <w:drawing>
          <wp:inline distT="0" distB="0" distL="0" distR="0" wp14:anchorId="3022A2DC" wp14:editId="31C82F27">
            <wp:extent cx="4165012" cy="2547634"/>
            <wp:effectExtent l="0" t="0" r="6985" b="5080"/>
            <wp:docPr id="1054726185" name="Chart 1" descr="A graph showing the changes in heart rate in relation to time spent exercising.">
              <a:extLst xmlns:a="http://schemas.openxmlformats.org/drawingml/2006/main">
                <a:ext uri="{FF2B5EF4-FFF2-40B4-BE49-F238E27FC236}">
                  <a16:creationId xmlns:a16="http://schemas.microsoft.com/office/drawing/2014/main" id="{F8419325-E319-42BD-8FBC-C423ADF3E6A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4"/>
              </a:graphicData>
            </a:graphic>
          </wp:inline>
        </w:drawing>
      </w:r>
    </w:p>
    <w:p w14:paraId="03C3F352" w14:textId="743FC93E" w:rsidR="00FC7BFD" w:rsidRDefault="00FC7BFD" w:rsidP="00B43799">
      <w:pPr>
        <w:pStyle w:val="FeatureBox"/>
      </w:pPr>
      <w:r w:rsidRPr="00FC7BFD">
        <w:lastRenderedPageBreak/>
        <w:t xml:space="preserve">Just because </w:t>
      </w:r>
      <w:r w:rsidR="008D622C">
        <w:t>2</w:t>
      </w:r>
      <w:r w:rsidRPr="00FC7BFD">
        <w:t xml:space="preserve"> variables </w:t>
      </w:r>
      <w:r w:rsidR="00F43CC3">
        <w:t>correlate</w:t>
      </w:r>
      <w:r w:rsidRPr="00FC7BFD">
        <w:t xml:space="preserve"> does not mean one causes the other. This is a common misunderstanding.</w:t>
      </w:r>
    </w:p>
    <w:p w14:paraId="14BE7A9D" w14:textId="77777777" w:rsidR="003A07EB" w:rsidRDefault="003251F7" w:rsidP="00B43799">
      <w:pPr>
        <w:pStyle w:val="FeatureBox"/>
      </w:pPr>
      <w:r w:rsidRPr="003251F7">
        <w:t xml:space="preserve">To establish causation, </w:t>
      </w:r>
      <w:r>
        <w:t>we need to show that</w:t>
      </w:r>
      <w:r w:rsidR="003A07EB">
        <w:t>:</w:t>
      </w:r>
    </w:p>
    <w:p w14:paraId="0132FB29" w14:textId="77777777" w:rsidR="00C80E0A" w:rsidRDefault="003251F7">
      <w:pPr>
        <w:pStyle w:val="FeatureBox"/>
        <w:numPr>
          <w:ilvl w:val="0"/>
          <w:numId w:val="16"/>
        </w:numPr>
        <w:ind w:left="567" w:hanging="567"/>
      </w:pPr>
      <w:r>
        <w:t>changing the independent variable results in a corresponding change in the dependent variable</w:t>
      </w:r>
    </w:p>
    <w:p w14:paraId="72FC3FE2" w14:textId="77777777" w:rsidR="00520F0B" w:rsidRDefault="003251F7">
      <w:pPr>
        <w:pStyle w:val="FeatureBox"/>
        <w:numPr>
          <w:ilvl w:val="0"/>
          <w:numId w:val="16"/>
        </w:numPr>
        <w:ind w:left="567" w:hanging="567"/>
      </w:pPr>
      <w:r>
        <w:t>the effect occurs after the cause</w:t>
      </w:r>
    </w:p>
    <w:p w14:paraId="6757D88A" w14:textId="77777777" w:rsidR="00520F0B" w:rsidRDefault="00520F0B">
      <w:pPr>
        <w:pStyle w:val="FeatureBox"/>
        <w:numPr>
          <w:ilvl w:val="0"/>
          <w:numId w:val="16"/>
        </w:numPr>
        <w:ind w:left="567" w:hanging="567"/>
      </w:pPr>
      <w:r>
        <w:t>other explanations have been ruled out.</w:t>
      </w:r>
    </w:p>
    <w:p w14:paraId="0326E883" w14:textId="21F23C28" w:rsidR="00FD3B1B" w:rsidRPr="00AE4B61" w:rsidRDefault="00FD3B1B" w:rsidP="00AE4B61">
      <w:pPr>
        <w:rPr>
          <w:rStyle w:val="Strong"/>
        </w:rPr>
      </w:pPr>
      <w:r w:rsidRPr="00AE4B61">
        <w:rPr>
          <w:rStyle w:val="Strong"/>
        </w:rPr>
        <w:t>Comprehension questions</w:t>
      </w:r>
    </w:p>
    <w:p w14:paraId="797EA75C" w14:textId="0F81EFF4" w:rsidR="00FD3B1B" w:rsidRDefault="007E56AF">
      <w:pPr>
        <w:pStyle w:val="ListNumber"/>
        <w:numPr>
          <w:ilvl w:val="0"/>
          <w:numId w:val="63"/>
        </w:numPr>
      </w:pPr>
      <w:r>
        <w:t xml:space="preserve">Outline the key difference between </w:t>
      </w:r>
      <w:r w:rsidR="00C4218F">
        <w:t>‘</w:t>
      </w:r>
      <w:r>
        <w:t>correlation</w:t>
      </w:r>
      <w:r w:rsidR="00C4218F">
        <w:t>’</w:t>
      </w:r>
      <w:r>
        <w:t xml:space="preserve"> and </w:t>
      </w:r>
      <w:r w:rsidR="00C4218F">
        <w:t>‘</w:t>
      </w:r>
      <w:r>
        <w:t>causation</w:t>
      </w:r>
      <w:r w:rsidR="00C4218F">
        <w:t>’</w:t>
      </w:r>
      <w:r>
        <w:t>.</w:t>
      </w:r>
    </w:p>
    <w:tbl>
      <w:tblPr>
        <w:tblStyle w:val="TableGrid"/>
        <w:tblW w:w="0" w:type="auto"/>
        <w:tblLook w:val="04A0" w:firstRow="1" w:lastRow="0" w:firstColumn="1" w:lastColumn="0" w:noHBand="0" w:noVBand="1"/>
        <w:tblDescription w:val="Space for students to provide answer. "/>
      </w:tblPr>
      <w:tblGrid>
        <w:gridCol w:w="9628"/>
      </w:tblGrid>
      <w:tr w:rsidR="00352B7F" w14:paraId="32A6BA1D" w14:textId="77777777" w:rsidTr="00352B7F">
        <w:trPr>
          <w:trHeight w:val="902"/>
        </w:trPr>
        <w:tc>
          <w:tcPr>
            <w:tcW w:w="9628" w:type="dxa"/>
          </w:tcPr>
          <w:p w14:paraId="52E83E31" w14:textId="10937C8B" w:rsidR="00352B7F" w:rsidRDefault="00352B7F" w:rsidP="00352B7F"/>
        </w:tc>
      </w:tr>
    </w:tbl>
    <w:p w14:paraId="0EB0BEC2" w14:textId="3104C874" w:rsidR="009128F4" w:rsidRDefault="009128F4">
      <w:pPr>
        <w:pStyle w:val="ListNumber"/>
        <w:numPr>
          <w:ilvl w:val="0"/>
          <w:numId w:val="6"/>
        </w:numPr>
      </w:pPr>
      <w:r>
        <w:t>Explain why correlation does not always mean causation.</w:t>
      </w:r>
    </w:p>
    <w:tbl>
      <w:tblPr>
        <w:tblStyle w:val="TableGrid"/>
        <w:tblW w:w="0" w:type="auto"/>
        <w:tblLook w:val="04A0" w:firstRow="1" w:lastRow="0" w:firstColumn="1" w:lastColumn="0" w:noHBand="0" w:noVBand="1"/>
        <w:tblDescription w:val="Space for students to provide answer. "/>
      </w:tblPr>
      <w:tblGrid>
        <w:gridCol w:w="9628"/>
      </w:tblGrid>
      <w:tr w:rsidR="00352B7F" w14:paraId="0C0C61B5" w14:textId="77777777" w:rsidTr="00352B7F">
        <w:trPr>
          <w:trHeight w:val="1224"/>
        </w:trPr>
        <w:tc>
          <w:tcPr>
            <w:tcW w:w="9628" w:type="dxa"/>
          </w:tcPr>
          <w:p w14:paraId="4E6ECF1D" w14:textId="77777777" w:rsidR="00352B7F" w:rsidRDefault="00352B7F" w:rsidP="00352B7F"/>
        </w:tc>
      </w:tr>
    </w:tbl>
    <w:p w14:paraId="2A5F53A3" w14:textId="3EBE5584" w:rsidR="009128F4" w:rsidRDefault="009128F4">
      <w:pPr>
        <w:pStyle w:val="ListNumber"/>
        <w:numPr>
          <w:ilvl w:val="0"/>
          <w:numId w:val="6"/>
        </w:numPr>
      </w:pPr>
      <w:r>
        <w:t>Describe the conditions to prove causation.</w:t>
      </w:r>
    </w:p>
    <w:tbl>
      <w:tblPr>
        <w:tblStyle w:val="TableGrid"/>
        <w:tblW w:w="0" w:type="auto"/>
        <w:tblLook w:val="04A0" w:firstRow="1" w:lastRow="0" w:firstColumn="1" w:lastColumn="0" w:noHBand="0" w:noVBand="1"/>
        <w:tblDescription w:val="Space for students to provide answer. "/>
      </w:tblPr>
      <w:tblGrid>
        <w:gridCol w:w="9628"/>
      </w:tblGrid>
      <w:tr w:rsidR="00352B7F" w14:paraId="6A5248C8" w14:textId="77777777" w:rsidTr="00352B7F">
        <w:trPr>
          <w:trHeight w:val="1508"/>
        </w:trPr>
        <w:tc>
          <w:tcPr>
            <w:tcW w:w="9628" w:type="dxa"/>
          </w:tcPr>
          <w:p w14:paraId="3B9F537A" w14:textId="77777777" w:rsidR="00352B7F" w:rsidRDefault="00352B7F" w:rsidP="00352B7F"/>
        </w:tc>
      </w:tr>
    </w:tbl>
    <w:p w14:paraId="00CCFB0B" w14:textId="7C57687E" w:rsidR="009128F4" w:rsidRPr="00414AE9" w:rsidRDefault="009128F4" w:rsidP="00414AE9">
      <w:pPr>
        <w:rPr>
          <w:rStyle w:val="Strong"/>
        </w:rPr>
      </w:pPr>
      <w:r w:rsidRPr="00414AE9">
        <w:rPr>
          <w:rStyle w:val="Strong"/>
        </w:rPr>
        <w:t>Extension questions</w:t>
      </w:r>
    </w:p>
    <w:p w14:paraId="6BDF9315" w14:textId="449E0F7A" w:rsidR="00072E41" w:rsidRDefault="00072E41" w:rsidP="00237A00">
      <w:pPr>
        <w:pStyle w:val="ListNumber"/>
      </w:pPr>
      <w:r>
        <w:t>Outline a common mistake people make when interpreting correlation.</w:t>
      </w:r>
    </w:p>
    <w:tbl>
      <w:tblPr>
        <w:tblStyle w:val="TableGrid"/>
        <w:tblW w:w="0" w:type="auto"/>
        <w:tblLook w:val="04A0" w:firstRow="1" w:lastRow="0" w:firstColumn="1" w:lastColumn="0" w:noHBand="0" w:noVBand="1"/>
        <w:tblDescription w:val="Space for students to provide answer. "/>
      </w:tblPr>
      <w:tblGrid>
        <w:gridCol w:w="9628"/>
      </w:tblGrid>
      <w:tr w:rsidR="00352B7F" w14:paraId="69FE922C" w14:textId="77777777" w:rsidTr="00352B7F">
        <w:trPr>
          <w:trHeight w:val="1082"/>
        </w:trPr>
        <w:tc>
          <w:tcPr>
            <w:tcW w:w="9628" w:type="dxa"/>
          </w:tcPr>
          <w:p w14:paraId="58A26B63" w14:textId="77777777" w:rsidR="00352B7F" w:rsidRDefault="00352B7F" w:rsidP="00352B7F"/>
        </w:tc>
      </w:tr>
    </w:tbl>
    <w:p w14:paraId="5436D31D" w14:textId="52F2C411" w:rsidR="00072E41" w:rsidRDefault="00352B7F" w:rsidP="00237A00">
      <w:pPr>
        <w:pStyle w:val="ListNumber"/>
      </w:pPr>
      <w:r>
        <w:t xml:space="preserve">Explain why it is important for scientists and researchers to </w:t>
      </w:r>
      <w:r w:rsidRPr="00352B7F">
        <w:t>distinguish between correlation and causation</w:t>
      </w:r>
      <w:r>
        <w:t>.</w:t>
      </w:r>
    </w:p>
    <w:tbl>
      <w:tblPr>
        <w:tblStyle w:val="TableGrid"/>
        <w:tblW w:w="0" w:type="auto"/>
        <w:tblLook w:val="04A0" w:firstRow="1" w:lastRow="0" w:firstColumn="1" w:lastColumn="0" w:noHBand="0" w:noVBand="1"/>
        <w:tblDescription w:val="Space for students to provide answer. "/>
      </w:tblPr>
      <w:tblGrid>
        <w:gridCol w:w="9628"/>
      </w:tblGrid>
      <w:tr w:rsidR="00352B7F" w14:paraId="6049CBCE" w14:textId="77777777" w:rsidTr="00352B7F">
        <w:trPr>
          <w:trHeight w:val="831"/>
        </w:trPr>
        <w:tc>
          <w:tcPr>
            <w:tcW w:w="9628" w:type="dxa"/>
          </w:tcPr>
          <w:p w14:paraId="0C958CDE" w14:textId="77777777" w:rsidR="00352B7F" w:rsidRDefault="00352B7F" w:rsidP="00352B7F"/>
        </w:tc>
      </w:tr>
    </w:tbl>
    <w:p w14:paraId="534118C9" w14:textId="75F30886" w:rsidR="00352B7F" w:rsidRDefault="00352B7F" w:rsidP="00237A00">
      <w:pPr>
        <w:pStyle w:val="ListNumber"/>
      </w:pPr>
      <w:r w:rsidRPr="00352B7F">
        <w:t>A study shows that people who drink more water perform better in exams. Why should we be cautious about concluding causation?</w:t>
      </w:r>
    </w:p>
    <w:tbl>
      <w:tblPr>
        <w:tblStyle w:val="TableGrid"/>
        <w:tblW w:w="0" w:type="auto"/>
        <w:tblLook w:val="04A0" w:firstRow="1" w:lastRow="0" w:firstColumn="1" w:lastColumn="0" w:noHBand="0" w:noVBand="1"/>
        <w:tblDescription w:val="Space for students to provide answer. "/>
      </w:tblPr>
      <w:tblGrid>
        <w:gridCol w:w="9628"/>
      </w:tblGrid>
      <w:tr w:rsidR="00352B7F" w14:paraId="31DE046C" w14:textId="77777777" w:rsidTr="00352B7F">
        <w:trPr>
          <w:trHeight w:val="1411"/>
        </w:trPr>
        <w:tc>
          <w:tcPr>
            <w:tcW w:w="9628" w:type="dxa"/>
          </w:tcPr>
          <w:p w14:paraId="473E08A2" w14:textId="27CF42F3" w:rsidR="00352B7F" w:rsidRDefault="00352B7F" w:rsidP="00F820AE">
            <w:pPr>
              <w:tabs>
                <w:tab w:val="left" w:pos="3267"/>
              </w:tabs>
            </w:pPr>
          </w:p>
        </w:tc>
      </w:tr>
    </w:tbl>
    <w:p w14:paraId="0A992E23" w14:textId="71FFF355" w:rsidR="00506BF9" w:rsidRPr="00A75B55" w:rsidRDefault="00506BF9" w:rsidP="00A75B55">
      <w:r>
        <w:br w:type="page"/>
      </w:r>
    </w:p>
    <w:p w14:paraId="2FCB2E0D" w14:textId="440B01FB" w:rsidR="006B2B9F" w:rsidRDefault="006B2B9F" w:rsidP="008C5B1A">
      <w:pPr>
        <w:pStyle w:val="Heading2"/>
      </w:pPr>
      <w:bookmarkStart w:id="84" w:name="_Toc242171672"/>
      <w:r>
        <w:lastRenderedPageBreak/>
        <w:t xml:space="preserve">Determining </w:t>
      </w:r>
      <w:r w:rsidRPr="008C5B1A">
        <w:t>causation</w:t>
      </w:r>
      <w:bookmarkEnd w:id="84"/>
    </w:p>
    <w:p w14:paraId="74BD7B40" w14:textId="330CD177" w:rsidR="003F3D1E" w:rsidRPr="00674AF8" w:rsidRDefault="007F45D2" w:rsidP="003F3D1E">
      <w:r w:rsidRPr="007F45D2">
        <w:t xml:space="preserve">In this activity, students will analyse a dataset showing the relationship between water given and plant growth. They will evaluate whether the data demonstrates a causal relationship by applying </w:t>
      </w:r>
      <w:r w:rsidR="00ED785C">
        <w:t xml:space="preserve">the </w:t>
      </w:r>
      <w:r w:rsidR="0011411B">
        <w:t xml:space="preserve">understanding of the </w:t>
      </w:r>
      <w:r w:rsidR="00ED785C">
        <w:t>conditions</w:t>
      </w:r>
      <w:r w:rsidRPr="007F45D2">
        <w:t xml:space="preserve"> for causation.</w:t>
      </w:r>
    </w:p>
    <w:p w14:paraId="678E9F85" w14:textId="010D9067" w:rsidR="00CC0044" w:rsidRDefault="008A147B">
      <w:pPr>
        <w:pStyle w:val="ListNumber"/>
        <w:numPr>
          <w:ilvl w:val="0"/>
          <w:numId w:val="67"/>
        </w:numPr>
      </w:pPr>
      <w:r>
        <w:rPr>
          <w:rStyle w:val="Strong"/>
        </w:rPr>
        <w:t>Activate prior knowledge</w:t>
      </w:r>
      <w:r w:rsidRPr="008A147B">
        <w:t xml:space="preserve"> of</w:t>
      </w:r>
      <w:r w:rsidR="003F3D1E" w:rsidRPr="008A147B">
        <w:t xml:space="preserve"> the </w:t>
      </w:r>
      <w:r w:rsidR="009E2311">
        <w:t>difference between a correlational and causal relationship</w:t>
      </w:r>
      <w:r w:rsidR="00EC100D">
        <w:t xml:space="preserve"> by facilitating a class discussion</w:t>
      </w:r>
      <w:r w:rsidR="00CC0044">
        <w:t xml:space="preserve"> (see </w:t>
      </w:r>
      <w:hyperlink w:anchor="_Correlation_and_causation" w:history="1">
        <w:r w:rsidR="00CC0044" w:rsidRPr="008C5B1A">
          <w:rPr>
            <w:rStyle w:val="Hyperlink"/>
          </w:rPr>
          <w:t>Correlation and causation</w:t>
        </w:r>
      </w:hyperlink>
      <w:r w:rsidR="00CC0044">
        <w:t xml:space="preserve">). </w:t>
      </w:r>
      <w:r w:rsidR="00EE4F4D" w:rsidRPr="008A147B">
        <w:rPr>
          <w:rStyle w:val="Strong"/>
        </w:rPr>
        <w:t>Review</w:t>
      </w:r>
      <w:r w:rsidR="00EE4F4D">
        <w:t xml:space="preserve"> the conditions for establishing causation, which include showing that changing the independent variable results in a corresponding change in the dependent variable, that the effect occurs after the cause and that </w:t>
      </w:r>
      <w:r w:rsidR="00F43CC3">
        <w:t>any other variable cannot explain the effect</w:t>
      </w:r>
      <w:r w:rsidR="00EE4F4D">
        <w:t>.</w:t>
      </w:r>
    </w:p>
    <w:p w14:paraId="787D6CEE" w14:textId="71824F4C" w:rsidR="007E225A" w:rsidRDefault="00943109" w:rsidP="007E225A">
      <w:pPr>
        <w:pStyle w:val="FeatureBox3"/>
      </w:pPr>
      <w:r>
        <w:rPr>
          <w:rStyle w:val="Strong"/>
        </w:rPr>
        <w:t>Check for understanding</w:t>
      </w:r>
      <w:r w:rsidR="007E225A" w:rsidRPr="005108C2">
        <w:rPr>
          <w:rStyle w:val="Strong"/>
        </w:rPr>
        <w:t xml:space="preserve"> </w:t>
      </w:r>
      <w:r w:rsidR="00DA4501">
        <w:rPr>
          <w:rStyle w:val="Strong"/>
        </w:rPr>
        <w:t>2</w:t>
      </w:r>
      <w:r w:rsidR="007E225A" w:rsidRPr="005108C2">
        <w:rPr>
          <w:rStyle w:val="Strong"/>
        </w:rPr>
        <w:t>:</w:t>
      </w:r>
      <w:r w:rsidR="007E225A">
        <w:t xml:space="preserve"> </w:t>
      </w:r>
      <w:r>
        <w:t>check</w:t>
      </w:r>
      <w:r w:rsidR="00B8430D">
        <w:t xml:space="preserve"> </w:t>
      </w:r>
      <w:r w:rsidR="00D0328C">
        <w:t>students’</w:t>
      </w:r>
      <w:r w:rsidR="00B8430D">
        <w:t xml:space="preserve"> prior knowledge of </w:t>
      </w:r>
      <w:r w:rsidR="001E6A0A">
        <w:t xml:space="preserve">describing relationships </w:t>
      </w:r>
      <w:r w:rsidR="00686E0A">
        <w:t>in a graph using</w:t>
      </w:r>
      <w:r w:rsidR="00D0328C">
        <w:t xml:space="preserve"> a series of questions in</w:t>
      </w:r>
      <w:r w:rsidR="00686E0A">
        <w:t xml:space="preserve"> </w:t>
      </w:r>
      <w:r w:rsidR="007E225A">
        <w:rPr>
          <w:rStyle w:val="Strong"/>
        </w:rPr>
        <w:t>2.</w:t>
      </w:r>
      <w:r w:rsidR="00B3471B">
        <w:rPr>
          <w:rStyle w:val="Strong"/>
        </w:rPr>
        <w:t>5</w:t>
      </w:r>
      <w:r w:rsidR="007E225A">
        <w:rPr>
          <w:rStyle w:val="Strong"/>
        </w:rPr>
        <w:t xml:space="preserve"> PPT</w:t>
      </w:r>
      <w:r w:rsidR="007E225A" w:rsidRPr="005108C2">
        <w:rPr>
          <w:rStyle w:val="Strong"/>
        </w:rPr>
        <w:t xml:space="preserve"> ‘</w:t>
      </w:r>
      <w:r>
        <w:rPr>
          <w:rStyle w:val="Strong"/>
        </w:rPr>
        <w:t>Check for understanding</w:t>
      </w:r>
      <w:r w:rsidR="007E225A" w:rsidRPr="005108C2">
        <w:rPr>
          <w:rStyle w:val="Strong"/>
        </w:rPr>
        <w:t xml:space="preserve"> </w:t>
      </w:r>
      <w:r w:rsidR="00B3471B">
        <w:rPr>
          <w:rStyle w:val="Strong"/>
        </w:rPr>
        <w:t>2</w:t>
      </w:r>
      <w:r w:rsidR="007E225A" w:rsidRPr="005108C2">
        <w:rPr>
          <w:rStyle w:val="Strong"/>
        </w:rPr>
        <w:t>’</w:t>
      </w:r>
      <w:r w:rsidR="00686E0A" w:rsidRPr="00D0328C">
        <w:t>.</w:t>
      </w:r>
      <w:r w:rsidR="007E225A">
        <w:t xml:space="preserve"> </w:t>
      </w:r>
      <w:r w:rsidR="00686E0A">
        <w:t>Students can display their answers on mini whiteboards.</w:t>
      </w:r>
    </w:p>
    <w:p w14:paraId="7EC8D534" w14:textId="65966504" w:rsidR="007E225A" w:rsidRDefault="00164D86" w:rsidP="00164D86">
      <w:pPr>
        <w:pStyle w:val="Caption"/>
      </w:pPr>
      <w:r>
        <w:t xml:space="preserve">Table </w:t>
      </w:r>
      <w:fldSimple w:instr=" SEQ Table \* ARABIC ">
        <w:r w:rsidR="00D90EEE">
          <w:rPr>
            <w:noProof/>
          </w:rPr>
          <w:t>22</w:t>
        </w:r>
      </w:fldSimple>
      <w:r>
        <w:t xml:space="preserve"> </w:t>
      </w:r>
      <w:r w:rsidR="007E225A">
        <w:t xml:space="preserve">– </w:t>
      </w:r>
      <w:r w:rsidR="00414AE9">
        <w:t>c</w:t>
      </w:r>
      <w:r w:rsidR="00943109">
        <w:t>heck for understanding</w:t>
      </w:r>
      <w:r w:rsidR="0038025F">
        <w:t xml:space="preserve"> 2</w:t>
      </w:r>
      <w:r w:rsidR="007E225A">
        <w:t xml:space="preserve"> questions and answers</w:t>
      </w:r>
    </w:p>
    <w:tbl>
      <w:tblPr>
        <w:tblStyle w:val="Tableheader"/>
        <w:tblW w:w="5000" w:type="pct"/>
        <w:tblLayout w:type="fixed"/>
        <w:tblLook w:val="0420" w:firstRow="1" w:lastRow="0" w:firstColumn="0" w:lastColumn="0" w:noHBand="0" w:noVBand="1"/>
        <w:tblDescription w:val="A table summarising answers for ‘Check for understanding 2’ questions."/>
      </w:tblPr>
      <w:tblGrid>
        <w:gridCol w:w="4815"/>
        <w:gridCol w:w="4815"/>
      </w:tblGrid>
      <w:tr w:rsidR="007E225A" w:rsidRPr="00936E7D" w14:paraId="36874167" w14:textId="77777777" w:rsidTr="00A90FEA">
        <w:trPr>
          <w:cnfStyle w:val="100000000000" w:firstRow="1" w:lastRow="0" w:firstColumn="0" w:lastColumn="0" w:oddVBand="0" w:evenVBand="0" w:oddHBand="0" w:evenHBand="0" w:firstRowFirstColumn="0" w:firstRowLastColumn="0" w:lastRowFirstColumn="0" w:lastRowLastColumn="0"/>
        </w:trPr>
        <w:tc>
          <w:tcPr>
            <w:tcW w:w="2500" w:type="pct"/>
          </w:tcPr>
          <w:p w14:paraId="79A817B6" w14:textId="77777777" w:rsidR="007E225A" w:rsidRPr="00164D86" w:rsidRDefault="007E225A" w:rsidP="00F43CC3">
            <w:pPr>
              <w:rPr>
                <w:rStyle w:val="Strong"/>
                <w:b/>
                <w:bCs w:val="0"/>
              </w:rPr>
            </w:pPr>
            <w:r w:rsidRPr="00164D86">
              <w:rPr>
                <w:rStyle w:val="Strong"/>
                <w:b/>
                <w:bCs w:val="0"/>
              </w:rPr>
              <w:t>Question</w:t>
            </w:r>
          </w:p>
        </w:tc>
        <w:tc>
          <w:tcPr>
            <w:tcW w:w="2500" w:type="pct"/>
          </w:tcPr>
          <w:p w14:paraId="40A289A4" w14:textId="77777777" w:rsidR="007E225A" w:rsidRPr="00164D86" w:rsidRDefault="007E225A" w:rsidP="00F43CC3">
            <w:pPr>
              <w:rPr>
                <w:rStyle w:val="Strong"/>
                <w:b/>
                <w:bCs w:val="0"/>
              </w:rPr>
            </w:pPr>
            <w:r w:rsidRPr="00164D86">
              <w:rPr>
                <w:rStyle w:val="Strong"/>
                <w:b/>
                <w:bCs w:val="0"/>
              </w:rPr>
              <w:t>Answer</w:t>
            </w:r>
          </w:p>
        </w:tc>
      </w:tr>
      <w:tr w:rsidR="007E225A" w:rsidRPr="00936E7D" w14:paraId="2C047852" w14:textId="77777777" w:rsidTr="00A90FEA">
        <w:trPr>
          <w:cnfStyle w:val="000000100000" w:firstRow="0" w:lastRow="0" w:firstColumn="0" w:lastColumn="0" w:oddVBand="0" w:evenVBand="0" w:oddHBand="1" w:evenHBand="0" w:firstRowFirstColumn="0" w:firstRowLastColumn="0" w:lastRowFirstColumn="0" w:lastRowLastColumn="0"/>
        </w:trPr>
        <w:tc>
          <w:tcPr>
            <w:tcW w:w="2500" w:type="pct"/>
          </w:tcPr>
          <w:p w14:paraId="7DE4EAAD" w14:textId="17D35070" w:rsidR="007E225A" w:rsidRPr="00936E7D" w:rsidRDefault="007E225A" w:rsidP="00F43CC3">
            <w:r>
              <w:t xml:space="preserve">Identify the </w:t>
            </w:r>
            <w:r w:rsidR="00207430">
              <w:t>2</w:t>
            </w:r>
            <w:r>
              <w:t xml:space="preserve"> variables in the dataset</w:t>
            </w:r>
            <w:r w:rsidR="00207430">
              <w:t>.</w:t>
            </w:r>
          </w:p>
        </w:tc>
        <w:tc>
          <w:tcPr>
            <w:tcW w:w="2500" w:type="pct"/>
          </w:tcPr>
          <w:p w14:paraId="520BDC04" w14:textId="41E2C011" w:rsidR="007E225A" w:rsidRPr="00936E7D" w:rsidRDefault="007E225A" w:rsidP="00F43CC3">
            <w:r>
              <w:t>Screen brightness and battery life</w:t>
            </w:r>
            <w:r w:rsidR="00207430">
              <w:t>.</w:t>
            </w:r>
          </w:p>
        </w:tc>
      </w:tr>
      <w:tr w:rsidR="007E225A" w:rsidRPr="00936E7D" w14:paraId="791753C9" w14:textId="77777777" w:rsidTr="00A90FEA">
        <w:trPr>
          <w:cnfStyle w:val="000000010000" w:firstRow="0" w:lastRow="0" w:firstColumn="0" w:lastColumn="0" w:oddVBand="0" w:evenVBand="0" w:oddHBand="0" w:evenHBand="1" w:firstRowFirstColumn="0" w:firstRowLastColumn="0" w:lastRowFirstColumn="0" w:lastRowLastColumn="0"/>
        </w:trPr>
        <w:tc>
          <w:tcPr>
            <w:tcW w:w="2500" w:type="pct"/>
          </w:tcPr>
          <w:p w14:paraId="4288A6B9" w14:textId="3C3B394D" w:rsidR="007E225A" w:rsidRPr="00936E7D" w:rsidRDefault="007E225A" w:rsidP="00F43CC3">
            <w:r>
              <w:t>Describe the relationship shown in the graph</w:t>
            </w:r>
            <w:r w:rsidR="00F43CC3">
              <w:t>.</w:t>
            </w:r>
          </w:p>
        </w:tc>
        <w:tc>
          <w:tcPr>
            <w:tcW w:w="2500" w:type="pct"/>
          </w:tcPr>
          <w:p w14:paraId="0F70E53F" w14:textId="2C72178C" w:rsidR="007E225A" w:rsidRPr="00936E7D" w:rsidRDefault="007E225A" w:rsidP="00F43CC3">
            <w:r>
              <w:t>There is a negative relationship</w:t>
            </w:r>
            <w:r w:rsidR="0053106C">
              <w:t xml:space="preserve"> –</w:t>
            </w:r>
            <w:r w:rsidR="00F43CC3">
              <w:t xml:space="preserve"> </w:t>
            </w:r>
            <w:r>
              <w:t>as the screen brightness increases, the battery life decreases.</w:t>
            </w:r>
          </w:p>
        </w:tc>
      </w:tr>
      <w:tr w:rsidR="007E225A" w:rsidRPr="00936E7D" w14:paraId="60B9DA07" w14:textId="77777777" w:rsidTr="00A90FEA">
        <w:trPr>
          <w:cnfStyle w:val="000000100000" w:firstRow="0" w:lastRow="0" w:firstColumn="0" w:lastColumn="0" w:oddVBand="0" w:evenVBand="0" w:oddHBand="1" w:evenHBand="0" w:firstRowFirstColumn="0" w:firstRowLastColumn="0" w:lastRowFirstColumn="0" w:lastRowLastColumn="0"/>
        </w:trPr>
        <w:tc>
          <w:tcPr>
            <w:tcW w:w="2500" w:type="pct"/>
          </w:tcPr>
          <w:p w14:paraId="0EF6452D" w14:textId="77777777" w:rsidR="007E225A" w:rsidRPr="00936E7D" w:rsidRDefault="007E225A" w:rsidP="00F43CC3">
            <w:r>
              <w:t>Interpolate the battery life at 65%.</w:t>
            </w:r>
          </w:p>
        </w:tc>
        <w:tc>
          <w:tcPr>
            <w:tcW w:w="2500" w:type="pct"/>
          </w:tcPr>
          <w:p w14:paraId="18C88C44" w14:textId="77777777" w:rsidR="007E225A" w:rsidRPr="00936E7D" w:rsidRDefault="007E225A" w:rsidP="00F43CC3">
            <w:r>
              <w:t>Approximately 8.25 hours.</w:t>
            </w:r>
          </w:p>
        </w:tc>
      </w:tr>
      <w:tr w:rsidR="007E225A" w:rsidRPr="00936E7D" w14:paraId="57B40274" w14:textId="77777777" w:rsidTr="00A90FEA">
        <w:trPr>
          <w:cnfStyle w:val="000000010000" w:firstRow="0" w:lastRow="0" w:firstColumn="0" w:lastColumn="0" w:oddVBand="0" w:evenVBand="0" w:oddHBand="0" w:evenHBand="1" w:firstRowFirstColumn="0" w:firstRowLastColumn="0" w:lastRowFirstColumn="0" w:lastRowLastColumn="0"/>
        </w:trPr>
        <w:tc>
          <w:tcPr>
            <w:tcW w:w="2500" w:type="pct"/>
          </w:tcPr>
          <w:p w14:paraId="54EE29C4" w14:textId="77777777" w:rsidR="007E225A" w:rsidRDefault="007E225A" w:rsidP="00F43CC3">
            <w:r>
              <w:t>Can we say that increasing brightness causes battery life to decrease? Explain whether this is a fair conclusion based on the data.</w:t>
            </w:r>
          </w:p>
        </w:tc>
        <w:tc>
          <w:tcPr>
            <w:tcW w:w="2500" w:type="pct"/>
          </w:tcPr>
          <w:p w14:paraId="4FC51B45" w14:textId="77777777" w:rsidR="007E225A" w:rsidRDefault="007E225A" w:rsidP="00F43CC3">
            <w:r>
              <w:t>N</w:t>
            </w:r>
            <w:r w:rsidRPr="00B10E3D">
              <w:t>o</w:t>
            </w:r>
            <w:r>
              <w:t>, i</w:t>
            </w:r>
            <w:r w:rsidRPr="00B10E3D">
              <w:t>t suggests a relationship but does not prove causation (other factors may affect battery life).</w:t>
            </w:r>
          </w:p>
        </w:tc>
      </w:tr>
    </w:tbl>
    <w:p w14:paraId="3535EEA9" w14:textId="7EAEC533" w:rsidR="00DE0BA8" w:rsidRDefault="00380F38" w:rsidP="00DF4F83">
      <w:pPr>
        <w:pStyle w:val="ListNumber"/>
      </w:pPr>
      <w:r>
        <w:t xml:space="preserve">Provide students with the </w:t>
      </w:r>
      <w:hyperlink w:anchor="_Student_resource_–_10" w:history="1">
        <w:r w:rsidR="00B844A1" w:rsidRPr="00F56E31">
          <w:rPr>
            <w:rStyle w:val="Hyperlink"/>
          </w:rPr>
          <w:t>Student resource – determining causation</w:t>
        </w:r>
      </w:hyperlink>
      <w:r w:rsidR="00FB403D">
        <w:t xml:space="preserve"> and use the scenario </w:t>
      </w:r>
      <w:r w:rsidR="00784BAB">
        <w:t>and the dataset</w:t>
      </w:r>
      <w:r w:rsidR="00FB403D">
        <w:t xml:space="preserve"> to teach students how causation can be established in science.</w:t>
      </w:r>
    </w:p>
    <w:p w14:paraId="4ADF7212" w14:textId="4440BA78" w:rsidR="00D84661" w:rsidRPr="00FB403D" w:rsidRDefault="00D84661" w:rsidP="00DF4F83">
      <w:pPr>
        <w:pStyle w:val="ListNumber"/>
      </w:pPr>
      <w:r w:rsidRPr="008A147B">
        <w:rPr>
          <w:rStyle w:val="Strong"/>
        </w:rPr>
        <w:t xml:space="preserve">Guide </w:t>
      </w:r>
      <w:r w:rsidRPr="00D84661">
        <w:t xml:space="preserve">students in analysing the results and promote further understanding by addressing and discussing the </w:t>
      </w:r>
      <w:r w:rsidR="008D27ED" w:rsidRPr="00FB403D">
        <w:rPr>
          <w:iCs/>
        </w:rPr>
        <w:t>questions</w:t>
      </w:r>
      <w:r w:rsidR="00692F34">
        <w:rPr>
          <w:iCs/>
        </w:rPr>
        <w:t>.</w:t>
      </w:r>
    </w:p>
    <w:p w14:paraId="2631EA1C" w14:textId="6F26411C" w:rsidR="007F4091" w:rsidRDefault="007F4091" w:rsidP="007F4091">
      <w:pPr>
        <w:rPr>
          <w:rStyle w:val="Strong"/>
        </w:rPr>
      </w:pPr>
      <w:r>
        <w:rPr>
          <w:rStyle w:val="Strong"/>
        </w:rPr>
        <w:lastRenderedPageBreak/>
        <w:t xml:space="preserve">Sample response: </w:t>
      </w:r>
      <w:r w:rsidR="0053106C">
        <w:rPr>
          <w:rStyle w:val="Strong"/>
        </w:rPr>
        <w:t>S</w:t>
      </w:r>
      <w:r w:rsidRPr="0053106C">
        <w:rPr>
          <w:rStyle w:val="Strong"/>
        </w:rPr>
        <w:t>tudent</w:t>
      </w:r>
      <w:r>
        <w:rPr>
          <w:rStyle w:val="Strong"/>
        </w:rPr>
        <w:t xml:space="preserve"> resource – determining causation</w:t>
      </w:r>
    </w:p>
    <w:p w14:paraId="7ABF13CF" w14:textId="77777777" w:rsidR="0053106C" w:rsidRDefault="0053106C" w:rsidP="0053106C">
      <w:pPr>
        <w:pStyle w:val="FeatureBox4"/>
      </w:pPr>
      <w:r w:rsidRPr="00686604">
        <w:rPr>
          <w:rStyle w:val="Strong"/>
        </w:rPr>
        <w:t>Note:</w:t>
      </w:r>
      <w:r w:rsidRPr="004D3F21">
        <w:t xml:space="preserve"> a</w:t>
      </w:r>
      <w:r>
        <w:t>dditional stimulus information has been removed from the sample response.</w:t>
      </w:r>
    </w:p>
    <w:p w14:paraId="29EFBC0C" w14:textId="3BA864D5" w:rsidR="007C6E9C" w:rsidRPr="007C6E9C" w:rsidRDefault="007C6E9C" w:rsidP="007C6E9C">
      <w:r w:rsidRPr="00B947FB">
        <w:rPr>
          <w:rStyle w:val="Strong"/>
        </w:rPr>
        <w:t>Questions</w:t>
      </w:r>
    </w:p>
    <w:p w14:paraId="63EF0DB6" w14:textId="0AB4F668" w:rsidR="007F4091" w:rsidRPr="00235A8B" w:rsidRDefault="007F4091">
      <w:pPr>
        <w:pStyle w:val="ListNumber"/>
        <w:numPr>
          <w:ilvl w:val="0"/>
          <w:numId w:val="68"/>
        </w:numPr>
      </w:pPr>
      <w:r w:rsidRPr="00235A8B">
        <w:t xml:space="preserve">Describe the overall </w:t>
      </w:r>
      <w:r>
        <w:t>trend seen</w:t>
      </w:r>
      <w:r w:rsidRPr="00235A8B">
        <w:t xml:space="preserve"> in plant growth over </w:t>
      </w:r>
      <w:r>
        <w:t xml:space="preserve">the </w:t>
      </w:r>
      <w:r w:rsidR="005B4318">
        <w:t>9</w:t>
      </w:r>
      <w:r>
        <w:t xml:space="preserve"> weeks</w:t>
      </w:r>
      <w:r w:rsidRPr="00235A8B">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A sample student response."/>
      </w:tblPr>
      <w:tblGrid>
        <w:gridCol w:w="9628"/>
      </w:tblGrid>
      <w:tr w:rsidR="007F4091" w14:paraId="14021CAB" w14:textId="77777777" w:rsidTr="0002373E">
        <w:trPr>
          <w:trHeight w:val="1448"/>
        </w:trPr>
        <w:tc>
          <w:tcPr>
            <w:tcW w:w="9628" w:type="dxa"/>
            <w:tcBorders>
              <w:top w:val="single" w:sz="4" w:space="0" w:color="auto"/>
              <w:left w:val="single" w:sz="4" w:space="0" w:color="auto"/>
              <w:bottom w:val="single" w:sz="4" w:space="0" w:color="auto"/>
              <w:right w:val="single" w:sz="4" w:space="0" w:color="auto"/>
            </w:tcBorders>
          </w:tcPr>
          <w:p w14:paraId="64EDDB47" w14:textId="00EA3B71" w:rsidR="007F4091" w:rsidRDefault="00BD06F1" w:rsidP="0002373E">
            <w:r w:rsidRPr="00BD06F1">
              <w:t>The trend in plant growth shows a linear increase as the amount of water increases from 50</w:t>
            </w:r>
            <w:r w:rsidR="0078553F">
              <w:t> </w:t>
            </w:r>
            <w:r w:rsidRPr="00BD06F1">
              <w:t>mL to 150</w:t>
            </w:r>
            <w:r w:rsidR="0078553F">
              <w:t> </w:t>
            </w:r>
            <w:proofErr w:type="spellStart"/>
            <w:r w:rsidRPr="00BD06F1">
              <w:t>mL.</w:t>
            </w:r>
            <w:proofErr w:type="spellEnd"/>
            <w:r w:rsidRPr="00BD06F1">
              <w:t xml:space="preserve"> This indicates that, within this range, plant growth increases consistently in an approximately linear pattern as water increases.</w:t>
            </w:r>
          </w:p>
        </w:tc>
      </w:tr>
    </w:tbl>
    <w:p w14:paraId="68C9D5EB" w14:textId="77777777" w:rsidR="007F4091" w:rsidRDefault="007F4091" w:rsidP="00F44BA3">
      <w:pPr>
        <w:pStyle w:val="ListNumber"/>
      </w:pPr>
      <w:r w:rsidRPr="005C06C4">
        <w:t>Does the graph suggest a correlation between the amount of water and plant growth? Explain your reasoning.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A sample student response."/>
      </w:tblPr>
      <w:tblGrid>
        <w:gridCol w:w="9628"/>
      </w:tblGrid>
      <w:tr w:rsidR="007F4091" w14:paraId="55CC851E" w14:textId="77777777" w:rsidTr="0002373E">
        <w:trPr>
          <w:trHeight w:val="1837"/>
        </w:trPr>
        <w:tc>
          <w:tcPr>
            <w:tcW w:w="9628" w:type="dxa"/>
            <w:tcBorders>
              <w:top w:val="single" w:sz="4" w:space="0" w:color="auto"/>
              <w:left w:val="single" w:sz="4" w:space="0" w:color="auto"/>
              <w:bottom w:val="single" w:sz="4" w:space="0" w:color="auto"/>
              <w:right w:val="single" w:sz="4" w:space="0" w:color="auto"/>
            </w:tcBorders>
          </w:tcPr>
          <w:p w14:paraId="22208CF6" w14:textId="3D67C2B5" w:rsidR="007F4091" w:rsidRDefault="00BD06F1" w:rsidP="0002373E">
            <w:r w:rsidRPr="00BD06F1">
              <w:t>Yes, the graph suggests a positive correlation between water amount and plant growth. As the independent variable (water) increases, the dependent variable (plant growth) also increases. This appears to be a strong positive relationship within the tested range. However, correlation is based only on the observed</w:t>
            </w:r>
            <w:r w:rsidR="00F44BA3">
              <w:t xml:space="preserve"> variable and</w:t>
            </w:r>
            <w:r w:rsidRPr="00BD06F1">
              <w:t xml:space="preserve"> data range and may not apply outside it.</w:t>
            </w:r>
          </w:p>
        </w:tc>
      </w:tr>
    </w:tbl>
    <w:p w14:paraId="20D4A91E" w14:textId="77777777" w:rsidR="00764752" w:rsidRPr="00EE0E9A" w:rsidRDefault="00EE0E9A" w:rsidP="00F43CC3">
      <w:pPr>
        <w:pStyle w:val="ListNumber"/>
      </w:pPr>
      <w:r w:rsidRPr="00EE0E9A">
        <w:t>Why does deliberately changing water volume provide stronger evidence for causation than simply observing plants that naturally receive different amounts of water?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A sample student response."/>
      </w:tblPr>
      <w:tblGrid>
        <w:gridCol w:w="9628"/>
      </w:tblGrid>
      <w:tr w:rsidR="00764752" w14:paraId="5FE268BF" w14:textId="77777777" w:rsidTr="00F43CC3">
        <w:trPr>
          <w:trHeight w:val="1837"/>
        </w:trPr>
        <w:tc>
          <w:tcPr>
            <w:tcW w:w="9628" w:type="dxa"/>
            <w:tcBorders>
              <w:top w:val="single" w:sz="4" w:space="0" w:color="auto"/>
              <w:left w:val="single" w:sz="4" w:space="0" w:color="auto"/>
              <w:bottom w:val="single" w:sz="4" w:space="0" w:color="auto"/>
              <w:right w:val="single" w:sz="4" w:space="0" w:color="auto"/>
            </w:tcBorders>
          </w:tcPr>
          <w:p w14:paraId="1968ADDB" w14:textId="5945CCA9" w:rsidR="00764752" w:rsidRDefault="00764752" w:rsidP="00F43CC3">
            <w:r>
              <w:t>It is a controlled investigation</w:t>
            </w:r>
            <w:r w:rsidR="00E06ADE">
              <w:t xml:space="preserve"> which aims to eliminate the impact of the other variables influencing the growth of the bean plants.</w:t>
            </w:r>
            <w:r w:rsidR="00F578D8">
              <w:t xml:space="preserve"> Observing plants that naturally receive different amounts of water would make it impossible to ensure other variables were not influencing the result.</w:t>
            </w:r>
          </w:p>
        </w:tc>
      </w:tr>
    </w:tbl>
    <w:p w14:paraId="51E9F028" w14:textId="0B2D17A8" w:rsidR="00F578D8" w:rsidRDefault="00F578D8" w:rsidP="00F578D8">
      <w:pPr>
        <w:pStyle w:val="ListNumber"/>
      </w:pPr>
      <w:r w:rsidRPr="00EB4EB9">
        <w:t>The trend in the graph between 50</w:t>
      </w:r>
      <w:r w:rsidR="008C5B1A">
        <w:t> </w:t>
      </w:r>
      <w:r w:rsidRPr="00EB4EB9">
        <w:t>mL and 150</w:t>
      </w:r>
      <w:r w:rsidR="008C5B1A">
        <w:t> </w:t>
      </w:r>
      <w:r w:rsidRPr="00EB4EB9">
        <w:t>mL appears to be a linear increase in plant growth. What is the risk of using this trend to predict plant growth at higher amounts of water (</w:t>
      </w:r>
      <w:r w:rsidR="00132CE4">
        <w:t>f</w:t>
      </w:r>
      <w:r>
        <w:t>or example,</w:t>
      </w:r>
      <w:r w:rsidRPr="00EB4EB9">
        <w:t xml:space="preserve"> 200</w:t>
      </w:r>
      <w:r w:rsidR="008C5B1A">
        <w:t> </w:t>
      </w:r>
      <w:r w:rsidRPr="00EB4EB9">
        <w:t>mL or 250</w:t>
      </w:r>
      <w:r w:rsidR="008C5B1A">
        <w:t> </w:t>
      </w:r>
      <w:r w:rsidRPr="00EB4EB9">
        <w:t>mL)?</w:t>
      </w:r>
    </w:p>
    <w:tbl>
      <w:tblPr>
        <w:tblStyle w:val="TableGrid"/>
        <w:tblW w:w="0" w:type="auto"/>
        <w:tblLook w:val="04A0" w:firstRow="1" w:lastRow="0" w:firstColumn="1" w:lastColumn="0" w:noHBand="0" w:noVBand="1"/>
        <w:tblDescription w:val="A sample student response."/>
      </w:tblPr>
      <w:tblGrid>
        <w:gridCol w:w="9628"/>
      </w:tblGrid>
      <w:tr w:rsidR="00F578D8" w14:paraId="5437324E" w14:textId="77777777" w:rsidTr="00132CE4">
        <w:trPr>
          <w:trHeight w:val="1134"/>
        </w:trPr>
        <w:tc>
          <w:tcPr>
            <w:tcW w:w="9628" w:type="dxa"/>
          </w:tcPr>
          <w:p w14:paraId="16AF0A9F" w14:textId="2B7BE3DC" w:rsidR="00F578D8" w:rsidRDefault="00F578D8" w:rsidP="00F43CC3">
            <w:r w:rsidRPr="00857B63">
              <w:t>The trend between 50</w:t>
            </w:r>
            <w:r w:rsidR="008C5B1A">
              <w:t> </w:t>
            </w:r>
            <w:r w:rsidRPr="00857B63">
              <w:t>mL and 150</w:t>
            </w:r>
            <w:r w:rsidR="008C5B1A">
              <w:t> </w:t>
            </w:r>
            <w:r w:rsidRPr="00857B63">
              <w:t>mL shows a linear increase in plant growth, but it may be risky to assume this continues at higher water volumes, as the relationship may not remain the same outside the measured range. Plants need water to grow, but too much water can reduce growth. This means that after a certain point, plant growth may level off or even decrease rather than continue increasing in a straight line. Therefore, predictions at 200</w:t>
            </w:r>
            <w:r w:rsidR="008C5B1A">
              <w:t> </w:t>
            </w:r>
            <w:r w:rsidRPr="00857B63">
              <w:t xml:space="preserve">mL or </w:t>
            </w:r>
            <w:r w:rsidRPr="008C5B1A">
              <w:t>250mL</w:t>
            </w:r>
            <w:r w:rsidRPr="00857B63">
              <w:t xml:space="preserve"> are </w:t>
            </w:r>
            <w:r w:rsidRPr="00857B63">
              <w:lastRenderedPageBreak/>
              <w:t xml:space="preserve">uncertain because they </w:t>
            </w:r>
            <w:r w:rsidR="00F43CC3">
              <w:t>require extrapolating beyond the collected data</w:t>
            </w:r>
            <w:r w:rsidRPr="00857B63">
              <w:t xml:space="preserve">, where the pattern may change. We cannot assume a pattern continues without </w:t>
            </w:r>
            <w:r w:rsidR="00F43CC3">
              <w:t>supporting data</w:t>
            </w:r>
            <w:r w:rsidRPr="00857B63">
              <w:t>.</w:t>
            </w:r>
          </w:p>
        </w:tc>
      </w:tr>
    </w:tbl>
    <w:p w14:paraId="221BC23E" w14:textId="22329D17" w:rsidR="007F4091" w:rsidRDefault="007F4091" w:rsidP="00237A00">
      <w:pPr>
        <w:pStyle w:val="ListNumber"/>
      </w:pPr>
      <w:r w:rsidRPr="00FE5DC2">
        <w:lastRenderedPageBreak/>
        <w:t xml:space="preserve">Based on the scenario and data, can we conclude that the amount of water </w:t>
      </w:r>
      <w:r w:rsidR="003D1CC9">
        <w:t xml:space="preserve">added </w:t>
      </w:r>
      <w:r w:rsidRPr="00FE5DC2">
        <w:t xml:space="preserve">caused the plant growth? Why or why not?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A sample student response."/>
      </w:tblPr>
      <w:tblGrid>
        <w:gridCol w:w="9628"/>
      </w:tblGrid>
      <w:tr w:rsidR="007F4091" w14:paraId="3AD19D84" w14:textId="77777777" w:rsidTr="0002373E">
        <w:trPr>
          <w:trHeight w:val="1837"/>
        </w:trPr>
        <w:tc>
          <w:tcPr>
            <w:tcW w:w="9628" w:type="dxa"/>
            <w:tcBorders>
              <w:top w:val="single" w:sz="4" w:space="0" w:color="auto"/>
              <w:left w:val="single" w:sz="4" w:space="0" w:color="auto"/>
              <w:bottom w:val="single" w:sz="4" w:space="0" w:color="auto"/>
              <w:right w:val="single" w:sz="4" w:space="0" w:color="auto"/>
            </w:tcBorders>
          </w:tcPr>
          <w:p w14:paraId="1DF77F0B" w14:textId="645BACCB" w:rsidR="007F4091" w:rsidRDefault="006F5DC0" w:rsidP="0002373E">
            <w:r w:rsidRPr="006F5DC0">
              <w:t xml:space="preserve">We cannot definitively establish causation from this graph alone. Although the experiment suggests a relationship, causation requires more than a </w:t>
            </w:r>
            <w:r w:rsidR="00185877">
              <w:t xml:space="preserve">trend or </w:t>
            </w:r>
            <w:r w:rsidRPr="006F5DC0">
              <w:t>pattern. We would need to ensure all other variables (</w:t>
            </w:r>
            <w:r w:rsidR="004B27EF">
              <w:t xml:space="preserve">for example, </w:t>
            </w:r>
            <w:r w:rsidRPr="006F5DC0">
              <w:t xml:space="preserve">light, soil, temperature, plant type) are controlled and that the results are repeatable. Additionally, because the data covers only a limited range of water amounts, we cannot be certain the trend continues beyond </w:t>
            </w:r>
            <w:r w:rsidR="00CB1810" w:rsidRPr="006F5DC0">
              <w:t>150</w:t>
            </w:r>
            <w:r w:rsidR="00127235">
              <w:t> </w:t>
            </w:r>
            <w:proofErr w:type="spellStart"/>
            <w:r w:rsidRPr="006F5DC0">
              <w:t>mL.</w:t>
            </w:r>
            <w:proofErr w:type="spellEnd"/>
          </w:p>
        </w:tc>
      </w:tr>
    </w:tbl>
    <w:p w14:paraId="1694A699" w14:textId="78FDA8D3" w:rsidR="007F4091" w:rsidRDefault="00EB4EB9" w:rsidP="00237A00">
      <w:pPr>
        <w:pStyle w:val="ListNumber"/>
      </w:pPr>
      <w:r>
        <w:t>S</w:t>
      </w:r>
      <w:r w:rsidR="007F4091" w:rsidRPr="00750738">
        <w:t>uggest one improvement to the experimental design that would help more accurately determine whether water causes increased plant growth.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A sample student response."/>
      </w:tblPr>
      <w:tblGrid>
        <w:gridCol w:w="9628"/>
      </w:tblGrid>
      <w:tr w:rsidR="007F4091" w14:paraId="17B45B63" w14:textId="77777777" w:rsidTr="00466D6A">
        <w:trPr>
          <w:trHeight w:val="1004"/>
        </w:trPr>
        <w:tc>
          <w:tcPr>
            <w:tcW w:w="9628" w:type="dxa"/>
            <w:tcBorders>
              <w:top w:val="single" w:sz="4" w:space="0" w:color="auto"/>
              <w:left w:val="single" w:sz="4" w:space="0" w:color="auto"/>
              <w:bottom w:val="single" w:sz="4" w:space="0" w:color="auto"/>
              <w:right w:val="single" w:sz="4" w:space="0" w:color="auto"/>
            </w:tcBorders>
          </w:tcPr>
          <w:p w14:paraId="5FC806A9" w14:textId="15FB29AC" w:rsidR="007F4091" w:rsidRDefault="00D90263" w:rsidP="0002373E">
            <w:r w:rsidRPr="00D90263">
              <w:t>An improvement would be to include a wider range of water amounts (</w:t>
            </w:r>
            <w:r w:rsidR="00C64C0C">
              <w:t>for example</w:t>
            </w:r>
            <w:r w:rsidR="00F43CC3">
              <w:t>,</w:t>
            </w:r>
            <w:r w:rsidRPr="00D90263">
              <w:t xml:space="preserve"> 0</w:t>
            </w:r>
            <w:r w:rsidR="00127235">
              <w:t> </w:t>
            </w:r>
            <w:r w:rsidRPr="00D90263">
              <w:t>mL and above 150</w:t>
            </w:r>
            <w:r w:rsidR="00127235">
              <w:t> </w:t>
            </w:r>
            <w:r w:rsidRPr="00D90263">
              <w:t>mL</w:t>
            </w:r>
            <w:r w:rsidR="00C64C0C">
              <w:t>)</w:t>
            </w:r>
            <w:r w:rsidRPr="00D90263">
              <w:t>. This would help determine whether the relationship is truly linear or whether there is an optimal</w:t>
            </w:r>
            <w:r w:rsidR="00CB1810">
              <w:t xml:space="preserve"> amount of water for plant growth</w:t>
            </w:r>
            <w:r w:rsidR="00486855">
              <w:t>.</w:t>
            </w:r>
          </w:p>
        </w:tc>
      </w:tr>
    </w:tbl>
    <w:p w14:paraId="52EE7134" w14:textId="77777777" w:rsidR="005B7FFB" w:rsidRPr="00127235" w:rsidRDefault="005B7FFB" w:rsidP="00127235">
      <w:r>
        <w:br w:type="page"/>
      </w:r>
    </w:p>
    <w:p w14:paraId="46E46504" w14:textId="4D280085" w:rsidR="006B2B9F" w:rsidRDefault="006B2B9F" w:rsidP="00FB0E05">
      <w:pPr>
        <w:pStyle w:val="Heading3"/>
      </w:pPr>
      <w:bookmarkStart w:id="85" w:name="_Student_resource_–_10"/>
      <w:bookmarkStart w:id="86" w:name="_Ref229131549"/>
      <w:bookmarkStart w:id="87" w:name="_Toc242171673"/>
      <w:bookmarkEnd w:id="85"/>
      <w:r>
        <w:lastRenderedPageBreak/>
        <w:t xml:space="preserve">Student resource – </w:t>
      </w:r>
      <w:r w:rsidRPr="00FB0E05">
        <w:t>determining</w:t>
      </w:r>
      <w:r>
        <w:t xml:space="preserve"> causation</w:t>
      </w:r>
      <w:bookmarkEnd w:id="86"/>
      <w:bookmarkEnd w:id="87"/>
    </w:p>
    <w:p w14:paraId="473848C1" w14:textId="7798E530" w:rsidR="00E648D6" w:rsidRPr="00B947FB" w:rsidRDefault="00E648D6" w:rsidP="007406B6">
      <w:pPr>
        <w:pStyle w:val="FeatureBox"/>
        <w:rPr>
          <w:rStyle w:val="Strong"/>
        </w:rPr>
      </w:pPr>
      <w:r w:rsidRPr="00B947FB">
        <w:rPr>
          <w:rStyle w:val="Strong"/>
        </w:rPr>
        <w:t>Scenario</w:t>
      </w:r>
    </w:p>
    <w:p w14:paraId="6DC322CE" w14:textId="299CAF4E" w:rsidR="008E0BBD" w:rsidRDefault="008E0BBD" w:rsidP="007406B6">
      <w:pPr>
        <w:pStyle w:val="FeatureBox"/>
      </w:pPr>
      <w:r>
        <w:t xml:space="preserve">A group of Year 10 </w:t>
      </w:r>
      <w:r w:rsidR="00892D56">
        <w:t>agriculture</w:t>
      </w:r>
      <w:r>
        <w:t xml:space="preserve"> students investigated how the amount of water </w:t>
      </w:r>
      <w:r w:rsidR="00690FB3">
        <w:t>added to</w:t>
      </w:r>
      <w:r>
        <w:t xml:space="preserve"> bean plants </w:t>
      </w:r>
      <w:r w:rsidR="00F054F6">
        <w:t xml:space="preserve">affected their growth </w:t>
      </w:r>
      <w:r>
        <w:t xml:space="preserve">over time. To ensure the test was valid, students used </w:t>
      </w:r>
      <w:r w:rsidR="00634737">
        <w:t>5</w:t>
      </w:r>
      <w:r>
        <w:t xml:space="preserve"> treatment groups, each receiving a different amount of water throughout the investigation. The treatment groups received 50</w:t>
      </w:r>
      <w:r w:rsidR="00FB0E05">
        <w:t> </w:t>
      </w:r>
      <w:r>
        <w:t xml:space="preserve">mL, </w:t>
      </w:r>
      <w:r w:rsidR="009C07D5">
        <w:t>75</w:t>
      </w:r>
      <w:r w:rsidR="00FB0E05">
        <w:t> </w:t>
      </w:r>
      <w:r>
        <w:t>mL, 1</w:t>
      </w:r>
      <w:r w:rsidR="009C07D5">
        <w:t>0</w:t>
      </w:r>
      <w:r>
        <w:t>0</w:t>
      </w:r>
      <w:r w:rsidR="00FB0E05">
        <w:t> </w:t>
      </w:r>
      <w:r>
        <w:t xml:space="preserve">mL, </w:t>
      </w:r>
      <w:r w:rsidR="009C07D5">
        <w:t>125</w:t>
      </w:r>
      <w:r w:rsidR="00FB0E05">
        <w:t> </w:t>
      </w:r>
      <w:r>
        <w:t xml:space="preserve">mL or </w:t>
      </w:r>
      <w:r w:rsidR="00E137AE">
        <w:t>1</w:t>
      </w:r>
      <w:r>
        <w:t>50</w:t>
      </w:r>
      <w:r w:rsidR="00FB0E05">
        <w:t> </w:t>
      </w:r>
      <w:r>
        <w:t>mL of water per week.</w:t>
      </w:r>
    </w:p>
    <w:p w14:paraId="7660CAE9" w14:textId="4541299D" w:rsidR="008E0BBD" w:rsidRDefault="008E0BBD" w:rsidP="007406B6">
      <w:pPr>
        <w:pStyle w:val="FeatureBox"/>
      </w:pPr>
      <w:r>
        <w:t>Each treatment group contained 5</w:t>
      </w:r>
      <w:r w:rsidR="00892D56">
        <w:t>0</w:t>
      </w:r>
      <w:r>
        <w:t xml:space="preserve"> plants, all grown in the same type of soil, watered at the same time, placed in identical pots, and kept in the same location to ensure equal</w:t>
      </w:r>
      <w:r w:rsidR="00F43CC3">
        <w:t xml:space="preserve"> exposure</w:t>
      </w:r>
      <w:r>
        <w:t xml:space="preserve"> </w:t>
      </w:r>
      <w:r w:rsidR="00F43CC3">
        <w:t>to</w:t>
      </w:r>
      <w:r>
        <w:t xml:space="preserve"> sunlight and temperature</w:t>
      </w:r>
      <w:r w:rsidR="00F43CC3">
        <w:t xml:space="preserve"> range</w:t>
      </w:r>
      <w:r>
        <w:t xml:space="preserve">. The same </w:t>
      </w:r>
      <w:r w:rsidR="00F43CC3">
        <w:t xml:space="preserve">bean species was used and all plants were </w:t>
      </w:r>
      <w:r>
        <w:t>the same height.</w:t>
      </w:r>
    </w:p>
    <w:p w14:paraId="0A0F35EE" w14:textId="7AFE1EF8" w:rsidR="001C29A1" w:rsidRDefault="008E0BBD" w:rsidP="007406B6">
      <w:pPr>
        <w:pStyle w:val="FeatureBox"/>
      </w:pPr>
      <w:r>
        <w:t xml:space="preserve">Students measured and recorded the </w:t>
      </w:r>
      <w:r w:rsidR="00F43CC3">
        <w:t>plants' height at the beginning of the experiment and again after 9 weeks,</w:t>
      </w:r>
      <w:r>
        <w:t xml:space="preserve"> then calculated the </w:t>
      </w:r>
      <w:r w:rsidR="00A41294">
        <w:t>growth</w:t>
      </w:r>
      <w:r>
        <w:t xml:space="preserve">. Table </w:t>
      </w:r>
      <w:r w:rsidR="00F90E2A">
        <w:t>1</w:t>
      </w:r>
      <w:r>
        <w:t xml:space="preserve"> </w:t>
      </w:r>
      <w:r w:rsidR="00F43CC3">
        <w:t>summarises the investigation data</w:t>
      </w:r>
      <w:r w:rsidR="00444184">
        <w:t xml:space="preserve">. </w:t>
      </w:r>
      <w:r>
        <w:t>The raw data table that students used has not been provided.</w:t>
      </w:r>
    </w:p>
    <w:p w14:paraId="10E441AD" w14:textId="672ED0DA" w:rsidR="00E648D6" w:rsidRDefault="00E648D6" w:rsidP="00687115">
      <w:pPr>
        <w:rPr>
          <w:rStyle w:val="Strong"/>
        </w:rPr>
      </w:pPr>
      <w:r w:rsidRPr="00B947FB">
        <w:rPr>
          <w:rStyle w:val="Strong"/>
        </w:rPr>
        <w:t>Results</w:t>
      </w:r>
    </w:p>
    <w:p w14:paraId="66C43594" w14:textId="4D1D09C5" w:rsidR="00C62DEA" w:rsidRPr="00542A02" w:rsidRDefault="00D86B48" w:rsidP="00D86B48">
      <w:pPr>
        <w:pStyle w:val="Caption"/>
      </w:pPr>
      <w:r>
        <w:t xml:space="preserve">Table 1 </w:t>
      </w:r>
      <w:r w:rsidR="00C62DEA">
        <w:t xml:space="preserve">– volume of water given and </w:t>
      </w:r>
      <w:r w:rsidR="005711B7">
        <w:t>mean</w:t>
      </w:r>
      <w:r w:rsidR="00C62DEA">
        <w:t xml:space="preserve"> </w:t>
      </w:r>
      <w:r w:rsidR="00414AE9">
        <w:t>growth</w:t>
      </w:r>
    </w:p>
    <w:tbl>
      <w:tblPr>
        <w:tblStyle w:val="Tableheader"/>
        <w:tblW w:w="0" w:type="auto"/>
        <w:tblLayout w:type="fixed"/>
        <w:tblLook w:val="0420" w:firstRow="1" w:lastRow="0" w:firstColumn="0" w:lastColumn="0" w:noHBand="0" w:noVBand="1"/>
        <w:tblDescription w:val="Table showing data for water given and average growth."/>
      </w:tblPr>
      <w:tblGrid>
        <w:gridCol w:w="2337"/>
        <w:gridCol w:w="2338"/>
      </w:tblGrid>
      <w:tr w:rsidR="0042220F" w14:paraId="4715BE40" w14:textId="77777777" w:rsidTr="00BE0FA8">
        <w:trPr>
          <w:cnfStyle w:val="100000000000" w:firstRow="1" w:lastRow="0" w:firstColumn="0" w:lastColumn="0" w:oddVBand="0" w:evenVBand="0" w:oddHBand="0" w:evenHBand="0" w:firstRowFirstColumn="0" w:firstRowLastColumn="0" w:lastRowFirstColumn="0" w:lastRowLastColumn="0"/>
        </w:trPr>
        <w:tc>
          <w:tcPr>
            <w:tcW w:w="2337" w:type="dxa"/>
            <w:noWrap/>
          </w:tcPr>
          <w:p w14:paraId="0D2B22E7" w14:textId="2B2DFD8F" w:rsidR="0042220F" w:rsidRPr="00D86B48" w:rsidRDefault="0042220F" w:rsidP="00BE0FA8">
            <w:pPr>
              <w:rPr>
                <w:rStyle w:val="Strong"/>
                <w:b/>
                <w:bCs w:val="0"/>
              </w:rPr>
            </w:pPr>
            <w:r w:rsidRPr="00D86B48">
              <w:rPr>
                <w:rStyle w:val="Strong"/>
                <w:b/>
                <w:bCs w:val="0"/>
              </w:rPr>
              <w:t>Amount of water given to plant (mL)</w:t>
            </w:r>
          </w:p>
        </w:tc>
        <w:tc>
          <w:tcPr>
            <w:tcW w:w="2338" w:type="dxa"/>
          </w:tcPr>
          <w:p w14:paraId="0A20785C" w14:textId="3885530B" w:rsidR="0042220F" w:rsidRPr="00D86B48" w:rsidRDefault="0042220F" w:rsidP="00BE0FA8">
            <w:pPr>
              <w:rPr>
                <w:rStyle w:val="Strong"/>
                <w:b/>
                <w:bCs w:val="0"/>
              </w:rPr>
            </w:pPr>
            <w:r w:rsidRPr="00D86B48">
              <w:rPr>
                <w:rStyle w:val="Strong"/>
                <w:b/>
                <w:bCs w:val="0"/>
              </w:rPr>
              <w:t>Mean growth (cm)</w:t>
            </w:r>
          </w:p>
        </w:tc>
      </w:tr>
      <w:tr w:rsidR="0042220F" w14:paraId="4D8AD89A" w14:textId="3C37C317" w:rsidTr="00BE0FA8">
        <w:trPr>
          <w:cnfStyle w:val="000000100000" w:firstRow="0" w:lastRow="0" w:firstColumn="0" w:lastColumn="0" w:oddVBand="0" w:evenVBand="0" w:oddHBand="1" w:evenHBand="0" w:firstRowFirstColumn="0" w:firstRowLastColumn="0" w:lastRowFirstColumn="0" w:lastRowLastColumn="0"/>
        </w:trPr>
        <w:tc>
          <w:tcPr>
            <w:tcW w:w="2337" w:type="dxa"/>
          </w:tcPr>
          <w:p w14:paraId="406252F4" w14:textId="5A871A70" w:rsidR="0042220F" w:rsidRDefault="0042220F" w:rsidP="00BE0FA8">
            <w:r>
              <w:t>50</w:t>
            </w:r>
          </w:p>
        </w:tc>
        <w:tc>
          <w:tcPr>
            <w:tcW w:w="2338" w:type="dxa"/>
          </w:tcPr>
          <w:p w14:paraId="3B78E29D" w14:textId="2949513B" w:rsidR="0042220F" w:rsidRDefault="0042220F" w:rsidP="00BE0FA8">
            <w:r>
              <w:t>8.9</w:t>
            </w:r>
          </w:p>
        </w:tc>
      </w:tr>
      <w:tr w:rsidR="0042220F" w14:paraId="2A5B9264" w14:textId="4353053C" w:rsidTr="00BE0FA8">
        <w:trPr>
          <w:cnfStyle w:val="000000010000" w:firstRow="0" w:lastRow="0" w:firstColumn="0" w:lastColumn="0" w:oddVBand="0" w:evenVBand="0" w:oddHBand="0" w:evenHBand="1" w:firstRowFirstColumn="0" w:firstRowLastColumn="0" w:lastRowFirstColumn="0" w:lastRowLastColumn="0"/>
        </w:trPr>
        <w:tc>
          <w:tcPr>
            <w:tcW w:w="2337" w:type="dxa"/>
          </w:tcPr>
          <w:p w14:paraId="62A4724C" w14:textId="4D398706" w:rsidR="0042220F" w:rsidRDefault="0042220F" w:rsidP="00BE0FA8">
            <w:r>
              <w:t>75</w:t>
            </w:r>
          </w:p>
        </w:tc>
        <w:tc>
          <w:tcPr>
            <w:tcW w:w="2338" w:type="dxa"/>
          </w:tcPr>
          <w:p w14:paraId="660FE7B0" w14:textId="48C83022" w:rsidR="0042220F" w:rsidRPr="00BC0D08" w:rsidRDefault="0042220F" w:rsidP="00BE0FA8">
            <w:r>
              <w:t>11.8</w:t>
            </w:r>
          </w:p>
        </w:tc>
      </w:tr>
      <w:tr w:rsidR="0042220F" w14:paraId="3CDBAC41" w14:textId="56FA771D" w:rsidTr="00BE0FA8">
        <w:trPr>
          <w:cnfStyle w:val="000000100000" w:firstRow="0" w:lastRow="0" w:firstColumn="0" w:lastColumn="0" w:oddVBand="0" w:evenVBand="0" w:oddHBand="1" w:evenHBand="0" w:firstRowFirstColumn="0" w:firstRowLastColumn="0" w:lastRowFirstColumn="0" w:lastRowLastColumn="0"/>
        </w:trPr>
        <w:tc>
          <w:tcPr>
            <w:tcW w:w="2337" w:type="dxa"/>
          </w:tcPr>
          <w:p w14:paraId="160BC57F" w14:textId="10624213" w:rsidR="0042220F" w:rsidRDefault="0042220F" w:rsidP="00BE0FA8">
            <w:r>
              <w:t>100</w:t>
            </w:r>
          </w:p>
        </w:tc>
        <w:tc>
          <w:tcPr>
            <w:tcW w:w="2338" w:type="dxa"/>
          </w:tcPr>
          <w:p w14:paraId="7E326925" w14:textId="574C86B0" w:rsidR="0042220F" w:rsidRPr="00BC0D08" w:rsidRDefault="0042220F" w:rsidP="00BE0FA8">
            <w:r>
              <w:t>14.5</w:t>
            </w:r>
          </w:p>
        </w:tc>
      </w:tr>
      <w:tr w:rsidR="0042220F" w14:paraId="69CA5D4E" w14:textId="0C8D5EA1" w:rsidTr="00BE0FA8">
        <w:trPr>
          <w:cnfStyle w:val="000000010000" w:firstRow="0" w:lastRow="0" w:firstColumn="0" w:lastColumn="0" w:oddVBand="0" w:evenVBand="0" w:oddHBand="0" w:evenHBand="1" w:firstRowFirstColumn="0" w:firstRowLastColumn="0" w:lastRowFirstColumn="0" w:lastRowLastColumn="0"/>
        </w:trPr>
        <w:tc>
          <w:tcPr>
            <w:tcW w:w="2337" w:type="dxa"/>
          </w:tcPr>
          <w:p w14:paraId="526C1F71" w14:textId="23949B14" w:rsidR="0042220F" w:rsidRDefault="0042220F" w:rsidP="00BE0FA8">
            <w:r>
              <w:t>125</w:t>
            </w:r>
          </w:p>
        </w:tc>
        <w:tc>
          <w:tcPr>
            <w:tcW w:w="2338" w:type="dxa"/>
          </w:tcPr>
          <w:p w14:paraId="046803EF" w14:textId="63E06932" w:rsidR="0042220F" w:rsidRDefault="0042220F" w:rsidP="00BE0FA8">
            <w:r>
              <w:t>17.0</w:t>
            </w:r>
          </w:p>
        </w:tc>
      </w:tr>
      <w:tr w:rsidR="0042220F" w14:paraId="2E9AA5B2" w14:textId="05CC115B" w:rsidTr="00BE0FA8">
        <w:trPr>
          <w:cnfStyle w:val="000000100000" w:firstRow="0" w:lastRow="0" w:firstColumn="0" w:lastColumn="0" w:oddVBand="0" w:evenVBand="0" w:oddHBand="1" w:evenHBand="0" w:firstRowFirstColumn="0" w:firstRowLastColumn="0" w:lastRowFirstColumn="0" w:lastRowLastColumn="0"/>
        </w:trPr>
        <w:tc>
          <w:tcPr>
            <w:tcW w:w="2337" w:type="dxa"/>
          </w:tcPr>
          <w:p w14:paraId="136A7771" w14:textId="6E66E1EC" w:rsidR="0042220F" w:rsidRDefault="0042220F" w:rsidP="00BE0FA8">
            <w:r>
              <w:t>150</w:t>
            </w:r>
          </w:p>
        </w:tc>
        <w:tc>
          <w:tcPr>
            <w:tcW w:w="2338" w:type="dxa"/>
          </w:tcPr>
          <w:p w14:paraId="5170A4D7" w14:textId="7EB97A95" w:rsidR="0042220F" w:rsidRPr="00BC0D08" w:rsidRDefault="0042220F" w:rsidP="00BE0FA8">
            <w:r>
              <w:t>16.1</w:t>
            </w:r>
          </w:p>
        </w:tc>
      </w:tr>
    </w:tbl>
    <w:p w14:paraId="28857398" w14:textId="7B580897" w:rsidR="00870EA8" w:rsidRPr="00542A02" w:rsidRDefault="007A471B" w:rsidP="007A471B">
      <w:pPr>
        <w:pStyle w:val="Caption"/>
      </w:pPr>
      <w:r>
        <w:lastRenderedPageBreak/>
        <w:t xml:space="preserve">Figure 1 </w:t>
      </w:r>
      <w:r w:rsidR="00870EA8">
        <w:t xml:space="preserve">– </w:t>
      </w:r>
      <w:r w:rsidR="00A061AE">
        <w:t>mean growth of bean plants over 9 weeks with different amounts of water</w:t>
      </w:r>
    </w:p>
    <w:p w14:paraId="426D8850" w14:textId="22D584FE" w:rsidR="00D25FFB" w:rsidRPr="00D25FFB" w:rsidRDefault="00A87AF3" w:rsidP="00D25FFB">
      <w:r>
        <w:rPr>
          <w:noProof/>
        </w:rPr>
        <w:drawing>
          <wp:inline distT="0" distB="0" distL="0" distR="0" wp14:anchorId="745BDBDD" wp14:editId="3E515B9C">
            <wp:extent cx="4699000" cy="2927350"/>
            <wp:effectExtent l="0" t="0" r="6350" b="6350"/>
            <wp:docPr id="539663669" name="Chart 1" descr="A graph showing the mean plant growth increase as the amount of water given (up to 150 mL) increases.">
              <a:extLst xmlns:a="http://schemas.openxmlformats.org/drawingml/2006/main">
                <a:ext uri="{FF2B5EF4-FFF2-40B4-BE49-F238E27FC236}">
                  <a16:creationId xmlns:a16="http://schemas.microsoft.com/office/drawing/2014/main" id="{C35A4DDD-B05A-20D1-3DDC-566907AF9B6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5"/>
              </a:graphicData>
            </a:graphic>
          </wp:inline>
        </w:drawing>
      </w:r>
    </w:p>
    <w:p w14:paraId="59C2E26D" w14:textId="13206D82" w:rsidR="00E648D6" w:rsidRPr="00B947FB" w:rsidRDefault="00E648D6" w:rsidP="00B947FB">
      <w:pPr>
        <w:rPr>
          <w:rStyle w:val="Strong"/>
        </w:rPr>
      </w:pPr>
      <w:r w:rsidRPr="00B947FB">
        <w:rPr>
          <w:rStyle w:val="Strong"/>
        </w:rPr>
        <w:t>Questions</w:t>
      </w:r>
    </w:p>
    <w:p w14:paraId="56F49213" w14:textId="6C070491" w:rsidR="00235A8B" w:rsidRPr="00235A8B" w:rsidRDefault="00235A8B">
      <w:pPr>
        <w:pStyle w:val="ListNumber"/>
        <w:numPr>
          <w:ilvl w:val="0"/>
          <w:numId w:val="66"/>
        </w:numPr>
      </w:pPr>
      <w:r w:rsidRPr="00235A8B">
        <w:t xml:space="preserve">Describe the overall </w:t>
      </w:r>
      <w:r w:rsidR="00A12AF6">
        <w:t>trend</w:t>
      </w:r>
      <w:r w:rsidR="004205B3">
        <w:t xml:space="preserve"> seen</w:t>
      </w:r>
      <w:r w:rsidRPr="00235A8B">
        <w:t xml:space="preserve"> in plant growth over </w:t>
      </w:r>
      <w:r w:rsidR="00045250">
        <w:t xml:space="preserve">the </w:t>
      </w:r>
      <w:r w:rsidR="000E71C8">
        <w:t>9</w:t>
      </w:r>
      <w:r w:rsidR="00045250">
        <w:t xml:space="preserve"> weeks</w:t>
      </w:r>
      <w:r w:rsidRPr="00235A8B">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Space for students to provide answer."/>
      </w:tblPr>
      <w:tblGrid>
        <w:gridCol w:w="9628"/>
      </w:tblGrid>
      <w:tr w:rsidR="00CD1152" w14:paraId="408440C6" w14:textId="77777777" w:rsidTr="00F12A9E">
        <w:trPr>
          <w:trHeight w:val="1448"/>
        </w:trPr>
        <w:tc>
          <w:tcPr>
            <w:tcW w:w="9628" w:type="dxa"/>
            <w:tcBorders>
              <w:top w:val="single" w:sz="4" w:space="0" w:color="auto"/>
              <w:left w:val="single" w:sz="4" w:space="0" w:color="auto"/>
              <w:bottom w:val="single" w:sz="4" w:space="0" w:color="auto"/>
              <w:right w:val="single" w:sz="4" w:space="0" w:color="auto"/>
            </w:tcBorders>
          </w:tcPr>
          <w:p w14:paraId="12902FBE" w14:textId="77777777" w:rsidR="00CD1152" w:rsidRDefault="00CD1152"/>
        </w:tc>
      </w:tr>
    </w:tbl>
    <w:p w14:paraId="5096B8CB" w14:textId="34C2C227" w:rsidR="006B3733" w:rsidRDefault="005C06C4" w:rsidP="00EE0E9A">
      <w:pPr>
        <w:pStyle w:val="ListNumber"/>
      </w:pPr>
      <w:r w:rsidRPr="005C06C4">
        <w:t>Does the graph suggest a correlation between the amount of water and plant growth? Explain your reasoning.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Space for students to provide answer."/>
      </w:tblPr>
      <w:tblGrid>
        <w:gridCol w:w="9628"/>
      </w:tblGrid>
      <w:tr w:rsidR="005C06C4" w14:paraId="7AE4B852" w14:textId="77777777" w:rsidTr="00F12A9E">
        <w:trPr>
          <w:trHeight w:val="1837"/>
        </w:trPr>
        <w:tc>
          <w:tcPr>
            <w:tcW w:w="9628" w:type="dxa"/>
            <w:tcBorders>
              <w:top w:val="single" w:sz="4" w:space="0" w:color="auto"/>
              <w:left w:val="single" w:sz="4" w:space="0" w:color="auto"/>
              <w:bottom w:val="single" w:sz="4" w:space="0" w:color="auto"/>
              <w:right w:val="single" w:sz="4" w:space="0" w:color="auto"/>
            </w:tcBorders>
          </w:tcPr>
          <w:p w14:paraId="6B6ACA6D" w14:textId="77777777" w:rsidR="005C06C4" w:rsidRDefault="005C06C4"/>
        </w:tc>
      </w:tr>
    </w:tbl>
    <w:p w14:paraId="16523118" w14:textId="77777777" w:rsidR="00EE0E9A" w:rsidRDefault="00EE0E9A" w:rsidP="00EE0E9A">
      <w:pPr>
        <w:pStyle w:val="ListNumber"/>
      </w:pPr>
      <w:r w:rsidRPr="00EE0E9A">
        <w:t>Why does deliberately changing water volume provide stronger evidence for causation than simply observing plants that naturally receive different amounts of water?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Space for students to provide answer."/>
      </w:tblPr>
      <w:tblGrid>
        <w:gridCol w:w="9628"/>
      </w:tblGrid>
      <w:tr w:rsidR="00EE0E9A" w14:paraId="52BF6574" w14:textId="77777777" w:rsidTr="00F43CC3">
        <w:trPr>
          <w:trHeight w:val="1837"/>
        </w:trPr>
        <w:tc>
          <w:tcPr>
            <w:tcW w:w="9628" w:type="dxa"/>
            <w:tcBorders>
              <w:top w:val="single" w:sz="4" w:space="0" w:color="auto"/>
              <w:left w:val="single" w:sz="4" w:space="0" w:color="auto"/>
              <w:bottom w:val="single" w:sz="4" w:space="0" w:color="auto"/>
              <w:right w:val="single" w:sz="4" w:space="0" w:color="auto"/>
            </w:tcBorders>
          </w:tcPr>
          <w:p w14:paraId="17988F55" w14:textId="77777777" w:rsidR="00EE0E9A" w:rsidRDefault="00EE0E9A" w:rsidP="00F43CC3"/>
        </w:tc>
      </w:tr>
    </w:tbl>
    <w:p w14:paraId="5B51C7CC" w14:textId="29F5A59F" w:rsidR="005C06C4" w:rsidRDefault="00F578D8" w:rsidP="00237A00">
      <w:pPr>
        <w:pStyle w:val="ListNumber"/>
      </w:pPr>
      <w:r w:rsidRPr="008C7208">
        <w:lastRenderedPageBreak/>
        <w:t>The trend in the graph between 50</w:t>
      </w:r>
      <w:r w:rsidR="00127235">
        <w:t> </w:t>
      </w:r>
      <w:r w:rsidRPr="008C7208">
        <w:t>mL and 150</w:t>
      </w:r>
      <w:r w:rsidR="00127235">
        <w:t> </w:t>
      </w:r>
      <w:r w:rsidRPr="008C7208">
        <w:t>mL appears to be a linear increase in plant growth. What is the risk of using this trend to predict plant growth at higher amounts of water (</w:t>
      </w:r>
      <w:r w:rsidR="007C3A5C">
        <w:t>f</w:t>
      </w:r>
      <w:r w:rsidRPr="008C7208">
        <w:t>or example, 200</w:t>
      </w:r>
      <w:r w:rsidR="00127235">
        <w:t> </w:t>
      </w:r>
      <w:r w:rsidRPr="008C7208">
        <w:t>mL or 250</w:t>
      </w:r>
      <w:r w:rsidR="00127235">
        <w:t> </w:t>
      </w:r>
      <w:r w:rsidRPr="008C7208">
        <w:t>mL)?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Space for students to provide answer."/>
      </w:tblPr>
      <w:tblGrid>
        <w:gridCol w:w="9628"/>
      </w:tblGrid>
      <w:tr w:rsidR="00FE5DC2" w14:paraId="3CEF968E" w14:textId="77777777" w:rsidTr="00F12A9E">
        <w:trPr>
          <w:trHeight w:val="1837"/>
        </w:trPr>
        <w:tc>
          <w:tcPr>
            <w:tcW w:w="9628" w:type="dxa"/>
            <w:tcBorders>
              <w:top w:val="single" w:sz="4" w:space="0" w:color="auto"/>
              <w:left w:val="single" w:sz="4" w:space="0" w:color="auto"/>
              <w:bottom w:val="single" w:sz="4" w:space="0" w:color="auto"/>
              <w:right w:val="single" w:sz="4" w:space="0" w:color="auto"/>
            </w:tcBorders>
          </w:tcPr>
          <w:p w14:paraId="75118A32" w14:textId="77777777" w:rsidR="00FE5DC2" w:rsidRDefault="00FE5DC2"/>
        </w:tc>
      </w:tr>
    </w:tbl>
    <w:p w14:paraId="513FA786" w14:textId="53285F99" w:rsidR="008C7208" w:rsidRPr="008C7208" w:rsidRDefault="00F578D8" w:rsidP="00237A00">
      <w:pPr>
        <w:pStyle w:val="ListNumber"/>
      </w:pPr>
      <w:r w:rsidRPr="00FE5DC2">
        <w:t xml:space="preserve">Based on the scenario and data, can we conclude that the amount of water </w:t>
      </w:r>
      <w:r>
        <w:t xml:space="preserve">added </w:t>
      </w:r>
      <w:r w:rsidRPr="00FE5DC2">
        <w:t>caused the plant growth? Why or why not?</w:t>
      </w:r>
    </w:p>
    <w:tbl>
      <w:tblPr>
        <w:tblStyle w:val="TableGrid"/>
        <w:tblW w:w="0" w:type="auto"/>
        <w:tblLook w:val="04A0" w:firstRow="1" w:lastRow="0" w:firstColumn="1" w:lastColumn="0" w:noHBand="0" w:noVBand="1"/>
        <w:tblDescription w:val="Space for students to provide answer."/>
      </w:tblPr>
      <w:tblGrid>
        <w:gridCol w:w="9628"/>
      </w:tblGrid>
      <w:tr w:rsidR="008C7208" w14:paraId="5675B3D3" w14:textId="77777777" w:rsidTr="008C7208">
        <w:trPr>
          <w:trHeight w:val="2180"/>
        </w:trPr>
        <w:tc>
          <w:tcPr>
            <w:tcW w:w="9628" w:type="dxa"/>
          </w:tcPr>
          <w:p w14:paraId="6903EBB0" w14:textId="77777777" w:rsidR="008C7208" w:rsidRDefault="008C7208" w:rsidP="008C7208">
            <w:pPr>
              <w:pStyle w:val="ListNumber"/>
              <w:numPr>
                <w:ilvl w:val="0"/>
                <w:numId w:val="0"/>
              </w:numPr>
            </w:pPr>
          </w:p>
        </w:tc>
      </w:tr>
    </w:tbl>
    <w:p w14:paraId="42218F2B" w14:textId="7C5D73C1" w:rsidR="00FB38D0" w:rsidRDefault="00750738" w:rsidP="00237A00">
      <w:pPr>
        <w:pStyle w:val="ListNumber"/>
      </w:pPr>
      <w:r w:rsidRPr="00750738">
        <w:t>Suggest one improvement to the experimental design that would help more accurately determine whether water causes increased plant growth.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Space for students to provide answer."/>
      </w:tblPr>
      <w:tblGrid>
        <w:gridCol w:w="9628"/>
      </w:tblGrid>
      <w:tr w:rsidR="00750738" w14:paraId="42F1B77A" w14:textId="77777777" w:rsidTr="00F12A9E">
        <w:trPr>
          <w:trHeight w:val="1677"/>
        </w:trPr>
        <w:tc>
          <w:tcPr>
            <w:tcW w:w="9628" w:type="dxa"/>
            <w:tcBorders>
              <w:top w:val="single" w:sz="4" w:space="0" w:color="auto"/>
              <w:left w:val="single" w:sz="4" w:space="0" w:color="auto"/>
              <w:bottom w:val="single" w:sz="4" w:space="0" w:color="auto"/>
              <w:right w:val="single" w:sz="4" w:space="0" w:color="auto"/>
            </w:tcBorders>
          </w:tcPr>
          <w:p w14:paraId="03D2A432" w14:textId="77777777" w:rsidR="00750738" w:rsidRDefault="00750738"/>
        </w:tc>
      </w:tr>
    </w:tbl>
    <w:p w14:paraId="4A4F64D2" w14:textId="77777777" w:rsidR="00D0292C" w:rsidRPr="000E71C8" w:rsidRDefault="00D0292C" w:rsidP="000E71C8">
      <w:r>
        <w:br w:type="page"/>
      </w:r>
    </w:p>
    <w:p w14:paraId="77BDFC0C" w14:textId="46A9274F" w:rsidR="00557A79" w:rsidRDefault="00557A79" w:rsidP="00557A79">
      <w:pPr>
        <w:pStyle w:val="Heading1"/>
      </w:pPr>
      <w:bookmarkStart w:id="88" w:name="_Toc242171674"/>
      <w:r>
        <w:lastRenderedPageBreak/>
        <w:t xml:space="preserve">2.6 </w:t>
      </w:r>
      <w:r w:rsidR="005F4EFB" w:rsidRPr="005F4EFB">
        <w:t>Validating scientific findings</w:t>
      </w:r>
      <w:bookmarkEnd w:id="88"/>
    </w:p>
    <w:p w14:paraId="4E7B4155" w14:textId="5C0E2D9E" w:rsidR="00557A79" w:rsidRDefault="0069020B" w:rsidP="0069020B">
      <w:pPr>
        <w:pStyle w:val="Caption"/>
      </w:pPr>
      <w:r>
        <w:t xml:space="preserve">Table </w:t>
      </w:r>
      <w:fldSimple w:instr=" SEQ Table \* ARABIC ">
        <w:r w:rsidR="00D90EEE">
          <w:rPr>
            <w:noProof/>
          </w:rPr>
          <w:t>23</w:t>
        </w:r>
      </w:fldSimple>
      <w:r>
        <w:t xml:space="preserve"> </w:t>
      </w:r>
      <w:r w:rsidR="00557A79">
        <w:t xml:space="preserve">– </w:t>
      </w:r>
      <w:r w:rsidR="00557A79" w:rsidRPr="000660F8">
        <w:t xml:space="preserve">learning intention and success criteria for </w:t>
      </w:r>
      <w:r w:rsidR="003955F0">
        <w:t>‘</w:t>
      </w:r>
      <w:r w:rsidR="00557A79" w:rsidRPr="000660F8">
        <w:t>2.</w:t>
      </w:r>
      <w:r w:rsidR="005F4EFB">
        <w:t xml:space="preserve">6 </w:t>
      </w:r>
      <w:r w:rsidR="005F4EFB" w:rsidRPr="005F4EFB">
        <w:t>Validating scientific findings</w:t>
      </w:r>
      <w:r w:rsidR="003955F0">
        <w:t>’</w:t>
      </w:r>
    </w:p>
    <w:tbl>
      <w:tblPr>
        <w:tblStyle w:val="Tableheader"/>
        <w:tblW w:w="5000" w:type="pct"/>
        <w:tblLayout w:type="fixed"/>
        <w:tblLook w:val="0620" w:firstRow="1" w:lastRow="0" w:firstColumn="0" w:lastColumn="0" w:noHBand="1" w:noVBand="1"/>
        <w:tblDescription w:val="The table contains the learning intention and success criteria for this learning sequence. "/>
      </w:tblPr>
      <w:tblGrid>
        <w:gridCol w:w="4815"/>
        <w:gridCol w:w="4815"/>
      </w:tblGrid>
      <w:tr w:rsidR="00557A79" w:rsidRPr="00156F4B" w14:paraId="6A53C172" w14:textId="77777777" w:rsidTr="0069020B">
        <w:trPr>
          <w:cnfStyle w:val="100000000000" w:firstRow="1" w:lastRow="0" w:firstColumn="0" w:lastColumn="0" w:oddVBand="0" w:evenVBand="0" w:oddHBand="0" w:evenHBand="0" w:firstRowFirstColumn="0" w:firstRowLastColumn="0" w:lastRowFirstColumn="0" w:lastRowLastColumn="0"/>
        </w:trPr>
        <w:tc>
          <w:tcPr>
            <w:tcW w:w="2500" w:type="pct"/>
            <w:noWrap/>
          </w:tcPr>
          <w:p w14:paraId="69864626" w14:textId="77777777" w:rsidR="00557A79" w:rsidRPr="0069020B" w:rsidRDefault="00557A79" w:rsidP="009508B1">
            <w:pPr>
              <w:rPr>
                <w:rStyle w:val="Strong"/>
                <w:b/>
                <w:bCs w:val="0"/>
              </w:rPr>
            </w:pPr>
            <w:r w:rsidRPr="0069020B">
              <w:rPr>
                <w:rStyle w:val="Strong"/>
                <w:b/>
                <w:bCs w:val="0"/>
              </w:rPr>
              <w:t>We are learning:</w:t>
            </w:r>
          </w:p>
        </w:tc>
        <w:tc>
          <w:tcPr>
            <w:tcW w:w="2500" w:type="pct"/>
            <w:noWrap/>
          </w:tcPr>
          <w:p w14:paraId="5F3E0BB3" w14:textId="77777777" w:rsidR="00557A79" w:rsidRPr="0069020B" w:rsidRDefault="00557A79" w:rsidP="009508B1">
            <w:pPr>
              <w:rPr>
                <w:rStyle w:val="Strong"/>
                <w:b/>
                <w:bCs w:val="0"/>
              </w:rPr>
            </w:pPr>
            <w:r w:rsidRPr="0069020B">
              <w:rPr>
                <w:rStyle w:val="Strong"/>
                <w:b/>
                <w:bCs w:val="0"/>
              </w:rPr>
              <w:t>I can:</w:t>
            </w:r>
          </w:p>
        </w:tc>
      </w:tr>
      <w:tr w:rsidR="00DE05BF" w:rsidRPr="00156F4B" w14:paraId="0DE94156" w14:textId="77777777" w:rsidTr="0069020B">
        <w:tc>
          <w:tcPr>
            <w:tcW w:w="2500" w:type="pct"/>
            <w:noWrap/>
          </w:tcPr>
          <w:p w14:paraId="2A311013" w14:textId="0BF218FA" w:rsidR="00DE05BF" w:rsidRPr="00156F4B" w:rsidRDefault="00AB61BA" w:rsidP="00DE05BF">
            <w:pPr>
              <w:pStyle w:val="ListBullet"/>
            </w:pPr>
            <w:r>
              <w:t xml:space="preserve">to </w:t>
            </w:r>
            <w:r w:rsidR="00DE05BF" w:rsidRPr="00645B5F">
              <w:t xml:space="preserve">assess the </w:t>
            </w:r>
            <w:r w:rsidR="00F3765C">
              <w:t>use</w:t>
            </w:r>
            <w:r w:rsidR="00DE05BF" w:rsidRPr="00645B5F">
              <w:t xml:space="preserve"> of data when verifying the legitimacy of claims</w:t>
            </w:r>
            <w:r w:rsidR="00191EA3">
              <w:t>.</w:t>
            </w:r>
          </w:p>
        </w:tc>
        <w:tc>
          <w:tcPr>
            <w:tcW w:w="2500" w:type="pct"/>
            <w:noWrap/>
          </w:tcPr>
          <w:p w14:paraId="76998FAC" w14:textId="510B07F2" w:rsidR="00C15D11" w:rsidRDefault="00C15D11" w:rsidP="00C15D11">
            <w:pPr>
              <w:pStyle w:val="ListBullet"/>
            </w:pPr>
            <w:r>
              <w:t>outline the role of large datasets</w:t>
            </w:r>
            <w:r w:rsidR="0060265D">
              <w:t xml:space="preserve"> and statistics</w:t>
            </w:r>
            <w:r>
              <w:t xml:space="preserve"> in validating scientific findings</w:t>
            </w:r>
          </w:p>
          <w:p w14:paraId="2680E41B" w14:textId="37EDA281" w:rsidR="009D2E16" w:rsidRDefault="009D2E16" w:rsidP="00C15D11">
            <w:pPr>
              <w:pStyle w:val="ListBullet"/>
            </w:pPr>
            <w:r>
              <w:t>explain why large datasets are more reliable than smaller datasets</w:t>
            </w:r>
          </w:p>
          <w:p w14:paraId="374284B1" w14:textId="3C47772A" w:rsidR="00DE05BF" w:rsidRPr="00156F4B" w:rsidRDefault="005E03F3" w:rsidP="00E45CB0">
            <w:pPr>
              <w:pStyle w:val="ListBullet"/>
            </w:pPr>
            <w:r>
              <w:t xml:space="preserve">identify how </w:t>
            </w:r>
            <w:r w:rsidRPr="002612B3">
              <w:t>statistic</w:t>
            </w:r>
            <w:r>
              <w:t>al analysis</w:t>
            </w:r>
            <w:r w:rsidRPr="002612B3">
              <w:t xml:space="preserve"> help</w:t>
            </w:r>
            <w:r w:rsidR="00191EA3">
              <w:t>s</w:t>
            </w:r>
            <w:r w:rsidRPr="002612B3">
              <w:t xml:space="preserve"> scientists make sense of data and measure uncertainty</w:t>
            </w:r>
            <w:r w:rsidR="00191EA3">
              <w:t>.</w:t>
            </w:r>
          </w:p>
        </w:tc>
      </w:tr>
    </w:tbl>
    <w:p w14:paraId="3E123FAA" w14:textId="3892C3BC" w:rsidR="009F014C" w:rsidRPr="005013F9" w:rsidRDefault="00FC3D6C" w:rsidP="009F014C">
      <w:pPr>
        <w:rPr>
          <w:rStyle w:val="Strong"/>
        </w:rPr>
      </w:pPr>
      <w:r>
        <w:rPr>
          <w:rStyle w:val="Strong"/>
        </w:rPr>
        <w:t>Teacher b</w:t>
      </w:r>
      <w:r w:rsidR="009F014C" w:rsidRPr="005013F9">
        <w:rPr>
          <w:rStyle w:val="Strong"/>
        </w:rPr>
        <w:t xml:space="preserve">ackground information on </w:t>
      </w:r>
      <w:r w:rsidR="009F014C">
        <w:rPr>
          <w:rStyle w:val="Strong"/>
        </w:rPr>
        <w:t>validating findings</w:t>
      </w:r>
    </w:p>
    <w:p w14:paraId="5ED0B666" w14:textId="3A8E9C83" w:rsidR="009F014C" w:rsidRDefault="009F014C" w:rsidP="00E01C39">
      <w:r>
        <w:t xml:space="preserve">The information </w:t>
      </w:r>
      <w:r w:rsidR="00FC3D6C">
        <w:t xml:space="preserve">in </w:t>
      </w:r>
      <w:r w:rsidR="00754A62">
        <w:fldChar w:fldCharType="begin"/>
      </w:r>
      <w:r w:rsidR="00754A62">
        <w:instrText xml:space="preserve"> REF _Ref241483479 \h </w:instrText>
      </w:r>
      <w:r w:rsidR="00754A62">
        <w:fldChar w:fldCharType="separate"/>
      </w:r>
      <w:r w:rsidR="00D90EEE">
        <w:t xml:space="preserve">Table </w:t>
      </w:r>
      <w:r w:rsidR="00D90EEE">
        <w:rPr>
          <w:noProof/>
        </w:rPr>
        <w:t>24</w:t>
      </w:r>
      <w:r w:rsidR="00754A62">
        <w:fldChar w:fldCharType="end"/>
      </w:r>
      <w:r w:rsidR="00754A62">
        <w:t xml:space="preserve"> </w:t>
      </w:r>
      <w:r>
        <w:t>provides a concise summar</w:t>
      </w:r>
      <w:r w:rsidR="00E01C39">
        <w:t>y of the role of large datasets and statistical analysis</w:t>
      </w:r>
      <w:r w:rsidRPr="009F014C">
        <w:t xml:space="preserve"> in </w:t>
      </w:r>
      <w:r w:rsidR="00F43CC3">
        <w:t>validating</w:t>
      </w:r>
      <w:r w:rsidRPr="009F014C">
        <w:t xml:space="preserve"> scientific findings</w:t>
      </w:r>
      <w:r w:rsidR="007655E7">
        <w:t>.</w:t>
      </w:r>
    </w:p>
    <w:p w14:paraId="068FBC02" w14:textId="0B74F97F" w:rsidR="009F014C" w:rsidRDefault="005658D3" w:rsidP="005658D3">
      <w:pPr>
        <w:pStyle w:val="Caption"/>
      </w:pPr>
      <w:bookmarkStart w:id="89" w:name="_Ref241483479"/>
      <w:r>
        <w:t xml:space="preserve">Table </w:t>
      </w:r>
      <w:fldSimple w:instr=" SEQ Table \* ARABIC ">
        <w:r w:rsidR="00D90EEE">
          <w:rPr>
            <w:noProof/>
          </w:rPr>
          <w:t>24</w:t>
        </w:r>
      </w:fldSimple>
      <w:bookmarkEnd w:id="89"/>
      <w:r>
        <w:t xml:space="preserve"> </w:t>
      </w:r>
      <w:r w:rsidR="009F014C">
        <w:t>– the role of large datasets in the validation of scientific findings</w:t>
      </w:r>
    </w:p>
    <w:tbl>
      <w:tblPr>
        <w:tblStyle w:val="Tableheader"/>
        <w:tblW w:w="0" w:type="auto"/>
        <w:tblLook w:val="04A0" w:firstRow="1" w:lastRow="0" w:firstColumn="1" w:lastColumn="0" w:noHBand="0" w:noVBand="1"/>
        <w:tblDescription w:val="Table explaining the role of large datasets in the validation of scientific findings."/>
      </w:tblPr>
      <w:tblGrid>
        <w:gridCol w:w="2830"/>
        <w:gridCol w:w="6798"/>
      </w:tblGrid>
      <w:tr w:rsidR="009F014C" w14:paraId="24D2127D" w14:textId="77777777" w:rsidTr="003A462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noWrap/>
          </w:tcPr>
          <w:p w14:paraId="532C5126" w14:textId="77777777" w:rsidR="009F014C" w:rsidRPr="006341BC" w:rsidRDefault="009F014C" w:rsidP="005B753F">
            <w:pPr>
              <w:rPr>
                <w:rStyle w:val="Strong"/>
                <w:b/>
                <w:bCs w:val="0"/>
              </w:rPr>
            </w:pPr>
            <w:r w:rsidRPr="006341BC">
              <w:rPr>
                <w:rStyle w:val="Strong"/>
                <w:b/>
                <w:bCs w:val="0"/>
              </w:rPr>
              <w:t>Role</w:t>
            </w:r>
          </w:p>
        </w:tc>
        <w:tc>
          <w:tcPr>
            <w:tcW w:w="6798" w:type="dxa"/>
            <w:noWrap/>
          </w:tcPr>
          <w:p w14:paraId="6631F006" w14:textId="77777777" w:rsidR="009F014C" w:rsidRPr="006341BC" w:rsidRDefault="009F014C" w:rsidP="005B753F">
            <w:pPr>
              <w:cnfStyle w:val="100000000000" w:firstRow="1" w:lastRow="0" w:firstColumn="0" w:lastColumn="0" w:oddVBand="0" w:evenVBand="0" w:oddHBand="0" w:evenHBand="0" w:firstRowFirstColumn="0" w:firstRowLastColumn="0" w:lastRowFirstColumn="0" w:lastRowLastColumn="0"/>
              <w:rPr>
                <w:rStyle w:val="Strong"/>
                <w:b/>
                <w:bCs w:val="0"/>
              </w:rPr>
            </w:pPr>
            <w:r w:rsidRPr="006341BC">
              <w:rPr>
                <w:rStyle w:val="Strong"/>
                <w:b/>
                <w:bCs w:val="0"/>
              </w:rPr>
              <w:t>Explanation</w:t>
            </w:r>
          </w:p>
        </w:tc>
      </w:tr>
      <w:tr w:rsidR="009F014C" w14:paraId="0F09F0F9" w14:textId="77777777" w:rsidTr="003A46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2A1C0600" w14:textId="77777777" w:rsidR="009F014C" w:rsidRPr="006341BC" w:rsidRDefault="009F014C" w:rsidP="005B753F">
            <w:pPr>
              <w:rPr>
                <w:rStyle w:val="Strong"/>
                <w:b/>
                <w:bCs w:val="0"/>
              </w:rPr>
            </w:pPr>
            <w:r w:rsidRPr="006341BC">
              <w:rPr>
                <w:rStyle w:val="Strong"/>
                <w:b/>
                <w:bCs w:val="0"/>
              </w:rPr>
              <w:t>Reduces the influence of outliers</w:t>
            </w:r>
          </w:p>
        </w:tc>
        <w:tc>
          <w:tcPr>
            <w:tcW w:w="6798" w:type="dxa"/>
          </w:tcPr>
          <w:p w14:paraId="101EF782" w14:textId="50DA66FB" w:rsidR="00DF0C43" w:rsidRPr="00F12A9E" w:rsidRDefault="009E0517" w:rsidP="005B753F">
            <w:pPr>
              <w:cnfStyle w:val="000000100000" w:firstRow="0" w:lastRow="0" w:firstColumn="0" w:lastColumn="0" w:oddVBand="0" w:evenVBand="0" w:oddHBand="1" w:evenHBand="0" w:firstRowFirstColumn="0" w:firstRowLastColumn="0" w:lastRowFirstColumn="0" w:lastRowLastColumn="0"/>
            </w:pPr>
            <w:r w:rsidRPr="009E0517">
              <w:t xml:space="preserve">Large, high-quality datasets reduce the impact of individual extreme values, including outliers and anomalies </w:t>
            </w:r>
            <w:r w:rsidR="00F97F37">
              <w:t>due to possible errors</w:t>
            </w:r>
            <w:r w:rsidRPr="009E0517">
              <w:t xml:space="preserve">, so </w:t>
            </w:r>
            <w:r>
              <w:t>erroneous</w:t>
            </w:r>
            <w:r w:rsidRPr="009E0517">
              <w:t xml:space="preserve"> data points are less likely to distort conclusions. Statistical </w:t>
            </w:r>
            <w:r w:rsidR="0062590C">
              <w:t>tools</w:t>
            </w:r>
            <w:r w:rsidR="00564B59">
              <w:t xml:space="preserve"> </w:t>
            </w:r>
            <w:r w:rsidR="00506DCF">
              <w:t>help</w:t>
            </w:r>
            <w:r w:rsidR="00506DCF" w:rsidRPr="009E0517">
              <w:t xml:space="preserve"> </w:t>
            </w:r>
            <w:r w:rsidRPr="009E0517">
              <w:t>identify overall patterns in the data and distinguish genuine trends from isolated or anomalous results.</w:t>
            </w:r>
          </w:p>
        </w:tc>
      </w:tr>
      <w:tr w:rsidR="009F014C" w14:paraId="57E52171" w14:textId="77777777" w:rsidTr="003A462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0B6E4385" w14:textId="77777777" w:rsidR="009F014C" w:rsidRPr="006341BC" w:rsidRDefault="009F014C" w:rsidP="005B753F">
            <w:pPr>
              <w:rPr>
                <w:rStyle w:val="Strong"/>
                <w:b/>
                <w:bCs w:val="0"/>
              </w:rPr>
            </w:pPr>
            <w:r w:rsidRPr="006341BC">
              <w:rPr>
                <w:rStyle w:val="Strong"/>
                <w:b/>
                <w:bCs w:val="0"/>
              </w:rPr>
              <w:t>Improves the reliability of observed patterns</w:t>
            </w:r>
          </w:p>
        </w:tc>
        <w:tc>
          <w:tcPr>
            <w:tcW w:w="6798" w:type="dxa"/>
          </w:tcPr>
          <w:p w14:paraId="2F39CFC9" w14:textId="2E67E15B" w:rsidR="009F014C" w:rsidRPr="00F12A9E" w:rsidRDefault="00506DCF" w:rsidP="005B753F">
            <w:pPr>
              <w:cnfStyle w:val="000000010000" w:firstRow="0" w:lastRow="0" w:firstColumn="0" w:lastColumn="0" w:oddVBand="0" w:evenVBand="0" w:oddHBand="0" w:evenHBand="1" w:firstRowFirstColumn="0" w:firstRowLastColumn="0" w:lastRowFirstColumn="0" w:lastRowLastColumn="0"/>
            </w:pPr>
            <w:r w:rsidRPr="00506DCF">
              <w:t>With more data points, patterns are less likely to be due to random chance because sampling error decreases and trends become more stable and repeatable. Statistical analysis helps test hypotheses and determine</w:t>
            </w:r>
            <w:r w:rsidR="001E74B2">
              <w:t>s</w:t>
            </w:r>
            <w:r w:rsidRPr="00506DCF">
              <w:t xml:space="preserve"> whether observed relationships are strong enough to support valid conclusions.</w:t>
            </w:r>
          </w:p>
        </w:tc>
      </w:tr>
      <w:tr w:rsidR="009F014C" w14:paraId="43CF6AB6" w14:textId="77777777" w:rsidTr="003A46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0C40DA93" w14:textId="77777777" w:rsidR="009F014C" w:rsidRPr="006341BC" w:rsidRDefault="009F014C" w:rsidP="005B753F">
            <w:pPr>
              <w:rPr>
                <w:rStyle w:val="Strong"/>
                <w:b/>
                <w:bCs w:val="0"/>
              </w:rPr>
            </w:pPr>
            <w:r w:rsidRPr="006341BC">
              <w:rPr>
                <w:rStyle w:val="Strong"/>
                <w:b/>
                <w:bCs w:val="0"/>
              </w:rPr>
              <w:lastRenderedPageBreak/>
              <w:t>Allows for more confident generalisations</w:t>
            </w:r>
          </w:p>
        </w:tc>
        <w:tc>
          <w:tcPr>
            <w:tcW w:w="6798" w:type="dxa"/>
          </w:tcPr>
          <w:p w14:paraId="2F0DE9CF" w14:textId="76C00CE2" w:rsidR="009F014C" w:rsidRPr="00F12A9E" w:rsidRDefault="00DF743A" w:rsidP="005B753F">
            <w:pPr>
              <w:cnfStyle w:val="000000100000" w:firstRow="0" w:lastRow="0" w:firstColumn="0" w:lastColumn="0" w:oddVBand="0" w:evenVBand="0" w:oddHBand="1" w:evenHBand="0" w:firstRowFirstColumn="0" w:firstRowLastColumn="0" w:lastRowFirstColumn="0" w:lastRowLastColumn="0"/>
            </w:pPr>
            <w:r w:rsidRPr="00DF743A">
              <w:t>Large datasets can be more representative of the population under study, allowing broader conclusions to be drawn with greater confidence. Statistical analysis also quantifies uncertainty, such as the likelihood that the results occurred by chance, thereby strengthening confidence in the validity of the findings.</w:t>
            </w:r>
          </w:p>
        </w:tc>
      </w:tr>
    </w:tbl>
    <w:p w14:paraId="25593E9C" w14:textId="56BF7341" w:rsidR="006F4493" w:rsidRDefault="00541583" w:rsidP="00CB1F0C">
      <w:pPr>
        <w:pStyle w:val="Heading2"/>
      </w:pPr>
      <w:bookmarkStart w:id="90" w:name="_Ref229147324"/>
      <w:bookmarkStart w:id="91" w:name="_Toc242171675"/>
      <w:r w:rsidRPr="00541583">
        <w:t xml:space="preserve">The role of large datasets and </w:t>
      </w:r>
      <w:r w:rsidRPr="00CB1F0C">
        <w:t>statistical</w:t>
      </w:r>
      <w:r w:rsidRPr="00541583">
        <w:t xml:space="preserve"> analysis in validating findings</w:t>
      </w:r>
      <w:bookmarkEnd w:id="90"/>
      <w:bookmarkEnd w:id="91"/>
    </w:p>
    <w:p w14:paraId="14FFEAF8" w14:textId="783177C1" w:rsidR="009B69DE" w:rsidRPr="009B69DE" w:rsidRDefault="009B69DE" w:rsidP="009B69DE">
      <w:pPr>
        <w:pBdr>
          <w:top w:val="single" w:sz="24" w:space="10" w:color="EBEBEB"/>
          <w:left w:val="single" w:sz="24" w:space="10" w:color="EBEBEB"/>
          <w:bottom w:val="single" w:sz="24" w:space="10" w:color="EBEBEB"/>
          <w:right w:val="single" w:sz="24" w:space="10" w:color="EBEBEB"/>
        </w:pBdr>
        <w:shd w:val="clear" w:color="auto" w:fill="EBEBEB"/>
        <w:rPr>
          <w:rFonts w:eastAsia="Calibri"/>
        </w:rPr>
      </w:pPr>
      <w:r w:rsidRPr="00CB1F0C">
        <w:rPr>
          <w:rStyle w:val="Strong"/>
        </w:rPr>
        <w:t>Note:</w:t>
      </w:r>
      <w:r w:rsidRPr="009B69DE">
        <w:rPr>
          <w:rFonts w:eastAsia="Calibri"/>
        </w:rPr>
        <w:t xml:space="preserve"> this content point has been addressed throughout the learning in </w:t>
      </w:r>
      <w:r w:rsidR="00C04AA2">
        <w:rPr>
          <w:rFonts w:eastAsia="Calibri"/>
        </w:rPr>
        <w:t>E</w:t>
      </w:r>
      <w:r w:rsidRPr="009B69DE">
        <w:rPr>
          <w:rFonts w:eastAsia="Calibri"/>
        </w:rPr>
        <w:t>ssential question 2. This activity provides an opportunity to consolidate this.</w:t>
      </w:r>
    </w:p>
    <w:p w14:paraId="05934886" w14:textId="7E2AA2D6" w:rsidR="004B5975" w:rsidRDefault="004B5975">
      <w:pPr>
        <w:pStyle w:val="ListNumber"/>
        <w:numPr>
          <w:ilvl w:val="0"/>
          <w:numId w:val="69"/>
        </w:numPr>
      </w:pPr>
      <w:r>
        <w:t xml:space="preserve">Provide students with the </w:t>
      </w:r>
      <w:hyperlink w:anchor="_Student_resource_–_11" w:history="1">
        <w:r w:rsidR="00C76031" w:rsidRPr="00F56E31">
          <w:rPr>
            <w:rStyle w:val="Hyperlink"/>
          </w:rPr>
          <w:t>Student resource – validating scientific findings</w:t>
        </w:r>
      </w:hyperlink>
      <w:r>
        <w:t>.</w:t>
      </w:r>
    </w:p>
    <w:p w14:paraId="42762979" w14:textId="77276D46" w:rsidR="00F440A3" w:rsidRDefault="00DD6B1E" w:rsidP="00486855">
      <w:pPr>
        <w:pStyle w:val="ListNumber"/>
      </w:pPr>
      <w:r w:rsidRPr="008A147B">
        <w:rPr>
          <w:rStyle w:val="Strong"/>
        </w:rPr>
        <w:t>Activate students</w:t>
      </w:r>
      <w:r w:rsidR="008A147B" w:rsidRPr="008A147B">
        <w:rPr>
          <w:rStyle w:val="Strong"/>
        </w:rPr>
        <w:t>’</w:t>
      </w:r>
      <w:r w:rsidRPr="008A147B">
        <w:rPr>
          <w:rStyle w:val="Strong"/>
        </w:rPr>
        <w:t xml:space="preserve"> prior knowledge</w:t>
      </w:r>
      <w:r>
        <w:t xml:space="preserve"> of</w:t>
      </w:r>
      <w:r w:rsidR="00F440A3">
        <w:t xml:space="preserve"> how to extract and summarise key points from a text to answer questions.</w:t>
      </w:r>
    </w:p>
    <w:p w14:paraId="12661084" w14:textId="68955171" w:rsidR="00F440A3" w:rsidRDefault="00F440A3" w:rsidP="00486855">
      <w:pPr>
        <w:pStyle w:val="ListNumber"/>
      </w:pPr>
      <w:r w:rsidRPr="008A147B">
        <w:rPr>
          <w:rStyle w:val="Strong"/>
        </w:rPr>
        <w:t>Engage with the text</w:t>
      </w:r>
      <w:r>
        <w:t xml:space="preserve"> in the student resource as a class, supporting students in highlighting key points related to the comprehension questions.</w:t>
      </w:r>
    </w:p>
    <w:p w14:paraId="428C434D" w14:textId="6CE094E2" w:rsidR="00F440A3" w:rsidRDefault="00F440A3" w:rsidP="00486855">
      <w:pPr>
        <w:pStyle w:val="ListNumber"/>
      </w:pPr>
      <w:r w:rsidRPr="008A147B">
        <w:rPr>
          <w:rStyle w:val="Strong"/>
        </w:rPr>
        <w:t>Model or jointly construct</w:t>
      </w:r>
      <w:r>
        <w:t xml:space="preserve"> responses to the comprehension questions (students can do this independently if they can).</w:t>
      </w:r>
    </w:p>
    <w:p w14:paraId="147E541E" w14:textId="175CFF6E" w:rsidR="004B5975" w:rsidRDefault="00F440A3" w:rsidP="00486855">
      <w:pPr>
        <w:pStyle w:val="ListNumber"/>
      </w:pPr>
      <w:r>
        <w:t xml:space="preserve">Facilitate </w:t>
      </w:r>
      <w:r w:rsidR="000F24A7">
        <w:t xml:space="preserve">a </w:t>
      </w:r>
      <w:r>
        <w:t xml:space="preserve">class discussion to </w:t>
      </w:r>
      <w:r w:rsidRPr="008A147B">
        <w:rPr>
          <w:rStyle w:val="Strong"/>
        </w:rPr>
        <w:t xml:space="preserve">check student understanding </w:t>
      </w:r>
      <w:r>
        <w:t xml:space="preserve">using </w:t>
      </w:r>
      <w:r w:rsidR="000F24A7">
        <w:t>‘</w:t>
      </w:r>
      <w:r>
        <w:t xml:space="preserve">Sample response: </w:t>
      </w:r>
      <w:r w:rsidR="000F24A7">
        <w:t>S</w:t>
      </w:r>
      <w:r>
        <w:t>tudent resource – validating scientific findings</w:t>
      </w:r>
      <w:r w:rsidR="000F24A7">
        <w:t>’</w:t>
      </w:r>
      <w:r w:rsidR="00E92F51">
        <w:t>.</w:t>
      </w:r>
    </w:p>
    <w:p w14:paraId="74A086DA" w14:textId="66FF3141" w:rsidR="00424B3A" w:rsidRPr="00AE4316" w:rsidRDefault="00943109" w:rsidP="00424B3A">
      <w:pPr>
        <w:pStyle w:val="FeatureBox3"/>
        <w:rPr>
          <w:rStyle w:val="Emphasis"/>
        </w:rPr>
      </w:pPr>
      <w:r w:rsidRPr="00CB1F0C">
        <w:rPr>
          <w:rStyle w:val="Strong"/>
        </w:rPr>
        <w:t>Check for understanding</w:t>
      </w:r>
      <w:r w:rsidR="00424B3A" w:rsidRPr="00CB1F0C">
        <w:rPr>
          <w:rStyle w:val="Strong"/>
        </w:rPr>
        <w:t>:</w:t>
      </w:r>
      <w:r w:rsidR="00424B3A">
        <w:rPr>
          <w:rStyle w:val="Strong"/>
        </w:rPr>
        <w:t xml:space="preserve"> </w:t>
      </w:r>
      <w:r w:rsidR="006D18F3">
        <w:t>check students</w:t>
      </w:r>
      <w:r w:rsidR="001A0326">
        <w:t>’</w:t>
      </w:r>
      <w:r w:rsidR="006D18F3">
        <w:t xml:space="preserve"> understand</w:t>
      </w:r>
      <w:r w:rsidR="001A0326">
        <w:t>ing</w:t>
      </w:r>
      <w:r w:rsidR="006D18F3">
        <w:t xml:space="preserve"> of validating scientific findings using</w:t>
      </w:r>
      <w:r w:rsidR="00AE4316">
        <w:t xml:space="preserve"> the </w:t>
      </w:r>
      <w:r w:rsidR="00C2042E">
        <w:t>multiple-choice</w:t>
      </w:r>
      <w:r w:rsidR="00AE4316">
        <w:t xml:space="preserve"> question on slide </w:t>
      </w:r>
      <w:r w:rsidR="00865B2A">
        <w:rPr>
          <w:rStyle w:val="Strong"/>
        </w:rPr>
        <w:t>2.6</w:t>
      </w:r>
      <w:r w:rsidR="00AE4316" w:rsidRPr="00783764">
        <w:rPr>
          <w:rStyle w:val="Strong"/>
        </w:rPr>
        <w:t xml:space="preserve"> PPT ‘</w:t>
      </w:r>
      <w:r>
        <w:rPr>
          <w:rStyle w:val="Strong"/>
        </w:rPr>
        <w:t>Check for understanding</w:t>
      </w:r>
      <w:r w:rsidR="00AE4316" w:rsidRPr="00783764">
        <w:rPr>
          <w:rStyle w:val="Strong"/>
        </w:rPr>
        <w:t>’</w:t>
      </w:r>
      <w:r w:rsidR="006D18F3">
        <w:rPr>
          <w:rStyle w:val="Strong"/>
        </w:rPr>
        <w:t>.</w:t>
      </w:r>
      <w:r w:rsidR="008C454C" w:rsidRPr="00783764">
        <w:rPr>
          <w:rStyle w:val="Strong"/>
        </w:rPr>
        <w:t xml:space="preserve"> </w:t>
      </w:r>
      <w:r w:rsidR="006D18F3" w:rsidRPr="00414AE9">
        <w:t>I</w:t>
      </w:r>
      <w:r w:rsidR="006D18F3">
        <w:t xml:space="preserve">nstruct </w:t>
      </w:r>
      <w:r w:rsidR="008C454C">
        <w:t>students to engage with the question and respond with a show of hands.</w:t>
      </w:r>
    </w:p>
    <w:p w14:paraId="4D624E02" w14:textId="77777777" w:rsidR="00424B3A" w:rsidRDefault="00424B3A" w:rsidP="00424B3A">
      <w:pPr>
        <w:pStyle w:val="FeatureBox3"/>
      </w:pPr>
      <w:r>
        <w:t>What does it mean to validate a scientific finding?</w:t>
      </w:r>
    </w:p>
    <w:p w14:paraId="4F578375" w14:textId="15A4F6FC" w:rsidR="00424B3A" w:rsidRPr="00CB1F0C" w:rsidRDefault="00424B3A">
      <w:pPr>
        <w:pStyle w:val="FeatureBox3"/>
        <w:numPr>
          <w:ilvl w:val="0"/>
          <w:numId w:val="70"/>
        </w:numPr>
        <w:ind w:left="567" w:hanging="567"/>
      </w:pPr>
      <w:r w:rsidRPr="00CB1F0C">
        <w:t>To prove a result is true beyond any doubt</w:t>
      </w:r>
      <w:r w:rsidR="00794EBA" w:rsidRPr="00CB1F0C">
        <w:t>.</w:t>
      </w:r>
    </w:p>
    <w:p w14:paraId="6B5B0C73" w14:textId="43A0A534" w:rsidR="00424B3A" w:rsidRPr="00CB1F0C" w:rsidRDefault="00424B3A">
      <w:pPr>
        <w:pStyle w:val="FeatureBox3"/>
        <w:numPr>
          <w:ilvl w:val="0"/>
          <w:numId w:val="70"/>
        </w:numPr>
        <w:ind w:left="567" w:hanging="567"/>
      </w:pPr>
      <w:r w:rsidRPr="00CB1F0C">
        <w:t>To collect as much data as possible, regardless of trend</w:t>
      </w:r>
      <w:r w:rsidR="00794EBA" w:rsidRPr="00CB1F0C">
        <w:t>.</w:t>
      </w:r>
    </w:p>
    <w:p w14:paraId="1EF975AA" w14:textId="22B88865" w:rsidR="00424B3A" w:rsidRPr="00CB1F0C" w:rsidRDefault="00424B3A">
      <w:pPr>
        <w:pStyle w:val="FeatureBox3"/>
        <w:numPr>
          <w:ilvl w:val="0"/>
          <w:numId w:val="70"/>
        </w:numPr>
        <w:ind w:left="567" w:hanging="567"/>
        <w:rPr>
          <w:rStyle w:val="Strong"/>
        </w:rPr>
      </w:pPr>
      <w:r w:rsidRPr="00CB1F0C">
        <w:rPr>
          <w:rStyle w:val="Strong"/>
        </w:rPr>
        <w:lastRenderedPageBreak/>
        <w:t xml:space="preserve">To support or confirm a result using </w:t>
      </w:r>
      <w:r w:rsidR="006521BF" w:rsidRPr="00CB1F0C">
        <w:rPr>
          <w:rStyle w:val="Strong"/>
        </w:rPr>
        <w:t xml:space="preserve">additional </w:t>
      </w:r>
      <w:r w:rsidRPr="00CB1F0C">
        <w:rPr>
          <w:rStyle w:val="Strong"/>
        </w:rPr>
        <w:t>evidence</w:t>
      </w:r>
      <w:r w:rsidR="00794EBA" w:rsidRPr="00CB1F0C">
        <w:rPr>
          <w:rStyle w:val="Strong"/>
        </w:rPr>
        <w:t>.</w:t>
      </w:r>
    </w:p>
    <w:p w14:paraId="6323C529" w14:textId="080847E2" w:rsidR="00424B3A" w:rsidRPr="00CB1F0C" w:rsidRDefault="00424B3A">
      <w:pPr>
        <w:pStyle w:val="FeatureBox3"/>
        <w:numPr>
          <w:ilvl w:val="0"/>
          <w:numId w:val="70"/>
        </w:numPr>
        <w:ind w:left="567" w:hanging="567"/>
      </w:pPr>
      <w:r w:rsidRPr="00CB1F0C">
        <w:t>To show that one unusual result is significant</w:t>
      </w:r>
      <w:r w:rsidR="00794EBA" w:rsidRPr="00CB1F0C">
        <w:t>.</w:t>
      </w:r>
    </w:p>
    <w:p w14:paraId="2DC70A48" w14:textId="57DCC9E4" w:rsidR="00BD422B" w:rsidRDefault="00F24767" w:rsidP="00F24767">
      <w:pPr>
        <w:pStyle w:val="Caption"/>
      </w:pPr>
      <w:r>
        <w:t xml:space="preserve">Table </w:t>
      </w:r>
      <w:fldSimple w:instr=" SEQ Table \* ARABIC ">
        <w:r w:rsidR="00D90EEE">
          <w:rPr>
            <w:noProof/>
          </w:rPr>
          <w:t>25</w:t>
        </w:r>
      </w:fldSimple>
      <w:r>
        <w:t xml:space="preserve"> </w:t>
      </w:r>
      <w:r w:rsidR="00BD422B">
        <w:t xml:space="preserve">– </w:t>
      </w:r>
      <w:r w:rsidR="00414AE9">
        <w:t>c</w:t>
      </w:r>
      <w:r w:rsidR="00943109">
        <w:t>heck for understanding</w:t>
      </w:r>
      <w:r w:rsidR="00BD422B">
        <w:t xml:space="preserve"> </w:t>
      </w:r>
      <w:r w:rsidR="00436AF1">
        <w:t xml:space="preserve">sample response </w:t>
      </w:r>
      <w:r w:rsidR="00BD422B">
        <w:t>and elaboration</w:t>
      </w:r>
    </w:p>
    <w:tbl>
      <w:tblPr>
        <w:tblStyle w:val="Tableheader"/>
        <w:tblW w:w="0" w:type="auto"/>
        <w:tblLook w:val="0420" w:firstRow="1" w:lastRow="0" w:firstColumn="0" w:lastColumn="0" w:noHBand="0" w:noVBand="1"/>
        <w:tblDescription w:val="A ‘Check for understanding’ sample response."/>
      </w:tblPr>
      <w:tblGrid>
        <w:gridCol w:w="1696"/>
        <w:gridCol w:w="7932"/>
      </w:tblGrid>
      <w:tr w:rsidR="00BD422B" w:rsidRPr="00BD422B" w14:paraId="6761581E" w14:textId="77777777" w:rsidTr="00BD422B">
        <w:trPr>
          <w:cnfStyle w:val="100000000000" w:firstRow="1" w:lastRow="0" w:firstColumn="0" w:lastColumn="0" w:oddVBand="0" w:evenVBand="0" w:oddHBand="0" w:evenHBand="0" w:firstRowFirstColumn="0" w:firstRowLastColumn="0" w:lastRowFirstColumn="0" w:lastRowLastColumn="0"/>
        </w:trPr>
        <w:tc>
          <w:tcPr>
            <w:tcW w:w="1696" w:type="dxa"/>
          </w:tcPr>
          <w:p w14:paraId="3E42C312" w14:textId="7310A719" w:rsidR="00BD422B" w:rsidRPr="00F24767" w:rsidRDefault="00BD422B" w:rsidP="00BD422B">
            <w:pPr>
              <w:rPr>
                <w:rStyle w:val="Strong"/>
                <w:b/>
                <w:bCs w:val="0"/>
              </w:rPr>
            </w:pPr>
            <w:r w:rsidRPr="00F24767">
              <w:rPr>
                <w:rStyle w:val="Strong"/>
                <w:b/>
                <w:bCs w:val="0"/>
              </w:rPr>
              <w:t>Response</w:t>
            </w:r>
          </w:p>
        </w:tc>
        <w:tc>
          <w:tcPr>
            <w:tcW w:w="7932" w:type="dxa"/>
          </w:tcPr>
          <w:p w14:paraId="22425FC9" w14:textId="05C0C054" w:rsidR="00BD422B" w:rsidRPr="00F24767" w:rsidRDefault="00BD422B" w:rsidP="00BD422B">
            <w:pPr>
              <w:rPr>
                <w:rStyle w:val="Strong"/>
                <w:b/>
                <w:bCs w:val="0"/>
              </w:rPr>
            </w:pPr>
            <w:r w:rsidRPr="00F24767">
              <w:rPr>
                <w:rStyle w:val="Strong"/>
                <w:b/>
                <w:bCs w:val="0"/>
              </w:rPr>
              <w:t>Elaboration</w:t>
            </w:r>
          </w:p>
        </w:tc>
      </w:tr>
      <w:tr w:rsidR="00BD422B" w:rsidRPr="00BD422B" w14:paraId="44FB162D" w14:textId="77777777" w:rsidTr="00BD422B">
        <w:trPr>
          <w:cnfStyle w:val="000000100000" w:firstRow="0" w:lastRow="0" w:firstColumn="0" w:lastColumn="0" w:oddVBand="0" w:evenVBand="0" w:oddHBand="1" w:evenHBand="0" w:firstRowFirstColumn="0" w:firstRowLastColumn="0" w:lastRowFirstColumn="0" w:lastRowLastColumn="0"/>
        </w:trPr>
        <w:tc>
          <w:tcPr>
            <w:tcW w:w="1696" w:type="dxa"/>
          </w:tcPr>
          <w:p w14:paraId="1C7E5649" w14:textId="2924D408" w:rsidR="00BD422B" w:rsidRPr="00BD422B" w:rsidRDefault="00BD422B" w:rsidP="00BD422B">
            <w:r w:rsidRPr="00BD422B">
              <w:t>A</w:t>
            </w:r>
          </w:p>
        </w:tc>
        <w:tc>
          <w:tcPr>
            <w:tcW w:w="7932" w:type="dxa"/>
          </w:tcPr>
          <w:p w14:paraId="35C0EAC3" w14:textId="398E48B4" w:rsidR="00BD422B" w:rsidRPr="00BD422B" w:rsidRDefault="00CD0C47" w:rsidP="00BD422B">
            <w:r>
              <w:t>This is i</w:t>
            </w:r>
            <w:r w:rsidR="00BD422B" w:rsidRPr="00F441FC">
              <w:t xml:space="preserve">ncorrect </w:t>
            </w:r>
            <w:r>
              <w:t>because</w:t>
            </w:r>
            <w:r w:rsidR="00BD422B" w:rsidRPr="00F441FC">
              <w:t xml:space="preserve"> science does not claim absolute certainty</w:t>
            </w:r>
            <w:r>
              <w:t>.</w:t>
            </w:r>
            <w:r w:rsidR="00BD422B" w:rsidRPr="00F441FC">
              <w:t xml:space="preserve"> </w:t>
            </w:r>
            <w:r>
              <w:t>I</w:t>
            </w:r>
            <w:r w:rsidR="00BD422B" w:rsidRPr="00F441FC">
              <w:t>nstead, results are supported by evidence rather than proven beyond all doubt.</w:t>
            </w:r>
          </w:p>
        </w:tc>
      </w:tr>
      <w:tr w:rsidR="00BD422B" w:rsidRPr="00BD422B" w14:paraId="5F555E9C" w14:textId="77777777" w:rsidTr="00BD422B">
        <w:trPr>
          <w:cnfStyle w:val="000000010000" w:firstRow="0" w:lastRow="0" w:firstColumn="0" w:lastColumn="0" w:oddVBand="0" w:evenVBand="0" w:oddHBand="0" w:evenHBand="1" w:firstRowFirstColumn="0" w:firstRowLastColumn="0" w:lastRowFirstColumn="0" w:lastRowLastColumn="0"/>
        </w:trPr>
        <w:tc>
          <w:tcPr>
            <w:tcW w:w="1696" w:type="dxa"/>
          </w:tcPr>
          <w:p w14:paraId="0D53DB4F" w14:textId="04E6EEE2" w:rsidR="00BD422B" w:rsidRPr="00BD422B" w:rsidRDefault="00BD422B" w:rsidP="00BD422B">
            <w:r w:rsidRPr="00BD422B">
              <w:t>B</w:t>
            </w:r>
          </w:p>
        </w:tc>
        <w:tc>
          <w:tcPr>
            <w:tcW w:w="7932" w:type="dxa"/>
          </w:tcPr>
          <w:p w14:paraId="65112F6D" w14:textId="62A350CD" w:rsidR="00BD422B" w:rsidRPr="00BD422B" w:rsidRDefault="00C6022D" w:rsidP="00BD422B">
            <w:r>
              <w:t>This is i</w:t>
            </w:r>
            <w:r w:rsidR="00BD422B" w:rsidRPr="00F441FC">
              <w:t xml:space="preserve">ncorrect </w:t>
            </w:r>
            <w:r>
              <w:t>because</w:t>
            </w:r>
            <w:r w:rsidR="00BD422B" w:rsidRPr="00F441FC">
              <w:t xml:space="preserve"> validation is not just about </w:t>
            </w:r>
            <w:r w:rsidR="00BD422B">
              <w:t xml:space="preserve">the </w:t>
            </w:r>
            <w:r w:rsidR="00BD422B" w:rsidRPr="00F441FC">
              <w:t>quantity of data</w:t>
            </w:r>
            <w:r>
              <w:t>.</w:t>
            </w:r>
            <w:r w:rsidR="00F43CC3" w:rsidRPr="00F441FC">
              <w:t xml:space="preserve"> </w:t>
            </w:r>
            <w:r>
              <w:t>I</w:t>
            </w:r>
            <w:r w:rsidR="00BD422B" w:rsidRPr="00F441FC">
              <w:t>t is about confirming consistency and reliability.</w:t>
            </w:r>
          </w:p>
        </w:tc>
      </w:tr>
      <w:tr w:rsidR="00BD422B" w:rsidRPr="00BD422B" w14:paraId="4C9CD721" w14:textId="77777777" w:rsidTr="00BD422B">
        <w:trPr>
          <w:cnfStyle w:val="000000100000" w:firstRow="0" w:lastRow="0" w:firstColumn="0" w:lastColumn="0" w:oddVBand="0" w:evenVBand="0" w:oddHBand="1" w:evenHBand="0" w:firstRowFirstColumn="0" w:firstRowLastColumn="0" w:lastRowFirstColumn="0" w:lastRowLastColumn="0"/>
        </w:trPr>
        <w:tc>
          <w:tcPr>
            <w:tcW w:w="1696" w:type="dxa"/>
          </w:tcPr>
          <w:p w14:paraId="6F8EA64B" w14:textId="2A66FB84" w:rsidR="00BD422B" w:rsidRPr="00F24767" w:rsidRDefault="00BD422B" w:rsidP="00BD422B">
            <w:pPr>
              <w:rPr>
                <w:rStyle w:val="Strong"/>
              </w:rPr>
            </w:pPr>
            <w:r w:rsidRPr="00F24767">
              <w:rPr>
                <w:rStyle w:val="Strong"/>
              </w:rPr>
              <w:t>C</w:t>
            </w:r>
          </w:p>
        </w:tc>
        <w:tc>
          <w:tcPr>
            <w:tcW w:w="7932" w:type="dxa"/>
          </w:tcPr>
          <w:p w14:paraId="4E8E854E" w14:textId="7D0EBC73" w:rsidR="00BD422B" w:rsidRPr="00F24767" w:rsidRDefault="00BD422B" w:rsidP="00BD422B">
            <w:pPr>
              <w:rPr>
                <w:rStyle w:val="Strong"/>
              </w:rPr>
            </w:pPr>
            <w:r w:rsidRPr="00F24767">
              <w:rPr>
                <w:rStyle w:val="Strong"/>
              </w:rPr>
              <w:t>This is the correct answer.</w:t>
            </w:r>
          </w:p>
        </w:tc>
      </w:tr>
      <w:tr w:rsidR="00BD422B" w:rsidRPr="00BD422B" w14:paraId="7076C087" w14:textId="77777777" w:rsidTr="00BD422B">
        <w:trPr>
          <w:cnfStyle w:val="000000010000" w:firstRow="0" w:lastRow="0" w:firstColumn="0" w:lastColumn="0" w:oddVBand="0" w:evenVBand="0" w:oddHBand="0" w:evenHBand="1" w:firstRowFirstColumn="0" w:firstRowLastColumn="0" w:lastRowFirstColumn="0" w:lastRowLastColumn="0"/>
        </w:trPr>
        <w:tc>
          <w:tcPr>
            <w:tcW w:w="1696" w:type="dxa"/>
          </w:tcPr>
          <w:p w14:paraId="37F5E601" w14:textId="4BCBBF42" w:rsidR="00BD422B" w:rsidRPr="00BD422B" w:rsidRDefault="00BD422B" w:rsidP="00BD422B">
            <w:r w:rsidRPr="00BD422B">
              <w:t>D</w:t>
            </w:r>
          </w:p>
        </w:tc>
        <w:tc>
          <w:tcPr>
            <w:tcW w:w="7932" w:type="dxa"/>
          </w:tcPr>
          <w:p w14:paraId="6F85861C" w14:textId="2946C1AE" w:rsidR="00BD422B" w:rsidRPr="00BD422B" w:rsidRDefault="00C6022D" w:rsidP="00BD422B">
            <w:r>
              <w:t>This is i</w:t>
            </w:r>
            <w:r w:rsidR="00BD422B" w:rsidRPr="00BD422B">
              <w:t xml:space="preserve">ncorrect </w:t>
            </w:r>
            <w:r>
              <w:t>because</w:t>
            </w:r>
            <w:r w:rsidR="00BD422B" w:rsidRPr="00BD422B">
              <w:t xml:space="preserve"> a single unusual result might be an outlier, not a validation of a finding.</w:t>
            </w:r>
          </w:p>
        </w:tc>
      </w:tr>
    </w:tbl>
    <w:p w14:paraId="647B2419" w14:textId="3CCA08F9" w:rsidR="008944F0" w:rsidRDefault="008944F0" w:rsidP="008944F0">
      <w:pPr>
        <w:rPr>
          <w:rStyle w:val="Strong"/>
        </w:rPr>
      </w:pPr>
      <w:r w:rsidRPr="00C2042E">
        <w:rPr>
          <w:rStyle w:val="Strong"/>
        </w:rPr>
        <w:t>Sample response: Student resource – validating scientific findings</w:t>
      </w:r>
    </w:p>
    <w:p w14:paraId="2AEF2FF6" w14:textId="3B412AEB" w:rsidR="006A62B6" w:rsidRDefault="006A62B6" w:rsidP="006A62B6">
      <w:pPr>
        <w:pStyle w:val="FeatureBox4"/>
      </w:pPr>
      <w:r w:rsidRPr="00686604">
        <w:rPr>
          <w:rStyle w:val="Strong"/>
        </w:rPr>
        <w:t>Note:</w:t>
      </w:r>
      <w:r w:rsidRPr="004D3F21">
        <w:t xml:space="preserve"> a</w:t>
      </w:r>
      <w:r>
        <w:t>dditional stimulus information has been removed from the sample response.</w:t>
      </w:r>
    </w:p>
    <w:p w14:paraId="24BE6248" w14:textId="52C9C1FF" w:rsidR="006A62B6" w:rsidRPr="006A62B6" w:rsidRDefault="006A62B6" w:rsidP="006A62B6">
      <w:r w:rsidRPr="007F3CAD">
        <w:rPr>
          <w:rStyle w:val="Strong"/>
        </w:rPr>
        <w:t xml:space="preserve">Comprehension </w:t>
      </w:r>
      <w:r w:rsidRPr="00DE6A45">
        <w:rPr>
          <w:rStyle w:val="Strong"/>
        </w:rPr>
        <w:t>questions</w:t>
      </w:r>
    </w:p>
    <w:p w14:paraId="716E9AB5" w14:textId="77777777" w:rsidR="00041931" w:rsidRPr="001A1423" w:rsidRDefault="00041931">
      <w:pPr>
        <w:pStyle w:val="ListNumber"/>
        <w:numPr>
          <w:ilvl w:val="0"/>
          <w:numId w:val="72"/>
        </w:numPr>
      </w:pPr>
      <w:r>
        <w:t>E</w:t>
      </w:r>
      <w:r w:rsidRPr="001A1423">
        <w:t>xplain what it means to validate a scientific finding.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A sample student response."/>
      </w:tblPr>
      <w:tblGrid>
        <w:gridCol w:w="9628"/>
      </w:tblGrid>
      <w:tr w:rsidR="00041931" w14:paraId="06AEE662" w14:textId="77777777" w:rsidTr="00661098">
        <w:trPr>
          <w:trHeight w:val="702"/>
        </w:trPr>
        <w:tc>
          <w:tcPr>
            <w:tcW w:w="9628" w:type="dxa"/>
            <w:tcBorders>
              <w:top w:val="single" w:sz="4" w:space="0" w:color="auto"/>
              <w:left w:val="single" w:sz="4" w:space="0" w:color="auto"/>
              <w:bottom w:val="single" w:sz="4" w:space="0" w:color="auto"/>
              <w:right w:val="single" w:sz="4" w:space="0" w:color="auto"/>
            </w:tcBorders>
          </w:tcPr>
          <w:p w14:paraId="33882748" w14:textId="1A80F8AB" w:rsidR="00041931" w:rsidRPr="00804895" w:rsidRDefault="00804895" w:rsidP="00804895">
            <w:r w:rsidRPr="00804895">
              <w:t>‘</w:t>
            </w:r>
            <w:r w:rsidR="00041931" w:rsidRPr="00804895">
              <w:t>Validating a scientific finding</w:t>
            </w:r>
            <w:r w:rsidRPr="00804895">
              <w:t>’</w:t>
            </w:r>
            <w:r w:rsidR="00041931" w:rsidRPr="00804895">
              <w:t xml:space="preserve"> means checking that the investigations leading to the conclusion were properly conducted and that the data </w:t>
            </w:r>
            <w:r w:rsidRPr="00804895">
              <w:t>was</w:t>
            </w:r>
            <w:r w:rsidR="00041931" w:rsidRPr="00804895">
              <w:t xml:space="preserve"> properly analysed. It involves supporting or confirming results using further evidence to increase confidence that a conclusion is reliable and based on trustworthy information. Reliability is an important aspect of validity because validation involves checking whether results are repeatable and consistent and whether similar methods yield similar results.</w:t>
            </w:r>
          </w:p>
          <w:p w14:paraId="3B31F5C9" w14:textId="60D08465" w:rsidR="00041931" w:rsidRPr="00804895" w:rsidRDefault="00041931" w:rsidP="00804895">
            <w:r w:rsidRPr="00804895">
              <w:t xml:space="preserve">This ensures </w:t>
            </w:r>
            <w:r w:rsidR="008C7A20">
              <w:t xml:space="preserve">that </w:t>
            </w:r>
            <w:r w:rsidR="00F43CC3" w:rsidRPr="00804895">
              <w:t xml:space="preserve">the conclusion is not based on </w:t>
            </w:r>
            <w:r w:rsidR="008C7A20">
              <w:t xml:space="preserve">random </w:t>
            </w:r>
            <w:r w:rsidR="00F43CC3" w:rsidRPr="00804895">
              <w:t>chance or limited evidence but</w:t>
            </w:r>
            <w:r w:rsidR="00095627">
              <w:t xml:space="preserve"> that it</w:t>
            </w:r>
            <w:r w:rsidR="00F43CC3" w:rsidRPr="00804895">
              <w:t xml:space="preserve"> is supported by data </w:t>
            </w:r>
            <w:r w:rsidR="00095627">
              <w:t xml:space="preserve">that has been </w:t>
            </w:r>
            <w:r w:rsidRPr="00804895">
              <w:t>collected and analysed appropriately.</w:t>
            </w:r>
          </w:p>
        </w:tc>
      </w:tr>
    </w:tbl>
    <w:p w14:paraId="7EC8E037" w14:textId="77777777" w:rsidR="00041931" w:rsidRDefault="00041931" w:rsidP="00D60C92">
      <w:pPr>
        <w:pStyle w:val="ListNumber"/>
        <w:keepNext/>
      </w:pPr>
      <w:r w:rsidRPr="00896DC6">
        <w:lastRenderedPageBreak/>
        <w:t>Explain one reason why large datasets make scientific findings more reliable.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A sample student response."/>
      </w:tblPr>
      <w:tblGrid>
        <w:gridCol w:w="9628"/>
      </w:tblGrid>
      <w:tr w:rsidR="00041931" w14:paraId="119E8841" w14:textId="77777777">
        <w:trPr>
          <w:trHeight w:val="1108"/>
        </w:trPr>
        <w:tc>
          <w:tcPr>
            <w:tcW w:w="9628" w:type="dxa"/>
            <w:tcBorders>
              <w:top w:val="single" w:sz="4" w:space="0" w:color="auto"/>
              <w:left w:val="single" w:sz="4" w:space="0" w:color="auto"/>
              <w:bottom w:val="single" w:sz="4" w:space="0" w:color="auto"/>
              <w:right w:val="single" w:sz="4" w:space="0" w:color="auto"/>
            </w:tcBorders>
          </w:tcPr>
          <w:p w14:paraId="7B4E9B08" w14:textId="393EE2DE" w:rsidR="00041931" w:rsidRDefault="00CA3CC9" w:rsidP="00D60C92">
            <w:pPr>
              <w:keepNext/>
            </w:pPr>
            <w:r w:rsidRPr="0090420F">
              <w:rPr>
                <w:rStyle w:val="Strong"/>
                <w:b w:val="0"/>
                <w:bCs w:val="0"/>
              </w:rPr>
              <w:t xml:space="preserve">Large datasets make scientific findings more reliable by reducing the influence of unusual results, called </w:t>
            </w:r>
            <w:r w:rsidR="0045613D">
              <w:rPr>
                <w:rStyle w:val="Strong"/>
                <w:b w:val="0"/>
                <w:bCs w:val="0"/>
              </w:rPr>
              <w:t>‘</w:t>
            </w:r>
            <w:r w:rsidRPr="0090420F">
              <w:rPr>
                <w:rStyle w:val="Strong"/>
                <w:b w:val="0"/>
                <w:bCs w:val="0"/>
              </w:rPr>
              <w:t>outliers</w:t>
            </w:r>
            <w:r w:rsidR="0045613D">
              <w:rPr>
                <w:rStyle w:val="Strong"/>
                <w:b w:val="0"/>
                <w:bCs w:val="0"/>
              </w:rPr>
              <w:t>’</w:t>
            </w:r>
            <w:r w:rsidRPr="0090420F">
              <w:rPr>
                <w:rStyle w:val="Strong"/>
                <w:b w:val="0"/>
                <w:bCs w:val="0"/>
              </w:rPr>
              <w:t xml:space="preserve">, that can distort patterns in small datasets. They also allow scientists to use statistical methods and models alongside primary data analysis to strengthen confidence in the results. This </w:t>
            </w:r>
            <w:r w:rsidR="00F43CC3">
              <w:rPr>
                <w:rStyle w:val="Strong"/>
                <w:b w:val="0"/>
                <w:bCs w:val="0"/>
              </w:rPr>
              <w:t xml:space="preserve">makes trends clearer and conclusions </w:t>
            </w:r>
            <w:r w:rsidRPr="0090420F">
              <w:rPr>
                <w:rStyle w:val="Strong"/>
                <w:b w:val="0"/>
                <w:bCs w:val="0"/>
              </w:rPr>
              <w:t>more dependable.</w:t>
            </w:r>
          </w:p>
        </w:tc>
      </w:tr>
    </w:tbl>
    <w:p w14:paraId="09DDF351" w14:textId="5589E208" w:rsidR="00041931" w:rsidRDefault="00041931" w:rsidP="00237A00">
      <w:pPr>
        <w:pStyle w:val="ListNumber"/>
      </w:pPr>
      <w:r>
        <w:t xml:space="preserve">A student claims that a new fertiliser improves plant growth after testing it on </w:t>
      </w:r>
      <w:r w:rsidR="0045613D">
        <w:t>2</w:t>
      </w:r>
      <w:r>
        <w:t xml:space="preserve"> plants for one week. Give one reason, based on the text, why this result may not be well validated.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A sample student response."/>
      </w:tblPr>
      <w:tblGrid>
        <w:gridCol w:w="9628"/>
      </w:tblGrid>
      <w:tr w:rsidR="00041931" w14:paraId="0DB7C0AB" w14:textId="77777777">
        <w:trPr>
          <w:trHeight w:val="1346"/>
        </w:trPr>
        <w:tc>
          <w:tcPr>
            <w:tcW w:w="9628" w:type="dxa"/>
            <w:tcBorders>
              <w:top w:val="single" w:sz="4" w:space="0" w:color="auto"/>
              <w:left w:val="single" w:sz="4" w:space="0" w:color="auto"/>
              <w:bottom w:val="single" w:sz="4" w:space="0" w:color="auto"/>
              <w:right w:val="single" w:sz="4" w:space="0" w:color="auto"/>
            </w:tcBorders>
          </w:tcPr>
          <w:p w14:paraId="22CC2BC4" w14:textId="34A286D4" w:rsidR="00041931" w:rsidRDefault="00CA3CC9">
            <w:r w:rsidRPr="00422E5A">
              <w:t>The result may not be well validated because the sample size is too small, with only 2 plants observed for one week. In a small dataset, a single unusual result can strongly affect the overall pattern, making the conclusions unreliable or attributable to chance.</w:t>
            </w:r>
          </w:p>
        </w:tc>
      </w:tr>
    </w:tbl>
    <w:p w14:paraId="5D671804" w14:textId="77777777" w:rsidR="00041931" w:rsidRPr="00A30F89" w:rsidRDefault="00041931" w:rsidP="00237A00">
      <w:pPr>
        <w:pStyle w:val="ListNumber"/>
      </w:pPr>
      <w:r w:rsidRPr="002612B3">
        <w:t>How do</w:t>
      </w:r>
      <w:r>
        <w:t>es</w:t>
      </w:r>
      <w:r w:rsidRPr="002612B3">
        <w:t xml:space="preserve"> statistic</w:t>
      </w:r>
      <w:r>
        <w:t>al analysis</w:t>
      </w:r>
      <w:r w:rsidRPr="002612B3">
        <w:t xml:space="preserve"> help scientists make sense of data and measure uncertainty?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A sample student response."/>
      </w:tblPr>
      <w:tblGrid>
        <w:gridCol w:w="9628"/>
      </w:tblGrid>
      <w:tr w:rsidR="00041931" w14:paraId="4B9C4C8D" w14:textId="77777777">
        <w:trPr>
          <w:trHeight w:val="1529"/>
        </w:trPr>
        <w:tc>
          <w:tcPr>
            <w:tcW w:w="9628" w:type="dxa"/>
            <w:tcBorders>
              <w:top w:val="single" w:sz="4" w:space="0" w:color="auto"/>
              <w:left w:val="single" w:sz="4" w:space="0" w:color="auto"/>
              <w:bottom w:val="single" w:sz="4" w:space="0" w:color="auto"/>
              <w:right w:val="single" w:sz="4" w:space="0" w:color="auto"/>
            </w:tcBorders>
          </w:tcPr>
          <w:p w14:paraId="57113E9F" w14:textId="3F4FB219" w:rsidR="00041931" w:rsidRDefault="00CA3CC9">
            <w:r w:rsidRPr="00422E5A">
              <w:rPr>
                <w:rStyle w:val="Strong"/>
                <w:b w:val="0"/>
                <w:bCs w:val="0"/>
              </w:rPr>
              <w:t xml:space="preserve">Statistics help scientists identify patterns and trends using graphs and averages. They also </w:t>
            </w:r>
            <w:r w:rsidR="00F43CC3">
              <w:rPr>
                <w:rStyle w:val="Strong"/>
                <w:b w:val="0"/>
                <w:bCs w:val="0"/>
              </w:rPr>
              <w:t xml:space="preserve">let scientists quantify uncertainty by estimating how confident they can be in their results and </w:t>
            </w:r>
            <w:r w:rsidRPr="00422E5A">
              <w:rPr>
                <w:rStyle w:val="Strong"/>
                <w:b w:val="0"/>
                <w:bCs w:val="0"/>
              </w:rPr>
              <w:t>deciding whether the evidence is strong or weak.</w:t>
            </w:r>
          </w:p>
        </w:tc>
      </w:tr>
    </w:tbl>
    <w:p w14:paraId="4631A18D" w14:textId="77777777" w:rsidR="00041931" w:rsidRDefault="00041931" w:rsidP="00237A00">
      <w:pPr>
        <w:pStyle w:val="ListNumber"/>
        <w:rPr>
          <w:rStyle w:val="Strong"/>
          <w:b w:val="0"/>
          <w:bCs w:val="0"/>
        </w:rPr>
      </w:pPr>
      <w:r w:rsidRPr="00266489">
        <w:rPr>
          <w:rStyle w:val="Strong"/>
          <w:b w:val="0"/>
          <w:bCs w:val="0"/>
        </w:rPr>
        <w:t>Why do large datasets allow scientists to make more confident generalisations?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A sample student response."/>
      </w:tblPr>
      <w:tblGrid>
        <w:gridCol w:w="9628"/>
      </w:tblGrid>
      <w:tr w:rsidR="00041931" w14:paraId="62BCE121" w14:textId="77777777">
        <w:trPr>
          <w:trHeight w:val="1108"/>
        </w:trPr>
        <w:tc>
          <w:tcPr>
            <w:tcW w:w="9628" w:type="dxa"/>
            <w:tcBorders>
              <w:top w:val="single" w:sz="4" w:space="0" w:color="auto"/>
              <w:left w:val="single" w:sz="4" w:space="0" w:color="auto"/>
              <w:bottom w:val="single" w:sz="4" w:space="0" w:color="auto"/>
              <w:right w:val="single" w:sz="4" w:space="0" w:color="auto"/>
            </w:tcBorders>
          </w:tcPr>
          <w:p w14:paraId="790F8060" w14:textId="20799854" w:rsidR="00041931" w:rsidRDefault="00CA3CC9">
            <w:r w:rsidRPr="00AA7734">
              <w:rPr>
                <w:rStyle w:val="Strong"/>
                <w:b w:val="0"/>
                <w:bCs w:val="0"/>
              </w:rPr>
              <w:t>Large datasets allow scientists to make more confident generalisations because they include many observations, which helps establish clear and consistent patterns in the data. This makes it easier to identify what is typical in the dataset and reduces the influence of unusual results, or outliers. As a result, findings are more likely to reflect the overall pattern rather than a few unexpected cases, making generalisations more reliable beyond the group studied.</w:t>
            </w:r>
          </w:p>
        </w:tc>
      </w:tr>
    </w:tbl>
    <w:p w14:paraId="122CA6BB" w14:textId="75618907" w:rsidR="008944F0" w:rsidRPr="00D60C92" w:rsidRDefault="008944F0" w:rsidP="00D60C92">
      <w:r>
        <w:br w:type="page"/>
      </w:r>
    </w:p>
    <w:p w14:paraId="67A7EE9C" w14:textId="77777777" w:rsidR="00686972" w:rsidRDefault="00686972" w:rsidP="00686972">
      <w:pPr>
        <w:pStyle w:val="Heading3"/>
      </w:pPr>
      <w:bookmarkStart w:id="92" w:name="_Student_resource_–_11"/>
      <w:bookmarkStart w:id="93" w:name="_Ref228277600"/>
      <w:bookmarkStart w:id="94" w:name="_Toc242171676"/>
      <w:bookmarkEnd w:id="92"/>
      <w:r>
        <w:lastRenderedPageBreak/>
        <w:t>Student resource – validating scientific findings</w:t>
      </w:r>
      <w:bookmarkEnd w:id="93"/>
      <w:bookmarkEnd w:id="94"/>
    </w:p>
    <w:p w14:paraId="3079D54D" w14:textId="6AF9CE02" w:rsidR="00686972" w:rsidRPr="004B5975" w:rsidRDefault="00686972" w:rsidP="008D16A0">
      <w:r w:rsidRPr="00050C1A">
        <w:rPr>
          <w:rStyle w:val="Strong"/>
        </w:rPr>
        <w:t>Instructions:</w:t>
      </w:r>
      <w:r>
        <w:t xml:space="preserve"> </w:t>
      </w:r>
      <w:r w:rsidR="006F4ABB">
        <w:t>e</w:t>
      </w:r>
      <w:r>
        <w:t xml:space="preserve">ngage with the text to </w:t>
      </w:r>
      <w:r w:rsidR="00422E5A">
        <w:t>answer the given questions</w:t>
      </w:r>
      <w:r>
        <w:t>.</w:t>
      </w:r>
    </w:p>
    <w:p w14:paraId="4CF8C3C3" w14:textId="440A225C" w:rsidR="00686972" w:rsidRPr="00BC6A0E" w:rsidRDefault="00D42FC1" w:rsidP="006F4ABB">
      <w:pPr>
        <w:rPr>
          <w:rStyle w:val="Strong"/>
          <w:b w:val="0"/>
          <w:bCs w:val="0"/>
        </w:rPr>
      </w:pPr>
      <w:r>
        <w:rPr>
          <w:rStyle w:val="Strong"/>
          <w:b w:val="0"/>
          <w:bCs w:val="0"/>
        </w:rPr>
        <w:t xml:space="preserve">When scientists investigate a question, they collect data and use it to draw conclusions. However, reaching a result is not the final step in science. Scientists must also validate their findings. </w:t>
      </w:r>
      <w:r w:rsidR="00242212">
        <w:rPr>
          <w:rStyle w:val="Strong"/>
          <w:b w:val="0"/>
          <w:bCs w:val="0"/>
        </w:rPr>
        <w:t>‘</w:t>
      </w:r>
      <w:r>
        <w:rPr>
          <w:rStyle w:val="Strong"/>
          <w:b w:val="0"/>
          <w:bCs w:val="0"/>
        </w:rPr>
        <w:t>Validation</w:t>
      </w:r>
      <w:r w:rsidR="00242212">
        <w:rPr>
          <w:rStyle w:val="Strong"/>
          <w:b w:val="0"/>
          <w:bCs w:val="0"/>
        </w:rPr>
        <w:t>’</w:t>
      </w:r>
      <w:r>
        <w:rPr>
          <w:rStyle w:val="Strong"/>
          <w:b w:val="0"/>
          <w:bCs w:val="0"/>
        </w:rPr>
        <w:t xml:space="preserve"> means supporting or confirming results with further evidence. It does not mean proving that something is </w:t>
      </w:r>
      <w:proofErr w:type="gramStart"/>
      <w:r>
        <w:rPr>
          <w:rStyle w:val="Strong"/>
          <w:b w:val="0"/>
          <w:bCs w:val="0"/>
        </w:rPr>
        <w:t>absolutely true</w:t>
      </w:r>
      <w:proofErr w:type="gramEnd"/>
      <w:r>
        <w:rPr>
          <w:rStyle w:val="Strong"/>
          <w:b w:val="0"/>
          <w:bCs w:val="0"/>
        </w:rPr>
        <w:t>. Instead, validation increases confidence that a conclusion is reliable and based on trustworthy information.</w:t>
      </w:r>
    </w:p>
    <w:p w14:paraId="7E7AF30B" w14:textId="41F29A5A" w:rsidR="00686972" w:rsidRPr="00BC6A0E" w:rsidRDefault="00D42FC1" w:rsidP="006F4ABB">
      <w:pPr>
        <w:rPr>
          <w:rStyle w:val="Strong"/>
          <w:b w:val="0"/>
          <w:bCs w:val="0"/>
        </w:rPr>
      </w:pPr>
      <w:r>
        <w:rPr>
          <w:rStyle w:val="Strong"/>
          <w:b w:val="0"/>
          <w:bCs w:val="0"/>
        </w:rPr>
        <w:t>One important part of validation is checking whether results are repeatable and consistent. If an investigation is repeated under similar conditions and the same pattern reappears, scientists are more confident that the results reflect something real rather than chance. If different scientists using similar methods obtain similar results, this further increases confidence in the findings.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This table has had borders removed for organisation of information."/>
      </w:tblPr>
      <w:tblGrid>
        <w:gridCol w:w="4507"/>
        <w:gridCol w:w="5131"/>
      </w:tblGrid>
      <w:tr w:rsidR="00686972" w14:paraId="1846CE58" w14:textId="77777777" w:rsidTr="0002373E">
        <w:tc>
          <w:tcPr>
            <w:tcW w:w="4253" w:type="dxa"/>
          </w:tcPr>
          <w:p w14:paraId="4DCAD9B7" w14:textId="0675BED0" w:rsidR="00686972" w:rsidRPr="00D56B6C" w:rsidRDefault="006F4ABB" w:rsidP="006F4ABB">
            <w:pPr>
              <w:pStyle w:val="Caption"/>
            </w:pPr>
            <w:r>
              <w:t xml:space="preserve">Figure 1 </w:t>
            </w:r>
            <w:r w:rsidR="00686972" w:rsidRPr="00D56B6C">
              <w:t xml:space="preserve">– </w:t>
            </w:r>
            <w:r w:rsidR="002775EB">
              <w:t xml:space="preserve">tomato </w:t>
            </w:r>
            <w:r w:rsidR="00686972" w:rsidRPr="00D56B6C">
              <w:t>plants growing in pots under different conditions</w:t>
            </w:r>
          </w:p>
          <w:p w14:paraId="33D3C537" w14:textId="1B021315" w:rsidR="00686972" w:rsidRPr="00D56B6C" w:rsidRDefault="002775EB" w:rsidP="00DC684C">
            <w:r w:rsidRPr="00DC684C">
              <w:rPr>
                <w:noProof/>
              </w:rPr>
              <w:drawing>
                <wp:inline distT="0" distB="0" distL="0" distR="0" wp14:anchorId="6F5F6730" wp14:editId="2B3017A5">
                  <wp:extent cx="2724923" cy="1465091"/>
                  <wp:effectExtent l="0" t="0" r="0" b="1905"/>
                  <wp:docPr id="1964250768" name="Picture 1" descr="Three tomato plants that have been grown under different conditions. They are labelled plant A, B and 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250768" name="Picture 1" descr="Three tomato plants that have been grown under different conditions. They are labelled plant A, B and C."/>
                          <pic:cNvPicPr/>
                        </pic:nvPicPr>
                        <pic:blipFill>
                          <a:blip r:embed="rId116"/>
                          <a:stretch>
                            <a:fillRect/>
                          </a:stretch>
                        </pic:blipFill>
                        <pic:spPr>
                          <a:xfrm>
                            <a:off x="0" y="0"/>
                            <a:ext cx="2763323" cy="1485737"/>
                          </a:xfrm>
                          <a:prstGeom prst="rect">
                            <a:avLst/>
                          </a:prstGeom>
                        </pic:spPr>
                      </pic:pic>
                    </a:graphicData>
                  </a:graphic>
                </wp:inline>
              </w:drawing>
            </w:r>
          </w:p>
        </w:tc>
        <w:tc>
          <w:tcPr>
            <w:tcW w:w="5375" w:type="dxa"/>
          </w:tcPr>
          <w:p w14:paraId="5E41AAEA" w14:textId="33990640" w:rsidR="00686972" w:rsidRPr="00510EC1" w:rsidRDefault="00686972" w:rsidP="00510EC1">
            <w:r w:rsidRPr="00510EC1">
              <w:t xml:space="preserve">The size of a dataset plays a major role in the reliability of a conclusion. Imagine </w:t>
            </w:r>
            <w:r w:rsidR="00545E11" w:rsidRPr="00510EC1">
              <w:t>2</w:t>
            </w:r>
            <w:r w:rsidRPr="00510EC1">
              <w:t xml:space="preserve"> groups of students testing how sunlight affects plant growth. One group measures </w:t>
            </w:r>
            <w:r w:rsidR="00510EC1" w:rsidRPr="00510EC1">
              <w:t>4</w:t>
            </w:r>
            <w:r w:rsidRPr="00510EC1">
              <w:t xml:space="preserve"> plants and</w:t>
            </w:r>
            <w:r w:rsidR="00510EC1" w:rsidRPr="00510EC1">
              <w:t xml:space="preserve"> notices that</w:t>
            </w:r>
            <w:r w:rsidRPr="00510EC1">
              <w:t xml:space="preserve"> one plant </w:t>
            </w:r>
            <w:r w:rsidR="00A61944">
              <w:t xml:space="preserve">has </w:t>
            </w:r>
            <w:r w:rsidRPr="00510EC1">
              <w:t>grow</w:t>
            </w:r>
            <w:r w:rsidR="00A61944">
              <w:t>n</w:t>
            </w:r>
            <w:r w:rsidRPr="00510EC1">
              <w:t xml:space="preserve"> much taller than</w:t>
            </w:r>
            <w:r w:rsidR="003A4628" w:rsidRPr="00510EC1">
              <w:t xml:space="preserve"> the others</w:t>
            </w:r>
            <w:r w:rsidRPr="00510EC1">
              <w:t xml:space="preserve">. This unusual result may distort the pattern and lead the group to overestimate </w:t>
            </w:r>
            <w:r w:rsidR="00F43CC3" w:rsidRPr="00510EC1">
              <w:t>sunlight's effect on growth</w:t>
            </w:r>
            <w:r w:rsidRPr="00510EC1">
              <w:t>. Another group measures one hundred plants. In this case, one unusual plant</w:t>
            </w:r>
            <w:r w:rsidR="009D32DA">
              <w:t>’s</w:t>
            </w:r>
            <w:r w:rsidRPr="00510EC1">
              <w:t xml:space="preserve"> </w:t>
            </w:r>
            <w:r w:rsidR="0069033E">
              <w:t xml:space="preserve">growth </w:t>
            </w:r>
            <w:r w:rsidRPr="00510EC1">
              <w:t>makes little difference to the overall pattern because it is only one data point among many.</w:t>
            </w:r>
          </w:p>
        </w:tc>
      </w:tr>
    </w:tbl>
    <w:p w14:paraId="6F66B8B1" w14:textId="2EADB4A3" w:rsidR="00686972" w:rsidRDefault="00256A17" w:rsidP="00DE6A45">
      <w:pPr>
        <w:rPr>
          <w:rStyle w:val="Strong"/>
          <w:b w:val="0"/>
          <w:bCs w:val="0"/>
        </w:rPr>
      </w:pPr>
      <w:r>
        <w:rPr>
          <w:rStyle w:val="Strong"/>
          <w:b w:val="0"/>
          <w:bCs w:val="0"/>
        </w:rPr>
        <w:t xml:space="preserve">Because of this, large datasets reduce the influence of </w:t>
      </w:r>
      <w:r w:rsidR="00E77D60">
        <w:rPr>
          <w:rStyle w:val="Strong"/>
          <w:b w:val="0"/>
          <w:bCs w:val="0"/>
        </w:rPr>
        <w:t>‘</w:t>
      </w:r>
      <w:r>
        <w:rPr>
          <w:rStyle w:val="Strong"/>
          <w:b w:val="0"/>
          <w:bCs w:val="0"/>
        </w:rPr>
        <w:t>outliers</w:t>
      </w:r>
      <w:r w:rsidR="00E77D60">
        <w:rPr>
          <w:rStyle w:val="Strong"/>
          <w:b w:val="0"/>
          <w:bCs w:val="0"/>
        </w:rPr>
        <w:t>’</w:t>
      </w:r>
      <w:r>
        <w:rPr>
          <w:rStyle w:val="Strong"/>
          <w:b w:val="0"/>
          <w:bCs w:val="0"/>
        </w:rPr>
        <w:t xml:space="preserve">, which are values that differ greatly from most others. However, outliers can be critical to scientific discovery because they can reveal new, unexpected information. Determining whether an outlier is a random error (noise) or </w:t>
      </w:r>
      <w:r w:rsidR="007F3D6B">
        <w:rPr>
          <w:rStyle w:val="Strong"/>
          <w:b w:val="0"/>
          <w:bCs w:val="0"/>
        </w:rPr>
        <w:t xml:space="preserve">is </w:t>
      </w:r>
      <w:r>
        <w:rPr>
          <w:rStyle w:val="Strong"/>
          <w:b w:val="0"/>
          <w:bCs w:val="0"/>
        </w:rPr>
        <w:t>meaningful requires investigating its source, context and consistency with other variables. Meaningful outliers are valid, unique data points that can reveal new patterns, while errors (noise) are undesirable, random or erroneous data.</w:t>
      </w:r>
    </w:p>
    <w:p w14:paraId="52C85D61" w14:textId="2245A998" w:rsidR="00686972" w:rsidRPr="00BC6A0E" w:rsidRDefault="00837C1B" w:rsidP="00DE6A45">
      <w:pPr>
        <w:rPr>
          <w:rStyle w:val="Strong"/>
          <w:b w:val="0"/>
          <w:bCs w:val="0"/>
        </w:rPr>
      </w:pPr>
      <w:r>
        <w:rPr>
          <w:rStyle w:val="Strong"/>
          <w:b w:val="0"/>
          <w:bCs w:val="0"/>
        </w:rPr>
        <w:t>Large datasets also make patterns clearer and reduce the likelihood that results are due to chance. When a trend appears across many observations, scientists are more confident that it reflects a real effect rather than normal variation.</w:t>
      </w:r>
    </w:p>
    <w:p w14:paraId="6BB32E79" w14:textId="3D955D0F" w:rsidR="00686972" w:rsidRDefault="00837C1B" w:rsidP="00686972">
      <w:pPr>
        <w:rPr>
          <w:rStyle w:val="Strong"/>
          <w:b w:val="0"/>
          <w:bCs w:val="0"/>
        </w:rPr>
      </w:pPr>
      <w:r>
        <w:rPr>
          <w:rStyle w:val="Strong"/>
          <w:b w:val="0"/>
          <w:bCs w:val="0"/>
        </w:rPr>
        <w:lastRenderedPageBreak/>
        <w:t>Large datasets also allow scientists to make stronger generalisations. Scientists want their findings to apply beyond the group they studied. When results are based on many observations, scientists can be more confident that the findings are not limited to a small or unusual sample.</w:t>
      </w:r>
    </w:p>
    <w:p w14:paraId="417F169E" w14:textId="256D52A0" w:rsidR="00686972" w:rsidRDefault="00837C1B" w:rsidP="00686972">
      <w:pPr>
        <w:rPr>
          <w:rStyle w:val="Strong"/>
          <w:b w:val="0"/>
          <w:bCs w:val="0"/>
        </w:rPr>
      </w:pPr>
      <w:r>
        <w:rPr>
          <w:rStyle w:val="Strong"/>
          <w:b w:val="0"/>
          <w:bCs w:val="0"/>
        </w:rPr>
        <w:t>Statistics are another important tool for validating scientific findings. They help scientists organise, summarise and interpret data. Graphs, means and other descriptive statistics show what is happening overall rather than focusing on individual values. Without statistics, it would be difficult to recognise important patterns in large datasets.</w:t>
      </w:r>
    </w:p>
    <w:p w14:paraId="439370EF" w14:textId="77777777" w:rsidR="00686972" w:rsidRPr="00BC6A0E" w:rsidRDefault="00686972" w:rsidP="00686972">
      <w:pPr>
        <w:rPr>
          <w:rStyle w:val="Strong"/>
          <w:b w:val="0"/>
          <w:bCs w:val="0"/>
        </w:rPr>
      </w:pPr>
      <w:r w:rsidRPr="00D56B6C">
        <w:rPr>
          <w:rStyle w:val="Strong"/>
          <w:b w:val="0"/>
          <w:bCs w:val="0"/>
        </w:rPr>
        <w:t>Because large datasets contain more information, scientists can apply different statistical approaches to check whether patterns remain consistent across the data. This strengthens confidence in the results because conclusions are not dependent on a single method of analysis.</w:t>
      </w:r>
    </w:p>
    <w:p w14:paraId="2AFF1A66" w14:textId="06FAAA33" w:rsidR="00686972" w:rsidRPr="00BC6A0E" w:rsidRDefault="003E309B" w:rsidP="00686972">
      <w:pPr>
        <w:rPr>
          <w:rStyle w:val="Strong"/>
          <w:b w:val="0"/>
          <w:bCs w:val="0"/>
        </w:rPr>
      </w:pPr>
      <w:r>
        <w:rPr>
          <w:rStyle w:val="Strong"/>
          <w:b w:val="0"/>
          <w:bCs w:val="0"/>
        </w:rPr>
        <w:t>Finally, statistics allow scientists to quantify uncertainty. All data contain</w:t>
      </w:r>
      <w:r w:rsidR="00AC2064">
        <w:rPr>
          <w:rStyle w:val="Strong"/>
          <w:b w:val="0"/>
          <w:bCs w:val="0"/>
        </w:rPr>
        <w:t>s</w:t>
      </w:r>
      <w:r>
        <w:rPr>
          <w:rStyle w:val="Strong"/>
          <w:b w:val="0"/>
          <w:bCs w:val="0"/>
        </w:rPr>
        <w:t xml:space="preserve"> some natural variation and no scientific conclusion is perfectly certain. Statistical tools help scientists estimate how confident they can be in their findings. A result supported by strong evidence has lower uncertainty, while one based on limited or unclear data has higher uncertainty.</w:t>
      </w:r>
    </w:p>
    <w:p w14:paraId="17A496D8" w14:textId="061516C6" w:rsidR="00686972" w:rsidRDefault="00686972" w:rsidP="00DE6A45">
      <w:pPr>
        <w:rPr>
          <w:rStyle w:val="Strong"/>
          <w:b w:val="0"/>
          <w:bCs w:val="0"/>
        </w:rPr>
      </w:pPr>
      <w:r w:rsidRPr="00BC6A0E">
        <w:rPr>
          <w:rStyle w:val="Strong"/>
          <w:b w:val="0"/>
          <w:bCs w:val="0"/>
        </w:rPr>
        <w:t xml:space="preserve">Together, large datasets and statistical analysis help scientists validate ideas, improve accuracy and make </w:t>
      </w:r>
      <w:r>
        <w:rPr>
          <w:rStyle w:val="Strong"/>
          <w:b w:val="0"/>
          <w:bCs w:val="0"/>
        </w:rPr>
        <w:t>evidence-based decisions</w:t>
      </w:r>
      <w:r w:rsidRPr="00BC6A0E">
        <w:rPr>
          <w:rStyle w:val="Strong"/>
          <w:b w:val="0"/>
          <w:bCs w:val="0"/>
        </w:rPr>
        <w:t>. They allow conclusions to be tested, challenged and strengthened over time, which is essential to scientific progress.</w:t>
      </w:r>
    </w:p>
    <w:p w14:paraId="203BA381" w14:textId="77777777" w:rsidR="00686972" w:rsidRPr="007F3CAD" w:rsidRDefault="00686972" w:rsidP="00DE6A45">
      <w:pPr>
        <w:rPr>
          <w:rStyle w:val="Strong"/>
        </w:rPr>
      </w:pPr>
      <w:r w:rsidRPr="007F3CAD">
        <w:rPr>
          <w:rStyle w:val="Strong"/>
        </w:rPr>
        <w:t xml:space="preserve">Comprehension </w:t>
      </w:r>
      <w:r w:rsidRPr="00DE6A45">
        <w:rPr>
          <w:rStyle w:val="Strong"/>
        </w:rPr>
        <w:t>questions</w:t>
      </w:r>
    </w:p>
    <w:p w14:paraId="2AFC46D5" w14:textId="77777777" w:rsidR="00686972" w:rsidRPr="001A1423" w:rsidRDefault="00686972">
      <w:pPr>
        <w:pStyle w:val="ListNumber"/>
        <w:numPr>
          <w:ilvl w:val="0"/>
          <w:numId w:val="71"/>
        </w:numPr>
      </w:pPr>
      <w:r>
        <w:t>E</w:t>
      </w:r>
      <w:r w:rsidRPr="001A1423">
        <w:t>xplain what it means to validate a scientific finding.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Space for students to provide answer."/>
      </w:tblPr>
      <w:tblGrid>
        <w:gridCol w:w="9628"/>
      </w:tblGrid>
      <w:tr w:rsidR="00686972" w14:paraId="590FE03F" w14:textId="77777777" w:rsidTr="0002373E">
        <w:trPr>
          <w:trHeight w:val="2036"/>
        </w:trPr>
        <w:tc>
          <w:tcPr>
            <w:tcW w:w="9628" w:type="dxa"/>
            <w:tcBorders>
              <w:top w:val="single" w:sz="4" w:space="0" w:color="auto"/>
              <w:left w:val="single" w:sz="4" w:space="0" w:color="auto"/>
              <w:bottom w:val="single" w:sz="4" w:space="0" w:color="auto"/>
              <w:right w:val="single" w:sz="4" w:space="0" w:color="auto"/>
            </w:tcBorders>
          </w:tcPr>
          <w:p w14:paraId="2B363159" w14:textId="77777777" w:rsidR="00686972" w:rsidRDefault="00686972" w:rsidP="0002373E"/>
        </w:tc>
      </w:tr>
    </w:tbl>
    <w:p w14:paraId="511AC493" w14:textId="77777777" w:rsidR="00686972" w:rsidRDefault="00686972" w:rsidP="00237A00">
      <w:pPr>
        <w:pStyle w:val="ListNumber"/>
      </w:pPr>
      <w:r w:rsidRPr="00896DC6">
        <w:t>Explain one reason why large datasets make scientific findings more reliable.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Space for students to provide answer."/>
      </w:tblPr>
      <w:tblGrid>
        <w:gridCol w:w="9628"/>
      </w:tblGrid>
      <w:tr w:rsidR="00686972" w14:paraId="537A9F31" w14:textId="77777777" w:rsidTr="0002373E">
        <w:trPr>
          <w:trHeight w:val="1108"/>
        </w:trPr>
        <w:tc>
          <w:tcPr>
            <w:tcW w:w="9628" w:type="dxa"/>
            <w:tcBorders>
              <w:top w:val="single" w:sz="4" w:space="0" w:color="auto"/>
              <w:left w:val="single" w:sz="4" w:space="0" w:color="auto"/>
              <w:bottom w:val="single" w:sz="4" w:space="0" w:color="auto"/>
              <w:right w:val="single" w:sz="4" w:space="0" w:color="auto"/>
            </w:tcBorders>
          </w:tcPr>
          <w:p w14:paraId="0AF426A1" w14:textId="0227ACC0" w:rsidR="00686972" w:rsidRDefault="00686972" w:rsidP="00262BA3">
            <w:pPr>
              <w:tabs>
                <w:tab w:val="left" w:pos="2642"/>
              </w:tabs>
            </w:pPr>
          </w:p>
        </w:tc>
      </w:tr>
    </w:tbl>
    <w:p w14:paraId="2239F731" w14:textId="2E7B71E7" w:rsidR="00686972" w:rsidRDefault="00686972" w:rsidP="00DE6A45">
      <w:pPr>
        <w:pStyle w:val="ListNumber"/>
        <w:keepNext/>
      </w:pPr>
      <w:r>
        <w:lastRenderedPageBreak/>
        <w:t xml:space="preserve">A student claims that a new fertiliser improves plant growth after testing it on </w:t>
      </w:r>
      <w:r w:rsidR="00C41C62">
        <w:t>2</w:t>
      </w:r>
      <w:r>
        <w:t xml:space="preserve"> plants for one week. Give one reason, based on the text, why this result may not be well validated.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Space for students to provide answer."/>
      </w:tblPr>
      <w:tblGrid>
        <w:gridCol w:w="9628"/>
      </w:tblGrid>
      <w:tr w:rsidR="00686972" w14:paraId="5EA8C5EC" w14:textId="77777777" w:rsidTr="0002373E">
        <w:trPr>
          <w:trHeight w:val="1346"/>
        </w:trPr>
        <w:tc>
          <w:tcPr>
            <w:tcW w:w="9628" w:type="dxa"/>
            <w:tcBorders>
              <w:top w:val="single" w:sz="4" w:space="0" w:color="auto"/>
              <w:left w:val="single" w:sz="4" w:space="0" w:color="auto"/>
              <w:bottom w:val="single" w:sz="4" w:space="0" w:color="auto"/>
              <w:right w:val="single" w:sz="4" w:space="0" w:color="auto"/>
            </w:tcBorders>
          </w:tcPr>
          <w:p w14:paraId="24CCC4DB" w14:textId="77777777" w:rsidR="00686972" w:rsidRDefault="00686972" w:rsidP="00DE6A45">
            <w:pPr>
              <w:keepNext/>
            </w:pPr>
          </w:p>
        </w:tc>
      </w:tr>
    </w:tbl>
    <w:p w14:paraId="0BBDC9B3" w14:textId="77777777" w:rsidR="00686972" w:rsidRPr="00A30F89" w:rsidRDefault="00686972" w:rsidP="00237A00">
      <w:pPr>
        <w:pStyle w:val="ListNumber"/>
      </w:pPr>
      <w:r w:rsidRPr="002612B3">
        <w:t>How do</w:t>
      </w:r>
      <w:r>
        <w:t>es</w:t>
      </w:r>
      <w:r w:rsidRPr="002612B3">
        <w:t xml:space="preserve"> statistic</w:t>
      </w:r>
      <w:r>
        <w:t>al analysis</w:t>
      </w:r>
      <w:r w:rsidRPr="002612B3">
        <w:t xml:space="preserve"> help scientists make sense of data and measure uncertainty?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Space for students to provide answer."/>
      </w:tblPr>
      <w:tblGrid>
        <w:gridCol w:w="9628"/>
      </w:tblGrid>
      <w:tr w:rsidR="00686972" w14:paraId="25B8C3A7" w14:textId="77777777" w:rsidTr="0002373E">
        <w:trPr>
          <w:trHeight w:val="1529"/>
        </w:trPr>
        <w:tc>
          <w:tcPr>
            <w:tcW w:w="9628" w:type="dxa"/>
            <w:tcBorders>
              <w:top w:val="single" w:sz="4" w:space="0" w:color="auto"/>
              <w:left w:val="single" w:sz="4" w:space="0" w:color="auto"/>
              <w:bottom w:val="single" w:sz="4" w:space="0" w:color="auto"/>
              <w:right w:val="single" w:sz="4" w:space="0" w:color="auto"/>
            </w:tcBorders>
          </w:tcPr>
          <w:p w14:paraId="0AEF9F23" w14:textId="77777777" w:rsidR="00686972" w:rsidRDefault="00686972" w:rsidP="0002373E"/>
        </w:tc>
      </w:tr>
    </w:tbl>
    <w:p w14:paraId="3C36B183" w14:textId="77777777" w:rsidR="00686972" w:rsidRDefault="00686972" w:rsidP="00237A00">
      <w:pPr>
        <w:pStyle w:val="ListNumber"/>
        <w:rPr>
          <w:rStyle w:val="Strong"/>
          <w:b w:val="0"/>
          <w:bCs w:val="0"/>
        </w:rPr>
      </w:pPr>
      <w:r w:rsidRPr="00266489">
        <w:rPr>
          <w:rStyle w:val="Strong"/>
          <w:b w:val="0"/>
          <w:bCs w:val="0"/>
        </w:rPr>
        <w:t>Why do large datasets allow scientists to make more confident generalisations?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Space for students to provide answer."/>
      </w:tblPr>
      <w:tblGrid>
        <w:gridCol w:w="9628"/>
      </w:tblGrid>
      <w:tr w:rsidR="00686972" w14:paraId="004284B2" w14:textId="77777777" w:rsidTr="0002373E">
        <w:trPr>
          <w:trHeight w:val="1108"/>
        </w:trPr>
        <w:tc>
          <w:tcPr>
            <w:tcW w:w="9628" w:type="dxa"/>
            <w:tcBorders>
              <w:top w:val="single" w:sz="4" w:space="0" w:color="auto"/>
              <w:left w:val="single" w:sz="4" w:space="0" w:color="auto"/>
              <w:bottom w:val="single" w:sz="4" w:space="0" w:color="auto"/>
              <w:right w:val="single" w:sz="4" w:space="0" w:color="auto"/>
            </w:tcBorders>
          </w:tcPr>
          <w:p w14:paraId="1944D23F" w14:textId="77777777" w:rsidR="00686972" w:rsidRDefault="00686972" w:rsidP="0002373E"/>
        </w:tc>
      </w:tr>
    </w:tbl>
    <w:p w14:paraId="617CC447" w14:textId="62483995" w:rsidR="005C393F" w:rsidRPr="00DE6A45" w:rsidRDefault="00686972" w:rsidP="00DE6A45">
      <w:r>
        <w:br w:type="page"/>
      </w:r>
    </w:p>
    <w:p w14:paraId="791E2272" w14:textId="1474DC0E" w:rsidR="00E67B87" w:rsidRDefault="00E67B87" w:rsidP="006E635F">
      <w:pPr>
        <w:pStyle w:val="Heading1"/>
      </w:pPr>
      <w:bookmarkStart w:id="95" w:name="_Toc242171677"/>
      <w:r>
        <w:lastRenderedPageBreak/>
        <w:t>2.7 Making</w:t>
      </w:r>
      <w:r w:rsidRPr="005F4EFB">
        <w:t xml:space="preserve"> </w:t>
      </w:r>
      <w:r w:rsidRPr="006E635F">
        <w:t>evidence</w:t>
      </w:r>
      <w:r>
        <w:t>-based</w:t>
      </w:r>
      <w:r w:rsidRPr="005F4EFB">
        <w:t xml:space="preserve"> decisions</w:t>
      </w:r>
      <w:bookmarkEnd w:id="95"/>
    </w:p>
    <w:p w14:paraId="141C717E" w14:textId="0CE081B7" w:rsidR="00E67B87" w:rsidRDefault="004E081C" w:rsidP="004E081C">
      <w:pPr>
        <w:pStyle w:val="Caption"/>
      </w:pPr>
      <w:r>
        <w:t xml:space="preserve">Table </w:t>
      </w:r>
      <w:fldSimple w:instr=" SEQ Table \* ARABIC ">
        <w:r w:rsidR="00D90EEE">
          <w:rPr>
            <w:noProof/>
          </w:rPr>
          <w:t>26</w:t>
        </w:r>
      </w:fldSimple>
      <w:r>
        <w:t xml:space="preserve"> </w:t>
      </w:r>
      <w:r w:rsidR="00E67B87">
        <w:t xml:space="preserve">– </w:t>
      </w:r>
      <w:r w:rsidR="00E67B87" w:rsidRPr="000660F8">
        <w:t xml:space="preserve">learning intentions and success criteria for </w:t>
      </w:r>
      <w:r w:rsidR="003955F0">
        <w:t>‘</w:t>
      </w:r>
      <w:r w:rsidR="00E67B87" w:rsidRPr="000660F8">
        <w:t>2.</w:t>
      </w:r>
      <w:r w:rsidR="00E67B87">
        <w:t xml:space="preserve">7 </w:t>
      </w:r>
      <w:r w:rsidR="00F43CC3">
        <w:t xml:space="preserve">Making </w:t>
      </w:r>
      <w:r w:rsidR="00E67B87">
        <w:t xml:space="preserve">evidence-based </w:t>
      </w:r>
      <w:r w:rsidR="00E67B87" w:rsidRPr="005F4EFB">
        <w:t>decisions</w:t>
      </w:r>
      <w:r w:rsidR="003955F0">
        <w:t>’</w:t>
      </w:r>
    </w:p>
    <w:tbl>
      <w:tblPr>
        <w:tblStyle w:val="Tableheader"/>
        <w:tblW w:w="5000" w:type="pct"/>
        <w:tblLayout w:type="fixed"/>
        <w:tblLook w:val="0620" w:firstRow="1" w:lastRow="0" w:firstColumn="0" w:lastColumn="0" w:noHBand="1" w:noVBand="1"/>
        <w:tblDescription w:val="The table contains the learning intentions and success criteria for this learning sequence. "/>
      </w:tblPr>
      <w:tblGrid>
        <w:gridCol w:w="4815"/>
        <w:gridCol w:w="4815"/>
      </w:tblGrid>
      <w:tr w:rsidR="00E67B87" w:rsidRPr="00156F4B" w14:paraId="2B9CAEC2" w14:textId="77777777" w:rsidTr="004E081C">
        <w:trPr>
          <w:cnfStyle w:val="100000000000" w:firstRow="1" w:lastRow="0" w:firstColumn="0" w:lastColumn="0" w:oddVBand="0" w:evenVBand="0" w:oddHBand="0" w:evenHBand="0" w:firstRowFirstColumn="0" w:firstRowLastColumn="0" w:lastRowFirstColumn="0" w:lastRowLastColumn="0"/>
        </w:trPr>
        <w:tc>
          <w:tcPr>
            <w:tcW w:w="2500" w:type="pct"/>
            <w:noWrap/>
          </w:tcPr>
          <w:p w14:paraId="223AAED7" w14:textId="77777777" w:rsidR="00E67B87" w:rsidRPr="00156F4B" w:rsidRDefault="00E67B87" w:rsidP="0002373E">
            <w:pPr>
              <w:rPr>
                <w:b w:val="0"/>
              </w:rPr>
            </w:pPr>
            <w:r>
              <w:t>We are learning:</w:t>
            </w:r>
          </w:p>
        </w:tc>
        <w:tc>
          <w:tcPr>
            <w:tcW w:w="2500" w:type="pct"/>
            <w:noWrap/>
          </w:tcPr>
          <w:p w14:paraId="40522D32" w14:textId="77777777" w:rsidR="00E67B87" w:rsidRPr="00156F4B" w:rsidRDefault="00E67B87" w:rsidP="0002373E">
            <w:pPr>
              <w:rPr>
                <w:b w:val="0"/>
              </w:rPr>
            </w:pPr>
            <w:r>
              <w:t>I can:</w:t>
            </w:r>
          </w:p>
        </w:tc>
      </w:tr>
      <w:tr w:rsidR="00E67B87" w:rsidRPr="00156F4B" w14:paraId="6320777A" w14:textId="77777777" w:rsidTr="004E081C">
        <w:tc>
          <w:tcPr>
            <w:tcW w:w="2500" w:type="pct"/>
            <w:noWrap/>
          </w:tcPr>
          <w:p w14:paraId="34E908EA" w14:textId="53B4B203" w:rsidR="00E67B87" w:rsidRPr="00156F4B" w:rsidRDefault="00817638" w:rsidP="0002373E">
            <w:pPr>
              <w:pStyle w:val="ListBullet"/>
            </w:pPr>
            <w:r>
              <w:t>to</w:t>
            </w:r>
            <w:r w:rsidR="00847201">
              <w:t xml:space="preserve"> a</w:t>
            </w:r>
            <w:r w:rsidR="001703DB" w:rsidRPr="001703DB">
              <w:t>sses</w:t>
            </w:r>
            <w:r>
              <w:t xml:space="preserve">s </w:t>
            </w:r>
            <w:r w:rsidR="001703DB" w:rsidRPr="001703DB">
              <w:t xml:space="preserve">the use of scientific knowledge and </w:t>
            </w:r>
            <w:r w:rsidR="00847201">
              <w:t>large datasets</w:t>
            </w:r>
            <w:r w:rsidR="001703DB" w:rsidRPr="001703DB">
              <w:t xml:space="preserve"> in</w:t>
            </w:r>
            <w:r w:rsidR="00847201">
              <w:t xml:space="preserve"> making</w:t>
            </w:r>
            <w:r w:rsidR="001703DB" w:rsidRPr="001703DB">
              <w:t xml:space="preserve"> evidence-based decisions</w:t>
            </w:r>
          </w:p>
        </w:tc>
        <w:tc>
          <w:tcPr>
            <w:tcW w:w="2500" w:type="pct"/>
            <w:noWrap/>
          </w:tcPr>
          <w:p w14:paraId="32830B2B" w14:textId="77777777" w:rsidR="00E00555" w:rsidRPr="00E00555" w:rsidRDefault="00E00555">
            <w:pPr>
              <w:pStyle w:val="ListBullet"/>
            </w:pPr>
            <w:r w:rsidRPr="00E00555">
              <w:t xml:space="preserve">make evidence-based decisions on vaccine timing using data from large datasets </w:t>
            </w:r>
          </w:p>
          <w:p w14:paraId="383EFA98" w14:textId="28DA1061" w:rsidR="00B649B6" w:rsidRPr="00156F4B" w:rsidRDefault="00B649B6" w:rsidP="0002373E">
            <w:pPr>
              <w:pStyle w:val="ListBullet"/>
            </w:pPr>
            <w:r>
              <w:t>assess the implications of the proposed decision</w:t>
            </w:r>
          </w:p>
        </w:tc>
      </w:tr>
      <w:tr w:rsidR="00E67B87" w:rsidRPr="00156F4B" w14:paraId="22065349" w14:textId="77777777" w:rsidTr="004E081C">
        <w:trPr>
          <w:trHeight w:val="643"/>
        </w:trPr>
        <w:tc>
          <w:tcPr>
            <w:tcW w:w="2500" w:type="pct"/>
            <w:noWrap/>
          </w:tcPr>
          <w:p w14:paraId="416289FE" w14:textId="1CAFBB9F" w:rsidR="00E67B87" w:rsidRPr="001F7CFA" w:rsidRDefault="00E67B87" w:rsidP="0002373E">
            <w:pPr>
              <w:pStyle w:val="ListBullet"/>
            </w:pPr>
            <w:r>
              <w:t xml:space="preserve">to </w:t>
            </w:r>
            <w:r w:rsidRPr="00645B5F">
              <w:t xml:space="preserve">identify </w:t>
            </w:r>
            <w:r w:rsidR="00015961">
              <w:t xml:space="preserve">and evaluate </w:t>
            </w:r>
            <w:r w:rsidRPr="00645B5F">
              <w:t>proposed solutions to problems</w:t>
            </w:r>
            <w:r w:rsidR="00625A66">
              <w:t>.</w:t>
            </w:r>
          </w:p>
        </w:tc>
        <w:tc>
          <w:tcPr>
            <w:tcW w:w="2500" w:type="pct"/>
            <w:noWrap/>
          </w:tcPr>
          <w:p w14:paraId="2A0AA448" w14:textId="00DB853D" w:rsidR="00625A66" w:rsidRDefault="00625A66" w:rsidP="0002373E">
            <w:pPr>
              <w:pStyle w:val="ListBullet"/>
            </w:pPr>
            <w:r>
              <w:t xml:space="preserve">identify the </w:t>
            </w:r>
            <w:r w:rsidR="00E46753" w:rsidRPr="00E46753">
              <w:t xml:space="preserve">‘Define, Examine, Create or Identify, Decide and Evaluate’ </w:t>
            </w:r>
            <w:r w:rsidR="00E46753">
              <w:t>(</w:t>
            </w:r>
            <w:r>
              <w:t>D.E.C.I.D.E</w:t>
            </w:r>
            <w:r w:rsidR="00E46753">
              <w:t>)</w:t>
            </w:r>
            <w:r>
              <w:t xml:space="preserve"> framework as a structured process to solve problems</w:t>
            </w:r>
          </w:p>
          <w:p w14:paraId="5EBB070B" w14:textId="4C165426" w:rsidR="009F7D36" w:rsidRDefault="009F7D36" w:rsidP="0002373E">
            <w:pPr>
              <w:pStyle w:val="ListBullet"/>
            </w:pPr>
            <w:r>
              <w:t>create evaluation criteria for the proposed solutions to the problem</w:t>
            </w:r>
            <w:r w:rsidR="00E36DFB">
              <w:t xml:space="preserve"> </w:t>
            </w:r>
            <w:r w:rsidR="00910E0B">
              <w:t>of</w:t>
            </w:r>
            <w:r w:rsidR="00E36DFB">
              <w:t xml:space="preserve"> timing and prioritising target groups of the influenza vaccination</w:t>
            </w:r>
          </w:p>
          <w:p w14:paraId="79EA706E" w14:textId="3B93C643" w:rsidR="00E36DFB" w:rsidRDefault="00E36DFB" w:rsidP="0002373E">
            <w:pPr>
              <w:pStyle w:val="ListBullet"/>
            </w:pPr>
            <w:r>
              <w:t>assess proposed solutions to the problem using the developed evaluation criteria</w:t>
            </w:r>
          </w:p>
          <w:p w14:paraId="694DF6A6" w14:textId="009F4A1A" w:rsidR="00015961" w:rsidRDefault="00015961" w:rsidP="0002373E">
            <w:pPr>
              <w:pStyle w:val="ListBullet"/>
            </w:pPr>
            <w:r>
              <w:t>outline the limitations of a decision</w:t>
            </w:r>
          </w:p>
          <w:p w14:paraId="5492E274" w14:textId="1CBD92DD" w:rsidR="00E67B87" w:rsidRDefault="00015961" w:rsidP="0002373E">
            <w:pPr>
              <w:pStyle w:val="ListBullet"/>
            </w:pPr>
            <w:r w:rsidRPr="00015961">
              <w:t>suggest additional data that could improve the quality of a recommendation</w:t>
            </w:r>
            <w:r w:rsidR="00625A66">
              <w:t>.</w:t>
            </w:r>
          </w:p>
        </w:tc>
      </w:tr>
    </w:tbl>
    <w:p w14:paraId="338E477F" w14:textId="598F2E7B" w:rsidR="006F4493" w:rsidRDefault="006F4493" w:rsidP="006F4493">
      <w:pPr>
        <w:pStyle w:val="Heading2"/>
      </w:pPr>
      <w:bookmarkStart w:id="96" w:name="_Toc242171678"/>
      <w:r>
        <w:lastRenderedPageBreak/>
        <w:t>Making</w:t>
      </w:r>
      <w:r w:rsidR="00CC11D2">
        <w:t xml:space="preserve"> </w:t>
      </w:r>
      <w:r w:rsidR="00BD784E" w:rsidRPr="00BD784E">
        <w:t>evidence-based</w:t>
      </w:r>
      <w:r>
        <w:t xml:space="preserve"> decisions</w:t>
      </w:r>
      <w:r w:rsidR="00BD6B0D">
        <w:t xml:space="preserve"> </w:t>
      </w:r>
      <w:r w:rsidR="00E67B87">
        <w:t>about a familiar issue</w:t>
      </w:r>
      <w:r w:rsidR="00D43C43">
        <w:t xml:space="preserve"> </w:t>
      </w:r>
      <w:r w:rsidR="00D43C43" w:rsidRPr="00D43C43">
        <w:t>– secondary-source investigation</w:t>
      </w:r>
      <w:bookmarkEnd w:id="96"/>
    </w:p>
    <w:p w14:paraId="0F9B85CC" w14:textId="5352C5B7" w:rsidR="004F7117" w:rsidRPr="00674AF8" w:rsidRDefault="006D362C" w:rsidP="009B470E">
      <w:r>
        <w:t xml:space="preserve">In this activity, students will </w:t>
      </w:r>
      <w:r w:rsidR="00BE350B">
        <w:t>solve a problem</w:t>
      </w:r>
      <w:r>
        <w:t>. In the process, they will analyse large datasets, calculate descriptive statistics and use their findings to make an evidence-based decision about a familiar issue, namely their identified problem. They will then consider the potential impact of that decision and reflect on how their analysis supports evidence-based conclusions.</w:t>
      </w:r>
    </w:p>
    <w:p w14:paraId="294AD3FE" w14:textId="77777777" w:rsidR="00890EF4" w:rsidRPr="009B470E" w:rsidRDefault="003D1129">
      <w:pPr>
        <w:pStyle w:val="ListNumber"/>
        <w:numPr>
          <w:ilvl w:val="0"/>
          <w:numId w:val="76"/>
        </w:numPr>
      </w:pPr>
      <w:r w:rsidRPr="008A147B">
        <w:t>Provide</w:t>
      </w:r>
      <w:r>
        <w:t xml:space="preserve"> students with the problem about when </w:t>
      </w:r>
      <w:r w:rsidR="00BA6FCE">
        <w:t xml:space="preserve">a pharmacy needs </w:t>
      </w:r>
      <w:r>
        <w:t xml:space="preserve">to begin its influenza advertisement and which groups to prioritise using </w:t>
      </w:r>
      <w:r w:rsidR="00F0270E">
        <w:rPr>
          <w:rStyle w:val="Strong"/>
        </w:rPr>
        <w:t>2.7</w:t>
      </w:r>
      <w:r w:rsidRPr="003D1129">
        <w:rPr>
          <w:rStyle w:val="Strong"/>
        </w:rPr>
        <w:t xml:space="preserve"> PPT ‘Problem statement’</w:t>
      </w:r>
      <w:r w:rsidR="008D5B1A" w:rsidRPr="00890EF4">
        <w:t>.</w:t>
      </w:r>
      <w:r w:rsidR="00890EF4" w:rsidRPr="00890EF4">
        <w:t xml:space="preserve"> </w:t>
      </w:r>
      <w:r w:rsidR="00890EF4" w:rsidRPr="008A147B">
        <w:rPr>
          <w:rStyle w:val="Strong"/>
        </w:rPr>
        <w:t xml:space="preserve">Inform </w:t>
      </w:r>
      <w:r w:rsidR="00890EF4" w:rsidRPr="00890EF4">
        <w:t>students that</w:t>
      </w:r>
      <w:r w:rsidR="00890EF4" w:rsidRPr="009B470E">
        <w:t>:</w:t>
      </w:r>
    </w:p>
    <w:p w14:paraId="2BC46AD4" w14:textId="3E51A9E5" w:rsidR="00890EF4" w:rsidRPr="00CF4604" w:rsidRDefault="00890EF4" w:rsidP="009B470E">
      <w:pPr>
        <w:pStyle w:val="ListBullet2"/>
      </w:pPr>
      <w:r w:rsidRPr="009B470E">
        <w:t>t</w:t>
      </w:r>
      <w:r w:rsidR="006D362C" w:rsidRPr="009B470E">
        <w:t>emperature</w:t>
      </w:r>
      <w:r w:rsidR="006D362C">
        <w:t xml:space="preserve"> data informs the timing of flu vaccinations because influenza transmission is highly sensitive to environmental conditions, particularly cold, dry air, which increases the likelihood of outbreaks</w:t>
      </w:r>
    </w:p>
    <w:p w14:paraId="53C171BF" w14:textId="29432068" w:rsidR="00266B8C" w:rsidRPr="00CF4604" w:rsidRDefault="00890EF4" w:rsidP="000F7A68">
      <w:pPr>
        <w:pStyle w:val="ListBullet2"/>
      </w:pPr>
      <w:r>
        <w:t>b</w:t>
      </w:r>
      <w:r w:rsidR="006D362C">
        <w:t>y analysing ambient temperature and humidity trends, public health officials can predict when the flu virus will begin to spread rapidly, ensuring vaccination efforts occur just before the peak, allowing sufficient time for immunity to build</w:t>
      </w:r>
      <w:r w:rsidR="006D362C" w:rsidRPr="00CF4604">
        <w:t>.</w:t>
      </w:r>
    </w:p>
    <w:p w14:paraId="3C01B964" w14:textId="1C438421" w:rsidR="008E10E8" w:rsidRDefault="00265AAC" w:rsidP="009B470E">
      <w:pPr>
        <w:pStyle w:val="ListNumber"/>
      </w:pPr>
      <w:r w:rsidRPr="008A147B">
        <w:rPr>
          <w:rStyle w:val="Strong"/>
        </w:rPr>
        <w:t>Teach</w:t>
      </w:r>
      <w:r>
        <w:t xml:space="preserve"> students about the strategy they will use to solve the identified problem </w:t>
      </w:r>
      <w:r w:rsidR="001B248F">
        <w:t>us</w:t>
      </w:r>
      <w:r>
        <w:t>ing</w:t>
      </w:r>
      <w:r w:rsidR="001B248F">
        <w:t xml:space="preserve"> </w:t>
      </w:r>
      <w:r w:rsidR="00F0270E">
        <w:rPr>
          <w:rStyle w:val="Strong"/>
        </w:rPr>
        <w:t>2.7</w:t>
      </w:r>
      <w:r w:rsidR="001B248F" w:rsidRPr="00537358">
        <w:rPr>
          <w:rStyle w:val="Strong"/>
        </w:rPr>
        <w:t xml:space="preserve"> PPT ‘D.E.C.I.D.E</w:t>
      </w:r>
      <w:r w:rsidR="00537358" w:rsidRPr="00537358">
        <w:rPr>
          <w:rStyle w:val="Strong"/>
        </w:rPr>
        <w:t xml:space="preserve"> framework’</w:t>
      </w:r>
      <w:r>
        <w:t xml:space="preserve">. </w:t>
      </w:r>
      <w:r w:rsidR="00F43CC3">
        <w:t>The slide's speaker notes include further guidance for unpacking</w:t>
      </w:r>
      <w:r w:rsidR="006D362C">
        <w:t xml:space="preserve"> the strategy with students</w:t>
      </w:r>
      <w:r>
        <w:t>.</w:t>
      </w:r>
    </w:p>
    <w:p w14:paraId="644F3E1D" w14:textId="1182BDBD" w:rsidR="00334D7A" w:rsidRDefault="00334D7A" w:rsidP="009B470E">
      <w:pPr>
        <w:pStyle w:val="ListNumber"/>
      </w:pPr>
      <w:r>
        <w:t xml:space="preserve">Provide students with access to laptops or similar devices and the </w:t>
      </w:r>
      <w:r w:rsidR="00CF4604" w:rsidRPr="00A64ED8">
        <w:rPr>
          <w:rStyle w:val="Strong"/>
        </w:rPr>
        <w:t xml:space="preserve">Microsoft Excel workbook </w:t>
      </w:r>
      <w:r w:rsidR="00CF4604">
        <w:rPr>
          <w:rStyle w:val="Strong"/>
        </w:rPr>
        <w:t>‘</w:t>
      </w:r>
      <w:r w:rsidRPr="00A64ED8">
        <w:rPr>
          <w:rStyle w:val="Strong"/>
        </w:rPr>
        <w:t>2.7 Making evidence-based decisions</w:t>
      </w:r>
      <w:r w:rsidR="00CF4604">
        <w:rPr>
          <w:rStyle w:val="Strong"/>
        </w:rPr>
        <w:t>’</w:t>
      </w:r>
      <w:r w:rsidRPr="00A64ED8">
        <w:rPr>
          <w:rStyle w:val="Strong"/>
        </w:rPr>
        <w:t>.</w:t>
      </w:r>
    </w:p>
    <w:p w14:paraId="36619962" w14:textId="77777777" w:rsidR="00334D7A" w:rsidRDefault="00334D7A" w:rsidP="009B470E">
      <w:pPr>
        <w:pStyle w:val="ListNumber"/>
      </w:pPr>
      <w:r w:rsidRPr="008A147B">
        <w:rPr>
          <w:rStyle w:val="Strong"/>
        </w:rPr>
        <w:t xml:space="preserve">Unpack </w:t>
      </w:r>
      <w:r>
        <w:t>the dataset for the students, highlighting the following:</w:t>
      </w:r>
    </w:p>
    <w:p w14:paraId="0B7D03DA" w14:textId="26E1072C" w:rsidR="00F7351E" w:rsidRDefault="00856553" w:rsidP="009B470E">
      <w:pPr>
        <w:pStyle w:val="ListBullet2"/>
      </w:pPr>
      <w:r>
        <w:t>t</w:t>
      </w:r>
      <w:r w:rsidR="00F7351E">
        <w:t xml:space="preserve">he workbook has </w:t>
      </w:r>
      <w:r>
        <w:t>5</w:t>
      </w:r>
      <w:r w:rsidR="00F7351E">
        <w:t xml:space="preserve"> tabs</w:t>
      </w:r>
    </w:p>
    <w:p w14:paraId="4605015C" w14:textId="260D2380" w:rsidR="00F7351E" w:rsidRDefault="00F7351E" w:rsidP="009B470E">
      <w:pPr>
        <w:pStyle w:val="ListBullet3"/>
      </w:pPr>
      <w:r>
        <w:t>Sheet 1 contains raw data on all influenza cases reported in NSW in 2023</w:t>
      </w:r>
    </w:p>
    <w:p w14:paraId="53E88D45" w14:textId="38896391" w:rsidR="00F7351E" w:rsidRDefault="00F7351E" w:rsidP="00334D7A">
      <w:pPr>
        <w:pStyle w:val="ListBullet3"/>
      </w:pPr>
      <w:r>
        <w:t>Sheet 2 summarises the data from Sheet 1 into weekly case counts</w:t>
      </w:r>
    </w:p>
    <w:p w14:paraId="3D967415" w14:textId="0C6E2E3D" w:rsidR="00334D7A" w:rsidRDefault="00F7351E" w:rsidP="00334D7A">
      <w:pPr>
        <w:pStyle w:val="ListBullet3"/>
      </w:pPr>
      <w:r>
        <w:t>Sheet 3 contains raw data on minimum and maximum daily temperatures in Sydney in 2023</w:t>
      </w:r>
    </w:p>
    <w:p w14:paraId="4FF031C7" w14:textId="1516B878" w:rsidR="00334D7A" w:rsidRDefault="00836EFC" w:rsidP="00334D7A">
      <w:pPr>
        <w:pStyle w:val="ListBullet3"/>
      </w:pPr>
      <w:r>
        <w:t>Sheet 4 contains the data from Sheet 3, summarised as weekly mean minimum and maximum daily temperatures</w:t>
      </w:r>
    </w:p>
    <w:p w14:paraId="4CB28B90" w14:textId="25A77846" w:rsidR="00334D7A" w:rsidRDefault="005035A9" w:rsidP="00334D7A">
      <w:pPr>
        <w:pStyle w:val="ListBullet3"/>
      </w:pPr>
      <w:r>
        <w:lastRenderedPageBreak/>
        <w:t>Sheet 5 contains the data from Sheets 2 and 4</w:t>
      </w:r>
      <w:r w:rsidR="001446F6">
        <w:t>,</w:t>
      </w:r>
      <w:r>
        <w:t xml:space="preserve"> side by side</w:t>
      </w:r>
      <w:r w:rsidR="001446F6">
        <w:t>,</w:t>
      </w:r>
      <w:r>
        <w:t xml:space="preserve"> for comparison.</w:t>
      </w:r>
    </w:p>
    <w:p w14:paraId="7187823F" w14:textId="0D7F1F07" w:rsidR="00334D7A" w:rsidRDefault="001446F6" w:rsidP="000F7A68">
      <w:pPr>
        <w:pStyle w:val="ListBullet2"/>
      </w:pPr>
      <w:r>
        <w:t>t</w:t>
      </w:r>
      <w:r w:rsidR="005035A9">
        <w:t>here are coloured boxes into which students will enter the appropriate formula</w:t>
      </w:r>
      <w:r w:rsidR="00DF7612">
        <w:t>s</w:t>
      </w:r>
      <w:r w:rsidR="005035A9">
        <w:t xml:space="preserve"> for calculating the </w:t>
      </w:r>
      <w:r w:rsidR="009123C2">
        <w:t>descriptive statistics</w:t>
      </w:r>
      <w:r w:rsidR="005035A9">
        <w:t>.</w:t>
      </w:r>
    </w:p>
    <w:p w14:paraId="7E066CCA" w14:textId="40DE2CB9" w:rsidR="005A5144" w:rsidRDefault="005A5144" w:rsidP="008D7BC7">
      <w:pPr>
        <w:pStyle w:val="ListNumber"/>
      </w:pPr>
      <w:r w:rsidRPr="008A147B">
        <w:rPr>
          <w:rStyle w:val="Strong"/>
        </w:rPr>
        <w:t>Revisit</w:t>
      </w:r>
      <w:r>
        <w:t xml:space="preserve"> how to calculate descriptive statistics using Microsoft Excel</w:t>
      </w:r>
      <w:r w:rsidR="009123C2">
        <w:t xml:space="preserve"> if required</w:t>
      </w:r>
      <w:r>
        <w:t xml:space="preserve"> (see </w:t>
      </w:r>
      <w:hyperlink w:anchor="_2.2_Descriptive_statistics" w:history="1">
        <w:r w:rsidRPr="00426AD9">
          <w:rPr>
            <w:rStyle w:val="Hyperlink"/>
          </w:rPr>
          <w:t>2.2 Descriptive statistics techniques</w:t>
        </w:r>
      </w:hyperlink>
      <w:r>
        <w:t>).</w:t>
      </w:r>
    </w:p>
    <w:p w14:paraId="3F75F48E" w14:textId="52669E5A" w:rsidR="00A10798" w:rsidRDefault="00274E3F" w:rsidP="00237A00">
      <w:pPr>
        <w:pStyle w:val="ListNumber"/>
      </w:pPr>
      <w:r>
        <w:t xml:space="preserve">Before students begin the activity, </w:t>
      </w:r>
      <w:r w:rsidRPr="008A147B">
        <w:rPr>
          <w:rStyle w:val="Strong"/>
        </w:rPr>
        <w:t>unpack</w:t>
      </w:r>
      <w:r>
        <w:t xml:space="preserve"> what is meant by an evidence-based decision in this context, including using evidence to support conclusions and constructing scientific arguments, and emphasise that these decisions:</w:t>
      </w:r>
    </w:p>
    <w:p w14:paraId="1A588C28" w14:textId="3409F324" w:rsidR="00F01F00" w:rsidRDefault="00F01F00" w:rsidP="000F7A68">
      <w:pPr>
        <w:pStyle w:val="ListBullet2"/>
      </w:pPr>
      <w:r>
        <w:t>use scientific knowledge and data</w:t>
      </w:r>
    </w:p>
    <w:p w14:paraId="3D3C30D6" w14:textId="2141EE43" w:rsidR="00F01F00" w:rsidRDefault="00F01F00" w:rsidP="000F7A68">
      <w:pPr>
        <w:pStyle w:val="ListBullet2"/>
      </w:pPr>
      <w:r>
        <w:t>are supported by evidence from the dataset</w:t>
      </w:r>
    </w:p>
    <w:p w14:paraId="75DAB966" w14:textId="795E500F" w:rsidR="00F01F00" w:rsidRDefault="00F01F00" w:rsidP="00684AC8">
      <w:pPr>
        <w:pStyle w:val="ListBullet2"/>
      </w:pPr>
      <w:r>
        <w:t>explain how the evidence justifies the conclusion</w:t>
      </w:r>
    </w:p>
    <w:p w14:paraId="2DFFC447" w14:textId="323259D8" w:rsidR="00F01F00" w:rsidRDefault="00F01F00" w:rsidP="000F7A68">
      <w:pPr>
        <w:pStyle w:val="ListBullet2"/>
      </w:pPr>
      <w:r>
        <w:t>follow a claim–evidence–reasoning structure</w:t>
      </w:r>
    </w:p>
    <w:p w14:paraId="5730BD2B" w14:textId="5292416C" w:rsidR="009E4F9F" w:rsidRDefault="00F01F00" w:rsidP="000F7A68">
      <w:pPr>
        <w:pStyle w:val="ListBullet2"/>
      </w:pPr>
      <w:r>
        <w:t>are evaluated by considering the quality and limitations of the evidence.</w:t>
      </w:r>
    </w:p>
    <w:p w14:paraId="6636B7F6" w14:textId="21549B93" w:rsidR="003A652B" w:rsidRDefault="00943109" w:rsidP="00A74EDB">
      <w:pPr>
        <w:pStyle w:val="FeatureBox3"/>
      </w:pPr>
      <w:r>
        <w:rPr>
          <w:rStyle w:val="Strong"/>
        </w:rPr>
        <w:t>Check for understanding</w:t>
      </w:r>
      <w:r w:rsidR="0061465D" w:rsidRPr="00122597">
        <w:rPr>
          <w:rStyle w:val="Strong"/>
        </w:rPr>
        <w:t>:</w:t>
      </w:r>
      <w:r w:rsidR="00C1539F">
        <w:rPr>
          <w:rStyle w:val="Strong"/>
        </w:rPr>
        <w:t xml:space="preserve"> </w:t>
      </w:r>
      <w:r w:rsidR="006D18F3">
        <w:t xml:space="preserve">check </w:t>
      </w:r>
      <w:r w:rsidR="00C1539F" w:rsidRPr="00C1539F">
        <w:t>students’ understanding of making evidence-based decisions using</w:t>
      </w:r>
      <w:r w:rsidR="0061465D" w:rsidRPr="00122597">
        <w:rPr>
          <w:rStyle w:val="Strong"/>
        </w:rPr>
        <w:t xml:space="preserve"> </w:t>
      </w:r>
      <w:r w:rsidR="0087776F">
        <w:rPr>
          <w:rStyle w:val="Strong"/>
        </w:rPr>
        <w:t>2.6</w:t>
      </w:r>
      <w:r w:rsidR="0061465D" w:rsidRPr="00122597">
        <w:rPr>
          <w:rStyle w:val="Strong"/>
        </w:rPr>
        <w:t xml:space="preserve"> PPT ‘</w:t>
      </w:r>
      <w:r>
        <w:rPr>
          <w:rStyle w:val="Strong"/>
        </w:rPr>
        <w:t>Check for understanding</w:t>
      </w:r>
      <w:r w:rsidR="00E67AB5" w:rsidRPr="00A419C7">
        <w:rPr>
          <w:rStyle w:val="Strong"/>
        </w:rPr>
        <w:t>’</w:t>
      </w:r>
      <w:r w:rsidR="001F5C23">
        <w:rPr>
          <w:rStyle w:val="Strong"/>
        </w:rPr>
        <w:t xml:space="preserve"> </w:t>
      </w:r>
      <w:r w:rsidR="001F5C23" w:rsidRPr="00A419C7">
        <w:rPr>
          <w:rStyle w:val="Strong"/>
        </w:rPr>
        <w:t>(2 slides)</w:t>
      </w:r>
      <w:r w:rsidR="001F5C23" w:rsidRPr="00E67AB5">
        <w:t>.</w:t>
      </w:r>
      <w:r w:rsidR="006D18F3">
        <w:t xml:space="preserve"> </w:t>
      </w:r>
      <w:r w:rsidR="003A652B" w:rsidRPr="003A652B">
        <w:t xml:space="preserve">Students are to write a number from 1 to </w:t>
      </w:r>
      <w:r w:rsidR="00B15A17">
        <w:t>4</w:t>
      </w:r>
      <w:r w:rsidR="003A652B" w:rsidRPr="003A652B">
        <w:t xml:space="preserve"> on a mini whiteboard to indicate which </w:t>
      </w:r>
      <w:r w:rsidR="00F65A67">
        <w:t xml:space="preserve">of the statements below </w:t>
      </w:r>
      <w:r w:rsidR="00B15A17">
        <w:t>are</w:t>
      </w:r>
      <w:r w:rsidR="00F65A67">
        <w:t xml:space="preserve"> evidence-based decision</w:t>
      </w:r>
      <w:r w:rsidR="00B15A17">
        <w:t>s</w:t>
      </w:r>
      <w:r w:rsidR="00F65A67">
        <w:t>.</w:t>
      </w:r>
      <w:r w:rsidR="006D18F3">
        <w:t xml:space="preserve"> The statements and elaboration of the answers is provided in</w:t>
      </w:r>
      <w:r w:rsidR="00511461">
        <w:t xml:space="preserve"> </w:t>
      </w:r>
      <w:r w:rsidR="00511461">
        <w:fldChar w:fldCharType="begin"/>
      </w:r>
      <w:r w:rsidR="00511461">
        <w:instrText xml:space="preserve"> REF _Ref241496246 \h </w:instrText>
      </w:r>
      <w:r w:rsidR="00511461">
        <w:fldChar w:fldCharType="separate"/>
      </w:r>
      <w:r w:rsidR="00D90EEE">
        <w:t xml:space="preserve">Table </w:t>
      </w:r>
      <w:r w:rsidR="00D90EEE">
        <w:rPr>
          <w:noProof/>
        </w:rPr>
        <w:t>27</w:t>
      </w:r>
      <w:r w:rsidR="00511461">
        <w:fldChar w:fldCharType="end"/>
      </w:r>
      <w:r w:rsidR="006D18F3">
        <w:t>.</w:t>
      </w:r>
    </w:p>
    <w:p w14:paraId="587FE684" w14:textId="72DFF30C" w:rsidR="006D18F3" w:rsidRDefault="00511461" w:rsidP="00511461">
      <w:pPr>
        <w:pStyle w:val="Caption"/>
      </w:pPr>
      <w:bookmarkStart w:id="97" w:name="_Ref241496246"/>
      <w:bookmarkStart w:id="98" w:name="_Ref238201236"/>
      <w:r>
        <w:t xml:space="preserve">Table </w:t>
      </w:r>
      <w:fldSimple w:instr=" SEQ Table \* ARABIC ">
        <w:r w:rsidR="00D90EEE">
          <w:rPr>
            <w:noProof/>
          </w:rPr>
          <w:t>27</w:t>
        </w:r>
      </w:fldSimple>
      <w:bookmarkEnd w:id="97"/>
      <w:r>
        <w:t xml:space="preserve"> </w:t>
      </w:r>
      <w:r w:rsidR="00684AC8">
        <w:t xml:space="preserve">– </w:t>
      </w:r>
      <w:r w:rsidR="00817BB9">
        <w:t>c</w:t>
      </w:r>
      <w:r w:rsidR="00943109">
        <w:t>heck for understanding</w:t>
      </w:r>
      <w:r w:rsidR="006D18F3">
        <w:t xml:space="preserve"> </w:t>
      </w:r>
      <w:r>
        <w:t xml:space="preserve">sample </w:t>
      </w:r>
      <w:r w:rsidR="006D18F3">
        <w:t>response and elaboration</w:t>
      </w:r>
      <w:bookmarkEnd w:id="98"/>
    </w:p>
    <w:tbl>
      <w:tblPr>
        <w:tblStyle w:val="Tableheader"/>
        <w:tblW w:w="0" w:type="auto"/>
        <w:tblLook w:val="0420" w:firstRow="1" w:lastRow="0" w:firstColumn="0" w:lastColumn="0" w:noHBand="0" w:noVBand="1"/>
        <w:tblDescription w:val="A ‘Check for understanding’ sample response."/>
      </w:tblPr>
      <w:tblGrid>
        <w:gridCol w:w="4814"/>
        <w:gridCol w:w="4814"/>
      </w:tblGrid>
      <w:tr w:rsidR="006D18F3" w14:paraId="7DC9DA49" w14:textId="77777777" w:rsidTr="006D18F3">
        <w:trPr>
          <w:cnfStyle w:val="100000000000" w:firstRow="1" w:lastRow="0" w:firstColumn="0" w:lastColumn="0" w:oddVBand="0" w:evenVBand="0" w:oddHBand="0" w:evenHBand="0" w:firstRowFirstColumn="0" w:firstRowLastColumn="0" w:lastRowFirstColumn="0" w:lastRowLastColumn="0"/>
        </w:trPr>
        <w:tc>
          <w:tcPr>
            <w:tcW w:w="4814" w:type="dxa"/>
          </w:tcPr>
          <w:p w14:paraId="29A1E4C1" w14:textId="1AD1FE8A" w:rsidR="006D18F3" w:rsidRPr="00684AC8" w:rsidRDefault="006D18F3" w:rsidP="006D18F3">
            <w:pPr>
              <w:rPr>
                <w:rStyle w:val="Strong"/>
                <w:b/>
                <w:bCs w:val="0"/>
              </w:rPr>
            </w:pPr>
            <w:r w:rsidRPr="00684AC8">
              <w:rPr>
                <w:rStyle w:val="Strong"/>
                <w:b/>
                <w:bCs w:val="0"/>
              </w:rPr>
              <w:t>Statement</w:t>
            </w:r>
          </w:p>
        </w:tc>
        <w:tc>
          <w:tcPr>
            <w:tcW w:w="4814" w:type="dxa"/>
          </w:tcPr>
          <w:p w14:paraId="42D1983B" w14:textId="22AC1BA8" w:rsidR="006D18F3" w:rsidRPr="00684AC8" w:rsidRDefault="006D18F3" w:rsidP="006D18F3">
            <w:pPr>
              <w:rPr>
                <w:rStyle w:val="Strong"/>
                <w:b/>
                <w:bCs w:val="0"/>
              </w:rPr>
            </w:pPr>
            <w:r w:rsidRPr="00684AC8">
              <w:rPr>
                <w:rStyle w:val="Strong"/>
                <w:b/>
                <w:bCs w:val="0"/>
              </w:rPr>
              <w:t>Elaboration</w:t>
            </w:r>
          </w:p>
        </w:tc>
      </w:tr>
      <w:tr w:rsidR="006D18F3" w14:paraId="02769129" w14:textId="77777777" w:rsidTr="006D18F3">
        <w:trPr>
          <w:cnfStyle w:val="000000100000" w:firstRow="0" w:lastRow="0" w:firstColumn="0" w:lastColumn="0" w:oddVBand="0" w:evenVBand="0" w:oddHBand="1" w:evenHBand="0" w:firstRowFirstColumn="0" w:firstRowLastColumn="0" w:lastRowFirstColumn="0" w:lastRowLastColumn="0"/>
        </w:trPr>
        <w:tc>
          <w:tcPr>
            <w:tcW w:w="4814" w:type="dxa"/>
          </w:tcPr>
          <w:p w14:paraId="43C80DF8" w14:textId="2666903F" w:rsidR="006D18F3" w:rsidRPr="00684AC8" w:rsidRDefault="006D18F3">
            <w:pPr>
              <w:pStyle w:val="ListNumber"/>
              <w:numPr>
                <w:ilvl w:val="0"/>
                <w:numId w:val="77"/>
              </w:numPr>
            </w:pPr>
            <w:r w:rsidRPr="00684AC8">
              <w:t>We should start the influenza vaccination campaign in June because it feels like that</w:t>
            </w:r>
            <w:r w:rsidR="00597348">
              <w:t xml:space="preserve"> i</w:t>
            </w:r>
            <w:r w:rsidRPr="00684AC8">
              <w:t>s when people start getting sick.</w:t>
            </w:r>
          </w:p>
        </w:tc>
        <w:tc>
          <w:tcPr>
            <w:tcW w:w="4814" w:type="dxa"/>
          </w:tcPr>
          <w:p w14:paraId="6CCCA8D9" w14:textId="7C285344" w:rsidR="006D18F3" w:rsidRDefault="006D18F3" w:rsidP="006D18F3">
            <w:r w:rsidRPr="006D18F3">
              <w:t xml:space="preserve">Not evidence-based – this statement is based on </w:t>
            </w:r>
            <w:proofErr w:type="gramStart"/>
            <w:r w:rsidRPr="006D18F3">
              <w:t>personal opinion</w:t>
            </w:r>
            <w:proofErr w:type="gramEnd"/>
            <w:r w:rsidRPr="006D18F3">
              <w:t xml:space="preserve"> or feeling rather than data. It does not cite any evidence, patterns or analysis to justify the decision.</w:t>
            </w:r>
          </w:p>
        </w:tc>
      </w:tr>
      <w:tr w:rsidR="006D18F3" w14:paraId="08689ACF" w14:textId="77777777" w:rsidTr="006D18F3">
        <w:trPr>
          <w:cnfStyle w:val="000000010000" w:firstRow="0" w:lastRow="0" w:firstColumn="0" w:lastColumn="0" w:oddVBand="0" w:evenVBand="0" w:oddHBand="0" w:evenHBand="1" w:firstRowFirstColumn="0" w:firstRowLastColumn="0" w:lastRowFirstColumn="0" w:lastRowLastColumn="0"/>
        </w:trPr>
        <w:tc>
          <w:tcPr>
            <w:tcW w:w="4814" w:type="dxa"/>
          </w:tcPr>
          <w:p w14:paraId="5EEF1C90" w14:textId="28625EBD" w:rsidR="006D18F3" w:rsidRPr="00684AC8" w:rsidRDefault="006D18F3" w:rsidP="00684AC8">
            <w:pPr>
              <w:pStyle w:val="ListNumber"/>
            </w:pPr>
            <w:r w:rsidRPr="00684AC8">
              <w:t>The vaccination program should begin earlier in the year because scientific data show</w:t>
            </w:r>
            <w:r w:rsidR="00597348">
              <w:t>s</w:t>
            </w:r>
            <w:r w:rsidRPr="00684AC8">
              <w:t xml:space="preserve"> that influenza cases usually </w:t>
            </w:r>
            <w:r w:rsidRPr="00684AC8">
              <w:lastRenderedPageBreak/>
              <w:t>increase during the colder months, so starting earlier helps protect people before the risk rises.</w:t>
            </w:r>
          </w:p>
        </w:tc>
        <w:tc>
          <w:tcPr>
            <w:tcW w:w="4814" w:type="dxa"/>
          </w:tcPr>
          <w:p w14:paraId="16279AC1" w14:textId="4BE7DB41" w:rsidR="006D18F3" w:rsidRDefault="006D18F3" w:rsidP="006D18F3">
            <w:r w:rsidRPr="006D18F3">
              <w:lastRenderedPageBreak/>
              <w:t xml:space="preserve">Evidence-based – this statement refers to scientific data and uses a known pattern (higher influenza cases in colder months) to </w:t>
            </w:r>
            <w:r w:rsidRPr="006D18F3">
              <w:lastRenderedPageBreak/>
              <w:t>justify the decision. The reasoning links the evidence to the campaign timing.</w:t>
            </w:r>
          </w:p>
        </w:tc>
      </w:tr>
      <w:tr w:rsidR="006D18F3" w14:paraId="05D9C74B" w14:textId="77777777" w:rsidTr="006D18F3">
        <w:trPr>
          <w:cnfStyle w:val="000000100000" w:firstRow="0" w:lastRow="0" w:firstColumn="0" w:lastColumn="0" w:oddVBand="0" w:evenVBand="0" w:oddHBand="1" w:evenHBand="0" w:firstRowFirstColumn="0" w:firstRowLastColumn="0" w:lastRowFirstColumn="0" w:lastRowLastColumn="0"/>
        </w:trPr>
        <w:tc>
          <w:tcPr>
            <w:tcW w:w="4814" w:type="dxa"/>
          </w:tcPr>
          <w:p w14:paraId="5B15947D" w14:textId="38099987" w:rsidR="006D18F3" w:rsidRPr="00684AC8" w:rsidRDefault="006D18F3" w:rsidP="00684AC8">
            <w:pPr>
              <w:pStyle w:val="ListNumber"/>
            </w:pPr>
            <w:r w:rsidRPr="00684AC8">
              <w:lastRenderedPageBreak/>
              <w:t>We should start the influenza vaccination campaign in June because the data show</w:t>
            </w:r>
            <w:r w:rsidR="00597348">
              <w:t>s</w:t>
            </w:r>
            <w:r w:rsidRPr="00684AC8">
              <w:t xml:space="preserve"> that influenza cases start rising from August, especially in younger age groups, and this increase occurs as the mean minimum and maximum temperatures drop.</w:t>
            </w:r>
          </w:p>
        </w:tc>
        <w:tc>
          <w:tcPr>
            <w:tcW w:w="4814" w:type="dxa"/>
          </w:tcPr>
          <w:p w14:paraId="65EE665C" w14:textId="1F8A45AC" w:rsidR="006D18F3" w:rsidRDefault="006D18F3" w:rsidP="006D18F3">
            <w:r w:rsidRPr="006D18F3">
              <w:t>Evidence-based – this statement uses specific data (timing of case increases, affected age groups and temperature trends) and clearly explains how this information supports the decision.</w:t>
            </w:r>
          </w:p>
        </w:tc>
      </w:tr>
      <w:tr w:rsidR="006D18F3" w14:paraId="4A0D1A86" w14:textId="77777777" w:rsidTr="006D18F3">
        <w:trPr>
          <w:cnfStyle w:val="000000010000" w:firstRow="0" w:lastRow="0" w:firstColumn="0" w:lastColumn="0" w:oddVBand="0" w:evenVBand="0" w:oddHBand="0" w:evenHBand="1" w:firstRowFirstColumn="0" w:firstRowLastColumn="0" w:lastRowFirstColumn="0" w:lastRowLastColumn="0"/>
        </w:trPr>
        <w:tc>
          <w:tcPr>
            <w:tcW w:w="4814" w:type="dxa"/>
          </w:tcPr>
          <w:p w14:paraId="0DC72587" w14:textId="13436232" w:rsidR="006D18F3" w:rsidRPr="00684AC8" w:rsidRDefault="006D18F3" w:rsidP="00684AC8">
            <w:pPr>
              <w:pStyle w:val="ListNumber"/>
            </w:pPr>
            <w:r w:rsidRPr="00684AC8">
              <w:t>We should only vaccinate adults because they can book appointments more easily.</w:t>
            </w:r>
          </w:p>
        </w:tc>
        <w:tc>
          <w:tcPr>
            <w:tcW w:w="4814" w:type="dxa"/>
          </w:tcPr>
          <w:p w14:paraId="2BF751E2" w14:textId="32472B73" w:rsidR="006D18F3" w:rsidRDefault="006D18F3" w:rsidP="006D18F3">
            <w:r w:rsidRPr="006D18F3">
              <w:t>Not evidence-based – this statement is based on convenience rather than scientific data. It does not use evidence on influenza risk, case patterns or population vulnerability to support the decision.</w:t>
            </w:r>
          </w:p>
        </w:tc>
      </w:tr>
    </w:tbl>
    <w:p w14:paraId="5D6652AC" w14:textId="11871133" w:rsidR="00EE2B3E" w:rsidRDefault="00EE2B3E">
      <w:pPr>
        <w:pStyle w:val="ListNumber"/>
        <w:numPr>
          <w:ilvl w:val="0"/>
          <w:numId w:val="78"/>
        </w:numPr>
      </w:pPr>
      <w:r>
        <w:t xml:space="preserve">Provide students with </w:t>
      </w:r>
      <w:hyperlink w:anchor="_Student_resource_–_12" w:history="1">
        <w:r w:rsidRPr="00833945">
          <w:rPr>
            <w:rStyle w:val="Hyperlink"/>
          </w:rPr>
          <w:t>Student resource – making evidence-based decisions to solve a problem</w:t>
        </w:r>
      </w:hyperlink>
      <w:r>
        <w:t xml:space="preserve"> and </w:t>
      </w:r>
      <w:r w:rsidRPr="008A147B">
        <w:rPr>
          <w:rStyle w:val="Strong"/>
        </w:rPr>
        <w:t>teach</w:t>
      </w:r>
      <w:r>
        <w:t xml:space="preserve"> students how to use the </w:t>
      </w:r>
      <w:r w:rsidR="00B635C4">
        <w:t>D.E.C.I.D.E. framework to make evidence-based decisions to solve problems</w:t>
      </w:r>
      <w:r>
        <w:t>.</w:t>
      </w:r>
    </w:p>
    <w:p w14:paraId="199A7504" w14:textId="6FB8105B" w:rsidR="00E01E94" w:rsidRPr="00D8571C" w:rsidRDefault="007B2B57" w:rsidP="00762CC3">
      <w:pPr>
        <w:pStyle w:val="ListNumber"/>
      </w:pPr>
      <w:r w:rsidRPr="008A147B">
        <w:rPr>
          <w:rStyle w:val="Strong"/>
        </w:rPr>
        <w:t>Teach</w:t>
      </w:r>
      <w:r>
        <w:t xml:space="preserve"> students how to make an evidence-based decision to solve the provided problem by completing each part of the student resource outlined below. To support this, see </w:t>
      </w:r>
      <w:r w:rsidR="00D776E2">
        <w:t>‘</w:t>
      </w:r>
      <w:r w:rsidR="007175A2" w:rsidRPr="00D8571C">
        <w:t xml:space="preserve">Sample response: Student resource – making </w:t>
      </w:r>
      <w:r w:rsidR="00E67AB5" w:rsidRPr="00D8571C">
        <w:t>evidence-based</w:t>
      </w:r>
      <w:r w:rsidR="007175A2" w:rsidRPr="00D8571C">
        <w:t xml:space="preserve"> decisions to solve a problem</w:t>
      </w:r>
      <w:r w:rsidR="00D776E2">
        <w:t>’</w:t>
      </w:r>
      <w:r w:rsidR="00E67AB5" w:rsidRPr="00D8571C">
        <w:t>.</w:t>
      </w:r>
    </w:p>
    <w:p w14:paraId="522F0C2E" w14:textId="49A11CC6" w:rsidR="007B2B57" w:rsidRDefault="007B2B57">
      <w:pPr>
        <w:pStyle w:val="ListNumber2"/>
        <w:numPr>
          <w:ilvl w:val="0"/>
          <w:numId w:val="79"/>
        </w:numPr>
      </w:pPr>
      <w:r>
        <w:t xml:space="preserve">In </w:t>
      </w:r>
      <w:r w:rsidR="00DD46EB">
        <w:t>‘</w:t>
      </w:r>
      <w:r>
        <w:t>Part A</w:t>
      </w:r>
      <w:r w:rsidR="00DD46EB">
        <w:t xml:space="preserve"> –</w:t>
      </w:r>
      <w:r>
        <w:t xml:space="preserve"> defining the problem</w:t>
      </w:r>
      <w:r w:rsidR="00DD46EB">
        <w:t>’</w:t>
      </w:r>
      <w:r>
        <w:t xml:space="preserve">, remind students that the strategy they are using to solve the identified problem is D.E.C.I.D.E. Revisit the problem statement using </w:t>
      </w:r>
      <w:r w:rsidR="0072483A">
        <w:rPr>
          <w:rStyle w:val="Strong"/>
        </w:rPr>
        <w:t>2.7</w:t>
      </w:r>
      <w:r w:rsidRPr="006960B7">
        <w:rPr>
          <w:rStyle w:val="Strong"/>
        </w:rPr>
        <w:t xml:space="preserve"> PPT ‘Problem statement’</w:t>
      </w:r>
      <w:r>
        <w:t xml:space="preserve"> </w:t>
      </w:r>
      <w:r w:rsidR="00F43CC3">
        <w:t xml:space="preserve">to </w:t>
      </w:r>
      <w:r>
        <w:t>teach students how to define the problem and any constraints for solving it.</w:t>
      </w:r>
    </w:p>
    <w:p w14:paraId="5843445E" w14:textId="15973910" w:rsidR="007B2B57" w:rsidRDefault="007B2B57" w:rsidP="00442C62">
      <w:pPr>
        <w:pStyle w:val="ListNumber2"/>
      </w:pPr>
      <w:r>
        <w:t xml:space="preserve">In </w:t>
      </w:r>
      <w:r w:rsidR="00DD46EB">
        <w:t>‘</w:t>
      </w:r>
      <w:r>
        <w:t>Part B</w:t>
      </w:r>
      <w:r w:rsidR="00DD46EB">
        <w:t xml:space="preserve"> –</w:t>
      </w:r>
      <w:r>
        <w:t xml:space="preserve"> examine the data</w:t>
      </w:r>
      <w:r w:rsidR="00DD46EB">
        <w:t>’</w:t>
      </w:r>
      <w:r w:rsidR="003052CB">
        <w:t>, examine the data</w:t>
      </w:r>
      <w:r>
        <w:t xml:space="preserve"> with students by processing and analysing the data in the </w:t>
      </w:r>
      <w:r w:rsidR="003052CB" w:rsidRPr="006960B7">
        <w:rPr>
          <w:rStyle w:val="Strong"/>
        </w:rPr>
        <w:t xml:space="preserve">Microsoft Excel workbook </w:t>
      </w:r>
      <w:r w:rsidR="003052CB">
        <w:rPr>
          <w:rStyle w:val="Strong"/>
        </w:rPr>
        <w:t>‘</w:t>
      </w:r>
      <w:r w:rsidRPr="006960B7">
        <w:rPr>
          <w:rStyle w:val="Strong"/>
        </w:rPr>
        <w:t>2.7 Making evidence-based decisions – activity</w:t>
      </w:r>
      <w:r w:rsidR="003052CB">
        <w:rPr>
          <w:rStyle w:val="Strong"/>
        </w:rPr>
        <w:t>’</w:t>
      </w:r>
      <w:r w:rsidRPr="006960B7">
        <w:rPr>
          <w:rStyle w:val="Strong"/>
        </w:rPr>
        <w:t xml:space="preserve"> </w:t>
      </w:r>
      <w:r>
        <w:t>to respond to the questions provided. In this section, students will also use cause-and-effect relationships to make a prediction.</w:t>
      </w:r>
    </w:p>
    <w:p w14:paraId="254914C8" w14:textId="6574C9F1" w:rsidR="007B2B57" w:rsidRDefault="007B2B57" w:rsidP="00442C62">
      <w:pPr>
        <w:pStyle w:val="ListNumber2"/>
      </w:pPr>
      <w:r>
        <w:lastRenderedPageBreak/>
        <w:t xml:space="preserve">In </w:t>
      </w:r>
      <w:r w:rsidR="003E608A">
        <w:t>‘</w:t>
      </w:r>
      <w:r>
        <w:t>Part C</w:t>
      </w:r>
      <w:r w:rsidR="003E608A">
        <w:t xml:space="preserve"> –</w:t>
      </w:r>
      <w:r>
        <w:t xml:space="preserve"> create evaluation criteria</w:t>
      </w:r>
      <w:r w:rsidR="003E608A">
        <w:t>’</w:t>
      </w:r>
      <w:r>
        <w:t xml:space="preserve">, </w:t>
      </w:r>
      <w:r w:rsidR="003E608A">
        <w:t xml:space="preserve">create evaluation criteria </w:t>
      </w:r>
      <w:r>
        <w:t>and teach students how to develop them to determine how they will judge which solution to the problem is best.</w:t>
      </w:r>
    </w:p>
    <w:p w14:paraId="49EBBA53" w14:textId="71CF4821" w:rsidR="00E01E94" w:rsidRDefault="007B2B57" w:rsidP="00442C62">
      <w:pPr>
        <w:pStyle w:val="ListNumber2"/>
      </w:pPr>
      <w:r>
        <w:t xml:space="preserve">In </w:t>
      </w:r>
      <w:r w:rsidR="00237CD1">
        <w:t>‘</w:t>
      </w:r>
      <w:r>
        <w:t>Part D</w:t>
      </w:r>
      <w:r w:rsidR="00237CD1">
        <w:t xml:space="preserve"> – identify solutions’</w:t>
      </w:r>
      <w:r>
        <w:t xml:space="preserve">, identify solutions and work with students to develop suitable solutions to the problem, outlining their strengths and weaknesses to evaluate the different approaches to solving it. </w:t>
      </w:r>
    </w:p>
    <w:p w14:paraId="356AB6E7" w14:textId="222487FF" w:rsidR="00B00C5A" w:rsidRDefault="00B00C5A" w:rsidP="00442C62">
      <w:pPr>
        <w:pStyle w:val="ListNumber2"/>
      </w:pPr>
      <w:r>
        <w:t xml:space="preserve">In </w:t>
      </w:r>
      <w:r w:rsidR="006A060E">
        <w:t>‘</w:t>
      </w:r>
      <w:r>
        <w:t>Part E</w:t>
      </w:r>
      <w:r w:rsidR="006A060E">
        <w:t xml:space="preserve"> – </w:t>
      </w:r>
      <w:r w:rsidR="006A060E" w:rsidRPr="006A060E">
        <w:t>decide using evidence</w:t>
      </w:r>
      <w:r w:rsidR="006A060E">
        <w:t>’</w:t>
      </w:r>
      <w:r>
        <w:t>, decide, using evidence, how to select the most appropriate solution proposed in Part D (completing the evaluation of different approaches to solving the problem) and make an evidence-based recommendation to solve the problem.</w:t>
      </w:r>
    </w:p>
    <w:p w14:paraId="59AB76AA" w14:textId="1F2EB578" w:rsidR="00EC2B7D" w:rsidRDefault="00B00C5A" w:rsidP="00442C62">
      <w:pPr>
        <w:pStyle w:val="ListNumber2"/>
      </w:pPr>
      <w:r>
        <w:t xml:space="preserve">In </w:t>
      </w:r>
      <w:r w:rsidR="006A060E">
        <w:t>‘</w:t>
      </w:r>
      <w:r>
        <w:t>Part F</w:t>
      </w:r>
      <w:r w:rsidR="006A060E">
        <w:t xml:space="preserve"> –</w:t>
      </w:r>
      <w:r w:rsidR="006A060E" w:rsidRPr="006A060E">
        <w:t>evaluate and refine</w:t>
      </w:r>
      <w:r w:rsidR="006A060E">
        <w:t>’</w:t>
      </w:r>
      <w:r>
        <w:t>, teach students to reflect on their recommendation, assessing the implications of the decision made, evaluating the proposed solution against the relevant evaluation criteria from Part C and outlining any limitations in the data.</w:t>
      </w:r>
    </w:p>
    <w:p w14:paraId="579A23B9" w14:textId="10D8EBAA" w:rsidR="003C4B94" w:rsidRDefault="003C4B94" w:rsidP="003C4B94">
      <w:pPr>
        <w:pStyle w:val="FeatureBox2"/>
      </w:pPr>
      <w:r w:rsidRPr="003C4B94">
        <w:rPr>
          <w:rStyle w:val="Strong"/>
        </w:rPr>
        <w:t>Differentiation:</w:t>
      </w:r>
      <w:r w:rsidR="00255435">
        <w:rPr>
          <w:rStyle w:val="Strong"/>
        </w:rPr>
        <w:t xml:space="preserve"> </w:t>
      </w:r>
      <w:r w:rsidR="005118AF">
        <w:rPr>
          <w:rStyle w:val="Strong"/>
          <w:b w:val="0"/>
          <w:bCs w:val="0"/>
        </w:rPr>
        <w:t>p</w:t>
      </w:r>
      <w:r w:rsidR="000754ED">
        <w:rPr>
          <w:rStyle w:val="Strong"/>
          <w:b w:val="0"/>
          <w:bCs w:val="0"/>
        </w:rPr>
        <w:t>rovide support by giving students a version of the dataset with key cells (for example, the highest and lowest values) shaded to highlight important evidence for the decision. This may help focus their attention on the most relevant data points and reduce the cognitive load of scanning through large datasets.</w:t>
      </w:r>
    </w:p>
    <w:p w14:paraId="1B3FFD54" w14:textId="58EA2109" w:rsidR="007425D0" w:rsidRDefault="007B4E9B" w:rsidP="0060647B">
      <w:pPr>
        <w:rPr>
          <w:rStyle w:val="Strong"/>
        </w:rPr>
      </w:pPr>
      <w:r>
        <w:rPr>
          <w:rStyle w:val="Strong"/>
        </w:rPr>
        <w:t xml:space="preserve">Sample response: </w:t>
      </w:r>
      <w:r w:rsidRPr="007B4E9B">
        <w:rPr>
          <w:rStyle w:val="Strong"/>
        </w:rPr>
        <w:t xml:space="preserve">Student resource – making </w:t>
      </w:r>
      <w:r w:rsidR="00BD784E" w:rsidRPr="00BD784E">
        <w:rPr>
          <w:rStyle w:val="Strong"/>
        </w:rPr>
        <w:t>evidence-based</w:t>
      </w:r>
      <w:r w:rsidRPr="007B4E9B">
        <w:rPr>
          <w:rStyle w:val="Strong"/>
        </w:rPr>
        <w:t xml:space="preserve"> decisions activity</w:t>
      </w:r>
    </w:p>
    <w:p w14:paraId="2622E32A" w14:textId="77777777" w:rsidR="00D06B0C" w:rsidRPr="00686604" w:rsidRDefault="00D06B0C" w:rsidP="00D06B0C">
      <w:pPr>
        <w:pStyle w:val="FeatureBox4"/>
      </w:pPr>
      <w:r w:rsidRPr="00686604">
        <w:rPr>
          <w:rStyle w:val="Strong"/>
        </w:rPr>
        <w:t>Note:</w:t>
      </w:r>
      <w:r w:rsidRPr="004D3F21">
        <w:t xml:space="preserve"> a</w:t>
      </w:r>
      <w:r>
        <w:t>dditional stimulus information has been removed from the sample response.</w:t>
      </w:r>
    </w:p>
    <w:p w14:paraId="1341DF29" w14:textId="0F94D102" w:rsidR="009F3336" w:rsidRDefault="009F3336" w:rsidP="009F3336">
      <w:pPr>
        <w:rPr>
          <w:rStyle w:val="Strong"/>
        </w:rPr>
      </w:pPr>
      <w:r w:rsidRPr="00B947FB">
        <w:rPr>
          <w:rStyle w:val="Strong"/>
        </w:rPr>
        <w:t>Part A</w:t>
      </w:r>
      <w:r w:rsidR="00717A8F">
        <w:rPr>
          <w:rStyle w:val="Strong"/>
        </w:rPr>
        <w:t xml:space="preserve"> –</w:t>
      </w:r>
      <w:r>
        <w:rPr>
          <w:rStyle w:val="Strong"/>
        </w:rPr>
        <w:t xml:space="preserve"> </w:t>
      </w:r>
      <w:r w:rsidR="00717A8F">
        <w:rPr>
          <w:rStyle w:val="Strong"/>
        </w:rPr>
        <w:t>d</w:t>
      </w:r>
      <w:r>
        <w:rPr>
          <w:rStyle w:val="Strong"/>
        </w:rPr>
        <w:t>efining the problem</w:t>
      </w:r>
    </w:p>
    <w:p w14:paraId="611AD288" w14:textId="77777777" w:rsidR="009F3336" w:rsidRDefault="009F3336" w:rsidP="00D06B0C">
      <w:pPr>
        <w:pStyle w:val="ListNumber"/>
        <w:numPr>
          <w:ilvl w:val="0"/>
          <w:numId w:val="80"/>
        </w:numPr>
      </w:pPr>
      <w:r w:rsidRPr="001D6979">
        <w:t>Scientists do not jump straight to answers. They first define the problem.</w:t>
      </w:r>
      <w:r>
        <w:t xml:space="preserve"> As a class, define the problem.</w:t>
      </w:r>
    </w:p>
    <w:tbl>
      <w:tblPr>
        <w:tblStyle w:val="TableGrid"/>
        <w:tblW w:w="0" w:type="auto"/>
        <w:tblLook w:val="04A0" w:firstRow="1" w:lastRow="0" w:firstColumn="1" w:lastColumn="0" w:noHBand="0" w:noVBand="1"/>
        <w:tblDescription w:val="A sample student response."/>
      </w:tblPr>
      <w:tblGrid>
        <w:gridCol w:w="9628"/>
      </w:tblGrid>
      <w:tr w:rsidR="009F3336" w14:paraId="1DBE96AA" w14:textId="77777777" w:rsidTr="0002373E">
        <w:trPr>
          <w:trHeight w:val="1098"/>
        </w:trPr>
        <w:tc>
          <w:tcPr>
            <w:tcW w:w="9628" w:type="dxa"/>
          </w:tcPr>
          <w:p w14:paraId="5D0B8372" w14:textId="46067465" w:rsidR="009F3336" w:rsidRDefault="000754ED" w:rsidP="0002373E">
            <w:r w:rsidRPr="000754ED">
              <w:t>The problem is deciding when Sydney pharmacies should begin administering influenza vaccinations and which groups to prioritise to reduce infection rates while using resources effectively.</w:t>
            </w:r>
          </w:p>
        </w:tc>
      </w:tr>
    </w:tbl>
    <w:p w14:paraId="33A6C0F7" w14:textId="77777777" w:rsidR="009F3336" w:rsidRDefault="009F3336" w:rsidP="00D06B0C">
      <w:pPr>
        <w:pStyle w:val="ListNumber"/>
        <w:keepNext/>
      </w:pPr>
      <w:r>
        <w:lastRenderedPageBreak/>
        <w:t>Why is this a problem that needs to be solved?</w:t>
      </w:r>
    </w:p>
    <w:tbl>
      <w:tblPr>
        <w:tblStyle w:val="TableGrid"/>
        <w:tblW w:w="0" w:type="auto"/>
        <w:tblLook w:val="04A0" w:firstRow="1" w:lastRow="0" w:firstColumn="1" w:lastColumn="0" w:noHBand="0" w:noVBand="1"/>
        <w:tblDescription w:val="A sample student response."/>
      </w:tblPr>
      <w:tblGrid>
        <w:gridCol w:w="9628"/>
      </w:tblGrid>
      <w:tr w:rsidR="009F3336" w14:paraId="49A43F46" w14:textId="77777777" w:rsidTr="0002373E">
        <w:tc>
          <w:tcPr>
            <w:tcW w:w="9628" w:type="dxa"/>
          </w:tcPr>
          <w:p w14:paraId="1F4588F7" w14:textId="45B1BBCC" w:rsidR="009F3336" w:rsidRDefault="008F4654" w:rsidP="00D06B0C">
            <w:pPr>
              <w:keepNext/>
            </w:pPr>
            <w:r w:rsidRPr="008F4654">
              <w:t xml:space="preserve">This is a problem because starting vaccinations too early may waste resources, while starting </w:t>
            </w:r>
            <w:r w:rsidR="00A66B38">
              <w:t xml:space="preserve">them </w:t>
            </w:r>
            <w:r w:rsidRPr="008F4654">
              <w:t>too late may leave people unprotected before influenza cases rise.</w:t>
            </w:r>
          </w:p>
        </w:tc>
      </w:tr>
    </w:tbl>
    <w:p w14:paraId="3D1C4E93" w14:textId="77777777" w:rsidR="009F3336" w:rsidRDefault="009F3336" w:rsidP="00237A00">
      <w:pPr>
        <w:pStyle w:val="ListNumber"/>
      </w:pPr>
      <w:r>
        <w:t>Identify constraints for solving the problem.</w:t>
      </w:r>
    </w:p>
    <w:tbl>
      <w:tblPr>
        <w:tblStyle w:val="TableGrid"/>
        <w:tblW w:w="0" w:type="auto"/>
        <w:tblLook w:val="04A0" w:firstRow="1" w:lastRow="0" w:firstColumn="1" w:lastColumn="0" w:noHBand="0" w:noVBand="1"/>
        <w:tblDescription w:val="A sample student response."/>
      </w:tblPr>
      <w:tblGrid>
        <w:gridCol w:w="9628"/>
      </w:tblGrid>
      <w:tr w:rsidR="009F3336" w14:paraId="3708566C" w14:textId="77777777" w:rsidTr="0002373E">
        <w:trPr>
          <w:trHeight w:val="1068"/>
        </w:trPr>
        <w:tc>
          <w:tcPr>
            <w:tcW w:w="9628" w:type="dxa"/>
          </w:tcPr>
          <w:p w14:paraId="01FF37B2" w14:textId="15B28535" w:rsidR="009F3336" w:rsidRDefault="008F4654" w:rsidP="0002373E">
            <w:r w:rsidRPr="008F4654">
              <w:t>Constraints include limited resources, uncertainty about data patterns, regional variation and the need to base decisions on reliable evidence.</w:t>
            </w:r>
          </w:p>
        </w:tc>
      </w:tr>
    </w:tbl>
    <w:p w14:paraId="01D91DD3" w14:textId="5C3916CB" w:rsidR="007C1B44" w:rsidRPr="007C1B44" w:rsidRDefault="007C1B44" w:rsidP="007C1B44">
      <w:pPr>
        <w:rPr>
          <w:b/>
          <w:bCs/>
        </w:rPr>
      </w:pPr>
      <w:bookmarkStart w:id="99" w:name="_Ref206409254"/>
      <w:r>
        <w:rPr>
          <w:rStyle w:val="Strong"/>
        </w:rPr>
        <w:t>Part B</w:t>
      </w:r>
      <w:r w:rsidR="00A66B38">
        <w:rPr>
          <w:rStyle w:val="Strong"/>
        </w:rPr>
        <w:t xml:space="preserve"> –</w:t>
      </w:r>
      <w:r>
        <w:rPr>
          <w:rStyle w:val="Strong"/>
        </w:rPr>
        <w:t xml:space="preserve"> </w:t>
      </w:r>
      <w:r w:rsidR="00A66B38">
        <w:rPr>
          <w:rStyle w:val="Strong"/>
        </w:rPr>
        <w:t>e</w:t>
      </w:r>
      <w:r>
        <w:rPr>
          <w:rStyle w:val="Strong"/>
        </w:rPr>
        <w:t>xamine data</w:t>
      </w:r>
    </w:p>
    <w:bookmarkEnd w:id="99"/>
    <w:p w14:paraId="39A2B474" w14:textId="75A22EB4" w:rsidR="00F82939" w:rsidRDefault="00E72D64" w:rsidP="00E72D64">
      <w:pPr>
        <w:pStyle w:val="Caption"/>
      </w:pPr>
      <w:r>
        <w:t xml:space="preserve">Table 1 </w:t>
      </w:r>
      <w:r w:rsidR="00F82939">
        <w:t xml:space="preserve">– </w:t>
      </w:r>
      <w:r w:rsidR="00817BB9">
        <w:t>sample responses mean and standard deviation</w:t>
      </w:r>
    </w:p>
    <w:tbl>
      <w:tblPr>
        <w:tblStyle w:val="Tableheader"/>
        <w:tblW w:w="5000" w:type="pct"/>
        <w:tblLook w:val="04A0" w:firstRow="1" w:lastRow="0" w:firstColumn="1" w:lastColumn="0" w:noHBand="0" w:noVBand="1"/>
        <w:tblDescription w:val="A sample student response."/>
      </w:tblPr>
      <w:tblGrid>
        <w:gridCol w:w="3540"/>
        <w:gridCol w:w="3045"/>
        <w:gridCol w:w="3045"/>
      </w:tblGrid>
      <w:tr w:rsidR="007425D0" w14:paraId="23BA611A" w14:textId="77777777" w:rsidTr="00C9460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pct"/>
            <w:noWrap/>
          </w:tcPr>
          <w:p w14:paraId="73948ED7" w14:textId="0E6CC644" w:rsidR="007425D0" w:rsidRPr="00E72D64" w:rsidRDefault="00D269C5">
            <w:pPr>
              <w:rPr>
                <w:rStyle w:val="Strong"/>
                <w:b/>
                <w:bCs w:val="0"/>
              </w:rPr>
            </w:pPr>
            <w:r w:rsidRPr="00E72D64">
              <w:rPr>
                <w:rStyle w:val="Strong"/>
                <w:b/>
                <w:bCs w:val="0"/>
              </w:rPr>
              <w:t>Factor</w:t>
            </w:r>
          </w:p>
        </w:tc>
        <w:tc>
          <w:tcPr>
            <w:tcW w:w="1581" w:type="pct"/>
            <w:noWrap/>
          </w:tcPr>
          <w:p w14:paraId="2538B1FD" w14:textId="77777777" w:rsidR="007425D0" w:rsidRPr="00E72D64" w:rsidRDefault="007425D0">
            <w:pPr>
              <w:cnfStyle w:val="100000000000" w:firstRow="1" w:lastRow="0" w:firstColumn="0" w:lastColumn="0" w:oddVBand="0" w:evenVBand="0" w:oddHBand="0" w:evenHBand="0" w:firstRowFirstColumn="0" w:firstRowLastColumn="0" w:lastRowFirstColumn="0" w:lastRowLastColumn="0"/>
              <w:rPr>
                <w:rStyle w:val="Strong"/>
                <w:b/>
                <w:bCs w:val="0"/>
              </w:rPr>
            </w:pPr>
            <w:r w:rsidRPr="00E72D64">
              <w:rPr>
                <w:rStyle w:val="Strong"/>
                <w:b/>
                <w:bCs w:val="0"/>
              </w:rPr>
              <w:t>Mean</w:t>
            </w:r>
          </w:p>
        </w:tc>
        <w:tc>
          <w:tcPr>
            <w:tcW w:w="1581" w:type="pct"/>
            <w:noWrap/>
          </w:tcPr>
          <w:p w14:paraId="0B10EF56" w14:textId="77777777" w:rsidR="007425D0" w:rsidRPr="00E72D64" w:rsidRDefault="007425D0">
            <w:pPr>
              <w:cnfStyle w:val="100000000000" w:firstRow="1" w:lastRow="0" w:firstColumn="0" w:lastColumn="0" w:oddVBand="0" w:evenVBand="0" w:oddHBand="0" w:evenHBand="0" w:firstRowFirstColumn="0" w:firstRowLastColumn="0" w:lastRowFirstColumn="0" w:lastRowLastColumn="0"/>
              <w:rPr>
                <w:rStyle w:val="Strong"/>
                <w:b/>
                <w:bCs w:val="0"/>
              </w:rPr>
            </w:pPr>
            <w:r w:rsidRPr="00E72D64">
              <w:rPr>
                <w:rStyle w:val="Strong"/>
                <w:b/>
                <w:bCs w:val="0"/>
              </w:rPr>
              <w:t>Standard deviation</w:t>
            </w:r>
          </w:p>
        </w:tc>
      </w:tr>
      <w:tr w:rsidR="00251D5E" w14:paraId="24CCE68F" w14:textId="77777777" w:rsidTr="00C946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pct"/>
          </w:tcPr>
          <w:p w14:paraId="402BF863" w14:textId="77777777" w:rsidR="00251D5E" w:rsidRPr="00E72D64" w:rsidRDefault="00251D5E" w:rsidP="00251D5E">
            <w:pPr>
              <w:rPr>
                <w:rStyle w:val="Strong"/>
                <w:b/>
                <w:bCs w:val="0"/>
              </w:rPr>
            </w:pPr>
            <w:r w:rsidRPr="00E72D64">
              <w:rPr>
                <w:rStyle w:val="Strong"/>
                <w:b/>
                <w:bCs w:val="0"/>
              </w:rPr>
              <w:t>Total cases</w:t>
            </w:r>
          </w:p>
        </w:tc>
        <w:tc>
          <w:tcPr>
            <w:tcW w:w="1581" w:type="pct"/>
          </w:tcPr>
          <w:p w14:paraId="71E4D4EA" w14:textId="6AF0D5E9" w:rsidR="00251D5E" w:rsidRDefault="00251D5E" w:rsidP="00251D5E">
            <w:pPr>
              <w:cnfStyle w:val="000000100000" w:firstRow="0" w:lastRow="0" w:firstColumn="0" w:lastColumn="0" w:oddVBand="0" w:evenVBand="0" w:oddHBand="1" w:evenHBand="0" w:firstRowFirstColumn="0" w:firstRowLastColumn="0" w:lastRowFirstColumn="0" w:lastRowLastColumn="0"/>
            </w:pPr>
            <w:r w:rsidRPr="00A92C87">
              <w:t>2</w:t>
            </w:r>
            <w:r w:rsidR="00E72D64">
              <w:t>,</w:t>
            </w:r>
            <w:r w:rsidRPr="00A92C87">
              <w:t>009.6</w:t>
            </w:r>
          </w:p>
        </w:tc>
        <w:tc>
          <w:tcPr>
            <w:tcW w:w="1581" w:type="pct"/>
          </w:tcPr>
          <w:p w14:paraId="72C904DF" w14:textId="5B8AEB31" w:rsidR="00251D5E" w:rsidRDefault="00251D5E" w:rsidP="00251D5E">
            <w:pPr>
              <w:cnfStyle w:val="000000100000" w:firstRow="0" w:lastRow="0" w:firstColumn="0" w:lastColumn="0" w:oddVBand="0" w:evenVBand="0" w:oddHBand="1" w:evenHBand="0" w:firstRowFirstColumn="0" w:firstRowLastColumn="0" w:lastRowFirstColumn="0" w:lastRowLastColumn="0"/>
            </w:pPr>
            <w:r w:rsidRPr="00A92C87">
              <w:t>1</w:t>
            </w:r>
            <w:r w:rsidR="00E72D64">
              <w:t>,</w:t>
            </w:r>
            <w:r w:rsidRPr="00A92C87">
              <w:t>841.8</w:t>
            </w:r>
          </w:p>
        </w:tc>
      </w:tr>
      <w:tr w:rsidR="00251D5E" w14:paraId="50A46DF7" w14:textId="77777777" w:rsidTr="00C9460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pct"/>
          </w:tcPr>
          <w:p w14:paraId="63B5C60D" w14:textId="77777777" w:rsidR="00251D5E" w:rsidRPr="00E72D64" w:rsidRDefault="00251D5E" w:rsidP="00251D5E">
            <w:pPr>
              <w:rPr>
                <w:rStyle w:val="Strong"/>
                <w:b/>
                <w:bCs w:val="0"/>
              </w:rPr>
            </w:pPr>
            <w:r w:rsidRPr="00E72D64">
              <w:rPr>
                <w:rStyle w:val="Strong"/>
                <w:b/>
                <w:bCs w:val="0"/>
              </w:rPr>
              <w:t>Male</w:t>
            </w:r>
          </w:p>
        </w:tc>
        <w:tc>
          <w:tcPr>
            <w:tcW w:w="1581" w:type="pct"/>
          </w:tcPr>
          <w:p w14:paraId="4F7BD336" w14:textId="3722FDDC" w:rsidR="00251D5E" w:rsidRDefault="00251D5E" w:rsidP="00251D5E">
            <w:pPr>
              <w:cnfStyle w:val="000000010000" w:firstRow="0" w:lastRow="0" w:firstColumn="0" w:lastColumn="0" w:oddVBand="0" w:evenVBand="0" w:oddHBand="0" w:evenHBand="1" w:firstRowFirstColumn="0" w:firstRowLastColumn="0" w:lastRowFirstColumn="0" w:lastRowLastColumn="0"/>
            </w:pPr>
            <w:r w:rsidRPr="00A92C87">
              <w:t>987.6</w:t>
            </w:r>
          </w:p>
        </w:tc>
        <w:tc>
          <w:tcPr>
            <w:tcW w:w="1581" w:type="pct"/>
          </w:tcPr>
          <w:p w14:paraId="5C62AD6F" w14:textId="5471A661" w:rsidR="00251D5E" w:rsidRDefault="00251D5E" w:rsidP="00251D5E">
            <w:pPr>
              <w:cnfStyle w:val="000000010000" w:firstRow="0" w:lastRow="0" w:firstColumn="0" w:lastColumn="0" w:oddVBand="0" w:evenVBand="0" w:oddHBand="0" w:evenHBand="1" w:firstRowFirstColumn="0" w:firstRowLastColumn="0" w:lastRowFirstColumn="0" w:lastRowLastColumn="0"/>
            </w:pPr>
            <w:r w:rsidRPr="00A92C87">
              <w:t>912.8</w:t>
            </w:r>
          </w:p>
        </w:tc>
      </w:tr>
      <w:tr w:rsidR="00251D5E" w14:paraId="50F83333" w14:textId="77777777" w:rsidTr="00C946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pct"/>
          </w:tcPr>
          <w:p w14:paraId="4F1B731F" w14:textId="77777777" w:rsidR="00251D5E" w:rsidRPr="00E72D64" w:rsidRDefault="00251D5E" w:rsidP="00251D5E">
            <w:pPr>
              <w:rPr>
                <w:rStyle w:val="Strong"/>
                <w:b/>
                <w:bCs w:val="0"/>
              </w:rPr>
            </w:pPr>
            <w:r w:rsidRPr="00E72D64">
              <w:rPr>
                <w:rStyle w:val="Strong"/>
                <w:b/>
                <w:bCs w:val="0"/>
              </w:rPr>
              <w:t>Female</w:t>
            </w:r>
          </w:p>
        </w:tc>
        <w:tc>
          <w:tcPr>
            <w:tcW w:w="1581" w:type="pct"/>
          </w:tcPr>
          <w:p w14:paraId="6B1C56A8" w14:textId="57157804" w:rsidR="00251D5E" w:rsidRDefault="00251D5E" w:rsidP="00251D5E">
            <w:pPr>
              <w:cnfStyle w:val="000000100000" w:firstRow="0" w:lastRow="0" w:firstColumn="0" w:lastColumn="0" w:oddVBand="0" w:evenVBand="0" w:oddHBand="1" w:evenHBand="0" w:firstRowFirstColumn="0" w:firstRowLastColumn="0" w:lastRowFirstColumn="0" w:lastRowLastColumn="0"/>
            </w:pPr>
            <w:r w:rsidRPr="00A92C87">
              <w:t>1</w:t>
            </w:r>
            <w:r w:rsidR="00E72D64">
              <w:t>,</w:t>
            </w:r>
            <w:r w:rsidRPr="00A92C87">
              <w:t>021.2</w:t>
            </w:r>
          </w:p>
        </w:tc>
        <w:tc>
          <w:tcPr>
            <w:tcW w:w="1581" w:type="pct"/>
          </w:tcPr>
          <w:p w14:paraId="39356889" w14:textId="15AEA4B9" w:rsidR="00251D5E" w:rsidRDefault="00251D5E" w:rsidP="00251D5E">
            <w:pPr>
              <w:cnfStyle w:val="000000100000" w:firstRow="0" w:lastRow="0" w:firstColumn="0" w:lastColumn="0" w:oddVBand="0" w:evenVBand="0" w:oddHBand="1" w:evenHBand="0" w:firstRowFirstColumn="0" w:firstRowLastColumn="0" w:lastRowFirstColumn="0" w:lastRowLastColumn="0"/>
            </w:pPr>
            <w:r w:rsidRPr="00A92C87">
              <w:t>929.3</w:t>
            </w:r>
          </w:p>
        </w:tc>
      </w:tr>
      <w:tr w:rsidR="00251D5E" w14:paraId="0597BA4B" w14:textId="77777777" w:rsidTr="00C9460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pct"/>
          </w:tcPr>
          <w:p w14:paraId="5CD106CA" w14:textId="77777777" w:rsidR="00251D5E" w:rsidRPr="00E72D64" w:rsidRDefault="00251D5E" w:rsidP="00251D5E">
            <w:pPr>
              <w:rPr>
                <w:rStyle w:val="Strong"/>
                <w:b/>
                <w:bCs w:val="0"/>
              </w:rPr>
            </w:pPr>
            <w:r w:rsidRPr="00E72D64">
              <w:rPr>
                <w:rStyle w:val="Strong"/>
                <w:b/>
                <w:bCs w:val="0"/>
              </w:rPr>
              <w:t>Type A</w:t>
            </w:r>
          </w:p>
        </w:tc>
        <w:tc>
          <w:tcPr>
            <w:tcW w:w="1581" w:type="pct"/>
          </w:tcPr>
          <w:p w14:paraId="59FE565D" w14:textId="601D40A4" w:rsidR="00251D5E" w:rsidRDefault="00251D5E" w:rsidP="00251D5E">
            <w:pPr>
              <w:cnfStyle w:val="000000010000" w:firstRow="0" w:lastRow="0" w:firstColumn="0" w:lastColumn="0" w:oddVBand="0" w:evenVBand="0" w:oddHBand="0" w:evenHBand="1" w:firstRowFirstColumn="0" w:firstRowLastColumn="0" w:lastRowFirstColumn="0" w:lastRowLastColumn="0"/>
            </w:pPr>
            <w:r w:rsidRPr="00A92C87">
              <w:t>1</w:t>
            </w:r>
            <w:r w:rsidR="00E72D64">
              <w:t>,</w:t>
            </w:r>
            <w:r w:rsidRPr="00A92C87">
              <w:t>195.2</w:t>
            </w:r>
          </w:p>
        </w:tc>
        <w:tc>
          <w:tcPr>
            <w:tcW w:w="1581" w:type="pct"/>
          </w:tcPr>
          <w:p w14:paraId="0D44059B" w14:textId="4A4D6888" w:rsidR="00251D5E" w:rsidRDefault="00251D5E" w:rsidP="00251D5E">
            <w:pPr>
              <w:cnfStyle w:val="000000010000" w:firstRow="0" w:lastRow="0" w:firstColumn="0" w:lastColumn="0" w:oddVBand="0" w:evenVBand="0" w:oddHBand="0" w:evenHBand="1" w:firstRowFirstColumn="0" w:firstRowLastColumn="0" w:lastRowFirstColumn="0" w:lastRowLastColumn="0"/>
            </w:pPr>
            <w:r w:rsidRPr="00A92C87">
              <w:t>796.9</w:t>
            </w:r>
          </w:p>
        </w:tc>
      </w:tr>
      <w:tr w:rsidR="00251D5E" w14:paraId="46E775A8" w14:textId="77777777" w:rsidTr="00C946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pct"/>
          </w:tcPr>
          <w:p w14:paraId="28D27E74" w14:textId="77777777" w:rsidR="00251D5E" w:rsidRPr="00E72D64" w:rsidRDefault="00251D5E" w:rsidP="00251D5E">
            <w:pPr>
              <w:rPr>
                <w:rStyle w:val="Strong"/>
                <w:b/>
                <w:bCs w:val="0"/>
              </w:rPr>
            </w:pPr>
            <w:r w:rsidRPr="00E72D64">
              <w:rPr>
                <w:rStyle w:val="Strong"/>
                <w:b/>
                <w:bCs w:val="0"/>
              </w:rPr>
              <w:t>Type B</w:t>
            </w:r>
          </w:p>
        </w:tc>
        <w:tc>
          <w:tcPr>
            <w:tcW w:w="1581" w:type="pct"/>
          </w:tcPr>
          <w:p w14:paraId="2E49EC40" w14:textId="16AFF8FC" w:rsidR="00251D5E" w:rsidRDefault="00251D5E" w:rsidP="00251D5E">
            <w:pPr>
              <w:cnfStyle w:val="000000100000" w:firstRow="0" w:lastRow="0" w:firstColumn="0" w:lastColumn="0" w:oddVBand="0" w:evenVBand="0" w:oddHBand="1" w:evenHBand="0" w:firstRowFirstColumn="0" w:firstRowLastColumn="0" w:lastRowFirstColumn="0" w:lastRowLastColumn="0"/>
            </w:pPr>
            <w:r w:rsidRPr="00A92C87">
              <w:t>780.9</w:t>
            </w:r>
          </w:p>
        </w:tc>
        <w:tc>
          <w:tcPr>
            <w:tcW w:w="1581" w:type="pct"/>
          </w:tcPr>
          <w:p w14:paraId="64F9315C" w14:textId="1F581276" w:rsidR="00251D5E" w:rsidRDefault="00251D5E" w:rsidP="00251D5E">
            <w:pPr>
              <w:cnfStyle w:val="000000100000" w:firstRow="0" w:lastRow="0" w:firstColumn="0" w:lastColumn="0" w:oddVBand="0" w:evenVBand="0" w:oddHBand="1" w:evenHBand="0" w:firstRowFirstColumn="0" w:firstRowLastColumn="0" w:lastRowFirstColumn="0" w:lastRowLastColumn="0"/>
            </w:pPr>
            <w:r w:rsidRPr="00A92C87">
              <w:t>1</w:t>
            </w:r>
            <w:r w:rsidR="00E72D64">
              <w:t>,</w:t>
            </w:r>
            <w:r w:rsidRPr="00A92C87">
              <w:t>045.8</w:t>
            </w:r>
          </w:p>
        </w:tc>
      </w:tr>
      <w:tr w:rsidR="00251D5E" w14:paraId="708E7CF6" w14:textId="77777777" w:rsidTr="00C9460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pct"/>
          </w:tcPr>
          <w:p w14:paraId="389982B3" w14:textId="77777777" w:rsidR="00251D5E" w:rsidRPr="00E72D64" w:rsidRDefault="00251D5E" w:rsidP="00251D5E">
            <w:pPr>
              <w:rPr>
                <w:rStyle w:val="Strong"/>
                <w:b/>
                <w:bCs w:val="0"/>
              </w:rPr>
            </w:pPr>
            <w:r w:rsidRPr="00E72D64">
              <w:rPr>
                <w:rStyle w:val="Strong"/>
                <w:b/>
                <w:bCs w:val="0"/>
              </w:rPr>
              <w:t>Untyped</w:t>
            </w:r>
          </w:p>
        </w:tc>
        <w:tc>
          <w:tcPr>
            <w:tcW w:w="1581" w:type="pct"/>
          </w:tcPr>
          <w:p w14:paraId="7437F09B" w14:textId="3BBEF152" w:rsidR="00251D5E" w:rsidRDefault="00251D5E" w:rsidP="00251D5E">
            <w:pPr>
              <w:cnfStyle w:val="000000010000" w:firstRow="0" w:lastRow="0" w:firstColumn="0" w:lastColumn="0" w:oddVBand="0" w:evenVBand="0" w:oddHBand="0" w:evenHBand="1" w:firstRowFirstColumn="0" w:firstRowLastColumn="0" w:lastRowFirstColumn="0" w:lastRowLastColumn="0"/>
            </w:pPr>
            <w:r w:rsidRPr="00A92C87">
              <w:t>33.4</w:t>
            </w:r>
          </w:p>
        </w:tc>
        <w:tc>
          <w:tcPr>
            <w:tcW w:w="1581" w:type="pct"/>
          </w:tcPr>
          <w:p w14:paraId="21165383" w14:textId="273C980E" w:rsidR="00251D5E" w:rsidRDefault="00251D5E" w:rsidP="00251D5E">
            <w:pPr>
              <w:cnfStyle w:val="000000010000" w:firstRow="0" w:lastRow="0" w:firstColumn="0" w:lastColumn="0" w:oddVBand="0" w:evenVBand="0" w:oddHBand="0" w:evenHBand="1" w:firstRowFirstColumn="0" w:firstRowLastColumn="0" w:lastRowFirstColumn="0" w:lastRowLastColumn="0"/>
            </w:pPr>
            <w:r w:rsidRPr="00A92C87">
              <w:t>58.2</w:t>
            </w:r>
          </w:p>
        </w:tc>
      </w:tr>
      <w:tr w:rsidR="002E4DE8" w14:paraId="27495BF0" w14:textId="77777777" w:rsidTr="00C946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pct"/>
          </w:tcPr>
          <w:p w14:paraId="255CE84C" w14:textId="620396CE" w:rsidR="002E4DE8" w:rsidRPr="00E72D64" w:rsidRDefault="002E4DE8" w:rsidP="002E4DE8">
            <w:pPr>
              <w:rPr>
                <w:rStyle w:val="Strong"/>
                <w:b/>
                <w:bCs w:val="0"/>
              </w:rPr>
            </w:pPr>
            <w:r w:rsidRPr="005454B2">
              <w:rPr>
                <w:rStyle w:val="Strong"/>
                <w:b/>
                <w:bCs w:val="0"/>
              </w:rPr>
              <w:t>Age 0–4</w:t>
            </w:r>
          </w:p>
        </w:tc>
        <w:tc>
          <w:tcPr>
            <w:tcW w:w="1581" w:type="pct"/>
          </w:tcPr>
          <w:p w14:paraId="78487A0E" w14:textId="5AA20C94" w:rsidR="002E4DE8" w:rsidRDefault="002E4DE8" w:rsidP="002E4DE8">
            <w:pPr>
              <w:cnfStyle w:val="000000100000" w:firstRow="0" w:lastRow="0" w:firstColumn="0" w:lastColumn="0" w:oddVBand="0" w:evenVBand="0" w:oddHBand="1" w:evenHBand="0" w:firstRowFirstColumn="0" w:firstRowLastColumn="0" w:lastRowFirstColumn="0" w:lastRowLastColumn="0"/>
            </w:pPr>
            <w:r w:rsidRPr="00A92C87">
              <w:t>270.5</w:t>
            </w:r>
          </w:p>
        </w:tc>
        <w:tc>
          <w:tcPr>
            <w:tcW w:w="1581" w:type="pct"/>
          </w:tcPr>
          <w:p w14:paraId="0F7F721C" w14:textId="15C96C26" w:rsidR="002E4DE8" w:rsidRDefault="002E4DE8" w:rsidP="002E4DE8">
            <w:pPr>
              <w:cnfStyle w:val="000000100000" w:firstRow="0" w:lastRow="0" w:firstColumn="0" w:lastColumn="0" w:oddVBand="0" w:evenVBand="0" w:oddHBand="1" w:evenHBand="0" w:firstRowFirstColumn="0" w:firstRowLastColumn="0" w:lastRowFirstColumn="0" w:lastRowLastColumn="0"/>
            </w:pPr>
            <w:r w:rsidRPr="00A92C87">
              <w:t>265.4</w:t>
            </w:r>
          </w:p>
        </w:tc>
      </w:tr>
      <w:tr w:rsidR="002E4DE8" w14:paraId="490417BC" w14:textId="77777777" w:rsidTr="00C9460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pct"/>
          </w:tcPr>
          <w:p w14:paraId="4458CFC4" w14:textId="7CB93313" w:rsidR="002E4DE8" w:rsidRPr="00E72D64" w:rsidRDefault="002E4DE8" w:rsidP="002E4DE8">
            <w:pPr>
              <w:rPr>
                <w:rStyle w:val="Strong"/>
                <w:b/>
                <w:bCs w:val="0"/>
              </w:rPr>
            </w:pPr>
            <w:r w:rsidRPr="005454B2">
              <w:rPr>
                <w:rStyle w:val="Strong"/>
                <w:b/>
                <w:bCs w:val="0"/>
              </w:rPr>
              <w:t>Age 5–9</w:t>
            </w:r>
          </w:p>
        </w:tc>
        <w:tc>
          <w:tcPr>
            <w:tcW w:w="1581" w:type="pct"/>
          </w:tcPr>
          <w:p w14:paraId="1E277A48" w14:textId="6B46B43C" w:rsidR="002E4DE8" w:rsidRDefault="002E4DE8" w:rsidP="002E4DE8">
            <w:pPr>
              <w:cnfStyle w:val="000000010000" w:firstRow="0" w:lastRow="0" w:firstColumn="0" w:lastColumn="0" w:oddVBand="0" w:evenVBand="0" w:oddHBand="0" w:evenHBand="1" w:firstRowFirstColumn="0" w:firstRowLastColumn="0" w:lastRowFirstColumn="0" w:lastRowLastColumn="0"/>
            </w:pPr>
            <w:r w:rsidRPr="00A92C87">
              <w:t>394.1</w:t>
            </w:r>
          </w:p>
        </w:tc>
        <w:tc>
          <w:tcPr>
            <w:tcW w:w="1581" w:type="pct"/>
          </w:tcPr>
          <w:p w14:paraId="6B8ADB18" w14:textId="127D581D" w:rsidR="002E4DE8" w:rsidRDefault="002E4DE8" w:rsidP="002E4DE8">
            <w:pPr>
              <w:cnfStyle w:val="000000010000" w:firstRow="0" w:lastRow="0" w:firstColumn="0" w:lastColumn="0" w:oddVBand="0" w:evenVBand="0" w:oddHBand="0" w:evenHBand="1" w:firstRowFirstColumn="0" w:firstRowLastColumn="0" w:lastRowFirstColumn="0" w:lastRowLastColumn="0"/>
            </w:pPr>
            <w:r w:rsidRPr="00A92C87">
              <w:t>428.9</w:t>
            </w:r>
          </w:p>
        </w:tc>
      </w:tr>
      <w:tr w:rsidR="002E4DE8" w14:paraId="67DF72DE" w14:textId="77777777" w:rsidTr="00C946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pct"/>
          </w:tcPr>
          <w:p w14:paraId="3D0F766B" w14:textId="7FF053ED" w:rsidR="002E4DE8" w:rsidRPr="00E72D64" w:rsidRDefault="002E4DE8" w:rsidP="002E4DE8">
            <w:pPr>
              <w:rPr>
                <w:rStyle w:val="Strong"/>
                <w:b/>
                <w:bCs w:val="0"/>
              </w:rPr>
            </w:pPr>
            <w:r w:rsidRPr="005454B2">
              <w:rPr>
                <w:rStyle w:val="Strong"/>
                <w:b/>
                <w:bCs w:val="0"/>
              </w:rPr>
              <w:t>Age 10–14</w:t>
            </w:r>
          </w:p>
        </w:tc>
        <w:tc>
          <w:tcPr>
            <w:tcW w:w="1581" w:type="pct"/>
          </w:tcPr>
          <w:p w14:paraId="153EA8A9" w14:textId="6DA9FCD1" w:rsidR="002E4DE8" w:rsidRDefault="002E4DE8" w:rsidP="002E4DE8">
            <w:pPr>
              <w:cnfStyle w:val="000000100000" w:firstRow="0" w:lastRow="0" w:firstColumn="0" w:lastColumn="0" w:oddVBand="0" w:evenVBand="0" w:oddHBand="1" w:evenHBand="0" w:firstRowFirstColumn="0" w:firstRowLastColumn="0" w:lastRowFirstColumn="0" w:lastRowLastColumn="0"/>
            </w:pPr>
            <w:r w:rsidRPr="00A92C87">
              <w:t>234.8</w:t>
            </w:r>
          </w:p>
        </w:tc>
        <w:tc>
          <w:tcPr>
            <w:tcW w:w="1581" w:type="pct"/>
          </w:tcPr>
          <w:p w14:paraId="1FD9214E" w14:textId="2D54C52E" w:rsidR="002E4DE8" w:rsidRDefault="002E4DE8" w:rsidP="002E4DE8">
            <w:pPr>
              <w:cnfStyle w:val="000000100000" w:firstRow="0" w:lastRow="0" w:firstColumn="0" w:lastColumn="0" w:oddVBand="0" w:evenVBand="0" w:oddHBand="1" w:evenHBand="0" w:firstRowFirstColumn="0" w:firstRowLastColumn="0" w:lastRowFirstColumn="0" w:lastRowLastColumn="0"/>
            </w:pPr>
            <w:r w:rsidRPr="00A92C87">
              <w:t>265.7</w:t>
            </w:r>
          </w:p>
        </w:tc>
      </w:tr>
      <w:tr w:rsidR="002E4DE8" w14:paraId="0D10DF72" w14:textId="77777777" w:rsidTr="00C9460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pct"/>
          </w:tcPr>
          <w:p w14:paraId="02469E12" w14:textId="7EFA8743" w:rsidR="002E4DE8" w:rsidRPr="00E72D64" w:rsidRDefault="002E4DE8" w:rsidP="002E4DE8">
            <w:pPr>
              <w:rPr>
                <w:rStyle w:val="Strong"/>
                <w:b/>
                <w:bCs w:val="0"/>
              </w:rPr>
            </w:pPr>
            <w:r w:rsidRPr="005454B2">
              <w:rPr>
                <w:rStyle w:val="Strong"/>
                <w:b/>
                <w:bCs w:val="0"/>
              </w:rPr>
              <w:t>Age 15–19</w:t>
            </w:r>
          </w:p>
        </w:tc>
        <w:tc>
          <w:tcPr>
            <w:tcW w:w="1581" w:type="pct"/>
          </w:tcPr>
          <w:p w14:paraId="6A2ACFD5" w14:textId="281D34E1" w:rsidR="002E4DE8" w:rsidRDefault="002E4DE8" w:rsidP="002E4DE8">
            <w:pPr>
              <w:cnfStyle w:val="000000010000" w:firstRow="0" w:lastRow="0" w:firstColumn="0" w:lastColumn="0" w:oddVBand="0" w:evenVBand="0" w:oddHBand="0" w:evenHBand="1" w:firstRowFirstColumn="0" w:firstRowLastColumn="0" w:lastRowFirstColumn="0" w:lastRowLastColumn="0"/>
            </w:pPr>
            <w:r w:rsidRPr="00A92C87">
              <w:t>145.7</w:t>
            </w:r>
          </w:p>
        </w:tc>
        <w:tc>
          <w:tcPr>
            <w:tcW w:w="1581" w:type="pct"/>
          </w:tcPr>
          <w:p w14:paraId="07742089" w14:textId="038253F0" w:rsidR="002E4DE8" w:rsidRDefault="002E4DE8" w:rsidP="002E4DE8">
            <w:pPr>
              <w:cnfStyle w:val="000000010000" w:firstRow="0" w:lastRow="0" w:firstColumn="0" w:lastColumn="0" w:oddVBand="0" w:evenVBand="0" w:oddHBand="0" w:evenHBand="1" w:firstRowFirstColumn="0" w:firstRowLastColumn="0" w:lastRowFirstColumn="0" w:lastRowLastColumn="0"/>
            </w:pPr>
            <w:r w:rsidRPr="00A92C87">
              <w:t>139.5</w:t>
            </w:r>
          </w:p>
        </w:tc>
      </w:tr>
      <w:tr w:rsidR="002E4DE8" w14:paraId="75DCC2CB" w14:textId="77777777" w:rsidTr="00C946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pct"/>
          </w:tcPr>
          <w:p w14:paraId="5B58CA51" w14:textId="401BDEA7" w:rsidR="002E4DE8" w:rsidRPr="00E72D64" w:rsidRDefault="002E4DE8" w:rsidP="002E4DE8">
            <w:pPr>
              <w:rPr>
                <w:rStyle w:val="Strong"/>
                <w:b/>
                <w:bCs w:val="0"/>
              </w:rPr>
            </w:pPr>
            <w:r w:rsidRPr="005454B2">
              <w:rPr>
                <w:rStyle w:val="Strong"/>
                <w:b/>
                <w:bCs w:val="0"/>
              </w:rPr>
              <w:t>Age 20–24</w:t>
            </w:r>
          </w:p>
        </w:tc>
        <w:tc>
          <w:tcPr>
            <w:tcW w:w="1581" w:type="pct"/>
          </w:tcPr>
          <w:p w14:paraId="78565E36" w14:textId="39DADA81" w:rsidR="002E4DE8" w:rsidRDefault="002E4DE8" w:rsidP="002E4DE8">
            <w:pPr>
              <w:cnfStyle w:val="000000100000" w:firstRow="0" w:lastRow="0" w:firstColumn="0" w:lastColumn="0" w:oddVBand="0" w:evenVBand="0" w:oddHBand="1" w:evenHBand="0" w:firstRowFirstColumn="0" w:firstRowLastColumn="0" w:lastRowFirstColumn="0" w:lastRowLastColumn="0"/>
            </w:pPr>
            <w:r w:rsidRPr="00A92C87">
              <w:t>84.1</w:t>
            </w:r>
          </w:p>
        </w:tc>
        <w:tc>
          <w:tcPr>
            <w:tcW w:w="1581" w:type="pct"/>
          </w:tcPr>
          <w:p w14:paraId="24694730" w14:textId="1BFD692C" w:rsidR="002E4DE8" w:rsidRDefault="002E4DE8" w:rsidP="002E4DE8">
            <w:pPr>
              <w:cnfStyle w:val="000000100000" w:firstRow="0" w:lastRow="0" w:firstColumn="0" w:lastColumn="0" w:oddVBand="0" w:evenVBand="0" w:oddHBand="1" w:evenHBand="0" w:firstRowFirstColumn="0" w:firstRowLastColumn="0" w:lastRowFirstColumn="0" w:lastRowLastColumn="0"/>
            </w:pPr>
            <w:r w:rsidRPr="00A92C87">
              <w:t>68.1</w:t>
            </w:r>
          </w:p>
        </w:tc>
      </w:tr>
      <w:tr w:rsidR="00251D5E" w14:paraId="6967E781" w14:textId="77777777" w:rsidTr="00C9460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pct"/>
          </w:tcPr>
          <w:p w14:paraId="3129D517" w14:textId="22CFF08E" w:rsidR="00251D5E" w:rsidRPr="00E72D64" w:rsidRDefault="00C86CC9" w:rsidP="00251D5E">
            <w:pPr>
              <w:rPr>
                <w:rStyle w:val="Strong"/>
                <w:b/>
                <w:bCs w:val="0"/>
              </w:rPr>
            </w:pPr>
            <w:r w:rsidRPr="005454B2">
              <w:rPr>
                <w:rStyle w:val="Strong"/>
                <w:b/>
                <w:bCs w:val="0"/>
              </w:rPr>
              <w:lastRenderedPageBreak/>
              <w:t>Age 25–29</w:t>
            </w:r>
          </w:p>
        </w:tc>
        <w:tc>
          <w:tcPr>
            <w:tcW w:w="1581" w:type="pct"/>
          </w:tcPr>
          <w:p w14:paraId="2CE0AA33" w14:textId="63B87C72" w:rsidR="00251D5E" w:rsidRDefault="00251D5E" w:rsidP="00251D5E">
            <w:pPr>
              <w:cnfStyle w:val="000000010000" w:firstRow="0" w:lastRow="0" w:firstColumn="0" w:lastColumn="0" w:oddVBand="0" w:evenVBand="0" w:oddHBand="0" w:evenHBand="1" w:firstRowFirstColumn="0" w:firstRowLastColumn="0" w:lastRowFirstColumn="0" w:lastRowLastColumn="0"/>
            </w:pPr>
            <w:r w:rsidRPr="00A92C87">
              <w:t>93.2</w:t>
            </w:r>
          </w:p>
        </w:tc>
        <w:tc>
          <w:tcPr>
            <w:tcW w:w="1581" w:type="pct"/>
          </w:tcPr>
          <w:p w14:paraId="41EE2E02" w14:textId="378B1BD9" w:rsidR="00251D5E" w:rsidRDefault="00251D5E" w:rsidP="00251D5E">
            <w:pPr>
              <w:cnfStyle w:val="000000010000" w:firstRow="0" w:lastRow="0" w:firstColumn="0" w:lastColumn="0" w:oddVBand="0" w:evenVBand="0" w:oddHBand="0" w:evenHBand="1" w:firstRowFirstColumn="0" w:firstRowLastColumn="0" w:lastRowFirstColumn="0" w:lastRowLastColumn="0"/>
            </w:pPr>
            <w:r w:rsidRPr="00A92C87">
              <w:t>74.8</w:t>
            </w:r>
          </w:p>
        </w:tc>
      </w:tr>
      <w:tr w:rsidR="00C86CC9" w14:paraId="32388BF4" w14:textId="77777777" w:rsidTr="00C946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pct"/>
          </w:tcPr>
          <w:p w14:paraId="52292577" w14:textId="6D617C5C" w:rsidR="00C86CC9" w:rsidRPr="00E72D64" w:rsidRDefault="00C86CC9" w:rsidP="00C86CC9">
            <w:pPr>
              <w:rPr>
                <w:rStyle w:val="Strong"/>
                <w:b/>
                <w:bCs w:val="0"/>
              </w:rPr>
            </w:pPr>
            <w:r w:rsidRPr="005454B2">
              <w:rPr>
                <w:rStyle w:val="Strong"/>
                <w:b/>
                <w:bCs w:val="0"/>
              </w:rPr>
              <w:t>Age 30–34</w:t>
            </w:r>
          </w:p>
        </w:tc>
        <w:tc>
          <w:tcPr>
            <w:tcW w:w="1581" w:type="pct"/>
          </w:tcPr>
          <w:p w14:paraId="0F8F2BC3" w14:textId="6EB82607" w:rsidR="00C86CC9" w:rsidRDefault="00C86CC9" w:rsidP="00C86CC9">
            <w:pPr>
              <w:cnfStyle w:val="000000100000" w:firstRow="0" w:lastRow="0" w:firstColumn="0" w:lastColumn="0" w:oddVBand="0" w:evenVBand="0" w:oddHBand="1" w:evenHBand="0" w:firstRowFirstColumn="0" w:firstRowLastColumn="0" w:lastRowFirstColumn="0" w:lastRowLastColumn="0"/>
            </w:pPr>
            <w:r w:rsidRPr="00A92C87">
              <w:t>120.5</w:t>
            </w:r>
          </w:p>
        </w:tc>
        <w:tc>
          <w:tcPr>
            <w:tcW w:w="1581" w:type="pct"/>
          </w:tcPr>
          <w:p w14:paraId="028E900A" w14:textId="2997BE59" w:rsidR="00C86CC9" w:rsidRDefault="00C86CC9" w:rsidP="00C86CC9">
            <w:pPr>
              <w:cnfStyle w:val="000000100000" w:firstRow="0" w:lastRow="0" w:firstColumn="0" w:lastColumn="0" w:oddVBand="0" w:evenVBand="0" w:oddHBand="1" w:evenHBand="0" w:firstRowFirstColumn="0" w:firstRowLastColumn="0" w:lastRowFirstColumn="0" w:lastRowLastColumn="0"/>
            </w:pPr>
            <w:r w:rsidRPr="00A92C87">
              <w:t>108.8</w:t>
            </w:r>
          </w:p>
        </w:tc>
      </w:tr>
      <w:tr w:rsidR="00C86CC9" w14:paraId="3B4BDE88" w14:textId="77777777" w:rsidTr="00C9460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pct"/>
          </w:tcPr>
          <w:p w14:paraId="3E5DCB96" w14:textId="47B5DBF2" w:rsidR="00C86CC9" w:rsidRPr="00E72D64" w:rsidRDefault="00C86CC9" w:rsidP="00C86CC9">
            <w:pPr>
              <w:rPr>
                <w:rStyle w:val="Strong"/>
                <w:b/>
                <w:bCs w:val="0"/>
              </w:rPr>
            </w:pPr>
            <w:r w:rsidRPr="005454B2">
              <w:rPr>
                <w:rStyle w:val="Strong"/>
                <w:b/>
                <w:bCs w:val="0"/>
              </w:rPr>
              <w:t>Age 35–39</w:t>
            </w:r>
          </w:p>
        </w:tc>
        <w:tc>
          <w:tcPr>
            <w:tcW w:w="1581" w:type="pct"/>
          </w:tcPr>
          <w:p w14:paraId="2F580FF6" w14:textId="3D6E3413" w:rsidR="00C86CC9" w:rsidRDefault="00C86CC9" w:rsidP="00C86CC9">
            <w:pPr>
              <w:cnfStyle w:val="000000010000" w:firstRow="0" w:lastRow="0" w:firstColumn="0" w:lastColumn="0" w:oddVBand="0" w:evenVBand="0" w:oddHBand="0" w:evenHBand="1" w:firstRowFirstColumn="0" w:firstRowLastColumn="0" w:lastRowFirstColumn="0" w:lastRowLastColumn="0"/>
            </w:pPr>
            <w:r w:rsidRPr="00A92C87">
              <w:t>139.3</w:t>
            </w:r>
          </w:p>
        </w:tc>
        <w:tc>
          <w:tcPr>
            <w:tcW w:w="1581" w:type="pct"/>
          </w:tcPr>
          <w:p w14:paraId="60691B5E" w14:textId="47D08B47" w:rsidR="00C86CC9" w:rsidRDefault="00C86CC9" w:rsidP="00C86CC9">
            <w:pPr>
              <w:cnfStyle w:val="000000010000" w:firstRow="0" w:lastRow="0" w:firstColumn="0" w:lastColumn="0" w:oddVBand="0" w:evenVBand="0" w:oddHBand="0" w:evenHBand="1" w:firstRowFirstColumn="0" w:firstRowLastColumn="0" w:lastRowFirstColumn="0" w:lastRowLastColumn="0"/>
            </w:pPr>
            <w:r w:rsidRPr="00A92C87">
              <w:t>138.6</w:t>
            </w:r>
          </w:p>
        </w:tc>
      </w:tr>
      <w:tr w:rsidR="00C86CC9" w14:paraId="7FA53498" w14:textId="77777777" w:rsidTr="00C946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pct"/>
          </w:tcPr>
          <w:p w14:paraId="68A4EB22" w14:textId="3D56C7CF" w:rsidR="00C86CC9" w:rsidRPr="00E72D64" w:rsidRDefault="00C86CC9" w:rsidP="00C86CC9">
            <w:pPr>
              <w:rPr>
                <w:rStyle w:val="Strong"/>
                <w:b/>
                <w:bCs w:val="0"/>
              </w:rPr>
            </w:pPr>
            <w:r w:rsidRPr="005454B2">
              <w:rPr>
                <w:rStyle w:val="Strong"/>
                <w:b/>
                <w:bCs w:val="0"/>
              </w:rPr>
              <w:t>Age 40–44</w:t>
            </w:r>
          </w:p>
        </w:tc>
        <w:tc>
          <w:tcPr>
            <w:tcW w:w="1581" w:type="pct"/>
          </w:tcPr>
          <w:p w14:paraId="19DD6E7D" w14:textId="267BFC7C" w:rsidR="00C86CC9" w:rsidRDefault="00C86CC9" w:rsidP="00C86CC9">
            <w:pPr>
              <w:cnfStyle w:val="000000100000" w:firstRow="0" w:lastRow="0" w:firstColumn="0" w:lastColumn="0" w:oddVBand="0" w:evenVBand="0" w:oddHBand="1" w:evenHBand="0" w:firstRowFirstColumn="0" w:firstRowLastColumn="0" w:lastRowFirstColumn="0" w:lastRowLastColumn="0"/>
            </w:pPr>
            <w:r w:rsidRPr="00A92C87">
              <w:t>122.3</w:t>
            </w:r>
          </w:p>
        </w:tc>
        <w:tc>
          <w:tcPr>
            <w:tcW w:w="1581" w:type="pct"/>
          </w:tcPr>
          <w:p w14:paraId="5EE483E8" w14:textId="7D91E4C7" w:rsidR="00C86CC9" w:rsidRDefault="00C86CC9" w:rsidP="00C86CC9">
            <w:pPr>
              <w:cnfStyle w:val="000000100000" w:firstRow="0" w:lastRow="0" w:firstColumn="0" w:lastColumn="0" w:oddVBand="0" w:evenVBand="0" w:oddHBand="1" w:evenHBand="0" w:firstRowFirstColumn="0" w:firstRowLastColumn="0" w:lastRowFirstColumn="0" w:lastRowLastColumn="0"/>
            </w:pPr>
            <w:r w:rsidRPr="00A92C87">
              <w:t>120.3</w:t>
            </w:r>
          </w:p>
        </w:tc>
      </w:tr>
      <w:tr w:rsidR="00C86CC9" w14:paraId="29D78C30" w14:textId="77777777" w:rsidTr="00C9460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pct"/>
          </w:tcPr>
          <w:p w14:paraId="7FDF98D6" w14:textId="3078EF8E" w:rsidR="00C86CC9" w:rsidRPr="00E72D64" w:rsidRDefault="00C86CC9" w:rsidP="00C86CC9">
            <w:pPr>
              <w:rPr>
                <w:rStyle w:val="Strong"/>
                <w:b/>
                <w:bCs w:val="0"/>
              </w:rPr>
            </w:pPr>
            <w:r w:rsidRPr="005454B2">
              <w:rPr>
                <w:rStyle w:val="Strong"/>
                <w:b/>
                <w:bCs w:val="0"/>
              </w:rPr>
              <w:t>Age 45–49</w:t>
            </w:r>
          </w:p>
        </w:tc>
        <w:tc>
          <w:tcPr>
            <w:tcW w:w="1581" w:type="pct"/>
          </w:tcPr>
          <w:p w14:paraId="3FF7400E" w14:textId="6102AE49" w:rsidR="00C86CC9" w:rsidRDefault="00C86CC9" w:rsidP="00C86CC9">
            <w:pPr>
              <w:cnfStyle w:val="000000010000" w:firstRow="0" w:lastRow="0" w:firstColumn="0" w:lastColumn="0" w:oddVBand="0" w:evenVBand="0" w:oddHBand="0" w:evenHBand="1" w:firstRowFirstColumn="0" w:firstRowLastColumn="0" w:lastRowFirstColumn="0" w:lastRowLastColumn="0"/>
            </w:pPr>
            <w:r w:rsidRPr="00A92C87">
              <w:t>83.0</w:t>
            </w:r>
          </w:p>
        </w:tc>
        <w:tc>
          <w:tcPr>
            <w:tcW w:w="1581" w:type="pct"/>
          </w:tcPr>
          <w:p w14:paraId="0B612BBC" w14:textId="3EE51A6F" w:rsidR="00C86CC9" w:rsidRDefault="00C86CC9" w:rsidP="00C86CC9">
            <w:pPr>
              <w:cnfStyle w:val="000000010000" w:firstRow="0" w:lastRow="0" w:firstColumn="0" w:lastColumn="0" w:oddVBand="0" w:evenVBand="0" w:oddHBand="0" w:evenHBand="1" w:firstRowFirstColumn="0" w:firstRowLastColumn="0" w:lastRowFirstColumn="0" w:lastRowLastColumn="0"/>
            </w:pPr>
            <w:r w:rsidRPr="00A92C87">
              <w:t>73.5</w:t>
            </w:r>
          </w:p>
        </w:tc>
      </w:tr>
      <w:tr w:rsidR="00C86CC9" w14:paraId="6B7B0F65" w14:textId="77777777" w:rsidTr="00C946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pct"/>
          </w:tcPr>
          <w:p w14:paraId="4D29CC74" w14:textId="2F14F3AD" w:rsidR="00C86CC9" w:rsidRPr="00E72D64" w:rsidRDefault="00C86CC9" w:rsidP="00C86CC9">
            <w:pPr>
              <w:rPr>
                <w:rStyle w:val="Strong"/>
                <w:b/>
                <w:bCs w:val="0"/>
              </w:rPr>
            </w:pPr>
            <w:r w:rsidRPr="005454B2">
              <w:rPr>
                <w:rStyle w:val="Strong"/>
                <w:b/>
                <w:bCs w:val="0"/>
              </w:rPr>
              <w:t>Age 50–54</w:t>
            </w:r>
          </w:p>
        </w:tc>
        <w:tc>
          <w:tcPr>
            <w:tcW w:w="1581" w:type="pct"/>
          </w:tcPr>
          <w:p w14:paraId="57954EC3" w14:textId="7633EE16" w:rsidR="00C86CC9" w:rsidRDefault="00C86CC9" w:rsidP="00C86CC9">
            <w:pPr>
              <w:cnfStyle w:val="000000100000" w:firstRow="0" w:lastRow="0" w:firstColumn="0" w:lastColumn="0" w:oddVBand="0" w:evenVBand="0" w:oddHBand="1" w:evenHBand="0" w:firstRowFirstColumn="0" w:firstRowLastColumn="0" w:lastRowFirstColumn="0" w:lastRowLastColumn="0"/>
            </w:pPr>
            <w:r w:rsidRPr="00A92C87">
              <w:t>66.6</w:t>
            </w:r>
          </w:p>
        </w:tc>
        <w:tc>
          <w:tcPr>
            <w:tcW w:w="1581" w:type="pct"/>
          </w:tcPr>
          <w:p w14:paraId="15FB79C4" w14:textId="4141B30F" w:rsidR="00C86CC9" w:rsidRDefault="00C86CC9" w:rsidP="00C86CC9">
            <w:pPr>
              <w:cnfStyle w:val="000000100000" w:firstRow="0" w:lastRow="0" w:firstColumn="0" w:lastColumn="0" w:oddVBand="0" w:evenVBand="0" w:oddHBand="1" w:evenHBand="0" w:firstRowFirstColumn="0" w:firstRowLastColumn="0" w:lastRowFirstColumn="0" w:lastRowLastColumn="0"/>
            </w:pPr>
            <w:r w:rsidRPr="00A92C87">
              <w:t>51.1</w:t>
            </w:r>
          </w:p>
        </w:tc>
      </w:tr>
      <w:tr w:rsidR="00C86CC9" w14:paraId="159C8686" w14:textId="77777777" w:rsidTr="00C9460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pct"/>
          </w:tcPr>
          <w:p w14:paraId="6B0A828F" w14:textId="754FCC8C" w:rsidR="00C86CC9" w:rsidRPr="00E72D64" w:rsidRDefault="00C86CC9" w:rsidP="00C86CC9">
            <w:pPr>
              <w:rPr>
                <w:rStyle w:val="Strong"/>
                <w:b/>
                <w:bCs w:val="0"/>
              </w:rPr>
            </w:pPr>
            <w:r w:rsidRPr="005454B2">
              <w:rPr>
                <w:rStyle w:val="Strong"/>
                <w:b/>
                <w:bCs w:val="0"/>
              </w:rPr>
              <w:t>Age 55–59</w:t>
            </w:r>
          </w:p>
        </w:tc>
        <w:tc>
          <w:tcPr>
            <w:tcW w:w="1581" w:type="pct"/>
          </w:tcPr>
          <w:p w14:paraId="0D3FA54F" w14:textId="107F240A" w:rsidR="00C86CC9" w:rsidRDefault="00C86CC9" w:rsidP="00C86CC9">
            <w:pPr>
              <w:cnfStyle w:val="000000010000" w:firstRow="0" w:lastRow="0" w:firstColumn="0" w:lastColumn="0" w:oddVBand="0" w:evenVBand="0" w:oddHBand="0" w:evenHBand="1" w:firstRowFirstColumn="0" w:firstRowLastColumn="0" w:lastRowFirstColumn="0" w:lastRowLastColumn="0"/>
            </w:pPr>
            <w:r w:rsidRPr="00A92C87">
              <w:t>50.1</w:t>
            </w:r>
          </w:p>
        </w:tc>
        <w:tc>
          <w:tcPr>
            <w:tcW w:w="1581" w:type="pct"/>
          </w:tcPr>
          <w:p w14:paraId="5DB576D4" w14:textId="78964216" w:rsidR="00C86CC9" w:rsidRDefault="00C86CC9" w:rsidP="00C86CC9">
            <w:pPr>
              <w:cnfStyle w:val="000000010000" w:firstRow="0" w:lastRow="0" w:firstColumn="0" w:lastColumn="0" w:oddVBand="0" w:evenVBand="0" w:oddHBand="0" w:evenHBand="1" w:firstRowFirstColumn="0" w:firstRowLastColumn="0" w:lastRowFirstColumn="0" w:lastRowLastColumn="0"/>
            </w:pPr>
            <w:r w:rsidRPr="00A92C87">
              <w:t>38.6</w:t>
            </w:r>
          </w:p>
        </w:tc>
      </w:tr>
      <w:tr w:rsidR="00C86CC9" w14:paraId="233EE118" w14:textId="77777777" w:rsidTr="00C946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pct"/>
          </w:tcPr>
          <w:p w14:paraId="30E17E8C" w14:textId="389F4D26" w:rsidR="00C86CC9" w:rsidRPr="00E72D64" w:rsidRDefault="00C86CC9" w:rsidP="00C86CC9">
            <w:pPr>
              <w:rPr>
                <w:rStyle w:val="Strong"/>
                <w:b/>
                <w:bCs w:val="0"/>
              </w:rPr>
            </w:pPr>
            <w:r w:rsidRPr="005454B2">
              <w:rPr>
                <w:rStyle w:val="Strong"/>
                <w:b/>
                <w:bCs w:val="0"/>
              </w:rPr>
              <w:t>Age 60–64</w:t>
            </w:r>
          </w:p>
        </w:tc>
        <w:tc>
          <w:tcPr>
            <w:tcW w:w="1581" w:type="pct"/>
          </w:tcPr>
          <w:p w14:paraId="55C09FB8" w14:textId="37723782" w:rsidR="00C86CC9" w:rsidRDefault="00C86CC9" w:rsidP="00C86CC9">
            <w:pPr>
              <w:cnfStyle w:val="000000100000" w:firstRow="0" w:lastRow="0" w:firstColumn="0" w:lastColumn="0" w:oddVBand="0" w:evenVBand="0" w:oddHBand="1" w:evenHBand="0" w:firstRowFirstColumn="0" w:firstRowLastColumn="0" w:lastRowFirstColumn="0" w:lastRowLastColumn="0"/>
            </w:pPr>
            <w:r w:rsidRPr="00A92C87">
              <w:t>48.7</w:t>
            </w:r>
          </w:p>
        </w:tc>
        <w:tc>
          <w:tcPr>
            <w:tcW w:w="1581" w:type="pct"/>
          </w:tcPr>
          <w:p w14:paraId="59BC2E08" w14:textId="33C85743" w:rsidR="00C86CC9" w:rsidRDefault="00C86CC9" w:rsidP="00C86CC9">
            <w:pPr>
              <w:cnfStyle w:val="000000100000" w:firstRow="0" w:lastRow="0" w:firstColumn="0" w:lastColumn="0" w:oddVBand="0" w:evenVBand="0" w:oddHBand="1" w:evenHBand="0" w:firstRowFirstColumn="0" w:firstRowLastColumn="0" w:lastRowFirstColumn="0" w:lastRowLastColumn="0"/>
            </w:pPr>
            <w:r w:rsidRPr="00A92C87">
              <w:t>35.6</w:t>
            </w:r>
          </w:p>
        </w:tc>
      </w:tr>
      <w:tr w:rsidR="00C86CC9" w14:paraId="42C0DE13" w14:textId="77777777" w:rsidTr="00C9460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pct"/>
          </w:tcPr>
          <w:p w14:paraId="3E4E16AF" w14:textId="31D5C921" w:rsidR="00C86CC9" w:rsidRPr="00E72D64" w:rsidRDefault="00C86CC9" w:rsidP="00C86CC9">
            <w:pPr>
              <w:rPr>
                <w:rStyle w:val="Strong"/>
                <w:b/>
                <w:bCs w:val="0"/>
              </w:rPr>
            </w:pPr>
            <w:r w:rsidRPr="005454B2">
              <w:rPr>
                <w:rStyle w:val="Strong"/>
                <w:b/>
                <w:bCs w:val="0"/>
              </w:rPr>
              <w:t>Age 65–69</w:t>
            </w:r>
          </w:p>
        </w:tc>
        <w:tc>
          <w:tcPr>
            <w:tcW w:w="1581" w:type="pct"/>
          </w:tcPr>
          <w:p w14:paraId="54C8FD8E" w14:textId="27C8616F" w:rsidR="00C86CC9" w:rsidRDefault="00C86CC9" w:rsidP="00C86CC9">
            <w:pPr>
              <w:cnfStyle w:val="000000010000" w:firstRow="0" w:lastRow="0" w:firstColumn="0" w:lastColumn="0" w:oddVBand="0" w:evenVBand="0" w:oddHBand="0" w:evenHBand="1" w:firstRowFirstColumn="0" w:firstRowLastColumn="0" w:lastRowFirstColumn="0" w:lastRowLastColumn="0"/>
            </w:pPr>
            <w:r w:rsidRPr="00A92C87">
              <w:t>41.5</w:t>
            </w:r>
          </w:p>
        </w:tc>
        <w:tc>
          <w:tcPr>
            <w:tcW w:w="1581" w:type="pct"/>
          </w:tcPr>
          <w:p w14:paraId="3DB42374" w14:textId="4D4EACBA" w:rsidR="00C86CC9" w:rsidRDefault="00C86CC9" w:rsidP="00C86CC9">
            <w:pPr>
              <w:cnfStyle w:val="000000010000" w:firstRow="0" w:lastRow="0" w:firstColumn="0" w:lastColumn="0" w:oddVBand="0" w:evenVBand="0" w:oddHBand="0" w:evenHBand="1" w:firstRowFirstColumn="0" w:firstRowLastColumn="0" w:lastRowFirstColumn="0" w:lastRowLastColumn="0"/>
            </w:pPr>
            <w:r w:rsidRPr="00A92C87">
              <w:t>29.1</w:t>
            </w:r>
          </w:p>
        </w:tc>
      </w:tr>
      <w:tr w:rsidR="00C86CC9" w14:paraId="6D38B268" w14:textId="77777777" w:rsidTr="00C946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pct"/>
          </w:tcPr>
          <w:p w14:paraId="7C145CEF" w14:textId="7EFA29BB" w:rsidR="00C86CC9" w:rsidRPr="00E72D64" w:rsidRDefault="00C86CC9" w:rsidP="00C86CC9">
            <w:pPr>
              <w:rPr>
                <w:rStyle w:val="Strong"/>
                <w:b/>
                <w:bCs w:val="0"/>
              </w:rPr>
            </w:pPr>
            <w:r w:rsidRPr="005454B2">
              <w:rPr>
                <w:rStyle w:val="Strong"/>
                <w:b/>
                <w:bCs w:val="0"/>
              </w:rPr>
              <w:t>Age 70–74</w:t>
            </w:r>
          </w:p>
        </w:tc>
        <w:tc>
          <w:tcPr>
            <w:tcW w:w="1581" w:type="pct"/>
          </w:tcPr>
          <w:p w14:paraId="343E3B74" w14:textId="5E452765" w:rsidR="00C86CC9" w:rsidRDefault="00C86CC9" w:rsidP="00C86CC9">
            <w:pPr>
              <w:cnfStyle w:val="000000100000" w:firstRow="0" w:lastRow="0" w:firstColumn="0" w:lastColumn="0" w:oddVBand="0" w:evenVBand="0" w:oddHBand="1" w:evenHBand="0" w:firstRowFirstColumn="0" w:firstRowLastColumn="0" w:lastRowFirstColumn="0" w:lastRowLastColumn="0"/>
            </w:pPr>
            <w:r w:rsidRPr="00A92C87">
              <w:t>35.3</w:t>
            </w:r>
          </w:p>
        </w:tc>
        <w:tc>
          <w:tcPr>
            <w:tcW w:w="1581" w:type="pct"/>
          </w:tcPr>
          <w:p w14:paraId="527BAA14" w14:textId="1E054701" w:rsidR="00C86CC9" w:rsidRDefault="00C86CC9" w:rsidP="00C86CC9">
            <w:pPr>
              <w:cnfStyle w:val="000000100000" w:firstRow="0" w:lastRow="0" w:firstColumn="0" w:lastColumn="0" w:oddVBand="0" w:evenVBand="0" w:oddHBand="1" w:evenHBand="0" w:firstRowFirstColumn="0" w:firstRowLastColumn="0" w:lastRowFirstColumn="0" w:lastRowLastColumn="0"/>
            </w:pPr>
            <w:r w:rsidRPr="00A92C87">
              <w:t>25.0</w:t>
            </w:r>
          </w:p>
        </w:tc>
      </w:tr>
      <w:tr w:rsidR="00C86CC9" w14:paraId="067EDA65" w14:textId="77777777" w:rsidTr="00C9460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pct"/>
          </w:tcPr>
          <w:p w14:paraId="33212443" w14:textId="0A21E8BE" w:rsidR="00C86CC9" w:rsidRPr="00E72D64" w:rsidRDefault="00C86CC9" w:rsidP="00C86CC9">
            <w:pPr>
              <w:rPr>
                <w:rStyle w:val="Strong"/>
                <w:b/>
                <w:bCs w:val="0"/>
              </w:rPr>
            </w:pPr>
            <w:r w:rsidRPr="005454B2">
              <w:rPr>
                <w:rStyle w:val="Strong"/>
                <w:b/>
                <w:bCs w:val="0"/>
              </w:rPr>
              <w:t>Age 75–79</w:t>
            </w:r>
          </w:p>
        </w:tc>
        <w:tc>
          <w:tcPr>
            <w:tcW w:w="1581" w:type="pct"/>
          </w:tcPr>
          <w:p w14:paraId="1978E826" w14:textId="4B81A7C3" w:rsidR="00C86CC9" w:rsidRDefault="00C86CC9" w:rsidP="00C86CC9">
            <w:pPr>
              <w:cnfStyle w:val="000000010000" w:firstRow="0" w:lastRow="0" w:firstColumn="0" w:lastColumn="0" w:oddVBand="0" w:evenVBand="0" w:oddHBand="0" w:evenHBand="1" w:firstRowFirstColumn="0" w:firstRowLastColumn="0" w:lastRowFirstColumn="0" w:lastRowLastColumn="0"/>
            </w:pPr>
            <w:r w:rsidRPr="00A92C87">
              <w:t>30.8</w:t>
            </w:r>
          </w:p>
        </w:tc>
        <w:tc>
          <w:tcPr>
            <w:tcW w:w="1581" w:type="pct"/>
          </w:tcPr>
          <w:p w14:paraId="4E6EAA0F" w14:textId="480DB8BC" w:rsidR="00C86CC9" w:rsidRDefault="00C86CC9" w:rsidP="00C86CC9">
            <w:pPr>
              <w:cnfStyle w:val="000000010000" w:firstRow="0" w:lastRow="0" w:firstColumn="0" w:lastColumn="0" w:oddVBand="0" w:evenVBand="0" w:oddHBand="0" w:evenHBand="1" w:firstRowFirstColumn="0" w:firstRowLastColumn="0" w:lastRowFirstColumn="0" w:lastRowLastColumn="0"/>
            </w:pPr>
            <w:r w:rsidRPr="00A92C87">
              <w:t>20.2</w:t>
            </w:r>
          </w:p>
        </w:tc>
      </w:tr>
      <w:tr w:rsidR="00C86CC9" w14:paraId="26D603B0" w14:textId="77777777" w:rsidTr="00C946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pct"/>
          </w:tcPr>
          <w:p w14:paraId="4B8CF91B" w14:textId="281FDFB8" w:rsidR="00C86CC9" w:rsidRPr="00E72D64" w:rsidRDefault="00C86CC9" w:rsidP="00C86CC9">
            <w:pPr>
              <w:rPr>
                <w:rStyle w:val="Strong"/>
                <w:b/>
                <w:bCs w:val="0"/>
              </w:rPr>
            </w:pPr>
            <w:r w:rsidRPr="005454B2">
              <w:rPr>
                <w:rStyle w:val="Strong"/>
                <w:b/>
                <w:bCs w:val="0"/>
              </w:rPr>
              <w:t>Age 80–84</w:t>
            </w:r>
          </w:p>
        </w:tc>
        <w:tc>
          <w:tcPr>
            <w:tcW w:w="1581" w:type="pct"/>
          </w:tcPr>
          <w:p w14:paraId="7A3D6549" w14:textId="5174D66B" w:rsidR="00C86CC9" w:rsidRDefault="00C86CC9" w:rsidP="00C86CC9">
            <w:pPr>
              <w:cnfStyle w:val="000000100000" w:firstRow="0" w:lastRow="0" w:firstColumn="0" w:lastColumn="0" w:oddVBand="0" w:evenVBand="0" w:oddHBand="1" w:evenHBand="0" w:firstRowFirstColumn="0" w:firstRowLastColumn="0" w:lastRowFirstColumn="0" w:lastRowLastColumn="0"/>
            </w:pPr>
            <w:r w:rsidRPr="00A92C87">
              <w:t>22.5</w:t>
            </w:r>
          </w:p>
        </w:tc>
        <w:tc>
          <w:tcPr>
            <w:tcW w:w="1581" w:type="pct"/>
          </w:tcPr>
          <w:p w14:paraId="2063919D" w14:textId="0A52A3B6" w:rsidR="00C86CC9" w:rsidRDefault="00C86CC9" w:rsidP="00C86CC9">
            <w:pPr>
              <w:cnfStyle w:val="000000100000" w:firstRow="0" w:lastRow="0" w:firstColumn="0" w:lastColumn="0" w:oddVBand="0" w:evenVBand="0" w:oddHBand="1" w:evenHBand="0" w:firstRowFirstColumn="0" w:firstRowLastColumn="0" w:lastRowFirstColumn="0" w:lastRowLastColumn="0"/>
            </w:pPr>
            <w:r w:rsidRPr="00A92C87">
              <w:t>15.6</w:t>
            </w:r>
          </w:p>
        </w:tc>
      </w:tr>
      <w:tr w:rsidR="00251D5E" w14:paraId="1B3B3844" w14:textId="77777777" w:rsidTr="00C9460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pct"/>
          </w:tcPr>
          <w:p w14:paraId="7B582DA2" w14:textId="77777777" w:rsidR="00251D5E" w:rsidRPr="00E72D64" w:rsidRDefault="00251D5E" w:rsidP="00251D5E">
            <w:pPr>
              <w:rPr>
                <w:rStyle w:val="Strong"/>
                <w:b/>
                <w:bCs w:val="0"/>
              </w:rPr>
            </w:pPr>
            <w:r w:rsidRPr="00E72D64">
              <w:rPr>
                <w:rStyle w:val="Strong"/>
                <w:b/>
                <w:bCs w:val="0"/>
              </w:rPr>
              <w:t>Age 85+</w:t>
            </w:r>
          </w:p>
        </w:tc>
        <w:tc>
          <w:tcPr>
            <w:tcW w:w="1581" w:type="pct"/>
          </w:tcPr>
          <w:p w14:paraId="00DB909F" w14:textId="1F5F329E" w:rsidR="00251D5E" w:rsidRDefault="00251D5E" w:rsidP="00251D5E">
            <w:pPr>
              <w:cnfStyle w:val="000000010000" w:firstRow="0" w:lastRow="0" w:firstColumn="0" w:lastColumn="0" w:oddVBand="0" w:evenVBand="0" w:oddHBand="0" w:evenHBand="1" w:firstRowFirstColumn="0" w:firstRowLastColumn="0" w:lastRowFirstColumn="0" w:lastRowLastColumn="0"/>
            </w:pPr>
            <w:r w:rsidRPr="00A92C87">
              <w:t>26.7</w:t>
            </w:r>
          </w:p>
        </w:tc>
        <w:tc>
          <w:tcPr>
            <w:tcW w:w="1581" w:type="pct"/>
          </w:tcPr>
          <w:p w14:paraId="0247E57A" w14:textId="2225A567" w:rsidR="00251D5E" w:rsidRDefault="00251D5E" w:rsidP="00251D5E">
            <w:pPr>
              <w:cnfStyle w:val="000000010000" w:firstRow="0" w:lastRow="0" w:firstColumn="0" w:lastColumn="0" w:oddVBand="0" w:evenVBand="0" w:oddHBand="0" w:evenHBand="1" w:firstRowFirstColumn="0" w:firstRowLastColumn="0" w:lastRowFirstColumn="0" w:lastRowLastColumn="0"/>
            </w:pPr>
            <w:r w:rsidRPr="00A92C87">
              <w:t>20.8</w:t>
            </w:r>
          </w:p>
        </w:tc>
      </w:tr>
    </w:tbl>
    <w:p w14:paraId="4BFD24BE" w14:textId="69D66AA9" w:rsidR="009F3336" w:rsidRDefault="009F3336" w:rsidP="009F3336">
      <w:bookmarkStart w:id="100" w:name="_Ref206409262"/>
      <w:r>
        <w:t xml:space="preserve">Use the data and graphs </w:t>
      </w:r>
      <w:r w:rsidR="00FD190D">
        <w:t>i</w:t>
      </w:r>
      <w:r>
        <w:t xml:space="preserve">n </w:t>
      </w:r>
      <w:r w:rsidRPr="009F3336">
        <w:rPr>
          <w:rStyle w:val="Strong"/>
        </w:rPr>
        <w:t>‘Sheet 2 – Total weekly influenza cases’</w:t>
      </w:r>
      <w:r>
        <w:t xml:space="preserve"> of the workbook to answer the following questions.</w:t>
      </w:r>
    </w:p>
    <w:p w14:paraId="497770C1" w14:textId="3005D682" w:rsidR="009F3336" w:rsidRDefault="008F4654" w:rsidP="002E4DE8">
      <w:pPr>
        <w:pStyle w:val="ListNumber"/>
        <w:numPr>
          <w:ilvl w:val="0"/>
          <w:numId w:val="81"/>
        </w:numPr>
      </w:pPr>
      <w:r>
        <w:t>Which type of influenza infection had the highest standard deviation? What does that indicate about the data?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A sample student response."/>
      </w:tblPr>
      <w:tblGrid>
        <w:gridCol w:w="9628"/>
      </w:tblGrid>
      <w:tr w:rsidR="009F3336" w14:paraId="17B712F7" w14:textId="77777777" w:rsidTr="0002373E">
        <w:trPr>
          <w:trHeight w:val="1084"/>
        </w:trPr>
        <w:tc>
          <w:tcPr>
            <w:tcW w:w="9628" w:type="dxa"/>
            <w:tcBorders>
              <w:top w:val="single" w:sz="4" w:space="0" w:color="auto"/>
              <w:left w:val="single" w:sz="4" w:space="0" w:color="auto"/>
              <w:bottom w:val="single" w:sz="4" w:space="0" w:color="auto"/>
              <w:right w:val="single" w:sz="4" w:space="0" w:color="auto"/>
            </w:tcBorders>
          </w:tcPr>
          <w:p w14:paraId="062D6CE4" w14:textId="26B0AF87" w:rsidR="009F3336" w:rsidRDefault="008F4654" w:rsidP="0002373E">
            <w:r w:rsidRPr="008F4654">
              <w:t xml:space="preserve">Influenza Type B had the greatest standard deviation. The high standard deviation (much higher than the mean) indicates that Type B influenza cases vary widely from week to week. Some weeks have very few cases (for example, 19, 38), while others have extremely high numbers (for </w:t>
            </w:r>
            <w:r w:rsidRPr="008F4654">
              <w:lastRenderedPageBreak/>
              <w:t>example, 4,111, 3,716). This high variability suggests that Type B outbreaks are less consistent but can surge significantly at certain times.</w:t>
            </w:r>
          </w:p>
        </w:tc>
      </w:tr>
    </w:tbl>
    <w:p w14:paraId="655F40AE" w14:textId="5E436428" w:rsidR="009F3336" w:rsidRDefault="00570AB4" w:rsidP="00237A00">
      <w:pPr>
        <w:pStyle w:val="ListNumber"/>
      </w:pPr>
      <w:r>
        <w:lastRenderedPageBreak/>
        <w:t>Which age group had the highest number of reported cases in the year?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A sample student response."/>
      </w:tblPr>
      <w:tblGrid>
        <w:gridCol w:w="9628"/>
      </w:tblGrid>
      <w:tr w:rsidR="009F3336" w14:paraId="6C60FB40" w14:textId="77777777" w:rsidTr="00DF7481">
        <w:trPr>
          <w:trHeight w:val="753"/>
        </w:trPr>
        <w:tc>
          <w:tcPr>
            <w:tcW w:w="9628" w:type="dxa"/>
            <w:tcBorders>
              <w:top w:val="single" w:sz="4" w:space="0" w:color="auto"/>
              <w:left w:val="single" w:sz="4" w:space="0" w:color="auto"/>
              <w:bottom w:val="single" w:sz="4" w:space="0" w:color="auto"/>
              <w:right w:val="single" w:sz="4" w:space="0" w:color="auto"/>
            </w:tcBorders>
          </w:tcPr>
          <w:p w14:paraId="124140D6" w14:textId="69E6949E" w:rsidR="009F3336" w:rsidRDefault="00570AB4" w:rsidP="0002373E">
            <w:r w:rsidRPr="00570AB4">
              <w:t>The 5</w:t>
            </w:r>
            <w:r w:rsidR="0085241A">
              <w:t xml:space="preserve"> to </w:t>
            </w:r>
            <w:r w:rsidRPr="00570AB4">
              <w:t>9 age group ha</w:t>
            </w:r>
            <w:r w:rsidR="00875FD7">
              <w:t>d</w:t>
            </w:r>
            <w:r w:rsidRPr="00570AB4">
              <w:t xml:space="preserve"> the highest number of reported cases </w:t>
            </w:r>
            <w:r>
              <w:t>(</w:t>
            </w:r>
            <w:r w:rsidRPr="00570AB4">
              <w:t>20,494</w:t>
            </w:r>
            <w:r>
              <w:t xml:space="preserve"> cases)</w:t>
            </w:r>
            <w:r w:rsidRPr="00570AB4">
              <w:t>.</w:t>
            </w:r>
          </w:p>
        </w:tc>
      </w:tr>
    </w:tbl>
    <w:p w14:paraId="5F93B837" w14:textId="4DE05A86" w:rsidR="009F3336" w:rsidRDefault="00DB68F8" w:rsidP="00237A00">
      <w:pPr>
        <w:pStyle w:val="ListNumber"/>
      </w:pPr>
      <w:r>
        <w:t>Which week ending ha</w:t>
      </w:r>
      <w:r w:rsidR="00875FD7">
        <w:t>d</w:t>
      </w:r>
      <w:r>
        <w:t xml:space="preserve"> the highest number of reported influenza cases? Which has the lowest?</w:t>
      </w:r>
    </w:p>
    <w:tbl>
      <w:tblPr>
        <w:tblStyle w:val="TableGrid"/>
        <w:tblW w:w="0" w:type="auto"/>
        <w:tblLook w:val="04A0" w:firstRow="1" w:lastRow="0" w:firstColumn="1" w:lastColumn="0" w:noHBand="0" w:noVBand="1"/>
        <w:tblDescription w:val="A sample student response."/>
      </w:tblPr>
      <w:tblGrid>
        <w:gridCol w:w="9628"/>
      </w:tblGrid>
      <w:tr w:rsidR="009F3336" w14:paraId="76AB4A98" w14:textId="77777777" w:rsidTr="0002373E">
        <w:trPr>
          <w:trHeight w:val="767"/>
        </w:trPr>
        <w:tc>
          <w:tcPr>
            <w:tcW w:w="9628" w:type="dxa"/>
          </w:tcPr>
          <w:p w14:paraId="571F3FB6" w14:textId="32FD9A73" w:rsidR="00DB68F8" w:rsidRDefault="00DB68F8" w:rsidP="00DF7481">
            <w:r>
              <w:t>The week ending 7/07/2023 recorded the highest number of reported influenza cases at 7</w:t>
            </w:r>
            <w:r w:rsidR="00875FD7">
              <w:t>,</w:t>
            </w:r>
            <w:r>
              <w:t>954.</w:t>
            </w:r>
          </w:p>
          <w:p w14:paraId="410EFA76" w14:textId="461B0A77" w:rsidR="009F3336" w:rsidRDefault="00DB68F8" w:rsidP="00DF7481">
            <w:r>
              <w:t>The week ending 17/02/2023 recorded the fewest reported influenza cases at 298.</w:t>
            </w:r>
          </w:p>
        </w:tc>
      </w:tr>
    </w:tbl>
    <w:p w14:paraId="24599F3C" w14:textId="02458C3A" w:rsidR="009F3336" w:rsidRDefault="00DB68F8" w:rsidP="00237A00">
      <w:pPr>
        <w:pStyle w:val="ListNumber"/>
      </w:pPr>
      <w:r>
        <w:t>Was there a significant difference between the number of male and female infections? How much did they differ in the week with the highest number of cases?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A sample student response."/>
      </w:tblPr>
      <w:tblGrid>
        <w:gridCol w:w="9628"/>
      </w:tblGrid>
      <w:tr w:rsidR="009F3336" w14:paraId="007DED6A" w14:textId="77777777" w:rsidTr="000367FE">
        <w:trPr>
          <w:trHeight w:val="560"/>
        </w:trPr>
        <w:tc>
          <w:tcPr>
            <w:tcW w:w="9628" w:type="dxa"/>
            <w:tcBorders>
              <w:top w:val="single" w:sz="4" w:space="0" w:color="auto"/>
              <w:left w:val="single" w:sz="4" w:space="0" w:color="auto"/>
              <w:bottom w:val="single" w:sz="4" w:space="0" w:color="auto"/>
              <w:right w:val="single" w:sz="4" w:space="0" w:color="auto"/>
            </w:tcBorders>
          </w:tcPr>
          <w:p w14:paraId="1D3E7792" w14:textId="166D4529" w:rsidR="009F3336" w:rsidRDefault="0055465F" w:rsidP="0002373E">
            <w:r>
              <w:t xml:space="preserve">Overall, </w:t>
            </w:r>
            <w:r w:rsidR="00BE350B">
              <w:t>infection rates did not differ significantly</w:t>
            </w:r>
            <w:r>
              <w:t xml:space="preserve"> between males and females</w:t>
            </w:r>
            <w:r w:rsidR="0045239B" w:rsidRPr="0045239B">
              <w:t>. In the week with the highest number of reported cases (07/07/2023), there were 3,919 male cases and 4,032 female cases</w:t>
            </w:r>
            <w:r w:rsidR="00A96E40">
              <w:t>.</w:t>
            </w:r>
            <w:r w:rsidR="0045239B" w:rsidRPr="0045239B">
              <w:t xml:space="preserve"> </w:t>
            </w:r>
            <w:r w:rsidR="00A96E40">
              <w:t xml:space="preserve">This was </w:t>
            </w:r>
            <w:r w:rsidR="0045239B" w:rsidRPr="0045239B">
              <w:t>a small difference of 113 cases in favour of females, indicating that gender is not a major factor influencing influenza infection rates.</w:t>
            </w:r>
          </w:p>
        </w:tc>
      </w:tr>
    </w:tbl>
    <w:p w14:paraId="7A09B905" w14:textId="73C459E3" w:rsidR="009F3336" w:rsidRDefault="0045239B" w:rsidP="00237A00">
      <w:pPr>
        <w:pStyle w:val="ListNumber"/>
      </w:pPr>
      <w:r>
        <w:t>Which type of influenza was most prevalent throughout the year? Did this pattern change at any point?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A sample student response."/>
      </w:tblPr>
      <w:tblGrid>
        <w:gridCol w:w="9628"/>
      </w:tblGrid>
      <w:tr w:rsidR="009F3336" w14:paraId="007E75A0" w14:textId="77777777" w:rsidTr="0002373E">
        <w:trPr>
          <w:trHeight w:val="1374"/>
        </w:trPr>
        <w:tc>
          <w:tcPr>
            <w:tcW w:w="9628" w:type="dxa"/>
            <w:tcBorders>
              <w:top w:val="single" w:sz="4" w:space="0" w:color="auto"/>
              <w:left w:val="single" w:sz="4" w:space="0" w:color="auto"/>
              <w:bottom w:val="single" w:sz="4" w:space="0" w:color="auto"/>
              <w:right w:val="single" w:sz="4" w:space="0" w:color="auto"/>
            </w:tcBorders>
          </w:tcPr>
          <w:p w14:paraId="620BF9E3" w14:textId="5E12DB54" w:rsidR="009F3336" w:rsidRDefault="0045239B" w:rsidP="0002373E">
            <w:r w:rsidRPr="0045239B">
              <w:t xml:space="preserve">Influenza Type A was the most prevalent throughout the year. Type A cases outnumbered Type B and Untyped cases for 41 weeks. This pattern changed in the week ending 16/06/2023, when Type B cases outnumbered Type A and Untyped cases for 11 weeks, although Type A remained dominant overall. This suggests Type A </w:t>
            </w:r>
            <w:r w:rsidR="00B22E72">
              <w:t>drives</w:t>
            </w:r>
            <w:r w:rsidRPr="0045239B">
              <w:t xml:space="preserve"> seasonal outbreaks.</w:t>
            </w:r>
          </w:p>
        </w:tc>
      </w:tr>
    </w:tbl>
    <w:p w14:paraId="0E732DC8" w14:textId="13679476" w:rsidR="009F3336" w:rsidRDefault="001E4177" w:rsidP="00237A00">
      <w:pPr>
        <w:pStyle w:val="ListNumber"/>
      </w:pPr>
      <w:r>
        <w:t>Do the reported case numbers for people aged 15</w:t>
      </w:r>
      <w:r w:rsidR="00C32A36">
        <w:t xml:space="preserve"> to </w:t>
      </w:r>
      <w:r>
        <w:t>19 follow the same pattern as the other age groups? Are there any anomalies?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A sample student response."/>
      </w:tblPr>
      <w:tblGrid>
        <w:gridCol w:w="9628"/>
      </w:tblGrid>
      <w:tr w:rsidR="009F3336" w14:paraId="19353E91" w14:textId="77777777" w:rsidTr="0002373E">
        <w:trPr>
          <w:trHeight w:val="1127"/>
        </w:trPr>
        <w:tc>
          <w:tcPr>
            <w:tcW w:w="9628" w:type="dxa"/>
            <w:tcBorders>
              <w:top w:val="single" w:sz="4" w:space="0" w:color="auto"/>
              <w:left w:val="single" w:sz="4" w:space="0" w:color="auto"/>
              <w:bottom w:val="single" w:sz="4" w:space="0" w:color="auto"/>
              <w:right w:val="single" w:sz="4" w:space="0" w:color="auto"/>
            </w:tcBorders>
          </w:tcPr>
          <w:p w14:paraId="7C511DF2" w14:textId="2215804E" w:rsidR="001E4177" w:rsidRDefault="001E4177" w:rsidP="0002373E">
            <w:r>
              <w:t>The 15</w:t>
            </w:r>
            <w:r w:rsidR="00C32A36">
              <w:t xml:space="preserve"> to </w:t>
            </w:r>
            <w:r>
              <w:t>19 age group generally follows the same seasonal trend as other age groups, with increases during cooler months and decreases in warmer months. They show lower overall case numbers than younger groups (for example, the 5</w:t>
            </w:r>
            <w:r w:rsidR="00D709A8">
              <w:t xml:space="preserve"> to </w:t>
            </w:r>
            <w:r>
              <w:t>9 age group).</w:t>
            </w:r>
          </w:p>
          <w:p w14:paraId="418B547E" w14:textId="5ED5EF92" w:rsidR="009F3336" w:rsidRDefault="001E4177" w:rsidP="0002373E">
            <w:r>
              <w:lastRenderedPageBreak/>
              <w:t xml:space="preserve">At the week ending 8/12/2023, </w:t>
            </w:r>
            <w:r w:rsidR="0055465F">
              <w:t xml:space="preserve">this group shows a spike </w:t>
            </w:r>
            <w:r>
              <w:t>that does not occur in the other age groups. This stabilises again in the following week.</w:t>
            </w:r>
          </w:p>
        </w:tc>
      </w:tr>
    </w:tbl>
    <w:p w14:paraId="2AADFD85" w14:textId="4B1610DD" w:rsidR="009F3336" w:rsidRDefault="00C0073B" w:rsidP="009F3336">
      <w:r>
        <w:lastRenderedPageBreak/>
        <w:t>Navigate to ‘</w:t>
      </w:r>
      <w:r w:rsidRPr="006960B7">
        <w:rPr>
          <w:rStyle w:val="Strong"/>
        </w:rPr>
        <w:t>Sheet 3 – Daily Sydney temperature</w:t>
      </w:r>
      <w:r>
        <w:t xml:space="preserve">’ in the workbook and calculate the descriptive statistics in </w:t>
      </w:r>
      <w:r w:rsidR="00B64173">
        <w:t>Table 2</w:t>
      </w:r>
      <w:r>
        <w:t xml:space="preserve"> </w:t>
      </w:r>
      <w:r w:rsidR="00B64173">
        <w:t xml:space="preserve"> </w:t>
      </w:r>
      <w:r>
        <w:t>for the annual minimum and maximum temperatures.</w:t>
      </w:r>
    </w:p>
    <w:bookmarkEnd w:id="100"/>
    <w:p w14:paraId="3DB6225A" w14:textId="516EEEDC" w:rsidR="00ED3831" w:rsidRDefault="00D709A8" w:rsidP="00D709A8">
      <w:pPr>
        <w:pStyle w:val="Caption"/>
      </w:pPr>
      <w:r>
        <w:t xml:space="preserve">Table 2 </w:t>
      </w:r>
      <w:r w:rsidR="00322C46">
        <w:t>–</w:t>
      </w:r>
      <w:r w:rsidR="00ED3831">
        <w:t xml:space="preserve"> </w:t>
      </w:r>
      <w:bookmarkStart w:id="101" w:name="_Hlk206078060"/>
      <w:r w:rsidR="00322C46" w:rsidRPr="00817BB9">
        <w:t xml:space="preserve">sample </w:t>
      </w:r>
      <w:r w:rsidR="00817BB9">
        <w:t xml:space="preserve">response for descriptive statistics </w:t>
      </w:r>
      <w:bookmarkEnd w:id="101"/>
    </w:p>
    <w:tbl>
      <w:tblPr>
        <w:tblStyle w:val="Tableheader"/>
        <w:tblW w:w="0" w:type="auto"/>
        <w:tblLook w:val="04A0" w:firstRow="1" w:lastRow="0" w:firstColumn="1" w:lastColumn="0" w:noHBand="0" w:noVBand="1"/>
        <w:tblDescription w:val="Table containing sample statistical data for the temperature analysis component of the making informed decisions activity."/>
      </w:tblPr>
      <w:tblGrid>
        <w:gridCol w:w="3210"/>
        <w:gridCol w:w="3210"/>
        <w:gridCol w:w="3210"/>
      </w:tblGrid>
      <w:tr w:rsidR="00C6454D" w14:paraId="2F7B90FA" w14:textId="2F498C5B" w:rsidTr="00C9460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0" w:type="dxa"/>
            <w:noWrap/>
          </w:tcPr>
          <w:p w14:paraId="7A8803B1" w14:textId="77777777" w:rsidR="00C6454D" w:rsidRPr="00673F55" w:rsidRDefault="00C6454D">
            <w:pPr>
              <w:rPr>
                <w:rStyle w:val="Strong"/>
                <w:b/>
                <w:bCs w:val="0"/>
              </w:rPr>
            </w:pPr>
            <w:r w:rsidRPr="00673F55">
              <w:rPr>
                <w:rStyle w:val="Strong"/>
                <w:b/>
                <w:bCs w:val="0"/>
              </w:rPr>
              <w:t>Descriptive statistic</w:t>
            </w:r>
          </w:p>
        </w:tc>
        <w:tc>
          <w:tcPr>
            <w:tcW w:w="3210" w:type="dxa"/>
            <w:noWrap/>
          </w:tcPr>
          <w:p w14:paraId="4F028A2C" w14:textId="643B7E25" w:rsidR="00C6454D" w:rsidRPr="00673F55" w:rsidRDefault="00F82939">
            <w:pPr>
              <w:cnfStyle w:val="100000000000" w:firstRow="1" w:lastRow="0" w:firstColumn="0" w:lastColumn="0" w:oddVBand="0" w:evenVBand="0" w:oddHBand="0" w:evenHBand="0" w:firstRowFirstColumn="0" w:firstRowLastColumn="0" w:lastRowFirstColumn="0" w:lastRowLastColumn="0"/>
              <w:rPr>
                <w:rStyle w:val="Strong"/>
                <w:b/>
                <w:bCs w:val="0"/>
              </w:rPr>
            </w:pPr>
            <w:r w:rsidRPr="00673F55">
              <w:rPr>
                <w:rStyle w:val="Strong"/>
                <w:b/>
                <w:bCs w:val="0"/>
              </w:rPr>
              <w:t>Minimum temperature</w:t>
            </w:r>
          </w:p>
        </w:tc>
        <w:tc>
          <w:tcPr>
            <w:tcW w:w="3210" w:type="dxa"/>
            <w:noWrap/>
          </w:tcPr>
          <w:p w14:paraId="339A5B99" w14:textId="7E7EE412" w:rsidR="00C6454D" w:rsidRPr="00673F55" w:rsidRDefault="00F82939">
            <w:pPr>
              <w:cnfStyle w:val="100000000000" w:firstRow="1" w:lastRow="0" w:firstColumn="0" w:lastColumn="0" w:oddVBand="0" w:evenVBand="0" w:oddHBand="0" w:evenHBand="0" w:firstRowFirstColumn="0" w:firstRowLastColumn="0" w:lastRowFirstColumn="0" w:lastRowLastColumn="0"/>
              <w:rPr>
                <w:rStyle w:val="Strong"/>
                <w:b/>
                <w:bCs w:val="0"/>
              </w:rPr>
            </w:pPr>
            <w:r w:rsidRPr="00673F55">
              <w:rPr>
                <w:rStyle w:val="Strong"/>
                <w:b/>
                <w:bCs w:val="0"/>
              </w:rPr>
              <w:t>Maximum temperature</w:t>
            </w:r>
          </w:p>
        </w:tc>
      </w:tr>
      <w:tr w:rsidR="00C6454D" w14:paraId="0CA90F05" w14:textId="71F1EF64" w:rsidTr="00C946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0" w:type="dxa"/>
          </w:tcPr>
          <w:p w14:paraId="32759C3D" w14:textId="62E01B57" w:rsidR="00C6454D" w:rsidRPr="00673F55" w:rsidRDefault="00C6454D" w:rsidP="00C6454D">
            <w:pPr>
              <w:rPr>
                <w:rStyle w:val="Strong"/>
                <w:b/>
                <w:bCs w:val="0"/>
              </w:rPr>
            </w:pPr>
            <w:r w:rsidRPr="00673F55">
              <w:rPr>
                <w:rStyle w:val="Strong"/>
                <w:b/>
                <w:bCs w:val="0"/>
              </w:rPr>
              <w:t>Mode</w:t>
            </w:r>
          </w:p>
        </w:tc>
        <w:tc>
          <w:tcPr>
            <w:tcW w:w="3210" w:type="dxa"/>
          </w:tcPr>
          <w:p w14:paraId="64F7ACB2" w14:textId="1F8EEBA4" w:rsidR="00C6454D" w:rsidRDefault="00C6454D" w:rsidP="00C6454D">
            <w:pPr>
              <w:cnfStyle w:val="000000100000" w:firstRow="0" w:lastRow="0" w:firstColumn="0" w:lastColumn="0" w:oddVBand="0" w:evenVBand="0" w:oddHBand="1" w:evenHBand="0" w:firstRowFirstColumn="0" w:firstRowLastColumn="0" w:lastRowFirstColumn="0" w:lastRowLastColumn="0"/>
            </w:pPr>
            <w:r w:rsidRPr="00991DDF">
              <w:t>15.6</w:t>
            </w:r>
          </w:p>
        </w:tc>
        <w:tc>
          <w:tcPr>
            <w:tcW w:w="3210" w:type="dxa"/>
          </w:tcPr>
          <w:p w14:paraId="6979B5C1" w14:textId="48F2A681" w:rsidR="00C6454D" w:rsidRDefault="00C6454D" w:rsidP="00C6454D">
            <w:pPr>
              <w:cnfStyle w:val="000000100000" w:firstRow="0" w:lastRow="0" w:firstColumn="0" w:lastColumn="0" w:oddVBand="0" w:evenVBand="0" w:oddHBand="1" w:evenHBand="0" w:firstRowFirstColumn="0" w:firstRowLastColumn="0" w:lastRowFirstColumn="0" w:lastRowLastColumn="0"/>
            </w:pPr>
            <w:r w:rsidRPr="00991DDF">
              <w:t>21.6</w:t>
            </w:r>
          </w:p>
        </w:tc>
      </w:tr>
      <w:tr w:rsidR="00F82939" w14:paraId="628A61FB" w14:textId="7C832D8B" w:rsidTr="00C9460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0" w:type="dxa"/>
          </w:tcPr>
          <w:p w14:paraId="4CB1EAF0" w14:textId="77777777" w:rsidR="00F82939" w:rsidRPr="00673F55" w:rsidRDefault="00F82939" w:rsidP="00F82939">
            <w:pPr>
              <w:rPr>
                <w:rStyle w:val="Strong"/>
                <w:b/>
                <w:bCs w:val="0"/>
              </w:rPr>
            </w:pPr>
            <w:r w:rsidRPr="00673F55">
              <w:rPr>
                <w:rStyle w:val="Strong"/>
                <w:b/>
                <w:bCs w:val="0"/>
              </w:rPr>
              <w:t>Median</w:t>
            </w:r>
          </w:p>
        </w:tc>
        <w:tc>
          <w:tcPr>
            <w:tcW w:w="3210" w:type="dxa"/>
          </w:tcPr>
          <w:p w14:paraId="608ED4E6" w14:textId="5265A1C8" w:rsidR="00F82939" w:rsidRDefault="00F82939" w:rsidP="00F82939">
            <w:pPr>
              <w:cnfStyle w:val="000000010000" w:firstRow="0" w:lastRow="0" w:firstColumn="0" w:lastColumn="0" w:oddVBand="0" w:evenVBand="0" w:oddHBand="0" w:evenHBand="1" w:firstRowFirstColumn="0" w:firstRowLastColumn="0" w:lastRowFirstColumn="0" w:lastRowLastColumn="0"/>
            </w:pPr>
            <w:r w:rsidRPr="00786F02">
              <w:t>14.6</w:t>
            </w:r>
          </w:p>
        </w:tc>
        <w:tc>
          <w:tcPr>
            <w:tcW w:w="3210" w:type="dxa"/>
          </w:tcPr>
          <w:p w14:paraId="4F771DBD" w14:textId="1FFC605B" w:rsidR="00F82939" w:rsidRDefault="00F82939" w:rsidP="00F82939">
            <w:pPr>
              <w:cnfStyle w:val="000000010000" w:firstRow="0" w:lastRow="0" w:firstColumn="0" w:lastColumn="0" w:oddVBand="0" w:evenVBand="0" w:oddHBand="0" w:evenHBand="1" w:firstRowFirstColumn="0" w:firstRowLastColumn="0" w:lastRowFirstColumn="0" w:lastRowLastColumn="0"/>
            </w:pPr>
            <w:r w:rsidRPr="00786F02">
              <w:t>23.4</w:t>
            </w:r>
          </w:p>
        </w:tc>
      </w:tr>
      <w:tr w:rsidR="00F82939" w14:paraId="1DEB70B7" w14:textId="2BCC10B1" w:rsidTr="00C946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0" w:type="dxa"/>
          </w:tcPr>
          <w:p w14:paraId="71DDBFA2" w14:textId="77777777" w:rsidR="00F82939" w:rsidRPr="00673F55" w:rsidRDefault="00F82939" w:rsidP="00F82939">
            <w:pPr>
              <w:rPr>
                <w:rStyle w:val="Strong"/>
                <w:b/>
                <w:bCs w:val="0"/>
              </w:rPr>
            </w:pPr>
            <w:r w:rsidRPr="00673F55">
              <w:rPr>
                <w:rStyle w:val="Strong"/>
                <w:b/>
                <w:bCs w:val="0"/>
              </w:rPr>
              <w:t>Mean</w:t>
            </w:r>
          </w:p>
        </w:tc>
        <w:tc>
          <w:tcPr>
            <w:tcW w:w="3210" w:type="dxa"/>
          </w:tcPr>
          <w:p w14:paraId="630DA7CE" w14:textId="6A9084DA" w:rsidR="00F82939" w:rsidRDefault="00F82939" w:rsidP="00F82939">
            <w:pPr>
              <w:cnfStyle w:val="000000100000" w:firstRow="0" w:lastRow="0" w:firstColumn="0" w:lastColumn="0" w:oddVBand="0" w:evenVBand="0" w:oddHBand="1" w:evenHBand="0" w:firstRowFirstColumn="0" w:firstRowLastColumn="0" w:lastRowFirstColumn="0" w:lastRowLastColumn="0"/>
            </w:pPr>
            <w:r w:rsidRPr="00AE3D8F">
              <w:t>14.6</w:t>
            </w:r>
          </w:p>
        </w:tc>
        <w:tc>
          <w:tcPr>
            <w:tcW w:w="3210" w:type="dxa"/>
          </w:tcPr>
          <w:p w14:paraId="4EA911A5" w14:textId="4545900A" w:rsidR="00F82939" w:rsidRDefault="00F82939" w:rsidP="00F82939">
            <w:pPr>
              <w:cnfStyle w:val="000000100000" w:firstRow="0" w:lastRow="0" w:firstColumn="0" w:lastColumn="0" w:oddVBand="0" w:evenVBand="0" w:oddHBand="1" w:evenHBand="0" w:firstRowFirstColumn="0" w:firstRowLastColumn="0" w:lastRowFirstColumn="0" w:lastRowLastColumn="0"/>
            </w:pPr>
            <w:r w:rsidRPr="00AE3D8F">
              <w:t>23.8</w:t>
            </w:r>
          </w:p>
        </w:tc>
      </w:tr>
      <w:tr w:rsidR="00F82939" w14:paraId="531AD956" w14:textId="2C6FC9C7" w:rsidTr="00C9460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0" w:type="dxa"/>
          </w:tcPr>
          <w:p w14:paraId="6C4FDF04" w14:textId="77777777" w:rsidR="00F82939" w:rsidRPr="00673F55" w:rsidRDefault="00F82939" w:rsidP="00F82939">
            <w:pPr>
              <w:rPr>
                <w:rStyle w:val="Strong"/>
                <w:b/>
                <w:bCs w:val="0"/>
              </w:rPr>
            </w:pPr>
            <w:r w:rsidRPr="00673F55">
              <w:rPr>
                <w:rStyle w:val="Strong"/>
                <w:b/>
                <w:bCs w:val="0"/>
              </w:rPr>
              <w:t>Standard deviation</w:t>
            </w:r>
          </w:p>
        </w:tc>
        <w:tc>
          <w:tcPr>
            <w:tcW w:w="3210" w:type="dxa"/>
          </w:tcPr>
          <w:p w14:paraId="4F2B81AE" w14:textId="18B3983E" w:rsidR="00F82939" w:rsidRDefault="00F82939" w:rsidP="00F82939">
            <w:pPr>
              <w:cnfStyle w:val="000000010000" w:firstRow="0" w:lastRow="0" w:firstColumn="0" w:lastColumn="0" w:oddVBand="0" w:evenVBand="0" w:oddHBand="0" w:evenHBand="1" w:firstRowFirstColumn="0" w:firstRowLastColumn="0" w:lastRowFirstColumn="0" w:lastRowLastColumn="0"/>
            </w:pPr>
            <w:r w:rsidRPr="00AE3D8F">
              <w:t>4.5</w:t>
            </w:r>
          </w:p>
        </w:tc>
        <w:tc>
          <w:tcPr>
            <w:tcW w:w="3210" w:type="dxa"/>
          </w:tcPr>
          <w:p w14:paraId="579CB0E8" w14:textId="3CE43660" w:rsidR="00F82939" w:rsidRDefault="00F82939" w:rsidP="00F82939">
            <w:pPr>
              <w:cnfStyle w:val="000000010000" w:firstRow="0" w:lastRow="0" w:firstColumn="0" w:lastColumn="0" w:oddVBand="0" w:evenVBand="0" w:oddHBand="0" w:evenHBand="1" w:firstRowFirstColumn="0" w:firstRowLastColumn="0" w:lastRowFirstColumn="0" w:lastRowLastColumn="0"/>
            </w:pPr>
            <w:r w:rsidRPr="00AE3D8F">
              <w:t>4.5</w:t>
            </w:r>
          </w:p>
        </w:tc>
      </w:tr>
    </w:tbl>
    <w:p w14:paraId="09146B7A" w14:textId="216CF634" w:rsidR="009F3336" w:rsidRDefault="00C0073B" w:rsidP="009F3336">
      <w:r>
        <w:t>Use the data and graphs in ‘</w:t>
      </w:r>
      <w:r w:rsidRPr="006960B7">
        <w:rPr>
          <w:rStyle w:val="Strong"/>
        </w:rPr>
        <w:t>Sheet 3 – Daily Sydney temperature</w:t>
      </w:r>
      <w:r>
        <w:t>’ and ‘</w:t>
      </w:r>
      <w:r w:rsidRPr="006960B7">
        <w:rPr>
          <w:rStyle w:val="Strong"/>
        </w:rPr>
        <w:t>Sheet 4 – Weekly Sydney temperature</w:t>
      </w:r>
      <w:r>
        <w:t>’ of the workbook to answer the following questions.</w:t>
      </w:r>
    </w:p>
    <w:p w14:paraId="6F6BDA58" w14:textId="030D0A19" w:rsidR="009F3336" w:rsidRDefault="00232D45" w:rsidP="00237A00">
      <w:pPr>
        <w:pStyle w:val="ListNumber"/>
      </w:pPr>
      <w:r>
        <w:t>Which week recorded the lowest maximum temperature? What was the minimum temperature at that time?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A sample student response."/>
      </w:tblPr>
      <w:tblGrid>
        <w:gridCol w:w="9628"/>
      </w:tblGrid>
      <w:tr w:rsidR="009F3336" w14:paraId="1852B3E4" w14:textId="77777777" w:rsidTr="0002373E">
        <w:trPr>
          <w:trHeight w:val="1084"/>
        </w:trPr>
        <w:tc>
          <w:tcPr>
            <w:tcW w:w="9628" w:type="dxa"/>
            <w:tcBorders>
              <w:top w:val="single" w:sz="4" w:space="0" w:color="auto"/>
              <w:left w:val="single" w:sz="4" w:space="0" w:color="auto"/>
              <w:bottom w:val="single" w:sz="4" w:space="0" w:color="auto"/>
              <w:right w:val="single" w:sz="4" w:space="0" w:color="auto"/>
            </w:tcBorders>
          </w:tcPr>
          <w:p w14:paraId="17A46210" w14:textId="42E9EEF4" w:rsidR="009F3336" w:rsidRDefault="00232D45" w:rsidP="0002373E">
            <w:r w:rsidRPr="00232D45">
              <w:t>The lowest maximum temperature was recorded in the week ending 23/06/2023. In that week, the minimum temperature was 7.1°C.</w:t>
            </w:r>
          </w:p>
        </w:tc>
      </w:tr>
    </w:tbl>
    <w:p w14:paraId="37CBEE85" w14:textId="04662D69" w:rsidR="009F3336" w:rsidRDefault="00232D45" w:rsidP="00237A00">
      <w:pPr>
        <w:pStyle w:val="ListNumber"/>
      </w:pPr>
      <w:r>
        <w:t>How many weeks did the weekly average maximum temperature fall below the annual average? What about the lowest minimum temperature?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A sample student response."/>
      </w:tblPr>
      <w:tblGrid>
        <w:gridCol w:w="9628"/>
      </w:tblGrid>
      <w:tr w:rsidR="009F3336" w14:paraId="75422F10" w14:textId="77777777" w:rsidTr="0002373E">
        <w:trPr>
          <w:trHeight w:val="1084"/>
        </w:trPr>
        <w:tc>
          <w:tcPr>
            <w:tcW w:w="9628" w:type="dxa"/>
            <w:tcBorders>
              <w:top w:val="single" w:sz="4" w:space="0" w:color="auto"/>
              <w:left w:val="single" w:sz="4" w:space="0" w:color="auto"/>
              <w:bottom w:val="single" w:sz="4" w:space="0" w:color="auto"/>
              <w:right w:val="single" w:sz="4" w:space="0" w:color="auto"/>
            </w:tcBorders>
          </w:tcPr>
          <w:p w14:paraId="443D0DAB" w14:textId="29F2C17F" w:rsidR="009F3336" w:rsidRDefault="007134C2" w:rsidP="0002373E">
            <w:r w:rsidRPr="007134C2">
              <w:t xml:space="preserve">The annual average minimum temperature was 14.6°C and the </w:t>
            </w:r>
            <w:r w:rsidR="0055465F">
              <w:t xml:space="preserve">annual average maximum temperature </w:t>
            </w:r>
            <w:r w:rsidRPr="007134C2">
              <w:t>was 23.8°C. There were 26 weeks when the weekly average maximum temperature was below the annual average and 25 weeks when the weekly average minimum temperature was below the annual average.</w:t>
            </w:r>
          </w:p>
        </w:tc>
      </w:tr>
    </w:tbl>
    <w:p w14:paraId="07145FC5" w14:textId="77777777" w:rsidR="009F3336" w:rsidRDefault="009F3336" w:rsidP="00D06B0C">
      <w:pPr>
        <w:pStyle w:val="ListNumber"/>
        <w:keepNext/>
      </w:pPr>
      <w:r>
        <w:lastRenderedPageBreak/>
        <w:t>Were there any times when the weekly average minimum temperature was equal to or close to (within 0.5°C) the annual average? What about the maximum temperature?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A sample student response."/>
      </w:tblPr>
      <w:tblGrid>
        <w:gridCol w:w="9628"/>
      </w:tblGrid>
      <w:tr w:rsidR="009F3336" w14:paraId="358FDF9A" w14:textId="77777777" w:rsidTr="0002373E">
        <w:trPr>
          <w:trHeight w:val="1084"/>
        </w:trPr>
        <w:tc>
          <w:tcPr>
            <w:tcW w:w="9628" w:type="dxa"/>
            <w:tcBorders>
              <w:top w:val="single" w:sz="4" w:space="0" w:color="auto"/>
              <w:left w:val="single" w:sz="4" w:space="0" w:color="auto"/>
              <w:bottom w:val="single" w:sz="4" w:space="0" w:color="auto"/>
              <w:right w:val="single" w:sz="4" w:space="0" w:color="auto"/>
            </w:tcBorders>
          </w:tcPr>
          <w:p w14:paraId="49288EC8" w14:textId="38145B49" w:rsidR="006E16E3" w:rsidRDefault="00147B76" w:rsidP="00D06B0C">
            <w:pPr>
              <w:keepNext/>
            </w:pPr>
            <w:r w:rsidRPr="00147B76">
              <w:t xml:space="preserve">The annual average minimum temperature was 14.6°C and the maximum was 23.8°C. There were </w:t>
            </w:r>
            <w:r w:rsidR="006E16E3">
              <w:t>3</w:t>
            </w:r>
            <w:r w:rsidRPr="00147B76">
              <w:t xml:space="preserve"> weeks when the average minimum temperature was within 0.5°C of the annual average: 21/04/2023 (14.4°C), 28/04/2023 (15.0°C) and 27/10/2023 (15.0°C).</w:t>
            </w:r>
          </w:p>
          <w:p w14:paraId="33AAABDC" w14:textId="489C87D9" w:rsidR="009F3336" w:rsidRDefault="00147B76" w:rsidP="00D06B0C">
            <w:pPr>
              <w:keepNext/>
            </w:pPr>
            <w:r w:rsidRPr="00147B76">
              <w:t xml:space="preserve">There were </w:t>
            </w:r>
            <w:r w:rsidR="006E16E3">
              <w:t>5</w:t>
            </w:r>
            <w:r w:rsidRPr="00147B76">
              <w:t xml:space="preserve"> weeks when the average maximum temperature was within 0.5°C of the annual average: 7/04/2023 (23.4°C), 21/04/2023 (23.4°C), 28/04/2023 (23.6°C), 27/10/2023 (24.0°C) and 10/11/2023 (23.6°C).</w:t>
            </w:r>
          </w:p>
        </w:tc>
      </w:tr>
    </w:tbl>
    <w:p w14:paraId="6B81F820" w14:textId="65C4A06E" w:rsidR="009F3336" w:rsidRDefault="00147B76" w:rsidP="00237A00">
      <w:pPr>
        <w:pStyle w:val="ListNumber"/>
      </w:pPr>
      <w:r>
        <w:t>Using the data, explain why the standard deviation of maximum temperature for the week ending 22/12/2023 is significantly higher than in other weeks.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A sample student response."/>
      </w:tblPr>
      <w:tblGrid>
        <w:gridCol w:w="9628"/>
      </w:tblGrid>
      <w:tr w:rsidR="009F3336" w14:paraId="778A88F9" w14:textId="77777777" w:rsidTr="0002373E">
        <w:trPr>
          <w:trHeight w:val="1459"/>
        </w:trPr>
        <w:tc>
          <w:tcPr>
            <w:tcW w:w="9628" w:type="dxa"/>
            <w:tcBorders>
              <w:top w:val="single" w:sz="4" w:space="0" w:color="auto"/>
              <w:left w:val="single" w:sz="4" w:space="0" w:color="auto"/>
              <w:bottom w:val="single" w:sz="4" w:space="0" w:color="auto"/>
              <w:right w:val="single" w:sz="4" w:space="0" w:color="auto"/>
            </w:tcBorders>
          </w:tcPr>
          <w:p w14:paraId="7418D404" w14:textId="61C6C6E9" w:rsidR="009F3336" w:rsidRDefault="008370CA" w:rsidP="0002373E">
            <w:r w:rsidRPr="008370CA">
              <w:t>The standard deviation of maximum temperature for the week ending 22/12/2023 was 5.5, more than double the average standard deviation.</w:t>
            </w:r>
            <w:r>
              <w:t xml:space="preserve"> </w:t>
            </w:r>
            <w:r w:rsidR="00AC384A">
              <w:t>I</w:t>
            </w:r>
            <w:r w:rsidRPr="008370CA">
              <w:t>n Sheet 3, the recorded temperatures fluctuated significantly throughout the week, with a high of 35.3°C on 16/12/2023 and a low of 18.5°C on 20/12/2023</w:t>
            </w:r>
            <w:r w:rsidR="00147B76">
              <w:t>,</w:t>
            </w:r>
            <w:r w:rsidR="0098562C">
              <w:t xml:space="preserve"> which may have </w:t>
            </w:r>
            <w:r w:rsidR="00147B76">
              <w:t>resulted from</w:t>
            </w:r>
            <w:r w:rsidR="0098562C">
              <w:t xml:space="preserve"> heatwaves followed by cooler days</w:t>
            </w:r>
            <w:r w:rsidRPr="008370CA">
              <w:t>. This large variation within the week resulted in a higher standard deviation.</w:t>
            </w:r>
          </w:p>
        </w:tc>
      </w:tr>
    </w:tbl>
    <w:p w14:paraId="18B5AB7A" w14:textId="15628F97" w:rsidR="009F3336" w:rsidRDefault="00A2226B" w:rsidP="00237A00">
      <w:pPr>
        <w:pStyle w:val="ListNumber"/>
      </w:pPr>
      <w:r>
        <w:t>Compare the standard deviations of the maximum and minimum temperatures across the annual and weekly datasets and explain any differences you observe.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A sample student response."/>
      </w:tblPr>
      <w:tblGrid>
        <w:gridCol w:w="9628"/>
      </w:tblGrid>
      <w:tr w:rsidR="009F3336" w14:paraId="1318251C" w14:textId="77777777" w:rsidTr="006C0592">
        <w:trPr>
          <w:trHeight w:val="985"/>
        </w:trPr>
        <w:tc>
          <w:tcPr>
            <w:tcW w:w="9628" w:type="dxa"/>
            <w:tcBorders>
              <w:top w:val="single" w:sz="4" w:space="0" w:color="auto"/>
              <w:left w:val="single" w:sz="4" w:space="0" w:color="auto"/>
              <w:bottom w:val="single" w:sz="4" w:space="0" w:color="auto"/>
              <w:right w:val="single" w:sz="4" w:space="0" w:color="auto"/>
            </w:tcBorders>
          </w:tcPr>
          <w:p w14:paraId="34202CA1" w14:textId="219A7489" w:rsidR="00A2226B" w:rsidRDefault="00A2226B" w:rsidP="0002373E">
            <w:r>
              <w:t xml:space="preserve">The standard deviation of the annual maximum and minimum temperatures is 4.5, roughly double the average weekly standard deviation. However, specific weeks (such as late December) can show </w:t>
            </w:r>
            <w:r w:rsidR="00BA591D">
              <w:t xml:space="preserve">an </w:t>
            </w:r>
            <w:r>
              <w:t xml:space="preserve">unusually high </w:t>
            </w:r>
            <w:r w:rsidR="00BA591D">
              <w:t>standard deviation</w:t>
            </w:r>
            <w:r>
              <w:t xml:space="preserve"> </w:t>
            </w:r>
            <w:r w:rsidR="0055465F">
              <w:t>because extreme weather can vary sharply</w:t>
            </w:r>
            <w:r>
              <w:t xml:space="preserve"> over a short timeframe. Over a full year, temperatures fluctuate with the seasons, leading to greater variation than in weekly data, where daily temperatures are more similar.</w:t>
            </w:r>
          </w:p>
          <w:p w14:paraId="288861AE" w14:textId="5DDF5785" w:rsidR="006C0592" w:rsidRDefault="00A2226B" w:rsidP="0002373E">
            <w:r>
              <w:t xml:space="preserve">Standard deviation measures how </w:t>
            </w:r>
            <w:r w:rsidR="0055465F">
              <w:t>far</w:t>
            </w:r>
            <w:r>
              <w:t xml:space="preserve"> values are from the mean. A higher standard deviation indicates greater variation, so the annual standard deviation is higher because there is more variability across the year than within a single week. Climate varies most across the year, while short-term variation occurs during extreme events.</w:t>
            </w:r>
          </w:p>
        </w:tc>
      </w:tr>
    </w:tbl>
    <w:p w14:paraId="20544EEF" w14:textId="77777777" w:rsidR="009F3336" w:rsidRDefault="009F3336" w:rsidP="009F3336">
      <w:r w:rsidRPr="009514A1">
        <w:t>Use the data in the</w:t>
      </w:r>
      <w:r>
        <w:t xml:space="preserve"> workbook</w:t>
      </w:r>
      <w:r w:rsidRPr="009514A1">
        <w:t xml:space="preserve"> to test each statement</w:t>
      </w:r>
      <w:r>
        <w:t xml:space="preserve"> below</w:t>
      </w:r>
      <w:r w:rsidRPr="009514A1">
        <w:t>. Decide whether the evidence supports or contradicts the statement and explain your reasoning with specific examples from the data.</w:t>
      </w:r>
    </w:p>
    <w:p w14:paraId="5D64DD4C" w14:textId="77777777" w:rsidR="009F3336" w:rsidRDefault="009F3336" w:rsidP="00237A00">
      <w:pPr>
        <w:pStyle w:val="ListNumber"/>
      </w:pPr>
      <w:r w:rsidRPr="00FA4A0E">
        <w:lastRenderedPageBreak/>
        <w:t>Weeks with a mean maximum temperature above 30</w:t>
      </w:r>
      <w:r>
        <w:t>°</w:t>
      </w:r>
      <w:r w:rsidRPr="00FA4A0E">
        <w:t xml:space="preserve">C have fewer than </w:t>
      </w:r>
      <w:r>
        <w:t>2,0</w:t>
      </w:r>
      <w:r w:rsidRPr="00FA4A0E">
        <w:t>00 reported influenza cases.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A sample student response."/>
      </w:tblPr>
      <w:tblGrid>
        <w:gridCol w:w="9628"/>
      </w:tblGrid>
      <w:tr w:rsidR="009F3336" w14:paraId="3AA257F5" w14:textId="77777777" w:rsidTr="0002373E">
        <w:trPr>
          <w:trHeight w:val="1252"/>
        </w:trPr>
        <w:tc>
          <w:tcPr>
            <w:tcW w:w="9628" w:type="dxa"/>
            <w:tcBorders>
              <w:top w:val="single" w:sz="4" w:space="0" w:color="auto"/>
              <w:left w:val="single" w:sz="4" w:space="0" w:color="auto"/>
              <w:bottom w:val="single" w:sz="4" w:space="0" w:color="auto"/>
              <w:right w:val="single" w:sz="4" w:space="0" w:color="auto"/>
            </w:tcBorders>
          </w:tcPr>
          <w:p w14:paraId="018A887A" w14:textId="30644552" w:rsidR="009F3336" w:rsidRDefault="0055465F" w:rsidP="0002373E">
            <w:r>
              <w:t>The data support</w:t>
            </w:r>
            <w:r w:rsidR="00EE71F9">
              <w:t>s</w:t>
            </w:r>
            <w:r>
              <w:t xml:space="preserve"> this statement</w:t>
            </w:r>
            <w:r w:rsidR="00367C5A" w:rsidRPr="00367C5A">
              <w:t>. The only weeks with mean maximum temperatures above 30°C were the week ending 10/03/2023 (30.6°C) and the week ending 15/12/2023 (31.8°C). Both weekly totals were below 2,000: 610 cases for the week ending 10/03/2023 and 1,452 cases for the week ending 15/12/2023.</w:t>
            </w:r>
          </w:p>
        </w:tc>
      </w:tr>
    </w:tbl>
    <w:p w14:paraId="01152F38" w14:textId="3D755E32" w:rsidR="009F3336" w:rsidRDefault="009F3336" w:rsidP="00237A00">
      <w:pPr>
        <w:pStyle w:val="ListNumber"/>
      </w:pPr>
      <w:r w:rsidRPr="00B65BCD">
        <w:t xml:space="preserve">In the </w:t>
      </w:r>
      <w:r w:rsidR="008F0E1A">
        <w:t>5</w:t>
      </w:r>
      <w:r w:rsidRPr="00B65BCD">
        <w:t xml:space="preserve"> weeks with the highest total influenza cases, the 5</w:t>
      </w:r>
      <w:r w:rsidR="00FC19A1">
        <w:t xml:space="preserve"> to </w:t>
      </w:r>
      <w:r w:rsidRPr="00B65BCD">
        <w:t xml:space="preserve">9 age group has the highest number of cases in at least </w:t>
      </w:r>
      <w:r w:rsidR="008F0E1A">
        <w:t>3</w:t>
      </w:r>
      <w:r w:rsidRPr="00B65BCD">
        <w:t xml:space="preserve"> of those weeks.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A sample student response."/>
      </w:tblPr>
      <w:tblGrid>
        <w:gridCol w:w="9628"/>
      </w:tblGrid>
      <w:tr w:rsidR="009F3336" w14:paraId="2312DAC4" w14:textId="77777777" w:rsidTr="0002373E">
        <w:trPr>
          <w:trHeight w:val="1425"/>
        </w:trPr>
        <w:tc>
          <w:tcPr>
            <w:tcW w:w="9628" w:type="dxa"/>
            <w:tcBorders>
              <w:top w:val="single" w:sz="4" w:space="0" w:color="auto"/>
              <w:left w:val="single" w:sz="4" w:space="0" w:color="auto"/>
              <w:bottom w:val="single" w:sz="4" w:space="0" w:color="auto"/>
              <w:right w:val="single" w:sz="4" w:space="0" w:color="auto"/>
            </w:tcBorders>
          </w:tcPr>
          <w:p w14:paraId="4D33EDD7" w14:textId="197B33D4" w:rsidR="00D24606" w:rsidRDefault="0055465F" w:rsidP="0002373E">
            <w:r>
              <w:t>The data support</w:t>
            </w:r>
            <w:r w:rsidR="00E92172">
              <w:t>s</w:t>
            </w:r>
            <w:r>
              <w:t xml:space="preserve"> this statement</w:t>
            </w:r>
            <w:r w:rsidR="00C611BB" w:rsidRPr="00C611BB">
              <w:t xml:space="preserve">. The top </w:t>
            </w:r>
            <w:r w:rsidR="00E92172">
              <w:t>5</w:t>
            </w:r>
            <w:r w:rsidR="00C611BB" w:rsidRPr="00C611BB">
              <w:t xml:space="preserve"> weeks by total cases </w:t>
            </w:r>
            <w:r>
              <w:t>ended on</w:t>
            </w:r>
            <w:r w:rsidR="00D24606">
              <w:t>:</w:t>
            </w:r>
            <w:r>
              <w:t xml:space="preserve"> 07/07/2023 (7,954), 30/06/2023 (7,330), 14/07/2023 (6,387), 23/06/2023 (5,384)</w:t>
            </w:r>
            <w:r w:rsidR="00C611BB" w:rsidRPr="00C611BB">
              <w:t xml:space="preserve"> and 21/07/2023 (4,762).</w:t>
            </w:r>
          </w:p>
          <w:p w14:paraId="24C134C9" w14:textId="46B4CFBA" w:rsidR="009F3336" w:rsidRDefault="00C611BB" w:rsidP="0002373E">
            <w:r w:rsidRPr="00C611BB">
              <w:t>The 5</w:t>
            </w:r>
            <w:r w:rsidR="00E92172">
              <w:t xml:space="preserve"> to </w:t>
            </w:r>
            <w:r w:rsidRPr="00C611BB">
              <w:t xml:space="preserve">9 </w:t>
            </w:r>
            <w:r w:rsidR="00E92172">
              <w:t xml:space="preserve">age </w:t>
            </w:r>
            <w:r w:rsidRPr="00C611BB">
              <w:t xml:space="preserve">group is the largest single age group in </w:t>
            </w:r>
            <w:r w:rsidR="00E92172">
              <w:t>3</w:t>
            </w:r>
            <w:r w:rsidRPr="00C611BB">
              <w:t xml:space="preserve"> of those weeks</w:t>
            </w:r>
            <w:r w:rsidR="00463FCE">
              <w:t>:</w:t>
            </w:r>
            <w:r w:rsidRPr="00C611BB">
              <w:t xml:space="preserve"> 23/06/2023 </w:t>
            </w:r>
            <w:r w:rsidR="00463FCE">
              <w:t>(</w:t>
            </w:r>
            <w:r w:rsidRPr="00C611BB">
              <w:t>1,224</w:t>
            </w:r>
            <w:r w:rsidR="00463FCE">
              <w:t>),</w:t>
            </w:r>
            <w:r w:rsidRPr="00C611BB">
              <w:t xml:space="preserve"> 30/06/2023 </w:t>
            </w:r>
            <w:r w:rsidR="00463FCE">
              <w:t>(</w:t>
            </w:r>
            <w:r w:rsidRPr="00C611BB">
              <w:t>1,864</w:t>
            </w:r>
            <w:r w:rsidR="00463FCE">
              <w:t>) and</w:t>
            </w:r>
            <w:r w:rsidRPr="00C611BB">
              <w:t xml:space="preserve"> 07/07/2023 </w:t>
            </w:r>
            <w:r w:rsidR="00463FCE">
              <w:t>(</w:t>
            </w:r>
            <w:r w:rsidRPr="00C611BB">
              <w:t xml:space="preserve">1,776). In the other </w:t>
            </w:r>
            <w:r w:rsidR="00463FCE">
              <w:t>2</w:t>
            </w:r>
            <w:r w:rsidRPr="00C611BB">
              <w:t xml:space="preserve"> weeks, </w:t>
            </w:r>
            <w:r w:rsidR="00A045C3" w:rsidRPr="00C611BB">
              <w:t>on 14/07/2023 and 21/07/2023</w:t>
            </w:r>
            <w:r w:rsidR="00A045C3">
              <w:t xml:space="preserve">, </w:t>
            </w:r>
            <w:r w:rsidRPr="00C611BB">
              <w:t>the 0</w:t>
            </w:r>
            <w:r w:rsidR="00463FCE">
              <w:t xml:space="preserve"> to </w:t>
            </w:r>
            <w:r w:rsidRPr="00C611BB">
              <w:t>4 age group is the largest single age group</w:t>
            </w:r>
            <w:r w:rsidR="00277A32">
              <w:t>,</w:t>
            </w:r>
            <w:r w:rsidRPr="00C611BB">
              <w:t xml:space="preserve"> .</w:t>
            </w:r>
          </w:p>
        </w:tc>
      </w:tr>
    </w:tbl>
    <w:p w14:paraId="255F44B8" w14:textId="77777777" w:rsidR="009F3336" w:rsidRDefault="009F3336" w:rsidP="00237A00">
      <w:pPr>
        <w:pStyle w:val="ListNumber"/>
      </w:pPr>
      <w:r w:rsidRPr="003C6A9F">
        <w:t>Average total influenza cases are higher in weeks when the mean maximum temperature is below 20</w:t>
      </w:r>
      <w:r>
        <w:t>°</w:t>
      </w:r>
      <w:r w:rsidRPr="003C6A9F">
        <w:t>C than in weeks when it is 20</w:t>
      </w:r>
      <w:r>
        <w:t>°</w:t>
      </w:r>
      <w:r w:rsidRPr="003C6A9F">
        <w:t>C or higher.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A sample student response."/>
      </w:tblPr>
      <w:tblGrid>
        <w:gridCol w:w="9628"/>
      </w:tblGrid>
      <w:tr w:rsidR="009F3336" w14:paraId="5E4B246F" w14:textId="77777777" w:rsidTr="0002373E">
        <w:trPr>
          <w:trHeight w:val="1146"/>
        </w:trPr>
        <w:tc>
          <w:tcPr>
            <w:tcW w:w="9628" w:type="dxa"/>
            <w:tcBorders>
              <w:top w:val="single" w:sz="4" w:space="0" w:color="auto"/>
              <w:left w:val="single" w:sz="4" w:space="0" w:color="auto"/>
              <w:bottom w:val="single" w:sz="4" w:space="0" w:color="auto"/>
              <w:right w:val="single" w:sz="4" w:space="0" w:color="auto"/>
            </w:tcBorders>
          </w:tcPr>
          <w:p w14:paraId="52DC08D1" w14:textId="2191FA5A" w:rsidR="009F3336" w:rsidRDefault="0055465F" w:rsidP="0002373E">
            <w:r>
              <w:t>The data support</w:t>
            </w:r>
            <w:r w:rsidR="006039E1">
              <w:t>s</w:t>
            </w:r>
            <w:r>
              <w:t xml:space="preserve"> this statement</w:t>
            </w:r>
            <w:r w:rsidR="009F3336" w:rsidRPr="007813BB">
              <w:t xml:space="preserve">. </w:t>
            </w:r>
            <w:r w:rsidR="00144D78" w:rsidRPr="00144D78">
              <w:t>The data show</w:t>
            </w:r>
            <w:r w:rsidR="006039E1">
              <w:t>s</w:t>
            </w:r>
            <w:r w:rsidR="00144D78" w:rsidRPr="00144D78">
              <w:t xml:space="preserve"> that the average total influenza cases </w:t>
            </w:r>
            <w:r>
              <w:t xml:space="preserve">in weeks with a mean maximum temperature below 20°C </w:t>
            </w:r>
            <w:r w:rsidR="009E30B5">
              <w:t>is</w:t>
            </w:r>
            <w:r>
              <w:t xml:space="preserve"> higher than in</w:t>
            </w:r>
            <w:r w:rsidR="00144D78" w:rsidRPr="00144D78">
              <w:t xml:space="preserve"> weeks with a mean maximum temperature above 20°C.</w:t>
            </w:r>
            <w:r w:rsidR="00144D78">
              <w:t xml:space="preserve"> </w:t>
            </w:r>
            <w:r w:rsidR="00144D78" w:rsidRPr="00144D78">
              <w:t xml:space="preserve">For </w:t>
            </w:r>
            <w:r w:rsidR="00C611BB">
              <w:t xml:space="preserve">weeks with a mean maximum temperature below 20°C, the average total number of </w:t>
            </w:r>
            <w:r w:rsidR="00144D78" w:rsidRPr="00144D78">
              <w:t>influenza cases is 4</w:t>
            </w:r>
            <w:r w:rsidR="009E30B5">
              <w:t>,</w:t>
            </w:r>
            <w:r w:rsidR="00144D78" w:rsidRPr="00144D78">
              <w:t>250</w:t>
            </w:r>
            <w:r w:rsidR="00144D78">
              <w:t xml:space="preserve">. </w:t>
            </w:r>
            <w:r w:rsidR="00144D78" w:rsidRPr="00144D78">
              <w:t>For the weeks with a mean maximum temperature above 20°C, the average total influenza cases is 1</w:t>
            </w:r>
            <w:r w:rsidR="009E30B5">
              <w:t>,</w:t>
            </w:r>
            <w:r w:rsidR="00144D78" w:rsidRPr="00144D78">
              <w:t>263.</w:t>
            </w:r>
          </w:p>
        </w:tc>
      </w:tr>
    </w:tbl>
    <w:p w14:paraId="03C1AB11" w14:textId="77777777" w:rsidR="009F3336" w:rsidRDefault="009F3336" w:rsidP="00237A00">
      <w:pPr>
        <w:pStyle w:val="ListNumber"/>
      </w:pPr>
      <w:r w:rsidRPr="0071696C">
        <w:t>Lower mean minimum temperatures cause higher influenza case numbers.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A sample student response."/>
      </w:tblPr>
      <w:tblGrid>
        <w:gridCol w:w="9628"/>
      </w:tblGrid>
      <w:tr w:rsidR="009F3336" w14:paraId="36523E99" w14:textId="77777777" w:rsidTr="0002373E">
        <w:trPr>
          <w:trHeight w:val="1357"/>
        </w:trPr>
        <w:tc>
          <w:tcPr>
            <w:tcW w:w="9628" w:type="dxa"/>
            <w:tcBorders>
              <w:top w:val="single" w:sz="4" w:space="0" w:color="auto"/>
              <w:left w:val="single" w:sz="4" w:space="0" w:color="auto"/>
              <w:bottom w:val="single" w:sz="4" w:space="0" w:color="auto"/>
              <w:right w:val="single" w:sz="4" w:space="0" w:color="auto"/>
            </w:tcBorders>
          </w:tcPr>
          <w:p w14:paraId="37CC5E81" w14:textId="43EF22E6" w:rsidR="009F3336" w:rsidRDefault="00FE628E" w:rsidP="0002373E">
            <w:r w:rsidRPr="00FE628E">
              <w:t xml:space="preserve">This statement is partially supported but not causally established. The data and graph </w:t>
            </w:r>
            <w:r w:rsidR="00AC384A">
              <w:t>i</w:t>
            </w:r>
            <w:r w:rsidRPr="00FE628E">
              <w:t xml:space="preserve">n Sheet 5 show a correlation between the </w:t>
            </w:r>
            <w:r w:rsidR="00AC384A">
              <w:t>2</w:t>
            </w:r>
            <w:r w:rsidRPr="00FE628E">
              <w:t xml:space="preserve"> variables, but </w:t>
            </w:r>
            <w:r w:rsidR="0055465F">
              <w:t>they do not establish causation</w:t>
            </w:r>
            <w:r w:rsidRPr="00FE628E">
              <w:t xml:space="preserve">. </w:t>
            </w:r>
            <w:r w:rsidR="0055465F">
              <w:t>The data show</w:t>
            </w:r>
            <w:r w:rsidR="00812FBB">
              <w:t>s</w:t>
            </w:r>
            <w:r w:rsidR="0055465F">
              <w:t xml:space="preserve"> a clear pattern, but </w:t>
            </w:r>
            <w:r w:rsidRPr="00FE628E">
              <w:t xml:space="preserve">other factors cannot be ruled out. There are also colder weeks when the total number of reported influenza cases is relatively low compared with other weeks, for example, </w:t>
            </w:r>
            <w:r w:rsidR="00B347A9">
              <w:t xml:space="preserve">the </w:t>
            </w:r>
            <w:r w:rsidRPr="00FE628E">
              <w:t>weeks ending on 16/06/2023 and 28/07/2023.</w:t>
            </w:r>
          </w:p>
        </w:tc>
      </w:tr>
    </w:tbl>
    <w:p w14:paraId="0C385538" w14:textId="30178AEB" w:rsidR="009F3336" w:rsidRDefault="009F3336" w:rsidP="009F3724">
      <w:pPr>
        <w:pStyle w:val="FeatureBox"/>
      </w:pPr>
      <w:r>
        <w:t xml:space="preserve">An epidemiologist studied </w:t>
      </w:r>
      <w:r w:rsidR="009B16D8">
        <w:t xml:space="preserve">influenza over many years and established the cause-and-effect relationship shown </w:t>
      </w:r>
      <w:r>
        <w:t xml:space="preserve">below. </w:t>
      </w:r>
    </w:p>
    <w:p w14:paraId="6829EC74" w14:textId="2AE8D159" w:rsidR="009F3336" w:rsidRDefault="00B347A9" w:rsidP="009F3724">
      <w:pPr>
        <w:pStyle w:val="FeatureBox"/>
      </w:pPr>
      <w:r>
        <w:lastRenderedPageBreak/>
        <w:t>‘</w:t>
      </w:r>
      <w:r w:rsidR="009F3336">
        <w:t>In lower temperatures, there is more indoor contact, resulting in increased transmission leading to higher influenza cases.</w:t>
      </w:r>
      <w:r>
        <w:t>’</w:t>
      </w:r>
    </w:p>
    <w:p w14:paraId="2B61174D" w14:textId="77602B0B" w:rsidR="009F3336" w:rsidRDefault="00FE628E" w:rsidP="00237A00">
      <w:pPr>
        <w:pStyle w:val="ListNumber"/>
        <w:rPr>
          <w:rStyle w:val="Strong"/>
          <w:b w:val="0"/>
          <w:bCs w:val="0"/>
        </w:rPr>
      </w:pPr>
      <w:r>
        <w:rPr>
          <w:rStyle w:val="Strong"/>
          <w:b w:val="0"/>
          <w:bCs w:val="0"/>
        </w:rPr>
        <w:t>Using the patterns in the data and the cause-and-effect relationship, predict how a change in the temperature pattern (for example, colder temperatures starting earlier in the year) could affect influenza cases. Explain how this could influence the timing of the vaccination program.</w:t>
      </w:r>
    </w:p>
    <w:tbl>
      <w:tblPr>
        <w:tblStyle w:val="TableGrid"/>
        <w:tblW w:w="0" w:type="auto"/>
        <w:tblLook w:val="04A0" w:firstRow="1" w:lastRow="0" w:firstColumn="1" w:lastColumn="0" w:noHBand="0" w:noVBand="1"/>
        <w:tblDescription w:val="A sample student response."/>
      </w:tblPr>
      <w:tblGrid>
        <w:gridCol w:w="9628"/>
      </w:tblGrid>
      <w:tr w:rsidR="009F3336" w14:paraId="7649763E" w14:textId="77777777" w:rsidTr="0002373E">
        <w:trPr>
          <w:trHeight w:val="1694"/>
        </w:trPr>
        <w:tc>
          <w:tcPr>
            <w:tcW w:w="9628" w:type="dxa"/>
          </w:tcPr>
          <w:p w14:paraId="46C7B3CC" w14:textId="353CDCA0" w:rsidR="009F3336" w:rsidRDefault="00A105F0" w:rsidP="0002373E">
            <w:r w:rsidRPr="00A105F0">
              <w:t xml:space="preserve">If colder temperatures began earlier in the year, influenza cases would likely rise earlier as well. </w:t>
            </w:r>
            <w:r w:rsidR="0055465F">
              <w:t>The data support</w:t>
            </w:r>
            <w:r w:rsidR="00B51E7C">
              <w:t>s</w:t>
            </w:r>
            <w:r w:rsidR="0055465F">
              <w:t xml:space="preserve"> this, showing cases rising sharply during colder periods and</w:t>
            </w:r>
            <w:r w:rsidRPr="00A105F0">
              <w:t xml:space="preserve"> peaking at approximately 7</w:t>
            </w:r>
            <w:r w:rsidR="00B51E7C">
              <w:t>,</w:t>
            </w:r>
            <w:r w:rsidRPr="00A105F0">
              <w:t xml:space="preserve">954 cases. Earlier cold conditions would likely lead to earlier increases in indoor contact and transmission. As a result, the vaccination program would need to begin earlier to ensure immunity develops before </w:t>
            </w:r>
            <w:r w:rsidR="0055465F">
              <w:t>cases rise</w:t>
            </w:r>
            <w:r w:rsidRPr="00A105F0">
              <w:t>.</w:t>
            </w:r>
          </w:p>
        </w:tc>
      </w:tr>
    </w:tbl>
    <w:p w14:paraId="7B4A2041" w14:textId="1B8B427C" w:rsidR="009F3336" w:rsidRDefault="009F3336" w:rsidP="009F3336">
      <w:pPr>
        <w:rPr>
          <w:rStyle w:val="Strong"/>
        </w:rPr>
      </w:pPr>
      <w:r w:rsidRPr="00B947FB">
        <w:rPr>
          <w:rStyle w:val="Strong"/>
        </w:rPr>
        <w:t>Part C</w:t>
      </w:r>
      <w:r w:rsidR="00B51E7C">
        <w:rPr>
          <w:rStyle w:val="Strong"/>
        </w:rPr>
        <w:t xml:space="preserve"> –</w:t>
      </w:r>
      <w:r w:rsidRPr="00B947FB">
        <w:rPr>
          <w:rStyle w:val="Strong"/>
        </w:rPr>
        <w:t xml:space="preserve"> </w:t>
      </w:r>
      <w:r w:rsidR="00B51E7C">
        <w:rPr>
          <w:rStyle w:val="Strong"/>
        </w:rPr>
        <w:t>c</w:t>
      </w:r>
      <w:r>
        <w:rPr>
          <w:rStyle w:val="Strong"/>
        </w:rPr>
        <w:t>reate evaluation criteria</w:t>
      </w:r>
    </w:p>
    <w:p w14:paraId="65C46801" w14:textId="1E19BF5A" w:rsidR="009F3336" w:rsidRDefault="009F3336" w:rsidP="003D7C11">
      <w:pPr>
        <w:pStyle w:val="FeatureBox"/>
      </w:pPr>
      <w:r w:rsidRPr="009D7C8D">
        <w:t>Before choosing a solution, scientists decide how they will judge which solution is best.</w:t>
      </w:r>
      <w:r>
        <w:t xml:space="preserve"> This ensures </w:t>
      </w:r>
      <w:r w:rsidR="0055465F">
        <w:t>solutions can be compared fairly, as they are measured against the same predetermined criteria rather than shifting, subjective ones</w:t>
      </w:r>
      <w:r w:rsidR="00A105F0">
        <w:t>.</w:t>
      </w:r>
      <w:r>
        <w:t xml:space="preserve"> This reduces bias and leads to accurate, evidence-based </w:t>
      </w:r>
      <w:r w:rsidR="00A105F0">
        <w:t>decision-making</w:t>
      </w:r>
      <w:r>
        <w:t xml:space="preserve">, making it easier to identify </w:t>
      </w:r>
      <w:r w:rsidR="00A105F0">
        <w:t>the solution that best solves the problem</w:t>
      </w:r>
      <w:r>
        <w:t>.</w:t>
      </w:r>
    </w:p>
    <w:p w14:paraId="3AD6DB16" w14:textId="2FFF49AA" w:rsidR="009F3336" w:rsidRDefault="0056743A" w:rsidP="009F3336">
      <w:r>
        <w:t>As a class, develop the evaluation criteria to assess the proposed solution to the problem.</w:t>
      </w:r>
    </w:p>
    <w:tbl>
      <w:tblPr>
        <w:tblStyle w:val="TableGrid"/>
        <w:tblW w:w="0" w:type="auto"/>
        <w:tblLook w:val="04A0" w:firstRow="1" w:lastRow="0" w:firstColumn="1" w:lastColumn="0" w:noHBand="0" w:noVBand="1"/>
        <w:tblDescription w:val="A sample student response."/>
      </w:tblPr>
      <w:tblGrid>
        <w:gridCol w:w="9628"/>
      </w:tblGrid>
      <w:tr w:rsidR="009F3336" w14:paraId="350B482F" w14:textId="77777777" w:rsidTr="00EE02D8">
        <w:trPr>
          <w:trHeight w:val="1701"/>
        </w:trPr>
        <w:tc>
          <w:tcPr>
            <w:tcW w:w="9628" w:type="dxa"/>
          </w:tcPr>
          <w:p w14:paraId="4536FA7B" w14:textId="56720F00" w:rsidR="0056743A" w:rsidRDefault="00000000" w:rsidP="0056743A">
            <w:sdt>
              <w:sdtPr>
                <w:rPr>
                  <w:rFonts w:ascii="Segoe UI Symbol" w:hAnsi="Segoe UI Symbol" w:cs="Segoe UI Symbol"/>
                </w:rPr>
                <w:id w:val="2045861102"/>
                <w14:checkbox>
                  <w14:checked w14:val="0"/>
                  <w14:checkedState w14:val="2612" w14:font="MS Gothic"/>
                  <w14:uncheckedState w14:val="2610" w14:font="MS Gothic"/>
                </w14:checkbox>
              </w:sdtPr>
              <w:sdtContent>
                <w:r w:rsidR="0041352A">
                  <w:rPr>
                    <w:rFonts w:ascii="MS Gothic" w:eastAsia="MS Gothic" w:hAnsi="MS Gothic" w:cs="Segoe UI Symbol" w:hint="eastAsia"/>
                  </w:rPr>
                  <w:t>☐</w:t>
                </w:r>
              </w:sdtContent>
            </w:sdt>
            <w:r w:rsidR="0056743A">
              <w:t xml:space="preserve"> The strategy begins before influenza cases rise, allowing time for immunity to develop</w:t>
            </w:r>
            <w:r w:rsidR="0041352A">
              <w:t>.</w:t>
            </w:r>
          </w:p>
          <w:p w14:paraId="11151F65" w14:textId="06DADCE1" w:rsidR="0056743A" w:rsidRDefault="00000000" w:rsidP="0056743A">
            <w:sdt>
              <w:sdtPr>
                <w:rPr>
                  <w:rFonts w:ascii="Segoe UI Symbol" w:hAnsi="Segoe UI Symbol" w:cs="Segoe UI Symbol"/>
                </w:rPr>
                <w:id w:val="-1648278349"/>
                <w14:checkbox>
                  <w14:checked w14:val="0"/>
                  <w14:checkedState w14:val="2612" w14:font="MS Gothic"/>
                  <w14:uncheckedState w14:val="2610" w14:font="MS Gothic"/>
                </w14:checkbox>
              </w:sdtPr>
              <w:sdtContent>
                <w:r w:rsidR="004541B2">
                  <w:rPr>
                    <w:rFonts w:ascii="MS Gothic" w:eastAsia="MS Gothic" w:hAnsi="MS Gothic" w:cs="Segoe UI Symbol" w:hint="eastAsia"/>
                  </w:rPr>
                  <w:t>☐</w:t>
                </w:r>
              </w:sdtContent>
            </w:sdt>
            <w:r w:rsidR="0056743A">
              <w:t xml:space="preserve"> The timing is supported by clear patterns and trends in the data, not by assumptions or guesses</w:t>
            </w:r>
            <w:r w:rsidR="0041352A">
              <w:t>.</w:t>
            </w:r>
          </w:p>
          <w:p w14:paraId="1D8C3E64" w14:textId="5744732D" w:rsidR="0056743A" w:rsidRDefault="00000000" w:rsidP="0056743A">
            <w:sdt>
              <w:sdtPr>
                <w:rPr>
                  <w:rFonts w:ascii="Segoe UI Symbol" w:hAnsi="Segoe UI Symbol" w:cs="Segoe UI Symbol"/>
                </w:rPr>
                <w:id w:val="1844500322"/>
                <w14:checkbox>
                  <w14:checked w14:val="0"/>
                  <w14:checkedState w14:val="2612" w14:font="MS Gothic"/>
                  <w14:uncheckedState w14:val="2610" w14:font="MS Gothic"/>
                </w14:checkbox>
              </w:sdtPr>
              <w:sdtContent>
                <w:r w:rsidR="004541B2">
                  <w:rPr>
                    <w:rFonts w:ascii="MS Gothic" w:eastAsia="MS Gothic" w:hAnsi="MS Gothic" w:cs="Segoe UI Symbol" w:hint="eastAsia"/>
                  </w:rPr>
                  <w:t>☐</w:t>
                </w:r>
              </w:sdtContent>
            </w:sdt>
            <w:r w:rsidR="0056743A">
              <w:t xml:space="preserve"> The strategy targets high-risk or high-case age groups identified in the dataset</w:t>
            </w:r>
            <w:r w:rsidR="004541B2">
              <w:t>.</w:t>
            </w:r>
          </w:p>
          <w:p w14:paraId="0FFFC709" w14:textId="56408BCC" w:rsidR="0056743A" w:rsidRDefault="00000000" w:rsidP="0056743A">
            <w:sdt>
              <w:sdtPr>
                <w:rPr>
                  <w:rFonts w:ascii="Segoe UI Symbol" w:hAnsi="Segoe UI Symbol" w:cs="Segoe UI Symbol"/>
                </w:rPr>
                <w:id w:val="1487049691"/>
                <w14:checkbox>
                  <w14:checked w14:val="0"/>
                  <w14:checkedState w14:val="2612" w14:font="MS Gothic"/>
                  <w14:uncheckedState w14:val="2610" w14:font="MS Gothic"/>
                </w14:checkbox>
              </w:sdtPr>
              <w:sdtContent>
                <w:r w:rsidR="004541B2">
                  <w:rPr>
                    <w:rFonts w:ascii="MS Gothic" w:eastAsia="MS Gothic" w:hAnsi="MS Gothic" w:cs="Segoe UI Symbol" w:hint="eastAsia"/>
                  </w:rPr>
                  <w:t>☐</w:t>
                </w:r>
              </w:sdtContent>
            </w:sdt>
            <w:r w:rsidR="0056743A">
              <w:t xml:space="preserve"> The decision is based on consistent evidence across multiple data points, not a single week or an anomaly</w:t>
            </w:r>
            <w:r w:rsidR="004541B2">
              <w:t>.</w:t>
            </w:r>
          </w:p>
          <w:p w14:paraId="6570990C" w14:textId="49BA02C3" w:rsidR="0056743A" w:rsidRDefault="00000000" w:rsidP="0056743A">
            <w:sdt>
              <w:sdtPr>
                <w:rPr>
                  <w:rFonts w:ascii="Segoe UI Symbol" w:hAnsi="Segoe UI Symbol" w:cs="Segoe UI Symbol"/>
                </w:rPr>
                <w:id w:val="-1085540768"/>
                <w14:checkbox>
                  <w14:checked w14:val="0"/>
                  <w14:checkedState w14:val="2612" w14:font="MS Gothic"/>
                  <w14:uncheckedState w14:val="2610" w14:font="MS Gothic"/>
                </w14:checkbox>
              </w:sdtPr>
              <w:sdtContent>
                <w:r w:rsidR="004541B2">
                  <w:rPr>
                    <w:rFonts w:ascii="MS Gothic" w:eastAsia="MS Gothic" w:hAnsi="MS Gothic" w:cs="Segoe UI Symbol" w:hint="eastAsia"/>
                  </w:rPr>
                  <w:t>☐</w:t>
                </w:r>
              </w:sdtContent>
            </w:sdt>
            <w:r w:rsidR="0056743A">
              <w:t xml:space="preserve"> The strategy is practical and realistic to implement (for example, aligns with healthcare capacity and public behaviour)</w:t>
            </w:r>
            <w:r w:rsidR="004541B2">
              <w:t>.</w:t>
            </w:r>
          </w:p>
          <w:p w14:paraId="08EADC1F" w14:textId="327DCD6B" w:rsidR="009F3336" w:rsidRDefault="00000000" w:rsidP="0056743A">
            <w:sdt>
              <w:sdtPr>
                <w:rPr>
                  <w:rFonts w:ascii="Segoe UI Symbol" w:hAnsi="Segoe UI Symbol" w:cs="Segoe UI Symbol"/>
                </w:rPr>
                <w:id w:val="-2083522896"/>
                <w14:checkbox>
                  <w14:checked w14:val="0"/>
                  <w14:checkedState w14:val="2612" w14:font="MS Gothic"/>
                  <w14:uncheckedState w14:val="2610" w14:font="MS Gothic"/>
                </w14:checkbox>
              </w:sdtPr>
              <w:sdtContent>
                <w:r w:rsidR="004541B2">
                  <w:rPr>
                    <w:rFonts w:ascii="MS Gothic" w:eastAsia="MS Gothic" w:hAnsi="MS Gothic" w:cs="Segoe UI Symbol" w:hint="eastAsia"/>
                  </w:rPr>
                  <w:t>☐</w:t>
                </w:r>
              </w:sdtContent>
            </w:sdt>
            <w:r w:rsidR="0056743A">
              <w:t xml:space="preserve"> The reasoning clearly explains how the evidence supports the decision</w:t>
            </w:r>
            <w:r w:rsidR="004541B2">
              <w:t>.</w:t>
            </w:r>
          </w:p>
        </w:tc>
      </w:tr>
    </w:tbl>
    <w:p w14:paraId="0CDD1263" w14:textId="10A9851B" w:rsidR="009F3336" w:rsidRDefault="009F3336" w:rsidP="009F3336">
      <w:pPr>
        <w:rPr>
          <w:rStyle w:val="Strong"/>
        </w:rPr>
      </w:pPr>
      <w:r>
        <w:rPr>
          <w:rStyle w:val="Strong"/>
        </w:rPr>
        <w:lastRenderedPageBreak/>
        <w:t>Part D</w:t>
      </w:r>
      <w:r w:rsidR="004541B2">
        <w:rPr>
          <w:rStyle w:val="Strong"/>
        </w:rPr>
        <w:t xml:space="preserve"> –</w:t>
      </w:r>
      <w:r>
        <w:rPr>
          <w:rStyle w:val="Strong"/>
        </w:rPr>
        <w:t xml:space="preserve"> </w:t>
      </w:r>
      <w:r w:rsidR="004541B2">
        <w:rPr>
          <w:rStyle w:val="Strong"/>
        </w:rPr>
        <w:t>i</w:t>
      </w:r>
      <w:r>
        <w:rPr>
          <w:rStyle w:val="Strong"/>
        </w:rPr>
        <w:t xml:space="preserve">dentify </w:t>
      </w:r>
      <w:r w:rsidRPr="004541B2">
        <w:rPr>
          <w:rStyle w:val="Strong"/>
        </w:rPr>
        <w:t>solutions</w:t>
      </w:r>
    </w:p>
    <w:p w14:paraId="281ADD7A" w14:textId="5D2D84BE" w:rsidR="00E8032A" w:rsidRDefault="00DB6F3C" w:rsidP="003D7C11">
      <w:pPr>
        <w:pStyle w:val="FeatureBox"/>
      </w:pPr>
      <w:r>
        <w:t xml:space="preserve">In this step, we do not yet decide which solution to </w:t>
      </w:r>
      <w:r w:rsidR="006831FF">
        <w:t>go with.</w:t>
      </w:r>
      <w:r>
        <w:t xml:space="preserve"> </w:t>
      </w:r>
      <w:r w:rsidR="006831FF">
        <w:t>W</w:t>
      </w:r>
      <w:r>
        <w:t>e generate multiple possible solutions us</w:t>
      </w:r>
      <w:r w:rsidR="006831FF">
        <w:t>ing</w:t>
      </w:r>
      <w:r>
        <w:t xml:space="preserve"> the data patterns to justify each option. In this section, we also need to consider the strengths and weaknesses of each strategy to decide on the best solution in the next section, ‘Decide using evidence’.</w:t>
      </w:r>
    </w:p>
    <w:p w14:paraId="29AF6850" w14:textId="00E76BD4" w:rsidR="00E8032A" w:rsidRDefault="00E8032A" w:rsidP="0002373E">
      <w:r>
        <w:t xml:space="preserve">Using the data, identify at least </w:t>
      </w:r>
      <w:r w:rsidR="004C6DC6">
        <w:t>3</w:t>
      </w:r>
      <w:r>
        <w:t xml:space="preserve"> possible strategies. Outline </w:t>
      </w:r>
      <w:r w:rsidR="0056743A">
        <w:t xml:space="preserve">the </w:t>
      </w:r>
      <w:r>
        <w:t>strengths and weaknesses of each strategy.</w:t>
      </w:r>
    </w:p>
    <w:p w14:paraId="49419A7B" w14:textId="77777777" w:rsidR="00E8032A" w:rsidRDefault="00E8032A" w:rsidP="00E8032A">
      <w:r>
        <w:t>Strategy 1</w:t>
      </w:r>
    </w:p>
    <w:tbl>
      <w:tblPr>
        <w:tblStyle w:val="TableGrid"/>
        <w:tblW w:w="0" w:type="auto"/>
        <w:tblLook w:val="04A0" w:firstRow="1" w:lastRow="0" w:firstColumn="1" w:lastColumn="0" w:noHBand="0" w:noVBand="1"/>
        <w:tblDescription w:val="A sample student response."/>
      </w:tblPr>
      <w:tblGrid>
        <w:gridCol w:w="9628"/>
      </w:tblGrid>
      <w:tr w:rsidR="009F3336" w14:paraId="500ACD63" w14:textId="77777777" w:rsidTr="00E8032A">
        <w:trPr>
          <w:trHeight w:val="843"/>
        </w:trPr>
        <w:tc>
          <w:tcPr>
            <w:tcW w:w="9628" w:type="dxa"/>
          </w:tcPr>
          <w:p w14:paraId="2BCAF4AD" w14:textId="4B39E0A4" w:rsidR="00EE02D8" w:rsidRDefault="000C1167" w:rsidP="0002373E">
            <w:r w:rsidRPr="000C1167">
              <w:t xml:space="preserve">One possible solution is to begin vaccination in April, before influenza cases rise significantly. The data </w:t>
            </w:r>
            <w:r w:rsidR="00A161C3">
              <w:t>show</w:t>
            </w:r>
            <w:r w:rsidR="00EE02D8">
              <w:t>s</w:t>
            </w:r>
            <w:r w:rsidR="00A161C3" w:rsidRPr="000C1167">
              <w:t xml:space="preserve"> </w:t>
            </w:r>
            <w:r w:rsidRPr="000C1167">
              <w:t>that case numbers are relatively low at the start of the year, ranging from approximately 298 to 500 cases per week, before rising rapidly to a winter peak of 7</w:t>
            </w:r>
            <w:r w:rsidR="00EE02D8">
              <w:t>,</w:t>
            </w:r>
            <w:r w:rsidRPr="000C1167">
              <w:t>954 cases.</w:t>
            </w:r>
          </w:p>
          <w:p w14:paraId="1F16FD94" w14:textId="457EC7FC" w:rsidR="009F3336" w:rsidRDefault="000C1167" w:rsidP="0002373E">
            <w:r w:rsidRPr="000C1167">
              <w:t>Starting in April would allow time for immunity to develop before this sharp increase. A major strength of this approach is that it is preventive and closely aligns with the observed seasonal trend in the data, maximising protection before transmission increases. However, a potential weakness is that starting too early may reduce public urgency and could result in resources being used before demand increases.</w:t>
            </w:r>
          </w:p>
        </w:tc>
      </w:tr>
    </w:tbl>
    <w:p w14:paraId="497638C3" w14:textId="7B8164A9" w:rsidR="009F3336" w:rsidRDefault="00E8032A" w:rsidP="009F3336">
      <w:r>
        <w:t>Strategy</w:t>
      </w:r>
      <w:r w:rsidR="009F3336" w:rsidRPr="00044BAB">
        <w:t xml:space="preserve"> 2</w:t>
      </w:r>
    </w:p>
    <w:tbl>
      <w:tblPr>
        <w:tblStyle w:val="TableGrid"/>
        <w:tblW w:w="0" w:type="auto"/>
        <w:tblLook w:val="04A0" w:firstRow="1" w:lastRow="0" w:firstColumn="1" w:lastColumn="0" w:noHBand="0" w:noVBand="1"/>
        <w:tblDescription w:val="A sample student response."/>
      </w:tblPr>
      <w:tblGrid>
        <w:gridCol w:w="9628"/>
      </w:tblGrid>
      <w:tr w:rsidR="009F3336" w14:paraId="33904934" w14:textId="77777777" w:rsidTr="00EE02D8">
        <w:trPr>
          <w:trHeight w:val="850"/>
        </w:trPr>
        <w:tc>
          <w:tcPr>
            <w:tcW w:w="9628" w:type="dxa"/>
          </w:tcPr>
          <w:p w14:paraId="2B0A2108" w14:textId="3C012932" w:rsidR="00DA2D13" w:rsidRDefault="000C1167" w:rsidP="00486855">
            <w:pPr>
              <w:pStyle w:val="ListBullet"/>
              <w:numPr>
                <w:ilvl w:val="0"/>
                <w:numId w:val="0"/>
              </w:numPr>
            </w:pPr>
            <w:r w:rsidRPr="000C1167">
              <w:t>Another option is to begin vaccination during the early stages of the peak period, when case numbers are already rising rapidly. The data show</w:t>
            </w:r>
            <w:r w:rsidR="00DA2D13">
              <w:t>s</w:t>
            </w:r>
            <w:r w:rsidRPr="000C1167">
              <w:t xml:space="preserve"> that cases rise quickly from low levels to several thousand per week, eventually peaking at 7</w:t>
            </w:r>
            <w:r w:rsidR="00DA2D13">
              <w:t>,</w:t>
            </w:r>
            <w:r w:rsidRPr="000C1167">
              <w:t>954.</w:t>
            </w:r>
          </w:p>
          <w:p w14:paraId="0B14AF28" w14:textId="06920658" w:rsidR="009F3336" w:rsidRDefault="000C1167" w:rsidP="00486855">
            <w:pPr>
              <w:pStyle w:val="ListBullet"/>
              <w:numPr>
                <w:ilvl w:val="0"/>
                <w:numId w:val="0"/>
              </w:numPr>
            </w:pPr>
            <w:r w:rsidRPr="000C1167">
              <w:t>This approach may increase public awareness and uptake, as people are more likely to seek vaccination when cases are visibly rising. However, the major weakness of this strategy is that it is reactive rather than preventative. By the time vaccination begins, transmission is already well underway, so immunity will develop too late to prevent the initial spread of the virus. As a result, this approach is less effective at reducing overall case numbers.</w:t>
            </w:r>
          </w:p>
        </w:tc>
      </w:tr>
    </w:tbl>
    <w:p w14:paraId="41552828" w14:textId="192592F8" w:rsidR="009F3336" w:rsidRDefault="00E8032A" w:rsidP="00DA2D13">
      <w:pPr>
        <w:keepNext/>
      </w:pPr>
      <w:r>
        <w:lastRenderedPageBreak/>
        <w:t>Strategy</w:t>
      </w:r>
      <w:r w:rsidR="009F3336">
        <w:t xml:space="preserve"> 3</w:t>
      </w:r>
    </w:p>
    <w:tbl>
      <w:tblPr>
        <w:tblStyle w:val="TableGrid"/>
        <w:tblW w:w="0" w:type="auto"/>
        <w:tblLook w:val="04A0" w:firstRow="1" w:lastRow="0" w:firstColumn="1" w:lastColumn="0" w:noHBand="0" w:noVBand="1"/>
        <w:tblDescription w:val="A sample student response."/>
      </w:tblPr>
      <w:tblGrid>
        <w:gridCol w:w="9628"/>
      </w:tblGrid>
      <w:tr w:rsidR="009F3336" w14:paraId="26041F5D" w14:textId="77777777" w:rsidTr="0002373E">
        <w:trPr>
          <w:trHeight w:val="985"/>
        </w:trPr>
        <w:tc>
          <w:tcPr>
            <w:tcW w:w="9628" w:type="dxa"/>
          </w:tcPr>
          <w:p w14:paraId="2513AB60" w14:textId="345030AB" w:rsidR="007A29D8" w:rsidRDefault="00270807" w:rsidP="00DA2D13">
            <w:pPr>
              <w:keepNext/>
            </w:pPr>
            <w:r w:rsidRPr="00270807">
              <w:t>A third option is to begin vaccination in April, prioritising the 5</w:t>
            </w:r>
            <w:r w:rsidR="007A29D8">
              <w:t xml:space="preserve"> to </w:t>
            </w:r>
            <w:r w:rsidRPr="00270807">
              <w:t xml:space="preserve">9 age group before expanding to other groups. The dataset shows </w:t>
            </w:r>
            <w:r w:rsidR="0055465F">
              <w:t>this age group has the highest mean number of cases (approximately 394) and the highest weekly peak (1</w:t>
            </w:r>
            <w:r w:rsidR="007A29D8">
              <w:t>,</w:t>
            </w:r>
            <w:r w:rsidR="0055465F">
              <w:t>864), indicating it is</w:t>
            </w:r>
            <w:r w:rsidRPr="00270807">
              <w:t xml:space="preserve"> a key contributor to influenza transmission. Targeting this group first may reduce the spread of influenza across the wider community, as infections in this group are likely to spread to households and other age groups.</w:t>
            </w:r>
          </w:p>
          <w:p w14:paraId="587F4843" w14:textId="753FA115" w:rsidR="009F3336" w:rsidRDefault="00270807" w:rsidP="00DA2D13">
            <w:pPr>
              <w:keepNext/>
            </w:pPr>
            <w:r w:rsidRPr="00270807">
              <w:t>The main strength of this approach is that it uses data to target the most significant transmission group, making it highly efficient and impactful. However, the weakness is that it requires more complex planning and coordination, as prioritising one group over others may delay access for some individuals.</w:t>
            </w:r>
          </w:p>
        </w:tc>
      </w:tr>
    </w:tbl>
    <w:p w14:paraId="0733F147" w14:textId="37C9F29C" w:rsidR="009F3336" w:rsidRDefault="009F3336" w:rsidP="009F3336">
      <w:pPr>
        <w:rPr>
          <w:rStyle w:val="Strong"/>
        </w:rPr>
      </w:pPr>
      <w:r w:rsidRPr="00B947FB">
        <w:rPr>
          <w:rStyle w:val="Strong"/>
        </w:rPr>
        <w:t xml:space="preserve">Part </w:t>
      </w:r>
      <w:r>
        <w:rPr>
          <w:rStyle w:val="Strong"/>
        </w:rPr>
        <w:t>E</w:t>
      </w:r>
      <w:r w:rsidR="00A517D8">
        <w:rPr>
          <w:rStyle w:val="Strong"/>
        </w:rPr>
        <w:t xml:space="preserve"> –</w:t>
      </w:r>
      <w:r w:rsidRPr="00B947FB">
        <w:rPr>
          <w:rStyle w:val="Strong"/>
        </w:rPr>
        <w:t xml:space="preserve"> </w:t>
      </w:r>
      <w:r w:rsidR="00A517D8">
        <w:rPr>
          <w:rStyle w:val="Strong"/>
        </w:rPr>
        <w:t>d</w:t>
      </w:r>
      <w:r>
        <w:rPr>
          <w:rStyle w:val="Strong"/>
        </w:rPr>
        <w:t>ecide using evidence</w:t>
      </w:r>
    </w:p>
    <w:p w14:paraId="6EBBF700" w14:textId="2EEEAA24" w:rsidR="009F3336" w:rsidRDefault="009F3336" w:rsidP="009F3336">
      <w:r w:rsidRPr="000D5FAE">
        <w:t xml:space="preserve">Make an evidence-based </w:t>
      </w:r>
      <w:r>
        <w:t>recommendation</w:t>
      </w:r>
      <w:r w:rsidRPr="000D5FAE">
        <w:t xml:space="preserve"> </w:t>
      </w:r>
      <w:r w:rsidR="00270807">
        <w:t>for the best solution to</w:t>
      </w:r>
      <w:r w:rsidRPr="000D5FAE">
        <w:t xml:space="preserve"> the identified problem.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A sample student response."/>
      </w:tblPr>
      <w:tblGrid>
        <w:gridCol w:w="9628"/>
      </w:tblGrid>
      <w:tr w:rsidR="009F3336" w14:paraId="3CB44B7F" w14:textId="77777777" w:rsidTr="0002373E">
        <w:trPr>
          <w:trHeight w:val="2261"/>
        </w:trPr>
        <w:tc>
          <w:tcPr>
            <w:tcW w:w="9628" w:type="dxa"/>
            <w:tcBorders>
              <w:top w:val="single" w:sz="4" w:space="0" w:color="auto"/>
              <w:left w:val="single" w:sz="4" w:space="0" w:color="auto"/>
              <w:bottom w:val="single" w:sz="4" w:space="0" w:color="auto"/>
              <w:right w:val="single" w:sz="4" w:space="0" w:color="auto"/>
            </w:tcBorders>
          </w:tcPr>
          <w:p w14:paraId="5F43B42A" w14:textId="31C09BE3" w:rsidR="006667D2" w:rsidRDefault="00270807" w:rsidP="0002373E">
            <w:r w:rsidRPr="00270807">
              <w:t>The most effective strategy is to begin influenza vaccination in April and prioritise the 5</w:t>
            </w:r>
            <w:r w:rsidR="00995831">
              <w:t xml:space="preserve"> to </w:t>
            </w:r>
            <w:r w:rsidRPr="00270807">
              <w:t>9 age group. Data show</w:t>
            </w:r>
            <w:r w:rsidR="00995831">
              <w:t>s</w:t>
            </w:r>
            <w:r w:rsidRPr="00270807">
              <w:t xml:space="preserve"> that influenza cases are very low at the start of the year (approximately 298</w:t>
            </w:r>
            <w:r w:rsidR="00995831">
              <w:t xml:space="preserve"> to </w:t>
            </w:r>
            <w:r w:rsidRPr="00270807">
              <w:t>500 cases per week) but increase rapidly, peaking at 7</w:t>
            </w:r>
            <w:r w:rsidR="00995831">
              <w:t>,</w:t>
            </w:r>
            <w:r w:rsidRPr="00270807">
              <w:t>954 cases during the colder months. Starting vaccination in April allows sufficient time for immunity to develop before this sharp increase.</w:t>
            </w:r>
          </w:p>
          <w:p w14:paraId="3CC3C047" w14:textId="0220FF28" w:rsidR="009F3336" w:rsidRDefault="00270807" w:rsidP="0002373E">
            <w:r w:rsidRPr="00270807">
              <w:t>Additionally, the 5</w:t>
            </w:r>
            <w:r w:rsidR="0046265E">
              <w:t xml:space="preserve"> to </w:t>
            </w:r>
            <w:r w:rsidRPr="00270807">
              <w:t>9 age group has the highest mean number of cases (approximately 394) and the highest recorded weekly value (1</w:t>
            </w:r>
            <w:r w:rsidR="0046265E">
              <w:t>,</w:t>
            </w:r>
            <w:r w:rsidRPr="00270807">
              <w:t xml:space="preserve">864), indicating that this group </w:t>
            </w:r>
            <w:r w:rsidR="0055465F">
              <w:t>drives</w:t>
            </w:r>
            <w:r w:rsidRPr="00270807">
              <w:t xml:space="preserve"> transmission. Targeting this group first is likely to reduce overall community spread, making this approach both preventative and highly effective.</w:t>
            </w:r>
          </w:p>
        </w:tc>
      </w:tr>
    </w:tbl>
    <w:p w14:paraId="6BC10999" w14:textId="43E29E8C" w:rsidR="009F3336" w:rsidRPr="00B947FB" w:rsidRDefault="009F3336" w:rsidP="009F3336">
      <w:pPr>
        <w:rPr>
          <w:rStyle w:val="Strong"/>
        </w:rPr>
      </w:pPr>
      <w:r w:rsidRPr="00B947FB">
        <w:rPr>
          <w:rStyle w:val="Strong"/>
        </w:rPr>
        <w:t xml:space="preserve">Part </w:t>
      </w:r>
      <w:r>
        <w:rPr>
          <w:rStyle w:val="Strong"/>
        </w:rPr>
        <w:t>F</w:t>
      </w:r>
      <w:r w:rsidR="0046265E">
        <w:rPr>
          <w:rStyle w:val="Strong"/>
        </w:rPr>
        <w:t xml:space="preserve"> –</w:t>
      </w:r>
      <w:r w:rsidRPr="00B947FB">
        <w:rPr>
          <w:rStyle w:val="Strong"/>
        </w:rPr>
        <w:t xml:space="preserve"> </w:t>
      </w:r>
      <w:r w:rsidR="0046265E">
        <w:rPr>
          <w:rStyle w:val="Strong"/>
        </w:rPr>
        <w:t>e</w:t>
      </w:r>
      <w:r>
        <w:rPr>
          <w:rStyle w:val="Strong"/>
        </w:rPr>
        <w:t>valuate and refine</w:t>
      </w:r>
    </w:p>
    <w:p w14:paraId="679A10D7" w14:textId="77777777" w:rsidR="009F3336" w:rsidRDefault="009F3336" w:rsidP="009F3336">
      <w:r w:rsidRPr="00FE30D7">
        <w:t xml:space="preserve">Use your analysis of influenza cases and temperature data to consider the broader implications of your </w:t>
      </w:r>
      <w:r>
        <w:t>decision.</w:t>
      </w:r>
    </w:p>
    <w:p w14:paraId="1C84F56E" w14:textId="77777777" w:rsidR="009F3336" w:rsidRDefault="009F3336">
      <w:pPr>
        <w:pStyle w:val="ListNumber"/>
        <w:numPr>
          <w:ilvl w:val="0"/>
          <w:numId w:val="4"/>
        </w:numPr>
      </w:pPr>
      <w:r>
        <w:t>Evaluate the proposed solution using the created criteria from Part C.</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A sample student response."/>
      </w:tblPr>
      <w:tblGrid>
        <w:gridCol w:w="9628"/>
      </w:tblGrid>
      <w:tr w:rsidR="009F3336" w14:paraId="297C1B45" w14:textId="77777777" w:rsidTr="00EE02D8">
        <w:trPr>
          <w:trHeight w:val="737"/>
        </w:trPr>
        <w:tc>
          <w:tcPr>
            <w:tcW w:w="9628" w:type="dxa"/>
            <w:tcBorders>
              <w:top w:val="single" w:sz="4" w:space="0" w:color="auto"/>
              <w:left w:val="single" w:sz="4" w:space="0" w:color="auto"/>
              <w:bottom w:val="single" w:sz="4" w:space="0" w:color="auto"/>
              <w:right w:val="single" w:sz="4" w:space="0" w:color="auto"/>
            </w:tcBorders>
          </w:tcPr>
          <w:p w14:paraId="29DF4066" w14:textId="3386D7EF" w:rsidR="006667D2" w:rsidRDefault="00A35BE1" w:rsidP="0002373E">
            <w:r w:rsidRPr="00A35BE1">
              <w:t>The proposed solution meets the evaluation criteria to a high standard because it begins before influenza cases rise, which is essential for prevention. The dataset shows that cases remain low early in the year, at approximately 298</w:t>
            </w:r>
            <w:r w:rsidR="000571B7">
              <w:t xml:space="preserve"> to </w:t>
            </w:r>
            <w:r w:rsidRPr="00A35BE1">
              <w:t xml:space="preserve">500 cases per week, before rising sharply to a peak of </w:t>
            </w:r>
            <w:r w:rsidRPr="00A35BE1">
              <w:lastRenderedPageBreak/>
              <w:t>7</w:t>
            </w:r>
            <w:r w:rsidR="000571B7">
              <w:t>,</w:t>
            </w:r>
            <w:r w:rsidRPr="00A35BE1">
              <w:t xml:space="preserve">954 cases during winter. Beginning vaccination in April ensures that immunity develops before this increase, directly addressing the timing criterion. </w:t>
            </w:r>
            <w:r w:rsidR="0055465F">
              <w:t>Consistent data trends also support the strategy</w:t>
            </w:r>
            <w:r w:rsidRPr="00A35BE1">
              <w:t>, including a clear seasonal pattern of higher case counts during colder periods.</w:t>
            </w:r>
          </w:p>
          <w:p w14:paraId="634C72A5" w14:textId="4BFE5AFC" w:rsidR="00C0737D" w:rsidRDefault="00A35BE1" w:rsidP="0002373E">
            <w:r w:rsidRPr="00A35BE1">
              <w:t>Additionally, the decision targets the 5</w:t>
            </w:r>
            <w:r w:rsidR="000571B7">
              <w:t xml:space="preserve"> to </w:t>
            </w:r>
            <w:r w:rsidRPr="00A35BE1">
              <w:t>9 age group, which has the highest mean number of cases (approximately 394) and the highest weekly peak (1</w:t>
            </w:r>
            <w:r w:rsidR="000571B7">
              <w:t>,</w:t>
            </w:r>
            <w:r w:rsidRPr="00A35BE1">
              <w:t xml:space="preserve">864), indicating a key role in transmission. The strategy uses multiple sources of evidence, including age distribution and seasonal patterns, rather than relying on a single data point. </w:t>
            </w:r>
          </w:p>
          <w:p w14:paraId="282EE10B" w14:textId="4B53A778" w:rsidR="009F3336" w:rsidRDefault="00A35BE1" w:rsidP="0002373E">
            <w:r w:rsidRPr="00A35BE1">
              <w:t>While the prioritised rollout may require more coordination, it remains practical within a structured vaccination program. Overall, the solution strongly satisfies all criteria and is well supported by evidence.</w:t>
            </w:r>
          </w:p>
        </w:tc>
      </w:tr>
    </w:tbl>
    <w:p w14:paraId="192EE95B" w14:textId="2D749F87" w:rsidR="009F3336" w:rsidRDefault="009F3336" w:rsidP="00237A00">
      <w:pPr>
        <w:pStyle w:val="ListNumber"/>
      </w:pPr>
      <w:r>
        <w:lastRenderedPageBreak/>
        <w:t>What assumptions did you make and how might they affect your conclusion?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A sample student response."/>
      </w:tblPr>
      <w:tblGrid>
        <w:gridCol w:w="9628"/>
      </w:tblGrid>
      <w:tr w:rsidR="009F3336" w14:paraId="7E8C5908" w14:textId="77777777" w:rsidTr="0002373E">
        <w:trPr>
          <w:trHeight w:val="1411"/>
        </w:trPr>
        <w:tc>
          <w:tcPr>
            <w:tcW w:w="9628" w:type="dxa"/>
            <w:tcBorders>
              <w:top w:val="single" w:sz="4" w:space="0" w:color="auto"/>
              <w:left w:val="single" w:sz="4" w:space="0" w:color="auto"/>
              <w:bottom w:val="single" w:sz="4" w:space="0" w:color="auto"/>
              <w:right w:val="single" w:sz="4" w:space="0" w:color="auto"/>
            </w:tcBorders>
          </w:tcPr>
          <w:p w14:paraId="65ABEECD" w14:textId="665B34F6" w:rsidR="006667D2" w:rsidRDefault="00172DB8" w:rsidP="0002373E">
            <w:r w:rsidRPr="00172DB8">
              <w:t>One key assumption is that the patterns observed in the 2023 dataset will persist in future years, particularly the seasonal increase from low case numbers (approximately 298</w:t>
            </w:r>
            <w:r w:rsidR="00DB0323">
              <w:t xml:space="preserve"> to </w:t>
            </w:r>
            <w:r w:rsidRPr="00172DB8">
              <w:t>500) to a winter peak of 7</w:t>
            </w:r>
            <w:r w:rsidR="00DB0323">
              <w:t>,</w:t>
            </w:r>
            <w:r w:rsidRPr="00172DB8">
              <w:t>954. If this pattern shifts, for example, due to changes in climate or virus behaviour, the timing of the vaccination program may need to be adjusted.</w:t>
            </w:r>
          </w:p>
          <w:p w14:paraId="68DE9623" w14:textId="606462D9" w:rsidR="006667D2" w:rsidRDefault="00172DB8" w:rsidP="0002373E">
            <w:r w:rsidRPr="00172DB8">
              <w:t>Another assumption is that the 5</w:t>
            </w:r>
            <w:r w:rsidR="009863AB">
              <w:t xml:space="preserve"> to </w:t>
            </w:r>
            <w:r w:rsidRPr="00172DB8">
              <w:t>9 age group will continue to have the highest transmission rates, as indicated by their mean (approximately 394) and peak (1</w:t>
            </w:r>
            <w:r w:rsidR="009863AB">
              <w:t>,</w:t>
            </w:r>
            <w:r w:rsidRPr="00172DB8">
              <w:t>864). If transmission patterns change and another age group becomes more significant, prioritising this group may be less effective.</w:t>
            </w:r>
          </w:p>
          <w:p w14:paraId="77832E18" w14:textId="43C14771" w:rsidR="009F3336" w:rsidRDefault="00172DB8" w:rsidP="0002373E">
            <w:r w:rsidRPr="00172DB8">
              <w:t xml:space="preserve">Additionally, the strategy assumes that vaccine effectiveness and the time required to develop immunity are consistent across the population. If immunity develops more slowly in certain groups, such as the elderly, the timing may need to be reconsidered. </w:t>
            </w:r>
            <w:r w:rsidR="00A161C3">
              <w:t>If these assumptions do not hold, they could undermine the strategy's effectiveness</w:t>
            </w:r>
            <w:r w:rsidRPr="00172DB8">
              <w:t>.</w:t>
            </w:r>
          </w:p>
        </w:tc>
      </w:tr>
    </w:tbl>
    <w:p w14:paraId="69409418" w14:textId="5C310B13" w:rsidR="009F3336" w:rsidRDefault="00172DB8" w:rsidP="00237A00">
      <w:pPr>
        <w:pStyle w:val="ListNumber"/>
      </w:pPr>
      <w:r>
        <w:t xml:space="preserve">What are the limitations of using influenza data for all of NSW </w:t>
      </w:r>
      <w:r w:rsidR="00033EC0">
        <w:t>but</w:t>
      </w:r>
      <w:r>
        <w:t xml:space="preserve"> temperature data only from Sydney? How might regional differences across the state affect your conclusions?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A sample student response."/>
      </w:tblPr>
      <w:tblGrid>
        <w:gridCol w:w="9628"/>
      </w:tblGrid>
      <w:tr w:rsidR="009F3336" w14:paraId="5E1F5C8A" w14:textId="77777777" w:rsidTr="0002373E">
        <w:trPr>
          <w:trHeight w:val="2083"/>
        </w:trPr>
        <w:tc>
          <w:tcPr>
            <w:tcW w:w="9628" w:type="dxa"/>
            <w:tcBorders>
              <w:top w:val="single" w:sz="4" w:space="0" w:color="auto"/>
              <w:left w:val="single" w:sz="4" w:space="0" w:color="auto"/>
              <w:bottom w:val="single" w:sz="4" w:space="0" w:color="auto"/>
              <w:right w:val="single" w:sz="4" w:space="0" w:color="auto"/>
            </w:tcBorders>
          </w:tcPr>
          <w:p w14:paraId="11D36195" w14:textId="6082BD6E" w:rsidR="003A6774" w:rsidRDefault="004E0FAC" w:rsidP="0002373E">
            <w:r w:rsidRPr="004E0FAC">
              <w:t>A key limitation is that influenza case data cover</w:t>
            </w:r>
            <w:r w:rsidR="00896292">
              <w:t>s</w:t>
            </w:r>
            <w:r w:rsidRPr="004E0FAC">
              <w:t xml:space="preserve"> all of NSW, while the temperature data </w:t>
            </w:r>
            <w:r w:rsidR="00896292">
              <w:t>is</w:t>
            </w:r>
            <w:r w:rsidRPr="004E0FAC">
              <w:t xml:space="preserve"> specific to Sydney. This mismatch between environmental conditions and reported disease patterns can affect the accuracy of conclusions about the relationship between temperature and influenza cases.</w:t>
            </w:r>
          </w:p>
          <w:p w14:paraId="4BD24EA1" w14:textId="25E9B50C" w:rsidR="009F3336" w:rsidRDefault="004E0FAC" w:rsidP="0002373E">
            <w:r w:rsidRPr="004E0FAC">
              <w:lastRenderedPageBreak/>
              <w:t>Different regions of NSW experience varying climates, with some areas colder or with different seasonal patterns than Sydney. As a result, influenza outbreaks may occur earlier or be more severe in other regions than in Sydney. This limitation suggests that the findings are most reliable for Sydney and may not fully represent patterns across all of NSW.</w:t>
            </w:r>
          </w:p>
        </w:tc>
      </w:tr>
    </w:tbl>
    <w:p w14:paraId="742E031B" w14:textId="1C601079" w:rsidR="009F3336" w:rsidRDefault="004E0FAC" w:rsidP="00237A00">
      <w:pPr>
        <w:pStyle w:val="ListNumber"/>
      </w:pPr>
      <w:r>
        <w:lastRenderedPageBreak/>
        <w:t>If the vaccination program started in the month you suggested, how might influenza cases in Sydney change?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A sample student response."/>
      </w:tblPr>
      <w:tblGrid>
        <w:gridCol w:w="9628"/>
      </w:tblGrid>
      <w:tr w:rsidR="009F3336" w14:paraId="058B9C86" w14:textId="77777777" w:rsidTr="00EE02D8">
        <w:trPr>
          <w:trHeight w:val="624"/>
        </w:trPr>
        <w:tc>
          <w:tcPr>
            <w:tcW w:w="9628" w:type="dxa"/>
            <w:tcBorders>
              <w:top w:val="single" w:sz="4" w:space="0" w:color="auto"/>
              <w:left w:val="single" w:sz="4" w:space="0" w:color="auto"/>
              <w:bottom w:val="single" w:sz="4" w:space="0" w:color="auto"/>
              <w:right w:val="single" w:sz="4" w:space="0" w:color="auto"/>
            </w:tcBorders>
          </w:tcPr>
          <w:p w14:paraId="5E1FD06C" w14:textId="6D6DF0F3" w:rsidR="009F3336" w:rsidRDefault="004E0FAC" w:rsidP="0002373E">
            <w:r w:rsidRPr="004E0FAC">
              <w:t>If the vaccination program begins in April, influenza cases in Sydney would likely decline during the peak winter period. The data shows that cases can peak at 7</w:t>
            </w:r>
            <w:r w:rsidR="00D32D5A">
              <w:t>,</w:t>
            </w:r>
            <w:r w:rsidRPr="004E0FAC">
              <w:t>954 during peak weeks, but early vaccination would mean a larger proportion of the population has developed immunity before then. This would likely reduce both the peak height and the overall number of cases. As a result, the seasonal increase in cases would be less severe and the spread of influenza would be slowed.</w:t>
            </w:r>
          </w:p>
        </w:tc>
      </w:tr>
    </w:tbl>
    <w:p w14:paraId="580079A0" w14:textId="77777777" w:rsidR="009F3336" w:rsidRDefault="009F3336" w:rsidP="00237A00">
      <w:pPr>
        <w:pStyle w:val="ListNumber"/>
      </w:pPr>
      <w:r w:rsidRPr="00467ABD">
        <w:t>What other impacts could this timing have on the wider community?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A sample student response."/>
      </w:tblPr>
      <w:tblGrid>
        <w:gridCol w:w="9628"/>
      </w:tblGrid>
      <w:tr w:rsidR="009F3336" w14:paraId="644CA54A" w14:textId="77777777" w:rsidTr="0002373E">
        <w:trPr>
          <w:trHeight w:val="1411"/>
        </w:trPr>
        <w:tc>
          <w:tcPr>
            <w:tcW w:w="9628" w:type="dxa"/>
            <w:tcBorders>
              <w:top w:val="single" w:sz="4" w:space="0" w:color="auto"/>
              <w:left w:val="single" w:sz="4" w:space="0" w:color="auto"/>
              <w:bottom w:val="single" w:sz="4" w:space="0" w:color="auto"/>
              <w:right w:val="single" w:sz="4" w:space="0" w:color="auto"/>
            </w:tcBorders>
          </w:tcPr>
          <w:p w14:paraId="614A6718" w14:textId="04B392F5" w:rsidR="003A6774" w:rsidRDefault="00403B33" w:rsidP="0002373E">
            <w:r w:rsidRPr="00403B33">
              <w:t>Starting vaccination in April could have several positive impacts on the wider community. Reducing influenza cases during peak periods would likely ease pressure on healthcare services, particularly in winter, when cases typically peak (up to 7</w:t>
            </w:r>
            <w:r w:rsidR="00D32D5A">
              <w:t>,</w:t>
            </w:r>
            <w:r w:rsidRPr="00403B33">
              <w:t xml:space="preserve">954 cases). </w:t>
            </w:r>
          </w:p>
          <w:p w14:paraId="76A99F2E" w14:textId="6654E10C" w:rsidR="009F3336" w:rsidRDefault="00403B33" w:rsidP="0002373E">
            <w:r w:rsidRPr="00403B33">
              <w:t>Additionally, targeting school-aged children could reduce transmission in schools, leading to lower absenteeism and improved continuity of learning. Reduced transmission among children may also protect more vulnerable groups, such as the elderly, by limiting the spread of infection within households and the community.</w:t>
            </w:r>
          </w:p>
        </w:tc>
      </w:tr>
    </w:tbl>
    <w:p w14:paraId="6B6DF234" w14:textId="5C160C48" w:rsidR="009F3336" w:rsidRDefault="00403B33" w:rsidP="00237A00">
      <w:pPr>
        <w:pStyle w:val="ListNumber"/>
      </w:pPr>
      <w:r>
        <w:t>How might targeting the age group you selected affect overall influenza numbers?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A sample student response."/>
      </w:tblPr>
      <w:tblGrid>
        <w:gridCol w:w="9628"/>
      </w:tblGrid>
      <w:tr w:rsidR="009F3336" w14:paraId="0543CE91" w14:textId="77777777" w:rsidTr="00F2436B">
        <w:trPr>
          <w:trHeight w:val="135"/>
        </w:trPr>
        <w:tc>
          <w:tcPr>
            <w:tcW w:w="9628" w:type="dxa"/>
            <w:tcBorders>
              <w:top w:val="single" w:sz="4" w:space="0" w:color="auto"/>
              <w:left w:val="single" w:sz="4" w:space="0" w:color="auto"/>
              <w:bottom w:val="single" w:sz="4" w:space="0" w:color="auto"/>
              <w:right w:val="single" w:sz="4" w:space="0" w:color="auto"/>
            </w:tcBorders>
          </w:tcPr>
          <w:p w14:paraId="53F704F5" w14:textId="69D1FF6E" w:rsidR="003A6774" w:rsidRDefault="00B54759" w:rsidP="0002373E">
            <w:r w:rsidRPr="00B54759">
              <w:t>Targeting the 5</w:t>
            </w:r>
            <w:r w:rsidR="0090695E">
              <w:t xml:space="preserve"> to </w:t>
            </w:r>
            <w:r w:rsidRPr="00B54759">
              <w:t>9 age group is likely to significantly reduce overall influenza case numbers because this group has the highest mean number of cases (approximately 394) and the highest weekly peak (1</w:t>
            </w:r>
            <w:r w:rsidR="0090695E">
              <w:t>,</w:t>
            </w:r>
            <w:r w:rsidRPr="00B54759">
              <w:t xml:space="preserve">864). This suggests that they are a major contributor to transmission. </w:t>
            </w:r>
          </w:p>
          <w:p w14:paraId="54C0D8A3" w14:textId="1B7D73B3" w:rsidR="009F3336" w:rsidRDefault="00A161C3" w:rsidP="0002373E">
            <w:r>
              <w:t>Reducing infection rates in this group would also reduce influenza spread to other age groups, such as family members and the broader community</w:t>
            </w:r>
            <w:r w:rsidR="00B54759" w:rsidRPr="00B54759">
              <w:t>. This would create a cascading effect</w:t>
            </w:r>
            <w:r w:rsidR="0090695E">
              <w:t xml:space="preserve"> –</w:t>
            </w:r>
            <w:r w:rsidR="00403B33">
              <w:t xml:space="preserve"> lowering cases in one key group reduces</w:t>
            </w:r>
            <w:r w:rsidR="00B54759" w:rsidRPr="00B54759">
              <w:t xml:space="preserve"> overall transmission.</w:t>
            </w:r>
          </w:p>
        </w:tc>
      </w:tr>
    </w:tbl>
    <w:p w14:paraId="155852FE" w14:textId="705EF5DF" w:rsidR="009F3336" w:rsidRDefault="00A840CA" w:rsidP="00237A00">
      <w:pPr>
        <w:pStyle w:val="ListNumber"/>
      </w:pPr>
      <w:r>
        <w:lastRenderedPageBreak/>
        <w:t>What other data would help you make a more confident recommendation and how could this additional information change your advice?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A sample student response."/>
      </w:tblPr>
      <w:tblGrid>
        <w:gridCol w:w="9628"/>
      </w:tblGrid>
      <w:tr w:rsidR="009F3336" w14:paraId="3F48AF96" w14:textId="77777777" w:rsidTr="00E67AB5">
        <w:trPr>
          <w:trHeight w:val="3590"/>
        </w:trPr>
        <w:tc>
          <w:tcPr>
            <w:tcW w:w="9628" w:type="dxa"/>
            <w:tcBorders>
              <w:top w:val="single" w:sz="4" w:space="0" w:color="auto"/>
              <w:left w:val="single" w:sz="4" w:space="0" w:color="auto"/>
              <w:bottom w:val="single" w:sz="4" w:space="0" w:color="auto"/>
              <w:right w:val="single" w:sz="4" w:space="0" w:color="auto"/>
            </w:tcBorders>
          </w:tcPr>
          <w:p w14:paraId="159A62FE" w14:textId="7CE943C3" w:rsidR="003A6774" w:rsidRDefault="00B54759" w:rsidP="00C24191">
            <w:r w:rsidRPr="00B54759">
              <w:t xml:space="preserve">Additional data would improve the confidence and accuracy of the recommendation. For example, vaccination uptake rates by age group would help determine how effectively the program reaches the target population. Hospitalisation and severity data would </w:t>
            </w:r>
            <w:r w:rsidR="0089237B">
              <w:t>show</w:t>
            </w:r>
            <w:r w:rsidRPr="00B54759">
              <w:t xml:space="preserve"> which groups are most at risk of serious outcomes, not just infection.</w:t>
            </w:r>
          </w:p>
          <w:p w14:paraId="62179F57" w14:textId="3F6C44B6" w:rsidR="009F3336" w:rsidRDefault="00B54759" w:rsidP="00C24191">
            <w:r w:rsidRPr="00B54759">
              <w:t>Multi-year influenza data would confirm whether the pattern observed in 2023, including the increase from approximately 298</w:t>
            </w:r>
            <w:r w:rsidR="00F83341">
              <w:t xml:space="preserve"> to </w:t>
            </w:r>
            <w:r w:rsidRPr="00B54759">
              <w:t>500 cases to a peak of 7</w:t>
            </w:r>
            <w:r w:rsidR="00F83341">
              <w:t>,</w:t>
            </w:r>
            <w:r w:rsidRPr="00B54759">
              <w:t>954, is consistent over time. Regional data across NSW would also help align influenza trends with local climate conditions, addressing the limitation of using Sydney-only temperature data. This additional information could refine both the timing and prioritisation of the vaccination strategy, making it more effective.</w:t>
            </w:r>
          </w:p>
        </w:tc>
      </w:tr>
    </w:tbl>
    <w:p w14:paraId="33BDA5FA" w14:textId="56E09822" w:rsidR="00B16C61" w:rsidRPr="00797771" w:rsidRDefault="00B16C61" w:rsidP="00797771">
      <w:r>
        <w:br w:type="page"/>
      </w:r>
    </w:p>
    <w:p w14:paraId="15D7220E" w14:textId="7AFAD161" w:rsidR="00C97805" w:rsidRDefault="00C97805" w:rsidP="001A4E5B">
      <w:pPr>
        <w:pStyle w:val="Heading3"/>
      </w:pPr>
      <w:bookmarkStart w:id="102" w:name="_Student_resource_–_12"/>
      <w:bookmarkStart w:id="103" w:name="_Ref228365344"/>
      <w:bookmarkStart w:id="104" w:name="_Toc242171679"/>
      <w:bookmarkEnd w:id="102"/>
      <w:r>
        <w:lastRenderedPageBreak/>
        <w:t xml:space="preserve">Student </w:t>
      </w:r>
      <w:r w:rsidRPr="001A4E5B">
        <w:t>resource</w:t>
      </w:r>
      <w:r>
        <w:t xml:space="preserve"> – </w:t>
      </w:r>
      <w:r w:rsidR="00537358">
        <w:t>making evidence-based decisions to solve a problem</w:t>
      </w:r>
      <w:bookmarkEnd w:id="103"/>
      <w:bookmarkEnd w:id="104"/>
    </w:p>
    <w:p w14:paraId="27FF668D" w14:textId="1B4DC067" w:rsidR="007520B0" w:rsidRDefault="007520B0" w:rsidP="001A4E5B">
      <w:pPr>
        <w:pStyle w:val="FeatureBox"/>
      </w:pPr>
      <w:r w:rsidRPr="00E5098F">
        <w:t xml:space="preserve">A </w:t>
      </w:r>
      <w:r w:rsidRPr="001A4E5B">
        <w:t>Sydney</w:t>
      </w:r>
      <w:r w:rsidRPr="00E5098F">
        <w:t xml:space="preserve"> pharmacy must decide when to begin </w:t>
      </w:r>
      <w:r w:rsidR="007C1B44">
        <w:t>providing</w:t>
      </w:r>
      <w:r w:rsidRPr="00E5098F">
        <w:t xml:space="preserve"> the influenza vaccination and which groups to prioritise. Beginning too early may waste resources and beginning too late may reduce protection before cases rise. The pharmacy has asked you to use influenza and temperature data to solve this problem.</w:t>
      </w:r>
    </w:p>
    <w:p w14:paraId="266DC898" w14:textId="2EA8B997" w:rsidR="002D3F16" w:rsidRPr="007520B0" w:rsidRDefault="007520B0" w:rsidP="00993A49">
      <w:pPr>
        <w:pStyle w:val="FeatureBox"/>
      </w:pPr>
      <w:r>
        <w:t xml:space="preserve">You will </w:t>
      </w:r>
      <w:r w:rsidR="0034439B">
        <w:t>access</w:t>
      </w:r>
      <w:r w:rsidR="0034439B" w:rsidRPr="0022420F">
        <w:t xml:space="preserve"> </w:t>
      </w:r>
      <w:r w:rsidR="0022420F" w:rsidRPr="0022420F">
        <w:t>reported influenza case data for NSW in 2023 and mean minimum and maximum temperature data for Sydney</w:t>
      </w:r>
      <w:r w:rsidR="007B2962">
        <w:t xml:space="preserve"> t</w:t>
      </w:r>
      <w:r w:rsidR="007B2962" w:rsidRPr="007B2962">
        <w:t>o investigate whether temperature extremes might be related to influenza outbreaks throughout the year.</w:t>
      </w:r>
    </w:p>
    <w:p w14:paraId="5F34EEA9" w14:textId="2165EEB6" w:rsidR="00012ED4" w:rsidRDefault="00012ED4" w:rsidP="00993A49">
      <w:pPr>
        <w:pStyle w:val="FeatureBox"/>
      </w:pPr>
      <w:r w:rsidRPr="00012ED4">
        <w:t xml:space="preserve">In this activity, you will analyse </w:t>
      </w:r>
      <w:r w:rsidR="0089237B">
        <w:t xml:space="preserve">NSW influenza case data for 2023 and Sydney temperature data </w:t>
      </w:r>
      <w:r w:rsidRPr="00012ED4">
        <w:t xml:space="preserve">to identify patterns and explore how temperature extremes might influence influenza outbreaks, helping you </w:t>
      </w:r>
      <w:r w:rsidR="00D824F2">
        <w:t xml:space="preserve">to </w:t>
      </w:r>
      <w:r w:rsidRPr="00012ED4">
        <w:t>consider the timing of flu vaccinations.</w:t>
      </w:r>
    </w:p>
    <w:p w14:paraId="6889691F" w14:textId="11144572" w:rsidR="007520B0" w:rsidRDefault="00A43826" w:rsidP="001A4E5B">
      <w:pPr>
        <w:rPr>
          <w:rStyle w:val="Strong"/>
        </w:rPr>
      </w:pPr>
      <w:r w:rsidRPr="00B947FB">
        <w:rPr>
          <w:rStyle w:val="Strong"/>
        </w:rPr>
        <w:t>Part A</w:t>
      </w:r>
      <w:r w:rsidR="00051B6E">
        <w:rPr>
          <w:rStyle w:val="Strong"/>
        </w:rPr>
        <w:t xml:space="preserve"> –</w:t>
      </w:r>
      <w:r w:rsidR="007520B0">
        <w:rPr>
          <w:rStyle w:val="Strong"/>
        </w:rPr>
        <w:t xml:space="preserve"> </w:t>
      </w:r>
      <w:r w:rsidR="00051B6E">
        <w:rPr>
          <w:rStyle w:val="Strong"/>
        </w:rPr>
        <w:t>d</w:t>
      </w:r>
      <w:r w:rsidR="007520B0">
        <w:rPr>
          <w:rStyle w:val="Strong"/>
        </w:rPr>
        <w:t xml:space="preserve">efining </w:t>
      </w:r>
      <w:r w:rsidR="007520B0" w:rsidRPr="001A4E5B">
        <w:rPr>
          <w:rStyle w:val="Strong"/>
        </w:rPr>
        <w:t>the</w:t>
      </w:r>
      <w:r w:rsidR="007520B0">
        <w:rPr>
          <w:rStyle w:val="Strong"/>
        </w:rPr>
        <w:t xml:space="preserve"> problem</w:t>
      </w:r>
    </w:p>
    <w:p w14:paraId="5C9FE79D" w14:textId="3A427939" w:rsidR="007520B0" w:rsidRDefault="001D6979">
      <w:pPr>
        <w:pStyle w:val="ListNumber"/>
        <w:numPr>
          <w:ilvl w:val="0"/>
          <w:numId w:val="73"/>
        </w:numPr>
      </w:pPr>
      <w:r w:rsidRPr="001D6979">
        <w:t>Scientists do not jump straight to answers. They first define the problem.</w:t>
      </w:r>
      <w:r w:rsidR="00C75F85">
        <w:t xml:space="preserve"> As a class, define the problem.</w:t>
      </w:r>
    </w:p>
    <w:tbl>
      <w:tblPr>
        <w:tblStyle w:val="TableGrid"/>
        <w:tblW w:w="0" w:type="auto"/>
        <w:tblLook w:val="04A0" w:firstRow="1" w:lastRow="0" w:firstColumn="1" w:lastColumn="0" w:noHBand="0" w:noVBand="1"/>
        <w:tblDescription w:val="Space for students to provide answer."/>
      </w:tblPr>
      <w:tblGrid>
        <w:gridCol w:w="9628"/>
      </w:tblGrid>
      <w:tr w:rsidR="00C75F85" w14:paraId="5635B4CF" w14:textId="77777777" w:rsidTr="00C75F85">
        <w:trPr>
          <w:trHeight w:val="1098"/>
        </w:trPr>
        <w:tc>
          <w:tcPr>
            <w:tcW w:w="9628" w:type="dxa"/>
          </w:tcPr>
          <w:p w14:paraId="7B6469A4" w14:textId="55A079A6" w:rsidR="00C75F85" w:rsidRDefault="00C75F85" w:rsidP="001D6979"/>
        </w:tc>
      </w:tr>
    </w:tbl>
    <w:p w14:paraId="02C0A1FF" w14:textId="06567BB9" w:rsidR="00824256" w:rsidRDefault="00824256" w:rsidP="00237A00">
      <w:pPr>
        <w:pStyle w:val="ListNumber"/>
      </w:pPr>
      <w:r>
        <w:t>Why is this a problem that needs to be solved?</w:t>
      </w:r>
    </w:p>
    <w:tbl>
      <w:tblPr>
        <w:tblStyle w:val="TableGrid"/>
        <w:tblW w:w="0" w:type="auto"/>
        <w:tblLook w:val="04A0" w:firstRow="1" w:lastRow="0" w:firstColumn="1" w:lastColumn="0" w:noHBand="0" w:noVBand="1"/>
        <w:tblDescription w:val="Space for students to provide answer."/>
      </w:tblPr>
      <w:tblGrid>
        <w:gridCol w:w="9628"/>
      </w:tblGrid>
      <w:tr w:rsidR="00824256" w14:paraId="0A23FA1E" w14:textId="77777777" w:rsidTr="00213A32">
        <w:trPr>
          <w:trHeight w:val="1082"/>
        </w:trPr>
        <w:tc>
          <w:tcPr>
            <w:tcW w:w="9628" w:type="dxa"/>
          </w:tcPr>
          <w:p w14:paraId="7A7F8BD2" w14:textId="0867A6D5" w:rsidR="00824256" w:rsidRDefault="00824256" w:rsidP="00824256"/>
        </w:tc>
      </w:tr>
    </w:tbl>
    <w:p w14:paraId="259EBA2F" w14:textId="4C9B7412" w:rsidR="005451AA" w:rsidRDefault="00B92679" w:rsidP="00237A00">
      <w:pPr>
        <w:pStyle w:val="ListNumber"/>
      </w:pPr>
      <w:r>
        <w:t>Identify constraints for solving the problem.</w:t>
      </w:r>
    </w:p>
    <w:tbl>
      <w:tblPr>
        <w:tblStyle w:val="TableGrid"/>
        <w:tblW w:w="0" w:type="auto"/>
        <w:tblLook w:val="04A0" w:firstRow="1" w:lastRow="0" w:firstColumn="1" w:lastColumn="0" w:noHBand="0" w:noVBand="1"/>
        <w:tblDescription w:val="Space for students to provide answer."/>
      </w:tblPr>
      <w:tblGrid>
        <w:gridCol w:w="9628"/>
      </w:tblGrid>
      <w:tr w:rsidR="00ED04F2" w14:paraId="0E7B4463" w14:textId="77777777" w:rsidTr="00ED04F2">
        <w:trPr>
          <w:trHeight w:val="1068"/>
        </w:trPr>
        <w:tc>
          <w:tcPr>
            <w:tcW w:w="9628" w:type="dxa"/>
          </w:tcPr>
          <w:p w14:paraId="4E8CE6B3" w14:textId="50C3B9BE" w:rsidR="00ED04F2" w:rsidRDefault="00ED04F2" w:rsidP="00ED04F2"/>
        </w:tc>
      </w:tr>
    </w:tbl>
    <w:p w14:paraId="5B983F5D" w14:textId="77777777" w:rsidR="00634217" w:rsidRPr="001A4E5B" w:rsidRDefault="00634217" w:rsidP="001A4E5B">
      <w:r>
        <w:rPr>
          <w:rStyle w:val="Strong"/>
        </w:rPr>
        <w:br w:type="page"/>
      </w:r>
    </w:p>
    <w:p w14:paraId="68A7463C" w14:textId="42A6FCDF" w:rsidR="00A43826" w:rsidRDefault="007520B0" w:rsidP="00B947FB">
      <w:pPr>
        <w:rPr>
          <w:rStyle w:val="Strong"/>
        </w:rPr>
      </w:pPr>
      <w:r>
        <w:rPr>
          <w:rStyle w:val="Strong"/>
        </w:rPr>
        <w:lastRenderedPageBreak/>
        <w:t>Part B</w:t>
      </w:r>
      <w:r w:rsidR="00224942">
        <w:rPr>
          <w:rStyle w:val="Strong"/>
        </w:rPr>
        <w:t xml:space="preserve"> –</w:t>
      </w:r>
      <w:r>
        <w:rPr>
          <w:rStyle w:val="Strong"/>
        </w:rPr>
        <w:t xml:space="preserve"> </w:t>
      </w:r>
      <w:r w:rsidR="00224942">
        <w:rPr>
          <w:rStyle w:val="Strong"/>
        </w:rPr>
        <w:t>e</w:t>
      </w:r>
      <w:r w:rsidR="00E22629">
        <w:rPr>
          <w:rStyle w:val="Strong"/>
        </w:rPr>
        <w:t>xamine data</w:t>
      </w:r>
    </w:p>
    <w:p w14:paraId="098BEDAB" w14:textId="184D2F1E" w:rsidR="00AE6F3F" w:rsidRPr="00AE6F3F" w:rsidRDefault="00A840CA" w:rsidP="00AE6F3F">
      <w:r>
        <w:t xml:space="preserve">Examining the data is an important part of the problem-solving process. In this section, you </w:t>
      </w:r>
      <w:r w:rsidR="00A161C3">
        <w:t>will not only process data through calculation</w:t>
      </w:r>
      <w:r w:rsidR="00224942">
        <w:t>,</w:t>
      </w:r>
      <w:r w:rsidR="00A161C3">
        <w:t xml:space="preserve"> </w:t>
      </w:r>
      <w:proofErr w:type="gramStart"/>
      <w:r w:rsidR="00A161C3">
        <w:t>you</w:t>
      </w:r>
      <w:proofErr w:type="gramEnd"/>
      <w:r w:rsidR="00A161C3">
        <w:t xml:space="preserve"> will also analyse it to identify</w:t>
      </w:r>
      <w:r>
        <w:t xml:space="preserve"> trends and patterns. This analysis will </w:t>
      </w:r>
      <w:r w:rsidR="0089237B">
        <w:t>help you identify solutions and choose the best one</w:t>
      </w:r>
      <w:r>
        <w:t xml:space="preserve"> using evidence.</w:t>
      </w:r>
    </w:p>
    <w:p w14:paraId="72E1AD19" w14:textId="36CC65A2" w:rsidR="009E02B3" w:rsidRDefault="00FF0D7A" w:rsidP="005D3C2B">
      <w:r w:rsidRPr="00FF0D7A">
        <w:t xml:space="preserve">Open the provided </w:t>
      </w:r>
      <w:r w:rsidRPr="00E21C47">
        <w:rPr>
          <w:rStyle w:val="Strong"/>
        </w:rPr>
        <w:t>Microsoft Excel workbook</w:t>
      </w:r>
      <w:r w:rsidR="00E21C47" w:rsidRPr="00E21C47">
        <w:rPr>
          <w:rStyle w:val="Strong"/>
        </w:rPr>
        <w:t xml:space="preserve"> ‘2.7 Making evidence-based decisions – activity’</w:t>
      </w:r>
      <w:r w:rsidRPr="00FF0D7A">
        <w:t xml:space="preserve">, navigate to </w:t>
      </w:r>
      <w:r w:rsidR="00CB0DA0" w:rsidRPr="0099747F">
        <w:rPr>
          <w:rStyle w:val="Strong"/>
        </w:rPr>
        <w:t>‘Sheet 1 – All reported influenza cases’</w:t>
      </w:r>
      <w:r w:rsidRPr="00FF0D7A">
        <w:t xml:space="preserve"> and calculate the descriptive statistics in </w:t>
      </w:r>
      <w:r w:rsidR="00BF50BD">
        <w:t>T</w:t>
      </w:r>
      <w:r w:rsidRPr="00FF0D7A">
        <w:t>able</w:t>
      </w:r>
      <w:r w:rsidR="00BF50BD">
        <w:t xml:space="preserve"> 1</w:t>
      </w:r>
      <w:r w:rsidRPr="00FF0D7A">
        <w:t xml:space="preserve"> below for the influenza case data.</w:t>
      </w:r>
    </w:p>
    <w:p w14:paraId="101E5587" w14:textId="653F4D89" w:rsidR="00870EA8" w:rsidRPr="00542A02" w:rsidRDefault="007C0EB6" w:rsidP="007C0EB6">
      <w:pPr>
        <w:pStyle w:val="Caption"/>
      </w:pPr>
      <w:r>
        <w:t xml:space="preserve">Table 1 </w:t>
      </w:r>
      <w:r w:rsidR="00870EA8">
        <w:t>– mean and standard deviation</w:t>
      </w:r>
    </w:p>
    <w:tbl>
      <w:tblPr>
        <w:tblStyle w:val="Tableheader"/>
        <w:tblW w:w="5000" w:type="pct"/>
        <w:tblLook w:val="04A0" w:firstRow="1" w:lastRow="0" w:firstColumn="1" w:lastColumn="0" w:noHBand="0" w:noVBand="1"/>
        <w:tblDescription w:val="Cells in this table have been left blank intnentionally for student response."/>
      </w:tblPr>
      <w:tblGrid>
        <w:gridCol w:w="3540"/>
        <w:gridCol w:w="3045"/>
        <w:gridCol w:w="3045"/>
      </w:tblGrid>
      <w:tr w:rsidR="00BE2331" w14:paraId="217E9E5A" w14:textId="77777777" w:rsidTr="00C9460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pct"/>
            <w:noWrap/>
          </w:tcPr>
          <w:p w14:paraId="56BA7D16" w14:textId="0468A4B5" w:rsidR="00BE2331" w:rsidRPr="005454B2" w:rsidRDefault="004F6850">
            <w:pPr>
              <w:rPr>
                <w:rStyle w:val="Strong"/>
                <w:b/>
                <w:bCs w:val="0"/>
              </w:rPr>
            </w:pPr>
            <w:r w:rsidRPr="005454B2">
              <w:rPr>
                <w:rStyle w:val="Strong"/>
                <w:b/>
                <w:bCs w:val="0"/>
              </w:rPr>
              <w:t>Factor</w:t>
            </w:r>
          </w:p>
        </w:tc>
        <w:tc>
          <w:tcPr>
            <w:tcW w:w="1581" w:type="pct"/>
            <w:noWrap/>
          </w:tcPr>
          <w:p w14:paraId="4B5D8923" w14:textId="428527D2" w:rsidR="00BE2331" w:rsidRPr="005454B2" w:rsidRDefault="00626B84">
            <w:pPr>
              <w:cnfStyle w:val="100000000000" w:firstRow="1" w:lastRow="0" w:firstColumn="0" w:lastColumn="0" w:oddVBand="0" w:evenVBand="0" w:oddHBand="0" w:evenHBand="0" w:firstRowFirstColumn="0" w:firstRowLastColumn="0" w:lastRowFirstColumn="0" w:lastRowLastColumn="0"/>
              <w:rPr>
                <w:rStyle w:val="Strong"/>
                <w:b/>
                <w:bCs w:val="0"/>
              </w:rPr>
            </w:pPr>
            <w:r w:rsidRPr="005454B2">
              <w:rPr>
                <w:rStyle w:val="Strong"/>
                <w:b/>
                <w:bCs w:val="0"/>
              </w:rPr>
              <w:t>Mean</w:t>
            </w:r>
          </w:p>
        </w:tc>
        <w:tc>
          <w:tcPr>
            <w:tcW w:w="1581" w:type="pct"/>
            <w:noWrap/>
          </w:tcPr>
          <w:p w14:paraId="5E62DCE1" w14:textId="3BC69D2F" w:rsidR="00BE2331" w:rsidRPr="005454B2" w:rsidRDefault="00626B84">
            <w:pPr>
              <w:cnfStyle w:val="100000000000" w:firstRow="1" w:lastRow="0" w:firstColumn="0" w:lastColumn="0" w:oddVBand="0" w:evenVBand="0" w:oddHBand="0" w:evenHBand="0" w:firstRowFirstColumn="0" w:firstRowLastColumn="0" w:lastRowFirstColumn="0" w:lastRowLastColumn="0"/>
              <w:rPr>
                <w:rStyle w:val="Strong"/>
                <w:b/>
                <w:bCs w:val="0"/>
              </w:rPr>
            </w:pPr>
            <w:r w:rsidRPr="005454B2">
              <w:rPr>
                <w:rStyle w:val="Strong"/>
                <w:b/>
                <w:bCs w:val="0"/>
              </w:rPr>
              <w:t>Standard deviation</w:t>
            </w:r>
          </w:p>
        </w:tc>
      </w:tr>
      <w:tr w:rsidR="00BE2331" w14:paraId="7BDE2ED2" w14:textId="77777777" w:rsidTr="00C946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pct"/>
          </w:tcPr>
          <w:p w14:paraId="118DAD8D" w14:textId="0D9EF702" w:rsidR="00BE2331" w:rsidRPr="005454B2" w:rsidRDefault="003F50E8">
            <w:pPr>
              <w:rPr>
                <w:rStyle w:val="Strong"/>
                <w:b/>
                <w:bCs w:val="0"/>
              </w:rPr>
            </w:pPr>
            <w:r w:rsidRPr="005454B2">
              <w:rPr>
                <w:rStyle w:val="Strong"/>
                <w:b/>
                <w:bCs w:val="0"/>
              </w:rPr>
              <w:t>Total cases</w:t>
            </w:r>
          </w:p>
        </w:tc>
        <w:tc>
          <w:tcPr>
            <w:tcW w:w="1581" w:type="pct"/>
          </w:tcPr>
          <w:p w14:paraId="0347BF50" w14:textId="77777777" w:rsidR="00BE2331" w:rsidRDefault="00BE2331">
            <w:pPr>
              <w:cnfStyle w:val="000000100000" w:firstRow="0" w:lastRow="0" w:firstColumn="0" w:lastColumn="0" w:oddVBand="0" w:evenVBand="0" w:oddHBand="1" w:evenHBand="0" w:firstRowFirstColumn="0" w:firstRowLastColumn="0" w:lastRowFirstColumn="0" w:lastRowLastColumn="0"/>
            </w:pPr>
          </w:p>
        </w:tc>
        <w:tc>
          <w:tcPr>
            <w:tcW w:w="1581" w:type="pct"/>
          </w:tcPr>
          <w:p w14:paraId="7282FF4E" w14:textId="77777777" w:rsidR="00BE2331" w:rsidRDefault="00BE2331">
            <w:pPr>
              <w:cnfStyle w:val="000000100000" w:firstRow="0" w:lastRow="0" w:firstColumn="0" w:lastColumn="0" w:oddVBand="0" w:evenVBand="0" w:oddHBand="1" w:evenHBand="0" w:firstRowFirstColumn="0" w:firstRowLastColumn="0" w:lastRowFirstColumn="0" w:lastRowLastColumn="0"/>
            </w:pPr>
          </w:p>
        </w:tc>
      </w:tr>
      <w:tr w:rsidR="00BE2331" w14:paraId="07D11C15" w14:textId="77777777" w:rsidTr="00C9460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pct"/>
          </w:tcPr>
          <w:p w14:paraId="15B72EB8" w14:textId="22983500" w:rsidR="00BE2331" w:rsidRPr="005454B2" w:rsidRDefault="003F50E8">
            <w:pPr>
              <w:rPr>
                <w:rStyle w:val="Strong"/>
                <w:b/>
                <w:bCs w:val="0"/>
              </w:rPr>
            </w:pPr>
            <w:r w:rsidRPr="005454B2">
              <w:rPr>
                <w:rStyle w:val="Strong"/>
                <w:b/>
                <w:bCs w:val="0"/>
              </w:rPr>
              <w:t>Male</w:t>
            </w:r>
          </w:p>
        </w:tc>
        <w:tc>
          <w:tcPr>
            <w:tcW w:w="1581" w:type="pct"/>
          </w:tcPr>
          <w:p w14:paraId="2F880935" w14:textId="77777777" w:rsidR="00BE2331" w:rsidRDefault="00BE2331">
            <w:pPr>
              <w:cnfStyle w:val="000000010000" w:firstRow="0" w:lastRow="0" w:firstColumn="0" w:lastColumn="0" w:oddVBand="0" w:evenVBand="0" w:oddHBand="0" w:evenHBand="1" w:firstRowFirstColumn="0" w:firstRowLastColumn="0" w:lastRowFirstColumn="0" w:lastRowLastColumn="0"/>
            </w:pPr>
          </w:p>
        </w:tc>
        <w:tc>
          <w:tcPr>
            <w:tcW w:w="1581" w:type="pct"/>
          </w:tcPr>
          <w:p w14:paraId="10D61138" w14:textId="77777777" w:rsidR="00BE2331" w:rsidRDefault="00BE2331">
            <w:pPr>
              <w:cnfStyle w:val="000000010000" w:firstRow="0" w:lastRow="0" w:firstColumn="0" w:lastColumn="0" w:oddVBand="0" w:evenVBand="0" w:oddHBand="0" w:evenHBand="1" w:firstRowFirstColumn="0" w:firstRowLastColumn="0" w:lastRowFirstColumn="0" w:lastRowLastColumn="0"/>
            </w:pPr>
          </w:p>
        </w:tc>
      </w:tr>
      <w:tr w:rsidR="00BE2331" w14:paraId="70EEDD26" w14:textId="77777777" w:rsidTr="00C946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pct"/>
          </w:tcPr>
          <w:p w14:paraId="7C2EFF1B" w14:textId="54D7E126" w:rsidR="00BE2331" w:rsidRPr="005454B2" w:rsidRDefault="003F50E8">
            <w:pPr>
              <w:rPr>
                <w:rStyle w:val="Strong"/>
                <w:b/>
                <w:bCs w:val="0"/>
              </w:rPr>
            </w:pPr>
            <w:r w:rsidRPr="005454B2">
              <w:rPr>
                <w:rStyle w:val="Strong"/>
                <w:b/>
                <w:bCs w:val="0"/>
              </w:rPr>
              <w:t>Female</w:t>
            </w:r>
          </w:p>
        </w:tc>
        <w:tc>
          <w:tcPr>
            <w:tcW w:w="1581" w:type="pct"/>
          </w:tcPr>
          <w:p w14:paraId="31FDB8D4" w14:textId="77777777" w:rsidR="00BE2331" w:rsidRDefault="00BE2331">
            <w:pPr>
              <w:cnfStyle w:val="000000100000" w:firstRow="0" w:lastRow="0" w:firstColumn="0" w:lastColumn="0" w:oddVBand="0" w:evenVBand="0" w:oddHBand="1" w:evenHBand="0" w:firstRowFirstColumn="0" w:firstRowLastColumn="0" w:lastRowFirstColumn="0" w:lastRowLastColumn="0"/>
            </w:pPr>
          </w:p>
        </w:tc>
        <w:tc>
          <w:tcPr>
            <w:tcW w:w="1581" w:type="pct"/>
          </w:tcPr>
          <w:p w14:paraId="6DA866F8" w14:textId="77777777" w:rsidR="00BE2331" w:rsidRDefault="00BE2331">
            <w:pPr>
              <w:cnfStyle w:val="000000100000" w:firstRow="0" w:lastRow="0" w:firstColumn="0" w:lastColumn="0" w:oddVBand="0" w:evenVBand="0" w:oddHBand="1" w:evenHBand="0" w:firstRowFirstColumn="0" w:firstRowLastColumn="0" w:lastRowFirstColumn="0" w:lastRowLastColumn="0"/>
            </w:pPr>
          </w:p>
        </w:tc>
      </w:tr>
      <w:tr w:rsidR="00BE2331" w14:paraId="47ADFC22" w14:textId="77777777" w:rsidTr="00C9460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pct"/>
          </w:tcPr>
          <w:p w14:paraId="16A6FAB6" w14:textId="2E998195" w:rsidR="00BE2331" w:rsidRPr="005454B2" w:rsidRDefault="003F50E8">
            <w:pPr>
              <w:rPr>
                <w:rStyle w:val="Strong"/>
                <w:b/>
                <w:bCs w:val="0"/>
              </w:rPr>
            </w:pPr>
            <w:r w:rsidRPr="005454B2">
              <w:rPr>
                <w:rStyle w:val="Strong"/>
                <w:b/>
                <w:bCs w:val="0"/>
              </w:rPr>
              <w:t>Type A</w:t>
            </w:r>
          </w:p>
        </w:tc>
        <w:tc>
          <w:tcPr>
            <w:tcW w:w="1581" w:type="pct"/>
          </w:tcPr>
          <w:p w14:paraId="1EECCDFE" w14:textId="77777777" w:rsidR="00BE2331" w:rsidRDefault="00BE2331">
            <w:pPr>
              <w:cnfStyle w:val="000000010000" w:firstRow="0" w:lastRow="0" w:firstColumn="0" w:lastColumn="0" w:oddVBand="0" w:evenVBand="0" w:oddHBand="0" w:evenHBand="1" w:firstRowFirstColumn="0" w:firstRowLastColumn="0" w:lastRowFirstColumn="0" w:lastRowLastColumn="0"/>
            </w:pPr>
          </w:p>
        </w:tc>
        <w:tc>
          <w:tcPr>
            <w:tcW w:w="1581" w:type="pct"/>
          </w:tcPr>
          <w:p w14:paraId="7DA753C0" w14:textId="77777777" w:rsidR="00BE2331" w:rsidRDefault="00BE2331">
            <w:pPr>
              <w:cnfStyle w:val="000000010000" w:firstRow="0" w:lastRow="0" w:firstColumn="0" w:lastColumn="0" w:oddVBand="0" w:evenVBand="0" w:oddHBand="0" w:evenHBand="1" w:firstRowFirstColumn="0" w:firstRowLastColumn="0" w:lastRowFirstColumn="0" w:lastRowLastColumn="0"/>
            </w:pPr>
          </w:p>
        </w:tc>
      </w:tr>
      <w:tr w:rsidR="00BE2331" w14:paraId="1EE07559" w14:textId="77777777" w:rsidTr="00C946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pct"/>
          </w:tcPr>
          <w:p w14:paraId="78AE7978" w14:textId="371DB7FD" w:rsidR="00BE2331" w:rsidRPr="005454B2" w:rsidRDefault="003F50E8">
            <w:pPr>
              <w:rPr>
                <w:rStyle w:val="Strong"/>
                <w:b/>
                <w:bCs w:val="0"/>
              </w:rPr>
            </w:pPr>
            <w:r w:rsidRPr="005454B2">
              <w:rPr>
                <w:rStyle w:val="Strong"/>
                <w:b/>
                <w:bCs w:val="0"/>
              </w:rPr>
              <w:t>Type B</w:t>
            </w:r>
          </w:p>
        </w:tc>
        <w:tc>
          <w:tcPr>
            <w:tcW w:w="1581" w:type="pct"/>
          </w:tcPr>
          <w:p w14:paraId="5876D79E" w14:textId="77777777" w:rsidR="00BE2331" w:rsidRDefault="00BE2331">
            <w:pPr>
              <w:cnfStyle w:val="000000100000" w:firstRow="0" w:lastRow="0" w:firstColumn="0" w:lastColumn="0" w:oddVBand="0" w:evenVBand="0" w:oddHBand="1" w:evenHBand="0" w:firstRowFirstColumn="0" w:firstRowLastColumn="0" w:lastRowFirstColumn="0" w:lastRowLastColumn="0"/>
            </w:pPr>
          </w:p>
        </w:tc>
        <w:tc>
          <w:tcPr>
            <w:tcW w:w="1581" w:type="pct"/>
          </w:tcPr>
          <w:p w14:paraId="623ABF4F" w14:textId="77777777" w:rsidR="00BE2331" w:rsidRDefault="00BE2331">
            <w:pPr>
              <w:cnfStyle w:val="000000100000" w:firstRow="0" w:lastRow="0" w:firstColumn="0" w:lastColumn="0" w:oddVBand="0" w:evenVBand="0" w:oddHBand="1" w:evenHBand="0" w:firstRowFirstColumn="0" w:firstRowLastColumn="0" w:lastRowFirstColumn="0" w:lastRowLastColumn="0"/>
            </w:pPr>
          </w:p>
        </w:tc>
      </w:tr>
      <w:tr w:rsidR="00BE2331" w14:paraId="1C9693D3" w14:textId="77777777" w:rsidTr="00C9460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pct"/>
          </w:tcPr>
          <w:p w14:paraId="24029D78" w14:textId="0EC2DC2E" w:rsidR="00BE2331" w:rsidRPr="005454B2" w:rsidRDefault="003F50E8">
            <w:pPr>
              <w:rPr>
                <w:rStyle w:val="Strong"/>
                <w:b/>
                <w:bCs w:val="0"/>
              </w:rPr>
            </w:pPr>
            <w:r w:rsidRPr="005454B2">
              <w:rPr>
                <w:rStyle w:val="Strong"/>
                <w:b/>
                <w:bCs w:val="0"/>
              </w:rPr>
              <w:t>Untyped</w:t>
            </w:r>
          </w:p>
        </w:tc>
        <w:tc>
          <w:tcPr>
            <w:tcW w:w="1581" w:type="pct"/>
          </w:tcPr>
          <w:p w14:paraId="135FCFAD" w14:textId="77777777" w:rsidR="00BE2331" w:rsidRDefault="00BE2331">
            <w:pPr>
              <w:cnfStyle w:val="000000010000" w:firstRow="0" w:lastRow="0" w:firstColumn="0" w:lastColumn="0" w:oddVBand="0" w:evenVBand="0" w:oddHBand="0" w:evenHBand="1" w:firstRowFirstColumn="0" w:firstRowLastColumn="0" w:lastRowFirstColumn="0" w:lastRowLastColumn="0"/>
            </w:pPr>
          </w:p>
        </w:tc>
        <w:tc>
          <w:tcPr>
            <w:tcW w:w="1581" w:type="pct"/>
          </w:tcPr>
          <w:p w14:paraId="5DAED379" w14:textId="77777777" w:rsidR="00BE2331" w:rsidRDefault="00BE2331">
            <w:pPr>
              <w:cnfStyle w:val="000000010000" w:firstRow="0" w:lastRow="0" w:firstColumn="0" w:lastColumn="0" w:oddVBand="0" w:evenVBand="0" w:oddHBand="0" w:evenHBand="1" w:firstRowFirstColumn="0" w:firstRowLastColumn="0" w:lastRowFirstColumn="0" w:lastRowLastColumn="0"/>
            </w:pPr>
          </w:p>
        </w:tc>
      </w:tr>
      <w:tr w:rsidR="00BE2331" w14:paraId="071D7A10" w14:textId="77777777" w:rsidTr="00C946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pct"/>
          </w:tcPr>
          <w:p w14:paraId="57B1D4A0" w14:textId="75BF0532" w:rsidR="00BE2331" w:rsidRPr="005454B2" w:rsidRDefault="003F50E8">
            <w:pPr>
              <w:rPr>
                <w:rStyle w:val="Strong"/>
                <w:b/>
                <w:bCs w:val="0"/>
              </w:rPr>
            </w:pPr>
            <w:r w:rsidRPr="005454B2">
              <w:rPr>
                <w:rStyle w:val="Strong"/>
                <w:b/>
                <w:bCs w:val="0"/>
              </w:rPr>
              <w:t>Age 0</w:t>
            </w:r>
            <w:r w:rsidR="0034682F" w:rsidRPr="005454B2">
              <w:rPr>
                <w:rStyle w:val="Strong"/>
                <w:b/>
                <w:bCs w:val="0"/>
              </w:rPr>
              <w:t>–</w:t>
            </w:r>
            <w:r w:rsidRPr="005454B2">
              <w:rPr>
                <w:rStyle w:val="Strong"/>
                <w:b/>
                <w:bCs w:val="0"/>
              </w:rPr>
              <w:t>4</w:t>
            </w:r>
          </w:p>
        </w:tc>
        <w:tc>
          <w:tcPr>
            <w:tcW w:w="1581" w:type="pct"/>
          </w:tcPr>
          <w:p w14:paraId="5C36E932" w14:textId="77777777" w:rsidR="00BE2331" w:rsidRDefault="00BE2331">
            <w:pPr>
              <w:cnfStyle w:val="000000100000" w:firstRow="0" w:lastRow="0" w:firstColumn="0" w:lastColumn="0" w:oddVBand="0" w:evenVBand="0" w:oddHBand="1" w:evenHBand="0" w:firstRowFirstColumn="0" w:firstRowLastColumn="0" w:lastRowFirstColumn="0" w:lastRowLastColumn="0"/>
            </w:pPr>
          </w:p>
        </w:tc>
        <w:tc>
          <w:tcPr>
            <w:tcW w:w="1581" w:type="pct"/>
          </w:tcPr>
          <w:p w14:paraId="419D12A8" w14:textId="77777777" w:rsidR="00BE2331" w:rsidRDefault="00BE2331">
            <w:pPr>
              <w:cnfStyle w:val="000000100000" w:firstRow="0" w:lastRow="0" w:firstColumn="0" w:lastColumn="0" w:oddVBand="0" w:evenVBand="0" w:oddHBand="1" w:evenHBand="0" w:firstRowFirstColumn="0" w:firstRowLastColumn="0" w:lastRowFirstColumn="0" w:lastRowLastColumn="0"/>
            </w:pPr>
          </w:p>
        </w:tc>
      </w:tr>
      <w:tr w:rsidR="00BE2331" w14:paraId="14167445" w14:textId="77777777" w:rsidTr="00C9460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pct"/>
          </w:tcPr>
          <w:p w14:paraId="10E07F39" w14:textId="2D7742BB" w:rsidR="00BE2331" w:rsidRPr="005454B2" w:rsidRDefault="003F50E8">
            <w:pPr>
              <w:rPr>
                <w:rStyle w:val="Strong"/>
                <w:b/>
                <w:bCs w:val="0"/>
              </w:rPr>
            </w:pPr>
            <w:r w:rsidRPr="005454B2">
              <w:rPr>
                <w:rStyle w:val="Strong"/>
                <w:b/>
                <w:bCs w:val="0"/>
              </w:rPr>
              <w:t xml:space="preserve">Age </w:t>
            </w:r>
            <w:r w:rsidR="0034682F" w:rsidRPr="005454B2">
              <w:rPr>
                <w:rStyle w:val="Strong"/>
                <w:b/>
                <w:bCs w:val="0"/>
              </w:rPr>
              <w:t>5</w:t>
            </w:r>
            <w:r w:rsidR="00BF50BD" w:rsidRPr="005454B2">
              <w:rPr>
                <w:rStyle w:val="Strong"/>
                <w:b/>
                <w:bCs w:val="0"/>
              </w:rPr>
              <w:t>–</w:t>
            </w:r>
            <w:r w:rsidR="0034682F" w:rsidRPr="005454B2">
              <w:rPr>
                <w:rStyle w:val="Strong"/>
                <w:b/>
                <w:bCs w:val="0"/>
              </w:rPr>
              <w:t>9</w:t>
            </w:r>
          </w:p>
        </w:tc>
        <w:tc>
          <w:tcPr>
            <w:tcW w:w="1581" w:type="pct"/>
          </w:tcPr>
          <w:p w14:paraId="0F7D6528" w14:textId="77777777" w:rsidR="00BE2331" w:rsidRDefault="00BE2331">
            <w:pPr>
              <w:cnfStyle w:val="000000010000" w:firstRow="0" w:lastRow="0" w:firstColumn="0" w:lastColumn="0" w:oddVBand="0" w:evenVBand="0" w:oddHBand="0" w:evenHBand="1" w:firstRowFirstColumn="0" w:firstRowLastColumn="0" w:lastRowFirstColumn="0" w:lastRowLastColumn="0"/>
            </w:pPr>
          </w:p>
        </w:tc>
        <w:tc>
          <w:tcPr>
            <w:tcW w:w="1581" w:type="pct"/>
          </w:tcPr>
          <w:p w14:paraId="589E72E4" w14:textId="77777777" w:rsidR="00BE2331" w:rsidRDefault="00BE2331">
            <w:pPr>
              <w:cnfStyle w:val="000000010000" w:firstRow="0" w:lastRow="0" w:firstColumn="0" w:lastColumn="0" w:oddVBand="0" w:evenVBand="0" w:oddHBand="0" w:evenHBand="1" w:firstRowFirstColumn="0" w:firstRowLastColumn="0" w:lastRowFirstColumn="0" w:lastRowLastColumn="0"/>
            </w:pPr>
          </w:p>
        </w:tc>
      </w:tr>
      <w:tr w:rsidR="003F50E8" w14:paraId="39D329F1" w14:textId="77777777" w:rsidTr="00C946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pct"/>
          </w:tcPr>
          <w:p w14:paraId="12063CFA" w14:textId="023323E1" w:rsidR="003F50E8" w:rsidRPr="005454B2" w:rsidRDefault="0034682F">
            <w:pPr>
              <w:rPr>
                <w:rStyle w:val="Strong"/>
                <w:b/>
                <w:bCs w:val="0"/>
              </w:rPr>
            </w:pPr>
            <w:r w:rsidRPr="005454B2">
              <w:rPr>
                <w:rStyle w:val="Strong"/>
                <w:b/>
                <w:bCs w:val="0"/>
              </w:rPr>
              <w:t>Age 10</w:t>
            </w:r>
            <w:r w:rsidR="00BF50BD" w:rsidRPr="005454B2">
              <w:rPr>
                <w:rStyle w:val="Strong"/>
                <w:b/>
                <w:bCs w:val="0"/>
              </w:rPr>
              <w:t>–</w:t>
            </w:r>
            <w:r w:rsidRPr="005454B2">
              <w:rPr>
                <w:rStyle w:val="Strong"/>
                <w:b/>
                <w:bCs w:val="0"/>
              </w:rPr>
              <w:t>14</w:t>
            </w:r>
          </w:p>
        </w:tc>
        <w:tc>
          <w:tcPr>
            <w:tcW w:w="1581" w:type="pct"/>
          </w:tcPr>
          <w:p w14:paraId="145DFD91" w14:textId="77777777" w:rsidR="003F50E8" w:rsidRDefault="003F50E8">
            <w:pPr>
              <w:cnfStyle w:val="000000100000" w:firstRow="0" w:lastRow="0" w:firstColumn="0" w:lastColumn="0" w:oddVBand="0" w:evenVBand="0" w:oddHBand="1" w:evenHBand="0" w:firstRowFirstColumn="0" w:firstRowLastColumn="0" w:lastRowFirstColumn="0" w:lastRowLastColumn="0"/>
            </w:pPr>
          </w:p>
        </w:tc>
        <w:tc>
          <w:tcPr>
            <w:tcW w:w="1581" w:type="pct"/>
          </w:tcPr>
          <w:p w14:paraId="74D566BC" w14:textId="77777777" w:rsidR="003F50E8" w:rsidRDefault="003F50E8">
            <w:pPr>
              <w:cnfStyle w:val="000000100000" w:firstRow="0" w:lastRow="0" w:firstColumn="0" w:lastColumn="0" w:oddVBand="0" w:evenVBand="0" w:oddHBand="1" w:evenHBand="0" w:firstRowFirstColumn="0" w:firstRowLastColumn="0" w:lastRowFirstColumn="0" w:lastRowLastColumn="0"/>
            </w:pPr>
          </w:p>
        </w:tc>
      </w:tr>
      <w:tr w:rsidR="003F50E8" w14:paraId="3E3460F3" w14:textId="77777777" w:rsidTr="00C9460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pct"/>
          </w:tcPr>
          <w:p w14:paraId="301504CC" w14:textId="7655CF36" w:rsidR="0034682F" w:rsidRPr="005454B2" w:rsidRDefault="0034682F">
            <w:pPr>
              <w:rPr>
                <w:rStyle w:val="Strong"/>
                <w:b/>
                <w:bCs w:val="0"/>
              </w:rPr>
            </w:pPr>
            <w:r w:rsidRPr="005454B2">
              <w:rPr>
                <w:rStyle w:val="Strong"/>
                <w:b/>
                <w:bCs w:val="0"/>
              </w:rPr>
              <w:t>Age 15</w:t>
            </w:r>
            <w:r w:rsidR="00BF50BD" w:rsidRPr="005454B2">
              <w:rPr>
                <w:rStyle w:val="Strong"/>
                <w:b/>
                <w:bCs w:val="0"/>
              </w:rPr>
              <w:t>–</w:t>
            </w:r>
            <w:r w:rsidRPr="005454B2">
              <w:rPr>
                <w:rStyle w:val="Strong"/>
                <w:b/>
                <w:bCs w:val="0"/>
              </w:rPr>
              <w:t>19</w:t>
            </w:r>
          </w:p>
        </w:tc>
        <w:tc>
          <w:tcPr>
            <w:tcW w:w="1581" w:type="pct"/>
          </w:tcPr>
          <w:p w14:paraId="3165DDB4" w14:textId="77777777" w:rsidR="003F50E8" w:rsidRDefault="003F50E8">
            <w:pPr>
              <w:cnfStyle w:val="000000010000" w:firstRow="0" w:lastRow="0" w:firstColumn="0" w:lastColumn="0" w:oddVBand="0" w:evenVBand="0" w:oddHBand="0" w:evenHBand="1" w:firstRowFirstColumn="0" w:firstRowLastColumn="0" w:lastRowFirstColumn="0" w:lastRowLastColumn="0"/>
            </w:pPr>
          </w:p>
        </w:tc>
        <w:tc>
          <w:tcPr>
            <w:tcW w:w="1581" w:type="pct"/>
          </w:tcPr>
          <w:p w14:paraId="2BF702D5" w14:textId="77777777" w:rsidR="003F50E8" w:rsidRDefault="003F50E8">
            <w:pPr>
              <w:cnfStyle w:val="000000010000" w:firstRow="0" w:lastRow="0" w:firstColumn="0" w:lastColumn="0" w:oddVBand="0" w:evenVBand="0" w:oddHBand="0" w:evenHBand="1" w:firstRowFirstColumn="0" w:firstRowLastColumn="0" w:lastRowFirstColumn="0" w:lastRowLastColumn="0"/>
            </w:pPr>
          </w:p>
        </w:tc>
      </w:tr>
      <w:tr w:rsidR="003F50E8" w14:paraId="4D64D76F" w14:textId="77777777" w:rsidTr="00C946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pct"/>
          </w:tcPr>
          <w:p w14:paraId="558EB236" w14:textId="48A2DE54" w:rsidR="0034682F" w:rsidRPr="005454B2" w:rsidRDefault="0034682F">
            <w:pPr>
              <w:rPr>
                <w:rStyle w:val="Strong"/>
                <w:b/>
                <w:bCs w:val="0"/>
              </w:rPr>
            </w:pPr>
            <w:r w:rsidRPr="005454B2">
              <w:rPr>
                <w:rStyle w:val="Strong"/>
                <w:b/>
                <w:bCs w:val="0"/>
              </w:rPr>
              <w:t>Age 20</w:t>
            </w:r>
            <w:r w:rsidR="00BF50BD" w:rsidRPr="005454B2">
              <w:rPr>
                <w:rStyle w:val="Strong"/>
                <w:b/>
                <w:bCs w:val="0"/>
              </w:rPr>
              <w:t>–</w:t>
            </w:r>
            <w:r w:rsidRPr="005454B2">
              <w:rPr>
                <w:rStyle w:val="Strong"/>
                <w:b/>
                <w:bCs w:val="0"/>
              </w:rPr>
              <w:t>24</w:t>
            </w:r>
          </w:p>
        </w:tc>
        <w:tc>
          <w:tcPr>
            <w:tcW w:w="1581" w:type="pct"/>
          </w:tcPr>
          <w:p w14:paraId="5E57AF89" w14:textId="77777777" w:rsidR="003F50E8" w:rsidRDefault="003F50E8">
            <w:pPr>
              <w:cnfStyle w:val="000000100000" w:firstRow="0" w:lastRow="0" w:firstColumn="0" w:lastColumn="0" w:oddVBand="0" w:evenVBand="0" w:oddHBand="1" w:evenHBand="0" w:firstRowFirstColumn="0" w:firstRowLastColumn="0" w:lastRowFirstColumn="0" w:lastRowLastColumn="0"/>
            </w:pPr>
          </w:p>
        </w:tc>
        <w:tc>
          <w:tcPr>
            <w:tcW w:w="1581" w:type="pct"/>
          </w:tcPr>
          <w:p w14:paraId="64F60684" w14:textId="77777777" w:rsidR="003F50E8" w:rsidRDefault="003F50E8">
            <w:pPr>
              <w:cnfStyle w:val="000000100000" w:firstRow="0" w:lastRow="0" w:firstColumn="0" w:lastColumn="0" w:oddVBand="0" w:evenVBand="0" w:oddHBand="1" w:evenHBand="0" w:firstRowFirstColumn="0" w:firstRowLastColumn="0" w:lastRowFirstColumn="0" w:lastRowLastColumn="0"/>
            </w:pPr>
          </w:p>
        </w:tc>
      </w:tr>
      <w:tr w:rsidR="003F50E8" w14:paraId="26AC649F" w14:textId="77777777" w:rsidTr="00C9460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pct"/>
          </w:tcPr>
          <w:p w14:paraId="6A327037" w14:textId="207F6116" w:rsidR="0034682F" w:rsidRPr="005454B2" w:rsidRDefault="0034682F">
            <w:pPr>
              <w:rPr>
                <w:rStyle w:val="Strong"/>
                <w:b/>
                <w:bCs w:val="0"/>
              </w:rPr>
            </w:pPr>
            <w:r w:rsidRPr="005454B2">
              <w:rPr>
                <w:rStyle w:val="Strong"/>
                <w:b/>
                <w:bCs w:val="0"/>
              </w:rPr>
              <w:t>Age 25</w:t>
            </w:r>
            <w:r w:rsidR="00BF50BD" w:rsidRPr="005454B2">
              <w:rPr>
                <w:rStyle w:val="Strong"/>
                <w:b/>
                <w:bCs w:val="0"/>
              </w:rPr>
              <w:t>–</w:t>
            </w:r>
            <w:r w:rsidRPr="005454B2">
              <w:rPr>
                <w:rStyle w:val="Strong"/>
                <w:b/>
                <w:bCs w:val="0"/>
              </w:rPr>
              <w:t>29</w:t>
            </w:r>
          </w:p>
        </w:tc>
        <w:tc>
          <w:tcPr>
            <w:tcW w:w="1581" w:type="pct"/>
          </w:tcPr>
          <w:p w14:paraId="2C07D023" w14:textId="77777777" w:rsidR="003F50E8" w:rsidRDefault="003F50E8">
            <w:pPr>
              <w:cnfStyle w:val="000000010000" w:firstRow="0" w:lastRow="0" w:firstColumn="0" w:lastColumn="0" w:oddVBand="0" w:evenVBand="0" w:oddHBand="0" w:evenHBand="1" w:firstRowFirstColumn="0" w:firstRowLastColumn="0" w:lastRowFirstColumn="0" w:lastRowLastColumn="0"/>
            </w:pPr>
          </w:p>
        </w:tc>
        <w:tc>
          <w:tcPr>
            <w:tcW w:w="1581" w:type="pct"/>
          </w:tcPr>
          <w:p w14:paraId="42C8A69B" w14:textId="77777777" w:rsidR="003F50E8" w:rsidRDefault="003F50E8">
            <w:pPr>
              <w:cnfStyle w:val="000000010000" w:firstRow="0" w:lastRow="0" w:firstColumn="0" w:lastColumn="0" w:oddVBand="0" w:evenVBand="0" w:oddHBand="0" w:evenHBand="1" w:firstRowFirstColumn="0" w:firstRowLastColumn="0" w:lastRowFirstColumn="0" w:lastRowLastColumn="0"/>
            </w:pPr>
          </w:p>
        </w:tc>
      </w:tr>
      <w:tr w:rsidR="0034682F" w14:paraId="78E85020" w14:textId="77777777" w:rsidTr="00C946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pct"/>
          </w:tcPr>
          <w:p w14:paraId="24AFDA42" w14:textId="3D87ABE6" w:rsidR="0034682F" w:rsidRPr="005454B2" w:rsidRDefault="0034682F">
            <w:pPr>
              <w:rPr>
                <w:rStyle w:val="Strong"/>
                <w:b/>
                <w:bCs w:val="0"/>
              </w:rPr>
            </w:pPr>
            <w:r w:rsidRPr="005454B2">
              <w:rPr>
                <w:rStyle w:val="Strong"/>
                <w:b/>
                <w:bCs w:val="0"/>
              </w:rPr>
              <w:lastRenderedPageBreak/>
              <w:t>Age 30</w:t>
            </w:r>
            <w:r w:rsidR="00BF50BD" w:rsidRPr="005454B2">
              <w:rPr>
                <w:rStyle w:val="Strong"/>
                <w:b/>
                <w:bCs w:val="0"/>
              </w:rPr>
              <w:t>–</w:t>
            </w:r>
            <w:r w:rsidRPr="005454B2">
              <w:rPr>
                <w:rStyle w:val="Strong"/>
                <w:b/>
                <w:bCs w:val="0"/>
              </w:rPr>
              <w:t>34</w:t>
            </w:r>
          </w:p>
        </w:tc>
        <w:tc>
          <w:tcPr>
            <w:tcW w:w="1581" w:type="pct"/>
          </w:tcPr>
          <w:p w14:paraId="0954D0E0" w14:textId="77777777" w:rsidR="0034682F" w:rsidRDefault="0034682F">
            <w:pPr>
              <w:cnfStyle w:val="000000100000" w:firstRow="0" w:lastRow="0" w:firstColumn="0" w:lastColumn="0" w:oddVBand="0" w:evenVBand="0" w:oddHBand="1" w:evenHBand="0" w:firstRowFirstColumn="0" w:firstRowLastColumn="0" w:lastRowFirstColumn="0" w:lastRowLastColumn="0"/>
            </w:pPr>
          </w:p>
        </w:tc>
        <w:tc>
          <w:tcPr>
            <w:tcW w:w="1581" w:type="pct"/>
          </w:tcPr>
          <w:p w14:paraId="15DDCC03" w14:textId="77777777" w:rsidR="0034682F" w:rsidRDefault="0034682F">
            <w:pPr>
              <w:cnfStyle w:val="000000100000" w:firstRow="0" w:lastRow="0" w:firstColumn="0" w:lastColumn="0" w:oddVBand="0" w:evenVBand="0" w:oddHBand="1" w:evenHBand="0" w:firstRowFirstColumn="0" w:firstRowLastColumn="0" w:lastRowFirstColumn="0" w:lastRowLastColumn="0"/>
            </w:pPr>
          </w:p>
        </w:tc>
      </w:tr>
      <w:tr w:rsidR="0034682F" w14:paraId="4D83E84A" w14:textId="77777777" w:rsidTr="00C9460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pct"/>
          </w:tcPr>
          <w:p w14:paraId="1959ADC2" w14:textId="0D255ABD" w:rsidR="0034682F" w:rsidRPr="005454B2" w:rsidRDefault="0034682F">
            <w:pPr>
              <w:rPr>
                <w:rStyle w:val="Strong"/>
                <w:b/>
                <w:bCs w:val="0"/>
              </w:rPr>
            </w:pPr>
            <w:r w:rsidRPr="005454B2">
              <w:rPr>
                <w:rStyle w:val="Strong"/>
                <w:b/>
                <w:bCs w:val="0"/>
              </w:rPr>
              <w:t>Age 35</w:t>
            </w:r>
            <w:r w:rsidR="00BF50BD" w:rsidRPr="005454B2">
              <w:rPr>
                <w:rStyle w:val="Strong"/>
                <w:b/>
                <w:bCs w:val="0"/>
              </w:rPr>
              <w:t>–</w:t>
            </w:r>
            <w:r w:rsidRPr="005454B2">
              <w:rPr>
                <w:rStyle w:val="Strong"/>
                <w:b/>
                <w:bCs w:val="0"/>
              </w:rPr>
              <w:t>39</w:t>
            </w:r>
          </w:p>
        </w:tc>
        <w:tc>
          <w:tcPr>
            <w:tcW w:w="1581" w:type="pct"/>
          </w:tcPr>
          <w:p w14:paraId="206BAF84" w14:textId="77777777" w:rsidR="0034682F" w:rsidRDefault="0034682F">
            <w:pPr>
              <w:cnfStyle w:val="000000010000" w:firstRow="0" w:lastRow="0" w:firstColumn="0" w:lastColumn="0" w:oddVBand="0" w:evenVBand="0" w:oddHBand="0" w:evenHBand="1" w:firstRowFirstColumn="0" w:firstRowLastColumn="0" w:lastRowFirstColumn="0" w:lastRowLastColumn="0"/>
            </w:pPr>
          </w:p>
        </w:tc>
        <w:tc>
          <w:tcPr>
            <w:tcW w:w="1581" w:type="pct"/>
          </w:tcPr>
          <w:p w14:paraId="5E390BBB" w14:textId="77777777" w:rsidR="0034682F" w:rsidRDefault="0034682F">
            <w:pPr>
              <w:cnfStyle w:val="000000010000" w:firstRow="0" w:lastRow="0" w:firstColumn="0" w:lastColumn="0" w:oddVBand="0" w:evenVBand="0" w:oddHBand="0" w:evenHBand="1" w:firstRowFirstColumn="0" w:firstRowLastColumn="0" w:lastRowFirstColumn="0" w:lastRowLastColumn="0"/>
            </w:pPr>
          </w:p>
        </w:tc>
      </w:tr>
      <w:tr w:rsidR="0034682F" w14:paraId="3D4756E2" w14:textId="77777777" w:rsidTr="00C946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pct"/>
          </w:tcPr>
          <w:p w14:paraId="0D29B036" w14:textId="1EED227F" w:rsidR="0095398D" w:rsidRPr="005454B2" w:rsidRDefault="0034682F">
            <w:pPr>
              <w:rPr>
                <w:rStyle w:val="Strong"/>
                <w:b/>
                <w:bCs w:val="0"/>
              </w:rPr>
            </w:pPr>
            <w:r w:rsidRPr="005454B2">
              <w:rPr>
                <w:rStyle w:val="Strong"/>
                <w:b/>
                <w:bCs w:val="0"/>
              </w:rPr>
              <w:t xml:space="preserve">Age </w:t>
            </w:r>
            <w:r w:rsidR="0095398D" w:rsidRPr="005454B2">
              <w:rPr>
                <w:rStyle w:val="Strong"/>
                <w:b/>
                <w:bCs w:val="0"/>
              </w:rPr>
              <w:t>40</w:t>
            </w:r>
            <w:r w:rsidR="00BF50BD" w:rsidRPr="005454B2">
              <w:rPr>
                <w:rStyle w:val="Strong"/>
                <w:b/>
                <w:bCs w:val="0"/>
              </w:rPr>
              <w:t>–</w:t>
            </w:r>
            <w:r w:rsidR="0095398D" w:rsidRPr="005454B2">
              <w:rPr>
                <w:rStyle w:val="Strong"/>
                <w:b/>
                <w:bCs w:val="0"/>
              </w:rPr>
              <w:t>44</w:t>
            </w:r>
          </w:p>
        </w:tc>
        <w:tc>
          <w:tcPr>
            <w:tcW w:w="1581" w:type="pct"/>
          </w:tcPr>
          <w:p w14:paraId="1359CB6E" w14:textId="77777777" w:rsidR="0034682F" w:rsidRDefault="0034682F">
            <w:pPr>
              <w:cnfStyle w:val="000000100000" w:firstRow="0" w:lastRow="0" w:firstColumn="0" w:lastColumn="0" w:oddVBand="0" w:evenVBand="0" w:oddHBand="1" w:evenHBand="0" w:firstRowFirstColumn="0" w:firstRowLastColumn="0" w:lastRowFirstColumn="0" w:lastRowLastColumn="0"/>
            </w:pPr>
          </w:p>
        </w:tc>
        <w:tc>
          <w:tcPr>
            <w:tcW w:w="1581" w:type="pct"/>
          </w:tcPr>
          <w:p w14:paraId="76DDFD32" w14:textId="77777777" w:rsidR="0034682F" w:rsidRDefault="0034682F">
            <w:pPr>
              <w:cnfStyle w:val="000000100000" w:firstRow="0" w:lastRow="0" w:firstColumn="0" w:lastColumn="0" w:oddVBand="0" w:evenVBand="0" w:oddHBand="1" w:evenHBand="0" w:firstRowFirstColumn="0" w:firstRowLastColumn="0" w:lastRowFirstColumn="0" w:lastRowLastColumn="0"/>
            </w:pPr>
          </w:p>
        </w:tc>
      </w:tr>
      <w:tr w:rsidR="0034682F" w14:paraId="2D8F7DEE" w14:textId="77777777" w:rsidTr="00C9460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pct"/>
          </w:tcPr>
          <w:p w14:paraId="1E0F7F35" w14:textId="66ADD790" w:rsidR="0095398D" w:rsidRPr="005454B2" w:rsidRDefault="0095398D">
            <w:pPr>
              <w:rPr>
                <w:rStyle w:val="Strong"/>
                <w:b/>
                <w:bCs w:val="0"/>
              </w:rPr>
            </w:pPr>
            <w:r w:rsidRPr="005454B2">
              <w:rPr>
                <w:rStyle w:val="Strong"/>
                <w:b/>
                <w:bCs w:val="0"/>
              </w:rPr>
              <w:t>Age 45</w:t>
            </w:r>
            <w:r w:rsidR="00BF50BD" w:rsidRPr="005454B2">
              <w:rPr>
                <w:rStyle w:val="Strong"/>
                <w:b/>
                <w:bCs w:val="0"/>
              </w:rPr>
              <w:t>–</w:t>
            </w:r>
            <w:r w:rsidRPr="005454B2">
              <w:rPr>
                <w:rStyle w:val="Strong"/>
                <w:b/>
                <w:bCs w:val="0"/>
              </w:rPr>
              <w:t>49</w:t>
            </w:r>
          </w:p>
        </w:tc>
        <w:tc>
          <w:tcPr>
            <w:tcW w:w="1581" w:type="pct"/>
          </w:tcPr>
          <w:p w14:paraId="538FDAC3" w14:textId="77777777" w:rsidR="0034682F" w:rsidRDefault="0034682F">
            <w:pPr>
              <w:cnfStyle w:val="000000010000" w:firstRow="0" w:lastRow="0" w:firstColumn="0" w:lastColumn="0" w:oddVBand="0" w:evenVBand="0" w:oddHBand="0" w:evenHBand="1" w:firstRowFirstColumn="0" w:firstRowLastColumn="0" w:lastRowFirstColumn="0" w:lastRowLastColumn="0"/>
            </w:pPr>
          </w:p>
        </w:tc>
        <w:tc>
          <w:tcPr>
            <w:tcW w:w="1581" w:type="pct"/>
          </w:tcPr>
          <w:p w14:paraId="50C841C2" w14:textId="77777777" w:rsidR="0034682F" w:rsidRDefault="0034682F">
            <w:pPr>
              <w:cnfStyle w:val="000000010000" w:firstRow="0" w:lastRow="0" w:firstColumn="0" w:lastColumn="0" w:oddVBand="0" w:evenVBand="0" w:oddHBand="0" w:evenHBand="1" w:firstRowFirstColumn="0" w:firstRowLastColumn="0" w:lastRowFirstColumn="0" w:lastRowLastColumn="0"/>
            </w:pPr>
          </w:p>
        </w:tc>
      </w:tr>
      <w:tr w:rsidR="0034682F" w14:paraId="78E89B1B" w14:textId="77777777" w:rsidTr="00C946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pct"/>
          </w:tcPr>
          <w:p w14:paraId="0DE6009D" w14:textId="4F129248" w:rsidR="0095398D" w:rsidRPr="005454B2" w:rsidRDefault="0095398D">
            <w:pPr>
              <w:rPr>
                <w:rStyle w:val="Strong"/>
                <w:b/>
                <w:bCs w:val="0"/>
              </w:rPr>
            </w:pPr>
            <w:r w:rsidRPr="005454B2">
              <w:rPr>
                <w:rStyle w:val="Strong"/>
                <w:b/>
                <w:bCs w:val="0"/>
              </w:rPr>
              <w:t>Age 50</w:t>
            </w:r>
            <w:r w:rsidR="00BF50BD" w:rsidRPr="005454B2">
              <w:rPr>
                <w:rStyle w:val="Strong"/>
                <w:b/>
                <w:bCs w:val="0"/>
              </w:rPr>
              <w:t>–</w:t>
            </w:r>
            <w:r w:rsidRPr="005454B2">
              <w:rPr>
                <w:rStyle w:val="Strong"/>
                <w:b/>
                <w:bCs w:val="0"/>
              </w:rPr>
              <w:t>54</w:t>
            </w:r>
          </w:p>
        </w:tc>
        <w:tc>
          <w:tcPr>
            <w:tcW w:w="1581" w:type="pct"/>
          </w:tcPr>
          <w:p w14:paraId="4BB2411B" w14:textId="77777777" w:rsidR="0034682F" w:rsidRDefault="0034682F">
            <w:pPr>
              <w:cnfStyle w:val="000000100000" w:firstRow="0" w:lastRow="0" w:firstColumn="0" w:lastColumn="0" w:oddVBand="0" w:evenVBand="0" w:oddHBand="1" w:evenHBand="0" w:firstRowFirstColumn="0" w:firstRowLastColumn="0" w:lastRowFirstColumn="0" w:lastRowLastColumn="0"/>
            </w:pPr>
          </w:p>
        </w:tc>
        <w:tc>
          <w:tcPr>
            <w:tcW w:w="1581" w:type="pct"/>
          </w:tcPr>
          <w:p w14:paraId="107879E2" w14:textId="77777777" w:rsidR="0034682F" w:rsidRDefault="0034682F">
            <w:pPr>
              <w:cnfStyle w:val="000000100000" w:firstRow="0" w:lastRow="0" w:firstColumn="0" w:lastColumn="0" w:oddVBand="0" w:evenVBand="0" w:oddHBand="1" w:evenHBand="0" w:firstRowFirstColumn="0" w:firstRowLastColumn="0" w:lastRowFirstColumn="0" w:lastRowLastColumn="0"/>
            </w:pPr>
          </w:p>
        </w:tc>
      </w:tr>
      <w:tr w:rsidR="0095398D" w14:paraId="0B39E44D" w14:textId="77777777" w:rsidTr="00C9460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pct"/>
          </w:tcPr>
          <w:p w14:paraId="6F91B43B" w14:textId="2F1A78A5" w:rsidR="007425D0" w:rsidRPr="005454B2" w:rsidRDefault="0095398D">
            <w:pPr>
              <w:rPr>
                <w:rStyle w:val="Strong"/>
                <w:b/>
                <w:bCs w:val="0"/>
              </w:rPr>
            </w:pPr>
            <w:r w:rsidRPr="005454B2">
              <w:rPr>
                <w:rStyle w:val="Strong"/>
                <w:b/>
                <w:bCs w:val="0"/>
              </w:rPr>
              <w:t>Age 55</w:t>
            </w:r>
            <w:r w:rsidR="00BF50BD" w:rsidRPr="005454B2">
              <w:rPr>
                <w:rStyle w:val="Strong"/>
                <w:b/>
                <w:bCs w:val="0"/>
              </w:rPr>
              <w:t>–</w:t>
            </w:r>
            <w:r w:rsidR="007425D0" w:rsidRPr="005454B2">
              <w:rPr>
                <w:rStyle w:val="Strong"/>
                <w:b/>
                <w:bCs w:val="0"/>
              </w:rPr>
              <w:t>59</w:t>
            </w:r>
          </w:p>
        </w:tc>
        <w:tc>
          <w:tcPr>
            <w:tcW w:w="1581" w:type="pct"/>
          </w:tcPr>
          <w:p w14:paraId="43BC28D4" w14:textId="77777777" w:rsidR="0095398D" w:rsidRDefault="0095398D">
            <w:pPr>
              <w:cnfStyle w:val="000000010000" w:firstRow="0" w:lastRow="0" w:firstColumn="0" w:lastColumn="0" w:oddVBand="0" w:evenVBand="0" w:oddHBand="0" w:evenHBand="1" w:firstRowFirstColumn="0" w:firstRowLastColumn="0" w:lastRowFirstColumn="0" w:lastRowLastColumn="0"/>
            </w:pPr>
          </w:p>
        </w:tc>
        <w:tc>
          <w:tcPr>
            <w:tcW w:w="1581" w:type="pct"/>
          </w:tcPr>
          <w:p w14:paraId="24772E59" w14:textId="77777777" w:rsidR="0095398D" w:rsidRDefault="0095398D">
            <w:pPr>
              <w:cnfStyle w:val="000000010000" w:firstRow="0" w:lastRow="0" w:firstColumn="0" w:lastColumn="0" w:oddVBand="0" w:evenVBand="0" w:oddHBand="0" w:evenHBand="1" w:firstRowFirstColumn="0" w:firstRowLastColumn="0" w:lastRowFirstColumn="0" w:lastRowLastColumn="0"/>
            </w:pPr>
          </w:p>
        </w:tc>
      </w:tr>
      <w:tr w:rsidR="0095398D" w14:paraId="71329FCE" w14:textId="77777777" w:rsidTr="00C946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pct"/>
          </w:tcPr>
          <w:p w14:paraId="6BFFE464" w14:textId="18CFD72B" w:rsidR="007425D0" w:rsidRPr="005454B2" w:rsidRDefault="007425D0">
            <w:pPr>
              <w:rPr>
                <w:rStyle w:val="Strong"/>
                <w:b/>
                <w:bCs w:val="0"/>
              </w:rPr>
            </w:pPr>
            <w:r w:rsidRPr="005454B2">
              <w:rPr>
                <w:rStyle w:val="Strong"/>
                <w:b/>
                <w:bCs w:val="0"/>
              </w:rPr>
              <w:t>Age 60</w:t>
            </w:r>
            <w:r w:rsidR="00BF50BD" w:rsidRPr="005454B2">
              <w:rPr>
                <w:rStyle w:val="Strong"/>
                <w:b/>
                <w:bCs w:val="0"/>
              </w:rPr>
              <w:t>–</w:t>
            </w:r>
            <w:r w:rsidRPr="005454B2">
              <w:rPr>
                <w:rStyle w:val="Strong"/>
                <w:b/>
                <w:bCs w:val="0"/>
              </w:rPr>
              <w:t>64</w:t>
            </w:r>
          </w:p>
        </w:tc>
        <w:tc>
          <w:tcPr>
            <w:tcW w:w="1581" w:type="pct"/>
          </w:tcPr>
          <w:p w14:paraId="52E9D314" w14:textId="77777777" w:rsidR="0095398D" w:rsidRDefault="0095398D">
            <w:pPr>
              <w:cnfStyle w:val="000000100000" w:firstRow="0" w:lastRow="0" w:firstColumn="0" w:lastColumn="0" w:oddVBand="0" w:evenVBand="0" w:oddHBand="1" w:evenHBand="0" w:firstRowFirstColumn="0" w:firstRowLastColumn="0" w:lastRowFirstColumn="0" w:lastRowLastColumn="0"/>
            </w:pPr>
          </w:p>
        </w:tc>
        <w:tc>
          <w:tcPr>
            <w:tcW w:w="1581" w:type="pct"/>
          </w:tcPr>
          <w:p w14:paraId="6F537EC1" w14:textId="77777777" w:rsidR="0095398D" w:rsidRDefault="0095398D">
            <w:pPr>
              <w:cnfStyle w:val="000000100000" w:firstRow="0" w:lastRow="0" w:firstColumn="0" w:lastColumn="0" w:oddVBand="0" w:evenVBand="0" w:oddHBand="1" w:evenHBand="0" w:firstRowFirstColumn="0" w:firstRowLastColumn="0" w:lastRowFirstColumn="0" w:lastRowLastColumn="0"/>
            </w:pPr>
          </w:p>
        </w:tc>
      </w:tr>
      <w:tr w:rsidR="0095398D" w14:paraId="45E637F3" w14:textId="77777777" w:rsidTr="00C9460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pct"/>
          </w:tcPr>
          <w:p w14:paraId="042D1794" w14:textId="2133D0D0" w:rsidR="007425D0" w:rsidRPr="005454B2" w:rsidRDefault="007425D0">
            <w:pPr>
              <w:rPr>
                <w:rStyle w:val="Strong"/>
                <w:b/>
                <w:bCs w:val="0"/>
              </w:rPr>
            </w:pPr>
            <w:r w:rsidRPr="005454B2">
              <w:rPr>
                <w:rStyle w:val="Strong"/>
                <w:b/>
                <w:bCs w:val="0"/>
              </w:rPr>
              <w:t>Age 65</w:t>
            </w:r>
            <w:r w:rsidR="00BF50BD" w:rsidRPr="005454B2">
              <w:rPr>
                <w:rStyle w:val="Strong"/>
                <w:b/>
                <w:bCs w:val="0"/>
              </w:rPr>
              <w:t>–</w:t>
            </w:r>
            <w:r w:rsidRPr="005454B2">
              <w:rPr>
                <w:rStyle w:val="Strong"/>
                <w:b/>
                <w:bCs w:val="0"/>
              </w:rPr>
              <w:t>69</w:t>
            </w:r>
          </w:p>
        </w:tc>
        <w:tc>
          <w:tcPr>
            <w:tcW w:w="1581" w:type="pct"/>
          </w:tcPr>
          <w:p w14:paraId="50EE484E" w14:textId="77777777" w:rsidR="0095398D" w:rsidRDefault="0095398D">
            <w:pPr>
              <w:cnfStyle w:val="000000010000" w:firstRow="0" w:lastRow="0" w:firstColumn="0" w:lastColumn="0" w:oddVBand="0" w:evenVBand="0" w:oddHBand="0" w:evenHBand="1" w:firstRowFirstColumn="0" w:firstRowLastColumn="0" w:lastRowFirstColumn="0" w:lastRowLastColumn="0"/>
            </w:pPr>
          </w:p>
        </w:tc>
        <w:tc>
          <w:tcPr>
            <w:tcW w:w="1581" w:type="pct"/>
          </w:tcPr>
          <w:p w14:paraId="6058B35F" w14:textId="77777777" w:rsidR="0095398D" w:rsidRDefault="0095398D">
            <w:pPr>
              <w:cnfStyle w:val="000000010000" w:firstRow="0" w:lastRow="0" w:firstColumn="0" w:lastColumn="0" w:oddVBand="0" w:evenVBand="0" w:oddHBand="0" w:evenHBand="1" w:firstRowFirstColumn="0" w:firstRowLastColumn="0" w:lastRowFirstColumn="0" w:lastRowLastColumn="0"/>
            </w:pPr>
          </w:p>
        </w:tc>
      </w:tr>
      <w:tr w:rsidR="0095398D" w14:paraId="2328FB46" w14:textId="77777777" w:rsidTr="00C946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pct"/>
          </w:tcPr>
          <w:p w14:paraId="404C232B" w14:textId="01F7460C" w:rsidR="007425D0" w:rsidRPr="005454B2" w:rsidRDefault="007425D0">
            <w:pPr>
              <w:rPr>
                <w:rStyle w:val="Strong"/>
                <w:b/>
                <w:bCs w:val="0"/>
              </w:rPr>
            </w:pPr>
            <w:r w:rsidRPr="005454B2">
              <w:rPr>
                <w:rStyle w:val="Strong"/>
                <w:b/>
                <w:bCs w:val="0"/>
              </w:rPr>
              <w:t>Age 70</w:t>
            </w:r>
            <w:r w:rsidR="00BF50BD" w:rsidRPr="005454B2">
              <w:rPr>
                <w:rStyle w:val="Strong"/>
                <w:b/>
                <w:bCs w:val="0"/>
              </w:rPr>
              <w:t>–</w:t>
            </w:r>
            <w:r w:rsidRPr="005454B2">
              <w:rPr>
                <w:rStyle w:val="Strong"/>
                <w:b/>
                <w:bCs w:val="0"/>
              </w:rPr>
              <w:t>74</w:t>
            </w:r>
          </w:p>
        </w:tc>
        <w:tc>
          <w:tcPr>
            <w:tcW w:w="1581" w:type="pct"/>
          </w:tcPr>
          <w:p w14:paraId="43EE0143" w14:textId="77777777" w:rsidR="0095398D" w:rsidRDefault="0095398D">
            <w:pPr>
              <w:cnfStyle w:val="000000100000" w:firstRow="0" w:lastRow="0" w:firstColumn="0" w:lastColumn="0" w:oddVBand="0" w:evenVBand="0" w:oddHBand="1" w:evenHBand="0" w:firstRowFirstColumn="0" w:firstRowLastColumn="0" w:lastRowFirstColumn="0" w:lastRowLastColumn="0"/>
            </w:pPr>
          </w:p>
        </w:tc>
        <w:tc>
          <w:tcPr>
            <w:tcW w:w="1581" w:type="pct"/>
          </w:tcPr>
          <w:p w14:paraId="1CB33C9C" w14:textId="77777777" w:rsidR="0095398D" w:rsidRDefault="0095398D">
            <w:pPr>
              <w:cnfStyle w:val="000000100000" w:firstRow="0" w:lastRow="0" w:firstColumn="0" w:lastColumn="0" w:oddVBand="0" w:evenVBand="0" w:oddHBand="1" w:evenHBand="0" w:firstRowFirstColumn="0" w:firstRowLastColumn="0" w:lastRowFirstColumn="0" w:lastRowLastColumn="0"/>
            </w:pPr>
          </w:p>
        </w:tc>
      </w:tr>
      <w:tr w:rsidR="0095398D" w14:paraId="2D41A80F" w14:textId="77777777" w:rsidTr="00C9460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pct"/>
          </w:tcPr>
          <w:p w14:paraId="4E16032B" w14:textId="6944863E" w:rsidR="007425D0" w:rsidRPr="005454B2" w:rsidRDefault="007425D0">
            <w:pPr>
              <w:rPr>
                <w:rStyle w:val="Strong"/>
                <w:b/>
                <w:bCs w:val="0"/>
              </w:rPr>
            </w:pPr>
            <w:r w:rsidRPr="005454B2">
              <w:rPr>
                <w:rStyle w:val="Strong"/>
                <w:b/>
                <w:bCs w:val="0"/>
              </w:rPr>
              <w:t>Age 75</w:t>
            </w:r>
            <w:r w:rsidR="00BF50BD" w:rsidRPr="005454B2">
              <w:rPr>
                <w:rStyle w:val="Strong"/>
                <w:b/>
                <w:bCs w:val="0"/>
              </w:rPr>
              <w:t>–</w:t>
            </w:r>
            <w:r w:rsidRPr="005454B2">
              <w:rPr>
                <w:rStyle w:val="Strong"/>
                <w:b/>
                <w:bCs w:val="0"/>
              </w:rPr>
              <w:t>79</w:t>
            </w:r>
          </w:p>
        </w:tc>
        <w:tc>
          <w:tcPr>
            <w:tcW w:w="1581" w:type="pct"/>
          </w:tcPr>
          <w:p w14:paraId="3D846635" w14:textId="77777777" w:rsidR="0095398D" w:rsidRDefault="0095398D">
            <w:pPr>
              <w:cnfStyle w:val="000000010000" w:firstRow="0" w:lastRow="0" w:firstColumn="0" w:lastColumn="0" w:oddVBand="0" w:evenVBand="0" w:oddHBand="0" w:evenHBand="1" w:firstRowFirstColumn="0" w:firstRowLastColumn="0" w:lastRowFirstColumn="0" w:lastRowLastColumn="0"/>
            </w:pPr>
          </w:p>
        </w:tc>
        <w:tc>
          <w:tcPr>
            <w:tcW w:w="1581" w:type="pct"/>
          </w:tcPr>
          <w:p w14:paraId="1B51D413" w14:textId="77777777" w:rsidR="0095398D" w:rsidRDefault="0095398D">
            <w:pPr>
              <w:cnfStyle w:val="000000010000" w:firstRow="0" w:lastRow="0" w:firstColumn="0" w:lastColumn="0" w:oddVBand="0" w:evenVBand="0" w:oddHBand="0" w:evenHBand="1" w:firstRowFirstColumn="0" w:firstRowLastColumn="0" w:lastRowFirstColumn="0" w:lastRowLastColumn="0"/>
            </w:pPr>
          </w:p>
        </w:tc>
      </w:tr>
      <w:tr w:rsidR="007425D0" w14:paraId="656E2CF8" w14:textId="77777777" w:rsidTr="00C946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pct"/>
          </w:tcPr>
          <w:p w14:paraId="202F3D02" w14:textId="778B5DA7" w:rsidR="007425D0" w:rsidRPr="005454B2" w:rsidRDefault="007425D0">
            <w:pPr>
              <w:rPr>
                <w:rStyle w:val="Strong"/>
                <w:b/>
                <w:bCs w:val="0"/>
              </w:rPr>
            </w:pPr>
            <w:r w:rsidRPr="005454B2">
              <w:rPr>
                <w:rStyle w:val="Strong"/>
                <w:b/>
                <w:bCs w:val="0"/>
              </w:rPr>
              <w:t>Age 80–84</w:t>
            </w:r>
          </w:p>
        </w:tc>
        <w:tc>
          <w:tcPr>
            <w:tcW w:w="1581" w:type="pct"/>
          </w:tcPr>
          <w:p w14:paraId="4F442F29" w14:textId="77777777" w:rsidR="007425D0" w:rsidRDefault="007425D0">
            <w:pPr>
              <w:cnfStyle w:val="000000100000" w:firstRow="0" w:lastRow="0" w:firstColumn="0" w:lastColumn="0" w:oddVBand="0" w:evenVBand="0" w:oddHBand="1" w:evenHBand="0" w:firstRowFirstColumn="0" w:firstRowLastColumn="0" w:lastRowFirstColumn="0" w:lastRowLastColumn="0"/>
            </w:pPr>
          </w:p>
        </w:tc>
        <w:tc>
          <w:tcPr>
            <w:tcW w:w="1581" w:type="pct"/>
          </w:tcPr>
          <w:p w14:paraId="05D20749" w14:textId="77777777" w:rsidR="007425D0" w:rsidRDefault="007425D0">
            <w:pPr>
              <w:cnfStyle w:val="000000100000" w:firstRow="0" w:lastRow="0" w:firstColumn="0" w:lastColumn="0" w:oddVBand="0" w:evenVBand="0" w:oddHBand="1" w:evenHBand="0" w:firstRowFirstColumn="0" w:firstRowLastColumn="0" w:lastRowFirstColumn="0" w:lastRowLastColumn="0"/>
            </w:pPr>
          </w:p>
        </w:tc>
      </w:tr>
      <w:tr w:rsidR="007425D0" w14:paraId="18537C67" w14:textId="77777777" w:rsidTr="00C9460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pct"/>
          </w:tcPr>
          <w:p w14:paraId="589A8EEB" w14:textId="5FD54581" w:rsidR="007425D0" w:rsidRPr="005454B2" w:rsidRDefault="007425D0">
            <w:pPr>
              <w:rPr>
                <w:rStyle w:val="Strong"/>
                <w:b/>
                <w:bCs w:val="0"/>
              </w:rPr>
            </w:pPr>
            <w:r w:rsidRPr="005454B2">
              <w:rPr>
                <w:rStyle w:val="Strong"/>
                <w:b/>
                <w:bCs w:val="0"/>
              </w:rPr>
              <w:t>Age 85+</w:t>
            </w:r>
          </w:p>
        </w:tc>
        <w:tc>
          <w:tcPr>
            <w:tcW w:w="1581" w:type="pct"/>
          </w:tcPr>
          <w:p w14:paraId="3C69AC9B" w14:textId="77777777" w:rsidR="007425D0" w:rsidRDefault="007425D0">
            <w:pPr>
              <w:cnfStyle w:val="000000010000" w:firstRow="0" w:lastRow="0" w:firstColumn="0" w:lastColumn="0" w:oddVBand="0" w:evenVBand="0" w:oddHBand="0" w:evenHBand="1" w:firstRowFirstColumn="0" w:firstRowLastColumn="0" w:lastRowFirstColumn="0" w:lastRowLastColumn="0"/>
            </w:pPr>
          </w:p>
        </w:tc>
        <w:tc>
          <w:tcPr>
            <w:tcW w:w="1581" w:type="pct"/>
          </w:tcPr>
          <w:p w14:paraId="3D0F8AFA" w14:textId="77777777" w:rsidR="007425D0" w:rsidRDefault="007425D0">
            <w:pPr>
              <w:cnfStyle w:val="000000010000" w:firstRow="0" w:lastRow="0" w:firstColumn="0" w:lastColumn="0" w:oddVBand="0" w:evenVBand="0" w:oddHBand="0" w:evenHBand="1" w:firstRowFirstColumn="0" w:firstRowLastColumn="0" w:lastRowFirstColumn="0" w:lastRowLastColumn="0"/>
            </w:pPr>
          </w:p>
        </w:tc>
      </w:tr>
    </w:tbl>
    <w:p w14:paraId="5E7D8929" w14:textId="1B3FCA09" w:rsidR="00A43826" w:rsidRDefault="00A43826" w:rsidP="00F507DF">
      <w:r>
        <w:t>Use the data</w:t>
      </w:r>
      <w:r w:rsidR="001D6367">
        <w:t xml:space="preserve"> and graphs </w:t>
      </w:r>
      <w:r w:rsidR="00AC384A">
        <w:t>i</w:t>
      </w:r>
      <w:r w:rsidR="001D6367">
        <w:t xml:space="preserve">n </w:t>
      </w:r>
      <w:r w:rsidR="00CB0DA0" w:rsidRPr="00C52E29">
        <w:rPr>
          <w:rStyle w:val="Strong"/>
        </w:rPr>
        <w:t>‘Sheet 2 – Total weekly influenza cases’</w:t>
      </w:r>
      <w:r w:rsidR="001D6367">
        <w:t xml:space="preserve"> of </w:t>
      </w:r>
      <w:r>
        <w:t>the workbook to answer the following questions.</w:t>
      </w:r>
    </w:p>
    <w:p w14:paraId="665D7DEE" w14:textId="59C8B18B" w:rsidR="006B6A24" w:rsidRDefault="00B15C18">
      <w:pPr>
        <w:pStyle w:val="ListNumber"/>
        <w:numPr>
          <w:ilvl w:val="0"/>
          <w:numId w:val="74"/>
        </w:numPr>
      </w:pPr>
      <w:r>
        <w:t xml:space="preserve">Which type of influenza infection had the </w:t>
      </w:r>
      <w:r w:rsidR="0036638B">
        <w:t>highest</w:t>
      </w:r>
      <w:r>
        <w:t xml:space="preserve"> standard deviation? What does that </w:t>
      </w:r>
      <w:r w:rsidR="0036638B">
        <w:t>indicate</w:t>
      </w:r>
      <w:r>
        <w:t xml:space="preserve"> about the data?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Space for students to provide answer."/>
      </w:tblPr>
      <w:tblGrid>
        <w:gridCol w:w="9628"/>
      </w:tblGrid>
      <w:tr w:rsidR="006B091D" w14:paraId="78E67F2C" w14:textId="77777777" w:rsidTr="007C1B44">
        <w:trPr>
          <w:trHeight w:val="1599"/>
        </w:trPr>
        <w:tc>
          <w:tcPr>
            <w:tcW w:w="9628" w:type="dxa"/>
            <w:tcBorders>
              <w:top w:val="single" w:sz="4" w:space="0" w:color="auto"/>
              <w:left w:val="single" w:sz="4" w:space="0" w:color="auto"/>
              <w:bottom w:val="single" w:sz="4" w:space="0" w:color="auto"/>
              <w:right w:val="single" w:sz="4" w:space="0" w:color="auto"/>
            </w:tcBorders>
          </w:tcPr>
          <w:p w14:paraId="5131A728" w14:textId="07D7B566" w:rsidR="006B091D" w:rsidRDefault="006B091D" w:rsidP="007813BB"/>
        </w:tc>
      </w:tr>
    </w:tbl>
    <w:p w14:paraId="6BA1A3B4" w14:textId="0E6A5D2A" w:rsidR="00B15C18" w:rsidRDefault="007A1A41" w:rsidP="00967205">
      <w:pPr>
        <w:pStyle w:val="ListNumber"/>
        <w:keepNext/>
      </w:pPr>
      <w:r>
        <w:lastRenderedPageBreak/>
        <w:t>Which age group h</w:t>
      </w:r>
      <w:r w:rsidR="009E400A">
        <w:t xml:space="preserve">ad the </w:t>
      </w:r>
      <w:r w:rsidR="0036638B">
        <w:t>highest</w:t>
      </w:r>
      <w:r w:rsidR="009E400A">
        <w:t xml:space="preserve"> number of reported cases in the year?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Space for students to provide answer."/>
      </w:tblPr>
      <w:tblGrid>
        <w:gridCol w:w="9628"/>
      </w:tblGrid>
      <w:tr w:rsidR="006B091D" w14:paraId="107BDF70" w14:textId="77777777" w:rsidTr="007C1B44">
        <w:trPr>
          <w:trHeight w:val="1505"/>
        </w:trPr>
        <w:tc>
          <w:tcPr>
            <w:tcW w:w="9628" w:type="dxa"/>
            <w:tcBorders>
              <w:top w:val="single" w:sz="4" w:space="0" w:color="auto"/>
              <w:left w:val="single" w:sz="4" w:space="0" w:color="auto"/>
              <w:bottom w:val="single" w:sz="4" w:space="0" w:color="auto"/>
              <w:right w:val="single" w:sz="4" w:space="0" w:color="auto"/>
            </w:tcBorders>
          </w:tcPr>
          <w:p w14:paraId="028DAEE9" w14:textId="3EE3061B" w:rsidR="006B091D" w:rsidRDefault="006B091D" w:rsidP="00967205">
            <w:pPr>
              <w:keepNext/>
            </w:pPr>
          </w:p>
        </w:tc>
      </w:tr>
    </w:tbl>
    <w:p w14:paraId="6B21E474" w14:textId="5281AD2D" w:rsidR="009E400A" w:rsidRDefault="00E37C54" w:rsidP="00237A00">
      <w:pPr>
        <w:pStyle w:val="ListNumber"/>
      </w:pPr>
      <w:r>
        <w:t xml:space="preserve">Which </w:t>
      </w:r>
      <w:r w:rsidR="003D2E38">
        <w:t>week ending ha</w:t>
      </w:r>
      <w:r w:rsidR="00311F65">
        <w:t>d</w:t>
      </w:r>
      <w:r w:rsidR="003D2E38">
        <w:t xml:space="preserve"> the </w:t>
      </w:r>
      <w:r w:rsidR="0036638B">
        <w:t>highest</w:t>
      </w:r>
      <w:r w:rsidR="003D2E38">
        <w:t xml:space="preserve"> number of reported influenza cases? Which had the lowest?</w:t>
      </w:r>
    </w:p>
    <w:tbl>
      <w:tblPr>
        <w:tblStyle w:val="TableGrid"/>
        <w:tblW w:w="0" w:type="auto"/>
        <w:tblLook w:val="04A0" w:firstRow="1" w:lastRow="0" w:firstColumn="1" w:lastColumn="0" w:noHBand="0" w:noVBand="1"/>
        <w:tblDescription w:val="Space for students to provide answer."/>
      </w:tblPr>
      <w:tblGrid>
        <w:gridCol w:w="9628"/>
      </w:tblGrid>
      <w:tr w:rsidR="006B091D" w14:paraId="66EF7955" w14:textId="77777777" w:rsidTr="003A357D">
        <w:trPr>
          <w:trHeight w:val="767"/>
        </w:trPr>
        <w:tc>
          <w:tcPr>
            <w:tcW w:w="9628" w:type="dxa"/>
          </w:tcPr>
          <w:p w14:paraId="01A30B27" w14:textId="5014C069" w:rsidR="006B091D" w:rsidRDefault="006B091D" w:rsidP="00C0335E"/>
        </w:tc>
      </w:tr>
    </w:tbl>
    <w:p w14:paraId="512FB156" w14:textId="704A4A62" w:rsidR="009B2F73" w:rsidRDefault="00A943E2" w:rsidP="00237A00">
      <w:pPr>
        <w:pStyle w:val="ListNumber"/>
      </w:pPr>
      <w:r>
        <w:t>Was there a significant difference between the number of male and female infection</w:t>
      </w:r>
      <w:r w:rsidR="000034F9">
        <w:t>s</w:t>
      </w:r>
      <w:r>
        <w:t xml:space="preserve">? How much did they </w:t>
      </w:r>
      <w:r w:rsidR="009B2F73">
        <w:t xml:space="preserve">differ in the week </w:t>
      </w:r>
      <w:r w:rsidR="000367FE">
        <w:t>with the highest number of cases</w:t>
      </w:r>
      <w:r w:rsidR="009B2F73">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Space for students to provide answer."/>
      </w:tblPr>
      <w:tblGrid>
        <w:gridCol w:w="9628"/>
      </w:tblGrid>
      <w:tr w:rsidR="00523545" w14:paraId="2AA6C03A" w14:textId="77777777" w:rsidTr="00C9460A">
        <w:trPr>
          <w:trHeight w:val="1342"/>
        </w:trPr>
        <w:tc>
          <w:tcPr>
            <w:tcW w:w="9628" w:type="dxa"/>
            <w:tcBorders>
              <w:top w:val="single" w:sz="4" w:space="0" w:color="auto"/>
              <w:left w:val="single" w:sz="4" w:space="0" w:color="auto"/>
              <w:bottom w:val="single" w:sz="4" w:space="0" w:color="auto"/>
              <w:right w:val="single" w:sz="4" w:space="0" w:color="auto"/>
            </w:tcBorders>
          </w:tcPr>
          <w:p w14:paraId="12CF02AF" w14:textId="3419497D" w:rsidR="00523545" w:rsidRDefault="00523545"/>
        </w:tc>
      </w:tr>
    </w:tbl>
    <w:p w14:paraId="0394DE9F" w14:textId="5F2A0165" w:rsidR="006117A9" w:rsidRDefault="009B2F73" w:rsidP="00237A00">
      <w:pPr>
        <w:pStyle w:val="ListNumber"/>
      </w:pPr>
      <w:r>
        <w:t xml:space="preserve">Which type of </w:t>
      </w:r>
      <w:r w:rsidR="00F61AA9">
        <w:t>influenza was most prevalent throughout the year?</w:t>
      </w:r>
      <w:r w:rsidR="006117A9">
        <w:t xml:space="preserve"> Did this pattern change at any point?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Space for students to provide answer."/>
      </w:tblPr>
      <w:tblGrid>
        <w:gridCol w:w="9628"/>
      </w:tblGrid>
      <w:tr w:rsidR="00523545" w14:paraId="1E5FCF37" w14:textId="77777777" w:rsidTr="00C9460A">
        <w:trPr>
          <w:trHeight w:val="1374"/>
        </w:trPr>
        <w:tc>
          <w:tcPr>
            <w:tcW w:w="9628" w:type="dxa"/>
            <w:tcBorders>
              <w:top w:val="single" w:sz="4" w:space="0" w:color="auto"/>
              <w:left w:val="single" w:sz="4" w:space="0" w:color="auto"/>
              <w:bottom w:val="single" w:sz="4" w:space="0" w:color="auto"/>
              <w:right w:val="single" w:sz="4" w:space="0" w:color="auto"/>
            </w:tcBorders>
          </w:tcPr>
          <w:p w14:paraId="456A698B" w14:textId="49250C03" w:rsidR="00523545" w:rsidRDefault="00523545"/>
        </w:tc>
      </w:tr>
    </w:tbl>
    <w:p w14:paraId="7CD71370" w14:textId="0993D4E0" w:rsidR="00B64173" w:rsidRDefault="00B64173" w:rsidP="00237A00">
      <w:pPr>
        <w:pStyle w:val="ListNumber"/>
      </w:pPr>
      <w:r>
        <w:t>Do the reported case numbers for people aged 15</w:t>
      </w:r>
      <w:r w:rsidR="00EB3DB8">
        <w:t xml:space="preserve"> to </w:t>
      </w:r>
      <w:r>
        <w:t>19 follow the same pattern as the other age groups? Are there any anomalies?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Space for students to provide answer."/>
      </w:tblPr>
      <w:tblGrid>
        <w:gridCol w:w="9628"/>
      </w:tblGrid>
      <w:tr w:rsidR="00523545" w14:paraId="45FAA471" w14:textId="77777777" w:rsidTr="00423B7C">
        <w:trPr>
          <w:trHeight w:val="1801"/>
        </w:trPr>
        <w:tc>
          <w:tcPr>
            <w:tcW w:w="9628" w:type="dxa"/>
            <w:tcBorders>
              <w:top w:val="single" w:sz="4" w:space="0" w:color="auto"/>
              <w:left w:val="single" w:sz="4" w:space="0" w:color="auto"/>
              <w:bottom w:val="single" w:sz="4" w:space="0" w:color="auto"/>
              <w:right w:val="single" w:sz="4" w:space="0" w:color="auto"/>
            </w:tcBorders>
          </w:tcPr>
          <w:p w14:paraId="081FC5F9" w14:textId="70853852" w:rsidR="00523545" w:rsidRDefault="00523545" w:rsidP="00627031"/>
        </w:tc>
      </w:tr>
    </w:tbl>
    <w:p w14:paraId="352D3D70" w14:textId="53DD8438" w:rsidR="00D745BF" w:rsidRDefault="00932818" w:rsidP="00195D83">
      <w:pPr>
        <w:keepNext/>
      </w:pPr>
      <w:r>
        <w:lastRenderedPageBreak/>
        <w:t xml:space="preserve">Navigate to </w:t>
      </w:r>
      <w:r w:rsidR="00437A71" w:rsidRPr="00423B7C">
        <w:rPr>
          <w:rStyle w:val="Strong"/>
        </w:rPr>
        <w:t>‘Sheet 3 – Daily Sydney temperature’</w:t>
      </w:r>
      <w:r>
        <w:t xml:space="preserve"> </w:t>
      </w:r>
      <w:r w:rsidR="00B64173">
        <w:t>in</w:t>
      </w:r>
      <w:r>
        <w:t xml:space="preserve"> the workbook and calculate the </w:t>
      </w:r>
      <w:r w:rsidR="003807BA">
        <w:t xml:space="preserve">descriptive statistics in </w:t>
      </w:r>
      <w:r w:rsidR="00B64173">
        <w:t>T</w:t>
      </w:r>
      <w:r w:rsidR="001D6367">
        <w:t>able</w:t>
      </w:r>
      <w:r w:rsidR="00B64173">
        <w:t xml:space="preserve"> 2 </w:t>
      </w:r>
      <w:r w:rsidR="003807BA">
        <w:t xml:space="preserve">for annual </w:t>
      </w:r>
      <w:r w:rsidR="00D745BF">
        <w:t xml:space="preserve">minimum and maximum </w:t>
      </w:r>
      <w:r w:rsidR="0034439B">
        <w:t>temperatures</w:t>
      </w:r>
      <w:r w:rsidR="00D745BF">
        <w:t>.</w:t>
      </w:r>
    </w:p>
    <w:p w14:paraId="2254A1D4" w14:textId="2DEBC588" w:rsidR="00870EA8" w:rsidRPr="00542A02" w:rsidRDefault="00315F62" w:rsidP="00315F62">
      <w:pPr>
        <w:pStyle w:val="Caption"/>
      </w:pPr>
      <w:r>
        <w:t xml:space="preserve">Table 2 </w:t>
      </w:r>
      <w:r w:rsidR="00870EA8">
        <w:t>– descriptive statistics</w:t>
      </w:r>
    </w:p>
    <w:tbl>
      <w:tblPr>
        <w:tblStyle w:val="Tableheader"/>
        <w:tblW w:w="0" w:type="auto"/>
        <w:tblLook w:val="04A0" w:firstRow="1" w:lastRow="0" w:firstColumn="1" w:lastColumn="0" w:noHBand="0" w:noVBand="1"/>
        <w:tblDescription w:val="Some cells in this table have been left intentionally blank for student response."/>
      </w:tblPr>
      <w:tblGrid>
        <w:gridCol w:w="4814"/>
        <w:gridCol w:w="4814"/>
      </w:tblGrid>
      <w:tr w:rsidR="00D745BF" w14:paraId="0C585E91" w14:textId="77777777" w:rsidTr="00C9460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noWrap/>
          </w:tcPr>
          <w:p w14:paraId="02441B5A" w14:textId="4A55D04D" w:rsidR="00D745BF" w:rsidRPr="00315F62" w:rsidRDefault="00811965" w:rsidP="00B73E3A">
            <w:pPr>
              <w:rPr>
                <w:rStyle w:val="Strong"/>
                <w:b/>
                <w:bCs w:val="0"/>
              </w:rPr>
            </w:pPr>
            <w:r w:rsidRPr="00315F62">
              <w:rPr>
                <w:rStyle w:val="Strong"/>
                <w:b/>
                <w:bCs w:val="0"/>
              </w:rPr>
              <w:t>Descriptive statistic</w:t>
            </w:r>
          </w:p>
        </w:tc>
        <w:tc>
          <w:tcPr>
            <w:tcW w:w="4814" w:type="dxa"/>
            <w:noWrap/>
          </w:tcPr>
          <w:p w14:paraId="09DA0758" w14:textId="5DD04516" w:rsidR="00D745BF" w:rsidRPr="00315F62" w:rsidRDefault="00811965" w:rsidP="00B73E3A">
            <w:pPr>
              <w:cnfStyle w:val="100000000000" w:firstRow="1" w:lastRow="0" w:firstColumn="0" w:lastColumn="0" w:oddVBand="0" w:evenVBand="0" w:oddHBand="0" w:evenHBand="0" w:firstRowFirstColumn="0" w:firstRowLastColumn="0" w:lastRowFirstColumn="0" w:lastRowLastColumn="0"/>
              <w:rPr>
                <w:rStyle w:val="Strong"/>
                <w:b/>
                <w:bCs w:val="0"/>
              </w:rPr>
            </w:pPr>
            <w:r w:rsidRPr="00315F62">
              <w:rPr>
                <w:rStyle w:val="Strong"/>
                <w:b/>
                <w:bCs w:val="0"/>
              </w:rPr>
              <w:t>Value</w:t>
            </w:r>
          </w:p>
        </w:tc>
      </w:tr>
      <w:tr w:rsidR="00D745BF" w14:paraId="7F9C380B" w14:textId="77777777" w:rsidTr="00C946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35308F7F" w14:textId="47F6D96E" w:rsidR="00D745BF" w:rsidRPr="00315F62" w:rsidRDefault="00811965" w:rsidP="00B73E3A">
            <w:pPr>
              <w:rPr>
                <w:rStyle w:val="Strong"/>
                <w:b/>
                <w:bCs w:val="0"/>
              </w:rPr>
            </w:pPr>
            <w:r w:rsidRPr="00315F62">
              <w:rPr>
                <w:rStyle w:val="Strong"/>
                <w:b/>
                <w:bCs w:val="0"/>
              </w:rPr>
              <w:t>Mode</w:t>
            </w:r>
          </w:p>
        </w:tc>
        <w:tc>
          <w:tcPr>
            <w:tcW w:w="4814" w:type="dxa"/>
          </w:tcPr>
          <w:p w14:paraId="22FDD9E0" w14:textId="77777777" w:rsidR="00D745BF" w:rsidRDefault="00D745BF" w:rsidP="00B73E3A">
            <w:pPr>
              <w:cnfStyle w:val="000000100000" w:firstRow="0" w:lastRow="0" w:firstColumn="0" w:lastColumn="0" w:oddVBand="0" w:evenVBand="0" w:oddHBand="1" w:evenHBand="0" w:firstRowFirstColumn="0" w:firstRowLastColumn="0" w:lastRowFirstColumn="0" w:lastRowLastColumn="0"/>
            </w:pPr>
          </w:p>
        </w:tc>
      </w:tr>
      <w:tr w:rsidR="00D745BF" w14:paraId="003F2E73" w14:textId="77777777" w:rsidTr="00C9460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271EFDC0" w14:textId="5D837DB2" w:rsidR="00D745BF" w:rsidRPr="00315F62" w:rsidRDefault="00811965" w:rsidP="00B73E3A">
            <w:pPr>
              <w:rPr>
                <w:rStyle w:val="Strong"/>
                <w:b/>
                <w:bCs w:val="0"/>
              </w:rPr>
            </w:pPr>
            <w:r w:rsidRPr="00315F62">
              <w:rPr>
                <w:rStyle w:val="Strong"/>
                <w:b/>
                <w:bCs w:val="0"/>
              </w:rPr>
              <w:t>Median</w:t>
            </w:r>
          </w:p>
        </w:tc>
        <w:tc>
          <w:tcPr>
            <w:tcW w:w="4814" w:type="dxa"/>
          </w:tcPr>
          <w:p w14:paraId="6AF97D0C" w14:textId="77777777" w:rsidR="00D745BF" w:rsidRDefault="00D745BF" w:rsidP="00B73E3A">
            <w:pPr>
              <w:cnfStyle w:val="000000010000" w:firstRow="0" w:lastRow="0" w:firstColumn="0" w:lastColumn="0" w:oddVBand="0" w:evenVBand="0" w:oddHBand="0" w:evenHBand="1" w:firstRowFirstColumn="0" w:firstRowLastColumn="0" w:lastRowFirstColumn="0" w:lastRowLastColumn="0"/>
            </w:pPr>
          </w:p>
        </w:tc>
      </w:tr>
      <w:tr w:rsidR="00D745BF" w14:paraId="65A01284" w14:textId="77777777" w:rsidTr="00C946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12E59346" w14:textId="00AFD74D" w:rsidR="00D745BF" w:rsidRPr="00315F62" w:rsidRDefault="00811965" w:rsidP="00B73E3A">
            <w:pPr>
              <w:rPr>
                <w:rStyle w:val="Strong"/>
                <w:b/>
                <w:bCs w:val="0"/>
              </w:rPr>
            </w:pPr>
            <w:r w:rsidRPr="00315F62">
              <w:rPr>
                <w:rStyle w:val="Strong"/>
                <w:b/>
                <w:bCs w:val="0"/>
              </w:rPr>
              <w:t>Mean</w:t>
            </w:r>
          </w:p>
        </w:tc>
        <w:tc>
          <w:tcPr>
            <w:tcW w:w="4814" w:type="dxa"/>
          </w:tcPr>
          <w:p w14:paraId="0C4F9F54" w14:textId="77777777" w:rsidR="00D745BF" w:rsidRDefault="00D745BF" w:rsidP="00B73E3A">
            <w:pPr>
              <w:cnfStyle w:val="000000100000" w:firstRow="0" w:lastRow="0" w:firstColumn="0" w:lastColumn="0" w:oddVBand="0" w:evenVBand="0" w:oddHBand="1" w:evenHBand="0" w:firstRowFirstColumn="0" w:firstRowLastColumn="0" w:lastRowFirstColumn="0" w:lastRowLastColumn="0"/>
            </w:pPr>
          </w:p>
        </w:tc>
      </w:tr>
      <w:tr w:rsidR="00D745BF" w14:paraId="4D0ABF7B" w14:textId="77777777" w:rsidTr="00C9460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48F33C68" w14:textId="463354D3" w:rsidR="00D745BF" w:rsidRPr="00315F62" w:rsidRDefault="00811965" w:rsidP="00B73E3A">
            <w:pPr>
              <w:rPr>
                <w:rStyle w:val="Strong"/>
                <w:b/>
                <w:bCs w:val="0"/>
              </w:rPr>
            </w:pPr>
            <w:r w:rsidRPr="00315F62">
              <w:rPr>
                <w:rStyle w:val="Strong"/>
                <w:b/>
                <w:bCs w:val="0"/>
              </w:rPr>
              <w:t>Standard deviation</w:t>
            </w:r>
          </w:p>
        </w:tc>
        <w:tc>
          <w:tcPr>
            <w:tcW w:w="4814" w:type="dxa"/>
          </w:tcPr>
          <w:p w14:paraId="366147C2" w14:textId="77777777" w:rsidR="00D745BF" w:rsidRDefault="00D745BF" w:rsidP="00B73E3A">
            <w:pPr>
              <w:cnfStyle w:val="000000010000" w:firstRow="0" w:lastRow="0" w:firstColumn="0" w:lastColumn="0" w:oddVBand="0" w:evenVBand="0" w:oddHBand="0" w:evenHBand="1" w:firstRowFirstColumn="0" w:firstRowLastColumn="0" w:lastRowFirstColumn="0" w:lastRowLastColumn="0"/>
            </w:pPr>
          </w:p>
        </w:tc>
      </w:tr>
    </w:tbl>
    <w:p w14:paraId="719538D9" w14:textId="739B540D" w:rsidR="001D6367" w:rsidRDefault="001D6367" w:rsidP="00315F62">
      <w:r>
        <w:t xml:space="preserve">Use the data and graphs </w:t>
      </w:r>
      <w:r w:rsidR="00B64173">
        <w:t>i</w:t>
      </w:r>
      <w:r>
        <w:t xml:space="preserve">n </w:t>
      </w:r>
      <w:r w:rsidR="00540336" w:rsidRPr="00423B7C">
        <w:rPr>
          <w:rStyle w:val="Strong"/>
        </w:rPr>
        <w:t>‘</w:t>
      </w:r>
      <w:r w:rsidR="00437A71" w:rsidRPr="00423B7C">
        <w:rPr>
          <w:rStyle w:val="Strong"/>
        </w:rPr>
        <w:t xml:space="preserve">Sheet 3 – Daily Sydney </w:t>
      </w:r>
      <w:r w:rsidR="00437A71" w:rsidRPr="00315F62">
        <w:rPr>
          <w:rStyle w:val="Strong"/>
        </w:rPr>
        <w:t>temperature</w:t>
      </w:r>
      <w:r w:rsidR="00540336" w:rsidRPr="00315F62">
        <w:rPr>
          <w:rStyle w:val="Strong"/>
        </w:rPr>
        <w:t>’</w:t>
      </w:r>
      <w:r w:rsidR="00437A71">
        <w:t xml:space="preserve"> and </w:t>
      </w:r>
      <w:r w:rsidR="00540336" w:rsidRPr="00423B7C">
        <w:rPr>
          <w:rStyle w:val="Strong"/>
        </w:rPr>
        <w:t>‘Sheet 4 – Weekly Sydney temperature’</w:t>
      </w:r>
      <w:r>
        <w:t xml:space="preserve"> of the workbook to answer the following questions.</w:t>
      </w:r>
    </w:p>
    <w:p w14:paraId="6EF2530B" w14:textId="2BA27E0F" w:rsidR="001F7F57" w:rsidRDefault="00D05AC2" w:rsidP="00237A00">
      <w:pPr>
        <w:pStyle w:val="ListNumber"/>
      </w:pPr>
      <w:r>
        <w:t xml:space="preserve">Which week reported the lowest maximum temperature? What was the minimum temperature at </w:t>
      </w:r>
      <w:r w:rsidR="009F3724">
        <w:t>that time</w:t>
      </w:r>
      <w:r w:rsidR="00A315FD">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Space for students to provide answer."/>
      </w:tblPr>
      <w:tblGrid>
        <w:gridCol w:w="9628"/>
      </w:tblGrid>
      <w:tr w:rsidR="00523545" w14:paraId="104A1C60" w14:textId="77777777" w:rsidTr="00D236C1">
        <w:trPr>
          <w:trHeight w:val="1413"/>
        </w:trPr>
        <w:tc>
          <w:tcPr>
            <w:tcW w:w="9628" w:type="dxa"/>
            <w:tcBorders>
              <w:top w:val="single" w:sz="4" w:space="0" w:color="auto"/>
              <w:left w:val="single" w:sz="4" w:space="0" w:color="auto"/>
              <w:bottom w:val="single" w:sz="4" w:space="0" w:color="auto"/>
              <w:right w:val="single" w:sz="4" w:space="0" w:color="auto"/>
            </w:tcBorders>
          </w:tcPr>
          <w:p w14:paraId="029E5C5D" w14:textId="6B31348A" w:rsidR="00523545" w:rsidRDefault="00523545"/>
        </w:tc>
      </w:tr>
    </w:tbl>
    <w:p w14:paraId="5225449D" w14:textId="77777777" w:rsidR="009F3724" w:rsidRDefault="009F3724" w:rsidP="00237A00">
      <w:pPr>
        <w:pStyle w:val="ListNumber"/>
      </w:pPr>
      <w:r>
        <w:t>How many weeks did the weekly average maximum temperature fall below the annual average? What about the lowest minimum temperature?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Space for students to provide answer."/>
      </w:tblPr>
      <w:tblGrid>
        <w:gridCol w:w="9628"/>
      </w:tblGrid>
      <w:tr w:rsidR="00523545" w14:paraId="114A7AA1" w14:textId="77777777" w:rsidTr="00D236C1">
        <w:trPr>
          <w:trHeight w:val="1445"/>
        </w:trPr>
        <w:tc>
          <w:tcPr>
            <w:tcW w:w="9628" w:type="dxa"/>
            <w:tcBorders>
              <w:top w:val="single" w:sz="4" w:space="0" w:color="auto"/>
              <w:left w:val="single" w:sz="4" w:space="0" w:color="auto"/>
              <w:bottom w:val="single" w:sz="4" w:space="0" w:color="auto"/>
              <w:right w:val="single" w:sz="4" w:space="0" w:color="auto"/>
            </w:tcBorders>
          </w:tcPr>
          <w:p w14:paraId="068AAE39" w14:textId="25AB738C" w:rsidR="00523545" w:rsidRDefault="00523545" w:rsidP="00627031"/>
        </w:tc>
      </w:tr>
    </w:tbl>
    <w:p w14:paraId="448D46A6" w14:textId="346FE923" w:rsidR="00396274" w:rsidRDefault="00396274" w:rsidP="00237A00">
      <w:pPr>
        <w:pStyle w:val="ListNumber"/>
      </w:pPr>
      <w:r>
        <w:t xml:space="preserve">Were there any times when </w:t>
      </w:r>
      <w:r w:rsidR="00400DA2">
        <w:t xml:space="preserve">the weekly average </w:t>
      </w:r>
      <w:r w:rsidR="00AE27E7">
        <w:t>minimum</w:t>
      </w:r>
      <w:r w:rsidR="00400DA2">
        <w:t xml:space="preserve"> </w:t>
      </w:r>
      <w:r w:rsidR="00AE27E7">
        <w:t>temperature</w:t>
      </w:r>
      <w:r w:rsidR="00400DA2">
        <w:t xml:space="preserve"> was equal to or close to</w:t>
      </w:r>
      <w:r w:rsidR="006C718F">
        <w:t xml:space="preserve"> (within 0.5°C) </w:t>
      </w:r>
      <w:r w:rsidR="00400DA2">
        <w:t xml:space="preserve">the annual average? What about </w:t>
      </w:r>
      <w:r w:rsidR="00AC2954">
        <w:t xml:space="preserve">the </w:t>
      </w:r>
      <w:r w:rsidR="00400DA2">
        <w:t>maximum temperature?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Space for students to provide answer."/>
      </w:tblPr>
      <w:tblGrid>
        <w:gridCol w:w="9628"/>
      </w:tblGrid>
      <w:tr w:rsidR="00523545" w14:paraId="60F3CD9B" w14:textId="77777777" w:rsidTr="00D236C1">
        <w:trPr>
          <w:trHeight w:val="1941"/>
        </w:trPr>
        <w:tc>
          <w:tcPr>
            <w:tcW w:w="9628" w:type="dxa"/>
            <w:tcBorders>
              <w:top w:val="single" w:sz="4" w:space="0" w:color="auto"/>
              <w:left w:val="single" w:sz="4" w:space="0" w:color="auto"/>
              <w:bottom w:val="single" w:sz="4" w:space="0" w:color="auto"/>
              <w:right w:val="single" w:sz="4" w:space="0" w:color="auto"/>
            </w:tcBorders>
          </w:tcPr>
          <w:p w14:paraId="3BC3C89C" w14:textId="70DE2651" w:rsidR="00523545" w:rsidRDefault="00523545"/>
        </w:tc>
      </w:tr>
    </w:tbl>
    <w:p w14:paraId="41577DD6" w14:textId="77777777" w:rsidR="009F3724" w:rsidRDefault="009F3724" w:rsidP="00237A00">
      <w:pPr>
        <w:pStyle w:val="ListNumber"/>
      </w:pPr>
      <w:r>
        <w:t>Using the data, explain why the standard deviation of maximum temperature for the week ending 22/12/2023 is significantly higher than in other weeks.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Space for students to provide answer."/>
      </w:tblPr>
      <w:tblGrid>
        <w:gridCol w:w="9628"/>
      </w:tblGrid>
      <w:tr w:rsidR="00523545" w14:paraId="3EB7C99F" w14:textId="77777777" w:rsidTr="00940BDB">
        <w:trPr>
          <w:trHeight w:val="1459"/>
        </w:trPr>
        <w:tc>
          <w:tcPr>
            <w:tcW w:w="9628" w:type="dxa"/>
            <w:tcBorders>
              <w:top w:val="single" w:sz="4" w:space="0" w:color="auto"/>
              <w:left w:val="single" w:sz="4" w:space="0" w:color="auto"/>
              <w:bottom w:val="single" w:sz="4" w:space="0" w:color="auto"/>
              <w:right w:val="single" w:sz="4" w:space="0" w:color="auto"/>
            </w:tcBorders>
          </w:tcPr>
          <w:p w14:paraId="3EFB033B" w14:textId="1CE5BDF8" w:rsidR="00523545" w:rsidRDefault="00523545"/>
        </w:tc>
      </w:tr>
    </w:tbl>
    <w:p w14:paraId="1C19BF3A" w14:textId="7F9B9F82" w:rsidR="009F3724" w:rsidRDefault="009F3724" w:rsidP="00237A00">
      <w:pPr>
        <w:pStyle w:val="ListNumber"/>
      </w:pPr>
      <w:r>
        <w:t>Compare the standard deviations of the maximum and minimum temperatures across the annual and weekly datasets and explain any differences you observe.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Space for students to provide answer."/>
      </w:tblPr>
      <w:tblGrid>
        <w:gridCol w:w="9628"/>
      </w:tblGrid>
      <w:tr w:rsidR="00523545" w14:paraId="507E46F5" w14:textId="77777777" w:rsidTr="00C9460A">
        <w:trPr>
          <w:trHeight w:val="1990"/>
        </w:trPr>
        <w:tc>
          <w:tcPr>
            <w:tcW w:w="9628" w:type="dxa"/>
            <w:tcBorders>
              <w:top w:val="single" w:sz="4" w:space="0" w:color="auto"/>
              <w:left w:val="single" w:sz="4" w:space="0" w:color="auto"/>
              <w:bottom w:val="single" w:sz="4" w:space="0" w:color="auto"/>
              <w:right w:val="single" w:sz="4" w:space="0" w:color="auto"/>
            </w:tcBorders>
          </w:tcPr>
          <w:p w14:paraId="38FCACCF" w14:textId="0151AA88" w:rsidR="00523545" w:rsidRDefault="00523545" w:rsidP="00940BDB"/>
        </w:tc>
      </w:tr>
    </w:tbl>
    <w:p w14:paraId="6705E2EF" w14:textId="69C47B74" w:rsidR="002A65D6" w:rsidRDefault="009514A1" w:rsidP="00F32EBF">
      <w:r w:rsidRPr="009514A1">
        <w:t>Use the data in the</w:t>
      </w:r>
      <w:r>
        <w:t xml:space="preserve"> workbook</w:t>
      </w:r>
      <w:r w:rsidRPr="009514A1">
        <w:t xml:space="preserve"> to test each statement</w:t>
      </w:r>
      <w:r w:rsidR="00444C26">
        <w:t xml:space="preserve"> below</w:t>
      </w:r>
      <w:r w:rsidRPr="009514A1">
        <w:t>. Decide whether the evidence supports or contradicts the statement and explain your reasoning with specific examples from the data.</w:t>
      </w:r>
    </w:p>
    <w:p w14:paraId="587F2D07" w14:textId="68D503A1" w:rsidR="001E7E02" w:rsidRDefault="00FA4A0E" w:rsidP="00237A00">
      <w:pPr>
        <w:pStyle w:val="ListNumber"/>
      </w:pPr>
      <w:r w:rsidRPr="00FA4A0E">
        <w:t>Weeks with a mean maximum temperature above 30</w:t>
      </w:r>
      <w:r>
        <w:t>°</w:t>
      </w:r>
      <w:r w:rsidRPr="00FA4A0E">
        <w:t xml:space="preserve">C have fewer than </w:t>
      </w:r>
      <w:r>
        <w:t>2</w:t>
      </w:r>
      <w:r w:rsidR="00C40856">
        <w:t>,</w:t>
      </w:r>
      <w:r>
        <w:t>0</w:t>
      </w:r>
      <w:r w:rsidRPr="00FA4A0E">
        <w:t>00 reported influenza cases.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Space for students to provide answer."/>
      </w:tblPr>
      <w:tblGrid>
        <w:gridCol w:w="9628"/>
      </w:tblGrid>
      <w:tr w:rsidR="0008589D" w14:paraId="0AB2CE79" w14:textId="77777777" w:rsidTr="0028317E">
        <w:trPr>
          <w:trHeight w:val="1252"/>
        </w:trPr>
        <w:tc>
          <w:tcPr>
            <w:tcW w:w="9628" w:type="dxa"/>
            <w:tcBorders>
              <w:top w:val="single" w:sz="4" w:space="0" w:color="auto"/>
              <w:left w:val="single" w:sz="4" w:space="0" w:color="auto"/>
              <w:bottom w:val="single" w:sz="4" w:space="0" w:color="auto"/>
              <w:right w:val="single" w:sz="4" w:space="0" w:color="auto"/>
            </w:tcBorders>
          </w:tcPr>
          <w:p w14:paraId="1A1AA183" w14:textId="3507D83B" w:rsidR="0008589D" w:rsidRDefault="0008589D"/>
        </w:tc>
      </w:tr>
    </w:tbl>
    <w:p w14:paraId="24C87A2D" w14:textId="74262F42" w:rsidR="00B65BCD" w:rsidRDefault="00B65BCD" w:rsidP="00237A00">
      <w:pPr>
        <w:pStyle w:val="ListNumber"/>
      </w:pPr>
      <w:r w:rsidRPr="00B65BCD">
        <w:t xml:space="preserve">In the </w:t>
      </w:r>
      <w:r w:rsidR="00BF2EBF">
        <w:t>5</w:t>
      </w:r>
      <w:r w:rsidRPr="00B65BCD">
        <w:t xml:space="preserve"> weeks with the highest total influenza cases, the 5</w:t>
      </w:r>
      <w:r w:rsidR="00A00291">
        <w:t xml:space="preserve"> to </w:t>
      </w:r>
      <w:r w:rsidRPr="00B65BCD">
        <w:t xml:space="preserve">9 age group has the highest number of cases in at least </w:t>
      </w:r>
      <w:r w:rsidR="00BF2EBF">
        <w:t>3</w:t>
      </w:r>
      <w:r w:rsidRPr="00B65BCD">
        <w:t xml:space="preserve"> of those weeks.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Space for students to provide answer."/>
      </w:tblPr>
      <w:tblGrid>
        <w:gridCol w:w="9628"/>
      </w:tblGrid>
      <w:tr w:rsidR="0008589D" w14:paraId="704F4085" w14:textId="77777777" w:rsidTr="0028317E">
        <w:trPr>
          <w:trHeight w:val="1425"/>
        </w:trPr>
        <w:tc>
          <w:tcPr>
            <w:tcW w:w="9628" w:type="dxa"/>
            <w:tcBorders>
              <w:top w:val="single" w:sz="4" w:space="0" w:color="auto"/>
              <w:left w:val="single" w:sz="4" w:space="0" w:color="auto"/>
              <w:bottom w:val="single" w:sz="4" w:space="0" w:color="auto"/>
              <w:right w:val="single" w:sz="4" w:space="0" w:color="auto"/>
            </w:tcBorders>
          </w:tcPr>
          <w:p w14:paraId="5B874AD9" w14:textId="08FF2B73" w:rsidR="0008589D" w:rsidRDefault="0008589D"/>
        </w:tc>
      </w:tr>
    </w:tbl>
    <w:p w14:paraId="352B92A9" w14:textId="1D8F4917" w:rsidR="00313CF3" w:rsidRDefault="003C6A9F" w:rsidP="00237A00">
      <w:pPr>
        <w:pStyle w:val="ListNumber"/>
      </w:pPr>
      <w:r w:rsidRPr="003C6A9F">
        <w:lastRenderedPageBreak/>
        <w:t>Average total influenza cases are higher in weeks when the mean maximum temperature is below 20</w:t>
      </w:r>
      <w:r>
        <w:t>°</w:t>
      </w:r>
      <w:r w:rsidRPr="003C6A9F">
        <w:t>C than in weeks when it is 20</w:t>
      </w:r>
      <w:r>
        <w:t>°</w:t>
      </w:r>
      <w:r w:rsidRPr="003C6A9F">
        <w:t>C or higher.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Space for students to provide answer."/>
      </w:tblPr>
      <w:tblGrid>
        <w:gridCol w:w="9628"/>
      </w:tblGrid>
      <w:tr w:rsidR="0008589D" w14:paraId="56F01E28" w14:textId="77777777" w:rsidTr="00D236C1">
        <w:trPr>
          <w:trHeight w:val="1411"/>
        </w:trPr>
        <w:tc>
          <w:tcPr>
            <w:tcW w:w="9628" w:type="dxa"/>
            <w:tcBorders>
              <w:top w:val="single" w:sz="4" w:space="0" w:color="auto"/>
              <w:left w:val="single" w:sz="4" w:space="0" w:color="auto"/>
              <w:bottom w:val="single" w:sz="4" w:space="0" w:color="auto"/>
              <w:right w:val="single" w:sz="4" w:space="0" w:color="auto"/>
            </w:tcBorders>
          </w:tcPr>
          <w:p w14:paraId="421C68E0" w14:textId="40329BDA" w:rsidR="0008589D" w:rsidRDefault="0008589D"/>
        </w:tc>
      </w:tr>
    </w:tbl>
    <w:p w14:paraId="22DCD8EA" w14:textId="77777777" w:rsidR="0008589D" w:rsidRDefault="0071696C" w:rsidP="00237A00">
      <w:pPr>
        <w:pStyle w:val="ListNumber"/>
      </w:pPr>
      <w:r w:rsidRPr="0071696C">
        <w:t>Lower mean minimum temperatures cause higher influenza case numbers.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Space for students to provide answer."/>
      </w:tblPr>
      <w:tblGrid>
        <w:gridCol w:w="9628"/>
      </w:tblGrid>
      <w:tr w:rsidR="0008589D" w14:paraId="5DA0ED4A" w14:textId="77777777" w:rsidTr="0028317E">
        <w:trPr>
          <w:trHeight w:val="1357"/>
        </w:trPr>
        <w:tc>
          <w:tcPr>
            <w:tcW w:w="9628" w:type="dxa"/>
            <w:tcBorders>
              <w:top w:val="single" w:sz="4" w:space="0" w:color="auto"/>
              <w:left w:val="single" w:sz="4" w:space="0" w:color="auto"/>
              <w:bottom w:val="single" w:sz="4" w:space="0" w:color="auto"/>
              <w:right w:val="single" w:sz="4" w:space="0" w:color="auto"/>
            </w:tcBorders>
          </w:tcPr>
          <w:p w14:paraId="662968A8" w14:textId="791FCBF6" w:rsidR="0008589D" w:rsidRDefault="0008589D"/>
        </w:tc>
      </w:tr>
    </w:tbl>
    <w:p w14:paraId="269133E5" w14:textId="263A84E7" w:rsidR="0092406C" w:rsidRDefault="00CE686F" w:rsidP="006E008E">
      <w:pPr>
        <w:pStyle w:val="FeatureBox"/>
      </w:pPr>
      <w:r>
        <w:t xml:space="preserve">An </w:t>
      </w:r>
      <w:r w:rsidRPr="006E008E">
        <w:t>epidemiologist</w:t>
      </w:r>
      <w:r>
        <w:t xml:space="preserve"> studied </w:t>
      </w:r>
      <w:r w:rsidR="00D95CA8">
        <w:t xml:space="preserve">influenza over many years and established the cause-and-effect relationship shown </w:t>
      </w:r>
      <w:r>
        <w:t>below.</w:t>
      </w:r>
    </w:p>
    <w:p w14:paraId="622D96BF" w14:textId="39BED5FD" w:rsidR="002842EF" w:rsidRDefault="00A6227C" w:rsidP="009F3724">
      <w:pPr>
        <w:pStyle w:val="FeatureBox"/>
      </w:pPr>
      <w:r>
        <w:t>‘</w:t>
      </w:r>
      <w:r w:rsidR="00CE686F">
        <w:t>In lower temperatures, there is more indoor contact, resulting in increased transmission leading to higher influenza cases.</w:t>
      </w:r>
      <w:r>
        <w:t>’</w:t>
      </w:r>
    </w:p>
    <w:p w14:paraId="316E53F1" w14:textId="69241D8E" w:rsidR="00BD2DC5" w:rsidRDefault="00BD2DC5" w:rsidP="00237A00">
      <w:pPr>
        <w:pStyle w:val="ListNumber"/>
        <w:rPr>
          <w:rStyle w:val="Strong"/>
          <w:b w:val="0"/>
          <w:bCs w:val="0"/>
        </w:rPr>
      </w:pPr>
      <w:r>
        <w:rPr>
          <w:rStyle w:val="Strong"/>
          <w:b w:val="0"/>
          <w:bCs w:val="0"/>
        </w:rPr>
        <w:t xml:space="preserve">Using the patterns in the data and the </w:t>
      </w:r>
      <w:r w:rsidR="00D95CA8">
        <w:rPr>
          <w:rStyle w:val="Strong"/>
          <w:b w:val="0"/>
          <w:bCs w:val="0"/>
        </w:rPr>
        <w:t>cause-and-effect</w:t>
      </w:r>
      <w:r>
        <w:rPr>
          <w:rStyle w:val="Strong"/>
          <w:b w:val="0"/>
          <w:bCs w:val="0"/>
        </w:rPr>
        <w:t xml:space="preserve"> relationship, predict how a change in temperature pattern (</w:t>
      </w:r>
      <w:r w:rsidR="00A6227C">
        <w:rPr>
          <w:rStyle w:val="Strong"/>
          <w:b w:val="0"/>
          <w:bCs w:val="0"/>
        </w:rPr>
        <w:t>f</w:t>
      </w:r>
      <w:r>
        <w:rPr>
          <w:rStyle w:val="Strong"/>
          <w:b w:val="0"/>
          <w:bCs w:val="0"/>
        </w:rPr>
        <w:t xml:space="preserve">or example, colder temperatures starting </w:t>
      </w:r>
      <w:r w:rsidR="006F786C">
        <w:rPr>
          <w:rStyle w:val="Strong"/>
          <w:b w:val="0"/>
          <w:bCs w:val="0"/>
        </w:rPr>
        <w:t>earlier</w:t>
      </w:r>
      <w:r>
        <w:rPr>
          <w:rStyle w:val="Strong"/>
          <w:b w:val="0"/>
          <w:bCs w:val="0"/>
        </w:rPr>
        <w:t xml:space="preserve"> in the year) could affect influenza cases</w:t>
      </w:r>
      <w:r w:rsidR="00F1532F">
        <w:rPr>
          <w:rStyle w:val="Strong"/>
          <w:b w:val="0"/>
          <w:bCs w:val="0"/>
        </w:rPr>
        <w:t>. Explain how this could influence the timing of the vaccination program.</w:t>
      </w:r>
    </w:p>
    <w:tbl>
      <w:tblPr>
        <w:tblStyle w:val="TableGrid"/>
        <w:tblW w:w="0" w:type="auto"/>
        <w:tblLook w:val="04A0" w:firstRow="1" w:lastRow="0" w:firstColumn="1" w:lastColumn="0" w:noHBand="0" w:noVBand="1"/>
        <w:tblDescription w:val="Space for students to provide answer."/>
      </w:tblPr>
      <w:tblGrid>
        <w:gridCol w:w="9628"/>
      </w:tblGrid>
      <w:tr w:rsidR="00F1532F" w14:paraId="0F8D4CCA" w14:textId="77777777" w:rsidTr="00F1532F">
        <w:trPr>
          <w:trHeight w:val="1694"/>
        </w:trPr>
        <w:tc>
          <w:tcPr>
            <w:tcW w:w="9628" w:type="dxa"/>
          </w:tcPr>
          <w:p w14:paraId="0A844665" w14:textId="53E08C3C" w:rsidR="00F1532F" w:rsidRDefault="00F1532F" w:rsidP="00F1532F"/>
        </w:tc>
      </w:tr>
    </w:tbl>
    <w:p w14:paraId="44EEBD4D" w14:textId="31F3B829" w:rsidR="00B3109C" w:rsidRDefault="00945BD3" w:rsidP="00B947FB">
      <w:pPr>
        <w:rPr>
          <w:rStyle w:val="Strong"/>
        </w:rPr>
      </w:pPr>
      <w:r w:rsidRPr="00B947FB">
        <w:rPr>
          <w:rStyle w:val="Strong"/>
        </w:rPr>
        <w:t>Part C</w:t>
      </w:r>
      <w:r w:rsidR="00A6227C">
        <w:rPr>
          <w:rStyle w:val="Strong"/>
        </w:rPr>
        <w:t xml:space="preserve"> –</w:t>
      </w:r>
      <w:r w:rsidRPr="00B947FB">
        <w:rPr>
          <w:rStyle w:val="Strong"/>
        </w:rPr>
        <w:t xml:space="preserve"> </w:t>
      </w:r>
      <w:r w:rsidR="00A6227C">
        <w:rPr>
          <w:rStyle w:val="Strong"/>
        </w:rPr>
        <w:t>c</w:t>
      </w:r>
      <w:r w:rsidR="00E22629">
        <w:rPr>
          <w:rStyle w:val="Strong"/>
        </w:rPr>
        <w:t>reate evaluation criteria</w:t>
      </w:r>
    </w:p>
    <w:p w14:paraId="3E0697E5" w14:textId="460011B6" w:rsidR="00392255" w:rsidRDefault="009D7C8D" w:rsidP="00315164">
      <w:pPr>
        <w:pStyle w:val="FeatureBox"/>
      </w:pPr>
      <w:r w:rsidRPr="009D7C8D">
        <w:t>Before choosing a solution, scientists decide how they will judge which solution is best.</w:t>
      </w:r>
      <w:r w:rsidR="005B3387">
        <w:t xml:space="preserve"> This ensures </w:t>
      </w:r>
      <w:r w:rsidR="00A161C3">
        <w:t>solutions can be compared fairly, as they are measured against the same predetermined criteria rather than shifting, subjective ones</w:t>
      </w:r>
      <w:r w:rsidR="00D95CA8">
        <w:t>.</w:t>
      </w:r>
      <w:r w:rsidR="00392255">
        <w:t xml:space="preserve"> This reduces bias and leads to accurate, evidence-based </w:t>
      </w:r>
      <w:r w:rsidR="00D95CA8">
        <w:t>decision-</w:t>
      </w:r>
      <w:r w:rsidR="00D95CA8" w:rsidRPr="00315164">
        <w:t>making</w:t>
      </w:r>
      <w:r w:rsidR="00392255">
        <w:t xml:space="preserve">, making it easier to identify </w:t>
      </w:r>
      <w:r w:rsidR="00D95CA8">
        <w:t>the solution that best solves the problem</w:t>
      </w:r>
      <w:r w:rsidR="00392255">
        <w:t>.</w:t>
      </w:r>
    </w:p>
    <w:p w14:paraId="32EC4E81" w14:textId="375703A6" w:rsidR="009D7C8D" w:rsidRDefault="007F73FA" w:rsidP="00315164">
      <w:pPr>
        <w:keepNext/>
      </w:pPr>
      <w:r>
        <w:lastRenderedPageBreak/>
        <w:t xml:space="preserve">As a class, create the evaluation criteria to assess </w:t>
      </w:r>
      <w:r w:rsidR="00D95CA8">
        <w:t>the proposed solution to</w:t>
      </w:r>
      <w:r>
        <w:t xml:space="preserve"> the problem.</w:t>
      </w:r>
    </w:p>
    <w:tbl>
      <w:tblPr>
        <w:tblStyle w:val="TableGrid"/>
        <w:tblW w:w="0" w:type="auto"/>
        <w:tblLook w:val="04A0" w:firstRow="1" w:lastRow="0" w:firstColumn="1" w:lastColumn="0" w:noHBand="0" w:noVBand="1"/>
        <w:tblDescription w:val="Space for students to provide answer."/>
      </w:tblPr>
      <w:tblGrid>
        <w:gridCol w:w="9628"/>
      </w:tblGrid>
      <w:tr w:rsidR="007F73FA" w14:paraId="7F63B509" w14:textId="77777777" w:rsidTr="00D236C1">
        <w:trPr>
          <w:trHeight w:val="2686"/>
        </w:trPr>
        <w:tc>
          <w:tcPr>
            <w:tcW w:w="9628" w:type="dxa"/>
          </w:tcPr>
          <w:p w14:paraId="42A2ECD0" w14:textId="52FA449A" w:rsidR="007F73FA" w:rsidRDefault="007F73FA" w:rsidP="00315164">
            <w:pPr>
              <w:keepNext/>
            </w:pPr>
          </w:p>
        </w:tc>
      </w:tr>
    </w:tbl>
    <w:p w14:paraId="1F794743" w14:textId="566C8297" w:rsidR="00AA4749" w:rsidRDefault="00AA4749" w:rsidP="00576297">
      <w:pPr>
        <w:rPr>
          <w:rStyle w:val="Strong"/>
        </w:rPr>
      </w:pPr>
      <w:r>
        <w:rPr>
          <w:rStyle w:val="Strong"/>
        </w:rPr>
        <w:t>Part D</w:t>
      </w:r>
      <w:r w:rsidR="00315164">
        <w:rPr>
          <w:rStyle w:val="Strong"/>
        </w:rPr>
        <w:t xml:space="preserve"> –</w:t>
      </w:r>
      <w:r>
        <w:rPr>
          <w:rStyle w:val="Strong"/>
        </w:rPr>
        <w:t xml:space="preserve"> </w:t>
      </w:r>
      <w:r w:rsidR="00315164">
        <w:rPr>
          <w:rStyle w:val="Strong"/>
        </w:rPr>
        <w:t>i</w:t>
      </w:r>
      <w:r>
        <w:rPr>
          <w:rStyle w:val="Strong"/>
        </w:rPr>
        <w:t>dentify solutions</w:t>
      </w:r>
    </w:p>
    <w:p w14:paraId="34AEDB1C" w14:textId="4A35851D" w:rsidR="00AA4749" w:rsidRDefault="00AA4749" w:rsidP="003D7C11">
      <w:pPr>
        <w:pStyle w:val="FeatureBox"/>
      </w:pPr>
      <w:r>
        <w:t xml:space="preserve">In this step, we do not yet </w:t>
      </w:r>
      <w:r w:rsidR="003B2C41">
        <w:t xml:space="preserve">decide which </w:t>
      </w:r>
      <w:r>
        <w:t>solution to go with</w:t>
      </w:r>
      <w:r w:rsidR="00ED6B45">
        <w:t>.</w:t>
      </w:r>
      <w:r w:rsidR="00D95CA8">
        <w:t xml:space="preserve"> </w:t>
      </w:r>
      <w:r w:rsidR="00ED6B45">
        <w:t>W</w:t>
      </w:r>
      <w:r>
        <w:t>e</w:t>
      </w:r>
      <w:r w:rsidR="00907613">
        <w:t xml:space="preserve"> generate multiple possible solutions using the data patterns to justify each option. In this section, we also need to consider the strengths and weaknesses of each </w:t>
      </w:r>
      <w:r w:rsidR="00C73DCD">
        <w:t>strategy</w:t>
      </w:r>
      <w:r w:rsidR="00907613">
        <w:t xml:space="preserve"> </w:t>
      </w:r>
      <w:r w:rsidR="003B2C41">
        <w:t>to</w:t>
      </w:r>
      <w:r w:rsidR="00907613">
        <w:t xml:space="preserve"> decide on the best solution in the next section, ‘Decide using evidence’</w:t>
      </w:r>
      <w:r w:rsidR="00C73DCD">
        <w:t>.</w:t>
      </w:r>
    </w:p>
    <w:p w14:paraId="6C1090FE" w14:textId="2559273E" w:rsidR="00907613" w:rsidRDefault="00907613" w:rsidP="00AA4749">
      <w:r>
        <w:t xml:space="preserve">Using the data, identify at least </w:t>
      </w:r>
      <w:r w:rsidR="004243F3">
        <w:t>3</w:t>
      </w:r>
      <w:r>
        <w:t xml:space="preserve"> possible </w:t>
      </w:r>
      <w:r w:rsidR="00C73DCD">
        <w:t>strategies</w:t>
      </w:r>
      <w:r>
        <w:t xml:space="preserve">. Outline </w:t>
      </w:r>
      <w:r w:rsidR="003B2C41">
        <w:t xml:space="preserve">the </w:t>
      </w:r>
      <w:r>
        <w:t xml:space="preserve">strengths and weaknesses of each </w:t>
      </w:r>
      <w:r w:rsidR="00C73DCD">
        <w:t>strategy</w:t>
      </w:r>
      <w:r>
        <w:t>.</w:t>
      </w:r>
    </w:p>
    <w:p w14:paraId="0AB328AE" w14:textId="4A228D6C" w:rsidR="00044BAB" w:rsidRDefault="00CE1689" w:rsidP="00AA4749">
      <w:r>
        <w:t>Strategy</w:t>
      </w:r>
      <w:r w:rsidR="00044BAB">
        <w:t xml:space="preserve"> 1</w:t>
      </w:r>
    </w:p>
    <w:tbl>
      <w:tblPr>
        <w:tblStyle w:val="TableGrid"/>
        <w:tblW w:w="0" w:type="auto"/>
        <w:tblLook w:val="04A0" w:firstRow="1" w:lastRow="0" w:firstColumn="1" w:lastColumn="0" w:noHBand="0" w:noVBand="1"/>
        <w:tblDescription w:val="Space for students to provide answer."/>
      </w:tblPr>
      <w:tblGrid>
        <w:gridCol w:w="9628"/>
      </w:tblGrid>
      <w:tr w:rsidR="00907613" w14:paraId="240460A7" w14:textId="77777777" w:rsidTr="00E8032A">
        <w:trPr>
          <w:trHeight w:val="2642"/>
        </w:trPr>
        <w:tc>
          <w:tcPr>
            <w:tcW w:w="9628" w:type="dxa"/>
          </w:tcPr>
          <w:p w14:paraId="5E60009D" w14:textId="45B7DF78" w:rsidR="007832FF" w:rsidRDefault="007832FF" w:rsidP="00B540BC"/>
        </w:tc>
      </w:tr>
    </w:tbl>
    <w:p w14:paraId="1E93207B" w14:textId="452193EA" w:rsidR="00044BAB" w:rsidRDefault="00CE1689" w:rsidP="00044BAB">
      <w:r>
        <w:t>Strategy</w:t>
      </w:r>
      <w:r w:rsidR="00044BAB" w:rsidRPr="00044BAB">
        <w:t xml:space="preserve"> 2</w:t>
      </w:r>
    </w:p>
    <w:tbl>
      <w:tblPr>
        <w:tblStyle w:val="TableGrid"/>
        <w:tblW w:w="0" w:type="auto"/>
        <w:tblLook w:val="04A0" w:firstRow="1" w:lastRow="0" w:firstColumn="1" w:lastColumn="0" w:noHBand="0" w:noVBand="1"/>
        <w:tblDescription w:val="Space for students to provide answer."/>
      </w:tblPr>
      <w:tblGrid>
        <w:gridCol w:w="9628"/>
      </w:tblGrid>
      <w:tr w:rsidR="00706AED" w14:paraId="702F4C5F" w14:textId="77777777" w:rsidTr="00D36043">
        <w:trPr>
          <w:trHeight w:val="2835"/>
        </w:trPr>
        <w:tc>
          <w:tcPr>
            <w:tcW w:w="9628" w:type="dxa"/>
          </w:tcPr>
          <w:p w14:paraId="6CF78ED4" w14:textId="4C2F3005" w:rsidR="00F64633" w:rsidRDefault="00F64633" w:rsidP="00AE5530">
            <w:pPr>
              <w:pStyle w:val="ListBullet"/>
              <w:numPr>
                <w:ilvl w:val="0"/>
                <w:numId w:val="0"/>
              </w:numPr>
            </w:pPr>
          </w:p>
        </w:tc>
      </w:tr>
    </w:tbl>
    <w:p w14:paraId="6604DA41" w14:textId="35DEDC72" w:rsidR="007832FF" w:rsidRDefault="00CE1689" w:rsidP="00D36043">
      <w:r>
        <w:lastRenderedPageBreak/>
        <w:t>Strategy</w:t>
      </w:r>
      <w:r w:rsidR="007832FF">
        <w:t xml:space="preserve"> 3</w:t>
      </w:r>
    </w:p>
    <w:tbl>
      <w:tblPr>
        <w:tblStyle w:val="TableGrid"/>
        <w:tblW w:w="0" w:type="auto"/>
        <w:tblLook w:val="04A0" w:firstRow="1" w:lastRow="0" w:firstColumn="1" w:lastColumn="0" w:noHBand="0" w:noVBand="1"/>
        <w:tblDescription w:val="Space for students to provide answer."/>
      </w:tblPr>
      <w:tblGrid>
        <w:gridCol w:w="9628"/>
      </w:tblGrid>
      <w:tr w:rsidR="00F64633" w14:paraId="2088D32A" w14:textId="77777777" w:rsidTr="00E8032A">
        <w:trPr>
          <w:trHeight w:val="2940"/>
        </w:trPr>
        <w:tc>
          <w:tcPr>
            <w:tcW w:w="9628" w:type="dxa"/>
          </w:tcPr>
          <w:p w14:paraId="45887F4F" w14:textId="04D7550B" w:rsidR="006B2E1E" w:rsidRDefault="006B2E1E" w:rsidP="00044BAB"/>
        </w:tc>
      </w:tr>
    </w:tbl>
    <w:p w14:paraId="73E4A402" w14:textId="5F245A6A" w:rsidR="00B92679" w:rsidRDefault="00B92679" w:rsidP="00D36043">
      <w:pPr>
        <w:rPr>
          <w:rStyle w:val="Strong"/>
        </w:rPr>
      </w:pPr>
      <w:r w:rsidRPr="00B947FB">
        <w:rPr>
          <w:rStyle w:val="Strong"/>
        </w:rPr>
        <w:t xml:space="preserve">Part </w:t>
      </w:r>
      <w:r w:rsidR="00576309">
        <w:rPr>
          <w:rStyle w:val="Strong"/>
        </w:rPr>
        <w:t>E</w:t>
      </w:r>
      <w:r w:rsidR="00D36043">
        <w:rPr>
          <w:rStyle w:val="Strong"/>
        </w:rPr>
        <w:t xml:space="preserve"> –</w:t>
      </w:r>
      <w:r w:rsidRPr="00B947FB">
        <w:rPr>
          <w:rStyle w:val="Strong"/>
        </w:rPr>
        <w:t xml:space="preserve"> </w:t>
      </w:r>
      <w:r w:rsidR="00D36043">
        <w:rPr>
          <w:rStyle w:val="Strong"/>
        </w:rPr>
        <w:t>d</w:t>
      </w:r>
      <w:r w:rsidR="00E22629">
        <w:rPr>
          <w:rStyle w:val="Strong"/>
        </w:rPr>
        <w:t>ecide using evidence</w:t>
      </w:r>
    </w:p>
    <w:p w14:paraId="366F5A1D" w14:textId="73E8ED44" w:rsidR="001D5500" w:rsidRDefault="000D5FAE" w:rsidP="001D5500">
      <w:r w:rsidRPr="000D5FAE">
        <w:t xml:space="preserve">Make an evidence-based </w:t>
      </w:r>
      <w:r w:rsidR="00AA4749">
        <w:t>recommendation</w:t>
      </w:r>
      <w:r w:rsidRPr="000D5FAE">
        <w:t xml:space="preserve"> </w:t>
      </w:r>
      <w:r w:rsidR="003B2C41">
        <w:t>for the best solution to</w:t>
      </w:r>
      <w:r w:rsidRPr="000D5FAE">
        <w:t xml:space="preserve"> the identified problem.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Space for students to provide answer."/>
      </w:tblPr>
      <w:tblGrid>
        <w:gridCol w:w="9628"/>
      </w:tblGrid>
      <w:tr w:rsidR="00CA1D83" w14:paraId="496A7779" w14:textId="77777777" w:rsidTr="00E8032A">
        <w:trPr>
          <w:trHeight w:val="3268"/>
        </w:trPr>
        <w:tc>
          <w:tcPr>
            <w:tcW w:w="9628" w:type="dxa"/>
            <w:tcBorders>
              <w:top w:val="single" w:sz="4" w:space="0" w:color="auto"/>
              <w:left w:val="single" w:sz="4" w:space="0" w:color="auto"/>
              <w:bottom w:val="single" w:sz="4" w:space="0" w:color="auto"/>
              <w:right w:val="single" w:sz="4" w:space="0" w:color="auto"/>
            </w:tcBorders>
          </w:tcPr>
          <w:p w14:paraId="6AD35B82" w14:textId="5F4EF657" w:rsidR="00CA1D83" w:rsidRDefault="00CA1D83" w:rsidP="009244ED"/>
        </w:tc>
      </w:tr>
    </w:tbl>
    <w:p w14:paraId="0ADB4845" w14:textId="724E779B" w:rsidR="007425F7" w:rsidRPr="00B947FB" w:rsidRDefault="002E3843" w:rsidP="00B947FB">
      <w:pPr>
        <w:rPr>
          <w:rStyle w:val="Strong"/>
        </w:rPr>
      </w:pPr>
      <w:r w:rsidRPr="00B947FB">
        <w:rPr>
          <w:rStyle w:val="Strong"/>
        </w:rPr>
        <w:t xml:space="preserve">Part </w:t>
      </w:r>
      <w:r w:rsidR="00576309">
        <w:rPr>
          <w:rStyle w:val="Strong"/>
        </w:rPr>
        <w:t>F</w:t>
      </w:r>
      <w:r w:rsidR="00D36043">
        <w:rPr>
          <w:rStyle w:val="Strong"/>
        </w:rPr>
        <w:t xml:space="preserve"> –</w:t>
      </w:r>
      <w:r w:rsidRPr="00B947FB">
        <w:rPr>
          <w:rStyle w:val="Strong"/>
        </w:rPr>
        <w:t xml:space="preserve"> </w:t>
      </w:r>
      <w:r w:rsidR="00D36043">
        <w:rPr>
          <w:rStyle w:val="Strong"/>
        </w:rPr>
        <w:t>e</w:t>
      </w:r>
      <w:r w:rsidR="00E22629">
        <w:rPr>
          <w:rStyle w:val="Strong"/>
        </w:rPr>
        <w:t>valuate and refine</w:t>
      </w:r>
    </w:p>
    <w:p w14:paraId="33730C02" w14:textId="77777777" w:rsidR="001B51D8" w:rsidRDefault="00FE30D7" w:rsidP="00FE30D7">
      <w:r w:rsidRPr="00FE30D7">
        <w:t xml:space="preserve">Use your analysis of influenza cases and temperature data to consider the broader implications of your </w:t>
      </w:r>
      <w:r>
        <w:t>decision.</w:t>
      </w:r>
    </w:p>
    <w:p w14:paraId="492E86C0" w14:textId="4401B1B8" w:rsidR="0019559E" w:rsidRDefault="00FD46E4">
      <w:pPr>
        <w:pStyle w:val="ListNumber"/>
        <w:numPr>
          <w:ilvl w:val="0"/>
          <w:numId w:val="75"/>
        </w:numPr>
      </w:pPr>
      <w:r>
        <w:t>Evaluate the proposed solution using the created criteria from Part C.</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Space for students to provide answer."/>
      </w:tblPr>
      <w:tblGrid>
        <w:gridCol w:w="9628"/>
      </w:tblGrid>
      <w:tr w:rsidR="00CA74BB" w14:paraId="6785C6C1" w14:textId="77777777" w:rsidTr="00E8032A">
        <w:trPr>
          <w:trHeight w:val="3023"/>
        </w:trPr>
        <w:tc>
          <w:tcPr>
            <w:tcW w:w="9628" w:type="dxa"/>
            <w:tcBorders>
              <w:top w:val="single" w:sz="4" w:space="0" w:color="auto"/>
              <w:left w:val="single" w:sz="4" w:space="0" w:color="auto"/>
              <w:bottom w:val="single" w:sz="4" w:space="0" w:color="auto"/>
              <w:right w:val="single" w:sz="4" w:space="0" w:color="auto"/>
            </w:tcBorders>
          </w:tcPr>
          <w:p w14:paraId="5CA2AAF8" w14:textId="4987FD77" w:rsidR="00CA74BB" w:rsidRDefault="00CA74BB" w:rsidP="007B691E"/>
        </w:tc>
      </w:tr>
    </w:tbl>
    <w:p w14:paraId="4F0FA5D1" w14:textId="593871C8" w:rsidR="0019559E" w:rsidRDefault="0019559E" w:rsidP="00566881">
      <w:pPr>
        <w:pStyle w:val="ListNumber"/>
        <w:keepNext/>
      </w:pPr>
      <w:r>
        <w:lastRenderedPageBreak/>
        <w:t>What assumptions did you make and how might they affect your conclusion?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Space for students to provide answer."/>
      </w:tblPr>
      <w:tblGrid>
        <w:gridCol w:w="9628"/>
      </w:tblGrid>
      <w:tr w:rsidR="00CA74BB" w14:paraId="29E5274F" w14:textId="77777777" w:rsidTr="00E8032A">
        <w:trPr>
          <w:trHeight w:val="3360"/>
        </w:trPr>
        <w:tc>
          <w:tcPr>
            <w:tcW w:w="9628" w:type="dxa"/>
            <w:tcBorders>
              <w:top w:val="single" w:sz="4" w:space="0" w:color="auto"/>
              <w:left w:val="single" w:sz="4" w:space="0" w:color="auto"/>
              <w:bottom w:val="single" w:sz="4" w:space="0" w:color="auto"/>
              <w:right w:val="single" w:sz="4" w:space="0" w:color="auto"/>
            </w:tcBorders>
          </w:tcPr>
          <w:p w14:paraId="5694EA16" w14:textId="58EF7A1E" w:rsidR="00CA74BB" w:rsidRDefault="00CA74BB" w:rsidP="00566881">
            <w:pPr>
              <w:keepNext/>
            </w:pPr>
          </w:p>
        </w:tc>
      </w:tr>
    </w:tbl>
    <w:p w14:paraId="01829BE6" w14:textId="18137A73" w:rsidR="0019559E" w:rsidRDefault="0019559E" w:rsidP="00237A00">
      <w:pPr>
        <w:pStyle w:val="ListNumber"/>
      </w:pPr>
      <w:r w:rsidRPr="007365A9">
        <w:t>What are the limit</w:t>
      </w:r>
      <w:r w:rsidR="00CA74BB">
        <w:t>ations</w:t>
      </w:r>
      <w:r w:rsidRPr="007365A9">
        <w:t xml:space="preserve"> of using influenza data for all of NSW but temperature data from only Sydney?</w:t>
      </w:r>
      <w:r w:rsidR="00644E41">
        <w:t xml:space="preserve"> </w:t>
      </w:r>
      <w:r w:rsidR="00644E41" w:rsidRPr="00644E41">
        <w:t>How might regional differences across the state affect your conclusions?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Space for students to provide answer."/>
      </w:tblPr>
      <w:tblGrid>
        <w:gridCol w:w="9628"/>
      </w:tblGrid>
      <w:tr w:rsidR="00CA74BB" w14:paraId="437BB853" w14:textId="77777777" w:rsidTr="00636EE2">
        <w:trPr>
          <w:trHeight w:val="2528"/>
        </w:trPr>
        <w:tc>
          <w:tcPr>
            <w:tcW w:w="9628" w:type="dxa"/>
            <w:tcBorders>
              <w:top w:val="single" w:sz="4" w:space="0" w:color="auto"/>
              <w:left w:val="single" w:sz="4" w:space="0" w:color="auto"/>
              <w:bottom w:val="single" w:sz="4" w:space="0" w:color="auto"/>
              <w:right w:val="single" w:sz="4" w:space="0" w:color="auto"/>
            </w:tcBorders>
          </w:tcPr>
          <w:p w14:paraId="02A30822" w14:textId="7CAFFC87" w:rsidR="00CA74BB" w:rsidRDefault="00CA74BB" w:rsidP="002E543D"/>
        </w:tc>
      </w:tr>
    </w:tbl>
    <w:p w14:paraId="422FCF9D" w14:textId="77777777" w:rsidR="00F2436B" w:rsidRDefault="00F2436B" w:rsidP="00237A00">
      <w:pPr>
        <w:pStyle w:val="ListNumber"/>
      </w:pPr>
      <w:r>
        <w:t>If the vaccination program started in the month you suggested, how might influenza cases in Sydney change?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Space for students to provide answer."/>
      </w:tblPr>
      <w:tblGrid>
        <w:gridCol w:w="9628"/>
      </w:tblGrid>
      <w:tr w:rsidR="00CA74BB" w14:paraId="7EC0B8FD" w14:textId="77777777" w:rsidTr="00636EE2">
        <w:trPr>
          <w:trHeight w:val="2396"/>
        </w:trPr>
        <w:tc>
          <w:tcPr>
            <w:tcW w:w="9628" w:type="dxa"/>
            <w:tcBorders>
              <w:top w:val="single" w:sz="4" w:space="0" w:color="auto"/>
              <w:left w:val="single" w:sz="4" w:space="0" w:color="auto"/>
              <w:bottom w:val="single" w:sz="4" w:space="0" w:color="auto"/>
              <w:right w:val="single" w:sz="4" w:space="0" w:color="auto"/>
            </w:tcBorders>
          </w:tcPr>
          <w:p w14:paraId="0F7B0D7A" w14:textId="7B0A5362" w:rsidR="00CA74BB" w:rsidRDefault="00CA74BB" w:rsidP="002E543D"/>
        </w:tc>
      </w:tr>
    </w:tbl>
    <w:p w14:paraId="2D7EA965" w14:textId="77777777" w:rsidR="00467ABD" w:rsidRDefault="00467ABD" w:rsidP="00237A00">
      <w:pPr>
        <w:pStyle w:val="ListNumber"/>
      </w:pPr>
      <w:r w:rsidRPr="00467ABD">
        <w:t>What other impacts could this timing have on the wider community?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Space for students to provide answer."/>
      </w:tblPr>
      <w:tblGrid>
        <w:gridCol w:w="9628"/>
      </w:tblGrid>
      <w:tr w:rsidR="00467ABD" w14:paraId="6E3EF5EC" w14:textId="77777777" w:rsidTr="00636EE2">
        <w:trPr>
          <w:trHeight w:val="2215"/>
        </w:trPr>
        <w:tc>
          <w:tcPr>
            <w:tcW w:w="9628" w:type="dxa"/>
            <w:tcBorders>
              <w:top w:val="single" w:sz="4" w:space="0" w:color="auto"/>
              <w:left w:val="single" w:sz="4" w:space="0" w:color="auto"/>
              <w:bottom w:val="single" w:sz="4" w:space="0" w:color="auto"/>
              <w:right w:val="single" w:sz="4" w:space="0" w:color="auto"/>
            </w:tcBorders>
          </w:tcPr>
          <w:p w14:paraId="59DC29DD" w14:textId="2DD6E19D" w:rsidR="00467ABD" w:rsidRDefault="00467ABD" w:rsidP="009E0912"/>
        </w:tc>
      </w:tr>
    </w:tbl>
    <w:p w14:paraId="6B31B190" w14:textId="77777777" w:rsidR="00F2436B" w:rsidRDefault="00F2436B" w:rsidP="00237A00">
      <w:pPr>
        <w:pStyle w:val="ListNumber"/>
      </w:pPr>
      <w:r>
        <w:lastRenderedPageBreak/>
        <w:t>How might targeting the age group you selected affect overall influenza numbers?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Space for students to provide answer."/>
      </w:tblPr>
      <w:tblGrid>
        <w:gridCol w:w="9628"/>
      </w:tblGrid>
      <w:tr w:rsidR="00CA74BB" w14:paraId="199CADCE" w14:textId="77777777" w:rsidTr="004F6850">
        <w:trPr>
          <w:trHeight w:val="2639"/>
        </w:trPr>
        <w:tc>
          <w:tcPr>
            <w:tcW w:w="9628" w:type="dxa"/>
            <w:tcBorders>
              <w:top w:val="single" w:sz="4" w:space="0" w:color="auto"/>
              <w:left w:val="single" w:sz="4" w:space="0" w:color="auto"/>
              <w:bottom w:val="single" w:sz="4" w:space="0" w:color="auto"/>
              <w:right w:val="single" w:sz="4" w:space="0" w:color="auto"/>
            </w:tcBorders>
          </w:tcPr>
          <w:p w14:paraId="66064547" w14:textId="471A1799" w:rsidR="00CA74BB" w:rsidRDefault="00CA74BB" w:rsidP="009E0912"/>
        </w:tc>
      </w:tr>
    </w:tbl>
    <w:p w14:paraId="16213982" w14:textId="75EA55DD" w:rsidR="00F2436B" w:rsidRDefault="00F2436B" w:rsidP="00237A00">
      <w:pPr>
        <w:pStyle w:val="ListNumber"/>
      </w:pPr>
      <w:r>
        <w:t>What other data would help you make a more confident recommendation and how could this additional information change your advice?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Space for students to provide answer."/>
      </w:tblPr>
      <w:tblGrid>
        <w:gridCol w:w="9628"/>
      </w:tblGrid>
      <w:tr w:rsidR="00CA74BB" w14:paraId="769024A8" w14:textId="77777777" w:rsidTr="00C9460A">
        <w:trPr>
          <w:trHeight w:val="4007"/>
        </w:trPr>
        <w:tc>
          <w:tcPr>
            <w:tcW w:w="9628" w:type="dxa"/>
            <w:tcBorders>
              <w:top w:val="single" w:sz="4" w:space="0" w:color="auto"/>
              <w:left w:val="single" w:sz="4" w:space="0" w:color="auto"/>
              <w:bottom w:val="single" w:sz="4" w:space="0" w:color="auto"/>
              <w:right w:val="single" w:sz="4" w:space="0" w:color="auto"/>
            </w:tcBorders>
          </w:tcPr>
          <w:p w14:paraId="2E1F01AD" w14:textId="1F6FC951" w:rsidR="00CA74BB" w:rsidRPr="00A824B1" w:rsidRDefault="00CA74BB" w:rsidP="00A824B1"/>
        </w:tc>
      </w:tr>
    </w:tbl>
    <w:p w14:paraId="6B5F4760" w14:textId="10708F1A" w:rsidR="006F4493" w:rsidRPr="00566881" w:rsidRDefault="006F4493" w:rsidP="00566881">
      <w:r>
        <w:br w:type="page"/>
      </w:r>
    </w:p>
    <w:p w14:paraId="28948B71" w14:textId="2A2212B9" w:rsidR="00486E08" w:rsidRDefault="00486E08" w:rsidP="00486E08">
      <w:pPr>
        <w:pStyle w:val="Heading1"/>
        <w:rPr>
          <w:szCs w:val="48"/>
        </w:rPr>
      </w:pPr>
      <w:bookmarkStart w:id="105" w:name="_Toc242171680"/>
      <w:bookmarkEnd w:id="0"/>
      <w:r>
        <w:lastRenderedPageBreak/>
        <w:t>Evidence base</w:t>
      </w:r>
      <w:bookmarkEnd w:id="105"/>
    </w:p>
    <w:p w14:paraId="23A36875" w14:textId="77777777" w:rsidR="002162E0" w:rsidRPr="00AE7FE3" w:rsidRDefault="002162E0" w:rsidP="002162E0">
      <w:pPr>
        <w:pStyle w:val="FeatureBox2"/>
      </w:pPr>
      <w:r w:rsidRPr="00AE7FE3">
        <w:t>This resource contains NSW Curriculum and syllabus content. The NSW Curriculum is developed by the NSW Education Standards Authority</w:t>
      </w:r>
      <w:r>
        <w:t xml:space="preserve"> (NESA)</w:t>
      </w:r>
      <w:r w:rsidRPr="00AE7FE3">
        <w:t>. This content is prepared by NESA for and on behalf of the Crown in right of the State of New South Wales. The material is protected by Crown copyright.</w:t>
      </w:r>
    </w:p>
    <w:p w14:paraId="4EEB2878" w14:textId="77777777" w:rsidR="002162E0" w:rsidRPr="00AE7FE3" w:rsidRDefault="002162E0" w:rsidP="002162E0">
      <w:pPr>
        <w:pStyle w:val="FeatureBox2"/>
      </w:pPr>
      <w:r w:rsidRPr="00AE7FE3">
        <w:t>Please refer to the NESA Copyright Disclaimer for more information</w:t>
      </w:r>
      <w:r>
        <w:t xml:space="preserve"> </w:t>
      </w:r>
      <w:hyperlink r:id="rId117" w:history="1">
        <w:r w:rsidRPr="005A267D">
          <w:rPr>
            <w:rStyle w:val="Hyperlink"/>
          </w:rPr>
          <w:t>https://www.nsw.gov.au/education-and-training/nesa/copyright</w:t>
        </w:r>
      </w:hyperlink>
      <w:r w:rsidRPr="00A1020E">
        <w:t>.</w:t>
      </w:r>
    </w:p>
    <w:p w14:paraId="2E7C66E0" w14:textId="77777777" w:rsidR="002162E0" w:rsidRDefault="002162E0" w:rsidP="002162E0">
      <w:pPr>
        <w:pStyle w:val="FeatureBox2"/>
      </w:pPr>
      <w:r w:rsidRPr="00AE7FE3">
        <w:t xml:space="preserve">NESA holds the only official and up-to-date versions of the NSW Curriculum and syllabus documents. Please visit NESA </w:t>
      </w:r>
      <w:hyperlink r:id="rId118" w:history="1">
        <w:r w:rsidRPr="005A267D">
          <w:rPr>
            <w:rStyle w:val="Hyperlink"/>
          </w:rPr>
          <w:t>https://www.nsw.gov.au/education-and-training/nesa</w:t>
        </w:r>
      </w:hyperlink>
      <w:r w:rsidRPr="00A1020E">
        <w:t xml:space="preserve"> </w:t>
      </w:r>
      <w:r w:rsidRPr="00AE7FE3">
        <w:t xml:space="preserve">and NSW Curriculum </w:t>
      </w:r>
      <w:hyperlink r:id="rId119" w:history="1">
        <w:r>
          <w:rPr>
            <w:rStyle w:val="Hyperlink"/>
          </w:rPr>
          <w:t>https://curriculum.nsw.edu.au</w:t>
        </w:r>
      </w:hyperlink>
      <w:r w:rsidRPr="00AE7FE3">
        <w:t>.</w:t>
      </w:r>
    </w:p>
    <w:p w14:paraId="7FF92FF9" w14:textId="07E09E0E" w:rsidR="00AC672A" w:rsidRDefault="00E12FEC" w:rsidP="00E12FEC">
      <w:hyperlink r:id="rId120" w:history="1">
        <w:r w:rsidRPr="00DF051D">
          <w:rPr>
            <w:rStyle w:val="Hyperlink"/>
          </w:rPr>
          <w:t>Science 7</w:t>
        </w:r>
        <w:r w:rsidR="00486E08">
          <w:rPr>
            <w:rStyle w:val="Hyperlink"/>
          </w:rPr>
          <w:t>–</w:t>
        </w:r>
        <w:r w:rsidRPr="00DF051D">
          <w:rPr>
            <w:rStyle w:val="Hyperlink"/>
          </w:rPr>
          <w:t>10 Syllabus</w:t>
        </w:r>
      </w:hyperlink>
      <w:r>
        <w:t xml:space="preserve"> </w:t>
      </w:r>
      <w:r w:rsidRPr="00915F7E">
        <w:t>©</w:t>
      </w:r>
      <w:r w:rsidRPr="00C63EA7">
        <w:t xml:space="preserve"> NSW Education Standards Authority (NESA) for and on behalf of the Crown in right of the State of New South Wales, </w:t>
      </w:r>
      <w:r w:rsidR="00945AF1">
        <w:t>202</w:t>
      </w:r>
      <w:r w:rsidR="002F6CC3">
        <w:t>3</w:t>
      </w:r>
      <w:r w:rsidRPr="00C63EA7">
        <w:t>.</w:t>
      </w:r>
    </w:p>
    <w:p w14:paraId="228DCE49" w14:textId="77777777" w:rsidR="00623CD4" w:rsidRPr="0034552E" w:rsidRDefault="00623CD4" w:rsidP="00623CD4">
      <w:r>
        <w:t>ABS (Australian Bureau of Statistics) (</w:t>
      </w:r>
      <w:r w:rsidRPr="0034552E">
        <w:t>n.d.</w:t>
      </w:r>
      <w:r>
        <w:t>)</w:t>
      </w:r>
      <w:r w:rsidRPr="0034552E">
        <w:t xml:space="preserve"> </w:t>
      </w:r>
      <w:hyperlink r:id="rId121" w:history="1">
        <w:r w:rsidRPr="007657C6">
          <w:rPr>
            <w:rStyle w:val="Hyperlink"/>
            <w:i/>
            <w:iCs/>
          </w:rPr>
          <w:t>Correlation and causation</w:t>
        </w:r>
      </w:hyperlink>
      <w:r>
        <w:t>,</w:t>
      </w:r>
      <w:r w:rsidRPr="0034552E">
        <w:t xml:space="preserve"> ABS</w:t>
      </w:r>
      <w:r>
        <w:t xml:space="preserve"> website</w:t>
      </w:r>
      <w:r w:rsidRPr="0034552E">
        <w:t>, accessed 10 September 2025.</w:t>
      </w:r>
    </w:p>
    <w:p w14:paraId="352F8D67" w14:textId="77777777" w:rsidR="00623CD4" w:rsidRDefault="00623CD4" w:rsidP="00623CD4">
      <w:r>
        <w:t>——(2021) ‘</w:t>
      </w:r>
      <w:r w:rsidRPr="00D52A22">
        <w:t>Australia</w:t>
      </w:r>
      <w:r>
        <w:t xml:space="preserve">’, </w:t>
      </w:r>
      <w:hyperlink r:id="rId122" w:history="1">
        <w:r w:rsidRPr="007657C6">
          <w:rPr>
            <w:rStyle w:val="Hyperlink"/>
            <w:i/>
            <w:iCs/>
          </w:rPr>
          <w:t xml:space="preserve">2021 Census All persons </w:t>
        </w:r>
        <w:proofErr w:type="spellStart"/>
        <w:r w:rsidRPr="007657C6">
          <w:rPr>
            <w:rStyle w:val="Hyperlink"/>
            <w:i/>
            <w:iCs/>
          </w:rPr>
          <w:t>QuickStats</w:t>
        </w:r>
        <w:proofErr w:type="spellEnd"/>
      </w:hyperlink>
      <w:r>
        <w:t>, accessed 10 January 2026.</w:t>
      </w:r>
    </w:p>
    <w:p w14:paraId="7C507BCF" w14:textId="77777777" w:rsidR="00623CD4" w:rsidRDefault="00623CD4" w:rsidP="00623CD4">
      <w:r>
        <w:t xml:space="preserve">AITSL (Australian Institute for Teaching and School Leadership Limited) (2017) </w:t>
      </w:r>
      <w:hyperlink r:id="rId123" w:anchor=":~:text=Learning%20Intentions%20are%20descriptions%20of,providing%20feedback%20and%20assessing%20achievement." w:history="1">
        <w:r w:rsidRPr="002A0227">
          <w:rPr>
            <w:rStyle w:val="Hyperlink"/>
            <w:i/>
            <w:iCs/>
          </w:rPr>
          <w:t>Learning intentions and success criteria</w:t>
        </w:r>
        <w:r w:rsidRPr="002A0227">
          <w:rPr>
            <w:rStyle w:val="Hyperlink"/>
          </w:rPr>
          <w:t xml:space="preserve"> [PDF 251</w:t>
        </w:r>
        <w:r>
          <w:rPr>
            <w:rStyle w:val="Hyperlink"/>
          </w:rPr>
          <w:t> </w:t>
        </w:r>
        <w:r w:rsidRPr="002A0227">
          <w:rPr>
            <w:rStyle w:val="Hyperlink"/>
          </w:rPr>
          <w:t>KB]</w:t>
        </w:r>
      </w:hyperlink>
      <w:r>
        <w:t>, AITSL, accessed 18 July 2024.</w:t>
      </w:r>
    </w:p>
    <w:p w14:paraId="36AABAC5" w14:textId="77777777" w:rsidR="00623CD4" w:rsidRPr="006B34BA" w:rsidRDefault="00623CD4" w:rsidP="00623CD4">
      <w:r>
        <w:t>——</w:t>
      </w:r>
      <w:r w:rsidRPr="006B34BA">
        <w:t>(20</w:t>
      </w:r>
      <w:r>
        <w:t>17</w:t>
      </w:r>
      <w:r w:rsidRPr="006B34BA">
        <w:t xml:space="preserve">) </w:t>
      </w:r>
      <w:hyperlink r:id="rId124" w:history="1">
        <w:r w:rsidRPr="007657C6">
          <w:rPr>
            <w:rStyle w:val="Hyperlink"/>
            <w:i/>
            <w:iCs/>
          </w:rPr>
          <w:t>Feedback fact sheet</w:t>
        </w:r>
      </w:hyperlink>
      <w:r w:rsidRPr="006B34BA">
        <w:t>, AITSL, accessed</w:t>
      </w:r>
      <w:r>
        <w:t xml:space="preserve"> 18 July 2024</w:t>
      </w:r>
      <w:r w:rsidRPr="006B34BA">
        <w:t>.</w:t>
      </w:r>
    </w:p>
    <w:p w14:paraId="4ECBFA19" w14:textId="77777777" w:rsidR="00623CD4" w:rsidRDefault="00623CD4" w:rsidP="00623CD4">
      <w:r>
        <w:t>ANSTO (</w:t>
      </w:r>
      <w:r w:rsidRPr="00246E99">
        <w:t>Australian Nuclear Science and Technology Organisation</w:t>
      </w:r>
      <w:r>
        <w:t>)</w:t>
      </w:r>
      <w:r w:rsidRPr="00246E99">
        <w:t xml:space="preserve"> </w:t>
      </w:r>
      <w:r w:rsidRPr="003E6C1E">
        <w:t>(</w:t>
      </w:r>
      <w:r>
        <w:t>n.d.</w:t>
      </w:r>
      <w:r w:rsidRPr="003E6C1E">
        <w:t xml:space="preserve">) </w:t>
      </w:r>
      <w:hyperlink r:id="rId125" w:history="1">
        <w:r w:rsidRPr="00BA01B4">
          <w:rPr>
            <w:rStyle w:val="Hyperlink"/>
            <w:i/>
            <w:iCs/>
          </w:rPr>
          <w:t>Monitoring fine particle air pollution in Newcastle</w:t>
        </w:r>
      </w:hyperlink>
      <w:r w:rsidRPr="002623C2">
        <w:rPr>
          <w:i/>
          <w:iCs/>
        </w:rPr>
        <w:t xml:space="preserve"> </w:t>
      </w:r>
      <w:r w:rsidRPr="003E6C1E">
        <w:t xml:space="preserve">[data set], </w:t>
      </w:r>
      <w:r w:rsidRPr="00D42D7D">
        <w:t xml:space="preserve">ANSTO </w:t>
      </w:r>
      <w:r>
        <w:t>website</w:t>
      </w:r>
      <w:r w:rsidRPr="003E6C1E">
        <w:t xml:space="preserve">, accessed </w:t>
      </w:r>
      <w:r>
        <w:t>11</w:t>
      </w:r>
      <w:r w:rsidRPr="003E6C1E">
        <w:t xml:space="preserve"> J</w:t>
      </w:r>
      <w:r>
        <w:t>une 2025</w:t>
      </w:r>
      <w:r w:rsidRPr="003E6C1E">
        <w:t>.</w:t>
      </w:r>
    </w:p>
    <w:p w14:paraId="02466575" w14:textId="77777777" w:rsidR="00623CD4" w:rsidRDefault="00623CD4" w:rsidP="00623CD4">
      <w:r>
        <w:t>——(n.d.) ‘</w:t>
      </w:r>
      <w:hyperlink r:id="rId126" w:history="1">
        <w:r w:rsidRPr="00697896">
          <w:rPr>
            <w:rStyle w:val="Hyperlink"/>
          </w:rPr>
          <w:t>Data sets</w:t>
        </w:r>
      </w:hyperlink>
      <w:r>
        <w:t xml:space="preserve">’, ANSTO, </w:t>
      </w:r>
      <w:r w:rsidRPr="00697896">
        <w:t>accessed 22 September 2026</w:t>
      </w:r>
      <w:r>
        <w:t>.</w:t>
      </w:r>
    </w:p>
    <w:p w14:paraId="61AEDAD8" w14:textId="77777777" w:rsidR="00623CD4" w:rsidRDefault="00623CD4" w:rsidP="00623CD4">
      <w:r w:rsidRPr="00944EFF">
        <w:t xml:space="preserve">Australian Centre for Disease Control (2025) </w:t>
      </w:r>
      <w:hyperlink r:id="rId127" w:history="1">
        <w:r w:rsidRPr="00944EFF">
          <w:rPr>
            <w:rStyle w:val="Hyperlink"/>
            <w:i/>
            <w:iCs/>
          </w:rPr>
          <w:t>NNDSS (National Notifiable Diseases Surveillance System) public dataset – influenza (laboratory confirmed)</w:t>
        </w:r>
      </w:hyperlink>
      <w:r w:rsidRPr="00944EFF">
        <w:t xml:space="preserve"> [data set], Australian Centre for Disease Control website, accessed 14 September 2026.</w:t>
      </w:r>
    </w:p>
    <w:p w14:paraId="0C0E8A28" w14:textId="77777777" w:rsidR="00623CD4" w:rsidRDefault="00623CD4" w:rsidP="00623CD4">
      <w:r>
        <w:t>BoM</w:t>
      </w:r>
      <w:r w:rsidRPr="004F065B">
        <w:t xml:space="preserve"> </w:t>
      </w:r>
      <w:r>
        <w:t>(</w:t>
      </w:r>
      <w:r w:rsidRPr="004F065B">
        <w:t>Bureau of Meteorology</w:t>
      </w:r>
      <w:r>
        <w:t>)</w:t>
      </w:r>
      <w:r w:rsidRPr="004F065B">
        <w:t xml:space="preserve"> (</w:t>
      </w:r>
      <w:r>
        <w:t>n.d.</w:t>
      </w:r>
      <w:r w:rsidRPr="004F065B">
        <w:t xml:space="preserve">) </w:t>
      </w:r>
      <w:hyperlink r:id="rId128" w:history="1">
        <w:r w:rsidRPr="00D77621">
          <w:rPr>
            <w:rStyle w:val="Hyperlink"/>
            <w:i/>
            <w:iCs/>
          </w:rPr>
          <w:t>Climate data online</w:t>
        </w:r>
      </w:hyperlink>
      <w:r w:rsidRPr="004F065B">
        <w:t xml:space="preserve"> [data set], </w:t>
      </w:r>
      <w:r>
        <w:t>BoM website</w:t>
      </w:r>
      <w:r w:rsidRPr="004F065B">
        <w:t>, accessed 11 June 2025.</w:t>
      </w:r>
    </w:p>
    <w:p w14:paraId="24D6EA6A" w14:textId="77777777" w:rsidR="00623CD4" w:rsidRDefault="00623CD4" w:rsidP="00623CD4">
      <w:r>
        <w:lastRenderedPageBreak/>
        <w:t>Bradley P</w:t>
      </w:r>
      <w:r w:rsidRPr="0003513F">
        <w:t xml:space="preserve"> (</w:t>
      </w:r>
      <w:r>
        <w:t>24 Feb 2021</w:t>
      </w:r>
      <w:r w:rsidRPr="0003513F">
        <w:t>)</w:t>
      </w:r>
      <w:r>
        <w:t xml:space="preserve"> ‘</w:t>
      </w:r>
      <w:hyperlink r:id="rId129" w:history="1">
        <w:r w:rsidRPr="00244F65">
          <w:rPr>
            <w:rStyle w:val="Hyperlink"/>
          </w:rPr>
          <w:t>Gregor Mendel’s Pea Experiment</w:t>
        </w:r>
      </w:hyperlink>
      <w:r>
        <w:t>’ [video]</w:t>
      </w:r>
      <w:r w:rsidRPr="0003513F">
        <w:t xml:space="preserve">, </w:t>
      </w:r>
      <w:r w:rsidRPr="006567C8">
        <w:rPr>
          <w:rStyle w:val="Emphasis"/>
        </w:rPr>
        <w:t>Pat Bradley</w:t>
      </w:r>
      <w:r w:rsidRPr="0003513F">
        <w:t xml:space="preserve">, YouTube, accessed </w:t>
      </w:r>
      <w:r>
        <w:t>10 June 2025</w:t>
      </w:r>
      <w:r w:rsidRPr="0003513F">
        <w:t>.</w:t>
      </w:r>
    </w:p>
    <w:p w14:paraId="63EB9BBA" w14:textId="77777777" w:rsidR="00623CD4" w:rsidRDefault="00623CD4" w:rsidP="00623CD4">
      <w:r>
        <w:t xml:space="preserve">Brookhart S (2011) </w:t>
      </w:r>
      <w:r w:rsidRPr="006567C8">
        <w:rPr>
          <w:rStyle w:val="Emphasis"/>
        </w:rPr>
        <w:t>How to Assess Higher-Order Thinking Skills in Your Classroom</w:t>
      </w:r>
      <w:r>
        <w:t>, Hawker Brownlow Education, Victoria.</w:t>
      </w:r>
    </w:p>
    <w:p w14:paraId="60C229C0" w14:textId="77777777" w:rsidR="00623CD4" w:rsidRDefault="00623CD4" w:rsidP="00623CD4">
      <w:r>
        <w:t>Brookhart SM (2018) ‘</w:t>
      </w:r>
      <w:hyperlink r:id="rId130" w:history="1">
        <w:r w:rsidRPr="00420460">
          <w:rPr>
            <w:rStyle w:val="Hyperlink"/>
          </w:rPr>
          <w:t>Appropriate Criteria: Key to Effective Rubrics</w:t>
        </w:r>
      </w:hyperlink>
      <w:r>
        <w:t xml:space="preserve">’, </w:t>
      </w:r>
      <w:r w:rsidRPr="0010544C">
        <w:rPr>
          <w:rStyle w:val="Emphasis"/>
        </w:rPr>
        <w:t>Frontiers in Education</w:t>
      </w:r>
      <w:r>
        <w:t xml:space="preserve">, 3(22):1–12, </w:t>
      </w:r>
      <w:r w:rsidRPr="00420460">
        <w:t>doi:10.3389/feduc.2018.00022</w:t>
      </w:r>
      <w:r>
        <w:t xml:space="preserve">, accessed </w:t>
      </w:r>
      <w:r w:rsidRPr="00F038B5">
        <w:t>6 February 2025</w:t>
      </w:r>
      <w:r>
        <w:t>.</w:t>
      </w:r>
    </w:p>
    <w:p w14:paraId="13C89C45" w14:textId="77777777" w:rsidR="00623CD4" w:rsidRDefault="00623CD4" w:rsidP="00623CD4">
      <w:r>
        <w:t xml:space="preserve">CESE </w:t>
      </w:r>
      <w:r w:rsidRPr="001D01BA">
        <w:t>(Centre for Education Statistics and Evaluation)</w:t>
      </w:r>
      <w:r>
        <w:t xml:space="preserve"> (2025) </w:t>
      </w:r>
      <w:hyperlink r:id="rId131" w:history="1">
        <w:r w:rsidRPr="004E439D">
          <w:rPr>
            <w:rStyle w:val="Hyperlink"/>
            <w:i/>
            <w:iCs/>
          </w:rPr>
          <w:t>What Works Best 2025</w:t>
        </w:r>
      </w:hyperlink>
      <w:r>
        <w:t>, NSW Department of Education, accessed 26 March 2026.</w:t>
      </w:r>
    </w:p>
    <w:p w14:paraId="121FBDAA" w14:textId="77777777" w:rsidR="00623CD4" w:rsidRDefault="00623CD4" w:rsidP="00623CD4">
      <w:r w:rsidRPr="00720715">
        <w:t>——</w:t>
      </w:r>
      <w:r>
        <w:t xml:space="preserve">(2025) </w:t>
      </w:r>
      <w:hyperlink r:id="rId132" w:history="1">
        <w:r w:rsidRPr="007E6A59">
          <w:rPr>
            <w:rStyle w:val="Hyperlink"/>
            <w:i/>
            <w:iCs/>
          </w:rPr>
          <w:t>What Works Best 2025 – practical guides</w:t>
        </w:r>
      </w:hyperlink>
      <w:r>
        <w:t xml:space="preserve">, NSW Department of Education, </w:t>
      </w:r>
      <w:r w:rsidRPr="004C19C2">
        <w:t>accessed 18 July 2024</w:t>
      </w:r>
      <w:r>
        <w:t>.</w:t>
      </w:r>
    </w:p>
    <w:p w14:paraId="66BBD7E1" w14:textId="77777777" w:rsidR="00623CD4" w:rsidRDefault="00623CD4" w:rsidP="00623CD4">
      <w:proofErr w:type="spellStart"/>
      <w:r w:rsidRPr="00AA2553">
        <w:t>Dadonaite</w:t>
      </w:r>
      <w:proofErr w:type="spellEnd"/>
      <w:r w:rsidRPr="00AA2553">
        <w:t xml:space="preserve"> </w:t>
      </w:r>
      <w:r>
        <w:t>B and Ritchie H</w:t>
      </w:r>
      <w:r w:rsidRPr="00951D75">
        <w:t xml:space="preserve"> (201</w:t>
      </w:r>
      <w:r>
        <w:t>9</w:t>
      </w:r>
      <w:r w:rsidRPr="00951D75">
        <w:t xml:space="preserve">) </w:t>
      </w:r>
      <w:hyperlink r:id="rId133" w:history="1">
        <w:r w:rsidRPr="00417373">
          <w:rPr>
            <w:rStyle w:val="Hyperlink"/>
            <w:i/>
            <w:iCs/>
          </w:rPr>
          <w:t xml:space="preserve">Rotavirus </w:t>
        </w:r>
        <w:r w:rsidRPr="00892674">
          <w:rPr>
            <w:rStyle w:val="Hyperlink"/>
            <w:i/>
            <w:iCs/>
          </w:rPr>
          <w:t>deaths that were preventable</w:t>
        </w:r>
        <w:r w:rsidRPr="00417373">
          <w:rPr>
            <w:rStyle w:val="Hyperlink"/>
            <w:i/>
            <w:iCs/>
          </w:rPr>
          <w:t xml:space="preserve"> in children under five</w:t>
        </w:r>
      </w:hyperlink>
      <w:r>
        <w:t xml:space="preserve"> [data set],</w:t>
      </w:r>
      <w:r w:rsidRPr="00951D75">
        <w:t xml:space="preserve"> </w:t>
      </w:r>
      <w:r>
        <w:t>Our World in Data website, accessed 14 September 2026.</w:t>
      </w:r>
    </w:p>
    <w:p w14:paraId="4F55CA9F" w14:textId="77777777" w:rsidR="00623CD4" w:rsidRPr="008133B0" w:rsidRDefault="00623CD4" w:rsidP="00623CD4">
      <w:r>
        <w:t>Department of Climate Change, Energy, the Environment and Water (2025) ‘</w:t>
      </w:r>
      <w:hyperlink r:id="rId134" w:history="1">
        <w:r>
          <w:rPr>
            <w:rStyle w:val="Hyperlink"/>
          </w:rPr>
          <w:t>Riverina Murray Climate Change Snapshot</w:t>
        </w:r>
      </w:hyperlink>
      <w:r>
        <w:t xml:space="preserve">’, </w:t>
      </w:r>
      <w:proofErr w:type="spellStart"/>
      <w:r w:rsidRPr="004C5557">
        <w:t>NARCliM</w:t>
      </w:r>
      <w:proofErr w:type="spellEnd"/>
      <w:r>
        <w:t xml:space="preserve"> (</w:t>
      </w:r>
      <w:r w:rsidRPr="00973648">
        <w:t>NSW and Australian Regional Climate Modellin</w:t>
      </w:r>
      <w:r>
        <w:t>g),</w:t>
      </w:r>
      <w:r w:rsidRPr="004C5557">
        <w:t xml:space="preserve"> </w:t>
      </w:r>
      <w:proofErr w:type="spellStart"/>
      <w:r>
        <w:t>AdaptNSW</w:t>
      </w:r>
      <w:proofErr w:type="spellEnd"/>
      <w:r>
        <w:t xml:space="preserve">, </w:t>
      </w:r>
      <w:r w:rsidRPr="008133B0">
        <w:t>Department of Climate Change, Energy, the Environment and Water, accessed 31 July 2026.</w:t>
      </w:r>
    </w:p>
    <w:p w14:paraId="294B2794" w14:textId="77777777" w:rsidR="00623CD4" w:rsidRDefault="00623CD4" w:rsidP="00623CD4">
      <w:r>
        <w:t xml:space="preserve">DHMO (Dihydrogen Monoxide Research Division) (n.d.) </w:t>
      </w:r>
      <w:hyperlink r:id="rId135" w:history="1">
        <w:r>
          <w:rPr>
            <w:rStyle w:val="Hyperlink"/>
            <w:i/>
            <w:iCs/>
          </w:rPr>
          <w:t>DHMO</w:t>
        </w:r>
      </w:hyperlink>
      <w:r>
        <w:t xml:space="preserve"> [website], accessed 10 September 2025.</w:t>
      </w:r>
    </w:p>
    <w:p w14:paraId="433A2F3C" w14:textId="77777777" w:rsidR="00623CD4" w:rsidRDefault="00623CD4" w:rsidP="00623CD4">
      <w:r>
        <w:t>Fisher D and Frey N (1 November 2009) ‘</w:t>
      </w:r>
      <w:hyperlink r:id="rId136" w:history="1">
        <w:r w:rsidRPr="00D15BEB">
          <w:rPr>
            <w:rStyle w:val="Hyperlink"/>
          </w:rPr>
          <w:t>Feed Up, Back, Forward</w:t>
        </w:r>
      </w:hyperlink>
      <w:r>
        <w:t xml:space="preserve">’, </w:t>
      </w:r>
      <w:r w:rsidRPr="000C00C7">
        <w:rPr>
          <w:rStyle w:val="Emphasis"/>
        </w:rPr>
        <w:t xml:space="preserve">ASCD (Association for Supervision and Curriculum Development): Educational Leadership </w:t>
      </w:r>
      <w:r>
        <w:rPr>
          <w:rStyle w:val="Emphasis"/>
        </w:rPr>
        <w:t>M</w:t>
      </w:r>
      <w:r w:rsidRPr="000C00C7">
        <w:rPr>
          <w:rStyle w:val="Emphasis"/>
        </w:rPr>
        <w:t>agazine</w:t>
      </w:r>
      <w:r>
        <w:t>, accessed 18 July 2024.</w:t>
      </w:r>
    </w:p>
    <w:p w14:paraId="2A32DBCD" w14:textId="77777777" w:rsidR="00623CD4" w:rsidRDefault="00623CD4" w:rsidP="00623CD4">
      <w:r>
        <w:t xml:space="preserve">Griffin P (2017) </w:t>
      </w:r>
      <w:r w:rsidRPr="003D6841">
        <w:rPr>
          <w:rStyle w:val="Emphasis"/>
        </w:rPr>
        <w:t>Assessment for Teaching</w:t>
      </w:r>
      <w:r>
        <w:t>, Cambridge University Press, Port Melbourne, Victoria.</w:t>
      </w:r>
    </w:p>
    <w:p w14:paraId="7C271A7D" w14:textId="77777777" w:rsidR="00623CD4" w:rsidRDefault="00623CD4" w:rsidP="00623CD4">
      <w:r>
        <w:t xml:space="preserve">Hattie J and Timperley H (2007) ‘The Power of Feedback’, </w:t>
      </w:r>
      <w:r w:rsidRPr="000C00C7">
        <w:rPr>
          <w:rStyle w:val="Emphasis"/>
        </w:rPr>
        <w:t>Review of Educational Research</w:t>
      </w:r>
      <w:r>
        <w:t xml:space="preserve">, 77(1):81–112, </w:t>
      </w:r>
      <w:r w:rsidRPr="007A00B8">
        <w:t>doi:10.3102/003465430298487</w:t>
      </w:r>
      <w:r>
        <w:t>.</w:t>
      </w:r>
    </w:p>
    <w:p w14:paraId="03303782" w14:textId="77777777" w:rsidR="00623CD4" w:rsidRDefault="00623CD4" w:rsidP="00623CD4">
      <w:r w:rsidRPr="00656216">
        <w:t>Johns Hopkins Whiting School of Engineering</w:t>
      </w:r>
      <w:r>
        <w:t xml:space="preserve"> (16 July </w:t>
      </w:r>
      <w:r w:rsidRPr="00656216">
        <w:t>2020</w:t>
      </w:r>
      <w:r>
        <w:t>) ‘</w:t>
      </w:r>
      <w:hyperlink r:id="rId137" w:history="1">
        <w:r w:rsidRPr="00732C7E">
          <w:rPr>
            <w:rStyle w:val="Hyperlink"/>
          </w:rPr>
          <w:t>Paper Helicopter (Hopkins Engineering At Home)</w:t>
        </w:r>
      </w:hyperlink>
      <w:r>
        <w:t xml:space="preserve">’ [video], </w:t>
      </w:r>
      <w:r w:rsidRPr="006204E3">
        <w:rPr>
          <w:rStyle w:val="Emphasis"/>
        </w:rPr>
        <w:t>Johns Hopkins Whiting School of Engineering</w:t>
      </w:r>
      <w:r>
        <w:t>,</w:t>
      </w:r>
      <w:r w:rsidRPr="006204E3">
        <w:t xml:space="preserve"> YouTube</w:t>
      </w:r>
      <w:r>
        <w:t>, a</w:t>
      </w:r>
      <w:r w:rsidRPr="00656216">
        <w:t>ccessed 10 September 2025.</w:t>
      </w:r>
    </w:p>
    <w:p w14:paraId="6BCE20B5" w14:textId="77777777" w:rsidR="00623CD4" w:rsidRDefault="00623CD4" w:rsidP="00623CD4">
      <w:r>
        <w:t>Met Office – Science and Services (28 Aug 2019) ‘</w:t>
      </w:r>
      <w:hyperlink r:id="rId138" w:history="1">
        <w:r w:rsidRPr="00860ACD">
          <w:rPr>
            <w:rStyle w:val="Hyperlink"/>
          </w:rPr>
          <w:t>How do climate models work?</w:t>
        </w:r>
      </w:hyperlink>
      <w:r>
        <w:t xml:space="preserve">’ [video], </w:t>
      </w:r>
      <w:r w:rsidRPr="00E10F5D">
        <w:rPr>
          <w:rStyle w:val="Emphasis"/>
        </w:rPr>
        <w:t>Met Office – Science and Services</w:t>
      </w:r>
      <w:r>
        <w:t>, YouTube, accessed 10 June 2025.</w:t>
      </w:r>
    </w:p>
    <w:p w14:paraId="5DC9BF95" w14:textId="77777777" w:rsidR="00623CD4" w:rsidRDefault="00623CD4" w:rsidP="00623CD4">
      <w:r w:rsidRPr="00EC038F">
        <w:lastRenderedPageBreak/>
        <w:t>NESA (NSW Education Standards Authority)</w:t>
      </w:r>
      <w:r>
        <w:t xml:space="preserve"> (n.d.) </w:t>
      </w:r>
      <w:r w:rsidRPr="00B82868">
        <w:t>‘</w:t>
      </w:r>
      <w:hyperlink r:id="rId139" w:history="1">
        <w:r w:rsidRPr="00432CD9">
          <w:rPr>
            <w:rStyle w:val="Hyperlink"/>
          </w:rPr>
          <w:t>Proficient Teacher: Standard descriptors</w:t>
        </w:r>
      </w:hyperlink>
      <w:r>
        <w:t xml:space="preserve">’, </w:t>
      </w:r>
      <w:r w:rsidRPr="00DE2BF7">
        <w:rPr>
          <w:rStyle w:val="Emphasis"/>
        </w:rPr>
        <w:t>Proficient Teacher accreditation</w:t>
      </w:r>
      <w:r>
        <w:t xml:space="preserve">, NSW Government website, accessed </w:t>
      </w:r>
      <w:r w:rsidRPr="004C19C2">
        <w:t>18 July 2024</w:t>
      </w:r>
      <w:r>
        <w:t>.</w:t>
      </w:r>
    </w:p>
    <w:p w14:paraId="1FC7A367" w14:textId="77777777" w:rsidR="00623CD4" w:rsidRDefault="00623CD4" w:rsidP="00623CD4">
      <w:r>
        <w:t>——</w:t>
      </w:r>
      <w:r w:rsidRPr="00EC038F">
        <w:t>(</w:t>
      </w:r>
      <w:r>
        <w:t>n.d.</w:t>
      </w:r>
      <w:r w:rsidRPr="00EC038F">
        <w:t>)</w:t>
      </w:r>
      <w:r>
        <w:t xml:space="preserve"> ‘</w:t>
      </w:r>
      <w:hyperlink r:id="rId140" w:history="1">
        <w:r w:rsidRPr="00844B98">
          <w:rPr>
            <w:rStyle w:val="Hyperlink"/>
          </w:rPr>
          <w:t>Planning and supporting student learning</w:t>
        </w:r>
      </w:hyperlink>
      <w:r>
        <w:t xml:space="preserve">’, </w:t>
      </w:r>
      <w:r w:rsidRPr="006363F2">
        <w:rPr>
          <w:rStyle w:val="Emphasis"/>
        </w:rPr>
        <w:t>Use the curriculum</w:t>
      </w:r>
      <w:r>
        <w:t>, NSW Curriculum website, accessed 17 July 2026.</w:t>
      </w:r>
    </w:p>
    <w:p w14:paraId="48D46BF4" w14:textId="77777777" w:rsidR="00623CD4" w:rsidRDefault="00623CD4" w:rsidP="00623CD4">
      <w:r>
        <w:t>——</w:t>
      </w:r>
      <w:r w:rsidRPr="00EC038F">
        <w:t>(</w:t>
      </w:r>
      <w:r>
        <w:t>n.d.</w:t>
      </w:r>
      <w:r w:rsidRPr="00EC038F">
        <w:t>)</w:t>
      </w:r>
      <w:r>
        <w:t xml:space="preserve"> ‘</w:t>
      </w:r>
      <w:hyperlink r:id="rId141" w:history="1">
        <w:r w:rsidRPr="00844B98">
          <w:rPr>
            <w:rStyle w:val="Hyperlink"/>
          </w:rPr>
          <w:t>Selecting and sequencing</w:t>
        </w:r>
      </w:hyperlink>
      <w:r>
        <w:t xml:space="preserve">’, </w:t>
      </w:r>
      <w:r w:rsidRPr="006363F2">
        <w:rPr>
          <w:rStyle w:val="Emphasis"/>
        </w:rPr>
        <w:t>Planning and supporting student learning</w:t>
      </w:r>
      <w:r w:rsidRPr="002C4C1B">
        <w:rPr>
          <w:rStyle w:val="Emphasis"/>
        </w:rPr>
        <w:t>,</w:t>
      </w:r>
      <w:r>
        <w:t xml:space="preserve"> NSW Curriculum website, accessed 17 July 2026.</w:t>
      </w:r>
    </w:p>
    <w:p w14:paraId="183E38B3" w14:textId="77777777" w:rsidR="00623CD4" w:rsidRDefault="00623CD4" w:rsidP="00623CD4">
      <w:r>
        <w:t>——(2022) ‘</w:t>
      </w:r>
      <w:r w:rsidRPr="00F57D5F">
        <w:t>Advice on units</w:t>
      </w:r>
      <w:r>
        <w:t xml:space="preserve">’, </w:t>
      </w:r>
      <w:r w:rsidRPr="00F57D5F">
        <w:rPr>
          <w:rStyle w:val="Emphasis"/>
        </w:rPr>
        <w:t>Programming</w:t>
      </w:r>
      <w:r>
        <w:t xml:space="preserve">, NESA website, accessed </w:t>
      </w:r>
      <w:r w:rsidRPr="004C19C2">
        <w:t>18 July 2024</w:t>
      </w:r>
      <w:r>
        <w:t>.</w:t>
      </w:r>
    </w:p>
    <w:p w14:paraId="177F443E" w14:textId="57A3E33C" w:rsidR="00623CD4" w:rsidRDefault="00623CD4" w:rsidP="00623CD4">
      <w:r>
        <w:t>——(2023) ‘</w:t>
      </w:r>
      <w:hyperlink r:id="rId142" w:history="1">
        <w:r w:rsidRPr="00B74950">
          <w:rPr>
            <w:rStyle w:val="Hyperlink"/>
          </w:rPr>
          <w:t>Glossary</w:t>
        </w:r>
      </w:hyperlink>
      <w:r>
        <w:t xml:space="preserve">’, </w:t>
      </w:r>
      <w:r w:rsidRPr="00B74950">
        <w:rPr>
          <w:rStyle w:val="Emphasis"/>
        </w:rPr>
        <w:t>Science 7–10 Syllabus</w:t>
      </w:r>
      <w:r>
        <w:t>, NSW Curriculum website, accessed 16 September 2026.</w:t>
      </w:r>
    </w:p>
    <w:p w14:paraId="2611E254" w14:textId="77777777" w:rsidR="00623CD4" w:rsidRDefault="00623CD4" w:rsidP="00623CD4">
      <w:pPr>
        <w:rPr>
          <w:rFonts w:eastAsia="Arial"/>
          <w:szCs w:val="22"/>
        </w:rPr>
      </w:pPr>
      <w:r>
        <w:rPr>
          <w:rFonts w:eastAsia="Arial"/>
          <w:szCs w:val="22"/>
        </w:rPr>
        <w:t>NCSU (</w:t>
      </w:r>
      <w:r w:rsidRPr="4C873E97">
        <w:rPr>
          <w:rFonts w:eastAsia="Arial"/>
          <w:szCs w:val="22"/>
        </w:rPr>
        <w:t>N</w:t>
      </w:r>
      <w:r>
        <w:rPr>
          <w:rFonts w:eastAsia="Arial"/>
          <w:szCs w:val="22"/>
        </w:rPr>
        <w:t>orth Carolina State University)</w:t>
      </w:r>
      <w:r w:rsidRPr="4C873E97">
        <w:rPr>
          <w:rFonts w:eastAsia="Arial"/>
          <w:szCs w:val="22"/>
        </w:rPr>
        <w:t xml:space="preserve"> Libraries</w:t>
      </w:r>
      <w:r>
        <w:rPr>
          <w:rFonts w:eastAsia="Arial"/>
          <w:szCs w:val="22"/>
        </w:rPr>
        <w:t xml:space="preserve"> (1 May</w:t>
      </w:r>
      <w:r w:rsidRPr="4C873E97">
        <w:rPr>
          <w:rFonts w:eastAsia="Arial"/>
          <w:szCs w:val="22"/>
        </w:rPr>
        <w:t xml:space="preserve"> 2014</w:t>
      </w:r>
      <w:r w:rsidRPr="003A04DA">
        <w:t>)</w:t>
      </w:r>
      <w:r>
        <w:t xml:space="preserve"> ‘</w:t>
      </w:r>
      <w:hyperlink r:id="rId143" w:history="1">
        <w:r w:rsidRPr="003A04DA">
          <w:rPr>
            <w:rStyle w:val="Hyperlink"/>
          </w:rPr>
          <w:t>Peer Review in 3 Minutes</w:t>
        </w:r>
      </w:hyperlink>
      <w:r>
        <w:t>’</w:t>
      </w:r>
      <w:r w:rsidRPr="4C873E97">
        <w:rPr>
          <w:rFonts w:eastAsia="Arial"/>
          <w:szCs w:val="22"/>
        </w:rPr>
        <w:t xml:space="preserve"> [video</w:t>
      </w:r>
      <w:r>
        <w:rPr>
          <w:rFonts w:eastAsia="Arial"/>
          <w:szCs w:val="22"/>
        </w:rPr>
        <w:t>]</w:t>
      </w:r>
      <w:r w:rsidRPr="4C873E97">
        <w:rPr>
          <w:rFonts w:eastAsia="Arial"/>
          <w:szCs w:val="22"/>
        </w:rPr>
        <w:t xml:space="preserve">, </w:t>
      </w:r>
      <w:proofErr w:type="spellStart"/>
      <w:r w:rsidRPr="00355076">
        <w:rPr>
          <w:rStyle w:val="Emphasis"/>
        </w:rPr>
        <w:t>libncsu</w:t>
      </w:r>
      <w:proofErr w:type="spellEnd"/>
      <w:r>
        <w:rPr>
          <w:rFonts w:eastAsia="Arial"/>
          <w:szCs w:val="22"/>
        </w:rPr>
        <w:t>, YouTube, a</w:t>
      </w:r>
      <w:r w:rsidRPr="4C873E97">
        <w:rPr>
          <w:rFonts w:eastAsia="Arial"/>
          <w:szCs w:val="22"/>
        </w:rPr>
        <w:t>ccessed 10 September 2025</w:t>
      </w:r>
      <w:r>
        <w:rPr>
          <w:rFonts w:eastAsia="Arial"/>
          <w:szCs w:val="22"/>
        </w:rPr>
        <w:t>.</w:t>
      </w:r>
    </w:p>
    <w:p w14:paraId="172465F1" w14:textId="77777777" w:rsidR="00623CD4" w:rsidRDefault="00623CD4" w:rsidP="00623CD4">
      <w:r>
        <w:t>NOAA GML (</w:t>
      </w:r>
      <w:r w:rsidRPr="00C15B4C">
        <w:t>National Oceanic and Atmospheric Administration</w:t>
      </w:r>
      <w:r>
        <w:t xml:space="preserve"> </w:t>
      </w:r>
      <w:r w:rsidRPr="00DC6C8B">
        <w:t>Global Monitoring Laboratory</w:t>
      </w:r>
      <w:r>
        <w:t xml:space="preserve">) (n.d.) </w:t>
      </w:r>
      <w:hyperlink r:id="rId144" w:history="1">
        <w:r w:rsidRPr="001949CB">
          <w:rPr>
            <w:rStyle w:val="Hyperlink"/>
            <w:i/>
            <w:iCs/>
          </w:rPr>
          <w:t>Trends in CO</w:t>
        </w:r>
        <w:r w:rsidRPr="001949CB">
          <w:rPr>
            <w:rStyle w:val="Hyperlink"/>
            <w:i/>
            <w:iCs/>
            <w:vertAlign w:val="subscript"/>
          </w:rPr>
          <w:t>2</w:t>
        </w:r>
        <w:r w:rsidRPr="001949CB">
          <w:rPr>
            <w:rStyle w:val="Hyperlink"/>
            <w:i/>
            <w:iCs/>
          </w:rPr>
          <w:t>, CH</w:t>
        </w:r>
        <w:r w:rsidRPr="001949CB">
          <w:rPr>
            <w:rStyle w:val="Hyperlink"/>
            <w:i/>
            <w:iCs/>
            <w:vertAlign w:val="subscript"/>
          </w:rPr>
          <w:t>4</w:t>
        </w:r>
        <w:r w:rsidRPr="001949CB">
          <w:rPr>
            <w:rStyle w:val="Hyperlink"/>
            <w:i/>
            <w:iCs/>
          </w:rPr>
          <w:t>, N</w:t>
        </w:r>
        <w:r w:rsidRPr="001949CB">
          <w:rPr>
            <w:rStyle w:val="Hyperlink"/>
            <w:i/>
            <w:iCs/>
            <w:sz w:val="20"/>
            <w:szCs w:val="22"/>
            <w:vertAlign w:val="subscript"/>
          </w:rPr>
          <w:t>2</w:t>
        </w:r>
        <w:r w:rsidRPr="001949CB">
          <w:rPr>
            <w:rStyle w:val="Hyperlink"/>
            <w:i/>
            <w:iCs/>
          </w:rPr>
          <w:t>O, SF</w:t>
        </w:r>
        <w:r w:rsidRPr="001949CB">
          <w:rPr>
            <w:rStyle w:val="Hyperlink"/>
            <w:i/>
            <w:iCs/>
            <w:vertAlign w:val="subscript"/>
          </w:rPr>
          <w:t>6</w:t>
        </w:r>
      </w:hyperlink>
      <w:r w:rsidRPr="001949CB">
        <w:rPr>
          <w:i/>
          <w:iCs/>
        </w:rPr>
        <w:t>,</w:t>
      </w:r>
      <w:r>
        <w:t xml:space="preserve"> NOAA GML website, accessed 10 January 2026.</w:t>
      </w:r>
    </w:p>
    <w:p w14:paraId="6A679595" w14:textId="77777777" w:rsidR="00623CD4" w:rsidRDefault="00623CD4" w:rsidP="00623CD4">
      <w:r w:rsidRPr="00EE0BD2">
        <w:t>NOVA PBS Official (6 Aug 2024)</w:t>
      </w:r>
      <w:r>
        <w:t xml:space="preserve"> ‘</w:t>
      </w:r>
      <w:hyperlink r:id="rId145" w:history="1">
        <w:r>
          <w:rPr>
            <w:rStyle w:val="Hyperlink"/>
          </w:rPr>
          <w:t>How Vera Rubin Broke Barriers in Astronomy | NOVA | PBS</w:t>
        </w:r>
      </w:hyperlink>
      <w:r>
        <w:t>’ [video]</w:t>
      </w:r>
      <w:r w:rsidRPr="00EE0BD2">
        <w:t xml:space="preserve">, </w:t>
      </w:r>
      <w:r w:rsidRPr="001A3596">
        <w:rPr>
          <w:rStyle w:val="Emphasis"/>
        </w:rPr>
        <w:t>NOVA PBS Official</w:t>
      </w:r>
      <w:r w:rsidRPr="00EE0BD2">
        <w:t>, YouTube, accessed 10 June 2025.</w:t>
      </w:r>
    </w:p>
    <w:p w14:paraId="22E25676" w14:textId="77777777" w:rsidR="00623CD4" w:rsidRDefault="00623CD4" w:rsidP="00623CD4">
      <w:r>
        <w:t xml:space="preserve">NSW Ministry of Health (2025) </w:t>
      </w:r>
      <w:hyperlink r:id="rId146" w:history="1">
        <w:r w:rsidRPr="00CE36E2">
          <w:rPr>
            <w:rStyle w:val="Hyperlink"/>
            <w:i/>
            <w:iCs/>
          </w:rPr>
          <w:t>Proportion of adults meeting physical activity guidelines</w:t>
        </w:r>
      </w:hyperlink>
      <w:r>
        <w:t xml:space="preserve"> [data set], Data.NSW website, accessed 5 March 2026.</w:t>
      </w:r>
    </w:p>
    <w:p w14:paraId="601BC4D5" w14:textId="77777777" w:rsidR="00623CD4" w:rsidRDefault="00623CD4" w:rsidP="00623CD4">
      <w:r w:rsidRPr="00903B33">
        <w:t xml:space="preserve">Panadero E </w:t>
      </w:r>
      <w:r>
        <w:t>and</w:t>
      </w:r>
      <w:r w:rsidRPr="00903B33">
        <w:t xml:space="preserve"> Jonsson A (2013) ‘</w:t>
      </w:r>
      <w:r w:rsidRPr="00406F85">
        <w:t>The use of scoring rubrics for formative assessment purposes revisited: A review</w:t>
      </w:r>
      <w:r w:rsidRPr="00903B33">
        <w:t xml:space="preserve">’, </w:t>
      </w:r>
      <w:r w:rsidRPr="00117274">
        <w:rPr>
          <w:rStyle w:val="Emphasis"/>
        </w:rPr>
        <w:t>Educational Research Review</w:t>
      </w:r>
      <w:r w:rsidRPr="00903B33">
        <w:t xml:space="preserve">, 9:129–144, doi:10.1016/j.edurev.2013.01.002, accessed </w:t>
      </w:r>
      <w:r>
        <w:t>18 July 2024</w:t>
      </w:r>
      <w:r w:rsidRPr="00903B33">
        <w:t>.</w:t>
      </w:r>
    </w:p>
    <w:p w14:paraId="245B02A9" w14:textId="77777777" w:rsidR="00623CD4" w:rsidRPr="00B96D8E" w:rsidRDefault="00623CD4" w:rsidP="00623CD4">
      <w:r>
        <w:t>Peter CR</w:t>
      </w:r>
      <w:r w:rsidRPr="00B96D8E">
        <w:t xml:space="preserve"> </w:t>
      </w:r>
      <w:r>
        <w:t>(2024)</w:t>
      </w:r>
      <w:r w:rsidRPr="00B96D8E">
        <w:t xml:space="preserve"> ‘</w:t>
      </w:r>
      <w:hyperlink r:id="rId147" w:history="1">
        <w:r w:rsidRPr="00C55D94">
          <w:rPr>
            <w:rStyle w:val="Hyperlink"/>
          </w:rPr>
          <w:t xml:space="preserve">12.5: Interpretation of </w:t>
        </w:r>
        <w:proofErr w:type="spellStart"/>
        <w:r w:rsidRPr="00C55D94">
          <w:rPr>
            <w:rStyle w:val="Hyperlink"/>
          </w:rPr>
          <w:t>r-Values</w:t>
        </w:r>
        <w:proofErr w:type="spellEnd"/>
      </w:hyperlink>
      <w:hyperlink r:id="rId148" w:history="1">
        <w:r w:rsidRPr="00B96D8E">
          <w:rPr>
            <w:rStyle w:val="Hyperlink"/>
          </w:rPr>
          <w:t>’</w:t>
        </w:r>
      </w:hyperlink>
      <w:r w:rsidRPr="00B96D8E">
        <w:t xml:space="preserve">, </w:t>
      </w:r>
      <w:r w:rsidRPr="00445D3D">
        <w:rPr>
          <w:rStyle w:val="Emphasis"/>
        </w:rPr>
        <w:t>Statistics: Open for Everyone</w:t>
      </w:r>
      <w:r>
        <w:t xml:space="preserve">, </w:t>
      </w:r>
      <w:proofErr w:type="spellStart"/>
      <w:r w:rsidRPr="00B96D8E">
        <w:t>LibreTexts</w:t>
      </w:r>
      <w:proofErr w:type="spellEnd"/>
      <w:r w:rsidRPr="00B96D8E">
        <w:t>, accessed 9 September 2025.</w:t>
      </w:r>
    </w:p>
    <w:p w14:paraId="5281DAB8" w14:textId="77777777" w:rsidR="00623CD4" w:rsidRDefault="00623CD4" w:rsidP="00623CD4">
      <w:r>
        <w:t>Ramsey D (1 May 2019) ‘</w:t>
      </w:r>
      <w:hyperlink r:id="rId149" w:history="1">
        <w:r w:rsidRPr="005B5777">
          <w:rPr>
            <w:rStyle w:val="Hyperlink"/>
          </w:rPr>
          <w:t>Will blue light from electronic devices increase my risk of macular degeneration and blindness?</w:t>
        </w:r>
      </w:hyperlink>
      <w:r>
        <w:t xml:space="preserve">’, </w:t>
      </w:r>
      <w:r w:rsidRPr="005B5777">
        <w:rPr>
          <w:rStyle w:val="Emphasis"/>
        </w:rPr>
        <w:t>Harvard Health Publishing blog</w:t>
      </w:r>
      <w:r>
        <w:t>, accessed 10 September 2025.</w:t>
      </w:r>
    </w:p>
    <w:p w14:paraId="5AB0B011" w14:textId="77777777" w:rsidR="00623CD4" w:rsidRDefault="00623CD4" w:rsidP="00623CD4">
      <w:proofErr w:type="spellStart"/>
      <w:r>
        <w:t>RealAlexClark</w:t>
      </w:r>
      <w:proofErr w:type="spellEnd"/>
      <w:r w:rsidRPr="00733F05">
        <w:t xml:space="preserve"> (</w:t>
      </w:r>
      <w:r>
        <w:t>28 July 2025</w:t>
      </w:r>
      <w:r w:rsidRPr="00733F05">
        <w:t xml:space="preserve">) </w:t>
      </w:r>
      <w:r>
        <w:t>‘</w:t>
      </w:r>
      <w:hyperlink r:id="rId150" w:history="1">
        <w:r>
          <w:rPr>
            <w:rStyle w:val="Hyperlink"/>
          </w:rPr>
          <w:t>Y</w:t>
        </w:r>
        <w:r w:rsidRPr="00E134AF">
          <w:rPr>
            <w:rStyle w:val="Hyperlink"/>
          </w:rPr>
          <w:t>our MICROWAVE Isn’t Convenient—It’s CARCINOGENI</w:t>
        </w:r>
        <w:r>
          <w:rPr>
            <w:rStyle w:val="Hyperlink"/>
          </w:rPr>
          <w:t>C</w:t>
        </w:r>
      </w:hyperlink>
      <w:r>
        <w:t xml:space="preserve">’ [video], </w:t>
      </w:r>
      <w:proofErr w:type="spellStart"/>
      <w:r w:rsidRPr="009D34AC">
        <w:rPr>
          <w:rStyle w:val="Emphasis"/>
        </w:rPr>
        <w:t>RealAlexClark</w:t>
      </w:r>
      <w:proofErr w:type="spellEnd"/>
      <w:r>
        <w:t>,</w:t>
      </w:r>
      <w:r w:rsidRPr="00167796">
        <w:t xml:space="preserve"> </w:t>
      </w:r>
      <w:r w:rsidRPr="00134CD9">
        <w:t>YouTube</w:t>
      </w:r>
      <w:r w:rsidRPr="00733F05">
        <w:t>, accessed 21 December 2025</w:t>
      </w:r>
      <w:r>
        <w:t>.</w:t>
      </w:r>
    </w:p>
    <w:p w14:paraId="475F533E" w14:textId="77777777" w:rsidR="00623CD4" w:rsidRDefault="00623CD4" w:rsidP="00623CD4">
      <w:proofErr w:type="spellStart"/>
      <w:r>
        <w:t>Rosenshine</w:t>
      </w:r>
      <w:proofErr w:type="spellEnd"/>
      <w:r>
        <w:t xml:space="preserve"> B (2012) ‘</w:t>
      </w:r>
      <w:hyperlink r:id="rId151" w:history="1">
        <w:r w:rsidRPr="001E5CDB">
          <w:rPr>
            <w:rStyle w:val="Hyperlink"/>
          </w:rPr>
          <w:t>Principles of Instruction: Research-Based Strategies That All Teachers Should Know</w:t>
        </w:r>
      </w:hyperlink>
      <w:r>
        <w:rPr>
          <w:rStyle w:val="Hyperlink"/>
        </w:rPr>
        <w:t>’</w:t>
      </w:r>
      <w:r>
        <w:t xml:space="preserve">, </w:t>
      </w:r>
      <w:r w:rsidRPr="0062184A">
        <w:rPr>
          <w:rStyle w:val="Emphasis"/>
        </w:rPr>
        <w:t>American Educator</w:t>
      </w:r>
      <w:r>
        <w:t xml:space="preserve">, 36(1):12–19, accessed </w:t>
      </w:r>
      <w:r w:rsidRPr="00280384">
        <w:t>6 February 2025</w:t>
      </w:r>
      <w:r>
        <w:t>.</w:t>
      </w:r>
    </w:p>
    <w:p w14:paraId="2F094DE9" w14:textId="77777777" w:rsidR="00623CD4" w:rsidRDefault="00623CD4" w:rsidP="00623CD4">
      <w:r>
        <w:lastRenderedPageBreak/>
        <w:t>SciShow Space (5 July 2017) ‘</w:t>
      </w:r>
      <w:hyperlink r:id="rId152" w:history="1">
        <w:r w:rsidRPr="001A6269">
          <w:rPr>
            <w:rStyle w:val="Hyperlink"/>
          </w:rPr>
          <w:t>How Vera Rubin Found the First Direct Evidence for Dark Matter | Great Minds</w:t>
        </w:r>
      </w:hyperlink>
      <w:r>
        <w:t xml:space="preserve">’ [video], </w:t>
      </w:r>
      <w:r w:rsidRPr="00BF133D">
        <w:rPr>
          <w:rStyle w:val="Emphasis"/>
        </w:rPr>
        <w:t>SciShow Space</w:t>
      </w:r>
      <w:r>
        <w:t>, YouTube, accessed 10 June 2025.</w:t>
      </w:r>
    </w:p>
    <w:p w14:paraId="12FEBC10" w14:textId="77777777" w:rsidR="00623CD4" w:rsidRDefault="00623CD4" w:rsidP="00623CD4">
      <w:r>
        <w:t xml:space="preserve">Sherrington T (2019) </w:t>
      </w:r>
      <w:proofErr w:type="spellStart"/>
      <w:r w:rsidRPr="009238AE">
        <w:rPr>
          <w:rStyle w:val="Emphasis"/>
        </w:rPr>
        <w:t>Rosenshine’s</w:t>
      </w:r>
      <w:proofErr w:type="spellEnd"/>
      <w:r w:rsidRPr="009238AE">
        <w:rPr>
          <w:rStyle w:val="Emphasis"/>
        </w:rPr>
        <w:t xml:space="preserve"> Principles in Action</w:t>
      </w:r>
      <w:r>
        <w:t>, John Catt Educational Limited, Melton, Woodbridge.</w:t>
      </w:r>
    </w:p>
    <w:p w14:paraId="5181722D" w14:textId="77777777" w:rsidR="00623CD4" w:rsidRDefault="00623CD4" w:rsidP="00623CD4">
      <w:r>
        <w:t>TED-Ed (13 Mar 2013) ‘</w:t>
      </w:r>
      <w:hyperlink r:id="rId153" w:history="1">
        <w:r w:rsidRPr="00404DBB">
          <w:rPr>
            <w:rStyle w:val="Hyperlink"/>
          </w:rPr>
          <w:t xml:space="preserve">How Mendel's pea plants helped us understand genetics </w:t>
        </w:r>
        <w:r>
          <w:rPr>
            <w:rStyle w:val="Hyperlink"/>
          </w:rPr>
          <w:t>–</w:t>
        </w:r>
        <w:r w:rsidRPr="00404DBB">
          <w:rPr>
            <w:rStyle w:val="Hyperlink"/>
          </w:rPr>
          <w:t xml:space="preserve"> Hortensia Jiménez Díaz</w:t>
        </w:r>
      </w:hyperlink>
      <w:r>
        <w:t xml:space="preserve">’ [video], </w:t>
      </w:r>
      <w:r w:rsidRPr="009238AE">
        <w:rPr>
          <w:rStyle w:val="Emphasis"/>
        </w:rPr>
        <w:t>TED-Ed</w:t>
      </w:r>
      <w:r>
        <w:t>, YouTube, accessed 10 June 2025.</w:t>
      </w:r>
    </w:p>
    <w:p w14:paraId="6E06034F" w14:textId="77777777" w:rsidR="00623CD4" w:rsidRDefault="00623CD4" w:rsidP="00623CD4">
      <w:r w:rsidRPr="003A61E2">
        <w:t xml:space="preserve">Troeger C, Khalil IA, Rao PC, Cao S, Blacker BF, Ahmed T and Kang G (2018) Rotavirus vaccination and the global burden of rotavirus diarrhea among children younger than 5 years, JAMA </w:t>
      </w:r>
      <w:proofErr w:type="spellStart"/>
      <w:r w:rsidRPr="003A61E2">
        <w:t>Pediatrics</w:t>
      </w:r>
      <w:proofErr w:type="spellEnd"/>
      <w:r w:rsidRPr="003A61E2">
        <w:t>, 172(10):958-965.</w:t>
      </w:r>
    </w:p>
    <w:p w14:paraId="77B9DB2B" w14:textId="77777777" w:rsidR="00623CD4" w:rsidRDefault="00623CD4" w:rsidP="00623CD4">
      <w:r>
        <w:t>TRR 181 Energy Transfers in Atmosphere and Ocean (22 September 2017) ‘</w:t>
      </w:r>
      <w:hyperlink r:id="rId154" w:history="1">
        <w:r w:rsidRPr="00C9645C">
          <w:rPr>
            <w:rStyle w:val="Hyperlink"/>
          </w:rPr>
          <w:t>TRR181 Climate Models easily explained</w:t>
        </w:r>
      </w:hyperlink>
      <w:r>
        <w:t xml:space="preserve">’ [video], </w:t>
      </w:r>
      <w:r w:rsidRPr="00931D29">
        <w:rPr>
          <w:rStyle w:val="Emphasis"/>
        </w:rPr>
        <w:t xml:space="preserve">TRR 181 Energy </w:t>
      </w:r>
      <w:r>
        <w:rPr>
          <w:rStyle w:val="Emphasis"/>
        </w:rPr>
        <w:t>T</w:t>
      </w:r>
      <w:r w:rsidRPr="00931D29">
        <w:rPr>
          <w:rStyle w:val="Emphasis"/>
        </w:rPr>
        <w:t>ransfers in Atmosphere and Ocean</w:t>
      </w:r>
      <w:r>
        <w:t>, YouTube, accessed 10 June 2025.</w:t>
      </w:r>
    </w:p>
    <w:p w14:paraId="3019E8FF" w14:textId="77777777" w:rsidR="00623CD4" w:rsidRDefault="00623CD4" w:rsidP="00623CD4">
      <w:r>
        <w:t xml:space="preserve">Vigen T (n.d.) </w:t>
      </w:r>
      <w:hyperlink r:id="rId155" w:history="1">
        <w:r w:rsidRPr="0072737D">
          <w:rPr>
            <w:rStyle w:val="Hyperlink"/>
            <w:i/>
            <w:iCs/>
          </w:rPr>
          <w:t xml:space="preserve">Spurious </w:t>
        </w:r>
        <w:r>
          <w:rPr>
            <w:rStyle w:val="Hyperlink"/>
            <w:i/>
            <w:iCs/>
          </w:rPr>
          <w:t>C</w:t>
        </w:r>
        <w:r w:rsidRPr="0072737D">
          <w:rPr>
            <w:rStyle w:val="Hyperlink"/>
            <w:i/>
            <w:iCs/>
          </w:rPr>
          <w:t>orrelations</w:t>
        </w:r>
      </w:hyperlink>
      <w:r>
        <w:t>, Tyler Vigen website, accessed 10 August 2026.</w:t>
      </w:r>
    </w:p>
    <w:p w14:paraId="6D0C5986" w14:textId="77777777" w:rsidR="00623CD4" w:rsidRDefault="00623CD4" w:rsidP="00623CD4">
      <w:r>
        <w:t>Wiliam D (2013) ‘</w:t>
      </w:r>
      <w:hyperlink r:id="rId156" w:history="1">
        <w:r>
          <w:rPr>
            <w:rStyle w:val="Hyperlink"/>
          </w:rPr>
          <w:t>Assessment: The bridge between teaching and learning</w:t>
        </w:r>
      </w:hyperlink>
      <w:r>
        <w:t xml:space="preserve">’, </w:t>
      </w:r>
      <w:r w:rsidRPr="007D4915">
        <w:rPr>
          <w:rStyle w:val="Emphasis"/>
        </w:rPr>
        <w:t>Voices from the Middle</w:t>
      </w:r>
      <w:r>
        <w:t>, 21(2):15–20, accessed 18 July 2024.</w:t>
      </w:r>
    </w:p>
    <w:p w14:paraId="0DD3502F" w14:textId="77777777" w:rsidR="00623CD4" w:rsidRDefault="00623CD4" w:rsidP="00623CD4">
      <w:r>
        <w:t xml:space="preserve">——(2017) </w:t>
      </w:r>
      <w:r w:rsidRPr="00B87F96">
        <w:rPr>
          <w:rStyle w:val="Emphasis"/>
        </w:rPr>
        <w:t>Embedded Formative Assessment</w:t>
      </w:r>
      <w:r>
        <w:t>, 2nd edn, Solution Tree Press, Bloomington, IN.</w:t>
      </w:r>
    </w:p>
    <w:p w14:paraId="7EB7E121" w14:textId="77777777" w:rsidR="00623CD4" w:rsidRDefault="00623CD4" w:rsidP="00623CD4">
      <w:r>
        <w:t>Wisniewski B, Zierer K and Hattie J (2020) ‘</w:t>
      </w:r>
      <w:hyperlink r:id="rId157" w:history="1">
        <w:r w:rsidRPr="001E5CDB">
          <w:rPr>
            <w:rStyle w:val="Hyperlink"/>
          </w:rPr>
          <w:t>The Power of Feedback Revisited: A Meta-Analysis of Educational Feedback Research</w:t>
        </w:r>
      </w:hyperlink>
      <w:r>
        <w:t xml:space="preserve">’, </w:t>
      </w:r>
      <w:r w:rsidRPr="00B87F96">
        <w:rPr>
          <w:rStyle w:val="Emphasis"/>
        </w:rPr>
        <w:t>Frontiers in Psychology</w:t>
      </w:r>
      <w:r>
        <w:t xml:space="preserve">, 10(3087), </w:t>
      </w:r>
      <w:r w:rsidRPr="00ED5A6D">
        <w:t>doi</w:t>
      </w:r>
      <w:r>
        <w:t>:</w:t>
      </w:r>
      <w:r w:rsidRPr="00ED5A6D">
        <w:t>10.3389/fpsyg.2019.03087</w:t>
      </w:r>
      <w:r>
        <w:t>, accessed 18 July 2024.</w:t>
      </w:r>
    </w:p>
    <w:p w14:paraId="6F44A8D2" w14:textId="77777777" w:rsidR="00623CD4" w:rsidRDefault="00623CD4" w:rsidP="00623CD4">
      <w:r>
        <w:t xml:space="preserve">Yan D and </w:t>
      </w:r>
      <w:proofErr w:type="spellStart"/>
      <w:r w:rsidRPr="00D17FAE">
        <w:t>Blumwald</w:t>
      </w:r>
      <w:proofErr w:type="spellEnd"/>
      <w:r w:rsidRPr="00D17FAE">
        <w:t xml:space="preserve"> </w:t>
      </w:r>
      <w:r>
        <w:t>E (2023) ‘</w:t>
      </w:r>
      <w:hyperlink r:id="rId158" w:history="1">
        <w:r w:rsidRPr="00BE738E">
          <w:rPr>
            <w:rStyle w:val="Hyperlink"/>
          </w:rPr>
          <w:t>Scientific Article for Students: How do bacteria help plants?</w:t>
        </w:r>
      </w:hyperlink>
      <w:r>
        <w:t>’ (</w:t>
      </w:r>
      <w:r w:rsidRPr="00AB78AE">
        <w:t>Appleton</w:t>
      </w:r>
      <w:r>
        <w:t xml:space="preserve"> J and Firth F eds), </w:t>
      </w:r>
      <w:r w:rsidRPr="00BE738E">
        <w:rPr>
          <w:rStyle w:val="Emphasis"/>
        </w:rPr>
        <w:t xml:space="preserve">Science </w:t>
      </w:r>
      <w:r>
        <w:rPr>
          <w:rStyle w:val="Emphasis"/>
        </w:rPr>
        <w:t>J</w:t>
      </w:r>
      <w:r w:rsidRPr="00BE738E">
        <w:rPr>
          <w:rStyle w:val="Emphasis"/>
        </w:rPr>
        <w:t xml:space="preserve">ournal for </w:t>
      </w:r>
      <w:r>
        <w:rPr>
          <w:rStyle w:val="Emphasis"/>
        </w:rPr>
        <w:t>K</w:t>
      </w:r>
      <w:r w:rsidRPr="00BE738E">
        <w:rPr>
          <w:rStyle w:val="Emphasis"/>
        </w:rPr>
        <w:t xml:space="preserve">ids and </w:t>
      </w:r>
      <w:r>
        <w:rPr>
          <w:rStyle w:val="Emphasis"/>
        </w:rPr>
        <w:t>T</w:t>
      </w:r>
      <w:r w:rsidRPr="00BE738E">
        <w:rPr>
          <w:rStyle w:val="Emphasis"/>
        </w:rPr>
        <w:t>eens</w:t>
      </w:r>
      <w:r>
        <w:t>, accessed 21 July 2026.</w:t>
      </w:r>
    </w:p>
    <w:p w14:paraId="3C974330" w14:textId="58BE5C01" w:rsidR="00623CD4" w:rsidRDefault="00623CD4" w:rsidP="00E12FEC">
      <w:pPr>
        <w:sectPr w:rsidR="00623CD4" w:rsidSect="005D0F25">
          <w:headerReference w:type="default" r:id="rId159"/>
          <w:footerReference w:type="default" r:id="rId160"/>
          <w:headerReference w:type="first" r:id="rId161"/>
          <w:footerReference w:type="first" r:id="rId162"/>
          <w:pgSz w:w="11906" w:h="16838" w:code="9"/>
          <w:pgMar w:top="1134" w:right="1134" w:bottom="1134" w:left="1134" w:header="709" w:footer="709" w:gutter="0"/>
          <w:pgNumType w:start="0"/>
          <w:cols w:space="708"/>
          <w:titlePg/>
          <w:docGrid w:linePitch="360"/>
        </w:sectPr>
      </w:pPr>
    </w:p>
    <w:p w14:paraId="7FE8EBD6" w14:textId="77777777" w:rsidR="00732696" w:rsidRPr="001748AB" w:rsidRDefault="00732696" w:rsidP="00732696">
      <w:pPr>
        <w:rPr>
          <w:rStyle w:val="Strong"/>
          <w:szCs w:val="22"/>
        </w:rPr>
      </w:pPr>
      <w:r w:rsidRPr="001748AB">
        <w:rPr>
          <w:rStyle w:val="Strong"/>
          <w:szCs w:val="22"/>
        </w:rPr>
        <w:lastRenderedPageBreak/>
        <w:t>© State of New South Wales (Department of Education), 202</w:t>
      </w:r>
      <w:r>
        <w:rPr>
          <w:rStyle w:val="Strong"/>
          <w:szCs w:val="22"/>
        </w:rPr>
        <w:t>6</w:t>
      </w:r>
    </w:p>
    <w:p w14:paraId="25AC7BBC" w14:textId="77777777" w:rsidR="00732696" w:rsidRDefault="00732696" w:rsidP="00732696">
      <w:r>
        <w:t xml:space="preserve">The copyright material published in this resource is subject to the </w:t>
      </w:r>
      <w:r w:rsidRPr="00DF0D4E">
        <w:rPr>
          <w:rStyle w:val="Emphasis"/>
        </w:rPr>
        <w:t>Copyright Act 1968</w:t>
      </w:r>
      <w:r>
        <w:t xml:space="preserve"> (Cth) and is owned by the NSW Department of Education or, where indicated, by a party other than the NSW Department of Education (third-party material).</w:t>
      </w:r>
    </w:p>
    <w:p w14:paraId="6513B309" w14:textId="77777777" w:rsidR="00732696" w:rsidRDefault="00732696" w:rsidP="00732696">
      <w:r>
        <w:t xml:space="preserve">Copyright material available in this resource and owned by the NSW Department of Education is licensed under a </w:t>
      </w:r>
      <w:hyperlink r:id="rId163" w:history="1">
        <w:r w:rsidRPr="003B3E41">
          <w:rPr>
            <w:rStyle w:val="Hyperlink"/>
          </w:rPr>
          <w:t>Creative Commons Attribution 4.0 International (CC BY 4.0) license</w:t>
        </w:r>
      </w:hyperlink>
      <w:r>
        <w:t>.</w:t>
      </w:r>
    </w:p>
    <w:p w14:paraId="3FC85502" w14:textId="77777777" w:rsidR="00732696" w:rsidRDefault="00732696" w:rsidP="00732696">
      <w:r>
        <w:rPr>
          <w:noProof/>
        </w:rPr>
        <w:drawing>
          <wp:inline distT="0" distB="0" distL="0" distR="0" wp14:anchorId="521F6339" wp14:editId="192E5CE6">
            <wp:extent cx="1228725" cy="428625"/>
            <wp:effectExtent l="0" t="0" r="9525" b="9525"/>
            <wp:docPr id="32" name="Picture 32" descr="Creative Commons Attribution license logo.">
              <a:hlinkClick xmlns:a="http://schemas.openxmlformats.org/drawingml/2006/main" r:id="rId1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reative Commons Attribution license logo.">
                      <a:hlinkClick r:id="rId163"/>
                    </pic:cNvPr>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1228725" cy="428625"/>
                    </a:xfrm>
                    <a:prstGeom prst="rect">
                      <a:avLst/>
                    </a:prstGeom>
                    <a:noFill/>
                    <a:ln>
                      <a:noFill/>
                    </a:ln>
                  </pic:spPr>
                </pic:pic>
              </a:graphicData>
            </a:graphic>
          </wp:inline>
        </w:drawing>
      </w:r>
    </w:p>
    <w:p w14:paraId="0372076B" w14:textId="77777777" w:rsidR="00732696" w:rsidRDefault="00732696" w:rsidP="00732696">
      <w:r>
        <w:t>This license allows you to share and adapt the material for any purpose, even commercially.</w:t>
      </w:r>
    </w:p>
    <w:p w14:paraId="4893579B" w14:textId="77777777" w:rsidR="00732696" w:rsidRDefault="00732696" w:rsidP="00732696">
      <w:r>
        <w:t>Attribution should be given to © State of New South Wales (Department of Education), 2026.</w:t>
      </w:r>
    </w:p>
    <w:p w14:paraId="5794B6F0" w14:textId="77777777" w:rsidR="00732696" w:rsidRDefault="00732696" w:rsidP="00732696">
      <w:r>
        <w:t>Material in this resource not available under a Creative Commons license:</w:t>
      </w:r>
    </w:p>
    <w:p w14:paraId="7F3B0906" w14:textId="77777777" w:rsidR="00732696" w:rsidRDefault="00732696" w:rsidP="00732696">
      <w:pPr>
        <w:pStyle w:val="ListBullet"/>
      </w:pPr>
      <w:r>
        <w:t>the NSW Department of Education logo, other logos and trademark-protected material</w:t>
      </w:r>
    </w:p>
    <w:p w14:paraId="16D62457" w14:textId="77777777" w:rsidR="00732696" w:rsidRDefault="00732696" w:rsidP="00732696">
      <w:pPr>
        <w:pStyle w:val="ListBullet"/>
      </w:pPr>
      <w:r>
        <w:t>material owned by a third party that has been reproduced with permission. You will need to obtain permission from the third party to reuse its material.</w:t>
      </w:r>
    </w:p>
    <w:p w14:paraId="303CEC82" w14:textId="77777777" w:rsidR="00732696" w:rsidRPr="003B3E41" w:rsidRDefault="00732696" w:rsidP="00732696">
      <w:pPr>
        <w:pStyle w:val="FeatureBox2"/>
        <w:rPr>
          <w:rStyle w:val="Strong"/>
        </w:rPr>
      </w:pPr>
      <w:r w:rsidRPr="003B3E41">
        <w:rPr>
          <w:rStyle w:val="Strong"/>
        </w:rPr>
        <w:t>Links to third-party material and websites</w:t>
      </w:r>
    </w:p>
    <w:p w14:paraId="2C49F4F8" w14:textId="77777777" w:rsidR="00732696" w:rsidRDefault="00732696" w:rsidP="00732696">
      <w:pPr>
        <w:pStyle w:val="FeatureBox2"/>
      </w:pPr>
      <w:r>
        <w:t>Please note that the provided (reading/viewing material/list/links/texts) are a suggestion only and implies no endorsement, by the New South Wales Department of Education, of any author, publisher, or book title. School principals and teachers are best placed to assess the suitability of resources that would complement the curriculum and reflect the needs and interests of their students.</w:t>
      </w:r>
    </w:p>
    <w:p w14:paraId="7FB4FEE8" w14:textId="58DC5957" w:rsidR="00E12FEC" w:rsidRPr="00EC22E4" w:rsidRDefault="00732696" w:rsidP="00732696">
      <w:pPr>
        <w:pStyle w:val="FeatureBox2"/>
      </w:pPr>
      <w:r>
        <w:t xml:space="preserve">If you use the links provided in this document to access a third-party's website, you acknowledge that the terms of use, including licence terms set out on the third-party's website apply to the use which may be made of the materials on that third-party website or where permitted by the </w:t>
      </w:r>
      <w:r w:rsidRPr="00DF0D4E">
        <w:rPr>
          <w:rStyle w:val="Emphasis"/>
        </w:rPr>
        <w:t>Copyright Act 1968</w:t>
      </w:r>
      <w:r>
        <w:t xml:space="preserve"> (Cth). The department accepts no responsibility for content on third-party websites.</w:t>
      </w:r>
    </w:p>
    <w:sectPr w:rsidR="00E12FEC" w:rsidRPr="00EC22E4" w:rsidSect="00732696">
      <w:headerReference w:type="first" r:id="rId165"/>
      <w:footerReference w:type="first" r:id="rId166"/>
      <w:pgSz w:w="11906" w:h="16838"/>
      <w:pgMar w:top="1134" w:right="1134"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7D3125" w14:textId="77777777" w:rsidR="0024572F" w:rsidRDefault="0024572F" w:rsidP="00843DF5">
      <w:r>
        <w:separator/>
      </w:r>
    </w:p>
    <w:p w14:paraId="31D353D9" w14:textId="77777777" w:rsidR="0024572F" w:rsidRDefault="0024572F" w:rsidP="00843DF5"/>
    <w:p w14:paraId="13448BE5" w14:textId="77777777" w:rsidR="0024572F" w:rsidRDefault="0024572F" w:rsidP="00843DF5"/>
    <w:p w14:paraId="47B77E6C" w14:textId="77777777" w:rsidR="0024572F" w:rsidRDefault="0024572F"/>
  </w:endnote>
  <w:endnote w:type="continuationSeparator" w:id="0">
    <w:p w14:paraId="0D7438CB" w14:textId="77777777" w:rsidR="0024572F" w:rsidRDefault="0024572F" w:rsidP="00843DF5">
      <w:r>
        <w:continuationSeparator/>
      </w:r>
    </w:p>
    <w:p w14:paraId="3EB377BF" w14:textId="77777777" w:rsidR="0024572F" w:rsidRDefault="0024572F" w:rsidP="00843DF5"/>
    <w:p w14:paraId="0605B67A" w14:textId="77777777" w:rsidR="0024572F" w:rsidRDefault="0024572F" w:rsidP="00843DF5"/>
    <w:p w14:paraId="243622DD" w14:textId="77777777" w:rsidR="0024572F" w:rsidRDefault="0024572F"/>
  </w:endnote>
  <w:endnote w:type="continuationNotice" w:id="1">
    <w:p w14:paraId="0FD676D2" w14:textId="77777777" w:rsidR="0024572F" w:rsidRDefault="0024572F">
      <w:pPr>
        <w:spacing w:before="0" w:after="0" w:line="240" w:lineRule="auto"/>
      </w:pPr>
    </w:p>
    <w:p w14:paraId="3199051F" w14:textId="77777777" w:rsidR="0024572F" w:rsidRDefault="002457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ublic Sans Light">
    <w:altName w:val="Calibri"/>
    <w:panose1 w:val="00000000000000000000"/>
    <w:charset w:val="00"/>
    <w:family w:val="auto"/>
    <w:pitch w:val="variable"/>
    <w:sig w:usb0="A00000FF" w:usb1="4000205B" w:usb2="00000000" w:usb3="00000000" w:csb0="00000193" w:csb1="00000000"/>
    <w:embedRegular r:id="rId1" w:fontKey="{23B049BA-57FE-434A-9614-F470FC3A3DBB}"/>
  </w:font>
  <w:font w:name="Calibri">
    <w:panose1 w:val="020F0502020204030204"/>
    <w:charset w:val="00"/>
    <w:family w:val="swiss"/>
    <w:pitch w:val="variable"/>
    <w:sig w:usb0="E4002EFF" w:usb1="C200247B" w:usb2="00000009" w:usb3="00000000" w:csb0="000001FF" w:csb1="00000000"/>
    <w:embedRegular r:id="rId2" w:fontKey="{447F53AB-FD8E-488B-82E4-42BF473A08BA}"/>
    <w:embedBold r:id="rId3" w:fontKey="{454CB74D-E677-40D4-ABBF-BCD18D85CCC4}"/>
    <w:embedItalic r:id="rId4" w:fontKey="{7E29D5C7-54D3-40D9-A97A-436BC0DDFA02}"/>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embedRegular r:id="rId5" w:fontKey="{39AC52D6-1D98-4E4C-99AB-6BE4E22E53E6}"/>
    <w:embedItalic r:id="rId6" w:fontKey="{FC60B71F-9B6C-42C3-9017-DE9817F1F41E}"/>
  </w:font>
  <w:font w:name="MS Gothic">
    <w:altName w:val="ＭＳ ゴシック"/>
    <w:panose1 w:val="020B0609070205080204"/>
    <w:charset w:val="80"/>
    <w:family w:val="modern"/>
    <w:pitch w:val="fixed"/>
    <w:sig w:usb0="E00002FF" w:usb1="6AC7FDFB" w:usb2="08000012" w:usb3="00000000" w:csb0="0002009F" w:csb1="00000000"/>
    <w:embedRegular r:id="rId7" w:subsetted="1" w:fontKey="{DAABC4CF-0565-4034-8523-C22D68E8EEF6}"/>
  </w:font>
  <w:font w:name="Segoe UI Symbol">
    <w:panose1 w:val="020B0502040204020203"/>
    <w:charset w:val="00"/>
    <w:family w:val="swiss"/>
    <w:pitch w:val="variable"/>
    <w:sig w:usb0="800001E3" w:usb1="1200FFEF" w:usb2="00040000" w:usb3="00000000" w:csb0="00000001" w:csb1="00000000"/>
    <w:embedRegular r:id="rId8" w:fontKey="{95A6E5C3-08A5-46F5-B8CE-1B8637F725A3}"/>
  </w:font>
  <w:font w:name="Calibri Light">
    <w:panose1 w:val="020F0302020204030204"/>
    <w:charset w:val="00"/>
    <w:family w:val="swiss"/>
    <w:pitch w:val="variable"/>
    <w:sig w:usb0="E4002EFF" w:usb1="C200247B" w:usb2="00000009" w:usb3="00000000" w:csb0="000001FF" w:csb1="00000000"/>
    <w:embedRegular r:id="rId9" w:fontKey="{156D6A41-F9FD-40E3-92C0-DA5FFD5246A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63F91" w14:textId="6963306E" w:rsidR="00206EBC" w:rsidRPr="00123A38" w:rsidRDefault="00206EBC" w:rsidP="00206EBC">
    <w:pPr>
      <w:pStyle w:val="Footer"/>
    </w:pPr>
    <w:r>
      <w:t xml:space="preserve">© NSW Department of Education, </w:t>
    </w:r>
    <w:r w:rsidR="00691BD7">
      <w:t>Oct</w:t>
    </w:r>
    <w:r>
      <w:t>-26</w:t>
    </w:r>
    <w:r>
      <w:ptab w:relativeTo="margin" w:alignment="right" w:leader="none"/>
    </w:r>
    <w:r>
      <w:rPr>
        <w:b/>
        <w:noProof/>
        <w:sz w:val="28"/>
        <w:szCs w:val="28"/>
      </w:rPr>
      <w:drawing>
        <wp:inline distT="0" distB="0" distL="0" distR="0" wp14:anchorId="51418766" wp14:editId="59F43948">
          <wp:extent cx="571500" cy="190500"/>
          <wp:effectExtent l="0" t="0" r="0" b="0"/>
          <wp:docPr id="1" name="Picture 1"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EF4A9" w14:textId="77777777" w:rsidR="008A431F" w:rsidRPr="00786761" w:rsidRDefault="008A431F" w:rsidP="008A431F">
    <w:pPr>
      <w:pStyle w:val="Logo"/>
      <w:tabs>
        <w:tab w:val="clear" w:pos="10200"/>
        <w:tab w:val="right" w:pos="9639"/>
      </w:tabs>
      <w:ind w:right="-1"/>
      <w:jc w:val="right"/>
    </w:pPr>
    <w:r w:rsidRPr="008426B6">
      <w:rPr>
        <w:noProof/>
      </w:rPr>
      <w:drawing>
        <wp:inline distT="0" distB="0" distL="0" distR="0" wp14:anchorId="5BFCE337" wp14:editId="0FA59D82">
          <wp:extent cx="834442" cy="906218"/>
          <wp:effectExtent l="0" t="0" r="3810" b="8255"/>
          <wp:docPr id="936760125" name="Graphic 936760125"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Graphic 27" descr="NSW Government logo."/>
                  <pic:cNvPicPr/>
                </pic:nvPicPr>
                <pic:blipFill>
                  <a:blip r:embed="rId1">
                    <a:extLst>
                      <a:ext uri="{96DAC541-7B7A-43D3-8B79-37D633B846F1}">
                        <asvg:svgBlip xmlns:asvg="http://schemas.microsoft.com/office/drawing/2016/SVG/main" r:embed="rId2"/>
                      </a:ext>
                    </a:extLst>
                  </a:blip>
                  <a:stretch>
                    <a:fillRect/>
                  </a:stretch>
                </pic:blipFill>
                <pic:spPr>
                  <a:xfrm>
                    <a:off x="0" y="0"/>
                    <a:ext cx="868910" cy="943651"/>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C08FC" w14:textId="77777777" w:rsidR="00732696" w:rsidRPr="00E2096F" w:rsidRDefault="00732696" w:rsidP="00E2096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4D47B" w14:textId="77777777" w:rsidR="0024572F" w:rsidRDefault="0024572F" w:rsidP="00843DF5">
      <w:r>
        <w:separator/>
      </w:r>
    </w:p>
    <w:p w14:paraId="414853DE" w14:textId="77777777" w:rsidR="0024572F" w:rsidRDefault="0024572F" w:rsidP="00843DF5"/>
    <w:p w14:paraId="0EC635C1" w14:textId="77777777" w:rsidR="0024572F" w:rsidRDefault="0024572F" w:rsidP="00843DF5"/>
    <w:p w14:paraId="6508F93D" w14:textId="77777777" w:rsidR="0024572F" w:rsidRDefault="0024572F"/>
  </w:footnote>
  <w:footnote w:type="continuationSeparator" w:id="0">
    <w:p w14:paraId="73C37475" w14:textId="77777777" w:rsidR="0024572F" w:rsidRDefault="0024572F" w:rsidP="00843DF5">
      <w:r>
        <w:continuationSeparator/>
      </w:r>
    </w:p>
    <w:p w14:paraId="2C57A943" w14:textId="77777777" w:rsidR="0024572F" w:rsidRDefault="0024572F" w:rsidP="00843DF5"/>
    <w:p w14:paraId="3A053373" w14:textId="77777777" w:rsidR="0024572F" w:rsidRDefault="0024572F" w:rsidP="00843DF5"/>
    <w:p w14:paraId="7493A0E2" w14:textId="77777777" w:rsidR="0024572F" w:rsidRDefault="0024572F"/>
  </w:footnote>
  <w:footnote w:type="continuationNotice" w:id="1">
    <w:p w14:paraId="55EABEC5" w14:textId="77777777" w:rsidR="0024572F" w:rsidRDefault="0024572F">
      <w:pPr>
        <w:spacing w:before="0" w:after="0" w:line="240" w:lineRule="auto"/>
      </w:pPr>
    </w:p>
    <w:p w14:paraId="29A5761E" w14:textId="77777777" w:rsidR="0024572F" w:rsidRDefault="0024572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441D" w14:textId="0E4F1EB2" w:rsidR="00786761" w:rsidRDefault="00D61DF3" w:rsidP="00486E08">
    <w:pPr>
      <w:pStyle w:val="Documentname"/>
    </w:pPr>
    <w:r w:rsidRPr="00F84100">
      <w:t xml:space="preserve">Science Stage </w:t>
    </w:r>
    <w:r>
      <w:t>5</w:t>
    </w:r>
    <w:r w:rsidRPr="00F84100">
      <w:t xml:space="preserve"> – </w:t>
    </w:r>
    <w:r w:rsidR="00CF4EE9">
      <w:t>Data science 2</w:t>
    </w:r>
    <w:r w:rsidR="00206EBC">
      <w:t xml:space="preserve"> –</w:t>
    </w:r>
    <w:r w:rsidR="00303A0F">
      <w:t xml:space="preserve"> Part A</w:t>
    </w:r>
    <w:r w:rsidRPr="00F84100">
      <w:t xml:space="preserve"> – </w:t>
    </w:r>
    <w:r w:rsidR="00EC351E" w:rsidRPr="00F84100">
      <w:t xml:space="preserve">Teacher resource book </w:t>
    </w:r>
    <w:r w:rsidR="00EC351E">
      <w:t xml:space="preserve">2: </w:t>
    </w:r>
    <w:r w:rsidR="005A493E">
      <w:t xml:space="preserve">Essential question 2 </w:t>
    </w:r>
    <w:r w:rsidR="00CF4EE9">
      <w:t>|</w:t>
    </w:r>
    <w:r w:rsidR="00486E08" w:rsidRPr="00D2403C">
      <w:t xml:space="preserve"> </w:t>
    </w:r>
    <w:r w:rsidR="00486E08">
      <w:fldChar w:fldCharType="begin"/>
    </w:r>
    <w:r w:rsidR="00486E08">
      <w:instrText xml:space="preserve"> PAGE   \* MERGEFORMAT </w:instrText>
    </w:r>
    <w:r w:rsidR="00486E08">
      <w:fldChar w:fldCharType="separate"/>
    </w:r>
    <w:r w:rsidR="00486E08">
      <w:t>1</w:t>
    </w:r>
    <w:r w:rsidR="00486E08">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37326" w14:textId="77777777" w:rsidR="008A431F" w:rsidRPr="00786761" w:rsidRDefault="00000000" w:rsidP="008A431F">
    <w:pPr>
      <w:pStyle w:val="Header"/>
      <w:spacing w:after="0"/>
    </w:pPr>
    <w:r>
      <w:pict w14:anchorId="47E493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29375" o:spid="_x0000_s1027" type="#_x0000_t75" style="position:absolute;margin-left:-860.05pt;margin-top:-377.35pt;width:2159.7pt;height:988.5pt;z-index:-251658752;mso-wrap-edited:f;mso-position-horizontal-relative:margin;mso-position-vertical-relative:margin" o:allowincell="f">
          <v:imagedata r:id="rId1" o:title="Untitled design (4)" cropbottom="4005f"/>
          <w10:wrap anchorx="margin" anchory="margin"/>
        </v:shape>
      </w:pict>
    </w:r>
    <w:r w:rsidR="008A431F" w:rsidRPr="009D43DD">
      <w:t>NSW Department of Education</w:t>
    </w:r>
    <w:r w:rsidR="008A431F" w:rsidRPr="009D43DD">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E9935" w14:textId="77777777" w:rsidR="00732696" w:rsidRPr="00E2096F" w:rsidRDefault="00732696" w:rsidP="00E2096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B786A2A"/>
    <w:lvl w:ilvl="0">
      <w:start w:val="1"/>
      <w:numFmt w:val="bullet"/>
      <w:pStyle w:val="ListBullet3"/>
      <w:lvlText w:val="o"/>
      <w:lvlJc w:val="left"/>
      <w:pPr>
        <w:ind w:left="1494" w:hanging="360"/>
      </w:pPr>
      <w:rPr>
        <w:rFonts w:ascii="Courier New" w:hAnsi="Courier New" w:cs="Courier New" w:hint="default"/>
        <w:b w:val="0"/>
        <w:i w:val="0"/>
        <w:color w:val="000000" w:themeColor="text1"/>
        <w:sz w:val="22"/>
      </w:rPr>
    </w:lvl>
  </w:abstractNum>
  <w:abstractNum w:abstractNumId="1" w15:restartNumberingAfterBreak="0">
    <w:nsid w:val="02983AE4"/>
    <w:multiLevelType w:val="hybridMultilevel"/>
    <w:tmpl w:val="DBEEEF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331211E"/>
    <w:multiLevelType w:val="hybridMultilevel"/>
    <w:tmpl w:val="5C0A7208"/>
    <w:lvl w:ilvl="0" w:tplc="3634C38C">
      <w:start w:val="1"/>
      <w:numFmt w:val="bullet"/>
      <w:lvlText w:val=""/>
      <w:lvlJc w:val="left"/>
      <w:pPr>
        <w:ind w:left="720" w:hanging="360"/>
      </w:pPr>
      <w:rPr>
        <w:rFonts w:ascii="Symbol" w:hAnsi="Symbol"/>
      </w:rPr>
    </w:lvl>
    <w:lvl w:ilvl="1" w:tplc="477A8CB0">
      <w:start w:val="1"/>
      <w:numFmt w:val="bullet"/>
      <w:lvlText w:val=""/>
      <w:lvlJc w:val="left"/>
      <w:pPr>
        <w:ind w:left="720" w:hanging="360"/>
      </w:pPr>
      <w:rPr>
        <w:rFonts w:ascii="Symbol" w:hAnsi="Symbol"/>
      </w:rPr>
    </w:lvl>
    <w:lvl w:ilvl="2" w:tplc="E5B28BEE">
      <w:start w:val="1"/>
      <w:numFmt w:val="bullet"/>
      <w:lvlText w:val=""/>
      <w:lvlJc w:val="left"/>
      <w:pPr>
        <w:ind w:left="720" w:hanging="360"/>
      </w:pPr>
      <w:rPr>
        <w:rFonts w:ascii="Symbol" w:hAnsi="Symbol"/>
      </w:rPr>
    </w:lvl>
    <w:lvl w:ilvl="3" w:tplc="9B046110">
      <w:start w:val="1"/>
      <w:numFmt w:val="bullet"/>
      <w:lvlText w:val=""/>
      <w:lvlJc w:val="left"/>
      <w:pPr>
        <w:ind w:left="720" w:hanging="360"/>
      </w:pPr>
      <w:rPr>
        <w:rFonts w:ascii="Symbol" w:hAnsi="Symbol"/>
      </w:rPr>
    </w:lvl>
    <w:lvl w:ilvl="4" w:tplc="3C0E49F2">
      <w:start w:val="1"/>
      <w:numFmt w:val="bullet"/>
      <w:lvlText w:val=""/>
      <w:lvlJc w:val="left"/>
      <w:pPr>
        <w:ind w:left="720" w:hanging="360"/>
      </w:pPr>
      <w:rPr>
        <w:rFonts w:ascii="Symbol" w:hAnsi="Symbol"/>
      </w:rPr>
    </w:lvl>
    <w:lvl w:ilvl="5" w:tplc="200A623C">
      <w:start w:val="1"/>
      <w:numFmt w:val="bullet"/>
      <w:lvlText w:val=""/>
      <w:lvlJc w:val="left"/>
      <w:pPr>
        <w:ind w:left="720" w:hanging="360"/>
      </w:pPr>
      <w:rPr>
        <w:rFonts w:ascii="Symbol" w:hAnsi="Symbol"/>
      </w:rPr>
    </w:lvl>
    <w:lvl w:ilvl="6" w:tplc="1E68CB86">
      <w:start w:val="1"/>
      <w:numFmt w:val="bullet"/>
      <w:lvlText w:val=""/>
      <w:lvlJc w:val="left"/>
      <w:pPr>
        <w:ind w:left="720" w:hanging="360"/>
      </w:pPr>
      <w:rPr>
        <w:rFonts w:ascii="Symbol" w:hAnsi="Symbol"/>
      </w:rPr>
    </w:lvl>
    <w:lvl w:ilvl="7" w:tplc="4F26F7C8">
      <w:start w:val="1"/>
      <w:numFmt w:val="bullet"/>
      <w:lvlText w:val=""/>
      <w:lvlJc w:val="left"/>
      <w:pPr>
        <w:ind w:left="720" w:hanging="360"/>
      </w:pPr>
      <w:rPr>
        <w:rFonts w:ascii="Symbol" w:hAnsi="Symbol"/>
      </w:rPr>
    </w:lvl>
    <w:lvl w:ilvl="8" w:tplc="56021A9C">
      <w:start w:val="1"/>
      <w:numFmt w:val="bullet"/>
      <w:lvlText w:val=""/>
      <w:lvlJc w:val="left"/>
      <w:pPr>
        <w:ind w:left="720" w:hanging="360"/>
      </w:pPr>
      <w:rPr>
        <w:rFonts w:ascii="Symbol" w:hAnsi="Symbol"/>
      </w:rPr>
    </w:lvl>
  </w:abstractNum>
  <w:abstractNum w:abstractNumId="3" w15:restartNumberingAfterBreak="0">
    <w:nsid w:val="03D070A3"/>
    <w:multiLevelType w:val="hybridMultilevel"/>
    <w:tmpl w:val="78828E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97A3D23"/>
    <w:multiLevelType w:val="hybridMultilevel"/>
    <w:tmpl w:val="5B22B74A"/>
    <w:lvl w:ilvl="0" w:tplc="0A0E19F4">
      <w:start w:val="1"/>
      <w:numFmt w:val="bullet"/>
      <w:lvlText w:val=""/>
      <w:lvlJc w:val="left"/>
      <w:pPr>
        <w:ind w:left="720" w:hanging="360"/>
      </w:pPr>
      <w:rPr>
        <w:rFonts w:ascii="Symbol" w:hAnsi="Symbol"/>
      </w:rPr>
    </w:lvl>
    <w:lvl w:ilvl="1" w:tplc="11B4852E">
      <w:start w:val="1"/>
      <w:numFmt w:val="bullet"/>
      <w:lvlText w:val=""/>
      <w:lvlJc w:val="left"/>
      <w:pPr>
        <w:ind w:left="720" w:hanging="360"/>
      </w:pPr>
      <w:rPr>
        <w:rFonts w:ascii="Symbol" w:hAnsi="Symbol"/>
      </w:rPr>
    </w:lvl>
    <w:lvl w:ilvl="2" w:tplc="A52E7C18">
      <w:start w:val="1"/>
      <w:numFmt w:val="bullet"/>
      <w:lvlText w:val=""/>
      <w:lvlJc w:val="left"/>
      <w:pPr>
        <w:ind w:left="720" w:hanging="360"/>
      </w:pPr>
      <w:rPr>
        <w:rFonts w:ascii="Symbol" w:hAnsi="Symbol"/>
      </w:rPr>
    </w:lvl>
    <w:lvl w:ilvl="3" w:tplc="42A41BB8">
      <w:start w:val="1"/>
      <w:numFmt w:val="bullet"/>
      <w:lvlText w:val=""/>
      <w:lvlJc w:val="left"/>
      <w:pPr>
        <w:ind w:left="720" w:hanging="360"/>
      </w:pPr>
      <w:rPr>
        <w:rFonts w:ascii="Symbol" w:hAnsi="Symbol"/>
      </w:rPr>
    </w:lvl>
    <w:lvl w:ilvl="4" w:tplc="DB7E1830">
      <w:start w:val="1"/>
      <w:numFmt w:val="bullet"/>
      <w:lvlText w:val=""/>
      <w:lvlJc w:val="left"/>
      <w:pPr>
        <w:ind w:left="720" w:hanging="360"/>
      </w:pPr>
      <w:rPr>
        <w:rFonts w:ascii="Symbol" w:hAnsi="Symbol"/>
      </w:rPr>
    </w:lvl>
    <w:lvl w:ilvl="5" w:tplc="61625624">
      <w:start w:val="1"/>
      <w:numFmt w:val="bullet"/>
      <w:lvlText w:val=""/>
      <w:lvlJc w:val="left"/>
      <w:pPr>
        <w:ind w:left="720" w:hanging="360"/>
      </w:pPr>
      <w:rPr>
        <w:rFonts w:ascii="Symbol" w:hAnsi="Symbol"/>
      </w:rPr>
    </w:lvl>
    <w:lvl w:ilvl="6" w:tplc="3A64724A">
      <w:start w:val="1"/>
      <w:numFmt w:val="bullet"/>
      <w:lvlText w:val=""/>
      <w:lvlJc w:val="left"/>
      <w:pPr>
        <w:ind w:left="720" w:hanging="360"/>
      </w:pPr>
      <w:rPr>
        <w:rFonts w:ascii="Symbol" w:hAnsi="Symbol"/>
      </w:rPr>
    </w:lvl>
    <w:lvl w:ilvl="7" w:tplc="18863892">
      <w:start w:val="1"/>
      <w:numFmt w:val="bullet"/>
      <w:lvlText w:val=""/>
      <w:lvlJc w:val="left"/>
      <w:pPr>
        <w:ind w:left="720" w:hanging="360"/>
      </w:pPr>
      <w:rPr>
        <w:rFonts w:ascii="Symbol" w:hAnsi="Symbol"/>
      </w:rPr>
    </w:lvl>
    <w:lvl w:ilvl="8" w:tplc="8A16FC9C">
      <w:start w:val="1"/>
      <w:numFmt w:val="bullet"/>
      <w:lvlText w:val=""/>
      <w:lvlJc w:val="left"/>
      <w:pPr>
        <w:ind w:left="720" w:hanging="360"/>
      </w:pPr>
      <w:rPr>
        <w:rFonts w:ascii="Symbol" w:hAnsi="Symbol"/>
      </w:rPr>
    </w:lvl>
  </w:abstractNum>
  <w:abstractNum w:abstractNumId="5" w15:restartNumberingAfterBreak="0">
    <w:nsid w:val="0CD452D2"/>
    <w:multiLevelType w:val="hybridMultilevel"/>
    <w:tmpl w:val="F1A869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F090407"/>
    <w:multiLevelType w:val="hybridMultilevel"/>
    <w:tmpl w:val="46BC2A6C"/>
    <w:lvl w:ilvl="0" w:tplc="0C090015">
      <w:start w:val="1"/>
      <w:numFmt w:val="upp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C71595F"/>
    <w:multiLevelType w:val="multilevel"/>
    <w:tmpl w:val="78CEFA18"/>
    <w:lvl w:ilvl="0">
      <w:start w:val="1"/>
      <w:numFmt w:val="bullet"/>
      <w:pStyle w:val="List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1E3055CD"/>
    <w:multiLevelType w:val="hybridMultilevel"/>
    <w:tmpl w:val="AAB0D5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FB87C6C"/>
    <w:multiLevelType w:val="hybridMultilevel"/>
    <w:tmpl w:val="93328E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6C214B9"/>
    <w:multiLevelType w:val="hybridMultilevel"/>
    <w:tmpl w:val="6A46A0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C183F24"/>
    <w:multiLevelType w:val="multilevel"/>
    <w:tmpl w:val="AB709324"/>
    <w:lvl w:ilvl="0">
      <w:start w:val="1"/>
      <w:numFmt w:val="decimal"/>
      <w:pStyle w:val="ListNumber"/>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36CC60A9"/>
    <w:multiLevelType w:val="hybridMultilevel"/>
    <w:tmpl w:val="FE8840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8957D26"/>
    <w:multiLevelType w:val="hybridMultilevel"/>
    <w:tmpl w:val="FA040F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2B723A5"/>
    <w:multiLevelType w:val="hybridMultilevel"/>
    <w:tmpl w:val="3F3443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2B84BF1"/>
    <w:multiLevelType w:val="multilevel"/>
    <w:tmpl w:val="40E86784"/>
    <w:lvl w:ilvl="0">
      <w:start w:val="1"/>
      <w:numFmt w:val="bullet"/>
      <w:pStyle w:val="ListBullet2"/>
      <w:lvlText w:val="o"/>
      <w:lvlJc w:val="left"/>
      <w:pPr>
        <w:ind w:left="1134" w:hanging="283"/>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45ED6924"/>
    <w:multiLevelType w:val="hybridMultilevel"/>
    <w:tmpl w:val="A6E648EC"/>
    <w:lvl w:ilvl="0" w:tplc="DA4E7EC0">
      <w:start w:val="1"/>
      <w:numFmt w:val="bullet"/>
      <w:lvlText w:val=""/>
      <w:lvlJc w:val="left"/>
      <w:pPr>
        <w:ind w:left="720" w:hanging="360"/>
      </w:pPr>
      <w:rPr>
        <w:rFonts w:ascii="Symbol" w:hAnsi="Symbol"/>
      </w:rPr>
    </w:lvl>
    <w:lvl w:ilvl="1" w:tplc="12C0A532">
      <w:start w:val="1"/>
      <w:numFmt w:val="bullet"/>
      <w:lvlText w:val=""/>
      <w:lvlJc w:val="left"/>
      <w:pPr>
        <w:ind w:left="720" w:hanging="360"/>
      </w:pPr>
      <w:rPr>
        <w:rFonts w:ascii="Symbol" w:hAnsi="Symbol"/>
      </w:rPr>
    </w:lvl>
    <w:lvl w:ilvl="2" w:tplc="F026936C">
      <w:start w:val="1"/>
      <w:numFmt w:val="bullet"/>
      <w:lvlText w:val=""/>
      <w:lvlJc w:val="left"/>
      <w:pPr>
        <w:ind w:left="720" w:hanging="360"/>
      </w:pPr>
      <w:rPr>
        <w:rFonts w:ascii="Symbol" w:hAnsi="Symbol"/>
      </w:rPr>
    </w:lvl>
    <w:lvl w:ilvl="3" w:tplc="FFAACD6E">
      <w:start w:val="1"/>
      <w:numFmt w:val="bullet"/>
      <w:lvlText w:val=""/>
      <w:lvlJc w:val="left"/>
      <w:pPr>
        <w:ind w:left="720" w:hanging="360"/>
      </w:pPr>
      <w:rPr>
        <w:rFonts w:ascii="Symbol" w:hAnsi="Symbol"/>
      </w:rPr>
    </w:lvl>
    <w:lvl w:ilvl="4" w:tplc="7CDC9A84">
      <w:start w:val="1"/>
      <w:numFmt w:val="bullet"/>
      <w:lvlText w:val=""/>
      <w:lvlJc w:val="left"/>
      <w:pPr>
        <w:ind w:left="720" w:hanging="360"/>
      </w:pPr>
      <w:rPr>
        <w:rFonts w:ascii="Symbol" w:hAnsi="Symbol"/>
      </w:rPr>
    </w:lvl>
    <w:lvl w:ilvl="5" w:tplc="2B386A72">
      <w:start w:val="1"/>
      <w:numFmt w:val="bullet"/>
      <w:lvlText w:val=""/>
      <w:lvlJc w:val="left"/>
      <w:pPr>
        <w:ind w:left="720" w:hanging="360"/>
      </w:pPr>
      <w:rPr>
        <w:rFonts w:ascii="Symbol" w:hAnsi="Symbol"/>
      </w:rPr>
    </w:lvl>
    <w:lvl w:ilvl="6" w:tplc="0ABC37A6">
      <w:start w:val="1"/>
      <w:numFmt w:val="bullet"/>
      <w:lvlText w:val=""/>
      <w:lvlJc w:val="left"/>
      <w:pPr>
        <w:ind w:left="720" w:hanging="360"/>
      </w:pPr>
      <w:rPr>
        <w:rFonts w:ascii="Symbol" w:hAnsi="Symbol"/>
      </w:rPr>
    </w:lvl>
    <w:lvl w:ilvl="7" w:tplc="3C6A1D76">
      <w:start w:val="1"/>
      <w:numFmt w:val="bullet"/>
      <w:lvlText w:val=""/>
      <w:lvlJc w:val="left"/>
      <w:pPr>
        <w:ind w:left="720" w:hanging="360"/>
      </w:pPr>
      <w:rPr>
        <w:rFonts w:ascii="Symbol" w:hAnsi="Symbol"/>
      </w:rPr>
    </w:lvl>
    <w:lvl w:ilvl="8" w:tplc="92C4F314">
      <w:start w:val="1"/>
      <w:numFmt w:val="bullet"/>
      <w:lvlText w:val=""/>
      <w:lvlJc w:val="left"/>
      <w:pPr>
        <w:ind w:left="720" w:hanging="360"/>
      </w:pPr>
      <w:rPr>
        <w:rFonts w:ascii="Symbol" w:hAnsi="Symbol"/>
      </w:rPr>
    </w:lvl>
  </w:abstractNum>
  <w:abstractNum w:abstractNumId="17" w15:restartNumberingAfterBreak="0">
    <w:nsid w:val="470A024B"/>
    <w:multiLevelType w:val="hybridMultilevel"/>
    <w:tmpl w:val="54AA57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4CC50E3"/>
    <w:multiLevelType w:val="hybridMultilevel"/>
    <w:tmpl w:val="A4166A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64F4FB6"/>
    <w:multiLevelType w:val="hybridMultilevel"/>
    <w:tmpl w:val="92067DDC"/>
    <w:lvl w:ilvl="0" w:tplc="0C090015">
      <w:start w:val="1"/>
      <w:numFmt w:val="upp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56651C92"/>
    <w:multiLevelType w:val="hybridMultilevel"/>
    <w:tmpl w:val="91EE00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AB406F5"/>
    <w:multiLevelType w:val="hybridMultilevel"/>
    <w:tmpl w:val="19F64E42"/>
    <w:lvl w:ilvl="0" w:tplc="0C090015">
      <w:start w:val="1"/>
      <w:numFmt w:val="upp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5EF64E75"/>
    <w:multiLevelType w:val="hybridMultilevel"/>
    <w:tmpl w:val="322E62B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66993DE0"/>
    <w:multiLevelType w:val="multilevel"/>
    <w:tmpl w:val="2350175C"/>
    <w:lvl w:ilvl="0">
      <w:start w:val="1"/>
      <w:numFmt w:val="lowerLetter"/>
      <w:pStyle w:val="ListNumber2"/>
      <w:lvlText w:val="%1."/>
      <w:lvlJc w:val="left"/>
      <w:pPr>
        <w:ind w:left="1134" w:hanging="567"/>
      </w:pPr>
      <w:rPr>
        <w:rFonts w:hint="default"/>
      </w:rPr>
    </w:lvl>
    <w:lvl w:ilvl="1">
      <w:start w:val="1"/>
      <w:numFmt w:val="lowerLetter"/>
      <w:lvlText w:val="%2."/>
      <w:lvlJc w:val="left"/>
      <w:pPr>
        <w:ind w:left="1440" w:hanging="360"/>
      </w:pPr>
      <w:rPr>
        <w:rFonts w:hint="default"/>
      </w:rPr>
    </w:lvl>
    <w:lvl w:ilvl="2">
      <w:start w:val="1"/>
      <w:numFmt w:val="lowerRoman"/>
      <w:pStyle w:val="ListNumber3"/>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6EB318C3"/>
    <w:multiLevelType w:val="hybridMultilevel"/>
    <w:tmpl w:val="4C12D634"/>
    <w:lvl w:ilvl="0" w:tplc="0C090015">
      <w:start w:val="1"/>
      <w:numFmt w:val="upp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64763750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35116965">
    <w:abstractNumId w:val="3"/>
  </w:num>
  <w:num w:numId="3" w16cid:durableId="140544927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385126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02376194">
    <w:abstractNumId w:val="11"/>
  </w:num>
  <w:num w:numId="6" w16cid:durableId="1217320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3865569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29249185">
    <w:abstractNumId w:val="11"/>
  </w:num>
  <w:num w:numId="9" w16cid:durableId="37777876">
    <w:abstractNumId w:val="9"/>
  </w:num>
  <w:num w:numId="10" w16cid:durableId="2048405168">
    <w:abstractNumId w:val="14"/>
  </w:num>
  <w:num w:numId="11" w16cid:durableId="2026855899">
    <w:abstractNumId w:val="20"/>
  </w:num>
  <w:num w:numId="12" w16cid:durableId="1855918561">
    <w:abstractNumId w:val="5"/>
  </w:num>
  <w:num w:numId="13" w16cid:durableId="687409274">
    <w:abstractNumId w:val="18"/>
  </w:num>
  <w:num w:numId="14" w16cid:durableId="1923566900">
    <w:abstractNumId w:val="1"/>
  </w:num>
  <w:num w:numId="15" w16cid:durableId="1734935689">
    <w:abstractNumId w:val="12"/>
  </w:num>
  <w:num w:numId="16" w16cid:durableId="254558723">
    <w:abstractNumId w:val="10"/>
  </w:num>
  <w:num w:numId="17" w16cid:durableId="924072912">
    <w:abstractNumId w:val="15"/>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18" w16cid:durableId="1469319978">
    <w:abstractNumId w:val="0"/>
  </w:num>
  <w:num w:numId="19" w16cid:durableId="236474757">
    <w:abstractNumId w:val="7"/>
  </w:num>
  <w:num w:numId="20" w16cid:durableId="1918787447">
    <w:abstractNumId w:val="23"/>
  </w:num>
  <w:num w:numId="21" w16cid:durableId="890114880">
    <w:abstractNumId w:val="11"/>
  </w:num>
  <w:num w:numId="22" w16cid:durableId="1031492648">
    <w:abstractNumId w:val="13"/>
  </w:num>
  <w:num w:numId="23" w16cid:durableId="134528639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28289064">
    <w:abstractNumId w:val="17"/>
  </w:num>
  <w:num w:numId="25" w16cid:durableId="936598958">
    <w:abstractNumId w:val="8"/>
  </w:num>
  <w:num w:numId="26" w16cid:durableId="186404807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03221691">
    <w:abstractNumId w:val="6"/>
  </w:num>
  <w:num w:numId="28" w16cid:durableId="5528929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7924559">
    <w:abstractNumId w:val="16"/>
  </w:num>
  <w:num w:numId="30" w16cid:durableId="106086363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2874485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271567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6608938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7284597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9641041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296273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0183916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7728797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22263458">
    <w:abstractNumId w:val="21"/>
  </w:num>
  <w:num w:numId="40" w16cid:durableId="13026606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337168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63348475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8092773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74213920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0929224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63118139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686448008">
    <w:abstractNumId w:val="2"/>
  </w:num>
  <w:num w:numId="48" w16cid:durableId="143643706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13371424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7315284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356612665">
    <w:abstractNumId w:val="24"/>
  </w:num>
  <w:num w:numId="52" w16cid:durableId="36860559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796680061">
    <w:abstractNumId w:val="22"/>
  </w:num>
  <w:num w:numId="54" w16cid:durableId="27171249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1154429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8226974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52825690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9484990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42796994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89276967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201476673">
    <w:abstractNumId w:val="4"/>
  </w:num>
  <w:num w:numId="62" w16cid:durableId="183691375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212507608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4917236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48539520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96924260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46716579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4802000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206386717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681816709">
    <w:abstractNumId w:val="19"/>
  </w:num>
  <w:num w:numId="71" w16cid:durableId="4640085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5240062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49352744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41906380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81692257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31210507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8801664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41096381">
    <w:abstractNumId w:val="1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06502976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42900820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47595204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241"/>
    <w:rsid w:val="00000284"/>
    <w:rsid w:val="000003C3"/>
    <w:rsid w:val="00000715"/>
    <w:rsid w:val="0000080A"/>
    <w:rsid w:val="00000CE1"/>
    <w:rsid w:val="00000D41"/>
    <w:rsid w:val="000011D6"/>
    <w:rsid w:val="00001302"/>
    <w:rsid w:val="000017CC"/>
    <w:rsid w:val="00001CA5"/>
    <w:rsid w:val="00001DF7"/>
    <w:rsid w:val="000020E3"/>
    <w:rsid w:val="0000232B"/>
    <w:rsid w:val="000025A6"/>
    <w:rsid w:val="000025F2"/>
    <w:rsid w:val="00002F5B"/>
    <w:rsid w:val="0000301F"/>
    <w:rsid w:val="000034EF"/>
    <w:rsid w:val="000034F9"/>
    <w:rsid w:val="00003B6E"/>
    <w:rsid w:val="00003E98"/>
    <w:rsid w:val="00003EFA"/>
    <w:rsid w:val="00004183"/>
    <w:rsid w:val="0000457D"/>
    <w:rsid w:val="00004B39"/>
    <w:rsid w:val="00004CC9"/>
    <w:rsid w:val="000050B2"/>
    <w:rsid w:val="00005220"/>
    <w:rsid w:val="00005863"/>
    <w:rsid w:val="00005F1C"/>
    <w:rsid w:val="000060AE"/>
    <w:rsid w:val="00006540"/>
    <w:rsid w:val="00006918"/>
    <w:rsid w:val="00006D27"/>
    <w:rsid w:val="00007069"/>
    <w:rsid w:val="00007383"/>
    <w:rsid w:val="0000739A"/>
    <w:rsid w:val="000077BF"/>
    <w:rsid w:val="00007905"/>
    <w:rsid w:val="00007924"/>
    <w:rsid w:val="00007C9D"/>
    <w:rsid w:val="00007CC2"/>
    <w:rsid w:val="00010343"/>
    <w:rsid w:val="0001043C"/>
    <w:rsid w:val="00010B1A"/>
    <w:rsid w:val="00010D27"/>
    <w:rsid w:val="00010EFD"/>
    <w:rsid w:val="00011247"/>
    <w:rsid w:val="000113A4"/>
    <w:rsid w:val="00011699"/>
    <w:rsid w:val="00011731"/>
    <w:rsid w:val="00011B16"/>
    <w:rsid w:val="00011C15"/>
    <w:rsid w:val="00011D60"/>
    <w:rsid w:val="00011DA9"/>
    <w:rsid w:val="00011DDC"/>
    <w:rsid w:val="00012264"/>
    <w:rsid w:val="0001226A"/>
    <w:rsid w:val="00012498"/>
    <w:rsid w:val="00012852"/>
    <w:rsid w:val="00012ADD"/>
    <w:rsid w:val="00012B94"/>
    <w:rsid w:val="00012ED4"/>
    <w:rsid w:val="00012F70"/>
    <w:rsid w:val="000132C9"/>
    <w:rsid w:val="00013530"/>
    <w:rsid w:val="00013537"/>
    <w:rsid w:val="00013997"/>
    <w:rsid w:val="00013ACB"/>
    <w:rsid w:val="00013FF2"/>
    <w:rsid w:val="0001421A"/>
    <w:rsid w:val="00014964"/>
    <w:rsid w:val="00014C72"/>
    <w:rsid w:val="00014D8D"/>
    <w:rsid w:val="00014E3A"/>
    <w:rsid w:val="00015191"/>
    <w:rsid w:val="000154A9"/>
    <w:rsid w:val="00015961"/>
    <w:rsid w:val="00015BDB"/>
    <w:rsid w:val="00015D9A"/>
    <w:rsid w:val="00015DEC"/>
    <w:rsid w:val="00016567"/>
    <w:rsid w:val="00016659"/>
    <w:rsid w:val="00016800"/>
    <w:rsid w:val="0001692E"/>
    <w:rsid w:val="00016B45"/>
    <w:rsid w:val="00016F77"/>
    <w:rsid w:val="0001723A"/>
    <w:rsid w:val="0001768A"/>
    <w:rsid w:val="00017A13"/>
    <w:rsid w:val="00017B07"/>
    <w:rsid w:val="00020392"/>
    <w:rsid w:val="0002058D"/>
    <w:rsid w:val="000205EC"/>
    <w:rsid w:val="00020822"/>
    <w:rsid w:val="000209A3"/>
    <w:rsid w:val="00020C03"/>
    <w:rsid w:val="00020CC8"/>
    <w:rsid w:val="00020E91"/>
    <w:rsid w:val="00020FEA"/>
    <w:rsid w:val="00021214"/>
    <w:rsid w:val="000217BA"/>
    <w:rsid w:val="000218A5"/>
    <w:rsid w:val="00021B59"/>
    <w:rsid w:val="00021E51"/>
    <w:rsid w:val="00021F27"/>
    <w:rsid w:val="00021F9F"/>
    <w:rsid w:val="000223FC"/>
    <w:rsid w:val="000226E4"/>
    <w:rsid w:val="00022888"/>
    <w:rsid w:val="00022945"/>
    <w:rsid w:val="00022C28"/>
    <w:rsid w:val="00022D1F"/>
    <w:rsid w:val="0002317E"/>
    <w:rsid w:val="00023184"/>
    <w:rsid w:val="00023185"/>
    <w:rsid w:val="000234A5"/>
    <w:rsid w:val="0002373E"/>
    <w:rsid w:val="000237C5"/>
    <w:rsid w:val="0002392E"/>
    <w:rsid w:val="00023DD3"/>
    <w:rsid w:val="00023E67"/>
    <w:rsid w:val="00023FA9"/>
    <w:rsid w:val="00024354"/>
    <w:rsid w:val="00024387"/>
    <w:rsid w:val="000243BF"/>
    <w:rsid w:val="000246DE"/>
    <w:rsid w:val="00024A06"/>
    <w:rsid w:val="00024AE3"/>
    <w:rsid w:val="00024B9A"/>
    <w:rsid w:val="00024D66"/>
    <w:rsid w:val="00025095"/>
    <w:rsid w:val="000252CB"/>
    <w:rsid w:val="00025472"/>
    <w:rsid w:val="0002550D"/>
    <w:rsid w:val="000257A4"/>
    <w:rsid w:val="00025817"/>
    <w:rsid w:val="00025874"/>
    <w:rsid w:val="00025B89"/>
    <w:rsid w:val="00026193"/>
    <w:rsid w:val="00026929"/>
    <w:rsid w:val="00026E6B"/>
    <w:rsid w:val="000275D2"/>
    <w:rsid w:val="00027703"/>
    <w:rsid w:val="0002772D"/>
    <w:rsid w:val="000278C7"/>
    <w:rsid w:val="0003037E"/>
    <w:rsid w:val="00030462"/>
    <w:rsid w:val="00030539"/>
    <w:rsid w:val="00030D92"/>
    <w:rsid w:val="000317CD"/>
    <w:rsid w:val="00032045"/>
    <w:rsid w:val="000320E6"/>
    <w:rsid w:val="0003224F"/>
    <w:rsid w:val="00032268"/>
    <w:rsid w:val="0003226A"/>
    <w:rsid w:val="000324CA"/>
    <w:rsid w:val="0003271A"/>
    <w:rsid w:val="00032B5E"/>
    <w:rsid w:val="00032C9A"/>
    <w:rsid w:val="000330D0"/>
    <w:rsid w:val="000331E9"/>
    <w:rsid w:val="0003349A"/>
    <w:rsid w:val="000335B4"/>
    <w:rsid w:val="00033805"/>
    <w:rsid w:val="000338FE"/>
    <w:rsid w:val="00033A94"/>
    <w:rsid w:val="00033B48"/>
    <w:rsid w:val="00033EC0"/>
    <w:rsid w:val="00033EC2"/>
    <w:rsid w:val="00034005"/>
    <w:rsid w:val="00034129"/>
    <w:rsid w:val="000342BA"/>
    <w:rsid w:val="000343E1"/>
    <w:rsid w:val="0003492C"/>
    <w:rsid w:val="00034C1A"/>
    <w:rsid w:val="00034C7C"/>
    <w:rsid w:val="00034E35"/>
    <w:rsid w:val="0003513F"/>
    <w:rsid w:val="00035637"/>
    <w:rsid w:val="00035AE0"/>
    <w:rsid w:val="000360E8"/>
    <w:rsid w:val="0003622D"/>
    <w:rsid w:val="00036358"/>
    <w:rsid w:val="000365CD"/>
    <w:rsid w:val="000367FE"/>
    <w:rsid w:val="00036EE2"/>
    <w:rsid w:val="00036F66"/>
    <w:rsid w:val="00037158"/>
    <w:rsid w:val="000372CD"/>
    <w:rsid w:val="0003763B"/>
    <w:rsid w:val="00037CFC"/>
    <w:rsid w:val="00040061"/>
    <w:rsid w:val="00040203"/>
    <w:rsid w:val="000405C5"/>
    <w:rsid w:val="00040765"/>
    <w:rsid w:val="00040806"/>
    <w:rsid w:val="00040906"/>
    <w:rsid w:val="00040B0F"/>
    <w:rsid w:val="00040EED"/>
    <w:rsid w:val="00040F4F"/>
    <w:rsid w:val="0004113B"/>
    <w:rsid w:val="000412BF"/>
    <w:rsid w:val="0004133B"/>
    <w:rsid w:val="0004153F"/>
    <w:rsid w:val="0004169A"/>
    <w:rsid w:val="00041735"/>
    <w:rsid w:val="000418E8"/>
    <w:rsid w:val="00041931"/>
    <w:rsid w:val="00041A78"/>
    <w:rsid w:val="000421B2"/>
    <w:rsid w:val="00042401"/>
    <w:rsid w:val="00042C61"/>
    <w:rsid w:val="00043046"/>
    <w:rsid w:val="000432F8"/>
    <w:rsid w:val="0004330B"/>
    <w:rsid w:val="00043855"/>
    <w:rsid w:val="00043C54"/>
    <w:rsid w:val="00043C81"/>
    <w:rsid w:val="00043D67"/>
    <w:rsid w:val="00044116"/>
    <w:rsid w:val="000448B5"/>
    <w:rsid w:val="00044A64"/>
    <w:rsid w:val="00044A69"/>
    <w:rsid w:val="00044BAB"/>
    <w:rsid w:val="00044F6B"/>
    <w:rsid w:val="000450A6"/>
    <w:rsid w:val="00045250"/>
    <w:rsid w:val="00045347"/>
    <w:rsid w:val="00045410"/>
    <w:rsid w:val="00045984"/>
    <w:rsid w:val="00045AAA"/>
    <w:rsid w:val="00045F0D"/>
    <w:rsid w:val="000464EA"/>
    <w:rsid w:val="000467AA"/>
    <w:rsid w:val="00046A1A"/>
    <w:rsid w:val="000471BF"/>
    <w:rsid w:val="000472DB"/>
    <w:rsid w:val="000472EF"/>
    <w:rsid w:val="0004750C"/>
    <w:rsid w:val="00047862"/>
    <w:rsid w:val="00047D2F"/>
    <w:rsid w:val="000504A1"/>
    <w:rsid w:val="00050526"/>
    <w:rsid w:val="00050B75"/>
    <w:rsid w:val="00050C1A"/>
    <w:rsid w:val="00050C66"/>
    <w:rsid w:val="00050C7B"/>
    <w:rsid w:val="00050CE4"/>
    <w:rsid w:val="00050ED0"/>
    <w:rsid w:val="00051079"/>
    <w:rsid w:val="00051080"/>
    <w:rsid w:val="000510FD"/>
    <w:rsid w:val="00051B6E"/>
    <w:rsid w:val="00051F95"/>
    <w:rsid w:val="0005252D"/>
    <w:rsid w:val="0005262D"/>
    <w:rsid w:val="0005321F"/>
    <w:rsid w:val="00053430"/>
    <w:rsid w:val="00053A9B"/>
    <w:rsid w:val="00053AF3"/>
    <w:rsid w:val="0005408D"/>
    <w:rsid w:val="000541DE"/>
    <w:rsid w:val="00054257"/>
    <w:rsid w:val="000542D1"/>
    <w:rsid w:val="000543C7"/>
    <w:rsid w:val="000544EC"/>
    <w:rsid w:val="00054917"/>
    <w:rsid w:val="0005497A"/>
    <w:rsid w:val="00054D26"/>
    <w:rsid w:val="00054D82"/>
    <w:rsid w:val="00054FD6"/>
    <w:rsid w:val="0005503D"/>
    <w:rsid w:val="000552A0"/>
    <w:rsid w:val="000552FF"/>
    <w:rsid w:val="00055C22"/>
    <w:rsid w:val="00055DC7"/>
    <w:rsid w:val="00055EF7"/>
    <w:rsid w:val="00055F0B"/>
    <w:rsid w:val="00056650"/>
    <w:rsid w:val="00056950"/>
    <w:rsid w:val="00056A16"/>
    <w:rsid w:val="0005702F"/>
    <w:rsid w:val="00057169"/>
    <w:rsid w:val="000571B7"/>
    <w:rsid w:val="00057510"/>
    <w:rsid w:val="00057D2D"/>
    <w:rsid w:val="00057D39"/>
    <w:rsid w:val="00060449"/>
    <w:rsid w:val="0006065D"/>
    <w:rsid w:val="000607F0"/>
    <w:rsid w:val="00060AFA"/>
    <w:rsid w:val="000612DF"/>
    <w:rsid w:val="00061D5B"/>
    <w:rsid w:val="00061FCC"/>
    <w:rsid w:val="00062364"/>
    <w:rsid w:val="00062C23"/>
    <w:rsid w:val="00062DB7"/>
    <w:rsid w:val="00062E7E"/>
    <w:rsid w:val="00062F01"/>
    <w:rsid w:val="00063264"/>
    <w:rsid w:val="000635C8"/>
    <w:rsid w:val="000638D3"/>
    <w:rsid w:val="00063980"/>
    <w:rsid w:val="00063A81"/>
    <w:rsid w:val="00063B0E"/>
    <w:rsid w:val="00063CFE"/>
    <w:rsid w:val="00063E0F"/>
    <w:rsid w:val="00064346"/>
    <w:rsid w:val="0006467B"/>
    <w:rsid w:val="00064A00"/>
    <w:rsid w:val="00064C62"/>
    <w:rsid w:val="00064DA0"/>
    <w:rsid w:val="00066141"/>
    <w:rsid w:val="0006671F"/>
    <w:rsid w:val="00066B4C"/>
    <w:rsid w:val="00066D18"/>
    <w:rsid w:val="00066DB3"/>
    <w:rsid w:val="00066F3A"/>
    <w:rsid w:val="00066F7D"/>
    <w:rsid w:val="00066FFB"/>
    <w:rsid w:val="000673B7"/>
    <w:rsid w:val="00067499"/>
    <w:rsid w:val="00067713"/>
    <w:rsid w:val="00067D3D"/>
    <w:rsid w:val="00067F0C"/>
    <w:rsid w:val="00070384"/>
    <w:rsid w:val="000703C5"/>
    <w:rsid w:val="00070419"/>
    <w:rsid w:val="000705AE"/>
    <w:rsid w:val="000705B3"/>
    <w:rsid w:val="00070804"/>
    <w:rsid w:val="00070B92"/>
    <w:rsid w:val="00070EDC"/>
    <w:rsid w:val="000713D2"/>
    <w:rsid w:val="000714B1"/>
    <w:rsid w:val="000714EA"/>
    <w:rsid w:val="0007192B"/>
    <w:rsid w:val="00072252"/>
    <w:rsid w:val="000722FA"/>
    <w:rsid w:val="000724BA"/>
    <w:rsid w:val="0007264A"/>
    <w:rsid w:val="0007266F"/>
    <w:rsid w:val="00072826"/>
    <w:rsid w:val="00072E41"/>
    <w:rsid w:val="00072E86"/>
    <w:rsid w:val="00072F5B"/>
    <w:rsid w:val="000733A1"/>
    <w:rsid w:val="00073719"/>
    <w:rsid w:val="000739B9"/>
    <w:rsid w:val="00073E86"/>
    <w:rsid w:val="0007435A"/>
    <w:rsid w:val="00074596"/>
    <w:rsid w:val="000745A3"/>
    <w:rsid w:val="00074AB9"/>
    <w:rsid w:val="00074AE3"/>
    <w:rsid w:val="00074F0F"/>
    <w:rsid w:val="000753FD"/>
    <w:rsid w:val="000754ED"/>
    <w:rsid w:val="00075537"/>
    <w:rsid w:val="0007575D"/>
    <w:rsid w:val="00075B68"/>
    <w:rsid w:val="00076164"/>
    <w:rsid w:val="00076203"/>
    <w:rsid w:val="00076293"/>
    <w:rsid w:val="00076499"/>
    <w:rsid w:val="000765AE"/>
    <w:rsid w:val="000768A1"/>
    <w:rsid w:val="0007699B"/>
    <w:rsid w:val="000769AC"/>
    <w:rsid w:val="000769CC"/>
    <w:rsid w:val="00077035"/>
    <w:rsid w:val="000770BC"/>
    <w:rsid w:val="00077FAB"/>
    <w:rsid w:val="00080188"/>
    <w:rsid w:val="0008076D"/>
    <w:rsid w:val="000807A8"/>
    <w:rsid w:val="00080936"/>
    <w:rsid w:val="00080A26"/>
    <w:rsid w:val="00080CCE"/>
    <w:rsid w:val="00080E8D"/>
    <w:rsid w:val="00080FAD"/>
    <w:rsid w:val="00081174"/>
    <w:rsid w:val="000811E9"/>
    <w:rsid w:val="00081237"/>
    <w:rsid w:val="000813EB"/>
    <w:rsid w:val="00081951"/>
    <w:rsid w:val="00081BC0"/>
    <w:rsid w:val="00081DF9"/>
    <w:rsid w:val="000823BB"/>
    <w:rsid w:val="000825CC"/>
    <w:rsid w:val="00082B15"/>
    <w:rsid w:val="00083134"/>
    <w:rsid w:val="00083DBB"/>
    <w:rsid w:val="00083E9E"/>
    <w:rsid w:val="00083FF9"/>
    <w:rsid w:val="00084257"/>
    <w:rsid w:val="00084310"/>
    <w:rsid w:val="0008441B"/>
    <w:rsid w:val="00084475"/>
    <w:rsid w:val="0008451C"/>
    <w:rsid w:val="00084AD3"/>
    <w:rsid w:val="00084AEB"/>
    <w:rsid w:val="00085196"/>
    <w:rsid w:val="000851D3"/>
    <w:rsid w:val="000852A6"/>
    <w:rsid w:val="00085858"/>
    <w:rsid w:val="0008589D"/>
    <w:rsid w:val="00085950"/>
    <w:rsid w:val="00085D70"/>
    <w:rsid w:val="0008606E"/>
    <w:rsid w:val="00086187"/>
    <w:rsid w:val="00086E1C"/>
    <w:rsid w:val="0008728E"/>
    <w:rsid w:val="000874FB"/>
    <w:rsid w:val="00087862"/>
    <w:rsid w:val="00087C7D"/>
    <w:rsid w:val="00087C96"/>
    <w:rsid w:val="00087E53"/>
    <w:rsid w:val="00087F2C"/>
    <w:rsid w:val="0009011C"/>
    <w:rsid w:val="00090CDA"/>
    <w:rsid w:val="00090E3D"/>
    <w:rsid w:val="00090F69"/>
    <w:rsid w:val="00091B3B"/>
    <w:rsid w:val="00091B9B"/>
    <w:rsid w:val="00091C27"/>
    <w:rsid w:val="000923F7"/>
    <w:rsid w:val="0009240C"/>
    <w:rsid w:val="000925DE"/>
    <w:rsid w:val="000925EC"/>
    <w:rsid w:val="00092A19"/>
    <w:rsid w:val="00092BF5"/>
    <w:rsid w:val="00092EA5"/>
    <w:rsid w:val="0009312C"/>
    <w:rsid w:val="00093438"/>
    <w:rsid w:val="00093735"/>
    <w:rsid w:val="00093755"/>
    <w:rsid w:val="00093811"/>
    <w:rsid w:val="00093886"/>
    <w:rsid w:val="000939A9"/>
    <w:rsid w:val="00093AAA"/>
    <w:rsid w:val="00093D39"/>
    <w:rsid w:val="00094105"/>
    <w:rsid w:val="00095067"/>
    <w:rsid w:val="00095627"/>
    <w:rsid w:val="0009598A"/>
    <w:rsid w:val="00095B45"/>
    <w:rsid w:val="00095D38"/>
    <w:rsid w:val="00095FB6"/>
    <w:rsid w:val="00096610"/>
    <w:rsid w:val="000972CB"/>
    <w:rsid w:val="000979EA"/>
    <w:rsid w:val="00097B0D"/>
    <w:rsid w:val="000A0046"/>
    <w:rsid w:val="000A05F4"/>
    <w:rsid w:val="000A06CB"/>
    <w:rsid w:val="000A07C0"/>
    <w:rsid w:val="000A0E12"/>
    <w:rsid w:val="000A0E6D"/>
    <w:rsid w:val="000A0EB8"/>
    <w:rsid w:val="000A1120"/>
    <w:rsid w:val="000A173C"/>
    <w:rsid w:val="000A1FD0"/>
    <w:rsid w:val="000A239D"/>
    <w:rsid w:val="000A279D"/>
    <w:rsid w:val="000A2A2F"/>
    <w:rsid w:val="000A2B69"/>
    <w:rsid w:val="000A3457"/>
    <w:rsid w:val="000A3621"/>
    <w:rsid w:val="000A3A83"/>
    <w:rsid w:val="000A453F"/>
    <w:rsid w:val="000A4D4B"/>
    <w:rsid w:val="000A56E0"/>
    <w:rsid w:val="000A5FEE"/>
    <w:rsid w:val="000A60DE"/>
    <w:rsid w:val="000A641A"/>
    <w:rsid w:val="000A64E7"/>
    <w:rsid w:val="000A67D1"/>
    <w:rsid w:val="000A67F0"/>
    <w:rsid w:val="000A6A23"/>
    <w:rsid w:val="000A6BC4"/>
    <w:rsid w:val="000A6C28"/>
    <w:rsid w:val="000A7106"/>
    <w:rsid w:val="000A768F"/>
    <w:rsid w:val="000A7935"/>
    <w:rsid w:val="000A7C0C"/>
    <w:rsid w:val="000B013D"/>
    <w:rsid w:val="000B026C"/>
    <w:rsid w:val="000B033C"/>
    <w:rsid w:val="000B035B"/>
    <w:rsid w:val="000B0623"/>
    <w:rsid w:val="000B07BC"/>
    <w:rsid w:val="000B0B2B"/>
    <w:rsid w:val="000B0DC9"/>
    <w:rsid w:val="000B120D"/>
    <w:rsid w:val="000B12EB"/>
    <w:rsid w:val="000B1550"/>
    <w:rsid w:val="000B1A81"/>
    <w:rsid w:val="000B1B82"/>
    <w:rsid w:val="000B2002"/>
    <w:rsid w:val="000B225C"/>
    <w:rsid w:val="000B22F7"/>
    <w:rsid w:val="000B24DE"/>
    <w:rsid w:val="000B25CA"/>
    <w:rsid w:val="000B2D43"/>
    <w:rsid w:val="000B2F92"/>
    <w:rsid w:val="000B336B"/>
    <w:rsid w:val="000B3444"/>
    <w:rsid w:val="000B3447"/>
    <w:rsid w:val="000B3471"/>
    <w:rsid w:val="000B35A0"/>
    <w:rsid w:val="000B394E"/>
    <w:rsid w:val="000B3A86"/>
    <w:rsid w:val="000B3AA8"/>
    <w:rsid w:val="000B3D20"/>
    <w:rsid w:val="000B4511"/>
    <w:rsid w:val="000B4520"/>
    <w:rsid w:val="000B494C"/>
    <w:rsid w:val="000B4E3B"/>
    <w:rsid w:val="000B521B"/>
    <w:rsid w:val="000B52A9"/>
    <w:rsid w:val="000B52E1"/>
    <w:rsid w:val="000B53C4"/>
    <w:rsid w:val="000B540F"/>
    <w:rsid w:val="000B573A"/>
    <w:rsid w:val="000B5983"/>
    <w:rsid w:val="000B5AEA"/>
    <w:rsid w:val="000B5C14"/>
    <w:rsid w:val="000B6009"/>
    <w:rsid w:val="000B64CA"/>
    <w:rsid w:val="000B661C"/>
    <w:rsid w:val="000B6668"/>
    <w:rsid w:val="000B714E"/>
    <w:rsid w:val="000B77C7"/>
    <w:rsid w:val="000B77D2"/>
    <w:rsid w:val="000B78BA"/>
    <w:rsid w:val="000B7A3C"/>
    <w:rsid w:val="000B7A97"/>
    <w:rsid w:val="000B7ADC"/>
    <w:rsid w:val="000B7C62"/>
    <w:rsid w:val="000B7E13"/>
    <w:rsid w:val="000C0613"/>
    <w:rsid w:val="000C0A79"/>
    <w:rsid w:val="000C0DE9"/>
    <w:rsid w:val="000C0FB7"/>
    <w:rsid w:val="000C1167"/>
    <w:rsid w:val="000C1406"/>
    <w:rsid w:val="000C1650"/>
    <w:rsid w:val="000C18BA"/>
    <w:rsid w:val="000C1B93"/>
    <w:rsid w:val="000C1F48"/>
    <w:rsid w:val="000C216C"/>
    <w:rsid w:val="000C24ED"/>
    <w:rsid w:val="000C27F5"/>
    <w:rsid w:val="000C27F8"/>
    <w:rsid w:val="000C2CCB"/>
    <w:rsid w:val="000C2E79"/>
    <w:rsid w:val="000C2F43"/>
    <w:rsid w:val="000C32D1"/>
    <w:rsid w:val="000C3AF7"/>
    <w:rsid w:val="000C3B16"/>
    <w:rsid w:val="000C3BA0"/>
    <w:rsid w:val="000C3BAD"/>
    <w:rsid w:val="000C3C88"/>
    <w:rsid w:val="000C3DA5"/>
    <w:rsid w:val="000C4042"/>
    <w:rsid w:val="000C4344"/>
    <w:rsid w:val="000C51D7"/>
    <w:rsid w:val="000C5321"/>
    <w:rsid w:val="000C5481"/>
    <w:rsid w:val="000C5497"/>
    <w:rsid w:val="000C5746"/>
    <w:rsid w:val="000C607B"/>
    <w:rsid w:val="000C63FD"/>
    <w:rsid w:val="000C662B"/>
    <w:rsid w:val="000C69FF"/>
    <w:rsid w:val="000C6AEA"/>
    <w:rsid w:val="000C6CCF"/>
    <w:rsid w:val="000C75AD"/>
    <w:rsid w:val="000C75E6"/>
    <w:rsid w:val="000C7833"/>
    <w:rsid w:val="000C7B24"/>
    <w:rsid w:val="000D0087"/>
    <w:rsid w:val="000D02B3"/>
    <w:rsid w:val="000D042A"/>
    <w:rsid w:val="000D06CB"/>
    <w:rsid w:val="000D08BC"/>
    <w:rsid w:val="000D0CCB"/>
    <w:rsid w:val="000D0E57"/>
    <w:rsid w:val="000D1219"/>
    <w:rsid w:val="000D188F"/>
    <w:rsid w:val="000D1CA9"/>
    <w:rsid w:val="000D1EB7"/>
    <w:rsid w:val="000D1EDE"/>
    <w:rsid w:val="000D2221"/>
    <w:rsid w:val="000D2552"/>
    <w:rsid w:val="000D2561"/>
    <w:rsid w:val="000D2820"/>
    <w:rsid w:val="000D39ED"/>
    <w:rsid w:val="000D3BBE"/>
    <w:rsid w:val="000D3CEB"/>
    <w:rsid w:val="000D432C"/>
    <w:rsid w:val="000D45A5"/>
    <w:rsid w:val="000D4872"/>
    <w:rsid w:val="000D4B61"/>
    <w:rsid w:val="000D5075"/>
    <w:rsid w:val="000D5537"/>
    <w:rsid w:val="000D56F4"/>
    <w:rsid w:val="000D5FAE"/>
    <w:rsid w:val="000D6310"/>
    <w:rsid w:val="000D6C0E"/>
    <w:rsid w:val="000D7399"/>
    <w:rsid w:val="000D7466"/>
    <w:rsid w:val="000D7496"/>
    <w:rsid w:val="000D75D2"/>
    <w:rsid w:val="000D76F1"/>
    <w:rsid w:val="000D7705"/>
    <w:rsid w:val="000D7A6A"/>
    <w:rsid w:val="000D7E5E"/>
    <w:rsid w:val="000E03CD"/>
    <w:rsid w:val="000E03F0"/>
    <w:rsid w:val="000E04BA"/>
    <w:rsid w:val="000E0775"/>
    <w:rsid w:val="000E0C13"/>
    <w:rsid w:val="000E10D3"/>
    <w:rsid w:val="000E10EF"/>
    <w:rsid w:val="000E117A"/>
    <w:rsid w:val="000E1398"/>
    <w:rsid w:val="000E144A"/>
    <w:rsid w:val="000E16F4"/>
    <w:rsid w:val="000E225D"/>
    <w:rsid w:val="000E2279"/>
    <w:rsid w:val="000E2401"/>
    <w:rsid w:val="000E2BB5"/>
    <w:rsid w:val="000E2ED5"/>
    <w:rsid w:val="000E32C3"/>
    <w:rsid w:val="000E363A"/>
    <w:rsid w:val="000E3B79"/>
    <w:rsid w:val="000E3F04"/>
    <w:rsid w:val="000E40FC"/>
    <w:rsid w:val="000E4491"/>
    <w:rsid w:val="000E4514"/>
    <w:rsid w:val="000E4563"/>
    <w:rsid w:val="000E4A0E"/>
    <w:rsid w:val="000E4CAD"/>
    <w:rsid w:val="000E4DB7"/>
    <w:rsid w:val="000E4E4C"/>
    <w:rsid w:val="000E50F9"/>
    <w:rsid w:val="000E5158"/>
    <w:rsid w:val="000E5574"/>
    <w:rsid w:val="000E587B"/>
    <w:rsid w:val="000E5932"/>
    <w:rsid w:val="000E59A3"/>
    <w:rsid w:val="000E5CEF"/>
    <w:rsid w:val="000E5E44"/>
    <w:rsid w:val="000E6360"/>
    <w:rsid w:val="000E6721"/>
    <w:rsid w:val="000E6DA3"/>
    <w:rsid w:val="000E7094"/>
    <w:rsid w:val="000E71C8"/>
    <w:rsid w:val="000E760D"/>
    <w:rsid w:val="000E77B0"/>
    <w:rsid w:val="000E786F"/>
    <w:rsid w:val="000E7895"/>
    <w:rsid w:val="000E78D0"/>
    <w:rsid w:val="000E7975"/>
    <w:rsid w:val="000E7D5F"/>
    <w:rsid w:val="000F018A"/>
    <w:rsid w:val="000F031A"/>
    <w:rsid w:val="000F0626"/>
    <w:rsid w:val="000F0A71"/>
    <w:rsid w:val="000F0CAB"/>
    <w:rsid w:val="000F10B7"/>
    <w:rsid w:val="000F11B5"/>
    <w:rsid w:val="000F18B1"/>
    <w:rsid w:val="000F1AFE"/>
    <w:rsid w:val="000F1C1D"/>
    <w:rsid w:val="000F1C7A"/>
    <w:rsid w:val="000F1EDD"/>
    <w:rsid w:val="000F2329"/>
    <w:rsid w:val="000F24A7"/>
    <w:rsid w:val="000F24AE"/>
    <w:rsid w:val="000F279B"/>
    <w:rsid w:val="000F37D9"/>
    <w:rsid w:val="000F3A51"/>
    <w:rsid w:val="000F3A99"/>
    <w:rsid w:val="000F3D8B"/>
    <w:rsid w:val="000F3D90"/>
    <w:rsid w:val="000F3DC5"/>
    <w:rsid w:val="000F3DCB"/>
    <w:rsid w:val="000F411C"/>
    <w:rsid w:val="000F4821"/>
    <w:rsid w:val="000F4A58"/>
    <w:rsid w:val="000F4D72"/>
    <w:rsid w:val="000F4EBA"/>
    <w:rsid w:val="000F58C3"/>
    <w:rsid w:val="000F5F9E"/>
    <w:rsid w:val="000F6137"/>
    <w:rsid w:val="000F61A3"/>
    <w:rsid w:val="000F61DF"/>
    <w:rsid w:val="000F62F0"/>
    <w:rsid w:val="000F6501"/>
    <w:rsid w:val="000F6A39"/>
    <w:rsid w:val="000F74BD"/>
    <w:rsid w:val="000F7A68"/>
    <w:rsid w:val="000F7DDE"/>
    <w:rsid w:val="000F7E02"/>
    <w:rsid w:val="001000F5"/>
    <w:rsid w:val="001006AB"/>
    <w:rsid w:val="00100702"/>
    <w:rsid w:val="0010076F"/>
    <w:rsid w:val="001007FB"/>
    <w:rsid w:val="00100FFE"/>
    <w:rsid w:val="00101040"/>
    <w:rsid w:val="00101245"/>
    <w:rsid w:val="00101E76"/>
    <w:rsid w:val="001020B5"/>
    <w:rsid w:val="00102169"/>
    <w:rsid w:val="001024D5"/>
    <w:rsid w:val="00102638"/>
    <w:rsid w:val="001026ED"/>
    <w:rsid w:val="001026EF"/>
    <w:rsid w:val="00102BA6"/>
    <w:rsid w:val="00102FA5"/>
    <w:rsid w:val="00103112"/>
    <w:rsid w:val="0010325B"/>
    <w:rsid w:val="00103A5F"/>
    <w:rsid w:val="00103DE4"/>
    <w:rsid w:val="00103E4F"/>
    <w:rsid w:val="00103EE1"/>
    <w:rsid w:val="00104312"/>
    <w:rsid w:val="001048EC"/>
    <w:rsid w:val="00104BC0"/>
    <w:rsid w:val="0010514E"/>
    <w:rsid w:val="001053CF"/>
    <w:rsid w:val="001055FF"/>
    <w:rsid w:val="001057E2"/>
    <w:rsid w:val="00106203"/>
    <w:rsid w:val="0010630D"/>
    <w:rsid w:val="001063E7"/>
    <w:rsid w:val="00106724"/>
    <w:rsid w:val="00106B83"/>
    <w:rsid w:val="00106E4B"/>
    <w:rsid w:val="00107075"/>
    <w:rsid w:val="0010714E"/>
    <w:rsid w:val="001071F2"/>
    <w:rsid w:val="0010725C"/>
    <w:rsid w:val="001077B3"/>
    <w:rsid w:val="00107930"/>
    <w:rsid w:val="00107A27"/>
    <w:rsid w:val="00107F54"/>
    <w:rsid w:val="001102D4"/>
    <w:rsid w:val="001106C2"/>
    <w:rsid w:val="00110776"/>
    <w:rsid w:val="001107E9"/>
    <w:rsid w:val="00110AE1"/>
    <w:rsid w:val="00111297"/>
    <w:rsid w:val="00111320"/>
    <w:rsid w:val="0011137D"/>
    <w:rsid w:val="001114F0"/>
    <w:rsid w:val="00111564"/>
    <w:rsid w:val="0011158C"/>
    <w:rsid w:val="00111A14"/>
    <w:rsid w:val="0011203B"/>
    <w:rsid w:val="00112062"/>
    <w:rsid w:val="00112324"/>
    <w:rsid w:val="00112528"/>
    <w:rsid w:val="001125E0"/>
    <w:rsid w:val="001129F6"/>
    <w:rsid w:val="00112DAE"/>
    <w:rsid w:val="00113093"/>
    <w:rsid w:val="001130E2"/>
    <w:rsid w:val="00113308"/>
    <w:rsid w:val="00113E16"/>
    <w:rsid w:val="00113E72"/>
    <w:rsid w:val="00113FDC"/>
    <w:rsid w:val="0011411B"/>
    <w:rsid w:val="00114202"/>
    <w:rsid w:val="00114462"/>
    <w:rsid w:val="00114465"/>
    <w:rsid w:val="001146B4"/>
    <w:rsid w:val="00115350"/>
    <w:rsid w:val="00115381"/>
    <w:rsid w:val="00115514"/>
    <w:rsid w:val="00115554"/>
    <w:rsid w:val="00115678"/>
    <w:rsid w:val="001159AE"/>
    <w:rsid w:val="00116410"/>
    <w:rsid w:val="0011678B"/>
    <w:rsid w:val="001168FE"/>
    <w:rsid w:val="00116B8F"/>
    <w:rsid w:val="00117382"/>
    <w:rsid w:val="0011765E"/>
    <w:rsid w:val="00117891"/>
    <w:rsid w:val="00117A46"/>
    <w:rsid w:val="00117DEB"/>
    <w:rsid w:val="00117FFC"/>
    <w:rsid w:val="0012064E"/>
    <w:rsid w:val="00120807"/>
    <w:rsid w:val="001209BE"/>
    <w:rsid w:val="00121020"/>
    <w:rsid w:val="0012113F"/>
    <w:rsid w:val="001213B2"/>
    <w:rsid w:val="001213DA"/>
    <w:rsid w:val="00121949"/>
    <w:rsid w:val="00121C0F"/>
    <w:rsid w:val="00122009"/>
    <w:rsid w:val="00122597"/>
    <w:rsid w:val="00122A68"/>
    <w:rsid w:val="00122C53"/>
    <w:rsid w:val="00122E09"/>
    <w:rsid w:val="00122E0B"/>
    <w:rsid w:val="00122E75"/>
    <w:rsid w:val="0012328B"/>
    <w:rsid w:val="00123466"/>
    <w:rsid w:val="001235D3"/>
    <w:rsid w:val="00123767"/>
    <w:rsid w:val="00123812"/>
    <w:rsid w:val="0012393C"/>
    <w:rsid w:val="00123A38"/>
    <w:rsid w:val="00123B2B"/>
    <w:rsid w:val="001240BF"/>
    <w:rsid w:val="0012422D"/>
    <w:rsid w:val="00124EBD"/>
    <w:rsid w:val="00125454"/>
    <w:rsid w:val="00125923"/>
    <w:rsid w:val="00125DFF"/>
    <w:rsid w:val="001260EC"/>
    <w:rsid w:val="0012654C"/>
    <w:rsid w:val="00126725"/>
    <w:rsid w:val="001267F0"/>
    <w:rsid w:val="00126E5A"/>
    <w:rsid w:val="00126E6D"/>
    <w:rsid w:val="00126E7F"/>
    <w:rsid w:val="00126FEC"/>
    <w:rsid w:val="00127174"/>
    <w:rsid w:val="00127235"/>
    <w:rsid w:val="0012764D"/>
    <w:rsid w:val="00127A9F"/>
    <w:rsid w:val="00127F21"/>
    <w:rsid w:val="001300D3"/>
    <w:rsid w:val="0013013B"/>
    <w:rsid w:val="0013027F"/>
    <w:rsid w:val="00130281"/>
    <w:rsid w:val="00130293"/>
    <w:rsid w:val="0013029A"/>
    <w:rsid w:val="0013081B"/>
    <w:rsid w:val="00130A9B"/>
    <w:rsid w:val="00130DE7"/>
    <w:rsid w:val="00130E03"/>
    <w:rsid w:val="0013144A"/>
    <w:rsid w:val="00131638"/>
    <w:rsid w:val="001316EC"/>
    <w:rsid w:val="00131C06"/>
    <w:rsid w:val="00131E4C"/>
    <w:rsid w:val="00131E6D"/>
    <w:rsid w:val="001320E2"/>
    <w:rsid w:val="001322A1"/>
    <w:rsid w:val="00132314"/>
    <w:rsid w:val="00132347"/>
    <w:rsid w:val="001327B3"/>
    <w:rsid w:val="001328AE"/>
    <w:rsid w:val="00132CE4"/>
    <w:rsid w:val="00132D1B"/>
    <w:rsid w:val="00133009"/>
    <w:rsid w:val="001330A9"/>
    <w:rsid w:val="001331C7"/>
    <w:rsid w:val="0013328A"/>
    <w:rsid w:val="001332AE"/>
    <w:rsid w:val="0013390C"/>
    <w:rsid w:val="00133A17"/>
    <w:rsid w:val="00133C2E"/>
    <w:rsid w:val="0013416B"/>
    <w:rsid w:val="001348DC"/>
    <w:rsid w:val="001349BE"/>
    <w:rsid w:val="00134ABE"/>
    <w:rsid w:val="00134E81"/>
    <w:rsid w:val="001350E9"/>
    <w:rsid w:val="0013514E"/>
    <w:rsid w:val="00135512"/>
    <w:rsid w:val="00135540"/>
    <w:rsid w:val="0013564A"/>
    <w:rsid w:val="00135711"/>
    <w:rsid w:val="0013592E"/>
    <w:rsid w:val="00135A02"/>
    <w:rsid w:val="00135A4E"/>
    <w:rsid w:val="00135BFD"/>
    <w:rsid w:val="00135D8F"/>
    <w:rsid w:val="00135F4A"/>
    <w:rsid w:val="0013601E"/>
    <w:rsid w:val="00136209"/>
    <w:rsid w:val="001363CB"/>
    <w:rsid w:val="0013642A"/>
    <w:rsid w:val="0013652C"/>
    <w:rsid w:val="0013669D"/>
    <w:rsid w:val="00136849"/>
    <w:rsid w:val="0013692D"/>
    <w:rsid w:val="00137095"/>
    <w:rsid w:val="001371D9"/>
    <w:rsid w:val="001373C1"/>
    <w:rsid w:val="00137BB5"/>
    <w:rsid w:val="00137D89"/>
    <w:rsid w:val="001400AC"/>
    <w:rsid w:val="001402B6"/>
    <w:rsid w:val="001407A4"/>
    <w:rsid w:val="001408D9"/>
    <w:rsid w:val="00140946"/>
    <w:rsid w:val="00140977"/>
    <w:rsid w:val="00140F78"/>
    <w:rsid w:val="00141094"/>
    <w:rsid w:val="001413C4"/>
    <w:rsid w:val="0014181B"/>
    <w:rsid w:val="00142412"/>
    <w:rsid w:val="00142505"/>
    <w:rsid w:val="00142638"/>
    <w:rsid w:val="00142B7F"/>
    <w:rsid w:val="00142F0A"/>
    <w:rsid w:val="00142FBA"/>
    <w:rsid w:val="00143204"/>
    <w:rsid w:val="00144061"/>
    <w:rsid w:val="001446F6"/>
    <w:rsid w:val="00144D78"/>
    <w:rsid w:val="00144E59"/>
    <w:rsid w:val="00145138"/>
    <w:rsid w:val="00145562"/>
    <w:rsid w:val="001455BE"/>
    <w:rsid w:val="00145A6E"/>
    <w:rsid w:val="00145A89"/>
    <w:rsid w:val="00145F69"/>
    <w:rsid w:val="0014628E"/>
    <w:rsid w:val="00146AB9"/>
    <w:rsid w:val="00146C8B"/>
    <w:rsid w:val="00146D97"/>
    <w:rsid w:val="00147358"/>
    <w:rsid w:val="00147B76"/>
    <w:rsid w:val="00147ED2"/>
    <w:rsid w:val="00150311"/>
    <w:rsid w:val="00150AB4"/>
    <w:rsid w:val="001510B2"/>
    <w:rsid w:val="00151D2B"/>
    <w:rsid w:val="0015216D"/>
    <w:rsid w:val="0015221A"/>
    <w:rsid w:val="001524D3"/>
    <w:rsid w:val="001532C9"/>
    <w:rsid w:val="00153C80"/>
    <w:rsid w:val="00153D13"/>
    <w:rsid w:val="00153D26"/>
    <w:rsid w:val="0015421E"/>
    <w:rsid w:val="001542EE"/>
    <w:rsid w:val="00154399"/>
    <w:rsid w:val="001546F0"/>
    <w:rsid w:val="00154770"/>
    <w:rsid w:val="001547B0"/>
    <w:rsid w:val="00154EF3"/>
    <w:rsid w:val="00155320"/>
    <w:rsid w:val="00155710"/>
    <w:rsid w:val="001557BB"/>
    <w:rsid w:val="00155A96"/>
    <w:rsid w:val="00155C9C"/>
    <w:rsid w:val="00155D9D"/>
    <w:rsid w:val="0015607F"/>
    <w:rsid w:val="0015662F"/>
    <w:rsid w:val="00156762"/>
    <w:rsid w:val="0015685E"/>
    <w:rsid w:val="00156A91"/>
    <w:rsid w:val="00156CD0"/>
    <w:rsid w:val="00156EE6"/>
    <w:rsid w:val="00156F4B"/>
    <w:rsid w:val="00157465"/>
    <w:rsid w:val="00157761"/>
    <w:rsid w:val="00157BE4"/>
    <w:rsid w:val="00157E85"/>
    <w:rsid w:val="001600F0"/>
    <w:rsid w:val="001609F3"/>
    <w:rsid w:val="00160B1E"/>
    <w:rsid w:val="001613E4"/>
    <w:rsid w:val="0016158A"/>
    <w:rsid w:val="00161BC6"/>
    <w:rsid w:val="00162DF3"/>
    <w:rsid w:val="00162F47"/>
    <w:rsid w:val="00162FC3"/>
    <w:rsid w:val="0016306F"/>
    <w:rsid w:val="0016358A"/>
    <w:rsid w:val="0016394D"/>
    <w:rsid w:val="001639DA"/>
    <w:rsid w:val="00163C84"/>
    <w:rsid w:val="00163D9F"/>
    <w:rsid w:val="001643A7"/>
    <w:rsid w:val="001647F8"/>
    <w:rsid w:val="0016485C"/>
    <w:rsid w:val="0016499F"/>
    <w:rsid w:val="00164A63"/>
    <w:rsid w:val="00164A6C"/>
    <w:rsid w:val="00164D86"/>
    <w:rsid w:val="00164FA8"/>
    <w:rsid w:val="0016524C"/>
    <w:rsid w:val="00165B67"/>
    <w:rsid w:val="00165EE0"/>
    <w:rsid w:val="00165FF1"/>
    <w:rsid w:val="001660C1"/>
    <w:rsid w:val="00166B5C"/>
    <w:rsid w:val="00166B70"/>
    <w:rsid w:val="00167180"/>
    <w:rsid w:val="0016773A"/>
    <w:rsid w:val="0016785A"/>
    <w:rsid w:val="00167FA5"/>
    <w:rsid w:val="00170142"/>
    <w:rsid w:val="001703DB"/>
    <w:rsid w:val="00170677"/>
    <w:rsid w:val="00170858"/>
    <w:rsid w:val="00170B72"/>
    <w:rsid w:val="0017115D"/>
    <w:rsid w:val="001712E5"/>
    <w:rsid w:val="00171327"/>
    <w:rsid w:val="001716A4"/>
    <w:rsid w:val="00171701"/>
    <w:rsid w:val="00171CAD"/>
    <w:rsid w:val="00171D18"/>
    <w:rsid w:val="00171F3E"/>
    <w:rsid w:val="00172574"/>
    <w:rsid w:val="00172C0F"/>
    <w:rsid w:val="00172CA8"/>
    <w:rsid w:val="00172D29"/>
    <w:rsid w:val="00172DB8"/>
    <w:rsid w:val="00173102"/>
    <w:rsid w:val="00173333"/>
    <w:rsid w:val="0017361F"/>
    <w:rsid w:val="00173954"/>
    <w:rsid w:val="00173D80"/>
    <w:rsid w:val="0017408C"/>
    <w:rsid w:val="00174351"/>
    <w:rsid w:val="001749B9"/>
    <w:rsid w:val="00174A58"/>
    <w:rsid w:val="00174D2B"/>
    <w:rsid w:val="00174DF6"/>
    <w:rsid w:val="00174E4C"/>
    <w:rsid w:val="00175281"/>
    <w:rsid w:val="00175316"/>
    <w:rsid w:val="00175483"/>
    <w:rsid w:val="001754AE"/>
    <w:rsid w:val="00175726"/>
    <w:rsid w:val="0017586A"/>
    <w:rsid w:val="00175AD7"/>
    <w:rsid w:val="00175CE0"/>
    <w:rsid w:val="00175CF9"/>
    <w:rsid w:val="00175D26"/>
    <w:rsid w:val="00175F32"/>
    <w:rsid w:val="00175F61"/>
    <w:rsid w:val="0017621E"/>
    <w:rsid w:val="00176348"/>
    <w:rsid w:val="0017650B"/>
    <w:rsid w:val="00176C49"/>
    <w:rsid w:val="00176D2F"/>
    <w:rsid w:val="001771F1"/>
    <w:rsid w:val="001772BF"/>
    <w:rsid w:val="001774B2"/>
    <w:rsid w:val="001774C6"/>
    <w:rsid w:val="00177536"/>
    <w:rsid w:val="0017758C"/>
    <w:rsid w:val="0017792B"/>
    <w:rsid w:val="00177A04"/>
    <w:rsid w:val="00177C63"/>
    <w:rsid w:val="00177CBA"/>
    <w:rsid w:val="00177CCE"/>
    <w:rsid w:val="00177FCE"/>
    <w:rsid w:val="00177FE0"/>
    <w:rsid w:val="0018006E"/>
    <w:rsid w:val="00180683"/>
    <w:rsid w:val="00180A9E"/>
    <w:rsid w:val="00180AAF"/>
    <w:rsid w:val="00180C6E"/>
    <w:rsid w:val="00180CD2"/>
    <w:rsid w:val="00181082"/>
    <w:rsid w:val="00181213"/>
    <w:rsid w:val="0018128A"/>
    <w:rsid w:val="001814F6"/>
    <w:rsid w:val="00181712"/>
    <w:rsid w:val="00181727"/>
    <w:rsid w:val="001817FB"/>
    <w:rsid w:val="00181954"/>
    <w:rsid w:val="00181AC9"/>
    <w:rsid w:val="00181B83"/>
    <w:rsid w:val="00181D79"/>
    <w:rsid w:val="00181F54"/>
    <w:rsid w:val="0018243C"/>
    <w:rsid w:val="00182745"/>
    <w:rsid w:val="00182C43"/>
    <w:rsid w:val="00182CC7"/>
    <w:rsid w:val="00182D6B"/>
    <w:rsid w:val="00182EC7"/>
    <w:rsid w:val="00182F12"/>
    <w:rsid w:val="00182F71"/>
    <w:rsid w:val="001831FE"/>
    <w:rsid w:val="00183288"/>
    <w:rsid w:val="0018360E"/>
    <w:rsid w:val="00183695"/>
    <w:rsid w:val="00183958"/>
    <w:rsid w:val="00183D27"/>
    <w:rsid w:val="001841DA"/>
    <w:rsid w:val="00184B2D"/>
    <w:rsid w:val="00184D7B"/>
    <w:rsid w:val="00184EBF"/>
    <w:rsid w:val="00184F4A"/>
    <w:rsid w:val="00184FBE"/>
    <w:rsid w:val="00185023"/>
    <w:rsid w:val="001850A0"/>
    <w:rsid w:val="001851E0"/>
    <w:rsid w:val="0018557E"/>
    <w:rsid w:val="00185772"/>
    <w:rsid w:val="00185877"/>
    <w:rsid w:val="00185B37"/>
    <w:rsid w:val="00186319"/>
    <w:rsid w:val="0018642C"/>
    <w:rsid w:val="00186CB7"/>
    <w:rsid w:val="00187022"/>
    <w:rsid w:val="00187066"/>
    <w:rsid w:val="00187142"/>
    <w:rsid w:val="00187496"/>
    <w:rsid w:val="00187893"/>
    <w:rsid w:val="001878F0"/>
    <w:rsid w:val="00187AD4"/>
    <w:rsid w:val="00187E9A"/>
    <w:rsid w:val="00190052"/>
    <w:rsid w:val="001901C1"/>
    <w:rsid w:val="00190431"/>
    <w:rsid w:val="001905B9"/>
    <w:rsid w:val="00190602"/>
    <w:rsid w:val="001907B5"/>
    <w:rsid w:val="0019087B"/>
    <w:rsid w:val="001908DC"/>
    <w:rsid w:val="001909A7"/>
    <w:rsid w:val="00190C6F"/>
    <w:rsid w:val="00190CCC"/>
    <w:rsid w:val="00190E8F"/>
    <w:rsid w:val="00190FAE"/>
    <w:rsid w:val="00191000"/>
    <w:rsid w:val="0019100B"/>
    <w:rsid w:val="001919AA"/>
    <w:rsid w:val="00191AEF"/>
    <w:rsid w:val="00191EA3"/>
    <w:rsid w:val="001921C5"/>
    <w:rsid w:val="00192310"/>
    <w:rsid w:val="001924C4"/>
    <w:rsid w:val="001924E7"/>
    <w:rsid w:val="00192C57"/>
    <w:rsid w:val="00192F7D"/>
    <w:rsid w:val="0019325E"/>
    <w:rsid w:val="00193468"/>
    <w:rsid w:val="001935BB"/>
    <w:rsid w:val="00193A49"/>
    <w:rsid w:val="00193AF9"/>
    <w:rsid w:val="00193F78"/>
    <w:rsid w:val="00194258"/>
    <w:rsid w:val="001943E7"/>
    <w:rsid w:val="0019480B"/>
    <w:rsid w:val="00194BF1"/>
    <w:rsid w:val="0019559E"/>
    <w:rsid w:val="001959B1"/>
    <w:rsid w:val="00195BC7"/>
    <w:rsid w:val="00195C9B"/>
    <w:rsid w:val="00195CD3"/>
    <w:rsid w:val="00195D83"/>
    <w:rsid w:val="00195DE7"/>
    <w:rsid w:val="0019671F"/>
    <w:rsid w:val="0019672E"/>
    <w:rsid w:val="00196BEB"/>
    <w:rsid w:val="00197029"/>
    <w:rsid w:val="00197E34"/>
    <w:rsid w:val="001A013B"/>
    <w:rsid w:val="001A01CC"/>
    <w:rsid w:val="001A0326"/>
    <w:rsid w:val="001A0680"/>
    <w:rsid w:val="001A08C1"/>
    <w:rsid w:val="001A0FE6"/>
    <w:rsid w:val="001A1125"/>
    <w:rsid w:val="001A133E"/>
    <w:rsid w:val="001A1423"/>
    <w:rsid w:val="001A14BA"/>
    <w:rsid w:val="001A1699"/>
    <w:rsid w:val="001A1BDE"/>
    <w:rsid w:val="001A2973"/>
    <w:rsid w:val="001A2B1C"/>
    <w:rsid w:val="001A2D64"/>
    <w:rsid w:val="001A3009"/>
    <w:rsid w:val="001A303F"/>
    <w:rsid w:val="001A32C8"/>
    <w:rsid w:val="001A339B"/>
    <w:rsid w:val="001A3A05"/>
    <w:rsid w:val="001A3CFF"/>
    <w:rsid w:val="001A3E5F"/>
    <w:rsid w:val="001A3F7A"/>
    <w:rsid w:val="001A4148"/>
    <w:rsid w:val="001A4264"/>
    <w:rsid w:val="001A4899"/>
    <w:rsid w:val="001A4D65"/>
    <w:rsid w:val="001A4D97"/>
    <w:rsid w:val="001A4E50"/>
    <w:rsid w:val="001A4E5B"/>
    <w:rsid w:val="001A5033"/>
    <w:rsid w:val="001A53D4"/>
    <w:rsid w:val="001A5661"/>
    <w:rsid w:val="001A5B81"/>
    <w:rsid w:val="001A5BC8"/>
    <w:rsid w:val="001A61AA"/>
    <w:rsid w:val="001A62DC"/>
    <w:rsid w:val="001A6367"/>
    <w:rsid w:val="001A63DA"/>
    <w:rsid w:val="001A6637"/>
    <w:rsid w:val="001A66DF"/>
    <w:rsid w:val="001A6DF9"/>
    <w:rsid w:val="001A6E22"/>
    <w:rsid w:val="001A72E6"/>
    <w:rsid w:val="001A73C8"/>
    <w:rsid w:val="001A7624"/>
    <w:rsid w:val="001A7845"/>
    <w:rsid w:val="001A789A"/>
    <w:rsid w:val="001A7984"/>
    <w:rsid w:val="001A7AFF"/>
    <w:rsid w:val="001A7C44"/>
    <w:rsid w:val="001A7D8F"/>
    <w:rsid w:val="001A7F9C"/>
    <w:rsid w:val="001A7FF7"/>
    <w:rsid w:val="001B0374"/>
    <w:rsid w:val="001B0C0F"/>
    <w:rsid w:val="001B0E46"/>
    <w:rsid w:val="001B0E8D"/>
    <w:rsid w:val="001B0FAE"/>
    <w:rsid w:val="001B126A"/>
    <w:rsid w:val="001B1452"/>
    <w:rsid w:val="001B16A4"/>
    <w:rsid w:val="001B172B"/>
    <w:rsid w:val="001B190F"/>
    <w:rsid w:val="001B1A95"/>
    <w:rsid w:val="001B1B19"/>
    <w:rsid w:val="001B1BA4"/>
    <w:rsid w:val="001B2110"/>
    <w:rsid w:val="001B2304"/>
    <w:rsid w:val="001B248F"/>
    <w:rsid w:val="001B27B6"/>
    <w:rsid w:val="001B2C4A"/>
    <w:rsid w:val="001B2D0A"/>
    <w:rsid w:val="001B3090"/>
    <w:rsid w:val="001B3110"/>
    <w:rsid w:val="001B319C"/>
    <w:rsid w:val="001B31BD"/>
    <w:rsid w:val="001B358A"/>
    <w:rsid w:val="001B3CDC"/>
    <w:rsid w:val="001B3FB5"/>
    <w:rsid w:val="001B437A"/>
    <w:rsid w:val="001B4449"/>
    <w:rsid w:val="001B4E95"/>
    <w:rsid w:val="001B51D8"/>
    <w:rsid w:val="001B520B"/>
    <w:rsid w:val="001B5287"/>
    <w:rsid w:val="001B540C"/>
    <w:rsid w:val="001B54D8"/>
    <w:rsid w:val="001B5D70"/>
    <w:rsid w:val="001B5E0C"/>
    <w:rsid w:val="001B60A1"/>
    <w:rsid w:val="001B61AB"/>
    <w:rsid w:val="001B631B"/>
    <w:rsid w:val="001B6333"/>
    <w:rsid w:val="001B6366"/>
    <w:rsid w:val="001B65A5"/>
    <w:rsid w:val="001B6645"/>
    <w:rsid w:val="001B66A2"/>
    <w:rsid w:val="001B70B3"/>
    <w:rsid w:val="001B7255"/>
    <w:rsid w:val="001B7263"/>
    <w:rsid w:val="001B7351"/>
    <w:rsid w:val="001B7ABB"/>
    <w:rsid w:val="001B7AE9"/>
    <w:rsid w:val="001C001E"/>
    <w:rsid w:val="001C098C"/>
    <w:rsid w:val="001C0997"/>
    <w:rsid w:val="001C099A"/>
    <w:rsid w:val="001C0D56"/>
    <w:rsid w:val="001C0D76"/>
    <w:rsid w:val="001C0DFA"/>
    <w:rsid w:val="001C0F61"/>
    <w:rsid w:val="001C12F3"/>
    <w:rsid w:val="001C1668"/>
    <w:rsid w:val="001C1952"/>
    <w:rsid w:val="001C1BB9"/>
    <w:rsid w:val="001C1E5F"/>
    <w:rsid w:val="001C1F4C"/>
    <w:rsid w:val="001C24A8"/>
    <w:rsid w:val="001C27B9"/>
    <w:rsid w:val="001C292C"/>
    <w:rsid w:val="001C29A1"/>
    <w:rsid w:val="001C32E3"/>
    <w:rsid w:val="001C3351"/>
    <w:rsid w:val="001C3974"/>
    <w:rsid w:val="001C39DE"/>
    <w:rsid w:val="001C44ED"/>
    <w:rsid w:val="001C4A80"/>
    <w:rsid w:val="001C56D1"/>
    <w:rsid w:val="001C5DE0"/>
    <w:rsid w:val="001C6525"/>
    <w:rsid w:val="001C6DDD"/>
    <w:rsid w:val="001C6FEA"/>
    <w:rsid w:val="001C7085"/>
    <w:rsid w:val="001C71F6"/>
    <w:rsid w:val="001C7280"/>
    <w:rsid w:val="001C76AE"/>
    <w:rsid w:val="001C7E97"/>
    <w:rsid w:val="001C7EC2"/>
    <w:rsid w:val="001C7FC1"/>
    <w:rsid w:val="001D0A2F"/>
    <w:rsid w:val="001D11B1"/>
    <w:rsid w:val="001D121B"/>
    <w:rsid w:val="001D132D"/>
    <w:rsid w:val="001D13B1"/>
    <w:rsid w:val="001D154D"/>
    <w:rsid w:val="001D168A"/>
    <w:rsid w:val="001D16B7"/>
    <w:rsid w:val="001D1973"/>
    <w:rsid w:val="001D1D7F"/>
    <w:rsid w:val="001D21DD"/>
    <w:rsid w:val="001D23C1"/>
    <w:rsid w:val="001D24B7"/>
    <w:rsid w:val="001D26D2"/>
    <w:rsid w:val="001D2FD4"/>
    <w:rsid w:val="001D3348"/>
    <w:rsid w:val="001D37DD"/>
    <w:rsid w:val="001D39C9"/>
    <w:rsid w:val="001D3CA3"/>
    <w:rsid w:val="001D4041"/>
    <w:rsid w:val="001D415A"/>
    <w:rsid w:val="001D419D"/>
    <w:rsid w:val="001D43DB"/>
    <w:rsid w:val="001D4848"/>
    <w:rsid w:val="001D4C48"/>
    <w:rsid w:val="001D513A"/>
    <w:rsid w:val="001D5230"/>
    <w:rsid w:val="001D5500"/>
    <w:rsid w:val="001D55F8"/>
    <w:rsid w:val="001D5670"/>
    <w:rsid w:val="001D5923"/>
    <w:rsid w:val="001D59CF"/>
    <w:rsid w:val="001D5C58"/>
    <w:rsid w:val="001D5C9A"/>
    <w:rsid w:val="001D5CC4"/>
    <w:rsid w:val="001D5F4C"/>
    <w:rsid w:val="001D6367"/>
    <w:rsid w:val="001D64DB"/>
    <w:rsid w:val="001D65E0"/>
    <w:rsid w:val="001D6808"/>
    <w:rsid w:val="001D6872"/>
    <w:rsid w:val="001D6979"/>
    <w:rsid w:val="001D7DB2"/>
    <w:rsid w:val="001E0085"/>
    <w:rsid w:val="001E019A"/>
    <w:rsid w:val="001E03B2"/>
    <w:rsid w:val="001E065C"/>
    <w:rsid w:val="001E103F"/>
    <w:rsid w:val="001E1418"/>
    <w:rsid w:val="001E15BF"/>
    <w:rsid w:val="001E21DF"/>
    <w:rsid w:val="001E2891"/>
    <w:rsid w:val="001E2C48"/>
    <w:rsid w:val="001E2E5C"/>
    <w:rsid w:val="001E2FF8"/>
    <w:rsid w:val="001E3113"/>
    <w:rsid w:val="001E32DF"/>
    <w:rsid w:val="001E330C"/>
    <w:rsid w:val="001E3497"/>
    <w:rsid w:val="001E36A1"/>
    <w:rsid w:val="001E3F0B"/>
    <w:rsid w:val="001E4087"/>
    <w:rsid w:val="001E4177"/>
    <w:rsid w:val="001E4432"/>
    <w:rsid w:val="001E4485"/>
    <w:rsid w:val="001E473D"/>
    <w:rsid w:val="001E4D3E"/>
    <w:rsid w:val="001E4F7C"/>
    <w:rsid w:val="001E51F5"/>
    <w:rsid w:val="001E5414"/>
    <w:rsid w:val="001E5517"/>
    <w:rsid w:val="001E67A8"/>
    <w:rsid w:val="001E6A0A"/>
    <w:rsid w:val="001E6ADA"/>
    <w:rsid w:val="001E6BD1"/>
    <w:rsid w:val="001E6D50"/>
    <w:rsid w:val="001E70A8"/>
    <w:rsid w:val="001E7174"/>
    <w:rsid w:val="001E74B2"/>
    <w:rsid w:val="001E761A"/>
    <w:rsid w:val="001E7729"/>
    <w:rsid w:val="001E7774"/>
    <w:rsid w:val="001E785A"/>
    <w:rsid w:val="001E7A65"/>
    <w:rsid w:val="001E7E02"/>
    <w:rsid w:val="001E7F18"/>
    <w:rsid w:val="001E7F19"/>
    <w:rsid w:val="001F01B3"/>
    <w:rsid w:val="001F02FC"/>
    <w:rsid w:val="001F04DF"/>
    <w:rsid w:val="001F0B01"/>
    <w:rsid w:val="001F0BBE"/>
    <w:rsid w:val="001F0CDF"/>
    <w:rsid w:val="001F12D8"/>
    <w:rsid w:val="001F1315"/>
    <w:rsid w:val="001F131F"/>
    <w:rsid w:val="001F1325"/>
    <w:rsid w:val="001F154F"/>
    <w:rsid w:val="001F1757"/>
    <w:rsid w:val="001F1792"/>
    <w:rsid w:val="001F1D94"/>
    <w:rsid w:val="001F1F27"/>
    <w:rsid w:val="001F2230"/>
    <w:rsid w:val="001F2631"/>
    <w:rsid w:val="001F2668"/>
    <w:rsid w:val="001F26EC"/>
    <w:rsid w:val="001F27C1"/>
    <w:rsid w:val="001F2A93"/>
    <w:rsid w:val="001F2D78"/>
    <w:rsid w:val="001F2FA0"/>
    <w:rsid w:val="001F321B"/>
    <w:rsid w:val="001F35BF"/>
    <w:rsid w:val="001F3A55"/>
    <w:rsid w:val="001F3DEC"/>
    <w:rsid w:val="001F42CA"/>
    <w:rsid w:val="001F43A7"/>
    <w:rsid w:val="001F51E9"/>
    <w:rsid w:val="001F539C"/>
    <w:rsid w:val="001F55EE"/>
    <w:rsid w:val="001F59D8"/>
    <w:rsid w:val="001F5B83"/>
    <w:rsid w:val="001F5C23"/>
    <w:rsid w:val="001F5F7B"/>
    <w:rsid w:val="001F60FD"/>
    <w:rsid w:val="001F6265"/>
    <w:rsid w:val="001F632D"/>
    <w:rsid w:val="001F6920"/>
    <w:rsid w:val="001F6F2C"/>
    <w:rsid w:val="001F7200"/>
    <w:rsid w:val="001F7401"/>
    <w:rsid w:val="001F79F1"/>
    <w:rsid w:val="001F7A57"/>
    <w:rsid w:val="001F7CFA"/>
    <w:rsid w:val="001F7F57"/>
    <w:rsid w:val="002004FE"/>
    <w:rsid w:val="002007D1"/>
    <w:rsid w:val="00200E57"/>
    <w:rsid w:val="00201337"/>
    <w:rsid w:val="0020147D"/>
    <w:rsid w:val="00201518"/>
    <w:rsid w:val="002016A3"/>
    <w:rsid w:val="0020177C"/>
    <w:rsid w:val="0020182C"/>
    <w:rsid w:val="002019E9"/>
    <w:rsid w:val="00201F64"/>
    <w:rsid w:val="00202043"/>
    <w:rsid w:val="0020297B"/>
    <w:rsid w:val="002029B6"/>
    <w:rsid w:val="00202CAC"/>
    <w:rsid w:val="00203646"/>
    <w:rsid w:val="0020381E"/>
    <w:rsid w:val="002038C6"/>
    <w:rsid w:val="002039BB"/>
    <w:rsid w:val="00203D27"/>
    <w:rsid w:val="002046B9"/>
    <w:rsid w:val="00204AF1"/>
    <w:rsid w:val="00204FF3"/>
    <w:rsid w:val="002051A5"/>
    <w:rsid w:val="0020532E"/>
    <w:rsid w:val="0020541F"/>
    <w:rsid w:val="00205597"/>
    <w:rsid w:val="002055AD"/>
    <w:rsid w:val="0020570E"/>
    <w:rsid w:val="002059D1"/>
    <w:rsid w:val="00205E3F"/>
    <w:rsid w:val="0020606A"/>
    <w:rsid w:val="002067ED"/>
    <w:rsid w:val="00206C65"/>
    <w:rsid w:val="00206EBC"/>
    <w:rsid w:val="00207430"/>
    <w:rsid w:val="002075BD"/>
    <w:rsid w:val="00207A05"/>
    <w:rsid w:val="00207B98"/>
    <w:rsid w:val="00207CF2"/>
    <w:rsid w:val="00210326"/>
    <w:rsid w:val="002105AD"/>
    <w:rsid w:val="0021064D"/>
    <w:rsid w:val="002106F3"/>
    <w:rsid w:val="00210ABA"/>
    <w:rsid w:val="00210AF8"/>
    <w:rsid w:val="00210B04"/>
    <w:rsid w:val="00210C2E"/>
    <w:rsid w:val="00210F45"/>
    <w:rsid w:val="0021102A"/>
    <w:rsid w:val="00211208"/>
    <w:rsid w:val="00211D0D"/>
    <w:rsid w:val="00211D1F"/>
    <w:rsid w:val="00211D3C"/>
    <w:rsid w:val="00211DD8"/>
    <w:rsid w:val="00211F3A"/>
    <w:rsid w:val="002121E5"/>
    <w:rsid w:val="00212691"/>
    <w:rsid w:val="00212876"/>
    <w:rsid w:val="002129DB"/>
    <w:rsid w:val="00212FE8"/>
    <w:rsid w:val="00213A32"/>
    <w:rsid w:val="00213ADC"/>
    <w:rsid w:val="00213C0C"/>
    <w:rsid w:val="00213C0D"/>
    <w:rsid w:val="00213CB9"/>
    <w:rsid w:val="00213FA8"/>
    <w:rsid w:val="00213FF6"/>
    <w:rsid w:val="00213FF7"/>
    <w:rsid w:val="002146EF"/>
    <w:rsid w:val="002147BA"/>
    <w:rsid w:val="00214923"/>
    <w:rsid w:val="00214A8C"/>
    <w:rsid w:val="00214B56"/>
    <w:rsid w:val="00214BBC"/>
    <w:rsid w:val="00214C4E"/>
    <w:rsid w:val="00214CDA"/>
    <w:rsid w:val="00214F02"/>
    <w:rsid w:val="002155A6"/>
    <w:rsid w:val="00215C1D"/>
    <w:rsid w:val="002160B2"/>
    <w:rsid w:val="00216244"/>
    <w:rsid w:val="002162E0"/>
    <w:rsid w:val="002162F8"/>
    <w:rsid w:val="002163B0"/>
    <w:rsid w:val="0021654A"/>
    <w:rsid w:val="00216998"/>
    <w:rsid w:val="00216B51"/>
    <w:rsid w:val="00216F17"/>
    <w:rsid w:val="00216F70"/>
    <w:rsid w:val="00217877"/>
    <w:rsid w:val="002178F4"/>
    <w:rsid w:val="00217F53"/>
    <w:rsid w:val="00220418"/>
    <w:rsid w:val="002204AB"/>
    <w:rsid w:val="002205D8"/>
    <w:rsid w:val="0022092A"/>
    <w:rsid w:val="00220B6D"/>
    <w:rsid w:val="00220B91"/>
    <w:rsid w:val="002214FC"/>
    <w:rsid w:val="00221580"/>
    <w:rsid w:val="002218A7"/>
    <w:rsid w:val="0022199D"/>
    <w:rsid w:val="00221F96"/>
    <w:rsid w:val="002221A8"/>
    <w:rsid w:val="002225C3"/>
    <w:rsid w:val="002226F6"/>
    <w:rsid w:val="00222732"/>
    <w:rsid w:val="002227AD"/>
    <w:rsid w:val="00222879"/>
    <w:rsid w:val="00222F31"/>
    <w:rsid w:val="00223321"/>
    <w:rsid w:val="00223697"/>
    <w:rsid w:val="0022371F"/>
    <w:rsid w:val="00223807"/>
    <w:rsid w:val="00223873"/>
    <w:rsid w:val="00223C1D"/>
    <w:rsid w:val="00223DAA"/>
    <w:rsid w:val="0022420F"/>
    <w:rsid w:val="0022432F"/>
    <w:rsid w:val="00224545"/>
    <w:rsid w:val="0022454C"/>
    <w:rsid w:val="002246ED"/>
    <w:rsid w:val="00224920"/>
    <w:rsid w:val="00224942"/>
    <w:rsid w:val="002249DA"/>
    <w:rsid w:val="00225115"/>
    <w:rsid w:val="00225150"/>
    <w:rsid w:val="0022517D"/>
    <w:rsid w:val="00225474"/>
    <w:rsid w:val="002257A5"/>
    <w:rsid w:val="00225CEB"/>
    <w:rsid w:val="002260FA"/>
    <w:rsid w:val="002263B4"/>
    <w:rsid w:val="0022681C"/>
    <w:rsid w:val="00226D28"/>
    <w:rsid w:val="00226E34"/>
    <w:rsid w:val="00226E8B"/>
    <w:rsid w:val="00226EAE"/>
    <w:rsid w:val="0022705C"/>
    <w:rsid w:val="002270B8"/>
    <w:rsid w:val="002271FE"/>
    <w:rsid w:val="00227239"/>
    <w:rsid w:val="002273E6"/>
    <w:rsid w:val="00227641"/>
    <w:rsid w:val="00227722"/>
    <w:rsid w:val="00227C6B"/>
    <w:rsid w:val="002300CD"/>
    <w:rsid w:val="00230279"/>
    <w:rsid w:val="0023084D"/>
    <w:rsid w:val="00230865"/>
    <w:rsid w:val="00230F9C"/>
    <w:rsid w:val="00231030"/>
    <w:rsid w:val="002311F6"/>
    <w:rsid w:val="002313D2"/>
    <w:rsid w:val="00231543"/>
    <w:rsid w:val="00231C5D"/>
    <w:rsid w:val="0023271C"/>
    <w:rsid w:val="00232727"/>
    <w:rsid w:val="00232BD9"/>
    <w:rsid w:val="00232D45"/>
    <w:rsid w:val="00232FF9"/>
    <w:rsid w:val="00233006"/>
    <w:rsid w:val="00233594"/>
    <w:rsid w:val="00233631"/>
    <w:rsid w:val="002337BD"/>
    <w:rsid w:val="00233962"/>
    <w:rsid w:val="002346CC"/>
    <w:rsid w:val="00234838"/>
    <w:rsid w:val="00234B71"/>
    <w:rsid w:val="00234CD3"/>
    <w:rsid w:val="0023503D"/>
    <w:rsid w:val="002350FE"/>
    <w:rsid w:val="00235A8B"/>
    <w:rsid w:val="002364DB"/>
    <w:rsid w:val="00236669"/>
    <w:rsid w:val="002366E7"/>
    <w:rsid w:val="0023679D"/>
    <w:rsid w:val="002368B7"/>
    <w:rsid w:val="00236A62"/>
    <w:rsid w:val="00236C42"/>
    <w:rsid w:val="00237054"/>
    <w:rsid w:val="00237156"/>
    <w:rsid w:val="002371B6"/>
    <w:rsid w:val="002372AE"/>
    <w:rsid w:val="00237483"/>
    <w:rsid w:val="002378DD"/>
    <w:rsid w:val="002379DA"/>
    <w:rsid w:val="00237A00"/>
    <w:rsid w:val="00237CD1"/>
    <w:rsid w:val="00237DAC"/>
    <w:rsid w:val="0024014E"/>
    <w:rsid w:val="002401E2"/>
    <w:rsid w:val="0024021E"/>
    <w:rsid w:val="0024028F"/>
    <w:rsid w:val="002406EC"/>
    <w:rsid w:val="0024087C"/>
    <w:rsid w:val="00240991"/>
    <w:rsid w:val="00240A2E"/>
    <w:rsid w:val="00240B99"/>
    <w:rsid w:val="00240DA8"/>
    <w:rsid w:val="00240EFD"/>
    <w:rsid w:val="002411C8"/>
    <w:rsid w:val="002415C9"/>
    <w:rsid w:val="00241868"/>
    <w:rsid w:val="00241C21"/>
    <w:rsid w:val="00241DF9"/>
    <w:rsid w:val="00241F4F"/>
    <w:rsid w:val="00241FC9"/>
    <w:rsid w:val="00242212"/>
    <w:rsid w:val="00242517"/>
    <w:rsid w:val="002428CF"/>
    <w:rsid w:val="00242D98"/>
    <w:rsid w:val="002433E3"/>
    <w:rsid w:val="00243A5C"/>
    <w:rsid w:val="00243DFA"/>
    <w:rsid w:val="00244135"/>
    <w:rsid w:val="00244487"/>
    <w:rsid w:val="0024474D"/>
    <w:rsid w:val="00244887"/>
    <w:rsid w:val="00244AE2"/>
    <w:rsid w:val="00244C69"/>
    <w:rsid w:val="00244EDF"/>
    <w:rsid w:val="00244F65"/>
    <w:rsid w:val="00245420"/>
    <w:rsid w:val="0024572F"/>
    <w:rsid w:val="002457B4"/>
    <w:rsid w:val="002457E4"/>
    <w:rsid w:val="00245A21"/>
    <w:rsid w:val="00245B1E"/>
    <w:rsid w:val="00245D4A"/>
    <w:rsid w:val="00245F5A"/>
    <w:rsid w:val="00246075"/>
    <w:rsid w:val="00246B6C"/>
    <w:rsid w:val="00246E99"/>
    <w:rsid w:val="00246F3F"/>
    <w:rsid w:val="00247500"/>
    <w:rsid w:val="002476AB"/>
    <w:rsid w:val="00247B82"/>
    <w:rsid w:val="00247F9B"/>
    <w:rsid w:val="002501B2"/>
    <w:rsid w:val="002501E8"/>
    <w:rsid w:val="0025048C"/>
    <w:rsid w:val="002504A1"/>
    <w:rsid w:val="0025051A"/>
    <w:rsid w:val="002507D7"/>
    <w:rsid w:val="002507DF"/>
    <w:rsid w:val="00250872"/>
    <w:rsid w:val="00250991"/>
    <w:rsid w:val="00250C19"/>
    <w:rsid w:val="00251021"/>
    <w:rsid w:val="0025119B"/>
    <w:rsid w:val="00251381"/>
    <w:rsid w:val="002513EB"/>
    <w:rsid w:val="00251771"/>
    <w:rsid w:val="002519F4"/>
    <w:rsid w:val="00251D5E"/>
    <w:rsid w:val="00251F33"/>
    <w:rsid w:val="00252222"/>
    <w:rsid w:val="00252568"/>
    <w:rsid w:val="0025272D"/>
    <w:rsid w:val="00252798"/>
    <w:rsid w:val="00252E29"/>
    <w:rsid w:val="00252FA0"/>
    <w:rsid w:val="002531D3"/>
    <w:rsid w:val="00253211"/>
    <w:rsid w:val="00253294"/>
    <w:rsid w:val="00253636"/>
    <w:rsid w:val="00253774"/>
    <w:rsid w:val="00253995"/>
    <w:rsid w:val="00253FA4"/>
    <w:rsid w:val="00254107"/>
    <w:rsid w:val="00254DBB"/>
    <w:rsid w:val="0025514B"/>
    <w:rsid w:val="002551E8"/>
    <w:rsid w:val="00255280"/>
    <w:rsid w:val="00255435"/>
    <w:rsid w:val="00255437"/>
    <w:rsid w:val="002556B8"/>
    <w:rsid w:val="0025592F"/>
    <w:rsid w:val="00255983"/>
    <w:rsid w:val="00255A28"/>
    <w:rsid w:val="00255AFB"/>
    <w:rsid w:val="00255D0B"/>
    <w:rsid w:val="00255F88"/>
    <w:rsid w:val="00255F92"/>
    <w:rsid w:val="00256292"/>
    <w:rsid w:val="002562F1"/>
    <w:rsid w:val="002566D5"/>
    <w:rsid w:val="00256A17"/>
    <w:rsid w:val="00256AD2"/>
    <w:rsid w:val="00256BC8"/>
    <w:rsid w:val="00256CD8"/>
    <w:rsid w:val="00256E94"/>
    <w:rsid w:val="00257126"/>
    <w:rsid w:val="002572F2"/>
    <w:rsid w:val="00257B1A"/>
    <w:rsid w:val="00257C9D"/>
    <w:rsid w:val="00257EF1"/>
    <w:rsid w:val="00260264"/>
    <w:rsid w:val="00260607"/>
    <w:rsid w:val="00260A1B"/>
    <w:rsid w:val="00260C70"/>
    <w:rsid w:val="00260E5E"/>
    <w:rsid w:val="00260E94"/>
    <w:rsid w:val="002611CC"/>
    <w:rsid w:val="002612B3"/>
    <w:rsid w:val="00261817"/>
    <w:rsid w:val="00262093"/>
    <w:rsid w:val="0026252C"/>
    <w:rsid w:val="002626B0"/>
    <w:rsid w:val="00262BA3"/>
    <w:rsid w:val="00262DFB"/>
    <w:rsid w:val="0026327B"/>
    <w:rsid w:val="00263630"/>
    <w:rsid w:val="00263F06"/>
    <w:rsid w:val="00263F24"/>
    <w:rsid w:val="00264A49"/>
    <w:rsid w:val="00264AAE"/>
    <w:rsid w:val="00264AC9"/>
    <w:rsid w:val="00264D0A"/>
    <w:rsid w:val="00264DF9"/>
    <w:rsid w:val="0026548C"/>
    <w:rsid w:val="00265555"/>
    <w:rsid w:val="002657E8"/>
    <w:rsid w:val="00265A7F"/>
    <w:rsid w:val="00265A8C"/>
    <w:rsid w:val="00265AAC"/>
    <w:rsid w:val="00265B52"/>
    <w:rsid w:val="00265CAC"/>
    <w:rsid w:val="00265E07"/>
    <w:rsid w:val="00266207"/>
    <w:rsid w:val="00266232"/>
    <w:rsid w:val="00266489"/>
    <w:rsid w:val="0026650C"/>
    <w:rsid w:val="00266566"/>
    <w:rsid w:val="00266577"/>
    <w:rsid w:val="00266616"/>
    <w:rsid w:val="0026668A"/>
    <w:rsid w:val="00266B23"/>
    <w:rsid w:val="00266B8C"/>
    <w:rsid w:val="00266C51"/>
    <w:rsid w:val="00267245"/>
    <w:rsid w:val="002673C6"/>
    <w:rsid w:val="00267B6F"/>
    <w:rsid w:val="00267D46"/>
    <w:rsid w:val="0027009C"/>
    <w:rsid w:val="00270169"/>
    <w:rsid w:val="00270807"/>
    <w:rsid w:val="0027093B"/>
    <w:rsid w:val="00270B4E"/>
    <w:rsid w:val="00271127"/>
    <w:rsid w:val="00271830"/>
    <w:rsid w:val="00271AF5"/>
    <w:rsid w:val="00272000"/>
    <w:rsid w:val="00272529"/>
    <w:rsid w:val="00272AA6"/>
    <w:rsid w:val="00272B43"/>
    <w:rsid w:val="00272E2B"/>
    <w:rsid w:val="0027336A"/>
    <w:rsid w:val="00273635"/>
    <w:rsid w:val="0027370C"/>
    <w:rsid w:val="00273AB3"/>
    <w:rsid w:val="00273E94"/>
    <w:rsid w:val="002740C3"/>
    <w:rsid w:val="00274244"/>
    <w:rsid w:val="002749F9"/>
    <w:rsid w:val="00274AE6"/>
    <w:rsid w:val="00274C3E"/>
    <w:rsid w:val="00274E3F"/>
    <w:rsid w:val="0027523F"/>
    <w:rsid w:val="002755CA"/>
    <w:rsid w:val="00275754"/>
    <w:rsid w:val="00275D80"/>
    <w:rsid w:val="00275FC2"/>
    <w:rsid w:val="00276483"/>
    <w:rsid w:val="002764D5"/>
    <w:rsid w:val="002769BD"/>
    <w:rsid w:val="00276AEF"/>
    <w:rsid w:val="00276FE0"/>
    <w:rsid w:val="00277256"/>
    <w:rsid w:val="002772F7"/>
    <w:rsid w:val="0027748E"/>
    <w:rsid w:val="002775EB"/>
    <w:rsid w:val="00277976"/>
    <w:rsid w:val="00277A32"/>
    <w:rsid w:val="00277CBE"/>
    <w:rsid w:val="002801AE"/>
    <w:rsid w:val="0028023A"/>
    <w:rsid w:val="0028037A"/>
    <w:rsid w:val="00280879"/>
    <w:rsid w:val="00280953"/>
    <w:rsid w:val="00281214"/>
    <w:rsid w:val="002813C5"/>
    <w:rsid w:val="00281CD2"/>
    <w:rsid w:val="00281E1D"/>
    <w:rsid w:val="00281EDB"/>
    <w:rsid w:val="002820A1"/>
    <w:rsid w:val="0028215F"/>
    <w:rsid w:val="002825DE"/>
    <w:rsid w:val="00282AAF"/>
    <w:rsid w:val="00282D6F"/>
    <w:rsid w:val="0028317E"/>
    <w:rsid w:val="00283314"/>
    <w:rsid w:val="00283402"/>
    <w:rsid w:val="00283A27"/>
    <w:rsid w:val="00283B8B"/>
    <w:rsid w:val="00283E3C"/>
    <w:rsid w:val="00283F1E"/>
    <w:rsid w:val="002842EF"/>
    <w:rsid w:val="00284405"/>
    <w:rsid w:val="00284615"/>
    <w:rsid w:val="00284662"/>
    <w:rsid w:val="0028488F"/>
    <w:rsid w:val="002848C2"/>
    <w:rsid w:val="00284AF8"/>
    <w:rsid w:val="00284B11"/>
    <w:rsid w:val="00284DCF"/>
    <w:rsid w:val="002850BB"/>
    <w:rsid w:val="002851AB"/>
    <w:rsid w:val="00285209"/>
    <w:rsid w:val="00285729"/>
    <w:rsid w:val="00285783"/>
    <w:rsid w:val="00286509"/>
    <w:rsid w:val="0028657C"/>
    <w:rsid w:val="00287128"/>
    <w:rsid w:val="00287410"/>
    <w:rsid w:val="002874EB"/>
    <w:rsid w:val="00287A98"/>
    <w:rsid w:val="00287C56"/>
    <w:rsid w:val="00287EEB"/>
    <w:rsid w:val="002904AD"/>
    <w:rsid w:val="002904DD"/>
    <w:rsid w:val="002908F4"/>
    <w:rsid w:val="00290A67"/>
    <w:rsid w:val="00290FF5"/>
    <w:rsid w:val="00291242"/>
    <w:rsid w:val="00291477"/>
    <w:rsid w:val="002915FD"/>
    <w:rsid w:val="00291788"/>
    <w:rsid w:val="00291A8D"/>
    <w:rsid w:val="00291FAD"/>
    <w:rsid w:val="002920FB"/>
    <w:rsid w:val="00292330"/>
    <w:rsid w:val="00292793"/>
    <w:rsid w:val="00292884"/>
    <w:rsid w:val="00292961"/>
    <w:rsid w:val="00292DF9"/>
    <w:rsid w:val="002930C5"/>
    <w:rsid w:val="002931A0"/>
    <w:rsid w:val="002931D9"/>
    <w:rsid w:val="00293456"/>
    <w:rsid w:val="0029405C"/>
    <w:rsid w:val="00294663"/>
    <w:rsid w:val="002948C6"/>
    <w:rsid w:val="002949CD"/>
    <w:rsid w:val="00294AD5"/>
    <w:rsid w:val="00294F48"/>
    <w:rsid w:val="00295039"/>
    <w:rsid w:val="00295544"/>
    <w:rsid w:val="00295701"/>
    <w:rsid w:val="00295B01"/>
    <w:rsid w:val="00295D9B"/>
    <w:rsid w:val="00295E2B"/>
    <w:rsid w:val="002962A6"/>
    <w:rsid w:val="002963FB"/>
    <w:rsid w:val="00296646"/>
    <w:rsid w:val="00296737"/>
    <w:rsid w:val="0029685F"/>
    <w:rsid w:val="00296C20"/>
    <w:rsid w:val="00296C69"/>
    <w:rsid w:val="00296F2B"/>
    <w:rsid w:val="002972A7"/>
    <w:rsid w:val="00297D74"/>
    <w:rsid w:val="002A021D"/>
    <w:rsid w:val="002A0329"/>
    <w:rsid w:val="002A0563"/>
    <w:rsid w:val="002A0607"/>
    <w:rsid w:val="002A09D5"/>
    <w:rsid w:val="002A0BB8"/>
    <w:rsid w:val="002A0BD6"/>
    <w:rsid w:val="002A1110"/>
    <w:rsid w:val="002A14AC"/>
    <w:rsid w:val="002A156C"/>
    <w:rsid w:val="002A16D9"/>
    <w:rsid w:val="002A1898"/>
    <w:rsid w:val="002A1CEB"/>
    <w:rsid w:val="002A1E19"/>
    <w:rsid w:val="002A1FB9"/>
    <w:rsid w:val="002A222B"/>
    <w:rsid w:val="002A26B7"/>
    <w:rsid w:val="002A28B4"/>
    <w:rsid w:val="002A2B8C"/>
    <w:rsid w:val="002A2E83"/>
    <w:rsid w:val="002A30D8"/>
    <w:rsid w:val="002A30E6"/>
    <w:rsid w:val="002A3361"/>
    <w:rsid w:val="002A35CF"/>
    <w:rsid w:val="002A39D8"/>
    <w:rsid w:val="002A3A22"/>
    <w:rsid w:val="002A4145"/>
    <w:rsid w:val="002A4287"/>
    <w:rsid w:val="002A4557"/>
    <w:rsid w:val="002A475D"/>
    <w:rsid w:val="002A4C92"/>
    <w:rsid w:val="002A536C"/>
    <w:rsid w:val="002A53AF"/>
    <w:rsid w:val="002A575F"/>
    <w:rsid w:val="002A584F"/>
    <w:rsid w:val="002A59AE"/>
    <w:rsid w:val="002A5B53"/>
    <w:rsid w:val="002A5D48"/>
    <w:rsid w:val="002A5D5A"/>
    <w:rsid w:val="002A60AF"/>
    <w:rsid w:val="002A63C7"/>
    <w:rsid w:val="002A65D6"/>
    <w:rsid w:val="002A6799"/>
    <w:rsid w:val="002A7220"/>
    <w:rsid w:val="002A78D0"/>
    <w:rsid w:val="002B0179"/>
    <w:rsid w:val="002B03F8"/>
    <w:rsid w:val="002B0555"/>
    <w:rsid w:val="002B0650"/>
    <w:rsid w:val="002B12A8"/>
    <w:rsid w:val="002B13F7"/>
    <w:rsid w:val="002B17C0"/>
    <w:rsid w:val="002B17D1"/>
    <w:rsid w:val="002B2559"/>
    <w:rsid w:val="002B2694"/>
    <w:rsid w:val="002B2CC4"/>
    <w:rsid w:val="002B3046"/>
    <w:rsid w:val="002B30B2"/>
    <w:rsid w:val="002B3135"/>
    <w:rsid w:val="002B316A"/>
    <w:rsid w:val="002B3184"/>
    <w:rsid w:val="002B36BB"/>
    <w:rsid w:val="002B396E"/>
    <w:rsid w:val="002B39DD"/>
    <w:rsid w:val="002B3BF0"/>
    <w:rsid w:val="002B445A"/>
    <w:rsid w:val="002B46A8"/>
    <w:rsid w:val="002B46AF"/>
    <w:rsid w:val="002B49CD"/>
    <w:rsid w:val="002B4A62"/>
    <w:rsid w:val="002B4CB7"/>
    <w:rsid w:val="002B50F2"/>
    <w:rsid w:val="002B5572"/>
    <w:rsid w:val="002B59F1"/>
    <w:rsid w:val="002B6AC9"/>
    <w:rsid w:val="002B6CDA"/>
    <w:rsid w:val="002B6F1E"/>
    <w:rsid w:val="002B6F60"/>
    <w:rsid w:val="002B6F83"/>
    <w:rsid w:val="002B722A"/>
    <w:rsid w:val="002B73C6"/>
    <w:rsid w:val="002B7573"/>
    <w:rsid w:val="002B762F"/>
    <w:rsid w:val="002C0108"/>
    <w:rsid w:val="002C0818"/>
    <w:rsid w:val="002C0C03"/>
    <w:rsid w:val="002C0D9C"/>
    <w:rsid w:val="002C0DCF"/>
    <w:rsid w:val="002C1755"/>
    <w:rsid w:val="002C1796"/>
    <w:rsid w:val="002C180E"/>
    <w:rsid w:val="002C195C"/>
    <w:rsid w:val="002C1B86"/>
    <w:rsid w:val="002C1F03"/>
    <w:rsid w:val="002C22A6"/>
    <w:rsid w:val="002C25C7"/>
    <w:rsid w:val="002C27CE"/>
    <w:rsid w:val="002C2DD9"/>
    <w:rsid w:val="002C2EB8"/>
    <w:rsid w:val="002C354C"/>
    <w:rsid w:val="002C357F"/>
    <w:rsid w:val="002C3767"/>
    <w:rsid w:val="002C37A4"/>
    <w:rsid w:val="002C3902"/>
    <w:rsid w:val="002C3986"/>
    <w:rsid w:val="002C39B0"/>
    <w:rsid w:val="002C3D68"/>
    <w:rsid w:val="002C3D6B"/>
    <w:rsid w:val="002C422E"/>
    <w:rsid w:val="002C435B"/>
    <w:rsid w:val="002C4378"/>
    <w:rsid w:val="002C44CB"/>
    <w:rsid w:val="002C45B7"/>
    <w:rsid w:val="002C47B8"/>
    <w:rsid w:val="002C4881"/>
    <w:rsid w:val="002C54DF"/>
    <w:rsid w:val="002C565B"/>
    <w:rsid w:val="002C57A0"/>
    <w:rsid w:val="002C57AF"/>
    <w:rsid w:val="002C59B9"/>
    <w:rsid w:val="002C5A85"/>
    <w:rsid w:val="002C5CA0"/>
    <w:rsid w:val="002C5DED"/>
    <w:rsid w:val="002C5E16"/>
    <w:rsid w:val="002C67D4"/>
    <w:rsid w:val="002C68BE"/>
    <w:rsid w:val="002C6AD0"/>
    <w:rsid w:val="002C6D18"/>
    <w:rsid w:val="002C6FA8"/>
    <w:rsid w:val="002C71C2"/>
    <w:rsid w:val="002C7200"/>
    <w:rsid w:val="002C726A"/>
    <w:rsid w:val="002C7A74"/>
    <w:rsid w:val="002C7B79"/>
    <w:rsid w:val="002C7C95"/>
    <w:rsid w:val="002D0114"/>
    <w:rsid w:val="002D0234"/>
    <w:rsid w:val="002D049C"/>
    <w:rsid w:val="002D06EA"/>
    <w:rsid w:val="002D095E"/>
    <w:rsid w:val="002D09CF"/>
    <w:rsid w:val="002D0B05"/>
    <w:rsid w:val="002D0D79"/>
    <w:rsid w:val="002D11CB"/>
    <w:rsid w:val="002D1315"/>
    <w:rsid w:val="002D18F3"/>
    <w:rsid w:val="002D19A5"/>
    <w:rsid w:val="002D1F7B"/>
    <w:rsid w:val="002D2057"/>
    <w:rsid w:val="002D212C"/>
    <w:rsid w:val="002D223B"/>
    <w:rsid w:val="002D2659"/>
    <w:rsid w:val="002D2757"/>
    <w:rsid w:val="002D2BCB"/>
    <w:rsid w:val="002D3173"/>
    <w:rsid w:val="002D322B"/>
    <w:rsid w:val="002D39C7"/>
    <w:rsid w:val="002D3B46"/>
    <w:rsid w:val="002D3BC9"/>
    <w:rsid w:val="002D3F07"/>
    <w:rsid w:val="002D3F16"/>
    <w:rsid w:val="002D425B"/>
    <w:rsid w:val="002D45DE"/>
    <w:rsid w:val="002D46F1"/>
    <w:rsid w:val="002D489E"/>
    <w:rsid w:val="002D49FB"/>
    <w:rsid w:val="002D4B17"/>
    <w:rsid w:val="002D50C7"/>
    <w:rsid w:val="002D525B"/>
    <w:rsid w:val="002D5C33"/>
    <w:rsid w:val="002D5CDA"/>
    <w:rsid w:val="002D607A"/>
    <w:rsid w:val="002D61D9"/>
    <w:rsid w:val="002D628B"/>
    <w:rsid w:val="002D6610"/>
    <w:rsid w:val="002D69DC"/>
    <w:rsid w:val="002D6A9C"/>
    <w:rsid w:val="002D7356"/>
    <w:rsid w:val="002D7A73"/>
    <w:rsid w:val="002D7BA3"/>
    <w:rsid w:val="002E0008"/>
    <w:rsid w:val="002E0257"/>
    <w:rsid w:val="002E03CB"/>
    <w:rsid w:val="002E0C7B"/>
    <w:rsid w:val="002E101C"/>
    <w:rsid w:val="002E112C"/>
    <w:rsid w:val="002E1CB0"/>
    <w:rsid w:val="002E1DFB"/>
    <w:rsid w:val="002E21EE"/>
    <w:rsid w:val="002E249E"/>
    <w:rsid w:val="002E24AE"/>
    <w:rsid w:val="002E25CB"/>
    <w:rsid w:val="002E267C"/>
    <w:rsid w:val="002E2956"/>
    <w:rsid w:val="002E2CCD"/>
    <w:rsid w:val="002E2E66"/>
    <w:rsid w:val="002E3246"/>
    <w:rsid w:val="002E348C"/>
    <w:rsid w:val="002E34DD"/>
    <w:rsid w:val="002E3509"/>
    <w:rsid w:val="002E35A3"/>
    <w:rsid w:val="002E35D5"/>
    <w:rsid w:val="002E3843"/>
    <w:rsid w:val="002E3A22"/>
    <w:rsid w:val="002E3C78"/>
    <w:rsid w:val="002E3F38"/>
    <w:rsid w:val="002E4001"/>
    <w:rsid w:val="002E4227"/>
    <w:rsid w:val="002E4302"/>
    <w:rsid w:val="002E46E0"/>
    <w:rsid w:val="002E4C8D"/>
    <w:rsid w:val="002E4DE8"/>
    <w:rsid w:val="002E543D"/>
    <w:rsid w:val="002E56FE"/>
    <w:rsid w:val="002E5E33"/>
    <w:rsid w:val="002E5E7D"/>
    <w:rsid w:val="002E6043"/>
    <w:rsid w:val="002E60F7"/>
    <w:rsid w:val="002E62F3"/>
    <w:rsid w:val="002E63B9"/>
    <w:rsid w:val="002E6619"/>
    <w:rsid w:val="002E67CA"/>
    <w:rsid w:val="002E6D5E"/>
    <w:rsid w:val="002E7607"/>
    <w:rsid w:val="002E7704"/>
    <w:rsid w:val="002E79B8"/>
    <w:rsid w:val="002E7B00"/>
    <w:rsid w:val="002E7CFF"/>
    <w:rsid w:val="002E7EAD"/>
    <w:rsid w:val="002F0192"/>
    <w:rsid w:val="002F0251"/>
    <w:rsid w:val="002F05CA"/>
    <w:rsid w:val="002F0670"/>
    <w:rsid w:val="002F0808"/>
    <w:rsid w:val="002F0BDC"/>
    <w:rsid w:val="002F0BE1"/>
    <w:rsid w:val="002F0D44"/>
    <w:rsid w:val="002F11AD"/>
    <w:rsid w:val="002F1711"/>
    <w:rsid w:val="002F1748"/>
    <w:rsid w:val="002F2657"/>
    <w:rsid w:val="002F28E1"/>
    <w:rsid w:val="002F292A"/>
    <w:rsid w:val="002F29B7"/>
    <w:rsid w:val="002F375A"/>
    <w:rsid w:val="002F37D1"/>
    <w:rsid w:val="002F3AF9"/>
    <w:rsid w:val="002F3FB7"/>
    <w:rsid w:val="002F41D5"/>
    <w:rsid w:val="002F48C6"/>
    <w:rsid w:val="002F4BB8"/>
    <w:rsid w:val="002F4C26"/>
    <w:rsid w:val="002F5365"/>
    <w:rsid w:val="002F53DC"/>
    <w:rsid w:val="002F57DD"/>
    <w:rsid w:val="002F58CB"/>
    <w:rsid w:val="002F59C7"/>
    <w:rsid w:val="002F5D5E"/>
    <w:rsid w:val="002F5DC1"/>
    <w:rsid w:val="002F6093"/>
    <w:rsid w:val="002F614A"/>
    <w:rsid w:val="002F61E0"/>
    <w:rsid w:val="002F6420"/>
    <w:rsid w:val="002F6AB1"/>
    <w:rsid w:val="002F6CC3"/>
    <w:rsid w:val="002F6D3C"/>
    <w:rsid w:val="002F6E99"/>
    <w:rsid w:val="002F6FF5"/>
    <w:rsid w:val="002F7427"/>
    <w:rsid w:val="002F7467"/>
    <w:rsid w:val="002F75C6"/>
    <w:rsid w:val="002F7CFE"/>
    <w:rsid w:val="00300210"/>
    <w:rsid w:val="003002C2"/>
    <w:rsid w:val="0030048E"/>
    <w:rsid w:val="00300617"/>
    <w:rsid w:val="003007D9"/>
    <w:rsid w:val="00300BAE"/>
    <w:rsid w:val="00300F86"/>
    <w:rsid w:val="003011B2"/>
    <w:rsid w:val="00301473"/>
    <w:rsid w:val="00301675"/>
    <w:rsid w:val="00301763"/>
    <w:rsid w:val="00301790"/>
    <w:rsid w:val="00301952"/>
    <w:rsid w:val="00302344"/>
    <w:rsid w:val="00302426"/>
    <w:rsid w:val="00302680"/>
    <w:rsid w:val="00302B04"/>
    <w:rsid w:val="00302BA6"/>
    <w:rsid w:val="00302CA9"/>
    <w:rsid w:val="00302E73"/>
    <w:rsid w:val="00303085"/>
    <w:rsid w:val="00303138"/>
    <w:rsid w:val="003033A9"/>
    <w:rsid w:val="003034E9"/>
    <w:rsid w:val="00303A0F"/>
    <w:rsid w:val="00303AE7"/>
    <w:rsid w:val="003041DB"/>
    <w:rsid w:val="00304392"/>
    <w:rsid w:val="0030477A"/>
    <w:rsid w:val="00304BAA"/>
    <w:rsid w:val="00305085"/>
    <w:rsid w:val="00305225"/>
    <w:rsid w:val="0030528F"/>
    <w:rsid w:val="003052CB"/>
    <w:rsid w:val="00305395"/>
    <w:rsid w:val="003053B4"/>
    <w:rsid w:val="003057C9"/>
    <w:rsid w:val="00305A64"/>
    <w:rsid w:val="00305DC9"/>
    <w:rsid w:val="00305F36"/>
    <w:rsid w:val="00306408"/>
    <w:rsid w:val="00306A7B"/>
    <w:rsid w:val="00306ACC"/>
    <w:rsid w:val="00306C23"/>
    <w:rsid w:val="00306DD9"/>
    <w:rsid w:val="00306E7E"/>
    <w:rsid w:val="00306ECB"/>
    <w:rsid w:val="003070D4"/>
    <w:rsid w:val="0030711D"/>
    <w:rsid w:val="00307409"/>
    <w:rsid w:val="0030754C"/>
    <w:rsid w:val="0030761A"/>
    <w:rsid w:val="00307CCF"/>
    <w:rsid w:val="00307D8F"/>
    <w:rsid w:val="00307E29"/>
    <w:rsid w:val="00310029"/>
    <w:rsid w:val="0031029C"/>
    <w:rsid w:val="0031045A"/>
    <w:rsid w:val="0031073B"/>
    <w:rsid w:val="00310771"/>
    <w:rsid w:val="00310797"/>
    <w:rsid w:val="00310A40"/>
    <w:rsid w:val="00310AD4"/>
    <w:rsid w:val="00310F11"/>
    <w:rsid w:val="00310F7D"/>
    <w:rsid w:val="003116BE"/>
    <w:rsid w:val="003118AC"/>
    <w:rsid w:val="00311ADD"/>
    <w:rsid w:val="00311E39"/>
    <w:rsid w:val="00311F65"/>
    <w:rsid w:val="0031214B"/>
    <w:rsid w:val="003121B8"/>
    <w:rsid w:val="00312709"/>
    <w:rsid w:val="0031280E"/>
    <w:rsid w:val="0031281A"/>
    <w:rsid w:val="00312A04"/>
    <w:rsid w:val="00313BCB"/>
    <w:rsid w:val="00313C26"/>
    <w:rsid w:val="00313CF3"/>
    <w:rsid w:val="00313D99"/>
    <w:rsid w:val="00313F37"/>
    <w:rsid w:val="00313FF7"/>
    <w:rsid w:val="003140CE"/>
    <w:rsid w:val="00314D88"/>
    <w:rsid w:val="00315164"/>
    <w:rsid w:val="003151B1"/>
    <w:rsid w:val="00315C8A"/>
    <w:rsid w:val="00315F62"/>
    <w:rsid w:val="0031611D"/>
    <w:rsid w:val="00316122"/>
    <w:rsid w:val="003163F4"/>
    <w:rsid w:val="0031650A"/>
    <w:rsid w:val="00316541"/>
    <w:rsid w:val="00316B59"/>
    <w:rsid w:val="00316CBF"/>
    <w:rsid w:val="00316DD0"/>
    <w:rsid w:val="00316E04"/>
    <w:rsid w:val="00316F0C"/>
    <w:rsid w:val="0031705F"/>
    <w:rsid w:val="003171EE"/>
    <w:rsid w:val="003179B4"/>
    <w:rsid w:val="00317C5C"/>
    <w:rsid w:val="0032034F"/>
    <w:rsid w:val="003206A6"/>
    <w:rsid w:val="003208BD"/>
    <w:rsid w:val="00320ACA"/>
    <w:rsid w:val="00320B4F"/>
    <w:rsid w:val="00320B83"/>
    <w:rsid w:val="00320E8A"/>
    <w:rsid w:val="00320F5B"/>
    <w:rsid w:val="00321122"/>
    <w:rsid w:val="003215C4"/>
    <w:rsid w:val="003218E8"/>
    <w:rsid w:val="00321939"/>
    <w:rsid w:val="00321C2B"/>
    <w:rsid w:val="00321FFA"/>
    <w:rsid w:val="00322130"/>
    <w:rsid w:val="0032222A"/>
    <w:rsid w:val="00322A74"/>
    <w:rsid w:val="00322C46"/>
    <w:rsid w:val="00322F5D"/>
    <w:rsid w:val="003230D0"/>
    <w:rsid w:val="00323188"/>
    <w:rsid w:val="00323243"/>
    <w:rsid w:val="00323284"/>
    <w:rsid w:val="00323532"/>
    <w:rsid w:val="00323603"/>
    <w:rsid w:val="00323675"/>
    <w:rsid w:val="003236A9"/>
    <w:rsid w:val="00324588"/>
    <w:rsid w:val="00324C6F"/>
    <w:rsid w:val="00324F18"/>
    <w:rsid w:val="003251F7"/>
    <w:rsid w:val="0032520B"/>
    <w:rsid w:val="003252D1"/>
    <w:rsid w:val="003253BB"/>
    <w:rsid w:val="003255E2"/>
    <w:rsid w:val="003259E3"/>
    <w:rsid w:val="0032631F"/>
    <w:rsid w:val="00326631"/>
    <w:rsid w:val="00326C57"/>
    <w:rsid w:val="0032728F"/>
    <w:rsid w:val="003273F9"/>
    <w:rsid w:val="0032765B"/>
    <w:rsid w:val="003278D5"/>
    <w:rsid w:val="00327C4C"/>
    <w:rsid w:val="00327D43"/>
    <w:rsid w:val="00327FC6"/>
    <w:rsid w:val="0033018C"/>
    <w:rsid w:val="00330538"/>
    <w:rsid w:val="003305AB"/>
    <w:rsid w:val="00330A29"/>
    <w:rsid w:val="00330A8B"/>
    <w:rsid w:val="00330CC1"/>
    <w:rsid w:val="00330E83"/>
    <w:rsid w:val="00330F33"/>
    <w:rsid w:val="00331086"/>
    <w:rsid w:val="003310B3"/>
    <w:rsid w:val="003317F9"/>
    <w:rsid w:val="00331A7E"/>
    <w:rsid w:val="00331AA2"/>
    <w:rsid w:val="00331C02"/>
    <w:rsid w:val="00331D67"/>
    <w:rsid w:val="00331FAA"/>
    <w:rsid w:val="003325FF"/>
    <w:rsid w:val="00332B57"/>
    <w:rsid w:val="00332C15"/>
    <w:rsid w:val="00332CF6"/>
    <w:rsid w:val="00332F22"/>
    <w:rsid w:val="003334E5"/>
    <w:rsid w:val="00333788"/>
    <w:rsid w:val="00333E62"/>
    <w:rsid w:val="00333EF0"/>
    <w:rsid w:val="0033409E"/>
    <w:rsid w:val="00334227"/>
    <w:rsid w:val="003342D0"/>
    <w:rsid w:val="003347AD"/>
    <w:rsid w:val="003347DE"/>
    <w:rsid w:val="003348CE"/>
    <w:rsid w:val="00334D7A"/>
    <w:rsid w:val="003351B2"/>
    <w:rsid w:val="00335243"/>
    <w:rsid w:val="00335332"/>
    <w:rsid w:val="003355E2"/>
    <w:rsid w:val="0033566C"/>
    <w:rsid w:val="00335724"/>
    <w:rsid w:val="00335911"/>
    <w:rsid w:val="00336486"/>
    <w:rsid w:val="0033697E"/>
    <w:rsid w:val="00336C31"/>
    <w:rsid w:val="00336E36"/>
    <w:rsid w:val="003370F9"/>
    <w:rsid w:val="003371FC"/>
    <w:rsid w:val="00337358"/>
    <w:rsid w:val="003375E6"/>
    <w:rsid w:val="0033767B"/>
    <w:rsid w:val="00337BC4"/>
    <w:rsid w:val="00340040"/>
    <w:rsid w:val="003403C3"/>
    <w:rsid w:val="00340433"/>
    <w:rsid w:val="003404E2"/>
    <w:rsid w:val="0034075F"/>
    <w:rsid w:val="0034098E"/>
    <w:rsid w:val="00340DD9"/>
    <w:rsid w:val="00340F7D"/>
    <w:rsid w:val="00340FF9"/>
    <w:rsid w:val="003411C7"/>
    <w:rsid w:val="003412D9"/>
    <w:rsid w:val="00341651"/>
    <w:rsid w:val="0034191B"/>
    <w:rsid w:val="003419B7"/>
    <w:rsid w:val="00341BCE"/>
    <w:rsid w:val="00341CB2"/>
    <w:rsid w:val="003420A7"/>
    <w:rsid w:val="003420CA"/>
    <w:rsid w:val="003424B6"/>
    <w:rsid w:val="003425FA"/>
    <w:rsid w:val="00342844"/>
    <w:rsid w:val="00342B2E"/>
    <w:rsid w:val="00343081"/>
    <w:rsid w:val="003433BC"/>
    <w:rsid w:val="00343A91"/>
    <w:rsid w:val="00343EAB"/>
    <w:rsid w:val="0034439B"/>
    <w:rsid w:val="003452E3"/>
    <w:rsid w:val="00345A19"/>
    <w:rsid w:val="0034671D"/>
    <w:rsid w:val="0034682F"/>
    <w:rsid w:val="00346B0F"/>
    <w:rsid w:val="00346F77"/>
    <w:rsid w:val="00346F9E"/>
    <w:rsid w:val="003477F6"/>
    <w:rsid w:val="00347D1D"/>
    <w:rsid w:val="00347E6C"/>
    <w:rsid w:val="00347EA3"/>
    <w:rsid w:val="00350137"/>
    <w:rsid w:val="00350142"/>
    <w:rsid w:val="003507B7"/>
    <w:rsid w:val="00350926"/>
    <w:rsid w:val="003509A8"/>
    <w:rsid w:val="00350A7D"/>
    <w:rsid w:val="00350E42"/>
    <w:rsid w:val="00351176"/>
    <w:rsid w:val="0035137B"/>
    <w:rsid w:val="003515E2"/>
    <w:rsid w:val="00351A23"/>
    <w:rsid w:val="00351CB2"/>
    <w:rsid w:val="00351F18"/>
    <w:rsid w:val="0035282E"/>
    <w:rsid w:val="00352989"/>
    <w:rsid w:val="00352B7F"/>
    <w:rsid w:val="003533B2"/>
    <w:rsid w:val="003534C0"/>
    <w:rsid w:val="003536FF"/>
    <w:rsid w:val="003539B2"/>
    <w:rsid w:val="00353ACE"/>
    <w:rsid w:val="00353BF5"/>
    <w:rsid w:val="0035438E"/>
    <w:rsid w:val="00354544"/>
    <w:rsid w:val="003548C9"/>
    <w:rsid w:val="00354CDE"/>
    <w:rsid w:val="003553EB"/>
    <w:rsid w:val="003554B6"/>
    <w:rsid w:val="00355808"/>
    <w:rsid w:val="00355816"/>
    <w:rsid w:val="00355860"/>
    <w:rsid w:val="00355B0A"/>
    <w:rsid w:val="00355B27"/>
    <w:rsid w:val="00355BB8"/>
    <w:rsid w:val="00355E45"/>
    <w:rsid w:val="00355EA0"/>
    <w:rsid w:val="00356B0D"/>
    <w:rsid w:val="00356B22"/>
    <w:rsid w:val="00356BEE"/>
    <w:rsid w:val="00356FA3"/>
    <w:rsid w:val="00356FDD"/>
    <w:rsid w:val="0035717A"/>
    <w:rsid w:val="003574AF"/>
    <w:rsid w:val="003575B8"/>
    <w:rsid w:val="00357810"/>
    <w:rsid w:val="00357818"/>
    <w:rsid w:val="00357907"/>
    <w:rsid w:val="00357D07"/>
    <w:rsid w:val="00360316"/>
    <w:rsid w:val="0036050A"/>
    <w:rsid w:val="0036059A"/>
    <w:rsid w:val="003609F0"/>
    <w:rsid w:val="00360BDD"/>
    <w:rsid w:val="00360E17"/>
    <w:rsid w:val="00360E93"/>
    <w:rsid w:val="00361212"/>
    <w:rsid w:val="00361807"/>
    <w:rsid w:val="00361878"/>
    <w:rsid w:val="00361A97"/>
    <w:rsid w:val="00361B57"/>
    <w:rsid w:val="00361B81"/>
    <w:rsid w:val="00361BC8"/>
    <w:rsid w:val="00361EE9"/>
    <w:rsid w:val="00361FBD"/>
    <w:rsid w:val="0036201B"/>
    <w:rsid w:val="0036202C"/>
    <w:rsid w:val="0036209C"/>
    <w:rsid w:val="0036294E"/>
    <w:rsid w:val="00362BD3"/>
    <w:rsid w:val="00362DFD"/>
    <w:rsid w:val="00362E1F"/>
    <w:rsid w:val="003632CD"/>
    <w:rsid w:val="00364839"/>
    <w:rsid w:val="00364C38"/>
    <w:rsid w:val="00364ECC"/>
    <w:rsid w:val="00365564"/>
    <w:rsid w:val="0036559E"/>
    <w:rsid w:val="0036567C"/>
    <w:rsid w:val="00365FF2"/>
    <w:rsid w:val="003660DA"/>
    <w:rsid w:val="0036638B"/>
    <w:rsid w:val="00366781"/>
    <w:rsid w:val="0036688B"/>
    <w:rsid w:val="00366A83"/>
    <w:rsid w:val="00367130"/>
    <w:rsid w:val="00367289"/>
    <w:rsid w:val="00367413"/>
    <w:rsid w:val="003675B3"/>
    <w:rsid w:val="00367C5A"/>
    <w:rsid w:val="00367DC5"/>
    <w:rsid w:val="003701B5"/>
    <w:rsid w:val="00370A97"/>
    <w:rsid w:val="00370AD6"/>
    <w:rsid w:val="003712DB"/>
    <w:rsid w:val="00371F18"/>
    <w:rsid w:val="00371F68"/>
    <w:rsid w:val="00372152"/>
    <w:rsid w:val="00372786"/>
    <w:rsid w:val="003727A7"/>
    <w:rsid w:val="00372D76"/>
    <w:rsid w:val="003731BD"/>
    <w:rsid w:val="0037371D"/>
    <w:rsid w:val="0037382E"/>
    <w:rsid w:val="00373C74"/>
    <w:rsid w:val="00373D55"/>
    <w:rsid w:val="00373DFE"/>
    <w:rsid w:val="003740BF"/>
    <w:rsid w:val="0037420A"/>
    <w:rsid w:val="003743D6"/>
    <w:rsid w:val="0037457C"/>
    <w:rsid w:val="003746D5"/>
    <w:rsid w:val="00374B07"/>
    <w:rsid w:val="00374DC1"/>
    <w:rsid w:val="00374FC5"/>
    <w:rsid w:val="00375721"/>
    <w:rsid w:val="00375BF9"/>
    <w:rsid w:val="00375C76"/>
    <w:rsid w:val="00376392"/>
    <w:rsid w:val="003764CC"/>
    <w:rsid w:val="00376536"/>
    <w:rsid w:val="00376954"/>
    <w:rsid w:val="0037696C"/>
    <w:rsid w:val="0037718F"/>
    <w:rsid w:val="003777F9"/>
    <w:rsid w:val="00377CBB"/>
    <w:rsid w:val="0038025F"/>
    <w:rsid w:val="0038041B"/>
    <w:rsid w:val="0038062B"/>
    <w:rsid w:val="003807BA"/>
    <w:rsid w:val="00380C58"/>
    <w:rsid w:val="00380DAF"/>
    <w:rsid w:val="00380F38"/>
    <w:rsid w:val="00381326"/>
    <w:rsid w:val="00381FF5"/>
    <w:rsid w:val="003824EB"/>
    <w:rsid w:val="00382EB5"/>
    <w:rsid w:val="003836B5"/>
    <w:rsid w:val="00383AC7"/>
    <w:rsid w:val="00383DDE"/>
    <w:rsid w:val="0038429C"/>
    <w:rsid w:val="003842A8"/>
    <w:rsid w:val="003845AB"/>
    <w:rsid w:val="003851A8"/>
    <w:rsid w:val="0038536D"/>
    <w:rsid w:val="00385388"/>
    <w:rsid w:val="00385402"/>
    <w:rsid w:val="00385645"/>
    <w:rsid w:val="00385AEA"/>
    <w:rsid w:val="00385DFB"/>
    <w:rsid w:val="00385E97"/>
    <w:rsid w:val="00386329"/>
    <w:rsid w:val="00386649"/>
    <w:rsid w:val="00386673"/>
    <w:rsid w:val="003867CF"/>
    <w:rsid w:val="00386A19"/>
    <w:rsid w:val="00386AEC"/>
    <w:rsid w:val="00386BFA"/>
    <w:rsid w:val="00386DCB"/>
    <w:rsid w:val="003878DD"/>
    <w:rsid w:val="00387AEE"/>
    <w:rsid w:val="00390002"/>
    <w:rsid w:val="003900D7"/>
    <w:rsid w:val="0039072B"/>
    <w:rsid w:val="0039080E"/>
    <w:rsid w:val="003909E0"/>
    <w:rsid w:val="00390A57"/>
    <w:rsid w:val="00390A86"/>
    <w:rsid w:val="00390E05"/>
    <w:rsid w:val="0039139A"/>
    <w:rsid w:val="0039199F"/>
    <w:rsid w:val="00391A02"/>
    <w:rsid w:val="00391EE0"/>
    <w:rsid w:val="00392255"/>
    <w:rsid w:val="003922E1"/>
    <w:rsid w:val="0039235B"/>
    <w:rsid w:val="00392552"/>
    <w:rsid w:val="003926D5"/>
    <w:rsid w:val="00392AE6"/>
    <w:rsid w:val="00393021"/>
    <w:rsid w:val="00393546"/>
    <w:rsid w:val="003936EB"/>
    <w:rsid w:val="00393DDD"/>
    <w:rsid w:val="00394095"/>
    <w:rsid w:val="00394774"/>
    <w:rsid w:val="00394A92"/>
    <w:rsid w:val="00394BA9"/>
    <w:rsid w:val="00394C23"/>
    <w:rsid w:val="00395028"/>
    <w:rsid w:val="00395153"/>
    <w:rsid w:val="003952F0"/>
    <w:rsid w:val="0039530B"/>
    <w:rsid w:val="003955B1"/>
    <w:rsid w:val="003955F0"/>
    <w:rsid w:val="003958DE"/>
    <w:rsid w:val="00396274"/>
    <w:rsid w:val="003962A0"/>
    <w:rsid w:val="003963B6"/>
    <w:rsid w:val="003963F3"/>
    <w:rsid w:val="00396566"/>
    <w:rsid w:val="0039676F"/>
    <w:rsid w:val="00396817"/>
    <w:rsid w:val="0039686E"/>
    <w:rsid w:val="00396B60"/>
    <w:rsid w:val="00396E47"/>
    <w:rsid w:val="00396F3C"/>
    <w:rsid w:val="003971FD"/>
    <w:rsid w:val="003976DF"/>
    <w:rsid w:val="00397BD2"/>
    <w:rsid w:val="00397DD9"/>
    <w:rsid w:val="00397FA5"/>
    <w:rsid w:val="00397FB3"/>
    <w:rsid w:val="003A01C6"/>
    <w:rsid w:val="003A02D4"/>
    <w:rsid w:val="003A07EB"/>
    <w:rsid w:val="003A0915"/>
    <w:rsid w:val="003A0AB1"/>
    <w:rsid w:val="003A0B15"/>
    <w:rsid w:val="003A0CFB"/>
    <w:rsid w:val="003A0D45"/>
    <w:rsid w:val="003A0FB7"/>
    <w:rsid w:val="003A103B"/>
    <w:rsid w:val="003A1369"/>
    <w:rsid w:val="003A1523"/>
    <w:rsid w:val="003A2013"/>
    <w:rsid w:val="003A2509"/>
    <w:rsid w:val="003A267B"/>
    <w:rsid w:val="003A270B"/>
    <w:rsid w:val="003A28B4"/>
    <w:rsid w:val="003A324A"/>
    <w:rsid w:val="003A357D"/>
    <w:rsid w:val="003A36F8"/>
    <w:rsid w:val="003A3C1D"/>
    <w:rsid w:val="003A4628"/>
    <w:rsid w:val="003A46B6"/>
    <w:rsid w:val="003A4F6B"/>
    <w:rsid w:val="003A5190"/>
    <w:rsid w:val="003A5468"/>
    <w:rsid w:val="003A5592"/>
    <w:rsid w:val="003A565F"/>
    <w:rsid w:val="003A5E53"/>
    <w:rsid w:val="003A5ED5"/>
    <w:rsid w:val="003A6209"/>
    <w:rsid w:val="003A652B"/>
    <w:rsid w:val="003A65D7"/>
    <w:rsid w:val="003A6663"/>
    <w:rsid w:val="003A6774"/>
    <w:rsid w:val="003A67FF"/>
    <w:rsid w:val="003A6898"/>
    <w:rsid w:val="003A68B2"/>
    <w:rsid w:val="003A68E9"/>
    <w:rsid w:val="003A6E70"/>
    <w:rsid w:val="003A6EE8"/>
    <w:rsid w:val="003A72EF"/>
    <w:rsid w:val="003A7332"/>
    <w:rsid w:val="003A7A35"/>
    <w:rsid w:val="003A7BBC"/>
    <w:rsid w:val="003A7D17"/>
    <w:rsid w:val="003A7F40"/>
    <w:rsid w:val="003B01DF"/>
    <w:rsid w:val="003B0466"/>
    <w:rsid w:val="003B0481"/>
    <w:rsid w:val="003B052C"/>
    <w:rsid w:val="003B0768"/>
    <w:rsid w:val="003B07A0"/>
    <w:rsid w:val="003B07BA"/>
    <w:rsid w:val="003B0847"/>
    <w:rsid w:val="003B094E"/>
    <w:rsid w:val="003B0CBE"/>
    <w:rsid w:val="003B0EDC"/>
    <w:rsid w:val="003B0F77"/>
    <w:rsid w:val="003B1149"/>
    <w:rsid w:val="003B14FB"/>
    <w:rsid w:val="003B1567"/>
    <w:rsid w:val="003B168B"/>
    <w:rsid w:val="003B19D4"/>
    <w:rsid w:val="003B1EF3"/>
    <w:rsid w:val="003B2296"/>
    <w:rsid w:val="003B240E"/>
    <w:rsid w:val="003B2719"/>
    <w:rsid w:val="003B2C2C"/>
    <w:rsid w:val="003B2C41"/>
    <w:rsid w:val="003B309D"/>
    <w:rsid w:val="003B3882"/>
    <w:rsid w:val="003B3976"/>
    <w:rsid w:val="003B3A6E"/>
    <w:rsid w:val="003B3DE7"/>
    <w:rsid w:val="003B3E41"/>
    <w:rsid w:val="003B3FC4"/>
    <w:rsid w:val="003B45F2"/>
    <w:rsid w:val="003B46EA"/>
    <w:rsid w:val="003B48A9"/>
    <w:rsid w:val="003B490C"/>
    <w:rsid w:val="003B4FA9"/>
    <w:rsid w:val="003B5756"/>
    <w:rsid w:val="003B59E0"/>
    <w:rsid w:val="003B5B30"/>
    <w:rsid w:val="003B5B9B"/>
    <w:rsid w:val="003B5EC4"/>
    <w:rsid w:val="003B5EE6"/>
    <w:rsid w:val="003B5F7D"/>
    <w:rsid w:val="003B6010"/>
    <w:rsid w:val="003B6161"/>
    <w:rsid w:val="003B618E"/>
    <w:rsid w:val="003B62B4"/>
    <w:rsid w:val="003B6606"/>
    <w:rsid w:val="003B7269"/>
    <w:rsid w:val="003B72B3"/>
    <w:rsid w:val="003B7524"/>
    <w:rsid w:val="003B7AA3"/>
    <w:rsid w:val="003B7ED0"/>
    <w:rsid w:val="003C03E8"/>
    <w:rsid w:val="003C0477"/>
    <w:rsid w:val="003C0646"/>
    <w:rsid w:val="003C0EE5"/>
    <w:rsid w:val="003C0FB1"/>
    <w:rsid w:val="003C1145"/>
    <w:rsid w:val="003C122E"/>
    <w:rsid w:val="003C1424"/>
    <w:rsid w:val="003C19BA"/>
    <w:rsid w:val="003C2025"/>
    <w:rsid w:val="003C22BF"/>
    <w:rsid w:val="003C2731"/>
    <w:rsid w:val="003C2AE5"/>
    <w:rsid w:val="003C2B11"/>
    <w:rsid w:val="003C35EA"/>
    <w:rsid w:val="003C3BAA"/>
    <w:rsid w:val="003C3C42"/>
    <w:rsid w:val="003C3D16"/>
    <w:rsid w:val="003C4038"/>
    <w:rsid w:val="003C40B1"/>
    <w:rsid w:val="003C4410"/>
    <w:rsid w:val="003C444D"/>
    <w:rsid w:val="003C4651"/>
    <w:rsid w:val="003C4655"/>
    <w:rsid w:val="003C48CA"/>
    <w:rsid w:val="003C4989"/>
    <w:rsid w:val="003C4B94"/>
    <w:rsid w:val="003C4C08"/>
    <w:rsid w:val="003C51A8"/>
    <w:rsid w:val="003C5697"/>
    <w:rsid w:val="003C5832"/>
    <w:rsid w:val="003C5840"/>
    <w:rsid w:val="003C58D0"/>
    <w:rsid w:val="003C5A8E"/>
    <w:rsid w:val="003C6404"/>
    <w:rsid w:val="003C65DE"/>
    <w:rsid w:val="003C663C"/>
    <w:rsid w:val="003C6860"/>
    <w:rsid w:val="003C6A9F"/>
    <w:rsid w:val="003C6CBA"/>
    <w:rsid w:val="003C6FE5"/>
    <w:rsid w:val="003C6FF3"/>
    <w:rsid w:val="003C7600"/>
    <w:rsid w:val="003C7B33"/>
    <w:rsid w:val="003C7D4B"/>
    <w:rsid w:val="003C7DCB"/>
    <w:rsid w:val="003C7F1E"/>
    <w:rsid w:val="003D03DC"/>
    <w:rsid w:val="003D05C7"/>
    <w:rsid w:val="003D0E5F"/>
    <w:rsid w:val="003D10BD"/>
    <w:rsid w:val="003D1129"/>
    <w:rsid w:val="003D13EF"/>
    <w:rsid w:val="003D140A"/>
    <w:rsid w:val="003D1758"/>
    <w:rsid w:val="003D178A"/>
    <w:rsid w:val="003D1CC9"/>
    <w:rsid w:val="003D1DB7"/>
    <w:rsid w:val="003D1F70"/>
    <w:rsid w:val="003D204B"/>
    <w:rsid w:val="003D2512"/>
    <w:rsid w:val="003D255A"/>
    <w:rsid w:val="003D2E38"/>
    <w:rsid w:val="003D4139"/>
    <w:rsid w:val="003D4534"/>
    <w:rsid w:val="003D4957"/>
    <w:rsid w:val="003D4A48"/>
    <w:rsid w:val="003D4F8D"/>
    <w:rsid w:val="003D516A"/>
    <w:rsid w:val="003D5208"/>
    <w:rsid w:val="003D58D0"/>
    <w:rsid w:val="003D5C13"/>
    <w:rsid w:val="003D6049"/>
    <w:rsid w:val="003D60EC"/>
    <w:rsid w:val="003D7203"/>
    <w:rsid w:val="003D76E2"/>
    <w:rsid w:val="003D7C11"/>
    <w:rsid w:val="003D7D57"/>
    <w:rsid w:val="003E0019"/>
    <w:rsid w:val="003E00B2"/>
    <w:rsid w:val="003E026B"/>
    <w:rsid w:val="003E0920"/>
    <w:rsid w:val="003E0A68"/>
    <w:rsid w:val="003E0B33"/>
    <w:rsid w:val="003E0D30"/>
    <w:rsid w:val="003E0F59"/>
    <w:rsid w:val="003E1B45"/>
    <w:rsid w:val="003E20E5"/>
    <w:rsid w:val="003E26CE"/>
    <w:rsid w:val="003E27C3"/>
    <w:rsid w:val="003E2BAA"/>
    <w:rsid w:val="003E2E81"/>
    <w:rsid w:val="003E2FB7"/>
    <w:rsid w:val="003E309B"/>
    <w:rsid w:val="003E3184"/>
    <w:rsid w:val="003E340E"/>
    <w:rsid w:val="003E3C4B"/>
    <w:rsid w:val="003E4285"/>
    <w:rsid w:val="003E429C"/>
    <w:rsid w:val="003E4547"/>
    <w:rsid w:val="003E4855"/>
    <w:rsid w:val="003E4D2A"/>
    <w:rsid w:val="003E4E3B"/>
    <w:rsid w:val="003E51A6"/>
    <w:rsid w:val="003E57B1"/>
    <w:rsid w:val="003E58B7"/>
    <w:rsid w:val="003E5906"/>
    <w:rsid w:val="003E5962"/>
    <w:rsid w:val="003E5B20"/>
    <w:rsid w:val="003E5B30"/>
    <w:rsid w:val="003E5EFA"/>
    <w:rsid w:val="003E5F33"/>
    <w:rsid w:val="003E5F6E"/>
    <w:rsid w:val="003E608A"/>
    <w:rsid w:val="003E6848"/>
    <w:rsid w:val="003E6C17"/>
    <w:rsid w:val="003E6C1E"/>
    <w:rsid w:val="003E6E85"/>
    <w:rsid w:val="003E714E"/>
    <w:rsid w:val="003E73A2"/>
    <w:rsid w:val="003E7A20"/>
    <w:rsid w:val="003E7C3A"/>
    <w:rsid w:val="003E7DDE"/>
    <w:rsid w:val="003F0316"/>
    <w:rsid w:val="003F0555"/>
    <w:rsid w:val="003F0605"/>
    <w:rsid w:val="003F06D7"/>
    <w:rsid w:val="003F076B"/>
    <w:rsid w:val="003F0B58"/>
    <w:rsid w:val="003F0CD4"/>
    <w:rsid w:val="003F10CE"/>
    <w:rsid w:val="003F10E7"/>
    <w:rsid w:val="003F136B"/>
    <w:rsid w:val="003F13A1"/>
    <w:rsid w:val="003F1442"/>
    <w:rsid w:val="003F17BE"/>
    <w:rsid w:val="003F1A61"/>
    <w:rsid w:val="003F1CD3"/>
    <w:rsid w:val="003F1D94"/>
    <w:rsid w:val="003F1D9F"/>
    <w:rsid w:val="003F20F3"/>
    <w:rsid w:val="003F2166"/>
    <w:rsid w:val="003F2285"/>
    <w:rsid w:val="003F2374"/>
    <w:rsid w:val="003F2440"/>
    <w:rsid w:val="003F24A5"/>
    <w:rsid w:val="003F3014"/>
    <w:rsid w:val="003F305A"/>
    <w:rsid w:val="003F3875"/>
    <w:rsid w:val="003F3D02"/>
    <w:rsid w:val="003F3D1E"/>
    <w:rsid w:val="003F4144"/>
    <w:rsid w:val="003F448C"/>
    <w:rsid w:val="003F4BB9"/>
    <w:rsid w:val="003F4D32"/>
    <w:rsid w:val="003F4D67"/>
    <w:rsid w:val="003F50E8"/>
    <w:rsid w:val="003F577C"/>
    <w:rsid w:val="003F5A78"/>
    <w:rsid w:val="003F5B25"/>
    <w:rsid w:val="003F5C57"/>
    <w:rsid w:val="003F5D1E"/>
    <w:rsid w:val="003F5D70"/>
    <w:rsid w:val="003F614A"/>
    <w:rsid w:val="003F6E52"/>
    <w:rsid w:val="003F7E33"/>
    <w:rsid w:val="003F7F8F"/>
    <w:rsid w:val="00400441"/>
    <w:rsid w:val="0040045C"/>
    <w:rsid w:val="00400ACE"/>
    <w:rsid w:val="00400D68"/>
    <w:rsid w:val="00400DA2"/>
    <w:rsid w:val="00400E42"/>
    <w:rsid w:val="00401084"/>
    <w:rsid w:val="00401304"/>
    <w:rsid w:val="004019E6"/>
    <w:rsid w:val="00401AF2"/>
    <w:rsid w:val="00401C6B"/>
    <w:rsid w:val="00401EE1"/>
    <w:rsid w:val="00402100"/>
    <w:rsid w:val="00402D9B"/>
    <w:rsid w:val="00402F47"/>
    <w:rsid w:val="004037B5"/>
    <w:rsid w:val="00403A1F"/>
    <w:rsid w:val="00403A37"/>
    <w:rsid w:val="00403B33"/>
    <w:rsid w:val="00403D0E"/>
    <w:rsid w:val="00404001"/>
    <w:rsid w:val="00404269"/>
    <w:rsid w:val="00404526"/>
    <w:rsid w:val="004049F5"/>
    <w:rsid w:val="00405398"/>
    <w:rsid w:val="00405730"/>
    <w:rsid w:val="00405845"/>
    <w:rsid w:val="004058B1"/>
    <w:rsid w:val="00405923"/>
    <w:rsid w:val="00405AF2"/>
    <w:rsid w:val="0040607C"/>
    <w:rsid w:val="00406A39"/>
    <w:rsid w:val="00406ADD"/>
    <w:rsid w:val="00406C66"/>
    <w:rsid w:val="00406CF6"/>
    <w:rsid w:val="00406EA1"/>
    <w:rsid w:val="00406F40"/>
    <w:rsid w:val="004072BD"/>
    <w:rsid w:val="00407471"/>
    <w:rsid w:val="00407496"/>
    <w:rsid w:val="00407573"/>
    <w:rsid w:val="004075DA"/>
    <w:rsid w:val="00407A4A"/>
    <w:rsid w:val="00407BE7"/>
    <w:rsid w:val="00407C35"/>
    <w:rsid w:val="00407CAD"/>
    <w:rsid w:val="00407EF0"/>
    <w:rsid w:val="00407FDA"/>
    <w:rsid w:val="00410044"/>
    <w:rsid w:val="004103FE"/>
    <w:rsid w:val="00410497"/>
    <w:rsid w:val="004104A0"/>
    <w:rsid w:val="00410541"/>
    <w:rsid w:val="00410994"/>
    <w:rsid w:val="00410A5B"/>
    <w:rsid w:val="00410B3A"/>
    <w:rsid w:val="00410E5F"/>
    <w:rsid w:val="00410FCB"/>
    <w:rsid w:val="00411353"/>
    <w:rsid w:val="00411775"/>
    <w:rsid w:val="004117B2"/>
    <w:rsid w:val="00411AD7"/>
    <w:rsid w:val="00411ECE"/>
    <w:rsid w:val="004120BC"/>
    <w:rsid w:val="004122AC"/>
    <w:rsid w:val="004124B3"/>
    <w:rsid w:val="00412759"/>
    <w:rsid w:val="004129DB"/>
    <w:rsid w:val="00412A84"/>
    <w:rsid w:val="00412EAA"/>
    <w:rsid w:val="00412EC4"/>
    <w:rsid w:val="00412F2B"/>
    <w:rsid w:val="004130CD"/>
    <w:rsid w:val="0041335D"/>
    <w:rsid w:val="0041338E"/>
    <w:rsid w:val="0041340F"/>
    <w:rsid w:val="0041352A"/>
    <w:rsid w:val="00413713"/>
    <w:rsid w:val="00413861"/>
    <w:rsid w:val="00413A82"/>
    <w:rsid w:val="00413A90"/>
    <w:rsid w:val="00413CEA"/>
    <w:rsid w:val="00413F67"/>
    <w:rsid w:val="00414090"/>
    <w:rsid w:val="0041428C"/>
    <w:rsid w:val="00414607"/>
    <w:rsid w:val="00414AAF"/>
    <w:rsid w:val="00414AE9"/>
    <w:rsid w:val="00414E46"/>
    <w:rsid w:val="00414E88"/>
    <w:rsid w:val="00414EE0"/>
    <w:rsid w:val="004150B2"/>
    <w:rsid w:val="00415415"/>
    <w:rsid w:val="0041589B"/>
    <w:rsid w:val="004159AC"/>
    <w:rsid w:val="00415B1A"/>
    <w:rsid w:val="00415B88"/>
    <w:rsid w:val="00415D32"/>
    <w:rsid w:val="00416332"/>
    <w:rsid w:val="00416439"/>
    <w:rsid w:val="004169EA"/>
    <w:rsid w:val="00416BC2"/>
    <w:rsid w:val="00416DB9"/>
    <w:rsid w:val="00416E84"/>
    <w:rsid w:val="00417342"/>
    <w:rsid w:val="004175E5"/>
    <w:rsid w:val="004178B3"/>
    <w:rsid w:val="004178C9"/>
    <w:rsid w:val="004178D9"/>
    <w:rsid w:val="00417C9C"/>
    <w:rsid w:val="00417DAC"/>
    <w:rsid w:val="00417E77"/>
    <w:rsid w:val="004201F7"/>
    <w:rsid w:val="00420432"/>
    <w:rsid w:val="0042058B"/>
    <w:rsid w:val="004205B3"/>
    <w:rsid w:val="0042166E"/>
    <w:rsid w:val="0042170B"/>
    <w:rsid w:val="0042190C"/>
    <w:rsid w:val="00421B92"/>
    <w:rsid w:val="00421D15"/>
    <w:rsid w:val="00421DB6"/>
    <w:rsid w:val="00421E1A"/>
    <w:rsid w:val="00421E1E"/>
    <w:rsid w:val="00422133"/>
    <w:rsid w:val="0042220F"/>
    <w:rsid w:val="004223C7"/>
    <w:rsid w:val="004224E1"/>
    <w:rsid w:val="004225A6"/>
    <w:rsid w:val="00422859"/>
    <w:rsid w:val="00422E5A"/>
    <w:rsid w:val="00422F56"/>
    <w:rsid w:val="00422F69"/>
    <w:rsid w:val="00422FC2"/>
    <w:rsid w:val="004231A8"/>
    <w:rsid w:val="00423213"/>
    <w:rsid w:val="00423520"/>
    <w:rsid w:val="00423596"/>
    <w:rsid w:val="0042383A"/>
    <w:rsid w:val="00423B7C"/>
    <w:rsid w:val="00423BEF"/>
    <w:rsid w:val="00423C4F"/>
    <w:rsid w:val="00424224"/>
    <w:rsid w:val="004243F3"/>
    <w:rsid w:val="004249B7"/>
    <w:rsid w:val="00424B3A"/>
    <w:rsid w:val="00424BA1"/>
    <w:rsid w:val="00424E93"/>
    <w:rsid w:val="00425113"/>
    <w:rsid w:val="00425156"/>
    <w:rsid w:val="004252A1"/>
    <w:rsid w:val="004252D6"/>
    <w:rsid w:val="0042544B"/>
    <w:rsid w:val="0042550E"/>
    <w:rsid w:val="004258B0"/>
    <w:rsid w:val="00425D00"/>
    <w:rsid w:val="00425D65"/>
    <w:rsid w:val="004261DE"/>
    <w:rsid w:val="00426277"/>
    <w:rsid w:val="00426758"/>
    <w:rsid w:val="0042675D"/>
    <w:rsid w:val="004268A9"/>
    <w:rsid w:val="00426A82"/>
    <w:rsid w:val="00426AD9"/>
    <w:rsid w:val="00426CB6"/>
    <w:rsid w:val="0042707D"/>
    <w:rsid w:val="004272C4"/>
    <w:rsid w:val="004274F5"/>
    <w:rsid w:val="004275DA"/>
    <w:rsid w:val="00427727"/>
    <w:rsid w:val="00427D03"/>
    <w:rsid w:val="0043001F"/>
    <w:rsid w:val="00430ABF"/>
    <w:rsid w:val="00430F12"/>
    <w:rsid w:val="00431590"/>
    <w:rsid w:val="00431817"/>
    <w:rsid w:val="00431A9A"/>
    <w:rsid w:val="00431F6D"/>
    <w:rsid w:val="0043202F"/>
    <w:rsid w:val="0043224A"/>
    <w:rsid w:val="00432D39"/>
    <w:rsid w:val="00433366"/>
    <w:rsid w:val="004336CE"/>
    <w:rsid w:val="00433CB0"/>
    <w:rsid w:val="00433D79"/>
    <w:rsid w:val="00433E65"/>
    <w:rsid w:val="004340E5"/>
    <w:rsid w:val="00435104"/>
    <w:rsid w:val="00435132"/>
    <w:rsid w:val="00435149"/>
    <w:rsid w:val="0043518C"/>
    <w:rsid w:val="00435656"/>
    <w:rsid w:val="00435C4D"/>
    <w:rsid w:val="00436778"/>
    <w:rsid w:val="00436872"/>
    <w:rsid w:val="004369A3"/>
    <w:rsid w:val="00436AF1"/>
    <w:rsid w:val="00436E6B"/>
    <w:rsid w:val="0043724D"/>
    <w:rsid w:val="004374E3"/>
    <w:rsid w:val="00437A71"/>
    <w:rsid w:val="00437C5B"/>
    <w:rsid w:val="00437ECA"/>
    <w:rsid w:val="004400AC"/>
    <w:rsid w:val="004405CA"/>
    <w:rsid w:val="004407CB"/>
    <w:rsid w:val="0044091E"/>
    <w:rsid w:val="00440CBD"/>
    <w:rsid w:val="0044118E"/>
    <w:rsid w:val="00441839"/>
    <w:rsid w:val="004418AD"/>
    <w:rsid w:val="00441BE4"/>
    <w:rsid w:val="004420E5"/>
    <w:rsid w:val="0044215A"/>
    <w:rsid w:val="00442242"/>
    <w:rsid w:val="00442276"/>
    <w:rsid w:val="00442345"/>
    <w:rsid w:val="004428E4"/>
    <w:rsid w:val="00442C62"/>
    <w:rsid w:val="00442C6D"/>
    <w:rsid w:val="00442CEC"/>
    <w:rsid w:val="00442FDC"/>
    <w:rsid w:val="00443015"/>
    <w:rsid w:val="0044305E"/>
    <w:rsid w:val="0044306D"/>
    <w:rsid w:val="0044309C"/>
    <w:rsid w:val="00443ECC"/>
    <w:rsid w:val="00444184"/>
    <w:rsid w:val="004444FE"/>
    <w:rsid w:val="004446FA"/>
    <w:rsid w:val="00444759"/>
    <w:rsid w:val="00444A2B"/>
    <w:rsid w:val="00444B6A"/>
    <w:rsid w:val="00444C26"/>
    <w:rsid w:val="00444CB0"/>
    <w:rsid w:val="00444EC3"/>
    <w:rsid w:val="00444EF7"/>
    <w:rsid w:val="00444F37"/>
    <w:rsid w:val="004452D4"/>
    <w:rsid w:val="004458A8"/>
    <w:rsid w:val="00445E5A"/>
    <w:rsid w:val="00445F84"/>
    <w:rsid w:val="0044625A"/>
    <w:rsid w:val="00446304"/>
    <w:rsid w:val="0044656E"/>
    <w:rsid w:val="00447007"/>
    <w:rsid w:val="004471B8"/>
    <w:rsid w:val="00447413"/>
    <w:rsid w:val="00447A19"/>
    <w:rsid w:val="0045062F"/>
    <w:rsid w:val="00450AB0"/>
    <w:rsid w:val="00450B4E"/>
    <w:rsid w:val="004511B9"/>
    <w:rsid w:val="00451217"/>
    <w:rsid w:val="0045121B"/>
    <w:rsid w:val="004514D0"/>
    <w:rsid w:val="004515E6"/>
    <w:rsid w:val="00451681"/>
    <w:rsid w:val="004518D3"/>
    <w:rsid w:val="004519C0"/>
    <w:rsid w:val="004519C4"/>
    <w:rsid w:val="0045239B"/>
    <w:rsid w:val="004523B6"/>
    <w:rsid w:val="004524AB"/>
    <w:rsid w:val="00453221"/>
    <w:rsid w:val="004538A2"/>
    <w:rsid w:val="00453EC1"/>
    <w:rsid w:val="00454159"/>
    <w:rsid w:val="004541B2"/>
    <w:rsid w:val="004542A5"/>
    <w:rsid w:val="00454622"/>
    <w:rsid w:val="00454639"/>
    <w:rsid w:val="00454649"/>
    <w:rsid w:val="004547BD"/>
    <w:rsid w:val="00454D52"/>
    <w:rsid w:val="00455399"/>
    <w:rsid w:val="004557FB"/>
    <w:rsid w:val="00455962"/>
    <w:rsid w:val="00455E5A"/>
    <w:rsid w:val="00455E9B"/>
    <w:rsid w:val="00456066"/>
    <w:rsid w:val="0045613D"/>
    <w:rsid w:val="00456212"/>
    <w:rsid w:val="0045689C"/>
    <w:rsid w:val="004568F6"/>
    <w:rsid w:val="00456A19"/>
    <w:rsid w:val="00456B4C"/>
    <w:rsid w:val="00456F4A"/>
    <w:rsid w:val="004574CF"/>
    <w:rsid w:val="004575E2"/>
    <w:rsid w:val="004577FC"/>
    <w:rsid w:val="00457821"/>
    <w:rsid w:val="00457C0B"/>
    <w:rsid w:val="00457F4A"/>
    <w:rsid w:val="00460065"/>
    <w:rsid w:val="004601A9"/>
    <w:rsid w:val="0046048C"/>
    <w:rsid w:val="004604C3"/>
    <w:rsid w:val="00460D80"/>
    <w:rsid w:val="0046205E"/>
    <w:rsid w:val="00462329"/>
    <w:rsid w:val="00462512"/>
    <w:rsid w:val="004625B9"/>
    <w:rsid w:val="0046265E"/>
    <w:rsid w:val="004627F1"/>
    <w:rsid w:val="00462AED"/>
    <w:rsid w:val="00462D2C"/>
    <w:rsid w:val="00463081"/>
    <w:rsid w:val="00463176"/>
    <w:rsid w:val="0046354E"/>
    <w:rsid w:val="00463611"/>
    <w:rsid w:val="004637DD"/>
    <w:rsid w:val="00463B10"/>
    <w:rsid w:val="00463E1D"/>
    <w:rsid w:val="00463FCE"/>
    <w:rsid w:val="00464343"/>
    <w:rsid w:val="004643DB"/>
    <w:rsid w:val="0046451D"/>
    <w:rsid w:val="004647A6"/>
    <w:rsid w:val="00464B7E"/>
    <w:rsid w:val="0046512E"/>
    <w:rsid w:val="00465E5B"/>
    <w:rsid w:val="00465ED2"/>
    <w:rsid w:val="004662AB"/>
    <w:rsid w:val="00466CD1"/>
    <w:rsid w:val="00466D6A"/>
    <w:rsid w:val="00466D78"/>
    <w:rsid w:val="0046700F"/>
    <w:rsid w:val="004674DB"/>
    <w:rsid w:val="00467A53"/>
    <w:rsid w:val="00467A99"/>
    <w:rsid w:val="00467ABD"/>
    <w:rsid w:val="00467F2F"/>
    <w:rsid w:val="0047018C"/>
    <w:rsid w:val="0047038E"/>
    <w:rsid w:val="004705D7"/>
    <w:rsid w:val="004706C1"/>
    <w:rsid w:val="00470ECA"/>
    <w:rsid w:val="00470FCC"/>
    <w:rsid w:val="00470FD5"/>
    <w:rsid w:val="00471058"/>
    <w:rsid w:val="00471083"/>
    <w:rsid w:val="0047109F"/>
    <w:rsid w:val="00471290"/>
    <w:rsid w:val="00471548"/>
    <w:rsid w:val="00471785"/>
    <w:rsid w:val="004717AE"/>
    <w:rsid w:val="00471963"/>
    <w:rsid w:val="00471A56"/>
    <w:rsid w:val="00471BEF"/>
    <w:rsid w:val="0047208E"/>
    <w:rsid w:val="004726FE"/>
    <w:rsid w:val="00473015"/>
    <w:rsid w:val="00473090"/>
    <w:rsid w:val="004730CB"/>
    <w:rsid w:val="0047356D"/>
    <w:rsid w:val="004735A7"/>
    <w:rsid w:val="004736EB"/>
    <w:rsid w:val="00473ABD"/>
    <w:rsid w:val="00473B80"/>
    <w:rsid w:val="00473F09"/>
    <w:rsid w:val="0047413F"/>
    <w:rsid w:val="00474221"/>
    <w:rsid w:val="0047449D"/>
    <w:rsid w:val="004745FA"/>
    <w:rsid w:val="004746D2"/>
    <w:rsid w:val="00474719"/>
    <w:rsid w:val="00474E4B"/>
    <w:rsid w:val="00474F38"/>
    <w:rsid w:val="00474FD1"/>
    <w:rsid w:val="00474FE8"/>
    <w:rsid w:val="0047500E"/>
    <w:rsid w:val="00475841"/>
    <w:rsid w:val="00475842"/>
    <w:rsid w:val="0047585E"/>
    <w:rsid w:val="004758F0"/>
    <w:rsid w:val="004759D5"/>
    <w:rsid w:val="00475DF3"/>
    <w:rsid w:val="00475E5D"/>
    <w:rsid w:val="00476CBF"/>
    <w:rsid w:val="0047749D"/>
    <w:rsid w:val="0047755F"/>
    <w:rsid w:val="004775EC"/>
    <w:rsid w:val="00477794"/>
    <w:rsid w:val="00477C87"/>
    <w:rsid w:val="00477D32"/>
    <w:rsid w:val="00477E8A"/>
    <w:rsid w:val="00480185"/>
    <w:rsid w:val="0048022D"/>
    <w:rsid w:val="00480516"/>
    <w:rsid w:val="004805AD"/>
    <w:rsid w:val="004808C4"/>
    <w:rsid w:val="00480A71"/>
    <w:rsid w:val="00480BA8"/>
    <w:rsid w:val="00480D64"/>
    <w:rsid w:val="00480E61"/>
    <w:rsid w:val="00480E6F"/>
    <w:rsid w:val="0048113F"/>
    <w:rsid w:val="004817CF"/>
    <w:rsid w:val="00481982"/>
    <w:rsid w:val="00481FF0"/>
    <w:rsid w:val="0048209D"/>
    <w:rsid w:val="00482274"/>
    <w:rsid w:val="004824B0"/>
    <w:rsid w:val="00482986"/>
    <w:rsid w:val="0048307C"/>
    <w:rsid w:val="00483122"/>
    <w:rsid w:val="004837B6"/>
    <w:rsid w:val="00483A17"/>
    <w:rsid w:val="00484116"/>
    <w:rsid w:val="00484479"/>
    <w:rsid w:val="00484651"/>
    <w:rsid w:val="0048474F"/>
    <w:rsid w:val="00484BF0"/>
    <w:rsid w:val="004851F2"/>
    <w:rsid w:val="00485506"/>
    <w:rsid w:val="004856E1"/>
    <w:rsid w:val="00485810"/>
    <w:rsid w:val="00485D8F"/>
    <w:rsid w:val="00485EBB"/>
    <w:rsid w:val="0048623A"/>
    <w:rsid w:val="004862C9"/>
    <w:rsid w:val="004863AA"/>
    <w:rsid w:val="0048642E"/>
    <w:rsid w:val="00486591"/>
    <w:rsid w:val="004866AF"/>
    <w:rsid w:val="00486855"/>
    <w:rsid w:val="00486CD1"/>
    <w:rsid w:val="00486E08"/>
    <w:rsid w:val="00487051"/>
    <w:rsid w:val="004871E6"/>
    <w:rsid w:val="004873FC"/>
    <w:rsid w:val="00487451"/>
    <w:rsid w:val="0048745D"/>
    <w:rsid w:val="004876AE"/>
    <w:rsid w:val="00487A6E"/>
    <w:rsid w:val="0049029F"/>
    <w:rsid w:val="004904A6"/>
    <w:rsid w:val="0049070F"/>
    <w:rsid w:val="0049098F"/>
    <w:rsid w:val="004910BF"/>
    <w:rsid w:val="00491389"/>
    <w:rsid w:val="00491453"/>
    <w:rsid w:val="004914B0"/>
    <w:rsid w:val="00491553"/>
    <w:rsid w:val="00491A28"/>
    <w:rsid w:val="00491BEC"/>
    <w:rsid w:val="00491F51"/>
    <w:rsid w:val="004920AD"/>
    <w:rsid w:val="00492562"/>
    <w:rsid w:val="0049313D"/>
    <w:rsid w:val="004931FA"/>
    <w:rsid w:val="00493666"/>
    <w:rsid w:val="004936C6"/>
    <w:rsid w:val="00493739"/>
    <w:rsid w:val="00493AE3"/>
    <w:rsid w:val="00493BB0"/>
    <w:rsid w:val="00493E2F"/>
    <w:rsid w:val="00493F9D"/>
    <w:rsid w:val="0049466A"/>
    <w:rsid w:val="00494A23"/>
    <w:rsid w:val="00494C7D"/>
    <w:rsid w:val="0049503A"/>
    <w:rsid w:val="00495176"/>
    <w:rsid w:val="004955C8"/>
    <w:rsid w:val="00495A9B"/>
    <w:rsid w:val="00495AA0"/>
    <w:rsid w:val="004960FD"/>
    <w:rsid w:val="00496270"/>
    <w:rsid w:val="004962C9"/>
    <w:rsid w:val="00496302"/>
    <w:rsid w:val="0049651B"/>
    <w:rsid w:val="004966F8"/>
    <w:rsid w:val="004970E0"/>
    <w:rsid w:val="00497262"/>
    <w:rsid w:val="004974A0"/>
    <w:rsid w:val="004975D4"/>
    <w:rsid w:val="00497658"/>
    <w:rsid w:val="004978B8"/>
    <w:rsid w:val="004979E1"/>
    <w:rsid w:val="00497C7F"/>
    <w:rsid w:val="00497CE1"/>
    <w:rsid w:val="00497D80"/>
    <w:rsid w:val="004A0392"/>
    <w:rsid w:val="004A04C3"/>
    <w:rsid w:val="004A053F"/>
    <w:rsid w:val="004A055F"/>
    <w:rsid w:val="004A0607"/>
    <w:rsid w:val="004A0852"/>
    <w:rsid w:val="004A0B2F"/>
    <w:rsid w:val="004A0CEC"/>
    <w:rsid w:val="004A118C"/>
    <w:rsid w:val="004A13C9"/>
    <w:rsid w:val="004A1D78"/>
    <w:rsid w:val="004A1FF8"/>
    <w:rsid w:val="004A205D"/>
    <w:rsid w:val="004A20D6"/>
    <w:rsid w:val="004A21AE"/>
    <w:rsid w:val="004A26ED"/>
    <w:rsid w:val="004A2722"/>
    <w:rsid w:val="004A29D0"/>
    <w:rsid w:val="004A2E72"/>
    <w:rsid w:val="004A2FCC"/>
    <w:rsid w:val="004A3087"/>
    <w:rsid w:val="004A3149"/>
    <w:rsid w:val="004A3235"/>
    <w:rsid w:val="004A3422"/>
    <w:rsid w:val="004A34DF"/>
    <w:rsid w:val="004A36D5"/>
    <w:rsid w:val="004A3A58"/>
    <w:rsid w:val="004A3F23"/>
    <w:rsid w:val="004A447E"/>
    <w:rsid w:val="004A46F5"/>
    <w:rsid w:val="004A4980"/>
    <w:rsid w:val="004A4F5A"/>
    <w:rsid w:val="004A5582"/>
    <w:rsid w:val="004A5645"/>
    <w:rsid w:val="004A582B"/>
    <w:rsid w:val="004A5CE7"/>
    <w:rsid w:val="004A63A1"/>
    <w:rsid w:val="004A64C3"/>
    <w:rsid w:val="004A6EC3"/>
    <w:rsid w:val="004A7157"/>
    <w:rsid w:val="004A72D8"/>
    <w:rsid w:val="004A7605"/>
    <w:rsid w:val="004A77F6"/>
    <w:rsid w:val="004A79F3"/>
    <w:rsid w:val="004A7B13"/>
    <w:rsid w:val="004A7E51"/>
    <w:rsid w:val="004B003E"/>
    <w:rsid w:val="004B02DC"/>
    <w:rsid w:val="004B0372"/>
    <w:rsid w:val="004B075B"/>
    <w:rsid w:val="004B0924"/>
    <w:rsid w:val="004B0A2E"/>
    <w:rsid w:val="004B0AD6"/>
    <w:rsid w:val="004B1316"/>
    <w:rsid w:val="004B13C5"/>
    <w:rsid w:val="004B1F3A"/>
    <w:rsid w:val="004B208C"/>
    <w:rsid w:val="004B2400"/>
    <w:rsid w:val="004B258E"/>
    <w:rsid w:val="004B27EF"/>
    <w:rsid w:val="004B2ACB"/>
    <w:rsid w:val="004B3434"/>
    <w:rsid w:val="004B3699"/>
    <w:rsid w:val="004B3825"/>
    <w:rsid w:val="004B4154"/>
    <w:rsid w:val="004B430D"/>
    <w:rsid w:val="004B434C"/>
    <w:rsid w:val="004B484F"/>
    <w:rsid w:val="004B48CB"/>
    <w:rsid w:val="004B4927"/>
    <w:rsid w:val="004B49C9"/>
    <w:rsid w:val="004B4CA1"/>
    <w:rsid w:val="004B55A7"/>
    <w:rsid w:val="004B567B"/>
    <w:rsid w:val="004B5975"/>
    <w:rsid w:val="004B5B61"/>
    <w:rsid w:val="004B5EB3"/>
    <w:rsid w:val="004B5ED1"/>
    <w:rsid w:val="004B5FCE"/>
    <w:rsid w:val="004B61CF"/>
    <w:rsid w:val="004B6388"/>
    <w:rsid w:val="004B63DE"/>
    <w:rsid w:val="004B6529"/>
    <w:rsid w:val="004B68A9"/>
    <w:rsid w:val="004B68CE"/>
    <w:rsid w:val="004B6AD2"/>
    <w:rsid w:val="004B6F01"/>
    <w:rsid w:val="004B723A"/>
    <w:rsid w:val="004B73CB"/>
    <w:rsid w:val="004B740A"/>
    <w:rsid w:val="004B7419"/>
    <w:rsid w:val="004B7842"/>
    <w:rsid w:val="004B7E38"/>
    <w:rsid w:val="004C01C9"/>
    <w:rsid w:val="004C05ED"/>
    <w:rsid w:val="004C08ED"/>
    <w:rsid w:val="004C0904"/>
    <w:rsid w:val="004C0AC8"/>
    <w:rsid w:val="004C0ADD"/>
    <w:rsid w:val="004C0CDC"/>
    <w:rsid w:val="004C115F"/>
    <w:rsid w:val="004C11A9"/>
    <w:rsid w:val="004C1303"/>
    <w:rsid w:val="004C1916"/>
    <w:rsid w:val="004C19C2"/>
    <w:rsid w:val="004C1B2E"/>
    <w:rsid w:val="004C1F0A"/>
    <w:rsid w:val="004C2016"/>
    <w:rsid w:val="004C21DB"/>
    <w:rsid w:val="004C21FB"/>
    <w:rsid w:val="004C220A"/>
    <w:rsid w:val="004C24AA"/>
    <w:rsid w:val="004C24E8"/>
    <w:rsid w:val="004C24F2"/>
    <w:rsid w:val="004C292F"/>
    <w:rsid w:val="004C2AA3"/>
    <w:rsid w:val="004C2C65"/>
    <w:rsid w:val="004C2C72"/>
    <w:rsid w:val="004C32FE"/>
    <w:rsid w:val="004C381F"/>
    <w:rsid w:val="004C3CF7"/>
    <w:rsid w:val="004C4254"/>
    <w:rsid w:val="004C45FD"/>
    <w:rsid w:val="004C4699"/>
    <w:rsid w:val="004C4959"/>
    <w:rsid w:val="004C4A0A"/>
    <w:rsid w:val="004C4B48"/>
    <w:rsid w:val="004C4C39"/>
    <w:rsid w:val="004C5407"/>
    <w:rsid w:val="004C55C5"/>
    <w:rsid w:val="004C59A0"/>
    <w:rsid w:val="004C5C78"/>
    <w:rsid w:val="004C5D85"/>
    <w:rsid w:val="004C639A"/>
    <w:rsid w:val="004C68E7"/>
    <w:rsid w:val="004C69C4"/>
    <w:rsid w:val="004C6D7C"/>
    <w:rsid w:val="004C6DC6"/>
    <w:rsid w:val="004C7989"/>
    <w:rsid w:val="004C7BEE"/>
    <w:rsid w:val="004C7F54"/>
    <w:rsid w:val="004D022F"/>
    <w:rsid w:val="004D02D7"/>
    <w:rsid w:val="004D03F0"/>
    <w:rsid w:val="004D0950"/>
    <w:rsid w:val="004D0982"/>
    <w:rsid w:val="004D0A0C"/>
    <w:rsid w:val="004D0EE3"/>
    <w:rsid w:val="004D1161"/>
    <w:rsid w:val="004D12C5"/>
    <w:rsid w:val="004D1D45"/>
    <w:rsid w:val="004D1D9D"/>
    <w:rsid w:val="004D1E03"/>
    <w:rsid w:val="004D20FE"/>
    <w:rsid w:val="004D21BF"/>
    <w:rsid w:val="004D2D0C"/>
    <w:rsid w:val="004D2D46"/>
    <w:rsid w:val="004D30BE"/>
    <w:rsid w:val="004D3361"/>
    <w:rsid w:val="004D39CE"/>
    <w:rsid w:val="004D3A89"/>
    <w:rsid w:val="004D3D88"/>
    <w:rsid w:val="004D3FA0"/>
    <w:rsid w:val="004D4277"/>
    <w:rsid w:val="004D44B8"/>
    <w:rsid w:val="004D4CCC"/>
    <w:rsid w:val="004D50C3"/>
    <w:rsid w:val="004D54BD"/>
    <w:rsid w:val="004D554B"/>
    <w:rsid w:val="004D56A9"/>
    <w:rsid w:val="004D5769"/>
    <w:rsid w:val="004D5B24"/>
    <w:rsid w:val="004D5DB9"/>
    <w:rsid w:val="004D60FA"/>
    <w:rsid w:val="004D6318"/>
    <w:rsid w:val="004D6513"/>
    <w:rsid w:val="004D6517"/>
    <w:rsid w:val="004D6705"/>
    <w:rsid w:val="004D68DE"/>
    <w:rsid w:val="004D6D6C"/>
    <w:rsid w:val="004D70EA"/>
    <w:rsid w:val="004D7180"/>
    <w:rsid w:val="004D74A7"/>
    <w:rsid w:val="004D79E4"/>
    <w:rsid w:val="004E0412"/>
    <w:rsid w:val="004E063D"/>
    <w:rsid w:val="004E081C"/>
    <w:rsid w:val="004E0ADB"/>
    <w:rsid w:val="004E0C77"/>
    <w:rsid w:val="004E0FAC"/>
    <w:rsid w:val="004E1043"/>
    <w:rsid w:val="004E1147"/>
    <w:rsid w:val="004E15B5"/>
    <w:rsid w:val="004E1D0C"/>
    <w:rsid w:val="004E1D69"/>
    <w:rsid w:val="004E1DFA"/>
    <w:rsid w:val="004E20AB"/>
    <w:rsid w:val="004E26A6"/>
    <w:rsid w:val="004E2877"/>
    <w:rsid w:val="004E2888"/>
    <w:rsid w:val="004E2980"/>
    <w:rsid w:val="004E2B7D"/>
    <w:rsid w:val="004E2C8C"/>
    <w:rsid w:val="004E3059"/>
    <w:rsid w:val="004E309A"/>
    <w:rsid w:val="004E33B8"/>
    <w:rsid w:val="004E345A"/>
    <w:rsid w:val="004E35D8"/>
    <w:rsid w:val="004E36FD"/>
    <w:rsid w:val="004E38D6"/>
    <w:rsid w:val="004E3E6B"/>
    <w:rsid w:val="004E408E"/>
    <w:rsid w:val="004E40D9"/>
    <w:rsid w:val="004E40F7"/>
    <w:rsid w:val="004E4BFF"/>
    <w:rsid w:val="004E503C"/>
    <w:rsid w:val="004E51D2"/>
    <w:rsid w:val="004E575A"/>
    <w:rsid w:val="004E5799"/>
    <w:rsid w:val="004E5A1F"/>
    <w:rsid w:val="004E5BF8"/>
    <w:rsid w:val="004E61B6"/>
    <w:rsid w:val="004E64AA"/>
    <w:rsid w:val="004E662B"/>
    <w:rsid w:val="004E66FD"/>
    <w:rsid w:val="004E6783"/>
    <w:rsid w:val="004E6B06"/>
    <w:rsid w:val="004E6C4A"/>
    <w:rsid w:val="004E6D17"/>
    <w:rsid w:val="004E6DF1"/>
    <w:rsid w:val="004E6E2C"/>
    <w:rsid w:val="004E79CB"/>
    <w:rsid w:val="004F0172"/>
    <w:rsid w:val="004F021B"/>
    <w:rsid w:val="004F0660"/>
    <w:rsid w:val="004F0888"/>
    <w:rsid w:val="004F0B03"/>
    <w:rsid w:val="004F0D8C"/>
    <w:rsid w:val="004F1289"/>
    <w:rsid w:val="004F1310"/>
    <w:rsid w:val="004F16AF"/>
    <w:rsid w:val="004F170D"/>
    <w:rsid w:val="004F1851"/>
    <w:rsid w:val="004F1A25"/>
    <w:rsid w:val="004F1C75"/>
    <w:rsid w:val="004F2077"/>
    <w:rsid w:val="004F20D8"/>
    <w:rsid w:val="004F235A"/>
    <w:rsid w:val="004F23E5"/>
    <w:rsid w:val="004F24BA"/>
    <w:rsid w:val="004F27D4"/>
    <w:rsid w:val="004F285D"/>
    <w:rsid w:val="004F2886"/>
    <w:rsid w:val="004F2A1C"/>
    <w:rsid w:val="004F2AC5"/>
    <w:rsid w:val="004F336F"/>
    <w:rsid w:val="004F3E29"/>
    <w:rsid w:val="004F3E36"/>
    <w:rsid w:val="004F419C"/>
    <w:rsid w:val="004F447F"/>
    <w:rsid w:val="004F469F"/>
    <w:rsid w:val="004F47A9"/>
    <w:rsid w:val="004F48DD"/>
    <w:rsid w:val="004F5205"/>
    <w:rsid w:val="004F5611"/>
    <w:rsid w:val="004F5745"/>
    <w:rsid w:val="004F58AD"/>
    <w:rsid w:val="004F5E6C"/>
    <w:rsid w:val="004F5EA9"/>
    <w:rsid w:val="004F6081"/>
    <w:rsid w:val="004F6148"/>
    <w:rsid w:val="004F6185"/>
    <w:rsid w:val="004F6222"/>
    <w:rsid w:val="004F62AF"/>
    <w:rsid w:val="004F65CB"/>
    <w:rsid w:val="004F66F4"/>
    <w:rsid w:val="004F6850"/>
    <w:rsid w:val="004F699D"/>
    <w:rsid w:val="004F6AF2"/>
    <w:rsid w:val="004F6AFB"/>
    <w:rsid w:val="004F6DC5"/>
    <w:rsid w:val="004F6F6B"/>
    <w:rsid w:val="004F6FDF"/>
    <w:rsid w:val="004F7117"/>
    <w:rsid w:val="004F74EF"/>
    <w:rsid w:val="004F765D"/>
    <w:rsid w:val="004F7C4E"/>
    <w:rsid w:val="0050004F"/>
    <w:rsid w:val="00500064"/>
    <w:rsid w:val="005000EC"/>
    <w:rsid w:val="00500153"/>
    <w:rsid w:val="005002A0"/>
    <w:rsid w:val="0050082E"/>
    <w:rsid w:val="00500C49"/>
    <w:rsid w:val="00500D66"/>
    <w:rsid w:val="00500DFE"/>
    <w:rsid w:val="005013F9"/>
    <w:rsid w:val="005015F3"/>
    <w:rsid w:val="005016B5"/>
    <w:rsid w:val="00501E8B"/>
    <w:rsid w:val="00501EC1"/>
    <w:rsid w:val="00502738"/>
    <w:rsid w:val="00502DE3"/>
    <w:rsid w:val="005031E4"/>
    <w:rsid w:val="0050328C"/>
    <w:rsid w:val="0050338F"/>
    <w:rsid w:val="005034C7"/>
    <w:rsid w:val="005035A9"/>
    <w:rsid w:val="00503B75"/>
    <w:rsid w:val="00503C97"/>
    <w:rsid w:val="00504643"/>
    <w:rsid w:val="00504720"/>
    <w:rsid w:val="00504EF3"/>
    <w:rsid w:val="0050514A"/>
    <w:rsid w:val="0050534B"/>
    <w:rsid w:val="005055BF"/>
    <w:rsid w:val="00505635"/>
    <w:rsid w:val="00505997"/>
    <w:rsid w:val="00505FDC"/>
    <w:rsid w:val="00506286"/>
    <w:rsid w:val="00506384"/>
    <w:rsid w:val="0050638E"/>
    <w:rsid w:val="0050674B"/>
    <w:rsid w:val="00506BF9"/>
    <w:rsid w:val="00506D69"/>
    <w:rsid w:val="00506DCF"/>
    <w:rsid w:val="00506FD7"/>
    <w:rsid w:val="00507180"/>
    <w:rsid w:val="00507558"/>
    <w:rsid w:val="00507635"/>
    <w:rsid w:val="00507981"/>
    <w:rsid w:val="005108C2"/>
    <w:rsid w:val="00510C07"/>
    <w:rsid w:val="00510EC1"/>
    <w:rsid w:val="0051110C"/>
    <w:rsid w:val="00511461"/>
    <w:rsid w:val="005114EE"/>
    <w:rsid w:val="005115EE"/>
    <w:rsid w:val="005116AE"/>
    <w:rsid w:val="00511819"/>
    <w:rsid w:val="00511863"/>
    <w:rsid w:val="005118AF"/>
    <w:rsid w:val="00511B09"/>
    <w:rsid w:val="00511D76"/>
    <w:rsid w:val="00511F68"/>
    <w:rsid w:val="005123D0"/>
    <w:rsid w:val="005128E7"/>
    <w:rsid w:val="00512C4C"/>
    <w:rsid w:val="00512D43"/>
    <w:rsid w:val="00512DC5"/>
    <w:rsid w:val="00513534"/>
    <w:rsid w:val="00513682"/>
    <w:rsid w:val="00513750"/>
    <w:rsid w:val="00513C8C"/>
    <w:rsid w:val="00514262"/>
    <w:rsid w:val="00514275"/>
    <w:rsid w:val="00514B12"/>
    <w:rsid w:val="00515892"/>
    <w:rsid w:val="00515EB7"/>
    <w:rsid w:val="00516719"/>
    <w:rsid w:val="0051691D"/>
    <w:rsid w:val="005169AE"/>
    <w:rsid w:val="00516B7E"/>
    <w:rsid w:val="005173EF"/>
    <w:rsid w:val="005175EA"/>
    <w:rsid w:val="00517725"/>
    <w:rsid w:val="005179EC"/>
    <w:rsid w:val="00517CD2"/>
    <w:rsid w:val="00517D8D"/>
    <w:rsid w:val="00517EEA"/>
    <w:rsid w:val="00517FD2"/>
    <w:rsid w:val="00520449"/>
    <w:rsid w:val="00520538"/>
    <w:rsid w:val="00520785"/>
    <w:rsid w:val="005207CD"/>
    <w:rsid w:val="00520BBF"/>
    <w:rsid w:val="00520DC7"/>
    <w:rsid w:val="00520E37"/>
    <w:rsid w:val="00520F0B"/>
    <w:rsid w:val="0052144A"/>
    <w:rsid w:val="0052170E"/>
    <w:rsid w:val="005218C2"/>
    <w:rsid w:val="00521A8A"/>
    <w:rsid w:val="00521B15"/>
    <w:rsid w:val="00521B67"/>
    <w:rsid w:val="00521CD3"/>
    <w:rsid w:val="00521E41"/>
    <w:rsid w:val="00522297"/>
    <w:rsid w:val="005228E2"/>
    <w:rsid w:val="00522E47"/>
    <w:rsid w:val="00522FFB"/>
    <w:rsid w:val="00523398"/>
    <w:rsid w:val="0052343E"/>
    <w:rsid w:val="00523545"/>
    <w:rsid w:val="005236C8"/>
    <w:rsid w:val="00523A6F"/>
    <w:rsid w:val="00523E25"/>
    <w:rsid w:val="0052422A"/>
    <w:rsid w:val="005242C3"/>
    <w:rsid w:val="00524314"/>
    <w:rsid w:val="0052440A"/>
    <w:rsid w:val="005244E5"/>
    <w:rsid w:val="0052476E"/>
    <w:rsid w:val="0052482E"/>
    <w:rsid w:val="0052508D"/>
    <w:rsid w:val="00525572"/>
    <w:rsid w:val="00525A7C"/>
    <w:rsid w:val="00525B7C"/>
    <w:rsid w:val="00525DA2"/>
    <w:rsid w:val="005260F6"/>
    <w:rsid w:val="00526163"/>
    <w:rsid w:val="00526235"/>
    <w:rsid w:val="0052642D"/>
    <w:rsid w:val="005264AE"/>
    <w:rsid w:val="00526795"/>
    <w:rsid w:val="005268FB"/>
    <w:rsid w:val="00526D1E"/>
    <w:rsid w:val="0052723C"/>
    <w:rsid w:val="00527312"/>
    <w:rsid w:val="00527869"/>
    <w:rsid w:val="00527903"/>
    <w:rsid w:val="005279CC"/>
    <w:rsid w:val="00527CFE"/>
    <w:rsid w:val="00527F33"/>
    <w:rsid w:val="00527FD1"/>
    <w:rsid w:val="00527FE8"/>
    <w:rsid w:val="005302EA"/>
    <w:rsid w:val="00530B77"/>
    <w:rsid w:val="00530F72"/>
    <w:rsid w:val="0053106C"/>
    <w:rsid w:val="00531112"/>
    <w:rsid w:val="0053113B"/>
    <w:rsid w:val="005313A8"/>
    <w:rsid w:val="0053148E"/>
    <w:rsid w:val="00531536"/>
    <w:rsid w:val="00531571"/>
    <w:rsid w:val="00531793"/>
    <w:rsid w:val="005318EC"/>
    <w:rsid w:val="00531934"/>
    <w:rsid w:val="005319F4"/>
    <w:rsid w:val="00531B70"/>
    <w:rsid w:val="00531C5A"/>
    <w:rsid w:val="00531CE5"/>
    <w:rsid w:val="00532475"/>
    <w:rsid w:val="005332E8"/>
    <w:rsid w:val="00533480"/>
    <w:rsid w:val="0053369E"/>
    <w:rsid w:val="00533E2E"/>
    <w:rsid w:val="00533E4E"/>
    <w:rsid w:val="00533FD7"/>
    <w:rsid w:val="00534069"/>
    <w:rsid w:val="005344B1"/>
    <w:rsid w:val="005344F3"/>
    <w:rsid w:val="00534935"/>
    <w:rsid w:val="00534A75"/>
    <w:rsid w:val="00534BFD"/>
    <w:rsid w:val="00534DB8"/>
    <w:rsid w:val="00534E9F"/>
    <w:rsid w:val="00535304"/>
    <w:rsid w:val="005355A0"/>
    <w:rsid w:val="005359B3"/>
    <w:rsid w:val="00535B69"/>
    <w:rsid w:val="00535D20"/>
    <w:rsid w:val="005360CA"/>
    <w:rsid w:val="00536310"/>
    <w:rsid w:val="005365B6"/>
    <w:rsid w:val="005367AB"/>
    <w:rsid w:val="00536AA0"/>
    <w:rsid w:val="00536B8A"/>
    <w:rsid w:val="00536C39"/>
    <w:rsid w:val="005370FD"/>
    <w:rsid w:val="00537358"/>
    <w:rsid w:val="0053761C"/>
    <w:rsid w:val="0053795F"/>
    <w:rsid w:val="005379E1"/>
    <w:rsid w:val="00537ACA"/>
    <w:rsid w:val="00537C38"/>
    <w:rsid w:val="00537C5E"/>
    <w:rsid w:val="00540050"/>
    <w:rsid w:val="00540214"/>
    <w:rsid w:val="00540336"/>
    <w:rsid w:val="005403F7"/>
    <w:rsid w:val="00540516"/>
    <w:rsid w:val="00540CD7"/>
    <w:rsid w:val="00540CE7"/>
    <w:rsid w:val="00540E51"/>
    <w:rsid w:val="00540EA6"/>
    <w:rsid w:val="00540F46"/>
    <w:rsid w:val="005411AD"/>
    <w:rsid w:val="00541480"/>
    <w:rsid w:val="00541583"/>
    <w:rsid w:val="00541BE8"/>
    <w:rsid w:val="00541DFE"/>
    <w:rsid w:val="00541EDF"/>
    <w:rsid w:val="00541FBB"/>
    <w:rsid w:val="005421F7"/>
    <w:rsid w:val="005426AF"/>
    <w:rsid w:val="00542A02"/>
    <w:rsid w:val="00542A25"/>
    <w:rsid w:val="00542DD1"/>
    <w:rsid w:val="00543107"/>
    <w:rsid w:val="005436B0"/>
    <w:rsid w:val="00543714"/>
    <w:rsid w:val="005437A2"/>
    <w:rsid w:val="005438F7"/>
    <w:rsid w:val="00543E98"/>
    <w:rsid w:val="00543F24"/>
    <w:rsid w:val="0054410D"/>
    <w:rsid w:val="005444C8"/>
    <w:rsid w:val="00544D3D"/>
    <w:rsid w:val="00544D89"/>
    <w:rsid w:val="00544E7C"/>
    <w:rsid w:val="00544EC8"/>
    <w:rsid w:val="005451AA"/>
    <w:rsid w:val="0054547F"/>
    <w:rsid w:val="00545481"/>
    <w:rsid w:val="005454B2"/>
    <w:rsid w:val="005455E2"/>
    <w:rsid w:val="0054565C"/>
    <w:rsid w:val="005456E8"/>
    <w:rsid w:val="0054575E"/>
    <w:rsid w:val="00545DE9"/>
    <w:rsid w:val="00545E11"/>
    <w:rsid w:val="00546611"/>
    <w:rsid w:val="0054661E"/>
    <w:rsid w:val="005468AE"/>
    <w:rsid w:val="0054694D"/>
    <w:rsid w:val="00546A4B"/>
    <w:rsid w:val="00546ED1"/>
    <w:rsid w:val="005474CA"/>
    <w:rsid w:val="00547628"/>
    <w:rsid w:val="005478B5"/>
    <w:rsid w:val="00547BA7"/>
    <w:rsid w:val="005500B1"/>
    <w:rsid w:val="005500C3"/>
    <w:rsid w:val="0055036D"/>
    <w:rsid w:val="005503E7"/>
    <w:rsid w:val="0055078F"/>
    <w:rsid w:val="0055086F"/>
    <w:rsid w:val="00550D00"/>
    <w:rsid w:val="005513EB"/>
    <w:rsid w:val="005517DD"/>
    <w:rsid w:val="005518A2"/>
    <w:rsid w:val="00551931"/>
    <w:rsid w:val="00551CD3"/>
    <w:rsid w:val="00551D91"/>
    <w:rsid w:val="00552142"/>
    <w:rsid w:val="00552146"/>
    <w:rsid w:val="00552C3C"/>
    <w:rsid w:val="00552C86"/>
    <w:rsid w:val="00553983"/>
    <w:rsid w:val="00553CAE"/>
    <w:rsid w:val="0055402A"/>
    <w:rsid w:val="005543E7"/>
    <w:rsid w:val="0055465F"/>
    <w:rsid w:val="00554815"/>
    <w:rsid w:val="005549DD"/>
    <w:rsid w:val="00554B8D"/>
    <w:rsid w:val="00554BFD"/>
    <w:rsid w:val="00554D92"/>
    <w:rsid w:val="00554EDD"/>
    <w:rsid w:val="00554FD3"/>
    <w:rsid w:val="0055594E"/>
    <w:rsid w:val="00555DFA"/>
    <w:rsid w:val="00556689"/>
    <w:rsid w:val="00556CBA"/>
    <w:rsid w:val="00557164"/>
    <w:rsid w:val="005577A1"/>
    <w:rsid w:val="00557A79"/>
    <w:rsid w:val="0056002D"/>
    <w:rsid w:val="005602C9"/>
    <w:rsid w:val="005604C7"/>
    <w:rsid w:val="005605EC"/>
    <w:rsid w:val="005608F0"/>
    <w:rsid w:val="00560C75"/>
    <w:rsid w:val="00561196"/>
    <w:rsid w:val="005612A3"/>
    <w:rsid w:val="005612C9"/>
    <w:rsid w:val="00561AAB"/>
    <w:rsid w:val="00561B2C"/>
    <w:rsid w:val="00561BEA"/>
    <w:rsid w:val="00561FA5"/>
    <w:rsid w:val="0056208A"/>
    <w:rsid w:val="0056211B"/>
    <w:rsid w:val="005623F7"/>
    <w:rsid w:val="00562672"/>
    <w:rsid w:val="00562A43"/>
    <w:rsid w:val="00562D75"/>
    <w:rsid w:val="00562F00"/>
    <w:rsid w:val="00562F22"/>
    <w:rsid w:val="0056306B"/>
    <w:rsid w:val="005630C2"/>
    <w:rsid w:val="0056331D"/>
    <w:rsid w:val="00563E67"/>
    <w:rsid w:val="00564013"/>
    <w:rsid w:val="00564281"/>
    <w:rsid w:val="0056459F"/>
    <w:rsid w:val="00564802"/>
    <w:rsid w:val="005648B6"/>
    <w:rsid w:val="005649D2"/>
    <w:rsid w:val="00564B59"/>
    <w:rsid w:val="00564C55"/>
    <w:rsid w:val="005651B7"/>
    <w:rsid w:val="005652ED"/>
    <w:rsid w:val="005655BE"/>
    <w:rsid w:val="0056561E"/>
    <w:rsid w:val="0056562D"/>
    <w:rsid w:val="005658D3"/>
    <w:rsid w:val="005659D8"/>
    <w:rsid w:val="00566358"/>
    <w:rsid w:val="00566833"/>
    <w:rsid w:val="00566881"/>
    <w:rsid w:val="005669AA"/>
    <w:rsid w:val="005669C2"/>
    <w:rsid w:val="0056743A"/>
    <w:rsid w:val="00567478"/>
    <w:rsid w:val="00567629"/>
    <w:rsid w:val="005678F1"/>
    <w:rsid w:val="0056797F"/>
    <w:rsid w:val="00567F6C"/>
    <w:rsid w:val="00570083"/>
    <w:rsid w:val="0057059C"/>
    <w:rsid w:val="0057062F"/>
    <w:rsid w:val="00570AB4"/>
    <w:rsid w:val="00570B4B"/>
    <w:rsid w:val="00570BE6"/>
    <w:rsid w:val="00570D8C"/>
    <w:rsid w:val="00570ECE"/>
    <w:rsid w:val="00570FC3"/>
    <w:rsid w:val="005711B7"/>
    <w:rsid w:val="0057124C"/>
    <w:rsid w:val="00571BB7"/>
    <w:rsid w:val="00571C86"/>
    <w:rsid w:val="00571D17"/>
    <w:rsid w:val="00571D7B"/>
    <w:rsid w:val="00571EA0"/>
    <w:rsid w:val="005721E1"/>
    <w:rsid w:val="00572206"/>
    <w:rsid w:val="00572325"/>
    <w:rsid w:val="0057257F"/>
    <w:rsid w:val="00572783"/>
    <w:rsid w:val="00572901"/>
    <w:rsid w:val="00572962"/>
    <w:rsid w:val="00573580"/>
    <w:rsid w:val="00573876"/>
    <w:rsid w:val="00573C79"/>
    <w:rsid w:val="005741D6"/>
    <w:rsid w:val="00574A98"/>
    <w:rsid w:val="00574CD5"/>
    <w:rsid w:val="005750FF"/>
    <w:rsid w:val="005756E1"/>
    <w:rsid w:val="0057571D"/>
    <w:rsid w:val="00575E62"/>
    <w:rsid w:val="00575F7B"/>
    <w:rsid w:val="00576039"/>
    <w:rsid w:val="00576225"/>
    <w:rsid w:val="00576297"/>
    <w:rsid w:val="00576309"/>
    <w:rsid w:val="005765B8"/>
    <w:rsid w:val="005765F5"/>
    <w:rsid w:val="0057660F"/>
    <w:rsid w:val="005772D1"/>
    <w:rsid w:val="00577787"/>
    <w:rsid w:val="00577795"/>
    <w:rsid w:val="00577AD3"/>
    <w:rsid w:val="00577C4C"/>
    <w:rsid w:val="0058056D"/>
    <w:rsid w:val="005806EA"/>
    <w:rsid w:val="00580953"/>
    <w:rsid w:val="00580991"/>
    <w:rsid w:val="00580AAE"/>
    <w:rsid w:val="00580AC2"/>
    <w:rsid w:val="00580C31"/>
    <w:rsid w:val="00580D20"/>
    <w:rsid w:val="00580E5E"/>
    <w:rsid w:val="00580F22"/>
    <w:rsid w:val="0058102D"/>
    <w:rsid w:val="0058180D"/>
    <w:rsid w:val="00581FE0"/>
    <w:rsid w:val="00582190"/>
    <w:rsid w:val="00582A9E"/>
    <w:rsid w:val="00582E06"/>
    <w:rsid w:val="00583731"/>
    <w:rsid w:val="00583A7B"/>
    <w:rsid w:val="005841A4"/>
    <w:rsid w:val="00584262"/>
    <w:rsid w:val="00584667"/>
    <w:rsid w:val="00584A7B"/>
    <w:rsid w:val="00584B5C"/>
    <w:rsid w:val="00584D10"/>
    <w:rsid w:val="005851C7"/>
    <w:rsid w:val="00586699"/>
    <w:rsid w:val="00586CBF"/>
    <w:rsid w:val="00587370"/>
    <w:rsid w:val="00587425"/>
    <w:rsid w:val="0058755A"/>
    <w:rsid w:val="005876FD"/>
    <w:rsid w:val="00587F8C"/>
    <w:rsid w:val="00590B3A"/>
    <w:rsid w:val="00590FFF"/>
    <w:rsid w:val="005912D4"/>
    <w:rsid w:val="00591536"/>
    <w:rsid w:val="00591A64"/>
    <w:rsid w:val="00591F6B"/>
    <w:rsid w:val="005923B9"/>
    <w:rsid w:val="00592651"/>
    <w:rsid w:val="00592783"/>
    <w:rsid w:val="00592895"/>
    <w:rsid w:val="005929A4"/>
    <w:rsid w:val="0059314F"/>
    <w:rsid w:val="00593196"/>
    <w:rsid w:val="005933EC"/>
    <w:rsid w:val="005934B4"/>
    <w:rsid w:val="00593675"/>
    <w:rsid w:val="00593686"/>
    <w:rsid w:val="0059374D"/>
    <w:rsid w:val="005938F0"/>
    <w:rsid w:val="00593B9F"/>
    <w:rsid w:val="00593CBB"/>
    <w:rsid w:val="00593DE0"/>
    <w:rsid w:val="00593E34"/>
    <w:rsid w:val="005941E8"/>
    <w:rsid w:val="00594641"/>
    <w:rsid w:val="0059474C"/>
    <w:rsid w:val="00594772"/>
    <w:rsid w:val="00594BD9"/>
    <w:rsid w:val="00594C19"/>
    <w:rsid w:val="00594CAE"/>
    <w:rsid w:val="00594F64"/>
    <w:rsid w:val="00595517"/>
    <w:rsid w:val="005957FA"/>
    <w:rsid w:val="0059586A"/>
    <w:rsid w:val="00595AA4"/>
    <w:rsid w:val="00595FF9"/>
    <w:rsid w:val="00596A3D"/>
    <w:rsid w:val="00596C14"/>
    <w:rsid w:val="00597348"/>
    <w:rsid w:val="00597367"/>
    <w:rsid w:val="00597644"/>
    <w:rsid w:val="00597E51"/>
    <w:rsid w:val="00597F57"/>
    <w:rsid w:val="005A0893"/>
    <w:rsid w:val="005A0AE6"/>
    <w:rsid w:val="005A0F52"/>
    <w:rsid w:val="005A18B3"/>
    <w:rsid w:val="005A1992"/>
    <w:rsid w:val="005A2139"/>
    <w:rsid w:val="005A2148"/>
    <w:rsid w:val="005A2474"/>
    <w:rsid w:val="005A250C"/>
    <w:rsid w:val="005A27E2"/>
    <w:rsid w:val="005A29B6"/>
    <w:rsid w:val="005A335D"/>
    <w:rsid w:val="005A34D4"/>
    <w:rsid w:val="005A351F"/>
    <w:rsid w:val="005A3EB4"/>
    <w:rsid w:val="005A3ED9"/>
    <w:rsid w:val="005A4190"/>
    <w:rsid w:val="005A41E3"/>
    <w:rsid w:val="005A4269"/>
    <w:rsid w:val="005A42E6"/>
    <w:rsid w:val="005A450A"/>
    <w:rsid w:val="005A47E6"/>
    <w:rsid w:val="005A4865"/>
    <w:rsid w:val="005A48CD"/>
    <w:rsid w:val="005A493E"/>
    <w:rsid w:val="005A4D8A"/>
    <w:rsid w:val="005A4E6D"/>
    <w:rsid w:val="005A5144"/>
    <w:rsid w:val="005A5173"/>
    <w:rsid w:val="005A5933"/>
    <w:rsid w:val="005A5980"/>
    <w:rsid w:val="005A5A03"/>
    <w:rsid w:val="005A5F07"/>
    <w:rsid w:val="005A6512"/>
    <w:rsid w:val="005A66BA"/>
    <w:rsid w:val="005A67CA"/>
    <w:rsid w:val="005A6BBC"/>
    <w:rsid w:val="005A6D19"/>
    <w:rsid w:val="005A6E7F"/>
    <w:rsid w:val="005A6EC3"/>
    <w:rsid w:val="005A7113"/>
    <w:rsid w:val="005A7536"/>
    <w:rsid w:val="005A75B7"/>
    <w:rsid w:val="005A75DE"/>
    <w:rsid w:val="005A7A16"/>
    <w:rsid w:val="005A7C5C"/>
    <w:rsid w:val="005A7F19"/>
    <w:rsid w:val="005B0040"/>
    <w:rsid w:val="005B00AF"/>
    <w:rsid w:val="005B03F5"/>
    <w:rsid w:val="005B0E1D"/>
    <w:rsid w:val="005B0EF8"/>
    <w:rsid w:val="005B11A0"/>
    <w:rsid w:val="005B1753"/>
    <w:rsid w:val="005B184F"/>
    <w:rsid w:val="005B188A"/>
    <w:rsid w:val="005B202A"/>
    <w:rsid w:val="005B2235"/>
    <w:rsid w:val="005B2414"/>
    <w:rsid w:val="005B26AE"/>
    <w:rsid w:val="005B2710"/>
    <w:rsid w:val="005B2933"/>
    <w:rsid w:val="005B2C56"/>
    <w:rsid w:val="005B2EAD"/>
    <w:rsid w:val="005B335E"/>
    <w:rsid w:val="005B3387"/>
    <w:rsid w:val="005B3689"/>
    <w:rsid w:val="005B3765"/>
    <w:rsid w:val="005B39C4"/>
    <w:rsid w:val="005B3E9F"/>
    <w:rsid w:val="005B4318"/>
    <w:rsid w:val="005B465A"/>
    <w:rsid w:val="005B46A0"/>
    <w:rsid w:val="005B482F"/>
    <w:rsid w:val="005B4A9B"/>
    <w:rsid w:val="005B4B00"/>
    <w:rsid w:val="005B5091"/>
    <w:rsid w:val="005B5481"/>
    <w:rsid w:val="005B54FD"/>
    <w:rsid w:val="005B57C8"/>
    <w:rsid w:val="005B57F5"/>
    <w:rsid w:val="005B5DB7"/>
    <w:rsid w:val="005B6394"/>
    <w:rsid w:val="005B67D0"/>
    <w:rsid w:val="005B68A1"/>
    <w:rsid w:val="005B68AB"/>
    <w:rsid w:val="005B68CA"/>
    <w:rsid w:val="005B69E4"/>
    <w:rsid w:val="005B6B70"/>
    <w:rsid w:val="005B7238"/>
    <w:rsid w:val="005B72D9"/>
    <w:rsid w:val="005B753F"/>
    <w:rsid w:val="005B765F"/>
    <w:rsid w:val="005B76BC"/>
    <w:rsid w:val="005B77E0"/>
    <w:rsid w:val="005B7856"/>
    <w:rsid w:val="005B7FFB"/>
    <w:rsid w:val="005C0102"/>
    <w:rsid w:val="005C018B"/>
    <w:rsid w:val="005C0228"/>
    <w:rsid w:val="005C0236"/>
    <w:rsid w:val="005C02C7"/>
    <w:rsid w:val="005C02F7"/>
    <w:rsid w:val="005C06C4"/>
    <w:rsid w:val="005C07E8"/>
    <w:rsid w:val="005C09AA"/>
    <w:rsid w:val="005C0DB4"/>
    <w:rsid w:val="005C0F69"/>
    <w:rsid w:val="005C14A7"/>
    <w:rsid w:val="005C15F8"/>
    <w:rsid w:val="005C1636"/>
    <w:rsid w:val="005C1A19"/>
    <w:rsid w:val="005C2034"/>
    <w:rsid w:val="005C2273"/>
    <w:rsid w:val="005C24B9"/>
    <w:rsid w:val="005C2AB8"/>
    <w:rsid w:val="005C2B30"/>
    <w:rsid w:val="005C2CAA"/>
    <w:rsid w:val="005C2EB0"/>
    <w:rsid w:val="005C32E2"/>
    <w:rsid w:val="005C344B"/>
    <w:rsid w:val="005C3907"/>
    <w:rsid w:val="005C393F"/>
    <w:rsid w:val="005C3AB5"/>
    <w:rsid w:val="005C46E2"/>
    <w:rsid w:val="005C488A"/>
    <w:rsid w:val="005C4B4C"/>
    <w:rsid w:val="005C4FCC"/>
    <w:rsid w:val="005C5757"/>
    <w:rsid w:val="005C5863"/>
    <w:rsid w:val="005C5887"/>
    <w:rsid w:val="005C5CB1"/>
    <w:rsid w:val="005C5E4E"/>
    <w:rsid w:val="005C6151"/>
    <w:rsid w:val="005C647D"/>
    <w:rsid w:val="005C66CE"/>
    <w:rsid w:val="005C670B"/>
    <w:rsid w:val="005C67D1"/>
    <w:rsid w:val="005C67D5"/>
    <w:rsid w:val="005C68D9"/>
    <w:rsid w:val="005C6942"/>
    <w:rsid w:val="005C6CBC"/>
    <w:rsid w:val="005C7F82"/>
    <w:rsid w:val="005D0140"/>
    <w:rsid w:val="005D01A4"/>
    <w:rsid w:val="005D057F"/>
    <w:rsid w:val="005D06A0"/>
    <w:rsid w:val="005D074C"/>
    <w:rsid w:val="005D07E2"/>
    <w:rsid w:val="005D07F8"/>
    <w:rsid w:val="005D0C0F"/>
    <w:rsid w:val="005D0F25"/>
    <w:rsid w:val="005D1070"/>
    <w:rsid w:val="005D1384"/>
    <w:rsid w:val="005D1850"/>
    <w:rsid w:val="005D1B9A"/>
    <w:rsid w:val="005D1FFB"/>
    <w:rsid w:val="005D220A"/>
    <w:rsid w:val="005D2701"/>
    <w:rsid w:val="005D27E5"/>
    <w:rsid w:val="005D2810"/>
    <w:rsid w:val="005D29AA"/>
    <w:rsid w:val="005D2C8A"/>
    <w:rsid w:val="005D30AE"/>
    <w:rsid w:val="005D340D"/>
    <w:rsid w:val="005D3985"/>
    <w:rsid w:val="005D3C2B"/>
    <w:rsid w:val="005D44F4"/>
    <w:rsid w:val="005D49FE"/>
    <w:rsid w:val="005D4AB9"/>
    <w:rsid w:val="005D4D48"/>
    <w:rsid w:val="005D5219"/>
    <w:rsid w:val="005D539B"/>
    <w:rsid w:val="005D53AF"/>
    <w:rsid w:val="005D57DD"/>
    <w:rsid w:val="005D5914"/>
    <w:rsid w:val="005D5949"/>
    <w:rsid w:val="005D5F73"/>
    <w:rsid w:val="005D6059"/>
    <w:rsid w:val="005D60A4"/>
    <w:rsid w:val="005D69CF"/>
    <w:rsid w:val="005D6D25"/>
    <w:rsid w:val="005D6F9C"/>
    <w:rsid w:val="005D714B"/>
    <w:rsid w:val="005D71DE"/>
    <w:rsid w:val="005D743E"/>
    <w:rsid w:val="005D7764"/>
    <w:rsid w:val="005D7A74"/>
    <w:rsid w:val="005D7C15"/>
    <w:rsid w:val="005E0032"/>
    <w:rsid w:val="005E015E"/>
    <w:rsid w:val="005E03F3"/>
    <w:rsid w:val="005E068C"/>
    <w:rsid w:val="005E07DB"/>
    <w:rsid w:val="005E07FD"/>
    <w:rsid w:val="005E0917"/>
    <w:rsid w:val="005E0C36"/>
    <w:rsid w:val="005E1270"/>
    <w:rsid w:val="005E152D"/>
    <w:rsid w:val="005E15AD"/>
    <w:rsid w:val="005E1674"/>
    <w:rsid w:val="005E1757"/>
    <w:rsid w:val="005E1A40"/>
    <w:rsid w:val="005E1F63"/>
    <w:rsid w:val="005E1F66"/>
    <w:rsid w:val="005E2001"/>
    <w:rsid w:val="005E2591"/>
    <w:rsid w:val="005E25AB"/>
    <w:rsid w:val="005E265C"/>
    <w:rsid w:val="005E292C"/>
    <w:rsid w:val="005E2BE5"/>
    <w:rsid w:val="005E2DCE"/>
    <w:rsid w:val="005E2F4A"/>
    <w:rsid w:val="005E333C"/>
    <w:rsid w:val="005E3527"/>
    <w:rsid w:val="005E4103"/>
    <w:rsid w:val="005E43A7"/>
    <w:rsid w:val="005E4571"/>
    <w:rsid w:val="005E47FB"/>
    <w:rsid w:val="005E4C63"/>
    <w:rsid w:val="005E4C81"/>
    <w:rsid w:val="005E5336"/>
    <w:rsid w:val="005E606A"/>
    <w:rsid w:val="005E619C"/>
    <w:rsid w:val="005E669B"/>
    <w:rsid w:val="005E6A82"/>
    <w:rsid w:val="005E6B49"/>
    <w:rsid w:val="005E6C10"/>
    <w:rsid w:val="005E74B4"/>
    <w:rsid w:val="005E758C"/>
    <w:rsid w:val="005E7D34"/>
    <w:rsid w:val="005E7DC6"/>
    <w:rsid w:val="005F01E7"/>
    <w:rsid w:val="005F045A"/>
    <w:rsid w:val="005F079B"/>
    <w:rsid w:val="005F0AD1"/>
    <w:rsid w:val="005F0CB1"/>
    <w:rsid w:val="005F1005"/>
    <w:rsid w:val="005F117D"/>
    <w:rsid w:val="005F1362"/>
    <w:rsid w:val="005F1B0C"/>
    <w:rsid w:val="005F1E30"/>
    <w:rsid w:val="005F21E6"/>
    <w:rsid w:val="005F22F2"/>
    <w:rsid w:val="005F24AA"/>
    <w:rsid w:val="005F25CF"/>
    <w:rsid w:val="005F272E"/>
    <w:rsid w:val="005F290C"/>
    <w:rsid w:val="005F3124"/>
    <w:rsid w:val="005F3930"/>
    <w:rsid w:val="005F3D87"/>
    <w:rsid w:val="005F4095"/>
    <w:rsid w:val="005F4317"/>
    <w:rsid w:val="005F48E6"/>
    <w:rsid w:val="005F4986"/>
    <w:rsid w:val="005F49CB"/>
    <w:rsid w:val="005F49D6"/>
    <w:rsid w:val="005F4D1D"/>
    <w:rsid w:val="005F4EFB"/>
    <w:rsid w:val="005F4F2E"/>
    <w:rsid w:val="005F515A"/>
    <w:rsid w:val="005F54C5"/>
    <w:rsid w:val="005F553A"/>
    <w:rsid w:val="005F5FC8"/>
    <w:rsid w:val="005F604E"/>
    <w:rsid w:val="005F6A70"/>
    <w:rsid w:val="005F6A83"/>
    <w:rsid w:val="005F7038"/>
    <w:rsid w:val="005F765A"/>
    <w:rsid w:val="005F7695"/>
    <w:rsid w:val="005F7D91"/>
    <w:rsid w:val="005F7E1C"/>
    <w:rsid w:val="005F7E3B"/>
    <w:rsid w:val="006001C8"/>
    <w:rsid w:val="00600428"/>
    <w:rsid w:val="006005B5"/>
    <w:rsid w:val="0060065C"/>
    <w:rsid w:val="00600A8E"/>
    <w:rsid w:val="00600EAF"/>
    <w:rsid w:val="006010E0"/>
    <w:rsid w:val="006011B1"/>
    <w:rsid w:val="0060151A"/>
    <w:rsid w:val="0060176A"/>
    <w:rsid w:val="00601797"/>
    <w:rsid w:val="006017EF"/>
    <w:rsid w:val="00601BB8"/>
    <w:rsid w:val="00601E8C"/>
    <w:rsid w:val="0060217E"/>
    <w:rsid w:val="006021A9"/>
    <w:rsid w:val="006021CE"/>
    <w:rsid w:val="0060265D"/>
    <w:rsid w:val="0060281F"/>
    <w:rsid w:val="0060287A"/>
    <w:rsid w:val="00602918"/>
    <w:rsid w:val="00602D45"/>
    <w:rsid w:val="00602DDD"/>
    <w:rsid w:val="00602F1C"/>
    <w:rsid w:val="00602FD0"/>
    <w:rsid w:val="0060338B"/>
    <w:rsid w:val="006033D5"/>
    <w:rsid w:val="0060396B"/>
    <w:rsid w:val="0060397A"/>
    <w:rsid w:val="006039E1"/>
    <w:rsid w:val="00603A58"/>
    <w:rsid w:val="00603EEC"/>
    <w:rsid w:val="00604180"/>
    <w:rsid w:val="006043B6"/>
    <w:rsid w:val="006043F4"/>
    <w:rsid w:val="00604532"/>
    <w:rsid w:val="006045E8"/>
    <w:rsid w:val="0060469F"/>
    <w:rsid w:val="00604890"/>
    <w:rsid w:val="00604A5F"/>
    <w:rsid w:val="00604E2E"/>
    <w:rsid w:val="006051CB"/>
    <w:rsid w:val="00605951"/>
    <w:rsid w:val="00605AC2"/>
    <w:rsid w:val="00605E0A"/>
    <w:rsid w:val="00605EC9"/>
    <w:rsid w:val="006060E5"/>
    <w:rsid w:val="0060621C"/>
    <w:rsid w:val="0060647B"/>
    <w:rsid w:val="006065EB"/>
    <w:rsid w:val="006065F1"/>
    <w:rsid w:val="00606604"/>
    <w:rsid w:val="006067CE"/>
    <w:rsid w:val="00606889"/>
    <w:rsid w:val="0060707B"/>
    <w:rsid w:val="006070FB"/>
    <w:rsid w:val="00607D60"/>
    <w:rsid w:val="00607E11"/>
    <w:rsid w:val="00610086"/>
    <w:rsid w:val="0061008F"/>
    <w:rsid w:val="006100DD"/>
    <w:rsid w:val="0061060E"/>
    <w:rsid w:val="00610732"/>
    <w:rsid w:val="00610863"/>
    <w:rsid w:val="00610A7F"/>
    <w:rsid w:val="00610ACE"/>
    <w:rsid w:val="00610BDC"/>
    <w:rsid w:val="00610C1B"/>
    <w:rsid w:val="00610D15"/>
    <w:rsid w:val="00610E84"/>
    <w:rsid w:val="006115D8"/>
    <w:rsid w:val="006115F3"/>
    <w:rsid w:val="00611747"/>
    <w:rsid w:val="006117A9"/>
    <w:rsid w:val="0061184A"/>
    <w:rsid w:val="00611D3B"/>
    <w:rsid w:val="006122CC"/>
    <w:rsid w:val="006127CD"/>
    <w:rsid w:val="00612AFB"/>
    <w:rsid w:val="00612F73"/>
    <w:rsid w:val="00613017"/>
    <w:rsid w:val="00613278"/>
    <w:rsid w:val="006137D9"/>
    <w:rsid w:val="00613949"/>
    <w:rsid w:val="00613C90"/>
    <w:rsid w:val="00614237"/>
    <w:rsid w:val="0061457C"/>
    <w:rsid w:val="0061465D"/>
    <w:rsid w:val="00614704"/>
    <w:rsid w:val="00614920"/>
    <w:rsid w:val="00614CB7"/>
    <w:rsid w:val="0061526B"/>
    <w:rsid w:val="006152F0"/>
    <w:rsid w:val="006154EB"/>
    <w:rsid w:val="00615839"/>
    <w:rsid w:val="006158E6"/>
    <w:rsid w:val="0061598D"/>
    <w:rsid w:val="00616FAA"/>
    <w:rsid w:val="0061711B"/>
    <w:rsid w:val="00617691"/>
    <w:rsid w:val="00617807"/>
    <w:rsid w:val="00617942"/>
    <w:rsid w:val="00617EE9"/>
    <w:rsid w:val="006200B6"/>
    <w:rsid w:val="00620128"/>
    <w:rsid w:val="0062063C"/>
    <w:rsid w:val="00620A0D"/>
    <w:rsid w:val="00621095"/>
    <w:rsid w:val="0062115F"/>
    <w:rsid w:val="006212AA"/>
    <w:rsid w:val="006215C8"/>
    <w:rsid w:val="0062295C"/>
    <w:rsid w:val="006229A2"/>
    <w:rsid w:val="00622A37"/>
    <w:rsid w:val="00622C5C"/>
    <w:rsid w:val="00622CFF"/>
    <w:rsid w:val="00622D6B"/>
    <w:rsid w:val="00622EE3"/>
    <w:rsid w:val="00623018"/>
    <w:rsid w:val="006230F0"/>
    <w:rsid w:val="00623132"/>
    <w:rsid w:val="00623532"/>
    <w:rsid w:val="00623860"/>
    <w:rsid w:val="00623C27"/>
    <w:rsid w:val="00623CD4"/>
    <w:rsid w:val="00624439"/>
    <w:rsid w:val="006244F5"/>
    <w:rsid w:val="006245A4"/>
    <w:rsid w:val="00624837"/>
    <w:rsid w:val="00624D13"/>
    <w:rsid w:val="00624E2A"/>
    <w:rsid w:val="0062590C"/>
    <w:rsid w:val="00625A66"/>
    <w:rsid w:val="00625AF4"/>
    <w:rsid w:val="00625E30"/>
    <w:rsid w:val="00626B84"/>
    <w:rsid w:val="00626BBF"/>
    <w:rsid w:val="00626C61"/>
    <w:rsid w:val="00626CA8"/>
    <w:rsid w:val="00627031"/>
    <w:rsid w:val="0062765D"/>
    <w:rsid w:val="00627A57"/>
    <w:rsid w:val="00627EBA"/>
    <w:rsid w:val="0063000E"/>
    <w:rsid w:val="00630145"/>
    <w:rsid w:val="006302FF"/>
    <w:rsid w:val="00630323"/>
    <w:rsid w:val="00630324"/>
    <w:rsid w:val="00630642"/>
    <w:rsid w:val="006306F3"/>
    <w:rsid w:val="00630C7A"/>
    <w:rsid w:val="0063110D"/>
    <w:rsid w:val="0063140A"/>
    <w:rsid w:val="006314B9"/>
    <w:rsid w:val="00631840"/>
    <w:rsid w:val="00631D55"/>
    <w:rsid w:val="00631D9F"/>
    <w:rsid w:val="0063222D"/>
    <w:rsid w:val="00632392"/>
    <w:rsid w:val="00632537"/>
    <w:rsid w:val="00632BAF"/>
    <w:rsid w:val="00632D4A"/>
    <w:rsid w:val="00633561"/>
    <w:rsid w:val="00633634"/>
    <w:rsid w:val="00633C8A"/>
    <w:rsid w:val="00633EA1"/>
    <w:rsid w:val="00633EB3"/>
    <w:rsid w:val="00633EE8"/>
    <w:rsid w:val="006341BC"/>
    <w:rsid w:val="00634217"/>
    <w:rsid w:val="00634737"/>
    <w:rsid w:val="00634CE3"/>
    <w:rsid w:val="00634D74"/>
    <w:rsid w:val="006351FF"/>
    <w:rsid w:val="0063523C"/>
    <w:rsid w:val="0063540C"/>
    <w:rsid w:val="00635FDC"/>
    <w:rsid w:val="0063614E"/>
    <w:rsid w:val="00636716"/>
    <w:rsid w:val="00636792"/>
    <w:rsid w:val="006367EF"/>
    <w:rsid w:val="00636C4E"/>
    <w:rsid w:val="00636CE4"/>
    <w:rsid w:val="00636EE2"/>
    <w:rsid w:val="00636FDF"/>
    <w:rsid w:val="00637291"/>
    <w:rsid w:val="006373BC"/>
    <w:rsid w:val="0063747E"/>
    <w:rsid w:val="00637663"/>
    <w:rsid w:val="006377FA"/>
    <w:rsid w:val="00637A81"/>
    <w:rsid w:val="00637AE9"/>
    <w:rsid w:val="006402F8"/>
    <w:rsid w:val="00640372"/>
    <w:rsid w:val="0064054F"/>
    <w:rsid w:val="0064094A"/>
    <w:rsid w:val="00640D03"/>
    <w:rsid w:val="00640EB7"/>
    <w:rsid w:val="00641175"/>
    <w:rsid w:val="00641176"/>
    <w:rsid w:val="00641815"/>
    <w:rsid w:val="00641B54"/>
    <w:rsid w:val="00641DAD"/>
    <w:rsid w:val="00642062"/>
    <w:rsid w:val="00642431"/>
    <w:rsid w:val="0064255E"/>
    <w:rsid w:val="0064268A"/>
    <w:rsid w:val="006426E1"/>
    <w:rsid w:val="0064273E"/>
    <w:rsid w:val="006427D3"/>
    <w:rsid w:val="00642804"/>
    <w:rsid w:val="00642ACF"/>
    <w:rsid w:val="00642B8E"/>
    <w:rsid w:val="00642DA0"/>
    <w:rsid w:val="00642E67"/>
    <w:rsid w:val="00643012"/>
    <w:rsid w:val="006431DB"/>
    <w:rsid w:val="00643A46"/>
    <w:rsid w:val="00643A5E"/>
    <w:rsid w:val="00643CC4"/>
    <w:rsid w:val="00643D4E"/>
    <w:rsid w:val="00643FDE"/>
    <w:rsid w:val="006441D3"/>
    <w:rsid w:val="00644312"/>
    <w:rsid w:val="00644715"/>
    <w:rsid w:val="00644728"/>
    <w:rsid w:val="00644758"/>
    <w:rsid w:val="00644935"/>
    <w:rsid w:val="00644C16"/>
    <w:rsid w:val="00644CE4"/>
    <w:rsid w:val="00644E41"/>
    <w:rsid w:val="00645050"/>
    <w:rsid w:val="006450E1"/>
    <w:rsid w:val="0064520B"/>
    <w:rsid w:val="00645685"/>
    <w:rsid w:val="006457B1"/>
    <w:rsid w:val="00645886"/>
    <w:rsid w:val="00646205"/>
    <w:rsid w:val="00646358"/>
    <w:rsid w:val="0064656A"/>
    <w:rsid w:val="00646A77"/>
    <w:rsid w:val="00646E05"/>
    <w:rsid w:val="00646E3E"/>
    <w:rsid w:val="00646EF3"/>
    <w:rsid w:val="00647453"/>
    <w:rsid w:val="006478C4"/>
    <w:rsid w:val="006479BB"/>
    <w:rsid w:val="00647A73"/>
    <w:rsid w:val="0065036B"/>
    <w:rsid w:val="00650380"/>
    <w:rsid w:val="006505B6"/>
    <w:rsid w:val="00650BBA"/>
    <w:rsid w:val="006510EE"/>
    <w:rsid w:val="006510FC"/>
    <w:rsid w:val="00651143"/>
    <w:rsid w:val="006511E0"/>
    <w:rsid w:val="00651418"/>
    <w:rsid w:val="006515A4"/>
    <w:rsid w:val="00651B50"/>
    <w:rsid w:val="00651CDF"/>
    <w:rsid w:val="006520A4"/>
    <w:rsid w:val="006521BF"/>
    <w:rsid w:val="006521C8"/>
    <w:rsid w:val="00652BA7"/>
    <w:rsid w:val="00652BB2"/>
    <w:rsid w:val="00652C12"/>
    <w:rsid w:val="006534C8"/>
    <w:rsid w:val="006535C3"/>
    <w:rsid w:val="0065368B"/>
    <w:rsid w:val="00653AF0"/>
    <w:rsid w:val="00653C20"/>
    <w:rsid w:val="00653D4C"/>
    <w:rsid w:val="00653E5B"/>
    <w:rsid w:val="0065416E"/>
    <w:rsid w:val="006543B0"/>
    <w:rsid w:val="00654AA2"/>
    <w:rsid w:val="00654DCD"/>
    <w:rsid w:val="00654F21"/>
    <w:rsid w:val="00654FF3"/>
    <w:rsid w:val="0065514F"/>
    <w:rsid w:val="006553C8"/>
    <w:rsid w:val="006556AB"/>
    <w:rsid w:val="0065590E"/>
    <w:rsid w:val="00655C65"/>
    <w:rsid w:val="00655E91"/>
    <w:rsid w:val="00655FEE"/>
    <w:rsid w:val="006563E0"/>
    <w:rsid w:val="00656C13"/>
    <w:rsid w:val="00656D72"/>
    <w:rsid w:val="00657130"/>
    <w:rsid w:val="0065744C"/>
    <w:rsid w:val="00657499"/>
    <w:rsid w:val="006576A2"/>
    <w:rsid w:val="00657715"/>
    <w:rsid w:val="00657BAE"/>
    <w:rsid w:val="006601E3"/>
    <w:rsid w:val="00660A22"/>
    <w:rsid w:val="00660ACC"/>
    <w:rsid w:val="00660E75"/>
    <w:rsid w:val="00661098"/>
    <w:rsid w:val="006610DB"/>
    <w:rsid w:val="0066144E"/>
    <w:rsid w:val="006614AE"/>
    <w:rsid w:val="0066175D"/>
    <w:rsid w:val="00661D5C"/>
    <w:rsid w:val="00661EC6"/>
    <w:rsid w:val="00661EDF"/>
    <w:rsid w:val="00661F4D"/>
    <w:rsid w:val="0066256A"/>
    <w:rsid w:val="00662758"/>
    <w:rsid w:val="006628C6"/>
    <w:rsid w:val="00662E05"/>
    <w:rsid w:val="00662EF8"/>
    <w:rsid w:val="00662FB2"/>
    <w:rsid w:val="00663049"/>
    <w:rsid w:val="0066318D"/>
    <w:rsid w:val="00663430"/>
    <w:rsid w:val="00663683"/>
    <w:rsid w:val="00663793"/>
    <w:rsid w:val="00663851"/>
    <w:rsid w:val="006638C8"/>
    <w:rsid w:val="006643FC"/>
    <w:rsid w:val="00665083"/>
    <w:rsid w:val="00665128"/>
    <w:rsid w:val="00665150"/>
    <w:rsid w:val="00665370"/>
    <w:rsid w:val="006659E6"/>
    <w:rsid w:val="0066632E"/>
    <w:rsid w:val="0066645A"/>
    <w:rsid w:val="006665F4"/>
    <w:rsid w:val="006667D2"/>
    <w:rsid w:val="00666CBF"/>
    <w:rsid w:val="00666D34"/>
    <w:rsid w:val="00666F8F"/>
    <w:rsid w:val="006673F2"/>
    <w:rsid w:val="00667430"/>
    <w:rsid w:val="006675A3"/>
    <w:rsid w:val="00667CEB"/>
    <w:rsid w:val="006701DB"/>
    <w:rsid w:val="006703FF"/>
    <w:rsid w:val="0067058F"/>
    <w:rsid w:val="00670BAC"/>
    <w:rsid w:val="00670C1E"/>
    <w:rsid w:val="00670F88"/>
    <w:rsid w:val="006710F5"/>
    <w:rsid w:val="00671A12"/>
    <w:rsid w:val="00671EC1"/>
    <w:rsid w:val="006721EC"/>
    <w:rsid w:val="006723E1"/>
    <w:rsid w:val="00672FCF"/>
    <w:rsid w:val="006731D8"/>
    <w:rsid w:val="00673207"/>
    <w:rsid w:val="00673AE3"/>
    <w:rsid w:val="00673ECC"/>
    <w:rsid w:val="00673F55"/>
    <w:rsid w:val="0067405C"/>
    <w:rsid w:val="00674806"/>
    <w:rsid w:val="00674AF8"/>
    <w:rsid w:val="00674CCB"/>
    <w:rsid w:val="006750D6"/>
    <w:rsid w:val="006752B2"/>
    <w:rsid w:val="0067542C"/>
    <w:rsid w:val="0067553D"/>
    <w:rsid w:val="0067557D"/>
    <w:rsid w:val="0067567A"/>
    <w:rsid w:val="0067611B"/>
    <w:rsid w:val="0067618F"/>
    <w:rsid w:val="006761EE"/>
    <w:rsid w:val="006764ED"/>
    <w:rsid w:val="00676832"/>
    <w:rsid w:val="00676978"/>
    <w:rsid w:val="00676A6E"/>
    <w:rsid w:val="006775AB"/>
    <w:rsid w:val="00677835"/>
    <w:rsid w:val="00677A56"/>
    <w:rsid w:val="00677FBE"/>
    <w:rsid w:val="00680146"/>
    <w:rsid w:val="00680174"/>
    <w:rsid w:val="0068030D"/>
    <w:rsid w:val="00680388"/>
    <w:rsid w:val="00680477"/>
    <w:rsid w:val="00680C39"/>
    <w:rsid w:val="00680C57"/>
    <w:rsid w:val="00680F9B"/>
    <w:rsid w:val="00681078"/>
    <w:rsid w:val="006811D3"/>
    <w:rsid w:val="0068177B"/>
    <w:rsid w:val="00681901"/>
    <w:rsid w:val="00681BE9"/>
    <w:rsid w:val="00681E2C"/>
    <w:rsid w:val="00681E3B"/>
    <w:rsid w:val="00681EE1"/>
    <w:rsid w:val="0068210B"/>
    <w:rsid w:val="0068233C"/>
    <w:rsid w:val="00682406"/>
    <w:rsid w:val="0068256D"/>
    <w:rsid w:val="006827D2"/>
    <w:rsid w:val="0068285D"/>
    <w:rsid w:val="00682A4F"/>
    <w:rsid w:val="00682A7D"/>
    <w:rsid w:val="00682B76"/>
    <w:rsid w:val="00682D88"/>
    <w:rsid w:val="00683065"/>
    <w:rsid w:val="006831FF"/>
    <w:rsid w:val="00683A6D"/>
    <w:rsid w:val="00683D5D"/>
    <w:rsid w:val="006840BC"/>
    <w:rsid w:val="006842BA"/>
    <w:rsid w:val="0068438E"/>
    <w:rsid w:val="006843FB"/>
    <w:rsid w:val="00684AC8"/>
    <w:rsid w:val="00684CA2"/>
    <w:rsid w:val="00684EEE"/>
    <w:rsid w:val="00684F47"/>
    <w:rsid w:val="00684FD2"/>
    <w:rsid w:val="00685099"/>
    <w:rsid w:val="0068588E"/>
    <w:rsid w:val="00685A67"/>
    <w:rsid w:val="00685FE0"/>
    <w:rsid w:val="0068638B"/>
    <w:rsid w:val="00686972"/>
    <w:rsid w:val="00686B01"/>
    <w:rsid w:val="00686B17"/>
    <w:rsid w:val="00686E0A"/>
    <w:rsid w:val="00687115"/>
    <w:rsid w:val="006877EB"/>
    <w:rsid w:val="0068790B"/>
    <w:rsid w:val="00687B4D"/>
    <w:rsid w:val="00687D1B"/>
    <w:rsid w:val="0069020B"/>
    <w:rsid w:val="0069033E"/>
    <w:rsid w:val="00690D26"/>
    <w:rsid w:val="00690FB3"/>
    <w:rsid w:val="00691121"/>
    <w:rsid w:val="00691341"/>
    <w:rsid w:val="00691814"/>
    <w:rsid w:val="00691BD7"/>
    <w:rsid w:val="00691D4B"/>
    <w:rsid w:val="0069211F"/>
    <w:rsid w:val="0069219D"/>
    <w:rsid w:val="00692D1F"/>
    <w:rsid w:val="00692F34"/>
    <w:rsid w:val="00693179"/>
    <w:rsid w:val="00693288"/>
    <w:rsid w:val="00693325"/>
    <w:rsid w:val="00693FF6"/>
    <w:rsid w:val="00694F25"/>
    <w:rsid w:val="0069507B"/>
    <w:rsid w:val="00695344"/>
    <w:rsid w:val="006956B4"/>
    <w:rsid w:val="00695D8E"/>
    <w:rsid w:val="00695F94"/>
    <w:rsid w:val="006960B7"/>
    <w:rsid w:val="0069617A"/>
    <w:rsid w:val="006962E5"/>
    <w:rsid w:val="00696340"/>
    <w:rsid w:val="00696410"/>
    <w:rsid w:val="006964A1"/>
    <w:rsid w:val="006964DB"/>
    <w:rsid w:val="006965DB"/>
    <w:rsid w:val="00696674"/>
    <w:rsid w:val="00696762"/>
    <w:rsid w:val="0069693B"/>
    <w:rsid w:val="00696AD5"/>
    <w:rsid w:val="00697007"/>
    <w:rsid w:val="006972E9"/>
    <w:rsid w:val="00697589"/>
    <w:rsid w:val="00697607"/>
    <w:rsid w:val="00697799"/>
    <w:rsid w:val="00697896"/>
    <w:rsid w:val="00697926"/>
    <w:rsid w:val="00697B12"/>
    <w:rsid w:val="00697D0C"/>
    <w:rsid w:val="00697E2A"/>
    <w:rsid w:val="00697E73"/>
    <w:rsid w:val="00697F7E"/>
    <w:rsid w:val="00697FCC"/>
    <w:rsid w:val="006A015F"/>
    <w:rsid w:val="006A0448"/>
    <w:rsid w:val="006A046F"/>
    <w:rsid w:val="006A0522"/>
    <w:rsid w:val="006A060E"/>
    <w:rsid w:val="006A0D07"/>
    <w:rsid w:val="006A1290"/>
    <w:rsid w:val="006A155C"/>
    <w:rsid w:val="006A1737"/>
    <w:rsid w:val="006A182A"/>
    <w:rsid w:val="006A190E"/>
    <w:rsid w:val="006A2300"/>
    <w:rsid w:val="006A23E5"/>
    <w:rsid w:val="006A245B"/>
    <w:rsid w:val="006A2500"/>
    <w:rsid w:val="006A29FF"/>
    <w:rsid w:val="006A2DA2"/>
    <w:rsid w:val="006A2EB7"/>
    <w:rsid w:val="006A2F8E"/>
    <w:rsid w:val="006A3054"/>
    <w:rsid w:val="006A305F"/>
    <w:rsid w:val="006A3299"/>
    <w:rsid w:val="006A3410"/>
    <w:rsid w:val="006A345E"/>
    <w:rsid w:val="006A37A9"/>
    <w:rsid w:val="006A3884"/>
    <w:rsid w:val="006A3E4D"/>
    <w:rsid w:val="006A41FE"/>
    <w:rsid w:val="006A489C"/>
    <w:rsid w:val="006A48B7"/>
    <w:rsid w:val="006A49A6"/>
    <w:rsid w:val="006A4CBF"/>
    <w:rsid w:val="006A4D30"/>
    <w:rsid w:val="006A4D50"/>
    <w:rsid w:val="006A4E94"/>
    <w:rsid w:val="006A4EB0"/>
    <w:rsid w:val="006A50CE"/>
    <w:rsid w:val="006A515C"/>
    <w:rsid w:val="006A54B3"/>
    <w:rsid w:val="006A55C0"/>
    <w:rsid w:val="006A579A"/>
    <w:rsid w:val="006A5B53"/>
    <w:rsid w:val="006A5DD4"/>
    <w:rsid w:val="006A5E39"/>
    <w:rsid w:val="006A60EC"/>
    <w:rsid w:val="006A62B6"/>
    <w:rsid w:val="006A640D"/>
    <w:rsid w:val="006A6987"/>
    <w:rsid w:val="006A6CC8"/>
    <w:rsid w:val="006A6FD3"/>
    <w:rsid w:val="006A7094"/>
    <w:rsid w:val="006A71F9"/>
    <w:rsid w:val="006A720A"/>
    <w:rsid w:val="006A733A"/>
    <w:rsid w:val="006A79E4"/>
    <w:rsid w:val="006A7B38"/>
    <w:rsid w:val="006A7DEC"/>
    <w:rsid w:val="006A7F37"/>
    <w:rsid w:val="006B0031"/>
    <w:rsid w:val="006B02A5"/>
    <w:rsid w:val="006B085D"/>
    <w:rsid w:val="006B0885"/>
    <w:rsid w:val="006B091D"/>
    <w:rsid w:val="006B09C0"/>
    <w:rsid w:val="006B1276"/>
    <w:rsid w:val="006B1526"/>
    <w:rsid w:val="006B1A73"/>
    <w:rsid w:val="006B1B6B"/>
    <w:rsid w:val="006B1E0E"/>
    <w:rsid w:val="006B2312"/>
    <w:rsid w:val="006B2334"/>
    <w:rsid w:val="006B2801"/>
    <w:rsid w:val="006B28AF"/>
    <w:rsid w:val="006B2B9F"/>
    <w:rsid w:val="006B2CAF"/>
    <w:rsid w:val="006B2DC0"/>
    <w:rsid w:val="006B2E1E"/>
    <w:rsid w:val="006B307B"/>
    <w:rsid w:val="006B3488"/>
    <w:rsid w:val="006B34AC"/>
    <w:rsid w:val="006B3733"/>
    <w:rsid w:val="006B3AD0"/>
    <w:rsid w:val="006B3EE3"/>
    <w:rsid w:val="006B3F74"/>
    <w:rsid w:val="006B4DB0"/>
    <w:rsid w:val="006B4FA1"/>
    <w:rsid w:val="006B536D"/>
    <w:rsid w:val="006B5495"/>
    <w:rsid w:val="006B550C"/>
    <w:rsid w:val="006B5756"/>
    <w:rsid w:val="006B5940"/>
    <w:rsid w:val="006B660D"/>
    <w:rsid w:val="006B69CC"/>
    <w:rsid w:val="006B6A24"/>
    <w:rsid w:val="006B6A3B"/>
    <w:rsid w:val="006B71A2"/>
    <w:rsid w:val="006B74BB"/>
    <w:rsid w:val="006B762E"/>
    <w:rsid w:val="006B78C5"/>
    <w:rsid w:val="006B79F7"/>
    <w:rsid w:val="006B7A25"/>
    <w:rsid w:val="006B7D56"/>
    <w:rsid w:val="006B7DA6"/>
    <w:rsid w:val="006B7FBE"/>
    <w:rsid w:val="006C0006"/>
    <w:rsid w:val="006C0048"/>
    <w:rsid w:val="006C012A"/>
    <w:rsid w:val="006C0592"/>
    <w:rsid w:val="006C085A"/>
    <w:rsid w:val="006C08F3"/>
    <w:rsid w:val="006C096C"/>
    <w:rsid w:val="006C0B3A"/>
    <w:rsid w:val="006C0F63"/>
    <w:rsid w:val="006C1011"/>
    <w:rsid w:val="006C1035"/>
    <w:rsid w:val="006C1749"/>
    <w:rsid w:val="006C1853"/>
    <w:rsid w:val="006C1913"/>
    <w:rsid w:val="006C1D5E"/>
    <w:rsid w:val="006C1F59"/>
    <w:rsid w:val="006C20C2"/>
    <w:rsid w:val="006C2151"/>
    <w:rsid w:val="006C2316"/>
    <w:rsid w:val="006C26D3"/>
    <w:rsid w:val="006C2BC5"/>
    <w:rsid w:val="006C2EF8"/>
    <w:rsid w:val="006C313F"/>
    <w:rsid w:val="006C32BA"/>
    <w:rsid w:val="006C3554"/>
    <w:rsid w:val="006C365D"/>
    <w:rsid w:val="006C370A"/>
    <w:rsid w:val="006C38C3"/>
    <w:rsid w:val="006C3970"/>
    <w:rsid w:val="006C3F75"/>
    <w:rsid w:val="006C409D"/>
    <w:rsid w:val="006C4183"/>
    <w:rsid w:val="006C4931"/>
    <w:rsid w:val="006C49FB"/>
    <w:rsid w:val="006C5019"/>
    <w:rsid w:val="006C5531"/>
    <w:rsid w:val="006C55DE"/>
    <w:rsid w:val="006C5874"/>
    <w:rsid w:val="006C58D5"/>
    <w:rsid w:val="006C5AC7"/>
    <w:rsid w:val="006C5B73"/>
    <w:rsid w:val="006C5B7D"/>
    <w:rsid w:val="006C5BEB"/>
    <w:rsid w:val="006C5DD0"/>
    <w:rsid w:val="006C5EF4"/>
    <w:rsid w:val="006C6195"/>
    <w:rsid w:val="006C718F"/>
    <w:rsid w:val="006C7746"/>
    <w:rsid w:val="006D00B0"/>
    <w:rsid w:val="006D00E6"/>
    <w:rsid w:val="006D0229"/>
    <w:rsid w:val="006D0DE3"/>
    <w:rsid w:val="006D11D6"/>
    <w:rsid w:val="006D12EE"/>
    <w:rsid w:val="006D16D8"/>
    <w:rsid w:val="006D18F3"/>
    <w:rsid w:val="006D1A7B"/>
    <w:rsid w:val="006D1AD9"/>
    <w:rsid w:val="006D1CF3"/>
    <w:rsid w:val="006D1D66"/>
    <w:rsid w:val="006D211D"/>
    <w:rsid w:val="006D236B"/>
    <w:rsid w:val="006D2AFD"/>
    <w:rsid w:val="006D2C94"/>
    <w:rsid w:val="006D2DBA"/>
    <w:rsid w:val="006D2F8B"/>
    <w:rsid w:val="006D3051"/>
    <w:rsid w:val="006D31BD"/>
    <w:rsid w:val="006D3268"/>
    <w:rsid w:val="006D362C"/>
    <w:rsid w:val="006D3659"/>
    <w:rsid w:val="006D36D2"/>
    <w:rsid w:val="006D3F44"/>
    <w:rsid w:val="006D420E"/>
    <w:rsid w:val="006D4970"/>
    <w:rsid w:val="006D4CFD"/>
    <w:rsid w:val="006D4E1E"/>
    <w:rsid w:val="006D507B"/>
    <w:rsid w:val="006D546F"/>
    <w:rsid w:val="006D5B1B"/>
    <w:rsid w:val="006D5C07"/>
    <w:rsid w:val="006D60B7"/>
    <w:rsid w:val="006D6235"/>
    <w:rsid w:val="006D6661"/>
    <w:rsid w:val="006D6872"/>
    <w:rsid w:val="006D6AB7"/>
    <w:rsid w:val="006D6B43"/>
    <w:rsid w:val="006D71EA"/>
    <w:rsid w:val="006D74DA"/>
    <w:rsid w:val="006D751B"/>
    <w:rsid w:val="006D7579"/>
    <w:rsid w:val="006D76AB"/>
    <w:rsid w:val="006D779C"/>
    <w:rsid w:val="006D77B0"/>
    <w:rsid w:val="006D7AEE"/>
    <w:rsid w:val="006E008E"/>
    <w:rsid w:val="006E0121"/>
    <w:rsid w:val="006E0346"/>
    <w:rsid w:val="006E06D6"/>
    <w:rsid w:val="006E0F82"/>
    <w:rsid w:val="006E0FE2"/>
    <w:rsid w:val="006E137D"/>
    <w:rsid w:val="006E16E3"/>
    <w:rsid w:val="006E204A"/>
    <w:rsid w:val="006E2421"/>
    <w:rsid w:val="006E2989"/>
    <w:rsid w:val="006E2D7E"/>
    <w:rsid w:val="006E2D88"/>
    <w:rsid w:val="006E2EFB"/>
    <w:rsid w:val="006E2F19"/>
    <w:rsid w:val="006E3158"/>
    <w:rsid w:val="006E31DE"/>
    <w:rsid w:val="006E3283"/>
    <w:rsid w:val="006E349C"/>
    <w:rsid w:val="006E34A2"/>
    <w:rsid w:val="006E3A6C"/>
    <w:rsid w:val="006E3D97"/>
    <w:rsid w:val="006E4298"/>
    <w:rsid w:val="006E4566"/>
    <w:rsid w:val="006E4586"/>
    <w:rsid w:val="006E4C6D"/>
    <w:rsid w:val="006E4DAD"/>
    <w:rsid w:val="006E5479"/>
    <w:rsid w:val="006E54D3"/>
    <w:rsid w:val="006E5567"/>
    <w:rsid w:val="006E5F1E"/>
    <w:rsid w:val="006E5F81"/>
    <w:rsid w:val="006E6010"/>
    <w:rsid w:val="006E626B"/>
    <w:rsid w:val="006E635F"/>
    <w:rsid w:val="006E6687"/>
    <w:rsid w:val="006E683B"/>
    <w:rsid w:val="006E6A35"/>
    <w:rsid w:val="006E6AFC"/>
    <w:rsid w:val="006E7212"/>
    <w:rsid w:val="006E7405"/>
    <w:rsid w:val="006E7713"/>
    <w:rsid w:val="006E77FF"/>
    <w:rsid w:val="006E79BD"/>
    <w:rsid w:val="006E7A40"/>
    <w:rsid w:val="006E7C99"/>
    <w:rsid w:val="006F0015"/>
    <w:rsid w:val="006F02E5"/>
    <w:rsid w:val="006F0613"/>
    <w:rsid w:val="006F0CB5"/>
    <w:rsid w:val="006F0F5E"/>
    <w:rsid w:val="006F13E5"/>
    <w:rsid w:val="006F13F1"/>
    <w:rsid w:val="006F1502"/>
    <w:rsid w:val="006F154F"/>
    <w:rsid w:val="006F164A"/>
    <w:rsid w:val="006F1A73"/>
    <w:rsid w:val="006F1A8E"/>
    <w:rsid w:val="006F1AAC"/>
    <w:rsid w:val="006F1C6D"/>
    <w:rsid w:val="006F1C74"/>
    <w:rsid w:val="006F1CF4"/>
    <w:rsid w:val="006F1D59"/>
    <w:rsid w:val="006F1D7A"/>
    <w:rsid w:val="006F1EE3"/>
    <w:rsid w:val="006F248F"/>
    <w:rsid w:val="006F2712"/>
    <w:rsid w:val="006F281E"/>
    <w:rsid w:val="006F28D5"/>
    <w:rsid w:val="006F2F09"/>
    <w:rsid w:val="006F3035"/>
    <w:rsid w:val="006F30C8"/>
    <w:rsid w:val="006F3303"/>
    <w:rsid w:val="006F3768"/>
    <w:rsid w:val="006F3C74"/>
    <w:rsid w:val="006F41FD"/>
    <w:rsid w:val="006F4357"/>
    <w:rsid w:val="006F4493"/>
    <w:rsid w:val="006F49D4"/>
    <w:rsid w:val="006F4ABB"/>
    <w:rsid w:val="006F4B91"/>
    <w:rsid w:val="006F52C0"/>
    <w:rsid w:val="006F5508"/>
    <w:rsid w:val="006F55EB"/>
    <w:rsid w:val="006F574D"/>
    <w:rsid w:val="006F5DC0"/>
    <w:rsid w:val="006F69EC"/>
    <w:rsid w:val="006F6AB0"/>
    <w:rsid w:val="006F6CE0"/>
    <w:rsid w:val="006F7160"/>
    <w:rsid w:val="006F728C"/>
    <w:rsid w:val="006F77B4"/>
    <w:rsid w:val="006F786C"/>
    <w:rsid w:val="006F7F86"/>
    <w:rsid w:val="00700094"/>
    <w:rsid w:val="007000A1"/>
    <w:rsid w:val="00700490"/>
    <w:rsid w:val="00700899"/>
    <w:rsid w:val="007009F2"/>
    <w:rsid w:val="00700D87"/>
    <w:rsid w:val="00701209"/>
    <w:rsid w:val="00701321"/>
    <w:rsid w:val="00701355"/>
    <w:rsid w:val="007013EF"/>
    <w:rsid w:val="0070180C"/>
    <w:rsid w:val="00701C53"/>
    <w:rsid w:val="007023B1"/>
    <w:rsid w:val="00703052"/>
    <w:rsid w:val="00703103"/>
    <w:rsid w:val="0070335C"/>
    <w:rsid w:val="007035E6"/>
    <w:rsid w:val="007038B9"/>
    <w:rsid w:val="00703A4D"/>
    <w:rsid w:val="00703FDB"/>
    <w:rsid w:val="0070448F"/>
    <w:rsid w:val="0070463B"/>
    <w:rsid w:val="0070468F"/>
    <w:rsid w:val="007046E3"/>
    <w:rsid w:val="0070494A"/>
    <w:rsid w:val="00705217"/>
    <w:rsid w:val="00705460"/>
    <w:rsid w:val="00705734"/>
    <w:rsid w:val="00705752"/>
    <w:rsid w:val="00705952"/>
    <w:rsid w:val="007059B9"/>
    <w:rsid w:val="00705C19"/>
    <w:rsid w:val="00705ECC"/>
    <w:rsid w:val="0070600A"/>
    <w:rsid w:val="0070619E"/>
    <w:rsid w:val="0070654B"/>
    <w:rsid w:val="00706AED"/>
    <w:rsid w:val="00706BB9"/>
    <w:rsid w:val="00706C3E"/>
    <w:rsid w:val="00706D1E"/>
    <w:rsid w:val="0070762C"/>
    <w:rsid w:val="00707DB5"/>
    <w:rsid w:val="00707F17"/>
    <w:rsid w:val="00710289"/>
    <w:rsid w:val="007103A9"/>
    <w:rsid w:val="0071052F"/>
    <w:rsid w:val="007114C1"/>
    <w:rsid w:val="00711508"/>
    <w:rsid w:val="007116F3"/>
    <w:rsid w:val="007117B5"/>
    <w:rsid w:val="00712369"/>
    <w:rsid w:val="007123B8"/>
    <w:rsid w:val="007128CD"/>
    <w:rsid w:val="00712943"/>
    <w:rsid w:val="007129E5"/>
    <w:rsid w:val="00712A06"/>
    <w:rsid w:val="00712C6A"/>
    <w:rsid w:val="00712CA4"/>
    <w:rsid w:val="00712D72"/>
    <w:rsid w:val="007130F9"/>
    <w:rsid w:val="007134C2"/>
    <w:rsid w:val="007135DF"/>
    <w:rsid w:val="00713656"/>
    <w:rsid w:val="00713845"/>
    <w:rsid w:val="00713BAF"/>
    <w:rsid w:val="00713D6A"/>
    <w:rsid w:val="00713E65"/>
    <w:rsid w:val="00713E78"/>
    <w:rsid w:val="00713EE3"/>
    <w:rsid w:val="00714094"/>
    <w:rsid w:val="00714358"/>
    <w:rsid w:val="00714713"/>
    <w:rsid w:val="00714C38"/>
    <w:rsid w:val="00714E1E"/>
    <w:rsid w:val="007154BC"/>
    <w:rsid w:val="00715673"/>
    <w:rsid w:val="0071696C"/>
    <w:rsid w:val="00717237"/>
    <w:rsid w:val="00717288"/>
    <w:rsid w:val="007175A2"/>
    <w:rsid w:val="0071783C"/>
    <w:rsid w:val="0071797C"/>
    <w:rsid w:val="00717A52"/>
    <w:rsid w:val="00717A8F"/>
    <w:rsid w:val="00717A9F"/>
    <w:rsid w:val="00717BFE"/>
    <w:rsid w:val="00720F63"/>
    <w:rsid w:val="007215C2"/>
    <w:rsid w:val="007217D1"/>
    <w:rsid w:val="007219E6"/>
    <w:rsid w:val="007219F6"/>
    <w:rsid w:val="00721BE8"/>
    <w:rsid w:val="00721EA0"/>
    <w:rsid w:val="00721F3F"/>
    <w:rsid w:val="00721F57"/>
    <w:rsid w:val="007227AB"/>
    <w:rsid w:val="00722874"/>
    <w:rsid w:val="00722ED7"/>
    <w:rsid w:val="0072327F"/>
    <w:rsid w:val="00723515"/>
    <w:rsid w:val="0072390C"/>
    <w:rsid w:val="00723BE0"/>
    <w:rsid w:val="0072483A"/>
    <w:rsid w:val="00724B64"/>
    <w:rsid w:val="00724DA3"/>
    <w:rsid w:val="00724EA4"/>
    <w:rsid w:val="007252E1"/>
    <w:rsid w:val="007254DB"/>
    <w:rsid w:val="00725629"/>
    <w:rsid w:val="00725642"/>
    <w:rsid w:val="00725774"/>
    <w:rsid w:val="00725803"/>
    <w:rsid w:val="00725831"/>
    <w:rsid w:val="00725F68"/>
    <w:rsid w:val="00726043"/>
    <w:rsid w:val="007262DE"/>
    <w:rsid w:val="0072638E"/>
    <w:rsid w:val="00726A46"/>
    <w:rsid w:val="00726C50"/>
    <w:rsid w:val="007270B4"/>
    <w:rsid w:val="00727301"/>
    <w:rsid w:val="00727761"/>
    <w:rsid w:val="007279F1"/>
    <w:rsid w:val="00727A25"/>
    <w:rsid w:val="00727ADF"/>
    <w:rsid w:val="00727C1F"/>
    <w:rsid w:val="00727E49"/>
    <w:rsid w:val="0073015A"/>
    <w:rsid w:val="00730BA0"/>
    <w:rsid w:val="00731385"/>
    <w:rsid w:val="0073153A"/>
    <w:rsid w:val="00731719"/>
    <w:rsid w:val="0073176C"/>
    <w:rsid w:val="00731F92"/>
    <w:rsid w:val="00731FE8"/>
    <w:rsid w:val="00732696"/>
    <w:rsid w:val="00732A39"/>
    <w:rsid w:val="00732A7B"/>
    <w:rsid w:val="0073301A"/>
    <w:rsid w:val="00733CD1"/>
    <w:rsid w:val="00733EBF"/>
    <w:rsid w:val="00734329"/>
    <w:rsid w:val="007348E1"/>
    <w:rsid w:val="00734B11"/>
    <w:rsid w:val="00734F0E"/>
    <w:rsid w:val="007351F0"/>
    <w:rsid w:val="00735200"/>
    <w:rsid w:val="00735881"/>
    <w:rsid w:val="00736278"/>
    <w:rsid w:val="00736447"/>
    <w:rsid w:val="007365A9"/>
    <w:rsid w:val="00736607"/>
    <w:rsid w:val="00736780"/>
    <w:rsid w:val="007367F4"/>
    <w:rsid w:val="00737045"/>
    <w:rsid w:val="0073750C"/>
    <w:rsid w:val="00737BDB"/>
    <w:rsid w:val="007401CB"/>
    <w:rsid w:val="00740236"/>
    <w:rsid w:val="007406B6"/>
    <w:rsid w:val="007407F8"/>
    <w:rsid w:val="007408F3"/>
    <w:rsid w:val="007409F0"/>
    <w:rsid w:val="007409F8"/>
    <w:rsid w:val="00740AB2"/>
    <w:rsid w:val="00740AFB"/>
    <w:rsid w:val="00740F11"/>
    <w:rsid w:val="007411F0"/>
    <w:rsid w:val="00741415"/>
    <w:rsid w:val="00741942"/>
    <w:rsid w:val="00741C3E"/>
    <w:rsid w:val="00741E93"/>
    <w:rsid w:val="00741FE1"/>
    <w:rsid w:val="0074206C"/>
    <w:rsid w:val="00742525"/>
    <w:rsid w:val="007425D0"/>
    <w:rsid w:val="007425F7"/>
    <w:rsid w:val="007429D4"/>
    <w:rsid w:val="00742BCC"/>
    <w:rsid w:val="00742C1D"/>
    <w:rsid w:val="0074357D"/>
    <w:rsid w:val="00743663"/>
    <w:rsid w:val="00743864"/>
    <w:rsid w:val="00744373"/>
    <w:rsid w:val="00744524"/>
    <w:rsid w:val="00744558"/>
    <w:rsid w:val="007445EB"/>
    <w:rsid w:val="007446BE"/>
    <w:rsid w:val="00744807"/>
    <w:rsid w:val="00744D04"/>
    <w:rsid w:val="00744F13"/>
    <w:rsid w:val="007452D8"/>
    <w:rsid w:val="007459B4"/>
    <w:rsid w:val="00745DA1"/>
    <w:rsid w:val="00745F11"/>
    <w:rsid w:val="00746162"/>
    <w:rsid w:val="00746207"/>
    <w:rsid w:val="007464B2"/>
    <w:rsid w:val="0074652B"/>
    <w:rsid w:val="00746598"/>
    <w:rsid w:val="007469C3"/>
    <w:rsid w:val="00746BC2"/>
    <w:rsid w:val="00746E01"/>
    <w:rsid w:val="007472AD"/>
    <w:rsid w:val="0074744A"/>
    <w:rsid w:val="00747550"/>
    <w:rsid w:val="0074771A"/>
    <w:rsid w:val="00747823"/>
    <w:rsid w:val="00747B05"/>
    <w:rsid w:val="00747B3A"/>
    <w:rsid w:val="00747D15"/>
    <w:rsid w:val="0075012A"/>
    <w:rsid w:val="007503A2"/>
    <w:rsid w:val="00750466"/>
    <w:rsid w:val="007506B5"/>
    <w:rsid w:val="00750738"/>
    <w:rsid w:val="0075091B"/>
    <w:rsid w:val="00750C70"/>
    <w:rsid w:val="00750D7E"/>
    <w:rsid w:val="00751B6C"/>
    <w:rsid w:val="007520B0"/>
    <w:rsid w:val="007522D1"/>
    <w:rsid w:val="0075240B"/>
    <w:rsid w:val="007524BE"/>
    <w:rsid w:val="00752595"/>
    <w:rsid w:val="00752676"/>
    <w:rsid w:val="00752A40"/>
    <w:rsid w:val="00752ED5"/>
    <w:rsid w:val="00753413"/>
    <w:rsid w:val="007535F7"/>
    <w:rsid w:val="00753EDC"/>
    <w:rsid w:val="007541A5"/>
    <w:rsid w:val="00754912"/>
    <w:rsid w:val="00754A62"/>
    <w:rsid w:val="00754A83"/>
    <w:rsid w:val="00754FE0"/>
    <w:rsid w:val="0075528C"/>
    <w:rsid w:val="00755468"/>
    <w:rsid w:val="007555C8"/>
    <w:rsid w:val="00755BD9"/>
    <w:rsid w:val="00755F76"/>
    <w:rsid w:val="0075618B"/>
    <w:rsid w:val="007562CC"/>
    <w:rsid w:val="00756367"/>
    <w:rsid w:val="0075641C"/>
    <w:rsid w:val="007564F8"/>
    <w:rsid w:val="00757246"/>
    <w:rsid w:val="00757260"/>
    <w:rsid w:val="007574A0"/>
    <w:rsid w:val="007574F5"/>
    <w:rsid w:val="0075773F"/>
    <w:rsid w:val="007579E5"/>
    <w:rsid w:val="00757A24"/>
    <w:rsid w:val="00757DAE"/>
    <w:rsid w:val="007600B1"/>
    <w:rsid w:val="007601B6"/>
    <w:rsid w:val="0076058F"/>
    <w:rsid w:val="00760668"/>
    <w:rsid w:val="007608CC"/>
    <w:rsid w:val="0076184B"/>
    <w:rsid w:val="00761958"/>
    <w:rsid w:val="007619ED"/>
    <w:rsid w:val="00761ACB"/>
    <w:rsid w:val="00761F9B"/>
    <w:rsid w:val="00762143"/>
    <w:rsid w:val="007626D5"/>
    <w:rsid w:val="00762726"/>
    <w:rsid w:val="00762841"/>
    <w:rsid w:val="00762BC6"/>
    <w:rsid w:val="00762CC3"/>
    <w:rsid w:val="00763014"/>
    <w:rsid w:val="00763117"/>
    <w:rsid w:val="00763342"/>
    <w:rsid w:val="00763551"/>
    <w:rsid w:val="00763763"/>
    <w:rsid w:val="0076381E"/>
    <w:rsid w:val="00764292"/>
    <w:rsid w:val="00764752"/>
    <w:rsid w:val="0076506C"/>
    <w:rsid w:val="0076534A"/>
    <w:rsid w:val="00765499"/>
    <w:rsid w:val="007654A7"/>
    <w:rsid w:val="007655E7"/>
    <w:rsid w:val="0076590B"/>
    <w:rsid w:val="00765A81"/>
    <w:rsid w:val="00765C62"/>
    <w:rsid w:val="00766023"/>
    <w:rsid w:val="0076617A"/>
    <w:rsid w:val="00766471"/>
    <w:rsid w:val="00766556"/>
    <w:rsid w:val="007665E9"/>
    <w:rsid w:val="0076669D"/>
    <w:rsid w:val="0076669E"/>
    <w:rsid w:val="007669D8"/>
    <w:rsid w:val="00766D19"/>
    <w:rsid w:val="00767158"/>
    <w:rsid w:val="00767256"/>
    <w:rsid w:val="00767601"/>
    <w:rsid w:val="00767CA4"/>
    <w:rsid w:val="00767D47"/>
    <w:rsid w:val="00770190"/>
    <w:rsid w:val="007701D0"/>
    <w:rsid w:val="00770911"/>
    <w:rsid w:val="007709E6"/>
    <w:rsid w:val="00770A3B"/>
    <w:rsid w:val="00770BAF"/>
    <w:rsid w:val="00770C01"/>
    <w:rsid w:val="00770D1A"/>
    <w:rsid w:val="00770F28"/>
    <w:rsid w:val="00770F7F"/>
    <w:rsid w:val="007711B8"/>
    <w:rsid w:val="00771692"/>
    <w:rsid w:val="007716BA"/>
    <w:rsid w:val="00771BCE"/>
    <w:rsid w:val="00771E67"/>
    <w:rsid w:val="00771F09"/>
    <w:rsid w:val="0077209F"/>
    <w:rsid w:val="007720C6"/>
    <w:rsid w:val="0077222F"/>
    <w:rsid w:val="00772BAA"/>
    <w:rsid w:val="00772EC0"/>
    <w:rsid w:val="007730C1"/>
    <w:rsid w:val="00773384"/>
    <w:rsid w:val="00773CDB"/>
    <w:rsid w:val="007740A3"/>
    <w:rsid w:val="0077426F"/>
    <w:rsid w:val="007744E7"/>
    <w:rsid w:val="007749DE"/>
    <w:rsid w:val="00774A3D"/>
    <w:rsid w:val="00774A5D"/>
    <w:rsid w:val="00774BA5"/>
    <w:rsid w:val="00774ED7"/>
    <w:rsid w:val="00774F20"/>
    <w:rsid w:val="00775088"/>
    <w:rsid w:val="007752A9"/>
    <w:rsid w:val="007757D5"/>
    <w:rsid w:val="007761F2"/>
    <w:rsid w:val="00776619"/>
    <w:rsid w:val="007768AC"/>
    <w:rsid w:val="00776A46"/>
    <w:rsid w:val="00776AA3"/>
    <w:rsid w:val="00776CE4"/>
    <w:rsid w:val="00776E55"/>
    <w:rsid w:val="00777302"/>
    <w:rsid w:val="00777691"/>
    <w:rsid w:val="007777CE"/>
    <w:rsid w:val="00777975"/>
    <w:rsid w:val="00777FF3"/>
    <w:rsid w:val="007800C8"/>
    <w:rsid w:val="007805B6"/>
    <w:rsid w:val="00781219"/>
    <w:rsid w:val="0078123F"/>
    <w:rsid w:val="0078135F"/>
    <w:rsid w:val="007813BB"/>
    <w:rsid w:val="007813E6"/>
    <w:rsid w:val="00781CDD"/>
    <w:rsid w:val="00781E35"/>
    <w:rsid w:val="00781E64"/>
    <w:rsid w:val="007821C0"/>
    <w:rsid w:val="00782376"/>
    <w:rsid w:val="007824E7"/>
    <w:rsid w:val="0078252F"/>
    <w:rsid w:val="00782CFD"/>
    <w:rsid w:val="00782D6F"/>
    <w:rsid w:val="00782DAB"/>
    <w:rsid w:val="00782EEC"/>
    <w:rsid w:val="00782F52"/>
    <w:rsid w:val="007832F7"/>
    <w:rsid w:val="007832FF"/>
    <w:rsid w:val="00783764"/>
    <w:rsid w:val="00783946"/>
    <w:rsid w:val="0078399A"/>
    <w:rsid w:val="00783F33"/>
    <w:rsid w:val="0078405A"/>
    <w:rsid w:val="007840B9"/>
    <w:rsid w:val="0078422A"/>
    <w:rsid w:val="007842AD"/>
    <w:rsid w:val="00784804"/>
    <w:rsid w:val="007849C7"/>
    <w:rsid w:val="00784BAB"/>
    <w:rsid w:val="00784C1C"/>
    <w:rsid w:val="00784C77"/>
    <w:rsid w:val="00784CBD"/>
    <w:rsid w:val="0078520F"/>
    <w:rsid w:val="0078541F"/>
    <w:rsid w:val="0078553F"/>
    <w:rsid w:val="007859EB"/>
    <w:rsid w:val="00786625"/>
    <w:rsid w:val="00786639"/>
    <w:rsid w:val="00786761"/>
    <w:rsid w:val="00786924"/>
    <w:rsid w:val="00786D26"/>
    <w:rsid w:val="00786FB0"/>
    <w:rsid w:val="0078753F"/>
    <w:rsid w:val="007877D6"/>
    <w:rsid w:val="00787899"/>
    <w:rsid w:val="00787A02"/>
    <w:rsid w:val="00787A27"/>
    <w:rsid w:val="00787C34"/>
    <w:rsid w:val="00787D55"/>
    <w:rsid w:val="00787DB7"/>
    <w:rsid w:val="00787F26"/>
    <w:rsid w:val="007906C9"/>
    <w:rsid w:val="0079088C"/>
    <w:rsid w:val="007909C2"/>
    <w:rsid w:val="00791084"/>
    <w:rsid w:val="00791281"/>
    <w:rsid w:val="00791575"/>
    <w:rsid w:val="00791612"/>
    <w:rsid w:val="0079174B"/>
    <w:rsid w:val="007917AB"/>
    <w:rsid w:val="00791BEF"/>
    <w:rsid w:val="00791EFC"/>
    <w:rsid w:val="00791F46"/>
    <w:rsid w:val="0079209B"/>
    <w:rsid w:val="0079246C"/>
    <w:rsid w:val="00792A30"/>
    <w:rsid w:val="00792A68"/>
    <w:rsid w:val="00792C8C"/>
    <w:rsid w:val="007935FE"/>
    <w:rsid w:val="00793836"/>
    <w:rsid w:val="00793A37"/>
    <w:rsid w:val="00793A65"/>
    <w:rsid w:val="00793AF7"/>
    <w:rsid w:val="00793D95"/>
    <w:rsid w:val="007943D5"/>
    <w:rsid w:val="0079446E"/>
    <w:rsid w:val="0079456F"/>
    <w:rsid w:val="0079477E"/>
    <w:rsid w:val="00794B3F"/>
    <w:rsid w:val="00794D28"/>
    <w:rsid w:val="00794D29"/>
    <w:rsid w:val="00794EBA"/>
    <w:rsid w:val="0079523E"/>
    <w:rsid w:val="0079525E"/>
    <w:rsid w:val="007957EA"/>
    <w:rsid w:val="00795ABC"/>
    <w:rsid w:val="00796499"/>
    <w:rsid w:val="0079663D"/>
    <w:rsid w:val="00796717"/>
    <w:rsid w:val="0079681D"/>
    <w:rsid w:val="0079717F"/>
    <w:rsid w:val="007971E0"/>
    <w:rsid w:val="007973A7"/>
    <w:rsid w:val="00797771"/>
    <w:rsid w:val="007A0B36"/>
    <w:rsid w:val="007A0C3D"/>
    <w:rsid w:val="007A11FE"/>
    <w:rsid w:val="007A1494"/>
    <w:rsid w:val="007A1578"/>
    <w:rsid w:val="007A1685"/>
    <w:rsid w:val="007A17FE"/>
    <w:rsid w:val="007A1898"/>
    <w:rsid w:val="007A1A41"/>
    <w:rsid w:val="007A1B10"/>
    <w:rsid w:val="007A1BDF"/>
    <w:rsid w:val="007A2190"/>
    <w:rsid w:val="007A21E9"/>
    <w:rsid w:val="007A231C"/>
    <w:rsid w:val="007A29D8"/>
    <w:rsid w:val="007A2A9C"/>
    <w:rsid w:val="007A2B9C"/>
    <w:rsid w:val="007A2CC6"/>
    <w:rsid w:val="007A2D21"/>
    <w:rsid w:val="007A3089"/>
    <w:rsid w:val="007A35D3"/>
    <w:rsid w:val="007A36B4"/>
    <w:rsid w:val="007A3D40"/>
    <w:rsid w:val="007A423B"/>
    <w:rsid w:val="007A42A8"/>
    <w:rsid w:val="007A471B"/>
    <w:rsid w:val="007A4E3E"/>
    <w:rsid w:val="007A4F64"/>
    <w:rsid w:val="007A4F88"/>
    <w:rsid w:val="007A5185"/>
    <w:rsid w:val="007A51E6"/>
    <w:rsid w:val="007A522F"/>
    <w:rsid w:val="007A5994"/>
    <w:rsid w:val="007A69EA"/>
    <w:rsid w:val="007A6EA7"/>
    <w:rsid w:val="007A6EBD"/>
    <w:rsid w:val="007A75EA"/>
    <w:rsid w:val="007A77C9"/>
    <w:rsid w:val="007A79E9"/>
    <w:rsid w:val="007A7C1A"/>
    <w:rsid w:val="007A7DDF"/>
    <w:rsid w:val="007A7E6A"/>
    <w:rsid w:val="007B020C"/>
    <w:rsid w:val="007B048A"/>
    <w:rsid w:val="007B06AA"/>
    <w:rsid w:val="007B0940"/>
    <w:rsid w:val="007B11C1"/>
    <w:rsid w:val="007B18F8"/>
    <w:rsid w:val="007B1C98"/>
    <w:rsid w:val="007B22AD"/>
    <w:rsid w:val="007B26A7"/>
    <w:rsid w:val="007B26DD"/>
    <w:rsid w:val="007B27DC"/>
    <w:rsid w:val="007B2962"/>
    <w:rsid w:val="007B2B57"/>
    <w:rsid w:val="007B2BB8"/>
    <w:rsid w:val="007B2CD3"/>
    <w:rsid w:val="007B2EC7"/>
    <w:rsid w:val="007B2F5B"/>
    <w:rsid w:val="007B305F"/>
    <w:rsid w:val="007B310C"/>
    <w:rsid w:val="007B360D"/>
    <w:rsid w:val="007B3AB4"/>
    <w:rsid w:val="007B3B90"/>
    <w:rsid w:val="007B402E"/>
    <w:rsid w:val="007B43D1"/>
    <w:rsid w:val="007B4588"/>
    <w:rsid w:val="007B49D6"/>
    <w:rsid w:val="007B4E9B"/>
    <w:rsid w:val="007B4F8B"/>
    <w:rsid w:val="007B508B"/>
    <w:rsid w:val="007B523A"/>
    <w:rsid w:val="007B531B"/>
    <w:rsid w:val="007B58C4"/>
    <w:rsid w:val="007B59D4"/>
    <w:rsid w:val="007B5B41"/>
    <w:rsid w:val="007B5D80"/>
    <w:rsid w:val="007B608B"/>
    <w:rsid w:val="007B638D"/>
    <w:rsid w:val="007B658D"/>
    <w:rsid w:val="007B68AC"/>
    <w:rsid w:val="007B690C"/>
    <w:rsid w:val="007B691E"/>
    <w:rsid w:val="007B69E2"/>
    <w:rsid w:val="007B6A4E"/>
    <w:rsid w:val="007B6C81"/>
    <w:rsid w:val="007B6ECF"/>
    <w:rsid w:val="007B778F"/>
    <w:rsid w:val="007B787E"/>
    <w:rsid w:val="007B7A5D"/>
    <w:rsid w:val="007B7AD6"/>
    <w:rsid w:val="007B7E9D"/>
    <w:rsid w:val="007B7F44"/>
    <w:rsid w:val="007C0EB6"/>
    <w:rsid w:val="007C1571"/>
    <w:rsid w:val="007C1797"/>
    <w:rsid w:val="007C1B44"/>
    <w:rsid w:val="007C1D05"/>
    <w:rsid w:val="007C1EFA"/>
    <w:rsid w:val="007C1F9E"/>
    <w:rsid w:val="007C25C8"/>
    <w:rsid w:val="007C2AA4"/>
    <w:rsid w:val="007C2B8E"/>
    <w:rsid w:val="007C2F57"/>
    <w:rsid w:val="007C3291"/>
    <w:rsid w:val="007C3339"/>
    <w:rsid w:val="007C345E"/>
    <w:rsid w:val="007C34C7"/>
    <w:rsid w:val="007C3837"/>
    <w:rsid w:val="007C3A5C"/>
    <w:rsid w:val="007C3FAD"/>
    <w:rsid w:val="007C46AF"/>
    <w:rsid w:val="007C470C"/>
    <w:rsid w:val="007C4870"/>
    <w:rsid w:val="007C48B5"/>
    <w:rsid w:val="007C4909"/>
    <w:rsid w:val="007C4BF3"/>
    <w:rsid w:val="007C4C74"/>
    <w:rsid w:val="007C4DBA"/>
    <w:rsid w:val="007C4E99"/>
    <w:rsid w:val="007C512E"/>
    <w:rsid w:val="007C558D"/>
    <w:rsid w:val="007C5700"/>
    <w:rsid w:val="007C5717"/>
    <w:rsid w:val="007C5728"/>
    <w:rsid w:val="007C57CC"/>
    <w:rsid w:val="007C57E0"/>
    <w:rsid w:val="007C5959"/>
    <w:rsid w:val="007C5977"/>
    <w:rsid w:val="007C5BBF"/>
    <w:rsid w:val="007C5D33"/>
    <w:rsid w:val="007C5D7C"/>
    <w:rsid w:val="007C5DF7"/>
    <w:rsid w:val="007C61E6"/>
    <w:rsid w:val="007C6321"/>
    <w:rsid w:val="007C63BB"/>
    <w:rsid w:val="007C6C11"/>
    <w:rsid w:val="007C6C94"/>
    <w:rsid w:val="007C6E9C"/>
    <w:rsid w:val="007C7160"/>
    <w:rsid w:val="007C7294"/>
    <w:rsid w:val="007C7952"/>
    <w:rsid w:val="007C7DF3"/>
    <w:rsid w:val="007D006E"/>
    <w:rsid w:val="007D04B5"/>
    <w:rsid w:val="007D062B"/>
    <w:rsid w:val="007D09D5"/>
    <w:rsid w:val="007D0BE2"/>
    <w:rsid w:val="007D0C4A"/>
    <w:rsid w:val="007D1158"/>
    <w:rsid w:val="007D12DC"/>
    <w:rsid w:val="007D1362"/>
    <w:rsid w:val="007D1547"/>
    <w:rsid w:val="007D1897"/>
    <w:rsid w:val="007D1993"/>
    <w:rsid w:val="007D1D7D"/>
    <w:rsid w:val="007D25B1"/>
    <w:rsid w:val="007D309C"/>
    <w:rsid w:val="007D30AE"/>
    <w:rsid w:val="007D369F"/>
    <w:rsid w:val="007D3BA3"/>
    <w:rsid w:val="007D4229"/>
    <w:rsid w:val="007D4242"/>
    <w:rsid w:val="007D46D7"/>
    <w:rsid w:val="007D48BA"/>
    <w:rsid w:val="007D4A7D"/>
    <w:rsid w:val="007D4A98"/>
    <w:rsid w:val="007D4B09"/>
    <w:rsid w:val="007D4E2A"/>
    <w:rsid w:val="007D5119"/>
    <w:rsid w:val="007D521B"/>
    <w:rsid w:val="007D56C3"/>
    <w:rsid w:val="007D5715"/>
    <w:rsid w:val="007D5ABA"/>
    <w:rsid w:val="007D6114"/>
    <w:rsid w:val="007D61AC"/>
    <w:rsid w:val="007D61D0"/>
    <w:rsid w:val="007D6904"/>
    <w:rsid w:val="007D6BED"/>
    <w:rsid w:val="007D6F85"/>
    <w:rsid w:val="007D770B"/>
    <w:rsid w:val="007D79F5"/>
    <w:rsid w:val="007D7C82"/>
    <w:rsid w:val="007D7EB9"/>
    <w:rsid w:val="007D7F3C"/>
    <w:rsid w:val="007E043D"/>
    <w:rsid w:val="007E0884"/>
    <w:rsid w:val="007E099C"/>
    <w:rsid w:val="007E120F"/>
    <w:rsid w:val="007E138F"/>
    <w:rsid w:val="007E1D78"/>
    <w:rsid w:val="007E1DA9"/>
    <w:rsid w:val="007E1FF4"/>
    <w:rsid w:val="007E2080"/>
    <w:rsid w:val="007E20E5"/>
    <w:rsid w:val="007E2205"/>
    <w:rsid w:val="007E225A"/>
    <w:rsid w:val="007E22A3"/>
    <w:rsid w:val="007E265D"/>
    <w:rsid w:val="007E26B7"/>
    <w:rsid w:val="007E26E3"/>
    <w:rsid w:val="007E3101"/>
    <w:rsid w:val="007E34AE"/>
    <w:rsid w:val="007E3611"/>
    <w:rsid w:val="007E38ED"/>
    <w:rsid w:val="007E3AED"/>
    <w:rsid w:val="007E4679"/>
    <w:rsid w:val="007E489D"/>
    <w:rsid w:val="007E4FA8"/>
    <w:rsid w:val="007E53A8"/>
    <w:rsid w:val="007E5434"/>
    <w:rsid w:val="007E563D"/>
    <w:rsid w:val="007E56AF"/>
    <w:rsid w:val="007E58CF"/>
    <w:rsid w:val="007E5A24"/>
    <w:rsid w:val="007E5B1A"/>
    <w:rsid w:val="007E5B70"/>
    <w:rsid w:val="007E5EE2"/>
    <w:rsid w:val="007E6315"/>
    <w:rsid w:val="007E6571"/>
    <w:rsid w:val="007E6753"/>
    <w:rsid w:val="007E6A58"/>
    <w:rsid w:val="007E6BAA"/>
    <w:rsid w:val="007E6FFC"/>
    <w:rsid w:val="007E7031"/>
    <w:rsid w:val="007E79B1"/>
    <w:rsid w:val="007E7C0D"/>
    <w:rsid w:val="007F053A"/>
    <w:rsid w:val="007F066A"/>
    <w:rsid w:val="007F082A"/>
    <w:rsid w:val="007F08AB"/>
    <w:rsid w:val="007F0C73"/>
    <w:rsid w:val="007F0FAC"/>
    <w:rsid w:val="007F0FFA"/>
    <w:rsid w:val="007F1089"/>
    <w:rsid w:val="007F1841"/>
    <w:rsid w:val="007F1894"/>
    <w:rsid w:val="007F1BD7"/>
    <w:rsid w:val="007F1C7B"/>
    <w:rsid w:val="007F1CC5"/>
    <w:rsid w:val="007F1DFB"/>
    <w:rsid w:val="007F221B"/>
    <w:rsid w:val="007F24AC"/>
    <w:rsid w:val="007F24DE"/>
    <w:rsid w:val="007F27F8"/>
    <w:rsid w:val="007F2C78"/>
    <w:rsid w:val="007F2FEB"/>
    <w:rsid w:val="007F328D"/>
    <w:rsid w:val="007F3380"/>
    <w:rsid w:val="007F34B5"/>
    <w:rsid w:val="007F3BBF"/>
    <w:rsid w:val="007F3CAD"/>
    <w:rsid w:val="007F3D6B"/>
    <w:rsid w:val="007F3DE2"/>
    <w:rsid w:val="007F3F94"/>
    <w:rsid w:val="007F4091"/>
    <w:rsid w:val="007F41CC"/>
    <w:rsid w:val="007F41DA"/>
    <w:rsid w:val="007F43EB"/>
    <w:rsid w:val="007F45D2"/>
    <w:rsid w:val="007F45F9"/>
    <w:rsid w:val="007F4BE7"/>
    <w:rsid w:val="007F4C04"/>
    <w:rsid w:val="007F4CEF"/>
    <w:rsid w:val="007F54AE"/>
    <w:rsid w:val="007F5565"/>
    <w:rsid w:val="007F6215"/>
    <w:rsid w:val="007F64A1"/>
    <w:rsid w:val="007F650C"/>
    <w:rsid w:val="007F6A92"/>
    <w:rsid w:val="007F6BE6"/>
    <w:rsid w:val="007F6F10"/>
    <w:rsid w:val="007F73FA"/>
    <w:rsid w:val="007F76FD"/>
    <w:rsid w:val="007F7731"/>
    <w:rsid w:val="00800294"/>
    <w:rsid w:val="008006AE"/>
    <w:rsid w:val="008007E0"/>
    <w:rsid w:val="00800A0B"/>
    <w:rsid w:val="00800A4A"/>
    <w:rsid w:val="00800B8A"/>
    <w:rsid w:val="0080115B"/>
    <w:rsid w:val="008012BD"/>
    <w:rsid w:val="00801366"/>
    <w:rsid w:val="008018B5"/>
    <w:rsid w:val="00801971"/>
    <w:rsid w:val="00801F84"/>
    <w:rsid w:val="0080248A"/>
    <w:rsid w:val="00802EF9"/>
    <w:rsid w:val="008030F5"/>
    <w:rsid w:val="008032AC"/>
    <w:rsid w:val="0080330A"/>
    <w:rsid w:val="00803B58"/>
    <w:rsid w:val="00803CB8"/>
    <w:rsid w:val="00803D91"/>
    <w:rsid w:val="00803E0C"/>
    <w:rsid w:val="008042CB"/>
    <w:rsid w:val="0080455E"/>
    <w:rsid w:val="00804575"/>
    <w:rsid w:val="0080477C"/>
    <w:rsid w:val="00804799"/>
    <w:rsid w:val="00804895"/>
    <w:rsid w:val="00804A2F"/>
    <w:rsid w:val="00804A38"/>
    <w:rsid w:val="00804AF7"/>
    <w:rsid w:val="00804B0A"/>
    <w:rsid w:val="00804EB4"/>
    <w:rsid w:val="00804F58"/>
    <w:rsid w:val="0080500F"/>
    <w:rsid w:val="008058E6"/>
    <w:rsid w:val="00805CA7"/>
    <w:rsid w:val="00806217"/>
    <w:rsid w:val="008063BD"/>
    <w:rsid w:val="008065FD"/>
    <w:rsid w:val="00806ECB"/>
    <w:rsid w:val="00806F66"/>
    <w:rsid w:val="008073B1"/>
    <w:rsid w:val="008074A2"/>
    <w:rsid w:val="008078EB"/>
    <w:rsid w:val="00807A13"/>
    <w:rsid w:val="00807A35"/>
    <w:rsid w:val="00807BF5"/>
    <w:rsid w:val="00807DE0"/>
    <w:rsid w:val="00810226"/>
    <w:rsid w:val="00810433"/>
    <w:rsid w:val="008106FA"/>
    <w:rsid w:val="0081077E"/>
    <w:rsid w:val="00810BA3"/>
    <w:rsid w:val="00810D93"/>
    <w:rsid w:val="00810EB5"/>
    <w:rsid w:val="00810F57"/>
    <w:rsid w:val="008116AE"/>
    <w:rsid w:val="00811965"/>
    <w:rsid w:val="00811D6A"/>
    <w:rsid w:val="00811EF1"/>
    <w:rsid w:val="00812067"/>
    <w:rsid w:val="00812264"/>
    <w:rsid w:val="00812648"/>
    <w:rsid w:val="00812B48"/>
    <w:rsid w:val="00812C46"/>
    <w:rsid w:val="00812D32"/>
    <w:rsid w:val="00812FBB"/>
    <w:rsid w:val="0081346B"/>
    <w:rsid w:val="00813486"/>
    <w:rsid w:val="00813518"/>
    <w:rsid w:val="008136B9"/>
    <w:rsid w:val="00813836"/>
    <w:rsid w:val="00813908"/>
    <w:rsid w:val="00813B6E"/>
    <w:rsid w:val="00813CAA"/>
    <w:rsid w:val="0081402F"/>
    <w:rsid w:val="008142E0"/>
    <w:rsid w:val="008146FB"/>
    <w:rsid w:val="00814A6A"/>
    <w:rsid w:val="00814F6C"/>
    <w:rsid w:val="008151F3"/>
    <w:rsid w:val="0081541E"/>
    <w:rsid w:val="00815467"/>
    <w:rsid w:val="008156DA"/>
    <w:rsid w:val="00815EDF"/>
    <w:rsid w:val="00816067"/>
    <w:rsid w:val="008162FE"/>
    <w:rsid w:val="00816363"/>
    <w:rsid w:val="008165B9"/>
    <w:rsid w:val="00816AA8"/>
    <w:rsid w:val="008174F5"/>
    <w:rsid w:val="008175B4"/>
    <w:rsid w:val="00817602"/>
    <w:rsid w:val="00817638"/>
    <w:rsid w:val="00817A83"/>
    <w:rsid w:val="00817B77"/>
    <w:rsid w:val="00817BB9"/>
    <w:rsid w:val="00817C04"/>
    <w:rsid w:val="00820094"/>
    <w:rsid w:val="0082016D"/>
    <w:rsid w:val="00820B48"/>
    <w:rsid w:val="00820C46"/>
    <w:rsid w:val="00820CFC"/>
    <w:rsid w:val="0082141D"/>
    <w:rsid w:val="00821C88"/>
    <w:rsid w:val="00821D0F"/>
    <w:rsid w:val="008225EC"/>
    <w:rsid w:val="00822607"/>
    <w:rsid w:val="00822BFA"/>
    <w:rsid w:val="00822D03"/>
    <w:rsid w:val="00822FD6"/>
    <w:rsid w:val="008239C4"/>
    <w:rsid w:val="00823D30"/>
    <w:rsid w:val="00823E27"/>
    <w:rsid w:val="00823F91"/>
    <w:rsid w:val="008241F4"/>
    <w:rsid w:val="00824256"/>
    <w:rsid w:val="008242EB"/>
    <w:rsid w:val="00824A55"/>
    <w:rsid w:val="00824AB1"/>
    <w:rsid w:val="00824B29"/>
    <w:rsid w:val="00824D7D"/>
    <w:rsid w:val="00824F5A"/>
    <w:rsid w:val="0082540F"/>
    <w:rsid w:val="00825B7A"/>
    <w:rsid w:val="00825CB9"/>
    <w:rsid w:val="00825EA5"/>
    <w:rsid w:val="0082652F"/>
    <w:rsid w:val="0082658C"/>
    <w:rsid w:val="00826D4F"/>
    <w:rsid w:val="00826DC2"/>
    <w:rsid w:val="00826DF6"/>
    <w:rsid w:val="00826EEF"/>
    <w:rsid w:val="00827590"/>
    <w:rsid w:val="0082798E"/>
    <w:rsid w:val="00827E14"/>
    <w:rsid w:val="008300EC"/>
    <w:rsid w:val="0083023B"/>
    <w:rsid w:val="008303BA"/>
    <w:rsid w:val="00830806"/>
    <w:rsid w:val="00830B5A"/>
    <w:rsid w:val="00830EE3"/>
    <w:rsid w:val="00830F4B"/>
    <w:rsid w:val="00831087"/>
    <w:rsid w:val="008312FB"/>
    <w:rsid w:val="00831487"/>
    <w:rsid w:val="00831657"/>
    <w:rsid w:val="008317AF"/>
    <w:rsid w:val="008317B6"/>
    <w:rsid w:val="0083202F"/>
    <w:rsid w:val="00832727"/>
    <w:rsid w:val="00832A88"/>
    <w:rsid w:val="00833103"/>
    <w:rsid w:val="008331B4"/>
    <w:rsid w:val="0083337A"/>
    <w:rsid w:val="00833508"/>
    <w:rsid w:val="00833786"/>
    <w:rsid w:val="00833945"/>
    <w:rsid w:val="00833979"/>
    <w:rsid w:val="00833B8C"/>
    <w:rsid w:val="008340EC"/>
    <w:rsid w:val="00834170"/>
    <w:rsid w:val="0083434C"/>
    <w:rsid w:val="008343AB"/>
    <w:rsid w:val="008346D1"/>
    <w:rsid w:val="008349E4"/>
    <w:rsid w:val="00834C53"/>
    <w:rsid w:val="00834F0B"/>
    <w:rsid w:val="00834FFB"/>
    <w:rsid w:val="008350F8"/>
    <w:rsid w:val="00835731"/>
    <w:rsid w:val="0083587B"/>
    <w:rsid w:val="00835A39"/>
    <w:rsid w:val="00835F52"/>
    <w:rsid w:val="00836838"/>
    <w:rsid w:val="00836EF5"/>
    <w:rsid w:val="00836EFC"/>
    <w:rsid w:val="00836F33"/>
    <w:rsid w:val="00836FA7"/>
    <w:rsid w:val="008370CA"/>
    <w:rsid w:val="00837147"/>
    <w:rsid w:val="00837567"/>
    <w:rsid w:val="00837688"/>
    <w:rsid w:val="008377A7"/>
    <w:rsid w:val="00837C1B"/>
    <w:rsid w:val="00837D69"/>
    <w:rsid w:val="00840370"/>
    <w:rsid w:val="008403E9"/>
    <w:rsid w:val="0084054C"/>
    <w:rsid w:val="00840AE5"/>
    <w:rsid w:val="00840DF6"/>
    <w:rsid w:val="00840E33"/>
    <w:rsid w:val="00840FD7"/>
    <w:rsid w:val="008415DC"/>
    <w:rsid w:val="00842200"/>
    <w:rsid w:val="00842645"/>
    <w:rsid w:val="008426B6"/>
    <w:rsid w:val="00842B37"/>
    <w:rsid w:val="00842CC1"/>
    <w:rsid w:val="00842FF1"/>
    <w:rsid w:val="008439DC"/>
    <w:rsid w:val="00843DF5"/>
    <w:rsid w:val="00843E57"/>
    <w:rsid w:val="00843E95"/>
    <w:rsid w:val="0084456E"/>
    <w:rsid w:val="00844642"/>
    <w:rsid w:val="00844929"/>
    <w:rsid w:val="00844C28"/>
    <w:rsid w:val="00844F06"/>
    <w:rsid w:val="00844F40"/>
    <w:rsid w:val="00844FA1"/>
    <w:rsid w:val="0084518D"/>
    <w:rsid w:val="008458B7"/>
    <w:rsid w:val="0084592A"/>
    <w:rsid w:val="00845BDF"/>
    <w:rsid w:val="00845EB2"/>
    <w:rsid w:val="00846133"/>
    <w:rsid w:val="00846464"/>
    <w:rsid w:val="008468B6"/>
    <w:rsid w:val="008468D1"/>
    <w:rsid w:val="00846BD3"/>
    <w:rsid w:val="00846E55"/>
    <w:rsid w:val="00847201"/>
    <w:rsid w:val="00847516"/>
    <w:rsid w:val="0084777C"/>
    <w:rsid w:val="008500D5"/>
    <w:rsid w:val="0085022C"/>
    <w:rsid w:val="00850292"/>
    <w:rsid w:val="008502D7"/>
    <w:rsid w:val="008502ED"/>
    <w:rsid w:val="0085036A"/>
    <w:rsid w:val="00850D2F"/>
    <w:rsid w:val="00850E81"/>
    <w:rsid w:val="008513CF"/>
    <w:rsid w:val="008516AF"/>
    <w:rsid w:val="0085185E"/>
    <w:rsid w:val="00851DAA"/>
    <w:rsid w:val="008520DD"/>
    <w:rsid w:val="0085241A"/>
    <w:rsid w:val="00852573"/>
    <w:rsid w:val="008529F2"/>
    <w:rsid w:val="00852A34"/>
    <w:rsid w:val="00852ABA"/>
    <w:rsid w:val="00852EF3"/>
    <w:rsid w:val="00852FB8"/>
    <w:rsid w:val="00853B20"/>
    <w:rsid w:val="00853E8F"/>
    <w:rsid w:val="008540A0"/>
    <w:rsid w:val="00854791"/>
    <w:rsid w:val="0085484A"/>
    <w:rsid w:val="00854C02"/>
    <w:rsid w:val="00854F29"/>
    <w:rsid w:val="00855028"/>
    <w:rsid w:val="00855233"/>
    <w:rsid w:val="00855257"/>
    <w:rsid w:val="008559F3"/>
    <w:rsid w:val="00855CBD"/>
    <w:rsid w:val="008560FE"/>
    <w:rsid w:val="008561F3"/>
    <w:rsid w:val="00856553"/>
    <w:rsid w:val="00856862"/>
    <w:rsid w:val="0085689B"/>
    <w:rsid w:val="008569A2"/>
    <w:rsid w:val="00856CA3"/>
    <w:rsid w:val="00856DC0"/>
    <w:rsid w:val="008573C3"/>
    <w:rsid w:val="008574ED"/>
    <w:rsid w:val="00857545"/>
    <w:rsid w:val="00857723"/>
    <w:rsid w:val="00857B50"/>
    <w:rsid w:val="00857B63"/>
    <w:rsid w:val="00857C3D"/>
    <w:rsid w:val="00857D15"/>
    <w:rsid w:val="00860421"/>
    <w:rsid w:val="00861143"/>
    <w:rsid w:val="00861668"/>
    <w:rsid w:val="008617F5"/>
    <w:rsid w:val="00861981"/>
    <w:rsid w:val="00861EEC"/>
    <w:rsid w:val="00861F4B"/>
    <w:rsid w:val="008623CA"/>
    <w:rsid w:val="0086278D"/>
    <w:rsid w:val="008629CC"/>
    <w:rsid w:val="00862BE4"/>
    <w:rsid w:val="008630E7"/>
    <w:rsid w:val="00863372"/>
    <w:rsid w:val="008634A4"/>
    <w:rsid w:val="00863920"/>
    <w:rsid w:val="00863EB9"/>
    <w:rsid w:val="00864528"/>
    <w:rsid w:val="0086493A"/>
    <w:rsid w:val="00864E39"/>
    <w:rsid w:val="00864EA5"/>
    <w:rsid w:val="008652A1"/>
    <w:rsid w:val="008654DF"/>
    <w:rsid w:val="008658AA"/>
    <w:rsid w:val="00865B2A"/>
    <w:rsid w:val="00865BC1"/>
    <w:rsid w:val="00865F74"/>
    <w:rsid w:val="00865F75"/>
    <w:rsid w:val="00866031"/>
    <w:rsid w:val="008660A1"/>
    <w:rsid w:val="008660B1"/>
    <w:rsid w:val="008667F5"/>
    <w:rsid w:val="00866913"/>
    <w:rsid w:val="00866929"/>
    <w:rsid w:val="00866D5A"/>
    <w:rsid w:val="00866F08"/>
    <w:rsid w:val="00866FFA"/>
    <w:rsid w:val="008674E3"/>
    <w:rsid w:val="00867E4C"/>
    <w:rsid w:val="00867E96"/>
    <w:rsid w:val="00867F10"/>
    <w:rsid w:val="0087069C"/>
    <w:rsid w:val="00870E31"/>
    <w:rsid w:val="00870EA8"/>
    <w:rsid w:val="00870EEF"/>
    <w:rsid w:val="0087118A"/>
    <w:rsid w:val="0087120B"/>
    <w:rsid w:val="0087127E"/>
    <w:rsid w:val="00871551"/>
    <w:rsid w:val="00871767"/>
    <w:rsid w:val="0087192C"/>
    <w:rsid w:val="008720B5"/>
    <w:rsid w:val="0087308F"/>
    <w:rsid w:val="00873582"/>
    <w:rsid w:val="00873C81"/>
    <w:rsid w:val="00873F9D"/>
    <w:rsid w:val="008747FA"/>
    <w:rsid w:val="0087496A"/>
    <w:rsid w:val="00874E1C"/>
    <w:rsid w:val="00875755"/>
    <w:rsid w:val="008758DE"/>
    <w:rsid w:val="00875B14"/>
    <w:rsid w:val="00875CBF"/>
    <w:rsid w:val="00875CE1"/>
    <w:rsid w:val="00875D1C"/>
    <w:rsid w:val="00875D42"/>
    <w:rsid w:val="00875FD7"/>
    <w:rsid w:val="008768DB"/>
    <w:rsid w:val="00876EB5"/>
    <w:rsid w:val="0087715C"/>
    <w:rsid w:val="00877366"/>
    <w:rsid w:val="0087740E"/>
    <w:rsid w:val="008776ED"/>
    <w:rsid w:val="0087776F"/>
    <w:rsid w:val="00877841"/>
    <w:rsid w:val="00877869"/>
    <w:rsid w:val="00877905"/>
    <w:rsid w:val="00877BE8"/>
    <w:rsid w:val="00877E97"/>
    <w:rsid w:val="008807B9"/>
    <w:rsid w:val="00880854"/>
    <w:rsid w:val="00880D3B"/>
    <w:rsid w:val="00881186"/>
    <w:rsid w:val="00881365"/>
    <w:rsid w:val="0088146B"/>
    <w:rsid w:val="00881674"/>
    <w:rsid w:val="008817BB"/>
    <w:rsid w:val="008819E4"/>
    <w:rsid w:val="00881A0B"/>
    <w:rsid w:val="00881A36"/>
    <w:rsid w:val="00881D32"/>
    <w:rsid w:val="00881D4B"/>
    <w:rsid w:val="00881ED0"/>
    <w:rsid w:val="00882080"/>
    <w:rsid w:val="0088224F"/>
    <w:rsid w:val="00882454"/>
    <w:rsid w:val="00882BA9"/>
    <w:rsid w:val="0088304E"/>
    <w:rsid w:val="008830A0"/>
    <w:rsid w:val="008833CD"/>
    <w:rsid w:val="00883EF0"/>
    <w:rsid w:val="00884670"/>
    <w:rsid w:val="008847BB"/>
    <w:rsid w:val="00884850"/>
    <w:rsid w:val="00884938"/>
    <w:rsid w:val="00884B94"/>
    <w:rsid w:val="00884D35"/>
    <w:rsid w:val="008850DB"/>
    <w:rsid w:val="00885106"/>
    <w:rsid w:val="00885200"/>
    <w:rsid w:val="0088534C"/>
    <w:rsid w:val="008853CA"/>
    <w:rsid w:val="008859E6"/>
    <w:rsid w:val="00885E1E"/>
    <w:rsid w:val="00885EDB"/>
    <w:rsid w:val="00886305"/>
    <w:rsid w:val="00886CA8"/>
    <w:rsid w:val="00886D4B"/>
    <w:rsid w:val="00886D7D"/>
    <w:rsid w:val="0088720A"/>
    <w:rsid w:val="008874E2"/>
    <w:rsid w:val="00887BC0"/>
    <w:rsid w:val="00887DAE"/>
    <w:rsid w:val="008900C4"/>
    <w:rsid w:val="00890249"/>
    <w:rsid w:val="008907CD"/>
    <w:rsid w:val="008907DC"/>
    <w:rsid w:val="00890BDC"/>
    <w:rsid w:val="00890EEE"/>
    <w:rsid w:val="00890EF4"/>
    <w:rsid w:val="00891073"/>
    <w:rsid w:val="008911B8"/>
    <w:rsid w:val="008911D4"/>
    <w:rsid w:val="00891506"/>
    <w:rsid w:val="00891930"/>
    <w:rsid w:val="00891BB0"/>
    <w:rsid w:val="00891C97"/>
    <w:rsid w:val="008920A6"/>
    <w:rsid w:val="0089237B"/>
    <w:rsid w:val="008923BC"/>
    <w:rsid w:val="008929D7"/>
    <w:rsid w:val="00892CA1"/>
    <w:rsid w:val="00892CC5"/>
    <w:rsid w:val="00892CDB"/>
    <w:rsid w:val="00892D56"/>
    <w:rsid w:val="0089316E"/>
    <w:rsid w:val="00893D88"/>
    <w:rsid w:val="00893D8D"/>
    <w:rsid w:val="00894303"/>
    <w:rsid w:val="008944F0"/>
    <w:rsid w:val="00894AD6"/>
    <w:rsid w:val="00894D60"/>
    <w:rsid w:val="008954DE"/>
    <w:rsid w:val="008957FD"/>
    <w:rsid w:val="008958BB"/>
    <w:rsid w:val="008959CA"/>
    <w:rsid w:val="00895D87"/>
    <w:rsid w:val="008960F1"/>
    <w:rsid w:val="0089619F"/>
    <w:rsid w:val="00896221"/>
    <w:rsid w:val="00896292"/>
    <w:rsid w:val="00896855"/>
    <w:rsid w:val="00896B7E"/>
    <w:rsid w:val="00896DC6"/>
    <w:rsid w:val="0089732E"/>
    <w:rsid w:val="008975C1"/>
    <w:rsid w:val="00897720"/>
    <w:rsid w:val="00897A7D"/>
    <w:rsid w:val="00897A87"/>
    <w:rsid w:val="008A023C"/>
    <w:rsid w:val="008A0C82"/>
    <w:rsid w:val="008A0DED"/>
    <w:rsid w:val="008A0E42"/>
    <w:rsid w:val="008A1112"/>
    <w:rsid w:val="008A1148"/>
    <w:rsid w:val="008A147B"/>
    <w:rsid w:val="008A1ADA"/>
    <w:rsid w:val="008A20A2"/>
    <w:rsid w:val="008A244F"/>
    <w:rsid w:val="008A2BA5"/>
    <w:rsid w:val="008A3059"/>
    <w:rsid w:val="008A353C"/>
    <w:rsid w:val="008A37D7"/>
    <w:rsid w:val="008A37E8"/>
    <w:rsid w:val="008A3FCB"/>
    <w:rsid w:val="008A41C0"/>
    <w:rsid w:val="008A431F"/>
    <w:rsid w:val="008A43B5"/>
    <w:rsid w:val="008A4442"/>
    <w:rsid w:val="008A4527"/>
    <w:rsid w:val="008A45C4"/>
    <w:rsid w:val="008A4C64"/>
    <w:rsid w:val="008A4CF6"/>
    <w:rsid w:val="008A4D0C"/>
    <w:rsid w:val="008A4FCB"/>
    <w:rsid w:val="008A505F"/>
    <w:rsid w:val="008A58FD"/>
    <w:rsid w:val="008A5B20"/>
    <w:rsid w:val="008A5BAD"/>
    <w:rsid w:val="008A5E05"/>
    <w:rsid w:val="008A6194"/>
    <w:rsid w:val="008A6248"/>
    <w:rsid w:val="008A65C4"/>
    <w:rsid w:val="008A68DB"/>
    <w:rsid w:val="008A6AF8"/>
    <w:rsid w:val="008A7F73"/>
    <w:rsid w:val="008B0805"/>
    <w:rsid w:val="008B0B6E"/>
    <w:rsid w:val="008B0BE4"/>
    <w:rsid w:val="008B0E4E"/>
    <w:rsid w:val="008B148E"/>
    <w:rsid w:val="008B16F6"/>
    <w:rsid w:val="008B1946"/>
    <w:rsid w:val="008B1AFF"/>
    <w:rsid w:val="008B1F6C"/>
    <w:rsid w:val="008B1FA0"/>
    <w:rsid w:val="008B200F"/>
    <w:rsid w:val="008B2280"/>
    <w:rsid w:val="008B26B5"/>
    <w:rsid w:val="008B2792"/>
    <w:rsid w:val="008B27BD"/>
    <w:rsid w:val="008B29AD"/>
    <w:rsid w:val="008B2A4F"/>
    <w:rsid w:val="008B2B45"/>
    <w:rsid w:val="008B2C4B"/>
    <w:rsid w:val="008B2CA8"/>
    <w:rsid w:val="008B2DE2"/>
    <w:rsid w:val="008B30BC"/>
    <w:rsid w:val="008B34C0"/>
    <w:rsid w:val="008B3EA7"/>
    <w:rsid w:val="008B3F3A"/>
    <w:rsid w:val="008B3FBA"/>
    <w:rsid w:val="008B4096"/>
    <w:rsid w:val="008B4438"/>
    <w:rsid w:val="008B47CD"/>
    <w:rsid w:val="008B47E5"/>
    <w:rsid w:val="008B4917"/>
    <w:rsid w:val="008B4946"/>
    <w:rsid w:val="008B4A87"/>
    <w:rsid w:val="008B4F3D"/>
    <w:rsid w:val="008B527B"/>
    <w:rsid w:val="008B57B4"/>
    <w:rsid w:val="008B65BB"/>
    <w:rsid w:val="008B66CF"/>
    <w:rsid w:val="008B66DE"/>
    <w:rsid w:val="008B6870"/>
    <w:rsid w:val="008B6B42"/>
    <w:rsid w:val="008B6B98"/>
    <w:rsid w:val="008B706B"/>
    <w:rsid w:val="008B7136"/>
    <w:rsid w:val="008B7164"/>
    <w:rsid w:val="008B7190"/>
    <w:rsid w:val="008B733A"/>
    <w:rsid w:val="008B7565"/>
    <w:rsid w:val="008B7EBC"/>
    <w:rsid w:val="008B7F7A"/>
    <w:rsid w:val="008C0418"/>
    <w:rsid w:val="008C0664"/>
    <w:rsid w:val="008C09BD"/>
    <w:rsid w:val="008C1408"/>
    <w:rsid w:val="008C1593"/>
    <w:rsid w:val="008C164C"/>
    <w:rsid w:val="008C1B2F"/>
    <w:rsid w:val="008C1B3C"/>
    <w:rsid w:val="008C2041"/>
    <w:rsid w:val="008C21BE"/>
    <w:rsid w:val="008C286E"/>
    <w:rsid w:val="008C2CBC"/>
    <w:rsid w:val="008C3069"/>
    <w:rsid w:val="008C30C6"/>
    <w:rsid w:val="008C343E"/>
    <w:rsid w:val="008C35ED"/>
    <w:rsid w:val="008C3907"/>
    <w:rsid w:val="008C3E3C"/>
    <w:rsid w:val="008C3E4F"/>
    <w:rsid w:val="008C3E91"/>
    <w:rsid w:val="008C4100"/>
    <w:rsid w:val="008C4186"/>
    <w:rsid w:val="008C4271"/>
    <w:rsid w:val="008C454C"/>
    <w:rsid w:val="008C4776"/>
    <w:rsid w:val="008C4B79"/>
    <w:rsid w:val="008C4B7B"/>
    <w:rsid w:val="008C4C37"/>
    <w:rsid w:val="008C4C86"/>
    <w:rsid w:val="008C5460"/>
    <w:rsid w:val="008C59B8"/>
    <w:rsid w:val="008C5B1A"/>
    <w:rsid w:val="008C5BEA"/>
    <w:rsid w:val="008C6224"/>
    <w:rsid w:val="008C6523"/>
    <w:rsid w:val="008C6753"/>
    <w:rsid w:val="008C6C84"/>
    <w:rsid w:val="008C7208"/>
    <w:rsid w:val="008C77A1"/>
    <w:rsid w:val="008C79BC"/>
    <w:rsid w:val="008C7A20"/>
    <w:rsid w:val="008C7B2A"/>
    <w:rsid w:val="008C7E29"/>
    <w:rsid w:val="008D02E0"/>
    <w:rsid w:val="008D031A"/>
    <w:rsid w:val="008D0488"/>
    <w:rsid w:val="008D050E"/>
    <w:rsid w:val="008D0628"/>
    <w:rsid w:val="008D0CB6"/>
    <w:rsid w:val="008D0D68"/>
    <w:rsid w:val="008D0F5D"/>
    <w:rsid w:val="008D1357"/>
    <w:rsid w:val="008D14A8"/>
    <w:rsid w:val="008D1557"/>
    <w:rsid w:val="008D16A0"/>
    <w:rsid w:val="008D180E"/>
    <w:rsid w:val="008D225A"/>
    <w:rsid w:val="008D27ED"/>
    <w:rsid w:val="008D2A74"/>
    <w:rsid w:val="008D2AE5"/>
    <w:rsid w:val="008D2B22"/>
    <w:rsid w:val="008D2B87"/>
    <w:rsid w:val="008D2B94"/>
    <w:rsid w:val="008D2CEB"/>
    <w:rsid w:val="008D2D74"/>
    <w:rsid w:val="008D2E05"/>
    <w:rsid w:val="008D3132"/>
    <w:rsid w:val="008D3479"/>
    <w:rsid w:val="008D37F0"/>
    <w:rsid w:val="008D3803"/>
    <w:rsid w:val="008D38F8"/>
    <w:rsid w:val="008D3B6A"/>
    <w:rsid w:val="008D3D2D"/>
    <w:rsid w:val="008D3E94"/>
    <w:rsid w:val="008D3F75"/>
    <w:rsid w:val="008D4049"/>
    <w:rsid w:val="008D42A4"/>
    <w:rsid w:val="008D42D0"/>
    <w:rsid w:val="008D4443"/>
    <w:rsid w:val="008D45C1"/>
    <w:rsid w:val="008D493D"/>
    <w:rsid w:val="008D49FB"/>
    <w:rsid w:val="008D4ADD"/>
    <w:rsid w:val="008D4B43"/>
    <w:rsid w:val="008D4C2E"/>
    <w:rsid w:val="008D5844"/>
    <w:rsid w:val="008D5A5D"/>
    <w:rsid w:val="008D5B1A"/>
    <w:rsid w:val="008D5BEE"/>
    <w:rsid w:val="008D5C37"/>
    <w:rsid w:val="008D5CC2"/>
    <w:rsid w:val="008D5DA0"/>
    <w:rsid w:val="008D6136"/>
    <w:rsid w:val="008D61EB"/>
    <w:rsid w:val="008D622C"/>
    <w:rsid w:val="008D63DF"/>
    <w:rsid w:val="008D693D"/>
    <w:rsid w:val="008D6E47"/>
    <w:rsid w:val="008D7291"/>
    <w:rsid w:val="008D72D0"/>
    <w:rsid w:val="008D7BC7"/>
    <w:rsid w:val="008D7CC7"/>
    <w:rsid w:val="008E0103"/>
    <w:rsid w:val="008E0181"/>
    <w:rsid w:val="008E01A5"/>
    <w:rsid w:val="008E0214"/>
    <w:rsid w:val="008E0316"/>
    <w:rsid w:val="008E063F"/>
    <w:rsid w:val="008E0684"/>
    <w:rsid w:val="008E0BBD"/>
    <w:rsid w:val="008E0CAA"/>
    <w:rsid w:val="008E10E8"/>
    <w:rsid w:val="008E13AC"/>
    <w:rsid w:val="008E17AD"/>
    <w:rsid w:val="008E1C26"/>
    <w:rsid w:val="008E2072"/>
    <w:rsid w:val="008E21F5"/>
    <w:rsid w:val="008E2319"/>
    <w:rsid w:val="008E2C2E"/>
    <w:rsid w:val="008E2FDA"/>
    <w:rsid w:val="008E34AF"/>
    <w:rsid w:val="008E3B12"/>
    <w:rsid w:val="008E3B71"/>
    <w:rsid w:val="008E3DE9"/>
    <w:rsid w:val="008E4823"/>
    <w:rsid w:val="008E4E66"/>
    <w:rsid w:val="008E521D"/>
    <w:rsid w:val="008E5350"/>
    <w:rsid w:val="008E563B"/>
    <w:rsid w:val="008E6320"/>
    <w:rsid w:val="008E6541"/>
    <w:rsid w:val="008E6783"/>
    <w:rsid w:val="008E67FB"/>
    <w:rsid w:val="008E6AD0"/>
    <w:rsid w:val="008E6B8B"/>
    <w:rsid w:val="008E700D"/>
    <w:rsid w:val="008E75A7"/>
    <w:rsid w:val="008E7675"/>
    <w:rsid w:val="008E776E"/>
    <w:rsid w:val="008E7AAD"/>
    <w:rsid w:val="008E7BAA"/>
    <w:rsid w:val="008E7C04"/>
    <w:rsid w:val="008E7F6A"/>
    <w:rsid w:val="008F01C8"/>
    <w:rsid w:val="008F068A"/>
    <w:rsid w:val="008F07E3"/>
    <w:rsid w:val="008F092E"/>
    <w:rsid w:val="008F0BAC"/>
    <w:rsid w:val="008F0E1A"/>
    <w:rsid w:val="008F1039"/>
    <w:rsid w:val="008F12C4"/>
    <w:rsid w:val="008F1654"/>
    <w:rsid w:val="008F1BA3"/>
    <w:rsid w:val="008F220F"/>
    <w:rsid w:val="008F2330"/>
    <w:rsid w:val="008F2C59"/>
    <w:rsid w:val="008F3586"/>
    <w:rsid w:val="008F35B4"/>
    <w:rsid w:val="008F3785"/>
    <w:rsid w:val="008F37F3"/>
    <w:rsid w:val="008F39D4"/>
    <w:rsid w:val="008F3B0E"/>
    <w:rsid w:val="008F3EE6"/>
    <w:rsid w:val="008F3FBD"/>
    <w:rsid w:val="008F3FCF"/>
    <w:rsid w:val="008F464A"/>
    <w:rsid w:val="008F4654"/>
    <w:rsid w:val="008F47EE"/>
    <w:rsid w:val="008F48E5"/>
    <w:rsid w:val="008F49B9"/>
    <w:rsid w:val="008F4B29"/>
    <w:rsid w:val="008F4DAD"/>
    <w:rsid w:val="008F5349"/>
    <w:rsid w:val="008F5611"/>
    <w:rsid w:val="008F589F"/>
    <w:rsid w:val="008F5951"/>
    <w:rsid w:val="008F5CA9"/>
    <w:rsid w:val="008F5F16"/>
    <w:rsid w:val="008F614A"/>
    <w:rsid w:val="008F622D"/>
    <w:rsid w:val="008F69C4"/>
    <w:rsid w:val="008F71D6"/>
    <w:rsid w:val="008F743B"/>
    <w:rsid w:val="008F7723"/>
    <w:rsid w:val="008F79AF"/>
    <w:rsid w:val="008F7CC4"/>
    <w:rsid w:val="008F7E8D"/>
    <w:rsid w:val="0090027A"/>
    <w:rsid w:val="009004D7"/>
    <w:rsid w:val="0090053A"/>
    <w:rsid w:val="00900580"/>
    <w:rsid w:val="0090062B"/>
    <w:rsid w:val="0090064D"/>
    <w:rsid w:val="00900EB2"/>
    <w:rsid w:val="00901036"/>
    <w:rsid w:val="009010D8"/>
    <w:rsid w:val="009012CA"/>
    <w:rsid w:val="009015B3"/>
    <w:rsid w:val="009015E2"/>
    <w:rsid w:val="0090169A"/>
    <w:rsid w:val="009016AB"/>
    <w:rsid w:val="00901CCC"/>
    <w:rsid w:val="00902403"/>
    <w:rsid w:val="0090259A"/>
    <w:rsid w:val="00902856"/>
    <w:rsid w:val="00902864"/>
    <w:rsid w:val="009028CA"/>
    <w:rsid w:val="00902C26"/>
    <w:rsid w:val="00903331"/>
    <w:rsid w:val="00903C69"/>
    <w:rsid w:val="00903CE0"/>
    <w:rsid w:val="00903E60"/>
    <w:rsid w:val="00904204"/>
    <w:rsid w:val="0090420F"/>
    <w:rsid w:val="00904239"/>
    <w:rsid w:val="00904865"/>
    <w:rsid w:val="00904893"/>
    <w:rsid w:val="009049B2"/>
    <w:rsid w:val="009052A4"/>
    <w:rsid w:val="009055B0"/>
    <w:rsid w:val="00905AF9"/>
    <w:rsid w:val="00905C57"/>
    <w:rsid w:val="00905E52"/>
    <w:rsid w:val="00905F31"/>
    <w:rsid w:val="00905F82"/>
    <w:rsid w:val="00906085"/>
    <w:rsid w:val="00906828"/>
    <w:rsid w:val="0090695E"/>
    <w:rsid w:val="00907377"/>
    <w:rsid w:val="00907613"/>
    <w:rsid w:val="009076AA"/>
    <w:rsid w:val="009077C1"/>
    <w:rsid w:val="009078DC"/>
    <w:rsid w:val="009102E4"/>
    <w:rsid w:val="0091056C"/>
    <w:rsid w:val="0091075B"/>
    <w:rsid w:val="009107ED"/>
    <w:rsid w:val="00910A50"/>
    <w:rsid w:val="00910CBB"/>
    <w:rsid w:val="00910E0B"/>
    <w:rsid w:val="009114C9"/>
    <w:rsid w:val="00911791"/>
    <w:rsid w:val="00911F44"/>
    <w:rsid w:val="00912103"/>
    <w:rsid w:val="009123C2"/>
    <w:rsid w:val="009123C9"/>
    <w:rsid w:val="0091246B"/>
    <w:rsid w:val="009128EE"/>
    <w:rsid w:val="009128F4"/>
    <w:rsid w:val="009129A5"/>
    <w:rsid w:val="009129E9"/>
    <w:rsid w:val="00912CDF"/>
    <w:rsid w:val="009138BF"/>
    <w:rsid w:val="00913CA0"/>
    <w:rsid w:val="0091455F"/>
    <w:rsid w:val="009148A8"/>
    <w:rsid w:val="00914B7B"/>
    <w:rsid w:val="009150B4"/>
    <w:rsid w:val="00915556"/>
    <w:rsid w:val="00915638"/>
    <w:rsid w:val="009156E1"/>
    <w:rsid w:val="009158BB"/>
    <w:rsid w:val="00915B46"/>
    <w:rsid w:val="00916094"/>
    <w:rsid w:val="009165C2"/>
    <w:rsid w:val="0091663F"/>
    <w:rsid w:val="009166DF"/>
    <w:rsid w:val="009167FE"/>
    <w:rsid w:val="0091745D"/>
    <w:rsid w:val="00917593"/>
    <w:rsid w:val="009178EF"/>
    <w:rsid w:val="00920428"/>
    <w:rsid w:val="0092076F"/>
    <w:rsid w:val="00920A89"/>
    <w:rsid w:val="00920C64"/>
    <w:rsid w:val="00920E11"/>
    <w:rsid w:val="00920E9C"/>
    <w:rsid w:val="00921508"/>
    <w:rsid w:val="009216B8"/>
    <w:rsid w:val="00921B82"/>
    <w:rsid w:val="00921FDC"/>
    <w:rsid w:val="0092264F"/>
    <w:rsid w:val="009227B9"/>
    <w:rsid w:val="009228CF"/>
    <w:rsid w:val="0092294D"/>
    <w:rsid w:val="009229FD"/>
    <w:rsid w:val="00922B38"/>
    <w:rsid w:val="00922B8A"/>
    <w:rsid w:val="00922F52"/>
    <w:rsid w:val="00922F69"/>
    <w:rsid w:val="00923290"/>
    <w:rsid w:val="009238A9"/>
    <w:rsid w:val="00923A53"/>
    <w:rsid w:val="00923F3F"/>
    <w:rsid w:val="00923FCC"/>
    <w:rsid w:val="0092406C"/>
    <w:rsid w:val="009244ED"/>
    <w:rsid w:val="009245F9"/>
    <w:rsid w:val="00924612"/>
    <w:rsid w:val="0092482E"/>
    <w:rsid w:val="00925039"/>
    <w:rsid w:val="009255D5"/>
    <w:rsid w:val="0092584B"/>
    <w:rsid w:val="009258AD"/>
    <w:rsid w:val="00925A1A"/>
    <w:rsid w:val="00925C7C"/>
    <w:rsid w:val="00926633"/>
    <w:rsid w:val="00926969"/>
    <w:rsid w:val="00926D40"/>
    <w:rsid w:val="00927123"/>
    <w:rsid w:val="009271DF"/>
    <w:rsid w:val="00927377"/>
    <w:rsid w:val="009274BA"/>
    <w:rsid w:val="00927953"/>
    <w:rsid w:val="00927AE4"/>
    <w:rsid w:val="00927AF6"/>
    <w:rsid w:val="00927B57"/>
    <w:rsid w:val="00927F35"/>
    <w:rsid w:val="00930051"/>
    <w:rsid w:val="0093022B"/>
    <w:rsid w:val="0093043C"/>
    <w:rsid w:val="00930D41"/>
    <w:rsid w:val="00930FDE"/>
    <w:rsid w:val="0093100C"/>
    <w:rsid w:val="0093112B"/>
    <w:rsid w:val="009313EA"/>
    <w:rsid w:val="0093152A"/>
    <w:rsid w:val="0093166A"/>
    <w:rsid w:val="00931866"/>
    <w:rsid w:val="0093188C"/>
    <w:rsid w:val="00931D15"/>
    <w:rsid w:val="00931E10"/>
    <w:rsid w:val="0093229E"/>
    <w:rsid w:val="00932378"/>
    <w:rsid w:val="0093246C"/>
    <w:rsid w:val="00932596"/>
    <w:rsid w:val="0093261B"/>
    <w:rsid w:val="00932818"/>
    <w:rsid w:val="00932E30"/>
    <w:rsid w:val="00932F03"/>
    <w:rsid w:val="00933485"/>
    <w:rsid w:val="00933497"/>
    <w:rsid w:val="009336D1"/>
    <w:rsid w:val="00933A73"/>
    <w:rsid w:val="00933AEE"/>
    <w:rsid w:val="00933B17"/>
    <w:rsid w:val="00933B3F"/>
    <w:rsid w:val="00933BA4"/>
    <w:rsid w:val="0093414A"/>
    <w:rsid w:val="00934151"/>
    <w:rsid w:val="009345C0"/>
    <w:rsid w:val="00934A90"/>
    <w:rsid w:val="00934D03"/>
    <w:rsid w:val="009356AB"/>
    <w:rsid w:val="00935754"/>
    <w:rsid w:val="00935E36"/>
    <w:rsid w:val="0093659E"/>
    <w:rsid w:val="0093679E"/>
    <w:rsid w:val="00936AE5"/>
    <w:rsid w:val="00936E75"/>
    <w:rsid w:val="00936E7D"/>
    <w:rsid w:val="009374D2"/>
    <w:rsid w:val="00937557"/>
    <w:rsid w:val="00937A32"/>
    <w:rsid w:val="00937B34"/>
    <w:rsid w:val="009403AD"/>
    <w:rsid w:val="00940446"/>
    <w:rsid w:val="00940652"/>
    <w:rsid w:val="0094075C"/>
    <w:rsid w:val="0094087A"/>
    <w:rsid w:val="00940BAD"/>
    <w:rsid w:val="00940BDB"/>
    <w:rsid w:val="00940C5A"/>
    <w:rsid w:val="00941209"/>
    <w:rsid w:val="00941465"/>
    <w:rsid w:val="009414AD"/>
    <w:rsid w:val="00941947"/>
    <w:rsid w:val="00941B0F"/>
    <w:rsid w:val="0094225D"/>
    <w:rsid w:val="0094239C"/>
    <w:rsid w:val="00942D76"/>
    <w:rsid w:val="00942DC6"/>
    <w:rsid w:val="00942F88"/>
    <w:rsid w:val="00943109"/>
    <w:rsid w:val="00943304"/>
    <w:rsid w:val="009435DC"/>
    <w:rsid w:val="0094390E"/>
    <w:rsid w:val="00943961"/>
    <w:rsid w:val="009439A3"/>
    <w:rsid w:val="00943A47"/>
    <w:rsid w:val="00943DCA"/>
    <w:rsid w:val="00943F45"/>
    <w:rsid w:val="009442CD"/>
    <w:rsid w:val="009444D3"/>
    <w:rsid w:val="00944512"/>
    <w:rsid w:val="009445CA"/>
    <w:rsid w:val="009446E8"/>
    <w:rsid w:val="009447DA"/>
    <w:rsid w:val="00944A42"/>
    <w:rsid w:val="00944ADA"/>
    <w:rsid w:val="00944F0F"/>
    <w:rsid w:val="00944FA0"/>
    <w:rsid w:val="0094511B"/>
    <w:rsid w:val="00945471"/>
    <w:rsid w:val="0094560A"/>
    <w:rsid w:val="00945AF1"/>
    <w:rsid w:val="00945B9D"/>
    <w:rsid w:val="00945BD3"/>
    <w:rsid w:val="00945F62"/>
    <w:rsid w:val="009465BB"/>
    <w:rsid w:val="009470BC"/>
    <w:rsid w:val="0094777F"/>
    <w:rsid w:val="009478E3"/>
    <w:rsid w:val="00947C05"/>
    <w:rsid w:val="00947D42"/>
    <w:rsid w:val="00950431"/>
    <w:rsid w:val="0095053A"/>
    <w:rsid w:val="009506AF"/>
    <w:rsid w:val="009506D6"/>
    <w:rsid w:val="009508B1"/>
    <w:rsid w:val="00950D05"/>
    <w:rsid w:val="00950F0B"/>
    <w:rsid w:val="009514A1"/>
    <w:rsid w:val="00951D72"/>
    <w:rsid w:val="00951F3D"/>
    <w:rsid w:val="00951F9B"/>
    <w:rsid w:val="009528FC"/>
    <w:rsid w:val="00952915"/>
    <w:rsid w:val="00953138"/>
    <w:rsid w:val="0095398D"/>
    <w:rsid w:val="00953AC7"/>
    <w:rsid w:val="00953C44"/>
    <w:rsid w:val="00954091"/>
    <w:rsid w:val="00954426"/>
    <w:rsid w:val="009547C8"/>
    <w:rsid w:val="009548D1"/>
    <w:rsid w:val="00954F3B"/>
    <w:rsid w:val="00955070"/>
    <w:rsid w:val="00955288"/>
    <w:rsid w:val="00955438"/>
    <w:rsid w:val="00955578"/>
    <w:rsid w:val="0095590E"/>
    <w:rsid w:val="00955CBA"/>
    <w:rsid w:val="00955DF5"/>
    <w:rsid w:val="009560E5"/>
    <w:rsid w:val="009563A9"/>
    <w:rsid w:val="0095655D"/>
    <w:rsid w:val="00956590"/>
    <w:rsid w:val="0095677A"/>
    <w:rsid w:val="00956C20"/>
    <w:rsid w:val="00956ECB"/>
    <w:rsid w:val="00957262"/>
    <w:rsid w:val="0095770D"/>
    <w:rsid w:val="0095785A"/>
    <w:rsid w:val="00957A25"/>
    <w:rsid w:val="00957AD0"/>
    <w:rsid w:val="00957F8D"/>
    <w:rsid w:val="009604E3"/>
    <w:rsid w:val="009606CC"/>
    <w:rsid w:val="00960AE5"/>
    <w:rsid w:val="00961035"/>
    <w:rsid w:val="00961056"/>
    <w:rsid w:val="009614A6"/>
    <w:rsid w:val="00961594"/>
    <w:rsid w:val="00961608"/>
    <w:rsid w:val="00961A68"/>
    <w:rsid w:val="009631DB"/>
    <w:rsid w:val="009635B3"/>
    <w:rsid w:val="00963E74"/>
    <w:rsid w:val="0096422F"/>
    <w:rsid w:val="009642E2"/>
    <w:rsid w:val="009649C4"/>
    <w:rsid w:val="00964D39"/>
    <w:rsid w:val="009652D3"/>
    <w:rsid w:val="00965D41"/>
    <w:rsid w:val="00965F12"/>
    <w:rsid w:val="00965F7E"/>
    <w:rsid w:val="0096610E"/>
    <w:rsid w:val="009667C1"/>
    <w:rsid w:val="009669D6"/>
    <w:rsid w:val="009669DF"/>
    <w:rsid w:val="00966E9D"/>
    <w:rsid w:val="00967205"/>
    <w:rsid w:val="0096723B"/>
    <w:rsid w:val="0096756C"/>
    <w:rsid w:val="009676CF"/>
    <w:rsid w:val="009679F4"/>
    <w:rsid w:val="00967D4B"/>
    <w:rsid w:val="00967E85"/>
    <w:rsid w:val="00970169"/>
    <w:rsid w:val="00970353"/>
    <w:rsid w:val="0097042E"/>
    <w:rsid w:val="00970773"/>
    <w:rsid w:val="0097106A"/>
    <w:rsid w:val="009712B0"/>
    <w:rsid w:val="0097134F"/>
    <w:rsid w:val="00971B70"/>
    <w:rsid w:val="00971E6D"/>
    <w:rsid w:val="00971F53"/>
    <w:rsid w:val="009722F5"/>
    <w:rsid w:val="0097267E"/>
    <w:rsid w:val="00972851"/>
    <w:rsid w:val="0097295B"/>
    <w:rsid w:val="00972BA7"/>
    <w:rsid w:val="0097349B"/>
    <w:rsid w:val="009737EB"/>
    <w:rsid w:val="00973823"/>
    <w:rsid w:val="0097388E"/>
    <w:rsid w:val="0097390E"/>
    <w:rsid w:val="00973913"/>
    <w:rsid w:val="0097392F"/>
    <w:rsid w:val="009739C8"/>
    <w:rsid w:val="00973B71"/>
    <w:rsid w:val="0097457E"/>
    <w:rsid w:val="00974910"/>
    <w:rsid w:val="00974DA8"/>
    <w:rsid w:val="00975403"/>
    <w:rsid w:val="00975689"/>
    <w:rsid w:val="00975762"/>
    <w:rsid w:val="00975867"/>
    <w:rsid w:val="009758AA"/>
    <w:rsid w:val="00975981"/>
    <w:rsid w:val="00975FF0"/>
    <w:rsid w:val="00976141"/>
    <w:rsid w:val="00976293"/>
    <w:rsid w:val="0097660B"/>
    <w:rsid w:val="00976ADA"/>
    <w:rsid w:val="00976B65"/>
    <w:rsid w:val="009772BD"/>
    <w:rsid w:val="00977397"/>
    <w:rsid w:val="009774BF"/>
    <w:rsid w:val="00977658"/>
    <w:rsid w:val="00977D32"/>
    <w:rsid w:val="009800D9"/>
    <w:rsid w:val="00980347"/>
    <w:rsid w:val="0098049D"/>
    <w:rsid w:val="00980776"/>
    <w:rsid w:val="00980AAA"/>
    <w:rsid w:val="00980C3A"/>
    <w:rsid w:val="00980E82"/>
    <w:rsid w:val="00980E91"/>
    <w:rsid w:val="00980EB5"/>
    <w:rsid w:val="00980FD2"/>
    <w:rsid w:val="00981537"/>
    <w:rsid w:val="009815B5"/>
    <w:rsid w:val="0098165B"/>
    <w:rsid w:val="00981CA6"/>
    <w:rsid w:val="00982157"/>
    <w:rsid w:val="00982ADC"/>
    <w:rsid w:val="009833BA"/>
    <w:rsid w:val="009835DF"/>
    <w:rsid w:val="00983743"/>
    <w:rsid w:val="0098388C"/>
    <w:rsid w:val="00983BD0"/>
    <w:rsid w:val="00983F9B"/>
    <w:rsid w:val="00984304"/>
    <w:rsid w:val="00984310"/>
    <w:rsid w:val="0098465D"/>
    <w:rsid w:val="00984A91"/>
    <w:rsid w:val="0098562C"/>
    <w:rsid w:val="009858A9"/>
    <w:rsid w:val="00986064"/>
    <w:rsid w:val="009863AB"/>
    <w:rsid w:val="00986F85"/>
    <w:rsid w:val="00986FB3"/>
    <w:rsid w:val="009870AD"/>
    <w:rsid w:val="009872DF"/>
    <w:rsid w:val="00987361"/>
    <w:rsid w:val="009874F9"/>
    <w:rsid w:val="00987F00"/>
    <w:rsid w:val="00990222"/>
    <w:rsid w:val="00990443"/>
    <w:rsid w:val="009904F0"/>
    <w:rsid w:val="00990615"/>
    <w:rsid w:val="00990C76"/>
    <w:rsid w:val="00991056"/>
    <w:rsid w:val="009917C8"/>
    <w:rsid w:val="00991B0F"/>
    <w:rsid w:val="00991C41"/>
    <w:rsid w:val="009921A1"/>
    <w:rsid w:val="00992297"/>
    <w:rsid w:val="009923F9"/>
    <w:rsid w:val="00992422"/>
    <w:rsid w:val="00992451"/>
    <w:rsid w:val="00992469"/>
    <w:rsid w:val="00992524"/>
    <w:rsid w:val="00992775"/>
    <w:rsid w:val="00992B4D"/>
    <w:rsid w:val="00992E8A"/>
    <w:rsid w:val="0099307C"/>
    <w:rsid w:val="00993822"/>
    <w:rsid w:val="0099399A"/>
    <w:rsid w:val="00993A49"/>
    <w:rsid w:val="00993A99"/>
    <w:rsid w:val="00993BE3"/>
    <w:rsid w:val="009943AC"/>
    <w:rsid w:val="00994957"/>
    <w:rsid w:val="00994A8D"/>
    <w:rsid w:val="00994D0B"/>
    <w:rsid w:val="00994D82"/>
    <w:rsid w:val="009955FD"/>
    <w:rsid w:val="00995752"/>
    <w:rsid w:val="00995831"/>
    <w:rsid w:val="00995897"/>
    <w:rsid w:val="00995C6E"/>
    <w:rsid w:val="00995CDF"/>
    <w:rsid w:val="00995F99"/>
    <w:rsid w:val="009960C1"/>
    <w:rsid w:val="0099640E"/>
    <w:rsid w:val="0099642A"/>
    <w:rsid w:val="0099665F"/>
    <w:rsid w:val="009966A6"/>
    <w:rsid w:val="00996762"/>
    <w:rsid w:val="0099679C"/>
    <w:rsid w:val="0099689C"/>
    <w:rsid w:val="00997001"/>
    <w:rsid w:val="0099747F"/>
    <w:rsid w:val="009974AA"/>
    <w:rsid w:val="009975FC"/>
    <w:rsid w:val="009976C6"/>
    <w:rsid w:val="009978BD"/>
    <w:rsid w:val="0099796C"/>
    <w:rsid w:val="00997DF7"/>
    <w:rsid w:val="00997EF3"/>
    <w:rsid w:val="00997F03"/>
    <w:rsid w:val="009A0261"/>
    <w:rsid w:val="009A0279"/>
    <w:rsid w:val="009A02CA"/>
    <w:rsid w:val="009A08C9"/>
    <w:rsid w:val="009A09D1"/>
    <w:rsid w:val="009A0A10"/>
    <w:rsid w:val="009A0B19"/>
    <w:rsid w:val="009A0EF9"/>
    <w:rsid w:val="009A1146"/>
    <w:rsid w:val="009A14ED"/>
    <w:rsid w:val="009A1AE3"/>
    <w:rsid w:val="009A1BA1"/>
    <w:rsid w:val="009A1E51"/>
    <w:rsid w:val="009A1F13"/>
    <w:rsid w:val="009A1FEB"/>
    <w:rsid w:val="009A2065"/>
    <w:rsid w:val="009A20C7"/>
    <w:rsid w:val="009A27F6"/>
    <w:rsid w:val="009A282E"/>
    <w:rsid w:val="009A2DCB"/>
    <w:rsid w:val="009A2FBD"/>
    <w:rsid w:val="009A3234"/>
    <w:rsid w:val="009A3270"/>
    <w:rsid w:val="009A3360"/>
    <w:rsid w:val="009A3980"/>
    <w:rsid w:val="009A3F1F"/>
    <w:rsid w:val="009A40CC"/>
    <w:rsid w:val="009A4283"/>
    <w:rsid w:val="009A45A5"/>
    <w:rsid w:val="009A4958"/>
    <w:rsid w:val="009A497B"/>
    <w:rsid w:val="009A4E9E"/>
    <w:rsid w:val="009A4EF7"/>
    <w:rsid w:val="009A4F02"/>
    <w:rsid w:val="009A5384"/>
    <w:rsid w:val="009A54B2"/>
    <w:rsid w:val="009A5A67"/>
    <w:rsid w:val="009A63E3"/>
    <w:rsid w:val="009A6454"/>
    <w:rsid w:val="009A658E"/>
    <w:rsid w:val="009A6C40"/>
    <w:rsid w:val="009A6C48"/>
    <w:rsid w:val="009A6F1B"/>
    <w:rsid w:val="009A710F"/>
    <w:rsid w:val="009A7281"/>
    <w:rsid w:val="009A7564"/>
    <w:rsid w:val="009A77B3"/>
    <w:rsid w:val="009A77CB"/>
    <w:rsid w:val="009A78AF"/>
    <w:rsid w:val="009A79DE"/>
    <w:rsid w:val="009A7B9C"/>
    <w:rsid w:val="009A7CF5"/>
    <w:rsid w:val="009B01CB"/>
    <w:rsid w:val="009B0CFC"/>
    <w:rsid w:val="009B1123"/>
    <w:rsid w:val="009B1280"/>
    <w:rsid w:val="009B13C2"/>
    <w:rsid w:val="009B14C9"/>
    <w:rsid w:val="009B1532"/>
    <w:rsid w:val="009B155E"/>
    <w:rsid w:val="009B16CF"/>
    <w:rsid w:val="009B16D8"/>
    <w:rsid w:val="009B1871"/>
    <w:rsid w:val="009B1B6F"/>
    <w:rsid w:val="009B22C8"/>
    <w:rsid w:val="009B253F"/>
    <w:rsid w:val="009B2DBB"/>
    <w:rsid w:val="009B2F73"/>
    <w:rsid w:val="009B31C0"/>
    <w:rsid w:val="009B3294"/>
    <w:rsid w:val="009B3505"/>
    <w:rsid w:val="009B3761"/>
    <w:rsid w:val="009B392C"/>
    <w:rsid w:val="009B3A1F"/>
    <w:rsid w:val="009B3ADE"/>
    <w:rsid w:val="009B3D61"/>
    <w:rsid w:val="009B3D9A"/>
    <w:rsid w:val="009B3E68"/>
    <w:rsid w:val="009B4278"/>
    <w:rsid w:val="009B4484"/>
    <w:rsid w:val="009B470E"/>
    <w:rsid w:val="009B471F"/>
    <w:rsid w:val="009B47F1"/>
    <w:rsid w:val="009B498B"/>
    <w:rsid w:val="009B4A05"/>
    <w:rsid w:val="009B4A99"/>
    <w:rsid w:val="009B4C8F"/>
    <w:rsid w:val="009B4D37"/>
    <w:rsid w:val="009B525C"/>
    <w:rsid w:val="009B5298"/>
    <w:rsid w:val="009B5511"/>
    <w:rsid w:val="009B57C8"/>
    <w:rsid w:val="009B5B77"/>
    <w:rsid w:val="009B6027"/>
    <w:rsid w:val="009B61F2"/>
    <w:rsid w:val="009B63A5"/>
    <w:rsid w:val="009B64E5"/>
    <w:rsid w:val="009B6656"/>
    <w:rsid w:val="009B6860"/>
    <w:rsid w:val="009B6861"/>
    <w:rsid w:val="009B6981"/>
    <w:rsid w:val="009B69DE"/>
    <w:rsid w:val="009B6FD3"/>
    <w:rsid w:val="009B70FC"/>
    <w:rsid w:val="009B765D"/>
    <w:rsid w:val="009B7724"/>
    <w:rsid w:val="009C009A"/>
    <w:rsid w:val="009C0503"/>
    <w:rsid w:val="009C07D5"/>
    <w:rsid w:val="009C0FAF"/>
    <w:rsid w:val="009C117E"/>
    <w:rsid w:val="009C1768"/>
    <w:rsid w:val="009C1989"/>
    <w:rsid w:val="009C1BC7"/>
    <w:rsid w:val="009C1E58"/>
    <w:rsid w:val="009C1EE9"/>
    <w:rsid w:val="009C22FD"/>
    <w:rsid w:val="009C241E"/>
    <w:rsid w:val="009C2A8A"/>
    <w:rsid w:val="009C2B04"/>
    <w:rsid w:val="009C2C0F"/>
    <w:rsid w:val="009C2C45"/>
    <w:rsid w:val="009C2DB5"/>
    <w:rsid w:val="009C2EBF"/>
    <w:rsid w:val="009C2F10"/>
    <w:rsid w:val="009C2F73"/>
    <w:rsid w:val="009C36C6"/>
    <w:rsid w:val="009C397E"/>
    <w:rsid w:val="009C3ABE"/>
    <w:rsid w:val="009C3C3F"/>
    <w:rsid w:val="009C3CA8"/>
    <w:rsid w:val="009C461D"/>
    <w:rsid w:val="009C4640"/>
    <w:rsid w:val="009C4BAD"/>
    <w:rsid w:val="009C5B0E"/>
    <w:rsid w:val="009C5ED8"/>
    <w:rsid w:val="009C697E"/>
    <w:rsid w:val="009C6B10"/>
    <w:rsid w:val="009C6CAE"/>
    <w:rsid w:val="009C6D45"/>
    <w:rsid w:val="009C70F1"/>
    <w:rsid w:val="009C7381"/>
    <w:rsid w:val="009C7BE5"/>
    <w:rsid w:val="009C7FE7"/>
    <w:rsid w:val="009D0112"/>
    <w:rsid w:val="009D0BE0"/>
    <w:rsid w:val="009D1029"/>
    <w:rsid w:val="009D1187"/>
    <w:rsid w:val="009D134A"/>
    <w:rsid w:val="009D161D"/>
    <w:rsid w:val="009D1808"/>
    <w:rsid w:val="009D18DB"/>
    <w:rsid w:val="009D207C"/>
    <w:rsid w:val="009D259D"/>
    <w:rsid w:val="009D2914"/>
    <w:rsid w:val="009D2A57"/>
    <w:rsid w:val="009D2C86"/>
    <w:rsid w:val="009D2C87"/>
    <w:rsid w:val="009D2E16"/>
    <w:rsid w:val="009D32DA"/>
    <w:rsid w:val="009D330D"/>
    <w:rsid w:val="009D3329"/>
    <w:rsid w:val="009D3BFA"/>
    <w:rsid w:val="009D4012"/>
    <w:rsid w:val="009D43DD"/>
    <w:rsid w:val="009D448B"/>
    <w:rsid w:val="009D47E5"/>
    <w:rsid w:val="009D493B"/>
    <w:rsid w:val="009D4A8E"/>
    <w:rsid w:val="009D5669"/>
    <w:rsid w:val="009D58C0"/>
    <w:rsid w:val="009D5A6D"/>
    <w:rsid w:val="009D5BC4"/>
    <w:rsid w:val="009D5D88"/>
    <w:rsid w:val="009D5E24"/>
    <w:rsid w:val="009D5FCD"/>
    <w:rsid w:val="009D61AD"/>
    <w:rsid w:val="009D63ED"/>
    <w:rsid w:val="009D6812"/>
    <w:rsid w:val="009D6895"/>
    <w:rsid w:val="009D69CD"/>
    <w:rsid w:val="009D6F21"/>
    <w:rsid w:val="009D6FEA"/>
    <w:rsid w:val="009D729F"/>
    <w:rsid w:val="009D73CC"/>
    <w:rsid w:val="009D75CF"/>
    <w:rsid w:val="009D7650"/>
    <w:rsid w:val="009D766E"/>
    <w:rsid w:val="009D769A"/>
    <w:rsid w:val="009D7C8D"/>
    <w:rsid w:val="009E02B3"/>
    <w:rsid w:val="009E0415"/>
    <w:rsid w:val="009E0517"/>
    <w:rsid w:val="009E0618"/>
    <w:rsid w:val="009E0674"/>
    <w:rsid w:val="009E0912"/>
    <w:rsid w:val="009E0A30"/>
    <w:rsid w:val="009E0E8C"/>
    <w:rsid w:val="009E0FE2"/>
    <w:rsid w:val="009E105B"/>
    <w:rsid w:val="009E1434"/>
    <w:rsid w:val="009E1651"/>
    <w:rsid w:val="009E18C2"/>
    <w:rsid w:val="009E18C5"/>
    <w:rsid w:val="009E1FB4"/>
    <w:rsid w:val="009E1FC3"/>
    <w:rsid w:val="009E21A6"/>
    <w:rsid w:val="009E21BD"/>
    <w:rsid w:val="009E2311"/>
    <w:rsid w:val="009E245F"/>
    <w:rsid w:val="009E254A"/>
    <w:rsid w:val="009E2716"/>
    <w:rsid w:val="009E2887"/>
    <w:rsid w:val="009E2BA6"/>
    <w:rsid w:val="009E2ED2"/>
    <w:rsid w:val="009E2EEF"/>
    <w:rsid w:val="009E30B5"/>
    <w:rsid w:val="009E339B"/>
    <w:rsid w:val="009E33A9"/>
    <w:rsid w:val="009E3543"/>
    <w:rsid w:val="009E400A"/>
    <w:rsid w:val="009E4342"/>
    <w:rsid w:val="009E49A0"/>
    <w:rsid w:val="009E4B97"/>
    <w:rsid w:val="009E4D16"/>
    <w:rsid w:val="009E4F9F"/>
    <w:rsid w:val="009E508E"/>
    <w:rsid w:val="009E5490"/>
    <w:rsid w:val="009E561F"/>
    <w:rsid w:val="009E57D5"/>
    <w:rsid w:val="009E629B"/>
    <w:rsid w:val="009E636D"/>
    <w:rsid w:val="009E63B3"/>
    <w:rsid w:val="009E6568"/>
    <w:rsid w:val="009E6CB0"/>
    <w:rsid w:val="009E6FBE"/>
    <w:rsid w:val="009E70A0"/>
    <w:rsid w:val="009E7505"/>
    <w:rsid w:val="009E7641"/>
    <w:rsid w:val="009E7788"/>
    <w:rsid w:val="009E77B8"/>
    <w:rsid w:val="009E77C2"/>
    <w:rsid w:val="009E7A94"/>
    <w:rsid w:val="009E7B81"/>
    <w:rsid w:val="009E7CE5"/>
    <w:rsid w:val="009F014C"/>
    <w:rsid w:val="009F0333"/>
    <w:rsid w:val="009F049B"/>
    <w:rsid w:val="009F04A7"/>
    <w:rsid w:val="009F0A9C"/>
    <w:rsid w:val="009F0BB4"/>
    <w:rsid w:val="009F0F8A"/>
    <w:rsid w:val="009F10E4"/>
    <w:rsid w:val="009F11C8"/>
    <w:rsid w:val="009F1269"/>
    <w:rsid w:val="009F179E"/>
    <w:rsid w:val="009F22DD"/>
    <w:rsid w:val="009F236C"/>
    <w:rsid w:val="009F275F"/>
    <w:rsid w:val="009F2D1F"/>
    <w:rsid w:val="009F2D3A"/>
    <w:rsid w:val="009F2F5A"/>
    <w:rsid w:val="009F31B4"/>
    <w:rsid w:val="009F31E9"/>
    <w:rsid w:val="009F3322"/>
    <w:rsid w:val="009F3336"/>
    <w:rsid w:val="009F3724"/>
    <w:rsid w:val="009F408C"/>
    <w:rsid w:val="009F4157"/>
    <w:rsid w:val="009F42B2"/>
    <w:rsid w:val="009F42E3"/>
    <w:rsid w:val="009F446E"/>
    <w:rsid w:val="009F44A4"/>
    <w:rsid w:val="009F4A9A"/>
    <w:rsid w:val="009F4DE5"/>
    <w:rsid w:val="009F5255"/>
    <w:rsid w:val="009F538D"/>
    <w:rsid w:val="009F54D5"/>
    <w:rsid w:val="009F54EE"/>
    <w:rsid w:val="009F563F"/>
    <w:rsid w:val="009F57AD"/>
    <w:rsid w:val="009F6042"/>
    <w:rsid w:val="009F618F"/>
    <w:rsid w:val="009F6E50"/>
    <w:rsid w:val="009F743E"/>
    <w:rsid w:val="009F77F0"/>
    <w:rsid w:val="009F7D31"/>
    <w:rsid w:val="009F7D36"/>
    <w:rsid w:val="009F7EFC"/>
    <w:rsid w:val="00A00087"/>
    <w:rsid w:val="00A00291"/>
    <w:rsid w:val="00A00532"/>
    <w:rsid w:val="00A0077F"/>
    <w:rsid w:val="00A0090E"/>
    <w:rsid w:val="00A00A5B"/>
    <w:rsid w:val="00A00D43"/>
    <w:rsid w:val="00A01609"/>
    <w:rsid w:val="00A01C02"/>
    <w:rsid w:val="00A01E9E"/>
    <w:rsid w:val="00A01ED3"/>
    <w:rsid w:val="00A01F89"/>
    <w:rsid w:val="00A02273"/>
    <w:rsid w:val="00A0231E"/>
    <w:rsid w:val="00A02885"/>
    <w:rsid w:val="00A028AC"/>
    <w:rsid w:val="00A02B79"/>
    <w:rsid w:val="00A02C35"/>
    <w:rsid w:val="00A02CB2"/>
    <w:rsid w:val="00A0324C"/>
    <w:rsid w:val="00A034DF"/>
    <w:rsid w:val="00A0382A"/>
    <w:rsid w:val="00A03831"/>
    <w:rsid w:val="00A039B1"/>
    <w:rsid w:val="00A039EA"/>
    <w:rsid w:val="00A03EC9"/>
    <w:rsid w:val="00A041F5"/>
    <w:rsid w:val="00A04406"/>
    <w:rsid w:val="00A045C3"/>
    <w:rsid w:val="00A04C85"/>
    <w:rsid w:val="00A04F97"/>
    <w:rsid w:val="00A053F0"/>
    <w:rsid w:val="00A0587F"/>
    <w:rsid w:val="00A05D6F"/>
    <w:rsid w:val="00A05E66"/>
    <w:rsid w:val="00A061AE"/>
    <w:rsid w:val="00A06241"/>
    <w:rsid w:val="00A06296"/>
    <w:rsid w:val="00A06473"/>
    <w:rsid w:val="00A06791"/>
    <w:rsid w:val="00A06C1B"/>
    <w:rsid w:val="00A07025"/>
    <w:rsid w:val="00A07606"/>
    <w:rsid w:val="00A07620"/>
    <w:rsid w:val="00A0784E"/>
    <w:rsid w:val="00A07995"/>
    <w:rsid w:val="00A07AE1"/>
    <w:rsid w:val="00A07C61"/>
    <w:rsid w:val="00A07EA6"/>
    <w:rsid w:val="00A1008B"/>
    <w:rsid w:val="00A10187"/>
    <w:rsid w:val="00A10231"/>
    <w:rsid w:val="00A1027E"/>
    <w:rsid w:val="00A10577"/>
    <w:rsid w:val="00A105F0"/>
    <w:rsid w:val="00A10798"/>
    <w:rsid w:val="00A10E95"/>
    <w:rsid w:val="00A10EDC"/>
    <w:rsid w:val="00A1113B"/>
    <w:rsid w:val="00A1142E"/>
    <w:rsid w:val="00A118C1"/>
    <w:rsid w:val="00A119B4"/>
    <w:rsid w:val="00A11BE8"/>
    <w:rsid w:val="00A12434"/>
    <w:rsid w:val="00A12737"/>
    <w:rsid w:val="00A12AF6"/>
    <w:rsid w:val="00A13406"/>
    <w:rsid w:val="00A13563"/>
    <w:rsid w:val="00A13749"/>
    <w:rsid w:val="00A13BFC"/>
    <w:rsid w:val="00A13E1C"/>
    <w:rsid w:val="00A142BF"/>
    <w:rsid w:val="00A14724"/>
    <w:rsid w:val="00A14BDF"/>
    <w:rsid w:val="00A14FA2"/>
    <w:rsid w:val="00A15325"/>
    <w:rsid w:val="00A153A5"/>
    <w:rsid w:val="00A15934"/>
    <w:rsid w:val="00A15A85"/>
    <w:rsid w:val="00A15D2B"/>
    <w:rsid w:val="00A15DB5"/>
    <w:rsid w:val="00A161C3"/>
    <w:rsid w:val="00A16987"/>
    <w:rsid w:val="00A169BD"/>
    <w:rsid w:val="00A16A39"/>
    <w:rsid w:val="00A16A9C"/>
    <w:rsid w:val="00A16D38"/>
    <w:rsid w:val="00A16FB6"/>
    <w:rsid w:val="00A16FB8"/>
    <w:rsid w:val="00A16FBA"/>
    <w:rsid w:val="00A170A2"/>
    <w:rsid w:val="00A17101"/>
    <w:rsid w:val="00A171DD"/>
    <w:rsid w:val="00A171F6"/>
    <w:rsid w:val="00A175C2"/>
    <w:rsid w:val="00A176A7"/>
    <w:rsid w:val="00A179E6"/>
    <w:rsid w:val="00A204E9"/>
    <w:rsid w:val="00A20AF1"/>
    <w:rsid w:val="00A20B6A"/>
    <w:rsid w:val="00A21123"/>
    <w:rsid w:val="00A2113E"/>
    <w:rsid w:val="00A21342"/>
    <w:rsid w:val="00A21496"/>
    <w:rsid w:val="00A21644"/>
    <w:rsid w:val="00A21A4B"/>
    <w:rsid w:val="00A21B90"/>
    <w:rsid w:val="00A2226B"/>
    <w:rsid w:val="00A226BC"/>
    <w:rsid w:val="00A229EE"/>
    <w:rsid w:val="00A22AD7"/>
    <w:rsid w:val="00A22B65"/>
    <w:rsid w:val="00A22DCC"/>
    <w:rsid w:val="00A22EB1"/>
    <w:rsid w:val="00A23215"/>
    <w:rsid w:val="00A234B6"/>
    <w:rsid w:val="00A235E7"/>
    <w:rsid w:val="00A23F2B"/>
    <w:rsid w:val="00A242AC"/>
    <w:rsid w:val="00A24442"/>
    <w:rsid w:val="00A249EF"/>
    <w:rsid w:val="00A24B46"/>
    <w:rsid w:val="00A24BBB"/>
    <w:rsid w:val="00A24D30"/>
    <w:rsid w:val="00A2504A"/>
    <w:rsid w:val="00A255DE"/>
    <w:rsid w:val="00A25892"/>
    <w:rsid w:val="00A25CD2"/>
    <w:rsid w:val="00A260A0"/>
    <w:rsid w:val="00A2629A"/>
    <w:rsid w:val="00A26434"/>
    <w:rsid w:val="00A26445"/>
    <w:rsid w:val="00A265B5"/>
    <w:rsid w:val="00A268AE"/>
    <w:rsid w:val="00A26A3D"/>
    <w:rsid w:val="00A26C05"/>
    <w:rsid w:val="00A26FB1"/>
    <w:rsid w:val="00A2722C"/>
    <w:rsid w:val="00A2725E"/>
    <w:rsid w:val="00A272F9"/>
    <w:rsid w:val="00A27357"/>
    <w:rsid w:val="00A27489"/>
    <w:rsid w:val="00A2763C"/>
    <w:rsid w:val="00A27A1B"/>
    <w:rsid w:val="00A27DD4"/>
    <w:rsid w:val="00A27F49"/>
    <w:rsid w:val="00A30630"/>
    <w:rsid w:val="00A306FA"/>
    <w:rsid w:val="00A30A27"/>
    <w:rsid w:val="00A30D83"/>
    <w:rsid w:val="00A30F89"/>
    <w:rsid w:val="00A315FD"/>
    <w:rsid w:val="00A3180A"/>
    <w:rsid w:val="00A3181E"/>
    <w:rsid w:val="00A31B09"/>
    <w:rsid w:val="00A31BBC"/>
    <w:rsid w:val="00A31BCE"/>
    <w:rsid w:val="00A31DD4"/>
    <w:rsid w:val="00A31ECE"/>
    <w:rsid w:val="00A32020"/>
    <w:rsid w:val="00A327A6"/>
    <w:rsid w:val="00A327FF"/>
    <w:rsid w:val="00A328B2"/>
    <w:rsid w:val="00A32A09"/>
    <w:rsid w:val="00A32BA8"/>
    <w:rsid w:val="00A32C5C"/>
    <w:rsid w:val="00A32CC9"/>
    <w:rsid w:val="00A32D6B"/>
    <w:rsid w:val="00A330A4"/>
    <w:rsid w:val="00A330BA"/>
    <w:rsid w:val="00A331D3"/>
    <w:rsid w:val="00A33201"/>
    <w:rsid w:val="00A341E5"/>
    <w:rsid w:val="00A34453"/>
    <w:rsid w:val="00A34CBF"/>
    <w:rsid w:val="00A34F9C"/>
    <w:rsid w:val="00A354AC"/>
    <w:rsid w:val="00A35951"/>
    <w:rsid w:val="00A35A09"/>
    <w:rsid w:val="00A35BE1"/>
    <w:rsid w:val="00A35D23"/>
    <w:rsid w:val="00A35EDB"/>
    <w:rsid w:val="00A36154"/>
    <w:rsid w:val="00A36305"/>
    <w:rsid w:val="00A363CB"/>
    <w:rsid w:val="00A36AF4"/>
    <w:rsid w:val="00A372BA"/>
    <w:rsid w:val="00A37566"/>
    <w:rsid w:val="00A379B2"/>
    <w:rsid w:val="00A37D6E"/>
    <w:rsid w:val="00A37DDA"/>
    <w:rsid w:val="00A4023B"/>
    <w:rsid w:val="00A402D5"/>
    <w:rsid w:val="00A40447"/>
    <w:rsid w:val="00A4044A"/>
    <w:rsid w:val="00A40636"/>
    <w:rsid w:val="00A40AC3"/>
    <w:rsid w:val="00A40BEB"/>
    <w:rsid w:val="00A40D92"/>
    <w:rsid w:val="00A40F1C"/>
    <w:rsid w:val="00A4123E"/>
    <w:rsid w:val="00A41294"/>
    <w:rsid w:val="00A41382"/>
    <w:rsid w:val="00A418CB"/>
    <w:rsid w:val="00A419C7"/>
    <w:rsid w:val="00A41A47"/>
    <w:rsid w:val="00A41BE4"/>
    <w:rsid w:val="00A41D91"/>
    <w:rsid w:val="00A41F75"/>
    <w:rsid w:val="00A420FF"/>
    <w:rsid w:val="00A422C8"/>
    <w:rsid w:val="00A4260B"/>
    <w:rsid w:val="00A4274E"/>
    <w:rsid w:val="00A429D0"/>
    <w:rsid w:val="00A42D28"/>
    <w:rsid w:val="00A42F37"/>
    <w:rsid w:val="00A43047"/>
    <w:rsid w:val="00A4329B"/>
    <w:rsid w:val="00A4339E"/>
    <w:rsid w:val="00A43826"/>
    <w:rsid w:val="00A43F0E"/>
    <w:rsid w:val="00A44CCD"/>
    <w:rsid w:val="00A44D34"/>
    <w:rsid w:val="00A45210"/>
    <w:rsid w:val="00A45E6A"/>
    <w:rsid w:val="00A45E73"/>
    <w:rsid w:val="00A46135"/>
    <w:rsid w:val="00A46E83"/>
    <w:rsid w:val="00A47387"/>
    <w:rsid w:val="00A476C2"/>
    <w:rsid w:val="00A47B15"/>
    <w:rsid w:val="00A47F19"/>
    <w:rsid w:val="00A50D7D"/>
    <w:rsid w:val="00A51041"/>
    <w:rsid w:val="00A517D8"/>
    <w:rsid w:val="00A519EB"/>
    <w:rsid w:val="00A51A4E"/>
    <w:rsid w:val="00A51C43"/>
    <w:rsid w:val="00A51F10"/>
    <w:rsid w:val="00A52235"/>
    <w:rsid w:val="00A52C42"/>
    <w:rsid w:val="00A52DD1"/>
    <w:rsid w:val="00A52E07"/>
    <w:rsid w:val="00A52EB9"/>
    <w:rsid w:val="00A52FB2"/>
    <w:rsid w:val="00A53218"/>
    <w:rsid w:val="00A53244"/>
    <w:rsid w:val="00A534B8"/>
    <w:rsid w:val="00A5364F"/>
    <w:rsid w:val="00A536E9"/>
    <w:rsid w:val="00A53D68"/>
    <w:rsid w:val="00A53D82"/>
    <w:rsid w:val="00A53F48"/>
    <w:rsid w:val="00A54063"/>
    <w:rsid w:val="00A5409F"/>
    <w:rsid w:val="00A541FA"/>
    <w:rsid w:val="00A542DD"/>
    <w:rsid w:val="00A54A9D"/>
    <w:rsid w:val="00A54C4D"/>
    <w:rsid w:val="00A54CCF"/>
    <w:rsid w:val="00A55251"/>
    <w:rsid w:val="00A553D5"/>
    <w:rsid w:val="00A55A50"/>
    <w:rsid w:val="00A55B36"/>
    <w:rsid w:val="00A561B6"/>
    <w:rsid w:val="00A56268"/>
    <w:rsid w:val="00A5634F"/>
    <w:rsid w:val="00A56711"/>
    <w:rsid w:val="00A567AF"/>
    <w:rsid w:val="00A56811"/>
    <w:rsid w:val="00A56BFE"/>
    <w:rsid w:val="00A57460"/>
    <w:rsid w:val="00A6020B"/>
    <w:rsid w:val="00A60222"/>
    <w:rsid w:val="00A6051D"/>
    <w:rsid w:val="00A61151"/>
    <w:rsid w:val="00A61944"/>
    <w:rsid w:val="00A61E30"/>
    <w:rsid w:val="00A620C6"/>
    <w:rsid w:val="00A6227C"/>
    <w:rsid w:val="00A62436"/>
    <w:rsid w:val="00A629E6"/>
    <w:rsid w:val="00A62F41"/>
    <w:rsid w:val="00A63054"/>
    <w:rsid w:val="00A63231"/>
    <w:rsid w:val="00A63341"/>
    <w:rsid w:val="00A635D4"/>
    <w:rsid w:val="00A63A80"/>
    <w:rsid w:val="00A63F52"/>
    <w:rsid w:val="00A6403E"/>
    <w:rsid w:val="00A643F1"/>
    <w:rsid w:val="00A64462"/>
    <w:rsid w:val="00A644E5"/>
    <w:rsid w:val="00A6457B"/>
    <w:rsid w:val="00A64665"/>
    <w:rsid w:val="00A6466F"/>
    <w:rsid w:val="00A64726"/>
    <w:rsid w:val="00A64ED8"/>
    <w:rsid w:val="00A650D4"/>
    <w:rsid w:val="00A655D9"/>
    <w:rsid w:val="00A658BE"/>
    <w:rsid w:val="00A65ED5"/>
    <w:rsid w:val="00A66384"/>
    <w:rsid w:val="00A6670C"/>
    <w:rsid w:val="00A6693C"/>
    <w:rsid w:val="00A66A22"/>
    <w:rsid w:val="00A66B38"/>
    <w:rsid w:val="00A66BCA"/>
    <w:rsid w:val="00A66C37"/>
    <w:rsid w:val="00A66E3E"/>
    <w:rsid w:val="00A67116"/>
    <w:rsid w:val="00A67251"/>
    <w:rsid w:val="00A6729F"/>
    <w:rsid w:val="00A67512"/>
    <w:rsid w:val="00A6754F"/>
    <w:rsid w:val="00A67643"/>
    <w:rsid w:val="00A6799B"/>
    <w:rsid w:val="00A7022A"/>
    <w:rsid w:val="00A70782"/>
    <w:rsid w:val="00A707A5"/>
    <w:rsid w:val="00A715CD"/>
    <w:rsid w:val="00A71770"/>
    <w:rsid w:val="00A7181D"/>
    <w:rsid w:val="00A719B5"/>
    <w:rsid w:val="00A7211E"/>
    <w:rsid w:val="00A721AC"/>
    <w:rsid w:val="00A7256E"/>
    <w:rsid w:val="00A728CD"/>
    <w:rsid w:val="00A72BF1"/>
    <w:rsid w:val="00A72D06"/>
    <w:rsid w:val="00A731D1"/>
    <w:rsid w:val="00A73215"/>
    <w:rsid w:val="00A732AC"/>
    <w:rsid w:val="00A7369E"/>
    <w:rsid w:val="00A73940"/>
    <w:rsid w:val="00A74000"/>
    <w:rsid w:val="00A7432C"/>
    <w:rsid w:val="00A7434E"/>
    <w:rsid w:val="00A748CC"/>
    <w:rsid w:val="00A74900"/>
    <w:rsid w:val="00A74A54"/>
    <w:rsid w:val="00A74BAB"/>
    <w:rsid w:val="00A74EDB"/>
    <w:rsid w:val="00A7511A"/>
    <w:rsid w:val="00A75491"/>
    <w:rsid w:val="00A754AB"/>
    <w:rsid w:val="00A75621"/>
    <w:rsid w:val="00A75B55"/>
    <w:rsid w:val="00A75F29"/>
    <w:rsid w:val="00A75FE1"/>
    <w:rsid w:val="00A76242"/>
    <w:rsid w:val="00A764C6"/>
    <w:rsid w:val="00A764E8"/>
    <w:rsid w:val="00A7667D"/>
    <w:rsid w:val="00A76760"/>
    <w:rsid w:val="00A76E7C"/>
    <w:rsid w:val="00A76FB9"/>
    <w:rsid w:val="00A77330"/>
    <w:rsid w:val="00A775D7"/>
    <w:rsid w:val="00A77A41"/>
    <w:rsid w:val="00A80089"/>
    <w:rsid w:val="00A800DB"/>
    <w:rsid w:val="00A80369"/>
    <w:rsid w:val="00A8067D"/>
    <w:rsid w:val="00A80930"/>
    <w:rsid w:val="00A80AAB"/>
    <w:rsid w:val="00A80AE5"/>
    <w:rsid w:val="00A80C22"/>
    <w:rsid w:val="00A80F44"/>
    <w:rsid w:val="00A80F57"/>
    <w:rsid w:val="00A8104E"/>
    <w:rsid w:val="00A81B9D"/>
    <w:rsid w:val="00A81E04"/>
    <w:rsid w:val="00A824B1"/>
    <w:rsid w:val="00A82C56"/>
    <w:rsid w:val="00A82EFE"/>
    <w:rsid w:val="00A82FB7"/>
    <w:rsid w:val="00A83284"/>
    <w:rsid w:val="00A83520"/>
    <w:rsid w:val="00A835C8"/>
    <w:rsid w:val="00A8397F"/>
    <w:rsid w:val="00A83D06"/>
    <w:rsid w:val="00A83D41"/>
    <w:rsid w:val="00A83F2E"/>
    <w:rsid w:val="00A83F9D"/>
    <w:rsid w:val="00A840CA"/>
    <w:rsid w:val="00A84249"/>
    <w:rsid w:val="00A84341"/>
    <w:rsid w:val="00A84414"/>
    <w:rsid w:val="00A84504"/>
    <w:rsid w:val="00A84BED"/>
    <w:rsid w:val="00A84CB4"/>
    <w:rsid w:val="00A84D3D"/>
    <w:rsid w:val="00A84D50"/>
    <w:rsid w:val="00A85B67"/>
    <w:rsid w:val="00A85C94"/>
    <w:rsid w:val="00A86263"/>
    <w:rsid w:val="00A86885"/>
    <w:rsid w:val="00A871D0"/>
    <w:rsid w:val="00A87223"/>
    <w:rsid w:val="00A872CD"/>
    <w:rsid w:val="00A873E9"/>
    <w:rsid w:val="00A8752F"/>
    <w:rsid w:val="00A87798"/>
    <w:rsid w:val="00A87AF3"/>
    <w:rsid w:val="00A87BEC"/>
    <w:rsid w:val="00A87EF0"/>
    <w:rsid w:val="00A87F86"/>
    <w:rsid w:val="00A9004C"/>
    <w:rsid w:val="00A90141"/>
    <w:rsid w:val="00A903BA"/>
    <w:rsid w:val="00A905AE"/>
    <w:rsid w:val="00A9094D"/>
    <w:rsid w:val="00A90E65"/>
    <w:rsid w:val="00A90FEA"/>
    <w:rsid w:val="00A9164E"/>
    <w:rsid w:val="00A916AE"/>
    <w:rsid w:val="00A919D5"/>
    <w:rsid w:val="00A91CC4"/>
    <w:rsid w:val="00A91F23"/>
    <w:rsid w:val="00A9226D"/>
    <w:rsid w:val="00A92592"/>
    <w:rsid w:val="00A926C2"/>
    <w:rsid w:val="00A9272C"/>
    <w:rsid w:val="00A9278B"/>
    <w:rsid w:val="00A93270"/>
    <w:rsid w:val="00A9361C"/>
    <w:rsid w:val="00A93D8A"/>
    <w:rsid w:val="00A93FBA"/>
    <w:rsid w:val="00A9424C"/>
    <w:rsid w:val="00A943E2"/>
    <w:rsid w:val="00A9443F"/>
    <w:rsid w:val="00A94CB9"/>
    <w:rsid w:val="00A94EA9"/>
    <w:rsid w:val="00A95041"/>
    <w:rsid w:val="00A950A1"/>
    <w:rsid w:val="00A952CF"/>
    <w:rsid w:val="00A9542B"/>
    <w:rsid w:val="00A95A36"/>
    <w:rsid w:val="00A95B24"/>
    <w:rsid w:val="00A962AF"/>
    <w:rsid w:val="00A96697"/>
    <w:rsid w:val="00A969E8"/>
    <w:rsid w:val="00A96E40"/>
    <w:rsid w:val="00A9737F"/>
    <w:rsid w:val="00A97718"/>
    <w:rsid w:val="00A97C4D"/>
    <w:rsid w:val="00AA00D5"/>
    <w:rsid w:val="00AA0679"/>
    <w:rsid w:val="00AA0F9A"/>
    <w:rsid w:val="00AA1059"/>
    <w:rsid w:val="00AA1243"/>
    <w:rsid w:val="00AA147E"/>
    <w:rsid w:val="00AA1ED8"/>
    <w:rsid w:val="00AA1F9D"/>
    <w:rsid w:val="00AA1FB3"/>
    <w:rsid w:val="00AA21B9"/>
    <w:rsid w:val="00AA263C"/>
    <w:rsid w:val="00AA26B2"/>
    <w:rsid w:val="00AA2A02"/>
    <w:rsid w:val="00AA2A08"/>
    <w:rsid w:val="00AA2A12"/>
    <w:rsid w:val="00AA3198"/>
    <w:rsid w:val="00AA3543"/>
    <w:rsid w:val="00AA38CC"/>
    <w:rsid w:val="00AA38EC"/>
    <w:rsid w:val="00AA3CAB"/>
    <w:rsid w:val="00AA3D60"/>
    <w:rsid w:val="00AA3DAE"/>
    <w:rsid w:val="00AA3E9F"/>
    <w:rsid w:val="00AA3F7E"/>
    <w:rsid w:val="00AA4749"/>
    <w:rsid w:val="00AA49AA"/>
    <w:rsid w:val="00AA4BAE"/>
    <w:rsid w:val="00AA4E0C"/>
    <w:rsid w:val="00AA4FC1"/>
    <w:rsid w:val="00AA50A3"/>
    <w:rsid w:val="00AA510E"/>
    <w:rsid w:val="00AA5434"/>
    <w:rsid w:val="00AA575D"/>
    <w:rsid w:val="00AA5800"/>
    <w:rsid w:val="00AA5B92"/>
    <w:rsid w:val="00AA5E2F"/>
    <w:rsid w:val="00AA6063"/>
    <w:rsid w:val="00AA62C6"/>
    <w:rsid w:val="00AA64BE"/>
    <w:rsid w:val="00AA6C90"/>
    <w:rsid w:val="00AA6CAF"/>
    <w:rsid w:val="00AA71D2"/>
    <w:rsid w:val="00AA7415"/>
    <w:rsid w:val="00AA749E"/>
    <w:rsid w:val="00AA7734"/>
    <w:rsid w:val="00AB020E"/>
    <w:rsid w:val="00AB0280"/>
    <w:rsid w:val="00AB046C"/>
    <w:rsid w:val="00AB04F4"/>
    <w:rsid w:val="00AB0556"/>
    <w:rsid w:val="00AB066B"/>
    <w:rsid w:val="00AB0744"/>
    <w:rsid w:val="00AB085E"/>
    <w:rsid w:val="00AB099B"/>
    <w:rsid w:val="00AB09B5"/>
    <w:rsid w:val="00AB0E01"/>
    <w:rsid w:val="00AB0E26"/>
    <w:rsid w:val="00AB1113"/>
    <w:rsid w:val="00AB15BC"/>
    <w:rsid w:val="00AB163F"/>
    <w:rsid w:val="00AB1AD6"/>
    <w:rsid w:val="00AB1B09"/>
    <w:rsid w:val="00AB1D6C"/>
    <w:rsid w:val="00AB1E26"/>
    <w:rsid w:val="00AB1F0D"/>
    <w:rsid w:val="00AB24E8"/>
    <w:rsid w:val="00AB252A"/>
    <w:rsid w:val="00AB2B09"/>
    <w:rsid w:val="00AB2B84"/>
    <w:rsid w:val="00AB2C39"/>
    <w:rsid w:val="00AB3116"/>
    <w:rsid w:val="00AB31D4"/>
    <w:rsid w:val="00AB36BE"/>
    <w:rsid w:val="00AB381B"/>
    <w:rsid w:val="00AB3A52"/>
    <w:rsid w:val="00AB3D87"/>
    <w:rsid w:val="00AB4027"/>
    <w:rsid w:val="00AB40D4"/>
    <w:rsid w:val="00AB445F"/>
    <w:rsid w:val="00AB487B"/>
    <w:rsid w:val="00AB4AD9"/>
    <w:rsid w:val="00AB4B24"/>
    <w:rsid w:val="00AB4B74"/>
    <w:rsid w:val="00AB4F9E"/>
    <w:rsid w:val="00AB4FA3"/>
    <w:rsid w:val="00AB522E"/>
    <w:rsid w:val="00AB56D4"/>
    <w:rsid w:val="00AB57FC"/>
    <w:rsid w:val="00AB5883"/>
    <w:rsid w:val="00AB597A"/>
    <w:rsid w:val="00AB5EF3"/>
    <w:rsid w:val="00AB5F89"/>
    <w:rsid w:val="00AB5F8C"/>
    <w:rsid w:val="00AB61BA"/>
    <w:rsid w:val="00AB64B6"/>
    <w:rsid w:val="00AB64D1"/>
    <w:rsid w:val="00AB66A2"/>
    <w:rsid w:val="00AB671A"/>
    <w:rsid w:val="00AB69EA"/>
    <w:rsid w:val="00AB6AA2"/>
    <w:rsid w:val="00AB6B87"/>
    <w:rsid w:val="00AB6D44"/>
    <w:rsid w:val="00AB6E3F"/>
    <w:rsid w:val="00AB6EB4"/>
    <w:rsid w:val="00AB7010"/>
    <w:rsid w:val="00AB7A08"/>
    <w:rsid w:val="00AB7B90"/>
    <w:rsid w:val="00AB7C97"/>
    <w:rsid w:val="00AC0371"/>
    <w:rsid w:val="00AC059C"/>
    <w:rsid w:val="00AC0655"/>
    <w:rsid w:val="00AC087A"/>
    <w:rsid w:val="00AC0C7F"/>
    <w:rsid w:val="00AC0D0A"/>
    <w:rsid w:val="00AC0E25"/>
    <w:rsid w:val="00AC0ED2"/>
    <w:rsid w:val="00AC1082"/>
    <w:rsid w:val="00AC1211"/>
    <w:rsid w:val="00AC1431"/>
    <w:rsid w:val="00AC15A7"/>
    <w:rsid w:val="00AC178F"/>
    <w:rsid w:val="00AC17D2"/>
    <w:rsid w:val="00AC17FC"/>
    <w:rsid w:val="00AC18AE"/>
    <w:rsid w:val="00AC1F49"/>
    <w:rsid w:val="00AC2064"/>
    <w:rsid w:val="00AC228F"/>
    <w:rsid w:val="00AC23E7"/>
    <w:rsid w:val="00AC2797"/>
    <w:rsid w:val="00AC293E"/>
    <w:rsid w:val="00AC2954"/>
    <w:rsid w:val="00AC2A52"/>
    <w:rsid w:val="00AC2A6A"/>
    <w:rsid w:val="00AC2EFD"/>
    <w:rsid w:val="00AC384A"/>
    <w:rsid w:val="00AC3BDE"/>
    <w:rsid w:val="00AC3D32"/>
    <w:rsid w:val="00AC3F4E"/>
    <w:rsid w:val="00AC3FB9"/>
    <w:rsid w:val="00AC406E"/>
    <w:rsid w:val="00AC4430"/>
    <w:rsid w:val="00AC4575"/>
    <w:rsid w:val="00AC4C06"/>
    <w:rsid w:val="00AC4CC9"/>
    <w:rsid w:val="00AC4D9B"/>
    <w:rsid w:val="00AC517C"/>
    <w:rsid w:val="00AC5329"/>
    <w:rsid w:val="00AC55B4"/>
    <w:rsid w:val="00AC55FD"/>
    <w:rsid w:val="00AC57EB"/>
    <w:rsid w:val="00AC5AE9"/>
    <w:rsid w:val="00AC6197"/>
    <w:rsid w:val="00AC630B"/>
    <w:rsid w:val="00AC632C"/>
    <w:rsid w:val="00AC672A"/>
    <w:rsid w:val="00AC6F80"/>
    <w:rsid w:val="00AC7067"/>
    <w:rsid w:val="00AC736C"/>
    <w:rsid w:val="00AC774B"/>
    <w:rsid w:val="00AC7757"/>
    <w:rsid w:val="00AC7A17"/>
    <w:rsid w:val="00AC7E48"/>
    <w:rsid w:val="00AD0141"/>
    <w:rsid w:val="00AD03F3"/>
    <w:rsid w:val="00AD0513"/>
    <w:rsid w:val="00AD05D9"/>
    <w:rsid w:val="00AD07C8"/>
    <w:rsid w:val="00AD08F0"/>
    <w:rsid w:val="00AD0AFF"/>
    <w:rsid w:val="00AD0E0A"/>
    <w:rsid w:val="00AD11DE"/>
    <w:rsid w:val="00AD1220"/>
    <w:rsid w:val="00AD13D7"/>
    <w:rsid w:val="00AD17E6"/>
    <w:rsid w:val="00AD1800"/>
    <w:rsid w:val="00AD1A14"/>
    <w:rsid w:val="00AD1A98"/>
    <w:rsid w:val="00AD2000"/>
    <w:rsid w:val="00AD2054"/>
    <w:rsid w:val="00AD2BA8"/>
    <w:rsid w:val="00AD2BBD"/>
    <w:rsid w:val="00AD2C48"/>
    <w:rsid w:val="00AD2E4E"/>
    <w:rsid w:val="00AD2F48"/>
    <w:rsid w:val="00AD3162"/>
    <w:rsid w:val="00AD328D"/>
    <w:rsid w:val="00AD35CF"/>
    <w:rsid w:val="00AD36E0"/>
    <w:rsid w:val="00AD3A86"/>
    <w:rsid w:val="00AD3F18"/>
    <w:rsid w:val="00AD412B"/>
    <w:rsid w:val="00AD4630"/>
    <w:rsid w:val="00AD4A29"/>
    <w:rsid w:val="00AD4EEE"/>
    <w:rsid w:val="00AD505C"/>
    <w:rsid w:val="00AD5710"/>
    <w:rsid w:val="00AD57FA"/>
    <w:rsid w:val="00AD59E8"/>
    <w:rsid w:val="00AD5B26"/>
    <w:rsid w:val="00AD5BA9"/>
    <w:rsid w:val="00AD5F1D"/>
    <w:rsid w:val="00AD6318"/>
    <w:rsid w:val="00AD6419"/>
    <w:rsid w:val="00AD6754"/>
    <w:rsid w:val="00AD6B51"/>
    <w:rsid w:val="00AD7148"/>
    <w:rsid w:val="00AD73E1"/>
    <w:rsid w:val="00AE0420"/>
    <w:rsid w:val="00AE07A2"/>
    <w:rsid w:val="00AE0938"/>
    <w:rsid w:val="00AE14B4"/>
    <w:rsid w:val="00AE14EC"/>
    <w:rsid w:val="00AE162E"/>
    <w:rsid w:val="00AE1E1C"/>
    <w:rsid w:val="00AE1F70"/>
    <w:rsid w:val="00AE216C"/>
    <w:rsid w:val="00AE24C7"/>
    <w:rsid w:val="00AE2592"/>
    <w:rsid w:val="00AE27E7"/>
    <w:rsid w:val="00AE2831"/>
    <w:rsid w:val="00AE2853"/>
    <w:rsid w:val="00AE2D64"/>
    <w:rsid w:val="00AE32C6"/>
    <w:rsid w:val="00AE3520"/>
    <w:rsid w:val="00AE3ABF"/>
    <w:rsid w:val="00AE3F2C"/>
    <w:rsid w:val="00AE406F"/>
    <w:rsid w:val="00AE4316"/>
    <w:rsid w:val="00AE43C3"/>
    <w:rsid w:val="00AE463F"/>
    <w:rsid w:val="00AE4760"/>
    <w:rsid w:val="00AE49D3"/>
    <w:rsid w:val="00AE49FE"/>
    <w:rsid w:val="00AE4A20"/>
    <w:rsid w:val="00AE4B61"/>
    <w:rsid w:val="00AE5074"/>
    <w:rsid w:val="00AE50B1"/>
    <w:rsid w:val="00AE5391"/>
    <w:rsid w:val="00AE5419"/>
    <w:rsid w:val="00AE542E"/>
    <w:rsid w:val="00AE5530"/>
    <w:rsid w:val="00AE56AD"/>
    <w:rsid w:val="00AE5710"/>
    <w:rsid w:val="00AE5711"/>
    <w:rsid w:val="00AE57AF"/>
    <w:rsid w:val="00AE583B"/>
    <w:rsid w:val="00AE5943"/>
    <w:rsid w:val="00AE5A17"/>
    <w:rsid w:val="00AE638F"/>
    <w:rsid w:val="00AE643A"/>
    <w:rsid w:val="00AE688B"/>
    <w:rsid w:val="00AE6C8D"/>
    <w:rsid w:val="00AE6F3F"/>
    <w:rsid w:val="00AE6FE8"/>
    <w:rsid w:val="00AE718F"/>
    <w:rsid w:val="00AE738B"/>
    <w:rsid w:val="00AE75D5"/>
    <w:rsid w:val="00AE7E25"/>
    <w:rsid w:val="00AF0213"/>
    <w:rsid w:val="00AF04FF"/>
    <w:rsid w:val="00AF0A29"/>
    <w:rsid w:val="00AF11B1"/>
    <w:rsid w:val="00AF189A"/>
    <w:rsid w:val="00AF1A1F"/>
    <w:rsid w:val="00AF1AE8"/>
    <w:rsid w:val="00AF206E"/>
    <w:rsid w:val="00AF21A0"/>
    <w:rsid w:val="00AF2368"/>
    <w:rsid w:val="00AF2415"/>
    <w:rsid w:val="00AF249F"/>
    <w:rsid w:val="00AF25BD"/>
    <w:rsid w:val="00AF27BA"/>
    <w:rsid w:val="00AF299D"/>
    <w:rsid w:val="00AF29FB"/>
    <w:rsid w:val="00AF2AF9"/>
    <w:rsid w:val="00AF3508"/>
    <w:rsid w:val="00AF356C"/>
    <w:rsid w:val="00AF3786"/>
    <w:rsid w:val="00AF393E"/>
    <w:rsid w:val="00AF39CF"/>
    <w:rsid w:val="00AF3E14"/>
    <w:rsid w:val="00AF4033"/>
    <w:rsid w:val="00AF4659"/>
    <w:rsid w:val="00AF49CC"/>
    <w:rsid w:val="00AF4A03"/>
    <w:rsid w:val="00AF4D7F"/>
    <w:rsid w:val="00AF4E02"/>
    <w:rsid w:val="00AF5328"/>
    <w:rsid w:val="00AF585B"/>
    <w:rsid w:val="00AF5865"/>
    <w:rsid w:val="00AF592B"/>
    <w:rsid w:val="00AF60A3"/>
    <w:rsid w:val="00AF625D"/>
    <w:rsid w:val="00AF634F"/>
    <w:rsid w:val="00AF65E4"/>
    <w:rsid w:val="00AF687E"/>
    <w:rsid w:val="00AF695E"/>
    <w:rsid w:val="00AF6B70"/>
    <w:rsid w:val="00AF6C5D"/>
    <w:rsid w:val="00AF6DF4"/>
    <w:rsid w:val="00AF7128"/>
    <w:rsid w:val="00AF7233"/>
    <w:rsid w:val="00AF729B"/>
    <w:rsid w:val="00AF73C7"/>
    <w:rsid w:val="00AF781D"/>
    <w:rsid w:val="00AF78F6"/>
    <w:rsid w:val="00AF7B06"/>
    <w:rsid w:val="00AF7D8D"/>
    <w:rsid w:val="00AF7EBA"/>
    <w:rsid w:val="00B003E6"/>
    <w:rsid w:val="00B0059C"/>
    <w:rsid w:val="00B00AB1"/>
    <w:rsid w:val="00B00B00"/>
    <w:rsid w:val="00B00C5A"/>
    <w:rsid w:val="00B00FC5"/>
    <w:rsid w:val="00B01028"/>
    <w:rsid w:val="00B0116D"/>
    <w:rsid w:val="00B0124D"/>
    <w:rsid w:val="00B013B1"/>
    <w:rsid w:val="00B0168F"/>
    <w:rsid w:val="00B0184F"/>
    <w:rsid w:val="00B01E27"/>
    <w:rsid w:val="00B0221F"/>
    <w:rsid w:val="00B0231E"/>
    <w:rsid w:val="00B023C4"/>
    <w:rsid w:val="00B023D0"/>
    <w:rsid w:val="00B028AE"/>
    <w:rsid w:val="00B030C6"/>
    <w:rsid w:val="00B03367"/>
    <w:rsid w:val="00B033CC"/>
    <w:rsid w:val="00B0348A"/>
    <w:rsid w:val="00B038C3"/>
    <w:rsid w:val="00B03B1E"/>
    <w:rsid w:val="00B03CCC"/>
    <w:rsid w:val="00B03DE9"/>
    <w:rsid w:val="00B04007"/>
    <w:rsid w:val="00B0416F"/>
    <w:rsid w:val="00B04382"/>
    <w:rsid w:val="00B045AE"/>
    <w:rsid w:val="00B04A1A"/>
    <w:rsid w:val="00B04E74"/>
    <w:rsid w:val="00B05292"/>
    <w:rsid w:val="00B05472"/>
    <w:rsid w:val="00B05DC3"/>
    <w:rsid w:val="00B060E7"/>
    <w:rsid w:val="00B064AD"/>
    <w:rsid w:val="00B06590"/>
    <w:rsid w:val="00B06C6B"/>
    <w:rsid w:val="00B0703A"/>
    <w:rsid w:val="00B0774A"/>
    <w:rsid w:val="00B07BE9"/>
    <w:rsid w:val="00B07E19"/>
    <w:rsid w:val="00B07E3E"/>
    <w:rsid w:val="00B10109"/>
    <w:rsid w:val="00B10130"/>
    <w:rsid w:val="00B103A5"/>
    <w:rsid w:val="00B103CD"/>
    <w:rsid w:val="00B1093D"/>
    <w:rsid w:val="00B10E3D"/>
    <w:rsid w:val="00B111C7"/>
    <w:rsid w:val="00B1150D"/>
    <w:rsid w:val="00B11877"/>
    <w:rsid w:val="00B11A6F"/>
    <w:rsid w:val="00B11D38"/>
    <w:rsid w:val="00B1250E"/>
    <w:rsid w:val="00B12833"/>
    <w:rsid w:val="00B12882"/>
    <w:rsid w:val="00B13071"/>
    <w:rsid w:val="00B13642"/>
    <w:rsid w:val="00B136EA"/>
    <w:rsid w:val="00B13A1E"/>
    <w:rsid w:val="00B13F8F"/>
    <w:rsid w:val="00B14436"/>
    <w:rsid w:val="00B1483D"/>
    <w:rsid w:val="00B1488C"/>
    <w:rsid w:val="00B14A96"/>
    <w:rsid w:val="00B14CE1"/>
    <w:rsid w:val="00B14F0D"/>
    <w:rsid w:val="00B150DC"/>
    <w:rsid w:val="00B152A6"/>
    <w:rsid w:val="00B15A17"/>
    <w:rsid w:val="00B15B24"/>
    <w:rsid w:val="00B15C18"/>
    <w:rsid w:val="00B15F14"/>
    <w:rsid w:val="00B1690D"/>
    <w:rsid w:val="00B16923"/>
    <w:rsid w:val="00B16BEC"/>
    <w:rsid w:val="00B16C61"/>
    <w:rsid w:val="00B16DC2"/>
    <w:rsid w:val="00B16E14"/>
    <w:rsid w:val="00B172BD"/>
    <w:rsid w:val="00B17A34"/>
    <w:rsid w:val="00B17C3B"/>
    <w:rsid w:val="00B17E70"/>
    <w:rsid w:val="00B20053"/>
    <w:rsid w:val="00B2036D"/>
    <w:rsid w:val="00B206DF"/>
    <w:rsid w:val="00B20A0C"/>
    <w:rsid w:val="00B20B7B"/>
    <w:rsid w:val="00B20E83"/>
    <w:rsid w:val="00B20F06"/>
    <w:rsid w:val="00B2144F"/>
    <w:rsid w:val="00B219C5"/>
    <w:rsid w:val="00B21E58"/>
    <w:rsid w:val="00B21F93"/>
    <w:rsid w:val="00B21FCB"/>
    <w:rsid w:val="00B2223F"/>
    <w:rsid w:val="00B222FB"/>
    <w:rsid w:val="00B22DE5"/>
    <w:rsid w:val="00B22E72"/>
    <w:rsid w:val="00B23EE1"/>
    <w:rsid w:val="00B242D2"/>
    <w:rsid w:val="00B24428"/>
    <w:rsid w:val="00B24551"/>
    <w:rsid w:val="00B2456B"/>
    <w:rsid w:val="00B246D4"/>
    <w:rsid w:val="00B247FF"/>
    <w:rsid w:val="00B24978"/>
    <w:rsid w:val="00B24A3A"/>
    <w:rsid w:val="00B24E27"/>
    <w:rsid w:val="00B24EEB"/>
    <w:rsid w:val="00B25096"/>
    <w:rsid w:val="00B250B9"/>
    <w:rsid w:val="00B251D7"/>
    <w:rsid w:val="00B25270"/>
    <w:rsid w:val="00B25739"/>
    <w:rsid w:val="00B258C3"/>
    <w:rsid w:val="00B259D5"/>
    <w:rsid w:val="00B25A73"/>
    <w:rsid w:val="00B25B1F"/>
    <w:rsid w:val="00B25C65"/>
    <w:rsid w:val="00B263CF"/>
    <w:rsid w:val="00B263E5"/>
    <w:rsid w:val="00B26551"/>
    <w:rsid w:val="00B267D5"/>
    <w:rsid w:val="00B2686B"/>
    <w:rsid w:val="00B26C50"/>
    <w:rsid w:val="00B26CEE"/>
    <w:rsid w:val="00B26EB2"/>
    <w:rsid w:val="00B272F2"/>
    <w:rsid w:val="00B27440"/>
    <w:rsid w:val="00B27987"/>
    <w:rsid w:val="00B27A9B"/>
    <w:rsid w:val="00B3018F"/>
    <w:rsid w:val="00B301C6"/>
    <w:rsid w:val="00B3024D"/>
    <w:rsid w:val="00B30674"/>
    <w:rsid w:val="00B309AE"/>
    <w:rsid w:val="00B30A33"/>
    <w:rsid w:val="00B30C8A"/>
    <w:rsid w:val="00B30F56"/>
    <w:rsid w:val="00B31056"/>
    <w:rsid w:val="00B31079"/>
    <w:rsid w:val="00B3109C"/>
    <w:rsid w:val="00B310B3"/>
    <w:rsid w:val="00B3127A"/>
    <w:rsid w:val="00B3130C"/>
    <w:rsid w:val="00B316C7"/>
    <w:rsid w:val="00B31BE4"/>
    <w:rsid w:val="00B31BF3"/>
    <w:rsid w:val="00B31DEA"/>
    <w:rsid w:val="00B32045"/>
    <w:rsid w:val="00B325F2"/>
    <w:rsid w:val="00B327B7"/>
    <w:rsid w:val="00B32E69"/>
    <w:rsid w:val="00B32F45"/>
    <w:rsid w:val="00B3344E"/>
    <w:rsid w:val="00B33BC4"/>
    <w:rsid w:val="00B33BC6"/>
    <w:rsid w:val="00B3412B"/>
    <w:rsid w:val="00B34569"/>
    <w:rsid w:val="00B34686"/>
    <w:rsid w:val="00B3471B"/>
    <w:rsid w:val="00B347A9"/>
    <w:rsid w:val="00B34961"/>
    <w:rsid w:val="00B34E4A"/>
    <w:rsid w:val="00B351FE"/>
    <w:rsid w:val="00B35902"/>
    <w:rsid w:val="00B35C0E"/>
    <w:rsid w:val="00B35D78"/>
    <w:rsid w:val="00B36131"/>
    <w:rsid w:val="00B3617D"/>
    <w:rsid w:val="00B364CF"/>
    <w:rsid w:val="00B36549"/>
    <w:rsid w:val="00B3655D"/>
    <w:rsid w:val="00B37256"/>
    <w:rsid w:val="00B37528"/>
    <w:rsid w:val="00B3774C"/>
    <w:rsid w:val="00B40493"/>
    <w:rsid w:val="00B40550"/>
    <w:rsid w:val="00B40688"/>
    <w:rsid w:val="00B4094F"/>
    <w:rsid w:val="00B40B69"/>
    <w:rsid w:val="00B40F2C"/>
    <w:rsid w:val="00B40F7E"/>
    <w:rsid w:val="00B41134"/>
    <w:rsid w:val="00B41268"/>
    <w:rsid w:val="00B414FE"/>
    <w:rsid w:val="00B4161B"/>
    <w:rsid w:val="00B42559"/>
    <w:rsid w:val="00B4261F"/>
    <w:rsid w:val="00B42E51"/>
    <w:rsid w:val="00B42E82"/>
    <w:rsid w:val="00B43465"/>
    <w:rsid w:val="00B43799"/>
    <w:rsid w:val="00B43EFC"/>
    <w:rsid w:val="00B43FA1"/>
    <w:rsid w:val="00B4410A"/>
    <w:rsid w:val="00B4414D"/>
    <w:rsid w:val="00B44502"/>
    <w:rsid w:val="00B44526"/>
    <w:rsid w:val="00B44604"/>
    <w:rsid w:val="00B447DD"/>
    <w:rsid w:val="00B44847"/>
    <w:rsid w:val="00B449EA"/>
    <w:rsid w:val="00B44A59"/>
    <w:rsid w:val="00B44AE8"/>
    <w:rsid w:val="00B45437"/>
    <w:rsid w:val="00B454AD"/>
    <w:rsid w:val="00B454E6"/>
    <w:rsid w:val="00B456FC"/>
    <w:rsid w:val="00B45998"/>
    <w:rsid w:val="00B45C63"/>
    <w:rsid w:val="00B46033"/>
    <w:rsid w:val="00B46253"/>
    <w:rsid w:val="00B46323"/>
    <w:rsid w:val="00B46434"/>
    <w:rsid w:val="00B466CF"/>
    <w:rsid w:val="00B46941"/>
    <w:rsid w:val="00B46B5C"/>
    <w:rsid w:val="00B46C0F"/>
    <w:rsid w:val="00B47479"/>
    <w:rsid w:val="00B47810"/>
    <w:rsid w:val="00B4781F"/>
    <w:rsid w:val="00B478A6"/>
    <w:rsid w:val="00B47D3D"/>
    <w:rsid w:val="00B47DB4"/>
    <w:rsid w:val="00B47FAB"/>
    <w:rsid w:val="00B50EB8"/>
    <w:rsid w:val="00B510BF"/>
    <w:rsid w:val="00B512DF"/>
    <w:rsid w:val="00B51318"/>
    <w:rsid w:val="00B5135D"/>
    <w:rsid w:val="00B5141A"/>
    <w:rsid w:val="00B51670"/>
    <w:rsid w:val="00B51DAE"/>
    <w:rsid w:val="00B51E7C"/>
    <w:rsid w:val="00B524F9"/>
    <w:rsid w:val="00B525D0"/>
    <w:rsid w:val="00B52A4B"/>
    <w:rsid w:val="00B52FA1"/>
    <w:rsid w:val="00B531AE"/>
    <w:rsid w:val="00B53231"/>
    <w:rsid w:val="00B5351C"/>
    <w:rsid w:val="00B53589"/>
    <w:rsid w:val="00B53626"/>
    <w:rsid w:val="00B5388D"/>
    <w:rsid w:val="00B53C10"/>
    <w:rsid w:val="00B53CAB"/>
    <w:rsid w:val="00B53FCE"/>
    <w:rsid w:val="00B540BC"/>
    <w:rsid w:val="00B5440B"/>
    <w:rsid w:val="00B54759"/>
    <w:rsid w:val="00B548BF"/>
    <w:rsid w:val="00B5496A"/>
    <w:rsid w:val="00B54981"/>
    <w:rsid w:val="00B549CB"/>
    <w:rsid w:val="00B54A9D"/>
    <w:rsid w:val="00B54AE0"/>
    <w:rsid w:val="00B55464"/>
    <w:rsid w:val="00B557B8"/>
    <w:rsid w:val="00B55B98"/>
    <w:rsid w:val="00B55C06"/>
    <w:rsid w:val="00B55ED8"/>
    <w:rsid w:val="00B5616D"/>
    <w:rsid w:val="00B56231"/>
    <w:rsid w:val="00B5628A"/>
    <w:rsid w:val="00B56BFE"/>
    <w:rsid w:val="00B5784C"/>
    <w:rsid w:val="00B57D39"/>
    <w:rsid w:val="00B60682"/>
    <w:rsid w:val="00B60788"/>
    <w:rsid w:val="00B61159"/>
    <w:rsid w:val="00B615A4"/>
    <w:rsid w:val="00B61964"/>
    <w:rsid w:val="00B61B1C"/>
    <w:rsid w:val="00B61D35"/>
    <w:rsid w:val="00B61D8B"/>
    <w:rsid w:val="00B61F32"/>
    <w:rsid w:val="00B625DA"/>
    <w:rsid w:val="00B627C9"/>
    <w:rsid w:val="00B628C0"/>
    <w:rsid w:val="00B62BD4"/>
    <w:rsid w:val="00B62F85"/>
    <w:rsid w:val="00B635C4"/>
    <w:rsid w:val="00B63620"/>
    <w:rsid w:val="00B63824"/>
    <w:rsid w:val="00B64173"/>
    <w:rsid w:val="00B642DE"/>
    <w:rsid w:val="00B643B6"/>
    <w:rsid w:val="00B648F1"/>
    <w:rsid w:val="00B649B6"/>
    <w:rsid w:val="00B649E1"/>
    <w:rsid w:val="00B64A02"/>
    <w:rsid w:val="00B65452"/>
    <w:rsid w:val="00B656BE"/>
    <w:rsid w:val="00B65871"/>
    <w:rsid w:val="00B65898"/>
    <w:rsid w:val="00B65AFC"/>
    <w:rsid w:val="00B65B87"/>
    <w:rsid w:val="00B65BA5"/>
    <w:rsid w:val="00B65BCD"/>
    <w:rsid w:val="00B65E31"/>
    <w:rsid w:val="00B67117"/>
    <w:rsid w:val="00B67122"/>
    <w:rsid w:val="00B6716A"/>
    <w:rsid w:val="00B672F8"/>
    <w:rsid w:val="00B674E5"/>
    <w:rsid w:val="00B67BBD"/>
    <w:rsid w:val="00B67CF3"/>
    <w:rsid w:val="00B67E96"/>
    <w:rsid w:val="00B70072"/>
    <w:rsid w:val="00B70273"/>
    <w:rsid w:val="00B70280"/>
    <w:rsid w:val="00B70CC6"/>
    <w:rsid w:val="00B70DFC"/>
    <w:rsid w:val="00B70EA8"/>
    <w:rsid w:val="00B715BE"/>
    <w:rsid w:val="00B71E95"/>
    <w:rsid w:val="00B721A3"/>
    <w:rsid w:val="00B721CE"/>
    <w:rsid w:val="00B723A2"/>
    <w:rsid w:val="00B727CB"/>
    <w:rsid w:val="00B72931"/>
    <w:rsid w:val="00B72E1D"/>
    <w:rsid w:val="00B73062"/>
    <w:rsid w:val="00B733FC"/>
    <w:rsid w:val="00B734D7"/>
    <w:rsid w:val="00B7360C"/>
    <w:rsid w:val="00B7366D"/>
    <w:rsid w:val="00B73E3A"/>
    <w:rsid w:val="00B73EBE"/>
    <w:rsid w:val="00B74364"/>
    <w:rsid w:val="00B746B6"/>
    <w:rsid w:val="00B7485A"/>
    <w:rsid w:val="00B74977"/>
    <w:rsid w:val="00B74AB3"/>
    <w:rsid w:val="00B74B48"/>
    <w:rsid w:val="00B74B7B"/>
    <w:rsid w:val="00B74E7F"/>
    <w:rsid w:val="00B7508E"/>
    <w:rsid w:val="00B750C1"/>
    <w:rsid w:val="00B75673"/>
    <w:rsid w:val="00B75DC6"/>
    <w:rsid w:val="00B75F11"/>
    <w:rsid w:val="00B7619A"/>
    <w:rsid w:val="00B76752"/>
    <w:rsid w:val="00B76867"/>
    <w:rsid w:val="00B76B1A"/>
    <w:rsid w:val="00B76D2A"/>
    <w:rsid w:val="00B76F44"/>
    <w:rsid w:val="00B76F99"/>
    <w:rsid w:val="00B770D3"/>
    <w:rsid w:val="00B775FC"/>
    <w:rsid w:val="00B77C85"/>
    <w:rsid w:val="00B77D38"/>
    <w:rsid w:val="00B77D51"/>
    <w:rsid w:val="00B77FFB"/>
    <w:rsid w:val="00B8005D"/>
    <w:rsid w:val="00B800DA"/>
    <w:rsid w:val="00B80573"/>
    <w:rsid w:val="00B80A14"/>
    <w:rsid w:val="00B80AAD"/>
    <w:rsid w:val="00B80ADE"/>
    <w:rsid w:val="00B80AFE"/>
    <w:rsid w:val="00B80C9F"/>
    <w:rsid w:val="00B80DBF"/>
    <w:rsid w:val="00B8105D"/>
    <w:rsid w:val="00B8106A"/>
    <w:rsid w:val="00B816F5"/>
    <w:rsid w:val="00B8180F"/>
    <w:rsid w:val="00B81AEA"/>
    <w:rsid w:val="00B81F2B"/>
    <w:rsid w:val="00B824E9"/>
    <w:rsid w:val="00B82FDF"/>
    <w:rsid w:val="00B8322F"/>
    <w:rsid w:val="00B83521"/>
    <w:rsid w:val="00B836CD"/>
    <w:rsid w:val="00B83CC5"/>
    <w:rsid w:val="00B83F81"/>
    <w:rsid w:val="00B8430D"/>
    <w:rsid w:val="00B844A1"/>
    <w:rsid w:val="00B84C07"/>
    <w:rsid w:val="00B84C77"/>
    <w:rsid w:val="00B84DE4"/>
    <w:rsid w:val="00B85192"/>
    <w:rsid w:val="00B855CF"/>
    <w:rsid w:val="00B856E2"/>
    <w:rsid w:val="00B85B5F"/>
    <w:rsid w:val="00B85B98"/>
    <w:rsid w:val="00B85BC2"/>
    <w:rsid w:val="00B85BD8"/>
    <w:rsid w:val="00B85EAD"/>
    <w:rsid w:val="00B8626B"/>
    <w:rsid w:val="00B862DC"/>
    <w:rsid w:val="00B864D1"/>
    <w:rsid w:val="00B866A4"/>
    <w:rsid w:val="00B868BA"/>
    <w:rsid w:val="00B86D0D"/>
    <w:rsid w:val="00B86DE8"/>
    <w:rsid w:val="00B86ECA"/>
    <w:rsid w:val="00B86F79"/>
    <w:rsid w:val="00B87045"/>
    <w:rsid w:val="00B8725E"/>
    <w:rsid w:val="00B87DB2"/>
    <w:rsid w:val="00B90296"/>
    <w:rsid w:val="00B90EFC"/>
    <w:rsid w:val="00B9108C"/>
    <w:rsid w:val="00B912B3"/>
    <w:rsid w:val="00B912C0"/>
    <w:rsid w:val="00B914ED"/>
    <w:rsid w:val="00B916C1"/>
    <w:rsid w:val="00B919BB"/>
    <w:rsid w:val="00B9211A"/>
    <w:rsid w:val="00B92679"/>
    <w:rsid w:val="00B927D8"/>
    <w:rsid w:val="00B928A7"/>
    <w:rsid w:val="00B92B42"/>
    <w:rsid w:val="00B92B58"/>
    <w:rsid w:val="00B92BA9"/>
    <w:rsid w:val="00B93163"/>
    <w:rsid w:val="00B9343A"/>
    <w:rsid w:val="00B9364E"/>
    <w:rsid w:val="00B936B8"/>
    <w:rsid w:val="00B93B86"/>
    <w:rsid w:val="00B94375"/>
    <w:rsid w:val="00B947FB"/>
    <w:rsid w:val="00B94D61"/>
    <w:rsid w:val="00B94F4D"/>
    <w:rsid w:val="00B95016"/>
    <w:rsid w:val="00B95707"/>
    <w:rsid w:val="00B95C16"/>
    <w:rsid w:val="00B95FB9"/>
    <w:rsid w:val="00B95FC9"/>
    <w:rsid w:val="00B9634F"/>
    <w:rsid w:val="00B96668"/>
    <w:rsid w:val="00B968B4"/>
    <w:rsid w:val="00B973AB"/>
    <w:rsid w:val="00B97542"/>
    <w:rsid w:val="00B9775C"/>
    <w:rsid w:val="00B977FB"/>
    <w:rsid w:val="00B97CF5"/>
    <w:rsid w:val="00BA03F7"/>
    <w:rsid w:val="00BA0457"/>
    <w:rsid w:val="00BA0495"/>
    <w:rsid w:val="00BA05A4"/>
    <w:rsid w:val="00BA0B4E"/>
    <w:rsid w:val="00BA0BA6"/>
    <w:rsid w:val="00BA0C03"/>
    <w:rsid w:val="00BA0DAB"/>
    <w:rsid w:val="00BA1895"/>
    <w:rsid w:val="00BA1937"/>
    <w:rsid w:val="00BA19A2"/>
    <w:rsid w:val="00BA1D2F"/>
    <w:rsid w:val="00BA1F04"/>
    <w:rsid w:val="00BA1F44"/>
    <w:rsid w:val="00BA20C5"/>
    <w:rsid w:val="00BA233C"/>
    <w:rsid w:val="00BA2A75"/>
    <w:rsid w:val="00BA2C5A"/>
    <w:rsid w:val="00BA38B8"/>
    <w:rsid w:val="00BA3A24"/>
    <w:rsid w:val="00BA3A53"/>
    <w:rsid w:val="00BA3AA6"/>
    <w:rsid w:val="00BA3C5B"/>
    <w:rsid w:val="00BA3DA6"/>
    <w:rsid w:val="00BA4112"/>
    <w:rsid w:val="00BA41A2"/>
    <w:rsid w:val="00BA44F7"/>
    <w:rsid w:val="00BA48A1"/>
    <w:rsid w:val="00BA4A21"/>
    <w:rsid w:val="00BA4B65"/>
    <w:rsid w:val="00BA4C64"/>
    <w:rsid w:val="00BA4E2E"/>
    <w:rsid w:val="00BA50E0"/>
    <w:rsid w:val="00BA515D"/>
    <w:rsid w:val="00BA54FE"/>
    <w:rsid w:val="00BA5600"/>
    <w:rsid w:val="00BA5819"/>
    <w:rsid w:val="00BA591D"/>
    <w:rsid w:val="00BA5D7A"/>
    <w:rsid w:val="00BA6093"/>
    <w:rsid w:val="00BA6223"/>
    <w:rsid w:val="00BA6409"/>
    <w:rsid w:val="00BA644F"/>
    <w:rsid w:val="00BA66F8"/>
    <w:rsid w:val="00BA691D"/>
    <w:rsid w:val="00BA6E54"/>
    <w:rsid w:val="00BA6E7E"/>
    <w:rsid w:val="00BA6FCE"/>
    <w:rsid w:val="00BA7149"/>
    <w:rsid w:val="00BA7230"/>
    <w:rsid w:val="00BA72C8"/>
    <w:rsid w:val="00BA7466"/>
    <w:rsid w:val="00BA7677"/>
    <w:rsid w:val="00BA77FA"/>
    <w:rsid w:val="00BA7AAB"/>
    <w:rsid w:val="00BA7C51"/>
    <w:rsid w:val="00BB00BE"/>
    <w:rsid w:val="00BB0286"/>
    <w:rsid w:val="00BB0589"/>
    <w:rsid w:val="00BB0A4D"/>
    <w:rsid w:val="00BB0C21"/>
    <w:rsid w:val="00BB0D0B"/>
    <w:rsid w:val="00BB1042"/>
    <w:rsid w:val="00BB1351"/>
    <w:rsid w:val="00BB1469"/>
    <w:rsid w:val="00BB149C"/>
    <w:rsid w:val="00BB1803"/>
    <w:rsid w:val="00BB1932"/>
    <w:rsid w:val="00BB1971"/>
    <w:rsid w:val="00BB2034"/>
    <w:rsid w:val="00BB212D"/>
    <w:rsid w:val="00BB2313"/>
    <w:rsid w:val="00BB2545"/>
    <w:rsid w:val="00BB275F"/>
    <w:rsid w:val="00BB2A53"/>
    <w:rsid w:val="00BB3198"/>
    <w:rsid w:val="00BB32FB"/>
    <w:rsid w:val="00BB33D2"/>
    <w:rsid w:val="00BB38E2"/>
    <w:rsid w:val="00BB3CEA"/>
    <w:rsid w:val="00BB3F33"/>
    <w:rsid w:val="00BB3F38"/>
    <w:rsid w:val="00BB459D"/>
    <w:rsid w:val="00BB4775"/>
    <w:rsid w:val="00BB4DDF"/>
    <w:rsid w:val="00BB4FBA"/>
    <w:rsid w:val="00BB5099"/>
    <w:rsid w:val="00BB523B"/>
    <w:rsid w:val="00BB54AC"/>
    <w:rsid w:val="00BB5857"/>
    <w:rsid w:val="00BB5ABB"/>
    <w:rsid w:val="00BB5BFF"/>
    <w:rsid w:val="00BB5DE4"/>
    <w:rsid w:val="00BB6126"/>
    <w:rsid w:val="00BB61AA"/>
    <w:rsid w:val="00BB6305"/>
    <w:rsid w:val="00BB6313"/>
    <w:rsid w:val="00BB63B1"/>
    <w:rsid w:val="00BB647E"/>
    <w:rsid w:val="00BB6972"/>
    <w:rsid w:val="00BB6B06"/>
    <w:rsid w:val="00BB6C58"/>
    <w:rsid w:val="00BB6F7E"/>
    <w:rsid w:val="00BB78BA"/>
    <w:rsid w:val="00BB7975"/>
    <w:rsid w:val="00BB7BC5"/>
    <w:rsid w:val="00BB7E2D"/>
    <w:rsid w:val="00BC0305"/>
    <w:rsid w:val="00BC0744"/>
    <w:rsid w:val="00BC0791"/>
    <w:rsid w:val="00BC096F"/>
    <w:rsid w:val="00BC0C63"/>
    <w:rsid w:val="00BC0D64"/>
    <w:rsid w:val="00BC10B8"/>
    <w:rsid w:val="00BC1208"/>
    <w:rsid w:val="00BC121A"/>
    <w:rsid w:val="00BC134C"/>
    <w:rsid w:val="00BC1366"/>
    <w:rsid w:val="00BC15D2"/>
    <w:rsid w:val="00BC1B1F"/>
    <w:rsid w:val="00BC1C9F"/>
    <w:rsid w:val="00BC2413"/>
    <w:rsid w:val="00BC2BB6"/>
    <w:rsid w:val="00BC2BDD"/>
    <w:rsid w:val="00BC2C43"/>
    <w:rsid w:val="00BC30C1"/>
    <w:rsid w:val="00BC312A"/>
    <w:rsid w:val="00BC34CA"/>
    <w:rsid w:val="00BC3A46"/>
    <w:rsid w:val="00BC45B0"/>
    <w:rsid w:val="00BC4B09"/>
    <w:rsid w:val="00BC4D7B"/>
    <w:rsid w:val="00BC4FC9"/>
    <w:rsid w:val="00BC516C"/>
    <w:rsid w:val="00BC5288"/>
    <w:rsid w:val="00BC5943"/>
    <w:rsid w:val="00BC595F"/>
    <w:rsid w:val="00BC69CC"/>
    <w:rsid w:val="00BC69E1"/>
    <w:rsid w:val="00BC6A0E"/>
    <w:rsid w:val="00BC6A93"/>
    <w:rsid w:val="00BC6BED"/>
    <w:rsid w:val="00BC6CD2"/>
    <w:rsid w:val="00BC79C1"/>
    <w:rsid w:val="00BC7C1F"/>
    <w:rsid w:val="00BD00FB"/>
    <w:rsid w:val="00BD06E5"/>
    <w:rsid w:val="00BD06F1"/>
    <w:rsid w:val="00BD0AD4"/>
    <w:rsid w:val="00BD0ED4"/>
    <w:rsid w:val="00BD0FA7"/>
    <w:rsid w:val="00BD1421"/>
    <w:rsid w:val="00BD1A24"/>
    <w:rsid w:val="00BD1EAB"/>
    <w:rsid w:val="00BD2324"/>
    <w:rsid w:val="00BD2AFF"/>
    <w:rsid w:val="00BD2DC5"/>
    <w:rsid w:val="00BD31DB"/>
    <w:rsid w:val="00BD3257"/>
    <w:rsid w:val="00BD332D"/>
    <w:rsid w:val="00BD336D"/>
    <w:rsid w:val="00BD3517"/>
    <w:rsid w:val="00BD422B"/>
    <w:rsid w:val="00BD44C9"/>
    <w:rsid w:val="00BD44F7"/>
    <w:rsid w:val="00BD465A"/>
    <w:rsid w:val="00BD4ACB"/>
    <w:rsid w:val="00BD4AF7"/>
    <w:rsid w:val="00BD4CA2"/>
    <w:rsid w:val="00BD533A"/>
    <w:rsid w:val="00BD5518"/>
    <w:rsid w:val="00BD551E"/>
    <w:rsid w:val="00BD554F"/>
    <w:rsid w:val="00BD55C2"/>
    <w:rsid w:val="00BD55DC"/>
    <w:rsid w:val="00BD574F"/>
    <w:rsid w:val="00BD579C"/>
    <w:rsid w:val="00BD5954"/>
    <w:rsid w:val="00BD59E7"/>
    <w:rsid w:val="00BD5D3F"/>
    <w:rsid w:val="00BD5D96"/>
    <w:rsid w:val="00BD6576"/>
    <w:rsid w:val="00BD657E"/>
    <w:rsid w:val="00BD67D8"/>
    <w:rsid w:val="00BD6B0D"/>
    <w:rsid w:val="00BD7391"/>
    <w:rsid w:val="00BD73DD"/>
    <w:rsid w:val="00BD784E"/>
    <w:rsid w:val="00BE042C"/>
    <w:rsid w:val="00BE044F"/>
    <w:rsid w:val="00BE046E"/>
    <w:rsid w:val="00BE0571"/>
    <w:rsid w:val="00BE067B"/>
    <w:rsid w:val="00BE07B4"/>
    <w:rsid w:val="00BE095D"/>
    <w:rsid w:val="00BE0A29"/>
    <w:rsid w:val="00BE0B27"/>
    <w:rsid w:val="00BE0FA8"/>
    <w:rsid w:val="00BE10E3"/>
    <w:rsid w:val="00BE12C5"/>
    <w:rsid w:val="00BE16A8"/>
    <w:rsid w:val="00BE1BBC"/>
    <w:rsid w:val="00BE2331"/>
    <w:rsid w:val="00BE234D"/>
    <w:rsid w:val="00BE2734"/>
    <w:rsid w:val="00BE27BC"/>
    <w:rsid w:val="00BE2E3D"/>
    <w:rsid w:val="00BE2E8D"/>
    <w:rsid w:val="00BE3010"/>
    <w:rsid w:val="00BE3243"/>
    <w:rsid w:val="00BE3312"/>
    <w:rsid w:val="00BE350B"/>
    <w:rsid w:val="00BE3705"/>
    <w:rsid w:val="00BE3721"/>
    <w:rsid w:val="00BE3827"/>
    <w:rsid w:val="00BE39A5"/>
    <w:rsid w:val="00BE3A39"/>
    <w:rsid w:val="00BE3B16"/>
    <w:rsid w:val="00BE3C68"/>
    <w:rsid w:val="00BE424C"/>
    <w:rsid w:val="00BE44DE"/>
    <w:rsid w:val="00BE466D"/>
    <w:rsid w:val="00BE4757"/>
    <w:rsid w:val="00BE4B34"/>
    <w:rsid w:val="00BE4B7C"/>
    <w:rsid w:val="00BE4D98"/>
    <w:rsid w:val="00BE50D5"/>
    <w:rsid w:val="00BE516F"/>
    <w:rsid w:val="00BE5B1C"/>
    <w:rsid w:val="00BE5D2D"/>
    <w:rsid w:val="00BE5D3E"/>
    <w:rsid w:val="00BE6336"/>
    <w:rsid w:val="00BE661C"/>
    <w:rsid w:val="00BE73F5"/>
    <w:rsid w:val="00BE7534"/>
    <w:rsid w:val="00BE76AF"/>
    <w:rsid w:val="00BE771B"/>
    <w:rsid w:val="00BE791B"/>
    <w:rsid w:val="00BF0303"/>
    <w:rsid w:val="00BF0442"/>
    <w:rsid w:val="00BF0C58"/>
    <w:rsid w:val="00BF10B1"/>
    <w:rsid w:val="00BF1385"/>
    <w:rsid w:val="00BF1865"/>
    <w:rsid w:val="00BF1C02"/>
    <w:rsid w:val="00BF21EE"/>
    <w:rsid w:val="00BF23C7"/>
    <w:rsid w:val="00BF248B"/>
    <w:rsid w:val="00BF295F"/>
    <w:rsid w:val="00BF2CDD"/>
    <w:rsid w:val="00BF2EBF"/>
    <w:rsid w:val="00BF307B"/>
    <w:rsid w:val="00BF34E0"/>
    <w:rsid w:val="00BF35D4"/>
    <w:rsid w:val="00BF39C0"/>
    <w:rsid w:val="00BF3E81"/>
    <w:rsid w:val="00BF3FD8"/>
    <w:rsid w:val="00BF4697"/>
    <w:rsid w:val="00BF46F4"/>
    <w:rsid w:val="00BF4718"/>
    <w:rsid w:val="00BF48FE"/>
    <w:rsid w:val="00BF4F48"/>
    <w:rsid w:val="00BF50BD"/>
    <w:rsid w:val="00BF525B"/>
    <w:rsid w:val="00BF5352"/>
    <w:rsid w:val="00BF6178"/>
    <w:rsid w:val="00BF6189"/>
    <w:rsid w:val="00BF7155"/>
    <w:rsid w:val="00BF732E"/>
    <w:rsid w:val="00BF748A"/>
    <w:rsid w:val="00BF752B"/>
    <w:rsid w:val="00BF757E"/>
    <w:rsid w:val="00BF7650"/>
    <w:rsid w:val="00BF7713"/>
    <w:rsid w:val="00BF7A17"/>
    <w:rsid w:val="00BF7AAA"/>
    <w:rsid w:val="00BF7C59"/>
    <w:rsid w:val="00BF7EA5"/>
    <w:rsid w:val="00BF7F89"/>
    <w:rsid w:val="00C00065"/>
    <w:rsid w:val="00C006DC"/>
    <w:rsid w:val="00C0073B"/>
    <w:rsid w:val="00C007B2"/>
    <w:rsid w:val="00C009AF"/>
    <w:rsid w:val="00C00D84"/>
    <w:rsid w:val="00C0177C"/>
    <w:rsid w:val="00C019F3"/>
    <w:rsid w:val="00C01D8D"/>
    <w:rsid w:val="00C0210D"/>
    <w:rsid w:val="00C02340"/>
    <w:rsid w:val="00C024B3"/>
    <w:rsid w:val="00C02569"/>
    <w:rsid w:val="00C027F8"/>
    <w:rsid w:val="00C0291D"/>
    <w:rsid w:val="00C0292C"/>
    <w:rsid w:val="00C02A47"/>
    <w:rsid w:val="00C03041"/>
    <w:rsid w:val="00C031FF"/>
    <w:rsid w:val="00C0335E"/>
    <w:rsid w:val="00C033F1"/>
    <w:rsid w:val="00C034C7"/>
    <w:rsid w:val="00C0368C"/>
    <w:rsid w:val="00C03903"/>
    <w:rsid w:val="00C03A11"/>
    <w:rsid w:val="00C03AA4"/>
    <w:rsid w:val="00C03BBC"/>
    <w:rsid w:val="00C03DD6"/>
    <w:rsid w:val="00C03DFC"/>
    <w:rsid w:val="00C04168"/>
    <w:rsid w:val="00C04AA2"/>
    <w:rsid w:val="00C0582D"/>
    <w:rsid w:val="00C05906"/>
    <w:rsid w:val="00C05B8B"/>
    <w:rsid w:val="00C05BDD"/>
    <w:rsid w:val="00C06113"/>
    <w:rsid w:val="00C0695D"/>
    <w:rsid w:val="00C06B91"/>
    <w:rsid w:val="00C07001"/>
    <w:rsid w:val="00C07238"/>
    <w:rsid w:val="00C0737D"/>
    <w:rsid w:val="00C078E2"/>
    <w:rsid w:val="00C079F4"/>
    <w:rsid w:val="00C07A46"/>
    <w:rsid w:val="00C07B50"/>
    <w:rsid w:val="00C10119"/>
    <w:rsid w:val="00C10299"/>
    <w:rsid w:val="00C1058F"/>
    <w:rsid w:val="00C10884"/>
    <w:rsid w:val="00C10B40"/>
    <w:rsid w:val="00C10E19"/>
    <w:rsid w:val="00C10F25"/>
    <w:rsid w:val="00C11273"/>
    <w:rsid w:val="00C114D3"/>
    <w:rsid w:val="00C117DD"/>
    <w:rsid w:val="00C119C1"/>
    <w:rsid w:val="00C11B3B"/>
    <w:rsid w:val="00C11C68"/>
    <w:rsid w:val="00C11D8A"/>
    <w:rsid w:val="00C12316"/>
    <w:rsid w:val="00C126E8"/>
    <w:rsid w:val="00C127A8"/>
    <w:rsid w:val="00C12E88"/>
    <w:rsid w:val="00C12FBE"/>
    <w:rsid w:val="00C13779"/>
    <w:rsid w:val="00C13B24"/>
    <w:rsid w:val="00C13EEA"/>
    <w:rsid w:val="00C13F8E"/>
    <w:rsid w:val="00C14ECD"/>
    <w:rsid w:val="00C150CF"/>
    <w:rsid w:val="00C15309"/>
    <w:rsid w:val="00C15314"/>
    <w:rsid w:val="00C1539F"/>
    <w:rsid w:val="00C15477"/>
    <w:rsid w:val="00C15790"/>
    <w:rsid w:val="00C15826"/>
    <w:rsid w:val="00C15D11"/>
    <w:rsid w:val="00C15DF1"/>
    <w:rsid w:val="00C160EE"/>
    <w:rsid w:val="00C16121"/>
    <w:rsid w:val="00C1621E"/>
    <w:rsid w:val="00C16402"/>
    <w:rsid w:val="00C1649B"/>
    <w:rsid w:val="00C16C29"/>
    <w:rsid w:val="00C17453"/>
    <w:rsid w:val="00C17713"/>
    <w:rsid w:val="00C17A21"/>
    <w:rsid w:val="00C17C02"/>
    <w:rsid w:val="00C2042E"/>
    <w:rsid w:val="00C20837"/>
    <w:rsid w:val="00C208EB"/>
    <w:rsid w:val="00C20AE4"/>
    <w:rsid w:val="00C20E3C"/>
    <w:rsid w:val="00C2120F"/>
    <w:rsid w:val="00C2156E"/>
    <w:rsid w:val="00C2168A"/>
    <w:rsid w:val="00C21747"/>
    <w:rsid w:val="00C21D8D"/>
    <w:rsid w:val="00C22226"/>
    <w:rsid w:val="00C22258"/>
    <w:rsid w:val="00C222B2"/>
    <w:rsid w:val="00C22462"/>
    <w:rsid w:val="00C22921"/>
    <w:rsid w:val="00C22B7E"/>
    <w:rsid w:val="00C22BDE"/>
    <w:rsid w:val="00C22CA2"/>
    <w:rsid w:val="00C22FD5"/>
    <w:rsid w:val="00C2316A"/>
    <w:rsid w:val="00C23581"/>
    <w:rsid w:val="00C23582"/>
    <w:rsid w:val="00C2360C"/>
    <w:rsid w:val="00C23733"/>
    <w:rsid w:val="00C237CD"/>
    <w:rsid w:val="00C23827"/>
    <w:rsid w:val="00C23905"/>
    <w:rsid w:val="00C23FCC"/>
    <w:rsid w:val="00C24191"/>
    <w:rsid w:val="00C241C8"/>
    <w:rsid w:val="00C24308"/>
    <w:rsid w:val="00C245E8"/>
    <w:rsid w:val="00C2484A"/>
    <w:rsid w:val="00C24BDA"/>
    <w:rsid w:val="00C24FE8"/>
    <w:rsid w:val="00C25403"/>
    <w:rsid w:val="00C25CCC"/>
    <w:rsid w:val="00C25DEB"/>
    <w:rsid w:val="00C26312"/>
    <w:rsid w:val="00C265CE"/>
    <w:rsid w:val="00C2666B"/>
    <w:rsid w:val="00C26AAC"/>
    <w:rsid w:val="00C26BC0"/>
    <w:rsid w:val="00C26FE1"/>
    <w:rsid w:val="00C2775F"/>
    <w:rsid w:val="00C27AED"/>
    <w:rsid w:val="00C27BD4"/>
    <w:rsid w:val="00C27DCE"/>
    <w:rsid w:val="00C27F6A"/>
    <w:rsid w:val="00C30270"/>
    <w:rsid w:val="00C304DE"/>
    <w:rsid w:val="00C307CC"/>
    <w:rsid w:val="00C308F2"/>
    <w:rsid w:val="00C309BB"/>
    <w:rsid w:val="00C30AA9"/>
    <w:rsid w:val="00C30FE4"/>
    <w:rsid w:val="00C31205"/>
    <w:rsid w:val="00C31405"/>
    <w:rsid w:val="00C31B23"/>
    <w:rsid w:val="00C3248B"/>
    <w:rsid w:val="00C328EB"/>
    <w:rsid w:val="00C32A36"/>
    <w:rsid w:val="00C32FFB"/>
    <w:rsid w:val="00C33572"/>
    <w:rsid w:val="00C3359E"/>
    <w:rsid w:val="00C33B06"/>
    <w:rsid w:val="00C33B58"/>
    <w:rsid w:val="00C33CB7"/>
    <w:rsid w:val="00C33D78"/>
    <w:rsid w:val="00C33F91"/>
    <w:rsid w:val="00C3417A"/>
    <w:rsid w:val="00C34217"/>
    <w:rsid w:val="00C34595"/>
    <w:rsid w:val="00C34A0F"/>
    <w:rsid w:val="00C34E85"/>
    <w:rsid w:val="00C35070"/>
    <w:rsid w:val="00C3598F"/>
    <w:rsid w:val="00C35B4D"/>
    <w:rsid w:val="00C36BE4"/>
    <w:rsid w:val="00C37112"/>
    <w:rsid w:val="00C376CF"/>
    <w:rsid w:val="00C3795B"/>
    <w:rsid w:val="00C37AEB"/>
    <w:rsid w:val="00C37AF9"/>
    <w:rsid w:val="00C37C8A"/>
    <w:rsid w:val="00C4080B"/>
    <w:rsid w:val="00C40856"/>
    <w:rsid w:val="00C40978"/>
    <w:rsid w:val="00C40F36"/>
    <w:rsid w:val="00C414AA"/>
    <w:rsid w:val="00C41609"/>
    <w:rsid w:val="00C41B65"/>
    <w:rsid w:val="00C41BA4"/>
    <w:rsid w:val="00C41C62"/>
    <w:rsid w:val="00C41DBF"/>
    <w:rsid w:val="00C41E78"/>
    <w:rsid w:val="00C4213C"/>
    <w:rsid w:val="00C4218F"/>
    <w:rsid w:val="00C423E2"/>
    <w:rsid w:val="00C424D7"/>
    <w:rsid w:val="00C425C6"/>
    <w:rsid w:val="00C427F1"/>
    <w:rsid w:val="00C42AB7"/>
    <w:rsid w:val="00C42AEF"/>
    <w:rsid w:val="00C43184"/>
    <w:rsid w:val="00C4355F"/>
    <w:rsid w:val="00C436AB"/>
    <w:rsid w:val="00C437D7"/>
    <w:rsid w:val="00C43C58"/>
    <w:rsid w:val="00C43DD8"/>
    <w:rsid w:val="00C43F7A"/>
    <w:rsid w:val="00C4410F"/>
    <w:rsid w:val="00C44172"/>
    <w:rsid w:val="00C4425F"/>
    <w:rsid w:val="00C442F9"/>
    <w:rsid w:val="00C44775"/>
    <w:rsid w:val="00C448DD"/>
    <w:rsid w:val="00C4495D"/>
    <w:rsid w:val="00C44B04"/>
    <w:rsid w:val="00C44D58"/>
    <w:rsid w:val="00C44E16"/>
    <w:rsid w:val="00C450F4"/>
    <w:rsid w:val="00C4537C"/>
    <w:rsid w:val="00C453D4"/>
    <w:rsid w:val="00C454AB"/>
    <w:rsid w:val="00C454E6"/>
    <w:rsid w:val="00C4576E"/>
    <w:rsid w:val="00C45824"/>
    <w:rsid w:val="00C45C93"/>
    <w:rsid w:val="00C45D07"/>
    <w:rsid w:val="00C45EE3"/>
    <w:rsid w:val="00C45F69"/>
    <w:rsid w:val="00C46280"/>
    <w:rsid w:val="00C466B9"/>
    <w:rsid w:val="00C46928"/>
    <w:rsid w:val="00C46CAE"/>
    <w:rsid w:val="00C46D7F"/>
    <w:rsid w:val="00C47297"/>
    <w:rsid w:val="00C476C0"/>
    <w:rsid w:val="00C479C4"/>
    <w:rsid w:val="00C47D61"/>
    <w:rsid w:val="00C47E6D"/>
    <w:rsid w:val="00C503D2"/>
    <w:rsid w:val="00C507E9"/>
    <w:rsid w:val="00C50929"/>
    <w:rsid w:val="00C509BC"/>
    <w:rsid w:val="00C50C4D"/>
    <w:rsid w:val="00C50E3B"/>
    <w:rsid w:val="00C50EFF"/>
    <w:rsid w:val="00C50FBA"/>
    <w:rsid w:val="00C5111A"/>
    <w:rsid w:val="00C5133F"/>
    <w:rsid w:val="00C515D3"/>
    <w:rsid w:val="00C515FE"/>
    <w:rsid w:val="00C51607"/>
    <w:rsid w:val="00C517DB"/>
    <w:rsid w:val="00C518C4"/>
    <w:rsid w:val="00C51A2F"/>
    <w:rsid w:val="00C5232F"/>
    <w:rsid w:val="00C52E29"/>
    <w:rsid w:val="00C530C9"/>
    <w:rsid w:val="00C5357D"/>
    <w:rsid w:val="00C53749"/>
    <w:rsid w:val="00C537AF"/>
    <w:rsid w:val="00C53838"/>
    <w:rsid w:val="00C53AF9"/>
    <w:rsid w:val="00C53EC5"/>
    <w:rsid w:val="00C53F70"/>
    <w:rsid w:val="00C5406E"/>
    <w:rsid w:val="00C541BD"/>
    <w:rsid w:val="00C54366"/>
    <w:rsid w:val="00C54616"/>
    <w:rsid w:val="00C54FA2"/>
    <w:rsid w:val="00C55371"/>
    <w:rsid w:val="00C5546D"/>
    <w:rsid w:val="00C555B0"/>
    <w:rsid w:val="00C55B7A"/>
    <w:rsid w:val="00C55CBE"/>
    <w:rsid w:val="00C562B6"/>
    <w:rsid w:val="00C568FD"/>
    <w:rsid w:val="00C56F9F"/>
    <w:rsid w:val="00C57601"/>
    <w:rsid w:val="00C5760F"/>
    <w:rsid w:val="00C57626"/>
    <w:rsid w:val="00C579E2"/>
    <w:rsid w:val="00C57A24"/>
    <w:rsid w:val="00C57B0D"/>
    <w:rsid w:val="00C57DC5"/>
    <w:rsid w:val="00C6022D"/>
    <w:rsid w:val="00C603E5"/>
    <w:rsid w:val="00C60C91"/>
    <w:rsid w:val="00C60CAF"/>
    <w:rsid w:val="00C60D4D"/>
    <w:rsid w:val="00C60D82"/>
    <w:rsid w:val="00C61116"/>
    <w:rsid w:val="00C611BB"/>
    <w:rsid w:val="00C61352"/>
    <w:rsid w:val="00C61558"/>
    <w:rsid w:val="00C6178C"/>
    <w:rsid w:val="00C617EB"/>
    <w:rsid w:val="00C61945"/>
    <w:rsid w:val="00C61996"/>
    <w:rsid w:val="00C61ADC"/>
    <w:rsid w:val="00C61B1B"/>
    <w:rsid w:val="00C61B63"/>
    <w:rsid w:val="00C61D6C"/>
    <w:rsid w:val="00C62245"/>
    <w:rsid w:val="00C62B29"/>
    <w:rsid w:val="00C62DEA"/>
    <w:rsid w:val="00C6303C"/>
    <w:rsid w:val="00C634C3"/>
    <w:rsid w:val="00C63DC9"/>
    <w:rsid w:val="00C63F0E"/>
    <w:rsid w:val="00C641EE"/>
    <w:rsid w:val="00C6454D"/>
    <w:rsid w:val="00C6478C"/>
    <w:rsid w:val="00C64AAC"/>
    <w:rsid w:val="00C64B1F"/>
    <w:rsid w:val="00C64B61"/>
    <w:rsid w:val="00C64C0C"/>
    <w:rsid w:val="00C652BF"/>
    <w:rsid w:val="00C654AF"/>
    <w:rsid w:val="00C65753"/>
    <w:rsid w:val="00C659AA"/>
    <w:rsid w:val="00C659B0"/>
    <w:rsid w:val="00C65DA8"/>
    <w:rsid w:val="00C65F3E"/>
    <w:rsid w:val="00C66359"/>
    <w:rsid w:val="00C664FC"/>
    <w:rsid w:val="00C665B1"/>
    <w:rsid w:val="00C6681B"/>
    <w:rsid w:val="00C66D64"/>
    <w:rsid w:val="00C66EEF"/>
    <w:rsid w:val="00C67012"/>
    <w:rsid w:val="00C676D1"/>
    <w:rsid w:val="00C678B9"/>
    <w:rsid w:val="00C678BB"/>
    <w:rsid w:val="00C67967"/>
    <w:rsid w:val="00C679D9"/>
    <w:rsid w:val="00C67A33"/>
    <w:rsid w:val="00C67E49"/>
    <w:rsid w:val="00C67F6C"/>
    <w:rsid w:val="00C70471"/>
    <w:rsid w:val="00C706A6"/>
    <w:rsid w:val="00C70A49"/>
    <w:rsid w:val="00C70C44"/>
    <w:rsid w:val="00C70C65"/>
    <w:rsid w:val="00C7120D"/>
    <w:rsid w:val="00C719E0"/>
    <w:rsid w:val="00C71A54"/>
    <w:rsid w:val="00C7230F"/>
    <w:rsid w:val="00C72525"/>
    <w:rsid w:val="00C725E6"/>
    <w:rsid w:val="00C726C5"/>
    <w:rsid w:val="00C7326E"/>
    <w:rsid w:val="00C73450"/>
    <w:rsid w:val="00C73A24"/>
    <w:rsid w:val="00C73C66"/>
    <w:rsid w:val="00C73DCD"/>
    <w:rsid w:val="00C7459C"/>
    <w:rsid w:val="00C74F6B"/>
    <w:rsid w:val="00C75220"/>
    <w:rsid w:val="00C752CD"/>
    <w:rsid w:val="00C753DF"/>
    <w:rsid w:val="00C756A6"/>
    <w:rsid w:val="00C756AA"/>
    <w:rsid w:val="00C7584D"/>
    <w:rsid w:val="00C75901"/>
    <w:rsid w:val="00C75B63"/>
    <w:rsid w:val="00C75B66"/>
    <w:rsid w:val="00C75F5C"/>
    <w:rsid w:val="00C75F85"/>
    <w:rsid w:val="00C76031"/>
    <w:rsid w:val="00C760BD"/>
    <w:rsid w:val="00C760BE"/>
    <w:rsid w:val="00C76CF6"/>
    <w:rsid w:val="00C76EAB"/>
    <w:rsid w:val="00C7742C"/>
    <w:rsid w:val="00C77B37"/>
    <w:rsid w:val="00C77EF7"/>
    <w:rsid w:val="00C8005D"/>
    <w:rsid w:val="00C80625"/>
    <w:rsid w:val="00C80A74"/>
    <w:rsid w:val="00C80D9A"/>
    <w:rsid w:val="00C80E0A"/>
    <w:rsid w:val="00C8143B"/>
    <w:rsid w:val="00C81904"/>
    <w:rsid w:val="00C81C43"/>
    <w:rsid w:val="00C81F39"/>
    <w:rsid w:val="00C8202F"/>
    <w:rsid w:val="00C82948"/>
    <w:rsid w:val="00C83099"/>
    <w:rsid w:val="00C830CF"/>
    <w:rsid w:val="00C8367D"/>
    <w:rsid w:val="00C837B0"/>
    <w:rsid w:val="00C83816"/>
    <w:rsid w:val="00C8399A"/>
    <w:rsid w:val="00C839BF"/>
    <w:rsid w:val="00C83AD8"/>
    <w:rsid w:val="00C83F20"/>
    <w:rsid w:val="00C84397"/>
    <w:rsid w:val="00C846E9"/>
    <w:rsid w:val="00C84A04"/>
    <w:rsid w:val="00C84C1C"/>
    <w:rsid w:val="00C84DB5"/>
    <w:rsid w:val="00C8513A"/>
    <w:rsid w:val="00C855A5"/>
    <w:rsid w:val="00C85B3E"/>
    <w:rsid w:val="00C85F4D"/>
    <w:rsid w:val="00C867A0"/>
    <w:rsid w:val="00C8695A"/>
    <w:rsid w:val="00C86CC9"/>
    <w:rsid w:val="00C86D80"/>
    <w:rsid w:val="00C87063"/>
    <w:rsid w:val="00C87168"/>
    <w:rsid w:val="00C873D3"/>
    <w:rsid w:val="00C8757B"/>
    <w:rsid w:val="00C87615"/>
    <w:rsid w:val="00C87D97"/>
    <w:rsid w:val="00C87EA4"/>
    <w:rsid w:val="00C87ED0"/>
    <w:rsid w:val="00C90183"/>
    <w:rsid w:val="00C9022B"/>
    <w:rsid w:val="00C9081C"/>
    <w:rsid w:val="00C909D5"/>
    <w:rsid w:val="00C90AA8"/>
    <w:rsid w:val="00C90B49"/>
    <w:rsid w:val="00C90B6F"/>
    <w:rsid w:val="00C91085"/>
    <w:rsid w:val="00C91165"/>
    <w:rsid w:val="00C913C7"/>
    <w:rsid w:val="00C91543"/>
    <w:rsid w:val="00C917BE"/>
    <w:rsid w:val="00C919AD"/>
    <w:rsid w:val="00C91B1A"/>
    <w:rsid w:val="00C91B35"/>
    <w:rsid w:val="00C92011"/>
    <w:rsid w:val="00C920C6"/>
    <w:rsid w:val="00C920E0"/>
    <w:rsid w:val="00C92FDF"/>
    <w:rsid w:val="00C9328E"/>
    <w:rsid w:val="00C9338C"/>
    <w:rsid w:val="00C937FA"/>
    <w:rsid w:val="00C93C9D"/>
    <w:rsid w:val="00C93D03"/>
    <w:rsid w:val="00C93DB0"/>
    <w:rsid w:val="00C94308"/>
    <w:rsid w:val="00C9460A"/>
    <w:rsid w:val="00C94C19"/>
    <w:rsid w:val="00C94DA0"/>
    <w:rsid w:val="00C94E9F"/>
    <w:rsid w:val="00C94F06"/>
    <w:rsid w:val="00C95207"/>
    <w:rsid w:val="00C957AD"/>
    <w:rsid w:val="00C96070"/>
    <w:rsid w:val="00C96B51"/>
    <w:rsid w:val="00C96CA9"/>
    <w:rsid w:val="00C96D6A"/>
    <w:rsid w:val="00C96DDC"/>
    <w:rsid w:val="00C96E20"/>
    <w:rsid w:val="00C97567"/>
    <w:rsid w:val="00C9769A"/>
    <w:rsid w:val="00C97805"/>
    <w:rsid w:val="00C97820"/>
    <w:rsid w:val="00C97A97"/>
    <w:rsid w:val="00C97CDD"/>
    <w:rsid w:val="00CA0226"/>
    <w:rsid w:val="00CA02A5"/>
    <w:rsid w:val="00CA046F"/>
    <w:rsid w:val="00CA114B"/>
    <w:rsid w:val="00CA17A9"/>
    <w:rsid w:val="00CA193C"/>
    <w:rsid w:val="00CA1D83"/>
    <w:rsid w:val="00CA2572"/>
    <w:rsid w:val="00CA283F"/>
    <w:rsid w:val="00CA2A30"/>
    <w:rsid w:val="00CA2A66"/>
    <w:rsid w:val="00CA2B17"/>
    <w:rsid w:val="00CA3003"/>
    <w:rsid w:val="00CA3341"/>
    <w:rsid w:val="00CA3636"/>
    <w:rsid w:val="00CA376D"/>
    <w:rsid w:val="00CA3904"/>
    <w:rsid w:val="00CA3CC9"/>
    <w:rsid w:val="00CA3EB0"/>
    <w:rsid w:val="00CA417E"/>
    <w:rsid w:val="00CA429C"/>
    <w:rsid w:val="00CA4360"/>
    <w:rsid w:val="00CA4AD3"/>
    <w:rsid w:val="00CA4AF5"/>
    <w:rsid w:val="00CA4B89"/>
    <w:rsid w:val="00CA4CD8"/>
    <w:rsid w:val="00CA4FE2"/>
    <w:rsid w:val="00CA50EE"/>
    <w:rsid w:val="00CA53DD"/>
    <w:rsid w:val="00CA5C06"/>
    <w:rsid w:val="00CA5C46"/>
    <w:rsid w:val="00CA5E83"/>
    <w:rsid w:val="00CA60DA"/>
    <w:rsid w:val="00CA61C3"/>
    <w:rsid w:val="00CA63B5"/>
    <w:rsid w:val="00CA63F5"/>
    <w:rsid w:val="00CA64DC"/>
    <w:rsid w:val="00CA684F"/>
    <w:rsid w:val="00CA6BCA"/>
    <w:rsid w:val="00CA7006"/>
    <w:rsid w:val="00CA702E"/>
    <w:rsid w:val="00CA7458"/>
    <w:rsid w:val="00CA74BB"/>
    <w:rsid w:val="00CA764B"/>
    <w:rsid w:val="00CA78A0"/>
    <w:rsid w:val="00CA7D80"/>
    <w:rsid w:val="00CA7E24"/>
    <w:rsid w:val="00CB03DE"/>
    <w:rsid w:val="00CB0613"/>
    <w:rsid w:val="00CB07E7"/>
    <w:rsid w:val="00CB0903"/>
    <w:rsid w:val="00CB0924"/>
    <w:rsid w:val="00CB0A60"/>
    <w:rsid w:val="00CB0DA0"/>
    <w:rsid w:val="00CB0DB3"/>
    <w:rsid w:val="00CB0EDA"/>
    <w:rsid w:val="00CB1554"/>
    <w:rsid w:val="00CB15B3"/>
    <w:rsid w:val="00CB174F"/>
    <w:rsid w:val="00CB17C6"/>
    <w:rsid w:val="00CB1810"/>
    <w:rsid w:val="00CB1A16"/>
    <w:rsid w:val="00CB1F0C"/>
    <w:rsid w:val="00CB20DA"/>
    <w:rsid w:val="00CB2145"/>
    <w:rsid w:val="00CB2BA9"/>
    <w:rsid w:val="00CB2F0B"/>
    <w:rsid w:val="00CB358B"/>
    <w:rsid w:val="00CB399F"/>
    <w:rsid w:val="00CB3D42"/>
    <w:rsid w:val="00CB3EF6"/>
    <w:rsid w:val="00CB3F16"/>
    <w:rsid w:val="00CB43C4"/>
    <w:rsid w:val="00CB4CB2"/>
    <w:rsid w:val="00CB4E3A"/>
    <w:rsid w:val="00CB5299"/>
    <w:rsid w:val="00CB54B6"/>
    <w:rsid w:val="00CB55FA"/>
    <w:rsid w:val="00CB583D"/>
    <w:rsid w:val="00CB59EC"/>
    <w:rsid w:val="00CB5DCC"/>
    <w:rsid w:val="00CB6436"/>
    <w:rsid w:val="00CB65D6"/>
    <w:rsid w:val="00CB664C"/>
    <w:rsid w:val="00CB66B0"/>
    <w:rsid w:val="00CB6AFC"/>
    <w:rsid w:val="00CB6CA0"/>
    <w:rsid w:val="00CB70B2"/>
    <w:rsid w:val="00CB728F"/>
    <w:rsid w:val="00CB7805"/>
    <w:rsid w:val="00CB7EEB"/>
    <w:rsid w:val="00CB7EFB"/>
    <w:rsid w:val="00CC0044"/>
    <w:rsid w:val="00CC01B9"/>
    <w:rsid w:val="00CC04E8"/>
    <w:rsid w:val="00CC0739"/>
    <w:rsid w:val="00CC0792"/>
    <w:rsid w:val="00CC0A25"/>
    <w:rsid w:val="00CC0E09"/>
    <w:rsid w:val="00CC0FB8"/>
    <w:rsid w:val="00CC114A"/>
    <w:rsid w:val="00CC11D2"/>
    <w:rsid w:val="00CC13BB"/>
    <w:rsid w:val="00CC1454"/>
    <w:rsid w:val="00CC1582"/>
    <w:rsid w:val="00CC1BCA"/>
    <w:rsid w:val="00CC1C14"/>
    <w:rsid w:val="00CC1DCC"/>
    <w:rsid w:val="00CC1EB4"/>
    <w:rsid w:val="00CC2281"/>
    <w:rsid w:val="00CC23D2"/>
    <w:rsid w:val="00CC243C"/>
    <w:rsid w:val="00CC2913"/>
    <w:rsid w:val="00CC2B6E"/>
    <w:rsid w:val="00CC2E8B"/>
    <w:rsid w:val="00CC3151"/>
    <w:rsid w:val="00CC33E5"/>
    <w:rsid w:val="00CC3637"/>
    <w:rsid w:val="00CC3B55"/>
    <w:rsid w:val="00CC3F67"/>
    <w:rsid w:val="00CC4115"/>
    <w:rsid w:val="00CC41BB"/>
    <w:rsid w:val="00CC43AA"/>
    <w:rsid w:val="00CC4584"/>
    <w:rsid w:val="00CC493A"/>
    <w:rsid w:val="00CC4E2B"/>
    <w:rsid w:val="00CC53DE"/>
    <w:rsid w:val="00CC5AAE"/>
    <w:rsid w:val="00CC6342"/>
    <w:rsid w:val="00CC6716"/>
    <w:rsid w:val="00CC68FF"/>
    <w:rsid w:val="00CC6B87"/>
    <w:rsid w:val="00CC6E1D"/>
    <w:rsid w:val="00CC6FC0"/>
    <w:rsid w:val="00CC72EB"/>
    <w:rsid w:val="00CC7412"/>
    <w:rsid w:val="00CC744A"/>
    <w:rsid w:val="00CC7632"/>
    <w:rsid w:val="00CC7656"/>
    <w:rsid w:val="00CC77B8"/>
    <w:rsid w:val="00CC78CD"/>
    <w:rsid w:val="00CC79B2"/>
    <w:rsid w:val="00CC79F6"/>
    <w:rsid w:val="00CC7D7E"/>
    <w:rsid w:val="00CC7F4D"/>
    <w:rsid w:val="00CD0094"/>
    <w:rsid w:val="00CD0197"/>
    <w:rsid w:val="00CD03DD"/>
    <w:rsid w:val="00CD068C"/>
    <w:rsid w:val="00CD06CD"/>
    <w:rsid w:val="00CD0896"/>
    <w:rsid w:val="00CD0C47"/>
    <w:rsid w:val="00CD1152"/>
    <w:rsid w:val="00CD119B"/>
    <w:rsid w:val="00CD131F"/>
    <w:rsid w:val="00CD1833"/>
    <w:rsid w:val="00CD1A7C"/>
    <w:rsid w:val="00CD1D5A"/>
    <w:rsid w:val="00CD1DA5"/>
    <w:rsid w:val="00CD21DE"/>
    <w:rsid w:val="00CD24E4"/>
    <w:rsid w:val="00CD2552"/>
    <w:rsid w:val="00CD2560"/>
    <w:rsid w:val="00CD25FF"/>
    <w:rsid w:val="00CD2E06"/>
    <w:rsid w:val="00CD3353"/>
    <w:rsid w:val="00CD338F"/>
    <w:rsid w:val="00CD33C4"/>
    <w:rsid w:val="00CD3620"/>
    <w:rsid w:val="00CD3A91"/>
    <w:rsid w:val="00CD40B0"/>
    <w:rsid w:val="00CD44B1"/>
    <w:rsid w:val="00CD4C6D"/>
    <w:rsid w:val="00CD5B14"/>
    <w:rsid w:val="00CD5F51"/>
    <w:rsid w:val="00CD5F95"/>
    <w:rsid w:val="00CD60E7"/>
    <w:rsid w:val="00CD6270"/>
    <w:rsid w:val="00CD6723"/>
    <w:rsid w:val="00CD67FC"/>
    <w:rsid w:val="00CD6B5F"/>
    <w:rsid w:val="00CD6EBB"/>
    <w:rsid w:val="00CD7252"/>
    <w:rsid w:val="00CD73A7"/>
    <w:rsid w:val="00CD758E"/>
    <w:rsid w:val="00CD761D"/>
    <w:rsid w:val="00CD7925"/>
    <w:rsid w:val="00CD7B86"/>
    <w:rsid w:val="00CE009F"/>
    <w:rsid w:val="00CE0220"/>
    <w:rsid w:val="00CE03F3"/>
    <w:rsid w:val="00CE0B6F"/>
    <w:rsid w:val="00CE12BA"/>
    <w:rsid w:val="00CE14EA"/>
    <w:rsid w:val="00CE1689"/>
    <w:rsid w:val="00CE186E"/>
    <w:rsid w:val="00CE1CB7"/>
    <w:rsid w:val="00CE1D97"/>
    <w:rsid w:val="00CE2401"/>
    <w:rsid w:val="00CE2727"/>
    <w:rsid w:val="00CE2835"/>
    <w:rsid w:val="00CE2ADF"/>
    <w:rsid w:val="00CE2DEE"/>
    <w:rsid w:val="00CE30EF"/>
    <w:rsid w:val="00CE3B11"/>
    <w:rsid w:val="00CE3D14"/>
    <w:rsid w:val="00CE3D35"/>
    <w:rsid w:val="00CE43EB"/>
    <w:rsid w:val="00CE4AB1"/>
    <w:rsid w:val="00CE4C2D"/>
    <w:rsid w:val="00CE4CDE"/>
    <w:rsid w:val="00CE4F2F"/>
    <w:rsid w:val="00CE51EA"/>
    <w:rsid w:val="00CE558A"/>
    <w:rsid w:val="00CE5951"/>
    <w:rsid w:val="00CE5DF4"/>
    <w:rsid w:val="00CE5F6F"/>
    <w:rsid w:val="00CE61CE"/>
    <w:rsid w:val="00CE65D4"/>
    <w:rsid w:val="00CE66E4"/>
    <w:rsid w:val="00CE686F"/>
    <w:rsid w:val="00CE6AB5"/>
    <w:rsid w:val="00CE6B3D"/>
    <w:rsid w:val="00CE7442"/>
    <w:rsid w:val="00CE7545"/>
    <w:rsid w:val="00CE7991"/>
    <w:rsid w:val="00CF0120"/>
    <w:rsid w:val="00CF0409"/>
    <w:rsid w:val="00CF05E7"/>
    <w:rsid w:val="00CF1468"/>
    <w:rsid w:val="00CF146A"/>
    <w:rsid w:val="00CF1805"/>
    <w:rsid w:val="00CF1947"/>
    <w:rsid w:val="00CF1B9C"/>
    <w:rsid w:val="00CF20E0"/>
    <w:rsid w:val="00CF22E5"/>
    <w:rsid w:val="00CF233A"/>
    <w:rsid w:val="00CF265C"/>
    <w:rsid w:val="00CF2F21"/>
    <w:rsid w:val="00CF3214"/>
    <w:rsid w:val="00CF3295"/>
    <w:rsid w:val="00CF35C0"/>
    <w:rsid w:val="00CF3738"/>
    <w:rsid w:val="00CF3B04"/>
    <w:rsid w:val="00CF3B77"/>
    <w:rsid w:val="00CF3CCF"/>
    <w:rsid w:val="00CF3D5C"/>
    <w:rsid w:val="00CF4510"/>
    <w:rsid w:val="00CF4528"/>
    <w:rsid w:val="00CF4604"/>
    <w:rsid w:val="00CF46F4"/>
    <w:rsid w:val="00CF4EE9"/>
    <w:rsid w:val="00CF4FC1"/>
    <w:rsid w:val="00CF51BC"/>
    <w:rsid w:val="00CF5241"/>
    <w:rsid w:val="00CF56BB"/>
    <w:rsid w:val="00CF5809"/>
    <w:rsid w:val="00CF5ADB"/>
    <w:rsid w:val="00CF5CEF"/>
    <w:rsid w:val="00CF626E"/>
    <w:rsid w:val="00CF6491"/>
    <w:rsid w:val="00CF6924"/>
    <w:rsid w:val="00CF7206"/>
    <w:rsid w:val="00CF727D"/>
    <w:rsid w:val="00CF73E9"/>
    <w:rsid w:val="00CF74C3"/>
    <w:rsid w:val="00CF77A2"/>
    <w:rsid w:val="00CF7CDD"/>
    <w:rsid w:val="00CF7E1C"/>
    <w:rsid w:val="00D00282"/>
    <w:rsid w:val="00D002CC"/>
    <w:rsid w:val="00D00503"/>
    <w:rsid w:val="00D0050B"/>
    <w:rsid w:val="00D007BA"/>
    <w:rsid w:val="00D01015"/>
    <w:rsid w:val="00D0158E"/>
    <w:rsid w:val="00D01634"/>
    <w:rsid w:val="00D01D66"/>
    <w:rsid w:val="00D01EE6"/>
    <w:rsid w:val="00D024C6"/>
    <w:rsid w:val="00D02729"/>
    <w:rsid w:val="00D0292C"/>
    <w:rsid w:val="00D03069"/>
    <w:rsid w:val="00D031D4"/>
    <w:rsid w:val="00D0328C"/>
    <w:rsid w:val="00D0332D"/>
    <w:rsid w:val="00D033AE"/>
    <w:rsid w:val="00D03660"/>
    <w:rsid w:val="00D03703"/>
    <w:rsid w:val="00D03C13"/>
    <w:rsid w:val="00D03E04"/>
    <w:rsid w:val="00D0499D"/>
    <w:rsid w:val="00D049AA"/>
    <w:rsid w:val="00D04D52"/>
    <w:rsid w:val="00D04E84"/>
    <w:rsid w:val="00D05723"/>
    <w:rsid w:val="00D05AC2"/>
    <w:rsid w:val="00D05DE1"/>
    <w:rsid w:val="00D064A5"/>
    <w:rsid w:val="00D064B8"/>
    <w:rsid w:val="00D064F5"/>
    <w:rsid w:val="00D06B0C"/>
    <w:rsid w:val="00D0750D"/>
    <w:rsid w:val="00D0767E"/>
    <w:rsid w:val="00D07AF2"/>
    <w:rsid w:val="00D1033C"/>
    <w:rsid w:val="00D103BD"/>
    <w:rsid w:val="00D1044F"/>
    <w:rsid w:val="00D10A1B"/>
    <w:rsid w:val="00D11280"/>
    <w:rsid w:val="00D11318"/>
    <w:rsid w:val="00D1180C"/>
    <w:rsid w:val="00D11CF5"/>
    <w:rsid w:val="00D11DB1"/>
    <w:rsid w:val="00D1230C"/>
    <w:rsid w:val="00D12DFB"/>
    <w:rsid w:val="00D13039"/>
    <w:rsid w:val="00D13353"/>
    <w:rsid w:val="00D1337B"/>
    <w:rsid w:val="00D136E3"/>
    <w:rsid w:val="00D13BA0"/>
    <w:rsid w:val="00D1451B"/>
    <w:rsid w:val="00D14573"/>
    <w:rsid w:val="00D14587"/>
    <w:rsid w:val="00D14876"/>
    <w:rsid w:val="00D14EE2"/>
    <w:rsid w:val="00D15048"/>
    <w:rsid w:val="00D15112"/>
    <w:rsid w:val="00D15928"/>
    <w:rsid w:val="00D15A52"/>
    <w:rsid w:val="00D15C18"/>
    <w:rsid w:val="00D15CA7"/>
    <w:rsid w:val="00D15CCB"/>
    <w:rsid w:val="00D15E1A"/>
    <w:rsid w:val="00D1653A"/>
    <w:rsid w:val="00D166D0"/>
    <w:rsid w:val="00D167C9"/>
    <w:rsid w:val="00D16926"/>
    <w:rsid w:val="00D16992"/>
    <w:rsid w:val="00D169DA"/>
    <w:rsid w:val="00D17548"/>
    <w:rsid w:val="00D175D3"/>
    <w:rsid w:val="00D179D9"/>
    <w:rsid w:val="00D17EF8"/>
    <w:rsid w:val="00D20329"/>
    <w:rsid w:val="00D20666"/>
    <w:rsid w:val="00D20AC4"/>
    <w:rsid w:val="00D20E63"/>
    <w:rsid w:val="00D20E82"/>
    <w:rsid w:val="00D21398"/>
    <w:rsid w:val="00D21639"/>
    <w:rsid w:val="00D2178C"/>
    <w:rsid w:val="00D217B9"/>
    <w:rsid w:val="00D219EA"/>
    <w:rsid w:val="00D21A39"/>
    <w:rsid w:val="00D21F1E"/>
    <w:rsid w:val="00D22155"/>
    <w:rsid w:val="00D2223D"/>
    <w:rsid w:val="00D2295E"/>
    <w:rsid w:val="00D229A6"/>
    <w:rsid w:val="00D236C1"/>
    <w:rsid w:val="00D23AB8"/>
    <w:rsid w:val="00D23C1D"/>
    <w:rsid w:val="00D23E91"/>
    <w:rsid w:val="00D2403C"/>
    <w:rsid w:val="00D2440E"/>
    <w:rsid w:val="00D245BF"/>
    <w:rsid w:val="00D24606"/>
    <w:rsid w:val="00D24776"/>
    <w:rsid w:val="00D249F3"/>
    <w:rsid w:val="00D24A1B"/>
    <w:rsid w:val="00D24D77"/>
    <w:rsid w:val="00D24F14"/>
    <w:rsid w:val="00D24F2B"/>
    <w:rsid w:val="00D252C8"/>
    <w:rsid w:val="00D25E26"/>
    <w:rsid w:val="00D25FFB"/>
    <w:rsid w:val="00D26176"/>
    <w:rsid w:val="00D2619F"/>
    <w:rsid w:val="00D2642B"/>
    <w:rsid w:val="00D26445"/>
    <w:rsid w:val="00D26555"/>
    <w:rsid w:val="00D265AB"/>
    <w:rsid w:val="00D26809"/>
    <w:rsid w:val="00D269C5"/>
    <w:rsid w:val="00D26A64"/>
    <w:rsid w:val="00D26D27"/>
    <w:rsid w:val="00D26DB1"/>
    <w:rsid w:val="00D2703C"/>
    <w:rsid w:val="00D2727F"/>
    <w:rsid w:val="00D275AB"/>
    <w:rsid w:val="00D278BF"/>
    <w:rsid w:val="00D27CF2"/>
    <w:rsid w:val="00D27E4A"/>
    <w:rsid w:val="00D301AD"/>
    <w:rsid w:val="00D301CC"/>
    <w:rsid w:val="00D302D0"/>
    <w:rsid w:val="00D30812"/>
    <w:rsid w:val="00D3101D"/>
    <w:rsid w:val="00D310E2"/>
    <w:rsid w:val="00D3129F"/>
    <w:rsid w:val="00D3137A"/>
    <w:rsid w:val="00D314D7"/>
    <w:rsid w:val="00D319CF"/>
    <w:rsid w:val="00D31AA8"/>
    <w:rsid w:val="00D31BDF"/>
    <w:rsid w:val="00D31DC5"/>
    <w:rsid w:val="00D31E35"/>
    <w:rsid w:val="00D320E8"/>
    <w:rsid w:val="00D3230C"/>
    <w:rsid w:val="00D32447"/>
    <w:rsid w:val="00D32550"/>
    <w:rsid w:val="00D325FD"/>
    <w:rsid w:val="00D32D5A"/>
    <w:rsid w:val="00D33051"/>
    <w:rsid w:val="00D330E4"/>
    <w:rsid w:val="00D33445"/>
    <w:rsid w:val="00D3396E"/>
    <w:rsid w:val="00D3399E"/>
    <w:rsid w:val="00D33B11"/>
    <w:rsid w:val="00D33CDB"/>
    <w:rsid w:val="00D341EF"/>
    <w:rsid w:val="00D347FE"/>
    <w:rsid w:val="00D34A8A"/>
    <w:rsid w:val="00D34D09"/>
    <w:rsid w:val="00D34D48"/>
    <w:rsid w:val="00D35383"/>
    <w:rsid w:val="00D3543A"/>
    <w:rsid w:val="00D3552D"/>
    <w:rsid w:val="00D3577D"/>
    <w:rsid w:val="00D35A82"/>
    <w:rsid w:val="00D36043"/>
    <w:rsid w:val="00D365A5"/>
    <w:rsid w:val="00D366C2"/>
    <w:rsid w:val="00D369CC"/>
    <w:rsid w:val="00D36ADF"/>
    <w:rsid w:val="00D36EE2"/>
    <w:rsid w:val="00D36FA4"/>
    <w:rsid w:val="00D3709A"/>
    <w:rsid w:val="00D3715F"/>
    <w:rsid w:val="00D37263"/>
    <w:rsid w:val="00D373C5"/>
    <w:rsid w:val="00D374C2"/>
    <w:rsid w:val="00D37570"/>
    <w:rsid w:val="00D37648"/>
    <w:rsid w:val="00D3775C"/>
    <w:rsid w:val="00D37991"/>
    <w:rsid w:val="00D37B94"/>
    <w:rsid w:val="00D37BD5"/>
    <w:rsid w:val="00D37ED9"/>
    <w:rsid w:val="00D4047F"/>
    <w:rsid w:val="00D404FD"/>
    <w:rsid w:val="00D4057D"/>
    <w:rsid w:val="00D4073C"/>
    <w:rsid w:val="00D408A1"/>
    <w:rsid w:val="00D408C1"/>
    <w:rsid w:val="00D4102C"/>
    <w:rsid w:val="00D411BE"/>
    <w:rsid w:val="00D41296"/>
    <w:rsid w:val="00D41493"/>
    <w:rsid w:val="00D41A03"/>
    <w:rsid w:val="00D41EC6"/>
    <w:rsid w:val="00D42209"/>
    <w:rsid w:val="00D423AE"/>
    <w:rsid w:val="00D4265C"/>
    <w:rsid w:val="00D42A4B"/>
    <w:rsid w:val="00D42ADC"/>
    <w:rsid w:val="00D42F3E"/>
    <w:rsid w:val="00D42FC1"/>
    <w:rsid w:val="00D432B1"/>
    <w:rsid w:val="00D436E9"/>
    <w:rsid w:val="00D437DA"/>
    <w:rsid w:val="00D4399C"/>
    <w:rsid w:val="00D439F9"/>
    <w:rsid w:val="00D43C43"/>
    <w:rsid w:val="00D43EB4"/>
    <w:rsid w:val="00D443BD"/>
    <w:rsid w:val="00D451CE"/>
    <w:rsid w:val="00D4535A"/>
    <w:rsid w:val="00D45F96"/>
    <w:rsid w:val="00D45FA8"/>
    <w:rsid w:val="00D462F1"/>
    <w:rsid w:val="00D46544"/>
    <w:rsid w:val="00D465DC"/>
    <w:rsid w:val="00D46680"/>
    <w:rsid w:val="00D4687F"/>
    <w:rsid w:val="00D47153"/>
    <w:rsid w:val="00D47247"/>
    <w:rsid w:val="00D4796D"/>
    <w:rsid w:val="00D47AA9"/>
    <w:rsid w:val="00D47CBA"/>
    <w:rsid w:val="00D507E2"/>
    <w:rsid w:val="00D50B8C"/>
    <w:rsid w:val="00D50F6F"/>
    <w:rsid w:val="00D5102E"/>
    <w:rsid w:val="00D51248"/>
    <w:rsid w:val="00D51341"/>
    <w:rsid w:val="00D51525"/>
    <w:rsid w:val="00D51B23"/>
    <w:rsid w:val="00D51FCE"/>
    <w:rsid w:val="00D5214B"/>
    <w:rsid w:val="00D52368"/>
    <w:rsid w:val="00D52405"/>
    <w:rsid w:val="00D52B00"/>
    <w:rsid w:val="00D52B25"/>
    <w:rsid w:val="00D52CEF"/>
    <w:rsid w:val="00D52FBD"/>
    <w:rsid w:val="00D532E6"/>
    <w:rsid w:val="00D534B3"/>
    <w:rsid w:val="00D53694"/>
    <w:rsid w:val="00D53C75"/>
    <w:rsid w:val="00D54311"/>
    <w:rsid w:val="00D5442E"/>
    <w:rsid w:val="00D54462"/>
    <w:rsid w:val="00D54500"/>
    <w:rsid w:val="00D547D2"/>
    <w:rsid w:val="00D549D5"/>
    <w:rsid w:val="00D54C77"/>
    <w:rsid w:val="00D54DD4"/>
    <w:rsid w:val="00D5507A"/>
    <w:rsid w:val="00D5535B"/>
    <w:rsid w:val="00D55489"/>
    <w:rsid w:val="00D560FD"/>
    <w:rsid w:val="00D56748"/>
    <w:rsid w:val="00D56B6C"/>
    <w:rsid w:val="00D56CCA"/>
    <w:rsid w:val="00D56DAA"/>
    <w:rsid w:val="00D578F8"/>
    <w:rsid w:val="00D57A01"/>
    <w:rsid w:val="00D57A17"/>
    <w:rsid w:val="00D57B92"/>
    <w:rsid w:val="00D57D4F"/>
    <w:rsid w:val="00D57E62"/>
    <w:rsid w:val="00D57FF0"/>
    <w:rsid w:val="00D604AC"/>
    <w:rsid w:val="00D6051D"/>
    <w:rsid w:val="00D60C92"/>
    <w:rsid w:val="00D60D32"/>
    <w:rsid w:val="00D60ECA"/>
    <w:rsid w:val="00D61226"/>
    <w:rsid w:val="00D61350"/>
    <w:rsid w:val="00D61513"/>
    <w:rsid w:val="00D6157F"/>
    <w:rsid w:val="00D61999"/>
    <w:rsid w:val="00D619A1"/>
    <w:rsid w:val="00D619E9"/>
    <w:rsid w:val="00D61B5E"/>
    <w:rsid w:val="00D61BB3"/>
    <w:rsid w:val="00D61CE0"/>
    <w:rsid w:val="00D61DF3"/>
    <w:rsid w:val="00D61FBF"/>
    <w:rsid w:val="00D624A9"/>
    <w:rsid w:val="00D625D6"/>
    <w:rsid w:val="00D62894"/>
    <w:rsid w:val="00D62CB4"/>
    <w:rsid w:val="00D631AD"/>
    <w:rsid w:val="00D6337E"/>
    <w:rsid w:val="00D6376C"/>
    <w:rsid w:val="00D63814"/>
    <w:rsid w:val="00D63AB0"/>
    <w:rsid w:val="00D63AB2"/>
    <w:rsid w:val="00D63D98"/>
    <w:rsid w:val="00D647D8"/>
    <w:rsid w:val="00D64E9B"/>
    <w:rsid w:val="00D64EE1"/>
    <w:rsid w:val="00D64F70"/>
    <w:rsid w:val="00D6515D"/>
    <w:rsid w:val="00D652D8"/>
    <w:rsid w:val="00D65442"/>
    <w:rsid w:val="00D65519"/>
    <w:rsid w:val="00D65583"/>
    <w:rsid w:val="00D65647"/>
    <w:rsid w:val="00D6566F"/>
    <w:rsid w:val="00D66211"/>
    <w:rsid w:val="00D66810"/>
    <w:rsid w:val="00D6693D"/>
    <w:rsid w:val="00D66B6C"/>
    <w:rsid w:val="00D67295"/>
    <w:rsid w:val="00D672B2"/>
    <w:rsid w:val="00D672E6"/>
    <w:rsid w:val="00D678DB"/>
    <w:rsid w:val="00D67BE2"/>
    <w:rsid w:val="00D67F33"/>
    <w:rsid w:val="00D67FEA"/>
    <w:rsid w:val="00D70070"/>
    <w:rsid w:val="00D701D3"/>
    <w:rsid w:val="00D70877"/>
    <w:rsid w:val="00D709A8"/>
    <w:rsid w:val="00D70B0C"/>
    <w:rsid w:val="00D71089"/>
    <w:rsid w:val="00D712E9"/>
    <w:rsid w:val="00D715EB"/>
    <w:rsid w:val="00D71BBE"/>
    <w:rsid w:val="00D71EA7"/>
    <w:rsid w:val="00D71EBC"/>
    <w:rsid w:val="00D72221"/>
    <w:rsid w:val="00D72383"/>
    <w:rsid w:val="00D72510"/>
    <w:rsid w:val="00D72636"/>
    <w:rsid w:val="00D72F56"/>
    <w:rsid w:val="00D73067"/>
    <w:rsid w:val="00D730B0"/>
    <w:rsid w:val="00D733D1"/>
    <w:rsid w:val="00D73556"/>
    <w:rsid w:val="00D73E4C"/>
    <w:rsid w:val="00D73F3D"/>
    <w:rsid w:val="00D73F40"/>
    <w:rsid w:val="00D74020"/>
    <w:rsid w:val="00D7433C"/>
    <w:rsid w:val="00D745BF"/>
    <w:rsid w:val="00D74861"/>
    <w:rsid w:val="00D74FCE"/>
    <w:rsid w:val="00D752E4"/>
    <w:rsid w:val="00D7562C"/>
    <w:rsid w:val="00D7619D"/>
    <w:rsid w:val="00D7649E"/>
    <w:rsid w:val="00D765BB"/>
    <w:rsid w:val="00D7698C"/>
    <w:rsid w:val="00D76AC9"/>
    <w:rsid w:val="00D76DBA"/>
    <w:rsid w:val="00D76ED0"/>
    <w:rsid w:val="00D77249"/>
    <w:rsid w:val="00D77315"/>
    <w:rsid w:val="00D77571"/>
    <w:rsid w:val="00D776E2"/>
    <w:rsid w:val="00D778DB"/>
    <w:rsid w:val="00D77CBF"/>
    <w:rsid w:val="00D803B1"/>
    <w:rsid w:val="00D807DC"/>
    <w:rsid w:val="00D80983"/>
    <w:rsid w:val="00D80A62"/>
    <w:rsid w:val="00D80C08"/>
    <w:rsid w:val="00D80D2A"/>
    <w:rsid w:val="00D80D73"/>
    <w:rsid w:val="00D812CC"/>
    <w:rsid w:val="00D81414"/>
    <w:rsid w:val="00D8144C"/>
    <w:rsid w:val="00D819AC"/>
    <w:rsid w:val="00D81A9D"/>
    <w:rsid w:val="00D81F96"/>
    <w:rsid w:val="00D82046"/>
    <w:rsid w:val="00D824B8"/>
    <w:rsid w:val="00D824F2"/>
    <w:rsid w:val="00D82588"/>
    <w:rsid w:val="00D82693"/>
    <w:rsid w:val="00D82A3D"/>
    <w:rsid w:val="00D82E80"/>
    <w:rsid w:val="00D835BC"/>
    <w:rsid w:val="00D83A88"/>
    <w:rsid w:val="00D83CA2"/>
    <w:rsid w:val="00D84661"/>
    <w:rsid w:val="00D846AF"/>
    <w:rsid w:val="00D84B5E"/>
    <w:rsid w:val="00D84E32"/>
    <w:rsid w:val="00D84F09"/>
    <w:rsid w:val="00D85255"/>
    <w:rsid w:val="00D85367"/>
    <w:rsid w:val="00D8537C"/>
    <w:rsid w:val="00D854FF"/>
    <w:rsid w:val="00D8571C"/>
    <w:rsid w:val="00D858F5"/>
    <w:rsid w:val="00D85B9E"/>
    <w:rsid w:val="00D8607B"/>
    <w:rsid w:val="00D863CD"/>
    <w:rsid w:val="00D863E9"/>
    <w:rsid w:val="00D866C6"/>
    <w:rsid w:val="00D86833"/>
    <w:rsid w:val="00D86B48"/>
    <w:rsid w:val="00D86BCA"/>
    <w:rsid w:val="00D86CC4"/>
    <w:rsid w:val="00D8797A"/>
    <w:rsid w:val="00D87F7B"/>
    <w:rsid w:val="00D90263"/>
    <w:rsid w:val="00D90785"/>
    <w:rsid w:val="00D90873"/>
    <w:rsid w:val="00D90C50"/>
    <w:rsid w:val="00D90EEE"/>
    <w:rsid w:val="00D90F7E"/>
    <w:rsid w:val="00D90F9D"/>
    <w:rsid w:val="00D90FB3"/>
    <w:rsid w:val="00D91279"/>
    <w:rsid w:val="00D9169C"/>
    <w:rsid w:val="00D91950"/>
    <w:rsid w:val="00D91C27"/>
    <w:rsid w:val="00D91C64"/>
    <w:rsid w:val="00D91E6B"/>
    <w:rsid w:val="00D91E84"/>
    <w:rsid w:val="00D92498"/>
    <w:rsid w:val="00D924E7"/>
    <w:rsid w:val="00D92626"/>
    <w:rsid w:val="00D92CBD"/>
    <w:rsid w:val="00D9350F"/>
    <w:rsid w:val="00D9352B"/>
    <w:rsid w:val="00D937B1"/>
    <w:rsid w:val="00D938B7"/>
    <w:rsid w:val="00D93C92"/>
    <w:rsid w:val="00D93F91"/>
    <w:rsid w:val="00D94006"/>
    <w:rsid w:val="00D942BC"/>
    <w:rsid w:val="00D944E1"/>
    <w:rsid w:val="00D94562"/>
    <w:rsid w:val="00D9461E"/>
    <w:rsid w:val="00D946DC"/>
    <w:rsid w:val="00D9490A"/>
    <w:rsid w:val="00D949F0"/>
    <w:rsid w:val="00D9509C"/>
    <w:rsid w:val="00D950E0"/>
    <w:rsid w:val="00D95C74"/>
    <w:rsid w:val="00D95CA8"/>
    <w:rsid w:val="00D95D35"/>
    <w:rsid w:val="00D95EE5"/>
    <w:rsid w:val="00D95FE3"/>
    <w:rsid w:val="00D9631D"/>
    <w:rsid w:val="00D963F2"/>
    <w:rsid w:val="00D969DB"/>
    <w:rsid w:val="00D96A37"/>
    <w:rsid w:val="00D96D2A"/>
    <w:rsid w:val="00D96D4C"/>
    <w:rsid w:val="00D97333"/>
    <w:rsid w:val="00D9755C"/>
    <w:rsid w:val="00D979B0"/>
    <w:rsid w:val="00D97C41"/>
    <w:rsid w:val="00D97C50"/>
    <w:rsid w:val="00DA016D"/>
    <w:rsid w:val="00DA13D6"/>
    <w:rsid w:val="00DA145A"/>
    <w:rsid w:val="00DA1488"/>
    <w:rsid w:val="00DA1563"/>
    <w:rsid w:val="00DA18B8"/>
    <w:rsid w:val="00DA2246"/>
    <w:rsid w:val="00DA29F3"/>
    <w:rsid w:val="00DA2D13"/>
    <w:rsid w:val="00DA343D"/>
    <w:rsid w:val="00DA3456"/>
    <w:rsid w:val="00DA3702"/>
    <w:rsid w:val="00DA37FE"/>
    <w:rsid w:val="00DA3C3F"/>
    <w:rsid w:val="00DA3C6F"/>
    <w:rsid w:val="00DA3EE6"/>
    <w:rsid w:val="00DA4097"/>
    <w:rsid w:val="00DA415B"/>
    <w:rsid w:val="00DA4501"/>
    <w:rsid w:val="00DA45A2"/>
    <w:rsid w:val="00DA4801"/>
    <w:rsid w:val="00DA485A"/>
    <w:rsid w:val="00DA4933"/>
    <w:rsid w:val="00DA4A01"/>
    <w:rsid w:val="00DA4A46"/>
    <w:rsid w:val="00DA4A94"/>
    <w:rsid w:val="00DA4CB7"/>
    <w:rsid w:val="00DA4D2C"/>
    <w:rsid w:val="00DA4E59"/>
    <w:rsid w:val="00DA4EF1"/>
    <w:rsid w:val="00DA4FCE"/>
    <w:rsid w:val="00DA5109"/>
    <w:rsid w:val="00DA5172"/>
    <w:rsid w:val="00DA53B1"/>
    <w:rsid w:val="00DA5714"/>
    <w:rsid w:val="00DA5820"/>
    <w:rsid w:val="00DA58FC"/>
    <w:rsid w:val="00DA592B"/>
    <w:rsid w:val="00DA5A0D"/>
    <w:rsid w:val="00DA609B"/>
    <w:rsid w:val="00DA644A"/>
    <w:rsid w:val="00DA651C"/>
    <w:rsid w:val="00DA6715"/>
    <w:rsid w:val="00DA6B24"/>
    <w:rsid w:val="00DA7211"/>
    <w:rsid w:val="00DA7324"/>
    <w:rsid w:val="00DA73D6"/>
    <w:rsid w:val="00DA7692"/>
    <w:rsid w:val="00DA7BD2"/>
    <w:rsid w:val="00DB0123"/>
    <w:rsid w:val="00DB01E5"/>
    <w:rsid w:val="00DB0206"/>
    <w:rsid w:val="00DB0323"/>
    <w:rsid w:val="00DB06AF"/>
    <w:rsid w:val="00DB0A69"/>
    <w:rsid w:val="00DB0A7D"/>
    <w:rsid w:val="00DB0D11"/>
    <w:rsid w:val="00DB0D36"/>
    <w:rsid w:val="00DB0F3A"/>
    <w:rsid w:val="00DB12AC"/>
    <w:rsid w:val="00DB12BF"/>
    <w:rsid w:val="00DB1421"/>
    <w:rsid w:val="00DB152D"/>
    <w:rsid w:val="00DB1A65"/>
    <w:rsid w:val="00DB1B25"/>
    <w:rsid w:val="00DB2C65"/>
    <w:rsid w:val="00DB2DDE"/>
    <w:rsid w:val="00DB2E47"/>
    <w:rsid w:val="00DB2F69"/>
    <w:rsid w:val="00DB32F3"/>
    <w:rsid w:val="00DB3632"/>
    <w:rsid w:val="00DB3840"/>
    <w:rsid w:val="00DB3A42"/>
    <w:rsid w:val="00DB3C4A"/>
    <w:rsid w:val="00DB3FED"/>
    <w:rsid w:val="00DB4467"/>
    <w:rsid w:val="00DB4876"/>
    <w:rsid w:val="00DB4A01"/>
    <w:rsid w:val="00DB4F35"/>
    <w:rsid w:val="00DB51C0"/>
    <w:rsid w:val="00DB548D"/>
    <w:rsid w:val="00DB5646"/>
    <w:rsid w:val="00DB568F"/>
    <w:rsid w:val="00DB5858"/>
    <w:rsid w:val="00DB59CD"/>
    <w:rsid w:val="00DB6111"/>
    <w:rsid w:val="00DB627D"/>
    <w:rsid w:val="00DB67C0"/>
    <w:rsid w:val="00DB68F8"/>
    <w:rsid w:val="00DB6DA6"/>
    <w:rsid w:val="00DB6E6D"/>
    <w:rsid w:val="00DB6F3C"/>
    <w:rsid w:val="00DB6F49"/>
    <w:rsid w:val="00DB73E9"/>
    <w:rsid w:val="00DB7486"/>
    <w:rsid w:val="00DB74EA"/>
    <w:rsid w:val="00DB7591"/>
    <w:rsid w:val="00DB7701"/>
    <w:rsid w:val="00DB7972"/>
    <w:rsid w:val="00DB7DA6"/>
    <w:rsid w:val="00DB7EF0"/>
    <w:rsid w:val="00DC0021"/>
    <w:rsid w:val="00DC03C7"/>
    <w:rsid w:val="00DC0CFD"/>
    <w:rsid w:val="00DC0D54"/>
    <w:rsid w:val="00DC12B6"/>
    <w:rsid w:val="00DC2184"/>
    <w:rsid w:val="00DC21CD"/>
    <w:rsid w:val="00DC27CD"/>
    <w:rsid w:val="00DC2CDB"/>
    <w:rsid w:val="00DC2D50"/>
    <w:rsid w:val="00DC3167"/>
    <w:rsid w:val="00DC322F"/>
    <w:rsid w:val="00DC32E0"/>
    <w:rsid w:val="00DC3345"/>
    <w:rsid w:val="00DC386C"/>
    <w:rsid w:val="00DC3C91"/>
    <w:rsid w:val="00DC4024"/>
    <w:rsid w:val="00DC403C"/>
    <w:rsid w:val="00DC40D3"/>
    <w:rsid w:val="00DC4224"/>
    <w:rsid w:val="00DC47FA"/>
    <w:rsid w:val="00DC4EA4"/>
    <w:rsid w:val="00DC5013"/>
    <w:rsid w:val="00DC51D9"/>
    <w:rsid w:val="00DC52BC"/>
    <w:rsid w:val="00DC54F6"/>
    <w:rsid w:val="00DC5765"/>
    <w:rsid w:val="00DC5ADA"/>
    <w:rsid w:val="00DC620C"/>
    <w:rsid w:val="00DC66B8"/>
    <w:rsid w:val="00DC67B3"/>
    <w:rsid w:val="00DC684C"/>
    <w:rsid w:val="00DC6BCA"/>
    <w:rsid w:val="00DC6BF5"/>
    <w:rsid w:val="00DC6F33"/>
    <w:rsid w:val="00DC74E1"/>
    <w:rsid w:val="00DC7678"/>
    <w:rsid w:val="00DC7829"/>
    <w:rsid w:val="00DC799F"/>
    <w:rsid w:val="00DC7B49"/>
    <w:rsid w:val="00DC7CA4"/>
    <w:rsid w:val="00DC7D1E"/>
    <w:rsid w:val="00DC7F44"/>
    <w:rsid w:val="00DD0168"/>
    <w:rsid w:val="00DD025D"/>
    <w:rsid w:val="00DD05BA"/>
    <w:rsid w:val="00DD0680"/>
    <w:rsid w:val="00DD0928"/>
    <w:rsid w:val="00DD0AB1"/>
    <w:rsid w:val="00DD0E43"/>
    <w:rsid w:val="00DD0E72"/>
    <w:rsid w:val="00DD0FFC"/>
    <w:rsid w:val="00DD1132"/>
    <w:rsid w:val="00DD12DF"/>
    <w:rsid w:val="00DD18E6"/>
    <w:rsid w:val="00DD1ABB"/>
    <w:rsid w:val="00DD2231"/>
    <w:rsid w:val="00DD2239"/>
    <w:rsid w:val="00DD23D6"/>
    <w:rsid w:val="00DD2413"/>
    <w:rsid w:val="00DD2697"/>
    <w:rsid w:val="00DD26FA"/>
    <w:rsid w:val="00DD2F4E"/>
    <w:rsid w:val="00DD3341"/>
    <w:rsid w:val="00DD3541"/>
    <w:rsid w:val="00DD36D8"/>
    <w:rsid w:val="00DD3D2C"/>
    <w:rsid w:val="00DD3F21"/>
    <w:rsid w:val="00DD3FB2"/>
    <w:rsid w:val="00DD4142"/>
    <w:rsid w:val="00DD46EB"/>
    <w:rsid w:val="00DD4BF9"/>
    <w:rsid w:val="00DD5076"/>
    <w:rsid w:val="00DD54BB"/>
    <w:rsid w:val="00DD594E"/>
    <w:rsid w:val="00DD5CAA"/>
    <w:rsid w:val="00DD65EF"/>
    <w:rsid w:val="00DD66C3"/>
    <w:rsid w:val="00DD685B"/>
    <w:rsid w:val="00DD6B1E"/>
    <w:rsid w:val="00DD6C27"/>
    <w:rsid w:val="00DD767A"/>
    <w:rsid w:val="00DD7771"/>
    <w:rsid w:val="00DD7987"/>
    <w:rsid w:val="00DE05BF"/>
    <w:rsid w:val="00DE07A5"/>
    <w:rsid w:val="00DE08B0"/>
    <w:rsid w:val="00DE0A25"/>
    <w:rsid w:val="00DE0BA8"/>
    <w:rsid w:val="00DE1C29"/>
    <w:rsid w:val="00DE1E69"/>
    <w:rsid w:val="00DE1F99"/>
    <w:rsid w:val="00DE2294"/>
    <w:rsid w:val="00DE23F5"/>
    <w:rsid w:val="00DE2573"/>
    <w:rsid w:val="00DE2682"/>
    <w:rsid w:val="00DE27C4"/>
    <w:rsid w:val="00DE27FF"/>
    <w:rsid w:val="00DE2AD3"/>
    <w:rsid w:val="00DE2CE3"/>
    <w:rsid w:val="00DE2EDD"/>
    <w:rsid w:val="00DE3308"/>
    <w:rsid w:val="00DE330F"/>
    <w:rsid w:val="00DE33C6"/>
    <w:rsid w:val="00DE34D0"/>
    <w:rsid w:val="00DE3761"/>
    <w:rsid w:val="00DE3CE6"/>
    <w:rsid w:val="00DE4536"/>
    <w:rsid w:val="00DE482B"/>
    <w:rsid w:val="00DE4B6D"/>
    <w:rsid w:val="00DE4CFE"/>
    <w:rsid w:val="00DE5458"/>
    <w:rsid w:val="00DE5855"/>
    <w:rsid w:val="00DE5C46"/>
    <w:rsid w:val="00DE612F"/>
    <w:rsid w:val="00DE66F4"/>
    <w:rsid w:val="00DE6A45"/>
    <w:rsid w:val="00DE7041"/>
    <w:rsid w:val="00DE714D"/>
    <w:rsid w:val="00DE718D"/>
    <w:rsid w:val="00DE79DC"/>
    <w:rsid w:val="00DE7AED"/>
    <w:rsid w:val="00DE7B14"/>
    <w:rsid w:val="00DE7DA8"/>
    <w:rsid w:val="00DE7FDE"/>
    <w:rsid w:val="00DF04F3"/>
    <w:rsid w:val="00DF070A"/>
    <w:rsid w:val="00DF0AB5"/>
    <w:rsid w:val="00DF0B4B"/>
    <w:rsid w:val="00DF0C43"/>
    <w:rsid w:val="00DF1000"/>
    <w:rsid w:val="00DF1185"/>
    <w:rsid w:val="00DF1610"/>
    <w:rsid w:val="00DF20ED"/>
    <w:rsid w:val="00DF279B"/>
    <w:rsid w:val="00DF281B"/>
    <w:rsid w:val="00DF28EB"/>
    <w:rsid w:val="00DF29E7"/>
    <w:rsid w:val="00DF2A70"/>
    <w:rsid w:val="00DF2D38"/>
    <w:rsid w:val="00DF2D9C"/>
    <w:rsid w:val="00DF2DDB"/>
    <w:rsid w:val="00DF2DF8"/>
    <w:rsid w:val="00DF2E53"/>
    <w:rsid w:val="00DF2F0E"/>
    <w:rsid w:val="00DF300F"/>
    <w:rsid w:val="00DF3046"/>
    <w:rsid w:val="00DF3188"/>
    <w:rsid w:val="00DF350D"/>
    <w:rsid w:val="00DF36F9"/>
    <w:rsid w:val="00DF375D"/>
    <w:rsid w:val="00DF37DB"/>
    <w:rsid w:val="00DF383A"/>
    <w:rsid w:val="00DF3C43"/>
    <w:rsid w:val="00DF3D84"/>
    <w:rsid w:val="00DF3DD7"/>
    <w:rsid w:val="00DF3E22"/>
    <w:rsid w:val="00DF3F35"/>
    <w:rsid w:val="00DF4ADB"/>
    <w:rsid w:val="00DF4CBF"/>
    <w:rsid w:val="00DF4D2D"/>
    <w:rsid w:val="00DF4DE2"/>
    <w:rsid w:val="00DF4F83"/>
    <w:rsid w:val="00DF565F"/>
    <w:rsid w:val="00DF59FF"/>
    <w:rsid w:val="00DF5BC6"/>
    <w:rsid w:val="00DF5C41"/>
    <w:rsid w:val="00DF5C7C"/>
    <w:rsid w:val="00DF5F74"/>
    <w:rsid w:val="00DF5FD6"/>
    <w:rsid w:val="00DF60DA"/>
    <w:rsid w:val="00DF67B7"/>
    <w:rsid w:val="00DF67DD"/>
    <w:rsid w:val="00DF688E"/>
    <w:rsid w:val="00DF6E78"/>
    <w:rsid w:val="00DF743A"/>
    <w:rsid w:val="00DF7481"/>
    <w:rsid w:val="00DF7612"/>
    <w:rsid w:val="00DF77A9"/>
    <w:rsid w:val="00DF7BF6"/>
    <w:rsid w:val="00E00495"/>
    <w:rsid w:val="00E00555"/>
    <w:rsid w:val="00E00D35"/>
    <w:rsid w:val="00E012F7"/>
    <w:rsid w:val="00E014F3"/>
    <w:rsid w:val="00E01C39"/>
    <w:rsid w:val="00E01C4E"/>
    <w:rsid w:val="00E01D0B"/>
    <w:rsid w:val="00E01DF2"/>
    <w:rsid w:val="00E01E94"/>
    <w:rsid w:val="00E01F22"/>
    <w:rsid w:val="00E02266"/>
    <w:rsid w:val="00E02DC6"/>
    <w:rsid w:val="00E0414D"/>
    <w:rsid w:val="00E0418C"/>
    <w:rsid w:val="00E042E9"/>
    <w:rsid w:val="00E04685"/>
    <w:rsid w:val="00E04DAF"/>
    <w:rsid w:val="00E052BB"/>
    <w:rsid w:val="00E05846"/>
    <w:rsid w:val="00E05BED"/>
    <w:rsid w:val="00E062C0"/>
    <w:rsid w:val="00E064E6"/>
    <w:rsid w:val="00E06667"/>
    <w:rsid w:val="00E06ADE"/>
    <w:rsid w:val="00E06B38"/>
    <w:rsid w:val="00E06C97"/>
    <w:rsid w:val="00E06F41"/>
    <w:rsid w:val="00E072D2"/>
    <w:rsid w:val="00E075F2"/>
    <w:rsid w:val="00E075FC"/>
    <w:rsid w:val="00E0768D"/>
    <w:rsid w:val="00E0795B"/>
    <w:rsid w:val="00E079C5"/>
    <w:rsid w:val="00E07BB4"/>
    <w:rsid w:val="00E07D71"/>
    <w:rsid w:val="00E07DF9"/>
    <w:rsid w:val="00E07E1D"/>
    <w:rsid w:val="00E101C9"/>
    <w:rsid w:val="00E1041D"/>
    <w:rsid w:val="00E10685"/>
    <w:rsid w:val="00E10A1B"/>
    <w:rsid w:val="00E10B86"/>
    <w:rsid w:val="00E11044"/>
    <w:rsid w:val="00E112C7"/>
    <w:rsid w:val="00E11678"/>
    <w:rsid w:val="00E118A0"/>
    <w:rsid w:val="00E120A2"/>
    <w:rsid w:val="00E1211D"/>
    <w:rsid w:val="00E121DE"/>
    <w:rsid w:val="00E122E9"/>
    <w:rsid w:val="00E124A5"/>
    <w:rsid w:val="00E12D11"/>
    <w:rsid w:val="00E12ED2"/>
    <w:rsid w:val="00E12FEC"/>
    <w:rsid w:val="00E1335B"/>
    <w:rsid w:val="00E1370A"/>
    <w:rsid w:val="00E13770"/>
    <w:rsid w:val="00E137A9"/>
    <w:rsid w:val="00E137AE"/>
    <w:rsid w:val="00E138A6"/>
    <w:rsid w:val="00E13929"/>
    <w:rsid w:val="00E13A80"/>
    <w:rsid w:val="00E1448B"/>
    <w:rsid w:val="00E14570"/>
    <w:rsid w:val="00E14685"/>
    <w:rsid w:val="00E146DD"/>
    <w:rsid w:val="00E1488A"/>
    <w:rsid w:val="00E15C23"/>
    <w:rsid w:val="00E15C44"/>
    <w:rsid w:val="00E1629A"/>
    <w:rsid w:val="00E16322"/>
    <w:rsid w:val="00E1645D"/>
    <w:rsid w:val="00E1693E"/>
    <w:rsid w:val="00E16BEC"/>
    <w:rsid w:val="00E172AB"/>
    <w:rsid w:val="00E17417"/>
    <w:rsid w:val="00E177F9"/>
    <w:rsid w:val="00E2030E"/>
    <w:rsid w:val="00E203D2"/>
    <w:rsid w:val="00E20CE1"/>
    <w:rsid w:val="00E20F7E"/>
    <w:rsid w:val="00E210E6"/>
    <w:rsid w:val="00E21102"/>
    <w:rsid w:val="00E211CD"/>
    <w:rsid w:val="00E212A1"/>
    <w:rsid w:val="00E212D7"/>
    <w:rsid w:val="00E212DA"/>
    <w:rsid w:val="00E213B1"/>
    <w:rsid w:val="00E21801"/>
    <w:rsid w:val="00E21B29"/>
    <w:rsid w:val="00E21C47"/>
    <w:rsid w:val="00E2253D"/>
    <w:rsid w:val="00E22542"/>
    <w:rsid w:val="00E22629"/>
    <w:rsid w:val="00E2266B"/>
    <w:rsid w:val="00E22F6B"/>
    <w:rsid w:val="00E23129"/>
    <w:rsid w:val="00E231A7"/>
    <w:rsid w:val="00E232FF"/>
    <w:rsid w:val="00E23624"/>
    <w:rsid w:val="00E23675"/>
    <w:rsid w:val="00E236AB"/>
    <w:rsid w:val="00E2405F"/>
    <w:rsid w:val="00E241F9"/>
    <w:rsid w:val="00E2431F"/>
    <w:rsid w:val="00E243CB"/>
    <w:rsid w:val="00E243F5"/>
    <w:rsid w:val="00E244BE"/>
    <w:rsid w:val="00E2477A"/>
    <w:rsid w:val="00E24854"/>
    <w:rsid w:val="00E24D1A"/>
    <w:rsid w:val="00E24DB3"/>
    <w:rsid w:val="00E24E79"/>
    <w:rsid w:val="00E25143"/>
    <w:rsid w:val="00E2557C"/>
    <w:rsid w:val="00E255E1"/>
    <w:rsid w:val="00E25B23"/>
    <w:rsid w:val="00E25C10"/>
    <w:rsid w:val="00E25EF4"/>
    <w:rsid w:val="00E26721"/>
    <w:rsid w:val="00E2694F"/>
    <w:rsid w:val="00E2695E"/>
    <w:rsid w:val="00E26B40"/>
    <w:rsid w:val="00E26C4F"/>
    <w:rsid w:val="00E26C79"/>
    <w:rsid w:val="00E26F8E"/>
    <w:rsid w:val="00E2702C"/>
    <w:rsid w:val="00E27097"/>
    <w:rsid w:val="00E27567"/>
    <w:rsid w:val="00E276E7"/>
    <w:rsid w:val="00E2771B"/>
    <w:rsid w:val="00E278A9"/>
    <w:rsid w:val="00E279BA"/>
    <w:rsid w:val="00E27AE8"/>
    <w:rsid w:val="00E27EEE"/>
    <w:rsid w:val="00E30194"/>
    <w:rsid w:val="00E304BA"/>
    <w:rsid w:val="00E3079D"/>
    <w:rsid w:val="00E30926"/>
    <w:rsid w:val="00E30A7C"/>
    <w:rsid w:val="00E31277"/>
    <w:rsid w:val="00E313C4"/>
    <w:rsid w:val="00E31F77"/>
    <w:rsid w:val="00E32120"/>
    <w:rsid w:val="00E321D3"/>
    <w:rsid w:val="00E3233D"/>
    <w:rsid w:val="00E32446"/>
    <w:rsid w:val="00E325A3"/>
    <w:rsid w:val="00E32806"/>
    <w:rsid w:val="00E3284B"/>
    <w:rsid w:val="00E32ED9"/>
    <w:rsid w:val="00E332F3"/>
    <w:rsid w:val="00E33719"/>
    <w:rsid w:val="00E33842"/>
    <w:rsid w:val="00E338C6"/>
    <w:rsid w:val="00E342B7"/>
    <w:rsid w:val="00E344A4"/>
    <w:rsid w:val="00E34EB2"/>
    <w:rsid w:val="00E34FFF"/>
    <w:rsid w:val="00E350B3"/>
    <w:rsid w:val="00E35175"/>
    <w:rsid w:val="00E3535C"/>
    <w:rsid w:val="00E3588D"/>
    <w:rsid w:val="00E35E52"/>
    <w:rsid w:val="00E36374"/>
    <w:rsid w:val="00E3647B"/>
    <w:rsid w:val="00E36557"/>
    <w:rsid w:val="00E365AC"/>
    <w:rsid w:val="00E365F2"/>
    <w:rsid w:val="00E36DFB"/>
    <w:rsid w:val="00E36FF8"/>
    <w:rsid w:val="00E372B6"/>
    <w:rsid w:val="00E372CB"/>
    <w:rsid w:val="00E37493"/>
    <w:rsid w:val="00E37C54"/>
    <w:rsid w:val="00E37E89"/>
    <w:rsid w:val="00E402C4"/>
    <w:rsid w:val="00E40998"/>
    <w:rsid w:val="00E409F0"/>
    <w:rsid w:val="00E40C45"/>
    <w:rsid w:val="00E40DD7"/>
    <w:rsid w:val="00E40DD9"/>
    <w:rsid w:val="00E40F4C"/>
    <w:rsid w:val="00E41395"/>
    <w:rsid w:val="00E416C0"/>
    <w:rsid w:val="00E42564"/>
    <w:rsid w:val="00E425A4"/>
    <w:rsid w:val="00E4272D"/>
    <w:rsid w:val="00E42A25"/>
    <w:rsid w:val="00E42BD8"/>
    <w:rsid w:val="00E43243"/>
    <w:rsid w:val="00E432F6"/>
    <w:rsid w:val="00E43684"/>
    <w:rsid w:val="00E4383F"/>
    <w:rsid w:val="00E439B0"/>
    <w:rsid w:val="00E43B33"/>
    <w:rsid w:val="00E43C3F"/>
    <w:rsid w:val="00E43DA6"/>
    <w:rsid w:val="00E4434F"/>
    <w:rsid w:val="00E44374"/>
    <w:rsid w:val="00E44529"/>
    <w:rsid w:val="00E44BFF"/>
    <w:rsid w:val="00E44FB1"/>
    <w:rsid w:val="00E45159"/>
    <w:rsid w:val="00E45289"/>
    <w:rsid w:val="00E452F0"/>
    <w:rsid w:val="00E45594"/>
    <w:rsid w:val="00E455B3"/>
    <w:rsid w:val="00E4589D"/>
    <w:rsid w:val="00E45C2E"/>
    <w:rsid w:val="00E45CB0"/>
    <w:rsid w:val="00E45E9B"/>
    <w:rsid w:val="00E4634E"/>
    <w:rsid w:val="00E46377"/>
    <w:rsid w:val="00E463C7"/>
    <w:rsid w:val="00E46753"/>
    <w:rsid w:val="00E468DF"/>
    <w:rsid w:val="00E468FC"/>
    <w:rsid w:val="00E46F1E"/>
    <w:rsid w:val="00E4707A"/>
    <w:rsid w:val="00E4710E"/>
    <w:rsid w:val="00E47206"/>
    <w:rsid w:val="00E4736C"/>
    <w:rsid w:val="00E473C7"/>
    <w:rsid w:val="00E47901"/>
    <w:rsid w:val="00E47949"/>
    <w:rsid w:val="00E5012E"/>
    <w:rsid w:val="00E501FB"/>
    <w:rsid w:val="00E50452"/>
    <w:rsid w:val="00E5058E"/>
    <w:rsid w:val="00E508DC"/>
    <w:rsid w:val="00E5098F"/>
    <w:rsid w:val="00E50C7D"/>
    <w:rsid w:val="00E51587"/>
    <w:rsid w:val="00E51636"/>
    <w:rsid w:val="00E51733"/>
    <w:rsid w:val="00E518C1"/>
    <w:rsid w:val="00E51BCE"/>
    <w:rsid w:val="00E51CC5"/>
    <w:rsid w:val="00E524A9"/>
    <w:rsid w:val="00E52954"/>
    <w:rsid w:val="00E532C3"/>
    <w:rsid w:val="00E53914"/>
    <w:rsid w:val="00E53DBF"/>
    <w:rsid w:val="00E541B6"/>
    <w:rsid w:val="00E54359"/>
    <w:rsid w:val="00E54690"/>
    <w:rsid w:val="00E555F8"/>
    <w:rsid w:val="00E55656"/>
    <w:rsid w:val="00E55E4E"/>
    <w:rsid w:val="00E56264"/>
    <w:rsid w:val="00E56322"/>
    <w:rsid w:val="00E567CD"/>
    <w:rsid w:val="00E56838"/>
    <w:rsid w:val="00E568C8"/>
    <w:rsid w:val="00E56978"/>
    <w:rsid w:val="00E56A32"/>
    <w:rsid w:val="00E56E13"/>
    <w:rsid w:val="00E56E39"/>
    <w:rsid w:val="00E5701E"/>
    <w:rsid w:val="00E57073"/>
    <w:rsid w:val="00E574EA"/>
    <w:rsid w:val="00E57B55"/>
    <w:rsid w:val="00E57F8F"/>
    <w:rsid w:val="00E60169"/>
    <w:rsid w:val="00E60262"/>
    <w:rsid w:val="00E60267"/>
    <w:rsid w:val="00E604B6"/>
    <w:rsid w:val="00E60564"/>
    <w:rsid w:val="00E606C1"/>
    <w:rsid w:val="00E60BD1"/>
    <w:rsid w:val="00E60D08"/>
    <w:rsid w:val="00E60EF7"/>
    <w:rsid w:val="00E61141"/>
    <w:rsid w:val="00E61469"/>
    <w:rsid w:val="00E614FC"/>
    <w:rsid w:val="00E616B4"/>
    <w:rsid w:val="00E61A99"/>
    <w:rsid w:val="00E61B1E"/>
    <w:rsid w:val="00E61F39"/>
    <w:rsid w:val="00E61FD7"/>
    <w:rsid w:val="00E62080"/>
    <w:rsid w:val="00E62198"/>
    <w:rsid w:val="00E621AF"/>
    <w:rsid w:val="00E6220B"/>
    <w:rsid w:val="00E624E1"/>
    <w:rsid w:val="00E62A1E"/>
    <w:rsid w:val="00E62A64"/>
    <w:rsid w:val="00E62AC2"/>
    <w:rsid w:val="00E62D1D"/>
    <w:rsid w:val="00E630AE"/>
    <w:rsid w:val="00E633DE"/>
    <w:rsid w:val="00E63510"/>
    <w:rsid w:val="00E637E5"/>
    <w:rsid w:val="00E637F0"/>
    <w:rsid w:val="00E63961"/>
    <w:rsid w:val="00E63A9D"/>
    <w:rsid w:val="00E6464C"/>
    <w:rsid w:val="00E648D6"/>
    <w:rsid w:val="00E64901"/>
    <w:rsid w:val="00E64992"/>
    <w:rsid w:val="00E64D23"/>
    <w:rsid w:val="00E65019"/>
    <w:rsid w:val="00E65167"/>
    <w:rsid w:val="00E6571A"/>
    <w:rsid w:val="00E657D8"/>
    <w:rsid w:val="00E659AE"/>
    <w:rsid w:val="00E659C9"/>
    <w:rsid w:val="00E65BE0"/>
    <w:rsid w:val="00E66236"/>
    <w:rsid w:val="00E662CE"/>
    <w:rsid w:val="00E664CA"/>
    <w:rsid w:val="00E665BB"/>
    <w:rsid w:val="00E6675D"/>
    <w:rsid w:val="00E66CA0"/>
    <w:rsid w:val="00E66FBF"/>
    <w:rsid w:val="00E66FD1"/>
    <w:rsid w:val="00E671E8"/>
    <w:rsid w:val="00E674F5"/>
    <w:rsid w:val="00E676C1"/>
    <w:rsid w:val="00E67927"/>
    <w:rsid w:val="00E67AB5"/>
    <w:rsid w:val="00E67B87"/>
    <w:rsid w:val="00E67DD6"/>
    <w:rsid w:val="00E67FC6"/>
    <w:rsid w:val="00E704A3"/>
    <w:rsid w:val="00E70594"/>
    <w:rsid w:val="00E70BD9"/>
    <w:rsid w:val="00E70C85"/>
    <w:rsid w:val="00E70C91"/>
    <w:rsid w:val="00E70E97"/>
    <w:rsid w:val="00E71255"/>
    <w:rsid w:val="00E71849"/>
    <w:rsid w:val="00E71879"/>
    <w:rsid w:val="00E71B09"/>
    <w:rsid w:val="00E71B2B"/>
    <w:rsid w:val="00E72035"/>
    <w:rsid w:val="00E720F1"/>
    <w:rsid w:val="00E729F0"/>
    <w:rsid w:val="00E72BE0"/>
    <w:rsid w:val="00E72C54"/>
    <w:rsid w:val="00E72D64"/>
    <w:rsid w:val="00E72DC1"/>
    <w:rsid w:val="00E73002"/>
    <w:rsid w:val="00E73194"/>
    <w:rsid w:val="00E7341E"/>
    <w:rsid w:val="00E73891"/>
    <w:rsid w:val="00E73A95"/>
    <w:rsid w:val="00E73B8C"/>
    <w:rsid w:val="00E73D6C"/>
    <w:rsid w:val="00E73E56"/>
    <w:rsid w:val="00E73F5B"/>
    <w:rsid w:val="00E743A8"/>
    <w:rsid w:val="00E74817"/>
    <w:rsid w:val="00E74AF9"/>
    <w:rsid w:val="00E74BDB"/>
    <w:rsid w:val="00E74DF3"/>
    <w:rsid w:val="00E74ECB"/>
    <w:rsid w:val="00E75889"/>
    <w:rsid w:val="00E75CA8"/>
    <w:rsid w:val="00E75D9B"/>
    <w:rsid w:val="00E75DD1"/>
    <w:rsid w:val="00E7619E"/>
    <w:rsid w:val="00E761B6"/>
    <w:rsid w:val="00E76271"/>
    <w:rsid w:val="00E762B3"/>
    <w:rsid w:val="00E766FE"/>
    <w:rsid w:val="00E7682D"/>
    <w:rsid w:val="00E76A57"/>
    <w:rsid w:val="00E76F85"/>
    <w:rsid w:val="00E76FDC"/>
    <w:rsid w:val="00E76FF6"/>
    <w:rsid w:val="00E770F5"/>
    <w:rsid w:val="00E774B9"/>
    <w:rsid w:val="00E775DB"/>
    <w:rsid w:val="00E77634"/>
    <w:rsid w:val="00E77D60"/>
    <w:rsid w:val="00E77FD1"/>
    <w:rsid w:val="00E800EB"/>
    <w:rsid w:val="00E8032A"/>
    <w:rsid w:val="00E803F6"/>
    <w:rsid w:val="00E8064E"/>
    <w:rsid w:val="00E806AC"/>
    <w:rsid w:val="00E807C4"/>
    <w:rsid w:val="00E80D44"/>
    <w:rsid w:val="00E81040"/>
    <w:rsid w:val="00E819D9"/>
    <w:rsid w:val="00E81C0B"/>
    <w:rsid w:val="00E81DA9"/>
    <w:rsid w:val="00E81F70"/>
    <w:rsid w:val="00E8222E"/>
    <w:rsid w:val="00E822BC"/>
    <w:rsid w:val="00E82439"/>
    <w:rsid w:val="00E82C75"/>
    <w:rsid w:val="00E82DBB"/>
    <w:rsid w:val="00E82F73"/>
    <w:rsid w:val="00E830A9"/>
    <w:rsid w:val="00E8315B"/>
    <w:rsid w:val="00E832C3"/>
    <w:rsid w:val="00E836F5"/>
    <w:rsid w:val="00E83A77"/>
    <w:rsid w:val="00E83C1C"/>
    <w:rsid w:val="00E83C3B"/>
    <w:rsid w:val="00E83D82"/>
    <w:rsid w:val="00E83E05"/>
    <w:rsid w:val="00E83E48"/>
    <w:rsid w:val="00E84532"/>
    <w:rsid w:val="00E84AA5"/>
    <w:rsid w:val="00E84B5F"/>
    <w:rsid w:val="00E84C9C"/>
    <w:rsid w:val="00E84D7F"/>
    <w:rsid w:val="00E850AF"/>
    <w:rsid w:val="00E853A9"/>
    <w:rsid w:val="00E8558C"/>
    <w:rsid w:val="00E8568F"/>
    <w:rsid w:val="00E8595F"/>
    <w:rsid w:val="00E85966"/>
    <w:rsid w:val="00E85984"/>
    <w:rsid w:val="00E860C2"/>
    <w:rsid w:val="00E86643"/>
    <w:rsid w:val="00E86C40"/>
    <w:rsid w:val="00E87132"/>
    <w:rsid w:val="00E87261"/>
    <w:rsid w:val="00E872FD"/>
    <w:rsid w:val="00E874D3"/>
    <w:rsid w:val="00E876E8"/>
    <w:rsid w:val="00E87961"/>
    <w:rsid w:val="00E87A53"/>
    <w:rsid w:val="00E87ACF"/>
    <w:rsid w:val="00E87B59"/>
    <w:rsid w:val="00E87D8E"/>
    <w:rsid w:val="00E90351"/>
    <w:rsid w:val="00E904DB"/>
    <w:rsid w:val="00E906A1"/>
    <w:rsid w:val="00E9089D"/>
    <w:rsid w:val="00E9098E"/>
    <w:rsid w:val="00E909A8"/>
    <w:rsid w:val="00E90B31"/>
    <w:rsid w:val="00E91148"/>
    <w:rsid w:val="00E91567"/>
    <w:rsid w:val="00E9188A"/>
    <w:rsid w:val="00E918A7"/>
    <w:rsid w:val="00E9190F"/>
    <w:rsid w:val="00E91B43"/>
    <w:rsid w:val="00E91B56"/>
    <w:rsid w:val="00E92172"/>
    <w:rsid w:val="00E922E1"/>
    <w:rsid w:val="00E927CB"/>
    <w:rsid w:val="00E92BCA"/>
    <w:rsid w:val="00E92C77"/>
    <w:rsid w:val="00E92F51"/>
    <w:rsid w:val="00E92FA3"/>
    <w:rsid w:val="00E93176"/>
    <w:rsid w:val="00E9327C"/>
    <w:rsid w:val="00E9360A"/>
    <w:rsid w:val="00E93975"/>
    <w:rsid w:val="00E93B65"/>
    <w:rsid w:val="00E93CC0"/>
    <w:rsid w:val="00E93DB0"/>
    <w:rsid w:val="00E93E98"/>
    <w:rsid w:val="00E941ED"/>
    <w:rsid w:val="00E9478D"/>
    <w:rsid w:val="00E94D38"/>
    <w:rsid w:val="00E94E05"/>
    <w:rsid w:val="00E95306"/>
    <w:rsid w:val="00E954D5"/>
    <w:rsid w:val="00E955A5"/>
    <w:rsid w:val="00E955BD"/>
    <w:rsid w:val="00E95682"/>
    <w:rsid w:val="00E957D1"/>
    <w:rsid w:val="00E95829"/>
    <w:rsid w:val="00E95AE8"/>
    <w:rsid w:val="00E95BB9"/>
    <w:rsid w:val="00E95EDD"/>
    <w:rsid w:val="00E95F4E"/>
    <w:rsid w:val="00E961E3"/>
    <w:rsid w:val="00E96565"/>
    <w:rsid w:val="00E96CBD"/>
    <w:rsid w:val="00E96E8C"/>
    <w:rsid w:val="00E96F0C"/>
    <w:rsid w:val="00E96F13"/>
    <w:rsid w:val="00E9736A"/>
    <w:rsid w:val="00EA02E4"/>
    <w:rsid w:val="00EA07C6"/>
    <w:rsid w:val="00EA0BB9"/>
    <w:rsid w:val="00EA103A"/>
    <w:rsid w:val="00EA12EE"/>
    <w:rsid w:val="00EA13C2"/>
    <w:rsid w:val="00EA14E9"/>
    <w:rsid w:val="00EA1528"/>
    <w:rsid w:val="00EA183A"/>
    <w:rsid w:val="00EA185B"/>
    <w:rsid w:val="00EA1890"/>
    <w:rsid w:val="00EA1D21"/>
    <w:rsid w:val="00EA2596"/>
    <w:rsid w:val="00EA2C4D"/>
    <w:rsid w:val="00EA2FC8"/>
    <w:rsid w:val="00EA324F"/>
    <w:rsid w:val="00EA32E3"/>
    <w:rsid w:val="00EA341B"/>
    <w:rsid w:val="00EA37EE"/>
    <w:rsid w:val="00EA3990"/>
    <w:rsid w:val="00EA42EC"/>
    <w:rsid w:val="00EA44CB"/>
    <w:rsid w:val="00EA4708"/>
    <w:rsid w:val="00EA480B"/>
    <w:rsid w:val="00EA4866"/>
    <w:rsid w:val="00EA4A07"/>
    <w:rsid w:val="00EA4C80"/>
    <w:rsid w:val="00EA4DF3"/>
    <w:rsid w:val="00EA4EFB"/>
    <w:rsid w:val="00EA5A93"/>
    <w:rsid w:val="00EA5C73"/>
    <w:rsid w:val="00EA635B"/>
    <w:rsid w:val="00EA6860"/>
    <w:rsid w:val="00EA6865"/>
    <w:rsid w:val="00EA69D9"/>
    <w:rsid w:val="00EA6ABF"/>
    <w:rsid w:val="00EA6B89"/>
    <w:rsid w:val="00EA6BA0"/>
    <w:rsid w:val="00EA6BBE"/>
    <w:rsid w:val="00EA6CE6"/>
    <w:rsid w:val="00EA6FE7"/>
    <w:rsid w:val="00EA7171"/>
    <w:rsid w:val="00EA7196"/>
    <w:rsid w:val="00EA7427"/>
    <w:rsid w:val="00EA79C3"/>
    <w:rsid w:val="00EA7E68"/>
    <w:rsid w:val="00EB006F"/>
    <w:rsid w:val="00EB00B7"/>
    <w:rsid w:val="00EB0117"/>
    <w:rsid w:val="00EB0155"/>
    <w:rsid w:val="00EB060E"/>
    <w:rsid w:val="00EB0635"/>
    <w:rsid w:val="00EB0A16"/>
    <w:rsid w:val="00EB0DE7"/>
    <w:rsid w:val="00EB10F9"/>
    <w:rsid w:val="00EB176A"/>
    <w:rsid w:val="00EB1810"/>
    <w:rsid w:val="00EB1A8D"/>
    <w:rsid w:val="00EB2227"/>
    <w:rsid w:val="00EB26D7"/>
    <w:rsid w:val="00EB276A"/>
    <w:rsid w:val="00EB282A"/>
    <w:rsid w:val="00EB2855"/>
    <w:rsid w:val="00EB2B8E"/>
    <w:rsid w:val="00EB2EB3"/>
    <w:rsid w:val="00EB3123"/>
    <w:rsid w:val="00EB3417"/>
    <w:rsid w:val="00EB3539"/>
    <w:rsid w:val="00EB36BC"/>
    <w:rsid w:val="00EB3C68"/>
    <w:rsid w:val="00EB3DB8"/>
    <w:rsid w:val="00EB4B80"/>
    <w:rsid w:val="00EB4C21"/>
    <w:rsid w:val="00EB4EB9"/>
    <w:rsid w:val="00EB5188"/>
    <w:rsid w:val="00EB56EC"/>
    <w:rsid w:val="00EB5B36"/>
    <w:rsid w:val="00EB5D86"/>
    <w:rsid w:val="00EB5F3E"/>
    <w:rsid w:val="00EB6067"/>
    <w:rsid w:val="00EB6910"/>
    <w:rsid w:val="00EB693A"/>
    <w:rsid w:val="00EB6A40"/>
    <w:rsid w:val="00EB6A55"/>
    <w:rsid w:val="00EB7166"/>
    <w:rsid w:val="00EB7349"/>
    <w:rsid w:val="00EB75AD"/>
    <w:rsid w:val="00EB75D6"/>
    <w:rsid w:val="00EB7883"/>
    <w:rsid w:val="00EB7C59"/>
    <w:rsid w:val="00EC02C8"/>
    <w:rsid w:val="00EC03C8"/>
    <w:rsid w:val="00EC0915"/>
    <w:rsid w:val="00EC09D8"/>
    <w:rsid w:val="00EC0FCC"/>
    <w:rsid w:val="00EC100D"/>
    <w:rsid w:val="00EC1151"/>
    <w:rsid w:val="00EC174D"/>
    <w:rsid w:val="00EC1E29"/>
    <w:rsid w:val="00EC22E4"/>
    <w:rsid w:val="00EC2998"/>
    <w:rsid w:val="00EC2A73"/>
    <w:rsid w:val="00EC2AFB"/>
    <w:rsid w:val="00EC2B7D"/>
    <w:rsid w:val="00EC311D"/>
    <w:rsid w:val="00EC3137"/>
    <w:rsid w:val="00EC319F"/>
    <w:rsid w:val="00EC351E"/>
    <w:rsid w:val="00EC35B8"/>
    <w:rsid w:val="00EC379F"/>
    <w:rsid w:val="00EC40B9"/>
    <w:rsid w:val="00EC40CD"/>
    <w:rsid w:val="00EC4454"/>
    <w:rsid w:val="00EC4704"/>
    <w:rsid w:val="00EC4A4A"/>
    <w:rsid w:val="00EC4C1C"/>
    <w:rsid w:val="00EC4FB6"/>
    <w:rsid w:val="00EC5047"/>
    <w:rsid w:val="00EC50D9"/>
    <w:rsid w:val="00EC5170"/>
    <w:rsid w:val="00EC54AB"/>
    <w:rsid w:val="00EC5520"/>
    <w:rsid w:val="00EC55AF"/>
    <w:rsid w:val="00EC5627"/>
    <w:rsid w:val="00EC582F"/>
    <w:rsid w:val="00EC5946"/>
    <w:rsid w:val="00EC59D6"/>
    <w:rsid w:val="00EC5E30"/>
    <w:rsid w:val="00EC6096"/>
    <w:rsid w:val="00EC6231"/>
    <w:rsid w:val="00EC6CEC"/>
    <w:rsid w:val="00EC6D43"/>
    <w:rsid w:val="00EC6E17"/>
    <w:rsid w:val="00EC708B"/>
    <w:rsid w:val="00EC71F9"/>
    <w:rsid w:val="00EC7425"/>
    <w:rsid w:val="00EC7662"/>
    <w:rsid w:val="00EC76AC"/>
    <w:rsid w:val="00EC7770"/>
    <w:rsid w:val="00EC7DDD"/>
    <w:rsid w:val="00EC7E0E"/>
    <w:rsid w:val="00EC7EF0"/>
    <w:rsid w:val="00EC7FA6"/>
    <w:rsid w:val="00ED04B8"/>
    <w:rsid w:val="00ED04F2"/>
    <w:rsid w:val="00ED05BE"/>
    <w:rsid w:val="00ED0895"/>
    <w:rsid w:val="00ED0938"/>
    <w:rsid w:val="00ED0A6E"/>
    <w:rsid w:val="00ED1154"/>
    <w:rsid w:val="00ED1245"/>
    <w:rsid w:val="00ED13CE"/>
    <w:rsid w:val="00ED15B5"/>
    <w:rsid w:val="00ED16A0"/>
    <w:rsid w:val="00ED17A1"/>
    <w:rsid w:val="00ED17B3"/>
    <w:rsid w:val="00ED196C"/>
    <w:rsid w:val="00ED1D1A"/>
    <w:rsid w:val="00ED1D96"/>
    <w:rsid w:val="00ED1EDE"/>
    <w:rsid w:val="00ED2024"/>
    <w:rsid w:val="00ED235C"/>
    <w:rsid w:val="00ED26C0"/>
    <w:rsid w:val="00ED26FC"/>
    <w:rsid w:val="00ED28F4"/>
    <w:rsid w:val="00ED29C0"/>
    <w:rsid w:val="00ED2C7E"/>
    <w:rsid w:val="00ED2E87"/>
    <w:rsid w:val="00ED336D"/>
    <w:rsid w:val="00ED3390"/>
    <w:rsid w:val="00ED3831"/>
    <w:rsid w:val="00ED3A04"/>
    <w:rsid w:val="00ED3A07"/>
    <w:rsid w:val="00ED3A62"/>
    <w:rsid w:val="00ED3CE8"/>
    <w:rsid w:val="00ED3DF7"/>
    <w:rsid w:val="00ED3FD3"/>
    <w:rsid w:val="00ED4069"/>
    <w:rsid w:val="00ED44C6"/>
    <w:rsid w:val="00ED480E"/>
    <w:rsid w:val="00ED4DDF"/>
    <w:rsid w:val="00ED502D"/>
    <w:rsid w:val="00ED51E3"/>
    <w:rsid w:val="00ED5904"/>
    <w:rsid w:val="00ED6057"/>
    <w:rsid w:val="00ED60E6"/>
    <w:rsid w:val="00ED65E6"/>
    <w:rsid w:val="00ED6ABF"/>
    <w:rsid w:val="00ED6B45"/>
    <w:rsid w:val="00ED6B76"/>
    <w:rsid w:val="00ED6BA0"/>
    <w:rsid w:val="00ED6E9A"/>
    <w:rsid w:val="00ED700D"/>
    <w:rsid w:val="00ED7040"/>
    <w:rsid w:val="00ED71E5"/>
    <w:rsid w:val="00ED74C4"/>
    <w:rsid w:val="00ED75C0"/>
    <w:rsid w:val="00ED7675"/>
    <w:rsid w:val="00ED785C"/>
    <w:rsid w:val="00ED7932"/>
    <w:rsid w:val="00ED7A83"/>
    <w:rsid w:val="00ED7D98"/>
    <w:rsid w:val="00ED7E9F"/>
    <w:rsid w:val="00EE02D8"/>
    <w:rsid w:val="00EE08A8"/>
    <w:rsid w:val="00EE09FC"/>
    <w:rsid w:val="00EE0AAE"/>
    <w:rsid w:val="00EE0B14"/>
    <w:rsid w:val="00EE0B60"/>
    <w:rsid w:val="00EE0B73"/>
    <w:rsid w:val="00EE0B79"/>
    <w:rsid w:val="00EE0C51"/>
    <w:rsid w:val="00EE0C85"/>
    <w:rsid w:val="00EE0CEE"/>
    <w:rsid w:val="00EE0D3C"/>
    <w:rsid w:val="00EE0E9A"/>
    <w:rsid w:val="00EE0EB1"/>
    <w:rsid w:val="00EE12D8"/>
    <w:rsid w:val="00EE1526"/>
    <w:rsid w:val="00EE1692"/>
    <w:rsid w:val="00EE17A5"/>
    <w:rsid w:val="00EE19D9"/>
    <w:rsid w:val="00EE1BB7"/>
    <w:rsid w:val="00EE1BDE"/>
    <w:rsid w:val="00EE1C5A"/>
    <w:rsid w:val="00EE1F36"/>
    <w:rsid w:val="00EE1F9F"/>
    <w:rsid w:val="00EE270F"/>
    <w:rsid w:val="00EE2A83"/>
    <w:rsid w:val="00EE2ACF"/>
    <w:rsid w:val="00EE2B3E"/>
    <w:rsid w:val="00EE2E13"/>
    <w:rsid w:val="00EE3520"/>
    <w:rsid w:val="00EE3567"/>
    <w:rsid w:val="00EE37BB"/>
    <w:rsid w:val="00EE43AE"/>
    <w:rsid w:val="00EE46EF"/>
    <w:rsid w:val="00EE4844"/>
    <w:rsid w:val="00EE4AFA"/>
    <w:rsid w:val="00EE4CAF"/>
    <w:rsid w:val="00EE4CD9"/>
    <w:rsid w:val="00EE4F4D"/>
    <w:rsid w:val="00EE4FC8"/>
    <w:rsid w:val="00EE502F"/>
    <w:rsid w:val="00EE523A"/>
    <w:rsid w:val="00EE684E"/>
    <w:rsid w:val="00EE692E"/>
    <w:rsid w:val="00EE6B6E"/>
    <w:rsid w:val="00EE6C14"/>
    <w:rsid w:val="00EE6D3F"/>
    <w:rsid w:val="00EE7007"/>
    <w:rsid w:val="00EE70CB"/>
    <w:rsid w:val="00EE71F9"/>
    <w:rsid w:val="00EE7391"/>
    <w:rsid w:val="00EE75BF"/>
    <w:rsid w:val="00EE780B"/>
    <w:rsid w:val="00EE784C"/>
    <w:rsid w:val="00EE7BE6"/>
    <w:rsid w:val="00EF01F8"/>
    <w:rsid w:val="00EF0260"/>
    <w:rsid w:val="00EF02BD"/>
    <w:rsid w:val="00EF09FB"/>
    <w:rsid w:val="00EF0A1E"/>
    <w:rsid w:val="00EF0B7E"/>
    <w:rsid w:val="00EF1573"/>
    <w:rsid w:val="00EF18A0"/>
    <w:rsid w:val="00EF1CCE"/>
    <w:rsid w:val="00EF213D"/>
    <w:rsid w:val="00EF22AF"/>
    <w:rsid w:val="00EF27E2"/>
    <w:rsid w:val="00EF2AE6"/>
    <w:rsid w:val="00EF2CBC"/>
    <w:rsid w:val="00EF2F51"/>
    <w:rsid w:val="00EF305A"/>
    <w:rsid w:val="00EF3321"/>
    <w:rsid w:val="00EF36F8"/>
    <w:rsid w:val="00EF3849"/>
    <w:rsid w:val="00EF3C14"/>
    <w:rsid w:val="00EF3C96"/>
    <w:rsid w:val="00EF4324"/>
    <w:rsid w:val="00EF4488"/>
    <w:rsid w:val="00EF4A97"/>
    <w:rsid w:val="00EF4B7C"/>
    <w:rsid w:val="00EF4C6F"/>
    <w:rsid w:val="00EF4FA5"/>
    <w:rsid w:val="00EF5156"/>
    <w:rsid w:val="00EF585A"/>
    <w:rsid w:val="00EF58D6"/>
    <w:rsid w:val="00EF61AD"/>
    <w:rsid w:val="00EF64D5"/>
    <w:rsid w:val="00EF6575"/>
    <w:rsid w:val="00EF6E29"/>
    <w:rsid w:val="00EF70D7"/>
    <w:rsid w:val="00EF7740"/>
    <w:rsid w:val="00EF9551"/>
    <w:rsid w:val="00F0036E"/>
    <w:rsid w:val="00F0052C"/>
    <w:rsid w:val="00F00673"/>
    <w:rsid w:val="00F00CBA"/>
    <w:rsid w:val="00F00E52"/>
    <w:rsid w:val="00F01054"/>
    <w:rsid w:val="00F0141C"/>
    <w:rsid w:val="00F01781"/>
    <w:rsid w:val="00F01BA1"/>
    <w:rsid w:val="00F01BB8"/>
    <w:rsid w:val="00F01F00"/>
    <w:rsid w:val="00F022CE"/>
    <w:rsid w:val="00F025B3"/>
    <w:rsid w:val="00F0270E"/>
    <w:rsid w:val="00F02C58"/>
    <w:rsid w:val="00F02CA5"/>
    <w:rsid w:val="00F02ED1"/>
    <w:rsid w:val="00F038B5"/>
    <w:rsid w:val="00F03A9E"/>
    <w:rsid w:val="00F0402B"/>
    <w:rsid w:val="00F04295"/>
    <w:rsid w:val="00F047F9"/>
    <w:rsid w:val="00F04B92"/>
    <w:rsid w:val="00F04CB9"/>
    <w:rsid w:val="00F04CD7"/>
    <w:rsid w:val="00F04D62"/>
    <w:rsid w:val="00F05091"/>
    <w:rsid w:val="00F054F6"/>
    <w:rsid w:val="00F056F5"/>
    <w:rsid w:val="00F05DA5"/>
    <w:rsid w:val="00F05DCB"/>
    <w:rsid w:val="00F062FD"/>
    <w:rsid w:val="00F06406"/>
    <w:rsid w:val="00F07174"/>
    <w:rsid w:val="00F07ABA"/>
    <w:rsid w:val="00F102B6"/>
    <w:rsid w:val="00F1048A"/>
    <w:rsid w:val="00F10DED"/>
    <w:rsid w:val="00F119EB"/>
    <w:rsid w:val="00F11C78"/>
    <w:rsid w:val="00F124C4"/>
    <w:rsid w:val="00F127C3"/>
    <w:rsid w:val="00F12A07"/>
    <w:rsid w:val="00F12A9E"/>
    <w:rsid w:val="00F12B55"/>
    <w:rsid w:val="00F12D22"/>
    <w:rsid w:val="00F13352"/>
    <w:rsid w:val="00F13457"/>
    <w:rsid w:val="00F13499"/>
    <w:rsid w:val="00F1353E"/>
    <w:rsid w:val="00F13643"/>
    <w:rsid w:val="00F136EA"/>
    <w:rsid w:val="00F1376A"/>
    <w:rsid w:val="00F1385B"/>
    <w:rsid w:val="00F13B54"/>
    <w:rsid w:val="00F13B7D"/>
    <w:rsid w:val="00F13C21"/>
    <w:rsid w:val="00F13EF9"/>
    <w:rsid w:val="00F13F5A"/>
    <w:rsid w:val="00F14006"/>
    <w:rsid w:val="00F14053"/>
    <w:rsid w:val="00F14241"/>
    <w:rsid w:val="00F14D7F"/>
    <w:rsid w:val="00F14ED7"/>
    <w:rsid w:val="00F15232"/>
    <w:rsid w:val="00F1532F"/>
    <w:rsid w:val="00F155F5"/>
    <w:rsid w:val="00F15657"/>
    <w:rsid w:val="00F1573B"/>
    <w:rsid w:val="00F157B4"/>
    <w:rsid w:val="00F15AE6"/>
    <w:rsid w:val="00F15B46"/>
    <w:rsid w:val="00F15DE5"/>
    <w:rsid w:val="00F1639C"/>
    <w:rsid w:val="00F1649B"/>
    <w:rsid w:val="00F16647"/>
    <w:rsid w:val="00F1669B"/>
    <w:rsid w:val="00F167EA"/>
    <w:rsid w:val="00F1682A"/>
    <w:rsid w:val="00F16A70"/>
    <w:rsid w:val="00F16E46"/>
    <w:rsid w:val="00F1707B"/>
    <w:rsid w:val="00F174EE"/>
    <w:rsid w:val="00F175D3"/>
    <w:rsid w:val="00F17E65"/>
    <w:rsid w:val="00F20751"/>
    <w:rsid w:val="00F20AC8"/>
    <w:rsid w:val="00F20B04"/>
    <w:rsid w:val="00F20C0B"/>
    <w:rsid w:val="00F20FFE"/>
    <w:rsid w:val="00F2102A"/>
    <w:rsid w:val="00F212D8"/>
    <w:rsid w:val="00F216AC"/>
    <w:rsid w:val="00F21B06"/>
    <w:rsid w:val="00F21BC7"/>
    <w:rsid w:val="00F2219C"/>
    <w:rsid w:val="00F221B1"/>
    <w:rsid w:val="00F22306"/>
    <w:rsid w:val="00F223DA"/>
    <w:rsid w:val="00F228B6"/>
    <w:rsid w:val="00F22F5C"/>
    <w:rsid w:val="00F23317"/>
    <w:rsid w:val="00F2359D"/>
    <w:rsid w:val="00F23629"/>
    <w:rsid w:val="00F2388E"/>
    <w:rsid w:val="00F23D49"/>
    <w:rsid w:val="00F2436B"/>
    <w:rsid w:val="00F24370"/>
    <w:rsid w:val="00F24735"/>
    <w:rsid w:val="00F24767"/>
    <w:rsid w:val="00F2494F"/>
    <w:rsid w:val="00F24B6A"/>
    <w:rsid w:val="00F251D9"/>
    <w:rsid w:val="00F25316"/>
    <w:rsid w:val="00F25E76"/>
    <w:rsid w:val="00F25F41"/>
    <w:rsid w:val="00F26398"/>
    <w:rsid w:val="00F264BE"/>
    <w:rsid w:val="00F264DB"/>
    <w:rsid w:val="00F265DB"/>
    <w:rsid w:val="00F26B56"/>
    <w:rsid w:val="00F26F4C"/>
    <w:rsid w:val="00F2793F"/>
    <w:rsid w:val="00F30336"/>
    <w:rsid w:val="00F303C4"/>
    <w:rsid w:val="00F30413"/>
    <w:rsid w:val="00F3067A"/>
    <w:rsid w:val="00F306B7"/>
    <w:rsid w:val="00F30B5C"/>
    <w:rsid w:val="00F30BE7"/>
    <w:rsid w:val="00F30EBD"/>
    <w:rsid w:val="00F31605"/>
    <w:rsid w:val="00F31E34"/>
    <w:rsid w:val="00F31ED6"/>
    <w:rsid w:val="00F31F35"/>
    <w:rsid w:val="00F31F3C"/>
    <w:rsid w:val="00F31F51"/>
    <w:rsid w:val="00F31FC1"/>
    <w:rsid w:val="00F326E6"/>
    <w:rsid w:val="00F32873"/>
    <w:rsid w:val="00F32EBF"/>
    <w:rsid w:val="00F33159"/>
    <w:rsid w:val="00F331B6"/>
    <w:rsid w:val="00F337CF"/>
    <w:rsid w:val="00F33824"/>
    <w:rsid w:val="00F33831"/>
    <w:rsid w:val="00F33838"/>
    <w:rsid w:val="00F338FA"/>
    <w:rsid w:val="00F3394C"/>
    <w:rsid w:val="00F33BB7"/>
    <w:rsid w:val="00F33C2C"/>
    <w:rsid w:val="00F33CFB"/>
    <w:rsid w:val="00F33E54"/>
    <w:rsid w:val="00F33ED5"/>
    <w:rsid w:val="00F33F3C"/>
    <w:rsid w:val="00F3454B"/>
    <w:rsid w:val="00F348CE"/>
    <w:rsid w:val="00F34995"/>
    <w:rsid w:val="00F3522E"/>
    <w:rsid w:val="00F3526A"/>
    <w:rsid w:val="00F356FF"/>
    <w:rsid w:val="00F3590D"/>
    <w:rsid w:val="00F359CD"/>
    <w:rsid w:val="00F359F1"/>
    <w:rsid w:val="00F35A9D"/>
    <w:rsid w:val="00F35D2A"/>
    <w:rsid w:val="00F35E8C"/>
    <w:rsid w:val="00F35FCD"/>
    <w:rsid w:val="00F3607F"/>
    <w:rsid w:val="00F360A1"/>
    <w:rsid w:val="00F363B7"/>
    <w:rsid w:val="00F365F4"/>
    <w:rsid w:val="00F36893"/>
    <w:rsid w:val="00F372B2"/>
    <w:rsid w:val="00F3765C"/>
    <w:rsid w:val="00F377B3"/>
    <w:rsid w:val="00F37F6A"/>
    <w:rsid w:val="00F406CD"/>
    <w:rsid w:val="00F407FB"/>
    <w:rsid w:val="00F40906"/>
    <w:rsid w:val="00F40AE9"/>
    <w:rsid w:val="00F40BD6"/>
    <w:rsid w:val="00F40EA0"/>
    <w:rsid w:val="00F40F7E"/>
    <w:rsid w:val="00F41235"/>
    <w:rsid w:val="00F41852"/>
    <w:rsid w:val="00F41A97"/>
    <w:rsid w:val="00F41BEC"/>
    <w:rsid w:val="00F41DE5"/>
    <w:rsid w:val="00F42005"/>
    <w:rsid w:val="00F4201F"/>
    <w:rsid w:val="00F42816"/>
    <w:rsid w:val="00F42927"/>
    <w:rsid w:val="00F42B1C"/>
    <w:rsid w:val="00F42F64"/>
    <w:rsid w:val="00F42F81"/>
    <w:rsid w:val="00F43595"/>
    <w:rsid w:val="00F43642"/>
    <w:rsid w:val="00F43820"/>
    <w:rsid w:val="00F43CC3"/>
    <w:rsid w:val="00F43EE5"/>
    <w:rsid w:val="00F43EEC"/>
    <w:rsid w:val="00F440A3"/>
    <w:rsid w:val="00F44156"/>
    <w:rsid w:val="00F44157"/>
    <w:rsid w:val="00F441FC"/>
    <w:rsid w:val="00F4438B"/>
    <w:rsid w:val="00F44445"/>
    <w:rsid w:val="00F445A1"/>
    <w:rsid w:val="00F445F6"/>
    <w:rsid w:val="00F447B7"/>
    <w:rsid w:val="00F4483C"/>
    <w:rsid w:val="00F44AD7"/>
    <w:rsid w:val="00F44BA3"/>
    <w:rsid w:val="00F44BD2"/>
    <w:rsid w:val="00F44D85"/>
    <w:rsid w:val="00F453E1"/>
    <w:rsid w:val="00F454D6"/>
    <w:rsid w:val="00F4550B"/>
    <w:rsid w:val="00F455C9"/>
    <w:rsid w:val="00F45995"/>
    <w:rsid w:val="00F45A20"/>
    <w:rsid w:val="00F45C2A"/>
    <w:rsid w:val="00F469C1"/>
    <w:rsid w:val="00F46A2D"/>
    <w:rsid w:val="00F46CE9"/>
    <w:rsid w:val="00F46D21"/>
    <w:rsid w:val="00F46DCB"/>
    <w:rsid w:val="00F4703A"/>
    <w:rsid w:val="00F470EC"/>
    <w:rsid w:val="00F4731D"/>
    <w:rsid w:val="00F474C4"/>
    <w:rsid w:val="00F47994"/>
    <w:rsid w:val="00F47A5F"/>
    <w:rsid w:val="00F47F40"/>
    <w:rsid w:val="00F5035E"/>
    <w:rsid w:val="00F507DF"/>
    <w:rsid w:val="00F50913"/>
    <w:rsid w:val="00F50AE3"/>
    <w:rsid w:val="00F50F88"/>
    <w:rsid w:val="00F51158"/>
    <w:rsid w:val="00F51336"/>
    <w:rsid w:val="00F51CD0"/>
    <w:rsid w:val="00F51E0A"/>
    <w:rsid w:val="00F5213A"/>
    <w:rsid w:val="00F522E3"/>
    <w:rsid w:val="00F52319"/>
    <w:rsid w:val="00F5231A"/>
    <w:rsid w:val="00F52409"/>
    <w:rsid w:val="00F52C63"/>
    <w:rsid w:val="00F533A2"/>
    <w:rsid w:val="00F53621"/>
    <w:rsid w:val="00F5386C"/>
    <w:rsid w:val="00F53B6A"/>
    <w:rsid w:val="00F53C54"/>
    <w:rsid w:val="00F53C73"/>
    <w:rsid w:val="00F53CC7"/>
    <w:rsid w:val="00F54219"/>
    <w:rsid w:val="00F549FC"/>
    <w:rsid w:val="00F54A64"/>
    <w:rsid w:val="00F54B27"/>
    <w:rsid w:val="00F54BF1"/>
    <w:rsid w:val="00F54D9F"/>
    <w:rsid w:val="00F54F06"/>
    <w:rsid w:val="00F54F94"/>
    <w:rsid w:val="00F5515D"/>
    <w:rsid w:val="00F55226"/>
    <w:rsid w:val="00F5553D"/>
    <w:rsid w:val="00F55616"/>
    <w:rsid w:val="00F55DD8"/>
    <w:rsid w:val="00F560A1"/>
    <w:rsid w:val="00F56490"/>
    <w:rsid w:val="00F5659E"/>
    <w:rsid w:val="00F5687D"/>
    <w:rsid w:val="00F56A5D"/>
    <w:rsid w:val="00F56AE7"/>
    <w:rsid w:val="00F56E21"/>
    <w:rsid w:val="00F56E31"/>
    <w:rsid w:val="00F57291"/>
    <w:rsid w:val="00F572CF"/>
    <w:rsid w:val="00F572FA"/>
    <w:rsid w:val="00F5775C"/>
    <w:rsid w:val="00F578D8"/>
    <w:rsid w:val="00F579F3"/>
    <w:rsid w:val="00F57F7A"/>
    <w:rsid w:val="00F60143"/>
    <w:rsid w:val="00F605D4"/>
    <w:rsid w:val="00F60738"/>
    <w:rsid w:val="00F607DD"/>
    <w:rsid w:val="00F6109F"/>
    <w:rsid w:val="00F6122E"/>
    <w:rsid w:val="00F614E3"/>
    <w:rsid w:val="00F6168A"/>
    <w:rsid w:val="00F617C4"/>
    <w:rsid w:val="00F617D9"/>
    <w:rsid w:val="00F61AA9"/>
    <w:rsid w:val="00F61E85"/>
    <w:rsid w:val="00F620A7"/>
    <w:rsid w:val="00F620D2"/>
    <w:rsid w:val="00F621BD"/>
    <w:rsid w:val="00F62222"/>
    <w:rsid w:val="00F622BB"/>
    <w:rsid w:val="00F623AC"/>
    <w:rsid w:val="00F6281B"/>
    <w:rsid w:val="00F62932"/>
    <w:rsid w:val="00F62A31"/>
    <w:rsid w:val="00F62BEE"/>
    <w:rsid w:val="00F62C6D"/>
    <w:rsid w:val="00F62C6F"/>
    <w:rsid w:val="00F62CD6"/>
    <w:rsid w:val="00F62E73"/>
    <w:rsid w:val="00F63195"/>
    <w:rsid w:val="00F631C9"/>
    <w:rsid w:val="00F63697"/>
    <w:rsid w:val="00F63BD5"/>
    <w:rsid w:val="00F64594"/>
    <w:rsid w:val="00F64633"/>
    <w:rsid w:val="00F64711"/>
    <w:rsid w:val="00F64F34"/>
    <w:rsid w:val="00F65079"/>
    <w:rsid w:val="00F65086"/>
    <w:rsid w:val="00F65144"/>
    <w:rsid w:val="00F65805"/>
    <w:rsid w:val="00F659D0"/>
    <w:rsid w:val="00F65A67"/>
    <w:rsid w:val="00F65B7F"/>
    <w:rsid w:val="00F65BDA"/>
    <w:rsid w:val="00F65C3C"/>
    <w:rsid w:val="00F65F24"/>
    <w:rsid w:val="00F66145"/>
    <w:rsid w:val="00F661CF"/>
    <w:rsid w:val="00F666EB"/>
    <w:rsid w:val="00F66870"/>
    <w:rsid w:val="00F668D7"/>
    <w:rsid w:val="00F66B03"/>
    <w:rsid w:val="00F66D34"/>
    <w:rsid w:val="00F66DDF"/>
    <w:rsid w:val="00F66E7C"/>
    <w:rsid w:val="00F67710"/>
    <w:rsid w:val="00F67719"/>
    <w:rsid w:val="00F67AE8"/>
    <w:rsid w:val="00F67C62"/>
    <w:rsid w:val="00F700E5"/>
    <w:rsid w:val="00F70158"/>
    <w:rsid w:val="00F706A0"/>
    <w:rsid w:val="00F70BA8"/>
    <w:rsid w:val="00F70CBE"/>
    <w:rsid w:val="00F71063"/>
    <w:rsid w:val="00F71BC8"/>
    <w:rsid w:val="00F72718"/>
    <w:rsid w:val="00F72808"/>
    <w:rsid w:val="00F72B90"/>
    <w:rsid w:val="00F72D34"/>
    <w:rsid w:val="00F731B8"/>
    <w:rsid w:val="00F733B6"/>
    <w:rsid w:val="00F734DA"/>
    <w:rsid w:val="00F7351E"/>
    <w:rsid w:val="00F735BF"/>
    <w:rsid w:val="00F73682"/>
    <w:rsid w:val="00F7428C"/>
    <w:rsid w:val="00F74354"/>
    <w:rsid w:val="00F7497D"/>
    <w:rsid w:val="00F74AA5"/>
    <w:rsid w:val="00F74ABA"/>
    <w:rsid w:val="00F74E92"/>
    <w:rsid w:val="00F7517F"/>
    <w:rsid w:val="00F75469"/>
    <w:rsid w:val="00F75B12"/>
    <w:rsid w:val="00F75DCF"/>
    <w:rsid w:val="00F75EAB"/>
    <w:rsid w:val="00F760F6"/>
    <w:rsid w:val="00F76298"/>
    <w:rsid w:val="00F76798"/>
    <w:rsid w:val="00F7690F"/>
    <w:rsid w:val="00F76A9E"/>
    <w:rsid w:val="00F76E3A"/>
    <w:rsid w:val="00F77886"/>
    <w:rsid w:val="00F77B85"/>
    <w:rsid w:val="00F77C5C"/>
    <w:rsid w:val="00F77F2D"/>
    <w:rsid w:val="00F77F4F"/>
    <w:rsid w:val="00F800B7"/>
    <w:rsid w:val="00F80302"/>
    <w:rsid w:val="00F80619"/>
    <w:rsid w:val="00F813A7"/>
    <w:rsid w:val="00F814BD"/>
    <w:rsid w:val="00F816B1"/>
    <w:rsid w:val="00F8180E"/>
    <w:rsid w:val="00F81980"/>
    <w:rsid w:val="00F820AE"/>
    <w:rsid w:val="00F82939"/>
    <w:rsid w:val="00F82CB0"/>
    <w:rsid w:val="00F82CC2"/>
    <w:rsid w:val="00F832ED"/>
    <w:rsid w:val="00F83341"/>
    <w:rsid w:val="00F8337B"/>
    <w:rsid w:val="00F839A9"/>
    <w:rsid w:val="00F83C8E"/>
    <w:rsid w:val="00F8424F"/>
    <w:rsid w:val="00F84440"/>
    <w:rsid w:val="00F844D0"/>
    <w:rsid w:val="00F84745"/>
    <w:rsid w:val="00F8474E"/>
    <w:rsid w:val="00F84B87"/>
    <w:rsid w:val="00F84CEC"/>
    <w:rsid w:val="00F8508E"/>
    <w:rsid w:val="00F85BDE"/>
    <w:rsid w:val="00F85CD8"/>
    <w:rsid w:val="00F8605A"/>
    <w:rsid w:val="00F86105"/>
    <w:rsid w:val="00F86921"/>
    <w:rsid w:val="00F86A10"/>
    <w:rsid w:val="00F86B38"/>
    <w:rsid w:val="00F86CBF"/>
    <w:rsid w:val="00F871A5"/>
    <w:rsid w:val="00F87543"/>
    <w:rsid w:val="00F8762E"/>
    <w:rsid w:val="00F877D8"/>
    <w:rsid w:val="00F878A4"/>
    <w:rsid w:val="00F87AEF"/>
    <w:rsid w:val="00F87EF9"/>
    <w:rsid w:val="00F901F5"/>
    <w:rsid w:val="00F90E2A"/>
    <w:rsid w:val="00F910F3"/>
    <w:rsid w:val="00F91331"/>
    <w:rsid w:val="00F91379"/>
    <w:rsid w:val="00F91448"/>
    <w:rsid w:val="00F91615"/>
    <w:rsid w:val="00F918EB"/>
    <w:rsid w:val="00F91D3C"/>
    <w:rsid w:val="00F920A1"/>
    <w:rsid w:val="00F92CB5"/>
    <w:rsid w:val="00F92FBB"/>
    <w:rsid w:val="00F9339F"/>
    <w:rsid w:val="00F93C63"/>
    <w:rsid w:val="00F9421D"/>
    <w:rsid w:val="00F94351"/>
    <w:rsid w:val="00F94388"/>
    <w:rsid w:val="00F94756"/>
    <w:rsid w:val="00F94B92"/>
    <w:rsid w:val="00F954E7"/>
    <w:rsid w:val="00F9562D"/>
    <w:rsid w:val="00F9574B"/>
    <w:rsid w:val="00F95827"/>
    <w:rsid w:val="00F958EF"/>
    <w:rsid w:val="00F95FD0"/>
    <w:rsid w:val="00F9626B"/>
    <w:rsid w:val="00F96430"/>
    <w:rsid w:val="00F9708C"/>
    <w:rsid w:val="00F970F4"/>
    <w:rsid w:val="00F9772B"/>
    <w:rsid w:val="00F97A37"/>
    <w:rsid w:val="00F97F37"/>
    <w:rsid w:val="00FA10AD"/>
    <w:rsid w:val="00FA1162"/>
    <w:rsid w:val="00FA13D4"/>
    <w:rsid w:val="00FA1FD1"/>
    <w:rsid w:val="00FA255E"/>
    <w:rsid w:val="00FA2967"/>
    <w:rsid w:val="00FA301A"/>
    <w:rsid w:val="00FA30A6"/>
    <w:rsid w:val="00FA30AB"/>
    <w:rsid w:val="00FA3555"/>
    <w:rsid w:val="00FA3655"/>
    <w:rsid w:val="00FA3721"/>
    <w:rsid w:val="00FA40A3"/>
    <w:rsid w:val="00FA42FE"/>
    <w:rsid w:val="00FA43CD"/>
    <w:rsid w:val="00FA45D6"/>
    <w:rsid w:val="00FA4614"/>
    <w:rsid w:val="00FA4A0E"/>
    <w:rsid w:val="00FA4C88"/>
    <w:rsid w:val="00FA5171"/>
    <w:rsid w:val="00FA5425"/>
    <w:rsid w:val="00FA549D"/>
    <w:rsid w:val="00FA5732"/>
    <w:rsid w:val="00FA599B"/>
    <w:rsid w:val="00FA59AC"/>
    <w:rsid w:val="00FA5A6C"/>
    <w:rsid w:val="00FA5B32"/>
    <w:rsid w:val="00FA5C61"/>
    <w:rsid w:val="00FA5DB3"/>
    <w:rsid w:val="00FA5F1B"/>
    <w:rsid w:val="00FA6159"/>
    <w:rsid w:val="00FA6449"/>
    <w:rsid w:val="00FA6578"/>
    <w:rsid w:val="00FA67C7"/>
    <w:rsid w:val="00FA68E1"/>
    <w:rsid w:val="00FA69F7"/>
    <w:rsid w:val="00FA7259"/>
    <w:rsid w:val="00FA7AA4"/>
    <w:rsid w:val="00FA7C6C"/>
    <w:rsid w:val="00FA7CFA"/>
    <w:rsid w:val="00FA7E6E"/>
    <w:rsid w:val="00FB0144"/>
    <w:rsid w:val="00FB09A3"/>
    <w:rsid w:val="00FB09C8"/>
    <w:rsid w:val="00FB0D94"/>
    <w:rsid w:val="00FB0E05"/>
    <w:rsid w:val="00FB0FF7"/>
    <w:rsid w:val="00FB12A2"/>
    <w:rsid w:val="00FB12F7"/>
    <w:rsid w:val="00FB14F2"/>
    <w:rsid w:val="00FB1518"/>
    <w:rsid w:val="00FB1ACB"/>
    <w:rsid w:val="00FB1E1D"/>
    <w:rsid w:val="00FB1E4E"/>
    <w:rsid w:val="00FB264E"/>
    <w:rsid w:val="00FB2A4F"/>
    <w:rsid w:val="00FB2AB9"/>
    <w:rsid w:val="00FB2D13"/>
    <w:rsid w:val="00FB2EF7"/>
    <w:rsid w:val="00FB31E1"/>
    <w:rsid w:val="00FB38B5"/>
    <w:rsid w:val="00FB38D0"/>
    <w:rsid w:val="00FB3B6F"/>
    <w:rsid w:val="00FB3E0D"/>
    <w:rsid w:val="00FB403D"/>
    <w:rsid w:val="00FB4C0C"/>
    <w:rsid w:val="00FB4D14"/>
    <w:rsid w:val="00FB4E80"/>
    <w:rsid w:val="00FB506B"/>
    <w:rsid w:val="00FB5281"/>
    <w:rsid w:val="00FB5324"/>
    <w:rsid w:val="00FB54B8"/>
    <w:rsid w:val="00FB56CB"/>
    <w:rsid w:val="00FB575F"/>
    <w:rsid w:val="00FB59B9"/>
    <w:rsid w:val="00FB59F8"/>
    <w:rsid w:val="00FB5FDD"/>
    <w:rsid w:val="00FB621F"/>
    <w:rsid w:val="00FB6AC4"/>
    <w:rsid w:val="00FB6FC8"/>
    <w:rsid w:val="00FB74F3"/>
    <w:rsid w:val="00FB7704"/>
    <w:rsid w:val="00FB7712"/>
    <w:rsid w:val="00FB7EE9"/>
    <w:rsid w:val="00FB7FE5"/>
    <w:rsid w:val="00FC0102"/>
    <w:rsid w:val="00FC04FF"/>
    <w:rsid w:val="00FC0874"/>
    <w:rsid w:val="00FC0CFA"/>
    <w:rsid w:val="00FC0DC5"/>
    <w:rsid w:val="00FC0E4A"/>
    <w:rsid w:val="00FC1410"/>
    <w:rsid w:val="00FC181E"/>
    <w:rsid w:val="00FC19A1"/>
    <w:rsid w:val="00FC230F"/>
    <w:rsid w:val="00FC2437"/>
    <w:rsid w:val="00FC24DB"/>
    <w:rsid w:val="00FC2D2F"/>
    <w:rsid w:val="00FC2D92"/>
    <w:rsid w:val="00FC2EA9"/>
    <w:rsid w:val="00FC3A90"/>
    <w:rsid w:val="00FC3BCF"/>
    <w:rsid w:val="00FC3D6C"/>
    <w:rsid w:val="00FC42D5"/>
    <w:rsid w:val="00FC43CB"/>
    <w:rsid w:val="00FC445B"/>
    <w:rsid w:val="00FC46F4"/>
    <w:rsid w:val="00FC4D11"/>
    <w:rsid w:val="00FC4EEB"/>
    <w:rsid w:val="00FC4F85"/>
    <w:rsid w:val="00FC516F"/>
    <w:rsid w:val="00FC528C"/>
    <w:rsid w:val="00FC52E1"/>
    <w:rsid w:val="00FC5317"/>
    <w:rsid w:val="00FC55A5"/>
    <w:rsid w:val="00FC55E5"/>
    <w:rsid w:val="00FC55EB"/>
    <w:rsid w:val="00FC5745"/>
    <w:rsid w:val="00FC5B53"/>
    <w:rsid w:val="00FC5D12"/>
    <w:rsid w:val="00FC5EC7"/>
    <w:rsid w:val="00FC6201"/>
    <w:rsid w:val="00FC63B1"/>
    <w:rsid w:val="00FC63B3"/>
    <w:rsid w:val="00FC6AD9"/>
    <w:rsid w:val="00FC6B6C"/>
    <w:rsid w:val="00FC6D7D"/>
    <w:rsid w:val="00FC6F6E"/>
    <w:rsid w:val="00FC7638"/>
    <w:rsid w:val="00FC79EF"/>
    <w:rsid w:val="00FC7B68"/>
    <w:rsid w:val="00FC7BFD"/>
    <w:rsid w:val="00FC7E17"/>
    <w:rsid w:val="00FC7EF8"/>
    <w:rsid w:val="00FC7FDD"/>
    <w:rsid w:val="00FD0172"/>
    <w:rsid w:val="00FD0507"/>
    <w:rsid w:val="00FD055D"/>
    <w:rsid w:val="00FD0590"/>
    <w:rsid w:val="00FD0761"/>
    <w:rsid w:val="00FD0A93"/>
    <w:rsid w:val="00FD0EA6"/>
    <w:rsid w:val="00FD0F80"/>
    <w:rsid w:val="00FD0FFD"/>
    <w:rsid w:val="00FD1509"/>
    <w:rsid w:val="00FD153E"/>
    <w:rsid w:val="00FD15B2"/>
    <w:rsid w:val="00FD190D"/>
    <w:rsid w:val="00FD214A"/>
    <w:rsid w:val="00FD274E"/>
    <w:rsid w:val="00FD2A54"/>
    <w:rsid w:val="00FD2BDF"/>
    <w:rsid w:val="00FD3529"/>
    <w:rsid w:val="00FD376E"/>
    <w:rsid w:val="00FD3AC9"/>
    <w:rsid w:val="00FD3B1B"/>
    <w:rsid w:val="00FD4017"/>
    <w:rsid w:val="00FD43B0"/>
    <w:rsid w:val="00FD4421"/>
    <w:rsid w:val="00FD46E4"/>
    <w:rsid w:val="00FD4756"/>
    <w:rsid w:val="00FD4CC0"/>
    <w:rsid w:val="00FD4F4C"/>
    <w:rsid w:val="00FD528A"/>
    <w:rsid w:val="00FD543E"/>
    <w:rsid w:val="00FD5547"/>
    <w:rsid w:val="00FD5846"/>
    <w:rsid w:val="00FD5855"/>
    <w:rsid w:val="00FD590F"/>
    <w:rsid w:val="00FD5A1E"/>
    <w:rsid w:val="00FD5C30"/>
    <w:rsid w:val="00FD5C4C"/>
    <w:rsid w:val="00FD611F"/>
    <w:rsid w:val="00FD654E"/>
    <w:rsid w:val="00FD6B6C"/>
    <w:rsid w:val="00FD6BEA"/>
    <w:rsid w:val="00FD6C63"/>
    <w:rsid w:val="00FD7157"/>
    <w:rsid w:val="00FD74A7"/>
    <w:rsid w:val="00FD7720"/>
    <w:rsid w:val="00FD7D10"/>
    <w:rsid w:val="00FE033D"/>
    <w:rsid w:val="00FE045C"/>
    <w:rsid w:val="00FE047D"/>
    <w:rsid w:val="00FE0A11"/>
    <w:rsid w:val="00FE0B44"/>
    <w:rsid w:val="00FE0F3E"/>
    <w:rsid w:val="00FE101E"/>
    <w:rsid w:val="00FE110B"/>
    <w:rsid w:val="00FE1124"/>
    <w:rsid w:val="00FE17D5"/>
    <w:rsid w:val="00FE1A29"/>
    <w:rsid w:val="00FE1C9F"/>
    <w:rsid w:val="00FE2109"/>
    <w:rsid w:val="00FE21BD"/>
    <w:rsid w:val="00FE2DA0"/>
    <w:rsid w:val="00FE30D7"/>
    <w:rsid w:val="00FE3260"/>
    <w:rsid w:val="00FE393D"/>
    <w:rsid w:val="00FE3DCA"/>
    <w:rsid w:val="00FE3F73"/>
    <w:rsid w:val="00FE40AA"/>
    <w:rsid w:val="00FE44E1"/>
    <w:rsid w:val="00FE4709"/>
    <w:rsid w:val="00FE476C"/>
    <w:rsid w:val="00FE479F"/>
    <w:rsid w:val="00FE49FB"/>
    <w:rsid w:val="00FE4B8B"/>
    <w:rsid w:val="00FE4EA3"/>
    <w:rsid w:val="00FE5078"/>
    <w:rsid w:val="00FE5243"/>
    <w:rsid w:val="00FE5428"/>
    <w:rsid w:val="00FE5496"/>
    <w:rsid w:val="00FE5695"/>
    <w:rsid w:val="00FE5AAF"/>
    <w:rsid w:val="00FE5DC2"/>
    <w:rsid w:val="00FE5E04"/>
    <w:rsid w:val="00FE5E0D"/>
    <w:rsid w:val="00FE60D9"/>
    <w:rsid w:val="00FE6240"/>
    <w:rsid w:val="00FE628E"/>
    <w:rsid w:val="00FE62B1"/>
    <w:rsid w:val="00FE6382"/>
    <w:rsid w:val="00FE65D2"/>
    <w:rsid w:val="00FE66CF"/>
    <w:rsid w:val="00FE6744"/>
    <w:rsid w:val="00FE6881"/>
    <w:rsid w:val="00FE6A2F"/>
    <w:rsid w:val="00FE6C3B"/>
    <w:rsid w:val="00FE7029"/>
    <w:rsid w:val="00FE711B"/>
    <w:rsid w:val="00FE722B"/>
    <w:rsid w:val="00FE7271"/>
    <w:rsid w:val="00FE7A02"/>
    <w:rsid w:val="00FE7DDF"/>
    <w:rsid w:val="00FF0317"/>
    <w:rsid w:val="00FF0B21"/>
    <w:rsid w:val="00FF0C0D"/>
    <w:rsid w:val="00FF0C7D"/>
    <w:rsid w:val="00FF0D71"/>
    <w:rsid w:val="00FF0D7A"/>
    <w:rsid w:val="00FF0F7D"/>
    <w:rsid w:val="00FF1080"/>
    <w:rsid w:val="00FF1CD0"/>
    <w:rsid w:val="00FF2481"/>
    <w:rsid w:val="00FF2915"/>
    <w:rsid w:val="00FF2D44"/>
    <w:rsid w:val="00FF3091"/>
    <w:rsid w:val="00FF31EC"/>
    <w:rsid w:val="00FF35F6"/>
    <w:rsid w:val="00FF3935"/>
    <w:rsid w:val="00FF3C0D"/>
    <w:rsid w:val="00FF450F"/>
    <w:rsid w:val="00FF4C95"/>
    <w:rsid w:val="00FF4DD8"/>
    <w:rsid w:val="00FF50E3"/>
    <w:rsid w:val="00FF5392"/>
    <w:rsid w:val="00FF540C"/>
    <w:rsid w:val="00FF59A7"/>
    <w:rsid w:val="00FF5BB4"/>
    <w:rsid w:val="00FF5BCB"/>
    <w:rsid w:val="00FF5CA8"/>
    <w:rsid w:val="00FF64AB"/>
    <w:rsid w:val="00FF6613"/>
    <w:rsid w:val="00FF66F7"/>
    <w:rsid w:val="00FF730E"/>
    <w:rsid w:val="00FF77A1"/>
    <w:rsid w:val="00FF7BF0"/>
    <w:rsid w:val="00FF7C6D"/>
    <w:rsid w:val="00FF7D67"/>
    <w:rsid w:val="0A6E2BDD"/>
    <w:rsid w:val="12022325"/>
    <w:rsid w:val="16203FCE"/>
    <w:rsid w:val="208D8CF6"/>
    <w:rsid w:val="20D82D7A"/>
    <w:rsid w:val="24F90BA9"/>
    <w:rsid w:val="364AFB51"/>
    <w:rsid w:val="3A7A7088"/>
    <w:rsid w:val="3BDDE982"/>
    <w:rsid w:val="3DCD7F4A"/>
    <w:rsid w:val="3F74B14C"/>
    <w:rsid w:val="425C4290"/>
    <w:rsid w:val="44AB6860"/>
    <w:rsid w:val="4E6F5BA1"/>
    <w:rsid w:val="5284A6D9"/>
    <w:rsid w:val="59ABBA72"/>
    <w:rsid w:val="5BF31EE9"/>
    <w:rsid w:val="6BDBC6CF"/>
    <w:rsid w:val="6D8F0E35"/>
    <w:rsid w:val="7630BE00"/>
    <w:rsid w:val="7C1C8C18"/>
    <w:rsid w:val="7F15FA9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36F25F"/>
  <w15:chartTrackingRefBased/>
  <w15:docId w15:val="{C478BEC6-5357-41C3-8FD1-C283D6742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29" w:qFormat="1"/>
    <w:lsdException w:name="heading 1" w:uiPriority="3"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5" w:unhideWhenUsed="1"/>
    <w:lsdException w:name="footer" w:semiHidden="1" w:unhideWhenUsed="1"/>
    <w:lsdException w:name="index heading" w:semiHidden="1" w:unhideWhenUsed="1"/>
    <w:lsdException w:name="caption" w:semiHidden="1" w:uiPriority="2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7"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uiPriority="10"/>
    <w:lsdException w:name="List Bullet 4" w:semiHidden="1" w:unhideWhenUsed="1"/>
    <w:lsdException w:name="List Bullet 5" w:semiHidden="1" w:unhideWhenUsed="1"/>
    <w:lsdException w:name="List Number 2" w:semiHidden="1" w:unhideWhenUsed="1" w:qFormat="1"/>
    <w:lsdException w:name="List Number 3" w:uiPriority="8"/>
    <w:lsdException w:name="List Number 4" w:semiHidden="1" w:unhideWhenUsed="1"/>
    <w:lsdException w:name="List Number 5" w:semiHidden="1" w:unhideWhenUsed="1"/>
    <w:lsdException w:name="Title" w:semiHidden="1" w:uiPriority="1"/>
    <w:lsdException w:name="Closing" w:semiHidden="1" w:unhideWhenUsed="1"/>
    <w:lsdException w:name="Signature" w:semiHidden="1"/>
    <w:lsdException w:name="Default Paragraph Font" w:semiHidden="1" w:uiPriority="1" w:unhideWhenUsed="1"/>
    <w:lsdException w:name="Body Text" w:semiHidden="1" w:uiPriority="7"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semiHidden="1" w:uiPriority="21" w:qFormat="1"/>
    <w:lsdException w:name="Subtle Reference" w:semiHidden="1" w:uiPriority="31" w:unhideWhenUsed="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ŠBody text"/>
    <w:qFormat/>
    <w:rsid w:val="00114202"/>
    <w:pPr>
      <w:suppressAutoHyphens/>
      <w:spacing w:before="240" w:after="120" w:line="360" w:lineRule="auto"/>
    </w:pPr>
    <w:rPr>
      <w:rFonts w:ascii="Arial" w:hAnsi="Arial" w:cs="Arial"/>
      <w:szCs w:val="24"/>
    </w:rPr>
  </w:style>
  <w:style w:type="paragraph" w:styleId="Heading1">
    <w:name w:val="heading 1"/>
    <w:aliases w:val="ŠHeading 1"/>
    <w:basedOn w:val="Normal"/>
    <w:next w:val="Normal"/>
    <w:link w:val="Heading1Char"/>
    <w:uiPriority w:val="3"/>
    <w:qFormat/>
    <w:rsid w:val="007F1CC5"/>
    <w:pPr>
      <w:keepNext/>
      <w:keepLines/>
      <w:spacing w:before="600" w:after="360"/>
      <w:contextualSpacing/>
      <w:outlineLvl w:val="0"/>
    </w:pPr>
    <w:rPr>
      <w:rFonts w:eastAsiaTheme="majorEastAsia"/>
      <w:bCs/>
      <w:color w:val="002664"/>
      <w:sz w:val="40"/>
      <w:szCs w:val="52"/>
    </w:rPr>
  </w:style>
  <w:style w:type="paragraph" w:styleId="Heading2">
    <w:name w:val="heading 2"/>
    <w:aliases w:val="ŠHeading 2"/>
    <w:basedOn w:val="Normal"/>
    <w:next w:val="Normal"/>
    <w:link w:val="Heading2Char"/>
    <w:uiPriority w:val="3"/>
    <w:qFormat/>
    <w:rsid w:val="007F1CC5"/>
    <w:pPr>
      <w:keepNext/>
      <w:keepLines/>
      <w:spacing w:before="360"/>
      <w:outlineLvl w:val="1"/>
    </w:pPr>
    <w:rPr>
      <w:rFonts w:eastAsiaTheme="majorEastAsia"/>
      <w:bCs/>
      <w:color w:val="002664"/>
      <w:sz w:val="36"/>
      <w:szCs w:val="48"/>
    </w:rPr>
  </w:style>
  <w:style w:type="paragraph" w:styleId="Heading3">
    <w:name w:val="heading 3"/>
    <w:aliases w:val="ŠHeading 3"/>
    <w:basedOn w:val="Normal"/>
    <w:next w:val="Normal"/>
    <w:link w:val="Heading3Char"/>
    <w:uiPriority w:val="4"/>
    <w:qFormat/>
    <w:rsid w:val="007F1CC5"/>
    <w:pPr>
      <w:keepNext/>
      <w:spacing w:before="360"/>
      <w:outlineLvl w:val="2"/>
    </w:pPr>
    <w:rPr>
      <w:color w:val="002664"/>
      <w:sz w:val="32"/>
      <w:szCs w:val="40"/>
    </w:rPr>
  </w:style>
  <w:style w:type="paragraph" w:styleId="Heading4">
    <w:name w:val="heading 4"/>
    <w:aliases w:val="ŠHeading 4"/>
    <w:basedOn w:val="Normal"/>
    <w:next w:val="Normal"/>
    <w:link w:val="Heading4Char"/>
    <w:uiPriority w:val="5"/>
    <w:qFormat/>
    <w:rsid w:val="007F1CC5"/>
    <w:pPr>
      <w:keepNext/>
      <w:outlineLvl w:val="3"/>
    </w:pPr>
    <w:rPr>
      <w:color w:val="002664"/>
      <w:sz w:val="28"/>
      <w:szCs w:val="36"/>
    </w:rPr>
  </w:style>
  <w:style w:type="paragraph" w:styleId="Heading5">
    <w:name w:val="heading 5"/>
    <w:aliases w:val="ŠHeading 5"/>
    <w:basedOn w:val="Normal"/>
    <w:next w:val="Normal"/>
    <w:link w:val="Heading5Char"/>
    <w:uiPriority w:val="6"/>
    <w:qFormat/>
    <w:rsid w:val="007F1CC5"/>
    <w:pPr>
      <w:keepNext/>
      <w:outlineLvl w:val="4"/>
    </w:pPr>
    <w:rPr>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aliases w:val="ŠCaption"/>
    <w:basedOn w:val="Normal"/>
    <w:next w:val="Normal"/>
    <w:uiPriority w:val="20"/>
    <w:qFormat/>
    <w:rsid w:val="007F1CC5"/>
    <w:pPr>
      <w:keepNext/>
      <w:spacing w:after="200" w:line="240" w:lineRule="auto"/>
    </w:pPr>
    <w:rPr>
      <w:iCs/>
      <w:color w:val="002664"/>
      <w:sz w:val="18"/>
      <w:szCs w:val="18"/>
    </w:rPr>
  </w:style>
  <w:style w:type="table" w:customStyle="1" w:styleId="Tableheader">
    <w:name w:val="ŠTable header"/>
    <w:basedOn w:val="TableNormal"/>
    <w:uiPriority w:val="99"/>
    <w:rsid w:val="007F1CC5"/>
    <w:pPr>
      <w:widowControl w:val="0"/>
      <w:spacing w:before="100" w:after="100" w:line="360" w:lineRule="auto"/>
      <w:mirrorIndents/>
    </w:pPr>
    <w:rPr>
      <w:rFonts w:ascii="Arial" w:hAnsi="Arial"/>
    </w:rPr>
    <w:tblPr>
      <w:tblStyleRowBandSize w:val="1"/>
      <w:tblStyleColBandSize w:val="1"/>
      <w:tblBorders>
        <w:left w:val="single" w:sz="4"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keepNext w:val="0"/>
        <w:keepLines w:val="0"/>
        <w:pageBreakBefore w:val="0"/>
        <w:widowControl w:val="0"/>
        <w:suppressLineNumbers w:val="0"/>
        <w:suppressAutoHyphens w:val="0"/>
        <w:wordWrap/>
        <w:spacing w:beforeLines="0" w:before="120" w:beforeAutospacing="0" w:afterLines="0" w:after="120" w:afterAutospacing="0" w:line="360" w:lineRule="auto"/>
        <w:contextualSpacing w:val="0"/>
        <w:mirrorIndents/>
        <w:jc w:val="left"/>
      </w:pPr>
      <w:rPr>
        <w:rFonts w:ascii="Arial" w:hAnsi="Arial"/>
        <w:b/>
        <w:sz w:val="22"/>
      </w:rPr>
      <w:tblPr/>
      <w:trPr>
        <w:tblHeader/>
      </w:trPr>
      <w:tcPr>
        <w:tcBorders>
          <w:bottom w:val="nil"/>
          <w:insideH w:val="nil"/>
          <w:insideV w:val="nil"/>
        </w:tcBorders>
        <w:shd w:val="clear" w:color="auto" w:fill="002664"/>
      </w:tcPr>
    </w:tblStylePr>
    <w:tblStylePr w:type="lastRow">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noWrap/>
        <w:tcMar>
          <w:top w:w="113" w:type="dxa"/>
          <w:left w:w="0" w:type="nil"/>
          <w:bottom w:w="57" w:type="dxa"/>
          <w:right w:w="0" w:type="nil"/>
        </w:tcMar>
      </w:tcPr>
    </w:tblStylePr>
    <w:tblStylePr w:type="firstCol">
      <w:pPr>
        <w:wordWrap/>
        <w:spacing w:beforeLines="0" w:before="120" w:beforeAutospacing="0" w:afterLines="0" w:after="120" w:afterAutospacing="0" w:line="360" w:lineRule="auto"/>
      </w:pPr>
      <w:rPr>
        <w:rFonts w:ascii="Arial" w:hAnsi="Arial"/>
        <w:b/>
        <w:sz w:val="22"/>
      </w:rPr>
    </w:tblStylePr>
    <w:tblStylePr w:type="lastCol">
      <w:pPr>
        <w:wordWrap/>
        <w:spacing w:beforeLines="0" w:before="120" w:beforeAutospacing="0" w:afterLines="0" w:after="120" w:afterAutospacing="0" w:line="360" w:lineRule="auto"/>
      </w:pPr>
      <w:rPr>
        <w:rFonts w:ascii="Arial" w:hAnsi="Arial"/>
        <w:sz w:val="22"/>
      </w:rPr>
    </w:tblStylePr>
    <w:tblStylePr w:type="band1Vert">
      <w:pPr>
        <w:wordWrap/>
        <w:spacing w:beforeLines="0" w:before="120" w:beforeAutospacing="0" w:afterLines="0" w:after="120" w:afterAutospacing="0" w:line="360" w:lineRule="auto"/>
      </w:pPr>
      <w:rPr>
        <w:rFonts w:ascii="Arial" w:hAnsi="Arial"/>
        <w:sz w:val="22"/>
      </w:rPr>
    </w:tblStylePr>
    <w:tblStylePr w:type="band2Vert">
      <w:pPr>
        <w:wordWrap/>
        <w:spacing w:beforeLines="0" w:before="120" w:beforeAutospacing="0" w:afterLines="0" w:after="120" w:afterAutospacing="0" w:line="360" w:lineRule="auto"/>
      </w:pPr>
      <w:rPr>
        <w:rFonts w:ascii="Arial" w:hAnsi="Arial"/>
        <w:sz w:val="22"/>
      </w:rPr>
    </w:tblStylePr>
    <w:tblStylePr w:type="band1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FFFFFF" w:themeFill="background1"/>
        <w:noWrap/>
      </w:tcPr>
    </w:tblStylePr>
    <w:tblStylePr w:type="band2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EBEBEB"/>
        <w:noWrap/>
      </w:tcPr>
    </w:tblStylePr>
  </w:style>
  <w:style w:type="table" w:styleId="TableGrid">
    <w:name w:val="Table Grid"/>
    <w:basedOn w:val="TableNormal"/>
    <w:uiPriority w:val="39"/>
    <w:rsid w:val="007F1C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aliases w:val="ŠList Number"/>
    <w:basedOn w:val="Normal"/>
    <w:uiPriority w:val="7"/>
    <w:qFormat/>
    <w:rsid w:val="007F1CC5"/>
    <w:pPr>
      <w:numPr>
        <w:numId w:val="21"/>
      </w:numPr>
    </w:pPr>
  </w:style>
  <w:style w:type="paragraph" w:styleId="ListNumber2">
    <w:name w:val="List Number 2"/>
    <w:aliases w:val="ŠList Number 2"/>
    <w:basedOn w:val="Normal"/>
    <w:uiPriority w:val="8"/>
    <w:qFormat/>
    <w:rsid w:val="007F1CC5"/>
    <w:pPr>
      <w:numPr>
        <w:numId w:val="20"/>
      </w:numPr>
    </w:pPr>
  </w:style>
  <w:style w:type="paragraph" w:styleId="ListBullet">
    <w:name w:val="List Bullet"/>
    <w:aliases w:val="ŠList Bullet"/>
    <w:basedOn w:val="Normal"/>
    <w:uiPriority w:val="9"/>
    <w:qFormat/>
    <w:rsid w:val="007F1CC5"/>
    <w:pPr>
      <w:numPr>
        <w:numId w:val="19"/>
      </w:numPr>
    </w:pPr>
  </w:style>
  <w:style w:type="paragraph" w:styleId="ListBullet2">
    <w:name w:val="List Bullet 2"/>
    <w:aliases w:val="ŠList Bullet 2"/>
    <w:basedOn w:val="Normal"/>
    <w:uiPriority w:val="10"/>
    <w:qFormat/>
    <w:rsid w:val="000F7A68"/>
    <w:pPr>
      <w:numPr>
        <w:numId w:val="17"/>
      </w:numPr>
      <w:ind w:left="1134" w:hanging="567"/>
    </w:pPr>
  </w:style>
  <w:style w:type="paragraph" w:customStyle="1" w:styleId="FeatureBox4">
    <w:name w:val="ŠFeature Box 4"/>
    <w:basedOn w:val="FeatureBox2"/>
    <w:next w:val="Normal"/>
    <w:uiPriority w:val="14"/>
    <w:qFormat/>
    <w:rsid w:val="007F1CC5"/>
    <w:pPr>
      <w:pBdr>
        <w:top w:val="single" w:sz="24" w:space="10" w:color="EBEBEB"/>
        <w:left w:val="single" w:sz="24" w:space="10" w:color="EBEBEB"/>
        <w:bottom w:val="single" w:sz="24" w:space="10" w:color="EBEBEB"/>
        <w:right w:val="single" w:sz="24" w:space="10" w:color="EBEBEB"/>
      </w:pBdr>
      <w:shd w:val="clear" w:color="auto" w:fill="EBEBEB"/>
    </w:pPr>
  </w:style>
  <w:style w:type="paragraph" w:customStyle="1" w:styleId="Pulloutquote">
    <w:name w:val="ŠPull out quote"/>
    <w:basedOn w:val="Normal"/>
    <w:next w:val="Normal"/>
    <w:uiPriority w:val="20"/>
    <w:qFormat/>
    <w:rsid w:val="007F1CC5"/>
    <w:pPr>
      <w:keepNext/>
      <w:ind w:left="567" w:right="57"/>
    </w:pPr>
    <w:rPr>
      <w:szCs w:val="22"/>
    </w:rPr>
  </w:style>
  <w:style w:type="paragraph" w:customStyle="1" w:styleId="Documentname">
    <w:name w:val="ŠDocument name"/>
    <w:basedOn w:val="Normal"/>
    <w:next w:val="Normal"/>
    <w:uiPriority w:val="17"/>
    <w:qFormat/>
    <w:rsid w:val="007F1CC5"/>
    <w:pPr>
      <w:pBdr>
        <w:bottom w:val="single" w:sz="8" w:space="10" w:color="D3D3D3" w:themeColor="background2" w:themeShade="E6"/>
      </w:pBdr>
      <w:spacing w:before="0" w:after="240" w:line="276" w:lineRule="auto"/>
      <w:jc w:val="right"/>
    </w:pPr>
    <w:rPr>
      <w:bCs/>
      <w:sz w:val="18"/>
      <w:szCs w:val="18"/>
    </w:rPr>
  </w:style>
  <w:style w:type="paragraph" w:customStyle="1" w:styleId="Imageattributioncaption">
    <w:name w:val="ŠImage attribution caption"/>
    <w:basedOn w:val="Normal"/>
    <w:next w:val="Normal"/>
    <w:uiPriority w:val="15"/>
    <w:qFormat/>
    <w:rsid w:val="007F1CC5"/>
    <w:pPr>
      <w:spacing w:after="0"/>
    </w:pPr>
    <w:rPr>
      <w:sz w:val="18"/>
      <w:szCs w:val="18"/>
    </w:rPr>
  </w:style>
  <w:style w:type="paragraph" w:customStyle="1" w:styleId="FeatureBox2">
    <w:name w:val="ŠFeature Box 2"/>
    <w:basedOn w:val="Normal"/>
    <w:next w:val="Normal"/>
    <w:link w:val="FeatureBox2Char"/>
    <w:uiPriority w:val="12"/>
    <w:qFormat/>
    <w:rsid w:val="007F1CC5"/>
    <w:pPr>
      <w:pBdr>
        <w:top w:val="single" w:sz="24" w:space="10" w:color="CCEDFC"/>
        <w:left w:val="single" w:sz="24" w:space="10" w:color="CCEDFC"/>
        <w:bottom w:val="single" w:sz="24" w:space="10" w:color="CCEDFC"/>
        <w:right w:val="single" w:sz="24" w:space="10" w:color="CCEDFC"/>
      </w:pBdr>
      <w:shd w:val="clear" w:color="auto" w:fill="CCEDFC"/>
    </w:pPr>
  </w:style>
  <w:style w:type="paragraph" w:customStyle="1" w:styleId="FeatureBox3">
    <w:name w:val="ŠFeature Box 3"/>
    <w:basedOn w:val="Normal"/>
    <w:next w:val="Normal"/>
    <w:uiPriority w:val="13"/>
    <w:qFormat/>
    <w:rsid w:val="007F1CC5"/>
    <w:pPr>
      <w:pBdr>
        <w:top w:val="single" w:sz="24" w:space="10" w:color="FFB8C2"/>
        <w:left w:val="single" w:sz="24" w:space="10" w:color="FFB8C2"/>
        <w:bottom w:val="single" w:sz="24" w:space="10" w:color="FFB8C2"/>
        <w:right w:val="single" w:sz="24" w:space="10" w:color="FFB8C2"/>
      </w:pBdr>
      <w:shd w:val="clear" w:color="auto" w:fill="FFB8C2"/>
    </w:pPr>
  </w:style>
  <w:style w:type="paragraph" w:customStyle="1" w:styleId="FeatureBox">
    <w:name w:val="ŠFeature Box"/>
    <w:basedOn w:val="Normal"/>
    <w:next w:val="Normal"/>
    <w:uiPriority w:val="11"/>
    <w:qFormat/>
    <w:rsid w:val="007F1CC5"/>
    <w:pPr>
      <w:pBdr>
        <w:top w:val="single" w:sz="24" w:space="10" w:color="002664"/>
        <w:left w:val="single" w:sz="24" w:space="10" w:color="002664"/>
        <w:bottom w:val="single" w:sz="24" w:space="10" w:color="002664"/>
        <w:right w:val="single" w:sz="24" w:space="10" w:color="002664"/>
      </w:pBdr>
    </w:pPr>
  </w:style>
  <w:style w:type="paragraph" w:styleId="Subtitle">
    <w:name w:val="Subtitle"/>
    <w:basedOn w:val="Normal"/>
    <w:next w:val="Normal"/>
    <w:link w:val="SubtitleChar"/>
    <w:uiPriority w:val="11"/>
    <w:semiHidden/>
    <w:qFormat/>
    <w:rsid w:val="007F1CC5"/>
    <w:pPr>
      <w:numPr>
        <w:ilvl w:val="1"/>
      </w:numPr>
      <w:spacing w:after="160"/>
    </w:pPr>
    <w:rPr>
      <w:rFonts w:eastAsiaTheme="minorEastAsia" w:cstheme="minorBidi"/>
      <w:color w:val="5A5A5A" w:themeColor="text1" w:themeTint="A5"/>
      <w:spacing w:val="15"/>
      <w:szCs w:val="22"/>
    </w:rPr>
  </w:style>
  <w:style w:type="character" w:customStyle="1" w:styleId="SubtitleChar">
    <w:name w:val="Subtitle Char"/>
    <w:basedOn w:val="DefaultParagraphFont"/>
    <w:link w:val="Subtitle"/>
    <w:uiPriority w:val="11"/>
    <w:semiHidden/>
    <w:rsid w:val="007F1CC5"/>
    <w:rPr>
      <w:rFonts w:ascii="Arial" w:eastAsiaTheme="minorEastAsia" w:hAnsi="Arial"/>
      <w:color w:val="5A5A5A" w:themeColor="text1" w:themeTint="A5"/>
      <w:spacing w:val="15"/>
    </w:rPr>
  </w:style>
  <w:style w:type="character" w:styleId="Hyperlink">
    <w:name w:val="Hyperlink"/>
    <w:aliases w:val="ŠHyperlink"/>
    <w:basedOn w:val="DefaultParagraphFont"/>
    <w:uiPriority w:val="99"/>
    <w:unhideWhenUsed/>
    <w:rsid w:val="007F1CC5"/>
    <w:rPr>
      <w:color w:val="001C4A" w:themeColor="accent1" w:themeShade="BF"/>
      <w:u w:val="single"/>
    </w:rPr>
  </w:style>
  <w:style w:type="paragraph" w:customStyle="1" w:styleId="Logo">
    <w:name w:val="ŠLogo"/>
    <w:basedOn w:val="Normal"/>
    <w:uiPriority w:val="18"/>
    <w:qFormat/>
    <w:rsid w:val="007F1CC5"/>
    <w:pPr>
      <w:tabs>
        <w:tab w:val="right" w:pos="10200"/>
      </w:tabs>
      <w:spacing w:after="0" w:line="300" w:lineRule="atLeast"/>
      <w:ind w:left="-567" w:right="-567" w:firstLine="567"/>
    </w:pPr>
    <w:rPr>
      <w:bCs/>
      <w:color w:val="002664"/>
    </w:rPr>
  </w:style>
  <w:style w:type="paragraph" w:styleId="TOC1">
    <w:name w:val="toc 1"/>
    <w:aliases w:val="ŠTOC 1"/>
    <w:basedOn w:val="Normal"/>
    <w:next w:val="Normal"/>
    <w:uiPriority w:val="39"/>
    <w:unhideWhenUsed/>
    <w:rsid w:val="007F1CC5"/>
    <w:pPr>
      <w:tabs>
        <w:tab w:val="right" w:leader="dot" w:pos="14570"/>
      </w:tabs>
      <w:spacing w:before="0"/>
    </w:pPr>
    <w:rPr>
      <w:b/>
      <w:noProof/>
    </w:rPr>
  </w:style>
  <w:style w:type="paragraph" w:styleId="TOC2">
    <w:name w:val="toc 2"/>
    <w:aliases w:val="ŠTOC 2"/>
    <w:basedOn w:val="Normal"/>
    <w:next w:val="Normal"/>
    <w:uiPriority w:val="39"/>
    <w:unhideWhenUsed/>
    <w:rsid w:val="007F1CC5"/>
    <w:pPr>
      <w:tabs>
        <w:tab w:val="right" w:leader="dot" w:pos="14570"/>
      </w:tabs>
      <w:spacing w:before="0"/>
    </w:pPr>
    <w:rPr>
      <w:noProof/>
    </w:rPr>
  </w:style>
  <w:style w:type="paragraph" w:styleId="TOC3">
    <w:name w:val="toc 3"/>
    <w:aliases w:val="ŠTOC 3"/>
    <w:basedOn w:val="Normal"/>
    <w:next w:val="Normal"/>
    <w:uiPriority w:val="39"/>
    <w:unhideWhenUsed/>
    <w:rsid w:val="007F1CC5"/>
    <w:pPr>
      <w:spacing w:before="0"/>
      <w:ind w:left="244"/>
    </w:pPr>
  </w:style>
  <w:style w:type="character" w:customStyle="1" w:styleId="BoldItalic">
    <w:name w:val="ŠBold Italic"/>
    <w:basedOn w:val="DefaultParagraphFont"/>
    <w:uiPriority w:val="1"/>
    <w:qFormat/>
    <w:rsid w:val="007F1CC5"/>
    <w:rPr>
      <w:b/>
      <w:i/>
      <w:iCs/>
    </w:rPr>
  </w:style>
  <w:style w:type="character" w:customStyle="1" w:styleId="Heading1Char">
    <w:name w:val="Heading 1 Char"/>
    <w:aliases w:val="ŠHeading 1 Char"/>
    <w:basedOn w:val="DefaultParagraphFont"/>
    <w:link w:val="Heading1"/>
    <w:uiPriority w:val="3"/>
    <w:rsid w:val="007F1CC5"/>
    <w:rPr>
      <w:rFonts w:ascii="Arial" w:eastAsiaTheme="majorEastAsia" w:hAnsi="Arial" w:cs="Arial"/>
      <w:bCs/>
      <w:color w:val="002664"/>
      <w:sz w:val="40"/>
      <w:szCs w:val="52"/>
    </w:rPr>
  </w:style>
  <w:style w:type="character" w:customStyle="1" w:styleId="Heading2Char">
    <w:name w:val="Heading 2 Char"/>
    <w:aliases w:val="ŠHeading 2 Char"/>
    <w:basedOn w:val="DefaultParagraphFont"/>
    <w:link w:val="Heading2"/>
    <w:uiPriority w:val="3"/>
    <w:rsid w:val="007F1CC5"/>
    <w:rPr>
      <w:rFonts w:ascii="Arial" w:eastAsiaTheme="majorEastAsia" w:hAnsi="Arial" w:cs="Arial"/>
      <w:bCs/>
      <w:color w:val="002664"/>
      <w:sz w:val="36"/>
      <w:szCs w:val="48"/>
    </w:rPr>
  </w:style>
  <w:style w:type="paragraph" w:styleId="TOCHeading">
    <w:name w:val="TOC Heading"/>
    <w:aliases w:val="ŠTOC Heading"/>
    <w:basedOn w:val="Heading1"/>
    <w:next w:val="Normal"/>
    <w:uiPriority w:val="38"/>
    <w:qFormat/>
    <w:rsid w:val="007F1CC5"/>
    <w:pPr>
      <w:spacing w:after="240"/>
      <w:outlineLvl w:val="9"/>
    </w:pPr>
    <w:rPr>
      <w:szCs w:val="40"/>
    </w:rPr>
  </w:style>
  <w:style w:type="paragraph" w:styleId="Footer">
    <w:name w:val="footer"/>
    <w:aliases w:val="ŠFooter"/>
    <w:basedOn w:val="Normal"/>
    <w:link w:val="FooterChar"/>
    <w:uiPriority w:val="19"/>
    <w:rsid w:val="007F1CC5"/>
    <w:pPr>
      <w:tabs>
        <w:tab w:val="center" w:pos="4513"/>
        <w:tab w:val="right" w:pos="9026"/>
        <w:tab w:val="right" w:pos="10773"/>
      </w:tabs>
      <w:spacing w:after="0" w:line="23" w:lineRule="atLeast"/>
      <w:ind w:right="-567"/>
    </w:pPr>
    <w:rPr>
      <w:sz w:val="18"/>
      <w:szCs w:val="18"/>
    </w:rPr>
  </w:style>
  <w:style w:type="character" w:customStyle="1" w:styleId="FooterChar">
    <w:name w:val="Footer Char"/>
    <w:aliases w:val="ŠFooter Char"/>
    <w:basedOn w:val="DefaultParagraphFont"/>
    <w:link w:val="Footer"/>
    <w:uiPriority w:val="19"/>
    <w:rsid w:val="007F1CC5"/>
    <w:rPr>
      <w:rFonts w:ascii="Arial" w:hAnsi="Arial" w:cs="Arial"/>
      <w:sz w:val="18"/>
      <w:szCs w:val="18"/>
    </w:rPr>
  </w:style>
  <w:style w:type="paragraph" w:styleId="Header">
    <w:name w:val="header"/>
    <w:aliases w:val="ŠHeader"/>
    <w:basedOn w:val="Normal"/>
    <w:link w:val="HeaderChar"/>
    <w:uiPriority w:val="16"/>
    <w:rsid w:val="007F1CC5"/>
    <w:rPr>
      <w:noProof/>
      <w:color w:val="002664"/>
      <w:sz w:val="28"/>
      <w:szCs w:val="28"/>
    </w:rPr>
  </w:style>
  <w:style w:type="character" w:customStyle="1" w:styleId="HeaderChar">
    <w:name w:val="Header Char"/>
    <w:aliases w:val="ŠHeader Char"/>
    <w:basedOn w:val="DefaultParagraphFont"/>
    <w:link w:val="Header"/>
    <w:uiPriority w:val="16"/>
    <w:rsid w:val="007F1CC5"/>
    <w:rPr>
      <w:rFonts w:ascii="Arial" w:hAnsi="Arial" w:cs="Arial"/>
      <w:noProof/>
      <w:color w:val="002664"/>
      <w:sz w:val="28"/>
      <w:szCs w:val="28"/>
    </w:rPr>
  </w:style>
  <w:style w:type="character" w:customStyle="1" w:styleId="Heading3Char">
    <w:name w:val="Heading 3 Char"/>
    <w:aliases w:val="ŠHeading 3 Char"/>
    <w:basedOn w:val="DefaultParagraphFont"/>
    <w:link w:val="Heading3"/>
    <w:uiPriority w:val="4"/>
    <w:rsid w:val="007F1CC5"/>
    <w:rPr>
      <w:rFonts w:ascii="Arial" w:hAnsi="Arial" w:cs="Arial"/>
      <w:color w:val="002664"/>
      <w:sz w:val="32"/>
      <w:szCs w:val="40"/>
    </w:rPr>
  </w:style>
  <w:style w:type="character" w:customStyle="1" w:styleId="Heading4Char">
    <w:name w:val="Heading 4 Char"/>
    <w:aliases w:val="ŠHeading 4 Char"/>
    <w:basedOn w:val="DefaultParagraphFont"/>
    <w:link w:val="Heading4"/>
    <w:uiPriority w:val="5"/>
    <w:rsid w:val="007F1CC5"/>
    <w:rPr>
      <w:rFonts w:ascii="Arial" w:hAnsi="Arial" w:cs="Arial"/>
      <w:color w:val="002664"/>
      <w:sz w:val="28"/>
      <w:szCs w:val="36"/>
    </w:rPr>
  </w:style>
  <w:style w:type="character" w:customStyle="1" w:styleId="Heading5Char">
    <w:name w:val="Heading 5 Char"/>
    <w:aliases w:val="ŠHeading 5 Char"/>
    <w:basedOn w:val="DefaultParagraphFont"/>
    <w:link w:val="Heading5"/>
    <w:uiPriority w:val="6"/>
    <w:rsid w:val="007F1CC5"/>
    <w:rPr>
      <w:rFonts w:ascii="Arial" w:hAnsi="Arial" w:cs="Arial"/>
      <w:b/>
      <w:szCs w:val="32"/>
    </w:rPr>
  </w:style>
  <w:style w:type="character" w:styleId="UnresolvedMention">
    <w:name w:val="Unresolved Mention"/>
    <w:basedOn w:val="DefaultParagraphFont"/>
    <w:uiPriority w:val="99"/>
    <w:semiHidden/>
    <w:unhideWhenUsed/>
    <w:rsid w:val="007F1CC5"/>
    <w:rPr>
      <w:color w:val="605E5C"/>
      <w:shd w:val="clear" w:color="auto" w:fill="E1DFDD"/>
    </w:rPr>
  </w:style>
  <w:style w:type="character" w:styleId="SubtleEmphasis">
    <w:name w:val="Subtle Emphasis"/>
    <w:basedOn w:val="DefaultParagraphFont"/>
    <w:uiPriority w:val="19"/>
    <w:semiHidden/>
    <w:qFormat/>
    <w:rsid w:val="007F1CC5"/>
    <w:rPr>
      <w:i/>
      <w:iCs/>
      <w:color w:val="404040" w:themeColor="text1" w:themeTint="BF"/>
    </w:rPr>
  </w:style>
  <w:style w:type="paragraph" w:styleId="TOC4">
    <w:name w:val="toc 4"/>
    <w:aliases w:val="ŠTOC 4"/>
    <w:basedOn w:val="Normal"/>
    <w:next w:val="Normal"/>
    <w:autoRedefine/>
    <w:uiPriority w:val="39"/>
    <w:unhideWhenUsed/>
    <w:rsid w:val="007F1CC5"/>
    <w:pPr>
      <w:spacing w:before="0"/>
      <w:ind w:left="488"/>
    </w:pPr>
  </w:style>
  <w:style w:type="character" w:styleId="CommentReference">
    <w:name w:val="annotation reference"/>
    <w:basedOn w:val="DefaultParagraphFont"/>
    <w:uiPriority w:val="99"/>
    <w:semiHidden/>
    <w:unhideWhenUsed/>
    <w:rsid w:val="007F1CC5"/>
    <w:rPr>
      <w:sz w:val="16"/>
      <w:szCs w:val="16"/>
    </w:rPr>
  </w:style>
  <w:style w:type="paragraph" w:styleId="CommentText">
    <w:name w:val="annotation text"/>
    <w:basedOn w:val="Normal"/>
    <w:link w:val="CommentTextChar"/>
    <w:uiPriority w:val="99"/>
    <w:unhideWhenUsed/>
    <w:rsid w:val="007F1CC5"/>
    <w:pPr>
      <w:spacing w:line="240" w:lineRule="auto"/>
    </w:pPr>
    <w:rPr>
      <w:sz w:val="20"/>
      <w:szCs w:val="20"/>
    </w:rPr>
  </w:style>
  <w:style w:type="character" w:customStyle="1" w:styleId="CommentTextChar">
    <w:name w:val="Comment Text Char"/>
    <w:basedOn w:val="DefaultParagraphFont"/>
    <w:link w:val="CommentText"/>
    <w:uiPriority w:val="99"/>
    <w:rsid w:val="007F1CC5"/>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7F1CC5"/>
    <w:rPr>
      <w:b/>
      <w:bCs/>
    </w:rPr>
  </w:style>
  <w:style w:type="character" w:customStyle="1" w:styleId="CommentSubjectChar">
    <w:name w:val="Comment Subject Char"/>
    <w:basedOn w:val="CommentTextChar"/>
    <w:link w:val="CommentSubject"/>
    <w:uiPriority w:val="99"/>
    <w:semiHidden/>
    <w:rsid w:val="007F1CC5"/>
    <w:rPr>
      <w:rFonts w:ascii="Arial" w:hAnsi="Arial" w:cs="Arial"/>
      <w:b/>
      <w:bCs/>
      <w:sz w:val="20"/>
      <w:szCs w:val="20"/>
    </w:rPr>
  </w:style>
  <w:style w:type="character" w:styleId="Strong">
    <w:name w:val="Strong"/>
    <w:aliases w:val="ŠStrong,Bold"/>
    <w:qFormat/>
    <w:rsid w:val="007F1CC5"/>
    <w:rPr>
      <w:b/>
      <w:bCs/>
    </w:rPr>
  </w:style>
  <w:style w:type="character" w:styleId="Emphasis">
    <w:name w:val="Emphasis"/>
    <w:aliases w:val="ŠEmphasis,Italic"/>
    <w:qFormat/>
    <w:rsid w:val="007F1CC5"/>
    <w:rPr>
      <w:i/>
      <w:iCs/>
    </w:rPr>
  </w:style>
  <w:style w:type="paragraph" w:styleId="ListNumber3">
    <w:name w:val="List Number 3"/>
    <w:aliases w:val="ŠList Number 3"/>
    <w:basedOn w:val="ListBullet3"/>
    <w:uiPriority w:val="8"/>
    <w:rsid w:val="0007699B"/>
    <w:pPr>
      <w:numPr>
        <w:ilvl w:val="2"/>
        <w:numId w:val="20"/>
      </w:numPr>
      <w:ind w:left="1701" w:hanging="567"/>
    </w:pPr>
  </w:style>
  <w:style w:type="paragraph" w:styleId="ListBullet3">
    <w:name w:val="List Bullet 3"/>
    <w:aliases w:val="ŠList Bullet 3"/>
    <w:basedOn w:val="Normal"/>
    <w:uiPriority w:val="10"/>
    <w:rsid w:val="0007699B"/>
    <w:pPr>
      <w:numPr>
        <w:numId w:val="18"/>
      </w:numPr>
      <w:ind w:left="1701" w:hanging="567"/>
    </w:pPr>
  </w:style>
  <w:style w:type="character" w:styleId="PlaceholderText">
    <w:name w:val="Placeholder Text"/>
    <w:basedOn w:val="DefaultParagraphFont"/>
    <w:uiPriority w:val="99"/>
    <w:semiHidden/>
    <w:rsid w:val="007F1CC5"/>
    <w:rPr>
      <w:color w:val="808080"/>
    </w:rPr>
  </w:style>
  <w:style w:type="paragraph" w:styleId="Revision">
    <w:name w:val="Revision"/>
    <w:hidden/>
    <w:uiPriority w:val="99"/>
    <w:semiHidden/>
    <w:rsid w:val="000769CC"/>
    <w:pPr>
      <w:spacing w:after="0" w:line="240" w:lineRule="auto"/>
    </w:pPr>
    <w:rPr>
      <w:rFonts w:ascii="Arial" w:hAnsi="Arial" w:cs="Arial"/>
      <w:szCs w:val="24"/>
    </w:rPr>
  </w:style>
  <w:style w:type="paragraph" w:customStyle="1" w:styleId="Subtitle0">
    <w:name w:val="ŠSubtitle"/>
    <w:basedOn w:val="Normal"/>
    <w:link w:val="SubtitleChar0"/>
    <w:uiPriority w:val="2"/>
    <w:qFormat/>
    <w:rsid w:val="007F1CC5"/>
    <w:pPr>
      <w:spacing w:before="360"/>
    </w:pPr>
    <w:rPr>
      <w:color w:val="002664"/>
      <w:sz w:val="44"/>
      <w:szCs w:val="48"/>
    </w:rPr>
  </w:style>
  <w:style w:type="character" w:customStyle="1" w:styleId="SubtitleChar0">
    <w:name w:val="ŠSubtitle Char"/>
    <w:basedOn w:val="DefaultParagraphFont"/>
    <w:link w:val="Subtitle0"/>
    <w:uiPriority w:val="2"/>
    <w:rsid w:val="007F1CC5"/>
    <w:rPr>
      <w:rFonts w:ascii="Arial" w:hAnsi="Arial" w:cs="Arial"/>
      <w:color w:val="002664"/>
      <w:sz w:val="44"/>
      <w:szCs w:val="48"/>
    </w:rPr>
  </w:style>
  <w:style w:type="paragraph" w:styleId="Title">
    <w:name w:val="Title"/>
    <w:aliases w:val="ŠTitle"/>
    <w:basedOn w:val="Normal"/>
    <w:next w:val="Normal"/>
    <w:link w:val="TitleChar"/>
    <w:uiPriority w:val="1"/>
    <w:rsid w:val="007F1CC5"/>
    <w:pPr>
      <w:pBdr>
        <w:bottom w:val="single" w:sz="4" w:space="1" w:color="002664"/>
      </w:pBdr>
      <w:spacing w:before="2000" w:after="0"/>
      <w:contextualSpacing/>
    </w:pPr>
    <w:rPr>
      <w:rFonts w:eastAsiaTheme="majorEastAsia" w:cstheme="majorBidi"/>
      <w:color w:val="002664"/>
      <w:spacing w:val="-10"/>
      <w:kern w:val="28"/>
      <w:sz w:val="80"/>
      <w:szCs w:val="80"/>
    </w:rPr>
  </w:style>
  <w:style w:type="character" w:customStyle="1" w:styleId="TitleChar">
    <w:name w:val="Title Char"/>
    <w:aliases w:val="ŠTitle Char"/>
    <w:basedOn w:val="DefaultParagraphFont"/>
    <w:link w:val="Title"/>
    <w:uiPriority w:val="1"/>
    <w:rsid w:val="007F1CC5"/>
    <w:rPr>
      <w:rFonts w:ascii="Arial" w:eastAsiaTheme="majorEastAsia" w:hAnsi="Arial" w:cstheme="majorBidi"/>
      <w:color w:val="002664"/>
      <w:spacing w:val="-10"/>
      <w:kern w:val="28"/>
      <w:sz w:val="80"/>
      <w:szCs w:val="80"/>
    </w:rPr>
  </w:style>
  <w:style w:type="paragraph" w:styleId="ListParagraph">
    <w:name w:val="List Paragraph"/>
    <w:aliases w:val="ŠList Paragraph"/>
    <w:basedOn w:val="Normal"/>
    <w:uiPriority w:val="34"/>
    <w:unhideWhenUsed/>
    <w:qFormat/>
    <w:rsid w:val="007F1CC5"/>
    <w:pPr>
      <w:ind w:left="567"/>
    </w:pPr>
  </w:style>
  <w:style w:type="character" w:customStyle="1" w:styleId="Featuretext1">
    <w:name w:val="ŠFeature text 1"/>
    <w:uiPriority w:val="15"/>
    <w:qFormat/>
    <w:rsid w:val="008D02E0"/>
    <w:rPr>
      <w:rFonts w:ascii="Arial" w:hAnsi="Arial"/>
      <w:b/>
      <w:color w:val="323695"/>
      <w:sz w:val="22"/>
    </w:rPr>
  </w:style>
  <w:style w:type="character" w:customStyle="1" w:styleId="Featuretext2">
    <w:name w:val="ŠFeature text 2"/>
    <w:uiPriority w:val="15"/>
    <w:qFormat/>
    <w:rsid w:val="008D02E0"/>
    <w:rPr>
      <w:rFonts w:ascii="Arial" w:hAnsi="Arial"/>
      <w:b/>
      <w:color w:val="B30000"/>
      <w:sz w:val="22"/>
    </w:rPr>
  </w:style>
  <w:style w:type="character" w:customStyle="1" w:styleId="Featuretext3">
    <w:name w:val="ŠFeature text 3"/>
    <w:uiPriority w:val="15"/>
    <w:qFormat/>
    <w:rsid w:val="008D02E0"/>
    <w:rPr>
      <w:rFonts w:ascii="Arial" w:hAnsi="Arial"/>
      <w:b/>
      <w:color w:val="2675C4"/>
      <w:sz w:val="22"/>
    </w:rPr>
  </w:style>
  <w:style w:type="character" w:customStyle="1" w:styleId="Featuretext4">
    <w:name w:val="ŠFeature text 4"/>
    <w:uiPriority w:val="15"/>
    <w:qFormat/>
    <w:rsid w:val="008D02E0"/>
    <w:rPr>
      <w:rFonts w:ascii="Arial" w:hAnsi="Arial"/>
      <w:b/>
      <w:color w:val="88419D"/>
      <w:sz w:val="22"/>
    </w:rPr>
  </w:style>
  <w:style w:type="character" w:customStyle="1" w:styleId="Featuretext5">
    <w:name w:val="ŠFeature text 5"/>
    <w:uiPriority w:val="15"/>
    <w:qFormat/>
    <w:rsid w:val="008D02E0"/>
    <w:rPr>
      <w:rFonts w:ascii="Arial" w:hAnsi="Arial"/>
      <w:b/>
      <w:color w:val="BD5704"/>
      <w:sz w:val="22"/>
    </w:rPr>
  </w:style>
  <w:style w:type="table" w:styleId="GridTable4-Accent6">
    <w:name w:val="Grid Table 4 Accent 6"/>
    <w:basedOn w:val="TableNormal"/>
    <w:uiPriority w:val="49"/>
    <w:rsid w:val="008D02E0"/>
    <w:pPr>
      <w:spacing w:after="0" w:line="240" w:lineRule="auto"/>
    </w:pPr>
    <w:tblPr>
      <w:tblStyleRowBandSize w:val="1"/>
      <w:tblStyleColBandSize w:val="1"/>
      <w:tblBorders>
        <w:top w:val="single" w:sz="4" w:space="0" w:color="FFD4D9" w:themeColor="accent6" w:themeTint="99"/>
        <w:left w:val="single" w:sz="4" w:space="0" w:color="FFD4D9" w:themeColor="accent6" w:themeTint="99"/>
        <w:bottom w:val="single" w:sz="4" w:space="0" w:color="FFD4D9" w:themeColor="accent6" w:themeTint="99"/>
        <w:right w:val="single" w:sz="4" w:space="0" w:color="FFD4D9" w:themeColor="accent6" w:themeTint="99"/>
        <w:insideH w:val="single" w:sz="4" w:space="0" w:color="FFD4D9" w:themeColor="accent6" w:themeTint="99"/>
        <w:insideV w:val="single" w:sz="4" w:space="0" w:color="FFD4D9" w:themeColor="accent6" w:themeTint="99"/>
      </w:tblBorders>
    </w:tblPr>
    <w:tblStylePr w:type="firstRow">
      <w:rPr>
        <w:b/>
        <w:bCs/>
        <w:color w:val="FFFFFF" w:themeColor="background1"/>
      </w:rPr>
      <w:tblPr/>
      <w:tcPr>
        <w:tcBorders>
          <w:top w:val="single" w:sz="4" w:space="0" w:color="FFB8C1" w:themeColor="accent6"/>
          <w:left w:val="single" w:sz="4" w:space="0" w:color="FFB8C1" w:themeColor="accent6"/>
          <w:bottom w:val="single" w:sz="4" w:space="0" w:color="FFB8C1" w:themeColor="accent6"/>
          <w:right w:val="single" w:sz="4" w:space="0" w:color="FFB8C1" w:themeColor="accent6"/>
          <w:insideH w:val="nil"/>
          <w:insideV w:val="nil"/>
        </w:tcBorders>
        <w:shd w:val="clear" w:color="auto" w:fill="FFB8C1" w:themeFill="accent6"/>
      </w:tcPr>
    </w:tblStylePr>
    <w:tblStylePr w:type="lastRow">
      <w:rPr>
        <w:b/>
        <w:bCs/>
      </w:rPr>
      <w:tblPr/>
      <w:tcPr>
        <w:tcBorders>
          <w:top w:val="double" w:sz="4" w:space="0" w:color="FFB8C1" w:themeColor="accent6"/>
        </w:tcBorders>
      </w:tcPr>
    </w:tblStylePr>
    <w:tblStylePr w:type="firstCol">
      <w:rPr>
        <w:b/>
        <w:bCs/>
      </w:rPr>
    </w:tblStylePr>
    <w:tblStylePr w:type="lastCol">
      <w:rPr>
        <w:b/>
        <w:bCs/>
      </w:rPr>
    </w:tblStylePr>
    <w:tblStylePr w:type="band1Vert">
      <w:tblPr/>
      <w:tcPr>
        <w:shd w:val="clear" w:color="auto" w:fill="FFF0F2" w:themeFill="accent6" w:themeFillTint="33"/>
      </w:tcPr>
    </w:tblStylePr>
    <w:tblStylePr w:type="band1Horz">
      <w:tblPr/>
      <w:tcPr>
        <w:shd w:val="clear" w:color="auto" w:fill="FFF0F2" w:themeFill="accent6" w:themeFillTint="33"/>
      </w:tcPr>
    </w:tblStylePr>
  </w:style>
  <w:style w:type="table" w:styleId="GridTable4-Accent4">
    <w:name w:val="Grid Table 4 Accent 4"/>
    <w:basedOn w:val="TableNormal"/>
    <w:uiPriority w:val="49"/>
    <w:rsid w:val="008D02E0"/>
    <w:pPr>
      <w:spacing w:after="0" w:line="240" w:lineRule="auto"/>
    </w:pPr>
    <w:tblPr>
      <w:tblStyleRowBandSize w:val="1"/>
      <w:tblStyleColBandSize w:val="1"/>
      <w:tblBorders>
        <w:top w:val="single" w:sz="4" w:space="0" w:color="DFF4FD" w:themeColor="accent4" w:themeTint="99"/>
        <w:left w:val="single" w:sz="4" w:space="0" w:color="DFF4FD" w:themeColor="accent4" w:themeTint="99"/>
        <w:bottom w:val="single" w:sz="4" w:space="0" w:color="DFF4FD" w:themeColor="accent4" w:themeTint="99"/>
        <w:right w:val="single" w:sz="4" w:space="0" w:color="DFF4FD" w:themeColor="accent4" w:themeTint="99"/>
        <w:insideH w:val="single" w:sz="4" w:space="0" w:color="DFF4FD" w:themeColor="accent4" w:themeTint="99"/>
        <w:insideV w:val="single" w:sz="4" w:space="0" w:color="DFF4FD" w:themeColor="accent4" w:themeTint="99"/>
      </w:tblBorders>
    </w:tblPr>
    <w:tblStylePr w:type="firstRow">
      <w:rPr>
        <w:b/>
        <w:bCs/>
        <w:color w:val="FFFFFF" w:themeColor="background1"/>
      </w:rPr>
      <w:tblPr/>
      <w:tcPr>
        <w:tcBorders>
          <w:top w:val="single" w:sz="4" w:space="0" w:color="CBEDFD" w:themeColor="accent4"/>
          <w:left w:val="single" w:sz="4" w:space="0" w:color="CBEDFD" w:themeColor="accent4"/>
          <w:bottom w:val="single" w:sz="4" w:space="0" w:color="CBEDFD" w:themeColor="accent4"/>
          <w:right w:val="single" w:sz="4" w:space="0" w:color="CBEDFD" w:themeColor="accent4"/>
          <w:insideH w:val="nil"/>
          <w:insideV w:val="nil"/>
        </w:tcBorders>
        <w:shd w:val="clear" w:color="auto" w:fill="CBEDFD" w:themeFill="accent4"/>
      </w:tcPr>
    </w:tblStylePr>
    <w:tblStylePr w:type="lastRow">
      <w:rPr>
        <w:b/>
        <w:bCs/>
      </w:rPr>
      <w:tblPr/>
      <w:tcPr>
        <w:tcBorders>
          <w:top w:val="double" w:sz="4" w:space="0" w:color="CBEDFD" w:themeColor="accent4"/>
        </w:tcBorders>
      </w:tcPr>
    </w:tblStylePr>
    <w:tblStylePr w:type="firstCol">
      <w:rPr>
        <w:b/>
        <w:bCs/>
      </w:rPr>
    </w:tblStylePr>
    <w:tblStylePr w:type="lastCol">
      <w:rPr>
        <w:b/>
        <w:bCs/>
      </w:rPr>
    </w:tblStylePr>
    <w:tblStylePr w:type="band1Vert">
      <w:tblPr/>
      <w:tcPr>
        <w:shd w:val="clear" w:color="auto" w:fill="F4FBFE" w:themeFill="accent4" w:themeFillTint="33"/>
      </w:tcPr>
    </w:tblStylePr>
    <w:tblStylePr w:type="band1Horz">
      <w:tblPr/>
      <w:tcPr>
        <w:shd w:val="clear" w:color="auto" w:fill="F4FBFE" w:themeFill="accent4" w:themeFillTint="33"/>
      </w:tcPr>
    </w:tblStylePr>
  </w:style>
  <w:style w:type="table" w:styleId="ListTable3-Accent4">
    <w:name w:val="List Table 3 Accent 4"/>
    <w:basedOn w:val="TableNormal"/>
    <w:uiPriority w:val="48"/>
    <w:rsid w:val="008D02E0"/>
    <w:pPr>
      <w:spacing w:after="0" w:line="240" w:lineRule="auto"/>
    </w:pPr>
    <w:tblPr>
      <w:tblStyleRowBandSize w:val="1"/>
      <w:tblStyleColBandSize w:val="1"/>
      <w:tblBorders>
        <w:top w:val="single" w:sz="4" w:space="0" w:color="CBEDFD" w:themeColor="accent4"/>
        <w:left w:val="single" w:sz="4" w:space="0" w:color="CBEDFD" w:themeColor="accent4"/>
        <w:bottom w:val="single" w:sz="4" w:space="0" w:color="CBEDFD" w:themeColor="accent4"/>
        <w:right w:val="single" w:sz="4" w:space="0" w:color="CBEDFD" w:themeColor="accent4"/>
      </w:tblBorders>
    </w:tblPr>
    <w:tblStylePr w:type="firstRow">
      <w:rPr>
        <w:b/>
        <w:bCs/>
        <w:color w:val="FFFFFF" w:themeColor="background1"/>
      </w:rPr>
      <w:tblPr/>
      <w:tcPr>
        <w:shd w:val="clear" w:color="auto" w:fill="CBEDFD" w:themeFill="accent4"/>
      </w:tcPr>
    </w:tblStylePr>
    <w:tblStylePr w:type="lastRow">
      <w:rPr>
        <w:b/>
        <w:bCs/>
      </w:rPr>
      <w:tblPr/>
      <w:tcPr>
        <w:tcBorders>
          <w:top w:val="double" w:sz="4" w:space="0" w:color="CBEDFD"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BEDFD" w:themeColor="accent4"/>
          <w:right w:val="single" w:sz="4" w:space="0" w:color="CBEDFD" w:themeColor="accent4"/>
        </w:tcBorders>
      </w:tcPr>
    </w:tblStylePr>
    <w:tblStylePr w:type="band1Horz">
      <w:tblPr/>
      <w:tcPr>
        <w:tcBorders>
          <w:top w:val="single" w:sz="4" w:space="0" w:color="CBEDFD" w:themeColor="accent4"/>
          <w:bottom w:val="single" w:sz="4" w:space="0" w:color="CBEDFD"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BEDFD" w:themeColor="accent4"/>
          <w:left w:val="nil"/>
        </w:tcBorders>
      </w:tcPr>
    </w:tblStylePr>
    <w:tblStylePr w:type="swCell">
      <w:tblPr/>
      <w:tcPr>
        <w:tcBorders>
          <w:top w:val="double" w:sz="4" w:space="0" w:color="CBEDFD" w:themeColor="accent4"/>
          <w:right w:val="nil"/>
        </w:tcBorders>
      </w:tcPr>
    </w:tblStylePr>
  </w:style>
  <w:style w:type="table" w:styleId="ListTable4-Accent4">
    <w:name w:val="List Table 4 Accent 4"/>
    <w:basedOn w:val="TableNormal"/>
    <w:uiPriority w:val="49"/>
    <w:rsid w:val="008D02E0"/>
    <w:pPr>
      <w:spacing w:after="0" w:line="240" w:lineRule="auto"/>
    </w:pPr>
    <w:tblPr>
      <w:tblStyleRowBandSize w:val="1"/>
      <w:tblStyleColBandSize w:val="1"/>
      <w:tblBorders>
        <w:top w:val="single" w:sz="4" w:space="0" w:color="DFF4FD" w:themeColor="accent4" w:themeTint="99"/>
        <w:left w:val="single" w:sz="4" w:space="0" w:color="DFF4FD" w:themeColor="accent4" w:themeTint="99"/>
        <w:bottom w:val="single" w:sz="4" w:space="0" w:color="DFF4FD" w:themeColor="accent4" w:themeTint="99"/>
        <w:right w:val="single" w:sz="4" w:space="0" w:color="DFF4FD" w:themeColor="accent4" w:themeTint="99"/>
        <w:insideH w:val="single" w:sz="4" w:space="0" w:color="DFF4FD" w:themeColor="accent4" w:themeTint="99"/>
      </w:tblBorders>
    </w:tblPr>
    <w:tblStylePr w:type="firstRow">
      <w:rPr>
        <w:b/>
        <w:bCs/>
        <w:color w:val="FFFFFF" w:themeColor="background1"/>
      </w:rPr>
      <w:tblPr/>
      <w:tcPr>
        <w:tcBorders>
          <w:top w:val="single" w:sz="4" w:space="0" w:color="CBEDFD" w:themeColor="accent4"/>
          <w:left w:val="single" w:sz="4" w:space="0" w:color="CBEDFD" w:themeColor="accent4"/>
          <w:bottom w:val="single" w:sz="4" w:space="0" w:color="CBEDFD" w:themeColor="accent4"/>
          <w:right w:val="single" w:sz="4" w:space="0" w:color="CBEDFD" w:themeColor="accent4"/>
          <w:insideH w:val="nil"/>
        </w:tcBorders>
        <w:shd w:val="clear" w:color="auto" w:fill="CBEDFD" w:themeFill="accent4"/>
      </w:tcPr>
    </w:tblStylePr>
    <w:tblStylePr w:type="lastRow">
      <w:rPr>
        <w:b/>
        <w:bCs/>
      </w:rPr>
      <w:tblPr/>
      <w:tcPr>
        <w:tcBorders>
          <w:top w:val="double" w:sz="4" w:space="0" w:color="DFF4FD" w:themeColor="accent4" w:themeTint="99"/>
        </w:tcBorders>
      </w:tcPr>
    </w:tblStylePr>
    <w:tblStylePr w:type="firstCol">
      <w:rPr>
        <w:b/>
        <w:bCs/>
      </w:rPr>
    </w:tblStylePr>
    <w:tblStylePr w:type="lastCol">
      <w:rPr>
        <w:b/>
        <w:bCs/>
      </w:rPr>
    </w:tblStylePr>
    <w:tblStylePr w:type="band1Vert">
      <w:tblPr/>
      <w:tcPr>
        <w:shd w:val="clear" w:color="auto" w:fill="F4FBFE" w:themeFill="accent4" w:themeFillTint="33"/>
      </w:tcPr>
    </w:tblStylePr>
    <w:tblStylePr w:type="band1Horz">
      <w:tblPr/>
      <w:tcPr>
        <w:shd w:val="clear" w:color="auto" w:fill="F4FBFE" w:themeFill="accent4" w:themeFillTint="33"/>
      </w:tcPr>
    </w:tblStylePr>
  </w:style>
  <w:style w:type="table" w:styleId="ListTable3-Accent1">
    <w:name w:val="List Table 3 Accent 1"/>
    <w:basedOn w:val="TableNormal"/>
    <w:uiPriority w:val="48"/>
    <w:rsid w:val="008D02E0"/>
    <w:pPr>
      <w:spacing w:after="0" w:line="240" w:lineRule="auto"/>
    </w:pPr>
    <w:tblPr>
      <w:tblStyleRowBandSize w:val="1"/>
      <w:tblStyleColBandSize w:val="1"/>
      <w:tblBorders>
        <w:top w:val="single" w:sz="4" w:space="0" w:color="002664" w:themeColor="accent1"/>
        <w:left w:val="single" w:sz="4" w:space="0" w:color="002664" w:themeColor="accent1"/>
        <w:bottom w:val="single" w:sz="4" w:space="0" w:color="002664" w:themeColor="accent1"/>
        <w:right w:val="single" w:sz="4" w:space="0" w:color="002664" w:themeColor="accent1"/>
      </w:tblBorders>
    </w:tblPr>
    <w:tblStylePr w:type="firstRow">
      <w:rPr>
        <w:b/>
        <w:bCs/>
        <w:color w:val="FFFFFF" w:themeColor="background1"/>
      </w:rPr>
      <w:tblPr/>
      <w:tcPr>
        <w:shd w:val="clear" w:color="auto" w:fill="002664" w:themeFill="accent1"/>
      </w:tcPr>
    </w:tblStylePr>
    <w:tblStylePr w:type="lastRow">
      <w:rPr>
        <w:b/>
        <w:bCs/>
      </w:rPr>
      <w:tblPr/>
      <w:tcPr>
        <w:tcBorders>
          <w:top w:val="double" w:sz="4" w:space="0" w:color="00266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2664" w:themeColor="accent1"/>
          <w:right w:val="single" w:sz="4" w:space="0" w:color="002664" w:themeColor="accent1"/>
        </w:tcBorders>
      </w:tcPr>
    </w:tblStylePr>
    <w:tblStylePr w:type="band1Horz">
      <w:tblPr/>
      <w:tcPr>
        <w:tcBorders>
          <w:top w:val="single" w:sz="4" w:space="0" w:color="002664" w:themeColor="accent1"/>
          <w:bottom w:val="single" w:sz="4" w:space="0" w:color="00266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2664" w:themeColor="accent1"/>
          <w:left w:val="nil"/>
        </w:tcBorders>
      </w:tcPr>
    </w:tblStylePr>
    <w:tblStylePr w:type="swCell">
      <w:tblPr/>
      <w:tcPr>
        <w:tcBorders>
          <w:top w:val="double" w:sz="4" w:space="0" w:color="002664" w:themeColor="accent1"/>
          <w:right w:val="nil"/>
        </w:tcBorders>
      </w:tcPr>
    </w:tblStylePr>
  </w:style>
  <w:style w:type="character" w:styleId="FollowedHyperlink">
    <w:name w:val="FollowedHyperlink"/>
    <w:basedOn w:val="DefaultParagraphFont"/>
    <w:uiPriority w:val="99"/>
    <w:semiHidden/>
    <w:unhideWhenUsed/>
    <w:rsid w:val="007F1CC5"/>
    <w:rPr>
      <w:color w:val="954F72" w:themeColor="followedHyperlink"/>
      <w:u w:val="single"/>
    </w:rPr>
  </w:style>
  <w:style w:type="paragraph" w:styleId="NoSpacing">
    <w:name w:val="No Spacing"/>
    <w:aliases w:val="ŠNo Spacing"/>
    <w:next w:val="Normal"/>
    <w:uiPriority w:val="1"/>
    <w:qFormat/>
    <w:rsid w:val="008D02E0"/>
    <w:pPr>
      <w:spacing w:after="0" w:line="240" w:lineRule="auto"/>
    </w:pPr>
    <w:rPr>
      <w:rFonts w:ascii="Arial" w:hAnsi="Arial"/>
      <w:sz w:val="24"/>
      <w:szCs w:val="24"/>
    </w:rPr>
  </w:style>
  <w:style w:type="character" w:styleId="Mention">
    <w:name w:val="Mention"/>
    <w:basedOn w:val="DefaultParagraphFont"/>
    <w:uiPriority w:val="99"/>
    <w:unhideWhenUsed/>
    <w:rsid w:val="008D3479"/>
    <w:rPr>
      <w:color w:val="2B579A"/>
      <w:shd w:val="clear" w:color="auto" w:fill="E1DFDD"/>
    </w:rPr>
  </w:style>
  <w:style w:type="paragraph" w:styleId="NormalWeb">
    <w:name w:val="Normal (Web)"/>
    <w:basedOn w:val="Normal"/>
    <w:uiPriority w:val="99"/>
    <w:semiHidden/>
    <w:unhideWhenUsed/>
    <w:rsid w:val="002E3A22"/>
    <w:rPr>
      <w:rFonts w:ascii="Times New Roman" w:hAnsi="Times New Roman" w:cs="Times New Roman"/>
      <w:sz w:val="24"/>
    </w:rPr>
  </w:style>
  <w:style w:type="character" w:customStyle="1" w:styleId="FeatureBox2Char">
    <w:name w:val="ŠFeature Box 2 Char"/>
    <w:basedOn w:val="DefaultParagraphFont"/>
    <w:link w:val="FeatureBox2"/>
    <w:uiPriority w:val="12"/>
    <w:rsid w:val="007F1CC5"/>
    <w:rPr>
      <w:rFonts w:ascii="Arial" w:hAnsi="Arial" w:cs="Arial"/>
      <w:szCs w:val="24"/>
      <w:shd w:val="clear" w:color="auto" w:fill="CCEDF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420960">
      <w:bodyDiv w:val="1"/>
      <w:marLeft w:val="0"/>
      <w:marRight w:val="0"/>
      <w:marTop w:val="0"/>
      <w:marBottom w:val="0"/>
      <w:divBdr>
        <w:top w:val="none" w:sz="0" w:space="0" w:color="auto"/>
        <w:left w:val="none" w:sz="0" w:space="0" w:color="auto"/>
        <w:bottom w:val="none" w:sz="0" w:space="0" w:color="auto"/>
        <w:right w:val="none" w:sz="0" w:space="0" w:color="auto"/>
      </w:divBdr>
    </w:div>
    <w:div w:id="435250690">
      <w:bodyDiv w:val="1"/>
      <w:marLeft w:val="0"/>
      <w:marRight w:val="0"/>
      <w:marTop w:val="0"/>
      <w:marBottom w:val="0"/>
      <w:divBdr>
        <w:top w:val="none" w:sz="0" w:space="0" w:color="auto"/>
        <w:left w:val="none" w:sz="0" w:space="0" w:color="auto"/>
        <w:bottom w:val="none" w:sz="0" w:space="0" w:color="auto"/>
        <w:right w:val="none" w:sz="0" w:space="0" w:color="auto"/>
      </w:divBdr>
    </w:div>
    <w:div w:id="1183087776">
      <w:bodyDiv w:val="1"/>
      <w:marLeft w:val="0"/>
      <w:marRight w:val="0"/>
      <w:marTop w:val="0"/>
      <w:marBottom w:val="0"/>
      <w:divBdr>
        <w:top w:val="none" w:sz="0" w:space="0" w:color="auto"/>
        <w:left w:val="none" w:sz="0" w:space="0" w:color="auto"/>
        <w:bottom w:val="none" w:sz="0" w:space="0" w:color="auto"/>
        <w:right w:val="none" w:sz="0" w:space="0" w:color="auto"/>
      </w:divBdr>
    </w:div>
    <w:div w:id="1668240071">
      <w:bodyDiv w:val="1"/>
      <w:marLeft w:val="0"/>
      <w:marRight w:val="0"/>
      <w:marTop w:val="0"/>
      <w:marBottom w:val="0"/>
      <w:divBdr>
        <w:top w:val="none" w:sz="0" w:space="0" w:color="auto"/>
        <w:left w:val="none" w:sz="0" w:space="0" w:color="auto"/>
        <w:bottom w:val="none" w:sz="0" w:space="0" w:color="auto"/>
        <w:right w:val="none" w:sz="0" w:space="0" w:color="auto"/>
      </w:divBdr>
    </w:div>
    <w:div w:id="2141341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nsw.gov.au/education-and-training/nesa/copyright" TargetMode="External"/><Relationship Id="rId21" Type="http://schemas.openxmlformats.org/officeDocument/2006/relationships/hyperlink" Target="https://www.frogid.net.au/science/map-and-data/" TargetMode="External"/><Relationship Id="rId84" Type="http://schemas.openxmlformats.org/officeDocument/2006/relationships/image" Target="media/image34.png"/><Relationship Id="rId138" Type="http://schemas.openxmlformats.org/officeDocument/2006/relationships/hyperlink" Target="https://www.youtube.com/watch?v=UIFUljuaUQo" TargetMode="External"/><Relationship Id="rId159" Type="http://schemas.openxmlformats.org/officeDocument/2006/relationships/header" Target="header1.xml"/><Relationship Id="rId107" Type="http://schemas.openxmlformats.org/officeDocument/2006/relationships/image" Target="media/image480.png"/><Relationship Id="rId11" Type="http://schemas.openxmlformats.org/officeDocument/2006/relationships/hyperlink" Target="https://curriculum.nsw.edu.au/learning-areas/science/science-7-10-2023/glossary" TargetMode="External"/><Relationship Id="rId32" Type="http://schemas.openxmlformats.org/officeDocument/2006/relationships/image" Target="media/image11.png"/><Relationship Id="rId74" Type="http://schemas.openxmlformats.org/officeDocument/2006/relationships/image" Target="media/image24.png"/><Relationship Id="rId128" Type="http://schemas.openxmlformats.org/officeDocument/2006/relationships/hyperlink" Target="https://www.bom.gov.au/climate/data/index.shtml" TargetMode="External"/><Relationship Id="rId149" Type="http://schemas.openxmlformats.org/officeDocument/2006/relationships/hyperlink" Target="https://www.health.harvard.edu/blog/will-blue-light-from-electronic-devices-increase-my-risk-of-macular-degeneration-and-blindness-2019040816365" TargetMode="External"/><Relationship Id="rId5" Type="http://schemas.openxmlformats.org/officeDocument/2006/relationships/webSettings" Target="webSettings.xml"/><Relationship Id="rId90" Type="http://schemas.microsoft.com/office/2014/relationships/chartEx" Target="charts/chartEx5.xml"/><Relationship Id="rId95" Type="http://schemas.openxmlformats.org/officeDocument/2006/relationships/image" Target="media/image65.png"/><Relationship Id="rId160" Type="http://schemas.openxmlformats.org/officeDocument/2006/relationships/footer" Target="footer1.xml"/><Relationship Id="rId165" Type="http://schemas.openxmlformats.org/officeDocument/2006/relationships/header" Target="header3.xml"/><Relationship Id="rId22" Type="http://schemas.openxmlformats.org/officeDocument/2006/relationships/image" Target="media/image1.png"/><Relationship Id="rId27" Type="http://schemas.openxmlformats.org/officeDocument/2006/relationships/image" Target="media/image6.svg"/><Relationship Id="rId48" Type="http://schemas.openxmlformats.org/officeDocument/2006/relationships/image" Target="media/image20.png"/><Relationship Id="rId69" Type="http://schemas.openxmlformats.org/officeDocument/2006/relationships/image" Target="media/image250.png"/><Relationship Id="rId113" Type="http://schemas.openxmlformats.org/officeDocument/2006/relationships/image" Target="media/image41.png"/><Relationship Id="rId118" Type="http://schemas.openxmlformats.org/officeDocument/2006/relationships/hyperlink" Target="https://www.nsw.gov.au/education-and-training/nesa" TargetMode="External"/><Relationship Id="rId134" Type="http://schemas.openxmlformats.org/officeDocument/2006/relationships/hyperlink" Target="https://www.climatechange.environment.nsw.gov.au/regional-climate-change-snapshots-narclim2" TargetMode="External"/><Relationship Id="rId139" Type="http://schemas.openxmlformats.org/officeDocument/2006/relationships/hyperlink" Target="https://www.nsw.gov.au/education-and-training/nesa/teacher-accreditation/proficient-teacher/standard-descriptors" TargetMode="External"/><Relationship Id="rId80" Type="http://schemas.openxmlformats.org/officeDocument/2006/relationships/image" Target="media/image30.png"/><Relationship Id="rId85" Type="http://schemas.openxmlformats.org/officeDocument/2006/relationships/image" Target="media/image35.png"/><Relationship Id="rId150" Type="http://schemas.openxmlformats.org/officeDocument/2006/relationships/hyperlink" Target="https://www.youtube.com/shorts/rw_G1GikaH0" TargetMode="External"/><Relationship Id="rId155" Type="http://schemas.openxmlformats.org/officeDocument/2006/relationships/hyperlink" Target="https://www.tylervigen.com/spurious-correlations" TargetMode="External"/><Relationship Id="rId12" Type="http://schemas.openxmlformats.org/officeDocument/2006/relationships/hyperlink" Target="https://curriculum.nsw.edu.au/learning-areas/science/science-7-10-2023/glossary" TargetMode="External"/><Relationship Id="rId17" Type="http://schemas.openxmlformats.org/officeDocument/2006/relationships/hyperlink" Target="http://www.bom.gov.au/climate/data/index.shtml" TargetMode="External"/><Relationship Id="rId33" Type="http://schemas.openxmlformats.org/officeDocument/2006/relationships/image" Target="media/image12.png"/><Relationship Id="rId38" Type="http://schemas.openxmlformats.org/officeDocument/2006/relationships/image" Target="media/image17.png"/><Relationship Id="rId103" Type="http://schemas.openxmlformats.org/officeDocument/2006/relationships/hyperlink" Target="https://www.ansto.gov.au/education/school-resources/data-sets" TargetMode="External"/><Relationship Id="rId108" Type="http://schemas.openxmlformats.org/officeDocument/2006/relationships/image" Target="media/image490.png"/><Relationship Id="rId124" Type="http://schemas.openxmlformats.org/officeDocument/2006/relationships/hyperlink" Target="https://www.aitsl.edu.au/resources/feedback-fact-sheet" TargetMode="External"/><Relationship Id="rId129" Type="http://schemas.openxmlformats.org/officeDocument/2006/relationships/hyperlink" Target="https://www.youtube.com/watch?v=c9dckbhl5g4" TargetMode="External"/><Relationship Id="rId70" Type="http://schemas.microsoft.com/office/2014/relationships/chartEx" Target="charts/chartEx3.xml"/><Relationship Id="rId75" Type="http://schemas.openxmlformats.org/officeDocument/2006/relationships/image" Target="media/image25.png"/><Relationship Id="rId91" Type="http://schemas.openxmlformats.org/officeDocument/2006/relationships/image" Target="media/image83.png"/><Relationship Id="rId96" Type="http://schemas.microsoft.com/office/2014/relationships/chartEx" Target="charts/chartEx8.xml"/><Relationship Id="rId140" Type="http://schemas.openxmlformats.org/officeDocument/2006/relationships/hyperlink" Target="https://curriculum.nsw.edu.au/use-the-curriculum/planning-supporting-student-learning" TargetMode="External"/><Relationship Id="rId145" Type="http://schemas.openxmlformats.org/officeDocument/2006/relationships/hyperlink" Target="https://www.youtube.com/watch?v=SzAq60VvbXw" TargetMode="External"/><Relationship Id="rId161" Type="http://schemas.openxmlformats.org/officeDocument/2006/relationships/header" Target="header2.xml"/><Relationship Id="rId16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2.png"/><Relationship Id="rId28" Type="http://schemas.openxmlformats.org/officeDocument/2006/relationships/image" Target="media/image7.png"/><Relationship Id="rId49" Type="http://schemas.openxmlformats.org/officeDocument/2006/relationships/image" Target="media/image21.png"/><Relationship Id="rId114" Type="http://schemas.openxmlformats.org/officeDocument/2006/relationships/chart" Target="charts/chart6.xml"/><Relationship Id="rId119" Type="http://schemas.openxmlformats.org/officeDocument/2006/relationships/hyperlink" Target="https://curriculum.nsw.edu.au/" TargetMode="External"/><Relationship Id="rId81" Type="http://schemas.openxmlformats.org/officeDocument/2006/relationships/image" Target="media/image31.png"/><Relationship Id="rId86" Type="http://schemas.openxmlformats.org/officeDocument/2006/relationships/hyperlink" Target="https://www.ansto.gov.au/node/2563" TargetMode="External"/><Relationship Id="rId130" Type="http://schemas.openxmlformats.org/officeDocument/2006/relationships/hyperlink" Target="https://www.frontiersin.org/journals/education/articles/10.3389/feduc.2018.00022/full" TargetMode="External"/><Relationship Id="rId135" Type="http://schemas.openxmlformats.org/officeDocument/2006/relationships/hyperlink" Target="https://dhmo.org/" TargetMode="External"/><Relationship Id="rId151" Type="http://schemas.openxmlformats.org/officeDocument/2006/relationships/hyperlink" Target="https://eric.ed.gov/?id=EJ971753" TargetMode="External"/><Relationship Id="rId156" Type="http://schemas.openxmlformats.org/officeDocument/2006/relationships/hyperlink" Target="https://www.researchgate.net/publication/258423377_Assessment_The_bridge_between_teaching_and_learning" TargetMode="External"/><Relationship Id="rId13" Type="http://schemas.openxmlformats.org/officeDocument/2006/relationships/hyperlink" Target="https://curriculum.nsw.edu.au/learning-areas/science/science-7-10-2023/glossary" TargetMode="External"/><Relationship Id="rId18" Type="http://schemas.openxmlformats.org/officeDocument/2006/relationships/hyperlink" Target="https://www.bom.gov.au/climate/data/index.shtml" TargetMode="External"/><Relationship Id="rId39" Type="http://schemas.microsoft.com/office/2014/relationships/chartEx" Target="charts/chartEx1.xml"/><Relationship Id="rId109" Type="http://schemas.openxmlformats.org/officeDocument/2006/relationships/image" Target="media/image38.png"/><Relationship Id="rId34" Type="http://schemas.openxmlformats.org/officeDocument/2006/relationships/image" Target="media/image13.png"/><Relationship Id="rId50" Type="http://schemas.microsoft.com/office/2014/relationships/chartEx" Target="charts/chartEx2.xml"/><Relationship Id="rId76" Type="http://schemas.openxmlformats.org/officeDocument/2006/relationships/image" Target="media/image26.png"/><Relationship Id="rId97" Type="http://schemas.openxmlformats.org/officeDocument/2006/relationships/image" Target="media/image66.png"/><Relationship Id="rId104" Type="http://schemas.openxmlformats.org/officeDocument/2006/relationships/hyperlink" Target="https://www.tylervigen.com/spurious-correlations" TargetMode="External"/><Relationship Id="rId120" Type="http://schemas.openxmlformats.org/officeDocument/2006/relationships/hyperlink" Target="https://curriculum.nsw.edu.au/learning-areas/science/science-7-10-2023/overview" TargetMode="External"/><Relationship Id="rId125" Type="http://schemas.openxmlformats.org/officeDocument/2006/relationships/hyperlink" Target="https://www.ansto.gov.au/node/2563" TargetMode="External"/><Relationship Id="rId141" Type="http://schemas.openxmlformats.org/officeDocument/2006/relationships/hyperlink" Target="https://curriculum.nsw.edu.au/use-the-curriculum/planning-supporting-student-learning/selecting-sequencing" TargetMode="External"/><Relationship Id="rId146" Type="http://schemas.openxmlformats.org/officeDocument/2006/relationships/hyperlink" Target="https://data.nsw.gov.au/data/dataset/proportion-of-adults-meeting-physical-activity-guidelines" TargetMode="External"/><Relationship Id="rId167"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57.png"/><Relationship Id="rId92" Type="http://schemas.microsoft.com/office/2014/relationships/chartEx" Target="charts/chartEx6.xml"/><Relationship Id="rId162" Type="http://schemas.openxmlformats.org/officeDocument/2006/relationships/footer" Target="footer2.xml"/><Relationship Id="rId2" Type="http://schemas.openxmlformats.org/officeDocument/2006/relationships/numbering" Target="numbering.xml"/><Relationship Id="rId29" Type="http://schemas.openxmlformats.org/officeDocument/2006/relationships/image" Target="media/image8.png"/><Relationship Id="rId24" Type="http://schemas.openxmlformats.org/officeDocument/2006/relationships/image" Target="media/image3.png"/><Relationship Id="rId45" Type="http://schemas.openxmlformats.org/officeDocument/2006/relationships/image" Target="media/image28.png"/><Relationship Id="rId87" Type="http://schemas.openxmlformats.org/officeDocument/2006/relationships/hyperlink" Target="https://www.ansto.gov.au/education/resources?query=&amp;resource_type%5B277%5D=277" TargetMode="External"/><Relationship Id="rId110" Type="http://schemas.openxmlformats.org/officeDocument/2006/relationships/image" Target="media/image39.png"/><Relationship Id="rId115" Type="http://schemas.openxmlformats.org/officeDocument/2006/relationships/chart" Target="charts/chart7.xml"/><Relationship Id="rId131" Type="http://schemas.openxmlformats.org/officeDocument/2006/relationships/hyperlink" Target="https://education.nsw.gov.au/about-us/education-data-and-research/what-works-best" TargetMode="External"/><Relationship Id="rId136" Type="http://schemas.openxmlformats.org/officeDocument/2006/relationships/hyperlink" Target="https://www.ascd.org/el/articles/feed-up-back-forward" TargetMode="External"/><Relationship Id="rId157" Type="http://schemas.openxmlformats.org/officeDocument/2006/relationships/hyperlink" Target="https://www.frontiersin.org/journals/psychology/articles/10.3389/fpsyg.2019.03087/full" TargetMode="External"/><Relationship Id="rId82" Type="http://schemas.openxmlformats.org/officeDocument/2006/relationships/image" Target="media/image32.png"/><Relationship Id="rId152" Type="http://schemas.openxmlformats.org/officeDocument/2006/relationships/hyperlink" Target="https://www.youtube.com/watch?v=ywppy_2M03I" TargetMode="External"/><Relationship Id="rId19" Type="http://schemas.openxmlformats.org/officeDocument/2006/relationships/hyperlink" Target="https://www.csiro.au/en/education/resource-library/educational-datasets" TargetMode="External"/><Relationship Id="rId14" Type="http://schemas.openxmlformats.org/officeDocument/2006/relationships/hyperlink" Target="https://curriculum.nsw.edu.au/learning-areas/science/science-7-10-2023/glossary" TargetMode="External"/><Relationship Id="rId30" Type="http://schemas.openxmlformats.org/officeDocument/2006/relationships/image" Target="media/image9.png"/><Relationship Id="rId35" Type="http://schemas.openxmlformats.org/officeDocument/2006/relationships/image" Target="media/image14.png"/><Relationship Id="rId77" Type="http://schemas.openxmlformats.org/officeDocument/2006/relationships/image" Target="media/image27.png"/><Relationship Id="rId100" Type="http://schemas.openxmlformats.org/officeDocument/2006/relationships/chart" Target="charts/chart2.xml"/><Relationship Id="rId105" Type="http://schemas.openxmlformats.org/officeDocument/2006/relationships/image" Target="media/image36.png"/><Relationship Id="rId126" Type="http://schemas.openxmlformats.org/officeDocument/2006/relationships/hyperlink" Target="https://www.ansto.gov.au/education/school-resources/data-sets" TargetMode="External"/><Relationship Id="rId147" Type="http://schemas.openxmlformats.org/officeDocument/2006/relationships/hyperlink" Target="https://stats.libretexts.org/Bookshelves/Introductory_Statistics/Statistics%3A_Open_for_Everyone_(Peter)/12%3A_Bivariate_Correlation/12.05%3A_Interpretation_of_r-Values" TargetMode="External"/><Relationship Id="rId168" Type="http://schemas.openxmlformats.org/officeDocument/2006/relationships/theme" Target="theme/theme1.xml"/><Relationship Id="rId8" Type="http://schemas.openxmlformats.org/officeDocument/2006/relationships/hyperlink" Target="https://education.nsw.gov.au/teaching-and-learning/curriculum/literacy-and-numeracy/teaching-and-learning-resources/literacy/teaching-strategies/stage-5/reading/stage-5-vocabulary-in-context" TargetMode="External"/><Relationship Id="rId72" Type="http://schemas.openxmlformats.org/officeDocument/2006/relationships/image" Target="media/image22.png"/><Relationship Id="rId93" Type="http://schemas.openxmlformats.org/officeDocument/2006/relationships/image" Target="media/image62.png"/><Relationship Id="rId98" Type="http://schemas.microsoft.com/office/2014/relationships/chartEx" Target="charts/chartEx9.xml"/><Relationship Id="rId121" Type="http://schemas.openxmlformats.org/officeDocument/2006/relationships/hyperlink" Target="https://www.abs.gov.au/statistics/understanding-statistics/statistical-terms-and-concepts/correlation-and-causation" TargetMode="External"/><Relationship Id="rId142" Type="http://schemas.openxmlformats.org/officeDocument/2006/relationships/hyperlink" Target="https://curriculum.nsw.edu.au/learning-areas/science/science-7-10-2023/glossary" TargetMode="External"/><Relationship Id="rId163" Type="http://schemas.openxmlformats.org/officeDocument/2006/relationships/hyperlink" Target="https://creativecommons.org/licenses/by/4.0/" TargetMode="External"/><Relationship Id="rId3" Type="http://schemas.openxmlformats.org/officeDocument/2006/relationships/styles" Target="styles.xml"/><Relationship Id="rId25" Type="http://schemas.openxmlformats.org/officeDocument/2006/relationships/image" Target="media/image4.png"/><Relationship Id="rId46" Type="http://schemas.openxmlformats.org/officeDocument/2006/relationships/image" Target="media/image18.png"/><Relationship Id="rId116" Type="http://schemas.openxmlformats.org/officeDocument/2006/relationships/image" Target="media/image42.png"/><Relationship Id="rId137" Type="http://schemas.openxmlformats.org/officeDocument/2006/relationships/hyperlink" Target="https://www.youtube.com/watch?v=cobhODQQCxU" TargetMode="External"/><Relationship Id="rId158" Type="http://schemas.openxmlformats.org/officeDocument/2006/relationships/hyperlink" Target="https://www.sciencejournalforkids.org/articles/how-do-bacteria-help-plants" TargetMode="External"/><Relationship Id="rId20" Type="http://schemas.openxmlformats.org/officeDocument/2006/relationships/hyperlink" Target="https://www.frogid.net.au/science/map-and-data/" TargetMode="External"/><Relationship Id="rId83" Type="http://schemas.openxmlformats.org/officeDocument/2006/relationships/image" Target="media/image33.png"/><Relationship Id="rId88" Type="http://schemas.microsoft.com/office/2014/relationships/chartEx" Target="charts/chartEx4.xml"/><Relationship Id="rId111" Type="http://schemas.openxmlformats.org/officeDocument/2006/relationships/image" Target="media/image40.png"/><Relationship Id="rId132" Type="http://schemas.openxmlformats.org/officeDocument/2006/relationships/hyperlink" Target="https://education.nsw.gov.au/about-us/education-data-and-research/what-works-best/what-works-best-2025-practical-guides" TargetMode="External"/><Relationship Id="rId153" Type="http://schemas.openxmlformats.org/officeDocument/2006/relationships/hyperlink" Target="https://www.youtube.com/watch?v=Mehz7tCxjSE" TargetMode="External"/><Relationship Id="rId15" Type="http://schemas.openxmlformats.org/officeDocument/2006/relationships/hyperlink" Target="https://curriculum.nsw.edu.au/learning-areas/science/science-7-10-2023/glossary" TargetMode="External"/><Relationship Id="rId36" Type="http://schemas.openxmlformats.org/officeDocument/2006/relationships/image" Target="media/image15.png"/><Relationship Id="rId106" Type="http://schemas.openxmlformats.org/officeDocument/2006/relationships/image" Target="media/image37.png"/><Relationship Id="rId127" Type="http://schemas.openxmlformats.org/officeDocument/2006/relationships/hyperlink" Target="https://www.cdc.gov.au/resources/publications/nndss-dataset-influenza" TargetMode="External"/><Relationship Id="rId10" Type="http://schemas.openxmlformats.org/officeDocument/2006/relationships/hyperlink" Target="https://resources.education.nsw.gov.au/detail/V-27" TargetMode="External"/><Relationship Id="rId31" Type="http://schemas.openxmlformats.org/officeDocument/2006/relationships/image" Target="media/image10.png"/><Relationship Id="rId73" Type="http://schemas.openxmlformats.org/officeDocument/2006/relationships/image" Target="media/image23.png"/><Relationship Id="rId78" Type="http://schemas.openxmlformats.org/officeDocument/2006/relationships/image" Target="media/image29.png"/><Relationship Id="rId94" Type="http://schemas.microsoft.com/office/2014/relationships/chartEx" Target="charts/chartEx7.xml"/><Relationship Id="rId99" Type="http://schemas.openxmlformats.org/officeDocument/2006/relationships/image" Target="media/image67.png"/><Relationship Id="rId101" Type="http://schemas.openxmlformats.org/officeDocument/2006/relationships/chart" Target="charts/chart3.xml"/><Relationship Id="rId122" Type="http://schemas.openxmlformats.org/officeDocument/2006/relationships/hyperlink" Target="https://www.abs.gov.au/census/find-census-data/quickstats/2021/AUS" TargetMode="External"/><Relationship Id="rId143" Type="http://schemas.openxmlformats.org/officeDocument/2006/relationships/hyperlink" Target="https://www.youtube.com/watch?v=rOCQZ7QnoN0" TargetMode="External"/><Relationship Id="rId148" Type="http://schemas.openxmlformats.org/officeDocument/2006/relationships/hyperlink" Target="https://stats.libretexts.org/Bookshelves/Introductory_Statistics/Statistics%3A_Open_for_Everyone_(Peter)/12%3A_Bivariate_Correlation/12.05%3A_Interpretation_of_r-Values" TargetMode="External"/><Relationship Id="rId164" Type="http://schemas.openxmlformats.org/officeDocument/2006/relationships/image" Target="media/image43.png"/><Relationship Id="rId4" Type="http://schemas.openxmlformats.org/officeDocument/2006/relationships/settings" Target="settings.xml"/><Relationship Id="rId9" Type="http://schemas.openxmlformats.org/officeDocument/2006/relationships/hyperlink" Target="https://resources.education.nsw.gov.au/detail/V-19" TargetMode="External"/><Relationship Id="rId26" Type="http://schemas.openxmlformats.org/officeDocument/2006/relationships/image" Target="media/image5.png"/><Relationship Id="rId47" Type="http://schemas.openxmlformats.org/officeDocument/2006/relationships/image" Target="media/image19.png"/><Relationship Id="rId89" Type="http://schemas.openxmlformats.org/officeDocument/2006/relationships/image" Target="media/image82.png"/><Relationship Id="rId112" Type="http://schemas.openxmlformats.org/officeDocument/2006/relationships/chart" Target="charts/chart5.xml"/><Relationship Id="rId133" Type="http://schemas.openxmlformats.org/officeDocument/2006/relationships/hyperlink" Target="https://ourworldindata.org/rotavirus-vaccine" TargetMode="External"/><Relationship Id="rId154" Type="http://schemas.openxmlformats.org/officeDocument/2006/relationships/hyperlink" Target="https://www.youtube.com/watch?v=fzEHTxKJOjI" TargetMode="External"/><Relationship Id="rId16" Type="http://schemas.openxmlformats.org/officeDocument/2006/relationships/hyperlink" Target="https://www.ansto.gov.au/education/school-resources/data-sets" TargetMode="External"/><Relationship Id="rId37" Type="http://schemas.openxmlformats.org/officeDocument/2006/relationships/image" Target="media/image16.png"/><Relationship Id="rId79" Type="http://schemas.openxmlformats.org/officeDocument/2006/relationships/chart" Target="charts/chart1.xml"/><Relationship Id="rId102" Type="http://schemas.openxmlformats.org/officeDocument/2006/relationships/chart" Target="charts/chart4.xml"/><Relationship Id="rId123" Type="http://schemas.openxmlformats.org/officeDocument/2006/relationships/hyperlink" Target="https://library.aitsl.edu.au/media-library/docs/default-source/archived-documents/feedback/aitsl-learning-intentions-and-success-criteria-strategy.pdf" TargetMode="External"/><Relationship Id="rId144" Type="http://schemas.openxmlformats.org/officeDocument/2006/relationships/hyperlink" Target="https://gml.noaa.gov/ccgg/trends/"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2" Type="http://schemas.openxmlformats.org/officeDocument/2006/relationships/image" Target="media/image43.png"/><Relationship Id="rId1" Type="http://schemas.openxmlformats.org/officeDocument/2006/relationships/hyperlink" Target="https://creativecommons.org/licenses/by/4.0/"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46.svg"/><Relationship Id="rId1" Type="http://schemas.openxmlformats.org/officeDocument/2006/relationships/image" Target="media/image45.png"/></Relationships>
</file>

<file path=word/_rels/header2.xml.rels><?xml version="1.0" encoding="UTF-8" standalone="yes"?>
<Relationships xmlns="http://schemas.openxmlformats.org/package/2006/relationships"><Relationship Id="rId1" Type="http://schemas.openxmlformats.org/officeDocument/2006/relationships/image" Target="media/image44.png"/></Relationships>
</file>

<file path=word/charts/_rels/chart1.xml.rels><?xml version="1.0" encoding="UTF-8" standalone="yes"?>
<Relationships xmlns="http://schemas.openxmlformats.org/package/2006/relationships"><Relationship Id="rId3" Type="http://schemas.openxmlformats.org/officeDocument/2006/relationships/oleObject" Target="https://schoolsnsw.sharepoint.com/sites/Science712/Shared%20Documents/Curriculum%20reform/Resources/Stage%205/8%20Data%20science%202/DA2%20Endorsement/2.4%20Bivariate%20dataset%20&#8211;%20activity.xlsx" TargetMode="External"/><Relationship Id="rId2" Type="http://schemas.microsoft.com/office/2011/relationships/chartColorStyle" Target="colors4.xml"/><Relationship Id="rId1" Type="http://schemas.microsoft.com/office/2011/relationships/chartStyle" Target="style4.xml"/></Relationships>
</file>

<file path=word/charts/_rels/chart2.xml.rels><?xml version="1.0" encoding="UTF-8" standalone="yes"?>
<Relationships xmlns="http://schemas.openxmlformats.org/package/2006/relationships"><Relationship Id="rId3" Type="http://schemas.openxmlformats.org/officeDocument/2006/relationships/oleObject" Target="https://schoolsnsw.sharepoint.com/sites/Science712/Shared%20Documents/Curriculum%20reform/Resources/Stage%205/8%20Data%20science%202/DA2%20Endorsement/2.3%20Testing%20questions%20&#8211;%20activity%20-%20final.xlsx" TargetMode="External"/><Relationship Id="rId2" Type="http://schemas.microsoft.com/office/2011/relationships/chartColorStyle" Target="colors11.xml"/><Relationship Id="rId1" Type="http://schemas.microsoft.com/office/2011/relationships/chartStyle" Target="style11.xml"/></Relationships>
</file>

<file path=word/charts/_rels/chart3.xml.rels><?xml version="1.0" encoding="UTF-8" standalone="yes"?>
<Relationships xmlns="http://schemas.openxmlformats.org/package/2006/relationships"><Relationship Id="rId3" Type="http://schemas.openxmlformats.org/officeDocument/2006/relationships/oleObject" Target="https://schoolsnsw.sharepoint.com/sites/Science712/Shared%20Documents/Curriculum%20reform/Resources/Stage%205/8%20Data%20science%202/DA2%20Endorsement/2.3%20Testing%20questions%20&#8211;%20activity%20-%20final.xlsx" TargetMode="External"/><Relationship Id="rId2" Type="http://schemas.microsoft.com/office/2011/relationships/chartColorStyle" Target="colors12.xml"/><Relationship Id="rId1" Type="http://schemas.microsoft.com/office/2011/relationships/chartStyle" Target="style12.xml"/></Relationships>
</file>

<file path=word/charts/_rels/chart4.xml.rels><?xml version="1.0" encoding="UTF-8" standalone="yes"?>
<Relationships xmlns="http://schemas.openxmlformats.org/package/2006/relationships"><Relationship Id="rId3" Type="http://schemas.openxmlformats.org/officeDocument/2006/relationships/oleObject" Target="https://schoolsnsw.sharepoint.com/sites/Science712/Shared%20Documents/Curriculum%20reform/Resources/Stage%205/8%20Data%20science%202/DA2%20Endorsement/2.3%20Testing%20questions%20&#8211;%20activity%20-%20final.xlsx" TargetMode="External"/><Relationship Id="rId2" Type="http://schemas.microsoft.com/office/2011/relationships/chartColorStyle" Target="colors13.xml"/><Relationship Id="rId1" Type="http://schemas.microsoft.com/office/2011/relationships/chartStyle" Target="style13.xm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14.xml"/><Relationship Id="rId1" Type="http://schemas.microsoft.com/office/2011/relationships/chartStyle" Target="style14.xml"/><Relationship Id="rId4" Type="http://schemas.openxmlformats.org/officeDocument/2006/relationships/package" Target="../embeddings/Microsoft_Excel_Worksheet.xlsx"/></Relationships>
</file>

<file path=word/charts/_rels/chart6.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5.xml"/><Relationship Id="rId1" Type="http://schemas.microsoft.com/office/2011/relationships/chartStyle" Target="style15.xml"/></Relationships>
</file>

<file path=word/charts/_rels/chart7.xml.rels><?xml version="1.0" encoding="UTF-8" standalone="yes"?>
<Relationships xmlns="http://schemas.openxmlformats.org/package/2006/relationships"><Relationship Id="rId3" Type="http://schemas.openxmlformats.org/officeDocument/2006/relationships/oleObject" Target="https://schoolsnsw-my.sharepoint.com/personal/tina_linaris_det_nsw_edu_au/Documents/DS2%20exercise%20graph.xlsx" TargetMode="External"/><Relationship Id="rId2" Type="http://schemas.microsoft.com/office/2011/relationships/chartColorStyle" Target="colors16.xml"/><Relationship Id="rId1" Type="http://schemas.microsoft.com/office/2011/relationships/chartStyle" Target="style16.xml"/></Relationships>
</file>

<file path=word/charts/_rels/chartEx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https://schoolsnsw.sharepoint.com/sites/Science712/Shared%20Documents/Curriculum%20reform/Resources/Stage%205/8%20Data%20science%202/microbit%20White%20shirt.xlsx" TargetMode="External"/><Relationship Id="rId4" Type="http://schemas.openxmlformats.org/officeDocument/2006/relationships/themeOverride" Target="../theme/themeOverride1.xml"/></Relationships>
</file>

<file path=word/charts/_rels/chartEx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https://schoolsnsw.sharepoint.com/sites/Science712/Shared%20Documents/Curriculum%20reform/Resources/Stage%205/8%20Data%20science%202/DA2%20Endorsement/2.4%20Bivariate%20dataset%20&#8211;%20activity.xlsx" TargetMode="External"/></Relationships>
</file>

<file path=word/charts/_rels/chartEx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https://schoolsnsw.sharepoint.com/sites/Science712/Shared%20Documents/Curriculum%20reform/Resources/Stage%205/8%20Data%20science%202/DA2%20Endorsement/2.4%20Bivariate%20dataset%20&#8211;%20activity.xlsx" TargetMode="External"/></Relationships>
</file>

<file path=word/charts/_rels/chartEx4.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https://schoolsnsw.sharepoint.com/sites/Science712/Shared%20Documents/Curriculum%20reform/Resources/Stage%205/8%20Data%20science%202/DA2%20Endorsement/2.3%20Testing%20questions%20&#8211;%20activity%20-%20final.xlsx" TargetMode="External"/></Relationships>
</file>

<file path=word/charts/_rels/chartEx5.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https://schoolsnsw.sharepoint.com/sites/Science712/Shared%20Documents/Curriculum%20reform/Resources/Stage%205/8%20Data%20science%202/DA2%20Endorsement/2.3%20Testing%20questions%20&#8211;%20activity%20-%20final.xlsx" TargetMode="External"/></Relationships>
</file>

<file path=word/charts/_rels/chartEx6.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https://schoolsnsw.sharepoint.com/sites/Science712/Shared%20Documents/Curriculum%20reform/Resources/Stage%205/8%20Data%20science%202/DA2%20Endorsement/2.3%20Testing%20questions%20&#8211;%20activity%20-%20final.xlsx" TargetMode="External"/></Relationships>
</file>

<file path=word/charts/_rels/chartEx7.xml.rels><?xml version="1.0" encoding="UTF-8" standalone="yes"?>
<Relationships xmlns="http://schemas.openxmlformats.org/package/2006/relationships"><Relationship Id="rId3" Type="http://schemas.microsoft.com/office/2011/relationships/chartColorStyle" Target="colors8.xml"/><Relationship Id="rId2" Type="http://schemas.microsoft.com/office/2011/relationships/chartStyle" Target="style8.xml"/><Relationship Id="rId1" Type="http://schemas.openxmlformats.org/officeDocument/2006/relationships/oleObject" Target="https://schoolsnsw.sharepoint.com/sites/Science712/Shared%20Documents/Curriculum%20reform/Resources/Stage%205/8%20Data%20science%202/DA2%20Endorsement/2.3%20Testing%20questions%20&#8211;%20activity%20-%20final.xlsx" TargetMode="External"/></Relationships>
</file>

<file path=word/charts/_rels/chartEx8.xml.rels><?xml version="1.0" encoding="UTF-8" standalone="yes"?>
<Relationships xmlns="http://schemas.openxmlformats.org/package/2006/relationships"><Relationship Id="rId3" Type="http://schemas.microsoft.com/office/2011/relationships/chartColorStyle" Target="colors9.xml"/><Relationship Id="rId2" Type="http://schemas.microsoft.com/office/2011/relationships/chartStyle" Target="style9.xml"/><Relationship Id="rId1" Type="http://schemas.openxmlformats.org/officeDocument/2006/relationships/oleObject" Target="https://schoolsnsw.sharepoint.com/sites/Science712/Shared%20Documents/Curriculum%20reform/Resources/Stage%205/8%20Data%20science%202/DA2%20Endorsement/2.3%20Testing%20questions%20&#8211;%20activity%20-%20final.xlsx" TargetMode="External"/></Relationships>
</file>

<file path=word/charts/_rels/chartEx9.xml.rels><?xml version="1.0" encoding="UTF-8" standalone="yes"?>
<Relationships xmlns="http://schemas.openxmlformats.org/package/2006/relationships"><Relationship Id="rId3" Type="http://schemas.microsoft.com/office/2011/relationships/chartColorStyle" Target="colors10.xml"/><Relationship Id="rId2" Type="http://schemas.microsoft.com/office/2011/relationships/chartStyle" Target="style10.xml"/><Relationship Id="rId1" Type="http://schemas.openxmlformats.org/officeDocument/2006/relationships/oleObject" Target="https://schoolsnsw.sharepoint.com/sites/Science712/Shared%20Documents/Curriculum%20reform/Resources/Stage%205/8%20Data%20science%202/DA2%20Endorsement/2.3%20Testing%20questions%20&#8211;%20activity%20-%20fina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sz="1400" b="1" i="0" u="none" strike="noStrike" baseline="0">
                <a:effectLst/>
              </a:rPr>
              <a:t>How does the number of ice creams sold change as daily maximum temperature increases?</a:t>
            </a:r>
            <a:endParaRPr lang="en-A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AU"/>
        </a:p>
      </c:txPr>
    </c:title>
    <c:autoTitleDeleted val="0"/>
    <c:plotArea>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0"/>
            <c:dispEq val="0"/>
          </c:trendline>
          <c:xVal>
            <c:numRef>
              <c:f>'ANSWERS Daily temp and icecream'!$B$3:$B$52</c:f>
              <c:numCache>
                <c:formatCode>General</c:formatCode>
                <c:ptCount val="50"/>
                <c:pt idx="0">
                  <c:v>28</c:v>
                </c:pt>
                <c:pt idx="1">
                  <c:v>21</c:v>
                </c:pt>
                <c:pt idx="2">
                  <c:v>34</c:v>
                </c:pt>
                <c:pt idx="3">
                  <c:v>25</c:v>
                </c:pt>
                <c:pt idx="4">
                  <c:v>31</c:v>
                </c:pt>
                <c:pt idx="5">
                  <c:v>23</c:v>
                </c:pt>
                <c:pt idx="6">
                  <c:v>37</c:v>
                </c:pt>
                <c:pt idx="7">
                  <c:v>26</c:v>
                </c:pt>
                <c:pt idx="8">
                  <c:v>30</c:v>
                </c:pt>
                <c:pt idx="9">
                  <c:v>22</c:v>
                </c:pt>
                <c:pt idx="10">
                  <c:v>33</c:v>
                </c:pt>
                <c:pt idx="11">
                  <c:v>27</c:v>
                </c:pt>
                <c:pt idx="12">
                  <c:v>20</c:v>
                </c:pt>
                <c:pt idx="13">
                  <c:v>35</c:v>
                </c:pt>
                <c:pt idx="14">
                  <c:v>24</c:v>
                </c:pt>
                <c:pt idx="15">
                  <c:v>29</c:v>
                </c:pt>
                <c:pt idx="16">
                  <c:v>18</c:v>
                </c:pt>
                <c:pt idx="17">
                  <c:v>32</c:v>
                </c:pt>
                <c:pt idx="18">
                  <c:v>26</c:v>
                </c:pt>
                <c:pt idx="19">
                  <c:v>23</c:v>
                </c:pt>
                <c:pt idx="20">
                  <c:v>38</c:v>
                </c:pt>
                <c:pt idx="21">
                  <c:v>28</c:v>
                </c:pt>
                <c:pt idx="22">
                  <c:v>25</c:v>
                </c:pt>
                <c:pt idx="23">
                  <c:v>31</c:v>
                </c:pt>
                <c:pt idx="24">
                  <c:v>22</c:v>
                </c:pt>
                <c:pt idx="25">
                  <c:v>34</c:v>
                </c:pt>
                <c:pt idx="26">
                  <c:v>27</c:v>
                </c:pt>
                <c:pt idx="27">
                  <c:v>24</c:v>
                </c:pt>
                <c:pt idx="28">
                  <c:v>36</c:v>
                </c:pt>
                <c:pt idx="29">
                  <c:v>29</c:v>
                </c:pt>
                <c:pt idx="30">
                  <c:v>21</c:v>
                </c:pt>
                <c:pt idx="31">
                  <c:v>32</c:v>
                </c:pt>
                <c:pt idx="32">
                  <c:v>26</c:v>
                </c:pt>
                <c:pt idx="33">
                  <c:v>30</c:v>
                </c:pt>
                <c:pt idx="34">
                  <c:v>23</c:v>
                </c:pt>
                <c:pt idx="35">
                  <c:v>35</c:v>
                </c:pt>
                <c:pt idx="36">
                  <c:v>27</c:v>
                </c:pt>
                <c:pt idx="37">
                  <c:v>20</c:v>
                </c:pt>
                <c:pt idx="38">
                  <c:v>33</c:v>
                </c:pt>
                <c:pt idx="39">
                  <c:v>25</c:v>
                </c:pt>
                <c:pt idx="40">
                  <c:v>28</c:v>
                </c:pt>
                <c:pt idx="41">
                  <c:v>19</c:v>
                </c:pt>
                <c:pt idx="42">
                  <c:v>31</c:v>
                </c:pt>
                <c:pt idx="43">
                  <c:v>24</c:v>
                </c:pt>
                <c:pt idx="44">
                  <c:v>29</c:v>
                </c:pt>
                <c:pt idx="45">
                  <c:v>22</c:v>
                </c:pt>
                <c:pt idx="46">
                  <c:v>30</c:v>
                </c:pt>
                <c:pt idx="47">
                  <c:v>26</c:v>
                </c:pt>
                <c:pt idx="48">
                  <c:v>27</c:v>
                </c:pt>
                <c:pt idx="49">
                  <c:v>28</c:v>
                </c:pt>
              </c:numCache>
            </c:numRef>
          </c:xVal>
          <c:yVal>
            <c:numRef>
              <c:f>'ANSWERS Daily temp and icecream'!$C$3:$C$52</c:f>
              <c:numCache>
                <c:formatCode>General</c:formatCode>
                <c:ptCount val="50"/>
                <c:pt idx="0">
                  <c:v>94</c:v>
                </c:pt>
                <c:pt idx="1">
                  <c:v>63</c:v>
                </c:pt>
                <c:pt idx="2">
                  <c:v>121</c:v>
                </c:pt>
                <c:pt idx="3">
                  <c:v>72</c:v>
                </c:pt>
                <c:pt idx="4">
                  <c:v>118</c:v>
                </c:pt>
                <c:pt idx="5">
                  <c:v>69</c:v>
                </c:pt>
                <c:pt idx="6">
                  <c:v>142</c:v>
                </c:pt>
                <c:pt idx="7">
                  <c:v>91</c:v>
                </c:pt>
                <c:pt idx="8">
                  <c:v>98</c:v>
                </c:pt>
                <c:pt idx="9">
                  <c:v>58</c:v>
                </c:pt>
                <c:pt idx="10">
                  <c:v>127</c:v>
                </c:pt>
                <c:pt idx="11">
                  <c:v>87</c:v>
                </c:pt>
                <c:pt idx="12">
                  <c:v>61</c:v>
                </c:pt>
                <c:pt idx="13">
                  <c:v>137</c:v>
                </c:pt>
                <c:pt idx="14">
                  <c:v>83</c:v>
                </c:pt>
                <c:pt idx="15">
                  <c:v>105</c:v>
                </c:pt>
                <c:pt idx="16">
                  <c:v>45</c:v>
                </c:pt>
                <c:pt idx="17">
                  <c:v>109</c:v>
                </c:pt>
                <c:pt idx="18">
                  <c:v>78</c:v>
                </c:pt>
                <c:pt idx="19">
                  <c:v>75</c:v>
                </c:pt>
                <c:pt idx="20">
                  <c:v>153</c:v>
                </c:pt>
                <c:pt idx="21">
                  <c:v>102</c:v>
                </c:pt>
                <c:pt idx="22">
                  <c:v>88</c:v>
                </c:pt>
                <c:pt idx="23">
                  <c:v>103</c:v>
                </c:pt>
                <c:pt idx="24">
                  <c:v>72</c:v>
                </c:pt>
                <c:pt idx="25">
                  <c:v>132</c:v>
                </c:pt>
                <c:pt idx="26">
                  <c:v>96</c:v>
                </c:pt>
                <c:pt idx="27">
                  <c:v>68</c:v>
                </c:pt>
                <c:pt idx="28">
                  <c:v>129</c:v>
                </c:pt>
                <c:pt idx="29">
                  <c:v>91</c:v>
                </c:pt>
                <c:pt idx="30">
                  <c:v>52</c:v>
                </c:pt>
                <c:pt idx="31">
                  <c:v>124</c:v>
                </c:pt>
                <c:pt idx="32">
                  <c:v>84</c:v>
                </c:pt>
                <c:pt idx="33">
                  <c:v>113</c:v>
                </c:pt>
                <c:pt idx="34">
                  <c:v>57</c:v>
                </c:pt>
                <c:pt idx="35">
                  <c:v>126</c:v>
                </c:pt>
                <c:pt idx="36">
                  <c:v>80</c:v>
                </c:pt>
                <c:pt idx="37">
                  <c:v>55</c:v>
                </c:pt>
                <c:pt idx="38">
                  <c:v>116</c:v>
                </c:pt>
                <c:pt idx="39">
                  <c:v>76</c:v>
                </c:pt>
                <c:pt idx="40">
                  <c:v>88</c:v>
                </c:pt>
                <c:pt idx="41">
                  <c:v>51</c:v>
                </c:pt>
                <c:pt idx="42">
                  <c:v>110</c:v>
                </c:pt>
                <c:pt idx="43">
                  <c:v>74</c:v>
                </c:pt>
                <c:pt idx="44">
                  <c:v>99</c:v>
                </c:pt>
                <c:pt idx="45">
                  <c:v>66</c:v>
                </c:pt>
                <c:pt idx="46">
                  <c:v>106</c:v>
                </c:pt>
                <c:pt idx="47">
                  <c:v>73</c:v>
                </c:pt>
                <c:pt idx="48">
                  <c:v>92</c:v>
                </c:pt>
                <c:pt idx="49">
                  <c:v>81</c:v>
                </c:pt>
              </c:numCache>
            </c:numRef>
          </c:yVal>
          <c:smooth val="0"/>
          <c:extLst>
            <c:ext xmlns:c16="http://schemas.microsoft.com/office/drawing/2014/chart" uri="{C3380CC4-5D6E-409C-BE32-E72D297353CC}">
              <c16:uniqueId val="{00000001-3429-4DFE-95EB-1D3749696641}"/>
            </c:ext>
          </c:extLst>
        </c:ser>
        <c:dLbls>
          <c:showLegendKey val="0"/>
          <c:showVal val="0"/>
          <c:showCatName val="0"/>
          <c:showSerName val="0"/>
          <c:showPercent val="0"/>
          <c:showBubbleSize val="0"/>
        </c:dLbls>
        <c:axId val="652694367"/>
        <c:axId val="652695327"/>
      </c:scatterChart>
      <c:valAx>
        <c:axId val="652694367"/>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Daily maximum</a:t>
                </a:r>
                <a:r>
                  <a:rPr lang="en-AU" baseline="0"/>
                  <a:t> temperature (</a:t>
                </a:r>
                <a:r>
                  <a:rPr lang="en-AU" baseline="0">
                    <a:sym typeface="Symbol" panose="05050102010706020507" pitchFamily="18" charset="2"/>
                  </a:rPr>
                  <a:t>C)</a:t>
                </a:r>
                <a:endParaRPr lang="en-AU"/>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AU"/>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52695327"/>
        <c:crosses val="autoZero"/>
        <c:crossBetween val="midCat"/>
      </c:valAx>
      <c:valAx>
        <c:axId val="65269532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Ice cream</a:t>
                </a:r>
                <a:r>
                  <a:rPr lang="en-AU" baseline="0"/>
                  <a:t> sales</a:t>
                </a:r>
                <a:endParaRPr lang="en-AU"/>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AU"/>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52694367"/>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Atmospheric</a:t>
            </a:r>
            <a:r>
              <a:rPr lang="en-AU" baseline="0"/>
              <a:t> concentration of salt in Mayfield between 1998 and 2019</a:t>
            </a:r>
            <a:endParaRPr lang="en-A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AU"/>
        </a:p>
      </c:txPr>
    </c:title>
    <c:autoTitleDeleted val="0"/>
    <c:plotArea>
      <c:layout/>
      <c:lineChart>
        <c:grouping val="standard"/>
        <c:varyColors val="0"/>
        <c:ser>
          <c:idx val="0"/>
          <c:order val="0"/>
          <c:spPr>
            <a:ln w="28575" cap="rnd">
              <a:solidFill>
                <a:schemeClr val="accent1"/>
              </a:solidFill>
              <a:round/>
            </a:ln>
            <a:effectLst/>
          </c:spPr>
          <c:marker>
            <c:symbol val="none"/>
          </c:marker>
          <c:cat>
            <c:strRef>
              <c:f>'Fine particle concentration'!$A$3:$A$265</c:f>
              <c:strCache>
                <c:ptCount val="263"/>
                <c:pt idx="0">
                  <c:v>Feb-98</c:v>
                </c:pt>
                <c:pt idx="1">
                  <c:v>Mar-98</c:v>
                </c:pt>
                <c:pt idx="2">
                  <c:v>Apr-98</c:v>
                </c:pt>
                <c:pt idx="3">
                  <c:v>May-98</c:v>
                </c:pt>
                <c:pt idx="4">
                  <c:v>Jun-98</c:v>
                </c:pt>
                <c:pt idx="5">
                  <c:v>Jul-98</c:v>
                </c:pt>
                <c:pt idx="6">
                  <c:v>Aug-98</c:v>
                </c:pt>
                <c:pt idx="7">
                  <c:v>Sep-98</c:v>
                </c:pt>
                <c:pt idx="8">
                  <c:v>Oct-98</c:v>
                </c:pt>
                <c:pt idx="9">
                  <c:v>Nov-98</c:v>
                </c:pt>
                <c:pt idx="10">
                  <c:v>Dec-98</c:v>
                </c:pt>
                <c:pt idx="11">
                  <c:v>Jan-99</c:v>
                </c:pt>
                <c:pt idx="12">
                  <c:v>Feb-99</c:v>
                </c:pt>
                <c:pt idx="13">
                  <c:v>Mar-99</c:v>
                </c:pt>
                <c:pt idx="14">
                  <c:v>Apr-99</c:v>
                </c:pt>
                <c:pt idx="15">
                  <c:v>May-99</c:v>
                </c:pt>
                <c:pt idx="16">
                  <c:v>Jun-99</c:v>
                </c:pt>
                <c:pt idx="17">
                  <c:v>Jul-99</c:v>
                </c:pt>
                <c:pt idx="18">
                  <c:v>Aug-99</c:v>
                </c:pt>
                <c:pt idx="19">
                  <c:v>Sep-99</c:v>
                </c:pt>
                <c:pt idx="20">
                  <c:v>Oct-99</c:v>
                </c:pt>
                <c:pt idx="21">
                  <c:v>Nov-99</c:v>
                </c:pt>
                <c:pt idx="22">
                  <c:v>Dec-99</c:v>
                </c:pt>
                <c:pt idx="23">
                  <c:v>Jan-00</c:v>
                </c:pt>
                <c:pt idx="24">
                  <c:v>Feb-00</c:v>
                </c:pt>
                <c:pt idx="25">
                  <c:v>Mar-00</c:v>
                </c:pt>
                <c:pt idx="26">
                  <c:v>Apr-00</c:v>
                </c:pt>
                <c:pt idx="27">
                  <c:v>May-00</c:v>
                </c:pt>
                <c:pt idx="28">
                  <c:v>Jun-00</c:v>
                </c:pt>
                <c:pt idx="29">
                  <c:v>Jul-00</c:v>
                </c:pt>
                <c:pt idx="30">
                  <c:v>Aug-00</c:v>
                </c:pt>
                <c:pt idx="31">
                  <c:v>Sep-00</c:v>
                </c:pt>
                <c:pt idx="32">
                  <c:v>Oct-00</c:v>
                </c:pt>
                <c:pt idx="33">
                  <c:v>Nov-00</c:v>
                </c:pt>
                <c:pt idx="34">
                  <c:v>Dec-00</c:v>
                </c:pt>
                <c:pt idx="35">
                  <c:v>Jan-01</c:v>
                </c:pt>
                <c:pt idx="36">
                  <c:v>Feb-01</c:v>
                </c:pt>
                <c:pt idx="37">
                  <c:v>Mar-01</c:v>
                </c:pt>
                <c:pt idx="38">
                  <c:v>Apr-01</c:v>
                </c:pt>
                <c:pt idx="39">
                  <c:v>May-01</c:v>
                </c:pt>
                <c:pt idx="40">
                  <c:v>Jun-01</c:v>
                </c:pt>
                <c:pt idx="41">
                  <c:v>Jul-01</c:v>
                </c:pt>
                <c:pt idx="42">
                  <c:v>Aug-01</c:v>
                </c:pt>
                <c:pt idx="43">
                  <c:v>Sep-01</c:v>
                </c:pt>
                <c:pt idx="44">
                  <c:v>Oct-01</c:v>
                </c:pt>
                <c:pt idx="45">
                  <c:v>Nov-01</c:v>
                </c:pt>
                <c:pt idx="46">
                  <c:v>Dec-01</c:v>
                </c:pt>
                <c:pt idx="47">
                  <c:v>Jan-02</c:v>
                </c:pt>
                <c:pt idx="48">
                  <c:v>Feb-02</c:v>
                </c:pt>
                <c:pt idx="49">
                  <c:v>Mar-02</c:v>
                </c:pt>
                <c:pt idx="50">
                  <c:v>Apr-02</c:v>
                </c:pt>
                <c:pt idx="51">
                  <c:v>May-02</c:v>
                </c:pt>
                <c:pt idx="52">
                  <c:v>Jun-02</c:v>
                </c:pt>
                <c:pt idx="53">
                  <c:v>Jul-02</c:v>
                </c:pt>
                <c:pt idx="54">
                  <c:v>Aug-02</c:v>
                </c:pt>
                <c:pt idx="55">
                  <c:v>Sep-02</c:v>
                </c:pt>
                <c:pt idx="56">
                  <c:v>Oct-02</c:v>
                </c:pt>
                <c:pt idx="57">
                  <c:v>Nov-02</c:v>
                </c:pt>
                <c:pt idx="58">
                  <c:v>Dec-02</c:v>
                </c:pt>
                <c:pt idx="59">
                  <c:v>Jan-03</c:v>
                </c:pt>
                <c:pt idx="60">
                  <c:v>Feb-03</c:v>
                </c:pt>
                <c:pt idx="61">
                  <c:v>Mar-03</c:v>
                </c:pt>
                <c:pt idx="62">
                  <c:v>Apr-03</c:v>
                </c:pt>
                <c:pt idx="63">
                  <c:v>May-03</c:v>
                </c:pt>
                <c:pt idx="64">
                  <c:v>Jun-03</c:v>
                </c:pt>
                <c:pt idx="65">
                  <c:v>Jul-03</c:v>
                </c:pt>
                <c:pt idx="66">
                  <c:v>Aug-03</c:v>
                </c:pt>
                <c:pt idx="67">
                  <c:v>Sep-03</c:v>
                </c:pt>
                <c:pt idx="68">
                  <c:v>Oct-03</c:v>
                </c:pt>
                <c:pt idx="69">
                  <c:v>Nov-03</c:v>
                </c:pt>
                <c:pt idx="70">
                  <c:v>Dec-03</c:v>
                </c:pt>
                <c:pt idx="71">
                  <c:v>Jan-04</c:v>
                </c:pt>
                <c:pt idx="72">
                  <c:v>Feb-04</c:v>
                </c:pt>
                <c:pt idx="73">
                  <c:v>Mar-04</c:v>
                </c:pt>
                <c:pt idx="74">
                  <c:v>Apr-04</c:v>
                </c:pt>
                <c:pt idx="75">
                  <c:v>May-04</c:v>
                </c:pt>
                <c:pt idx="76">
                  <c:v>Jun-04</c:v>
                </c:pt>
                <c:pt idx="77">
                  <c:v>Jul-04</c:v>
                </c:pt>
                <c:pt idx="78">
                  <c:v>Aug-04</c:v>
                </c:pt>
                <c:pt idx="79">
                  <c:v>Sep-04</c:v>
                </c:pt>
                <c:pt idx="80">
                  <c:v>Oct-04</c:v>
                </c:pt>
                <c:pt idx="81">
                  <c:v>Nov-04</c:v>
                </c:pt>
                <c:pt idx="82">
                  <c:v>Dec-04</c:v>
                </c:pt>
                <c:pt idx="83">
                  <c:v>Jan-05</c:v>
                </c:pt>
                <c:pt idx="84">
                  <c:v>Feb-05</c:v>
                </c:pt>
                <c:pt idx="85">
                  <c:v>Mar-05</c:v>
                </c:pt>
                <c:pt idx="86">
                  <c:v>Apr-05</c:v>
                </c:pt>
                <c:pt idx="87">
                  <c:v>May-05</c:v>
                </c:pt>
                <c:pt idx="88">
                  <c:v>Jun-05</c:v>
                </c:pt>
                <c:pt idx="89">
                  <c:v>Jul-05</c:v>
                </c:pt>
                <c:pt idx="90">
                  <c:v>Aug-05</c:v>
                </c:pt>
                <c:pt idx="91">
                  <c:v>Sep-05</c:v>
                </c:pt>
                <c:pt idx="92">
                  <c:v>Oct-05</c:v>
                </c:pt>
                <c:pt idx="93">
                  <c:v>Nov-05</c:v>
                </c:pt>
                <c:pt idx="94">
                  <c:v>Dec-05</c:v>
                </c:pt>
                <c:pt idx="95">
                  <c:v>Jan-06</c:v>
                </c:pt>
                <c:pt idx="96">
                  <c:v>Feb-06</c:v>
                </c:pt>
                <c:pt idx="97">
                  <c:v>Mar-06</c:v>
                </c:pt>
                <c:pt idx="98">
                  <c:v>Apr-06</c:v>
                </c:pt>
                <c:pt idx="99">
                  <c:v>May-06</c:v>
                </c:pt>
                <c:pt idx="100">
                  <c:v>Jun-06</c:v>
                </c:pt>
                <c:pt idx="101">
                  <c:v>Jul-06</c:v>
                </c:pt>
                <c:pt idx="102">
                  <c:v>Aug-06</c:v>
                </c:pt>
                <c:pt idx="103">
                  <c:v>Sep-06</c:v>
                </c:pt>
                <c:pt idx="104">
                  <c:v>Oct-06</c:v>
                </c:pt>
                <c:pt idx="105">
                  <c:v>Nov-06</c:v>
                </c:pt>
                <c:pt idx="106">
                  <c:v>Dec-06</c:v>
                </c:pt>
                <c:pt idx="107">
                  <c:v>Jan-07</c:v>
                </c:pt>
                <c:pt idx="108">
                  <c:v>Feb-07</c:v>
                </c:pt>
                <c:pt idx="109">
                  <c:v>Mar-07</c:v>
                </c:pt>
                <c:pt idx="110">
                  <c:v>Apr-07</c:v>
                </c:pt>
                <c:pt idx="111">
                  <c:v>May-07</c:v>
                </c:pt>
                <c:pt idx="112">
                  <c:v>Jun-07</c:v>
                </c:pt>
                <c:pt idx="113">
                  <c:v>Jul-07</c:v>
                </c:pt>
                <c:pt idx="114">
                  <c:v>Aug-07</c:v>
                </c:pt>
                <c:pt idx="115">
                  <c:v>Sep-07</c:v>
                </c:pt>
                <c:pt idx="116">
                  <c:v>Oct-07</c:v>
                </c:pt>
                <c:pt idx="117">
                  <c:v>Nov-07</c:v>
                </c:pt>
                <c:pt idx="118">
                  <c:v>Dec-07</c:v>
                </c:pt>
                <c:pt idx="119">
                  <c:v>Jan-08</c:v>
                </c:pt>
                <c:pt idx="120">
                  <c:v>Feb-08</c:v>
                </c:pt>
                <c:pt idx="121">
                  <c:v>Mar-08</c:v>
                </c:pt>
                <c:pt idx="122">
                  <c:v>Apr-08</c:v>
                </c:pt>
                <c:pt idx="123">
                  <c:v>May-08</c:v>
                </c:pt>
                <c:pt idx="124">
                  <c:v>Jun-08</c:v>
                </c:pt>
                <c:pt idx="125">
                  <c:v>Jul-08</c:v>
                </c:pt>
                <c:pt idx="126">
                  <c:v>Aug-08</c:v>
                </c:pt>
                <c:pt idx="127">
                  <c:v>Sep-08</c:v>
                </c:pt>
                <c:pt idx="128">
                  <c:v>Oct-08</c:v>
                </c:pt>
                <c:pt idx="129">
                  <c:v>Nov-08</c:v>
                </c:pt>
                <c:pt idx="130">
                  <c:v>Dec-08</c:v>
                </c:pt>
                <c:pt idx="131">
                  <c:v>Jan-09</c:v>
                </c:pt>
                <c:pt idx="132">
                  <c:v>Feb-09</c:v>
                </c:pt>
                <c:pt idx="133">
                  <c:v>Mar-09</c:v>
                </c:pt>
                <c:pt idx="134">
                  <c:v>Apr-09</c:v>
                </c:pt>
                <c:pt idx="135">
                  <c:v>May-09</c:v>
                </c:pt>
                <c:pt idx="136">
                  <c:v>Jun-09</c:v>
                </c:pt>
                <c:pt idx="137">
                  <c:v>Jul-09</c:v>
                </c:pt>
                <c:pt idx="138">
                  <c:v>Aug-09</c:v>
                </c:pt>
                <c:pt idx="139">
                  <c:v>Sep-09</c:v>
                </c:pt>
                <c:pt idx="140">
                  <c:v>Oct-09</c:v>
                </c:pt>
                <c:pt idx="141">
                  <c:v>Nov-09</c:v>
                </c:pt>
                <c:pt idx="142">
                  <c:v>Dec-09</c:v>
                </c:pt>
                <c:pt idx="143">
                  <c:v>Jan-10</c:v>
                </c:pt>
                <c:pt idx="144">
                  <c:v>Feb-10</c:v>
                </c:pt>
                <c:pt idx="145">
                  <c:v>Mar-10</c:v>
                </c:pt>
                <c:pt idx="146">
                  <c:v>Apr-10</c:v>
                </c:pt>
                <c:pt idx="147">
                  <c:v>May-10</c:v>
                </c:pt>
                <c:pt idx="148">
                  <c:v>Jun-10</c:v>
                </c:pt>
                <c:pt idx="149">
                  <c:v>Jul-10</c:v>
                </c:pt>
                <c:pt idx="150">
                  <c:v>Aug-10</c:v>
                </c:pt>
                <c:pt idx="151">
                  <c:v>Sep-10</c:v>
                </c:pt>
                <c:pt idx="152">
                  <c:v>Oct-10</c:v>
                </c:pt>
                <c:pt idx="153">
                  <c:v>Nov-10</c:v>
                </c:pt>
                <c:pt idx="154">
                  <c:v>Dec-10</c:v>
                </c:pt>
                <c:pt idx="155">
                  <c:v>Jan-11</c:v>
                </c:pt>
                <c:pt idx="156">
                  <c:v>Feb-11</c:v>
                </c:pt>
                <c:pt idx="157">
                  <c:v>Mar-11</c:v>
                </c:pt>
                <c:pt idx="158">
                  <c:v>Apr-11</c:v>
                </c:pt>
                <c:pt idx="159">
                  <c:v>May-11</c:v>
                </c:pt>
                <c:pt idx="160">
                  <c:v>Jun-11</c:v>
                </c:pt>
                <c:pt idx="161">
                  <c:v>Jul-11</c:v>
                </c:pt>
                <c:pt idx="162">
                  <c:v>Aug-11</c:v>
                </c:pt>
                <c:pt idx="163">
                  <c:v>Sep-11</c:v>
                </c:pt>
                <c:pt idx="164">
                  <c:v>Oct-11</c:v>
                </c:pt>
                <c:pt idx="165">
                  <c:v>Nov-11</c:v>
                </c:pt>
                <c:pt idx="166">
                  <c:v>Dec-11</c:v>
                </c:pt>
                <c:pt idx="167">
                  <c:v>Jan-12</c:v>
                </c:pt>
                <c:pt idx="168">
                  <c:v>Feb-12</c:v>
                </c:pt>
                <c:pt idx="169">
                  <c:v>Mar-12</c:v>
                </c:pt>
                <c:pt idx="170">
                  <c:v>Apr-12</c:v>
                </c:pt>
                <c:pt idx="171">
                  <c:v>May-12</c:v>
                </c:pt>
                <c:pt idx="172">
                  <c:v>Jun-12</c:v>
                </c:pt>
                <c:pt idx="173">
                  <c:v>Jul-12</c:v>
                </c:pt>
                <c:pt idx="174">
                  <c:v>Aug-12</c:v>
                </c:pt>
                <c:pt idx="175">
                  <c:v>Sep-12</c:v>
                </c:pt>
                <c:pt idx="176">
                  <c:v>Oct-12</c:v>
                </c:pt>
                <c:pt idx="177">
                  <c:v>Nov-12</c:v>
                </c:pt>
                <c:pt idx="178">
                  <c:v>Dec-12</c:v>
                </c:pt>
                <c:pt idx="179">
                  <c:v>Jan-13</c:v>
                </c:pt>
                <c:pt idx="180">
                  <c:v>Feb-13</c:v>
                </c:pt>
                <c:pt idx="181">
                  <c:v>Mar-13</c:v>
                </c:pt>
                <c:pt idx="182">
                  <c:v>Apr-13</c:v>
                </c:pt>
                <c:pt idx="183">
                  <c:v>May-13</c:v>
                </c:pt>
                <c:pt idx="184">
                  <c:v>Jun-13</c:v>
                </c:pt>
                <c:pt idx="185">
                  <c:v>Jul-13</c:v>
                </c:pt>
                <c:pt idx="186">
                  <c:v>Aug-13</c:v>
                </c:pt>
                <c:pt idx="187">
                  <c:v>Sep-13</c:v>
                </c:pt>
                <c:pt idx="188">
                  <c:v>Oct-13</c:v>
                </c:pt>
                <c:pt idx="189">
                  <c:v>Nov-13</c:v>
                </c:pt>
                <c:pt idx="190">
                  <c:v>Dec-13</c:v>
                </c:pt>
                <c:pt idx="191">
                  <c:v>Jan-14</c:v>
                </c:pt>
                <c:pt idx="192">
                  <c:v>Feb-14</c:v>
                </c:pt>
                <c:pt idx="193">
                  <c:v>Mar-14</c:v>
                </c:pt>
                <c:pt idx="194">
                  <c:v>Apr-14</c:v>
                </c:pt>
                <c:pt idx="195">
                  <c:v>May-14</c:v>
                </c:pt>
                <c:pt idx="196">
                  <c:v>Jun-14</c:v>
                </c:pt>
                <c:pt idx="197">
                  <c:v>Jul-14</c:v>
                </c:pt>
                <c:pt idx="198">
                  <c:v>Aug-14</c:v>
                </c:pt>
                <c:pt idx="199">
                  <c:v>Sep-14</c:v>
                </c:pt>
                <c:pt idx="200">
                  <c:v>Oct-14</c:v>
                </c:pt>
                <c:pt idx="201">
                  <c:v>Nov-14</c:v>
                </c:pt>
                <c:pt idx="202">
                  <c:v>Dec-14</c:v>
                </c:pt>
                <c:pt idx="203">
                  <c:v>Jan-15</c:v>
                </c:pt>
                <c:pt idx="204">
                  <c:v>Feb-15</c:v>
                </c:pt>
                <c:pt idx="205">
                  <c:v>Mar-15</c:v>
                </c:pt>
                <c:pt idx="206">
                  <c:v>Apr-15</c:v>
                </c:pt>
                <c:pt idx="207">
                  <c:v>May-15</c:v>
                </c:pt>
                <c:pt idx="208">
                  <c:v>Jun-15</c:v>
                </c:pt>
                <c:pt idx="209">
                  <c:v>Jul-15</c:v>
                </c:pt>
                <c:pt idx="210">
                  <c:v>Aug-15</c:v>
                </c:pt>
                <c:pt idx="211">
                  <c:v>Sep-15</c:v>
                </c:pt>
                <c:pt idx="212">
                  <c:v>Oct-15</c:v>
                </c:pt>
                <c:pt idx="213">
                  <c:v>Nov-15</c:v>
                </c:pt>
                <c:pt idx="214">
                  <c:v>Dec-15</c:v>
                </c:pt>
                <c:pt idx="215">
                  <c:v>Jan-16</c:v>
                </c:pt>
                <c:pt idx="216">
                  <c:v>Feb-16</c:v>
                </c:pt>
                <c:pt idx="217">
                  <c:v>Mar-16</c:v>
                </c:pt>
                <c:pt idx="218">
                  <c:v>Apr-16</c:v>
                </c:pt>
                <c:pt idx="219">
                  <c:v>May-16</c:v>
                </c:pt>
                <c:pt idx="220">
                  <c:v>Jun-16</c:v>
                </c:pt>
                <c:pt idx="221">
                  <c:v>Jul-16</c:v>
                </c:pt>
                <c:pt idx="222">
                  <c:v>Aug-16</c:v>
                </c:pt>
                <c:pt idx="223">
                  <c:v>Sep-16</c:v>
                </c:pt>
                <c:pt idx="224">
                  <c:v>Oct-16</c:v>
                </c:pt>
                <c:pt idx="225">
                  <c:v>Nov-16</c:v>
                </c:pt>
                <c:pt idx="226">
                  <c:v>Dec-16</c:v>
                </c:pt>
                <c:pt idx="227">
                  <c:v>Jan-17</c:v>
                </c:pt>
                <c:pt idx="228">
                  <c:v>Feb-17</c:v>
                </c:pt>
                <c:pt idx="229">
                  <c:v>Mar-17</c:v>
                </c:pt>
                <c:pt idx="230">
                  <c:v>Apr-17</c:v>
                </c:pt>
                <c:pt idx="231">
                  <c:v>May-17</c:v>
                </c:pt>
                <c:pt idx="232">
                  <c:v>Jun-17</c:v>
                </c:pt>
                <c:pt idx="233">
                  <c:v>Jul-17</c:v>
                </c:pt>
                <c:pt idx="234">
                  <c:v>Aug-17</c:v>
                </c:pt>
                <c:pt idx="235">
                  <c:v>Sep-17</c:v>
                </c:pt>
                <c:pt idx="236">
                  <c:v>Oct-17</c:v>
                </c:pt>
                <c:pt idx="237">
                  <c:v>Nov-17</c:v>
                </c:pt>
                <c:pt idx="238">
                  <c:v>Dec-17</c:v>
                </c:pt>
                <c:pt idx="239">
                  <c:v>Jan-18</c:v>
                </c:pt>
                <c:pt idx="240">
                  <c:v>Feb-18</c:v>
                </c:pt>
                <c:pt idx="241">
                  <c:v>Mar-18</c:v>
                </c:pt>
                <c:pt idx="242">
                  <c:v>Apr-18</c:v>
                </c:pt>
                <c:pt idx="243">
                  <c:v>May-18</c:v>
                </c:pt>
                <c:pt idx="244">
                  <c:v>Jun-18</c:v>
                </c:pt>
                <c:pt idx="245">
                  <c:v>Jul-18</c:v>
                </c:pt>
                <c:pt idx="246">
                  <c:v>Aug-18</c:v>
                </c:pt>
                <c:pt idx="247">
                  <c:v>Sep-18</c:v>
                </c:pt>
                <c:pt idx="248">
                  <c:v>Oct-18</c:v>
                </c:pt>
                <c:pt idx="249">
                  <c:v>Nov-18</c:v>
                </c:pt>
                <c:pt idx="250">
                  <c:v>Dec-18</c:v>
                </c:pt>
                <c:pt idx="251">
                  <c:v>Jan-19</c:v>
                </c:pt>
                <c:pt idx="252">
                  <c:v>Feb-19</c:v>
                </c:pt>
                <c:pt idx="253">
                  <c:v>Mar-19</c:v>
                </c:pt>
                <c:pt idx="254">
                  <c:v>Apr-19</c:v>
                </c:pt>
                <c:pt idx="255">
                  <c:v>May-19</c:v>
                </c:pt>
                <c:pt idx="256">
                  <c:v>Jun-19</c:v>
                </c:pt>
                <c:pt idx="257">
                  <c:v>Jul-19</c:v>
                </c:pt>
                <c:pt idx="258">
                  <c:v>Aug-19</c:v>
                </c:pt>
                <c:pt idx="259">
                  <c:v>Sep-19</c:v>
                </c:pt>
                <c:pt idx="260">
                  <c:v>Oct-19</c:v>
                </c:pt>
                <c:pt idx="261">
                  <c:v>Nov-19</c:v>
                </c:pt>
                <c:pt idx="262">
                  <c:v>Dec-19</c:v>
                </c:pt>
              </c:strCache>
            </c:strRef>
          </c:cat>
          <c:val>
            <c:numRef>
              <c:f>'Fine particle concentration'!$F$3:$F$265</c:f>
              <c:numCache>
                <c:formatCode>0.00</c:formatCode>
                <c:ptCount val="263"/>
                <c:pt idx="0">
                  <c:v>1545.1767057142856</c:v>
                </c:pt>
                <c:pt idx="1">
                  <c:v>1887.022726666667</c:v>
                </c:pt>
                <c:pt idx="2">
                  <c:v>621.25041555555561</c:v>
                </c:pt>
                <c:pt idx="3">
                  <c:v>340.73388799999998</c:v>
                </c:pt>
                <c:pt idx="4">
                  <c:v>245.463695</c:v>
                </c:pt>
                <c:pt idx="5">
                  <c:v>0</c:v>
                </c:pt>
                <c:pt idx="6">
                  <c:v>361.99769555555554</c:v>
                </c:pt>
                <c:pt idx="7">
                  <c:v>526.4691866666667</c:v>
                </c:pt>
                <c:pt idx="8">
                  <c:v>685.12245499999995</c:v>
                </c:pt>
                <c:pt idx="9">
                  <c:v>1366.9279240000001</c:v>
                </c:pt>
                <c:pt idx="10">
                  <c:v>1225.5079488888889</c:v>
                </c:pt>
                <c:pt idx="11">
                  <c:v>1348.2071644444445</c:v>
                </c:pt>
                <c:pt idx="12">
                  <c:v>1558.8189550000002</c:v>
                </c:pt>
                <c:pt idx="13">
                  <c:v>908.13946444444434</c:v>
                </c:pt>
                <c:pt idx="14">
                  <c:v>759.59144500000002</c:v>
                </c:pt>
                <c:pt idx="15">
                  <c:v>562.323488</c:v>
                </c:pt>
                <c:pt idx="16">
                  <c:v>599.07960222222221</c:v>
                </c:pt>
                <c:pt idx="17">
                  <c:v>655.54775333333339</c:v>
                </c:pt>
                <c:pt idx="18">
                  <c:v>858.16044888888882</c:v>
                </c:pt>
                <c:pt idx="19">
                  <c:v>816.89222222222224</c:v>
                </c:pt>
                <c:pt idx="20">
                  <c:v>1110.618668888889</c:v>
                </c:pt>
                <c:pt idx="21">
                  <c:v>697.37816666666674</c:v>
                </c:pt>
                <c:pt idx="22">
                  <c:v>1313.9583688888888</c:v>
                </c:pt>
                <c:pt idx="23">
                  <c:v>1460.2234222222223</c:v>
                </c:pt>
                <c:pt idx="24">
                  <c:v>1861.5694924999998</c:v>
                </c:pt>
                <c:pt idx="25">
                  <c:v>1989.3920644444443</c:v>
                </c:pt>
                <c:pt idx="26">
                  <c:v>666.54877555555561</c:v>
                </c:pt>
                <c:pt idx="27">
                  <c:v>604.80222222222221</c:v>
                </c:pt>
                <c:pt idx="28">
                  <c:v>207.45386500000001</c:v>
                </c:pt>
                <c:pt idx="29">
                  <c:v>149.78718666666666</c:v>
                </c:pt>
                <c:pt idx="30">
                  <c:v>0</c:v>
                </c:pt>
                <c:pt idx="31">
                  <c:v>747.88331500000004</c:v>
                </c:pt>
                <c:pt idx="32">
                  <c:v>838.61035111111107</c:v>
                </c:pt>
                <c:pt idx="33">
                  <c:v>1223.9207311111111</c:v>
                </c:pt>
                <c:pt idx="34">
                  <c:v>1198.4958250000002</c:v>
                </c:pt>
                <c:pt idx="35">
                  <c:v>1618.0779311111112</c:v>
                </c:pt>
                <c:pt idx="36">
                  <c:v>1910.0092428571429</c:v>
                </c:pt>
                <c:pt idx="37">
                  <c:v>1092.6626428571431</c:v>
                </c:pt>
                <c:pt idx="38">
                  <c:v>393.65992444444441</c:v>
                </c:pt>
                <c:pt idx="39">
                  <c:v>559.37545111111115</c:v>
                </c:pt>
                <c:pt idx="40">
                  <c:v>173.79092750000001</c:v>
                </c:pt>
                <c:pt idx="41">
                  <c:v>713.548992</c:v>
                </c:pt>
                <c:pt idx="42">
                  <c:v>410.22411111111109</c:v>
                </c:pt>
                <c:pt idx="43">
                  <c:v>346.57247714285717</c:v>
                </c:pt>
                <c:pt idx="44">
                  <c:v>268.73171777777782</c:v>
                </c:pt>
                <c:pt idx="45">
                  <c:v>1102.7356025000001</c:v>
                </c:pt>
                <c:pt idx="46">
                  <c:v>275.10486000000003</c:v>
                </c:pt>
                <c:pt idx="47">
                  <c:v>1500.4230850000001</c:v>
                </c:pt>
                <c:pt idx="48">
                  <c:v>551.72762399999988</c:v>
                </c:pt>
                <c:pt idx="49">
                  <c:v>859.34888666666677</c:v>
                </c:pt>
                <c:pt idx="50">
                  <c:v>412.87990285714289</c:v>
                </c:pt>
                <c:pt idx="51">
                  <c:v>379.08568666666662</c:v>
                </c:pt>
                <c:pt idx="52">
                  <c:v>70.134479999999996</c:v>
                </c:pt>
                <c:pt idx="53">
                  <c:v>378.6628371428572</c:v>
                </c:pt>
                <c:pt idx="54">
                  <c:v>342.53254666666669</c:v>
                </c:pt>
                <c:pt idx="55">
                  <c:v>401.88839555555558</c:v>
                </c:pt>
                <c:pt idx="56">
                  <c:v>1559.841657777778</c:v>
                </c:pt>
                <c:pt idx="57">
                  <c:v>2379.8606199999999</c:v>
                </c:pt>
                <c:pt idx="60">
                  <c:v>3041.6347599999999</c:v>
                </c:pt>
                <c:pt idx="61">
                  <c:v>446.32408285714286</c:v>
                </c:pt>
                <c:pt idx="62">
                  <c:v>601.37209333333328</c:v>
                </c:pt>
                <c:pt idx="63">
                  <c:v>911.89428999999984</c:v>
                </c:pt>
                <c:pt idx="64">
                  <c:v>148.37047142857142</c:v>
                </c:pt>
                <c:pt idx="65">
                  <c:v>107.35818</c:v>
                </c:pt>
                <c:pt idx="66">
                  <c:v>341.02491555555548</c:v>
                </c:pt>
                <c:pt idx="67">
                  <c:v>785.53976749999993</c:v>
                </c:pt>
                <c:pt idx="68">
                  <c:v>939.94405428571429</c:v>
                </c:pt>
                <c:pt idx="69">
                  <c:v>1314.5061622222222</c:v>
                </c:pt>
                <c:pt idx="70">
                  <c:v>1228.4910024999999</c:v>
                </c:pt>
                <c:pt idx="71">
                  <c:v>1921.4824228571431</c:v>
                </c:pt>
                <c:pt idx="72">
                  <c:v>2620.5829111111107</c:v>
                </c:pt>
                <c:pt idx="73">
                  <c:v>929.92984222222231</c:v>
                </c:pt>
                <c:pt idx="74">
                  <c:v>1091.1440857142857</c:v>
                </c:pt>
                <c:pt idx="75">
                  <c:v>432.59699555555557</c:v>
                </c:pt>
                <c:pt idx="76">
                  <c:v>187.8688775</c:v>
                </c:pt>
                <c:pt idx="77">
                  <c:v>502.58662499999997</c:v>
                </c:pt>
                <c:pt idx="78">
                  <c:v>462.58194249999997</c:v>
                </c:pt>
                <c:pt idx="79">
                  <c:v>461.97124888888891</c:v>
                </c:pt>
                <c:pt idx="80">
                  <c:v>796.68257111111109</c:v>
                </c:pt>
                <c:pt idx="81">
                  <c:v>1060.1134500000001</c:v>
                </c:pt>
                <c:pt idx="82">
                  <c:v>3595.3050888888893</c:v>
                </c:pt>
                <c:pt idx="83">
                  <c:v>1948.4825774999999</c:v>
                </c:pt>
                <c:pt idx="84">
                  <c:v>1950.3756485714287</c:v>
                </c:pt>
                <c:pt idx="85">
                  <c:v>1287.5118888888887</c:v>
                </c:pt>
                <c:pt idx="86">
                  <c:v>478.61473999999998</c:v>
                </c:pt>
                <c:pt idx="87">
                  <c:v>484.87217111111113</c:v>
                </c:pt>
                <c:pt idx="88">
                  <c:v>636.18617999999992</c:v>
                </c:pt>
                <c:pt idx="89">
                  <c:v>285.10088888888885</c:v>
                </c:pt>
                <c:pt idx="90">
                  <c:v>660.49031111111105</c:v>
                </c:pt>
                <c:pt idx="91">
                  <c:v>598.85167250000006</c:v>
                </c:pt>
                <c:pt idx="92">
                  <c:v>855.83109250000007</c:v>
                </c:pt>
                <c:pt idx="93">
                  <c:v>1406.2083466666666</c:v>
                </c:pt>
                <c:pt idx="94">
                  <c:v>1760.5571850000001</c:v>
                </c:pt>
                <c:pt idx="96">
                  <c:v>1136.9878200000001</c:v>
                </c:pt>
                <c:pt idx="97">
                  <c:v>883.23737500000004</c:v>
                </c:pt>
                <c:pt idx="98">
                  <c:v>495.59718000000004</c:v>
                </c:pt>
                <c:pt idx="99">
                  <c:v>628.8489666666668</c:v>
                </c:pt>
                <c:pt idx="100">
                  <c:v>613.76972750000004</c:v>
                </c:pt>
                <c:pt idx="101">
                  <c:v>857.67587333333324</c:v>
                </c:pt>
                <c:pt idx="102">
                  <c:v>970.06466444444459</c:v>
                </c:pt>
                <c:pt idx="103">
                  <c:v>1228.0638742857143</c:v>
                </c:pt>
                <c:pt idx="104">
                  <c:v>1694.6753000000001</c:v>
                </c:pt>
                <c:pt idx="105">
                  <c:v>2567.1077266666671</c:v>
                </c:pt>
                <c:pt idx="106">
                  <c:v>2249.4557500000001</c:v>
                </c:pt>
                <c:pt idx="107">
                  <c:v>2294.02513</c:v>
                </c:pt>
                <c:pt idx="108">
                  <c:v>1615.9270450000001</c:v>
                </c:pt>
                <c:pt idx="109">
                  <c:v>1518.0087750000002</c:v>
                </c:pt>
                <c:pt idx="110">
                  <c:v>1169.4058400000001</c:v>
                </c:pt>
                <c:pt idx="111">
                  <c:v>784.52330888888878</c:v>
                </c:pt>
                <c:pt idx="112">
                  <c:v>690.05322999999999</c:v>
                </c:pt>
                <c:pt idx="113">
                  <c:v>551.49096857142854</c:v>
                </c:pt>
                <c:pt idx="114">
                  <c:v>1180.8287844444446</c:v>
                </c:pt>
                <c:pt idx="115">
                  <c:v>1557.374965</c:v>
                </c:pt>
                <c:pt idx="116">
                  <c:v>2210.2659085714286</c:v>
                </c:pt>
                <c:pt idx="117">
                  <c:v>1083.2327114285715</c:v>
                </c:pt>
                <c:pt idx="118">
                  <c:v>1493.1255742857143</c:v>
                </c:pt>
                <c:pt idx="119">
                  <c:v>1471.8055400000001</c:v>
                </c:pt>
                <c:pt idx="120">
                  <c:v>1334.8696949999999</c:v>
                </c:pt>
                <c:pt idx="121">
                  <c:v>1524.0747888888889</c:v>
                </c:pt>
                <c:pt idx="122">
                  <c:v>812.29877333333332</c:v>
                </c:pt>
                <c:pt idx="123">
                  <c:v>721.50477999999987</c:v>
                </c:pt>
                <c:pt idx="124">
                  <c:v>951.13968888888871</c:v>
                </c:pt>
                <c:pt idx="125">
                  <c:v>712.12741749999998</c:v>
                </c:pt>
                <c:pt idx="126">
                  <c:v>657.57156888888892</c:v>
                </c:pt>
                <c:pt idx="127">
                  <c:v>2052.8924525000002</c:v>
                </c:pt>
                <c:pt idx="128">
                  <c:v>1977.5433524999999</c:v>
                </c:pt>
                <c:pt idx="129">
                  <c:v>1697.8561057142856</c:v>
                </c:pt>
                <c:pt idx="130">
                  <c:v>1752.17328</c:v>
                </c:pt>
                <c:pt idx="131">
                  <c:v>2223.0562600000003</c:v>
                </c:pt>
                <c:pt idx="132">
                  <c:v>2223.3885766666667</c:v>
                </c:pt>
                <c:pt idx="133">
                  <c:v>1358.7755399999999</c:v>
                </c:pt>
                <c:pt idx="134">
                  <c:v>1649.0460142857141</c:v>
                </c:pt>
                <c:pt idx="135">
                  <c:v>1752.5647222222224</c:v>
                </c:pt>
                <c:pt idx="136">
                  <c:v>404.32926499999996</c:v>
                </c:pt>
                <c:pt idx="137">
                  <c:v>127.46171555555556</c:v>
                </c:pt>
                <c:pt idx="138">
                  <c:v>1091.0845771428571</c:v>
                </c:pt>
                <c:pt idx="139">
                  <c:v>535.23500888888896</c:v>
                </c:pt>
                <c:pt idx="140">
                  <c:v>1486.8017</c:v>
                </c:pt>
                <c:pt idx="141">
                  <c:v>2615.5686285714287</c:v>
                </c:pt>
                <c:pt idx="142">
                  <c:v>1643.5509057142858</c:v>
                </c:pt>
                <c:pt idx="143">
                  <c:v>3141.4296666666664</c:v>
                </c:pt>
                <c:pt idx="144">
                  <c:v>1822.8916425000002</c:v>
                </c:pt>
                <c:pt idx="145">
                  <c:v>1157.1813844444446</c:v>
                </c:pt>
                <c:pt idx="146">
                  <c:v>600.47123999999997</c:v>
                </c:pt>
                <c:pt idx="147">
                  <c:v>270.78971750000005</c:v>
                </c:pt>
                <c:pt idx="148">
                  <c:v>495.46002000000004</c:v>
                </c:pt>
                <c:pt idx="149">
                  <c:v>257.95181666666667</c:v>
                </c:pt>
                <c:pt idx="150">
                  <c:v>414.97726249999999</c:v>
                </c:pt>
                <c:pt idx="151">
                  <c:v>1130.0987755555554</c:v>
                </c:pt>
                <c:pt idx="152">
                  <c:v>1599.2951955555557</c:v>
                </c:pt>
                <c:pt idx="153">
                  <c:v>985.40533714285709</c:v>
                </c:pt>
                <c:pt idx="154">
                  <c:v>942.73338250000006</c:v>
                </c:pt>
                <c:pt idx="155">
                  <c:v>3753.2449700000006</c:v>
                </c:pt>
                <c:pt idx="156">
                  <c:v>1249.6419000000001</c:v>
                </c:pt>
                <c:pt idx="157">
                  <c:v>272.80108000000001</c:v>
                </c:pt>
                <c:pt idx="158">
                  <c:v>571.270892</c:v>
                </c:pt>
                <c:pt idx="159">
                  <c:v>281.92109111111108</c:v>
                </c:pt>
                <c:pt idx="160">
                  <c:v>669.16045999999994</c:v>
                </c:pt>
                <c:pt idx="161">
                  <c:v>202.70660500000002</c:v>
                </c:pt>
                <c:pt idx="162">
                  <c:v>228.29350666666667</c:v>
                </c:pt>
                <c:pt idx="163">
                  <c:v>442.4015971428571</c:v>
                </c:pt>
                <c:pt idx="164">
                  <c:v>788.09539555555557</c:v>
                </c:pt>
                <c:pt idx="165">
                  <c:v>730.95329777777783</c:v>
                </c:pt>
                <c:pt idx="166">
                  <c:v>769.73683999999992</c:v>
                </c:pt>
                <c:pt idx="167">
                  <c:v>1040.9188514285715</c:v>
                </c:pt>
                <c:pt idx="168">
                  <c:v>214.79800285714285</c:v>
                </c:pt>
                <c:pt idx="169">
                  <c:v>1569.4162885714286</c:v>
                </c:pt>
                <c:pt idx="170">
                  <c:v>1178.0085377777777</c:v>
                </c:pt>
                <c:pt idx="171">
                  <c:v>454.85272250000003</c:v>
                </c:pt>
                <c:pt idx="172">
                  <c:v>427.85334799999998</c:v>
                </c:pt>
                <c:pt idx="173">
                  <c:v>379.35365666666667</c:v>
                </c:pt>
                <c:pt idx="174">
                  <c:v>686.34751111111132</c:v>
                </c:pt>
                <c:pt idx="175">
                  <c:v>815.10568499999999</c:v>
                </c:pt>
                <c:pt idx="176">
                  <c:v>1855.0423275000001</c:v>
                </c:pt>
                <c:pt idx="177">
                  <c:v>1843.0555685714287</c:v>
                </c:pt>
                <c:pt idx="178">
                  <c:v>1960.7453799999998</c:v>
                </c:pt>
                <c:pt idx="179">
                  <c:v>2499.8314875000001</c:v>
                </c:pt>
                <c:pt idx="180">
                  <c:v>1779.0274299999999</c:v>
                </c:pt>
                <c:pt idx="181">
                  <c:v>1355.4393911111115</c:v>
                </c:pt>
                <c:pt idx="182">
                  <c:v>751.96318999999994</c:v>
                </c:pt>
                <c:pt idx="183">
                  <c:v>928.9982266666666</c:v>
                </c:pt>
                <c:pt idx="184">
                  <c:v>1116.1613440000001</c:v>
                </c:pt>
                <c:pt idx="185">
                  <c:v>1478.5913314285713</c:v>
                </c:pt>
                <c:pt idx="186">
                  <c:v>935.38548000000003</c:v>
                </c:pt>
                <c:pt idx="187">
                  <c:v>1611.8887977777777</c:v>
                </c:pt>
                <c:pt idx="188">
                  <c:v>1582.8848200000002</c:v>
                </c:pt>
                <c:pt idx="189">
                  <c:v>1738.3350425000001</c:v>
                </c:pt>
                <c:pt idx="190">
                  <c:v>2736.6671200000001</c:v>
                </c:pt>
                <c:pt idx="191">
                  <c:v>2588.4787575000005</c:v>
                </c:pt>
                <c:pt idx="192">
                  <c:v>1699.4374825</c:v>
                </c:pt>
                <c:pt idx="193">
                  <c:v>1103.6397971428573</c:v>
                </c:pt>
                <c:pt idx="194">
                  <c:v>1621.3838540000002</c:v>
                </c:pt>
                <c:pt idx="195">
                  <c:v>765.62180909090898</c:v>
                </c:pt>
                <c:pt idx="196">
                  <c:v>830.12788</c:v>
                </c:pt>
                <c:pt idx="197">
                  <c:v>808.95672600000012</c:v>
                </c:pt>
                <c:pt idx="198">
                  <c:v>1304.5089480000001</c:v>
                </c:pt>
                <c:pt idx="199">
                  <c:v>1362.616274</c:v>
                </c:pt>
                <c:pt idx="200">
                  <c:v>2199.5658781818183</c:v>
                </c:pt>
                <c:pt idx="201">
                  <c:v>2803.343136</c:v>
                </c:pt>
                <c:pt idx="202">
                  <c:v>2605.6028660000002</c:v>
                </c:pt>
                <c:pt idx="203">
                  <c:v>2123.4326340000002</c:v>
                </c:pt>
                <c:pt idx="204">
                  <c:v>1360.8248120000003</c:v>
                </c:pt>
                <c:pt idx="205">
                  <c:v>2172.4661274999999</c:v>
                </c:pt>
                <c:pt idx="206">
                  <c:v>790.81557428571432</c:v>
                </c:pt>
                <c:pt idx="207">
                  <c:v>1049.7004377777778</c:v>
                </c:pt>
                <c:pt idx="208">
                  <c:v>589.8041925</c:v>
                </c:pt>
                <c:pt idx="209">
                  <c:v>706.16797777777765</c:v>
                </c:pt>
                <c:pt idx="210">
                  <c:v>596.89943555555556</c:v>
                </c:pt>
                <c:pt idx="211">
                  <c:v>1227.9593311111109</c:v>
                </c:pt>
                <c:pt idx="212">
                  <c:v>2304.2753000000002</c:v>
                </c:pt>
                <c:pt idx="213">
                  <c:v>1668.5731311111113</c:v>
                </c:pt>
                <c:pt idx="214">
                  <c:v>2041.4846422222222</c:v>
                </c:pt>
                <c:pt idx="215">
                  <c:v>1261.3721844444447</c:v>
                </c:pt>
                <c:pt idx="216">
                  <c:v>1643.0532925</c:v>
                </c:pt>
                <c:pt idx="217">
                  <c:v>1616.4238266666669</c:v>
                </c:pt>
                <c:pt idx="218">
                  <c:v>1171.9782249999998</c:v>
                </c:pt>
                <c:pt idx="219">
                  <c:v>946.72488666666686</c:v>
                </c:pt>
                <c:pt idx="220">
                  <c:v>532.45653111111108</c:v>
                </c:pt>
                <c:pt idx="221">
                  <c:v>504.54926888888883</c:v>
                </c:pt>
                <c:pt idx="222">
                  <c:v>1005.0466733333334</c:v>
                </c:pt>
                <c:pt idx="223">
                  <c:v>504.15380499999998</c:v>
                </c:pt>
                <c:pt idx="224">
                  <c:v>1124.6871644444445</c:v>
                </c:pt>
                <c:pt idx="225">
                  <c:v>2350.8270088888889</c:v>
                </c:pt>
                <c:pt idx="226">
                  <c:v>2929.7449024999996</c:v>
                </c:pt>
                <c:pt idx="227">
                  <c:v>2473.1223644444449</c:v>
                </c:pt>
                <c:pt idx="228">
                  <c:v>1865.2893224999998</c:v>
                </c:pt>
                <c:pt idx="229">
                  <c:v>1742.5303111111111</c:v>
                </c:pt>
                <c:pt idx="230">
                  <c:v>857.32422444444455</c:v>
                </c:pt>
                <c:pt idx="231">
                  <c:v>836.50638444444451</c:v>
                </c:pt>
                <c:pt idx="232">
                  <c:v>625.02415000000008</c:v>
                </c:pt>
                <c:pt idx="233">
                  <c:v>722.95850666666661</c:v>
                </c:pt>
                <c:pt idx="234">
                  <c:v>1023.2020288888889</c:v>
                </c:pt>
                <c:pt idx="235">
                  <c:v>1298.0281742857144</c:v>
                </c:pt>
                <c:pt idx="236">
                  <c:v>1543.9666577777778</c:v>
                </c:pt>
                <c:pt idx="237">
                  <c:v>1333.2682955555556</c:v>
                </c:pt>
                <c:pt idx="238">
                  <c:v>1808.4368199999999</c:v>
                </c:pt>
                <c:pt idx="239">
                  <c:v>2272.0243555555553</c:v>
                </c:pt>
                <c:pt idx="240">
                  <c:v>1849.7746850000001</c:v>
                </c:pt>
                <c:pt idx="241">
                  <c:v>1980.9837825</c:v>
                </c:pt>
                <c:pt idx="242">
                  <c:v>1462.2850555555558</c:v>
                </c:pt>
                <c:pt idx="243">
                  <c:v>1130.4078088888887</c:v>
                </c:pt>
                <c:pt idx="244">
                  <c:v>1089.31456</c:v>
                </c:pt>
                <c:pt idx="245">
                  <c:v>939.98146888888891</c:v>
                </c:pt>
                <c:pt idx="246">
                  <c:v>717.60418666666669</c:v>
                </c:pt>
                <c:pt idx="247">
                  <c:v>1558.479371111111</c:v>
                </c:pt>
                <c:pt idx="248">
                  <c:v>2313.466431111111</c:v>
                </c:pt>
                <c:pt idx="249">
                  <c:v>1509.9519857142857</c:v>
                </c:pt>
                <c:pt idx="250">
                  <c:v>2046.9167849999999</c:v>
                </c:pt>
                <c:pt idx="251">
                  <c:v>2682.1897644444443</c:v>
                </c:pt>
                <c:pt idx="252">
                  <c:v>2333.1786857142856</c:v>
                </c:pt>
                <c:pt idx="253">
                  <c:v>1440.0575155555555</c:v>
                </c:pt>
                <c:pt idx="254">
                  <c:v>1039.7232825000001</c:v>
                </c:pt>
                <c:pt idx="255">
                  <c:v>629.24153777777769</c:v>
                </c:pt>
                <c:pt idx="256">
                  <c:v>569.69772888888883</c:v>
                </c:pt>
                <c:pt idx="257">
                  <c:v>834.94403749999992</c:v>
                </c:pt>
                <c:pt idx="258">
                  <c:v>959.26878250000004</c:v>
                </c:pt>
                <c:pt idx="259">
                  <c:v>1905.8040511111112</c:v>
                </c:pt>
                <c:pt idx="260">
                  <c:v>1590.2447875</c:v>
                </c:pt>
                <c:pt idx="261">
                  <c:v>2215.8639324999999</c:v>
                </c:pt>
                <c:pt idx="262">
                  <c:v>3065.0436822222223</c:v>
                </c:pt>
              </c:numCache>
            </c:numRef>
          </c:val>
          <c:smooth val="0"/>
          <c:extLst>
            <c:ext xmlns:c16="http://schemas.microsoft.com/office/drawing/2014/chart" uri="{C3380CC4-5D6E-409C-BE32-E72D297353CC}">
              <c16:uniqueId val="{00000000-003F-461D-8DB4-E4BCD6D857D6}"/>
            </c:ext>
          </c:extLst>
        </c:ser>
        <c:dLbls>
          <c:showLegendKey val="0"/>
          <c:showVal val="0"/>
          <c:showCatName val="0"/>
          <c:showSerName val="0"/>
          <c:showPercent val="0"/>
          <c:showBubbleSize val="0"/>
        </c:dLbls>
        <c:smooth val="0"/>
        <c:axId val="1952035791"/>
        <c:axId val="1952022351"/>
      </c:lineChart>
      <c:catAx>
        <c:axId val="1952035791"/>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Date</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52022351"/>
        <c:crosses val="autoZero"/>
        <c:auto val="1"/>
        <c:lblAlgn val="ctr"/>
        <c:lblOffset val="100"/>
        <c:noMultiLvlLbl val="0"/>
      </c:catAx>
      <c:valAx>
        <c:axId val="195202235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Concentration</a:t>
                </a:r>
                <a:r>
                  <a:rPr lang="en-AU" baseline="0"/>
                  <a:t> (ng/m</a:t>
                </a:r>
                <a:r>
                  <a:rPr lang="en-AU" baseline="30000"/>
                  <a:t>3</a:t>
                </a:r>
                <a:r>
                  <a:rPr lang="en-AU" baseline="0"/>
                  <a:t>)</a:t>
                </a:r>
                <a:endParaRPr lang="en-AU"/>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AU"/>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5203579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US" sz="1400" b="0" i="0" u="none" strike="noStrike" baseline="0">
                <a:solidFill>
                  <a:sysClr val="windowText" lastClr="000000">
                    <a:lumMod val="65000"/>
                    <a:lumOff val="35000"/>
                  </a:sysClr>
                </a:solidFill>
                <a:effectLst/>
                <a:latin typeface="Calibri" panose="020F0502020204030204"/>
                <a:ea typeface="Calibri" panose="020F0502020204030204" pitchFamily="34" charset="0"/>
                <a:cs typeface="Calibri" panose="020F0502020204030204" pitchFamily="34" charset="0"/>
              </a:rPr>
              <a:t>Atmospheric concentration of manganese (Mn) in Mayfield </a:t>
            </a:r>
            <a:r>
              <a:rPr lang="en-AU" sz="1400" b="0" i="0" u="none" strike="noStrike" kern="1200" spc="0" baseline="0">
                <a:solidFill>
                  <a:sysClr val="windowText" lastClr="000000">
                    <a:lumMod val="65000"/>
                    <a:lumOff val="35000"/>
                  </a:sysClr>
                </a:solidFill>
              </a:rPr>
              <a:t>between 1998 and 2019</a:t>
            </a:r>
            <a:endParaRPr lang="en-AU">
              <a:effectLst/>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AU"/>
        </a:p>
      </c:txPr>
    </c:title>
    <c:autoTitleDeleted val="0"/>
    <c:plotArea>
      <c:layout/>
      <c:lineChart>
        <c:grouping val="standard"/>
        <c:varyColors val="0"/>
        <c:ser>
          <c:idx val="0"/>
          <c:order val="0"/>
          <c:tx>
            <c:strRef>
              <c:f>'Analysis of maganese (Mn)'!$B$1</c:f>
              <c:strCache>
                <c:ptCount val="1"/>
                <c:pt idx="0">
                  <c:v>Mn (ng/m³)</c:v>
                </c:pt>
              </c:strCache>
            </c:strRef>
          </c:tx>
          <c:spPr>
            <a:ln w="28575" cap="rnd">
              <a:solidFill>
                <a:schemeClr val="accent1"/>
              </a:solidFill>
              <a:round/>
            </a:ln>
            <a:effectLst/>
          </c:spPr>
          <c:marker>
            <c:symbol val="none"/>
          </c:marker>
          <c:cat>
            <c:strRef>
              <c:f>'Analysis of maganese (Mn)'!$A$2:$A$264</c:f>
              <c:strCache>
                <c:ptCount val="263"/>
                <c:pt idx="0">
                  <c:v>Feb-98</c:v>
                </c:pt>
                <c:pt idx="1">
                  <c:v>Mar-98</c:v>
                </c:pt>
                <c:pt idx="2">
                  <c:v>Apr-98</c:v>
                </c:pt>
                <c:pt idx="3">
                  <c:v>May-98</c:v>
                </c:pt>
                <c:pt idx="4">
                  <c:v>Jun-98</c:v>
                </c:pt>
                <c:pt idx="5">
                  <c:v>Jul-98</c:v>
                </c:pt>
                <c:pt idx="6">
                  <c:v>Aug-98</c:v>
                </c:pt>
                <c:pt idx="7">
                  <c:v>Sep-98</c:v>
                </c:pt>
                <c:pt idx="8">
                  <c:v>Oct-98</c:v>
                </c:pt>
                <c:pt idx="9">
                  <c:v>Nov-98</c:v>
                </c:pt>
                <c:pt idx="10">
                  <c:v>Dec-98</c:v>
                </c:pt>
                <c:pt idx="11">
                  <c:v>Jan-99</c:v>
                </c:pt>
                <c:pt idx="12">
                  <c:v>Feb-99</c:v>
                </c:pt>
                <c:pt idx="13">
                  <c:v>Mar-99</c:v>
                </c:pt>
                <c:pt idx="14">
                  <c:v>Apr-99</c:v>
                </c:pt>
                <c:pt idx="15">
                  <c:v>May-99</c:v>
                </c:pt>
                <c:pt idx="16">
                  <c:v>Jun-99</c:v>
                </c:pt>
                <c:pt idx="17">
                  <c:v>Jul-99</c:v>
                </c:pt>
                <c:pt idx="18">
                  <c:v>Aug-99</c:v>
                </c:pt>
                <c:pt idx="19">
                  <c:v>Sep-99</c:v>
                </c:pt>
                <c:pt idx="20">
                  <c:v>Oct-99</c:v>
                </c:pt>
                <c:pt idx="21">
                  <c:v>Nov-99</c:v>
                </c:pt>
                <c:pt idx="22">
                  <c:v>Dec-99</c:v>
                </c:pt>
                <c:pt idx="23">
                  <c:v>Jan-00</c:v>
                </c:pt>
                <c:pt idx="24">
                  <c:v>Feb-00</c:v>
                </c:pt>
                <c:pt idx="25">
                  <c:v>Mar-00</c:v>
                </c:pt>
                <c:pt idx="26">
                  <c:v>Apr-00</c:v>
                </c:pt>
                <c:pt idx="27">
                  <c:v>May-00</c:v>
                </c:pt>
                <c:pt idx="28">
                  <c:v>Jun-00</c:v>
                </c:pt>
                <c:pt idx="29">
                  <c:v>Jul-00</c:v>
                </c:pt>
                <c:pt idx="30">
                  <c:v>Aug-00</c:v>
                </c:pt>
                <c:pt idx="31">
                  <c:v>Sep-00</c:v>
                </c:pt>
                <c:pt idx="32">
                  <c:v>Oct-00</c:v>
                </c:pt>
                <c:pt idx="33">
                  <c:v>Nov-00</c:v>
                </c:pt>
                <c:pt idx="34">
                  <c:v>Dec-00</c:v>
                </c:pt>
                <c:pt idx="35">
                  <c:v>Jan-01</c:v>
                </c:pt>
                <c:pt idx="36">
                  <c:v>Feb-01</c:v>
                </c:pt>
                <c:pt idx="37">
                  <c:v>Mar-01</c:v>
                </c:pt>
                <c:pt idx="38">
                  <c:v>Apr-01</c:v>
                </c:pt>
                <c:pt idx="39">
                  <c:v>May-01</c:v>
                </c:pt>
                <c:pt idx="40">
                  <c:v>Jun-01</c:v>
                </c:pt>
                <c:pt idx="41">
                  <c:v>Jul-01</c:v>
                </c:pt>
                <c:pt idx="42">
                  <c:v>Aug-01</c:v>
                </c:pt>
                <c:pt idx="43">
                  <c:v>Sep-01</c:v>
                </c:pt>
                <c:pt idx="44">
                  <c:v>Oct-01</c:v>
                </c:pt>
                <c:pt idx="45">
                  <c:v>Nov-01</c:v>
                </c:pt>
                <c:pt idx="46">
                  <c:v>Dec-01</c:v>
                </c:pt>
                <c:pt idx="47">
                  <c:v>Jan-02</c:v>
                </c:pt>
                <c:pt idx="48">
                  <c:v>Feb-02</c:v>
                </c:pt>
                <c:pt idx="49">
                  <c:v>Mar-02</c:v>
                </c:pt>
                <c:pt idx="50">
                  <c:v>Apr-02</c:v>
                </c:pt>
                <c:pt idx="51">
                  <c:v>May-02</c:v>
                </c:pt>
                <c:pt idx="52">
                  <c:v>Jun-02</c:v>
                </c:pt>
                <c:pt idx="53">
                  <c:v>Jul-02</c:v>
                </c:pt>
                <c:pt idx="54">
                  <c:v>Aug-02</c:v>
                </c:pt>
                <c:pt idx="55">
                  <c:v>Sep-02</c:v>
                </c:pt>
                <c:pt idx="56">
                  <c:v>Oct-02</c:v>
                </c:pt>
                <c:pt idx="57">
                  <c:v>Nov-02</c:v>
                </c:pt>
                <c:pt idx="58">
                  <c:v>Dec-02</c:v>
                </c:pt>
                <c:pt idx="59">
                  <c:v>Jan-03</c:v>
                </c:pt>
                <c:pt idx="60">
                  <c:v>Feb-03</c:v>
                </c:pt>
                <c:pt idx="61">
                  <c:v>Mar-03</c:v>
                </c:pt>
                <c:pt idx="62">
                  <c:v>Apr-03</c:v>
                </c:pt>
                <c:pt idx="63">
                  <c:v>May-03</c:v>
                </c:pt>
                <c:pt idx="64">
                  <c:v>Jun-03</c:v>
                </c:pt>
                <c:pt idx="65">
                  <c:v>Jul-03</c:v>
                </c:pt>
                <c:pt idx="66">
                  <c:v>Aug-03</c:v>
                </c:pt>
                <c:pt idx="67">
                  <c:v>Sep-03</c:v>
                </c:pt>
                <c:pt idx="68">
                  <c:v>Oct-03</c:v>
                </c:pt>
                <c:pt idx="69">
                  <c:v>Nov-03</c:v>
                </c:pt>
                <c:pt idx="70">
                  <c:v>Dec-03</c:v>
                </c:pt>
                <c:pt idx="71">
                  <c:v>Jan-04</c:v>
                </c:pt>
                <c:pt idx="72">
                  <c:v>Feb-04</c:v>
                </c:pt>
                <c:pt idx="73">
                  <c:v>Mar-04</c:v>
                </c:pt>
                <c:pt idx="74">
                  <c:v>Apr-04</c:v>
                </c:pt>
                <c:pt idx="75">
                  <c:v>May-04</c:v>
                </c:pt>
                <c:pt idx="76">
                  <c:v>Jun-04</c:v>
                </c:pt>
                <c:pt idx="77">
                  <c:v>Jul-04</c:v>
                </c:pt>
                <c:pt idx="78">
                  <c:v>Aug-04</c:v>
                </c:pt>
                <c:pt idx="79">
                  <c:v>Sep-04</c:v>
                </c:pt>
                <c:pt idx="80">
                  <c:v>Oct-04</c:v>
                </c:pt>
                <c:pt idx="81">
                  <c:v>Nov-04</c:v>
                </c:pt>
                <c:pt idx="82">
                  <c:v>Dec-04</c:v>
                </c:pt>
                <c:pt idx="83">
                  <c:v>Jan-05</c:v>
                </c:pt>
                <c:pt idx="84">
                  <c:v>Feb-05</c:v>
                </c:pt>
                <c:pt idx="85">
                  <c:v>Mar-05</c:v>
                </c:pt>
                <c:pt idx="86">
                  <c:v>Apr-05</c:v>
                </c:pt>
                <c:pt idx="87">
                  <c:v>May-05</c:v>
                </c:pt>
                <c:pt idx="88">
                  <c:v>Jun-05</c:v>
                </c:pt>
                <c:pt idx="89">
                  <c:v>Jul-05</c:v>
                </c:pt>
                <c:pt idx="90">
                  <c:v>Aug-05</c:v>
                </c:pt>
                <c:pt idx="91">
                  <c:v>Sep-05</c:v>
                </c:pt>
                <c:pt idx="92">
                  <c:v>Oct-05</c:v>
                </c:pt>
                <c:pt idx="93">
                  <c:v>Nov-05</c:v>
                </c:pt>
                <c:pt idx="94">
                  <c:v>Dec-05</c:v>
                </c:pt>
                <c:pt idx="95">
                  <c:v>Jan-06</c:v>
                </c:pt>
                <c:pt idx="96">
                  <c:v>Feb-06</c:v>
                </c:pt>
                <c:pt idx="97">
                  <c:v>Mar-06</c:v>
                </c:pt>
                <c:pt idx="98">
                  <c:v>Apr-06</c:v>
                </c:pt>
                <c:pt idx="99">
                  <c:v>May-06</c:v>
                </c:pt>
                <c:pt idx="100">
                  <c:v>Jun-06</c:v>
                </c:pt>
                <c:pt idx="101">
                  <c:v>Jul-06</c:v>
                </c:pt>
                <c:pt idx="102">
                  <c:v>Aug-06</c:v>
                </c:pt>
                <c:pt idx="103">
                  <c:v>Sep-06</c:v>
                </c:pt>
                <c:pt idx="104">
                  <c:v>Oct-06</c:v>
                </c:pt>
                <c:pt idx="105">
                  <c:v>Nov-06</c:v>
                </c:pt>
                <c:pt idx="106">
                  <c:v>Dec-06</c:v>
                </c:pt>
                <c:pt idx="107">
                  <c:v>Jan-07</c:v>
                </c:pt>
                <c:pt idx="108">
                  <c:v>Feb-07</c:v>
                </c:pt>
                <c:pt idx="109">
                  <c:v>Mar-07</c:v>
                </c:pt>
                <c:pt idx="110">
                  <c:v>Apr-07</c:v>
                </c:pt>
                <c:pt idx="111">
                  <c:v>May-07</c:v>
                </c:pt>
                <c:pt idx="112">
                  <c:v>Jun-07</c:v>
                </c:pt>
                <c:pt idx="113">
                  <c:v>Jul-07</c:v>
                </c:pt>
                <c:pt idx="114">
                  <c:v>Aug-07</c:v>
                </c:pt>
                <c:pt idx="115">
                  <c:v>Sep-07</c:v>
                </c:pt>
                <c:pt idx="116">
                  <c:v>Oct-07</c:v>
                </c:pt>
                <c:pt idx="117">
                  <c:v>Nov-07</c:v>
                </c:pt>
                <c:pt idx="118">
                  <c:v>Dec-07</c:v>
                </c:pt>
                <c:pt idx="119">
                  <c:v>Jan-08</c:v>
                </c:pt>
                <c:pt idx="120">
                  <c:v>Feb-08</c:v>
                </c:pt>
                <c:pt idx="121">
                  <c:v>Mar-08</c:v>
                </c:pt>
                <c:pt idx="122">
                  <c:v>Apr-08</c:v>
                </c:pt>
                <c:pt idx="123">
                  <c:v>May-08</c:v>
                </c:pt>
                <c:pt idx="124">
                  <c:v>Jun-08</c:v>
                </c:pt>
                <c:pt idx="125">
                  <c:v>Jul-08</c:v>
                </c:pt>
                <c:pt idx="126">
                  <c:v>Aug-08</c:v>
                </c:pt>
                <c:pt idx="127">
                  <c:v>Sep-08</c:v>
                </c:pt>
                <c:pt idx="128">
                  <c:v>Oct-08</c:v>
                </c:pt>
                <c:pt idx="129">
                  <c:v>Nov-08</c:v>
                </c:pt>
                <c:pt idx="130">
                  <c:v>Dec-08</c:v>
                </c:pt>
                <c:pt idx="131">
                  <c:v>Jan-09</c:v>
                </c:pt>
                <c:pt idx="132">
                  <c:v>Feb-09</c:v>
                </c:pt>
                <c:pt idx="133">
                  <c:v>Mar-09</c:v>
                </c:pt>
                <c:pt idx="134">
                  <c:v>Apr-09</c:v>
                </c:pt>
                <c:pt idx="135">
                  <c:v>May-09</c:v>
                </c:pt>
                <c:pt idx="136">
                  <c:v>Jun-09</c:v>
                </c:pt>
                <c:pt idx="137">
                  <c:v>Jul-09</c:v>
                </c:pt>
                <c:pt idx="138">
                  <c:v>Aug-09</c:v>
                </c:pt>
                <c:pt idx="139">
                  <c:v>Sep-09</c:v>
                </c:pt>
                <c:pt idx="140">
                  <c:v>Oct-09</c:v>
                </c:pt>
                <c:pt idx="141">
                  <c:v>Nov-09</c:v>
                </c:pt>
                <c:pt idx="142">
                  <c:v>Dec-09</c:v>
                </c:pt>
                <c:pt idx="143">
                  <c:v>Jan-10</c:v>
                </c:pt>
                <c:pt idx="144">
                  <c:v>Feb-10</c:v>
                </c:pt>
                <c:pt idx="145">
                  <c:v>Mar-10</c:v>
                </c:pt>
                <c:pt idx="146">
                  <c:v>Apr-10</c:v>
                </c:pt>
                <c:pt idx="147">
                  <c:v>May-10</c:v>
                </c:pt>
                <c:pt idx="148">
                  <c:v>Jun-10</c:v>
                </c:pt>
                <c:pt idx="149">
                  <c:v>Jul-10</c:v>
                </c:pt>
                <c:pt idx="150">
                  <c:v>Aug-10</c:v>
                </c:pt>
                <c:pt idx="151">
                  <c:v>Sep-10</c:v>
                </c:pt>
                <c:pt idx="152">
                  <c:v>Oct-10</c:v>
                </c:pt>
                <c:pt idx="153">
                  <c:v>Nov-10</c:v>
                </c:pt>
                <c:pt idx="154">
                  <c:v>Dec-10</c:v>
                </c:pt>
                <c:pt idx="155">
                  <c:v>Jan-11</c:v>
                </c:pt>
                <c:pt idx="156">
                  <c:v>Feb-11</c:v>
                </c:pt>
                <c:pt idx="157">
                  <c:v>Mar-11</c:v>
                </c:pt>
                <c:pt idx="158">
                  <c:v>Apr-11</c:v>
                </c:pt>
                <c:pt idx="159">
                  <c:v>May-11</c:v>
                </c:pt>
                <c:pt idx="160">
                  <c:v>Jun-11</c:v>
                </c:pt>
                <c:pt idx="161">
                  <c:v>Jul-11</c:v>
                </c:pt>
                <c:pt idx="162">
                  <c:v>Aug-11</c:v>
                </c:pt>
                <c:pt idx="163">
                  <c:v>Sep-11</c:v>
                </c:pt>
                <c:pt idx="164">
                  <c:v>Oct-11</c:v>
                </c:pt>
                <c:pt idx="165">
                  <c:v>Nov-11</c:v>
                </c:pt>
                <c:pt idx="166">
                  <c:v>Dec-11</c:v>
                </c:pt>
                <c:pt idx="167">
                  <c:v>Jan-12</c:v>
                </c:pt>
                <c:pt idx="168">
                  <c:v>Feb-12</c:v>
                </c:pt>
                <c:pt idx="169">
                  <c:v>Mar-12</c:v>
                </c:pt>
                <c:pt idx="170">
                  <c:v>Apr-12</c:v>
                </c:pt>
                <c:pt idx="171">
                  <c:v>May-12</c:v>
                </c:pt>
                <c:pt idx="172">
                  <c:v>Jun-12</c:v>
                </c:pt>
                <c:pt idx="173">
                  <c:v>Jul-12</c:v>
                </c:pt>
                <c:pt idx="174">
                  <c:v>Aug-12</c:v>
                </c:pt>
                <c:pt idx="175">
                  <c:v>Sep-12</c:v>
                </c:pt>
                <c:pt idx="176">
                  <c:v>Oct-12</c:v>
                </c:pt>
                <c:pt idx="177">
                  <c:v>Nov-12</c:v>
                </c:pt>
                <c:pt idx="178">
                  <c:v>Dec-12</c:v>
                </c:pt>
                <c:pt idx="179">
                  <c:v>Jan-13</c:v>
                </c:pt>
                <c:pt idx="180">
                  <c:v>Feb-13</c:v>
                </c:pt>
                <c:pt idx="181">
                  <c:v>Mar-13</c:v>
                </c:pt>
                <c:pt idx="182">
                  <c:v>Apr-13</c:v>
                </c:pt>
                <c:pt idx="183">
                  <c:v>May-13</c:v>
                </c:pt>
                <c:pt idx="184">
                  <c:v>Jun-13</c:v>
                </c:pt>
                <c:pt idx="185">
                  <c:v>Jul-13</c:v>
                </c:pt>
                <c:pt idx="186">
                  <c:v>Aug-13</c:v>
                </c:pt>
                <c:pt idx="187">
                  <c:v>Sep-13</c:v>
                </c:pt>
                <c:pt idx="188">
                  <c:v>Oct-13</c:v>
                </c:pt>
                <c:pt idx="189">
                  <c:v>Nov-13</c:v>
                </c:pt>
                <c:pt idx="190">
                  <c:v>Dec-13</c:v>
                </c:pt>
                <c:pt idx="191">
                  <c:v>Jan-14</c:v>
                </c:pt>
                <c:pt idx="192">
                  <c:v>Feb-14</c:v>
                </c:pt>
                <c:pt idx="193">
                  <c:v>Mar-14</c:v>
                </c:pt>
                <c:pt idx="194">
                  <c:v>Apr-14</c:v>
                </c:pt>
                <c:pt idx="195">
                  <c:v>May-14</c:v>
                </c:pt>
                <c:pt idx="196">
                  <c:v>Jun-14</c:v>
                </c:pt>
                <c:pt idx="197">
                  <c:v>Jul-14</c:v>
                </c:pt>
                <c:pt idx="198">
                  <c:v>Aug-14</c:v>
                </c:pt>
                <c:pt idx="199">
                  <c:v>Sep-14</c:v>
                </c:pt>
                <c:pt idx="200">
                  <c:v>Oct-14</c:v>
                </c:pt>
                <c:pt idx="201">
                  <c:v>Nov-14</c:v>
                </c:pt>
                <c:pt idx="202">
                  <c:v>Dec-14</c:v>
                </c:pt>
                <c:pt idx="203">
                  <c:v>Jan-15</c:v>
                </c:pt>
                <c:pt idx="204">
                  <c:v>Feb-15</c:v>
                </c:pt>
                <c:pt idx="205">
                  <c:v>Mar-15</c:v>
                </c:pt>
                <c:pt idx="206">
                  <c:v>Apr-15</c:v>
                </c:pt>
                <c:pt idx="207">
                  <c:v>May-15</c:v>
                </c:pt>
                <c:pt idx="208">
                  <c:v>Jun-15</c:v>
                </c:pt>
                <c:pt idx="209">
                  <c:v>Jul-15</c:v>
                </c:pt>
                <c:pt idx="210">
                  <c:v>Aug-15</c:v>
                </c:pt>
                <c:pt idx="211">
                  <c:v>Sep-15</c:v>
                </c:pt>
                <c:pt idx="212">
                  <c:v>Oct-15</c:v>
                </c:pt>
                <c:pt idx="213">
                  <c:v>Nov-15</c:v>
                </c:pt>
                <c:pt idx="214">
                  <c:v>Dec-15</c:v>
                </c:pt>
                <c:pt idx="215">
                  <c:v>Jan-16</c:v>
                </c:pt>
                <c:pt idx="216">
                  <c:v>Feb-16</c:v>
                </c:pt>
                <c:pt idx="217">
                  <c:v>Mar-16</c:v>
                </c:pt>
                <c:pt idx="218">
                  <c:v>Apr-16</c:v>
                </c:pt>
                <c:pt idx="219">
                  <c:v>May-16</c:v>
                </c:pt>
                <c:pt idx="220">
                  <c:v>Jun-16</c:v>
                </c:pt>
                <c:pt idx="221">
                  <c:v>Jul-16</c:v>
                </c:pt>
                <c:pt idx="222">
                  <c:v>Aug-16</c:v>
                </c:pt>
                <c:pt idx="223">
                  <c:v>Sep-16</c:v>
                </c:pt>
                <c:pt idx="224">
                  <c:v>Oct-16</c:v>
                </c:pt>
                <c:pt idx="225">
                  <c:v>Nov-16</c:v>
                </c:pt>
                <c:pt idx="226">
                  <c:v>Dec-16</c:v>
                </c:pt>
                <c:pt idx="227">
                  <c:v>Jan-17</c:v>
                </c:pt>
                <c:pt idx="228">
                  <c:v>Feb-17</c:v>
                </c:pt>
                <c:pt idx="229">
                  <c:v>Mar-17</c:v>
                </c:pt>
                <c:pt idx="230">
                  <c:v>Apr-17</c:v>
                </c:pt>
                <c:pt idx="231">
                  <c:v>May-17</c:v>
                </c:pt>
                <c:pt idx="232">
                  <c:v>Jun-17</c:v>
                </c:pt>
                <c:pt idx="233">
                  <c:v>Jul-17</c:v>
                </c:pt>
                <c:pt idx="234">
                  <c:v>Aug-17</c:v>
                </c:pt>
                <c:pt idx="235">
                  <c:v>Sep-17</c:v>
                </c:pt>
                <c:pt idx="236">
                  <c:v>Oct-17</c:v>
                </c:pt>
                <c:pt idx="237">
                  <c:v>Nov-17</c:v>
                </c:pt>
                <c:pt idx="238">
                  <c:v>Dec-17</c:v>
                </c:pt>
                <c:pt idx="239">
                  <c:v>Jan-18</c:v>
                </c:pt>
                <c:pt idx="240">
                  <c:v>Feb-18</c:v>
                </c:pt>
                <c:pt idx="241">
                  <c:v>Mar-18</c:v>
                </c:pt>
                <c:pt idx="242">
                  <c:v>Apr-18</c:v>
                </c:pt>
                <c:pt idx="243">
                  <c:v>May-18</c:v>
                </c:pt>
                <c:pt idx="244">
                  <c:v>Jun-18</c:v>
                </c:pt>
                <c:pt idx="245">
                  <c:v>Jul-18</c:v>
                </c:pt>
                <c:pt idx="246">
                  <c:v>Aug-18</c:v>
                </c:pt>
                <c:pt idx="247">
                  <c:v>Sep-18</c:v>
                </c:pt>
                <c:pt idx="248">
                  <c:v>Oct-18</c:v>
                </c:pt>
                <c:pt idx="249">
                  <c:v>Nov-18</c:v>
                </c:pt>
                <c:pt idx="250">
                  <c:v>Dec-18</c:v>
                </c:pt>
                <c:pt idx="251">
                  <c:v>Jan-19</c:v>
                </c:pt>
                <c:pt idx="252">
                  <c:v>Feb-19</c:v>
                </c:pt>
                <c:pt idx="253">
                  <c:v>Mar-19</c:v>
                </c:pt>
                <c:pt idx="254">
                  <c:v>Apr-19</c:v>
                </c:pt>
                <c:pt idx="255">
                  <c:v>May-19</c:v>
                </c:pt>
                <c:pt idx="256">
                  <c:v>Jun-19</c:v>
                </c:pt>
                <c:pt idx="257">
                  <c:v>Jul-19</c:v>
                </c:pt>
                <c:pt idx="258">
                  <c:v>Aug-19</c:v>
                </c:pt>
                <c:pt idx="259">
                  <c:v>Sep-19</c:v>
                </c:pt>
                <c:pt idx="260">
                  <c:v>Oct-19</c:v>
                </c:pt>
                <c:pt idx="261">
                  <c:v>Nov-19</c:v>
                </c:pt>
                <c:pt idx="262">
                  <c:v>Dec-19</c:v>
                </c:pt>
              </c:strCache>
            </c:strRef>
          </c:cat>
          <c:val>
            <c:numRef>
              <c:f>'Analysis of maganese (Mn)'!$B$2:$B$264</c:f>
              <c:numCache>
                <c:formatCode>0.00</c:formatCode>
                <c:ptCount val="263"/>
                <c:pt idx="0">
                  <c:v>108.27887142857142</c:v>
                </c:pt>
                <c:pt idx="1">
                  <c:v>89.521536999999995</c:v>
                </c:pt>
                <c:pt idx="2">
                  <c:v>146.86146888888891</c:v>
                </c:pt>
                <c:pt idx="3">
                  <c:v>83.081274999999991</c:v>
                </c:pt>
                <c:pt idx="4">
                  <c:v>209.54823625</c:v>
                </c:pt>
                <c:pt idx="5">
                  <c:v>213.87560777777779</c:v>
                </c:pt>
                <c:pt idx="6">
                  <c:v>284.66332166666666</c:v>
                </c:pt>
                <c:pt idx="7">
                  <c:v>152.98209999999997</c:v>
                </c:pt>
                <c:pt idx="8">
                  <c:v>63.808858749999992</c:v>
                </c:pt>
                <c:pt idx="9">
                  <c:v>103.74330300000001</c:v>
                </c:pt>
                <c:pt idx="10">
                  <c:v>29.344813333333335</c:v>
                </c:pt>
                <c:pt idx="11">
                  <c:v>32.651912222222229</c:v>
                </c:pt>
                <c:pt idx="12">
                  <c:v>56.852611250000002</c:v>
                </c:pt>
                <c:pt idx="13">
                  <c:v>105.37739999999999</c:v>
                </c:pt>
                <c:pt idx="14">
                  <c:v>62.276894499999997</c:v>
                </c:pt>
                <c:pt idx="15">
                  <c:v>77.334788000000003</c:v>
                </c:pt>
                <c:pt idx="16">
                  <c:v>193.12196633333329</c:v>
                </c:pt>
                <c:pt idx="17">
                  <c:v>163.90248</c:v>
                </c:pt>
                <c:pt idx="18">
                  <c:v>225.03326555555557</c:v>
                </c:pt>
                <c:pt idx="19">
                  <c:v>68.338505555555571</c:v>
                </c:pt>
                <c:pt idx="20">
                  <c:v>103.26458444444444</c:v>
                </c:pt>
                <c:pt idx="21">
                  <c:v>61.150945</c:v>
                </c:pt>
                <c:pt idx="22">
                  <c:v>23.902819333333337</c:v>
                </c:pt>
                <c:pt idx="23">
                  <c:v>32.539311111111111</c:v>
                </c:pt>
                <c:pt idx="24">
                  <c:v>15.781363749999999</c:v>
                </c:pt>
                <c:pt idx="25">
                  <c:v>22.736491888888892</c:v>
                </c:pt>
                <c:pt idx="26">
                  <c:v>81.472685555555543</c:v>
                </c:pt>
                <c:pt idx="27">
                  <c:v>233.8272622222222</c:v>
                </c:pt>
                <c:pt idx="28">
                  <c:v>190.27404874999999</c:v>
                </c:pt>
                <c:pt idx="29">
                  <c:v>173.85400000000001</c:v>
                </c:pt>
                <c:pt idx="30">
                  <c:v>91.33932714285713</c:v>
                </c:pt>
                <c:pt idx="31">
                  <c:v>273.87502499999999</c:v>
                </c:pt>
                <c:pt idx="32">
                  <c:v>103.89588422222222</c:v>
                </c:pt>
                <c:pt idx="33">
                  <c:v>19.923846555555556</c:v>
                </c:pt>
                <c:pt idx="34">
                  <c:v>71.118898749999985</c:v>
                </c:pt>
                <c:pt idx="35">
                  <c:v>3.1763311111111108</c:v>
                </c:pt>
                <c:pt idx="36">
                  <c:v>4.3368871428571429</c:v>
                </c:pt>
                <c:pt idx="37">
                  <c:v>60.032099285714288</c:v>
                </c:pt>
                <c:pt idx="38">
                  <c:v>164.43184888888888</c:v>
                </c:pt>
                <c:pt idx="39">
                  <c:v>187.76832666666667</c:v>
                </c:pt>
                <c:pt idx="40">
                  <c:v>295.35599999999999</c:v>
                </c:pt>
                <c:pt idx="41">
                  <c:v>287.55506800000001</c:v>
                </c:pt>
                <c:pt idx="42">
                  <c:v>287.21210333333335</c:v>
                </c:pt>
                <c:pt idx="43">
                  <c:v>142.77388714285715</c:v>
                </c:pt>
                <c:pt idx="44">
                  <c:v>178.35197222222223</c:v>
                </c:pt>
                <c:pt idx="45">
                  <c:v>92.456159999999997</c:v>
                </c:pt>
                <c:pt idx="46">
                  <c:v>135.38814274999999</c:v>
                </c:pt>
                <c:pt idx="47">
                  <c:v>34.558106249999994</c:v>
                </c:pt>
                <c:pt idx="48">
                  <c:v>14.697112000000001</c:v>
                </c:pt>
                <c:pt idx="49">
                  <c:v>92.510591111111125</c:v>
                </c:pt>
                <c:pt idx="50">
                  <c:v>189.40319999999997</c:v>
                </c:pt>
                <c:pt idx="51">
                  <c:v>164.73646222222223</c:v>
                </c:pt>
                <c:pt idx="52">
                  <c:v>230.86962499999998</c:v>
                </c:pt>
                <c:pt idx="53">
                  <c:v>168.15792000000002</c:v>
                </c:pt>
                <c:pt idx="54">
                  <c:v>194.79657777777777</c:v>
                </c:pt>
                <c:pt idx="55">
                  <c:v>135.1984688888889</c:v>
                </c:pt>
                <c:pt idx="56">
                  <c:v>158.74880555555555</c:v>
                </c:pt>
                <c:pt idx="57">
                  <c:v>98.184899999999999</c:v>
                </c:pt>
                <c:pt idx="60">
                  <c:v>2.6419299999999999</c:v>
                </c:pt>
                <c:pt idx="61">
                  <c:v>54.775538571428569</c:v>
                </c:pt>
                <c:pt idx="62">
                  <c:v>165.04890777777777</c:v>
                </c:pt>
                <c:pt idx="63">
                  <c:v>50.089683333333333</c:v>
                </c:pt>
                <c:pt idx="64">
                  <c:v>410.48041428571429</c:v>
                </c:pt>
                <c:pt idx="65">
                  <c:v>450.43370000000004</c:v>
                </c:pt>
                <c:pt idx="66">
                  <c:v>188.0455111111111</c:v>
                </c:pt>
                <c:pt idx="67">
                  <c:v>211.5075425</c:v>
                </c:pt>
                <c:pt idx="68">
                  <c:v>104.40106428571428</c:v>
                </c:pt>
                <c:pt idx="69">
                  <c:v>52.605978444444453</c:v>
                </c:pt>
                <c:pt idx="70">
                  <c:v>14.193813</c:v>
                </c:pt>
                <c:pt idx="71">
                  <c:v>51.163865714285727</c:v>
                </c:pt>
                <c:pt idx="72">
                  <c:v>95.535826666666679</c:v>
                </c:pt>
                <c:pt idx="73">
                  <c:v>66.590530222222213</c:v>
                </c:pt>
                <c:pt idx="74">
                  <c:v>119.08819857142858</c:v>
                </c:pt>
                <c:pt idx="75">
                  <c:v>217.02942333333331</c:v>
                </c:pt>
                <c:pt idx="76">
                  <c:v>371.38387499999999</c:v>
                </c:pt>
                <c:pt idx="77">
                  <c:v>324.85583325000005</c:v>
                </c:pt>
                <c:pt idx="78">
                  <c:v>190.69838375</c:v>
                </c:pt>
                <c:pt idx="79">
                  <c:v>190.6230888888889</c:v>
                </c:pt>
                <c:pt idx="80">
                  <c:v>159.43266388888887</c:v>
                </c:pt>
                <c:pt idx="81">
                  <c:v>43.894691249999994</c:v>
                </c:pt>
                <c:pt idx="82">
                  <c:v>72.266329555555558</c:v>
                </c:pt>
                <c:pt idx="83">
                  <c:v>39.095599624999998</c:v>
                </c:pt>
                <c:pt idx="84">
                  <c:v>131.9229587142857</c:v>
                </c:pt>
                <c:pt idx="85">
                  <c:v>38.108131222222227</c:v>
                </c:pt>
                <c:pt idx="86">
                  <c:v>103.68331714285715</c:v>
                </c:pt>
                <c:pt idx="87">
                  <c:v>166.83460811111115</c:v>
                </c:pt>
                <c:pt idx="88">
                  <c:v>131.57684599999999</c:v>
                </c:pt>
                <c:pt idx="89">
                  <c:v>339.89815000000004</c:v>
                </c:pt>
                <c:pt idx="90">
                  <c:v>332.6418888888889</c:v>
                </c:pt>
                <c:pt idx="91">
                  <c:v>145.13579687500001</c:v>
                </c:pt>
                <c:pt idx="92">
                  <c:v>72.895192625000007</c:v>
                </c:pt>
                <c:pt idx="93">
                  <c:v>8.7276077999999995</c:v>
                </c:pt>
                <c:pt idx="94">
                  <c:v>114.92587875000001</c:v>
                </c:pt>
                <c:pt idx="96">
                  <c:v>26.017955714285712</c:v>
                </c:pt>
                <c:pt idx="97">
                  <c:v>9.2809732500000006</c:v>
                </c:pt>
                <c:pt idx="98">
                  <c:v>356.77525500000002</c:v>
                </c:pt>
                <c:pt idx="99">
                  <c:v>359.09039999999999</c:v>
                </c:pt>
                <c:pt idx="100">
                  <c:v>408.26895374999998</c:v>
                </c:pt>
                <c:pt idx="101">
                  <c:v>444.09511222222216</c:v>
                </c:pt>
                <c:pt idx="102">
                  <c:v>504.79578555555548</c:v>
                </c:pt>
                <c:pt idx="103">
                  <c:v>293.80182500000001</c:v>
                </c:pt>
                <c:pt idx="104">
                  <c:v>122.84443477777778</c:v>
                </c:pt>
                <c:pt idx="105">
                  <c:v>235.06849177777778</c:v>
                </c:pt>
                <c:pt idx="106">
                  <c:v>21.102665500000001</c:v>
                </c:pt>
                <c:pt idx="107">
                  <c:v>38.105023874999993</c:v>
                </c:pt>
                <c:pt idx="108">
                  <c:v>3.584050875</c:v>
                </c:pt>
                <c:pt idx="109">
                  <c:v>120.87184687499999</c:v>
                </c:pt>
                <c:pt idx="110">
                  <c:v>102.0824918888889</c:v>
                </c:pt>
                <c:pt idx="111">
                  <c:v>169.63992222222222</c:v>
                </c:pt>
                <c:pt idx="112">
                  <c:v>171.59077500000001</c:v>
                </c:pt>
                <c:pt idx="113">
                  <c:v>13.838074285714285</c:v>
                </c:pt>
                <c:pt idx="114">
                  <c:v>96.469003333333319</c:v>
                </c:pt>
                <c:pt idx="115">
                  <c:v>113.287401625</c:v>
                </c:pt>
                <c:pt idx="116">
                  <c:v>53.76517771428572</c:v>
                </c:pt>
                <c:pt idx="117">
                  <c:v>16.109488571428571</c:v>
                </c:pt>
                <c:pt idx="118">
                  <c:v>9.2788052857142862</c:v>
                </c:pt>
                <c:pt idx="119">
                  <c:v>56.619756666666667</c:v>
                </c:pt>
                <c:pt idx="120">
                  <c:v>24.087588749999998</c:v>
                </c:pt>
                <c:pt idx="121">
                  <c:v>4.7463073333333341</c:v>
                </c:pt>
                <c:pt idx="122">
                  <c:v>4.7150711111111114</c:v>
                </c:pt>
                <c:pt idx="123">
                  <c:v>12.914117499999998</c:v>
                </c:pt>
                <c:pt idx="124">
                  <c:v>4.8027043333333337</c:v>
                </c:pt>
                <c:pt idx="125">
                  <c:v>6.8575699999999999</c:v>
                </c:pt>
                <c:pt idx="126">
                  <c:v>5.1901411111111111</c:v>
                </c:pt>
                <c:pt idx="127">
                  <c:v>3.1387725</c:v>
                </c:pt>
                <c:pt idx="128">
                  <c:v>3.4127974999999999</c:v>
                </c:pt>
                <c:pt idx="129">
                  <c:v>2.4652271428571426</c:v>
                </c:pt>
                <c:pt idx="130">
                  <c:v>4.6234024999999992</c:v>
                </c:pt>
                <c:pt idx="131">
                  <c:v>5.516216285714286</c:v>
                </c:pt>
                <c:pt idx="132">
                  <c:v>1.4720863333333334</c:v>
                </c:pt>
                <c:pt idx="133">
                  <c:v>3.8544648888888884</c:v>
                </c:pt>
                <c:pt idx="134">
                  <c:v>1.9286078571428573</c:v>
                </c:pt>
                <c:pt idx="135">
                  <c:v>3.7645162222222228</c:v>
                </c:pt>
                <c:pt idx="136">
                  <c:v>3.8418662500000003</c:v>
                </c:pt>
                <c:pt idx="137">
                  <c:v>4.7997588888888885</c:v>
                </c:pt>
                <c:pt idx="138">
                  <c:v>3.8855814285714283</c:v>
                </c:pt>
                <c:pt idx="139">
                  <c:v>37.500830888888885</c:v>
                </c:pt>
                <c:pt idx="140">
                  <c:v>5.9837732500000005</c:v>
                </c:pt>
                <c:pt idx="141">
                  <c:v>4.3561242857142854</c:v>
                </c:pt>
                <c:pt idx="142">
                  <c:v>1.6500258571428574</c:v>
                </c:pt>
                <c:pt idx="143">
                  <c:v>1.8423252777777774</c:v>
                </c:pt>
                <c:pt idx="144">
                  <c:v>1.0915045000000001</c:v>
                </c:pt>
                <c:pt idx="145">
                  <c:v>3.8155443333333334</c:v>
                </c:pt>
                <c:pt idx="146">
                  <c:v>6.0200522857142857</c:v>
                </c:pt>
                <c:pt idx="147">
                  <c:v>3.2079124999999999</c:v>
                </c:pt>
                <c:pt idx="148">
                  <c:v>5.2599244444444437</c:v>
                </c:pt>
                <c:pt idx="149">
                  <c:v>2.140261666666667</c:v>
                </c:pt>
                <c:pt idx="150">
                  <c:v>3.7529805000000001</c:v>
                </c:pt>
                <c:pt idx="151">
                  <c:v>5.3589700000000011</c:v>
                </c:pt>
                <c:pt idx="152">
                  <c:v>2.4094553333333333</c:v>
                </c:pt>
                <c:pt idx="153">
                  <c:v>2.1817017142857145</c:v>
                </c:pt>
                <c:pt idx="154">
                  <c:v>2.3637660000000005</c:v>
                </c:pt>
                <c:pt idx="155">
                  <c:v>3.1305285</c:v>
                </c:pt>
                <c:pt idx="156">
                  <c:v>2.2963428571428568</c:v>
                </c:pt>
                <c:pt idx="157">
                  <c:v>2.8003285</c:v>
                </c:pt>
                <c:pt idx="158">
                  <c:v>1.1516493999999999</c:v>
                </c:pt>
                <c:pt idx="159">
                  <c:v>3.9207565555555552</c:v>
                </c:pt>
                <c:pt idx="160">
                  <c:v>2.2035067142857141</c:v>
                </c:pt>
                <c:pt idx="161">
                  <c:v>1.717843625</c:v>
                </c:pt>
                <c:pt idx="162">
                  <c:v>6.9914698888888891</c:v>
                </c:pt>
                <c:pt idx="163">
                  <c:v>3.6058224285714289</c:v>
                </c:pt>
                <c:pt idx="164">
                  <c:v>3.4725597777777772</c:v>
                </c:pt>
                <c:pt idx="165">
                  <c:v>3.0951054444444446</c:v>
                </c:pt>
                <c:pt idx="166">
                  <c:v>0.92736587500000001</c:v>
                </c:pt>
                <c:pt idx="167">
                  <c:v>1.3983995714285715</c:v>
                </c:pt>
                <c:pt idx="168">
                  <c:v>2.160015</c:v>
                </c:pt>
                <c:pt idx="169">
                  <c:v>2.5942378571428573</c:v>
                </c:pt>
                <c:pt idx="170">
                  <c:v>2.5624500000000001</c:v>
                </c:pt>
                <c:pt idx="171">
                  <c:v>8.7498686249999995</c:v>
                </c:pt>
                <c:pt idx="172">
                  <c:v>3.9697096000000003</c:v>
                </c:pt>
                <c:pt idx="173">
                  <c:v>4.2279738333333334</c:v>
                </c:pt>
                <c:pt idx="174">
                  <c:v>5.3310647777777778</c:v>
                </c:pt>
                <c:pt idx="175">
                  <c:v>3.3116091249999999</c:v>
                </c:pt>
                <c:pt idx="176">
                  <c:v>3.4838122500000006</c:v>
                </c:pt>
                <c:pt idx="177">
                  <c:v>2.3209297142857142</c:v>
                </c:pt>
                <c:pt idx="178">
                  <c:v>1.7215072</c:v>
                </c:pt>
                <c:pt idx="179">
                  <c:v>1.1047337500000001</c:v>
                </c:pt>
                <c:pt idx="180">
                  <c:v>1.461864375</c:v>
                </c:pt>
                <c:pt idx="181">
                  <c:v>3.0721544444444446</c:v>
                </c:pt>
                <c:pt idx="182">
                  <c:v>1.303472</c:v>
                </c:pt>
                <c:pt idx="183">
                  <c:v>5.0755288888888899</c:v>
                </c:pt>
                <c:pt idx="184">
                  <c:v>3.635563400000001</c:v>
                </c:pt>
                <c:pt idx="185">
                  <c:v>3.7182175714285708</c:v>
                </c:pt>
                <c:pt idx="186">
                  <c:v>3.2611902499999998</c:v>
                </c:pt>
                <c:pt idx="187">
                  <c:v>3.0775655555555557</c:v>
                </c:pt>
                <c:pt idx="188">
                  <c:v>6.0146244444444461</c:v>
                </c:pt>
                <c:pt idx="189">
                  <c:v>8.2099100000000007</c:v>
                </c:pt>
                <c:pt idx="190">
                  <c:v>1.661888111111111</c:v>
                </c:pt>
                <c:pt idx="191">
                  <c:v>2.00294375</c:v>
                </c:pt>
                <c:pt idx="192">
                  <c:v>2.7393462499999996</c:v>
                </c:pt>
                <c:pt idx="193">
                  <c:v>3.1774058571428574</c:v>
                </c:pt>
                <c:pt idx="194">
                  <c:v>2.9293682999999997</c:v>
                </c:pt>
                <c:pt idx="195">
                  <c:v>6.8413961818181823</c:v>
                </c:pt>
                <c:pt idx="196">
                  <c:v>2.7464004000000002</c:v>
                </c:pt>
                <c:pt idx="197">
                  <c:v>4.1734834000000003</c:v>
                </c:pt>
                <c:pt idx="198">
                  <c:v>4.4761566999999998</c:v>
                </c:pt>
                <c:pt idx="199">
                  <c:v>5.7474654999999997</c:v>
                </c:pt>
                <c:pt idx="200">
                  <c:v>3.4454272727272728</c:v>
                </c:pt>
                <c:pt idx="201">
                  <c:v>3.6989081999999995</c:v>
                </c:pt>
                <c:pt idx="202">
                  <c:v>1.8224876999999999</c:v>
                </c:pt>
                <c:pt idx="203">
                  <c:v>3.7756321000000002</c:v>
                </c:pt>
                <c:pt idx="204">
                  <c:v>5.5748278000000004</c:v>
                </c:pt>
                <c:pt idx="205">
                  <c:v>3.3130688749999999</c:v>
                </c:pt>
                <c:pt idx="206">
                  <c:v>1.4938594285714284</c:v>
                </c:pt>
                <c:pt idx="207">
                  <c:v>3.7175264444444442</c:v>
                </c:pt>
                <c:pt idx="208">
                  <c:v>3.42703625</c:v>
                </c:pt>
                <c:pt idx="209">
                  <c:v>2.757638</c:v>
                </c:pt>
                <c:pt idx="210">
                  <c:v>2.3429124444444445</c:v>
                </c:pt>
                <c:pt idx="211">
                  <c:v>6.3987097777777784</c:v>
                </c:pt>
                <c:pt idx="212">
                  <c:v>2.0994033749999996</c:v>
                </c:pt>
                <c:pt idx="213">
                  <c:v>1.7128393333333332</c:v>
                </c:pt>
                <c:pt idx="214">
                  <c:v>1.9079270000000004</c:v>
                </c:pt>
                <c:pt idx="215">
                  <c:v>1.9533506666666665</c:v>
                </c:pt>
                <c:pt idx="216">
                  <c:v>2.2838302499999998</c:v>
                </c:pt>
                <c:pt idx="217">
                  <c:v>2.0353823333333332</c:v>
                </c:pt>
                <c:pt idx="218">
                  <c:v>2.88001</c:v>
                </c:pt>
                <c:pt idx="219">
                  <c:v>3.9622115555555562</c:v>
                </c:pt>
                <c:pt idx="220">
                  <c:v>2.9516706666666668</c:v>
                </c:pt>
                <c:pt idx="221">
                  <c:v>1.3540612222222221</c:v>
                </c:pt>
                <c:pt idx="222">
                  <c:v>3.3987474444444441</c:v>
                </c:pt>
                <c:pt idx="223">
                  <c:v>2.5570832499999998</c:v>
                </c:pt>
                <c:pt idx="224">
                  <c:v>1.8708486666666668</c:v>
                </c:pt>
                <c:pt idx="225">
                  <c:v>2.5535423333333336</c:v>
                </c:pt>
                <c:pt idx="226">
                  <c:v>2.4709669999999999</c:v>
                </c:pt>
                <c:pt idx="227">
                  <c:v>1.8313813333333333</c:v>
                </c:pt>
                <c:pt idx="228">
                  <c:v>3.7792722499999996</c:v>
                </c:pt>
                <c:pt idx="229">
                  <c:v>2.6147909999999999</c:v>
                </c:pt>
                <c:pt idx="230">
                  <c:v>2.5661107444444444</c:v>
                </c:pt>
                <c:pt idx="231">
                  <c:v>4.5450617777777778</c:v>
                </c:pt>
                <c:pt idx="232">
                  <c:v>4.9223154999999998</c:v>
                </c:pt>
                <c:pt idx="233">
                  <c:v>2.8663660000000002</c:v>
                </c:pt>
                <c:pt idx="234">
                  <c:v>4.6230661111111111</c:v>
                </c:pt>
                <c:pt idx="235">
                  <c:v>5.0264625714285716</c:v>
                </c:pt>
                <c:pt idx="236">
                  <c:v>2.5618165555555557</c:v>
                </c:pt>
                <c:pt idx="237">
                  <c:v>1.916992</c:v>
                </c:pt>
                <c:pt idx="238">
                  <c:v>3.757971</c:v>
                </c:pt>
                <c:pt idx="239">
                  <c:v>6.5361163333333332</c:v>
                </c:pt>
                <c:pt idx="240">
                  <c:v>3.8139166250000001</c:v>
                </c:pt>
                <c:pt idx="241">
                  <c:v>2.1289323749999998</c:v>
                </c:pt>
                <c:pt idx="242">
                  <c:v>3.001049222222222</c:v>
                </c:pt>
                <c:pt idx="243">
                  <c:v>5.2990204444444435</c:v>
                </c:pt>
                <c:pt idx="244">
                  <c:v>3.7410771249999999</c:v>
                </c:pt>
                <c:pt idx="245">
                  <c:v>4.6406316666666676</c:v>
                </c:pt>
                <c:pt idx="246">
                  <c:v>2.9025215555555555</c:v>
                </c:pt>
                <c:pt idx="247">
                  <c:v>2.5314872222222222</c:v>
                </c:pt>
                <c:pt idx="248">
                  <c:v>8.330147222222223</c:v>
                </c:pt>
                <c:pt idx="249">
                  <c:v>6.0045147142857136</c:v>
                </c:pt>
                <c:pt idx="250">
                  <c:v>1.9385065000000001</c:v>
                </c:pt>
                <c:pt idx="251">
                  <c:v>4.3743504444444454</c:v>
                </c:pt>
                <c:pt idx="252">
                  <c:v>5.3581115714285712</c:v>
                </c:pt>
                <c:pt idx="253">
                  <c:v>2.7532492222222218</c:v>
                </c:pt>
                <c:pt idx="254">
                  <c:v>2.2417737500000001</c:v>
                </c:pt>
                <c:pt idx="255">
                  <c:v>3.6631901111111111</c:v>
                </c:pt>
                <c:pt idx="256">
                  <c:v>1.995727222222222</c:v>
                </c:pt>
                <c:pt idx="257">
                  <c:v>3.1544669999999999</c:v>
                </c:pt>
                <c:pt idx="258">
                  <c:v>3.9167325000000006</c:v>
                </c:pt>
                <c:pt idx="259">
                  <c:v>2.872432888888889</c:v>
                </c:pt>
                <c:pt idx="260">
                  <c:v>3.0057879999999999</c:v>
                </c:pt>
                <c:pt idx="261">
                  <c:v>7.820462375</c:v>
                </c:pt>
                <c:pt idx="262">
                  <c:v>3.8890498888888883</c:v>
                </c:pt>
              </c:numCache>
            </c:numRef>
          </c:val>
          <c:smooth val="0"/>
          <c:extLst>
            <c:ext xmlns:c16="http://schemas.microsoft.com/office/drawing/2014/chart" uri="{C3380CC4-5D6E-409C-BE32-E72D297353CC}">
              <c16:uniqueId val="{00000000-4E91-4D02-97D2-C19EC8C35AB4}"/>
            </c:ext>
          </c:extLst>
        </c:ser>
        <c:dLbls>
          <c:showLegendKey val="0"/>
          <c:showVal val="0"/>
          <c:showCatName val="0"/>
          <c:showSerName val="0"/>
          <c:showPercent val="0"/>
          <c:showBubbleSize val="0"/>
        </c:dLbls>
        <c:smooth val="0"/>
        <c:axId val="1792723888"/>
        <c:axId val="1792743088"/>
      </c:lineChart>
      <c:catAx>
        <c:axId val="179272388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Date</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92743088"/>
        <c:crosses val="autoZero"/>
        <c:auto val="1"/>
        <c:lblAlgn val="ctr"/>
        <c:lblOffset val="100"/>
        <c:noMultiLvlLbl val="0"/>
      </c:catAx>
      <c:valAx>
        <c:axId val="179274308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n-AU" sz="1000" b="0" i="0" u="none" strike="noStrike" baseline="0">
                    <a:solidFill>
                      <a:sysClr val="windowText" lastClr="000000">
                        <a:lumMod val="65000"/>
                        <a:lumOff val="35000"/>
                      </a:sysClr>
                    </a:solidFill>
                    <a:effectLst/>
                    <a:latin typeface="Calibri" panose="020F0502020204030204"/>
                    <a:ea typeface="Calibri" panose="020F0502020204030204" pitchFamily="34" charset="0"/>
                    <a:cs typeface="Calibri" panose="020F0502020204030204" pitchFamily="34" charset="0"/>
                  </a:rPr>
                  <a:t>Concentration (ng/m</a:t>
                </a:r>
                <a:r>
                  <a:rPr lang="en-AU" sz="1000" b="0" i="0" u="none" strike="noStrike" baseline="30000">
                    <a:solidFill>
                      <a:sysClr val="windowText" lastClr="000000">
                        <a:lumMod val="65000"/>
                        <a:lumOff val="35000"/>
                      </a:sysClr>
                    </a:solidFill>
                    <a:effectLst/>
                    <a:latin typeface="Calibri" panose="020F0502020204030204"/>
                    <a:ea typeface="Calibri" panose="020F0502020204030204" pitchFamily="34" charset="0"/>
                    <a:cs typeface="Calibri" panose="020F0502020204030204" pitchFamily="34" charset="0"/>
                  </a:rPr>
                  <a:t>3</a:t>
                </a:r>
                <a:r>
                  <a:rPr lang="en-AU" sz="1000" b="0" i="0" u="none" strike="noStrike" baseline="0">
                    <a:solidFill>
                      <a:sysClr val="windowText" lastClr="000000">
                        <a:lumMod val="65000"/>
                        <a:lumOff val="35000"/>
                      </a:sysClr>
                    </a:solidFill>
                    <a:effectLst/>
                    <a:latin typeface="Calibri" panose="020F0502020204030204"/>
                    <a:ea typeface="Calibri" panose="020F0502020204030204" pitchFamily="34" charset="0"/>
                    <a:cs typeface="Calibri" panose="020F0502020204030204" pitchFamily="34" charset="0"/>
                  </a:rPr>
                  <a:t>)</a:t>
                </a:r>
                <a:endParaRPr lang="en-AU">
                  <a:effectLst/>
                </a:endParaRPr>
              </a:p>
            </c:rich>
          </c:tx>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endParaRPr lang="en-AU"/>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9272388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US" sz="1400" b="0" i="0" u="none" strike="noStrike" baseline="0">
                <a:solidFill>
                  <a:sysClr val="windowText" lastClr="000000">
                    <a:lumMod val="65000"/>
                    <a:lumOff val="35000"/>
                  </a:sysClr>
                </a:solidFill>
                <a:effectLst/>
                <a:latin typeface="Calibri" panose="020F0502020204030204"/>
                <a:ea typeface="Calibri" panose="020F0502020204030204" pitchFamily="34" charset="0"/>
                <a:cs typeface="Calibri" panose="020F0502020204030204" pitchFamily="34" charset="0"/>
              </a:rPr>
              <a:t>Atmospheric concentration of iron (Fe) in Mayfield </a:t>
            </a:r>
            <a:r>
              <a:rPr lang="en-AU" sz="1400" b="0" i="0" u="none" strike="noStrike" kern="1200" spc="0" baseline="0">
                <a:solidFill>
                  <a:sysClr val="windowText" lastClr="000000">
                    <a:lumMod val="65000"/>
                    <a:lumOff val="35000"/>
                  </a:sysClr>
                </a:solidFill>
              </a:rPr>
              <a:t>between 1998 and 2019</a:t>
            </a:r>
            <a:endParaRPr lang="en-AU" sz="1400">
              <a:effectLst/>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AU"/>
        </a:p>
      </c:txPr>
    </c:title>
    <c:autoTitleDeleted val="0"/>
    <c:plotArea>
      <c:layout/>
      <c:lineChart>
        <c:grouping val="standard"/>
        <c:varyColors val="0"/>
        <c:ser>
          <c:idx val="0"/>
          <c:order val="0"/>
          <c:tx>
            <c:strRef>
              <c:f>'Analysis of iron (Fe)'!$B$1</c:f>
              <c:strCache>
                <c:ptCount val="1"/>
                <c:pt idx="0">
                  <c:v>Fe (ng/m³)</c:v>
                </c:pt>
              </c:strCache>
            </c:strRef>
          </c:tx>
          <c:spPr>
            <a:ln w="28575" cap="rnd">
              <a:solidFill>
                <a:schemeClr val="accent1"/>
              </a:solidFill>
              <a:round/>
            </a:ln>
            <a:effectLst/>
          </c:spPr>
          <c:marker>
            <c:symbol val="none"/>
          </c:marker>
          <c:cat>
            <c:strRef>
              <c:f>'Analysis of iron (Fe)'!$A$2:$A$264</c:f>
              <c:strCache>
                <c:ptCount val="263"/>
                <c:pt idx="0">
                  <c:v>Feb-98</c:v>
                </c:pt>
                <c:pt idx="1">
                  <c:v>Mar-98</c:v>
                </c:pt>
                <c:pt idx="2">
                  <c:v>Apr-98</c:v>
                </c:pt>
                <c:pt idx="3">
                  <c:v>May-98</c:v>
                </c:pt>
                <c:pt idx="4">
                  <c:v>Jun-98</c:v>
                </c:pt>
                <c:pt idx="5">
                  <c:v>Jul-98</c:v>
                </c:pt>
                <c:pt idx="6">
                  <c:v>Aug-98</c:v>
                </c:pt>
                <c:pt idx="7">
                  <c:v>Sep-98</c:v>
                </c:pt>
                <c:pt idx="8">
                  <c:v>Oct-98</c:v>
                </c:pt>
                <c:pt idx="9">
                  <c:v>Nov-98</c:v>
                </c:pt>
                <c:pt idx="10">
                  <c:v>Dec-98</c:v>
                </c:pt>
                <c:pt idx="11">
                  <c:v>Jan-99</c:v>
                </c:pt>
                <c:pt idx="12">
                  <c:v>Feb-99</c:v>
                </c:pt>
                <c:pt idx="13">
                  <c:v>Mar-99</c:v>
                </c:pt>
                <c:pt idx="14">
                  <c:v>Apr-99</c:v>
                </c:pt>
                <c:pt idx="15">
                  <c:v>May-99</c:v>
                </c:pt>
                <c:pt idx="16">
                  <c:v>Jun-99</c:v>
                </c:pt>
                <c:pt idx="17">
                  <c:v>Jul-99</c:v>
                </c:pt>
                <c:pt idx="18">
                  <c:v>Aug-99</c:v>
                </c:pt>
                <c:pt idx="19">
                  <c:v>Sep-99</c:v>
                </c:pt>
                <c:pt idx="20">
                  <c:v>Oct-99</c:v>
                </c:pt>
                <c:pt idx="21">
                  <c:v>Nov-99</c:v>
                </c:pt>
                <c:pt idx="22">
                  <c:v>Dec-99</c:v>
                </c:pt>
                <c:pt idx="23">
                  <c:v>Jan-00</c:v>
                </c:pt>
                <c:pt idx="24">
                  <c:v>Feb-00</c:v>
                </c:pt>
                <c:pt idx="25">
                  <c:v>Mar-00</c:v>
                </c:pt>
                <c:pt idx="26">
                  <c:v>Apr-00</c:v>
                </c:pt>
                <c:pt idx="27">
                  <c:v>May-00</c:v>
                </c:pt>
                <c:pt idx="28">
                  <c:v>Jun-00</c:v>
                </c:pt>
                <c:pt idx="29">
                  <c:v>Jul-00</c:v>
                </c:pt>
                <c:pt idx="30">
                  <c:v>Aug-00</c:v>
                </c:pt>
                <c:pt idx="31">
                  <c:v>Sep-00</c:v>
                </c:pt>
                <c:pt idx="32">
                  <c:v>Oct-00</c:v>
                </c:pt>
                <c:pt idx="33">
                  <c:v>Nov-00</c:v>
                </c:pt>
                <c:pt idx="34">
                  <c:v>Dec-00</c:v>
                </c:pt>
                <c:pt idx="35">
                  <c:v>Jan-01</c:v>
                </c:pt>
                <c:pt idx="36">
                  <c:v>Feb-01</c:v>
                </c:pt>
                <c:pt idx="37">
                  <c:v>Mar-01</c:v>
                </c:pt>
                <c:pt idx="38">
                  <c:v>Apr-01</c:v>
                </c:pt>
                <c:pt idx="39">
                  <c:v>May-01</c:v>
                </c:pt>
                <c:pt idx="40">
                  <c:v>Jun-01</c:v>
                </c:pt>
                <c:pt idx="41">
                  <c:v>Jul-01</c:v>
                </c:pt>
                <c:pt idx="42">
                  <c:v>Aug-01</c:v>
                </c:pt>
                <c:pt idx="43">
                  <c:v>Sep-01</c:v>
                </c:pt>
                <c:pt idx="44">
                  <c:v>Oct-01</c:v>
                </c:pt>
                <c:pt idx="45">
                  <c:v>Nov-01</c:v>
                </c:pt>
                <c:pt idx="46">
                  <c:v>Dec-01</c:v>
                </c:pt>
                <c:pt idx="47">
                  <c:v>Jan-02</c:v>
                </c:pt>
                <c:pt idx="48">
                  <c:v>Feb-02</c:v>
                </c:pt>
                <c:pt idx="49">
                  <c:v>Mar-02</c:v>
                </c:pt>
                <c:pt idx="50">
                  <c:v>Apr-02</c:v>
                </c:pt>
                <c:pt idx="51">
                  <c:v>May-02</c:v>
                </c:pt>
                <c:pt idx="52">
                  <c:v>Jun-02</c:v>
                </c:pt>
                <c:pt idx="53">
                  <c:v>Jul-02</c:v>
                </c:pt>
                <c:pt idx="54">
                  <c:v>Aug-02</c:v>
                </c:pt>
                <c:pt idx="55">
                  <c:v>Sep-02</c:v>
                </c:pt>
                <c:pt idx="56">
                  <c:v>Oct-02</c:v>
                </c:pt>
                <c:pt idx="57">
                  <c:v>Nov-02</c:v>
                </c:pt>
                <c:pt idx="58">
                  <c:v>Dec-02</c:v>
                </c:pt>
                <c:pt idx="59">
                  <c:v>Jan-03</c:v>
                </c:pt>
                <c:pt idx="60">
                  <c:v>Feb-03</c:v>
                </c:pt>
                <c:pt idx="61">
                  <c:v>Mar-03</c:v>
                </c:pt>
                <c:pt idx="62">
                  <c:v>Apr-03</c:v>
                </c:pt>
                <c:pt idx="63">
                  <c:v>May-03</c:v>
                </c:pt>
                <c:pt idx="64">
                  <c:v>Jun-03</c:v>
                </c:pt>
                <c:pt idx="65">
                  <c:v>Jul-03</c:v>
                </c:pt>
                <c:pt idx="66">
                  <c:v>Aug-03</c:v>
                </c:pt>
                <c:pt idx="67">
                  <c:v>Sep-03</c:v>
                </c:pt>
                <c:pt idx="68">
                  <c:v>Oct-03</c:v>
                </c:pt>
                <c:pt idx="69">
                  <c:v>Nov-03</c:v>
                </c:pt>
                <c:pt idx="70">
                  <c:v>Dec-03</c:v>
                </c:pt>
                <c:pt idx="71">
                  <c:v>Jan-04</c:v>
                </c:pt>
                <c:pt idx="72">
                  <c:v>Feb-04</c:v>
                </c:pt>
                <c:pt idx="73">
                  <c:v>Mar-04</c:v>
                </c:pt>
                <c:pt idx="74">
                  <c:v>Apr-04</c:v>
                </c:pt>
                <c:pt idx="75">
                  <c:v>May-04</c:v>
                </c:pt>
                <c:pt idx="76">
                  <c:v>Jun-04</c:v>
                </c:pt>
                <c:pt idx="77">
                  <c:v>Jul-04</c:v>
                </c:pt>
                <c:pt idx="78">
                  <c:v>Aug-04</c:v>
                </c:pt>
                <c:pt idx="79">
                  <c:v>Sep-04</c:v>
                </c:pt>
                <c:pt idx="80">
                  <c:v>Oct-04</c:v>
                </c:pt>
                <c:pt idx="81">
                  <c:v>Nov-04</c:v>
                </c:pt>
                <c:pt idx="82">
                  <c:v>Dec-04</c:v>
                </c:pt>
                <c:pt idx="83">
                  <c:v>Jan-05</c:v>
                </c:pt>
                <c:pt idx="84">
                  <c:v>Feb-05</c:v>
                </c:pt>
                <c:pt idx="85">
                  <c:v>Mar-05</c:v>
                </c:pt>
                <c:pt idx="86">
                  <c:v>Apr-05</c:v>
                </c:pt>
                <c:pt idx="87">
                  <c:v>May-05</c:v>
                </c:pt>
                <c:pt idx="88">
                  <c:v>Jun-05</c:v>
                </c:pt>
                <c:pt idx="89">
                  <c:v>Jul-05</c:v>
                </c:pt>
                <c:pt idx="90">
                  <c:v>Aug-05</c:v>
                </c:pt>
                <c:pt idx="91">
                  <c:v>Sep-05</c:v>
                </c:pt>
                <c:pt idx="92">
                  <c:v>Oct-05</c:v>
                </c:pt>
                <c:pt idx="93">
                  <c:v>Nov-05</c:v>
                </c:pt>
                <c:pt idx="94">
                  <c:v>Dec-05</c:v>
                </c:pt>
                <c:pt idx="95">
                  <c:v>Jan-06</c:v>
                </c:pt>
                <c:pt idx="96">
                  <c:v>Feb-06</c:v>
                </c:pt>
                <c:pt idx="97">
                  <c:v>Mar-06</c:v>
                </c:pt>
                <c:pt idx="98">
                  <c:v>Apr-06</c:v>
                </c:pt>
                <c:pt idx="99">
                  <c:v>May-06</c:v>
                </c:pt>
                <c:pt idx="100">
                  <c:v>Jun-06</c:v>
                </c:pt>
                <c:pt idx="101">
                  <c:v>Jul-06</c:v>
                </c:pt>
                <c:pt idx="102">
                  <c:v>Aug-06</c:v>
                </c:pt>
                <c:pt idx="103">
                  <c:v>Sep-06</c:v>
                </c:pt>
                <c:pt idx="104">
                  <c:v>Oct-06</c:v>
                </c:pt>
                <c:pt idx="105">
                  <c:v>Nov-06</c:v>
                </c:pt>
                <c:pt idx="106">
                  <c:v>Dec-06</c:v>
                </c:pt>
                <c:pt idx="107">
                  <c:v>Jan-07</c:v>
                </c:pt>
                <c:pt idx="108">
                  <c:v>Feb-07</c:v>
                </c:pt>
                <c:pt idx="109">
                  <c:v>Mar-07</c:v>
                </c:pt>
                <c:pt idx="110">
                  <c:v>Apr-07</c:v>
                </c:pt>
                <c:pt idx="111">
                  <c:v>May-07</c:v>
                </c:pt>
                <c:pt idx="112">
                  <c:v>Jun-07</c:v>
                </c:pt>
                <c:pt idx="113">
                  <c:v>Jul-07</c:v>
                </c:pt>
                <c:pt idx="114">
                  <c:v>Aug-07</c:v>
                </c:pt>
                <c:pt idx="115">
                  <c:v>Sep-07</c:v>
                </c:pt>
                <c:pt idx="116">
                  <c:v>Oct-07</c:v>
                </c:pt>
                <c:pt idx="117">
                  <c:v>Nov-07</c:v>
                </c:pt>
                <c:pt idx="118">
                  <c:v>Dec-07</c:v>
                </c:pt>
                <c:pt idx="119">
                  <c:v>Jan-08</c:v>
                </c:pt>
                <c:pt idx="120">
                  <c:v>Feb-08</c:v>
                </c:pt>
                <c:pt idx="121">
                  <c:v>Mar-08</c:v>
                </c:pt>
                <c:pt idx="122">
                  <c:v>Apr-08</c:v>
                </c:pt>
                <c:pt idx="123">
                  <c:v>May-08</c:v>
                </c:pt>
                <c:pt idx="124">
                  <c:v>Jun-08</c:v>
                </c:pt>
                <c:pt idx="125">
                  <c:v>Jul-08</c:v>
                </c:pt>
                <c:pt idx="126">
                  <c:v>Aug-08</c:v>
                </c:pt>
                <c:pt idx="127">
                  <c:v>Sep-08</c:v>
                </c:pt>
                <c:pt idx="128">
                  <c:v>Oct-08</c:v>
                </c:pt>
                <c:pt idx="129">
                  <c:v>Nov-08</c:v>
                </c:pt>
                <c:pt idx="130">
                  <c:v>Dec-08</c:v>
                </c:pt>
                <c:pt idx="131">
                  <c:v>Jan-09</c:v>
                </c:pt>
                <c:pt idx="132">
                  <c:v>Feb-09</c:v>
                </c:pt>
                <c:pt idx="133">
                  <c:v>Mar-09</c:v>
                </c:pt>
                <c:pt idx="134">
                  <c:v>Apr-09</c:v>
                </c:pt>
                <c:pt idx="135">
                  <c:v>May-09</c:v>
                </c:pt>
                <c:pt idx="136">
                  <c:v>Jun-09</c:v>
                </c:pt>
                <c:pt idx="137">
                  <c:v>Jul-09</c:v>
                </c:pt>
                <c:pt idx="138">
                  <c:v>Aug-09</c:v>
                </c:pt>
                <c:pt idx="139">
                  <c:v>Sep-09</c:v>
                </c:pt>
                <c:pt idx="140">
                  <c:v>Oct-09</c:v>
                </c:pt>
                <c:pt idx="141">
                  <c:v>Nov-09</c:v>
                </c:pt>
                <c:pt idx="142">
                  <c:v>Dec-09</c:v>
                </c:pt>
                <c:pt idx="143">
                  <c:v>Jan-10</c:v>
                </c:pt>
                <c:pt idx="144">
                  <c:v>Feb-10</c:v>
                </c:pt>
                <c:pt idx="145">
                  <c:v>Mar-10</c:v>
                </c:pt>
                <c:pt idx="146">
                  <c:v>Apr-10</c:v>
                </c:pt>
                <c:pt idx="147">
                  <c:v>May-10</c:v>
                </c:pt>
                <c:pt idx="148">
                  <c:v>Jun-10</c:v>
                </c:pt>
                <c:pt idx="149">
                  <c:v>Jul-10</c:v>
                </c:pt>
                <c:pt idx="150">
                  <c:v>Aug-10</c:v>
                </c:pt>
                <c:pt idx="151">
                  <c:v>Sep-10</c:v>
                </c:pt>
                <c:pt idx="152">
                  <c:v>Oct-10</c:v>
                </c:pt>
                <c:pt idx="153">
                  <c:v>Nov-10</c:v>
                </c:pt>
                <c:pt idx="154">
                  <c:v>Dec-10</c:v>
                </c:pt>
                <c:pt idx="155">
                  <c:v>Jan-11</c:v>
                </c:pt>
                <c:pt idx="156">
                  <c:v>Feb-11</c:v>
                </c:pt>
                <c:pt idx="157">
                  <c:v>Mar-11</c:v>
                </c:pt>
                <c:pt idx="158">
                  <c:v>Apr-11</c:v>
                </c:pt>
                <c:pt idx="159">
                  <c:v>May-11</c:v>
                </c:pt>
                <c:pt idx="160">
                  <c:v>Jun-11</c:v>
                </c:pt>
                <c:pt idx="161">
                  <c:v>Jul-11</c:v>
                </c:pt>
                <c:pt idx="162">
                  <c:v>Aug-11</c:v>
                </c:pt>
                <c:pt idx="163">
                  <c:v>Sep-11</c:v>
                </c:pt>
                <c:pt idx="164">
                  <c:v>Oct-11</c:v>
                </c:pt>
                <c:pt idx="165">
                  <c:v>Nov-11</c:v>
                </c:pt>
                <c:pt idx="166">
                  <c:v>Dec-11</c:v>
                </c:pt>
                <c:pt idx="167">
                  <c:v>Jan-12</c:v>
                </c:pt>
                <c:pt idx="168">
                  <c:v>Feb-12</c:v>
                </c:pt>
                <c:pt idx="169">
                  <c:v>Mar-12</c:v>
                </c:pt>
                <c:pt idx="170">
                  <c:v>Apr-12</c:v>
                </c:pt>
                <c:pt idx="171">
                  <c:v>May-12</c:v>
                </c:pt>
                <c:pt idx="172">
                  <c:v>Jun-12</c:v>
                </c:pt>
                <c:pt idx="173">
                  <c:v>Jul-12</c:v>
                </c:pt>
                <c:pt idx="174">
                  <c:v>Aug-12</c:v>
                </c:pt>
                <c:pt idx="175">
                  <c:v>Sep-12</c:v>
                </c:pt>
                <c:pt idx="176">
                  <c:v>Oct-12</c:v>
                </c:pt>
                <c:pt idx="177">
                  <c:v>Nov-12</c:v>
                </c:pt>
                <c:pt idx="178">
                  <c:v>Dec-12</c:v>
                </c:pt>
                <c:pt idx="179">
                  <c:v>Jan-13</c:v>
                </c:pt>
                <c:pt idx="180">
                  <c:v>Feb-13</c:v>
                </c:pt>
                <c:pt idx="181">
                  <c:v>Mar-13</c:v>
                </c:pt>
                <c:pt idx="182">
                  <c:v>Apr-13</c:v>
                </c:pt>
                <c:pt idx="183">
                  <c:v>May-13</c:v>
                </c:pt>
                <c:pt idx="184">
                  <c:v>Jun-13</c:v>
                </c:pt>
                <c:pt idx="185">
                  <c:v>Jul-13</c:v>
                </c:pt>
                <c:pt idx="186">
                  <c:v>Aug-13</c:v>
                </c:pt>
                <c:pt idx="187">
                  <c:v>Sep-13</c:v>
                </c:pt>
                <c:pt idx="188">
                  <c:v>Oct-13</c:v>
                </c:pt>
                <c:pt idx="189">
                  <c:v>Nov-13</c:v>
                </c:pt>
                <c:pt idx="190">
                  <c:v>Dec-13</c:v>
                </c:pt>
                <c:pt idx="191">
                  <c:v>Jan-14</c:v>
                </c:pt>
                <c:pt idx="192">
                  <c:v>Feb-14</c:v>
                </c:pt>
                <c:pt idx="193">
                  <c:v>Mar-14</c:v>
                </c:pt>
                <c:pt idx="194">
                  <c:v>Apr-14</c:v>
                </c:pt>
                <c:pt idx="195">
                  <c:v>May-14</c:v>
                </c:pt>
                <c:pt idx="196">
                  <c:v>Jun-14</c:v>
                </c:pt>
                <c:pt idx="197">
                  <c:v>Jul-14</c:v>
                </c:pt>
                <c:pt idx="198">
                  <c:v>Aug-14</c:v>
                </c:pt>
                <c:pt idx="199">
                  <c:v>Sep-14</c:v>
                </c:pt>
                <c:pt idx="200">
                  <c:v>Oct-14</c:v>
                </c:pt>
                <c:pt idx="201">
                  <c:v>Nov-14</c:v>
                </c:pt>
                <c:pt idx="202">
                  <c:v>Dec-14</c:v>
                </c:pt>
                <c:pt idx="203">
                  <c:v>Jan-15</c:v>
                </c:pt>
                <c:pt idx="204">
                  <c:v>Feb-15</c:v>
                </c:pt>
                <c:pt idx="205">
                  <c:v>Mar-15</c:v>
                </c:pt>
                <c:pt idx="206">
                  <c:v>Apr-15</c:v>
                </c:pt>
                <c:pt idx="207">
                  <c:v>May-15</c:v>
                </c:pt>
                <c:pt idx="208">
                  <c:v>Jun-15</c:v>
                </c:pt>
                <c:pt idx="209">
                  <c:v>Jul-15</c:v>
                </c:pt>
                <c:pt idx="210">
                  <c:v>Aug-15</c:v>
                </c:pt>
                <c:pt idx="211">
                  <c:v>Sep-15</c:v>
                </c:pt>
                <c:pt idx="212">
                  <c:v>Oct-15</c:v>
                </c:pt>
                <c:pt idx="213">
                  <c:v>Nov-15</c:v>
                </c:pt>
                <c:pt idx="214">
                  <c:v>Dec-15</c:v>
                </c:pt>
                <c:pt idx="215">
                  <c:v>Jan-16</c:v>
                </c:pt>
                <c:pt idx="216">
                  <c:v>Feb-16</c:v>
                </c:pt>
                <c:pt idx="217">
                  <c:v>Mar-16</c:v>
                </c:pt>
                <c:pt idx="218">
                  <c:v>Apr-16</c:v>
                </c:pt>
                <c:pt idx="219">
                  <c:v>May-16</c:v>
                </c:pt>
                <c:pt idx="220">
                  <c:v>Jun-16</c:v>
                </c:pt>
                <c:pt idx="221">
                  <c:v>Jul-16</c:v>
                </c:pt>
                <c:pt idx="222">
                  <c:v>Aug-16</c:v>
                </c:pt>
                <c:pt idx="223">
                  <c:v>Sep-16</c:v>
                </c:pt>
                <c:pt idx="224">
                  <c:v>Oct-16</c:v>
                </c:pt>
                <c:pt idx="225">
                  <c:v>Nov-16</c:v>
                </c:pt>
                <c:pt idx="226">
                  <c:v>Dec-16</c:v>
                </c:pt>
                <c:pt idx="227">
                  <c:v>Jan-17</c:v>
                </c:pt>
                <c:pt idx="228">
                  <c:v>Feb-17</c:v>
                </c:pt>
                <c:pt idx="229">
                  <c:v>Mar-17</c:v>
                </c:pt>
                <c:pt idx="230">
                  <c:v>Apr-17</c:v>
                </c:pt>
                <c:pt idx="231">
                  <c:v>May-17</c:v>
                </c:pt>
                <c:pt idx="232">
                  <c:v>Jun-17</c:v>
                </c:pt>
                <c:pt idx="233">
                  <c:v>Jul-17</c:v>
                </c:pt>
                <c:pt idx="234">
                  <c:v>Aug-17</c:v>
                </c:pt>
                <c:pt idx="235">
                  <c:v>Sep-17</c:v>
                </c:pt>
                <c:pt idx="236">
                  <c:v>Oct-17</c:v>
                </c:pt>
                <c:pt idx="237">
                  <c:v>Nov-17</c:v>
                </c:pt>
                <c:pt idx="238">
                  <c:v>Dec-17</c:v>
                </c:pt>
                <c:pt idx="239">
                  <c:v>Jan-18</c:v>
                </c:pt>
                <c:pt idx="240">
                  <c:v>Feb-18</c:v>
                </c:pt>
                <c:pt idx="241">
                  <c:v>Mar-18</c:v>
                </c:pt>
                <c:pt idx="242">
                  <c:v>Apr-18</c:v>
                </c:pt>
                <c:pt idx="243">
                  <c:v>May-18</c:v>
                </c:pt>
                <c:pt idx="244">
                  <c:v>Jun-18</c:v>
                </c:pt>
                <c:pt idx="245">
                  <c:v>Jul-18</c:v>
                </c:pt>
                <c:pt idx="246">
                  <c:v>Aug-18</c:v>
                </c:pt>
                <c:pt idx="247">
                  <c:v>Sep-18</c:v>
                </c:pt>
                <c:pt idx="248">
                  <c:v>Oct-18</c:v>
                </c:pt>
                <c:pt idx="249">
                  <c:v>Nov-18</c:v>
                </c:pt>
                <c:pt idx="250">
                  <c:v>Dec-18</c:v>
                </c:pt>
                <c:pt idx="251">
                  <c:v>Jan-19</c:v>
                </c:pt>
                <c:pt idx="252">
                  <c:v>Feb-19</c:v>
                </c:pt>
                <c:pt idx="253">
                  <c:v>Mar-19</c:v>
                </c:pt>
                <c:pt idx="254">
                  <c:v>Apr-19</c:v>
                </c:pt>
                <c:pt idx="255">
                  <c:v>May-19</c:v>
                </c:pt>
                <c:pt idx="256">
                  <c:v>Jun-19</c:v>
                </c:pt>
                <c:pt idx="257">
                  <c:v>Jul-19</c:v>
                </c:pt>
                <c:pt idx="258">
                  <c:v>Aug-19</c:v>
                </c:pt>
                <c:pt idx="259">
                  <c:v>Sep-19</c:v>
                </c:pt>
                <c:pt idx="260">
                  <c:v>Oct-19</c:v>
                </c:pt>
                <c:pt idx="261">
                  <c:v>Nov-19</c:v>
                </c:pt>
                <c:pt idx="262">
                  <c:v>Dec-19</c:v>
                </c:pt>
              </c:strCache>
            </c:strRef>
          </c:cat>
          <c:val>
            <c:numRef>
              <c:f>'Analysis of iron (Fe)'!$B$2:$B$264</c:f>
              <c:numCache>
                <c:formatCode>0.00</c:formatCode>
                <c:ptCount val="263"/>
                <c:pt idx="0">
                  <c:v>531.28728571428576</c:v>
                </c:pt>
                <c:pt idx="1">
                  <c:v>671.8878111111112</c:v>
                </c:pt>
                <c:pt idx="2">
                  <c:v>606.80293333333327</c:v>
                </c:pt>
                <c:pt idx="3">
                  <c:v>201.83300200000002</c:v>
                </c:pt>
                <c:pt idx="4">
                  <c:v>163.15529999999998</c:v>
                </c:pt>
                <c:pt idx="5">
                  <c:v>284.26753333333335</c:v>
                </c:pt>
                <c:pt idx="6">
                  <c:v>295.72124444444449</c:v>
                </c:pt>
                <c:pt idx="7">
                  <c:v>364.84231111111109</c:v>
                </c:pt>
                <c:pt idx="8">
                  <c:v>282.93298749999997</c:v>
                </c:pt>
                <c:pt idx="9">
                  <c:v>179.30016799999999</c:v>
                </c:pt>
                <c:pt idx="10">
                  <c:v>501.20886666666672</c:v>
                </c:pt>
                <c:pt idx="11">
                  <c:v>606.92917333333344</c:v>
                </c:pt>
                <c:pt idx="12">
                  <c:v>720.98485000000016</c:v>
                </c:pt>
                <c:pt idx="13">
                  <c:v>400.66298888888895</c:v>
                </c:pt>
                <c:pt idx="14">
                  <c:v>282.28806249999997</c:v>
                </c:pt>
                <c:pt idx="15">
                  <c:v>705.97023999999999</c:v>
                </c:pt>
                <c:pt idx="16">
                  <c:v>329.11599555555557</c:v>
                </c:pt>
                <c:pt idx="17">
                  <c:v>111.46080166666667</c:v>
                </c:pt>
                <c:pt idx="18">
                  <c:v>605.85646666666662</c:v>
                </c:pt>
                <c:pt idx="19">
                  <c:v>285.7861111111111</c:v>
                </c:pt>
                <c:pt idx="20">
                  <c:v>337.13527444444446</c:v>
                </c:pt>
                <c:pt idx="21">
                  <c:v>34.839056666666671</c:v>
                </c:pt>
                <c:pt idx="22">
                  <c:v>49.609222222222215</c:v>
                </c:pt>
                <c:pt idx="23">
                  <c:v>30.861469999999997</c:v>
                </c:pt>
                <c:pt idx="24">
                  <c:v>57.486723750000003</c:v>
                </c:pt>
                <c:pt idx="25">
                  <c:v>32.385784444444447</c:v>
                </c:pt>
                <c:pt idx="26">
                  <c:v>70.711511111111108</c:v>
                </c:pt>
                <c:pt idx="27">
                  <c:v>100.08427777777779</c:v>
                </c:pt>
                <c:pt idx="28">
                  <c:v>110.051525</c:v>
                </c:pt>
                <c:pt idx="29">
                  <c:v>105.37905000000001</c:v>
                </c:pt>
                <c:pt idx="30">
                  <c:v>72.693228571428577</c:v>
                </c:pt>
                <c:pt idx="31">
                  <c:v>121.669375</c:v>
                </c:pt>
                <c:pt idx="32">
                  <c:v>50.511492222222223</c:v>
                </c:pt>
                <c:pt idx="33">
                  <c:v>30.859758888888891</c:v>
                </c:pt>
                <c:pt idx="34">
                  <c:v>38.153364999999994</c:v>
                </c:pt>
                <c:pt idx="35">
                  <c:v>21.420345555555556</c:v>
                </c:pt>
                <c:pt idx="36">
                  <c:v>22.354019999999998</c:v>
                </c:pt>
                <c:pt idx="37">
                  <c:v>56.216798571428569</c:v>
                </c:pt>
                <c:pt idx="38">
                  <c:v>61.43566666666667</c:v>
                </c:pt>
                <c:pt idx="39">
                  <c:v>101.37252222222223</c:v>
                </c:pt>
                <c:pt idx="40">
                  <c:v>129.17827499999999</c:v>
                </c:pt>
                <c:pt idx="41">
                  <c:v>139.43354000000002</c:v>
                </c:pt>
                <c:pt idx="42">
                  <c:v>114.22105555555555</c:v>
                </c:pt>
                <c:pt idx="43">
                  <c:v>50.404828571428574</c:v>
                </c:pt>
                <c:pt idx="44">
                  <c:v>116.14188888888887</c:v>
                </c:pt>
                <c:pt idx="45">
                  <c:v>59.329024999999994</c:v>
                </c:pt>
                <c:pt idx="46">
                  <c:v>63.010170000000002</c:v>
                </c:pt>
                <c:pt idx="47">
                  <c:v>36.980037500000002</c:v>
                </c:pt>
                <c:pt idx="48">
                  <c:v>44.79504</c:v>
                </c:pt>
                <c:pt idx="49">
                  <c:v>103.80664444444444</c:v>
                </c:pt>
                <c:pt idx="50">
                  <c:v>163.6287571428571</c:v>
                </c:pt>
                <c:pt idx="51">
                  <c:v>176.47128000000001</c:v>
                </c:pt>
                <c:pt idx="52">
                  <c:v>249.03525000000002</c:v>
                </c:pt>
                <c:pt idx="53">
                  <c:v>88.784114285714281</c:v>
                </c:pt>
                <c:pt idx="54">
                  <c:v>165.83572222222222</c:v>
                </c:pt>
                <c:pt idx="55">
                  <c:v>128.07004444444445</c:v>
                </c:pt>
                <c:pt idx="56">
                  <c:v>203.97725555555556</c:v>
                </c:pt>
                <c:pt idx="57">
                  <c:v>181.44900000000001</c:v>
                </c:pt>
                <c:pt idx="60">
                  <c:v>29.344925</c:v>
                </c:pt>
                <c:pt idx="61">
                  <c:v>85.814928571428567</c:v>
                </c:pt>
                <c:pt idx="62">
                  <c:v>68.149344444444452</c:v>
                </c:pt>
                <c:pt idx="63">
                  <c:v>53.209283333333332</c:v>
                </c:pt>
                <c:pt idx="64">
                  <c:v>127.24674285714283</c:v>
                </c:pt>
                <c:pt idx="65">
                  <c:v>137.7012</c:v>
                </c:pt>
                <c:pt idx="66">
                  <c:v>83.056433333333331</c:v>
                </c:pt>
                <c:pt idx="67">
                  <c:v>117.7715625</c:v>
                </c:pt>
                <c:pt idx="68">
                  <c:v>142.55032571428572</c:v>
                </c:pt>
                <c:pt idx="69">
                  <c:v>78.02504888888889</c:v>
                </c:pt>
                <c:pt idx="70">
                  <c:v>72.038853750000001</c:v>
                </c:pt>
                <c:pt idx="71">
                  <c:v>114.64647142857143</c:v>
                </c:pt>
                <c:pt idx="72">
                  <c:v>45.632866666666665</c:v>
                </c:pt>
                <c:pt idx="73">
                  <c:v>45.276816666666669</c:v>
                </c:pt>
                <c:pt idx="74">
                  <c:v>62.958528571428573</c:v>
                </c:pt>
                <c:pt idx="75">
                  <c:v>143.03114444444444</c:v>
                </c:pt>
                <c:pt idx="76">
                  <c:v>220.36079999999998</c:v>
                </c:pt>
                <c:pt idx="77">
                  <c:v>98.809986250000009</c:v>
                </c:pt>
                <c:pt idx="78">
                  <c:v>84.352812499999999</c:v>
                </c:pt>
                <c:pt idx="79">
                  <c:v>110.97067777777778</c:v>
                </c:pt>
                <c:pt idx="80">
                  <c:v>89.017534444444436</c:v>
                </c:pt>
                <c:pt idx="81">
                  <c:v>39.600112499999994</c:v>
                </c:pt>
                <c:pt idx="82">
                  <c:v>107.73665777777779</c:v>
                </c:pt>
                <c:pt idx="83">
                  <c:v>58.957585000000009</c:v>
                </c:pt>
                <c:pt idx="84">
                  <c:v>60.335402857142853</c:v>
                </c:pt>
                <c:pt idx="85">
                  <c:v>98.330033333333319</c:v>
                </c:pt>
                <c:pt idx="86">
                  <c:v>101.22745714285715</c:v>
                </c:pt>
                <c:pt idx="87">
                  <c:v>126.06355555555557</c:v>
                </c:pt>
                <c:pt idx="88">
                  <c:v>45.329119999999996</c:v>
                </c:pt>
                <c:pt idx="89">
                  <c:v>108.7604888888889</c:v>
                </c:pt>
                <c:pt idx="90">
                  <c:v>200.50016666666667</c:v>
                </c:pt>
                <c:pt idx="91">
                  <c:v>119.26230000000001</c:v>
                </c:pt>
                <c:pt idx="92">
                  <c:v>73.213486250000003</c:v>
                </c:pt>
                <c:pt idx="93">
                  <c:v>59.159558555555549</c:v>
                </c:pt>
                <c:pt idx="94">
                  <c:v>78.548945000000003</c:v>
                </c:pt>
                <c:pt idx="96">
                  <c:v>39.747500000000002</c:v>
                </c:pt>
                <c:pt idx="97">
                  <c:v>28.486090000000001</c:v>
                </c:pt>
                <c:pt idx="98">
                  <c:v>59.815300000000001</c:v>
                </c:pt>
                <c:pt idx="99">
                  <c:v>128.95248888888889</c:v>
                </c:pt>
                <c:pt idx="100">
                  <c:v>134.97030000000001</c:v>
                </c:pt>
                <c:pt idx="101">
                  <c:v>135.69723333333332</c:v>
                </c:pt>
                <c:pt idx="102">
                  <c:v>159.4227555555556</c:v>
                </c:pt>
                <c:pt idx="103">
                  <c:v>135.58156857142856</c:v>
                </c:pt>
                <c:pt idx="104">
                  <c:v>89.459459999999979</c:v>
                </c:pt>
                <c:pt idx="105">
                  <c:v>92.520784444444445</c:v>
                </c:pt>
                <c:pt idx="106">
                  <c:v>21.292584999999999</c:v>
                </c:pt>
                <c:pt idx="107">
                  <c:v>54.623123750000005</c:v>
                </c:pt>
                <c:pt idx="108">
                  <c:v>54.061628749999997</c:v>
                </c:pt>
                <c:pt idx="109">
                  <c:v>54.600782499999994</c:v>
                </c:pt>
                <c:pt idx="110">
                  <c:v>81.64062222222222</c:v>
                </c:pt>
                <c:pt idx="111">
                  <c:v>194.9984666666667</c:v>
                </c:pt>
                <c:pt idx="112">
                  <c:v>144.87776666666667</c:v>
                </c:pt>
                <c:pt idx="113">
                  <c:v>42.644371428571432</c:v>
                </c:pt>
                <c:pt idx="114">
                  <c:v>122.8601</c:v>
                </c:pt>
                <c:pt idx="115">
                  <c:v>67.619612500000002</c:v>
                </c:pt>
                <c:pt idx="116">
                  <c:v>53.621585714285708</c:v>
                </c:pt>
                <c:pt idx="117">
                  <c:v>79.299199999999999</c:v>
                </c:pt>
                <c:pt idx="118">
                  <c:v>19.535789999999999</c:v>
                </c:pt>
                <c:pt idx="119">
                  <c:v>52.358133333333335</c:v>
                </c:pt>
                <c:pt idx="120">
                  <c:v>61.460547500000004</c:v>
                </c:pt>
                <c:pt idx="121">
                  <c:v>52.396211111111114</c:v>
                </c:pt>
                <c:pt idx="122">
                  <c:v>115.18437777777778</c:v>
                </c:pt>
                <c:pt idx="123">
                  <c:v>198.70531249999999</c:v>
                </c:pt>
                <c:pt idx="124">
                  <c:v>95.637311111111117</c:v>
                </c:pt>
                <c:pt idx="125">
                  <c:v>164.71960000000001</c:v>
                </c:pt>
                <c:pt idx="126">
                  <c:v>68.333822222222224</c:v>
                </c:pt>
                <c:pt idx="127">
                  <c:v>90.017849999999996</c:v>
                </c:pt>
                <c:pt idx="128">
                  <c:v>69.669875000000005</c:v>
                </c:pt>
                <c:pt idx="129">
                  <c:v>86.831408571428582</c:v>
                </c:pt>
                <c:pt idx="130">
                  <c:v>102.2442125</c:v>
                </c:pt>
                <c:pt idx="131">
                  <c:v>70.70279142857143</c:v>
                </c:pt>
                <c:pt idx="132">
                  <c:v>18.758601666666667</c:v>
                </c:pt>
                <c:pt idx="133">
                  <c:v>86.87642666666666</c:v>
                </c:pt>
                <c:pt idx="134">
                  <c:v>38.356564285714285</c:v>
                </c:pt>
                <c:pt idx="135">
                  <c:v>80.900136666666668</c:v>
                </c:pt>
                <c:pt idx="136">
                  <c:v>72.7081625</c:v>
                </c:pt>
                <c:pt idx="137">
                  <c:v>157.85375555555552</c:v>
                </c:pt>
                <c:pt idx="138">
                  <c:v>100.28999999999999</c:v>
                </c:pt>
                <c:pt idx="139">
                  <c:v>1706.3628666666668</c:v>
                </c:pt>
                <c:pt idx="140">
                  <c:v>182.55861375000003</c:v>
                </c:pt>
                <c:pt idx="141">
                  <c:v>110.47727142857143</c:v>
                </c:pt>
                <c:pt idx="142">
                  <c:v>40.447442857142846</c:v>
                </c:pt>
                <c:pt idx="143">
                  <c:v>56.156291111111116</c:v>
                </c:pt>
                <c:pt idx="144">
                  <c:v>36.168999999999997</c:v>
                </c:pt>
                <c:pt idx="145">
                  <c:v>60.761744444444439</c:v>
                </c:pt>
                <c:pt idx="146">
                  <c:v>160.85091000000003</c:v>
                </c:pt>
                <c:pt idx="147">
                  <c:v>91.756050000000016</c:v>
                </c:pt>
                <c:pt idx="148">
                  <c:v>115.96719999999999</c:v>
                </c:pt>
                <c:pt idx="149">
                  <c:v>55.392699999999998</c:v>
                </c:pt>
                <c:pt idx="150">
                  <c:v>92.629875000000027</c:v>
                </c:pt>
                <c:pt idx="151">
                  <c:v>133.47182222222222</c:v>
                </c:pt>
                <c:pt idx="152">
                  <c:v>68.810093333333327</c:v>
                </c:pt>
                <c:pt idx="153">
                  <c:v>45.435503285714283</c:v>
                </c:pt>
                <c:pt idx="154">
                  <c:v>50.891475</c:v>
                </c:pt>
                <c:pt idx="155">
                  <c:v>66.495774999999995</c:v>
                </c:pt>
                <c:pt idx="156">
                  <c:v>60.116267142857133</c:v>
                </c:pt>
                <c:pt idx="157">
                  <c:v>76.712932499999994</c:v>
                </c:pt>
                <c:pt idx="158">
                  <c:v>27.084818000000002</c:v>
                </c:pt>
                <c:pt idx="159">
                  <c:v>92.171255555555547</c:v>
                </c:pt>
                <c:pt idx="160">
                  <c:v>63.300481428571437</c:v>
                </c:pt>
                <c:pt idx="161">
                  <c:v>51.3342375</c:v>
                </c:pt>
                <c:pt idx="162">
                  <c:v>201.31143777777777</c:v>
                </c:pt>
                <c:pt idx="163">
                  <c:v>66.052911428571434</c:v>
                </c:pt>
                <c:pt idx="164">
                  <c:v>81.016991111111111</c:v>
                </c:pt>
                <c:pt idx="165">
                  <c:v>68.960237777777763</c:v>
                </c:pt>
                <c:pt idx="166">
                  <c:v>18.925815000000004</c:v>
                </c:pt>
                <c:pt idx="167">
                  <c:v>42.581352857142861</c:v>
                </c:pt>
                <c:pt idx="168">
                  <c:v>33.525971428571431</c:v>
                </c:pt>
                <c:pt idx="169">
                  <c:v>66.402114285714291</c:v>
                </c:pt>
                <c:pt idx="170">
                  <c:v>77.023333333333326</c:v>
                </c:pt>
                <c:pt idx="171">
                  <c:v>179.97436249999998</c:v>
                </c:pt>
                <c:pt idx="172">
                  <c:v>91.648359999999997</c:v>
                </c:pt>
                <c:pt idx="173">
                  <c:v>100.34638</c:v>
                </c:pt>
                <c:pt idx="174">
                  <c:v>198.19825000000003</c:v>
                </c:pt>
                <c:pt idx="175">
                  <c:v>100.61273750000001</c:v>
                </c:pt>
                <c:pt idx="176">
                  <c:v>95.853162499999996</c:v>
                </c:pt>
                <c:pt idx="177">
                  <c:v>100.34274142857143</c:v>
                </c:pt>
                <c:pt idx="178">
                  <c:v>36.472380000000001</c:v>
                </c:pt>
                <c:pt idx="179">
                  <c:v>28.402338749999998</c:v>
                </c:pt>
                <c:pt idx="180">
                  <c:v>39.854332499999998</c:v>
                </c:pt>
                <c:pt idx="181">
                  <c:v>134.45370444444444</c:v>
                </c:pt>
                <c:pt idx="182">
                  <c:v>44.672525</c:v>
                </c:pt>
                <c:pt idx="183">
                  <c:v>195.61324444444443</c:v>
                </c:pt>
                <c:pt idx="184">
                  <c:v>92.845939999999999</c:v>
                </c:pt>
                <c:pt idx="185">
                  <c:v>156.71061428571426</c:v>
                </c:pt>
                <c:pt idx="186">
                  <c:v>143.7226125</c:v>
                </c:pt>
                <c:pt idx="187">
                  <c:v>101.91679999999999</c:v>
                </c:pt>
                <c:pt idx="188">
                  <c:v>176.95457777777776</c:v>
                </c:pt>
                <c:pt idx="189">
                  <c:v>129.64734999999999</c:v>
                </c:pt>
                <c:pt idx="190">
                  <c:v>43.81236777777778</c:v>
                </c:pt>
                <c:pt idx="191">
                  <c:v>68.320223750000011</c:v>
                </c:pt>
                <c:pt idx="192">
                  <c:v>64.985762500000007</c:v>
                </c:pt>
                <c:pt idx="193">
                  <c:v>83.588114285714269</c:v>
                </c:pt>
                <c:pt idx="194">
                  <c:v>97.611099999999993</c:v>
                </c:pt>
                <c:pt idx="195">
                  <c:v>174.45098181818182</c:v>
                </c:pt>
                <c:pt idx="196">
                  <c:v>103.79065</c:v>
                </c:pt>
                <c:pt idx="197">
                  <c:v>165.16049000000001</c:v>
                </c:pt>
                <c:pt idx="198">
                  <c:v>104.96432</c:v>
                </c:pt>
                <c:pt idx="199">
                  <c:v>120.33107</c:v>
                </c:pt>
                <c:pt idx="200">
                  <c:v>96.056679090909114</c:v>
                </c:pt>
                <c:pt idx="201">
                  <c:v>67.0959</c:v>
                </c:pt>
                <c:pt idx="202">
                  <c:v>63.105486000000006</c:v>
                </c:pt>
                <c:pt idx="203">
                  <c:v>48.70702</c:v>
                </c:pt>
                <c:pt idx="204">
                  <c:v>70.664339999999996</c:v>
                </c:pt>
                <c:pt idx="205">
                  <c:v>66.803737499999997</c:v>
                </c:pt>
                <c:pt idx="206">
                  <c:v>47.436257142857144</c:v>
                </c:pt>
                <c:pt idx="207">
                  <c:v>146.4322411111111</c:v>
                </c:pt>
                <c:pt idx="208">
                  <c:v>146.59517499999998</c:v>
                </c:pt>
                <c:pt idx="209">
                  <c:v>96.629088888888887</c:v>
                </c:pt>
                <c:pt idx="210">
                  <c:v>104.20468888888888</c:v>
                </c:pt>
                <c:pt idx="211">
                  <c:v>93.80509444444445</c:v>
                </c:pt>
                <c:pt idx="212">
                  <c:v>74.509574999999998</c:v>
                </c:pt>
                <c:pt idx="213">
                  <c:v>60.796611111111119</c:v>
                </c:pt>
                <c:pt idx="214">
                  <c:v>52.275600000000004</c:v>
                </c:pt>
                <c:pt idx="215">
                  <c:v>58.320566666666664</c:v>
                </c:pt>
                <c:pt idx="216">
                  <c:v>63.194087499999995</c:v>
                </c:pt>
                <c:pt idx="217">
                  <c:v>51.43911111111111</c:v>
                </c:pt>
                <c:pt idx="218">
                  <c:v>87.900225000000006</c:v>
                </c:pt>
                <c:pt idx="219">
                  <c:v>162.85728888888889</c:v>
                </c:pt>
                <c:pt idx="220">
                  <c:v>104.03362222222221</c:v>
                </c:pt>
                <c:pt idx="221">
                  <c:v>52.451233333333334</c:v>
                </c:pt>
                <c:pt idx="222">
                  <c:v>89.964655555555566</c:v>
                </c:pt>
                <c:pt idx="223">
                  <c:v>85.075300000000013</c:v>
                </c:pt>
                <c:pt idx="224">
                  <c:v>65.47174444444444</c:v>
                </c:pt>
                <c:pt idx="225">
                  <c:v>72.58434444444444</c:v>
                </c:pt>
                <c:pt idx="226">
                  <c:v>52.493538749999999</c:v>
                </c:pt>
                <c:pt idx="227">
                  <c:v>46.810155555555554</c:v>
                </c:pt>
                <c:pt idx="228">
                  <c:v>74.814662499999983</c:v>
                </c:pt>
                <c:pt idx="229">
                  <c:v>61.248152222222217</c:v>
                </c:pt>
                <c:pt idx="230">
                  <c:v>81.174862222222217</c:v>
                </c:pt>
                <c:pt idx="231">
                  <c:v>150.13134444444441</c:v>
                </c:pt>
                <c:pt idx="232">
                  <c:v>135.31932499999999</c:v>
                </c:pt>
                <c:pt idx="233">
                  <c:v>97.256888888888895</c:v>
                </c:pt>
                <c:pt idx="234">
                  <c:v>105.30194444444444</c:v>
                </c:pt>
                <c:pt idx="235">
                  <c:v>118.29127142857143</c:v>
                </c:pt>
                <c:pt idx="236">
                  <c:v>59.576749999999997</c:v>
                </c:pt>
                <c:pt idx="237">
                  <c:v>42.294381111111107</c:v>
                </c:pt>
                <c:pt idx="238">
                  <c:v>53.011471111111113</c:v>
                </c:pt>
                <c:pt idx="239">
                  <c:v>68.341099999999997</c:v>
                </c:pt>
                <c:pt idx="240">
                  <c:v>67.118012500000006</c:v>
                </c:pt>
                <c:pt idx="241">
                  <c:v>54.000050000000002</c:v>
                </c:pt>
                <c:pt idx="242">
                  <c:v>75.37681111111111</c:v>
                </c:pt>
                <c:pt idx="243">
                  <c:v>133.38981111111113</c:v>
                </c:pt>
                <c:pt idx="244">
                  <c:v>115.654875</c:v>
                </c:pt>
                <c:pt idx="245">
                  <c:v>172.06445555555555</c:v>
                </c:pt>
                <c:pt idx="246">
                  <c:v>87.611533333333341</c:v>
                </c:pt>
                <c:pt idx="247">
                  <c:v>80.933333333333337</c:v>
                </c:pt>
                <c:pt idx="248">
                  <c:v>88.387266666666676</c:v>
                </c:pt>
                <c:pt idx="249">
                  <c:v>182.93443285714287</c:v>
                </c:pt>
                <c:pt idx="250">
                  <c:v>53.036362499999996</c:v>
                </c:pt>
                <c:pt idx="251">
                  <c:v>97.369799999999998</c:v>
                </c:pt>
                <c:pt idx="252">
                  <c:v>82.04798000000001</c:v>
                </c:pt>
                <c:pt idx="253">
                  <c:v>107.69114444444443</c:v>
                </c:pt>
                <c:pt idx="254">
                  <c:v>85.109110000000015</c:v>
                </c:pt>
                <c:pt idx="255">
                  <c:v>125.26762222222222</c:v>
                </c:pt>
                <c:pt idx="256">
                  <c:v>95.227011111111096</c:v>
                </c:pt>
                <c:pt idx="257">
                  <c:v>105.2340875</c:v>
                </c:pt>
                <c:pt idx="258">
                  <c:v>138.15965</c:v>
                </c:pt>
                <c:pt idx="259">
                  <c:v>99.309488888888893</c:v>
                </c:pt>
                <c:pt idx="260">
                  <c:v>69.885575000000003</c:v>
                </c:pt>
                <c:pt idx="261">
                  <c:v>92.34848749999999</c:v>
                </c:pt>
                <c:pt idx="262">
                  <c:v>74.182044444444458</c:v>
                </c:pt>
              </c:numCache>
            </c:numRef>
          </c:val>
          <c:smooth val="0"/>
          <c:extLst>
            <c:ext xmlns:c16="http://schemas.microsoft.com/office/drawing/2014/chart" uri="{C3380CC4-5D6E-409C-BE32-E72D297353CC}">
              <c16:uniqueId val="{00000000-CB11-4CA6-8DAD-534D99834BD6}"/>
            </c:ext>
          </c:extLst>
        </c:ser>
        <c:dLbls>
          <c:showLegendKey val="0"/>
          <c:showVal val="0"/>
          <c:showCatName val="0"/>
          <c:showSerName val="0"/>
          <c:showPercent val="0"/>
          <c:showBubbleSize val="0"/>
        </c:dLbls>
        <c:smooth val="0"/>
        <c:axId val="1792723888"/>
        <c:axId val="1792743088"/>
      </c:lineChart>
      <c:catAx>
        <c:axId val="179272388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Date</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92743088"/>
        <c:crosses val="autoZero"/>
        <c:auto val="1"/>
        <c:lblAlgn val="ctr"/>
        <c:lblOffset val="100"/>
        <c:noMultiLvlLbl val="0"/>
      </c:catAx>
      <c:valAx>
        <c:axId val="179274308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n-AU" sz="1000" b="0" i="0" u="none" strike="noStrike" baseline="0">
                    <a:solidFill>
                      <a:sysClr val="windowText" lastClr="000000">
                        <a:lumMod val="65000"/>
                        <a:lumOff val="35000"/>
                      </a:sysClr>
                    </a:solidFill>
                    <a:effectLst/>
                    <a:latin typeface="Calibri" panose="020F0502020204030204"/>
                    <a:ea typeface="Calibri" panose="020F0502020204030204" pitchFamily="34" charset="0"/>
                    <a:cs typeface="Calibri" panose="020F0502020204030204" pitchFamily="34" charset="0"/>
                  </a:rPr>
                  <a:t>Concentration (ng/m</a:t>
                </a:r>
                <a:r>
                  <a:rPr lang="en-AU" sz="1000" b="0" i="0" u="none" strike="noStrike" baseline="30000">
                    <a:solidFill>
                      <a:sysClr val="windowText" lastClr="000000">
                        <a:lumMod val="65000"/>
                        <a:lumOff val="35000"/>
                      </a:sysClr>
                    </a:solidFill>
                    <a:effectLst/>
                    <a:latin typeface="Calibri" panose="020F0502020204030204"/>
                    <a:ea typeface="Calibri" panose="020F0502020204030204" pitchFamily="34" charset="0"/>
                    <a:cs typeface="Calibri" panose="020F0502020204030204" pitchFamily="34" charset="0"/>
                  </a:rPr>
                  <a:t>3</a:t>
                </a:r>
                <a:r>
                  <a:rPr lang="en-AU" sz="1000" b="0" i="0" u="none" strike="noStrike" baseline="0">
                    <a:solidFill>
                      <a:sysClr val="windowText" lastClr="000000">
                        <a:lumMod val="65000"/>
                        <a:lumOff val="35000"/>
                      </a:sysClr>
                    </a:solidFill>
                    <a:effectLst/>
                    <a:latin typeface="Calibri" panose="020F0502020204030204"/>
                    <a:ea typeface="Calibri" panose="020F0502020204030204" pitchFamily="34" charset="0"/>
                    <a:cs typeface="Calibri" panose="020F0502020204030204" pitchFamily="34" charset="0"/>
                  </a:rPr>
                  <a:t>)</a:t>
                </a:r>
                <a:endParaRPr lang="en-AU">
                  <a:effectLst/>
                </a:endParaRPr>
              </a:p>
            </c:rich>
          </c:tx>
          <c:layout>
            <c:manualLayout>
              <c:xMode val="edge"/>
              <c:yMode val="edge"/>
              <c:x val="1.201716738197425E-2"/>
              <c:y val="0.37378756594257245"/>
            </c:manualLayout>
          </c:layout>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endParaRPr lang="en-AU"/>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9272388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Sheet1!$B$1</c:f>
              <c:strCache>
                <c:ptCount val="1"/>
                <c:pt idx="0">
                  <c:v>Beach visits</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Sheet1!$A$2:$A$9</c:f>
              <c:strCache>
                <c:ptCount val="8"/>
                <c:pt idx="0">
                  <c:v>Jan</c:v>
                </c:pt>
                <c:pt idx="1">
                  <c:v>Feb</c:v>
                </c:pt>
                <c:pt idx="2">
                  <c:v>Mar</c:v>
                </c:pt>
                <c:pt idx="3">
                  <c:v>Apr</c:v>
                </c:pt>
                <c:pt idx="4">
                  <c:v>May</c:v>
                </c:pt>
                <c:pt idx="5">
                  <c:v>Jun</c:v>
                </c:pt>
                <c:pt idx="6">
                  <c:v>Jul</c:v>
                </c:pt>
                <c:pt idx="7">
                  <c:v>Aug</c:v>
                </c:pt>
              </c:strCache>
            </c:strRef>
          </c:cat>
          <c:val>
            <c:numRef>
              <c:f>Sheet1!$B$2:$B$9</c:f>
              <c:numCache>
                <c:formatCode>General</c:formatCode>
                <c:ptCount val="8"/>
                <c:pt idx="0">
                  <c:v>12</c:v>
                </c:pt>
                <c:pt idx="1">
                  <c:v>15</c:v>
                </c:pt>
                <c:pt idx="2">
                  <c:v>22</c:v>
                </c:pt>
                <c:pt idx="3">
                  <c:v>35</c:v>
                </c:pt>
                <c:pt idx="4">
                  <c:v>48</c:v>
                </c:pt>
                <c:pt idx="5">
                  <c:v>60</c:v>
                </c:pt>
                <c:pt idx="6">
                  <c:v>72</c:v>
                </c:pt>
                <c:pt idx="7">
                  <c:v>75</c:v>
                </c:pt>
              </c:numCache>
            </c:numRef>
          </c:val>
          <c:smooth val="0"/>
          <c:extLst>
            <c:ext xmlns:c16="http://schemas.microsoft.com/office/drawing/2014/chart" uri="{C3380CC4-5D6E-409C-BE32-E72D297353CC}">
              <c16:uniqueId val="{00000000-0D5E-4BF4-AA5E-97C0148F1FFD}"/>
            </c:ext>
          </c:extLst>
        </c:ser>
        <c:dLbls>
          <c:showLegendKey val="0"/>
          <c:showVal val="0"/>
          <c:showCatName val="0"/>
          <c:showSerName val="0"/>
          <c:showPercent val="0"/>
          <c:showBubbleSize val="0"/>
        </c:dLbls>
        <c:marker val="1"/>
        <c:smooth val="0"/>
        <c:axId val="1888231152"/>
        <c:axId val="1888228752"/>
      </c:lineChart>
      <c:lineChart>
        <c:grouping val="standard"/>
        <c:varyColors val="0"/>
        <c:ser>
          <c:idx val="1"/>
          <c:order val="1"/>
          <c:tx>
            <c:strRef>
              <c:f>Sheet1!$C$1</c:f>
              <c:strCache>
                <c:ptCount val="1"/>
                <c:pt idx="0">
                  <c:v>Sunglasses sold</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Sheet1!$A$2:$A$9</c:f>
              <c:strCache>
                <c:ptCount val="8"/>
                <c:pt idx="0">
                  <c:v>Jan</c:v>
                </c:pt>
                <c:pt idx="1">
                  <c:v>Feb</c:v>
                </c:pt>
                <c:pt idx="2">
                  <c:v>Mar</c:v>
                </c:pt>
                <c:pt idx="3">
                  <c:v>Apr</c:v>
                </c:pt>
                <c:pt idx="4">
                  <c:v>May</c:v>
                </c:pt>
                <c:pt idx="5">
                  <c:v>Jun</c:v>
                </c:pt>
                <c:pt idx="6">
                  <c:v>Jul</c:v>
                </c:pt>
                <c:pt idx="7">
                  <c:v>Aug</c:v>
                </c:pt>
              </c:strCache>
            </c:strRef>
          </c:cat>
          <c:val>
            <c:numRef>
              <c:f>Sheet1!$C$2:$C$9</c:f>
              <c:numCache>
                <c:formatCode>General</c:formatCode>
                <c:ptCount val="8"/>
                <c:pt idx="0">
                  <c:v>95</c:v>
                </c:pt>
                <c:pt idx="1">
                  <c:v>120</c:v>
                </c:pt>
                <c:pt idx="2">
                  <c:v>185</c:v>
                </c:pt>
                <c:pt idx="3">
                  <c:v>310</c:v>
                </c:pt>
                <c:pt idx="4">
                  <c:v>430</c:v>
                </c:pt>
                <c:pt idx="5">
                  <c:v>560</c:v>
                </c:pt>
                <c:pt idx="6">
                  <c:v>690</c:v>
                </c:pt>
                <c:pt idx="7">
                  <c:v>710</c:v>
                </c:pt>
              </c:numCache>
            </c:numRef>
          </c:val>
          <c:smooth val="0"/>
          <c:extLst>
            <c:ext xmlns:c16="http://schemas.microsoft.com/office/drawing/2014/chart" uri="{C3380CC4-5D6E-409C-BE32-E72D297353CC}">
              <c16:uniqueId val="{00000001-0D5E-4BF4-AA5E-97C0148F1FFD}"/>
            </c:ext>
          </c:extLst>
        </c:ser>
        <c:dLbls>
          <c:showLegendKey val="0"/>
          <c:showVal val="0"/>
          <c:showCatName val="0"/>
          <c:showSerName val="0"/>
          <c:showPercent val="0"/>
          <c:showBubbleSize val="0"/>
        </c:dLbls>
        <c:marker val="1"/>
        <c:smooth val="0"/>
        <c:axId val="1888223472"/>
        <c:axId val="1888239792"/>
      </c:lineChart>
      <c:catAx>
        <c:axId val="188823115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r>
                  <a:rPr lang="en-AU"/>
                  <a:t>Month</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888228752"/>
        <c:crosses val="autoZero"/>
        <c:auto val="1"/>
        <c:lblAlgn val="ctr"/>
        <c:lblOffset val="100"/>
        <c:noMultiLvlLbl val="0"/>
      </c:catAx>
      <c:valAx>
        <c:axId val="18882287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r>
                  <a:rPr lang="en-AU"/>
                  <a:t>Beach visits (thousands)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888231152"/>
        <c:crosses val="autoZero"/>
        <c:crossBetween val="between"/>
      </c:valAx>
      <c:valAx>
        <c:axId val="1888239792"/>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r>
                  <a:rPr lang="en-AU"/>
                  <a:t>Sunglasses sold</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888223472"/>
        <c:crosses val="max"/>
        <c:crossBetween val="between"/>
      </c:valAx>
      <c:catAx>
        <c:axId val="1888223472"/>
        <c:scaling>
          <c:orientation val="minMax"/>
        </c:scaling>
        <c:delete val="1"/>
        <c:axPos val="b"/>
        <c:numFmt formatCode="General" sourceLinked="1"/>
        <c:majorTickMark val="out"/>
        <c:minorTickMark val="none"/>
        <c:tickLblPos val="nextTo"/>
        <c:crossAx val="1888239792"/>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Sheet2!$B$1</c:f>
              <c:strCache>
                <c:ptCount val="1"/>
                <c:pt idx="0">
                  <c:v>Heart Rate (bpm)</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Sheet2!$A$2:$A$7</c:f>
              <c:numCache>
                <c:formatCode>General</c:formatCode>
                <c:ptCount val="6"/>
                <c:pt idx="0">
                  <c:v>0</c:v>
                </c:pt>
                <c:pt idx="1">
                  <c:v>2</c:v>
                </c:pt>
                <c:pt idx="2">
                  <c:v>4</c:v>
                </c:pt>
                <c:pt idx="3">
                  <c:v>6</c:v>
                </c:pt>
                <c:pt idx="4">
                  <c:v>8</c:v>
                </c:pt>
                <c:pt idx="5">
                  <c:v>10</c:v>
                </c:pt>
              </c:numCache>
            </c:numRef>
          </c:xVal>
          <c:yVal>
            <c:numRef>
              <c:f>Sheet2!$B$2:$B$7</c:f>
              <c:numCache>
                <c:formatCode>General</c:formatCode>
                <c:ptCount val="6"/>
                <c:pt idx="0">
                  <c:v>72</c:v>
                </c:pt>
                <c:pt idx="1">
                  <c:v>94</c:v>
                </c:pt>
                <c:pt idx="2">
                  <c:v>110</c:v>
                </c:pt>
                <c:pt idx="3">
                  <c:v>125</c:v>
                </c:pt>
                <c:pt idx="4">
                  <c:v>142</c:v>
                </c:pt>
                <c:pt idx="5">
                  <c:v>160</c:v>
                </c:pt>
              </c:numCache>
            </c:numRef>
          </c:yVal>
          <c:smooth val="0"/>
          <c:extLst>
            <c:ext xmlns:c16="http://schemas.microsoft.com/office/drawing/2014/chart" uri="{C3380CC4-5D6E-409C-BE32-E72D297353CC}">
              <c16:uniqueId val="{00000000-CEBE-41D8-BCBD-013BA6DE2B77}"/>
            </c:ext>
          </c:extLst>
        </c:ser>
        <c:dLbls>
          <c:showLegendKey val="0"/>
          <c:showVal val="0"/>
          <c:showCatName val="0"/>
          <c:showSerName val="0"/>
          <c:showPercent val="0"/>
          <c:showBubbleSize val="0"/>
        </c:dLbls>
        <c:axId val="1888260432"/>
        <c:axId val="1888263792"/>
      </c:scatterChart>
      <c:valAx>
        <c:axId val="188826043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r>
                  <a:rPr lang="en-AU"/>
                  <a:t>Exercise</a:t>
                </a:r>
                <a:r>
                  <a:rPr lang="en-AU" baseline="0"/>
                  <a:t> intensity (RPE)</a:t>
                </a:r>
                <a:endParaRPr lang="en-AU"/>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AU"/>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888263792"/>
        <c:crosses val="autoZero"/>
        <c:crossBetween val="midCat"/>
      </c:valAx>
      <c:valAx>
        <c:axId val="18882637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r>
                  <a:rPr lang="en-AU"/>
                  <a:t>Heart rate (bpm)</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88826043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Sheet4!$B$1</c:f>
              <c:strCache>
                <c:ptCount val="1"/>
                <c:pt idx="0">
                  <c:v>Mean growth (cm)</c:v>
                </c:pt>
              </c:strCache>
            </c:strRef>
          </c:tx>
          <c:spPr>
            <a:ln w="3810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xVal>
            <c:numRef>
              <c:f>Sheet4!$A$2:$A$6</c:f>
              <c:numCache>
                <c:formatCode>General</c:formatCode>
                <c:ptCount val="5"/>
                <c:pt idx="0">
                  <c:v>50</c:v>
                </c:pt>
                <c:pt idx="1">
                  <c:v>75</c:v>
                </c:pt>
                <c:pt idx="2">
                  <c:v>100</c:v>
                </c:pt>
                <c:pt idx="3">
                  <c:v>125</c:v>
                </c:pt>
                <c:pt idx="4">
                  <c:v>150</c:v>
                </c:pt>
              </c:numCache>
            </c:numRef>
          </c:xVal>
          <c:yVal>
            <c:numRef>
              <c:f>Sheet4!$B$2:$B$6</c:f>
              <c:numCache>
                <c:formatCode>General</c:formatCode>
                <c:ptCount val="5"/>
                <c:pt idx="0">
                  <c:v>8.9</c:v>
                </c:pt>
                <c:pt idx="1">
                  <c:v>11.8</c:v>
                </c:pt>
                <c:pt idx="2">
                  <c:v>14.5</c:v>
                </c:pt>
                <c:pt idx="3">
                  <c:v>17</c:v>
                </c:pt>
                <c:pt idx="4">
                  <c:v>19.100000000000001</c:v>
                </c:pt>
              </c:numCache>
            </c:numRef>
          </c:yVal>
          <c:smooth val="0"/>
          <c:extLst>
            <c:ext xmlns:c16="http://schemas.microsoft.com/office/drawing/2014/chart" uri="{C3380CC4-5D6E-409C-BE32-E72D297353CC}">
              <c16:uniqueId val="{00000001-6DBA-4A81-A031-C24FC614786B}"/>
            </c:ext>
          </c:extLst>
        </c:ser>
        <c:dLbls>
          <c:showLegendKey val="0"/>
          <c:showVal val="0"/>
          <c:showCatName val="0"/>
          <c:showSerName val="0"/>
          <c:showPercent val="0"/>
          <c:showBubbleSize val="0"/>
        </c:dLbls>
        <c:axId val="1017735104"/>
        <c:axId val="1017734624"/>
      </c:scatterChart>
      <c:valAx>
        <c:axId val="101773510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Amount</a:t>
                </a:r>
                <a:r>
                  <a:rPr lang="en-AU" baseline="0"/>
                  <a:t> of water given to plant (mL)</a:t>
                </a:r>
                <a:endParaRPr lang="en-AU"/>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AU"/>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17734624"/>
        <c:crosses val="autoZero"/>
        <c:crossBetween val="midCat"/>
      </c:valAx>
      <c:valAx>
        <c:axId val="10177346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Mean plant</a:t>
                </a:r>
                <a:r>
                  <a:rPr lang="en-AU" baseline="0"/>
                  <a:t> growth (cm)</a:t>
                </a:r>
                <a:endParaRPr lang="en-AU"/>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AU"/>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17735104"/>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'Rainbow Lorikeets'!$B$2:$B$31</cx:f>
        <cx:lvl ptCount="30" formatCode="General">
          <cx:pt idx="0">15</cx:pt>
          <cx:pt idx="1">14</cx:pt>
          <cx:pt idx="2">15</cx:pt>
          <cx:pt idx="3">16</cx:pt>
          <cx:pt idx="4">14</cx:pt>
          <cx:pt idx="5">15</cx:pt>
          <cx:pt idx="6">16</cx:pt>
          <cx:pt idx="7">15</cx:pt>
          <cx:pt idx="8">14</cx:pt>
          <cx:pt idx="9">15</cx:pt>
          <cx:pt idx="10">16</cx:pt>
          <cx:pt idx="11">15</cx:pt>
          <cx:pt idx="12">13</cx:pt>
          <cx:pt idx="13">14</cx:pt>
          <cx:pt idx="14">16</cx:pt>
          <cx:pt idx="15">15</cx:pt>
          <cx:pt idx="16">16</cx:pt>
          <cx:pt idx="17">17</cx:pt>
          <cx:pt idx="18">15</cx:pt>
          <cx:pt idx="19">16</cx:pt>
          <cx:pt idx="20">15</cx:pt>
          <cx:pt idx="21">14</cx:pt>
          <cx:pt idx="22">15</cx:pt>
          <cx:pt idx="23">16</cx:pt>
          <cx:pt idx="24">15</cx:pt>
          <cx:pt idx="25">14</cx:pt>
          <cx:pt idx="26">15</cx:pt>
          <cx:pt idx="27">16</cx:pt>
          <cx:pt idx="28">15</cx:pt>
          <cx:pt idx="29">14</cx:pt>
        </cx:lvl>
      </cx:numDim>
    </cx:data>
    <cx:data id="1">
      <cx:numDim type="val">
        <cx:f>'Rainbow Lorikeets'!$C$2:$C$31</cx:f>
        <cx:lvl ptCount="30" formatCode="General">
          <cx:pt idx="0">10</cx:pt>
          <cx:pt idx="1">12</cx:pt>
          <cx:pt idx="2">11</cx:pt>
          <cx:pt idx="3">14</cx:pt>
          <cx:pt idx="4">13</cx:pt>
          <cx:pt idx="5">15</cx:pt>
          <cx:pt idx="6">17</cx:pt>
          <cx:pt idx="7">34</cx:pt>
          <cx:pt idx="8">38</cx:pt>
          <cx:pt idx="9">42</cx:pt>
          <cx:pt idx="10">45</cx:pt>
          <cx:pt idx="11">39</cx:pt>
          <cx:pt idx="12">36</cx:pt>
          <cx:pt idx="13">31</cx:pt>
          <cx:pt idx="14">22</cx:pt>
          <cx:pt idx="15">18</cx:pt>
          <cx:pt idx="16">15</cx:pt>
          <cx:pt idx="17">13</cx:pt>
          <cx:pt idx="18">12</cx:pt>
          <cx:pt idx="19">14</cx:pt>
          <cx:pt idx="20">16</cx:pt>
          <cx:pt idx="21">15</cx:pt>
          <cx:pt idx="22">14</cx:pt>
          <cx:pt idx="23">13</cx:pt>
          <cx:pt idx="24">12</cx:pt>
          <cx:pt idx="25">16</cx:pt>
          <cx:pt idx="26">15</cx:pt>
          <cx:pt idx="27">13</cx:pt>
          <cx:pt idx="28">12</cx:pt>
          <cx:pt idx="29">10</cx:pt>
        </cx:lvl>
      </cx:numDim>
    </cx:data>
  </cx:chartData>
  <cx:chart>
    <cx:plotArea>
      <cx:plotAreaRegion>
        <cx:series layoutId="boxWhisker" uniqueId="{00000000-442B-4ECF-AEF8-B39ECCAA4B1F}">
          <cx:tx>
            <cx:txData>
              <cx:f>'Rainbow Lorikeets'!$B$1</cx:f>
              <cx:v>Park A</cx:v>
            </cx:txData>
          </cx:tx>
          <cx:dataId val="0"/>
          <cx:layoutPr>
            <cx:visibility meanLine="0" meanMarker="1" nonoutliers="0" outliers="1"/>
            <cx:statistics quartileMethod="exclusive"/>
          </cx:layoutPr>
        </cx:series>
        <cx:series layoutId="boxWhisker" uniqueId="{00000001-442B-4ECF-AEF8-B39ECCAA4B1F}">
          <cx:tx>
            <cx:txData>
              <cx:f>'Rainbow Lorikeets'!$C$1</cx:f>
              <cx:v>Park B</cx:v>
            </cx:txData>
          </cx:tx>
          <cx:dataId val="1"/>
          <cx:layoutPr>
            <cx:visibility meanLine="0" meanMarker="1" nonoutliers="0" outliers="1"/>
            <cx:statistics quartileMethod="exclusive"/>
          </cx:layoutPr>
        </cx:series>
      </cx:plotAreaRegion>
      <cx:axis id="0" hidden="1">
        <cx:catScaling gapWidth="1"/>
        <cx:title>
          <cx:tx>
            <cx:txData>
              <cx:v/>
            </cx:txData>
          </cx:tx>
          <cx:txPr>
            <a:bodyPr spcFirstLastPara="1" vertOverflow="ellipsis" horzOverflow="overflow" wrap="square" lIns="0" tIns="0" rIns="0" bIns="0" anchor="ctr" anchorCtr="1"/>
            <a:lstStyle/>
            <a:p>
              <a:pPr algn="ctr" rtl="0">
                <a:defRPr/>
              </a:pPr>
              <a:endParaRPr lang="en-US" sz="900" b="0" i="0" u="none" strike="noStrike" baseline="0">
                <a:solidFill>
                  <a:sysClr val="windowText" lastClr="000000">
                    <a:lumMod val="65000"/>
                    <a:lumOff val="35000"/>
                  </a:sysClr>
                </a:solidFill>
                <a:latin typeface="Aptos Narrow" panose="02110004020202020204"/>
              </a:endParaRPr>
            </a:p>
          </cx:txPr>
        </cx:title>
        <cx:tickLabels/>
      </cx:axis>
      <cx:axis id="1">
        <cx:valScaling/>
        <cx:title>
          <cx:tx>
            <cx:txData>
              <cx:v>Rainbow lorikeet observed in one-hour surveys</cx:v>
            </cx:txData>
          </cx:tx>
          <cx:txPr>
            <a:bodyPr spcFirstLastPara="1" vertOverflow="ellipsis" horzOverflow="overflow" wrap="square" lIns="0" tIns="0" rIns="0" bIns="0" anchor="ctr" anchorCtr="1"/>
            <a:lstStyle/>
            <a:p>
              <a:pPr algn="ctr" rtl="0">
                <a:defRPr sz="1200"/>
              </a:pPr>
              <a:r>
                <a:rPr lang="en-US" sz="1200" b="0" i="0" u="none" strike="noStrike" baseline="0" dirty="0">
                  <a:solidFill>
                    <a:sysClr val="windowText" lastClr="000000">
                      <a:lumMod val="65000"/>
                      <a:lumOff val="35000"/>
                    </a:sysClr>
                  </a:solidFill>
                  <a:latin typeface="Aptos Narrow" panose="02110004020202020204"/>
                </a:rPr>
                <a:t>Rainbow lorikeet observed in one-hour surveys</a:t>
              </a:r>
            </a:p>
          </cx:txPr>
        </cx:title>
        <cx:majorGridlines/>
        <cx:tickLabels/>
        <cx:txPr>
          <a:bodyPr spcFirstLastPara="1" vertOverflow="ellipsis" horzOverflow="overflow" wrap="square" lIns="0" tIns="0" rIns="0" bIns="0" anchor="ctr" anchorCtr="1"/>
          <a:lstStyle/>
          <a:p>
            <a:pPr algn="ctr" rtl="0">
              <a:defRPr sz="1200"/>
            </a:pPr>
            <a:endParaRPr lang="en-US" sz="1200" b="0" i="0" u="none" strike="noStrike" baseline="0">
              <a:solidFill>
                <a:prstClr val="black">
                  <a:lumMod val="65000"/>
                  <a:lumOff val="35000"/>
                </a:prstClr>
              </a:solidFill>
              <a:latin typeface="Aptos Narrow" panose="02110004020202020204"/>
            </a:endParaRPr>
          </a:p>
        </cx:txPr>
      </cx:axis>
    </cx:plotArea>
    <cx:legend pos="t" align="ctr" overlay="0">
      <cx:txPr>
        <a:bodyPr spcFirstLastPara="1" vertOverflow="ellipsis" horzOverflow="overflow" wrap="square" lIns="0" tIns="0" rIns="0" bIns="0" anchor="ctr" anchorCtr="1"/>
        <a:lstStyle/>
        <a:p>
          <a:pPr algn="ctr" rtl="0">
            <a:defRPr sz="1200"/>
          </a:pPr>
          <a:endParaRPr lang="en-US" sz="1200" b="0" i="0" u="none" strike="noStrike" baseline="0">
            <a:solidFill>
              <a:sysClr val="windowText" lastClr="000000">
                <a:lumMod val="65000"/>
                <a:lumOff val="35000"/>
              </a:sysClr>
            </a:solidFill>
            <a:latin typeface="Aptos Narrow" panose="02110004020202020204"/>
          </a:endParaRPr>
        </a:p>
      </cx:txPr>
    </cx:legend>
  </cx:chart>
  <cx:clrMapOvr bg1="lt1" tx1="dk1" bg2="lt2" tx2="dk2" accent1="accent1" accent2="accent2" accent3="accent3" accent4="accent4" accent5="accent5" accent6="accent6" hlink="hlink" folHlink="folHlink"/>
</cx:chartSpace>
</file>

<file path=word/charts/chartEx2.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'Daily temp and icecream sales'!$B$3:$B$52</cx:f>
        <cx:lvl ptCount="50" formatCode="General">
          <cx:pt idx="0">28</cx:pt>
          <cx:pt idx="1">21</cx:pt>
          <cx:pt idx="2">34</cx:pt>
          <cx:pt idx="3">25</cx:pt>
          <cx:pt idx="4">31</cx:pt>
          <cx:pt idx="5">23</cx:pt>
          <cx:pt idx="6">37</cx:pt>
          <cx:pt idx="7">26</cx:pt>
          <cx:pt idx="8">30</cx:pt>
          <cx:pt idx="9">22</cx:pt>
          <cx:pt idx="10">33</cx:pt>
          <cx:pt idx="11">27</cx:pt>
          <cx:pt idx="12">20</cx:pt>
          <cx:pt idx="13">35</cx:pt>
          <cx:pt idx="14">24</cx:pt>
          <cx:pt idx="15">29</cx:pt>
          <cx:pt idx="16">18</cx:pt>
          <cx:pt idx="17">32</cx:pt>
          <cx:pt idx="18">26</cx:pt>
          <cx:pt idx="19">23</cx:pt>
          <cx:pt idx="20">38</cx:pt>
          <cx:pt idx="21">28</cx:pt>
          <cx:pt idx="22">25</cx:pt>
          <cx:pt idx="23">31</cx:pt>
          <cx:pt idx="24">22</cx:pt>
          <cx:pt idx="25">34</cx:pt>
          <cx:pt idx="26">27</cx:pt>
          <cx:pt idx="27">24</cx:pt>
          <cx:pt idx="28">36</cx:pt>
          <cx:pt idx="29">29</cx:pt>
          <cx:pt idx="30">21</cx:pt>
          <cx:pt idx="31">32</cx:pt>
          <cx:pt idx="32">26</cx:pt>
          <cx:pt idx="33">30</cx:pt>
          <cx:pt idx="34">23</cx:pt>
          <cx:pt idx="35">35</cx:pt>
          <cx:pt idx="36">27</cx:pt>
          <cx:pt idx="37">20</cx:pt>
          <cx:pt idx="38">33</cx:pt>
          <cx:pt idx="39">25</cx:pt>
          <cx:pt idx="40">28</cx:pt>
          <cx:pt idx="41">19</cx:pt>
          <cx:pt idx="42">31</cx:pt>
          <cx:pt idx="43">24</cx:pt>
          <cx:pt idx="44">29</cx:pt>
          <cx:pt idx="45">22</cx:pt>
          <cx:pt idx="46">30</cx:pt>
          <cx:pt idx="47">26</cx:pt>
          <cx:pt idx="48">27</cx:pt>
          <cx:pt idx="49">28</cx:pt>
        </cx:lvl>
      </cx:numDim>
    </cx:data>
  </cx:chartData>
  <cx:chart>
    <cx:title pos="t" align="ctr" overlay="0">
      <cx:tx>
        <cx:txData>
          <cx:v>Daily maximum temperature variation over 50 days</cx:v>
        </cx:txData>
      </cx:tx>
      <cx:txPr>
        <a:bodyPr spcFirstLastPara="1" vertOverflow="ellipsis" horzOverflow="overflow" wrap="square" lIns="0" tIns="0" rIns="0" bIns="0" anchor="ctr" anchorCtr="1"/>
        <a:lstStyle/>
        <a:p>
          <a:pPr algn="ctr" rtl="0">
            <a:defRPr/>
          </a:pPr>
          <a:r>
            <a:rPr lang="en-US" sz="1400" b="0" i="0" u="none" strike="noStrike" baseline="0">
              <a:solidFill>
                <a:sysClr val="windowText" lastClr="000000">
                  <a:lumMod val="65000"/>
                  <a:lumOff val="35000"/>
                </a:sysClr>
              </a:solidFill>
              <a:latin typeface="Calibri" panose="020F0502020204030204"/>
            </a:rPr>
            <a:t>Daily maximum temperature variation over 50 days</a:t>
          </a:r>
        </a:p>
      </cx:txPr>
    </cx:title>
    <cx:plotArea>
      <cx:plotAreaRegion>
        <cx:series layoutId="clusteredColumn" uniqueId="{00000000-FCD5-4E87-BEB9-385AB1E0BF1B}">
          <cx:tx>
            <cx:txData>
              <cx:f>'Daily temp and icecream sales'!#REF!</cx:f>
              <cx:v/>
            </cx:txData>
          </cx:tx>
          <cx:dataId val="0"/>
          <cx:layoutPr>
            <cx:binning intervalClosed="r">
              <cx:binSize val="3"/>
            </cx:binning>
          </cx:layoutPr>
        </cx:series>
      </cx:plotAreaRegion>
      <cx:axis id="0">
        <cx:catScaling gapWidth="0"/>
        <cx:title>
          <cx:tx>
            <cx:rich>
              <a:bodyPr spcFirstLastPara="1" vertOverflow="ellipsis" horzOverflow="overflow" wrap="square" lIns="0" tIns="0" rIns="0" bIns="0" anchor="ctr" anchorCtr="1"/>
              <a:lstStyle/>
              <a:p>
                <a:pPr algn="ctr" rtl="0">
                  <a:defRPr/>
                </a:pPr>
                <a:r>
                  <a:rPr lang="en-US" sz="900" b="0" i="0" u="none" strike="noStrike" baseline="0">
                    <a:solidFill>
                      <a:sysClr val="windowText" lastClr="000000">
                        <a:lumMod val="65000"/>
                        <a:lumOff val="35000"/>
                      </a:sysClr>
                    </a:solidFill>
                    <a:latin typeface="Calibri" panose="020F0502020204030204"/>
                  </a:rPr>
                  <a:t>Temperature (</a:t>
                </a:r>
                <a:r>
                  <a:rPr lang="en-US" sz="900" b="0" i="0" u="none" strike="noStrike" baseline="0">
                    <a:solidFill>
                      <a:sysClr val="windowText" lastClr="000000">
                        <a:lumMod val="65000"/>
                        <a:lumOff val="35000"/>
                      </a:sysClr>
                    </a:solidFill>
                    <a:latin typeface="Calibri" panose="020F0502020204030204"/>
                    <a:sym typeface="Symbol" panose="05050102010706020507" pitchFamily="18" charset="2"/>
                  </a:rPr>
                  <a:t>C)</a:t>
                </a:r>
                <a:endParaRPr lang="en-US" sz="900" b="0" i="0" u="none" strike="noStrike" baseline="0">
                  <a:solidFill>
                    <a:sysClr val="windowText" lastClr="000000">
                      <a:lumMod val="65000"/>
                      <a:lumOff val="35000"/>
                    </a:sysClr>
                  </a:solidFill>
                  <a:latin typeface="Calibri" panose="020F0502020204030204"/>
                </a:endParaRPr>
              </a:p>
            </cx:rich>
          </cx:tx>
        </cx:title>
        <cx:tickLabels/>
      </cx:axis>
      <cx:axis id="1">
        <cx:valScaling/>
        <cx:title>
          <cx:tx>
            <cx:txData>
              <cx:v>Frequency</cx:v>
            </cx:txData>
          </cx:tx>
          <cx:txPr>
            <a:bodyPr spcFirstLastPara="1" vertOverflow="ellipsis" horzOverflow="overflow" wrap="square" lIns="0" tIns="0" rIns="0" bIns="0" anchor="ctr" anchorCtr="1"/>
            <a:lstStyle/>
            <a:p>
              <a:pPr algn="ctr" rtl="0">
                <a:defRPr/>
              </a:pPr>
              <a:r>
                <a:rPr lang="en-US" sz="900" b="0" i="0" u="none" strike="noStrike" baseline="0">
                  <a:solidFill>
                    <a:sysClr val="windowText" lastClr="000000">
                      <a:lumMod val="65000"/>
                      <a:lumOff val="35000"/>
                    </a:sysClr>
                  </a:solidFill>
                  <a:latin typeface="Calibri" panose="020F0502020204030204"/>
                </a:rPr>
                <a:t>Frequency</a:t>
              </a:r>
            </a:p>
          </cx:txPr>
        </cx:title>
        <cx:majorGridlines/>
        <cx:tickLabels/>
      </cx:axis>
    </cx:plotArea>
  </cx:chart>
</cx:chartSpace>
</file>

<file path=word/charts/chartEx3.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'Daily temp and icecream sales'!$C$3:$C$52</cx:f>
        <cx:lvl ptCount="50" formatCode="General">
          <cx:pt idx="0">94</cx:pt>
          <cx:pt idx="1">63</cx:pt>
          <cx:pt idx="2">121</cx:pt>
          <cx:pt idx="3">72</cx:pt>
          <cx:pt idx="4">118</cx:pt>
          <cx:pt idx="5">69</cx:pt>
          <cx:pt idx="6">142</cx:pt>
          <cx:pt idx="7">91</cx:pt>
          <cx:pt idx="8">98</cx:pt>
          <cx:pt idx="9">58</cx:pt>
          <cx:pt idx="10">127</cx:pt>
          <cx:pt idx="11">87</cx:pt>
          <cx:pt idx="12">61</cx:pt>
          <cx:pt idx="13">137</cx:pt>
          <cx:pt idx="14">83</cx:pt>
          <cx:pt idx="15">105</cx:pt>
          <cx:pt idx="16">45</cx:pt>
          <cx:pt idx="17">109</cx:pt>
          <cx:pt idx="18">78</cx:pt>
          <cx:pt idx="19">75</cx:pt>
          <cx:pt idx="20">153</cx:pt>
          <cx:pt idx="21">102</cx:pt>
          <cx:pt idx="22">88</cx:pt>
          <cx:pt idx="23">103</cx:pt>
          <cx:pt idx="24">72</cx:pt>
          <cx:pt idx="25">132</cx:pt>
          <cx:pt idx="26">96</cx:pt>
          <cx:pt idx="27">68</cx:pt>
          <cx:pt idx="28">129</cx:pt>
          <cx:pt idx="29">91</cx:pt>
          <cx:pt idx="30">52</cx:pt>
          <cx:pt idx="31">124</cx:pt>
          <cx:pt idx="32">84</cx:pt>
          <cx:pt idx="33">113</cx:pt>
          <cx:pt idx="34">57</cx:pt>
          <cx:pt idx="35">126</cx:pt>
          <cx:pt idx="36">80</cx:pt>
          <cx:pt idx="37">55</cx:pt>
          <cx:pt idx="38">116</cx:pt>
          <cx:pt idx="39">76</cx:pt>
          <cx:pt idx="40">88</cx:pt>
          <cx:pt idx="41">51</cx:pt>
          <cx:pt idx="42">110</cx:pt>
          <cx:pt idx="43">74</cx:pt>
          <cx:pt idx="44">99</cx:pt>
          <cx:pt idx="45">66</cx:pt>
          <cx:pt idx="46">106</cx:pt>
          <cx:pt idx="47">73</cx:pt>
          <cx:pt idx="48">92</cx:pt>
          <cx:pt idx="49">81</cx:pt>
        </cx:lvl>
      </cx:numDim>
    </cx:data>
  </cx:chartData>
  <cx:chart>
    <cx:title pos="t" align="ctr" overlay="0">
      <cx:tx>
        <cx:txData>
          <cx:v>Ice cream sales per day</cx:v>
        </cx:txData>
      </cx:tx>
      <cx:txPr>
        <a:bodyPr spcFirstLastPara="1" vertOverflow="ellipsis" horzOverflow="overflow" wrap="square" lIns="0" tIns="0" rIns="0" bIns="0" anchor="ctr" anchorCtr="1"/>
        <a:lstStyle/>
        <a:p>
          <a:pPr algn="ctr" rtl="0">
            <a:defRPr/>
          </a:pPr>
          <a:r>
            <a:rPr lang="en-US" sz="1400" b="0" i="0" u="none" strike="noStrike" baseline="0">
              <a:solidFill>
                <a:sysClr val="windowText" lastClr="000000">
                  <a:lumMod val="65000"/>
                  <a:lumOff val="35000"/>
                </a:sysClr>
              </a:solidFill>
              <a:latin typeface="Calibri" panose="020F0502020204030204"/>
            </a:rPr>
            <a:t>Ice cream sales per day</a:t>
          </a:r>
        </a:p>
      </cx:txPr>
    </cx:title>
    <cx:plotArea>
      <cx:plotAreaRegion>
        <cx:series layoutId="boxWhisker" uniqueId="{00000000-7438-43C9-B546-3B2AC524F1BF}">
          <cx:dataLabels>
            <cx:visibility seriesName="0" categoryName="0" value="1"/>
          </cx:dataLabels>
          <cx:dataId val="0"/>
          <cx:layoutPr>
            <cx:visibility meanLine="0" meanMarker="1" nonoutliers="0" outliers="1"/>
            <cx:statistics quartileMethod="exclusive"/>
          </cx:layoutPr>
        </cx:series>
      </cx:plotAreaRegion>
      <cx:axis id="0" hidden="1">
        <cx:catScaling gapWidth="1"/>
        <cx:tickLabels/>
      </cx:axis>
      <cx:axis id="1">
        <cx:valScaling/>
        <cx:title>
          <cx:tx>
            <cx:txData>
              <cx:v>Icecream sales per day</cx:v>
            </cx:txData>
          </cx:tx>
          <cx:txPr>
            <a:bodyPr spcFirstLastPara="1" vertOverflow="ellipsis" horzOverflow="overflow" wrap="square" lIns="0" tIns="0" rIns="0" bIns="0" anchor="ctr" anchorCtr="1"/>
            <a:lstStyle/>
            <a:p>
              <a:pPr algn="ctr" rtl="0">
                <a:defRPr/>
              </a:pPr>
              <a:r>
                <a:rPr lang="en-US" sz="900" b="0" i="0" u="none" strike="noStrike" baseline="0">
                  <a:solidFill>
                    <a:sysClr val="windowText" lastClr="000000">
                      <a:lumMod val="65000"/>
                      <a:lumOff val="35000"/>
                    </a:sysClr>
                  </a:solidFill>
                  <a:latin typeface="Calibri" panose="020F0502020204030204"/>
                </a:rPr>
                <a:t>Icecream sales per day</a:t>
              </a:r>
            </a:p>
          </cx:txPr>
        </cx:title>
        <cx:tickLabels/>
      </cx:axis>
    </cx:plotArea>
  </cx:chart>
</cx:chartSpace>
</file>

<file path=word/charts/chartEx4.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'Analysis of salt'!$A$2:$A$264</cx:f>
        <cx:lvl ptCount="263">
          <cx:pt idx="0">Feb-98</cx:pt>
          <cx:pt idx="1">Mar-98</cx:pt>
          <cx:pt idx="2">Apr-98</cx:pt>
          <cx:pt idx="3">May-98</cx:pt>
          <cx:pt idx="4">Jun-98</cx:pt>
          <cx:pt idx="5">Jul-98</cx:pt>
          <cx:pt idx="6">Aug-98</cx:pt>
          <cx:pt idx="7">Sep-98</cx:pt>
          <cx:pt idx="8">Oct-98</cx:pt>
          <cx:pt idx="9">Nov-98</cx:pt>
          <cx:pt idx="10">Dec-98</cx:pt>
          <cx:pt idx="11">Jan-99</cx:pt>
          <cx:pt idx="12">Feb-99</cx:pt>
          <cx:pt idx="13">Mar-99</cx:pt>
          <cx:pt idx="14">Apr-99</cx:pt>
          <cx:pt idx="15">May-99</cx:pt>
          <cx:pt idx="16">Jun-99</cx:pt>
          <cx:pt idx="17">Jul-99</cx:pt>
          <cx:pt idx="18">Aug-99</cx:pt>
          <cx:pt idx="19">Sep-99</cx:pt>
          <cx:pt idx="20">Oct-99</cx:pt>
          <cx:pt idx="21">Nov-99</cx:pt>
          <cx:pt idx="22">Dec-99</cx:pt>
          <cx:pt idx="23">Jan-00</cx:pt>
          <cx:pt idx="24">Feb-00</cx:pt>
          <cx:pt idx="25">Mar-00</cx:pt>
          <cx:pt idx="26">Apr-00</cx:pt>
          <cx:pt idx="27">May-00</cx:pt>
          <cx:pt idx="28">Jun-00</cx:pt>
          <cx:pt idx="29">Jul-00</cx:pt>
          <cx:pt idx="30">Aug-00</cx:pt>
          <cx:pt idx="31">Sep-00</cx:pt>
          <cx:pt idx="32">Oct-00</cx:pt>
          <cx:pt idx="33">Nov-00</cx:pt>
          <cx:pt idx="34">Dec-00</cx:pt>
          <cx:pt idx="35">Jan-01</cx:pt>
          <cx:pt idx="36">Feb-01</cx:pt>
          <cx:pt idx="37">Mar-01</cx:pt>
          <cx:pt idx="38">Apr-01</cx:pt>
          <cx:pt idx="39">May-01</cx:pt>
          <cx:pt idx="40">Jun-01</cx:pt>
          <cx:pt idx="41">Jul-01</cx:pt>
          <cx:pt idx="42">Aug-01</cx:pt>
          <cx:pt idx="43">Sep-01</cx:pt>
          <cx:pt idx="44">Oct-01</cx:pt>
          <cx:pt idx="45">Nov-01</cx:pt>
          <cx:pt idx="46">Dec-01</cx:pt>
          <cx:pt idx="47">Jan-02</cx:pt>
          <cx:pt idx="48">Feb-02</cx:pt>
          <cx:pt idx="49">Mar-02</cx:pt>
          <cx:pt idx="50">Apr-02</cx:pt>
          <cx:pt idx="51">May-02</cx:pt>
          <cx:pt idx="52">Jun-02</cx:pt>
          <cx:pt idx="53">Jul-02</cx:pt>
          <cx:pt idx="54">Aug-02</cx:pt>
          <cx:pt idx="55">Sep-02</cx:pt>
          <cx:pt idx="56">Oct-02</cx:pt>
          <cx:pt idx="57">Nov-02</cx:pt>
          <cx:pt idx="58">Dec-02</cx:pt>
          <cx:pt idx="59">Jan-03</cx:pt>
          <cx:pt idx="60">Feb-03</cx:pt>
          <cx:pt idx="61">Mar-03</cx:pt>
          <cx:pt idx="62">Apr-03</cx:pt>
          <cx:pt idx="63">May-03</cx:pt>
          <cx:pt idx="64">Jun-03</cx:pt>
          <cx:pt idx="65">Jul-03</cx:pt>
          <cx:pt idx="66">Aug-03</cx:pt>
          <cx:pt idx="67">Sep-03</cx:pt>
          <cx:pt idx="68">Oct-03</cx:pt>
          <cx:pt idx="69">Nov-03</cx:pt>
          <cx:pt idx="70">Dec-03</cx:pt>
          <cx:pt idx="71">Jan-04</cx:pt>
          <cx:pt idx="72">Feb-04</cx:pt>
          <cx:pt idx="73">Mar-04</cx:pt>
          <cx:pt idx="74">Apr-04</cx:pt>
          <cx:pt idx="75">May-04</cx:pt>
          <cx:pt idx="76">Jun-04</cx:pt>
          <cx:pt idx="77">Jul-04</cx:pt>
          <cx:pt idx="78">Aug-04</cx:pt>
          <cx:pt idx="79">Sep-04</cx:pt>
          <cx:pt idx="80">Oct-04</cx:pt>
          <cx:pt idx="81">Nov-04</cx:pt>
          <cx:pt idx="82">Dec-04</cx:pt>
          <cx:pt idx="83">Jan-05</cx:pt>
          <cx:pt idx="84">Feb-05</cx:pt>
          <cx:pt idx="85">Mar-05</cx:pt>
          <cx:pt idx="86">Apr-05</cx:pt>
          <cx:pt idx="87">May-05</cx:pt>
          <cx:pt idx="88">Jun-05</cx:pt>
          <cx:pt idx="89">Jul-05</cx:pt>
          <cx:pt idx="90">Aug-05</cx:pt>
          <cx:pt idx="91">Sep-05</cx:pt>
          <cx:pt idx="92">Oct-05</cx:pt>
          <cx:pt idx="93">Nov-05</cx:pt>
          <cx:pt idx="94">Dec-05</cx:pt>
          <cx:pt idx="95">Jan-06</cx:pt>
          <cx:pt idx="96">Feb-06</cx:pt>
          <cx:pt idx="97">Mar-06</cx:pt>
          <cx:pt idx="98">Apr-06</cx:pt>
          <cx:pt idx="99">May-06</cx:pt>
          <cx:pt idx="100">Jun-06</cx:pt>
          <cx:pt idx="101">Jul-06</cx:pt>
          <cx:pt idx="102">Aug-06</cx:pt>
          <cx:pt idx="103">Sep-06</cx:pt>
          <cx:pt idx="104">Oct-06</cx:pt>
          <cx:pt idx="105">Nov-06</cx:pt>
          <cx:pt idx="106">Dec-06</cx:pt>
          <cx:pt idx="107">Jan-07</cx:pt>
          <cx:pt idx="108">Feb-07</cx:pt>
          <cx:pt idx="109">Mar-07</cx:pt>
          <cx:pt idx="110">Apr-07</cx:pt>
          <cx:pt idx="111">May-07</cx:pt>
          <cx:pt idx="112">Jun-07</cx:pt>
          <cx:pt idx="113">Jul-07</cx:pt>
          <cx:pt idx="114">Aug-07</cx:pt>
          <cx:pt idx="115">Sep-07</cx:pt>
          <cx:pt idx="116">Oct-07</cx:pt>
          <cx:pt idx="117">Nov-07</cx:pt>
          <cx:pt idx="118">Dec-07</cx:pt>
          <cx:pt idx="119">Jan-08</cx:pt>
          <cx:pt idx="120">Feb-08</cx:pt>
          <cx:pt idx="121">Mar-08</cx:pt>
          <cx:pt idx="122">Apr-08</cx:pt>
          <cx:pt idx="123">May-08</cx:pt>
          <cx:pt idx="124">Jun-08</cx:pt>
          <cx:pt idx="125">Jul-08</cx:pt>
          <cx:pt idx="126">Aug-08</cx:pt>
          <cx:pt idx="127">Sep-08</cx:pt>
          <cx:pt idx="128">Oct-08</cx:pt>
          <cx:pt idx="129">Nov-08</cx:pt>
          <cx:pt idx="130">Dec-08</cx:pt>
          <cx:pt idx="131">Jan-09</cx:pt>
          <cx:pt idx="132">Feb-09</cx:pt>
          <cx:pt idx="133">Mar-09</cx:pt>
          <cx:pt idx="134">Apr-09</cx:pt>
          <cx:pt idx="135">May-09</cx:pt>
          <cx:pt idx="136">Jun-09</cx:pt>
          <cx:pt idx="137">Jul-09</cx:pt>
          <cx:pt idx="138">Aug-09</cx:pt>
          <cx:pt idx="139">Sep-09</cx:pt>
          <cx:pt idx="140">Oct-09</cx:pt>
          <cx:pt idx="141">Nov-09</cx:pt>
          <cx:pt idx="142">Dec-09</cx:pt>
          <cx:pt idx="143">Jan-10</cx:pt>
          <cx:pt idx="144">Feb-10</cx:pt>
          <cx:pt idx="145">Mar-10</cx:pt>
          <cx:pt idx="146">Apr-10</cx:pt>
          <cx:pt idx="147">May-10</cx:pt>
          <cx:pt idx="148">Jun-10</cx:pt>
          <cx:pt idx="149">Jul-10</cx:pt>
          <cx:pt idx="150">Aug-10</cx:pt>
          <cx:pt idx="151">Sep-10</cx:pt>
          <cx:pt idx="152">Oct-10</cx:pt>
          <cx:pt idx="153">Nov-10</cx:pt>
          <cx:pt idx="154">Dec-10</cx:pt>
          <cx:pt idx="155">Jan-11</cx:pt>
          <cx:pt idx="156">Feb-11</cx:pt>
          <cx:pt idx="157">Mar-11</cx:pt>
          <cx:pt idx="158">Apr-11</cx:pt>
          <cx:pt idx="159">May-11</cx:pt>
          <cx:pt idx="160">Jun-11</cx:pt>
          <cx:pt idx="161">Jul-11</cx:pt>
          <cx:pt idx="162">Aug-11</cx:pt>
          <cx:pt idx="163">Sep-11</cx:pt>
          <cx:pt idx="164">Oct-11</cx:pt>
          <cx:pt idx="165">Nov-11</cx:pt>
          <cx:pt idx="166">Dec-11</cx:pt>
          <cx:pt idx="167">Jan-12</cx:pt>
          <cx:pt idx="168">Feb-12</cx:pt>
          <cx:pt idx="169">Mar-12</cx:pt>
          <cx:pt idx="170">Apr-12</cx:pt>
          <cx:pt idx="171">May-12</cx:pt>
          <cx:pt idx="172">Jun-12</cx:pt>
          <cx:pt idx="173">Jul-12</cx:pt>
          <cx:pt idx="174">Aug-12</cx:pt>
          <cx:pt idx="175">Sep-12</cx:pt>
          <cx:pt idx="176">Oct-12</cx:pt>
          <cx:pt idx="177">Nov-12</cx:pt>
          <cx:pt idx="178">Dec-12</cx:pt>
          <cx:pt idx="179">Jan-13</cx:pt>
          <cx:pt idx="180">Feb-13</cx:pt>
          <cx:pt idx="181">Mar-13</cx:pt>
          <cx:pt idx="182">Apr-13</cx:pt>
          <cx:pt idx="183">May-13</cx:pt>
          <cx:pt idx="184">Jun-13</cx:pt>
          <cx:pt idx="185">Jul-13</cx:pt>
          <cx:pt idx="186">Aug-13</cx:pt>
          <cx:pt idx="187">Sep-13</cx:pt>
          <cx:pt idx="188">Oct-13</cx:pt>
          <cx:pt idx="189">Nov-13</cx:pt>
          <cx:pt idx="190">Dec-13</cx:pt>
          <cx:pt idx="191">Jan-14</cx:pt>
          <cx:pt idx="192">Feb-14</cx:pt>
          <cx:pt idx="193">Mar-14</cx:pt>
          <cx:pt idx="194">Apr-14</cx:pt>
          <cx:pt idx="195">May-14</cx:pt>
          <cx:pt idx="196">Jun-14</cx:pt>
          <cx:pt idx="197">Jul-14</cx:pt>
          <cx:pt idx="198">Aug-14</cx:pt>
          <cx:pt idx="199">Sep-14</cx:pt>
          <cx:pt idx="200">Oct-14</cx:pt>
          <cx:pt idx="201">Nov-14</cx:pt>
          <cx:pt idx="202">Dec-14</cx:pt>
          <cx:pt idx="203">Jan-15</cx:pt>
          <cx:pt idx="204">Feb-15</cx:pt>
          <cx:pt idx="205">Mar-15</cx:pt>
          <cx:pt idx="206">Apr-15</cx:pt>
          <cx:pt idx="207">May-15</cx:pt>
          <cx:pt idx="208">Jun-15</cx:pt>
          <cx:pt idx="209">Jul-15</cx:pt>
          <cx:pt idx="210">Aug-15</cx:pt>
          <cx:pt idx="211">Sep-15</cx:pt>
          <cx:pt idx="212">Oct-15</cx:pt>
          <cx:pt idx="213">Nov-15</cx:pt>
          <cx:pt idx="214">Dec-15</cx:pt>
          <cx:pt idx="215">Jan-16</cx:pt>
          <cx:pt idx="216">Feb-16</cx:pt>
          <cx:pt idx="217">Mar-16</cx:pt>
          <cx:pt idx="218">Apr-16</cx:pt>
          <cx:pt idx="219">May-16</cx:pt>
          <cx:pt idx="220">Jun-16</cx:pt>
          <cx:pt idx="221">Jul-16</cx:pt>
          <cx:pt idx="222">Aug-16</cx:pt>
          <cx:pt idx="223">Sep-16</cx:pt>
          <cx:pt idx="224">Oct-16</cx:pt>
          <cx:pt idx="225">Nov-16</cx:pt>
          <cx:pt idx="226">Dec-16</cx:pt>
          <cx:pt idx="227">Jan-17</cx:pt>
          <cx:pt idx="228">Feb-17</cx:pt>
          <cx:pt idx="229">Mar-17</cx:pt>
          <cx:pt idx="230">Apr-17</cx:pt>
          <cx:pt idx="231">May-17</cx:pt>
          <cx:pt idx="232">Jun-17</cx:pt>
          <cx:pt idx="233">Jul-17</cx:pt>
          <cx:pt idx="234">Aug-17</cx:pt>
          <cx:pt idx="235">Sep-17</cx:pt>
          <cx:pt idx="236">Oct-17</cx:pt>
          <cx:pt idx="237">Nov-17</cx:pt>
          <cx:pt idx="238">Dec-17</cx:pt>
          <cx:pt idx="239">Jan-18</cx:pt>
          <cx:pt idx="240">Feb-18</cx:pt>
          <cx:pt idx="241">Mar-18</cx:pt>
          <cx:pt idx="242">Apr-18</cx:pt>
          <cx:pt idx="243">May-18</cx:pt>
          <cx:pt idx="244">Jun-18</cx:pt>
          <cx:pt idx="245">Jul-18</cx:pt>
          <cx:pt idx="246">Aug-18</cx:pt>
          <cx:pt idx="247">Sep-18</cx:pt>
          <cx:pt idx="248">Oct-18</cx:pt>
          <cx:pt idx="249">Nov-18</cx:pt>
          <cx:pt idx="250">Dec-18</cx:pt>
          <cx:pt idx="251">Jan-19</cx:pt>
          <cx:pt idx="252">Feb-19</cx:pt>
          <cx:pt idx="253">Mar-19</cx:pt>
          <cx:pt idx="254">Apr-19</cx:pt>
          <cx:pt idx="255">May-19</cx:pt>
          <cx:pt idx="256">Jun-19</cx:pt>
          <cx:pt idx="257">Jul-19</cx:pt>
          <cx:pt idx="258">Aug-19</cx:pt>
          <cx:pt idx="259">Sep-19</cx:pt>
          <cx:pt idx="260">Oct-19</cx:pt>
          <cx:pt idx="261">Nov-19</cx:pt>
          <cx:pt idx="262">Dec-19</cx:pt>
        </cx:lvl>
      </cx:strDim>
      <cx:numDim type="val">
        <cx:f>'Analysis of salt'!$B$2:$B$264</cx:f>
        <cx:lvl ptCount="263" formatCode="0.00">
          <cx:pt idx="0">1545.1767057142856</cx:pt>
          <cx:pt idx="1">1887.022726666667</cx:pt>
          <cx:pt idx="2">621.25041555555561</cx:pt>
          <cx:pt idx="3">340.73388799999998</cx:pt>
          <cx:pt idx="4">245.463695</cx:pt>
          <cx:pt idx="5">0</cx:pt>
          <cx:pt idx="6">361.99769555555554</cx:pt>
          <cx:pt idx="7">526.4691866666667</cx:pt>
          <cx:pt idx="8">685.12245499999995</cx:pt>
          <cx:pt idx="9">1366.9279240000001</cx:pt>
          <cx:pt idx="10">1225.5079488888889</cx:pt>
          <cx:pt idx="11">1348.2071644444445</cx:pt>
          <cx:pt idx="12">1558.8189550000002</cx:pt>
          <cx:pt idx="13">908.13946444444434</cx:pt>
          <cx:pt idx="14">759.59144500000002</cx:pt>
          <cx:pt idx="15">562.323488</cx:pt>
          <cx:pt idx="16">599.07960222222221</cx:pt>
          <cx:pt idx="17">655.54775333333339</cx:pt>
          <cx:pt idx="18">858.16044888888882</cx:pt>
          <cx:pt idx="19">816.89222222222224</cx:pt>
          <cx:pt idx="20">1110.618668888889</cx:pt>
          <cx:pt idx="21">697.37816666666674</cx:pt>
          <cx:pt idx="22">1313.9583688888888</cx:pt>
          <cx:pt idx="23">1460.2234222222223</cx:pt>
          <cx:pt idx="24">1861.5694924999998</cx:pt>
          <cx:pt idx="25">1989.3920644444443</cx:pt>
          <cx:pt idx="26">666.54877555555561</cx:pt>
          <cx:pt idx="27">604.80222222222221</cx:pt>
          <cx:pt idx="28">207.45386500000001</cx:pt>
          <cx:pt idx="29">149.78718666666666</cx:pt>
          <cx:pt idx="30">0</cx:pt>
          <cx:pt idx="31">747.88331500000004</cx:pt>
          <cx:pt idx="32">838.61035111111107</cx:pt>
          <cx:pt idx="33">1223.9207311111111</cx:pt>
          <cx:pt idx="34">1198.4958250000002</cx:pt>
          <cx:pt idx="35">1618.0779311111112</cx:pt>
          <cx:pt idx="36">1910.0092428571429</cx:pt>
          <cx:pt idx="37">1092.6626428571431</cx:pt>
          <cx:pt idx="38">393.65992444444441</cx:pt>
          <cx:pt idx="39">559.37545111111115</cx:pt>
          <cx:pt idx="40">173.79092750000001</cx:pt>
          <cx:pt idx="41">713.548992</cx:pt>
          <cx:pt idx="42">410.22411111111109</cx:pt>
          <cx:pt idx="43">346.57247714285717</cx:pt>
          <cx:pt idx="44">268.73171777777782</cx:pt>
          <cx:pt idx="45">1102.7356025000001</cx:pt>
          <cx:pt idx="46">275.10486000000003</cx:pt>
          <cx:pt idx="47">1500.4230850000001</cx:pt>
          <cx:pt idx="48">551.72762399999988</cx:pt>
          <cx:pt idx="49">859.34888666666677</cx:pt>
          <cx:pt idx="50">412.87990285714289</cx:pt>
          <cx:pt idx="51">379.08568666666662</cx:pt>
          <cx:pt idx="52">70.134479999999996</cx:pt>
          <cx:pt idx="53">378.6628371428572</cx:pt>
          <cx:pt idx="54">342.53254666666669</cx:pt>
          <cx:pt idx="55">401.88839555555558</cx:pt>
          <cx:pt idx="56">1559.841657777778</cx:pt>
          <cx:pt idx="57">2379.8606199999999</cx:pt>
          <cx:pt idx="60">3041.6347599999999</cx:pt>
          <cx:pt idx="61">446.32408285714286</cx:pt>
          <cx:pt idx="62">601.37209333333328</cx:pt>
          <cx:pt idx="63">911.89428999999984</cx:pt>
          <cx:pt idx="64">148.37047142857142</cx:pt>
          <cx:pt idx="65">107.35818</cx:pt>
          <cx:pt idx="66">341.02491555555548</cx:pt>
          <cx:pt idx="67">785.53976749999993</cx:pt>
          <cx:pt idx="68">939.94405428571429</cx:pt>
          <cx:pt idx="69">1314.5061622222222</cx:pt>
          <cx:pt idx="70">1228.4910024999999</cx:pt>
          <cx:pt idx="71">1921.4824228571431</cx:pt>
          <cx:pt idx="72">2620.5829111111107</cx:pt>
          <cx:pt idx="73">929.92984222222231</cx:pt>
          <cx:pt idx="74">1091.1440857142857</cx:pt>
          <cx:pt idx="75">432.59699555555557</cx:pt>
          <cx:pt idx="76">187.8688775</cx:pt>
          <cx:pt idx="77">502.58662499999997</cx:pt>
          <cx:pt idx="78">462.58194249999997</cx:pt>
          <cx:pt idx="79">461.97124888888891</cx:pt>
          <cx:pt idx="80">796.68257111111109</cx:pt>
          <cx:pt idx="81">1060.1134500000001</cx:pt>
          <cx:pt idx="82">3595.3050888888893</cx:pt>
          <cx:pt idx="83">1948.4825774999999</cx:pt>
          <cx:pt idx="84">1950.3756485714287</cx:pt>
          <cx:pt idx="85">1287.5118888888887</cx:pt>
          <cx:pt idx="86">478.61473999999998</cx:pt>
          <cx:pt idx="87">484.87217111111113</cx:pt>
          <cx:pt idx="88">636.18617999999992</cx:pt>
          <cx:pt idx="89">285.10088888888885</cx:pt>
          <cx:pt idx="90">660.49031111111105</cx:pt>
          <cx:pt idx="91">598.85167250000006</cx:pt>
          <cx:pt idx="92">855.83109250000007</cx:pt>
          <cx:pt idx="93">1406.2083466666666</cx:pt>
          <cx:pt idx="94">1760.5571850000001</cx:pt>
          <cx:pt idx="96">1136.9878200000001</cx:pt>
          <cx:pt idx="97">883.23737500000004</cx:pt>
          <cx:pt idx="98">495.59718000000004</cx:pt>
          <cx:pt idx="99">628.8489666666668</cx:pt>
          <cx:pt idx="100">613.76972750000004</cx:pt>
          <cx:pt idx="101">857.67587333333324</cx:pt>
          <cx:pt idx="102">970.06466444444459</cx:pt>
          <cx:pt idx="103">1228.0638742857143</cx:pt>
          <cx:pt idx="104">1694.6753000000001</cx:pt>
          <cx:pt idx="105">2567.1077266666671</cx:pt>
          <cx:pt idx="106">2249.4557500000001</cx:pt>
          <cx:pt idx="107">2294.02513</cx:pt>
          <cx:pt idx="108">1615.9270450000001</cx:pt>
          <cx:pt idx="109">1518.0087750000002</cx:pt>
          <cx:pt idx="110">1169.4058400000001</cx:pt>
          <cx:pt idx="111">784.52330888888878</cx:pt>
          <cx:pt idx="112">690.05322999999999</cx:pt>
          <cx:pt idx="113">551.49096857142854</cx:pt>
          <cx:pt idx="114">1180.8287844444446</cx:pt>
          <cx:pt idx="115">1557.374965</cx:pt>
          <cx:pt idx="116">2210.2659085714286</cx:pt>
          <cx:pt idx="117">1083.2327114285715</cx:pt>
          <cx:pt idx="118">1493.1255742857143</cx:pt>
          <cx:pt idx="119">1471.8055400000001</cx:pt>
          <cx:pt idx="120">1334.8696949999999</cx:pt>
          <cx:pt idx="121">1524.0747888888889</cx:pt>
          <cx:pt idx="122">812.29877333333332</cx:pt>
          <cx:pt idx="123">721.50477999999987</cx:pt>
          <cx:pt idx="124">951.13968888888871</cx:pt>
          <cx:pt idx="125">712.12741749999998</cx:pt>
          <cx:pt idx="126">657.57156888888892</cx:pt>
          <cx:pt idx="127">2052.8924525000002</cx:pt>
          <cx:pt idx="128">1977.5433524999999</cx:pt>
          <cx:pt idx="129">1697.8561057142856</cx:pt>
          <cx:pt idx="130">1752.17328</cx:pt>
          <cx:pt idx="131">2223.0562600000003</cx:pt>
          <cx:pt idx="132">2223.3885766666667</cx:pt>
          <cx:pt idx="133">1358.7755399999999</cx:pt>
          <cx:pt idx="134">1649.0460142857141</cx:pt>
          <cx:pt idx="135">1752.5647222222224</cx:pt>
          <cx:pt idx="136">404.32926499999996</cx:pt>
          <cx:pt idx="137">127.46171555555556</cx:pt>
          <cx:pt idx="138">1091.0845771428571</cx:pt>
          <cx:pt idx="139">535.23500888888896</cx:pt>
          <cx:pt idx="140">1486.8017</cx:pt>
          <cx:pt idx="141">2615.5686285714287</cx:pt>
          <cx:pt idx="142">1643.5509057142858</cx:pt>
          <cx:pt idx="143">3141.4296666666664</cx:pt>
          <cx:pt idx="144">1822.8916425000002</cx:pt>
          <cx:pt idx="145">1157.1813844444446</cx:pt>
          <cx:pt idx="146">600.47123999999997</cx:pt>
          <cx:pt idx="147">270.78971750000005</cx:pt>
          <cx:pt idx="148">495.46002000000004</cx:pt>
          <cx:pt idx="149">257.95181666666667</cx:pt>
          <cx:pt idx="150">414.97726249999999</cx:pt>
          <cx:pt idx="151">1130.0987755555554</cx:pt>
          <cx:pt idx="152">1599.2951955555557</cx:pt>
          <cx:pt idx="153">985.40533714285709</cx:pt>
          <cx:pt idx="154">942.73338250000006</cx:pt>
          <cx:pt idx="155">3753.2449700000006</cx:pt>
          <cx:pt idx="156">1249.6419000000001</cx:pt>
          <cx:pt idx="157">272.80108000000001</cx:pt>
          <cx:pt idx="158">571.270892</cx:pt>
          <cx:pt idx="159">281.92109111111108</cx:pt>
          <cx:pt idx="160">669.16045999999994</cx:pt>
          <cx:pt idx="161">202.70660500000002</cx:pt>
          <cx:pt idx="162">228.29350666666667</cx:pt>
          <cx:pt idx="163">442.4015971428571</cx:pt>
          <cx:pt idx="164">788.09539555555557</cx:pt>
          <cx:pt idx="165">730.95329777777783</cx:pt>
          <cx:pt idx="166">769.73683999999992</cx:pt>
          <cx:pt idx="167">1040.9188514285715</cx:pt>
          <cx:pt idx="168">214.79800285714285</cx:pt>
          <cx:pt idx="169">1569.4162885714286</cx:pt>
          <cx:pt idx="170">1178.0085377777777</cx:pt>
          <cx:pt idx="171">454.85272250000003</cx:pt>
          <cx:pt idx="172">427.85334799999998</cx:pt>
          <cx:pt idx="173">379.35365666666667</cx:pt>
          <cx:pt idx="174">686.34751111111132</cx:pt>
          <cx:pt idx="175">815.10568499999999</cx:pt>
          <cx:pt idx="176">1855.0423275000001</cx:pt>
          <cx:pt idx="177">1843.0555685714287</cx:pt>
          <cx:pt idx="178">1960.7453799999998</cx:pt>
          <cx:pt idx="179">2499.8314875000001</cx:pt>
          <cx:pt idx="180">1779.0274299999999</cx:pt>
          <cx:pt idx="181">1355.4393911111115</cx:pt>
          <cx:pt idx="182">751.96318999999994</cx:pt>
          <cx:pt idx="183">928.9982266666666</cx:pt>
          <cx:pt idx="184">1116.1613440000001</cx:pt>
          <cx:pt idx="185">1478.5913314285713</cx:pt>
          <cx:pt idx="186">935.38548000000003</cx:pt>
          <cx:pt idx="187">1611.8887977777777</cx:pt>
          <cx:pt idx="188">1582.8848200000002</cx:pt>
          <cx:pt idx="189">1738.3350425000001</cx:pt>
          <cx:pt idx="190">2736.6671200000001</cx:pt>
          <cx:pt idx="191">2588.4787575000005</cx:pt>
          <cx:pt idx="192">1699.4374825</cx:pt>
          <cx:pt idx="193">1103.6397971428573</cx:pt>
          <cx:pt idx="194">1621.3838540000002</cx:pt>
          <cx:pt idx="195">765.62180909090898</cx:pt>
          <cx:pt idx="196">830.12788</cx:pt>
          <cx:pt idx="197">808.95672600000012</cx:pt>
          <cx:pt idx="198">1304.5089480000001</cx:pt>
          <cx:pt idx="199">1362.616274</cx:pt>
          <cx:pt idx="200">2199.5658781818183</cx:pt>
          <cx:pt idx="201">2803.343136</cx:pt>
          <cx:pt idx="202">2605.6028660000002</cx:pt>
          <cx:pt idx="203">2123.4326340000002</cx:pt>
          <cx:pt idx="204">1360.8248120000003</cx:pt>
          <cx:pt idx="205">2172.4661274999999</cx:pt>
          <cx:pt idx="206">790.81557428571432</cx:pt>
          <cx:pt idx="207">1049.7004377777778</cx:pt>
          <cx:pt idx="208">589.8041925</cx:pt>
          <cx:pt idx="209">706.16797777777765</cx:pt>
          <cx:pt idx="210">596.89943555555556</cx:pt>
          <cx:pt idx="211">1227.9593311111109</cx:pt>
          <cx:pt idx="212">2304.2753000000002</cx:pt>
          <cx:pt idx="213">1668.5731311111113</cx:pt>
          <cx:pt idx="214">2041.4846422222222</cx:pt>
          <cx:pt idx="215">1261.3721844444447</cx:pt>
          <cx:pt idx="216">1643.0532925</cx:pt>
          <cx:pt idx="217">1616.4238266666669</cx:pt>
          <cx:pt idx="218">1171.9782249999998</cx:pt>
          <cx:pt idx="219">946.72488666666686</cx:pt>
          <cx:pt idx="220">532.45653111111108</cx:pt>
          <cx:pt idx="221">504.54926888888883</cx:pt>
          <cx:pt idx="222">1005.0466733333334</cx:pt>
          <cx:pt idx="223">504.15380499999998</cx:pt>
          <cx:pt idx="224">1124.6871644444445</cx:pt>
          <cx:pt idx="225">2350.8270088888889</cx:pt>
          <cx:pt idx="226">2929.7449024999996</cx:pt>
          <cx:pt idx="227">2473.1223644444449</cx:pt>
          <cx:pt idx="228">1865.2893224999998</cx:pt>
          <cx:pt idx="229">1742.5303111111111</cx:pt>
          <cx:pt idx="230">857.32422444444455</cx:pt>
          <cx:pt idx="231">836.50638444444451</cx:pt>
          <cx:pt idx="232">625.02415000000008</cx:pt>
          <cx:pt idx="233">722.95850666666661</cx:pt>
          <cx:pt idx="234">1023.2020288888889</cx:pt>
          <cx:pt idx="235">1298.0281742857144</cx:pt>
          <cx:pt idx="236">1543.9666577777778</cx:pt>
          <cx:pt idx="237">1333.2682955555556</cx:pt>
          <cx:pt idx="238">1808.4368199999999</cx:pt>
          <cx:pt idx="239">2272.0243555555553</cx:pt>
          <cx:pt idx="240">1849.7746850000001</cx:pt>
          <cx:pt idx="241">1980.9837825</cx:pt>
          <cx:pt idx="242">1462.2850555555558</cx:pt>
          <cx:pt idx="243">1130.4078088888887</cx:pt>
          <cx:pt idx="244">1089.31456</cx:pt>
          <cx:pt idx="245">939.98146888888891</cx:pt>
          <cx:pt idx="246">717.60418666666669</cx:pt>
          <cx:pt idx="247">1558.479371111111</cx:pt>
          <cx:pt idx="248">2313.466431111111</cx:pt>
          <cx:pt idx="249">1509.9519857142857</cx:pt>
          <cx:pt idx="250">2046.9167849999999</cx:pt>
          <cx:pt idx="251">2682.1897644444443</cx:pt>
          <cx:pt idx="252">2333.1786857142856</cx:pt>
          <cx:pt idx="253">1440.0575155555555</cx:pt>
          <cx:pt idx="254">1039.7232825000001</cx:pt>
          <cx:pt idx="255">629.24153777777769</cx:pt>
          <cx:pt idx="256">569.69772888888883</cx:pt>
          <cx:pt idx="257">834.94403749999992</cx:pt>
          <cx:pt idx="258">959.26878250000004</cx:pt>
          <cx:pt idx="259">1905.8040511111112</cx:pt>
          <cx:pt idx="260">1590.2447875</cx:pt>
          <cx:pt idx="261">2215.8639324999999</cx:pt>
          <cx:pt idx="262">3065.0436822222223</cx:pt>
        </cx:lvl>
      </cx:numDim>
    </cx:data>
  </cx:chartData>
  <cx:chart>
    <cx:title pos="t" align="ctr" overlay="0">
      <cx:tx>
        <cx:rich>
          <a:bodyPr spcFirstLastPara="1" vertOverflow="ellipsis" horzOverflow="overflow" wrap="square" lIns="0" tIns="0" rIns="0" bIns="0"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a:pPr>
            <a:r>
              <a:rPr lang="en-US" sz="1400" b="0" i="0" u="none" strike="noStrike" baseline="0">
                <a:solidFill>
                  <a:sysClr val="windowText" lastClr="000000">
                    <a:lumMod val="65000"/>
                    <a:lumOff val="35000"/>
                  </a:sysClr>
                </a:solidFill>
                <a:effectLst/>
                <a:latin typeface="Calibri" panose="020F0502020204030204"/>
                <a:ea typeface="Calibri" panose="020F0502020204030204" pitchFamily="34" charset="0"/>
                <a:cs typeface="Calibri" panose="020F0502020204030204" pitchFamily="34" charset="0"/>
              </a:rPr>
              <a:t>Atmospheric concentration of salt in Mayfield</a:t>
            </a:r>
            <a:endParaRPr lang="en-AU">
              <a:effectLst/>
            </a:endParaRPr>
          </a:p>
        </cx:rich>
      </cx:tx>
    </cx:title>
    <cx:plotArea>
      <cx:plotAreaRegion>
        <cx:series layoutId="clusteredColumn" uniqueId="{5722B864-5D7D-4B90-81E3-38BF0940499F}">
          <cx:tx>
            <cx:txData>
              <cx:f>'Analysis of salt'!$B$1</cx:f>
              <cx:v>Salt (ng/m³)</cx:v>
            </cx:txData>
          </cx:tx>
          <cx:dataId val="0"/>
          <cx:layoutPr>
            <cx:binning intervalClosed="r"/>
          </cx:layoutPr>
        </cx:series>
      </cx:plotAreaRegion>
      <cx:axis id="0">
        <cx:catScaling gapWidth="0"/>
        <cx:title>
          <cx:tx>
            <cx:rich>
              <a:bodyPr spcFirstLastPara="1" vertOverflow="ellipsis" horzOverflow="overflow" wrap="square" lIns="0" tIns="0" rIns="0" bIns="0"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a:pPr>
                <a:r>
                  <a:rPr lang="en-AU" sz="900" b="0" i="0" u="none" strike="noStrike" baseline="0">
                    <a:solidFill>
                      <a:sysClr val="windowText" lastClr="000000">
                        <a:lumMod val="65000"/>
                        <a:lumOff val="35000"/>
                      </a:sysClr>
                    </a:solidFill>
                    <a:effectLst/>
                    <a:latin typeface="Calibri" panose="020F0502020204030204"/>
                    <a:ea typeface="Calibri" panose="020F0502020204030204" pitchFamily="34" charset="0"/>
                    <a:cs typeface="Calibri" panose="020F0502020204030204" pitchFamily="34" charset="0"/>
                  </a:rPr>
                  <a:t>Concentration (ng/m</a:t>
                </a:r>
                <a:r>
                  <a:rPr lang="en-AU" sz="900" b="0" i="0" u="none" strike="noStrike" baseline="30000">
                    <a:solidFill>
                      <a:sysClr val="windowText" lastClr="000000">
                        <a:lumMod val="65000"/>
                        <a:lumOff val="35000"/>
                      </a:sysClr>
                    </a:solidFill>
                    <a:effectLst/>
                    <a:latin typeface="Calibri" panose="020F0502020204030204"/>
                    <a:ea typeface="Calibri" panose="020F0502020204030204" pitchFamily="34" charset="0"/>
                    <a:cs typeface="Calibri" panose="020F0502020204030204" pitchFamily="34" charset="0"/>
                  </a:rPr>
                  <a:t>3</a:t>
                </a:r>
                <a:r>
                  <a:rPr lang="en-AU" sz="900" b="0" i="0" u="none" strike="noStrike" baseline="0">
                    <a:solidFill>
                      <a:sysClr val="windowText" lastClr="000000">
                        <a:lumMod val="65000"/>
                        <a:lumOff val="35000"/>
                      </a:sysClr>
                    </a:solidFill>
                    <a:effectLst/>
                    <a:latin typeface="Calibri" panose="020F0502020204030204"/>
                    <a:ea typeface="Calibri" panose="020F0502020204030204" pitchFamily="34" charset="0"/>
                    <a:cs typeface="Calibri" panose="020F0502020204030204" pitchFamily="34" charset="0"/>
                  </a:rPr>
                  <a:t>)</a:t>
                </a:r>
                <a:endParaRPr lang="en-US" sz="900" b="0" i="0" u="none" strike="noStrike" baseline="0">
                  <a:solidFill>
                    <a:sysClr val="windowText" lastClr="000000">
                      <a:lumMod val="65000"/>
                      <a:lumOff val="35000"/>
                    </a:sysClr>
                  </a:solidFill>
                  <a:latin typeface="Calibri" panose="020F0502020204030204"/>
                </a:endParaRPr>
              </a:p>
            </cx:rich>
          </cx:tx>
        </cx:title>
        <cx:tickLabels/>
        <cx:txPr>
          <a:bodyPr spcFirstLastPara="1" vertOverflow="ellipsis" horzOverflow="overflow" wrap="square" lIns="0" tIns="0" rIns="0" bIns="0" anchor="ctr" anchorCtr="1"/>
          <a:lstStyle/>
          <a:p>
            <a:pPr algn="ctr" rtl="0">
              <a:defRPr sz="800"/>
            </a:pPr>
            <a:endParaRPr lang="en-US" sz="800" b="0" i="0" u="none" strike="noStrike" baseline="0">
              <a:solidFill>
                <a:sysClr val="windowText" lastClr="000000">
                  <a:lumMod val="65000"/>
                  <a:lumOff val="35000"/>
                </a:sysClr>
              </a:solidFill>
              <a:latin typeface="Calibri" panose="020F0502020204030204"/>
            </a:endParaRPr>
          </a:p>
        </cx:txPr>
      </cx:axis>
      <cx:axis id="1">
        <cx:valScaling/>
        <cx:title>
          <cx:tx>
            <cx:txData>
              <cx:v>Frequency</cx:v>
            </cx:txData>
          </cx:tx>
          <cx:txPr>
            <a:bodyPr spcFirstLastPara="1" vertOverflow="ellipsis" horzOverflow="overflow" wrap="square" lIns="0" tIns="0" rIns="0" bIns="0" anchor="ctr" anchorCtr="1"/>
            <a:lstStyle/>
            <a:p>
              <a:pPr algn="ctr" rtl="0">
                <a:defRPr/>
              </a:pPr>
              <a:r>
                <a:rPr lang="en-US" sz="900" b="0" i="0" u="none" strike="noStrike" baseline="0">
                  <a:solidFill>
                    <a:sysClr val="windowText" lastClr="000000">
                      <a:lumMod val="65000"/>
                      <a:lumOff val="35000"/>
                    </a:sysClr>
                  </a:solidFill>
                  <a:latin typeface="Calibri" panose="020F0502020204030204"/>
                </a:rPr>
                <a:t>Frequency</a:t>
              </a:r>
            </a:p>
          </cx:txPr>
        </cx:title>
        <cx:majorGridlines/>
        <cx:tickLabels/>
      </cx:axis>
    </cx:plotArea>
  </cx:chart>
</cx:chartSpace>
</file>

<file path=word/charts/chartEx5.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'Analysis of maganese (Mn)'!$A$2:$A$264</cx:f>
        <cx:lvl ptCount="263">
          <cx:pt idx="0">Feb-98</cx:pt>
          <cx:pt idx="1">Mar-98</cx:pt>
          <cx:pt idx="2">Apr-98</cx:pt>
          <cx:pt idx="3">May-98</cx:pt>
          <cx:pt idx="4">Jun-98</cx:pt>
          <cx:pt idx="5">Jul-98</cx:pt>
          <cx:pt idx="6">Aug-98</cx:pt>
          <cx:pt idx="7">Sep-98</cx:pt>
          <cx:pt idx="8">Oct-98</cx:pt>
          <cx:pt idx="9">Nov-98</cx:pt>
          <cx:pt idx="10">Dec-98</cx:pt>
          <cx:pt idx="11">Jan-99</cx:pt>
          <cx:pt idx="12">Feb-99</cx:pt>
          <cx:pt idx="13">Mar-99</cx:pt>
          <cx:pt idx="14">Apr-99</cx:pt>
          <cx:pt idx="15">May-99</cx:pt>
          <cx:pt idx="16">Jun-99</cx:pt>
          <cx:pt idx="17">Jul-99</cx:pt>
          <cx:pt idx="18">Aug-99</cx:pt>
          <cx:pt idx="19">Sep-99</cx:pt>
          <cx:pt idx="20">Oct-99</cx:pt>
          <cx:pt idx="21">Nov-99</cx:pt>
          <cx:pt idx="22">Dec-99</cx:pt>
          <cx:pt idx="23">Jan-00</cx:pt>
          <cx:pt idx="24">Feb-00</cx:pt>
          <cx:pt idx="25">Mar-00</cx:pt>
          <cx:pt idx="26">Apr-00</cx:pt>
          <cx:pt idx="27">May-00</cx:pt>
          <cx:pt idx="28">Jun-00</cx:pt>
          <cx:pt idx="29">Jul-00</cx:pt>
          <cx:pt idx="30">Aug-00</cx:pt>
          <cx:pt idx="31">Sep-00</cx:pt>
          <cx:pt idx="32">Oct-00</cx:pt>
          <cx:pt idx="33">Nov-00</cx:pt>
          <cx:pt idx="34">Dec-00</cx:pt>
          <cx:pt idx="35">Jan-01</cx:pt>
          <cx:pt idx="36">Feb-01</cx:pt>
          <cx:pt idx="37">Mar-01</cx:pt>
          <cx:pt idx="38">Apr-01</cx:pt>
          <cx:pt idx="39">May-01</cx:pt>
          <cx:pt idx="40">Jun-01</cx:pt>
          <cx:pt idx="41">Jul-01</cx:pt>
          <cx:pt idx="42">Aug-01</cx:pt>
          <cx:pt idx="43">Sep-01</cx:pt>
          <cx:pt idx="44">Oct-01</cx:pt>
          <cx:pt idx="45">Nov-01</cx:pt>
          <cx:pt idx="46">Dec-01</cx:pt>
          <cx:pt idx="47">Jan-02</cx:pt>
          <cx:pt idx="48">Feb-02</cx:pt>
          <cx:pt idx="49">Mar-02</cx:pt>
          <cx:pt idx="50">Apr-02</cx:pt>
          <cx:pt idx="51">May-02</cx:pt>
          <cx:pt idx="52">Jun-02</cx:pt>
          <cx:pt idx="53">Jul-02</cx:pt>
          <cx:pt idx="54">Aug-02</cx:pt>
          <cx:pt idx="55">Sep-02</cx:pt>
          <cx:pt idx="56">Oct-02</cx:pt>
          <cx:pt idx="57">Nov-02</cx:pt>
          <cx:pt idx="58">Dec-02</cx:pt>
          <cx:pt idx="59">Jan-03</cx:pt>
          <cx:pt idx="60">Feb-03</cx:pt>
          <cx:pt idx="61">Mar-03</cx:pt>
          <cx:pt idx="62">Apr-03</cx:pt>
          <cx:pt idx="63">May-03</cx:pt>
          <cx:pt idx="64">Jun-03</cx:pt>
          <cx:pt idx="65">Jul-03</cx:pt>
          <cx:pt idx="66">Aug-03</cx:pt>
          <cx:pt idx="67">Sep-03</cx:pt>
          <cx:pt idx="68">Oct-03</cx:pt>
          <cx:pt idx="69">Nov-03</cx:pt>
          <cx:pt idx="70">Dec-03</cx:pt>
          <cx:pt idx="71">Jan-04</cx:pt>
          <cx:pt idx="72">Feb-04</cx:pt>
          <cx:pt idx="73">Mar-04</cx:pt>
          <cx:pt idx="74">Apr-04</cx:pt>
          <cx:pt idx="75">May-04</cx:pt>
          <cx:pt idx="76">Jun-04</cx:pt>
          <cx:pt idx="77">Jul-04</cx:pt>
          <cx:pt idx="78">Aug-04</cx:pt>
          <cx:pt idx="79">Sep-04</cx:pt>
          <cx:pt idx="80">Oct-04</cx:pt>
          <cx:pt idx="81">Nov-04</cx:pt>
          <cx:pt idx="82">Dec-04</cx:pt>
          <cx:pt idx="83">Jan-05</cx:pt>
          <cx:pt idx="84">Feb-05</cx:pt>
          <cx:pt idx="85">Mar-05</cx:pt>
          <cx:pt idx="86">Apr-05</cx:pt>
          <cx:pt idx="87">May-05</cx:pt>
          <cx:pt idx="88">Jun-05</cx:pt>
          <cx:pt idx="89">Jul-05</cx:pt>
          <cx:pt idx="90">Aug-05</cx:pt>
          <cx:pt idx="91">Sep-05</cx:pt>
          <cx:pt idx="92">Oct-05</cx:pt>
          <cx:pt idx="93">Nov-05</cx:pt>
          <cx:pt idx="94">Dec-05</cx:pt>
          <cx:pt idx="95">Jan-06</cx:pt>
          <cx:pt idx="96">Feb-06</cx:pt>
          <cx:pt idx="97">Mar-06</cx:pt>
          <cx:pt idx="98">Apr-06</cx:pt>
          <cx:pt idx="99">May-06</cx:pt>
          <cx:pt idx="100">Jun-06</cx:pt>
          <cx:pt idx="101">Jul-06</cx:pt>
          <cx:pt idx="102">Aug-06</cx:pt>
          <cx:pt idx="103">Sep-06</cx:pt>
          <cx:pt idx="104">Oct-06</cx:pt>
          <cx:pt idx="105">Nov-06</cx:pt>
          <cx:pt idx="106">Dec-06</cx:pt>
          <cx:pt idx="107">Jan-07</cx:pt>
          <cx:pt idx="108">Feb-07</cx:pt>
          <cx:pt idx="109">Mar-07</cx:pt>
          <cx:pt idx="110">Apr-07</cx:pt>
          <cx:pt idx="111">May-07</cx:pt>
          <cx:pt idx="112">Jun-07</cx:pt>
          <cx:pt idx="113">Jul-07</cx:pt>
          <cx:pt idx="114">Aug-07</cx:pt>
          <cx:pt idx="115">Sep-07</cx:pt>
          <cx:pt idx="116">Oct-07</cx:pt>
          <cx:pt idx="117">Nov-07</cx:pt>
          <cx:pt idx="118">Dec-07</cx:pt>
          <cx:pt idx="119">Jan-08</cx:pt>
          <cx:pt idx="120">Feb-08</cx:pt>
          <cx:pt idx="121">Mar-08</cx:pt>
          <cx:pt idx="122">Apr-08</cx:pt>
          <cx:pt idx="123">May-08</cx:pt>
          <cx:pt idx="124">Jun-08</cx:pt>
          <cx:pt idx="125">Jul-08</cx:pt>
          <cx:pt idx="126">Aug-08</cx:pt>
          <cx:pt idx="127">Sep-08</cx:pt>
          <cx:pt idx="128">Oct-08</cx:pt>
          <cx:pt idx="129">Nov-08</cx:pt>
          <cx:pt idx="130">Dec-08</cx:pt>
          <cx:pt idx="131">Jan-09</cx:pt>
          <cx:pt idx="132">Feb-09</cx:pt>
          <cx:pt idx="133">Mar-09</cx:pt>
          <cx:pt idx="134">Apr-09</cx:pt>
          <cx:pt idx="135">May-09</cx:pt>
          <cx:pt idx="136">Jun-09</cx:pt>
          <cx:pt idx="137">Jul-09</cx:pt>
          <cx:pt idx="138">Aug-09</cx:pt>
          <cx:pt idx="139">Sep-09</cx:pt>
          <cx:pt idx="140">Oct-09</cx:pt>
          <cx:pt idx="141">Nov-09</cx:pt>
          <cx:pt idx="142">Dec-09</cx:pt>
          <cx:pt idx="143">Jan-10</cx:pt>
          <cx:pt idx="144">Feb-10</cx:pt>
          <cx:pt idx="145">Mar-10</cx:pt>
          <cx:pt idx="146">Apr-10</cx:pt>
          <cx:pt idx="147">May-10</cx:pt>
          <cx:pt idx="148">Jun-10</cx:pt>
          <cx:pt idx="149">Jul-10</cx:pt>
          <cx:pt idx="150">Aug-10</cx:pt>
          <cx:pt idx="151">Sep-10</cx:pt>
          <cx:pt idx="152">Oct-10</cx:pt>
          <cx:pt idx="153">Nov-10</cx:pt>
          <cx:pt idx="154">Dec-10</cx:pt>
          <cx:pt idx="155">Jan-11</cx:pt>
          <cx:pt idx="156">Feb-11</cx:pt>
          <cx:pt idx="157">Mar-11</cx:pt>
          <cx:pt idx="158">Apr-11</cx:pt>
          <cx:pt idx="159">May-11</cx:pt>
          <cx:pt idx="160">Jun-11</cx:pt>
          <cx:pt idx="161">Jul-11</cx:pt>
          <cx:pt idx="162">Aug-11</cx:pt>
          <cx:pt idx="163">Sep-11</cx:pt>
          <cx:pt idx="164">Oct-11</cx:pt>
          <cx:pt idx="165">Nov-11</cx:pt>
          <cx:pt idx="166">Dec-11</cx:pt>
          <cx:pt idx="167">Jan-12</cx:pt>
          <cx:pt idx="168">Feb-12</cx:pt>
          <cx:pt idx="169">Mar-12</cx:pt>
          <cx:pt idx="170">Apr-12</cx:pt>
          <cx:pt idx="171">May-12</cx:pt>
          <cx:pt idx="172">Jun-12</cx:pt>
          <cx:pt idx="173">Jul-12</cx:pt>
          <cx:pt idx="174">Aug-12</cx:pt>
          <cx:pt idx="175">Sep-12</cx:pt>
          <cx:pt idx="176">Oct-12</cx:pt>
          <cx:pt idx="177">Nov-12</cx:pt>
          <cx:pt idx="178">Dec-12</cx:pt>
          <cx:pt idx="179">Jan-13</cx:pt>
          <cx:pt idx="180">Feb-13</cx:pt>
          <cx:pt idx="181">Mar-13</cx:pt>
          <cx:pt idx="182">Apr-13</cx:pt>
          <cx:pt idx="183">May-13</cx:pt>
          <cx:pt idx="184">Jun-13</cx:pt>
          <cx:pt idx="185">Jul-13</cx:pt>
          <cx:pt idx="186">Aug-13</cx:pt>
          <cx:pt idx="187">Sep-13</cx:pt>
          <cx:pt idx="188">Oct-13</cx:pt>
          <cx:pt idx="189">Nov-13</cx:pt>
          <cx:pt idx="190">Dec-13</cx:pt>
          <cx:pt idx="191">Jan-14</cx:pt>
          <cx:pt idx="192">Feb-14</cx:pt>
          <cx:pt idx="193">Mar-14</cx:pt>
          <cx:pt idx="194">Apr-14</cx:pt>
          <cx:pt idx="195">May-14</cx:pt>
          <cx:pt idx="196">Jun-14</cx:pt>
          <cx:pt idx="197">Jul-14</cx:pt>
          <cx:pt idx="198">Aug-14</cx:pt>
          <cx:pt idx="199">Sep-14</cx:pt>
          <cx:pt idx="200">Oct-14</cx:pt>
          <cx:pt idx="201">Nov-14</cx:pt>
          <cx:pt idx="202">Dec-14</cx:pt>
          <cx:pt idx="203">Jan-15</cx:pt>
          <cx:pt idx="204">Feb-15</cx:pt>
          <cx:pt idx="205">Mar-15</cx:pt>
          <cx:pt idx="206">Apr-15</cx:pt>
          <cx:pt idx="207">May-15</cx:pt>
          <cx:pt idx="208">Jun-15</cx:pt>
          <cx:pt idx="209">Jul-15</cx:pt>
          <cx:pt idx="210">Aug-15</cx:pt>
          <cx:pt idx="211">Sep-15</cx:pt>
          <cx:pt idx="212">Oct-15</cx:pt>
          <cx:pt idx="213">Nov-15</cx:pt>
          <cx:pt idx="214">Dec-15</cx:pt>
          <cx:pt idx="215">Jan-16</cx:pt>
          <cx:pt idx="216">Feb-16</cx:pt>
          <cx:pt idx="217">Mar-16</cx:pt>
          <cx:pt idx="218">Apr-16</cx:pt>
          <cx:pt idx="219">May-16</cx:pt>
          <cx:pt idx="220">Jun-16</cx:pt>
          <cx:pt idx="221">Jul-16</cx:pt>
          <cx:pt idx="222">Aug-16</cx:pt>
          <cx:pt idx="223">Sep-16</cx:pt>
          <cx:pt idx="224">Oct-16</cx:pt>
          <cx:pt idx="225">Nov-16</cx:pt>
          <cx:pt idx="226">Dec-16</cx:pt>
          <cx:pt idx="227">Jan-17</cx:pt>
          <cx:pt idx="228">Feb-17</cx:pt>
          <cx:pt idx="229">Mar-17</cx:pt>
          <cx:pt idx="230">Apr-17</cx:pt>
          <cx:pt idx="231">May-17</cx:pt>
          <cx:pt idx="232">Jun-17</cx:pt>
          <cx:pt idx="233">Jul-17</cx:pt>
          <cx:pt idx="234">Aug-17</cx:pt>
          <cx:pt idx="235">Sep-17</cx:pt>
          <cx:pt idx="236">Oct-17</cx:pt>
          <cx:pt idx="237">Nov-17</cx:pt>
          <cx:pt idx="238">Dec-17</cx:pt>
          <cx:pt idx="239">Jan-18</cx:pt>
          <cx:pt idx="240">Feb-18</cx:pt>
          <cx:pt idx="241">Mar-18</cx:pt>
          <cx:pt idx="242">Apr-18</cx:pt>
          <cx:pt idx="243">May-18</cx:pt>
          <cx:pt idx="244">Jun-18</cx:pt>
          <cx:pt idx="245">Jul-18</cx:pt>
          <cx:pt idx="246">Aug-18</cx:pt>
          <cx:pt idx="247">Sep-18</cx:pt>
          <cx:pt idx="248">Oct-18</cx:pt>
          <cx:pt idx="249">Nov-18</cx:pt>
          <cx:pt idx="250">Dec-18</cx:pt>
          <cx:pt idx="251">Jan-19</cx:pt>
          <cx:pt idx="252">Feb-19</cx:pt>
          <cx:pt idx="253">Mar-19</cx:pt>
          <cx:pt idx="254">Apr-19</cx:pt>
          <cx:pt idx="255">May-19</cx:pt>
          <cx:pt idx="256">Jun-19</cx:pt>
          <cx:pt idx="257">Jul-19</cx:pt>
          <cx:pt idx="258">Aug-19</cx:pt>
          <cx:pt idx="259">Sep-19</cx:pt>
          <cx:pt idx="260">Oct-19</cx:pt>
          <cx:pt idx="261">Nov-19</cx:pt>
          <cx:pt idx="262">Dec-19</cx:pt>
        </cx:lvl>
      </cx:strDim>
      <cx:numDim type="val">
        <cx:f>'Analysis of maganese (Mn)'!$B$2:$B$264</cx:f>
        <cx:lvl ptCount="263" formatCode="0.00">
          <cx:pt idx="0">108.27887142857142</cx:pt>
          <cx:pt idx="1">89.521536999999995</cx:pt>
          <cx:pt idx="2">146.86146888888891</cx:pt>
          <cx:pt idx="3">83.081274999999991</cx:pt>
          <cx:pt idx="4">209.54823625</cx:pt>
          <cx:pt idx="5">213.87560777777779</cx:pt>
          <cx:pt idx="6">284.66332166666666</cx:pt>
          <cx:pt idx="7">152.98209999999997</cx:pt>
          <cx:pt idx="8">63.808858749999992</cx:pt>
          <cx:pt idx="9">103.74330300000001</cx:pt>
          <cx:pt idx="10">29.344813333333335</cx:pt>
          <cx:pt idx="11">32.651912222222229</cx:pt>
          <cx:pt idx="12">56.852611250000002</cx:pt>
          <cx:pt idx="13">105.37739999999999</cx:pt>
          <cx:pt idx="14">62.276894499999997</cx:pt>
          <cx:pt idx="15">77.334788000000003</cx:pt>
          <cx:pt idx="16">193.12196633333329</cx:pt>
          <cx:pt idx="17">163.90248</cx:pt>
          <cx:pt idx="18">225.03326555555557</cx:pt>
          <cx:pt idx="19">68.338505555555571</cx:pt>
          <cx:pt idx="20">103.26458444444444</cx:pt>
          <cx:pt idx="21">61.150945</cx:pt>
          <cx:pt idx="22">23.902819333333337</cx:pt>
          <cx:pt idx="23">32.539311111111111</cx:pt>
          <cx:pt idx="24">15.781363749999999</cx:pt>
          <cx:pt idx="25">22.736491888888892</cx:pt>
          <cx:pt idx="26">81.472685555555543</cx:pt>
          <cx:pt idx="27">233.8272622222222</cx:pt>
          <cx:pt idx="28">190.27404874999999</cx:pt>
          <cx:pt idx="29">173.85400000000001</cx:pt>
          <cx:pt idx="30">91.33932714285713</cx:pt>
          <cx:pt idx="31">273.87502499999999</cx:pt>
          <cx:pt idx="32">103.89588422222222</cx:pt>
          <cx:pt idx="33">19.923846555555556</cx:pt>
          <cx:pt idx="34">71.118898749999985</cx:pt>
          <cx:pt idx="35">3.1763311111111108</cx:pt>
          <cx:pt idx="36">4.3368871428571429</cx:pt>
          <cx:pt idx="37">60.032099285714288</cx:pt>
          <cx:pt idx="38">164.43184888888888</cx:pt>
          <cx:pt idx="39">187.76832666666667</cx:pt>
          <cx:pt idx="40">295.35599999999999</cx:pt>
          <cx:pt idx="41">287.55506800000001</cx:pt>
          <cx:pt idx="42">287.21210333333335</cx:pt>
          <cx:pt idx="43">142.77388714285715</cx:pt>
          <cx:pt idx="44">178.35197222222223</cx:pt>
          <cx:pt idx="45">92.456159999999997</cx:pt>
          <cx:pt idx="46">135.38814274999999</cx:pt>
          <cx:pt idx="47">34.558106249999994</cx:pt>
          <cx:pt idx="48">14.697112000000001</cx:pt>
          <cx:pt idx="49">92.510591111111125</cx:pt>
          <cx:pt idx="50">189.40319999999997</cx:pt>
          <cx:pt idx="51">164.73646222222223</cx:pt>
          <cx:pt idx="52">230.86962499999998</cx:pt>
          <cx:pt idx="53">168.15792000000002</cx:pt>
          <cx:pt idx="54">194.79657777777777</cx:pt>
          <cx:pt idx="55">135.1984688888889</cx:pt>
          <cx:pt idx="56">158.74880555555555</cx:pt>
          <cx:pt idx="57">98.184899999999999</cx:pt>
          <cx:pt idx="60">2.6419299999999999</cx:pt>
          <cx:pt idx="61">54.775538571428569</cx:pt>
          <cx:pt idx="62">165.04890777777777</cx:pt>
          <cx:pt idx="63">50.089683333333333</cx:pt>
          <cx:pt idx="64">410.48041428571429</cx:pt>
          <cx:pt idx="65">450.43370000000004</cx:pt>
          <cx:pt idx="66">188.0455111111111</cx:pt>
          <cx:pt idx="67">211.5075425</cx:pt>
          <cx:pt idx="68">104.40106428571428</cx:pt>
          <cx:pt idx="69">52.605978444444453</cx:pt>
          <cx:pt idx="70">14.193813</cx:pt>
          <cx:pt idx="71">51.163865714285727</cx:pt>
          <cx:pt idx="72">95.535826666666679</cx:pt>
          <cx:pt idx="73">66.590530222222213</cx:pt>
          <cx:pt idx="74">119.08819857142858</cx:pt>
          <cx:pt idx="75">217.02942333333331</cx:pt>
          <cx:pt idx="76">371.38387499999999</cx:pt>
          <cx:pt idx="77">324.85583325000005</cx:pt>
          <cx:pt idx="78">190.69838375</cx:pt>
          <cx:pt idx="79">190.6230888888889</cx:pt>
          <cx:pt idx="80">159.43266388888887</cx:pt>
          <cx:pt idx="81">43.894691249999994</cx:pt>
          <cx:pt idx="82">72.266329555555558</cx:pt>
          <cx:pt idx="83">39.095599624999998</cx:pt>
          <cx:pt idx="84">131.9229587142857</cx:pt>
          <cx:pt idx="85">38.108131222222227</cx:pt>
          <cx:pt idx="86">103.68331714285715</cx:pt>
          <cx:pt idx="87">166.83460811111115</cx:pt>
          <cx:pt idx="88">131.57684599999999</cx:pt>
          <cx:pt idx="89">339.89815000000004</cx:pt>
          <cx:pt idx="90">332.6418888888889</cx:pt>
          <cx:pt idx="91">145.13579687500001</cx:pt>
          <cx:pt idx="92">72.895192625000007</cx:pt>
          <cx:pt idx="93">8.7276077999999995</cx:pt>
          <cx:pt idx="94">114.92587875000001</cx:pt>
          <cx:pt idx="96">26.017955714285712</cx:pt>
          <cx:pt idx="97">9.2809732500000006</cx:pt>
          <cx:pt idx="98">356.77525500000002</cx:pt>
          <cx:pt idx="99">359.09039999999999</cx:pt>
          <cx:pt idx="100">408.26895374999998</cx:pt>
          <cx:pt idx="101">444.09511222222216</cx:pt>
          <cx:pt idx="102">504.79578555555548</cx:pt>
          <cx:pt idx="103">293.80182500000001</cx:pt>
          <cx:pt idx="104">122.84443477777778</cx:pt>
          <cx:pt idx="105">235.06849177777778</cx:pt>
          <cx:pt idx="106">21.102665500000001</cx:pt>
          <cx:pt idx="107">38.105023874999993</cx:pt>
          <cx:pt idx="108">3.584050875</cx:pt>
          <cx:pt idx="109">120.87184687499999</cx:pt>
          <cx:pt idx="110">102.0824918888889</cx:pt>
          <cx:pt idx="111">169.63992222222222</cx:pt>
          <cx:pt idx="112">171.59077500000001</cx:pt>
          <cx:pt idx="113">13.838074285714285</cx:pt>
          <cx:pt idx="114">96.469003333333319</cx:pt>
          <cx:pt idx="115">113.287401625</cx:pt>
          <cx:pt idx="116">53.76517771428572</cx:pt>
          <cx:pt idx="117">16.109488571428571</cx:pt>
          <cx:pt idx="118">9.2788052857142862</cx:pt>
          <cx:pt idx="119">56.619756666666667</cx:pt>
          <cx:pt idx="120">24.087588749999998</cx:pt>
          <cx:pt idx="121">4.7463073333333341</cx:pt>
          <cx:pt idx="122">4.7150711111111114</cx:pt>
          <cx:pt idx="123">12.914117499999998</cx:pt>
          <cx:pt idx="124">4.8027043333333337</cx:pt>
          <cx:pt idx="125">6.8575699999999999</cx:pt>
          <cx:pt idx="126">5.1901411111111111</cx:pt>
          <cx:pt idx="127">3.1387725</cx:pt>
          <cx:pt idx="128">3.4127974999999999</cx:pt>
          <cx:pt idx="129">2.4652271428571426</cx:pt>
          <cx:pt idx="130">4.6234024999999992</cx:pt>
          <cx:pt idx="131">5.516216285714286</cx:pt>
          <cx:pt idx="132">1.4720863333333334</cx:pt>
          <cx:pt idx="133">3.8544648888888884</cx:pt>
          <cx:pt idx="134">1.9286078571428573</cx:pt>
          <cx:pt idx="135">3.7645162222222228</cx:pt>
          <cx:pt idx="136">3.8418662500000003</cx:pt>
          <cx:pt idx="137">4.7997588888888885</cx:pt>
          <cx:pt idx="138">3.8855814285714283</cx:pt>
          <cx:pt idx="139">37.500830888888885</cx:pt>
          <cx:pt idx="140">5.9837732500000005</cx:pt>
          <cx:pt idx="141">4.3561242857142854</cx:pt>
          <cx:pt idx="142">1.6500258571428574</cx:pt>
          <cx:pt idx="143">1.8423252777777774</cx:pt>
          <cx:pt idx="144">1.0915045000000001</cx:pt>
          <cx:pt idx="145">3.8155443333333334</cx:pt>
          <cx:pt idx="146">6.0200522857142857</cx:pt>
          <cx:pt idx="147">3.2079124999999999</cx:pt>
          <cx:pt idx="148">5.2599244444444437</cx:pt>
          <cx:pt idx="149">2.140261666666667</cx:pt>
          <cx:pt idx="150">3.7529805000000001</cx:pt>
          <cx:pt idx="151">5.3589700000000011</cx:pt>
          <cx:pt idx="152">2.4094553333333333</cx:pt>
          <cx:pt idx="153">2.1817017142857145</cx:pt>
          <cx:pt idx="154">2.3637660000000005</cx:pt>
          <cx:pt idx="155">3.1305285</cx:pt>
          <cx:pt idx="156">2.2963428571428568</cx:pt>
          <cx:pt idx="157">2.8003285</cx:pt>
          <cx:pt idx="158">1.1516493999999999</cx:pt>
          <cx:pt idx="159">3.9207565555555552</cx:pt>
          <cx:pt idx="160">2.2035067142857141</cx:pt>
          <cx:pt idx="161">1.717843625</cx:pt>
          <cx:pt idx="162">6.9914698888888891</cx:pt>
          <cx:pt idx="163">3.6058224285714289</cx:pt>
          <cx:pt idx="164">3.4725597777777772</cx:pt>
          <cx:pt idx="165">3.0951054444444446</cx:pt>
          <cx:pt idx="166">0.92736587500000001</cx:pt>
          <cx:pt idx="167">1.3983995714285715</cx:pt>
          <cx:pt idx="168">2.160015</cx:pt>
          <cx:pt idx="169">2.5942378571428573</cx:pt>
          <cx:pt idx="170">2.5624500000000001</cx:pt>
          <cx:pt idx="171">8.7498686249999995</cx:pt>
          <cx:pt idx="172">3.9697096000000003</cx:pt>
          <cx:pt idx="173">4.2279738333333334</cx:pt>
          <cx:pt idx="174">5.3310647777777778</cx:pt>
          <cx:pt idx="175">3.3116091249999999</cx:pt>
          <cx:pt idx="176">3.4838122500000006</cx:pt>
          <cx:pt idx="177">2.3209297142857142</cx:pt>
          <cx:pt idx="178">1.7215072</cx:pt>
          <cx:pt idx="179">1.1047337500000001</cx:pt>
          <cx:pt idx="180">1.461864375</cx:pt>
          <cx:pt idx="181">3.0721544444444446</cx:pt>
          <cx:pt idx="182">1.303472</cx:pt>
          <cx:pt idx="183">5.0755288888888899</cx:pt>
          <cx:pt idx="184">3.635563400000001</cx:pt>
          <cx:pt idx="185">3.7182175714285708</cx:pt>
          <cx:pt idx="186">3.2611902499999998</cx:pt>
          <cx:pt idx="187">3.0775655555555557</cx:pt>
          <cx:pt idx="188">6.0146244444444461</cx:pt>
          <cx:pt idx="189">8.2099100000000007</cx:pt>
          <cx:pt idx="190">1.661888111111111</cx:pt>
          <cx:pt idx="191">2.00294375</cx:pt>
          <cx:pt idx="192">2.7393462499999996</cx:pt>
          <cx:pt idx="193">3.1774058571428574</cx:pt>
          <cx:pt idx="194">2.9293682999999997</cx:pt>
          <cx:pt idx="195">6.8413961818181823</cx:pt>
          <cx:pt idx="196">2.7464004000000002</cx:pt>
          <cx:pt idx="197">4.1734834000000003</cx:pt>
          <cx:pt idx="198">4.4761566999999998</cx:pt>
          <cx:pt idx="199">5.7474654999999997</cx:pt>
          <cx:pt idx="200">3.4454272727272728</cx:pt>
          <cx:pt idx="201">3.6989081999999995</cx:pt>
          <cx:pt idx="202">1.8224876999999999</cx:pt>
          <cx:pt idx="203">3.7756321000000002</cx:pt>
          <cx:pt idx="204">5.5748278000000004</cx:pt>
          <cx:pt idx="205">3.3130688749999999</cx:pt>
          <cx:pt idx="206">1.4938594285714284</cx:pt>
          <cx:pt idx="207">3.7175264444444442</cx:pt>
          <cx:pt idx="208">3.42703625</cx:pt>
          <cx:pt idx="209">2.757638</cx:pt>
          <cx:pt idx="210">2.3429124444444445</cx:pt>
          <cx:pt idx="211">6.3987097777777784</cx:pt>
          <cx:pt idx="212">2.0994033749999996</cx:pt>
          <cx:pt idx="213">1.7128393333333332</cx:pt>
          <cx:pt idx="214">1.9079270000000004</cx:pt>
          <cx:pt idx="215">1.9533506666666665</cx:pt>
          <cx:pt idx="216">2.2838302499999998</cx:pt>
          <cx:pt idx="217">2.0353823333333332</cx:pt>
          <cx:pt idx="218">2.88001</cx:pt>
          <cx:pt idx="219">3.9622115555555562</cx:pt>
          <cx:pt idx="220">2.9516706666666668</cx:pt>
          <cx:pt idx="221">1.3540612222222221</cx:pt>
          <cx:pt idx="222">3.3987474444444441</cx:pt>
          <cx:pt idx="223">2.5570832499999998</cx:pt>
          <cx:pt idx="224">1.8708486666666668</cx:pt>
          <cx:pt idx="225">2.5535423333333336</cx:pt>
          <cx:pt idx="226">2.4709669999999999</cx:pt>
          <cx:pt idx="227">1.8313813333333333</cx:pt>
          <cx:pt idx="228">3.7792722499999996</cx:pt>
          <cx:pt idx="229">2.6147909999999999</cx:pt>
          <cx:pt idx="230">2.5661107444444444</cx:pt>
          <cx:pt idx="231">4.5450617777777778</cx:pt>
          <cx:pt idx="232">4.9223154999999998</cx:pt>
          <cx:pt idx="233">2.8663660000000002</cx:pt>
          <cx:pt idx="234">4.6230661111111111</cx:pt>
          <cx:pt idx="235">5.0264625714285716</cx:pt>
          <cx:pt idx="236">2.5618165555555557</cx:pt>
          <cx:pt idx="237">1.916992</cx:pt>
          <cx:pt idx="238">3.757971</cx:pt>
          <cx:pt idx="239">6.5361163333333332</cx:pt>
          <cx:pt idx="240">3.8139166250000001</cx:pt>
          <cx:pt idx="241">2.1289323749999998</cx:pt>
          <cx:pt idx="242">3.001049222222222</cx:pt>
          <cx:pt idx="243">5.2990204444444435</cx:pt>
          <cx:pt idx="244">3.7410771249999999</cx:pt>
          <cx:pt idx="245">4.6406316666666676</cx:pt>
          <cx:pt idx="246">2.9025215555555555</cx:pt>
          <cx:pt idx="247">2.5314872222222222</cx:pt>
          <cx:pt idx="248">8.330147222222223</cx:pt>
          <cx:pt idx="249">6.0045147142857136</cx:pt>
          <cx:pt idx="250">1.9385065000000001</cx:pt>
          <cx:pt idx="251">4.3743504444444454</cx:pt>
          <cx:pt idx="252">5.3581115714285712</cx:pt>
          <cx:pt idx="253">2.7532492222222218</cx:pt>
          <cx:pt idx="254">2.2417737500000001</cx:pt>
          <cx:pt idx="255">3.6631901111111111</cx:pt>
          <cx:pt idx="256">1.995727222222222</cx:pt>
          <cx:pt idx="257">3.1544669999999999</cx:pt>
          <cx:pt idx="258">3.9167325000000006</cx:pt>
          <cx:pt idx="259">2.872432888888889</cx:pt>
          <cx:pt idx="260">3.0057879999999999</cx:pt>
          <cx:pt idx="261">7.820462375</cx:pt>
          <cx:pt idx="262">3.8890498888888883</cx:pt>
        </cx:lvl>
      </cx:numDim>
    </cx:data>
  </cx:chartData>
  <cx:chart>
    <cx:title pos="t" align="ctr" overlay="0">
      <cx:tx>
        <cx:rich>
          <a:bodyPr spcFirstLastPara="1" vertOverflow="ellipsis" horzOverflow="overflow" wrap="square" lIns="0" tIns="0" rIns="0" bIns="0"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a:pPr>
            <a:r>
              <a:rPr lang="en-US" sz="1400" b="0" i="0" u="none" strike="noStrike" baseline="0">
                <a:solidFill>
                  <a:sysClr val="windowText" lastClr="000000">
                    <a:lumMod val="65000"/>
                    <a:lumOff val="35000"/>
                  </a:sysClr>
                </a:solidFill>
                <a:effectLst/>
                <a:latin typeface="Calibri" panose="020F0502020204030204"/>
                <a:ea typeface="Calibri" panose="020F0502020204030204" pitchFamily="34" charset="0"/>
                <a:cs typeface="Calibri" panose="020F0502020204030204" pitchFamily="34" charset="0"/>
              </a:rPr>
              <a:t>Atmospheric concentration of manganese (Mn) in Mayfield</a:t>
            </a:r>
            <a:endParaRPr lang="en-AU">
              <a:effectLst/>
            </a:endParaRPr>
          </a:p>
        </cx:rich>
      </cx:tx>
    </cx:title>
    <cx:plotArea>
      <cx:plotAreaRegion>
        <cx:series layoutId="clusteredColumn" uniqueId="{5722B864-5D7D-4B90-81E3-38BF0940499F}">
          <cx:tx>
            <cx:txData>
              <cx:f>'Analysis of maganese (Mn)'!$B$1</cx:f>
              <cx:v>Mn (ng/m³)</cx:v>
            </cx:txData>
          </cx:tx>
          <cx:dataId val="0"/>
          <cx:layoutPr>
            <cx:binning intervalClosed="r"/>
          </cx:layoutPr>
        </cx:series>
      </cx:plotAreaRegion>
      <cx:axis id="0">
        <cx:catScaling gapWidth="0"/>
        <cx:title>
          <cx:tx>
            <cx:rich>
              <a:bodyPr spcFirstLastPara="1" vertOverflow="ellipsis" horzOverflow="overflow" wrap="square" lIns="0" tIns="0" rIns="0" bIns="0"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a:pPr>
                <a:r>
                  <a:rPr lang="en-AU" sz="900" b="0" i="0" u="none" strike="noStrike" baseline="0">
                    <a:solidFill>
                      <a:sysClr val="windowText" lastClr="000000">
                        <a:lumMod val="65000"/>
                        <a:lumOff val="35000"/>
                      </a:sysClr>
                    </a:solidFill>
                    <a:effectLst/>
                    <a:latin typeface="Calibri" panose="020F0502020204030204"/>
                    <a:ea typeface="Calibri" panose="020F0502020204030204" pitchFamily="34" charset="0"/>
                    <a:cs typeface="Calibri" panose="020F0502020204030204" pitchFamily="34" charset="0"/>
                  </a:rPr>
                  <a:t>Concentration (ng/m</a:t>
                </a:r>
                <a:r>
                  <a:rPr lang="en-AU" sz="900" b="0" i="0" u="none" strike="noStrike" baseline="30000">
                    <a:solidFill>
                      <a:sysClr val="windowText" lastClr="000000">
                        <a:lumMod val="65000"/>
                        <a:lumOff val="35000"/>
                      </a:sysClr>
                    </a:solidFill>
                    <a:effectLst/>
                    <a:latin typeface="Calibri" panose="020F0502020204030204"/>
                    <a:ea typeface="Calibri" panose="020F0502020204030204" pitchFamily="34" charset="0"/>
                    <a:cs typeface="Calibri" panose="020F0502020204030204" pitchFamily="34" charset="0"/>
                  </a:rPr>
                  <a:t>3</a:t>
                </a:r>
                <a:r>
                  <a:rPr lang="en-AU" sz="900" b="0" i="0" u="none" strike="noStrike" baseline="0">
                    <a:solidFill>
                      <a:sysClr val="windowText" lastClr="000000">
                        <a:lumMod val="65000"/>
                        <a:lumOff val="35000"/>
                      </a:sysClr>
                    </a:solidFill>
                    <a:effectLst/>
                    <a:latin typeface="Calibri" panose="020F0502020204030204"/>
                    <a:ea typeface="Calibri" panose="020F0502020204030204" pitchFamily="34" charset="0"/>
                    <a:cs typeface="Calibri" panose="020F0502020204030204" pitchFamily="34" charset="0"/>
                  </a:rPr>
                  <a:t>)</a:t>
                </a:r>
                <a:endParaRPr lang="en-US" sz="900" b="0" i="0" u="none" strike="noStrike" baseline="0">
                  <a:solidFill>
                    <a:sysClr val="windowText" lastClr="000000">
                      <a:lumMod val="65000"/>
                      <a:lumOff val="35000"/>
                    </a:sysClr>
                  </a:solidFill>
                  <a:latin typeface="Calibri" panose="020F0502020204030204"/>
                </a:endParaRPr>
              </a:p>
            </cx:rich>
          </cx:tx>
        </cx:title>
        <cx:tickLabels/>
        <cx:txPr>
          <a:bodyPr spcFirstLastPara="1" vertOverflow="ellipsis" horzOverflow="overflow" wrap="square" lIns="0" tIns="0" rIns="0" bIns="0" anchor="ctr" anchorCtr="1"/>
          <a:lstStyle/>
          <a:p>
            <a:pPr algn="ctr" rtl="0">
              <a:defRPr sz="800"/>
            </a:pPr>
            <a:endParaRPr lang="en-US" sz="800" b="0" i="0" u="none" strike="noStrike" baseline="0">
              <a:solidFill>
                <a:sysClr val="windowText" lastClr="000000">
                  <a:lumMod val="65000"/>
                  <a:lumOff val="35000"/>
                </a:sysClr>
              </a:solidFill>
              <a:latin typeface="Calibri" panose="020F0502020204030204"/>
            </a:endParaRPr>
          </a:p>
        </cx:txPr>
      </cx:axis>
      <cx:axis id="1">
        <cx:valScaling/>
        <cx:title>
          <cx:tx>
            <cx:txData>
              <cx:v>Frequency</cx:v>
            </cx:txData>
          </cx:tx>
          <cx:txPr>
            <a:bodyPr spcFirstLastPara="1" vertOverflow="ellipsis" horzOverflow="overflow" wrap="square" lIns="0" tIns="0" rIns="0" bIns="0" anchor="ctr" anchorCtr="1"/>
            <a:lstStyle/>
            <a:p>
              <a:pPr algn="ctr" rtl="0">
                <a:defRPr/>
              </a:pPr>
              <a:r>
                <a:rPr lang="en-US" sz="900" b="0" i="0" u="none" strike="noStrike" baseline="0">
                  <a:solidFill>
                    <a:sysClr val="windowText" lastClr="000000">
                      <a:lumMod val="65000"/>
                      <a:lumOff val="35000"/>
                    </a:sysClr>
                  </a:solidFill>
                  <a:latin typeface="Calibri" panose="020F0502020204030204"/>
                </a:rPr>
                <a:t>Frequency</a:t>
              </a:r>
            </a:p>
          </cx:txPr>
        </cx:title>
        <cx:majorGridlines/>
        <cx:tickLabels/>
      </cx:axis>
    </cx:plotArea>
  </cx:chart>
</cx:chartSpace>
</file>

<file path=word/charts/chartEx6.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'Analysis of iron (Fe)'!$A$2:$A$264</cx:f>
        <cx:lvl ptCount="263">
          <cx:pt idx="0">Feb-98</cx:pt>
          <cx:pt idx="1">Mar-98</cx:pt>
          <cx:pt idx="2">Apr-98</cx:pt>
          <cx:pt idx="3">May-98</cx:pt>
          <cx:pt idx="4">Jun-98</cx:pt>
          <cx:pt idx="5">Jul-98</cx:pt>
          <cx:pt idx="6">Aug-98</cx:pt>
          <cx:pt idx="7">Sep-98</cx:pt>
          <cx:pt idx="8">Oct-98</cx:pt>
          <cx:pt idx="9">Nov-98</cx:pt>
          <cx:pt idx="10">Dec-98</cx:pt>
          <cx:pt idx="11">Jan-99</cx:pt>
          <cx:pt idx="12">Feb-99</cx:pt>
          <cx:pt idx="13">Mar-99</cx:pt>
          <cx:pt idx="14">Apr-99</cx:pt>
          <cx:pt idx="15">May-99</cx:pt>
          <cx:pt idx="16">Jun-99</cx:pt>
          <cx:pt idx="17">Jul-99</cx:pt>
          <cx:pt idx="18">Aug-99</cx:pt>
          <cx:pt idx="19">Sep-99</cx:pt>
          <cx:pt idx="20">Oct-99</cx:pt>
          <cx:pt idx="21">Nov-99</cx:pt>
          <cx:pt idx="22">Dec-99</cx:pt>
          <cx:pt idx="23">Jan-00</cx:pt>
          <cx:pt idx="24">Feb-00</cx:pt>
          <cx:pt idx="25">Mar-00</cx:pt>
          <cx:pt idx="26">Apr-00</cx:pt>
          <cx:pt idx="27">May-00</cx:pt>
          <cx:pt idx="28">Jun-00</cx:pt>
          <cx:pt idx="29">Jul-00</cx:pt>
          <cx:pt idx="30">Aug-00</cx:pt>
          <cx:pt idx="31">Sep-00</cx:pt>
          <cx:pt idx="32">Oct-00</cx:pt>
          <cx:pt idx="33">Nov-00</cx:pt>
          <cx:pt idx="34">Dec-00</cx:pt>
          <cx:pt idx="35">Jan-01</cx:pt>
          <cx:pt idx="36">Feb-01</cx:pt>
          <cx:pt idx="37">Mar-01</cx:pt>
          <cx:pt idx="38">Apr-01</cx:pt>
          <cx:pt idx="39">May-01</cx:pt>
          <cx:pt idx="40">Jun-01</cx:pt>
          <cx:pt idx="41">Jul-01</cx:pt>
          <cx:pt idx="42">Aug-01</cx:pt>
          <cx:pt idx="43">Sep-01</cx:pt>
          <cx:pt idx="44">Oct-01</cx:pt>
          <cx:pt idx="45">Nov-01</cx:pt>
          <cx:pt idx="46">Dec-01</cx:pt>
          <cx:pt idx="47">Jan-02</cx:pt>
          <cx:pt idx="48">Feb-02</cx:pt>
          <cx:pt idx="49">Mar-02</cx:pt>
          <cx:pt idx="50">Apr-02</cx:pt>
          <cx:pt idx="51">May-02</cx:pt>
          <cx:pt idx="52">Jun-02</cx:pt>
          <cx:pt idx="53">Jul-02</cx:pt>
          <cx:pt idx="54">Aug-02</cx:pt>
          <cx:pt idx="55">Sep-02</cx:pt>
          <cx:pt idx="56">Oct-02</cx:pt>
          <cx:pt idx="57">Nov-02</cx:pt>
          <cx:pt idx="58">Dec-02</cx:pt>
          <cx:pt idx="59">Jan-03</cx:pt>
          <cx:pt idx="60">Feb-03</cx:pt>
          <cx:pt idx="61">Mar-03</cx:pt>
          <cx:pt idx="62">Apr-03</cx:pt>
          <cx:pt idx="63">May-03</cx:pt>
          <cx:pt idx="64">Jun-03</cx:pt>
          <cx:pt idx="65">Jul-03</cx:pt>
          <cx:pt idx="66">Aug-03</cx:pt>
          <cx:pt idx="67">Sep-03</cx:pt>
          <cx:pt idx="68">Oct-03</cx:pt>
          <cx:pt idx="69">Nov-03</cx:pt>
          <cx:pt idx="70">Dec-03</cx:pt>
          <cx:pt idx="71">Jan-04</cx:pt>
          <cx:pt idx="72">Feb-04</cx:pt>
          <cx:pt idx="73">Mar-04</cx:pt>
          <cx:pt idx="74">Apr-04</cx:pt>
          <cx:pt idx="75">May-04</cx:pt>
          <cx:pt idx="76">Jun-04</cx:pt>
          <cx:pt idx="77">Jul-04</cx:pt>
          <cx:pt idx="78">Aug-04</cx:pt>
          <cx:pt idx="79">Sep-04</cx:pt>
          <cx:pt idx="80">Oct-04</cx:pt>
          <cx:pt idx="81">Nov-04</cx:pt>
          <cx:pt idx="82">Dec-04</cx:pt>
          <cx:pt idx="83">Jan-05</cx:pt>
          <cx:pt idx="84">Feb-05</cx:pt>
          <cx:pt idx="85">Mar-05</cx:pt>
          <cx:pt idx="86">Apr-05</cx:pt>
          <cx:pt idx="87">May-05</cx:pt>
          <cx:pt idx="88">Jun-05</cx:pt>
          <cx:pt idx="89">Jul-05</cx:pt>
          <cx:pt idx="90">Aug-05</cx:pt>
          <cx:pt idx="91">Sep-05</cx:pt>
          <cx:pt idx="92">Oct-05</cx:pt>
          <cx:pt idx="93">Nov-05</cx:pt>
          <cx:pt idx="94">Dec-05</cx:pt>
          <cx:pt idx="95">Jan-06</cx:pt>
          <cx:pt idx="96">Feb-06</cx:pt>
          <cx:pt idx="97">Mar-06</cx:pt>
          <cx:pt idx="98">Apr-06</cx:pt>
          <cx:pt idx="99">May-06</cx:pt>
          <cx:pt idx="100">Jun-06</cx:pt>
          <cx:pt idx="101">Jul-06</cx:pt>
          <cx:pt idx="102">Aug-06</cx:pt>
          <cx:pt idx="103">Sep-06</cx:pt>
          <cx:pt idx="104">Oct-06</cx:pt>
          <cx:pt idx="105">Nov-06</cx:pt>
          <cx:pt idx="106">Dec-06</cx:pt>
          <cx:pt idx="107">Jan-07</cx:pt>
          <cx:pt idx="108">Feb-07</cx:pt>
          <cx:pt idx="109">Mar-07</cx:pt>
          <cx:pt idx="110">Apr-07</cx:pt>
          <cx:pt idx="111">May-07</cx:pt>
          <cx:pt idx="112">Jun-07</cx:pt>
          <cx:pt idx="113">Jul-07</cx:pt>
          <cx:pt idx="114">Aug-07</cx:pt>
          <cx:pt idx="115">Sep-07</cx:pt>
          <cx:pt idx="116">Oct-07</cx:pt>
          <cx:pt idx="117">Nov-07</cx:pt>
          <cx:pt idx="118">Dec-07</cx:pt>
          <cx:pt idx="119">Jan-08</cx:pt>
          <cx:pt idx="120">Feb-08</cx:pt>
          <cx:pt idx="121">Mar-08</cx:pt>
          <cx:pt idx="122">Apr-08</cx:pt>
          <cx:pt idx="123">May-08</cx:pt>
          <cx:pt idx="124">Jun-08</cx:pt>
          <cx:pt idx="125">Jul-08</cx:pt>
          <cx:pt idx="126">Aug-08</cx:pt>
          <cx:pt idx="127">Sep-08</cx:pt>
          <cx:pt idx="128">Oct-08</cx:pt>
          <cx:pt idx="129">Nov-08</cx:pt>
          <cx:pt idx="130">Dec-08</cx:pt>
          <cx:pt idx="131">Jan-09</cx:pt>
          <cx:pt idx="132">Feb-09</cx:pt>
          <cx:pt idx="133">Mar-09</cx:pt>
          <cx:pt idx="134">Apr-09</cx:pt>
          <cx:pt idx="135">May-09</cx:pt>
          <cx:pt idx="136">Jun-09</cx:pt>
          <cx:pt idx="137">Jul-09</cx:pt>
          <cx:pt idx="138">Aug-09</cx:pt>
          <cx:pt idx="139">Sep-09</cx:pt>
          <cx:pt idx="140">Oct-09</cx:pt>
          <cx:pt idx="141">Nov-09</cx:pt>
          <cx:pt idx="142">Dec-09</cx:pt>
          <cx:pt idx="143">Jan-10</cx:pt>
          <cx:pt idx="144">Feb-10</cx:pt>
          <cx:pt idx="145">Mar-10</cx:pt>
          <cx:pt idx="146">Apr-10</cx:pt>
          <cx:pt idx="147">May-10</cx:pt>
          <cx:pt idx="148">Jun-10</cx:pt>
          <cx:pt idx="149">Jul-10</cx:pt>
          <cx:pt idx="150">Aug-10</cx:pt>
          <cx:pt idx="151">Sep-10</cx:pt>
          <cx:pt idx="152">Oct-10</cx:pt>
          <cx:pt idx="153">Nov-10</cx:pt>
          <cx:pt idx="154">Dec-10</cx:pt>
          <cx:pt idx="155">Jan-11</cx:pt>
          <cx:pt idx="156">Feb-11</cx:pt>
          <cx:pt idx="157">Mar-11</cx:pt>
          <cx:pt idx="158">Apr-11</cx:pt>
          <cx:pt idx="159">May-11</cx:pt>
          <cx:pt idx="160">Jun-11</cx:pt>
          <cx:pt idx="161">Jul-11</cx:pt>
          <cx:pt idx="162">Aug-11</cx:pt>
          <cx:pt idx="163">Sep-11</cx:pt>
          <cx:pt idx="164">Oct-11</cx:pt>
          <cx:pt idx="165">Nov-11</cx:pt>
          <cx:pt idx="166">Dec-11</cx:pt>
          <cx:pt idx="167">Jan-12</cx:pt>
          <cx:pt idx="168">Feb-12</cx:pt>
          <cx:pt idx="169">Mar-12</cx:pt>
          <cx:pt idx="170">Apr-12</cx:pt>
          <cx:pt idx="171">May-12</cx:pt>
          <cx:pt idx="172">Jun-12</cx:pt>
          <cx:pt idx="173">Jul-12</cx:pt>
          <cx:pt idx="174">Aug-12</cx:pt>
          <cx:pt idx="175">Sep-12</cx:pt>
          <cx:pt idx="176">Oct-12</cx:pt>
          <cx:pt idx="177">Nov-12</cx:pt>
          <cx:pt idx="178">Dec-12</cx:pt>
          <cx:pt idx="179">Jan-13</cx:pt>
          <cx:pt idx="180">Feb-13</cx:pt>
          <cx:pt idx="181">Mar-13</cx:pt>
          <cx:pt idx="182">Apr-13</cx:pt>
          <cx:pt idx="183">May-13</cx:pt>
          <cx:pt idx="184">Jun-13</cx:pt>
          <cx:pt idx="185">Jul-13</cx:pt>
          <cx:pt idx="186">Aug-13</cx:pt>
          <cx:pt idx="187">Sep-13</cx:pt>
          <cx:pt idx="188">Oct-13</cx:pt>
          <cx:pt idx="189">Nov-13</cx:pt>
          <cx:pt idx="190">Dec-13</cx:pt>
          <cx:pt idx="191">Jan-14</cx:pt>
          <cx:pt idx="192">Feb-14</cx:pt>
          <cx:pt idx="193">Mar-14</cx:pt>
          <cx:pt idx="194">Apr-14</cx:pt>
          <cx:pt idx="195">May-14</cx:pt>
          <cx:pt idx="196">Jun-14</cx:pt>
          <cx:pt idx="197">Jul-14</cx:pt>
          <cx:pt idx="198">Aug-14</cx:pt>
          <cx:pt idx="199">Sep-14</cx:pt>
          <cx:pt idx="200">Oct-14</cx:pt>
          <cx:pt idx="201">Nov-14</cx:pt>
          <cx:pt idx="202">Dec-14</cx:pt>
          <cx:pt idx="203">Jan-15</cx:pt>
          <cx:pt idx="204">Feb-15</cx:pt>
          <cx:pt idx="205">Mar-15</cx:pt>
          <cx:pt idx="206">Apr-15</cx:pt>
          <cx:pt idx="207">May-15</cx:pt>
          <cx:pt idx="208">Jun-15</cx:pt>
          <cx:pt idx="209">Jul-15</cx:pt>
          <cx:pt idx="210">Aug-15</cx:pt>
          <cx:pt idx="211">Sep-15</cx:pt>
          <cx:pt idx="212">Oct-15</cx:pt>
          <cx:pt idx="213">Nov-15</cx:pt>
          <cx:pt idx="214">Dec-15</cx:pt>
          <cx:pt idx="215">Jan-16</cx:pt>
          <cx:pt idx="216">Feb-16</cx:pt>
          <cx:pt idx="217">Mar-16</cx:pt>
          <cx:pt idx="218">Apr-16</cx:pt>
          <cx:pt idx="219">May-16</cx:pt>
          <cx:pt idx="220">Jun-16</cx:pt>
          <cx:pt idx="221">Jul-16</cx:pt>
          <cx:pt idx="222">Aug-16</cx:pt>
          <cx:pt idx="223">Sep-16</cx:pt>
          <cx:pt idx="224">Oct-16</cx:pt>
          <cx:pt idx="225">Nov-16</cx:pt>
          <cx:pt idx="226">Dec-16</cx:pt>
          <cx:pt idx="227">Jan-17</cx:pt>
          <cx:pt idx="228">Feb-17</cx:pt>
          <cx:pt idx="229">Mar-17</cx:pt>
          <cx:pt idx="230">Apr-17</cx:pt>
          <cx:pt idx="231">May-17</cx:pt>
          <cx:pt idx="232">Jun-17</cx:pt>
          <cx:pt idx="233">Jul-17</cx:pt>
          <cx:pt idx="234">Aug-17</cx:pt>
          <cx:pt idx="235">Sep-17</cx:pt>
          <cx:pt idx="236">Oct-17</cx:pt>
          <cx:pt idx="237">Nov-17</cx:pt>
          <cx:pt idx="238">Dec-17</cx:pt>
          <cx:pt idx="239">Jan-18</cx:pt>
          <cx:pt idx="240">Feb-18</cx:pt>
          <cx:pt idx="241">Mar-18</cx:pt>
          <cx:pt idx="242">Apr-18</cx:pt>
          <cx:pt idx="243">May-18</cx:pt>
          <cx:pt idx="244">Jun-18</cx:pt>
          <cx:pt idx="245">Jul-18</cx:pt>
          <cx:pt idx="246">Aug-18</cx:pt>
          <cx:pt idx="247">Sep-18</cx:pt>
          <cx:pt idx="248">Oct-18</cx:pt>
          <cx:pt idx="249">Nov-18</cx:pt>
          <cx:pt idx="250">Dec-18</cx:pt>
          <cx:pt idx="251">Jan-19</cx:pt>
          <cx:pt idx="252">Feb-19</cx:pt>
          <cx:pt idx="253">Mar-19</cx:pt>
          <cx:pt idx="254">Apr-19</cx:pt>
          <cx:pt idx="255">May-19</cx:pt>
          <cx:pt idx="256">Jun-19</cx:pt>
          <cx:pt idx="257">Jul-19</cx:pt>
          <cx:pt idx="258">Aug-19</cx:pt>
          <cx:pt idx="259">Sep-19</cx:pt>
          <cx:pt idx="260">Oct-19</cx:pt>
          <cx:pt idx="261">Nov-19</cx:pt>
          <cx:pt idx="262">Dec-19</cx:pt>
        </cx:lvl>
      </cx:strDim>
      <cx:numDim type="val">
        <cx:f>'Analysis of iron (Fe)'!$B$2:$B$264</cx:f>
        <cx:lvl ptCount="263" formatCode="0.00">
          <cx:pt idx="0">531.28728571428576</cx:pt>
          <cx:pt idx="1">671.8878111111112</cx:pt>
          <cx:pt idx="2">606.80293333333327</cx:pt>
          <cx:pt idx="3">201.83300200000002</cx:pt>
          <cx:pt idx="4">163.15529999999998</cx:pt>
          <cx:pt idx="5">284.26753333333335</cx:pt>
          <cx:pt idx="6">295.72124444444449</cx:pt>
          <cx:pt idx="7">364.84231111111109</cx:pt>
          <cx:pt idx="8">282.93298749999997</cx:pt>
          <cx:pt idx="9">179.30016799999999</cx:pt>
          <cx:pt idx="10">501.20886666666672</cx:pt>
          <cx:pt idx="11">606.92917333333344</cx:pt>
          <cx:pt idx="12">720.98485000000016</cx:pt>
          <cx:pt idx="13">400.66298888888895</cx:pt>
          <cx:pt idx="14">282.28806249999997</cx:pt>
          <cx:pt idx="15">705.97023999999999</cx:pt>
          <cx:pt idx="16">329.11599555555557</cx:pt>
          <cx:pt idx="17">111.46080166666667</cx:pt>
          <cx:pt idx="18">605.85646666666662</cx:pt>
          <cx:pt idx="19">285.7861111111111</cx:pt>
          <cx:pt idx="20">337.13527444444446</cx:pt>
          <cx:pt idx="21">34.839056666666671</cx:pt>
          <cx:pt idx="22">49.609222222222215</cx:pt>
          <cx:pt idx="23">30.861469999999997</cx:pt>
          <cx:pt idx="24">57.486723750000003</cx:pt>
          <cx:pt idx="25">32.385784444444447</cx:pt>
          <cx:pt idx="26">70.711511111111108</cx:pt>
          <cx:pt idx="27">100.08427777777779</cx:pt>
          <cx:pt idx="28">110.051525</cx:pt>
          <cx:pt idx="29">105.37905000000001</cx:pt>
          <cx:pt idx="30">72.693228571428577</cx:pt>
          <cx:pt idx="31">121.669375</cx:pt>
          <cx:pt idx="32">50.511492222222223</cx:pt>
          <cx:pt idx="33">30.859758888888891</cx:pt>
          <cx:pt idx="34">38.153364999999994</cx:pt>
          <cx:pt idx="35">21.420345555555556</cx:pt>
          <cx:pt idx="36">22.354019999999998</cx:pt>
          <cx:pt idx="37">56.216798571428569</cx:pt>
          <cx:pt idx="38">61.43566666666667</cx:pt>
          <cx:pt idx="39">101.37252222222223</cx:pt>
          <cx:pt idx="40">129.17827499999999</cx:pt>
          <cx:pt idx="41">139.43354000000002</cx:pt>
          <cx:pt idx="42">114.22105555555555</cx:pt>
          <cx:pt idx="43">50.404828571428574</cx:pt>
          <cx:pt idx="44">116.14188888888887</cx:pt>
          <cx:pt idx="45">59.329024999999994</cx:pt>
          <cx:pt idx="46">63.010170000000002</cx:pt>
          <cx:pt idx="47">36.980037500000002</cx:pt>
          <cx:pt idx="48">44.79504</cx:pt>
          <cx:pt idx="49">103.80664444444444</cx:pt>
          <cx:pt idx="50">163.6287571428571</cx:pt>
          <cx:pt idx="51">176.47128000000001</cx:pt>
          <cx:pt idx="52">249.03525000000002</cx:pt>
          <cx:pt idx="53">88.784114285714281</cx:pt>
          <cx:pt idx="54">165.83572222222222</cx:pt>
          <cx:pt idx="55">128.07004444444445</cx:pt>
          <cx:pt idx="56">203.97725555555556</cx:pt>
          <cx:pt idx="57">181.44900000000001</cx:pt>
          <cx:pt idx="60">29.344925</cx:pt>
          <cx:pt idx="61">85.814928571428567</cx:pt>
          <cx:pt idx="62">68.149344444444452</cx:pt>
          <cx:pt idx="63">53.209283333333332</cx:pt>
          <cx:pt idx="64">127.24674285714283</cx:pt>
          <cx:pt idx="65">137.7012</cx:pt>
          <cx:pt idx="66">83.056433333333331</cx:pt>
          <cx:pt idx="67">117.7715625</cx:pt>
          <cx:pt idx="68">142.55032571428572</cx:pt>
          <cx:pt idx="69">78.02504888888889</cx:pt>
          <cx:pt idx="70">72.038853750000001</cx:pt>
          <cx:pt idx="71">114.64647142857143</cx:pt>
          <cx:pt idx="72">45.632866666666665</cx:pt>
          <cx:pt idx="73">45.276816666666669</cx:pt>
          <cx:pt idx="74">62.958528571428573</cx:pt>
          <cx:pt idx="75">143.03114444444444</cx:pt>
          <cx:pt idx="76">220.36079999999998</cx:pt>
          <cx:pt idx="77">98.809986250000009</cx:pt>
          <cx:pt idx="78">84.352812499999999</cx:pt>
          <cx:pt idx="79">110.97067777777778</cx:pt>
          <cx:pt idx="80">89.017534444444436</cx:pt>
          <cx:pt idx="81">39.600112499999994</cx:pt>
          <cx:pt idx="82">107.73665777777779</cx:pt>
          <cx:pt idx="83">58.957585000000009</cx:pt>
          <cx:pt idx="84">60.335402857142853</cx:pt>
          <cx:pt idx="85">98.330033333333319</cx:pt>
          <cx:pt idx="86">101.22745714285715</cx:pt>
          <cx:pt idx="87">126.06355555555557</cx:pt>
          <cx:pt idx="88">45.329119999999996</cx:pt>
          <cx:pt idx="89">108.7604888888889</cx:pt>
          <cx:pt idx="90">200.50016666666667</cx:pt>
          <cx:pt idx="91">119.26230000000001</cx:pt>
          <cx:pt idx="92">73.213486250000003</cx:pt>
          <cx:pt idx="93">59.159558555555549</cx:pt>
          <cx:pt idx="94">78.548945000000003</cx:pt>
          <cx:pt idx="96">39.747500000000002</cx:pt>
          <cx:pt idx="97">28.486090000000001</cx:pt>
          <cx:pt idx="98">59.815300000000001</cx:pt>
          <cx:pt idx="99">128.95248888888889</cx:pt>
          <cx:pt idx="100">134.97030000000001</cx:pt>
          <cx:pt idx="101">135.69723333333332</cx:pt>
          <cx:pt idx="102">159.4227555555556</cx:pt>
          <cx:pt idx="103">135.58156857142856</cx:pt>
          <cx:pt idx="104">89.459459999999979</cx:pt>
          <cx:pt idx="105">92.520784444444445</cx:pt>
          <cx:pt idx="106">21.292584999999999</cx:pt>
          <cx:pt idx="107">54.623123750000005</cx:pt>
          <cx:pt idx="108">54.061628749999997</cx:pt>
          <cx:pt idx="109">54.600782499999994</cx:pt>
          <cx:pt idx="110">81.64062222222222</cx:pt>
          <cx:pt idx="111">194.9984666666667</cx:pt>
          <cx:pt idx="112">144.87776666666667</cx:pt>
          <cx:pt idx="113">42.644371428571432</cx:pt>
          <cx:pt idx="114">122.8601</cx:pt>
          <cx:pt idx="115">67.619612500000002</cx:pt>
          <cx:pt idx="116">53.621585714285708</cx:pt>
          <cx:pt idx="117">79.299199999999999</cx:pt>
          <cx:pt idx="118">19.535789999999999</cx:pt>
          <cx:pt idx="119">52.358133333333335</cx:pt>
          <cx:pt idx="120">61.460547500000004</cx:pt>
          <cx:pt idx="121">52.396211111111114</cx:pt>
          <cx:pt idx="122">115.18437777777778</cx:pt>
          <cx:pt idx="123">198.70531249999999</cx:pt>
          <cx:pt idx="124">95.637311111111117</cx:pt>
          <cx:pt idx="125">164.71960000000001</cx:pt>
          <cx:pt idx="126">68.333822222222224</cx:pt>
          <cx:pt idx="127">90.017849999999996</cx:pt>
          <cx:pt idx="128">69.669875000000005</cx:pt>
          <cx:pt idx="129">86.831408571428582</cx:pt>
          <cx:pt idx="130">102.2442125</cx:pt>
          <cx:pt idx="131">70.70279142857143</cx:pt>
          <cx:pt idx="132">18.758601666666667</cx:pt>
          <cx:pt idx="133">86.87642666666666</cx:pt>
          <cx:pt idx="134">38.356564285714285</cx:pt>
          <cx:pt idx="135">80.900136666666668</cx:pt>
          <cx:pt idx="136">72.7081625</cx:pt>
          <cx:pt idx="137">157.85375555555552</cx:pt>
          <cx:pt idx="138">100.28999999999999</cx:pt>
          <cx:pt idx="139">1706.3628666666668</cx:pt>
          <cx:pt idx="140">182.55861375000003</cx:pt>
          <cx:pt idx="141">110.47727142857143</cx:pt>
          <cx:pt idx="142">40.447442857142846</cx:pt>
          <cx:pt idx="143">56.156291111111116</cx:pt>
          <cx:pt idx="144">36.168999999999997</cx:pt>
          <cx:pt idx="145">60.761744444444439</cx:pt>
          <cx:pt idx="146">160.85091000000003</cx:pt>
          <cx:pt idx="147">91.756050000000016</cx:pt>
          <cx:pt idx="148">115.96719999999999</cx:pt>
          <cx:pt idx="149">55.392699999999998</cx:pt>
          <cx:pt idx="150">92.629875000000027</cx:pt>
          <cx:pt idx="151">133.47182222222222</cx:pt>
          <cx:pt idx="152">68.810093333333327</cx:pt>
          <cx:pt idx="153">45.435503285714283</cx:pt>
          <cx:pt idx="154">50.891475</cx:pt>
          <cx:pt idx="155">66.495774999999995</cx:pt>
          <cx:pt idx="156">60.116267142857133</cx:pt>
          <cx:pt idx="157">76.712932499999994</cx:pt>
          <cx:pt idx="158">27.084818000000002</cx:pt>
          <cx:pt idx="159">92.171255555555547</cx:pt>
          <cx:pt idx="160">63.300481428571437</cx:pt>
          <cx:pt idx="161">51.3342375</cx:pt>
          <cx:pt idx="162">201.31143777777777</cx:pt>
          <cx:pt idx="163">66.052911428571434</cx:pt>
          <cx:pt idx="164">81.016991111111111</cx:pt>
          <cx:pt idx="165">68.960237777777763</cx:pt>
          <cx:pt idx="166">18.925815000000004</cx:pt>
          <cx:pt idx="167">42.581352857142861</cx:pt>
          <cx:pt idx="168">33.525971428571431</cx:pt>
          <cx:pt idx="169">66.402114285714291</cx:pt>
          <cx:pt idx="170">77.023333333333326</cx:pt>
          <cx:pt idx="171">179.97436249999998</cx:pt>
          <cx:pt idx="172">91.648359999999997</cx:pt>
          <cx:pt idx="173">100.34638</cx:pt>
          <cx:pt idx="174">198.19825000000003</cx:pt>
          <cx:pt idx="175">100.61273750000001</cx:pt>
          <cx:pt idx="176">95.853162499999996</cx:pt>
          <cx:pt idx="177">100.34274142857143</cx:pt>
          <cx:pt idx="178">36.472380000000001</cx:pt>
          <cx:pt idx="179">28.402338749999998</cx:pt>
          <cx:pt idx="180">39.854332499999998</cx:pt>
          <cx:pt idx="181">134.45370444444444</cx:pt>
          <cx:pt idx="182">44.672525</cx:pt>
          <cx:pt idx="183">195.61324444444443</cx:pt>
          <cx:pt idx="184">92.845939999999999</cx:pt>
          <cx:pt idx="185">156.71061428571426</cx:pt>
          <cx:pt idx="186">143.7226125</cx:pt>
          <cx:pt idx="187">101.91679999999999</cx:pt>
          <cx:pt idx="188">176.95457777777776</cx:pt>
          <cx:pt idx="189">129.64734999999999</cx:pt>
          <cx:pt idx="190">43.81236777777778</cx:pt>
          <cx:pt idx="191">68.320223750000011</cx:pt>
          <cx:pt idx="192">64.985762500000007</cx:pt>
          <cx:pt idx="193">83.588114285714269</cx:pt>
          <cx:pt idx="194">97.611099999999993</cx:pt>
          <cx:pt idx="195">174.45098181818182</cx:pt>
          <cx:pt idx="196">103.79065</cx:pt>
          <cx:pt idx="197">165.16049000000001</cx:pt>
          <cx:pt idx="198">104.96432</cx:pt>
          <cx:pt idx="199">120.33107</cx:pt>
          <cx:pt idx="200">96.056679090909114</cx:pt>
          <cx:pt idx="201">67.0959</cx:pt>
          <cx:pt idx="202">63.105486000000006</cx:pt>
          <cx:pt idx="203">48.70702</cx:pt>
          <cx:pt idx="204">70.664339999999996</cx:pt>
          <cx:pt idx="205">66.803737499999997</cx:pt>
          <cx:pt idx="206">47.436257142857144</cx:pt>
          <cx:pt idx="207">146.4322411111111</cx:pt>
          <cx:pt idx="208">146.59517499999998</cx:pt>
          <cx:pt idx="209">96.629088888888887</cx:pt>
          <cx:pt idx="210">104.20468888888888</cx:pt>
          <cx:pt idx="211">93.80509444444445</cx:pt>
          <cx:pt idx="212">74.509574999999998</cx:pt>
          <cx:pt idx="213">60.796611111111119</cx:pt>
          <cx:pt idx="214">52.275600000000004</cx:pt>
          <cx:pt idx="215">58.320566666666664</cx:pt>
          <cx:pt idx="216">63.194087499999995</cx:pt>
          <cx:pt idx="217">51.43911111111111</cx:pt>
          <cx:pt idx="218">87.900225000000006</cx:pt>
          <cx:pt idx="219">162.85728888888889</cx:pt>
          <cx:pt idx="220">104.03362222222221</cx:pt>
          <cx:pt idx="221">52.451233333333334</cx:pt>
          <cx:pt idx="222">89.964655555555566</cx:pt>
          <cx:pt idx="223">85.075300000000013</cx:pt>
          <cx:pt idx="224">65.47174444444444</cx:pt>
          <cx:pt idx="225">72.58434444444444</cx:pt>
          <cx:pt idx="226">52.493538749999999</cx:pt>
          <cx:pt idx="227">46.810155555555554</cx:pt>
          <cx:pt idx="228">74.814662499999983</cx:pt>
          <cx:pt idx="229">61.248152222222217</cx:pt>
          <cx:pt idx="230">81.174862222222217</cx:pt>
          <cx:pt idx="231">150.13134444444441</cx:pt>
          <cx:pt idx="232">135.31932499999999</cx:pt>
          <cx:pt idx="233">97.256888888888895</cx:pt>
          <cx:pt idx="234">105.30194444444444</cx:pt>
          <cx:pt idx="235">118.29127142857143</cx:pt>
          <cx:pt idx="236">59.576749999999997</cx:pt>
          <cx:pt idx="237">42.294381111111107</cx:pt>
          <cx:pt idx="238">53.011471111111113</cx:pt>
          <cx:pt idx="239">68.341099999999997</cx:pt>
          <cx:pt idx="240">67.118012500000006</cx:pt>
          <cx:pt idx="241">54.000050000000002</cx:pt>
          <cx:pt idx="242">75.37681111111111</cx:pt>
          <cx:pt idx="243">133.38981111111113</cx:pt>
          <cx:pt idx="244">115.654875</cx:pt>
          <cx:pt idx="245">172.06445555555555</cx:pt>
          <cx:pt idx="246">87.611533333333341</cx:pt>
          <cx:pt idx="247">80.933333333333337</cx:pt>
          <cx:pt idx="248">88.387266666666676</cx:pt>
          <cx:pt idx="249">182.93443285714287</cx:pt>
          <cx:pt idx="250">53.036362499999996</cx:pt>
          <cx:pt idx="251">97.369799999999998</cx:pt>
          <cx:pt idx="252">82.04798000000001</cx:pt>
          <cx:pt idx="253">107.69114444444443</cx:pt>
          <cx:pt idx="254">85.109110000000015</cx:pt>
          <cx:pt idx="255">125.26762222222222</cx:pt>
          <cx:pt idx="256">95.227011111111096</cx:pt>
          <cx:pt idx="257">105.2340875</cx:pt>
          <cx:pt idx="258">138.15965</cx:pt>
          <cx:pt idx="259">99.309488888888893</cx:pt>
          <cx:pt idx="260">69.885575000000003</cx:pt>
          <cx:pt idx="261">92.34848749999999</cx:pt>
          <cx:pt idx="262">74.182044444444458</cx:pt>
        </cx:lvl>
      </cx:numDim>
    </cx:data>
  </cx:chartData>
  <cx:chart>
    <cx:title pos="t" align="ctr" overlay="0">
      <cx:tx>
        <cx:rich>
          <a:bodyPr spcFirstLastPara="1" vertOverflow="ellipsis" horzOverflow="overflow" wrap="square" lIns="0" tIns="0" rIns="0" bIns="0"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a:pPr>
            <a:r>
              <a:rPr lang="en-US" sz="1400" b="0" i="0" u="none" strike="noStrike" baseline="0">
                <a:solidFill>
                  <a:sysClr val="windowText" lastClr="000000">
                    <a:lumMod val="65000"/>
                    <a:lumOff val="35000"/>
                  </a:sysClr>
                </a:solidFill>
                <a:effectLst/>
                <a:latin typeface="Calibri" panose="020F0502020204030204"/>
                <a:ea typeface="Calibri" panose="020F0502020204030204" pitchFamily="34" charset="0"/>
                <a:cs typeface="Calibri" panose="020F0502020204030204" pitchFamily="34" charset="0"/>
              </a:rPr>
              <a:t>Atmospheric concentration of iron (Fe) in Mayfield</a:t>
            </a:r>
            <a:endParaRPr lang="en-AU">
              <a:effectLst/>
            </a:endParaRPr>
          </a:p>
        </cx:rich>
      </cx:tx>
    </cx:title>
    <cx:plotArea>
      <cx:plotAreaRegion>
        <cx:series layoutId="clusteredColumn" uniqueId="{5722B864-5D7D-4B90-81E3-38BF0940499F}">
          <cx:tx>
            <cx:txData>
              <cx:f>'Analysis of iron (Fe)'!$B$1</cx:f>
              <cx:v>Fe (ng/m³)</cx:v>
            </cx:txData>
          </cx:tx>
          <cx:dataId val="0"/>
          <cx:layoutPr>
            <cx:binning intervalClosed="r"/>
          </cx:layoutPr>
        </cx:series>
      </cx:plotAreaRegion>
      <cx:axis id="0">
        <cx:catScaling gapWidth="0"/>
        <cx:title>
          <cx:tx>
            <cx:rich>
              <a:bodyPr spcFirstLastPara="1" vertOverflow="ellipsis" horzOverflow="overflow" wrap="square" lIns="0" tIns="0" rIns="0" bIns="0"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a:pPr>
                <a:r>
                  <a:rPr lang="en-AU" sz="900" b="0" i="0" u="none" strike="noStrike" baseline="0">
                    <a:solidFill>
                      <a:sysClr val="windowText" lastClr="000000">
                        <a:lumMod val="65000"/>
                        <a:lumOff val="35000"/>
                      </a:sysClr>
                    </a:solidFill>
                    <a:effectLst/>
                    <a:latin typeface="Calibri" panose="020F0502020204030204"/>
                    <a:ea typeface="Calibri" panose="020F0502020204030204" pitchFamily="34" charset="0"/>
                    <a:cs typeface="Calibri" panose="020F0502020204030204" pitchFamily="34" charset="0"/>
                  </a:rPr>
                  <a:t>Concentration (ng/m</a:t>
                </a:r>
                <a:r>
                  <a:rPr lang="en-AU" sz="900" b="0" i="0" u="none" strike="noStrike" baseline="30000">
                    <a:solidFill>
                      <a:sysClr val="windowText" lastClr="000000">
                        <a:lumMod val="65000"/>
                        <a:lumOff val="35000"/>
                      </a:sysClr>
                    </a:solidFill>
                    <a:effectLst/>
                    <a:latin typeface="Calibri" panose="020F0502020204030204"/>
                    <a:ea typeface="Calibri" panose="020F0502020204030204" pitchFamily="34" charset="0"/>
                    <a:cs typeface="Calibri" panose="020F0502020204030204" pitchFamily="34" charset="0"/>
                  </a:rPr>
                  <a:t>3</a:t>
                </a:r>
                <a:r>
                  <a:rPr lang="en-AU" sz="900" b="0" i="0" u="none" strike="noStrike" baseline="0">
                    <a:solidFill>
                      <a:sysClr val="windowText" lastClr="000000">
                        <a:lumMod val="65000"/>
                        <a:lumOff val="35000"/>
                      </a:sysClr>
                    </a:solidFill>
                    <a:effectLst/>
                    <a:latin typeface="Calibri" panose="020F0502020204030204"/>
                    <a:ea typeface="Calibri" panose="020F0502020204030204" pitchFamily="34" charset="0"/>
                    <a:cs typeface="Calibri" panose="020F0502020204030204" pitchFamily="34" charset="0"/>
                  </a:rPr>
                  <a:t>)</a:t>
                </a:r>
                <a:endParaRPr lang="en-US" sz="900" b="0" i="0" u="none" strike="noStrike" baseline="0">
                  <a:solidFill>
                    <a:sysClr val="windowText" lastClr="000000">
                      <a:lumMod val="65000"/>
                      <a:lumOff val="35000"/>
                    </a:sysClr>
                  </a:solidFill>
                  <a:latin typeface="Calibri" panose="020F0502020204030204"/>
                </a:endParaRPr>
              </a:p>
            </cx:rich>
          </cx:tx>
        </cx:title>
        <cx:tickLabels/>
        <cx:txPr>
          <a:bodyPr spcFirstLastPara="1" vertOverflow="ellipsis" horzOverflow="overflow" wrap="square" lIns="0" tIns="0" rIns="0" bIns="0" anchor="ctr" anchorCtr="1"/>
          <a:lstStyle/>
          <a:p>
            <a:pPr algn="ctr" rtl="0">
              <a:defRPr sz="800"/>
            </a:pPr>
            <a:endParaRPr lang="en-US" sz="800" b="0" i="0" u="none" strike="noStrike" baseline="0">
              <a:solidFill>
                <a:sysClr val="windowText" lastClr="000000">
                  <a:lumMod val="65000"/>
                  <a:lumOff val="35000"/>
                </a:sysClr>
              </a:solidFill>
              <a:latin typeface="Calibri" panose="020F0502020204030204"/>
            </a:endParaRPr>
          </a:p>
        </cx:txPr>
      </cx:axis>
      <cx:axis id="1">
        <cx:valScaling/>
        <cx:title>
          <cx:tx>
            <cx:txData>
              <cx:v>Frequency</cx:v>
            </cx:txData>
          </cx:tx>
          <cx:txPr>
            <a:bodyPr spcFirstLastPara="1" vertOverflow="ellipsis" horzOverflow="overflow" wrap="square" lIns="0" tIns="0" rIns="0" bIns="0" anchor="ctr" anchorCtr="1"/>
            <a:lstStyle/>
            <a:p>
              <a:pPr algn="ctr" rtl="0">
                <a:defRPr/>
              </a:pPr>
              <a:r>
                <a:rPr lang="en-US" sz="900" b="0" i="0" u="none" strike="noStrike" baseline="0">
                  <a:solidFill>
                    <a:sysClr val="windowText" lastClr="000000">
                      <a:lumMod val="65000"/>
                      <a:lumOff val="35000"/>
                    </a:sysClr>
                  </a:solidFill>
                  <a:latin typeface="Calibri" panose="020F0502020204030204"/>
                </a:rPr>
                <a:t>Frequency</a:t>
              </a:r>
            </a:p>
          </cx:txPr>
        </cx:title>
        <cx:majorGridlines/>
        <cx:tickLabels/>
      </cx:axis>
    </cx:plotArea>
  </cx:chart>
</cx:chartSpace>
</file>

<file path=word/charts/chartEx7.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'Fine particle concentration'!$F$3:$F$265</cx:f>
        <cx:lvl ptCount="263" formatCode="0.00">
          <cx:pt idx="0">1545.1767057142856</cx:pt>
          <cx:pt idx="1">1887.022726666667</cx:pt>
          <cx:pt idx="2">621.25041555555561</cx:pt>
          <cx:pt idx="3">340.73388799999998</cx:pt>
          <cx:pt idx="4">245.463695</cx:pt>
          <cx:pt idx="5">0</cx:pt>
          <cx:pt idx="6">361.99769555555554</cx:pt>
          <cx:pt idx="7">526.4691866666667</cx:pt>
          <cx:pt idx="8">685.12245499999995</cx:pt>
          <cx:pt idx="9">1366.9279240000001</cx:pt>
          <cx:pt idx="10">1225.5079488888889</cx:pt>
          <cx:pt idx="11">1348.2071644444445</cx:pt>
          <cx:pt idx="12">1558.8189550000002</cx:pt>
          <cx:pt idx="13">908.13946444444434</cx:pt>
          <cx:pt idx="14">759.59144500000002</cx:pt>
          <cx:pt idx="15">562.323488</cx:pt>
          <cx:pt idx="16">599.07960222222221</cx:pt>
          <cx:pt idx="17">655.54775333333339</cx:pt>
          <cx:pt idx="18">858.16044888888882</cx:pt>
          <cx:pt idx="19">816.89222222222224</cx:pt>
          <cx:pt idx="20">1110.618668888889</cx:pt>
          <cx:pt idx="21">697.37816666666674</cx:pt>
          <cx:pt idx="22">1313.9583688888888</cx:pt>
          <cx:pt idx="23">1460.2234222222223</cx:pt>
          <cx:pt idx="24">1861.5694924999998</cx:pt>
          <cx:pt idx="25">1989.3920644444443</cx:pt>
          <cx:pt idx="26">666.54877555555561</cx:pt>
          <cx:pt idx="27">604.80222222222221</cx:pt>
          <cx:pt idx="28">207.45386500000001</cx:pt>
          <cx:pt idx="29">149.78718666666666</cx:pt>
          <cx:pt idx="30">0</cx:pt>
          <cx:pt idx="31">747.88331500000004</cx:pt>
          <cx:pt idx="32">838.61035111111107</cx:pt>
          <cx:pt idx="33">1223.9207311111111</cx:pt>
          <cx:pt idx="34">1198.4958250000002</cx:pt>
          <cx:pt idx="35">1618.0779311111112</cx:pt>
          <cx:pt idx="36">1910.0092428571429</cx:pt>
          <cx:pt idx="37">1092.6626428571431</cx:pt>
          <cx:pt idx="38">393.65992444444441</cx:pt>
          <cx:pt idx="39">559.37545111111115</cx:pt>
          <cx:pt idx="40">173.79092750000001</cx:pt>
          <cx:pt idx="41">713.548992</cx:pt>
          <cx:pt idx="42">410.22411111111109</cx:pt>
          <cx:pt idx="43">346.57247714285717</cx:pt>
          <cx:pt idx="44">268.73171777777782</cx:pt>
          <cx:pt idx="45">1102.7356025000001</cx:pt>
          <cx:pt idx="46">275.10486000000003</cx:pt>
          <cx:pt idx="47">1500.4230850000001</cx:pt>
          <cx:pt idx="48">551.72762399999988</cx:pt>
          <cx:pt idx="49">859.34888666666677</cx:pt>
          <cx:pt idx="50">412.87990285714289</cx:pt>
          <cx:pt idx="51">379.08568666666662</cx:pt>
          <cx:pt idx="52">70.134479999999996</cx:pt>
          <cx:pt idx="53">378.6628371428572</cx:pt>
          <cx:pt idx="54">342.53254666666669</cx:pt>
          <cx:pt idx="55">401.88839555555558</cx:pt>
          <cx:pt idx="56">1559.841657777778</cx:pt>
          <cx:pt idx="57">2379.8606199999999</cx:pt>
          <cx:pt idx="60">3041.6347599999999</cx:pt>
          <cx:pt idx="61">446.32408285714286</cx:pt>
          <cx:pt idx="62">601.37209333333328</cx:pt>
          <cx:pt idx="63">911.89428999999984</cx:pt>
          <cx:pt idx="64">148.37047142857142</cx:pt>
          <cx:pt idx="65">107.35818</cx:pt>
          <cx:pt idx="66">341.02491555555548</cx:pt>
          <cx:pt idx="67">785.53976749999993</cx:pt>
          <cx:pt idx="68">939.94405428571429</cx:pt>
          <cx:pt idx="69">1314.5061622222222</cx:pt>
          <cx:pt idx="70">1228.4910024999999</cx:pt>
          <cx:pt idx="71">1921.4824228571431</cx:pt>
          <cx:pt idx="72">2620.5829111111107</cx:pt>
          <cx:pt idx="73">929.92984222222231</cx:pt>
          <cx:pt idx="74">1091.1440857142857</cx:pt>
          <cx:pt idx="75">432.59699555555557</cx:pt>
          <cx:pt idx="76">187.8688775</cx:pt>
          <cx:pt idx="77">502.58662499999997</cx:pt>
          <cx:pt idx="78">462.58194249999997</cx:pt>
          <cx:pt idx="79">461.97124888888891</cx:pt>
          <cx:pt idx="80">796.68257111111109</cx:pt>
          <cx:pt idx="81">1060.1134500000001</cx:pt>
          <cx:pt idx="82">3595.3050888888893</cx:pt>
          <cx:pt idx="83">1948.4825774999999</cx:pt>
          <cx:pt idx="84">1950.3756485714287</cx:pt>
          <cx:pt idx="85">1287.5118888888887</cx:pt>
          <cx:pt idx="86">478.61473999999998</cx:pt>
          <cx:pt idx="87">484.87217111111113</cx:pt>
          <cx:pt idx="88">636.18617999999992</cx:pt>
          <cx:pt idx="89">285.10088888888885</cx:pt>
          <cx:pt idx="90">660.49031111111105</cx:pt>
          <cx:pt idx="91">598.85167250000006</cx:pt>
          <cx:pt idx="92">855.83109250000007</cx:pt>
          <cx:pt idx="93">1406.2083466666666</cx:pt>
          <cx:pt idx="94">1760.5571850000001</cx:pt>
          <cx:pt idx="96">1136.9878200000001</cx:pt>
          <cx:pt idx="97">883.23737500000004</cx:pt>
          <cx:pt idx="98">495.59718000000004</cx:pt>
          <cx:pt idx="99">628.8489666666668</cx:pt>
          <cx:pt idx="100">613.76972750000004</cx:pt>
          <cx:pt idx="101">857.67587333333324</cx:pt>
          <cx:pt idx="102">970.06466444444459</cx:pt>
          <cx:pt idx="103">1228.0638742857143</cx:pt>
          <cx:pt idx="104">1694.6753000000001</cx:pt>
          <cx:pt idx="105">2567.1077266666671</cx:pt>
          <cx:pt idx="106">2249.4557500000001</cx:pt>
          <cx:pt idx="107">2294.02513</cx:pt>
          <cx:pt idx="108">1615.9270450000001</cx:pt>
          <cx:pt idx="109">1518.0087750000002</cx:pt>
          <cx:pt idx="110">1169.4058400000001</cx:pt>
          <cx:pt idx="111">784.52330888888878</cx:pt>
          <cx:pt idx="112">690.05322999999999</cx:pt>
          <cx:pt idx="113">551.49096857142854</cx:pt>
          <cx:pt idx="114">1180.8287844444446</cx:pt>
          <cx:pt idx="115">1557.374965</cx:pt>
          <cx:pt idx="116">2210.2659085714286</cx:pt>
          <cx:pt idx="117">1083.2327114285715</cx:pt>
          <cx:pt idx="118">1493.1255742857143</cx:pt>
          <cx:pt idx="119">1471.8055400000001</cx:pt>
          <cx:pt idx="120">1334.8696949999999</cx:pt>
          <cx:pt idx="121">1524.0747888888889</cx:pt>
          <cx:pt idx="122">812.29877333333332</cx:pt>
          <cx:pt idx="123">721.50477999999987</cx:pt>
          <cx:pt idx="124">951.13968888888871</cx:pt>
          <cx:pt idx="125">712.12741749999998</cx:pt>
          <cx:pt idx="126">657.57156888888892</cx:pt>
          <cx:pt idx="127">2052.8924525000002</cx:pt>
          <cx:pt idx="128">1977.5433524999999</cx:pt>
          <cx:pt idx="129">1697.8561057142856</cx:pt>
          <cx:pt idx="130">1752.17328</cx:pt>
          <cx:pt idx="131">2223.0562600000003</cx:pt>
          <cx:pt idx="132">2223.3885766666667</cx:pt>
          <cx:pt idx="133">1358.7755399999999</cx:pt>
          <cx:pt idx="134">1649.0460142857141</cx:pt>
          <cx:pt idx="135">1752.5647222222224</cx:pt>
          <cx:pt idx="136">404.32926499999996</cx:pt>
          <cx:pt idx="137">127.46171555555556</cx:pt>
          <cx:pt idx="138">1091.0845771428571</cx:pt>
          <cx:pt idx="139">535.23500888888896</cx:pt>
          <cx:pt idx="140">1486.8017</cx:pt>
          <cx:pt idx="141">2615.5686285714287</cx:pt>
          <cx:pt idx="142">1643.5509057142858</cx:pt>
          <cx:pt idx="143">3141.4296666666664</cx:pt>
          <cx:pt idx="144">1822.8916425000002</cx:pt>
          <cx:pt idx="145">1157.1813844444446</cx:pt>
          <cx:pt idx="146">600.47123999999997</cx:pt>
          <cx:pt idx="147">270.78971750000005</cx:pt>
          <cx:pt idx="148">495.46002000000004</cx:pt>
          <cx:pt idx="149">257.95181666666667</cx:pt>
          <cx:pt idx="150">414.97726249999999</cx:pt>
          <cx:pt idx="151">1130.0987755555554</cx:pt>
          <cx:pt idx="152">1599.2951955555557</cx:pt>
          <cx:pt idx="153">985.40533714285709</cx:pt>
          <cx:pt idx="154">942.73338250000006</cx:pt>
          <cx:pt idx="155">3753.2449700000006</cx:pt>
          <cx:pt idx="156">1249.6419000000001</cx:pt>
          <cx:pt idx="157">272.80108000000001</cx:pt>
          <cx:pt idx="158">571.270892</cx:pt>
          <cx:pt idx="159">281.92109111111108</cx:pt>
          <cx:pt idx="160">669.16045999999994</cx:pt>
          <cx:pt idx="161">202.70660500000002</cx:pt>
          <cx:pt idx="162">228.29350666666667</cx:pt>
          <cx:pt idx="163">442.4015971428571</cx:pt>
          <cx:pt idx="164">788.09539555555557</cx:pt>
          <cx:pt idx="165">730.95329777777783</cx:pt>
          <cx:pt idx="166">769.73683999999992</cx:pt>
          <cx:pt idx="167">1040.9188514285715</cx:pt>
          <cx:pt idx="168">214.79800285714285</cx:pt>
          <cx:pt idx="169">1569.4162885714286</cx:pt>
          <cx:pt idx="170">1178.0085377777777</cx:pt>
          <cx:pt idx="171">454.85272250000003</cx:pt>
          <cx:pt idx="172">427.85334799999998</cx:pt>
          <cx:pt idx="173">379.35365666666667</cx:pt>
          <cx:pt idx="174">686.34751111111132</cx:pt>
          <cx:pt idx="175">815.10568499999999</cx:pt>
          <cx:pt idx="176">1855.0423275000001</cx:pt>
          <cx:pt idx="177">1843.0555685714287</cx:pt>
          <cx:pt idx="178">1960.7453799999998</cx:pt>
          <cx:pt idx="179">2499.8314875000001</cx:pt>
          <cx:pt idx="180">1779.0274299999999</cx:pt>
          <cx:pt idx="181">1355.4393911111115</cx:pt>
          <cx:pt idx="182">751.96318999999994</cx:pt>
          <cx:pt idx="183">928.9982266666666</cx:pt>
          <cx:pt idx="184">1116.1613440000001</cx:pt>
          <cx:pt idx="185">1478.5913314285713</cx:pt>
          <cx:pt idx="186">935.38548000000003</cx:pt>
          <cx:pt idx="187">1611.8887977777777</cx:pt>
          <cx:pt idx="188">1582.8848200000002</cx:pt>
          <cx:pt idx="189">1738.3350425000001</cx:pt>
          <cx:pt idx="190">2736.6671200000001</cx:pt>
          <cx:pt idx="191">2588.4787575000005</cx:pt>
          <cx:pt idx="192">1699.4374825</cx:pt>
          <cx:pt idx="193">1103.6397971428573</cx:pt>
          <cx:pt idx="194">1621.3838540000002</cx:pt>
          <cx:pt idx="195">765.62180909090898</cx:pt>
          <cx:pt idx="196">830.12788</cx:pt>
          <cx:pt idx="197">808.95672600000012</cx:pt>
          <cx:pt idx="198">1304.5089480000001</cx:pt>
          <cx:pt idx="199">1362.616274</cx:pt>
          <cx:pt idx="200">2199.5658781818183</cx:pt>
          <cx:pt idx="201">2803.343136</cx:pt>
          <cx:pt idx="202">2605.6028660000002</cx:pt>
          <cx:pt idx="203">2123.4326340000002</cx:pt>
          <cx:pt idx="204">1360.8248120000003</cx:pt>
          <cx:pt idx="205">2172.4661274999999</cx:pt>
          <cx:pt idx="206">790.81557428571432</cx:pt>
          <cx:pt idx="207">1049.7004377777778</cx:pt>
          <cx:pt idx="208">589.8041925</cx:pt>
          <cx:pt idx="209">706.16797777777765</cx:pt>
          <cx:pt idx="210">596.89943555555556</cx:pt>
          <cx:pt idx="211">1227.9593311111109</cx:pt>
          <cx:pt idx="212">2304.2753000000002</cx:pt>
          <cx:pt idx="213">1668.5731311111113</cx:pt>
          <cx:pt idx="214">2041.4846422222222</cx:pt>
          <cx:pt idx="215">1261.3721844444447</cx:pt>
          <cx:pt idx="216">1643.0532925</cx:pt>
          <cx:pt idx="217">1616.4238266666669</cx:pt>
          <cx:pt idx="218">1171.9782249999998</cx:pt>
          <cx:pt idx="219">946.72488666666686</cx:pt>
          <cx:pt idx="220">532.45653111111108</cx:pt>
          <cx:pt idx="221">504.54926888888883</cx:pt>
          <cx:pt idx="222">1005.0466733333334</cx:pt>
          <cx:pt idx="223">504.15380499999998</cx:pt>
          <cx:pt idx="224">1124.6871644444445</cx:pt>
          <cx:pt idx="225">2350.8270088888889</cx:pt>
          <cx:pt idx="226">2929.7449024999996</cx:pt>
          <cx:pt idx="227">2473.1223644444449</cx:pt>
          <cx:pt idx="228">1865.2893224999998</cx:pt>
          <cx:pt idx="229">1742.5303111111111</cx:pt>
          <cx:pt idx="230">857.32422444444455</cx:pt>
          <cx:pt idx="231">836.50638444444451</cx:pt>
          <cx:pt idx="232">625.02415000000008</cx:pt>
          <cx:pt idx="233">722.95850666666661</cx:pt>
          <cx:pt idx="234">1023.2020288888889</cx:pt>
          <cx:pt idx="235">1298.0281742857144</cx:pt>
          <cx:pt idx="236">1543.9666577777778</cx:pt>
          <cx:pt idx="237">1333.2682955555556</cx:pt>
          <cx:pt idx="238">1808.4368199999999</cx:pt>
          <cx:pt idx="239">2272.0243555555553</cx:pt>
          <cx:pt idx="240">1849.7746850000001</cx:pt>
          <cx:pt idx="241">1980.9837825</cx:pt>
          <cx:pt idx="242">1462.2850555555558</cx:pt>
          <cx:pt idx="243">1130.4078088888887</cx:pt>
          <cx:pt idx="244">1089.31456</cx:pt>
          <cx:pt idx="245">939.98146888888891</cx:pt>
          <cx:pt idx="246">717.60418666666669</cx:pt>
          <cx:pt idx="247">1558.479371111111</cx:pt>
          <cx:pt idx="248">2313.466431111111</cx:pt>
          <cx:pt idx="249">1509.9519857142857</cx:pt>
          <cx:pt idx="250">2046.9167849999999</cx:pt>
          <cx:pt idx="251">2682.1897644444443</cx:pt>
          <cx:pt idx="252">2333.1786857142856</cx:pt>
          <cx:pt idx="253">1440.0575155555555</cx:pt>
          <cx:pt idx="254">1039.7232825000001</cx:pt>
          <cx:pt idx="255">629.24153777777769</cx:pt>
          <cx:pt idx="256">569.69772888888883</cx:pt>
          <cx:pt idx="257">834.94403749999992</cx:pt>
          <cx:pt idx="258">959.26878250000004</cx:pt>
          <cx:pt idx="259">1905.8040511111112</cx:pt>
          <cx:pt idx="260">1590.2447875</cx:pt>
          <cx:pt idx="261">2215.8639324999999</cx:pt>
          <cx:pt idx="262">3065.0436822222223</cx:pt>
        </cx:lvl>
      </cx:numDim>
    </cx:data>
  </cx:chartData>
  <cx:chart>
    <cx:title pos="t" align="ctr" overlay="0">
      <cx:tx>
        <cx:txData>
          <cx:v>Atmospheric concentration of salt in Mayfield</cx:v>
        </cx:txData>
      </cx:tx>
      <cx:txPr>
        <a:bodyPr spcFirstLastPara="1" vertOverflow="ellipsis" horzOverflow="overflow" wrap="square" lIns="0" tIns="0" rIns="0" bIns="0" anchor="ctr" anchorCtr="1"/>
        <a:lstStyle/>
        <a:p>
          <a:pPr algn="ctr" rtl="0">
            <a:defRPr/>
          </a:pPr>
          <a:r>
            <a:rPr lang="en-US" sz="1400" b="0" i="0" u="none" strike="noStrike" baseline="0">
              <a:solidFill>
                <a:srgbClr val="57575B"/>
              </a:solidFill>
              <a:latin typeface="Calibri" panose="020F0502020204030204"/>
            </a:rPr>
            <a:t>Atmospheric concentration of salt in Mayfield</a:t>
          </a:r>
        </a:p>
      </cx:txPr>
    </cx:title>
    <cx:plotArea>
      <cx:plotAreaRegion>
        <cx:series layoutId="boxWhisker" uniqueId="{00000000-61C9-4977-A834-B5CCC66CD65A}">
          <cx:dataPt idx="264">
            <cx:spPr>
              <a:ln>
                <a:solidFill>
                  <a:sysClr val="windowText" lastClr="000000"/>
                </a:solidFill>
              </a:ln>
            </cx:spPr>
          </cx:dataPt>
          <cx:dataPt idx="266">
            <cx:spPr>
              <a:ln>
                <a:solidFill>
                  <a:sysClr val="windowText" lastClr="000000"/>
                </a:solidFill>
              </a:ln>
            </cx:spPr>
          </cx:dataPt>
          <cx:dataId val="0"/>
          <cx:layoutPr>
            <cx:visibility meanLine="0" meanMarker="1" nonoutliers="0" outliers="1"/>
            <cx:statistics quartileMethod="exclusive"/>
          </cx:layoutPr>
        </cx:series>
      </cx:plotAreaRegion>
      <cx:axis id="0" hidden="1">
        <cx:catScaling gapWidth="1"/>
        <cx:tickLabels/>
      </cx:axis>
      <cx:axis id="1">
        <cx:valScaling/>
        <cx:title>
          <cx:tx>
            <cx:rich>
              <a:bodyPr spcFirstLastPara="1" vertOverflow="ellipsis" horzOverflow="overflow" wrap="square" lIns="0" tIns="0" rIns="0" bIns="0" anchor="ctr" anchorCtr="1"/>
              <a:lstStyle/>
              <a:p>
                <a:pPr rtl="0"/>
                <a:r>
                  <a:rPr lang="en-AU" sz="900" b="0" i="0" baseline="0">
                    <a:solidFill>
                      <a:srgbClr val="57575B"/>
                    </a:solidFill>
                    <a:effectLst/>
                    <a:latin typeface="+mn-lt"/>
                  </a:rPr>
                  <a:t>Concentration (ng/m</a:t>
                </a:r>
                <a:r>
                  <a:rPr lang="en-AU" sz="900" b="0" i="0" baseline="30000">
                    <a:solidFill>
                      <a:srgbClr val="57575B"/>
                    </a:solidFill>
                    <a:effectLst/>
                    <a:latin typeface="+mn-lt"/>
                  </a:rPr>
                  <a:t>3</a:t>
                </a:r>
                <a:r>
                  <a:rPr lang="en-AU" sz="900" b="0" i="0" baseline="0">
                    <a:solidFill>
                      <a:srgbClr val="57575B"/>
                    </a:solidFill>
                    <a:effectLst/>
                    <a:latin typeface="+mn-lt"/>
                  </a:rPr>
                  <a:t>)</a:t>
                </a:r>
                <a:endParaRPr lang="en-AU" sz="900">
                  <a:solidFill>
                    <a:srgbClr val="57575B"/>
                  </a:solidFill>
                  <a:effectLst/>
                  <a:latin typeface="+mn-lt"/>
                </a:endParaRPr>
              </a:p>
            </cx:rich>
          </cx:tx>
        </cx:title>
        <cx:majorGridlines/>
        <cx:tickLabels/>
      </cx:axis>
    </cx:plotArea>
  </cx:chart>
</cx:chartSpace>
</file>

<file path=word/charts/chartEx8.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'Analysis of maganese (Mn)'!$B$2:$B$264</cx:f>
        <cx:lvl ptCount="263" formatCode="0.00">
          <cx:pt idx="0">108.27887142857142</cx:pt>
          <cx:pt idx="1">89.521536999999995</cx:pt>
          <cx:pt idx="2">146.86146888888891</cx:pt>
          <cx:pt idx="3">83.081274999999991</cx:pt>
          <cx:pt idx="4">209.54823625</cx:pt>
          <cx:pt idx="5">213.87560777777779</cx:pt>
          <cx:pt idx="6">284.66332166666666</cx:pt>
          <cx:pt idx="7">152.98209999999997</cx:pt>
          <cx:pt idx="8">63.808858749999992</cx:pt>
          <cx:pt idx="9">103.74330300000001</cx:pt>
          <cx:pt idx="10">29.344813333333335</cx:pt>
          <cx:pt idx="11">32.651912222222229</cx:pt>
          <cx:pt idx="12">56.852611250000002</cx:pt>
          <cx:pt idx="13">105.37739999999999</cx:pt>
          <cx:pt idx="14">62.276894499999997</cx:pt>
          <cx:pt idx="15">77.334788000000003</cx:pt>
          <cx:pt idx="16">193.12196633333329</cx:pt>
          <cx:pt idx="17">163.90248</cx:pt>
          <cx:pt idx="18">225.03326555555557</cx:pt>
          <cx:pt idx="19">68.338505555555571</cx:pt>
          <cx:pt idx="20">103.26458444444444</cx:pt>
          <cx:pt idx="21">61.150945</cx:pt>
          <cx:pt idx="22">23.902819333333337</cx:pt>
          <cx:pt idx="23">32.539311111111111</cx:pt>
          <cx:pt idx="24">15.781363749999999</cx:pt>
          <cx:pt idx="25">22.736491888888892</cx:pt>
          <cx:pt idx="26">81.472685555555543</cx:pt>
          <cx:pt idx="27">233.8272622222222</cx:pt>
          <cx:pt idx="28">190.27404874999999</cx:pt>
          <cx:pt idx="29">173.85400000000001</cx:pt>
          <cx:pt idx="30">91.33932714285713</cx:pt>
          <cx:pt idx="31">273.87502499999999</cx:pt>
          <cx:pt idx="32">103.89588422222222</cx:pt>
          <cx:pt idx="33">19.923846555555556</cx:pt>
          <cx:pt idx="34">71.118898749999985</cx:pt>
          <cx:pt idx="35">3.1763311111111108</cx:pt>
          <cx:pt idx="36">4.3368871428571429</cx:pt>
          <cx:pt idx="37">60.032099285714288</cx:pt>
          <cx:pt idx="38">164.43184888888888</cx:pt>
          <cx:pt idx="39">187.76832666666667</cx:pt>
          <cx:pt idx="40">295.35599999999999</cx:pt>
          <cx:pt idx="41">287.55506800000001</cx:pt>
          <cx:pt idx="42">287.21210333333335</cx:pt>
          <cx:pt idx="43">142.77388714285715</cx:pt>
          <cx:pt idx="44">178.35197222222223</cx:pt>
          <cx:pt idx="45">92.456159999999997</cx:pt>
          <cx:pt idx="46">135.38814274999999</cx:pt>
          <cx:pt idx="47">34.558106249999994</cx:pt>
          <cx:pt idx="48">14.697112000000001</cx:pt>
          <cx:pt idx="49">92.510591111111125</cx:pt>
          <cx:pt idx="50">189.40319999999997</cx:pt>
          <cx:pt idx="51">164.73646222222223</cx:pt>
          <cx:pt idx="52">230.86962499999998</cx:pt>
          <cx:pt idx="53">168.15792000000002</cx:pt>
          <cx:pt idx="54">194.79657777777777</cx:pt>
          <cx:pt idx="55">135.1984688888889</cx:pt>
          <cx:pt idx="56">158.74880555555555</cx:pt>
          <cx:pt idx="57">98.184899999999999</cx:pt>
          <cx:pt idx="60">2.6419299999999999</cx:pt>
          <cx:pt idx="61">54.775538571428569</cx:pt>
          <cx:pt idx="62">165.04890777777777</cx:pt>
          <cx:pt idx="63">50.089683333333333</cx:pt>
          <cx:pt idx="64">410.48041428571429</cx:pt>
          <cx:pt idx="65">450.43370000000004</cx:pt>
          <cx:pt idx="66">188.0455111111111</cx:pt>
          <cx:pt idx="67">211.5075425</cx:pt>
          <cx:pt idx="68">104.40106428571428</cx:pt>
          <cx:pt idx="69">52.605978444444453</cx:pt>
          <cx:pt idx="70">14.193813</cx:pt>
          <cx:pt idx="71">51.163865714285727</cx:pt>
          <cx:pt idx="72">95.535826666666679</cx:pt>
          <cx:pt idx="73">66.590530222222213</cx:pt>
          <cx:pt idx="74">119.08819857142858</cx:pt>
          <cx:pt idx="75">217.02942333333331</cx:pt>
          <cx:pt idx="76">371.38387499999999</cx:pt>
          <cx:pt idx="77">324.85583325000005</cx:pt>
          <cx:pt idx="78">190.69838375</cx:pt>
          <cx:pt idx="79">190.6230888888889</cx:pt>
          <cx:pt idx="80">159.43266388888887</cx:pt>
          <cx:pt idx="81">43.894691249999994</cx:pt>
          <cx:pt idx="82">72.266329555555558</cx:pt>
          <cx:pt idx="83">39.095599624999998</cx:pt>
          <cx:pt idx="84">131.9229587142857</cx:pt>
          <cx:pt idx="85">38.108131222222227</cx:pt>
          <cx:pt idx="86">103.68331714285715</cx:pt>
          <cx:pt idx="87">166.83460811111115</cx:pt>
          <cx:pt idx="88">131.57684599999999</cx:pt>
          <cx:pt idx="89">339.89815000000004</cx:pt>
          <cx:pt idx="90">332.6418888888889</cx:pt>
          <cx:pt idx="91">145.13579687500001</cx:pt>
          <cx:pt idx="92">72.895192625000007</cx:pt>
          <cx:pt idx="93">8.7276077999999995</cx:pt>
          <cx:pt idx="94">114.92587875000001</cx:pt>
          <cx:pt idx="96">26.017955714285712</cx:pt>
          <cx:pt idx="97">9.2809732500000006</cx:pt>
          <cx:pt idx="98">356.77525500000002</cx:pt>
          <cx:pt idx="99">359.09039999999999</cx:pt>
          <cx:pt idx="100">408.26895374999998</cx:pt>
          <cx:pt idx="101">444.09511222222216</cx:pt>
          <cx:pt idx="102">504.79578555555548</cx:pt>
          <cx:pt idx="103">293.80182500000001</cx:pt>
          <cx:pt idx="104">122.84443477777778</cx:pt>
          <cx:pt idx="105">235.06849177777778</cx:pt>
          <cx:pt idx="106">21.102665500000001</cx:pt>
          <cx:pt idx="107">38.105023874999993</cx:pt>
          <cx:pt idx="108">3.584050875</cx:pt>
          <cx:pt idx="109">120.87184687499999</cx:pt>
          <cx:pt idx="110">102.0824918888889</cx:pt>
          <cx:pt idx="111">169.63992222222222</cx:pt>
          <cx:pt idx="112">171.59077500000001</cx:pt>
          <cx:pt idx="113">13.838074285714285</cx:pt>
          <cx:pt idx="114">96.469003333333319</cx:pt>
          <cx:pt idx="115">113.287401625</cx:pt>
          <cx:pt idx="116">53.76517771428572</cx:pt>
          <cx:pt idx="117">16.109488571428571</cx:pt>
          <cx:pt idx="118">9.2788052857142862</cx:pt>
          <cx:pt idx="119">56.619756666666667</cx:pt>
          <cx:pt idx="120">24.087588749999998</cx:pt>
          <cx:pt idx="121">4.7463073333333341</cx:pt>
          <cx:pt idx="122">4.7150711111111114</cx:pt>
          <cx:pt idx="123">12.914117499999998</cx:pt>
          <cx:pt idx="124">4.8027043333333337</cx:pt>
          <cx:pt idx="125">6.8575699999999999</cx:pt>
          <cx:pt idx="126">5.1901411111111111</cx:pt>
          <cx:pt idx="127">3.1387725</cx:pt>
          <cx:pt idx="128">3.4127974999999999</cx:pt>
          <cx:pt idx="129">2.4652271428571426</cx:pt>
          <cx:pt idx="130">4.6234024999999992</cx:pt>
          <cx:pt idx="131">5.516216285714286</cx:pt>
          <cx:pt idx="132">1.4720863333333334</cx:pt>
          <cx:pt idx="133">3.8544648888888884</cx:pt>
          <cx:pt idx="134">1.9286078571428573</cx:pt>
          <cx:pt idx="135">3.7645162222222228</cx:pt>
          <cx:pt idx="136">3.8418662500000003</cx:pt>
          <cx:pt idx="137">4.7997588888888885</cx:pt>
          <cx:pt idx="138">3.8855814285714283</cx:pt>
          <cx:pt idx="139">37.500830888888885</cx:pt>
          <cx:pt idx="140">5.9837732500000005</cx:pt>
          <cx:pt idx="141">4.3561242857142854</cx:pt>
          <cx:pt idx="142">1.6500258571428574</cx:pt>
          <cx:pt idx="143">1.8423252777777774</cx:pt>
          <cx:pt idx="144">1.0915045000000001</cx:pt>
          <cx:pt idx="145">3.8155443333333334</cx:pt>
          <cx:pt idx="146">6.0200522857142857</cx:pt>
          <cx:pt idx="147">3.2079124999999999</cx:pt>
          <cx:pt idx="148">5.2599244444444437</cx:pt>
          <cx:pt idx="149">2.140261666666667</cx:pt>
          <cx:pt idx="150">3.7529805000000001</cx:pt>
          <cx:pt idx="151">5.3589700000000011</cx:pt>
          <cx:pt idx="152">2.4094553333333333</cx:pt>
          <cx:pt idx="153">2.1817017142857145</cx:pt>
          <cx:pt idx="154">2.3637660000000005</cx:pt>
          <cx:pt idx="155">3.1305285</cx:pt>
          <cx:pt idx="156">2.2963428571428568</cx:pt>
          <cx:pt idx="157">2.8003285</cx:pt>
          <cx:pt idx="158">1.1516493999999999</cx:pt>
          <cx:pt idx="159">3.9207565555555552</cx:pt>
          <cx:pt idx="160">2.2035067142857141</cx:pt>
          <cx:pt idx="161">1.717843625</cx:pt>
          <cx:pt idx="162">6.9914698888888891</cx:pt>
          <cx:pt idx="163">3.6058224285714289</cx:pt>
          <cx:pt idx="164">3.4725597777777772</cx:pt>
          <cx:pt idx="165">3.0951054444444446</cx:pt>
          <cx:pt idx="166">0.92736587500000001</cx:pt>
          <cx:pt idx="167">1.3983995714285715</cx:pt>
          <cx:pt idx="168">2.160015</cx:pt>
          <cx:pt idx="169">2.5942378571428573</cx:pt>
          <cx:pt idx="170">2.5624500000000001</cx:pt>
          <cx:pt idx="171">8.7498686249999995</cx:pt>
          <cx:pt idx="172">3.9697096000000003</cx:pt>
          <cx:pt idx="173">4.2279738333333334</cx:pt>
          <cx:pt idx="174">5.3310647777777778</cx:pt>
          <cx:pt idx="175">3.3116091249999999</cx:pt>
          <cx:pt idx="176">3.4838122500000006</cx:pt>
          <cx:pt idx="177">2.3209297142857142</cx:pt>
          <cx:pt idx="178">1.7215072</cx:pt>
          <cx:pt idx="179">1.1047337500000001</cx:pt>
          <cx:pt idx="180">1.461864375</cx:pt>
          <cx:pt idx="181">3.0721544444444446</cx:pt>
          <cx:pt idx="182">1.303472</cx:pt>
          <cx:pt idx="183">5.0755288888888899</cx:pt>
          <cx:pt idx="184">3.635563400000001</cx:pt>
          <cx:pt idx="185">3.7182175714285708</cx:pt>
          <cx:pt idx="186">3.2611902499999998</cx:pt>
          <cx:pt idx="187">3.0775655555555557</cx:pt>
          <cx:pt idx="188">6.0146244444444461</cx:pt>
          <cx:pt idx="189">8.2099100000000007</cx:pt>
          <cx:pt idx="190">1.661888111111111</cx:pt>
          <cx:pt idx="191">2.00294375</cx:pt>
          <cx:pt idx="192">2.7393462499999996</cx:pt>
          <cx:pt idx="193">3.1774058571428574</cx:pt>
          <cx:pt idx="194">2.9293682999999997</cx:pt>
          <cx:pt idx="195">6.8413961818181823</cx:pt>
          <cx:pt idx="196">2.7464004000000002</cx:pt>
          <cx:pt idx="197">4.1734834000000003</cx:pt>
          <cx:pt idx="198">4.4761566999999998</cx:pt>
          <cx:pt idx="199">5.7474654999999997</cx:pt>
          <cx:pt idx="200">3.4454272727272728</cx:pt>
          <cx:pt idx="201">3.6989081999999995</cx:pt>
          <cx:pt idx="202">1.8224876999999999</cx:pt>
          <cx:pt idx="203">3.7756321000000002</cx:pt>
          <cx:pt idx="204">5.5748278000000004</cx:pt>
          <cx:pt idx="205">3.3130688749999999</cx:pt>
          <cx:pt idx="206">1.4938594285714284</cx:pt>
          <cx:pt idx="207">3.7175264444444442</cx:pt>
          <cx:pt idx="208">3.42703625</cx:pt>
          <cx:pt idx="209">2.757638</cx:pt>
          <cx:pt idx="210">2.3429124444444445</cx:pt>
          <cx:pt idx="211">6.3987097777777784</cx:pt>
          <cx:pt idx="212">2.0994033749999996</cx:pt>
          <cx:pt idx="213">1.7128393333333332</cx:pt>
          <cx:pt idx="214">1.9079270000000004</cx:pt>
          <cx:pt idx="215">1.9533506666666665</cx:pt>
          <cx:pt idx="216">2.2838302499999998</cx:pt>
          <cx:pt idx="217">2.0353823333333332</cx:pt>
          <cx:pt idx="218">2.88001</cx:pt>
          <cx:pt idx="219">3.9622115555555562</cx:pt>
          <cx:pt idx="220">2.9516706666666668</cx:pt>
          <cx:pt idx="221">1.3540612222222221</cx:pt>
          <cx:pt idx="222">3.3987474444444441</cx:pt>
          <cx:pt idx="223">2.5570832499999998</cx:pt>
          <cx:pt idx="224">1.8708486666666668</cx:pt>
          <cx:pt idx="225">2.5535423333333336</cx:pt>
          <cx:pt idx="226">2.4709669999999999</cx:pt>
          <cx:pt idx="227">1.8313813333333333</cx:pt>
          <cx:pt idx="228">3.7792722499999996</cx:pt>
          <cx:pt idx="229">2.6147909999999999</cx:pt>
          <cx:pt idx="230">2.5661107444444444</cx:pt>
          <cx:pt idx="231">4.5450617777777778</cx:pt>
          <cx:pt idx="232">4.9223154999999998</cx:pt>
          <cx:pt idx="233">2.8663660000000002</cx:pt>
          <cx:pt idx="234">4.6230661111111111</cx:pt>
          <cx:pt idx="235">5.0264625714285716</cx:pt>
          <cx:pt idx="236">2.5618165555555557</cx:pt>
          <cx:pt idx="237">1.916992</cx:pt>
          <cx:pt idx="238">3.757971</cx:pt>
          <cx:pt idx="239">6.5361163333333332</cx:pt>
          <cx:pt idx="240">3.8139166250000001</cx:pt>
          <cx:pt idx="241">2.1289323749999998</cx:pt>
          <cx:pt idx="242">3.001049222222222</cx:pt>
          <cx:pt idx="243">5.2990204444444435</cx:pt>
          <cx:pt idx="244">3.7410771249999999</cx:pt>
          <cx:pt idx="245">4.6406316666666676</cx:pt>
          <cx:pt idx="246">2.9025215555555555</cx:pt>
          <cx:pt idx="247">2.5314872222222222</cx:pt>
          <cx:pt idx="248">8.330147222222223</cx:pt>
          <cx:pt idx="249">6.0045147142857136</cx:pt>
          <cx:pt idx="250">1.9385065000000001</cx:pt>
          <cx:pt idx="251">4.3743504444444454</cx:pt>
          <cx:pt idx="252">5.3581115714285712</cx:pt>
          <cx:pt idx="253">2.7532492222222218</cx:pt>
          <cx:pt idx="254">2.2417737500000001</cx:pt>
          <cx:pt idx="255">3.6631901111111111</cx:pt>
          <cx:pt idx="256">1.995727222222222</cx:pt>
          <cx:pt idx="257">3.1544669999999999</cx:pt>
          <cx:pt idx="258">3.9167325000000006</cx:pt>
          <cx:pt idx="259">2.872432888888889</cx:pt>
          <cx:pt idx="260">3.0057879999999999</cx:pt>
          <cx:pt idx="261">7.820462375</cx:pt>
          <cx:pt idx="262">3.8890498888888883</cx:pt>
        </cx:lvl>
      </cx:numDim>
    </cx:data>
  </cx:chartData>
  <cx:chart>
    <cx:title pos="t" align="ctr" overlay="0">
      <cx:tx>
        <cx:rich>
          <a:bodyPr spcFirstLastPara="1" vertOverflow="ellipsis" horzOverflow="overflow" wrap="square" lIns="0" tIns="0" rIns="0" bIns="0"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a:pPr>
            <a:r>
              <a:rPr lang="en-US" sz="1400" b="0" i="0" u="none" strike="noStrike" baseline="0">
                <a:solidFill>
                  <a:sysClr val="windowText" lastClr="000000">
                    <a:lumMod val="65000"/>
                    <a:lumOff val="35000"/>
                  </a:sysClr>
                </a:solidFill>
                <a:effectLst/>
                <a:latin typeface="Calibri" panose="020F0502020204030204"/>
                <a:ea typeface="Calibri" panose="020F0502020204030204" pitchFamily="34" charset="0"/>
                <a:cs typeface="Calibri" panose="020F0502020204030204" pitchFamily="34" charset="0"/>
              </a:rPr>
              <a:t>Atmospheric concentration of manganese (Mn) in Mayfield</a:t>
            </a:r>
            <a:endParaRPr lang="en-AU">
              <a:effectLst/>
            </a:endParaRPr>
          </a:p>
        </cx:rich>
      </cx:tx>
    </cx:title>
    <cx:plotArea>
      <cx:plotAreaRegion>
        <cx:series layoutId="boxWhisker" uniqueId="{00000000-E9A8-43A5-AC3D-A366A847FAD9}">
          <cx:dataPt idx="266">
            <cx:spPr>
              <a:ln>
                <a:solidFill>
                  <a:sysClr val="windowText" lastClr="000000"/>
                </a:solidFill>
              </a:ln>
            </cx:spPr>
          </cx:dataPt>
          <cx:dataId val="0"/>
          <cx:layoutPr>
            <cx:visibility meanLine="0" meanMarker="1" nonoutliers="0" outliers="1"/>
            <cx:statistics quartileMethod="exclusive"/>
          </cx:layoutPr>
        </cx:series>
      </cx:plotAreaRegion>
      <cx:axis id="0" hidden="1">
        <cx:catScaling gapWidth="1"/>
        <cx:tickLabels/>
      </cx:axis>
      <cx:axis id="1">
        <cx:valScaling/>
        <cx:title>
          <cx:tx>
            <cx:rich>
              <a:bodyPr spcFirstLastPara="1" vertOverflow="ellipsis" horzOverflow="overflow" wrap="square" lIns="0" tIns="0" rIns="0" bIns="0"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a:pPr>
                <a:r>
                  <a:rPr lang="en-AU" sz="900" b="0" i="0" u="none" strike="noStrike" baseline="0">
                    <a:solidFill>
                      <a:sysClr val="windowText" lastClr="000000">
                        <a:lumMod val="65000"/>
                        <a:lumOff val="35000"/>
                      </a:sysClr>
                    </a:solidFill>
                    <a:effectLst/>
                    <a:latin typeface="Calibri" panose="020F0502020204030204"/>
                    <a:ea typeface="Calibri" panose="020F0502020204030204" pitchFamily="34" charset="0"/>
                    <a:cs typeface="Calibri" panose="020F0502020204030204" pitchFamily="34" charset="0"/>
                  </a:rPr>
                  <a:t>Concentration (ng/m</a:t>
                </a:r>
                <a:r>
                  <a:rPr lang="en-AU" sz="900" b="0" i="0" u="none" strike="noStrike" baseline="30000">
                    <a:solidFill>
                      <a:sysClr val="windowText" lastClr="000000">
                        <a:lumMod val="65000"/>
                        <a:lumOff val="35000"/>
                      </a:sysClr>
                    </a:solidFill>
                    <a:effectLst/>
                    <a:latin typeface="Calibri" panose="020F0502020204030204"/>
                    <a:ea typeface="Calibri" panose="020F0502020204030204" pitchFamily="34" charset="0"/>
                    <a:cs typeface="Calibri" panose="020F0502020204030204" pitchFamily="34" charset="0"/>
                  </a:rPr>
                  <a:t>3</a:t>
                </a:r>
                <a:r>
                  <a:rPr lang="en-AU" sz="900" b="0" i="0" u="none" strike="noStrike" baseline="0">
                    <a:solidFill>
                      <a:sysClr val="windowText" lastClr="000000">
                        <a:lumMod val="65000"/>
                        <a:lumOff val="35000"/>
                      </a:sysClr>
                    </a:solidFill>
                    <a:effectLst/>
                    <a:latin typeface="Calibri" panose="020F0502020204030204"/>
                    <a:ea typeface="Calibri" panose="020F0502020204030204" pitchFamily="34" charset="0"/>
                    <a:cs typeface="Calibri" panose="020F0502020204030204" pitchFamily="34" charset="0"/>
                  </a:rPr>
                  <a:t>)</a:t>
                </a:r>
                <a:endParaRPr lang="en-AU">
                  <a:effectLst/>
                </a:endParaRPr>
              </a:p>
            </cx:rich>
          </cx:tx>
        </cx:title>
        <cx:majorGridlines/>
        <cx:tickLabels/>
      </cx:axis>
    </cx:plotArea>
  </cx:chart>
</cx:chartSpace>
</file>

<file path=word/charts/chartEx9.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'Analysis of iron (Fe)'!$B$2:$B$264</cx:f>
        <cx:lvl ptCount="263" formatCode="0.00">
          <cx:pt idx="0">531.28728571428576</cx:pt>
          <cx:pt idx="1">671.8878111111112</cx:pt>
          <cx:pt idx="2">606.80293333333327</cx:pt>
          <cx:pt idx="3">201.83300200000002</cx:pt>
          <cx:pt idx="4">163.15529999999998</cx:pt>
          <cx:pt idx="5">284.26753333333335</cx:pt>
          <cx:pt idx="6">295.72124444444449</cx:pt>
          <cx:pt idx="7">364.84231111111109</cx:pt>
          <cx:pt idx="8">282.93298749999997</cx:pt>
          <cx:pt idx="9">179.30016799999999</cx:pt>
          <cx:pt idx="10">501.20886666666672</cx:pt>
          <cx:pt idx="11">606.92917333333344</cx:pt>
          <cx:pt idx="12">720.98485000000016</cx:pt>
          <cx:pt idx="13">400.66298888888895</cx:pt>
          <cx:pt idx="14">282.28806249999997</cx:pt>
          <cx:pt idx="15">705.97023999999999</cx:pt>
          <cx:pt idx="16">329.11599555555557</cx:pt>
          <cx:pt idx="17">111.46080166666667</cx:pt>
          <cx:pt idx="18">605.85646666666662</cx:pt>
          <cx:pt idx="19">285.7861111111111</cx:pt>
          <cx:pt idx="20">337.13527444444446</cx:pt>
          <cx:pt idx="21">34.839056666666671</cx:pt>
          <cx:pt idx="22">49.609222222222215</cx:pt>
          <cx:pt idx="23">30.861469999999997</cx:pt>
          <cx:pt idx="24">57.486723750000003</cx:pt>
          <cx:pt idx="25">32.385784444444447</cx:pt>
          <cx:pt idx="26">70.711511111111108</cx:pt>
          <cx:pt idx="27">100.08427777777779</cx:pt>
          <cx:pt idx="28">110.051525</cx:pt>
          <cx:pt idx="29">105.37905000000001</cx:pt>
          <cx:pt idx="30">72.693228571428577</cx:pt>
          <cx:pt idx="31">121.669375</cx:pt>
          <cx:pt idx="32">50.511492222222223</cx:pt>
          <cx:pt idx="33">30.859758888888891</cx:pt>
          <cx:pt idx="34">38.153364999999994</cx:pt>
          <cx:pt idx="35">21.420345555555556</cx:pt>
          <cx:pt idx="36">22.354019999999998</cx:pt>
          <cx:pt idx="37">56.216798571428569</cx:pt>
          <cx:pt idx="38">61.43566666666667</cx:pt>
          <cx:pt idx="39">101.37252222222223</cx:pt>
          <cx:pt idx="40">129.17827499999999</cx:pt>
          <cx:pt idx="41">139.43354000000002</cx:pt>
          <cx:pt idx="42">114.22105555555555</cx:pt>
          <cx:pt idx="43">50.404828571428574</cx:pt>
          <cx:pt idx="44">116.14188888888887</cx:pt>
          <cx:pt idx="45">59.329024999999994</cx:pt>
          <cx:pt idx="46">63.010170000000002</cx:pt>
          <cx:pt idx="47">36.980037500000002</cx:pt>
          <cx:pt idx="48">44.79504</cx:pt>
          <cx:pt idx="49">103.80664444444444</cx:pt>
          <cx:pt idx="50">163.6287571428571</cx:pt>
          <cx:pt idx="51">176.47128000000001</cx:pt>
          <cx:pt idx="52">249.03525000000002</cx:pt>
          <cx:pt idx="53">88.784114285714281</cx:pt>
          <cx:pt idx="54">165.83572222222222</cx:pt>
          <cx:pt idx="55">128.07004444444445</cx:pt>
          <cx:pt idx="56">203.97725555555556</cx:pt>
          <cx:pt idx="57">181.44900000000001</cx:pt>
          <cx:pt idx="60">29.344925</cx:pt>
          <cx:pt idx="61">85.814928571428567</cx:pt>
          <cx:pt idx="62">68.149344444444452</cx:pt>
          <cx:pt idx="63">53.209283333333332</cx:pt>
          <cx:pt idx="64">127.24674285714283</cx:pt>
          <cx:pt idx="65">137.7012</cx:pt>
          <cx:pt idx="66">83.056433333333331</cx:pt>
          <cx:pt idx="67">117.7715625</cx:pt>
          <cx:pt idx="68">142.55032571428572</cx:pt>
          <cx:pt idx="69">78.02504888888889</cx:pt>
          <cx:pt idx="70">72.038853750000001</cx:pt>
          <cx:pt idx="71">114.64647142857143</cx:pt>
          <cx:pt idx="72">45.632866666666665</cx:pt>
          <cx:pt idx="73">45.276816666666669</cx:pt>
          <cx:pt idx="74">62.958528571428573</cx:pt>
          <cx:pt idx="75">143.03114444444444</cx:pt>
          <cx:pt idx="76">220.36079999999998</cx:pt>
          <cx:pt idx="77">98.809986250000009</cx:pt>
          <cx:pt idx="78">84.352812499999999</cx:pt>
          <cx:pt idx="79">110.97067777777778</cx:pt>
          <cx:pt idx="80">89.017534444444436</cx:pt>
          <cx:pt idx="81">39.600112499999994</cx:pt>
          <cx:pt idx="82">107.73665777777779</cx:pt>
          <cx:pt idx="83">58.957585000000009</cx:pt>
          <cx:pt idx="84">60.335402857142853</cx:pt>
          <cx:pt idx="85">98.330033333333319</cx:pt>
          <cx:pt idx="86">101.22745714285715</cx:pt>
          <cx:pt idx="87">126.06355555555557</cx:pt>
          <cx:pt idx="88">45.329119999999996</cx:pt>
          <cx:pt idx="89">108.7604888888889</cx:pt>
          <cx:pt idx="90">200.50016666666667</cx:pt>
          <cx:pt idx="91">119.26230000000001</cx:pt>
          <cx:pt idx="92">73.213486250000003</cx:pt>
          <cx:pt idx="93">59.159558555555549</cx:pt>
          <cx:pt idx="94">78.548945000000003</cx:pt>
          <cx:pt idx="96">39.747500000000002</cx:pt>
          <cx:pt idx="97">28.486090000000001</cx:pt>
          <cx:pt idx="98">59.815300000000001</cx:pt>
          <cx:pt idx="99">128.95248888888889</cx:pt>
          <cx:pt idx="100">134.97030000000001</cx:pt>
          <cx:pt idx="101">135.69723333333332</cx:pt>
          <cx:pt idx="102">159.4227555555556</cx:pt>
          <cx:pt idx="103">135.58156857142856</cx:pt>
          <cx:pt idx="104">89.459459999999979</cx:pt>
          <cx:pt idx="105">92.520784444444445</cx:pt>
          <cx:pt idx="106">21.292584999999999</cx:pt>
          <cx:pt idx="107">54.623123750000005</cx:pt>
          <cx:pt idx="108">54.061628749999997</cx:pt>
          <cx:pt idx="109">54.600782499999994</cx:pt>
          <cx:pt idx="110">81.64062222222222</cx:pt>
          <cx:pt idx="111">194.9984666666667</cx:pt>
          <cx:pt idx="112">144.87776666666667</cx:pt>
          <cx:pt idx="113">42.644371428571432</cx:pt>
          <cx:pt idx="114">122.8601</cx:pt>
          <cx:pt idx="115">67.619612500000002</cx:pt>
          <cx:pt idx="116">53.621585714285708</cx:pt>
          <cx:pt idx="117">79.299199999999999</cx:pt>
          <cx:pt idx="118">19.535789999999999</cx:pt>
          <cx:pt idx="119">52.358133333333335</cx:pt>
          <cx:pt idx="120">61.460547500000004</cx:pt>
          <cx:pt idx="121">52.396211111111114</cx:pt>
          <cx:pt idx="122">115.18437777777778</cx:pt>
          <cx:pt idx="123">198.70531249999999</cx:pt>
          <cx:pt idx="124">95.637311111111117</cx:pt>
          <cx:pt idx="125">164.71960000000001</cx:pt>
          <cx:pt idx="126">68.333822222222224</cx:pt>
          <cx:pt idx="127">90.017849999999996</cx:pt>
          <cx:pt idx="128">69.669875000000005</cx:pt>
          <cx:pt idx="129">86.831408571428582</cx:pt>
          <cx:pt idx="130">102.2442125</cx:pt>
          <cx:pt idx="131">70.70279142857143</cx:pt>
          <cx:pt idx="132">18.758601666666667</cx:pt>
          <cx:pt idx="133">86.87642666666666</cx:pt>
          <cx:pt idx="134">38.356564285714285</cx:pt>
          <cx:pt idx="135">80.900136666666668</cx:pt>
          <cx:pt idx="136">72.7081625</cx:pt>
          <cx:pt idx="137">157.85375555555552</cx:pt>
          <cx:pt idx="138">100.28999999999999</cx:pt>
          <cx:pt idx="139">1706.3628666666668</cx:pt>
          <cx:pt idx="140">182.55861375000003</cx:pt>
          <cx:pt idx="141">110.47727142857143</cx:pt>
          <cx:pt idx="142">40.447442857142846</cx:pt>
          <cx:pt idx="143">56.156291111111116</cx:pt>
          <cx:pt idx="144">36.168999999999997</cx:pt>
          <cx:pt idx="145">60.761744444444439</cx:pt>
          <cx:pt idx="146">160.85091000000003</cx:pt>
          <cx:pt idx="147">91.756050000000016</cx:pt>
          <cx:pt idx="148">115.96719999999999</cx:pt>
          <cx:pt idx="149">55.392699999999998</cx:pt>
          <cx:pt idx="150">92.629875000000027</cx:pt>
          <cx:pt idx="151">133.47182222222222</cx:pt>
          <cx:pt idx="152">68.810093333333327</cx:pt>
          <cx:pt idx="153">45.435503285714283</cx:pt>
          <cx:pt idx="154">50.891475</cx:pt>
          <cx:pt idx="155">66.495774999999995</cx:pt>
          <cx:pt idx="156">60.116267142857133</cx:pt>
          <cx:pt idx="157">76.712932499999994</cx:pt>
          <cx:pt idx="158">27.084818000000002</cx:pt>
          <cx:pt idx="159">92.171255555555547</cx:pt>
          <cx:pt idx="160">63.300481428571437</cx:pt>
          <cx:pt idx="161">51.3342375</cx:pt>
          <cx:pt idx="162">201.31143777777777</cx:pt>
          <cx:pt idx="163">66.052911428571434</cx:pt>
          <cx:pt idx="164">81.016991111111111</cx:pt>
          <cx:pt idx="165">68.960237777777763</cx:pt>
          <cx:pt idx="166">18.925815000000004</cx:pt>
          <cx:pt idx="167">42.581352857142861</cx:pt>
          <cx:pt idx="168">33.525971428571431</cx:pt>
          <cx:pt idx="169">66.402114285714291</cx:pt>
          <cx:pt idx="170">77.023333333333326</cx:pt>
          <cx:pt idx="171">179.97436249999998</cx:pt>
          <cx:pt idx="172">91.648359999999997</cx:pt>
          <cx:pt idx="173">100.34638</cx:pt>
          <cx:pt idx="174">198.19825000000003</cx:pt>
          <cx:pt idx="175">100.61273750000001</cx:pt>
          <cx:pt idx="176">95.853162499999996</cx:pt>
          <cx:pt idx="177">100.34274142857143</cx:pt>
          <cx:pt idx="178">36.472380000000001</cx:pt>
          <cx:pt idx="179">28.402338749999998</cx:pt>
          <cx:pt idx="180">39.854332499999998</cx:pt>
          <cx:pt idx="181">134.45370444444444</cx:pt>
          <cx:pt idx="182">44.672525</cx:pt>
          <cx:pt idx="183">195.61324444444443</cx:pt>
          <cx:pt idx="184">92.845939999999999</cx:pt>
          <cx:pt idx="185">156.71061428571426</cx:pt>
          <cx:pt idx="186">143.7226125</cx:pt>
          <cx:pt idx="187">101.91679999999999</cx:pt>
          <cx:pt idx="188">176.95457777777776</cx:pt>
          <cx:pt idx="189">129.64734999999999</cx:pt>
          <cx:pt idx="190">43.81236777777778</cx:pt>
          <cx:pt idx="191">68.320223750000011</cx:pt>
          <cx:pt idx="192">64.985762500000007</cx:pt>
          <cx:pt idx="193">83.588114285714269</cx:pt>
          <cx:pt idx="194">97.611099999999993</cx:pt>
          <cx:pt idx="195">174.45098181818182</cx:pt>
          <cx:pt idx="196">103.79065</cx:pt>
          <cx:pt idx="197">165.16049000000001</cx:pt>
          <cx:pt idx="198">104.96432</cx:pt>
          <cx:pt idx="199">120.33107</cx:pt>
          <cx:pt idx="200">96.056679090909114</cx:pt>
          <cx:pt idx="201">67.0959</cx:pt>
          <cx:pt idx="202">63.105486000000006</cx:pt>
          <cx:pt idx="203">48.70702</cx:pt>
          <cx:pt idx="204">70.664339999999996</cx:pt>
          <cx:pt idx="205">66.803737499999997</cx:pt>
          <cx:pt idx="206">47.436257142857144</cx:pt>
          <cx:pt idx="207">146.4322411111111</cx:pt>
          <cx:pt idx="208">146.59517499999998</cx:pt>
          <cx:pt idx="209">96.629088888888887</cx:pt>
          <cx:pt idx="210">104.20468888888888</cx:pt>
          <cx:pt idx="211">93.80509444444445</cx:pt>
          <cx:pt idx="212">74.509574999999998</cx:pt>
          <cx:pt idx="213">60.796611111111119</cx:pt>
          <cx:pt idx="214">52.275600000000004</cx:pt>
          <cx:pt idx="215">58.320566666666664</cx:pt>
          <cx:pt idx="216">63.194087499999995</cx:pt>
          <cx:pt idx="217">51.43911111111111</cx:pt>
          <cx:pt idx="218">87.900225000000006</cx:pt>
          <cx:pt idx="219">162.85728888888889</cx:pt>
          <cx:pt idx="220">104.03362222222221</cx:pt>
          <cx:pt idx="221">52.451233333333334</cx:pt>
          <cx:pt idx="222">89.964655555555566</cx:pt>
          <cx:pt idx="223">85.075300000000013</cx:pt>
          <cx:pt idx="224">65.47174444444444</cx:pt>
          <cx:pt idx="225">72.58434444444444</cx:pt>
          <cx:pt idx="226">52.493538749999999</cx:pt>
          <cx:pt idx="227">46.810155555555554</cx:pt>
          <cx:pt idx="228">74.814662499999983</cx:pt>
          <cx:pt idx="229">61.248152222222217</cx:pt>
          <cx:pt idx="230">81.174862222222217</cx:pt>
          <cx:pt idx="231">150.13134444444441</cx:pt>
          <cx:pt idx="232">135.31932499999999</cx:pt>
          <cx:pt idx="233">97.256888888888895</cx:pt>
          <cx:pt idx="234">105.30194444444444</cx:pt>
          <cx:pt idx="235">118.29127142857143</cx:pt>
          <cx:pt idx="236">59.576749999999997</cx:pt>
          <cx:pt idx="237">42.294381111111107</cx:pt>
          <cx:pt idx="238">53.011471111111113</cx:pt>
          <cx:pt idx="239">68.341099999999997</cx:pt>
          <cx:pt idx="240">67.118012500000006</cx:pt>
          <cx:pt idx="241">54.000050000000002</cx:pt>
          <cx:pt idx="242">75.37681111111111</cx:pt>
          <cx:pt idx="243">133.38981111111113</cx:pt>
          <cx:pt idx="244">115.654875</cx:pt>
          <cx:pt idx="245">172.06445555555555</cx:pt>
          <cx:pt idx="246">87.611533333333341</cx:pt>
          <cx:pt idx="247">80.933333333333337</cx:pt>
          <cx:pt idx="248">88.387266666666676</cx:pt>
          <cx:pt idx="249">182.93443285714287</cx:pt>
          <cx:pt idx="250">53.036362499999996</cx:pt>
          <cx:pt idx="251">97.369799999999998</cx:pt>
          <cx:pt idx="252">82.04798000000001</cx:pt>
          <cx:pt idx="253">107.69114444444443</cx:pt>
          <cx:pt idx="254">85.109110000000015</cx:pt>
          <cx:pt idx="255">125.26762222222222</cx:pt>
          <cx:pt idx="256">95.227011111111096</cx:pt>
          <cx:pt idx="257">105.2340875</cx:pt>
          <cx:pt idx="258">138.15965</cx:pt>
          <cx:pt idx="259">99.309488888888893</cx:pt>
          <cx:pt idx="260">69.885575000000003</cx:pt>
          <cx:pt idx="261">92.34848749999999</cx:pt>
          <cx:pt idx="262">74.182044444444458</cx:pt>
        </cx:lvl>
      </cx:numDim>
    </cx:data>
  </cx:chartData>
  <cx:chart>
    <cx:title pos="t" align="ctr" overlay="0">
      <cx:tx>
        <cx:rich>
          <a:bodyPr spcFirstLastPara="1" vertOverflow="ellipsis" horzOverflow="overflow" wrap="square" lIns="0" tIns="0" rIns="0" bIns="0"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a:pPr>
            <a:r>
              <a:rPr lang="en-US" sz="1400" b="0" i="0" u="none" strike="noStrike" baseline="0">
                <a:solidFill>
                  <a:sysClr val="windowText" lastClr="000000">
                    <a:lumMod val="65000"/>
                    <a:lumOff val="35000"/>
                  </a:sysClr>
                </a:solidFill>
                <a:effectLst/>
                <a:latin typeface="Calibri" panose="020F0502020204030204"/>
                <a:ea typeface="Calibri" panose="020F0502020204030204" pitchFamily="34" charset="0"/>
                <a:cs typeface="Calibri" panose="020F0502020204030204" pitchFamily="34" charset="0"/>
              </a:rPr>
              <a:t>Atmospheric concentration of iron (Fe) in Mayfield</a:t>
            </a:r>
            <a:endParaRPr lang="en-AU">
              <a:effectLst/>
            </a:endParaRPr>
          </a:p>
        </cx:rich>
      </cx:tx>
    </cx:title>
    <cx:plotArea>
      <cx:plotAreaRegion>
        <cx:series layoutId="boxWhisker" uniqueId="{00000000-E9A8-43A5-AC3D-A366A847FAD9}">
          <cx:dataPt idx="266">
            <cx:spPr>
              <a:ln>
                <a:solidFill>
                  <a:sysClr val="windowText" lastClr="000000"/>
                </a:solidFill>
              </a:ln>
            </cx:spPr>
          </cx:dataPt>
          <cx:dataId val="0"/>
          <cx:layoutPr>
            <cx:visibility meanLine="0" meanMarker="1" nonoutliers="0" outliers="1"/>
            <cx:statistics quartileMethod="exclusive"/>
          </cx:layoutPr>
        </cx:series>
      </cx:plotAreaRegion>
      <cx:axis id="0" hidden="1">
        <cx:catScaling gapWidth="1"/>
        <cx:tickLabels/>
      </cx:axis>
      <cx:axis id="1">
        <cx:valScaling/>
        <cx:title>
          <cx:tx>
            <cx:rich>
              <a:bodyPr spcFirstLastPara="1" vertOverflow="ellipsis" horzOverflow="overflow" wrap="square" lIns="0" tIns="0" rIns="0" bIns="0"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a:pPr>
                <a:r>
                  <a:rPr lang="en-AU" sz="900" b="0" i="0" u="none" strike="noStrike" baseline="0">
                    <a:solidFill>
                      <a:sysClr val="windowText" lastClr="000000">
                        <a:lumMod val="65000"/>
                        <a:lumOff val="35000"/>
                      </a:sysClr>
                    </a:solidFill>
                    <a:effectLst/>
                    <a:latin typeface="Calibri" panose="020F0502020204030204"/>
                    <a:ea typeface="Calibri" panose="020F0502020204030204" pitchFamily="34" charset="0"/>
                    <a:cs typeface="Calibri" panose="020F0502020204030204" pitchFamily="34" charset="0"/>
                  </a:rPr>
                  <a:t>Concentration (ng/m</a:t>
                </a:r>
                <a:r>
                  <a:rPr lang="en-AU" sz="900" b="0" i="0" u="none" strike="noStrike" baseline="30000">
                    <a:solidFill>
                      <a:sysClr val="windowText" lastClr="000000">
                        <a:lumMod val="65000"/>
                        <a:lumOff val="35000"/>
                      </a:sysClr>
                    </a:solidFill>
                    <a:effectLst/>
                    <a:latin typeface="Calibri" panose="020F0502020204030204"/>
                    <a:ea typeface="Calibri" panose="020F0502020204030204" pitchFamily="34" charset="0"/>
                    <a:cs typeface="Calibri" panose="020F0502020204030204" pitchFamily="34" charset="0"/>
                  </a:rPr>
                  <a:t>3</a:t>
                </a:r>
                <a:r>
                  <a:rPr lang="en-AU" sz="900" b="0" i="0" u="none" strike="noStrike" baseline="0">
                    <a:solidFill>
                      <a:sysClr val="windowText" lastClr="000000">
                        <a:lumMod val="65000"/>
                        <a:lumOff val="35000"/>
                      </a:sysClr>
                    </a:solidFill>
                    <a:effectLst/>
                    <a:latin typeface="Calibri" panose="020F0502020204030204"/>
                    <a:ea typeface="Calibri" panose="020F0502020204030204" pitchFamily="34" charset="0"/>
                    <a:cs typeface="Calibri" panose="020F0502020204030204" pitchFamily="34" charset="0"/>
                  </a:rPr>
                  <a:t>)</a:t>
                </a:r>
                <a:endParaRPr lang="en-AU">
                  <a:effectLst/>
                </a:endParaRPr>
              </a:p>
            </cx:rich>
          </cx:tx>
        </cx:title>
        <cx:majorGridlines/>
        <cx:tickLabels/>
      </cx:axis>
    </cx:plotArea>
  </cx:chart>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40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solidFill>
      <a:ln>
        <a:solidFill>
          <a:schemeClr val="phClr"/>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3.xml><?xml version="1.0" encoding="utf-8"?>
<cs:chartStyle xmlns:cs="http://schemas.microsoft.com/office/drawing/2012/chartStyle" xmlns:a="http://schemas.openxmlformats.org/drawingml/2006/main" id="40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solidFill>
      <a:ln>
        <a:solidFill>
          <a:schemeClr val="phClr"/>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6.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7.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8.xml><?xml version="1.0" encoding="utf-8"?>
<cs:chartStyle xmlns:cs="http://schemas.microsoft.com/office/drawing/2012/chartStyle" xmlns:a="http://schemas.openxmlformats.org/drawingml/2006/main" id="40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solidFill>
      <a:ln>
        <a:solidFill>
          <a:schemeClr val="phClr"/>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9.xml><?xml version="1.0" encoding="utf-8"?>
<cs:chartStyle xmlns:cs="http://schemas.microsoft.com/office/drawing/2012/chartStyle" xmlns:a="http://schemas.openxmlformats.org/drawingml/2006/main" id="40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solidFill>
      <a:ln>
        <a:solidFill>
          <a:schemeClr val="phClr"/>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10.xml><?xml version="1.0" encoding="utf-8"?>
<cs:chartStyle xmlns:cs="http://schemas.microsoft.com/office/drawing/2012/chartStyle" xmlns:a="http://schemas.openxmlformats.org/drawingml/2006/main" id="40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solidFill>
      <a:ln>
        <a:solidFill>
          <a:schemeClr val="phClr"/>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1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495054"/>
      </a:dk2>
      <a:lt2>
        <a:srgbClr val="EBEBEB"/>
      </a:lt2>
      <a:accent1>
        <a:srgbClr val="002664"/>
      </a:accent1>
      <a:accent2>
        <a:srgbClr val="146CFD"/>
      </a:accent2>
      <a:accent3>
        <a:srgbClr val="8CE0FF"/>
      </a:accent3>
      <a:accent4>
        <a:srgbClr val="CBEDFD"/>
      </a:accent4>
      <a:accent5>
        <a:srgbClr val="D7153A"/>
      </a:accent5>
      <a:accent6>
        <a:srgbClr val="FFB8C1"/>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CBEDFD"/>
        </a:solidFill>
        <a:ln>
          <a:no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15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C8EFCA-6895-4162-9870-A8DDAA89716A}">
  <ds:schemaRefs>
    <ds:schemaRef ds:uri="http://schemas.openxmlformats.org/officeDocument/2006/bibliography"/>
  </ds:schemaRefs>
</ds:datastoreItem>
</file>

<file path=docMetadata/LabelInfo.xml><?xml version="1.0" encoding="utf-8"?>
<clbl:labelList xmlns:clbl="http://schemas.microsoft.com/office/2020/mipLabelMetadata">
  <clbl:label id="{b603dfd7-d93a-4381-a340-2995d8282205}" enabled="1" method="Standard" siteId="{05a0e69a-418a-47c1-9c25-9387261bf991}"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156</Pages>
  <Words>32697</Words>
  <Characters>164140</Characters>
  <Application>Microsoft Office Word</Application>
  <DocSecurity>0</DocSecurity>
  <Lines>4559</Lines>
  <Paragraphs>2937</Paragraphs>
  <ScaleCrop>false</ScaleCrop>
  <HeadingPairs>
    <vt:vector size="2" baseType="variant">
      <vt:variant>
        <vt:lpstr>Title</vt:lpstr>
      </vt:variant>
      <vt:variant>
        <vt:i4>1</vt:i4>
      </vt:variant>
    </vt:vector>
  </HeadingPairs>
  <TitlesOfParts>
    <vt:vector size="1" baseType="lpstr">
      <vt:lpstr>Science Stage 5 – Data science 2 – Part A – Essential question 2 Teacher resource book 2</vt:lpstr>
    </vt:vector>
  </TitlesOfParts>
  <Company/>
  <LinksUpToDate>false</LinksUpToDate>
  <CharactersWithSpaces>193900</CharactersWithSpaces>
  <SharedDoc>false</SharedDoc>
  <HLinks>
    <vt:vector size="576" baseType="variant">
      <vt:variant>
        <vt:i4>5308424</vt:i4>
      </vt:variant>
      <vt:variant>
        <vt:i4>726</vt:i4>
      </vt:variant>
      <vt:variant>
        <vt:i4>0</vt:i4>
      </vt:variant>
      <vt:variant>
        <vt:i4>5</vt:i4>
      </vt:variant>
      <vt:variant>
        <vt:lpwstr>https://creativecommons.org/licenses/by/4.0/</vt:lpwstr>
      </vt:variant>
      <vt:variant>
        <vt:lpwstr/>
      </vt:variant>
      <vt:variant>
        <vt:i4>7077941</vt:i4>
      </vt:variant>
      <vt:variant>
        <vt:i4>723</vt:i4>
      </vt:variant>
      <vt:variant>
        <vt:i4>0</vt:i4>
      </vt:variant>
      <vt:variant>
        <vt:i4>5</vt:i4>
      </vt:variant>
      <vt:variant>
        <vt:lpwstr>https://curriculum.nsw.edu.au/learning-areas/science/science-7-10-2023/overview</vt:lpwstr>
      </vt:variant>
      <vt:variant>
        <vt:lpwstr/>
      </vt:variant>
      <vt:variant>
        <vt:i4>3342452</vt:i4>
      </vt:variant>
      <vt:variant>
        <vt:i4>720</vt:i4>
      </vt:variant>
      <vt:variant>
        <vt:i4>0</vt:i4>
      </vt:variant>
      <vt:variant>
        <vt:i4>5</vt:i4>
      </vt:variant>
      <vt:variant>
        <vt:lpwstr>https://curriculum.nsw.edu.au/</vt:lpwstr>
      </vt:variant>
      <vt:variant>
        <vt:lpwstr/>
      </vt:variant>
      <vt:variant>
        <vt:i4>3997797</vt:i4>
      </vt:variant>
      <vt:variant>
        <vt:i4>717</vt:i4>
      </vt:variant>
      <vt:variant>
        <vt:i4>0</vt:i4>
      </vt:variant>
      <vt:variant>
        <vt:i4>5</vt:i4>
      </vt:variant>
      <vt:variant>
        <vt:lpwstr>https://educationstandards.nsw.edu.au/</vt:lpwstr>
      </vt:variant>
      <vt:variant>
        <vt:lpwstr/>
      </vt:variant>
      <vt:variant>
        <vt:i4>7536744</vt:i4>
      </vt:variant>
      <vt:variant>
        <vt:i4>714</vt:i4>
      </vt:variant>
      <vt:variant>
        <vt:i4>0</vt:i4>
      </vt:variant>
      <vt:variant>
        <vt:i4>5</vt:i4>
      </vt:variant>
      <vt:variant>
        <vt:lpwstr>https://educationstandards.nsw.edu.au/wps/portal/nesa/mini-footer/copyright</vt:lpwstr>
      </vt:variant>
      <vt:variant>
        <vt:lpwstr/>
      </vt:variant>
      <vt:variant>
        <vt:i4>7667718</vt:i4>
      </vt:variant>
      <vt:variant>
        <vt:i4>696</vt:i4>
      </vt:variant>
      <vt:variant>
        <vt:i4>0</vt:i4>
      </vt:variant>
      <vt:variant>
        <vt:i4>5</vt:i4>
      </vt:variant>
      <vt:variant>
        <vt:lpwstr/>
      </vt:variant>
      <vt:variant>
        <vt:lpwstr>_2.2_Descriptive_statistics</vt:lpwstr>
      </vt:variant>
      <vt:variant>
        <vt:i4>589915</vt:i4>
      </vt:variant>
      <vt:variant>
        <vt:i4>672</vt:i4>
      </vt:variant>
      <vt:variant>
        <vt:i4>0</vt:i4>
      </vt:variant>
      <vt:variant>
        <vt:i4>5</vt:i4>
      </vt:variant>
      <vt:variant>
        <vt:lpwstr>https://gml.noaa.gov/ccgg/trends/</vt:lpwstr>
      </vt:variant>
      <vt:variant>
        <vt:lpwstr/>
      </vt:variant>
      <vt:variant>
        <vt:i4>3735600</vt:i4>
      </vt:variant>
      <vt:variant>
        <vt:i4>666</vt:i4>
      </vt:variant>
      <vt:variant>
        <vt:i4>0</vt:i4>
      </vt:variant>
      <vt:variant>
        <vt:i4>5</vt:i4>
      </vt:variant>
      <vt:variant>
        <vt:lpwstr>https://www.youtube.com/watch?v=UIFUljuaUQo</vt:lpwstr>
      </vt:variant>
      <vt:variant>
        <vt:lpwstr/>
      </vt:variant>
      <vt:variant>
        <vt:i4>3473468</vt:i4>
      </vt:variant>
      <vt:variant>
        <vt:i4>663</vt:i4>
      </vt:variant>
      <vt:variant>
        <vt:i4>0</vt:i4>
      </vt:variant>
      <vt:variant>
        <vt:i4>5</vt:i4>
      </vt:variant>
      <vt:variant>
        <vt:lpwstr>https://www.youtube.com/watch?v=fzEHTxKJOjI</vt:lpwstr>
      </vt:variant>
      <vt:variant>
        <vt:lpwstr/>
      </vt:variant>
      <vt:variant>
        <vt:i4>6750290</vt:i4>
      </vt:variant>
      <vt:variant>
        <vt:i4>642</vt:i4>
      </vt:variant>
      <vt:variant>
        <vt:i4>0</vt:i4>
      </vt:variant>
      <vt:variant>
        <vt:i4>5</vt:i4>
      </vt:variant>
      <vt:variant>
        <vt:lpwstr/>
      </vt:variant>
      <vt:variant>
        <vt:lpwstr>_Correlation_and_causation</vt:lpwstr>
      </vt:variant>
      <vt:variant>
        <vt:i4>720964</vt:i4>
      </vt:variant>
      <vt:variant>
        <vt:i4>633</vt:i4>
      </vt:variant>
      <vt:variant>
        <vt:i4>0</vt:i4>
      </vt:variant>
      <vt:variant>
        <vt:i4>5</vt:i4>
      </vt:variant>
      <vt:variant>
        <vt:lpwstr>https://www.tylervigen.com/spurious-correlations</vt:lpwstr>
      </vt:variant>
      <vt:variant>
        <vt:lpwstr/>
      </vt:variant>
      <vt:variant>
        <vt:i4>5373965</vt:i4>
      </vt:variant>
      <vt:variant>
        <vt:i4>627</vt:i4>
      </vt:variant>
      <vt:variant>
        <vt:i4>0</vt:i4>
      </vt:variant>
      <vt:variant>
        <vt:i4>5</vt:i4>
      </vt:variant>
      <vt:variant>
        <vt:lpwstr>https://www.ansto.gov.au/education/school-resources/data-sets</vt:lpwstr>
      </vt:variant>
      <vt:variant>
        <vt:lpwstr/>
      </vt:variant>
      <vt:variant>
        <vt:i4>8304</vt:i4>
      </vt:variant>
      <vt:variant>
        <vt:i4>597</vt:i4>
      </vt:variant>
      <vt:variant>
        <vt:i4>0</vt:i4>
      </vt:variant>
      <vt:variant>
        <vt:i4>5</vt:i4>
      </vt:variant>
      <vt:variant>
        <vt:lpwstr/>
      </vt:variant>
      <vt:variant>
        <vt:lpwstr>_Student_resource_–_2</vt:lpwstr>
      </vt:variant>
      <vt:variant>
        <vt:i4>8304</vt:i4>
      </vt:variant>
      <vt:variant>
        <vt:i4>594</vt:i4>
      </vt:variant>
      <vt:variant>
        <vt:i4>0</vt:i4>
      </vt:variant>
      <vt:variant>
        <vt:i4>5</vt:i4>
      </vt:variant>
      <vt:variant>
        <vt:lpwstr/>
      </vt:variant>
      <vt:variant>
        <vt:lpwstr>_Student_resource_–_2</vt:lpwstr>
      </vt:variant>
      <vt:variant>
        <vt:i4>8304</vt:i4>
      </vt:variant>
      <vt:variant>
        <vt:i4>579</vt:i4>
      </vt:variant>
      <vt:variant>
        <vt:i4>0</vt:i4>
      </vt:variant>
      <vt:variant>
        <vt:i4>5</vt:i4>
      </vt:variant>
      <vt:variant>
        <vt:lpwstr/>
      </vt:variant>
      <vt:variant>
        <vt:lpwstr>_Student_resource_–_2</vt:lpwstr>
      </vt:variant>
      <vt:variant>
        <vt:i4>8304</vt:i4>
      </vt:variant>
      <vt:variant>
        <vt:i4>576</vt:i4>
      </vt:variant>
      <vt:variant>
        <vt:i4>0</vt:i4>
      </vt:variant>
      <vt:variant>
        <vt:i4>5</vt:i4>
      </vt:variant>
      <vt:variant>
        <vt:lpwstr/>
      </vt:variant>
      <vt:variant>
        <vt:lpwstr>_Student_resource_–_2</vt:lpwstr>
      </vt:variant>
      <vt:variant>
        <vt:i4>7012460</vt:i4>
      </vt:variant>
      <vt:variant>
        <vt:i4>570</vt:i4>
      </vt:variant>
      <vt:variant>
        <vt:i4>0</vt:i4>
      </vt:variant>
      <vt:variant>
        <vt:i4>5</vt:i4>
      </vt:variant>
      <vt:variant>
        <vt:lpwstr>https://www.ansto.gov.au/node/2563</vt:lpwstr>
      </vt:variant>
      <vt:variant>
        <vt:lpwstr/>
      </vt:variant>
      <vt:variant>
        <vt:i4>720970</vt:i4>
      </vt:variant>
      <vt:variant>
        <vt:i4>366</vt:i4>
      </vt:variant>
      <vt:variant>
        <vt:i4>0</vt:i4>
      </vt:variant>
      <vt:variant>
        <vt:i4>5</vt:i4>
      </vt:variant>
      <vt:variant>
        <vt:lpwstr>https://www.frogid.net.au/explore</vt:lpwstr>
      </vt:variant>
      <vt:variant>
        <vt:lpwstr/>
      </vt:variant>
      <vt:variant>
        <vt:i4>7143482</vt:i4>
      </vt:variant>
      <vt:variant>
        <vt:i4>363</vt:i4>
      </vt:variant>
      <vt:variant>
        <vt:i4>0</vt:i4>
      </vt:variant>
      <vt:variant>
        <vt:i4>5</vt:i4>
      </vt:variant>
      <vt:variant>
        <vt:lpwstr>https://www.csiro.au/en/education/resource-library/educational-datasets</vt:lpwstr>
      </vt:variant>
      <vt:variant>
        <vt:lpwstr/>
      </vt:variant>
      <vt:variant>
        <vt:i4>4128820</vt:i4>
      </vt:variant>
      <vt:variant>
        <vt:i4>360</vt:i4>
      </vt:variant>
      <vt:variant>
        <vt:i4>0</vt:i4>
      </vt:variant>
      <vt:variant>
        <vt:i4>5</vt:i4>
      </vt:variant>
      <vt:variant>
        <vt:lpwstr>http://www.bom.gov.au/climate/data/index.shtml</vt:lpwstr>
      </vt:variant>
      <vt:variant>
        <vt:lpwstr/>
      </vt:variant>
      <vt:variant>
        <vt:i4>5373965</vt:i4>
      </vt:variant>
      <vt:variant>
        <vt:i4>357</vt:i4>
      </vt:variant>
      <vt:variant>
        <vt:i4>0</vt:i4>
      </vt:variant>
      <vt:variant>
        <vt:i4>5</vt:i4>
      </vt:variant>
      <vt:variant>
        <vt:lpwstr>https://www.ansto.gov.au/education/school-resources/data-sets</vt:lpwstr>
      </vt:variant>
      <vt:variant>
        <vt:lpwstr/>
      </vt:variant>
      <vt:variant>
        <vt:i4>8126502</vt:i4>
      </vt:variant>
      <vt:variant>
        <vt:i4>339</vt:i4>
      </vt:variant>
      <vt:variant>
        <vt:i4>0</vt:i4>
      </vt:variant>
      <vt:variant>
        <vt:i4>5</vt:i4>
      </vt:variant>
      <vt:variant>
        <vt:lpwstr>https://curriculum.nsw.edu.au/learning-areas/science/science-7-10-2023/glossary</vt:lpwstr>
      </vt:variant>
      <vt:variant>
        <vt:lpwstr/>
      </vt:variant>
      <vt:variant>
        <vt:i4>8126502</vt:i4>
      </vt:variant>
      <vt:variant>
        <vt:i4>336</vt:i4>
      </vt:variant>
      <vt:variant>
        <vt:i4>0</vt:i4>
      </vt:variant>
      <vt:variant>
        <vt:i4>5</vt:i4>
      </vt:variant>
      <vt:variant>
        <vt:lpwstr>https://curriculum.nsw.edu.au/learning-areas/science/science-7-10-2023/glossary</vt:lpwstr>
      </vt:variant>
      <vt:variant>
        <vt:lpwstr/>
      </vt:variant>
      <vt:variant>
        <vt:i4>8126502</vt:i4>
      </vt:variant>
      <vt:variant>
        <vt:i4>333</vt:i4>
      </vt:variant>
      <vt:variant>
        <vt:i4>0</vt:i4>
      </vt:variant>
      <vt:variant>
        <vt:i4>5</vt:i4>
      </vt:variant>
      <vt:variant>
        <vt:lpwstr>https://curriculum.nsw.edu.au/learning-areas/science/science-7-10-2023/glossary</vt:lpwstr>
      </vt:variant>
      <vt:variant>
        <vt:lpwstr/>
      </vt:variant>
      <vt:variant>
        <vt:i4>8126502</vt:i4>
      </vt:variant>
      <vt:variant>
        <vt:i4>329</vt:i4>
      </vt:variant>
      <vt:variant>
        <vt:i4>0</vt:i4>
      </vt:variant>
      <vt:variant>
        <vt:i4>5</vt:i4>
      </vt:variant>
      <vt:variant>
        <vt:lpwstr>https://curriculum.nsw.edu.au/learning-areas/science/science-7-10-2023/glossary</vt:lpwstr>
      </vt:variant>
      <vt:variant>
        <vt:lpwstr/>
      </vt:variant>
      <vt:variant>
        <vt:i4>8126502</vt:i4>
      </vt:variant>
      <vt:variant>
        <vt:i4>327</vt:i4>
      </vt:variant>
      <vt:variant>
        <vt:i4>0</vt:i4>
      </vt:variant>
      <vt:variant>
        <vt:i4>5</vt:i4>
      </vt:variant>
      <vt:variant>
        <vt:lpwstr>https://curriculum.nsw.edu.au/learning-areas/science/science-7-10-2023/glossary</vt:lpwstr>
      </vt:variant>
      <vt:variant>
        <vt:lpwstr/>
      </vt:variant>
      <vt:variant>
        <vt:i4>8126502</vt:i4>
      </vt:variant>
      <vt:variant>
        <vt:i4>323</vt:i4>
      </vt:variant>
      <vt:variant>
        <vt:i4>0</vt:i4>
      </vt:variant>
      <vt:variant>
        <vt:i4>5</vt:i4>
      </vt:variant>
      <vt:variant>
        <vt:lpwstr>https://curriculum.nsw.edu.au/learning-areas/science/science-7-10-2023/glossary</vt:lpwstr>
      </vt:variant>
      <vt:variant>
        <vt:lpwstr/>
      </vt:variant>
      <vt:variant>
        <vt:i4>8126502</vt:i4>
      </vt:variant>
      <vt:variant>
        <vt:i4>321</vt:i4>
      </vt:variant>
      <vt:variant>
        <vt:i4>0</vt:i4>
      </vt:variant>
      <vt:variant>
        <vt:i4>5</vt:i4>
      </vt:variant>
      <vt:variant>
        <vt:lpwstr>https://curriculum.nsw.edu.au/learning-areas/science/science-7-10-2023/glossary</vt:lpwstr>
      </vt:variant>
      <vt:variant>
        <vt:lpwstr/>
      </vt:variant>
      <vt:variant>
        <vt:i4>8126502</vt:i4>
      </vt:variant>
      <vt:variant>
        <vt:i4>317</vt:i4>
      </vt:variant>
      <vt:variant>
        <vt:i4>0</vt:i4>
      </vt:variant>
      <vt:variant>
        <vt:i4>5</vt:i4>
      </vt:variant>
      <vt:variant>
        <vt:lpwstr>https://curriculum.nsw.edu.au/learning-areas/science/science-7-10-2023/glossary</vt:lpwstr>
      </vt:variant>
      <vt:variant>
        <vt:lpwstr/>
      </vt:variant>
      <vt:variant>
        <vt:i4>8126502</vt:i4>
      </vt:variant>
      <vt:variant>
        <vt:i4>315</vt:i4>
      </vt:variant>
      <vt:variant>
        <vt:i4>0</vt:i4>
      </vt:variant>
      <vt:variant>
        <vt:i4>5</vt:i4>
      </vt:variant>
      <vt:variant>
        <vt:lpwstr>https://curriculum.nsw.edu.au/learning-areas/science/science-7-10-2023/glossary</vt:lpwstr>
      </vt:variant>
      <vt:variant>
        <vt:lpwstr/>
      </vt:variant>
      <vt:variant>
        <vt:i4>8126502</vt:i4>
      </vt:variant>
      <vt:variant>
        <vt:i4>312</vt:i4>
      </vt:variant>
      <vt:variant>
        <vt:i4>0</vt:i4>
      </vt:variant>
      <vt:variant>
        <vt:i4>5</vt:i4>
      </vt:variant>
      <vt:variant>
        <vt:lpwstr>https://curriculum.nsw.edu.au/learning-areas/science/science-7-10-2023/glossary</vt:lpwstr>
      </vt:variant>
      <vt:variant>
        <vt:lpwstr/>
      </vt:variant>
      <vt:variant>
        <vt:i4>8126502</vt:i4>
      </vt:variant>
      <vt:variant>
        <vt:i4>308</vt:i4>
      </vt:variant>
      <vt:variant>
        <vt:i4>0</vt:i4>
      </vt:variant>
      <vt:variant>
        <vt:i4>5</vt:i4>
      </vt:variant>
      <vt:variant>
        <vt:lpwstr>https://curriculum.nsw.edu.au/learning-areas/science/science-7-10-2023/glossary</vt:lpwstr>
      </vt:variant>
      <vt:variant>
        <vt:lpwstr/>
      </vt:variant>
      <vt:variant>
        <vt:i4>8126502</vt:i4>
      </vt:variant>
      <vt:variant>
        <vt:i4>306</vt:i4>
      </vt:variant>
      <vt:variant>
        <vt:i4>0</vt:i4>
      </vt:variant>
      <vt:variant>
        <vt:i4>5</vt:i4>
      </vt:variant>
      <vt:variant>
        <vt:lpwstr>https://curriculum.nsw.edu.au/learning-areas/science/science-7-10-2023/glossary</vt:lpwstr>
      </vt:variant>
      <vt:variant>
        <vt:lpwstr/>
      </vt:variant>
      <vt:variant>
        <vt:i4>8126502</vt:i4>
      </vt:variant>
      <vt:variant>
        <vt:i4>302</vt:i4>
      </vt:variant>
      <vt:variant>
        <vt:i4>0</vt:i4>
      </vt:variant>
      <vt:variant>
        <vt:i4>5</vt:i4>
      </vt:variant>
      <vt:variant>
        <vt:lpwstr>https://curriculum.nsw.edu.au/learning-areas/science/science-7-10-2023/glossary</vt:lpwstr>
      </vt:variant>
      <vt:variant>
        <vt:lpwstr/>
      </vt:variant>
      <vt:variant>
        <vt:i4>8126502</vt:i4>
      </vt:variant>
      <vt:variant>
        <vt:i4>300</vt:i4>
      </vt:variant>
      <vt:variant>
        <vt:i4>0</vt:i4>
      </vt:variant>
      <vt:variant>
        <vt:i4>5</vt:i4>
      </vt:variant>
      <vt:variant>
        <vt:lpwstr>https://curriculum.nsw.edu.au/learning-areas/science/science-7-10-2023/glossary</vt:lpwstr>
      </vt:variant>
      <vt:variant>
        <vt:lpwstr/>
      </vt:variant>
      <vt:variant>
        <vt:i4>8126502</vt:i4>
      </vt:variant>
      <vt:variant>
        <vt:i4>297</vt:i4>
      </vt:variant>
      <vt:variant>
        <vt:i4>0</vt:i4>
      </vt:variant>
      <vt:variant>
        <vt:i4>5</vt:i4>
      </vt:variant>
      <vt:variant>
        <vt:lpwstr>https://curriculum.nsw.edu.au/learning-areas/science/science-7-10-2023/glossary</vt:lpwstr>
      </vt:variant>
      <vt:variant>
        <vt:lpwstr/>
      </vt:variant>
      <vt:variant>
        <vt:i4>8126502</vt:i4>
      </vt:variant>
      <vt:variant>
        <vt:i4>294</vt:i4>
      </vt:variant>
      <vt:variant>
        <vt:i4>0</vt:i4>
      </vt:variant>
      <vt:variant>
        <vt:i4>5</vt:i4>
      </vt:variant>
      <vt:variant>
        <vt:lpwstr>https://curriculum.nsw.edu.au/learning-areas/science/science-7-10-2023/glossary</vt:lpwstr>
      </vt:variant>
      <vt:variant>
        <vt:lpwstr/>
      </vt:variant>
      <vt:variant>
        <vt:i4>8126502</vt:i4>
      </vt:variant>
      <vt:variant>
        <vt:i4>291</vt:i4>
      </vt:variant>
      <vt:variant>
        <vt:i4>0</vt:i4>
      </vt:variant>
      <vt:variant>
        <vt:i4>5</vt:i4>
      </vt:variant>
      <vt:variant>
        <vt:lpwstr>https://curriculum.nsw.edu.au/learning-areas/science/science-7-10-2023/glossary</vt:lpwstr>
      </vt:variant>
      <vt:variant>
        <vt:lpwstr/>
      </vt:variant>
      <vt:variant>
        <vt:i4>8126502</vt:i4>
      </vt:variant>
      <vt:variant>
        <vt:i4>288</vt:i4>
      </vt:variant>
      <vt:variant>
        <vt:i4>0</vt:i4>
      </vt:variant>
      <vt:variant>
        <vt:i4>5</vt:i4>
      </vt:variant>
      <vt:variant>
        <vt:lpwstr>https://curriculum.nsw.edu.au/learning-areas/science/science-7-10-2023/glossary</vt:lpwstr>
      </vt:variant>
      <vt:variant>
        <vt:lpwstr/>
      </vt:variant>
      <vt:variant>
        <vt:i4>8126502</vt:i4>
      </vt:variant>
      <vt:variant>
        <vt:i4>285</vt:i4>
      </vt:variant>
      <vt:variant>
        <vt:i4>0</vt:i4>
      </vt:variant>
      <vt:variant>
        <vt:i4>5</vt:i4>
      </vt:variant>
      <vt:variant>
        <vt:lpwstr>https://curriculum.nsw.edu.au/learning-areas/science/science-7-10-2023/glossary</vt:lpwstr>
      </vt:variant>
      <vt:variant>
        <vt:lpwstr/>
      </vt:variant>
      <vt:variant>
        <vt:i4>8126502</vt:i4>
      </vt:variant>
      <vt:variant>
        <vt:i4>282</vt:i4>
      </vt:variant>
      <vt:variant>
        <vt:i4>0</vt:i4>
      </vt:variant>
      <vt:variant>
        <vt:i4>5</vt:i4>
      </vt:variant>
      <vt:variant>
        <vt:lpwstr>https://curriculum.nsw.edu.au/learning-areas/science/science-7-10-2023/glossary</vt:lpwstr>
      </vt:variant>
      <vt:variant>
        <vt:lpwstr/>
      </vt:variant>
      <vt:variant>
        <vt:i4>8126502</vt:i4>
      </vt:variant>
      <vt:variant>
        <vt:i4>279</vt:i4>
      </vt:variant>
      <vt:variant>
        <vt:i4>0</vt:i4>
      </vt:variant>
      <vt:variant>
        <vt:i4>5</vt:i4>
      </vt:variant>
      <vt:variant>
        <vt:lpwstr>https://curriculum.nsw.edu.au/learning-areas/science/science-7-10-2023/glossary</vt:lpwstr>
      </vt:variant>
      <vt:variant>
        <vt:lpwstr/>
      </vt:variant>
      <vt:variant>
        <vt:i4>3473464</vt:i4>
      </vt:variant>
      <vt:variant>
        <vt:i4>273</vt:i4>
      </vt:variant>
      <vt:variant>
        <vt:i4>0</vt:i4>
      </vt:variant>
      <vt:variant>
        <vt:i4>5</vt:i4>
      </vt:variant>
      <vt:variant>
        <vt:lpwstr>https://resources.education.nsw.gov.au/detail/V-27</vt:lpwstr>
      </vt:variant>
      <vt:variant>
        <vt:lpwstr/>
      </vt:variant>
      <vt:variant>
        <vt:i4>3866683</vt:i4>
      </vt:variant>
      <vt:variant>
        <vt:i4>270</vt:i4>
      </vt:variant>
      <vt:variant>
        <vt:i4>0</vt:i4>
      </vt:variant>
      <vt:variant>
        <vt:i4>5</vt:i4>
      </vt:variant>
      <vt:variant>
        <vt:lpwstr>https://resources.education.nsw.gov.au/detail/V-19</vt:lpwstr>
      </vt:variant>
      <vt:variant>
        <vt:lpwstr/>
      </vt:variant>
      <vt:variant>
        <vt:i4>2162725</vt:i4>
      </vt:variant>
      <vt:variant>
        <vt:i4>267</vt:i4>
      </vt:variant>
      <vt:variant>
        <vt:i4>0</vt:i4>
      </vt:variant>
      <vt:variant>
        <vt:i4>5</vt:i4>
      </vt:variant>
      <vt:variant>
        <vt:lpwstr>https://education.nsw.gov.au/teaching-and-learning/curriculum/literacy-and-numeracy/teaching-and-learning-resources/literacy/teaching-strategies/stage-5/reading/stage-5-vocabulary-in-context</vt:lpwstr>
      </vt:variant>
      <vt:variant>
        <vt:lpwstr/>
      </vt:variant>
      <vt:variant>
        <vt:i4>1703984</vt:i4>
      </vt:variant>
      <vt:variant>
        <vt:i4>260</vt:i4>
      </vt:variant>
      <vt:variant>
        <vt:i4>0</vt:i4>
      </vt:variant>
      <vt:variant>
        <vt:i4>5</vt:i4>
      </vt:variant>
      <vt:variant>
        <vt:lpwstr/>
      </vt:variant>
      <vt:variant>
        <vt:lpwstr>_Toc237375280</vt:lpwstr>
      </vt:variant>
      <vt:variant>
        <vt:i4>1376304</vt:i4>
      </vt:variant>
      <vt:variant>
        <vt:i4>254</vt:i4>
      </vt:variant>
      <vt:variant>
        <vt:i4>0</vt:i4>
      </vt:variant>
      <vt:variant>
        <vt:i4>5</vt:i4>
      </vt:variant>
      <vt:variant>
        <vt:lpwstr/>
      </vt:variant>
      <vt:variant>
        <vt:lpwstr>_Toc237375279</vt:lpwstr>
      </vt:variant>
      <vt:variant>
        <vt:i4>1376304</vt:i4>
      </vt:variant>
      <vt:variant>
        <vt:i4>248</vt:i4>
      </vt:variant>
      <vt:variant>
        <vt:i4>0</vt:i4>
      </vt:variant>
      <vt:variant>
        <vt:i4>5</vt:i4>
      </vt:variant>
      <vt:variant>
        <vt:lpwstr/>
      </vt:variant>
      <vt:variant>
        <vt:lpwstr>_Toc237375278</vt:lpwstr>
      </vt:variant>
      <vt:variant>
        <vt:i4>1376304</vt:i4>
      </vt:variant>
      <vt:variant>
        <vt:i4>242</vt:i4>
      </vt:variant>
      <vt:variant>
        <vt:i4>0</vt:i4>
      </vt:variant>
      <vt:variant>
        <vt:i4>5</vt:i4>
      </vt:variant>
      <vt:variant>
        <vt:lpwstr/>
      </vt:variant>
      <vt:variant>
        <vt:lpwstr>_Toc237375277</vt:lpwstr>
      </vt:variant>
      <vt:variant>
        <vt:i4>1376304</vt:i4>
      </vt:variant>
      <vt:variant>
        <vt:i4>236</vt:i4>
      </vt:variant>
      <vt:variant>
        <vt:i4>0</vt:i4>
      </vt:variant>
      <vt:variant>
        <vt:i4>5</vt:i4>
      </vt:variant>
      <vt:variant>
        <vt:lpwstr/>
      </vt:variant>
      <vt:variant>
        <vt:lpwstr>_Toc237375276</vt:lpwstr>
      </vt:variant>
      <vt:variant>
        <vt:i4>1376304</vt:i4>
      </vt:variant>
      <vt:variant>
        <vt:i4>230</vt:i4>
      </vt:variant>
      <vt:variant>
        <vt:i4>0</vt:i4>
      </vt:variant>
      <vt:variant>
        <vt:i4>5</vt:i4>
      </vt:variant>
      <vt:variant>
        <vt:lpwstr/>
      </vt:variant>
      <vt:variant>
        <vt:lpwstr>_Toc237375275</vt:lpwstr>
      </vt:variant>
      <vt:variant>
        <vt:i4>1376304</vt:i4>
      </vt:variant>
      <vt:variant>
        <vt:i4>224</vt:i4>
      </vt:variant>
      <vt:variant>
        <vt:i4>0</vt:i4>
      </vt:variant>
      <vt:variant>
        <vt:i4>5</vt:i4>
      </vt:variant>
      <vt:variant>
        <vt:lpwstr/>
      </vt:variant>
      <vt:variant>
        <vt:lpwstr>_Toc237375274</vt:lpwstr>
      </vt:variant>
      <vt:variant>
        <vt:i4>1376304</vt:i4>
      </vt:variant>
      <vt:variant>
        <vt:i4>218</vt:i4>
      </vt:variant>
      <vt:variant>
        <vt:i4>0</vt:i4>
      </vt:variant>
      <vt:variant>
        <vt:i4>5</vt:i4>
      </vt:variant>
      <vt:variant>
        <vt:lpwstr/>
      </vt:variant>
      <vt:variant>
        <vt:lpwstr>_Toc237375273</vt:lpwstr>
      </vt:variant>
      <vt:variant>
        <vt:i4>1376304</vt:i4>
      </vt:variant>
      <vt:variant>
        <vt:i4>212</vt:i4>
      </vt:variant>
      <vt:variant>
        <vt:i4>0</vt:i4>
      </vt:variant>
      <vt:variant>
        <vt:i4>5</vt:i4>
      </vt:variant>
      <vt:variant>
        <vt:lpwstr/>
      </vt:variant>
      <vt:variant>
        <vt:lpwstr>_Toc237375272</vt:lpwstr>
      </vt:variant>
      <vt:variant>
        <vt:i4>1376304</vt:i4>
      </vt:variant>
      <vt:variant>
        <vt:i4>206</vt:i4>
      </vt:variant>
      <vt:variant>
        <vt:i4>0</vt:i4>
      </vt:variant>
      <vt:variant>
        <vt:i4>5</vt:i4>
      </vt:variant>
      <vt:variant>
        <vt:lpwstr/>
      </vt:variant>
      <vt:variant>
        <vt:lpwstr>_Toc237375271</vt:lpwstr>
      </vt:variant>
      <vt:variant>
        <vt:i4>1376304</vt:i4>
      </vt:variant>
      <vt:variant>
        <vt:i4>200</vt:i4>
      </vt:variant>
      <vt:variant>
        <vt:i4>0</vt:i4>
      </vt:variant>
      <vt:variant>
        <vt:i4>5</vt:i4>
      </vt:variant>
      <vt:variant>
        <vt:lpwstr/>
      </vt:variant>
      <vt:variant>
        <vt:lpwstr>_Toc237375270</vt:lpwstr>
      </vt:variant>
      <vt:variant>
        <vt:i4>1310768</vt:i4>
      </vt:variant>
      <vt:variant>
        <vt:i4>194</vt:i4>
      </vt:variant>
      <vt:variant>
        <vt:i4>0</vt:i4>
      </vt:variant>
      <vt:variant>
        <vt:i4>5</vt:i4>
      </vt:variant>
      <vt:variant>
        <vt:lpwstr/>
      </vt:variant>
      <vt:variant>
        <vt:lpwstr>_Toc237375269</vt:lpwstr>
      </vt:variant>
      <vt:variant>
        <vt:i4>1310768</vt:i4>
      </vt:variant>
      <vt:variant>
        <vt:i4>188</vt:i4>
      </vt:variant>
      <vt:variant>
        <vt:i4>0</vt:i4>
      </vt:variant>
      <vt:variant>
        <vt:i4>5</vt:i4>
      </vt:variant>
      <vt:variant>
        <vt:lpwstr/>
      </vt:variant>
      <vt:variant>
        <vt:lpwstr>_Toc237375268</vt:lpwstr>
      </vt:variant>
      <vt:variant>
        <vt:i4>1310768</vt:i4>
      </vt:variant>
      <vt:variant>
        <vt:i4>182</vt:i4>
      </vt:variant>
      <vt:variant>
        <vt:i4>0</vt:i4>
      </vt:variant>
      <vt:variant>
        <vt:i4>5</vt:i4>
      </vt:variant>
      <vt:variant>
        <vt:lpwstr/>
      </vt:variant>
      <vt:variant>
        <vt:lpwstr>_Toc237375267</vt:lpwstr>
      </vt:variant>
      <vt:variant>
        <vt:i4>1310768</vt:i4>
      </vt:variant>
      <vt:variant>
        <vt:i4>176</vt:i4>
      </vt:variant>
      <vt:variant>
        <vt:i4>0</vt:i4>
      </vt:variant>
      <vt:variant>
        <vt:i4>5</vt:i4>
      </vt:variant>
      <vt:variant>
        <vt:lpwstr/>
      </vt:variant>
      <vt:variant>
        <vt:lpwstr>_Toc237375266</vt:lpwstr>
      </vt:variant>
      <vt:variant>
        <vt:i4>1310768</vt:i4>
      </vt:variant>
      <vt:variant>
        <vt:i4>170</vt:i4>
      </vt:variant>
      <vt:variant>
        <vt:i4>0</vt:i4>
      </vt:variant>
      <vt:variant>
        <vt:i4>5</vt:i4>
      </vt:variant>
      <vt:variant>
        <vt:lpwstr/>
      </vt:variant>
      <vt:variant>
        <vt:lpwstr>_Toc237375265</vt:lpwstr>
      </vt:variant>
      <vt:variant>
        <vt:i4>1310768</vt:i4>
      </vt:variant>
      <vt:variant>
        <vt:i4>164</vt:i4>
      </vt:variant>
      <vt:variant>
        <vt:i4>0</vt:i4>
      </vt:variant>
      <vt:variant>
        <vt:i4>5</vt:i4>
      </vt:variant>
      <vt:variant>
        <vt:lpwstr/>
      </vt:variant>
      <vt:variant>
        <vt:lpwstr>_Toc237375264</vt:lpwstr>
      </vt:variant>
      <vt:variant>
        <vt:i4>1310768</vt:i4>
      </vt:variant>
      <vt:variant>
        <vt:i4>158</vt:i4>
      </vt:variant>
      <vt:variant>
        <vt:i4>0</vt:i4>
      </vt:variant>
      <vt:variant>
        <vt:i4>5</vt:i4>
      </vt:variant>
      <vt:variant>
        <vt:lpwstr/>
      </vt:variant>
      <vt:variant>
        <vt:lpwstr>_Toc237375263</vt:lpwstr>
      </vt:variant>
      <vt:variant>
        <vt:i4>1310768</vt:i4>
      </vt:variant>
      <vt:variant>
        <vt:i4>152</vt:i4>
      </vt:variant>
      <vt:variant>
        <vt:i4>0</vt:i4>
      </vt:variant>
      <vt:variant>
        <vt:i4>5</vt:i4>
      </vt:variant>
      <vt:variant>
        <vt:lpwstr/>
      </vt:variant>
      <vt:variant>
        <vt:lpwstr>_Toc237375262</vt:lpwstr>
      </vt:variant>
      <vt:variant>
        <vt:i4>1310768</vt:i4>
      </vt:variant>
      <vt:variant>
        <vt:i4>146</vt:i4>
      </vt:variant>
      <vt:variant>
        <vt:i4>0</vt:i4>
      </vt:variant>
      <vt:variant>
        <vt:i4>5</vt:i4>
      </vt:variant>
      <vt:variant>
        <vt:lpwstr/>
      </vt:variant>
      <vt:variant>
        <vt:lpwstr>_Toc237375261</vt:lpwstr>
      </vt:variant>
      <vt:variant>
        <vt:i4>1310768</vt:i4>
      </vt:variant>
      <vt:variant>
        <vt:i4>140</vt:i4>
      </vt:variant>
      <vt:variant>
        <vt:i4>0</vt:i4>
      </vt:variant>
      <vt:variant>
        <vt:i4>5</vt:i4>
      </vt:variant>
      <vt:variant>
        <vt:lpwstr/>
      </vt:variant>
      <vt:variant>
        <vt:lpwstr>_Toc237375260</vt:lpwstr>
      </vt:variant>
      <vt:variant>
        <vt:i4>1507376</vt:i4>
      </vt:variant>
      <vt:variant>
        <vt:i4>134</vt:i4>
      </vt:variant>
      <vt:variant>
        <vt:i4>0</vt:i4>
      </vt:variant>
      <vt:variant>
        <vt:i4>5</vt:i4>
      </vt:variant>
      <vt:variant>
        <vt:lpwstr/>
      </vt:variant>
      <vt:variant>
        <vt:lpwstr>_Toc237375259</vt:lpwstr>
      </vt:variant>
      <vt:variant>
        <vt:i4>1507376</vt:i4>
      </vt:variant>
      <vt:variant>
        <vt:i4>128</vt:i4>
      </vt:variant>
      <vt:variant>
        <vt:i4>0</vt:i4>
      </vt:variant>
      <vt:variant>
        <vt:i4>5</vt:i4>
      </vt:variant>
      <vt:variant>
        <vt:lpwstr/>
      </vt:variant>
      <vt:variant>
        <vt:lpwstr>_Toc237375258</vt:lpwstr>
      </vt:variant>
      <vt:variant>
        <vt:i4>1507376</vt:i4>
      </vt:variant>
      <vt:variant>
        <vt:i4>122</vt:i4>
      </vt:variant>
      <vt:variant>
        <vt:i4>0</vt:i4>
      </vt:variant>
      <vt:variant>
        <vt:i4>5</vt:i4>
      </vt:variant>
      <vt:variant>
        <vt:lpwstr/>
      </vt:variant>
      <vt:variant>
        <vt:lpwstr>_Toc237375257</vt:lpwstr>
      </vt:variant>
      <vt:variant>
        <vt:i4>1507376</vt:i4>
      </vt:variant>
      <vt:variant>
        <vt:i4>116</vt:i4>
      </vt:variant>
      <vt:variant>
        <vt:i4>0</vt:i4>
      </vt:variant>
      <vt:variant>
        <vt:i4>5</vt:i4>
      </vt:variant>
      <vt:variant>
        <vt:lpwstr/>
      </vt:variant>
      <vt:variant>
        <vt:lpwstr>_Toc237375256</vt:lpwstr>
      </vt:variant>
      <vt:variant>
        <vt:i4>1507376</vt:i4>
      </vt:variant>
      <vt:variant>
        <vt:i4>110</vt:i4>
      </vt:variant>
      <vt:variant>
        <vt:i4>0</vt:i4>
      </vt:variant>
      <vt:variant>
        <vt:i4>5</vt:i4>
      </vt:variant>
      <vt:variant>
        <vt:lpwstr/>
      </vt:variant>
      <vt:variant>
        <vt:lpwstr>_Toc237375255</vt:lpwstr>
      </vt:variant>
      <vt:variant>
        <vt:i4>1507376</vt:i4>
      </vt:variant>
      <vt:variant>
        <vt:i4>104</vt:i4>
      </vt:variant>
      <vt:variant>
        <vt:i4>0</vt:i4>
      </vt:variant>
      <vt:variant>
        <vt:i4>5</vt:i4>
      </vt:variant>
      <vt:variant>
        <vt:lpwstr/>
      </vt:variant>
      <vt:variant>
        <vt:lpwstr>_Toc237375254</vt:lpwstr>
      </vt:variant>
      <vt:variant>
        <vt:i4>1507376</vt:i4>
      </vt:variant>
      <vt:variant>
        <vt:i4>98</vt:i4>
      </vt:variant>
      <vt:variant>
        <vt:i4>0</vt:i4>
      </vt:variant>
      <vt:variant>
        <vt:i4>5</vt:i4>
      </vt:variant>
      <vt:variant>
        <vt:lpwstr/>
      </vt:variant>
      <vt:variant>
        <vt:lpwstr>_Toc237375253</vt:lpwstr>
      </vt:variant>
      <vt:variant>
        <vt:i4>1507376</vt:i4>
      </vt:variant>
      <vt:variant>
        <vt:i4>92</vt:i4>
      </vt:variant>
      <vt:variant>
        <vt:i4>0</vt:i4>
      </vt:variant>
      <vt:variant>
        <vt:i4>5</vt:i4>
      </vt:variant>
      <vt:variant>
        <vt:lpwstr/>
      </vt:variant>
      <vt:variant>
        <vt:lpwstr>_Toc237375252</vt:lpwstr>
      </vt:variant>
      <vt:variant>
        <vt:i4>1507376</vt:i4>
      </vt:variant>
      <vt:variant>
        <vt:i4>86</vt:i4>
      </vt:variant>
      <vt:variant>
        <vt:i4>0</vt:i4>
      </vt:variant>
      <vt:variant>
        <vt:i4>5</vt:i4>
      </vt:variant>
      <vt:variant>
        <vt:lpwstr/>
      </vt:variant>
      <vt:variant>
        <vt:lpwstr>_Toc237375251</vt:lpwstr>
      </vt:variant>
      <vt:variant>
        <vt:i4>1507376</vt:i4>
      </vt:variant>
      <vt:variant>
        <vt:i4>80</vt:i4>
      </vt:variant>
      <vt:variant>
        <vt:i4>0</vt:i4>
      </vt:variant>
      <vt:variant>
        <vt:i4>5</vt:i4>
      </vt:variant>
      <vt:variant>
        <vt:lpwstr/>
      </vt:variant>
      <vt:variant>
        <vt:lpwstr>_Toc237375250</vt:lpwstr>
      </vt:variant>
      <vt:variant>
        <vt:i4>1441840</vt:i4>
      </vt:variant>
      <vt:variant>
        <vt:i4>74</vt:i4>
      </vt:variant>
      <vt:variant>
        <vt:i4>0</vt:i4>
      </vt:variant>
      <vt:variant>
        <vt:i4>5</vt:i4>
      </vt:variant>
      <vt:variant>
        <vt:lpwstr/>
      </vt:variant>
      <vt:variant>
        <vt:lpwstr>_Toc237375249</vt:lpwstr>
      </vt:variant>
      <vt:variant>
        <vt:i4>1441840</vt:i4>
      </vt:variant>
      <vt:variant>
        <vt:i4>68</vt:i4>
      </vt:variant>
      <vt:variant>
        <vt:i4>0</vt:i4>
      </vt:variant>
      <vt:variant>
        <vt:i4>5</vt:i4>
      </vt:variant>
      <vt:variant>
        <vt:lpwstr/>
      </vt:variant>
      <vt:variant>
        <vt:lpwstr>_Toc237375248</vt:lpwstr>
      </vt:variant>
      <vt:variant>
        <vt:i4>1441840</vt:i4>
      </vt:variant>
      <vt:variant>
        <vt:i4>62</vt:i4>
      </vt:variant>
      <vt:variant>
        <vt:i4>0</vt:i4>
      </vt:variant>
      <vt:variant>
        <vt:i4>5</vt:i4>
      </vt:variant>
      <vt:variant>
        <vt:lpwstr/>
      </vt:variant>
      <vt:variant>
        <vt:lpwstr>_Toc237375247</vt:lpwstr>
      </vt:variant>
      <vt:variant>
        <vt:i4>1441840</vt:i4>
      </vt:variant>
      <vt:variant>
        <vt:i4>56</vt:i4>
      </vt:variant>
      <vt:variant>
        <vt:i4>0</vt:i4>
      </vt:variant>
      <vt:variant>
        <vt:i4>5</vt:i4>
      </vt:variant>
      <vt:variant>
        <vt:lpwstr/>
      </vt:variant>
      <vt:variant>
        <vt:lpwstr>_Toc237375246</vt:lpwstr>
      </vt:variant>
      <vt:variant>
        <vt:i4>1441840</vt:i4>
      </vt:variant>
      <vt:variant>
        <vt:i4>50</vt:i4>
      </vt:variant>
      <vt:variant>
        <vt:i4>0</vt:i4>
      </vt:variant>
      <vt:variant>
        <vt:i4>5</vt:i4>
      </vt:variant>
      <vt:variant>
        <vt:lpwstr/>
      </vt:variant>
      <vt:variant>
        <vt:lpwstr>_Toc237375245</vt:lpwstr>
      </vt:variant>
      <vt:variant>
        <vt:i4>1441840</vt:i4>
      </vt:variant>
      <vt:variant>
        <vt:i4>44</vt:i4>
      </vt:variant>
      <vt:variant>
        <vt:i4>0</vt:i4>
      </vt:variant>
      <vt:variant>
        <vt:i4>5</vt:i4>
      </vt:variant>
      <vt:variant>
        <vt:lpwstr/>
      </vt:variant>
      <vt:variant>
        <vt:lpwstr>_Toc237375244</vt:lpwstr>
      </vt:variant>
      <vt:variant>
        <vt:i4>1441840</vt:i4>
      </vt:variant>
      <vt:variant>
        <vt:i4>38</vt:i4>
      </vt:variant>
      <vt:variant>
        <vt:i4>0</vt:i4>
      </vt:variant>
      <vt:variant>
        <vt:i4>5</vt:i4>
      </vt:variant>
      <vt:variant>
        <vt:lpwstr/>
      </vt:variant>
      <vt:variant>
        <vt:lpwstr>_Toc237375243</vt:lpwstr>
      </vt:variant>
      <vt:variant>
        <vt:i4>1441840</vt:i4>
      </vt:variant>
      <vt:variant>
        <vt:i4>32</vt:i4>
      </vt:variant>
      <vt:variant>
        <vt:i4>0</vt:i4>
      </vt:variant>
      <vt:variant>
        <vt:i4>5</vt:i4>
      </vt:variant>
      <vt:variant>
        <vt:lpwstr/>
      </vt:variant>
      <vt:variant>
        <vt:lpwstr>_Toc237375242</vt:lpwstr>
      </vt:variant>
      <vt:variant>
        <vt:i4>1441840</vt:i4>
      </vt:variant>
      <vt:variant>
        <vt:i4>26</vt:i4>
      </vt:variant>
      <vt:variant>
        <vt:i4>0</vt:i4>
      </vt:variant>
      <vt:variant>
        <vt:i4>5</vt:i4>
      </vt:variant>
      <vt:variant>
        <vt:lpwstr/>
      </vt:variant>
      <vt:variant>
        <vt:lpwstr>_Toc237375241</vt:lpwstr>
      </vt:variant>
      <vt:variant>
        <vt:i4>1441840</vt:i4>
      </vt:variant>
      <vt:variant>
        <vt:i4>20</vt:i4>
      </vt:variant>
      <vt:variant>
        <vt:i4>0</vt:i4>
      </vt:variant>
      <vt:variant>
        <vt:i4>5</vt:i4>
      </vt:variant>
      <vt:variant>
        <vt:lpwstr/>
      </vt:variant>
      <vt:variant>
        <vt:lpwstr>_Toc237375240</vt:lpwstr>
      </vt:variant>
      <vt:variant>
        <vt:i4>1114160</vt:i4>
      </vt:variant>
      <vt:variant>
        <vt:i4>14</vt:i4>
      </vt:variant>
      <vt:variant>
        <vt:i4>0</vt:i4>
      </vt:variant>
      <vt:variant>
        <vt:i4>5</vt:i4>
      </vt:variant>
      <vt:variant>
        <vt:lpwstr/>
      </vt:variant>
      <vt:variant>
        <vt:lpwstr>_Toc237375239</vt:lpwstr>
      </vt:variant>
      <vt:variant>
        <vt:i4>1114160</vt:i4>
      </vt:variant>
      <vt:variant>
        <vt:i4>8</vt:i4>
      </vt:variant>
      <vt:variant>
        <vt:i4>0</vt:i4>
      </vt:variant>
      <vt:variant>
        <vt:i4>5</vt:i4>
      </vt:variant>
      <vt:variant>
        <vt:lpwstr/>
      </vt:variant>
      <vt:variant>
        <vt:lpwstr>_Toc237375238</vt:lpwstr>
      </vt:variant>
      <vt:variant>
        <vt:i4>1114160</vt:i4>
      </vt:variant>
      <vt:variant>
        <vt:i4>2</vt:i4>
      </vt:variant>
      <vt:variant>
        <vt:i4>0</vt:i4>
      </vt:variant>
      <vt:variant>
        <vt:i4>5</vt:i4>
      </vt:variant>
      <vt:variant>
        <vt:lpwstr/>
      </vt:variant>
      <vt:variant>
        <vt:lpwstr>_Toc237375237</vt:lpwstr>
      </vt:variant>
      <vt:variant>
        <vt:i4>7077937</vt:i4>
      </vt:variant>
      <vt:variant>
        <vt:i4>18</vt:i4>
      </vt:variant>
      <vt:variant>
        <vt:i4>0</vt:i4>
      </vt:variant>
      <vt:variant>
        <vt:i4>5</vt:i4>
      </vt:variant>
      <vt:variant>
        <vt:lpwstr>https://oercollective.caul.edu.au/foundations-of-biomedical-science/chapter/11-3-calculating-the-correlation-coefficient-r/</vt:lpwstr>
      </vt:variant>
      <vt:variant>
        <vt:lpwstr/>
      </vt:variant>
      <vt:variant>
        <vt:i4>2359370</vt:i4>
      </vt:variant>
      <vt:variant>
        <vt:i4>15</vt:i4>
      </vt:variant>
      <vt:variant>
        <vt:i4>0</vt:i4>
      </vt:variant>
      <vt:variant>
        <vt:i4>5</vt:i4>
      </vt:variant>
      <vt:variant>
        <vt:lpwstr>mailto:Cameron.McDonald64@det.nsw.edu.au</vt:lpwstr>
      </vt:variant>
      <vt:variant>
        <vt:lpwstr/>
      </vt:variant>
      <vt:variant>
        <vt:i4>2359370</vt:i4>
      </vt:variant>
      <vt:variant>
        <vt:i4>12</vt:i4>
      </vt:variant>
      <vt:variant>
        <vt:i4>0</vt:i4>
      </vt:variant>
      <vt:variant>
        <vt:i4>5</vt:i4>
      </vt:variant>
      <vt:variant>
        <vt:lpwstr>mailto:Cameron.McDonald64@det.nsw.edu.au</vt:lpwstr>
      </vt:variant>
      <vt:variant>
        <vt:lpwstr/>
      </vt:variant>
      <vt:variant>
        <vt:i4>5636205</vt:i4>
      </vt:variant>
      <vt:variant>
        <vt:i4>9</vt:i4>
      </vt:variant>
      <vt:variant>
        <vt:i4>0</vt:i4>
      </vt:variant>
      <vt:variant>
        <vt:i4>5</vt:i4>
      </vt:variant>
      <vt:variant>
        <vt:lpwstr>mailto:Lewanna.Kenton2@det.nsw.edu.au</vt:lpwstr>
      </vt:variant>
      <vt:variant>
        <vt:lpwstr/>
      </vt:variant>
      <vt:variant>
        <vt:i4>5636205</vt:i4>
      </vt:variant>
      <vt:variant>
        <vt:i4>6</vt:i4>
      </vt:variant>
      <vt:variant>
        <vt:i4>0</vt:i4>
      </vt:variant>
      <vt:variant>
        <vt:i4>5</vt:i4>
      </vt:variant>
      <vt:variant>
        <vt:lpwstr>mailto:Lewanna.Kenton2@det.nsw.edu.au</vt:lpwstr>
      </vt:variant>
      <vt:variant>
        <vt:lpwstr/>
      </vt:variant>
      <vt:variant>
        <vt:i4>5636205</vt:i4>
      </vt:variant>
      <vt:variant>
        <vt:i4>3</vt:i4>
      </vt:variant>
      <vt:variant>
        <vt:i4>0</vt:i4>
      </vt:variant>
      <vt:variant>
        <vt:i4>5</vt:i4>
      </vt:variant>
      <vt:variant>
        <vt:lpwstr>mailto:Lewanna.Kenton2@det.nsw.edu.au</vt:lpwstr>
      </vt:variant>
      <vt:variant>
        <vt:lpwstr/>
      </vt:variant>
      <vt:variant>
        <vt:i4>2359370</vt:i4>
      </vt:variant>
      <vt:variant>
        <vt:i4>0</vt:i4>
      </vt:variant>
      <vt:variant>
        <vt:i4>0</vt:i4>
      </vt:variant>
      <vt:variant>
        <vt:i4>5</vt:i4>
      </vt:variant>
      <vt:variant>
        <vt:lpwstr>mailto:Cameron.McDonald64@det.nsw.edu.au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science 2 part A – teacher resource book 2 – Stage 5, Science</dc:title>
  <dc:subject/>
  <dc:creator>NSW Department of Education</dc:creator>
  <cp:keywords/>
  <dc:description/>
  <dcterms:created xsi:type="dcterms:W3CDTF">2026-10-02T08:10:00Z</dcterms:created>
  <dcterms:modified xsi:type="dcterms:W3CDTF">2026-10-06T03:01:00Z</dcterms:modified>
</cp:coreProperties>
</file>