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D040" w14:textId="25FE7C32" w:rsidR="00E03656" w:rsidRDefault="00925ED5" w:rsidP="00A121B8">
      <w:pPr>
        <w:pStyle w:val="Heading1"/>
        <w:spacing w:before="360" w:after="1080"/>
      </w:pPr>
      <w:r w:rsidRPr="00925ED5">
        <w:t>Science 7–10 Working scientifically progression tables</w:t>
      </w:r>
    </w:p>
    <w:p w14:paraId="3184EDB9" w14:textId="7E40D300" w:rsidR="00153C55" w:rsidRPr="00153C55" w:rsidRDefault="00153C55" w:rsidP="00153C55">
      <w:pPr>
        <w:pStyle w:val="FeatureBox4"/>
      </w:pPr>
      <w:r w:rsidRPr="00153C55">
        <w:t>This resource accompanies the Working scientifically Science 7–10 microlearning.</w:t>
      </w:r>
    </w:p>
    <w:p w14:paraId="472A0B86" w14:textId="44153879" w:rsidR="00ED7400" w:rsidRPr="00153C55" w:rsidRDefault="0053261A" w:rsidP="00D13EBA">
      <w:pPr>
        <w:pStyle w:val="Heading2"/>
      </w:pPr>
      <w:r w:rsidRPr="00153C55">
        <w:t>Questioning and predicting</w:t>
      </w:r>
      <w:r w:rsidR="00925ED5">
        <w:t xml:space="preserve"> Stage 4 to Stage 5</w:t>
      </w:r>
    </w:p>
    <w:tbl>
      <w:tblPr>
        <w:tblStyle w:val="Tableheader"/>
        <w:tblW w:w="0" w:type="auto"/>
        <w:tblLayout w:type="fixed"/>
        <w:tblLook w:val="04A0" w:firstRow="1" w:lastRow="0" w:firstColumn="1" w:lastColumn="0" w:noHBand="0" w:noVBand="1"/>
        <w:tblDescription w:val="A 3 column table with 3 rows. Heading of column one is Stage 4, column 2 heading is Stage 5 and column 3 heading is Progression. Column one contains syllabus content points for Stage 4 and a definition of the verb from the content point. Column 2 contains syllabus content points for Stage 5 and a definition of the verb from the content point. The third column contains information about the progression of content from Stage 4 to 5. "/>
      </w:tblPr>
      <w:tblGrid>
        <w:gridCol w:w="3541"/>
        <w:gridCol w:w="3542"/>
        <w:gridCol w:w="7477"/>
      </w:tblGrid>
      <w:tr w:rsidR="00732954" w14:paraId="076A5C26" w14:textId="77777777" w:rsidTr="02183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1" w:type="dxa"/>
          </w:tcPr>
          <w:p w14:paraId="294CA570" w14:textId="50E6CB53" w:rsidR="00732954" w:rsidRPr="009239CB" w:rsidRDefault="00732954" w:rsidP="009239CB">
            <w:pPr>
              <w:rPr>
                <w:rStyle w:val="Strong"/>
                <w:b/>
                <w:bCs w:val="0"/>
                <w:color w:val="FFFFFF" w:themeColor="background1"/>
                <w:sz w:val="24"/>
                <w:szCs w:val="28"/>
              </w:rPr>
            </w:pPr>
            <w:r w:rsidRPr="009239CB">
              <w:rPr>
                <w:rStyle w:val="Strong"/>
                <w:b/>
                <w:bCs w:val="0"/>
                <w:color w:val="FFFFFF" w:themeColor="background1"/>
                <w:sz w:val="24"/>
                <w:szCs w:val="28"/>
              </w:rPr>
              <w:t>Stage 4</w:t>
            </w:r>
          </w:p>
        </w:tc>
        <w:tc>
          <w:tcPr>
            <w:tcW w:w="3542" w:type="dxa"/>
          </w:tcPr>
          <w:p w14:paraId="7C73941F" w14:textId="2032A149" w:rsidR="00732954" w:rsidRPr="009239CB" w:rsidRDefault="00732954" w:rsidP="009239CB">
            <w:pPr>
              <w:cnfStyle w:val="100000000000" w:firstRow="1" w:lastRow="0" w:firstColumn="0" w:lastColumn="0" w:oddVBand="0" w:evenVBand="0" w:oddHBand="0" w:evenHBand="0" w:firstRowFirstColumn="0" w:firstRowLastColumn="0" w:lastRowFirstColumn="0" w:lastRowLastColumn="0"/>
              <w:rPr>
                <w:rStyle w:val="Strong"/>
                <w:b/>
                <w:bCs w:val="0"/>
                <w:color w:val="FFFFFF" w:themeColor="background1"/>
                <w:sz w:val="24"/>
                <w:szCs w:val="28"/>
              </w:rPr>
            </w:pPr>
            <w:r w:rsidRPr="009239CB">
              <w:rPr>
                <w:rStyle w:val="Strong"/>
                <w:b/>
                <w:bCs w:val="0"/>
                <w:color w:val="FFFFFF" w:themeColor="background1"/>
                <w:sz w:val="24"/>
                <w:szCs w:val="28"/>
              </w:rPr>
              <w:t>Stage 5</w:t>
            </w:r>
          </w:p>
        </w:tc>
        <w:tc>
          <w:tcPr>
            <w:tcW w:w="7477" w:type="dxa"/>
          </w:tcPr>
          <w:p w14:paraId="790672AD" w14:textId="5CACC6EA" w:rsidR="00732954" w:rsidRPr="009239CB" w:rsidRDefault="00732954" w:rsidP="009239CB">
            <w:pPr>
              <w:cnfStyle w:val="100000000000" w:firstRow="1" w:lastRow="0" w:firstColumn="0" w:lastColumn="0" w:oddVBand="0" w:evenVBand="0" w:oddHBand="0" w:evenHBand="0" w:firstRowFirstColumn="0" w:firstRowLastColumn="0" w:lastRowFirstColumn="0" w:lastRowLastColumn="0"/>
              <w:rPr>
                <w:rStyle w:val="Strong"/>
                <w:b/>
                <w:bCs w:val="0"/>
                <w:color w:val="FFFFFF" w:themeColor="background1"/>
                <w:sz w:val="24"/>
                <w:szCs w:val="28"/>
              </w:rPr>
            </w:pPr>
            <w:r w:rsidRPr="009239CB">
              <w:rPr>
                <w:rStyle w:val="Strong"/>
                <w:b/>
                <w:bCs w:val="0"/>
                <w:color w:val="FFFFFF" w:themeColor="background1"/>
                <w:sz w:val="24"/>
                <w:szCs w:val="28"/>
              </w:rPr>
              <w:t>Progression</w:t>
            </w:r>
          </w:p>
        </w:tc>
      </w:tr>
      <w:tr w:rsidR="00732954" w14:paraId="5D51209B" w14:textId="77777777" w:rsidTr="02183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1" w:type="dxa"/>
          </w:tcPr>
          <w:p w14:paraId="6864E0CF" w14:textId="6417A060" w:rsidR="00732954" w:rsidRPr="00763454" w:rsidRDefault="001C3E9E" w:rsidP="02183E18">
            <w:pPr>
              <w:pStyle w:val="ListBullet"/>
              <w:rPr>
                <w:b w:val="0"/>
              </w:rPr>
            </w:pPr>
            <w:r w:rsidRPr="02183E18">
              <w:t>Identify</w:t>
            </w:r>
            <w:r w:rsidRPr="02183E18">
              <w:rPr>
                <w:b w:val="0"/>
              </w:rPr>
              <w:t xml:space="preserve"> questions and problems that can be investigated scientifically</w:t>
            </w:r>
          </w:p>
          <w:p w14:paraId="165DD6AE" w14:textId="7970633B" w:rsidR="001C3E9E" w:rsidRPr="001C3E9E" w:rsidRDefault="001C3E9E" w:rsidP="00C02B98">
            <w:pPr>
              <w:pStyle w:val="FeatureBox2"/>
            </w:pPr>
            <w:r w:rsidRPr="02183E18">
              <w:t>Identify</w:t>
            </w:r>
            <w:r w:rsidRPr="02183E18">
              <w:rPr>
                <w:b w:val="0"/>
              </w:rPr>
              <w:t>:</w:t>
            </w:r>
            <w:r w:rsidRPr="02183E18">
              <w:t xml:space="preserve"> </w:t>
            </w:r>
            <w:r w:rsidR="003225BD">
              <w:rPr>
                <w:b w:val="0"/>
              </w:rPr>
              <w:t>r</w:t>
            </w:r>
            <w:r w:rsidR="003225BD" w:rsidRPr="02183E18">
              <w:rPr>
                <w:b w:val="0"/>
              </w:rPr>
              <w:t xml:space="preserve">ecognise </w:t>
            </w:r>
            <w:r w:rsidRPr="02183E18">
              <w:rPr>
                <w:b w:val="0"/>
              </w:rPr>
              <w:t>and name</w:t>
            </w:r>
            <w:r w:rsidR="00FE0A33" w:rsidRPr="02183E18">
              <w:rPr>
                <w:b w:val="0"/>
              </w:rPr>
              <w:t>.</w:t>
            </w:r>
          </w:p>
        </w:tc>
        <w:tc>
          <w:tcPr>
            <w:tcW w:w="3542" w:type="dxa"/>
          </w:tcPr>
          <w:p w14:paraId="6AABB408" w14:textId="679BBEE6" w:rsidR="00732954" w:rsidRDefault="00FE0A33" w:rsidP="00763454">
            <w:pPr>
              <w:pStyle w:val="ListBullet"/>
              <w:cnfStyle w:val="000000100000" w:firstRow="0" w:lastRow="0" w:firstColumn="0" w:lastColumn="0" w:oddVBand="0" w:evenVBand="0" w:oddHBand="1" w:evenHBand="0" w:firstRowFirstColumn="0" w:firstRowLastColumn="0" w:lastRowFirstColumn="0" w:lastRowLastColumn="0"/>
            </w:pPr>
            <w:r w:rsidRPr="00FE0A33">
              <w:rPr>
                <w:b/>
                <w:bCs/>
              </w:rPr>
              <w:t>Formulate</w:t>
            </w:r>
            <w:r w:rsidRPr="00FE0A33">
              <w:t xml:space="preserve"> questions or hypotheses that can be investigated scientifically</w:t>
            </w:r>
          </w:p>
          <w:p w14:paraId="29017F85" w14:textId="5CF7701E" w:rsidR="00FE0A33" w:rsidRPr="00FE0A33" w:rsidRDefault="00FE0A33" w:rsidP="00C02B98">
            <w:pPr>
              <w:pStyle w:val="FeatureBox2"/>
              <w:cnfStyle w:val="000000100000" w:firstRow="0" w:lastRow="0" w:firstColumn="0" w:lastColumn="0" w:oddVBand="0" w:evenVBand="0" w:oddHBand="1" w:evenHBand="0" w:firstRowFirstColumn="0" w:firstRowLastColumn="0" w:lastRowFirstColumn="0" w:lastRowLastColumn="0"/>
            </w:pPr>
            <w:r>
              <w:rPr>
                <w:b/>
                <w:bCs/>
              </w:rPr>
              <w:t>Formulate</w:t>
            </w:r>
            <w:r w:rsidRPr="00C368AA">
              <w:t>:</w:t>
            </w:r>
            <w:r>
              <w:rPr>
                <w:b/>
                <w:bCs/>
              </w:rPr>
              <w:t xml:space="preserve"> </w:t>
            </w:r>
            <w:r w:rsidR="003225BD">
              <w:t>c</w:t>
            </w:r>
            <w:r w:rsidR="003225BD" w:rsidRPr="00FE0A33">
              <w:t xml:space="preserve">reate </w:t>
            </w:r>
            <w:r w:rsidRPr="00FE0A33">
              <w:t xml:space="preserve">or prepare methodically. </w:t>
            </w:r>
            <w:r w:rsidR="0031033B">
              <w:t>Express</w:t>
            </w:r>
            <w:r w:rsidRPr="00FE0A33">
              <w:t xml:space="preserve"> (an idea) in a concise or systematic way</w:t>
            </w:r>
            <w:r>
              <w:t>.</w:t>
            </w:r>
          </w:p>
        </w:tc>
        <w:tc>
          <w:tcPr>
            <w:tcW w:w="7477" w:type="dxa"/>
          </w:tcPr>
          <w:p w14:paraId="46BF3C54" w14:textId="77777777" w:rsidR="00732954" w:rsidRDefault="00C55465" w:rsidP="00732954">
            <w:pPr>
              <w:cnfStyle w:val="000000100000" w:firstRow="0" w:lastRow="0" w:firstColumn="0" w:lastColumn="0" w:oddVBand="0" w:evenVBand="0" w:oddHBand="1" w:evenHBand="0" w:firstRowFirstColumn="0" w:firstRowLastColumn="0" w:lastRowFirstColumn="0" w:lastRowLastColumn="0"/>
            </w:pPr>
            <w:r w:rsidRPr="02183E18">
              <w:t>In Stage 4, students review inquiry questions to identify scientifically valid questions. Some useable criteria include:</w:t>
            </w:r>
          </w:p>
          <w:p w14:paraId="39D04496" w14:textId="1B9524B0" w:rsidR="00C55465" w:rsidRDefault="00682379" w:rsidP="00763454">
            <w:pPr>
              <w:pStyle w:val="ListBullet"/>
              <w:cnfStyle w:val="000000100000" w:firstRow="0" w:lastRow="0" w:firstColumn="0" w:lastColumn="0" w:oddVBand="0" w:evenVBand="0" w:oddHBand="1" w:evenHBand="0" w:firstRowFirstColumn="0" w:firstRowLastColumn="0" w:lastRowFirstColumn="0" w:lastRowLastColumn="0"/>
            </w:pPr>
            <w:r w:rsidRPr="02183E18">
              <w:t>questions are based on prior information, data or observations</w:t>
            </w:r>
          </w:p>
          <w:p w14:paraId="1734C129" w14:textId="43AD3C18" w:rsidR="00C55465" w:rsidRDefault="00682379" w:rsidP="00763454">
            <w:pPr>
              <w:pStyle w:val="ListBullet"/>
              <w:cnfStyle w:val="000000100000" w:firstRow="0" w:lastRow="0" w:firstColumn="0" w:lastColumn="0" w:oddVBand="0" w:evenVBand="0" w:oddHBand="1" w:evenHBand="0" w:firstRowFirstColumn="0" w:firstRowLastColumn="0" w:lastRowFirstColumn="0" w:lastRowLastColumn="0"/>
            </w:pPr>
            <w:r>
              <w:t>questions investigate natural phenomena (not supernatural or paranormal)</w:t>
            </w:r>
          </w:p>
          <w:p w14:paraId="21D8D23D" w14:textId="67E73B7C" w:rsidR="00C55465" w:rsidRDefault="00682379" w:rsidP="00763454">
            <w:pPr>
              <w:pStyle w:val="ListBullet"/>
              <w:cnfStyle w:val="000000100000" w:firstRow="0" w:lastRow="0" w:firstColumn="0" w:lastColumn="0" w:oddVBand="0" w:evenVBand="0" w:oddHBand="1" w:evenHBand="0" w:firstRowFirstColumn="0" w:firstRowLastColumn="0" w:lastRowFirstColumn="0" w:lastRowLastColumn="0"/>
            </w:pPr>
            <w:r w:rsidRPr="02183E18">
              <w:t>questions contain defined variables for investigation</w:t>
            </w:r>
          </w:p>
          <w:p w14:paraId="4E0CB9F0" w14:textId="2CE1EAED" w:rsidR="009239CB" w:rsidRDefault="00682379" w:rsidP="00763454">
            <w:pPr>
              <w:pStyle w:val="ListBullet"/>
              <w:cnfStyle w:val="000000100000" w:firstRow="0" w:lastRow="0" w:firstColumn="0" w:lastColumn="0" w:oddVBand="0" w:evenVBand="0" w:oddHBand="1" w:evenHBand="0" w:firstRowFirstColumn="0" w:firstRowLastColumn="0" w:lastRowFirstColumn="0" w:lastRowLastColumn="0"/>
            </w:pPr>
            <w:r>
              <w:lastRenderedPageBreak/>
              <w:t>questions enable data collection</w:t>
            </w:r>
          </w:p>
          <w:p w14:paraId="03C0AFB8" w14:textId="5022FCE6" w:rsidR="009239CB" w:rsidRDefault="00682379" w:rsidP="00763454">
            <w:pPr>
              <w:pStyle w:val="ListBullet"/>
              <w:cnfStyle w:val="000000100000" w:firstRow="0" w:lastRow="0" w:firstColumn="0" w:lastColumn="0" w:oddVBand="0" w:evenVBand="0" w:oddHBand="1" w:evenHBand="0" w:firstRowFirstColumn="0" w:firstRowLastColumn="0" w:lastRowFirstColumn="0" w:lastRowLastColumn="0"/>
            </w:pPr>
            <w:r>
              <w:t>questions are testable in controlled experiments.</w:t>
            </w:r>
          </w:p>
          <w:p w14:paraId="12F704A8" w14:textId="77777777" w:rsidR="001F15F3" w:rsidRDefault="001F15F3" w:rsidP="00E80787">
            <w:pPr>
              <w:cnfStyle w:val="000000100000" w:firstRow="0" w:lastRow="0" w:firstColumn="0" w:lastColumn="0" w:oddVBand="0" w:evenVBand="0" w:oddHBand="1" w:evenHBand="0" w:firstRowFirstColumn="0" w:firstRowLastColumn="0" w:lastRowFirstColumn="0" w:lastRowLastColumn="0"/>
            </w:pPr>
            <w:r w:rsidRPr="001F15F3">
              <w:t>In Stage 5, students will develop their inquiry</w:t>
            </w:r>
            <w:r>
              <w:t xml:space="preserve"> </w:t>
            </w:r>
            <w:r w:rsidRPr="001F15F3">
              <w:t>questions and hypotheses (with or without teacher guidance). Hypotheses are:</w:t>
            </w:r>
          </w:p>
          <w:p w14:paraId="25CE625E" w14:textId="2030520E" w:rsidR="00E80787" w:rsidRDefault="00550DB1" w:rsidP="00E80787">
            <w:pPr>
              <w:pStyle w:val="ListBullet"/>
              <w:cnfStyle w:val="000000100000" w:firstRow="0" w:lastRow="0" w:firstColumn="0" w:lastColumn="0" w:oddVBand="0" w:evenVBand="0" w:oddHBand="1" w:evenHBand="0" w:firstRowFirstColumn="0" w:firstRowLastColumn="0" w:lastRowFirstColumn="0" w:lastRowLastColumn="0"/>
            </w:pPr>
            <w:r>
              <w:t>t</w:t>
            </w:r>
            <w:r w:rsidR="00E80787">
              <w:t>estable</w:t>
            </w:r>
          </w:p>
          <w:p w14:paraId="1CB2996A" w14:textId="66542253" w:rsidR="00E80787" w:rsidRDefault="00550DB1" w:rsidP="00E80787">
            <w:pPr>
              <w:pStyle w:val="ListBullet"/>
              <w:cnfStyle w:val="000000100000" w:firstRow="0" w:lastRow="0" w:firstColumn="0" w:lastColumn="0" w:oddVBand="0" w:evenVBand="0" w:oddHBand="1" w:evenHBand="0" w:firstRowFirstColumn="0" w:firstRowLastColumn="0" w:lastRowFirstColumn="0" w:lastRowLastColumn="0"/>
            </w:pPr>
            <w:r w:rsidRPr="02183E18">
              <w:t>c</w:t>
            </w:r>
            <w:r w:rsidR="00E80787" w:rsidRPr="02183E18">
              <w:t>ontain a predicted outcome</w:t>
            </w:r>
          </w:p>
          <w:p w14:paraId="70A2D502" w14:textId="0AC811C3" w:rsidR="001F15F3" w:rsidRDefault="00550DB1" w:rsidP="00E80787">
            <w:pPr>
              <w:pStyle w:val="ListBullet"/>
              <w:cnfStyle w:val="000000100000" w:firstRow="0" w:lastRow="0" w:firstColumn="0" w:lastColumn="0" w:oddVBand="0" w:evenVBand="0" w:oddHBand="1" w:evenHBand="0" w:firstRowFirstColumn="0" w:firstRowLastColumn="0" w:lastRowFirstColumn="0" w:lastRowLastColumn="0"/>
            </w:pPr>
            <w:r>
              <w:t>b</w:t>
            </w:r>
            <w:r w:rsidR="00E80787">
              <w:t>ased on current scientific knowledge.</w:t>
            </w:r>
          </w:p>
          <w:p w14:paraId="3985CE89" w14:textId="1E0AB60B" w:rsidR="00E80787" w:rsidRDefault="00E80787" w:rsidP="00E80787">
            <w:pPr>
              <w:cnfStyle w:val="000000100000" w:firstRow="0" w:lastRow="0" w:firstColumn="0" w:lastColumn="0" w:oddVBand="0" w:evenVBand="0" w:oddHBand="1" w:evenHBand="0" w:firstRowFirstColumn="0" w:firstRowLastColumn="0" w:lastRowFirstColumn="0" w:lastRowLastColumn="0"/>
            </w:pPr>
            <w:r w:rsidRPr="02183E18">
              <w:t>Scientifically valid questions are succinct and contain relevant scientific terminology and nomenclature.</w:t>
            </w:r>
          </w:p>
        </w:tc>
      </w:tr>
      <w:tr w:rsidR="0057363B" w14:paraId="72D9622A" w14:textId="77777777" w:rsidTr="02183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1" w:type="dxa"/>
          </w:tcPr>
          <w:p w14:paraId="31074157" w14:textId="71FE48A2" w:rsidR="0057363B" w:rsidRPr="00C02B98" w:rsidRDefault="00C02B98" w:rsidP="00C02B98">
            <w:pPr>
              <w:pStyle w:val="ListBullet"/>
              <w:rPr>
                <w:b w:val="0"/>
                <w:bCs/>
              </w:rPr>
            </w:pPr>
            <w:r w:rsidRPr="00C02B98">
              <w:rPr>
                <w:b w:val="0"/>
                <w:bCs/>
              </w:rPr>
              <w:lastRenderedPageBreak/>
              <w:t xml:space="preserve">Make </w:t>
            </w:r>
            <w:r w:rsidRPr="00C02B98">
              <w:t>predictions</w:t>
            </w:r>
            <w:r w:rsidRPr="00C02B98">
              <w:rPr>
                <w:b w:val="0"/>
                <w:bCs/>
              </w:rPr>
              <w:t xml:space="preserve"> based on scientific knowledge and observations</w:t>
            </w:r>
          </w:p>
          <w:p w14:paraId="0FBD798A" w14:textId="43355414" w:rsidR="00C02B98" w:rsidRPr="006D6487" w:rsidRDefault="006D6487" w:rsidP="006D6487">
            <w:pPr>
              <w:pStyle w:val="FeatureBox2"/>
              <w:rPr>
                <w:b w:val="0"/>
                <w:bCs/>
              </w:rPr>
            </w:pPr>
            <w:r w:rsidRPr="006D6487">
              <w:t>Predict</w:t>
            </w:r>
            <w:r w:rsidRPr="006D6487">
              <w:rPr>
                <w:b w:val="0"/>
                <w:bCs/>
              </w:rPr>
              <w:t xml:space="preserve">: </w:t>
            </w:r>
            <w:r w:rsidR="00772153">
              <w:rPr>
                <w:b w:val="0"/>
                <w:bCs/>
              </w:rPr>
              <w:t>a</w:t>
            </w:r>
            <w:r w:rsidR="00772153" w:rsidRPr="006D6487">
              <w:rPr>
                <w:b w:val="0"/>
                <w:bCs/>
              </w:rPr>
              <w:t xml:space="preserve"> </w:t>
            </w:r>
            <w:r w:rsidRPr="006D6487">
              <w:rPr>
                <w:b w:val="0"/>
                <w:bCs/>
              </w:rPr>
              <w:t xml:space="preserve">statement or estimate about what will happen in the future, often based on available </w:t>
            </w:r>
            <w:r w:rsidRPr="006D6487">
              <w:rPr>
                <w:b w:val="0"/>
                <w:bCs/>
              </w:rPr>
              <w:lastRenderedPageBreak/>
              <w:t>evidence, past experiences, or statistical analysis.</w:t>
            </w:r>
          </w:p>
        </w:tc>
        <w:tc>
          <w:tcPr>
            <w:tcW w:w="3542" w:type="dxa"/>
          </w:tcPr>
          <w:p w14:paraId="72EC54BC" w14:textId="0D87AF90" w:rsidR="00EF317F" w:rsidRPr="00FE0A33" w:rsidRDefault="00EF317F" w:rsidP="00772153">
            <w:pPr>
              <w:pStyle w:val="ListBullet"/>
              <w:cnfStyle w:val="000000010000" w:firstRow="0" w:lastRow="0" w:firstColumn="0" w:lastColumn="0" w:oddVBand="0" w:evenVBand="0" w:oddHBand="0" w:evenHBand="1" w:firstRowFirstColumn="0" w:firstRowLastColumn="0" w:lastRowFirstColumn="0" w:lastRowLastColumn="0"/>
            </w:pPr>
            <w:r w:rsidRPr="00EF317F">
              <w:rPr>
                <w:b/>
                <w:bCs/>
              </w:rPr>
              <w:lastRenderedPageBreak/>
              <w:t>Predict</w:t>
            </w:r>
            <w:r w:rsidRPr="00EF317F">
              <w:t xml:space="preserve"> outcomes based on observations and scientific knowledge</w:t>
            </w:r>
          </w:p>
        </w:tc>
        <w:tc>
          <w:tcPr>
            <w:tcW w:w="7477" w:type="dxa"/>
          </w:tcPr>
          <w:p w14:paraId="6F7B9393" w14:textId="40BA3EDA" w:rsidR="0057363B" w:rsidRDefault="003D3C26" w:rsidP="003D3C26">
            <w:pPr>
              <w:cnfStyle w:val="000000010000" w:firstRow="0" w:lastRow="0" w:firstColumn="0" w:lastColumn="0" w:oddVBand="0" w:evenVBand="0" w:oddHBand="0" w:evenHBand="1" w:firstRowFirstColumn="0" w:firstRowLastColumn="0" w:lastRowFirstColumn="0" w:lastRowLastColumn="0"/>
            </w:pPr>
            <w:r w:rsidRPr="02183E18">
              <w:t xml:space="preserve">Stage 4 and </w:t>
            </w:r>
            <w:r w:rsidR="007C02EB">
              <w:t xml:space="preserve">Stage </w:t>
            </w:r>
            <w:r w:rsidRPr="02183E18">
              <w:t xml:space="preserve">5 students predict the outcomes of investigations based on their observations and prior learning. Initial learners may use their </w:t>
            </w:r>
            <w:r w:rsidR="006A2BFD" w:rsidRPr="02183E18">
              <w:t>previous</w:t>
            </w:r>
            <w:r w:rsidRPr="02183E18">
              <w:t xml:space="preserve"> experiences to predict the buoyancy of a set of rock samples. Advanced learners could invoke their knowledge of density and buoyancy to predict the floatation properties of the rock samples.</w:t>
            </w:r>
          </w:p>
        </w:tc>
      </w:tr>
    </w:tbl>
    <w:p w14:paraId="0A056590" w14:textId="571AB0A5" w:rsidR="004843AE" w:rsidRDefault="00A62F8B" w:rsidP="00883F42">
      <w:pPr>
        <w:pStyle w:val="Heading2"/>
      </w:pPr>
      <w:r>
        <w:br w:type="page"/>
      </w:r>
      <w:r w:rsidR="004843AE">
        <w:lastRenderedPageBreak/>
        <w:t>Planning investigations Stage 4 to Stage 5</w:t>
      </w:r>
    </w:p>
    <w:tbl>
      <w:tblPr>
        <w:tblStyle w:val="Tableheader"/>
        <w:tblW w:w="0" w:type="auto"/>
        <w:tblLayout w:type="fixed"/>
        <w:tblLook w:val="04A0" w:firstRow="1" w:lastRow="0" w:firstColumn="1" w:lastColumn="0" w:noHBand="0" w:noVBand="1"/>
        <w:tblDescription w:val="A 3 column table with 7 rows. Heading of column one is Stage 4, column 2 heding is Stage 5 and column 3 heading is Progression. Column one contains syllabus content points for Stage 4 and a definition of the verb from the content point. Column 2 contains syllabus content points for Stage 5 and a definition of the verb from the content point. The third column contains information about the progression of content from Stage 4 to 5. "/>
      </w:tblPr>
      <w:tblGrid>
        <w:gridCol w:w="3754"/>
        <w:gridCol w:w="3754"/>
        <w:gridCol w:w="7052"/>
      </w:tblGrid>
      <w:tr w:rsidR="004843AE" w14:paraId="1BB7EC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0C16066E" w14:textId="77777777" w:rsidR="004843AE" w:rsidRPr="009239CB" w:rsidRDefault="004843AE">
            <w:pPr>
              <w:rPr>
                <w:rStyle w:val="Strong"/>
                <w:b/>
                <w:bCs w:val="0"/>
                <w:color w:val="FFFFFF" w:themeColor="background1"/>
                <w:sz w:val="24"/>
                <w:szCs w:val="28"/>
              </w:rPr>
            </w:pPr>
            <w:r w:rsidRPr="009239CB">
              <w:rPr>
                <w:rStyle w:val="Strong"/>
                <w:b/>
                <w:bCs w:val="0"/>
                <w:color w:val="FFFFFF" w:themeColor="background1"/>
                <w:sz w:val="24"/>
                <w:szCs w:val="28"/>
              </w:rPr>
              <w:t>Stage 4</w:t>
            </w:r>
          </w:p>
        </w:tc>
        <w:tc>
          <w:tcPr>
            <w:tcW w:w="3754" w:type="dxa"/>
          </w:tcPr>
          <w:p w14:paraId="44015784" w14:textId="77777777" w:rsidR="004843AE" w:rsidRPr="009239CB" w:rsidRDefault="004843AE">
            <w:pPr>
              <w:cnfStyle w:val="100000000000" w:firstRow="1" w:lastRow="0" w:firstColumn="0" w:lastColumn="0" w:oddVBand="0" w:evenVBand="0" w:oddHBand="0" w:evenHBand="0" w:firstRowFirstColumn="0" w:firstRowLastColumn="0" w:lastRowFirstColumn="0" w:lastRowLastColumn="0"/>
              <w:rPr>
                <w:rStyle w:val="Strong"/>
                <w:b/>
                <w:bCs w:val="0"/>
                <w:color w:val="FFFFFF" w:themeColor="background1"/>
                <w:sz w:val="24"/>
                <w:szCs w:val="28"/>
              </w:rPr>
            </w:pPr>
            <w:r w:rsidRPr="009239CB">
              <w:rPr>
                <w:rStyle w:val="Strong"/>
                <w:b/>
                <w:bCs w:val="0"/>
                <w:color w:val="FFFFFF" w:themeColor="background1"/>
                <w:sz w:val="24"/>
                <w:szCs w:val="28"/>
              </w:rPr>
              <w:t>Stage 5</w:t>
            </w:r>
          </w:p>
        </w:tc>
        <w:tc>
          <w:tcPr>
            <w:tcW w:w="7052" w:type="dxa"/>
          </w:tcPr>
          <w:p w14:paraId="02874D95" w14:textId="77777777" w:rsidR="004843AE" w:rsidRPr="009239CB" w:rsidRDefault="004843AE">
            <w:pPr>
              <w:cnfStyle w:val="100000000000" w:firstRow="1" w:lastRow="0" w:firstColumn="0" w:lastColumn="0" w:oddVBand="0" w:evenVBand="0" w:oddHBand="0" w:evenHBand="0" w:firstRowFirstColumn="0" w:firstRowLastColumn="0" w:lastRowFirstColumn="0" w:lastRowLastColumn="0"/>
              <w:rPr>
                <w:rStyle w:val="Strong"/>
                <w:b/>
                <w:bCs w:val="0"/>
                <w:color w:val="FFFFFF" w:themeColor="background1"/>
                <w:sz w:val="24"/>
                <w:szCs w:val="28"/>
              </w:rPr>
            </w:pPr>
            <w:r w:rsidRPr="009239CB">
              <w:rPr>
                <w:rStyle w:val="Strong"/>
                <w:b/>
                <w:bCs w:val="0"/>
                <w:color w:val="FFFFFF" w:themeColor="background1"/>
                <w:sz w:val="24"/>
                <w:szCs w:val="28"/>
              </w:rPr>
              <w:t>Progression</w:t>
            </w:r>
          </w:p>
        </w:tc>
      </w:tr>
      <w:tr w:rsidR="004843AE" w14:paraId="573674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79F6CEC5" w14:textId="1A9C0348" w:rsidR="004843AE" w:rsidRPr="00763454" w:rsidRDefault="004843AE">
            <w:pPr>
              <w:pStyle w:val="ListBullet"/>
              <w:rPr>
                <w:b w:val="0"/>
              </w:rPr>
            </w:pPr>
            <w:r w:rsidRPr="357DE33A">
              <w:t>Identify</w:t>
            </w:r>
            <w:r w:rsidRPr="357DE33A">
              <w:rPr>
                <w:b w:val="0"/>
              </w:rPr>
              <w:t xml:space="preserve"> the purpose of an investigation</w:t>
            </w:r>
          </w:p>
          <w:p w14:paraId="0C6747FE" w14:textId="6E3691C8" w:rsidR="004843AE" w:rsidRPr="001C3E9E" w:rsidRDefault="004843AE">
            <w:pPr>
              <w:pStyle w:val="FeatureBox2"/>
            </w:pPr>
            <w:r w:rsidRPr="357DE33A">
              <w:t xml:space="preserve">Identify: </w:t>
            </w:r>
            <w:r w:rsidR="00274BC7">
              <w:rPr>
                <w:b w:val="0"/>
              </w:rPr>
              <w:t>r</w:t>
            </w:r>
            <w:r w:rsidR="00274BC7" w:rsidRPr="357DE33A">
              <w:rPr>
                <w:b w:val="0"/>
              </w:rPr>
              <w:t xml:space="preserve">ecognise </w:t>
            </w:r>
            <w:r w:rsidRPr="357DE33A">
              <w:rPr>
                <w:b w:val="0"/>
              </w:rPr>
              <w:t>and name.</w:t>
            </w:r>
          </w:p>
        </w:tc>
        <w:tc>
          <w:tcPr>
            <w:tcW w:w="3754" w:type="dxa"/>
          </w:tcPr>
          <w:p w14:paraId="71418874" w14:textId="3E83A170" w:rsidR="004843AE" w:rsidRDefault="004843AE">
            <w:pPr>
              <w:pStyle w:val="ListBullet"/>
              <w:cnfStyle w:val="000000100000" w:firstRow="0" w:lastRow="0" w:firstColumn="0" w:lastColumn="0" w:oddVBand="0" w:evenVBand="0" w:oddHBand="1" w:evenHBand="0" w:firstRowFirstColumn="0" w:firstRowLastColumn="0" w:lastRowFirstColumn="0" w:lastRowLastColumn="0"/>
            </w:pPr>
            <w:r w:rsidRPr="00F47096">
              <w:rPr>
                <w:b/>
                <w:bCs/>
              </w:rPr>
              <w:t>Describe</w:t>
            </w:r>
            <w:r w:rsidRPr="00F47096">
              <w:t xml:space="preserve"> the purpose of an investigation</w:t>
            </w:r>
          </w:p>
          <w:p w14:paraId="7A1CB848" w14:textId="5AD52239" w:rsidR="004843AE" w:rsidRPr="00FE0A33" w:rsidRDefault="004843AE">
            <w:pPr>
              <w:pStyle w:val="FeatureBox2"/>
              <w:cnfStyle w:val="000000100000" w:firstRow="0" w:lastRow="0" w:firstColumn="0" w:lastColumn="0" w:oddVBand="0" w:evenVBand="0" w:oddHBand="1" w:evenHBand="0" w:firstRowFirstColumn="0" w:firstRowLastColumn="0" w:lastRowFirstColumn="0" w:lastRowLastColumn="0"/>
            </w:pPr>
            <w:r>
              <w:rPr>
                <w:b/>
                <w:bCs/>
              </w:rPr>
              <w:t xml:space="preserve">Describe: </w:t>
            </w:r>
            <w:r w:rsidR="00274BC7">
              <w:t>p</w:t>
            </w:r>
            <w:r w:rsidR="00274BC7" w:rsidRPr="00F47096">
              <w:t xml:space="preserve">rovide </w:t>
            </w:r>
            <w:r w:rsidRPr="00F47096">
              <w:t>characteristics and features.</w:t>
            </w:r>
          </w:p>
        </w:tc>
        <w:tc>
          <w:tcPr>
            <w:tcW w:w="7052" w:type="dxa"/>
          </w:tcPr>
          <w:p w14:paraId="3AD6A2F5" w14:textId="77777777" w:rsidR="004843AE" w:rsidRDefault="004843AE">
            <w:pPr>
              <w:cnfStyle w:val="000000100000" w:firstRow="0" w:lastRow="0" w:firstColumn="0" w:lastColumn="0" w:oddVBand="0" w:evenVBand="0" w:oddHBand="1" w:evenHBand="0" w:firstRowFirstColumn="0" w:firstRowLastColumn="0" w:lastRowFirstColumn="0" w:lastRowLastColumn="0"/>
            </w:pPr>
            <w:r w:rsidRPr="357DE33A">
              <w:t>In Stage 4, students will be able to state the purpose of an investigation. In contrast, in Stage 5, they should be able to describe the purpose within the broader context of the topic and relevant background information.</w:t>
            </w:r>
          </w:p>
        </w:tc>
      </w:tr>
      <w:tr w:rsidR="004843AE" w14:paraId="23E7B5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5F12221A" w14:textId="3D8ECB0F" w:rsidR="004843AE" w:rsidRPr="00C02B98" w:rsidRDefault="004843AE">
            <w:pPr>
              <w:pStyle w:val="ListBullet"/>
              <w:rPr>
                <w:b w:val="0"/>
              </w:rPr>
            </w:pPr>
            <w:r w:rsidRPr="357DE33A">
              <w:t>Identify</w:t>
            </w:r>
            <w:r w:rsidRPr="357DE33A">
              <w:rPr>
                <w:b w:val="0"/>
              </w:rPr>
              <w:t xml:space="preserve"> the independent, dependent and controlled variable(s)</w:t>
            </w:r>
          </w:p>
          <w:p w14:paraId="55B332E9" w14:textId="2A10DCEF" w:rsidR="004843AE" w:rsidRPr="006D6487" w:rsidRDefault="004843AE">
            <w:pPr>
              <w:pStyle w:val="FeatureBox2"/>
              <w:rPr>
                <w:b w:val="0"/>
              </w:rPr>
            </w:pPr>
            <w:r w:rsidRPr="357DE33A">
              <w:t>Identify</w:t>
            </w:r>
            <w:r w:rsidRPr="357DE33A">
              <w:rPr>
                <w:b w:val="0"/>
              </w:rPr>
              <w:t xml:space="preserve">: </w:t>
            </w:r>
            <w:r w:rsidR="00274BC7">
              <w:rPr>
                <w:b w:val="0"/>
              </w:rPr>
              <w:t>r</w:t>
            </w:r>
            <w:r w:rsidR="00274BC7" w:rsidRPr="357DE33A">
              <w:rPr>
                <w:b w:val="0"/>
              </w:rPr>
              <w:t xml:space="preserve">ecognise </w:t>
            </w:r>
            <w:r w:rsidRPr="357DE33A">
              <w:rPr>
                <w:b w:val="0"/>
              </w:rPr>
              <w:t>and name.</w:t>
            </w:r>
          </w:p>
        </w:tc>
        <w:tc>
          <w:tcPr>
            <w:tcW w:w="3754" w:type="dxa"/>
          </w:tcPr>
          <w:p w14:paraId="56B4EAF6" w14:textId="63F89889" w:rsidR="004843AE" w:rsidRDefault="004843AE">
            <w:pPr>
              <w:pStyle w:val="ListBullet"/>
              <w:cnfStyle w:val="000000010000" w:firstRow="0" w:lastRow="0" w:firstColumn="0" w:lastColumn="0" w:oddVBand="0" w:evenVBand="0" w:oddHBand="0" w:evenHBand="1" w:firstRowFirstColumn="0" w:firstRowLastColumn="0" w:lastRowFirstColumn="0" w:lastRowLastColumn="0"/>
            </w:pPr>
            <w:r>
              <w:rPr>
                <w:b/>
                <w:bCs/>
              </w:rPr>
              <w:t>Explain</w:t>
            </w:r>
            <w:r w:rsidRPr="00EF317F">
              <w:t xml:space="preserve"> </w:t>
            </w:r>
            <w:r w:rsidRPr="007D2210">
              <w:t>the use of variables and experimental controls in a valid scientific investigation</w:t>
            </w:r>
          </w:p>
          <w:p w14:paraId="198BE760" w14:textId="784ED1FD" w:rsidR="004843AE" w:rsidRPr="00FE0A33" w:rsidRDefault="004843AE">
            <w:pPr>
              <w:pStyle w:val="FeatureBox2"/>
              <w:cnfStyle w:val="000000010000" w:firstRow="0" w:lastRow="0" w:firstColumn="0" w:lastColumn="0" w:oddVBand="0" w:evenVBand="0" w:oddHBand="0" w:evenHBand="1" w:firstRowFirstColumn="0" w:firstRowLastColumn="0" w:lastRowFirstColumn="0" w:lastRowLastColumn="0"/>
            </w:pPr>
            <w:r w:rsidRPr="357DE33A">
              <w:rPr>
                <w:b/>
                <w:bCs/>
              </w:rPr>
              <w:t>Explain</w:t>
            </w:r>
            <w:r w:rsidRPr="357DE33A">
              <w:t xml:space="preserve">: </w:t>
            </w:r>
            <w:r w:rsidR="00023111">
              <w:t>r</w:t>
            </w:r>
            <w:r w:rsidR="00023111" w:rsidRPr="357DE33A">
              <w:t xml:space="preserve">elate </w:t>
            </w:r>
            <w:r w:rsidRPr="357DE33A">
              <w:t xml:space="preserve">cause and effect; </w:t>
            </w:r>
            <w:r w:rsidR="00023111">
              <w:t>m</w:t>
            </w:r>
            <w:r w:rsidR="00023111" w:rsidRPr="357DE33A">
              <w:t xml:space="preserve">ake </w:t>
            </w:r>
            <w:r w:rsidRPr="357DE33A">
              <w:t xml:space="preserve">the relationships between things evident; </w:t>
            </w:r>
            <w:r w:rsidR="00023111">
              <w:t>p</w:t>
            </w:r>
            <w:r w:rsidR="00023111" w:rsidRPr="357DE33A">
              <w:t xml:space="preserve">rovide </w:t>
            </w:r>
            <w:r w:rsidRPr="357DE33A">
              <w:t>why and/or</w:t>
            </w:r>
            <w:r w:rsidR="00182566">
              <w:t xml:space="preserve"> </w:t>
            </w:r>
            <w:r>
              <w:t>h</w:t>
            </w:r>
            <w:r w:rsidRPr="007D2210">
              <w:t>ow</w:t>
            </w:r>
            <w:r>
              <w:t>.</w:t>
            </w:r>
          </w:p>
        </w:tc>
        <w:tc>
          <w:tcPr>
            <w:tcW w:w="7052" w:type="dxa"/>
          </w:tcPr>
          <w:p w14:paraId="27380AA5" w14:textId="44319437" w:rsidR="004843AE" w:rsidRDefault="004843AE">
            <w:pPr>
              <w:cnfStyle w:val="000000010000" w:firstRow="0" w:lastRow="0" w:firstColumn="0" w:lastColumn="0" w:oddVBand="0" w:evenVBand="0" w:oddHBand="0" w:evenHBand="1" w:firstRowFirstColumn="0" w:firstRowLastColumn="0" w:lastRowFirstColumn="0" w:lastRowLastColumn="0"/>
            </w:pPr>
            <w:r w:rsidRPr="357DE33A">
              <w:t xml:space="preserve">In Stage 4, students should identify an investigation's dependent, </w:t>
            </w:r>
            <w:r w:rsidR="00310335">
              <w:t>in</w:t>
            </w:r>
            <w:r w:rsidRPr="357DE33A">
              <w:t>dependent, and controlled variables.</w:t>
            </w:r>
          </w:p>
          <w:p w14:paraId="2BFD1B55" w14:textId="02DABDB7" w:rsidR="004843AE" w:rsidRDefault="004843AE">
            <w:pPr>
              <w:cnfStyle w:val="000000010000" w:firstRow="0" w:lastRow="0" w:firstColumn="0" w:lastColumn="0" w:oddVBand="0" w:evenVBand="0" w:oddHBand="0" w:evenHBand="1" w:firstRowFirstColumn="0" w:firstRowLastColumn="0" w:lastRowFirstColumn="0" w:lastRowLastColumn="0"/>
            </w:pPr>
            <w:r w:rsidRPr="00102639">
              <w:t xml:space="preserve">In Stage 5, </w:t>
            </w:r>
            <w:r w:rsidR="00DC6A75">
              <w:t>students</w:t>
            </w:r>
            <w:r w:rsidR="00DC6A75" w:rsidRPr="00102639">
              <w:t xml:space="preserve"> </w:t>
            </w:r>
            <w:r w:rsidRPr="00102639">
              <w:t>should explain</w:t>
            </w:r>
            <w:r>
              <w:t>:</w:t>
            </w:r>
          </w:p>
          <w:p w14:paraId="280E58FB" w14:textId="77777777" w:rsidR="004843AE" w:rsidRDefault="004843AE">
            <w:pPr>
              <w:pStyle w:val="ListBullet"/>
              <w:cnfStyle w:val="000000010000" w:firstRow="0" w:lastRow="0" w:firstColumn="0" w:lastColumn="0" w:oddVBand="0" w:evenVBand="0" w:oddHBand="0" w:evenHBand="1" w:firstRowFirstColumn="0" w:firstRowLastColumn="0" w:lastRowFirstColumn="0" w:lastRowLastColumn="0"/>
            </w:pPr>
            <w:r>
              <w:t>how the selected dependent and independent variables enable them to answer the inquiry question</w:t>
            </w:r>
          </w:p>
          <w:p w14:paraId="49786B80" w14:textId="77777777" w:rsidR="004843AE" w:rsidRDefault="004843AE">
            <w:pPr>
              <w:pStyle w:val="ListBullet"/>
              <w:cnfStyle w:val="000000010000" w:firstRow="0" w:lastRow="0" w:firstColumn="0" w:lastColumn="0" w:oddVBand="0" w:evenVBand="0" w:oddHBand="0" w:evenHBand="1" w:firstRowFirstColumn="0" w:firstRowLastColumn="0" w:lastRowFirstColumn="0" w:lastRowLastColumn="0"/>
            </w:pPr>
            <w:r>
              <w:t>the impact of confounding variables on the conclusion and the need to control them</w:t>
            </w:r>
          </w:p>
          <w:p w14:paraId="2BC0F0EE" w14:textId="77777777" w:rsidR="004843AE" w:rsidRDefault="004843AE">
            <w:pPr>
              <w:pStyle w:val="ListBullet"/>
              <w:cnfStyle w:val="000000010000" w:firstRow="0" w:lastRow="0" w:firstColumn="0" w:lastColumn="0" w:oddVBand="0" w:evenVBand="0" w:oddHBand="0" w:evenHBand="1" w:firstRowFirstColumn="0" w:firstRowLastColumn="0" w:lastRowFirstColumn="0" w:lastRowLastColumn="0"/>
            </w:pPr>
            <w:r>
              <w:t>improve their findings' reliability and validity through experimental controls.</w:t>
            </w:r>
          </w:p>
        </w:tc>
      </w:tr>
      <w:tr w:rsidR="004843AE" w14:paraId="5A3F90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0B335D31" w14:textId="1CACD10D" w:rsidR="004843AE" w:rsidRPr="00E80998" w:rsidRDefault="004843AE">
            <w:pPr>
              <w:pStyle w:val="ListBullet"/>
            </w:pPr>
            <w:r w:rsidRPr="357DE33A">
              <w:lastRenderedPageBreak/>
              <w:t>Identify</w:t>
            </w:r>
            <w:r w:rsidRPr="357DE33A">
              <w:rPr>
                <w:b w:val="0"/>
              </w:rPr>
              <w:t xml:space="preserve"> the type of data that needs to be collected in a range of investigations</w:t>
            </w:r>
          </w:p>
          <w:p w14:paraId="4C8AD241" w14:textId="2CDCA2B6" w:rsidR="004843AE" w:rsidRDefault="004843AE">
            <w:pPr>
              <w:pStyle w:val="FeatureBox2"/>
            </w:pPr>
            <w:r w:rsidRPr="357DE33A">
              <w:t xml:space="preserve">Identify: </w:t>
            </w:r>
            <w:r w:rsidR="00310335">
              <w:rPr>
                <w:b w:val="0"/>
              </w:rPr>
              <w:t>r</w:t>
            </w:r>
            <w:r w:rsidR="00310335" w:rsidRPr="357DE33A">
              <w:rPr>
                <w:b w:val="0"/>
              </w:rPr>
              <w:t xml:space="preserve">ecognise </w:t>
            </w:r>
            <w:r w:rsidRPr="357DE33A">
              <w:rPr>
                <w:b w:val="0"/>
              </w:rPr>
              <w:t>and name.</w:t>
            </w:r>
          </w:p>
        </w:tc>
        <w:tc>
          <w:tcPr>
            <w:tcW w:w="3754" w:type="dxa"/>
          </w:tcPr>
          <w:p w14:paraId="04B0DCF6" w14:textId="275AF96F" w:rsidR="004843AE" w:rsidRPr="005E0AD8" w:rsidRDefault="004843AE">
            <w:pPr>
              <w:pStyle w:val="ListBullet"/>
              <w:cnfStyle w:val="000000100000" w:firstRow="0" w:lastRow="0" w:firstColumn="0" w:lastColumn="0" w:oddVBand="0" w:evenVBand="0" w:oddHBand="1" w:evenHBand="0" w:firstRowFirstColumn="0" w:firstRowLastColumn="0" w:lastRowFirstColumn="0" w:lastRowLastColumn="0"/>
              <w:rPr>
                <w:b/>
                <w:bCs/>
              </w:rPr>
            </w:pPr>
            <w:r w:rsidRPr="005E0AD8">
              <w:rPr>
                <w:b/>
                <w:bCs/>
              </w:rPr>
              <w:t xml:space="preserve">Select </w:t>
            </w:r>
            <w:r w:rsidRPr="005E0AD8">
              <w:t xml:space="preserve">and </w:t>
            </w:r>
            <w:r w:rsidRPr="005E0AD8">
              <w:rPr>
                <w:b/>
                <w:bCs/>
              </w:rPr>
              <w:t>explain</w:t>
            </w:r>
            <w:r w:rsidRPr="005E0AD8">
              <w:t xml:space="preserve"> investigation methods, including fieldwork and laboratory experimentation, to collect reliable data</w:t>
            </w:r>
          </w:p>
          <w:p w14:paraId="10197893" w14:textId="681FDE94" w:rsidR="004843AE" w:rsidRDefault="004843AE">
            <w:pPr>
              <w:pStyle w:val="FeatureBox2"/>
              <w:cnfStyle w:val="000000100000" w:firstRow="0" w:lastRow="0" w:firstColumn="0" w:lastColumn="0" w:oddVBand="0" w:evenVBand="0" w:oddHBand="1" w:evenHBand="0" w:firstRowFirstColumn="0" w:firstRowLastColumn="0" w:lastRowFirstColumn="0" w:lastRowLastColumn="0"/>
            </w:pPr>
            <w:r w:rsidRPr="005E0AD8">
              <w:rPr>
                <w:b/>
                <w:bCs/>
              </w:rPr>
              <w:t>Select</w:t>
            </w:r>
            <w:r>
              <w:t xml:space="preserve">: </w:t>
            </w:r>
            <w:r w:rsidRPr="005E0AD8">
              <w:t xml:space="preserve">carefully choose as being the best or most </w:t>
            </w:r>
            <w:proofErr w:type="gramStart"/>
            <w:r w:rsidRPr="005E0AD8">
              <w:t>suitable</w:t>
            </w:r>
            <w:r>
              <w:t>.</w:t>
            </w:r>
            <w:r w:rsidRPr="005E0AD8">
              <w:t>*</w:t>
            </w:r>
            <w:proofErr w:type="gramEnd"/>
          </w:p>
          <w:p w14:paraId="3C336383" w14:textId="5EE60F22" w:rsidR="004843AE" w:rsidRPr="005E0AD8" w:rsidRDefault="004843AE">
            <w:pPr>
              <w:pStyle w:val="FeatureBox2"/>
              <w:cnfStyle w:val="000000100000" w:firstRow="0" w:lastRow="0" w:firstColumn="0" w:lastColumn="0" w:oddVBand="0" w:evenVBand="0" w:oddHBand="1" w:evenHBand="0" w:firstRowFirstColumn="0" w:firstRowLastColumn="0" w:lastRowFirstColumn="0" w:lastRowLastColumn="0"/>
            </w:pPr>
            <w:r w:rsidRPr="357DE33A">
              <w:rPr>
                <w:b/>
                <w:bCs/>
              </w:rPr>
              <w:t>Explain</w:t>
            </w:r>
            <w:r w:rsidRPr="357DE33A">
              <w:t xml:space="preserve">: </w:t>
            </w:r>
            <w:r w:rsidR="00B20D15">
              <w:t>r</w:t>
            </w:r>
            <w:r w:rsidR="00B20D15" w:rsidRPr="357DE33A">
              <w:t xml:space="preserve">elate </w:t>
            </w:r>
            <w:r w:rsidRPr="357DE33A">
              <w:t xml:space="preserve">cause and effect; </w:t>
            </w:r>
            <w:r w:rsidR="00B20D15">
              <w:t>m</w:t>
            </w:r>
            <w:r w:rsidR="00B20D15" w:rsidRPr="357DE33A">
              <w:t xml:space="preserve">ake </w:t>
            </w:r>
            <w:r w:rsidRPr="357DE33A">
              <w:t xml:space="preserve">the relationships between things evident; </w:t>
            </w:r>
            <w:r w:rsidR="00B20D15">
              <w:t>p</w:t>
            </w:r>
            <w:r w:rsidR="00B20D15" w:rsidRPr="357DE33A">
              <w:t xml:space="preserve">rovide </w:t>
            </w:r>
            <w:r w:rsidRPr="357DE33A">
              <w:t>why and/or how.</w:t>
            </w:r>
          </w:p>
        </w:tc>
        <w:tc>
          <w:tcPr>
            <w:tcW w:w="7052" w:type="dxa"/>
          </w:tcPr>
          <w:p w14:paraId="1A7D76B4" w14:textId="7F6D2F1B" w:rsidR="004843AE" w:rsidRPr="00102639" w:rsidRDefault="004843AE">
            <w:pPr>
              <w:cnfStyle w:val="000000100000" w:firstRow="0" w:lastRow="0" w:firstColumn="0" w:lastColumn="0" w:oddVBand="0" w:evenVBand="0" w:oddHBand="1" w:evenHBand="0" w:firstRowFirstColumn="0" w:firstRowLastColumn="0" w:lastRowFirstColumn="0" w:lastRowLastColumn="0"/>
            </w:pPr>
            <w:r w:rsidRPr="357DE33A">
              <w:t>In Stage 4, students indicate the equipment and protocols required to collect data in an investigation. In Stage 5, students must identify the best equipment and protocols for an investigation (</w:t>
            </w:r>
            <w:r w:rsidR="00240054">
              <w:t>f</w:t>
            </w:r>
            <w:r w:rsidRPr="357DE33A">
              <w:t>or example, pH indicators or pH probes, alcohol thermometers or temperature probes). In doing so, they should express the reasons for their decisions.</w:t>
            </w:r>
          </w:p>
        </w:tc>
      </w:tr>
      <w:tr w:rsidR="004843AE" w14:paraId="5DC7E23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10AE434F" w14:textId="13F776EA" w:rsidR="004843AE" w:rsidRPr="00310335" w:rsidRDefault="004843AE" w:rsidP="009D2C80">
            <w:pPr>
              <w:pStyle w:val="ListBullet"/>
              <w:numPr>
                <w:ilvl w:val="0"/>
                <w:numId w:val="2"/>
              </w:numPr>
            </w:pPr>
            <w:r w:rsidRPr="00287F3E">
              <w:t xml:space="preserve">Outline </w:t>
            </w:r>
            <w:r w:rsidRPr="00287F3E">
              <w:rPr>
                <w:b w:val="0"/>
                <w:bCs/>
              </w:rPr>
              <w:t xml:space="preserve">the method and </w:t>
            </w:r>
            <w:r w:rsidRPr="00310335">
              <w:rPr>
                <w:b w:val="0"/>
                <w:bCs/>
              </w:rPr>
              <w:t>equipment needed to undertake an investigation.</w:t>
            </w:r>
          </w:p>
          <w:p w14:paraId="0858F08A" w14:textId="29844018" w:rsidR="004843AE" w:rsidRPr="00FB3C8B" w:rsidRDefault="004843AE">
            <w:pPr>
              <w:pStyle w:val="FeatureBox2"/>
            </w:pPr>
            <w:r w:rsidRPr="357DE33A">
              <w:t xml:space="preserve">Outline: </w:t>
            </w:r>
            <w:r w:rsidR="00310335">
              <w:rPr>
                <w:b w:val="0"/>
              </w:rPr>
              <w:t>s</w:t>
            </w:r>
            <w:r w:rsidR="00310335" w:rsidRPr="357DE33A">
              <w:rPr>
                <w:b w:val="0"/>
              </w:rPr>
              <w:t xml:space="preserve">ketch </w:t>
            </w:r>
            <w:r w:rsidRPr="357DE33A">
              <w:rPr>
                <w:b w:val="0"/>
              </w:rPr>
              <w:t>in general terms</w:t>
            </w:r>
            <w:r w:rsidR="00B20D15">
              <w:rPr>
                <w:b w:val="0"/>
              </w:rPr>
              <w:t>,</w:t>
            </w:r>
            <w:r w:rsidR="00B20D15" w:rsidRPr="357DE33A">
              <w:rPr>
                <w:b w:val="0"/>
              </w:rPr>
              <w:t xml:space="preserve"> </w:t>
            </w:r>
            <w:r w:rsidRPr="357DE33A">
              <w:rPr>
                <w:b w:val="0"/>
              </w:rPr>
              <w:lastRenderedPageBreak/>
              <w:t>indicate their main features.</w:t>
            </w:r>
          </w:p>
        </w:tc>
        <w:tc>
          <w:tcPr>
            <w:tcW w:w="3754" w:type="dxa"/>
          </w:tcPr>
          <w:p w14:paraId="31D15DCB" w14:textId="5BF57FE8" w:rsidR="004843AE" w:rsidRPr="00310335" w:rsidRDefault="004843AE" w:rsidP="009D2C80">
            <w:pPr>
              <w:pStyle w:val="ListBullet"/>
              <w:numPr>
                <w:ilvl w:val="0"/>
                <w:numId w:val="2"/>
              </w:numPr>
              <w:cnfStyle w:val="000000010000" w:firstRow="0" w:lastRow="0" w:firstColumn="0" w:lastColumn="0" w:oddVBand="0" w:evenVBand="0" w:oddHBand="0" w:evenHBand="1" w:firstRowFirstColumn="0" w:firstRowLastColumn="0" w:lastRowFirstColumn="0" w:lastRowLastColumn="0"/>
              <w:rPr>
                <w:b/>
                <w:bCs/>
              </w:rPr>
            </w:pPr>
            <w:r w:rsidRPr="005E0AD8">
              <w:rPr>
                <w:b/>
                <w:bCs/>
              </w:rPr>
              <w:lastRenderedPageBreak/>
              <w:t xml:space="preserve">Select </w:t>
            </w:r>
            <w:r w:rsidRPr="005E0AD8">
              <w:t xml:space="preserve">and </w:t>
            </w:r>
            <w:r w:rsidRPr="005E0AD8">
              <w:rPr>
                <w:b/>
                <w:bCs/>
              </w:rPr>
              <w:t>explain</w:t>
            </w:r>
            <w:r w:rsidR="00310335">
              <w:t xml:space="preserve"> </w:t>
            </w:r>
            <w:r w:rsidRPr="005B1C6D">
              <w:t>investigation methods, including fieldwork and laboratory experimentation, to collect reliable data.</w:t>
            </w:r>
          </w:p>
          <w:p w14:paraId="4808030C" w14:textId="519B8F0B" w:rsidR="004843AE" w:rsidRDefault="004843AE">
            <w:pPr>
              <w:pStyle w:val="FeatureBox2"/>
              <w:cnfStyle w:val="000000010000" w:firstRow="0" w:lastRow="0" w:firstColumn="0" w:lastColumn="0" w:oddVBand="0" w:evenVBand="0" w:oddHBand="0" w:evenHBand="1" w:firstRowFirstColumn="0" w:firstRowLastColumn="0" w:lastRowFirstColumn="0" w:lastRowLastColumn="0"/>
            </w:pPr>
            <w:r w:rsidRPr="005E0AD8">
              <w:rPr>
                <w:b/>
                <w:bCs/>
              </w:rPr>
              <w:lastRenderedPageBreak/>
              <w:t>Select</w:t>
            </w:r>
            <w:r>
              <w:t xml:space="preserve">: </w:t>
            </w:r>
            <w:r w:rsidRPr="005E0AD8">
              <w:t xml:space="preserve">carefully choose as being the best or most </w:t>
            </w:r>
            <w:proofErr w:type="gramStart"/>
            <w:r w:rsidRPr="005E0AD8">
              <w:t>suitable</w:t>
            </w:r>
            <w:r>
              <w:t>.</w:t>
            </w:r>
            <w:r w:rsidRPr="005E0AD8">
              <w:t>*</w:t>
            </w:r>
            <w:proofErr w:type="gramEnd"/>
          </w:p>
          <w:p w14:paraId="7669B614" w14:textId="5647F048" w:rsidR="004843AE" w:rsidRPr="005E0AD8" w:rsidRDefault="004843AE">
            <w:pPr>
              <w:pStyle w:val="FeatureBox2"/>
              <w:cnfStyle w:val="000000010000" w:firstRow="0" w:lastRow="0" w:firstColumn="0" w:lastColumn="0" w:oddVBand="0" w:evenVBand="0" w:oddHBand="0" w:evenHBand="1" w:firstRowFirstColumn="0" w:firstRowLastColumn="0" w:lastRowFirstColumn="0" w:lastRowLastColumn="0"/>
              <w:rPr>
                <w:b/>
                <w:bCs/>
              </w:rPr>
            </w:pPr>
            <w:r w:rsidRPr="357DE33A">
              <w:rPr>
                <w:b/>
                <w:bCs/>
              </w:rPr>
              <w:t>Explain</w:t>
            </w:r>
            <w:r w:rsidRPr="357DE33A">
              <w:t xml:space="preserve">: </w:t>
            </w:r>
            <w:r w:rsidR="00B20D15">
              <w:t>r</w:t>
            </w:r>
            <w:r w:rsidR="00B20D15" w:rsidRPr="357DE33A">
              <w:t xml:space="preserve">elate </w:t>
            </w:r>
            <w:r w:rsidRPr="357DE33A">
              <w:t xml:space="preserve">cause and effect; </w:t>
            </w:r>
            <w:r w:rsidR="00B20D15">
              <w:t>m</w:t>
            </w:r>
            <w:r w:rsidR="00B20D15" w:rsidRPr="357DE33A">
              <w:t xml:space="preserve">ake </w:t>
            </w:r>
            <w:r w:rsidRPr="357DE33A">
              <w:t xml:space="preserve">the relationships between things evident; </w:t>
            </w:r>
            <w:r w:rsidR="00B20D15">
              <w:t>p</w:t>
            </w:r>
            <w:r w:rsidR="00B20D15" w:rsidRPr="357DE33A">
              <w:t xml:space="preserve">rovide </w:t>
            </w:r>
            <w:r w:rsidRPr="357DE33A">
              <w:t>why and/or how.</w:t>
            </w:r>
          </w:p>
        </w:tc>
        <w:tc>
          <w:tcPr>
            <w:tcW w:w="7052" w:type="dxa"/>
          </w:tcPr>
          <w:p w14:paraId="2C4A51E3" w14:textId="0C94B65D" w:rsidR="00182566" w:rsidRDefault="004843AE">
            <w:pPr>
              <w:cnfStyle w:val="000000010000" w:firstRow="0" w:lastRow="0" w:firstColumn="0" w:lastColumn="0" w:oddVBand="0" w:evenVBand="0" w:oddHBand="0" w:evenHBand="1" w:firstRowFirstColumn="0" w:firstRowLastColumn="0" w:lastRowFirstColumn="0" w:lastRowLastColumn="0"/>
            </w:pPr>
            <w:r w:rsidRPr="357DE33A">
              <w:lastRenderedPageBreak/>
              <w:t>In Stage 4, students indicate the equipment and protocols required to</w:t>
            </w:r>
            <w:r w:rsidR="008F1BF0">
              <w:t xml:space="preserve"> </w:t>
            </w:r>
            <w:r w:rsidRPr="357DE33A">
              <w:t>collect data in an investigation. In Stage 5, students must identify the best equipment and protocols for an investigation (</w:t>
            </w:r>
            <w:r w:rsidR="00240054">
              <w:t>f</w:t>
            </w:r>
            <w:r w:rsidRPr="357DE33A">
              <w:t xml:space="preserve">or example, pH indicators or pH probes, alcohol thermometers or temperature probes). In doing so, they should express the reasons for their </w:t>
            </w:r>
          </w:p>
          <w:p w14:paraId="1B747562" w14:textId="2B2B0422" w:rsidR="004843AE" w:rsidRPr="00287F3E" w:rsidRDefault="004843AE">
            <w:pPr>
              <w:cnfStyle w:val="000000010000" w:firstRow="0" w:lastRow="0" w:firstColumn="0" w:lastColumn="0" w:oddVBand="0" w:evenVBand="0" w:oddHBand="0" w:evenHBand="1" w:firstRowFirstColumn="0" w:firstRowLastColumn="0" w:lastRowFirstColumn="0" w:lastRowLastColumn="0"/>
            </w:pPr>
            <w:r w:rsidRPr="357DE33A">
              <w:lastRenderedPageBreak/>
              <w:t>decisions.</w:t>
            </w:r>
          </w:p>
        </w:tc>
      </w:tr>
      <w:tr w:rsidR="004843AE" w14:paraId="270B8A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583DC82B" w14:textId="20D9D98B" w:rsidR="004843AE" w:rsidRPr="00FB3C8B" w:rsidRDefault="004843AE">
            <w:pPr>
              <w:pStyle w:val="ListBullet"/>
            </w:pPr>
            <w:r w:rsidRPr="00287F3E">
              <w:lastRenderedPageBreak/>
              <w:t xml:space="preserve">Outline </w:t>
            </w:r>
            <w:r w:rsidRPr="00735863">
              <w:rPr>
                <w:b w:val="0"/>
                <w:bCs/>
              </w:rPr>
              <w:t>steps to manage safety risks before, during and after an investigation</w:t>
            </w:r>
          </w:p>
          <w:p w14:paraId="55350D4F" w14:textId="78FADEFF" w:rsidR="004843AE" w:rsidRPr="00287F3E" w:rsidRDefault="004843AE">
            <w:pPr>
              <w:pStyle w:val="FeatureBox2"/>
            </w:pPr>
            <w:r w:rsidRPr="357DE33A">
              <w:t xml:space="preserve">Outline: </w:t>
            </w:r>
            <w:r w:rsidR="00310335">
              <w:rPr>
                <w:b w:val="0"/>
              </w:rPr>
              <w:t>s</w:t>
            </w:r>
            <w:r w:rsidR="00310335" w:rsidRPr="357DE33A">
              <w:rPr>
                <w:b w:val="0"/>
              </w:rPr>
              <w:t xml:space="preserve">ketch </w:t>
            </w:r>
            <w:r w:rsidRPr="357DE33A">
              <w:rPr>
                <w:b w:val="0"/>
              </w:rPr>
              <w:t>in general terms</w:t>
            </w:r>
            <w:r w:rsidR="00586130">
              <w:rPr>
                <w:b w:val="0"/>
              </w:rPr>
              <w:t>,</w:t>
            </w:r>
            <w:r w:rsidR="00586130" w:rsidRPr="357DE33A">
              <w:rPr>
                <w:b w:val="0"/>
              </w:rPr>
              <w:t xml:space="preserve"> </w:t>
            </w:r>
            <w:r w:rsidRPr="357DE33A">
              <w:rPr>
                <w:b w:val="0"/>
              </w:rPr>
              <w:t>indicate their main features.</w:t>
            </w:r>
          </w:p>
        </w:tc>
        <w:tc>
          <w:tcPr>
            <w:tcW w:w="3754" w:type="dxa"/>
          </w:tcPr>
          <w:p w14:paraId="6F4C7AEB" w14:textId="4B49C696" w:rsidR="004843AE" w:rsidRPr="00735863" w:rsidRDefault="004843AE">
            <w:pPr>
              <w:pStyle w:val="ListBullet"/>
              <w:cnfStyle w:val="000000100000" w:firstRow="0" w:lastRow="0" w:firstColumn="0" w:lastColumn="0" w:oddVBand="0" w:evenVBand="0" w:oddHBand="1" w:evenHBand="0" w:firstRowFirstColumn="0" w:firstRowLastColumn="0" w:lastRowFirstColumn="0" w:lastRowLastColumn="0"/>
              <w:rPr>
                <w:b/>
                <w:bCs/>
              </w:rPr>
            </w:pPr>
            <w:r w:rsidRPr="357DE33A">
              <w:rPr>
                <w:b/>
                <w:bCs/>
              </w:rPr>
              <w:t xml:space="preserve">Identify </w:t>
            </w:r>
            <w:r w:rsidRPr="357DE33A">
              <w:t>risks, consider ethical issues and select suitable materials and technologies for a range of investigations</w:t>
            </w:r>
          </w:p>
          <w:p w14:paraId="641486CD" w14:textId="68543C56" w:rsidR="004843AE" w:rsidRPr="005E0AD8" w:rsidRDefault="004843AE">
            <w:pPr>
              <w:pStyle w:val="FeatureBox2"/>
              <w:cnfStyle w:val="000000100000" w:firstRow="0" w:lastRow="0" w:firstColumn="0" w:lastColumn="0" w:oddVBand="0" w:evenVBand="0" w:oddHBand="1" w:evenHBand="0" w:firstRowFirstColumn="0" w:firstRowLastColumn="0" w:lastRowFirstColumn="0" w:lastRowLastColumn="0"/>
              <w:rPr>
                <w:b/>
                <w:bCs/>
              </w:rPr>
            </w:pPr>
            <w:r w:rsidRPr="357DE33A">
              <w:rPr>
                <w:b/>
                <w:bCs/>
              </w:rPr>
              <w:t xml:space="preserve">Identify: </w:t>
            </w:r>
            <w:r w:rsidR="00310335">
              <w:t>r</w:t>
            </w:r>
            <w:r w:rsidR="00310335" w:rsidRPr="357DE33A">
              <w:t xml:space="preserve">ecognise </w:t>
            </w:r>
            <w:r w:rsidRPr="357DE33A">
              <w:t>and name.</w:t>
            </w:r>
          </w:p>
        </w:tc>
        <w:tc>
          <w:tcPr>
            <w:tcW w:w="7052" w:type="dxa"/>
          </w:tcPr>
          <w:p w14:paraId="02844303" w14:textId="029B92E7" w:rsidR="004843AE" w:rsidRPr="00764348" w:rsidRDefault="004843AE">
            <w:pPr>
              <w:cnfStyle w:val="000000100000" w:firstRow="0" w:lastRow="0" w:firstColumn="0" w:lastColumn="0" w:oddVBand="0" w:evenVBand="0" w:oddHBand="1" w:evenHBand="0" w:firstRowFirstColumn="0" w:firstRowLastColumn="0" w:lastRowFirstColumn="0" w:lastRowLastColumn="0"/>
            </w:pPr>
            <w:r w:rsidRPr="357DE33A">
              <w:t>In Stage 4, students describe strategies for managing teacher-identified risks and hazards. In Stage 5, students will identify the risks and mitigation strategies, familiarising themselves with various sources of risk information, such as the SDS, warning labels and risk assessments.</w:t>
            </w:r>
          </w:p>
        </w:tc>
      </w:tr>
      <w:tr w:rsidR="004843AE" w14:paraId="4DB82FF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00BCFFC2" w14:textId="77777777" w:rsidR="004843AE" w:rsidRPr="00287F3E" w:rsidRDefault="004843AE">
            <w:pPr>
              <w:pStyle w:val="ListBullet"/>
              <w:numPr>
                <w:ilvl w:val="0"/>
                <w:numId w:val="0"/>
              </w:numPr>
              <w:ind w:left="567" w:hanging="567"/>
            </w:pPr>
          </w:p>
        </w:tc>
        <w:tc>
          <w:tcPr>
            <w:tcW w:w="3754" w:type="dxa"/>
          </w:tcPr>
          <w:p w14:paraId="6DAC5B76" w14:textId="255F4B5C" w:rsidR="004843AE" w:rsidRPr="00706500" w:rsidRDefault="004843AE">
            <w:pPr>
              <w:pStyle w:val="ListBullet"/>
              <w:cnfStyle w:val="000000010000" w:firstRow="0" w:lastRow="0" w:firstColumn="0" w:lastColumn="0" w:oddVBand="0" w:evenVBand="0" w:oddHBand="0" w:evenHBand="1" w:firstRowFirstColumn="0" w:firstRowLastColumn="0" w:lastRowFirstColumn="0" w:lastRowLastColumn="0"/>
              <w:rPr>
                <w:b/>
                <w:bCs/>
              </w:rPr>
            </w:pPr>
            <w:r w:rsidRPr="00706500">
              <w:rPr>
                <w:b/>
                <w:bCs/>
              </w:rPr>
              <w:t xml:space="preserve">Modify </w:t>
            </w:r>
            <w:r w:rsidRPr="00706500">
              <w:t>an investigation in response to new evidence</w:t>
            </w:r>
          </w:p>
          <w:p w14:paraId="083DC199" w14:textId="53DADF0A" w:rsidR="004843AE" w:rsidRPr="00735863" w:rsidRDefault="004843AE">
            <w:pPr>
              <w:pStyle w:val="FeatureBox2"/>
              <w:cnfStyle w:val="000000010000" w:firstRow="0" w:lastRow="0" w:firstColumn="0" w:lastColumn="0" w:oddVBand="0" w:evenVBand="0" w:oddHBand="0" w:evenHBand="1" w:firstRowFirstColumn="0" w:firstRowLastColumn="0" w:lastRowFirstColumn="0" w:lastRowLastColumn="0"/>
              <w:rPr>
                <w:b/>
                <w:bCs/>
              </w:rPr>
            </w:pPr>
            <w:r w:rsidRPr="00706500">
              <w:rPr>
                <w:b/>
                <w:bCs/>
              </w:rPr>
              <w:t xml:space="preserve">Modify: </w:t>
            </w:r>
            <w:r w:rsidRPr="00706500">
              <w:t xml:space="preserve">make partial or minor </w:t>
            </w:r>
            <w:r w:rsidRPr="00706500">
              <w:lastRenderedPageBreak/>
              <w:t xml:space="preserve">changes to (something) to improve </w:t>
            </w:r>
            <w:proofErr w:type="gramStart"/>
            <w:r w:rsidRPr="00706500">
              <w:t>it.*</w:t>
            </w:r>
            <w:proofErr w:type="gramEnd"/>
          </w:p>
        </w:tc>
        <w:tc>
          <w:tcPr>
            <w:tcW w:w="7052" w:type="dxa"/>
          </w:tcPr>
          <w:p w14:paraId="4438AFAC" w14:textId="0EAB7294" w:rsidR="004843AE" w:rsidRPr="00706500" w:rsidRDefault="004843AE">
            <w:pPr>
              <w:cnfStyle w:val="000000010000" w:firstRow="0" w:lastRow="0" w:firstColumn="0" w:lastColumn="0" w:oddVBand="0" w:evenVBand="0" w:oddHBand="0" w:evenHBand="1" w:firstRowFirstColumn="0" w:firstRowLastColumn="0" w:lastRowFirstColumn="0" w:lastRowLastColumn="0"/>
            </w:pPr>
            <w:r w:rsidRPr="357DE33A">
              <w:lastRenderedPageBreak/>
              <w:t>In Stage 5, students may conduct investigations where initial and preliminary data are used to refine experimental procedures. The use of pilot studies to establish important experimental procedures may be suitable for student research and depth study activities.</w:t>
            </w:r>
          </w:p>
        </w:tc>
      </w:tr>
    </w:tbl>
    <w:p w14:paraId="7346110D" w14:textId="77777777" w:rsidR="00A56797" w:rsidRDefault="00A56797" w:rsidP="00A62F8B">
      <w:pPr>
        <w:pStyle w:val="Heading2"/>
        <w:spacing w:before="120" w:after="240"/>
      </w:pPr>
      <w:r>
        <w:br w:type="page"/>
      </w:r>
    </w:p>
    <w:p w14:paraId="6AD49473" w14:textId="50088E40" w:rsidR="00A62F8B" w:rsidRDefault="00A62F8B" w:rsidP="00A62F8B">
      <w:pPr>
        <w:pStyle w:val="Heading2"/>
        <w:spacing w:before="120" w:after="240"/>
      </w:pPr>
      <w:r>
        <w:lastRenderedPageBreak/>
        <w:t>Processing data and information Stage 4 to Stage 5</w:t>
      </w:r>
    </w:p>
    <w:tbl>
      <w:tblPr>
        <w:tblStyle w:val="Tableheader"/>
        <w:tblW w:w="0" w:type="auto"/>
        <w:tblLayout w:type="fixed"/>
        <w:tblLook w:val="04A0" w:firstRow="1" w:lastRow="0" w:firstColumn="1" w:lastColumn="0" w:noHBand="0" w:noVBand="1"/>
        <w:tblDescription w:val="A 3 column table with 7 rows. Heading of column one is Stage 4, column 2 heding is Stage 5 and column 3 heading is Progression. Column one contains syllabus content points for Stage 4 and a definition of the verb from the content point. Column 2 contains syllabus content points for Stage 5 and a definition of the verb from the content point. The third column contains information about the progression of content from Stage 4 to 5. "/>
      </w:tblPr>
      <w:tblGrid>
        <w:gridCol w:w="3612"/>
        <w:gridCol w:w="3613"/>
        <w:gridCol w:w="7335"/>
      </w:tblGrid>
      <w:tr w:rsidR="00A62F8B" w14:paraId="0EBC18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tcPr>
          <w:p w14:paraId="784FFE2E" w14:textId="77777777" w:rsidR="00A62F8B" w:rsidRPr="009239CB" w:rsidRDefault="00A62F8B">
            <w:pPr>
              <w:rPr>
                <w:rStyle w:val="Strong"/>
                <w:b/>
                <w:bCs w:val="0"/>
                <w:color w:val="FFFFFF" w:themeColor="background1"/>
                <w:sz w:val="24"/>
                <w:szCs w:val="28"/>
              </w:rPr>
            </w:pPr>
            <w:r w:rsidRPr="009239CB">
              <w:rPr>
                <w:rStyle w:val="Strong"/>
                <w:b/>
                <w:bCs w:val="0"/>
                <w:color w:val="FFFFFF" w:themeColor="background1"/>
                <w:sz w:val="24"/>
                <w:szCs w:val="28"/>
              </w:rPr>
              <w:t>Stage 4</w:t>
            </w:r>
          </w:p>
        </w:tc>
        <w:tc>
          <w:tcPr>
            <w:tcW w:w="3613" w:type="dxa"/>
          </w:tcPr>
          <w:p w14:paraId="2FD71509" w14:textId="77777777" w:rsidR="00A62F8B" w:rsidRPr="009239CB" w:rsidRDefault="00A62F8B">
            <w:pPr>
              <w:cnfStyle w:val="100000000000" w:firstRow="1" w:lastRow="0" w:firstColumn="0" w:lastColumn="0" w:oddVBand="0" w:evenVBand="0" w:oddHBand="0" w:evenHBand="0" w:firstRowFirstColumn="0" w:firstRowLastColumn="0" w:lastRowFirstColumn="0" w:lastRowLastColumn="0"/>
              <w:rPr>
                <w:rStyle w:val="Strong"/>
                <w:b/>
                <w:bCs w:val="0"/>
                <w:color w:val="FFFFFF" w:themeColor="background1"/>
                <w:sz w:val="24"/>
                <w:szCs w:val="28"/>
              </w:rPr>
            </w:pPr>
            <w:r w:rsidRPr="009239CB">
              <w:rPr>
                <w:rStyle w:val="Strong"/>
                <w:b/>
                <w:bCs w:val="0"/>
                <w:color w:val="FFFFFF" w:themeColor="background1"/>
                <w:sz w:val="24"/>
                <w:szCs w:val="28"/>
              </w:rPr>
              <w:t>Stage 5</w:t>
            </w:r>
          </w:p>
        </w:tc>
        <w:tc>
          <w:tcPr>
            <w:tcW w:w="7335" w:type="dxa"/>
          </w:tcPr>
          <w:p w14:paraId="694ECA84" w14:textId="77777777" w:rsidR="00A62F8B" w:rsidRPr="009239CB" w:rsidRDefault="00A62F8B">
            <w:pPr>
              <w:cnfStyle w:val="100000000000" w:firstRow="1" w:lastRow="0" w:firstColumn="0" w:lastColumn="0" w:oddVBand="0" w:evenVBand="0" w:oddHBand="0" w:evenHBand="0" w:firstRowFirstColumn="0" w:firstRowLastColumn="0" w:lastRowFirstColumn="0" w:lastRowLastColumn="0"/>
              <w:rPr>
                <w:rStyle w:val="Strong"/>
                <w:b/>
                <w:bCs w:val="0"/>
                <w:color w:val="FFFFFF" w:themeColor="background1"/>
                <w:sz w:val="24"/>
                <w:szCs w:val="28"/>
              </w:rPr>
            </w:pPr>
            <w:r w:rsidRPr="009239CB">
              <w:rPr>
                <w:rStyle w:val="Strong"/>
                <w:b/>
                <w:bCs w:val="0"/>
                <w:color w:val="FFFFFF" w:themeColor="background1"/>
                <w:sz w:val="24"/>
                <w:szCs w:val="28"/>
              </w:rPr>
              <w:t>Progression</w:t>
            </w:r>
          </w:p>
        </w:tc>
      </w:tr>
      <w:tr w:rsidR="00A62F8B" w14:paraId="222B34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tcPr>
          <w:p w14:paraId="6100D0DA" w14:textId="26201072" w:rsidR="00A62F8B" w:rsidRPr="00763454" w:rsidRDefault="00A62F8B">
            <w:pPr>
              <w:pStyle w:val="ListBullet"/>
              <w:rPr>
                <w:b w:val="0"/>
                <w:bCs/>
              </w:rPr>
            </w:pPr>
            <w:r w:rsidRPr="68B38E1D">
              <w:t>Extract</w:t>
            </w:r>
            <w:r w:rsidRPr="00763454">
              <w:rPr>
                <w:b w:val="0"/>
                <w:bCs/>
              </w:rPr>
              <w:t xml:space="preserve"> </w:t>
            </w:r>
            <w:r w:rsidRPr="00725DD5">
              <w:rPr>
                <w:b w:val="0"/>
                <w:bCs/>
              </w:rPr>
              <w:t>information from texts, diagrams, flow charts, tables, databases, graphs and multimedia resources</w:t>
            </w:r>
          </w:p>
          <w:p w14:paraId="77592631" w14:textId="3723AB79" w:rsidR="00A62F8B" w:rsidRPr="001C3E9E" w:rsidRDefault="00A62F8B">
            <w:pPr>
              <w:pStyle w:val="FeatureBox2"/>
            </w:pPr>
            <w:r w:rsidRPr="68B38E1D">
              <w:t xml:space="preserve">Extract: </w:t>
            </w:r>
            <w:r w:rsidR="009967E7">
              <w:rPr>
                <w:b w:val="0"/>
                <w:bCs/>
              </w:rPr>
              <w:t>c</w:t>
            </w:r>
            <w:r w:rsidR="009967E7" w:rsidRPr="00725DD5">
              <w:rPr>
                <w:b w:val="0"/>
                <w:bCs/>
              </w:rPr>
              <w:t xml:space="preserve">hoose </w:t>
            </w:r>
            <w:r w:rsidRPr="00725DD5">
              <w:rPr>
                <w:b w:val="0"/>
                <w:bCs/>
              </w:rPr>
              <w:t>relevant and/or appropriate details.</w:t>
            </w:r>
          </w:p>
        </w:tc>
        <w:tc>
          <w:tcPr>
            <w:tcW w:w="3613" w:type="dxa"/>
          </w:tcPr>
          <w:p w14:paraId="321B0E54" w14:textId="6E76146D" w:rsidR="00A62F8B" w:rsidRPr="00034F54" w:rsidRDefault="00A62F8B">
            <w:pPr>
              <w:pStyle w:val="ListBullet"/>
              <w:cnfStyle w:val="000000100000" w:firstRow="0" w:lastRow="0" w:firstColumn="0" w:lastColumn="0" w:oddVBand="0" w:evenVBand="0" w:oddHBand="1" w:evenHBand="0" w:firstRowFirstColumn="0" w:firstRowLastColumn="0" w:lastRowFirstColumn="0" w:lastRowLastColumn="0"/>
            </w:pPr>
            <w:r w:rsidRPr="68B38E1D">
              <w:rPr>
                <w:b/>
                <w:bCs/>
              </w:rPr>
              <w:t xml:space="preserve">Select </w:t>
            </w:r>
            <w:r w:rsidRPr="68B38E1D">
              <w:t>and</w:t>
            </w:r>
            <w:r w:rsidRPr="68B38E1D">
              <w:rPr>
                <w:b/>
                <w:bCs/>
              </w:rPr>
              <w:t xml:space="preserve"> extract</w:t>
            </w:r>
            <w:r w:rsidRPr="68B38E1D">
              <w:t xml:space="preserve"> information from texts, diagrams, flow charts, tables, databases, graphs and multimedia resources</w:t>
            </w:r>
          </w:p>
          <w:p w14:paraId="790B4B14" w14:textId="39EDC7E3" w:rsidR="00A62F8B" w:rsidRPr="00034F54" w:rsidRDefault="00A62F8B">
            <w:pPr>
              <w:pStyle w:val="FeatureBox2"/>
              <w:cnfStyle w:val="000000100000" w:firstRow="0" w:lastRow="0" w:firstColumn="0" w:lastColumn="0" w:oddVBand="0" w:evenVBand="0" w:oddHBand="1" w:evenHBand="0" w:firstRowFirstColumn="0" w:firstRowLastColumn="0" w:lastRowFirstColumn="0" w:lastRowLastColumn="0"/>
            </w:pPr>
            <w:r>
              <w:rPr>
                <w:b/>
                <w:bCs/>
              </w:rPr>
              <w:t xml:space="preserve">Select: </w:t>
            </w:r>
            <w:r w:rsidRPr="00034F54">
              <w:t>carefully choose as being the best or most suitable</w:t>
            </w:r>
            <w:r>
              <w:t>.</w:t>
            </w:r>
          </w:p>
        </w:tc>
        <w:tc>
          <w:tcPr>
            <w:tcW w:w="7335" w:type="dxa"/>
          </w:tcPr>
          <w:p w14:paraId="414C2B70" w14:textId="77777777" w:rsidR="00A62F8B" w:rsidRDefault="00A62F8B">
            <w:pPr>
              <w:cnfStyle w:val="000000100000" w:firstRow="0" w:lastRow="0" w:firstColumn="0" w:lastColumn="0" w:oddVBand="0" w:evenVBand="0" w:oddHBand="1" w:evenHBand="0" w:firstRowFirstColumn="0" w:firstRowLastColumn="0" w:lastRowFirstColumn="0" w:lastRowLastColumn="0"/>
            </w:pPr>
            <w:r w:rsidRPr="68B38E1D">
              <w:t>In Stage 4, students learn to extract information from various sources provided to them to answer questions. In Stage 5, students should also select suitable data sources based on multiple criteria, such as accuracy, reliability and validity.</w:t>
            </w:r>
          </w:p>
        </w:tc>
      </w:tr>
      <w:tr w:rsidR="00A62F8B" w14:paraId="23923D2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tcPr>
          <w:p w14:paraId="6E7E00BB" w14:textId="42FA80C6" w:rsidR="00A62F8B" w:rsidRPr="00AB544C" w:rsidRDefault="00A62F8B">
            <w:pPr>
              <w:pStyle w:val="ListBullet"/>
            </w:pPr>
            <w:r w:rsidRPr="00AB544C">
              <w:rPr>
                <w:b w:val="0"/>
                <w:bCs/>
              </w:rPr>
              <w:t xml:space="preserve">Use a range of representations to </w:t>
            </w:r>
            <w:r w:rsidRPr="68B38E1D">
              <w:t>organise</w:t>
            </w:r>
            <w:r w:rsidRPr="00AB544C">
              <w:rPr>
                <w:b w:val="0"/>
                <w:bCs/>
              </w:rPr>
              <w:t xml:space="preserve"> data, including graphs, keys, models, diagrams, tables and spreadsheets</w:t>
            </w:r>
          </w:p>
          <w:p w14:paraId="72EF0A54" w14:textId="1F2B0A6B" w:rsidR="00A62F8B" w:rsidRPr="006D6487" w:rsidRDefault="00A62F8B">
            <w:pPr>
              <w:pStyle w:val="FeatureBox2"/>
            </w:pPr>
            <w:r>
              <w:t>Organise</w:t>
            </w:r>
            <w:r w:rsidRPr="00AB544C">
              <w:rPr>
                <w:b w:val="0"/>
                <w:bCs/>
              </w:rPr>
              <w:t xml:space="preserve">: </w:t>
            </w:r>
            <w:r w:rsidR="009967E7">
              <w:rPr>
                <w:b w:val="0"/>
                <w:bCs/>
              </w:rPr>
              <w:t>c</w:t>
            </w:r>
            <w:r w:rsidR="009967E7" w:rsidRPr="00AB544C">
              <w:rPr>
                <w:b w:val="0"/>
                <w:bCs/>
              </w:rPr>
              <w:t xml:space="preserve">ategorising </w:t>
            </w:r>
            <w:r w:rsidRPr="00AB544C">
              <w:rPr>
                <w:b w:val="0"/>
                <w:bCs/>
              </w:rPr>
              <w:t xml:space="preserve">and arranging data in a logical and </w:t>
            </w:r>
            <w:r w:rsidRPr="00AB544C">
              <w:rPr>
                <w:b w:val="0"/>
                <w:bCs/>
              </w:rPr>
              <w:lastRenderedPageBreak/>
              <w:t>orderly way to make it easier to use.</w:t>
            </w:r>
          </w:p>
        </w:tc>
        <w:tc>
          <w:tcPr>
            <w:tcW w:w="3613" w:type="dxa"/>
          </w:tcPr>
          <w:p w14:paraId="576C3738" w14:textId="6DE72AC5" w:rsidR="00A62F8B" w:rsidRPr="003D03EA" w:rsidRDefault="00A62F8B">
            <w:pPr>
              <w:pStyle w:val="ListBullet"/>
              <w:cnfStyle w:val="000000010000" w:firstRow="0" w:lastRow="0" w:firstColumn="0" w:lastColumn="0" w:oddVBand="0" w:evenVBand="0" w:oddHBand="0" w:evenHBand="1" w:firstRowFirstColumn="0" w:firstRowLastColumn="0" w:lastRowFirstColumn="0" w:lastRowLastColumn="0"/>
            </w:pPr>
            <w:r w:rsidRPr="68B38E1D">
              <w:rPr>
                <w:b/>
                <w:bCs/>
              </w:rPr>
              <w:lastRenderedPageBreak/>
              <w:t xml:space="preserve">Select </w:t>
            </w:r>
            <w:r w:rsidRPr="68B38E1D">
              <w:t>and use a range of representations to organise data and information, including graphs, keys, models, diagrams, tables and spreadsheets</w:t>
            </w:r>
          </w:p>
          <w:p w14:paraId="6D8F3F2D" w14:textId="0FDA7090" w:rsidR="00A62F8B" w:rsidRPr="00FE0A33" w:rsidRDefault="00A62F8B">
            <w:pPr>
              <w:pStyle w:val="FeatureBox2"/>
              <w:cnfStyle w:val="000000010000" w:firstRow="0" w:lastRow="0" w:firstColumn="0" w:lastColumn="0" w:oddVBand="0" w:evenVBand="0" w:oddHBand="0" w:evenHBand="1" w:firstRowFirstColumn="0" w:firstRowLastColumn="0" w:lastRowFirstColumn="0" w:lastRowLastColumn="0"/>
            </w:pPr>
            <w:r>
              <w:rPr>
                <w:b/>
                <w:bCs/>
              </w:rPr>
              <w:t>Select</w:t>
            </w:r>
            <w:r>
              <w:t xml:space="preserve">: </w:t>
            </w:r>
            <w:r w:rsidR="009967E7">
              <w:t>c</w:t>
            </w:r>
            <w:r w:rsidR="009967E7" w:rsidRPr="003D03EA">
              <w:t xml:space="preserve">arefully </w:t>
            </w:r>
            <w:r w:rsidRPr="003D03EA">
              <w:t xml:space="preserve">choose as being </w:t>
            </w:r>
            <w:r w:rsidRPr="003D03EA">
              <w:lastRenderedPageBreak/>
              <w:t>the best or most suitable</w:t>
            </w:r>
            <w:r>
              <w:t>.</w:t>
            </w:r>
          </w:p>
        </w:tc>
        <w:tc>
          <w:tcPr>
            <w:tcW w:w="7335" w:type="dxa"/>
          </w:tcPr>
          <w:p w14:paraId="2B778767" w14:textId="74EB26BF" w:rsidR="00A62F8B" w:rsidRDefault="00A62F8B">
            <w:pPr>
              <w:cnfStyle w:val="000000010000" w:firstRow="0" w:lastRow="0" w:firstColumn="0" w:lastColumn="0" w:oddVBand="0" w:evenVBand="0" w:oddHBand="0" w:evenHBand="1" w:firstRowFirstColumn="0" w:firstRowLastColumn="0" w:lastRowFirstColumn="0" w:lastRowLastColumn="0"/>
            </w:pPr>
            <w:r w:rsidRPr="68B38E1D">
              <w:lastRenderedPageBreak/>
              <w:t>In Stage 4, students determine the best type of graph to represent simple datasets. They should also communicate valid reasons for those decisions (</w:t>
            </w:r>
            <w:r w:rsidR="00214D16">
              <w:t>for example,</w:t>
            </w:r>
            <w:r w:rsidR="008F1BF0">
              <w:t xml:space="preserve"> </w:t>
            </w:r>
            <w:r w:rsidRPr="68B38E1D">
              <w:t>using column graphs to represent categorical data). In Stage 5, students will represent complex datasets using different visualisation tools. Those tools should communicate the intended information accurately and succinctly.</w:t>
            </w:r>
          </w:p>
        </w:tc>
      </w:tr>
      <w:tr w:rsidR="00A62F8B" w14:paraId="52E892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tcPr>
          <w:p w14:paraId="3C41E17B" w14:textId="380094E4" w:rsidR="00A62F8B" w:rsidRPr="009B333C" w:rsidRDefault="00A62F8B">
            <w:pPr>
              <w:pStyle w:val="ListBullet"/>
              <w:rPr>
                <w:bCs/>
              </w:rPr>
            </w:pPr>
            <w:r>
              <w:rPr>
                <w:bCs/>
              </w:rPr>
              <w:t>Calculate</w:t>
            </w:r>
            <w:r>
              <w:rPr>
                <w:b w:val="0"/>
              </w:rPr>
              <w:t xml:space="preserve"> the </w:t>
            </w:r>
            <w:r w:rsidRPr="009B333C">
              <w:rPr>
                <w:b w:val="0"/>
              </w:rPr>
              <w:t>mean and range of a dataset</w:t>
            </w:r>
          </w:p>
          <w:p w14:paraId="4674085F" w14:textId="455D72E2" w:rsidR="00A62F8B" w:rsidRPr="00AB544C" w:rsidRDefault="00A62F8B">
            <w:pPr>
              <w:pStyle w:val="FeatureBox2"/>
              <w:rPr>
                <w:bCs/>
              </w:rPr>
            </w:pPr>
            <w:r w:rsidRPr="009B333C">
              <w:rPr>
                <w:bCs/>
              </w:rPr>
              <w:t>Calculate</w:t>
            </w:r>
            <w:r w:rsidRPr="009B333C">
              <w:rPr>
                <w:b w:val="0"/>
                <w:bCs/>
              </w:rPr>
              <w:t xml:space="preserve">: </w:t>
            </w:r>
            <w:r w:rsidR="00010237">
              <w:rPr>
                <w:b w:val="0"/>
                <w:bCs/>
              </w:rPr>
              <w:t>d</w:t>
            </w:r>
            <w:r w:rsidR="00010237" w:rsidRPr="009B333C">
              <w:rPr>
                <w:b w:val="0"/>
                <w:bCs/>
              </w:rPr>
              <w:t xml:space="preserve">etermine </w:t>
            </w:r>
            <w:r w:rsidRPr="009B333C">
              <w:rPr>
                <w:b w:val="0"/>
                <w:bCs/>
              </w:rPr>
              <w:t>mathematically.</w:t>
            </w:r>
          </w:p>
        </w:tc>
        <w:tc>
          <w:tcPr>
            <w:tcW w:w="3613" w:type="dxa"/>
          </w:tcPr>
          <w:p w14:paraId="6A6E88ED" w14:textId="2D0D1B59" w:rsidR="00A62F8B" w:rsidRPr="00E8233A" w:rsidRDefault="00A62F8B" w:rsidP="00E8233A">
            <w:pPr>
              <w:pStyle w:val="ListBullet"/>
              <w:cnfStyle w:val="000000100000" w:firstRow="0" w:lastRow="0" w:firstColumn="0" w:lastColumn="0" w:oddVBand="0" w:evenVBand="0" w:oddHBand="1" w:evenHBand="0" w:firstRowFirstColumn="0" w:firstRowLastColumn="0" w:lastRowFirstColumn="0" w:lastRowLastColumn="0"/>
              <w:rPr>
                <w:b/>
              </w:rPr>
            </w:pPr>
            <w:r w:rsidRPr="009B333C">
              <w:rPr>
                <w:b/>
              </w:rPr>
              <w:t>Calculate</w:t>
            </w:r>
            <w:r>
              <w:rPr>
                <w:bCs/>
              </w:rPr>
              <w:t xml:space="preserve"> a </w:t>
            </w:r>
            <w:r w:rsidRPr="00D57298">
              <w:rPr>
                <w:bCs/>
              </w:rPr>
              <w:t>range of descriptive statistics using SI units</w:t>
            </w:r>
          </w:p>
        </w:tc>
        <w:tc>
          <w:tcPr>
            <w:tcW w:w="7335" w:type="dxa"/>
          </w:tcPr>
          <w:p w14:paraId="2D87EF00" w14:textId="6ADEF79A" w:rsidR="00A62F8B" w:rsidRPr="000266ED" w:rsidRDefault="00A62F8B">
            <w:pPr>
              <w:cnfStyle w:val="000000100000" w:firstRow="0" w:lastRow="0" w:firstColumn="0" w:lastColumn="0" w:oddVBand="0" w:evenVBand="0" w:oddHBand="1" w:evenHBand="0" w:firstRowFirstColumn="0" w:firstRowLastColumn="0" w:lastRowFirstColumn="0" w:lastRowLastColumn="0"/>
            </w:pPr>
            <w:r w:rsidRPr="68B38E1D">
              <w:t>In Stage 4, students calculate a dataset's mean (sum ÷ number) and range (maximum</w:t>
            </w:r>
            <w:r w:rsidR="00010237">
              <w:t>–</w:t>
            </w:r>
            <w:r w:rsidRPr="68B38E1D">
              <w:t>minimum). In Stage 5, students can calculate other descriptive statistical measures, such as standard deviation, variance and outliers. Such descriptive statistical data can also be included in graphical representations.</w:t>
            </w:r>
          </w:p>
        </w:tc>
      </w:tr>
      <w:tr w:rsidR="00A62F8B" w14:paraId="11B6A3F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tcPr>
          <w:p w14:paraId="3F5BD265" w14:textId="1F6A92FF" w:rsidR="00A62F8B" w:rsidRPr="001D2B56" w:rsidRDefault="00A62F8B">
            <w:pPr>
              <w:pStyle w:val="ListBullet"/>
              <w:rPr>
                <w:bCs/>
              </w:rPr>
            </w:pPr>
            <w:r w:rsidRPr="001D2B56">
              <w:rPr>
                <w:bCs/>
              </w:rPr>
              <w:t xml:space="preserve">Convert </w:t>
            </w:r>
            <w:r w:rsidRPr="001D2B56">
              <w:rPr>
                <w:b w:val="0"/>
              </w:rPr>
              <w:t>between units of measurement</w:t>
            </w:r>
          </w:p>
          <w:p w14:paraId="40A34867" w14:textId="53BF9751" w:rsidR="00A62F8B" w:rsidRDefault="00A62F8B">
            <w:pPr>
              <w:pStyle w:val="FeatureBox2"/>
              <w:rPr>
                <w:bCs/>
              </w:rPr>
            </w:pPr>
            <w:r w:rsidRPr="001D2B56">
              <w:rPr>
                <w:bCs/>
              </w:rPr>
              <w:t>Convert</w:t>
            </w:r>
            <w:r w:rsidRPr="001D2B56">
              <w:rPr>
                <w:b w:val="0"/>
                <w:bCs/>
              </w:rPr>
              <w:t xml:space="preserve">: </w:t>
            </w:r>
            <w:r w:rsidR="00010237">
              <w:rPr>
                <w:b w:val="0"/>
                <w:bCs/>
              </w:rPr>
              <w:t>c</w:t>
            </w:r>
            <w:r w:rsidR="00010237" w:rsidRPr="001D2B56">
              <w:rPr>
                <w:b w:val="0"/>
                <w:bCs/>
              </w:rPr>
              <w:t xml:space="preserve">hange </w:t>
            </w:r>
            <w:r w:rsidRPr="001D2B56">
              <w:rPr>
                <w:b w:val="0"/>
                <w:bCs/>
              </w:rPr>
              <w:t>the form, character or function of something.</w:t>
            </w:r>
          </w:p>
        </w:tc>
        <w:tc>
          <w:tcPr>
            <w:tcW w:w="3613" w:type="dxa"/>
          </w:tcPr>
          <w:p w14:paraId="531D7DD8" w14:textId="77777777" w:rsidR="00A62F8B" w:rsidRPr="009B333C" w:rsidRDefault="00A62F8B">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rPr>
                <w:b/>
              </w:rPr>
            </w:pPr>
          </w:p>
        </w:tc>
        <w:tc>
          <w:tcPr>
            <w:tcW w:w="7335" w:type="dxa"/>
          </w:tcPr>
          <w:p w14:paraId="7D03B152" w14:textId="054D2DC4" w:rsidR="00A62F8B" w:rsidRPr="001D2B56" w:rsidRDefault="00A62F8B">
            <w:pPr>
              <w:cnfStyle w:val="000000010000" w:firstRow="0" w:lastRow="0" w:firstColumn="0" w:lastColumn="0" w:oddVBand="0" w:evenVBand="0" w:oddHBand="0" w:evenHBand="1" w:firstRowFirstColumn="0" w:firstRowLastColumn="0" w:lastRowFirstColumn="0" w:lastRowLastColumn="0"/>
            </w:pPr>
            <w:r>
              <w:t xml:space="preserve">Stage 4 students should convert data between different SI units as appropriate. </w:t>
            </w:r>
            <w:hyperlink r:id="rId7" w:history="1">
              <w:r w:rsidRPr="008F05ED">
                <w:rPr>
                  <w:rStyle w:val="Hyperlink"/>
                  <w:color w:val="002060"/>
                </w:rPr>
                <w:t xml:space="preserve">The Science 7–10 Data </w:t>
              </w:r>
              <w:r w:rsidR="000758B1">
                <w:rPr>
                  <w:rStyle w:val="Hyperlink"/>
                  <w:color w:val="002060"/>
                </w:rPr>
                <w:t>b</w:t>
              </w:r>
              <w:r w:rsidR="000758B1" w:rsidRPr="008F05ED">
                <w:rPr>
                  <w:rStyle w:val="Hyperlink"/>
                  <w:color w:val="002060"/>
                </w:rPr>
                <w:t xml:space="preserve">ook </w:t>
              </w:r>
              <w:r w:rsidR="00CD1D5A" w:rsidRPr="00CD1D5A">
                <w:rPr>
                  <w:rStyle w:val="Hyperlink"/>
                  <w:color w:val="002060"/>
                </w:rPr>
                <w:t xml:space="preserve">(2023) </w:t>
              </w:r>
              <w:r w:rsidRPr="008F05ED">
                <w:rPr>
                  <w:rStyle w:val="Hyperlink"/>
                  <w:color w:val="002060"/>
                </w:rPr>
                <w:t>(PDF 1.2</w:t>
              </w:r>
              <w:r w:rsidR="00010237">
                <w:rPr>
                  <w:rStyle w:val="Hyperlink"/>
                  <w:color w:val="002060"/>
                </w:rPr>
                <w:t> </w:t>
              </w:r>
              <w:r w:rsidRPr="008F05ED">
                <w:rPr>
                  <w:rStyle w:val="Hyperlink"/>
                  <w:color w:val="002060"/>
                </w:rPr>
                <w:t>MB)</w:t>
              </w:r>
            </w:hyperlink>
            <w:r w:rsidRPr="008F05ED">
              <w:rPr>
                <w:color w:val="002060"/>
              </w:rPr>
              <w:t xml:space="preserve"> </w:t>
            </w:r>
            <w:r>
              <w:t>provides examples of symbols of units of measure, including prefixes and the SI units for base and derived quantities.</w:t>
            </w:r>
          </w:p>
        </w:tc>
      </w:tr>
      <w:tr w:rsidR="00A62F8B" w14:paraId="42E00C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tcPr>
          <w:p w14:paraId="26BCA993" w14:textId="77777777" w:rsidR="00A62F8B" w:rsidRPr="001D2B56" w:rsidRDefault="00A62F8B">
            <w:pPr>
              <w:pStyle w:val="ListBullet"/>
              <w:numPr>
                <w:ilvl w:val="0"/>
                <w:numId w:val="0"/>
              </w:numPr>
              <w:ind w:left="567" w:hanging="567"/>
              <w:rPr>
                <w:bCs/>
              </w:rPr>
            </w:pPr>
          </w:p>
        </w:tc>
        <w:tc>
          <w:tcPr>
            <w:tcW w:w="3613" w:type="dxa"/>
          </w:tcPr>
          <w:p w14:paraId="2EC22F64" w14:textId="130D4E13" w:rsidR="00A62F8B" w:rsidRPr="001924A7" w:rsidRDefault="00A62F8B">
            <w:pPr>
              <w:pStyle w:val="ListBullet"/>
              <w:cnfStyle w:val="000000100000" w:firstRow="0" w:lastRow="0" w:firstColumn="0" w:lastColumn="0" w:oddVBand="0" w:evenVBand="0" w:oddHBand="1" w:evenHBand="0" w:firstRowFirstColumn="0" w:firstRowLastColumn="0" w:lastRowFirstColumn="0" w:lastRowLastColumn="0"/>
              <w:rPr>
                <w:b/>
              </w:rPr>
            </w:pPr>
            <w:r w:rsidRPr="001924A7">
              <w:rPr>
                <w:b/>
              </w:rPr>
              <w:t xml:space="preserve">Describe </w:t>
            </w:r>
            <w:r w:rsidRPr="001924A7">
              <w:rPr>
                <w:bCs/>
              </w:rPr>
              <w:t>specific ways to improve the quality of data collected in an investigation</w:t>
            </w:r>
          </w:p>
          <w:p w14:paraId="6AA0D1A3" w14:textId="0078FBA2" w:rsidR="00A62F8B" w:rsidRPr="009B333C" w:rsidRDefault="00A62F8B">
            <w:pPr>
              <w:pStyle w:val="FeatureBox2"/>
              <w:cnfStyle w:val="000000100000" w:firstRow="0" w:lastRow="0" w:firstColumn="0" w:lastColumn="0" w:oddVBand="0" w:evenVBand="0" w:oddHBand="1" w:evenHBand="0" w:firstRowFirstColumn="0" w:firstRowLastColumn="0" w:lastRowFirstColumn="0" w:lastRowLastColumn="0"/>
            </w:pPr>
            <w:r w:rsidRPr="001924A7">
              <w:rPr>
                <w:b/>
                <w:bCs/>
              </w:rPr>
              <w:lastRenderedPageBreak/>
              <w:t>Describe</w:t>
            </w:r>
            <w:r w:rsidRPr="001924A7">
              <w:t xml:space="preserve">: </w:t>
            </w:r>
            <w:r w:rsidR="00332C06">
              <w:t>p</w:t>
            </w:r>
            <w:r w:rsidR="00332C06" w:rsidRPr="001924A7">
              <w:t xml:space="preserve">rovide </w:t>
            </w:r>
            <w:r w:rsidRPr="001924A7">
              <w:t>characteristics and features.</w:t>
            </w:r>
          </w:p>
        </w:tc>
        <w:tc>
          <w:tcPr>
            <w:tcW w:w="7335" w:type="dxa"/>
          </w:tcPr>
          <w:p w14:paraId="369750E7" w14:textId="77777777" w:rsidR="00A62F8B" w:rsidRDefault="00A62F8B">
            <w:pPr>
              <w:cnfStyle w:val="000000100000" w:firstRow="0" w:lastRow="0" w:firstColumn="0" w:lastColumn="0" w:oddVBand="0" w:evenVBand="0" w:oddHBand="1" w:evenHBand="0" w:firstRowFirstColumn="0" w:firstRowLastColumn="0" w:lastRowFirstColumn="0" w:lastRowLastColumn="0"/>
            </w:pPr>
            <w:r>
              <w:lastRenderedPageBreak/>
              <w:t xml:space="preserve">Stage 5 students should evaluate data quality using various criteria, such as accuracy, precision, reliability, validity, errors of measurement and measurement uncertainty. They should describe strategies for improving data quality, such as: </w:t>
            </w:r>
          </w:p>
          <w:p w14:paraId="66077CF7" w14:textId="77777777" w:rsidR="00A62F8B" w:rsidRDefault="00A62F8B">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increasing sample size </w:t>
            </w:r>
          </w:p>
          <w:p w14:paraId="485201C5" w14:textId="77777777" w:rsidR="00A62F8B" w:rsidRDefault="00A62F8B">
            <w:pPr>
              <w:pStyle w:val="ListBullet"/>
              <w:cnfStyle w:val="000000100000" w:firstRow="0" w:lastRow="0" w:firstColumn="0" w:lastColumn="0" w:oddVBand="0" w:evenVBand="0" w:oddHBand="1" w:evenHBand="0" w:firstRowFirstColumn="0" w:firstRowLastColumn="0" w:lastRowFirstColumn="0" w:lastRowLastColumn="0"/>
            </w:pPr>
            <w:r>
              <w:t>increasing the number of measurements (repetitions)</w:t>
            </w:r>
          </w:p>
          <w:p w14:paraId="0D1ACDF1" w14:textId="77777777" w:rsidR="00A62F8B" w:rsidRDefault="00A62F8B">
            <w:pPr>
              <w:pStyle w:val="ListBullet"/>
              <w:cnfStyle w:val="000000100000" w:firstRow="0" w:lastRow="0" w:firstColumn="0" w:lastColumn="0" w:oddVBand="0" w:evenVBand="0" w:oddHBand="1" w:evenHBand="0" w:firstRowFirstColumn="0" w:firstRowLastColumn="0" w:lastRowFirstColumn="0" w:lastRowLastColumn="0"/>
            </w:pPr>
            <w:r>
              <w:t>using better instruments and higher-quality reagents</w:t>
            </w:r>
          </w:p>
          <w:p w14:paraId="585B5531" w14:textId="77777777" w:rsidR="00A62F8B" w:rsidRDefault="00A62F8B">
            <w:pPr>
              <w:pStyle w:val="ListBullet"/>
              <w:cnfStyle w:val="000000100000" w:firstRow="0" w:lastRow="0" w:firstColumn="0" w:lastColumn="0" w:oddVBand="0" w:evenVBand="0" w:oddHBand="1" w:evenHBand="0" w:firstRowFirstColumn="0" w:firstRowLastColumn="0" w:lastRowFirstColumn="0" w:lastRowLastColumn="0"/>
            </w:pPr>
            <w:r>
              <w:t>reducing random and systematic errors.</w:t>
            </w:r>
          </w:p>
        </w:tc>
      </w:tr>
      <w:tr w:rsidR="00A62F8B" w14:paraId="17E50EA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tcPr>
          <w:p w14:paraId="285D7915" w14:textId="77777777" w:rsidR="00A62F8B" w:rsidRPr="001D2B56" w:rsidRDefault="00A62F8B">
            <w:pPr>
              <w:pStyle w:val="ListBullet"/>
              <w:numPr>
                <w:ilvl w:val="0"/>
                <w:numId w:val="0"/>
              </w:numPr>
              <w:ind w:left="567" w:hanging="567"/>
              <w:rPr>
                <w:bCs/>
              </w:rPr>
            </w:pPr>
          </w:p>
        </w:tc>
        <w:tc>
          <w:tcPr>
            <w:tcW w:w="3613" w:type="dxa"/>
          </w:tcPr>
          <w:p w14:paraId="24FAD3F3" w14:textId="3C5A2954" w:rsidR="00A62F8B" w:rsidRPr="002E544E" w:rsidRDefault="00A62F8B">
            <w:pPr>
              <w:pStyle w:val="ListBullet"/>
              <w:cnfStyle w:val="000000010000" w:firstRow="0" w:lastRow="0" w:firstColumn="0" w:lastColumn="0" w:oddVBand="0" w:evenVBand="0" w:oddHBand="0" w:evenHBand="1" w:firstRowFirstColumn="0" w:firstRowLastColumn="0" w:lastRowFirstColumn="0" w:lastRowLastColumn="0"/>
              <w:rPr>
                <w:b/>
              </w:rPr>
            </w:pPr>
            <w:r w:rsidRPr="002E544E">
              <w:rPr>
                <w:b/>
              </w:rPr>
              <w:t xml:space="preserve">Identify </w:t>
            </w:r>
            <w:r w:rsidRPr="002E544E">
              <w:rPr>
                <w:bCs/>
              </w:rPr>
              <w:t>data which supports or refutes questions, hypotheses and proposed solutions to problems</w:t>
            </w:r>
          </w:p>
          <w:p w14:paraId="45A1E965" w14:textId="69F04D30" w:rsidR="00A62F8B" w:rsidRPr="001924A7" w:rsidRDefault="00A62F8B">
            <w:pPr>
              <w:pStyle w:val="FeatureBox2"/>
              <w:cnfStyle w:val="000000010000" w:firstRow="0" w:lastRow="0" w:firstColumn="0" w:lastColumn="0" w:oddVBand="0" w:evenVBand="0" w:oddHBand="0" w:evenHBand="1" w:firstRowFirstColumn="0" w:firstRowLastColumn="0" w:lastRowFirstColumn="0" w:lastRowLastColumn="0"/>
            </w:pPr>
            <w:r w:rsidRPr="68B38E1D">
              <w:rPr>
                <w:b/>
                <w:bCs/>
              </w:rPr>
              <w:t>Identify</w:t>
            </w:r>
            <w:r w:rsidRPr="68B38E1D">
              <w:t xml:space="preserve">: </w:t>
            </w:r>
            <w:r w:rsidR="00332C06">
              <w:t>r</w:t>
            </w:r>
            <w:r w:rsidR="00332C06" w:rsidRPr="68B38E1D">
              <w:t xml:space="preserve">ecognise </w:t>
            </w:r>
            <w:r w:rsidRPr="68B38E1D">
              <w:t>and name.</w:t>
            </w:r>
          </w:p>
        </w:tc>
        <w:tc>
          <w:tcPr>
            <w:tcW w:w="7335" w:type="dxa"/>
          </w:tcPr>
          <w:p w14:paraId="2599C9F2" w14:textId="0D9645CD" w:rsidR="00A62F8B" w:rsidRDefault="00A62F8B">
            <w:pPr>
              <w:cnfStyle w:val="000000010000" w:firstRow="0" w:lastRow="0" w:firstColumn="0" w:lastColumn="0" w:oddVBand="0" w:evenVBand="0" w:oddHBand="0" w:evenHBand="1" w:firstRowFirstColumn="0" w:firstRowLastColumn="0" w:lastRowFirstColumn="0" w:lastRowLastColumn="0"/>
            </w:pPr>
            <w:r w:rsidRPr="68B38E1D">
              <w:t xml:space="preserve">Stage 5 students should indicate if their collected data supports their conclusions (including hypotheses). They do this by determining if their data provides evidence that supports their predictions (the relationship between the independent and dependent variables). This can be </w:t>
            </w:r>
            <w:r w:rsidRPr="0061006C">
              <w:t>achieved using the claims-evidence-reasoning scaffold for scientific argumentation.</w:t>
            </w:r>
          </w:p>
        </w:tc>
      </w:tr>
    </w:tbl>
    <w:p w14:paraId="6EBD9115" w14:textId="77777777" w:rsidR="004843AE" w:rsidRDefault="004843AE" w:rsidP="00A62F8B">
      <w:r>
        <w:br w:type="page"/>
      </w:r>
    </w:p>
    <w:p w14:paraId="7DD016D4" w14:textId="77777777" w:rsidR="000F3150" w:rsidRPr="00D118DD" w:rsidRDefault="000F3150" w:rsidP="000F3150">
      <w:pPr>
        <w:pStyle w:val="Heading2"/>
      </w:pPr>
      <w:r w:rsidRPr="00D118DD">
        <w:lastRenderedPageBreak/>
        <w:t>Analysing data and information Stage 4 to Stage 5</w:t>
      </w:r>
    </w:p>
    <w:tbl>
      <w:tblPr>
        <w:tblStyle w:val="Tableheader"/>
        <w:tblW w:w="0" w:type="auto"/>
        <w:tblLayout w:type="fixed"/>
        <w:tblLook w:val="04A0" w:firstRow="1" w:lastRow="0" w:firstColumn="1" w:lastColumn="0" w:noHBand="0" w:noVBand="1"/>
        <w:tblDescription w:val="A 3 column table with 8 rows. Heading of column one is Stage 4, column 2 heding is Stage 5 and column 3 heading is Progression. Column one contains syllabus content points for Stage 4 and a definition of the verb from the content point. Column 2 contains syllabus content points for Stage 5 and a definition of the verb from the content point. The third column contains information about the progression of content from Stage 4 to 5. "/>
      </w:tblPr>
      <w:tblGrid>
        <w:gridCol w:w="3754"/>
        <w:gridCol w:w="3754"/>
        <w:gridCol w:w="7052"/>
      </w:tblGrid>
      <w:tr w:rsidR="000F3150" w14:paraId="3DA94CA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3308BD99" w14:textId="77777777" w:rsidR="000F3150" w:rsidRPr="009239CB" w:rsidRDefault="000F3150">
            <w:pPr>
              <w:rPr>
                <w:rStyle w:val="Strong"/>
                <w:b/>
                <w:bCs w:val="0"/>
                <w:color w:val="FFFFFF" w:themeColor="background1"/>
                <w:sz w:val="24"/>
                <w:szCs w:val="28"/>
              </w:rPr>
            </w:pPr>
            <w:r w:rsidRPr="009239CB">
              <w:rPr>
                <w:rStyle w:val="Strong"/>
                <w:b/>
                <w:bCs w:val="0"/>
                <w:color w:val="FFFFFF" w:themeColor="background1"/>
                <w:sz w:val="24"/>
                <w:szCs w:val="28"/>
              </w:rPr>
              <w:t>Stage 4</w:t>
            </w:r>
          </w:p>
        </w:tc>
        <w:tc>
          <w:tcPr>
            <w:tcW w:w="3754" w:type="dxa"/>
          </w:tcPr>
          <w:p w14:paraId="715E76B6" w14:textId="77777777" w:rsidR="000F3150" w:rsidRPr="009239CB" w:rsidRDefault="000F3150">
            <w:pPr>
              <w:cnfStyle w:val="100000000000" w:firstRow="1" w:lastRow="0" w:firstColumn="0" w:lastColumn="0" w:oddVBand="0" w:evenVBand="0" w:oddHBand="0" w:evenHBand="0" w:firstRowFirstColumn="0" w:firstRowLastColumn="0" w:lastRowFirstColumn="0" w:lastRowLastColumn="0"/>
              <w:rPr>
                <w:rStyle w:val="Strong"/>
                <w:b/>
                <w:bCs w:val="0"/>
                <w:color w:val="FFFFFF" w:themeColor="background1"/>
                <w:sz w:val="24"/>
                <w:szCs w:val="28"/>
              </w:rPr>
            </w:pPr>
            <w:r w:rsidRPr="009239CB">
              <w:rPr>
                <w:rStyle w:val="Strong"/>
                <w:b/>
                <w:bCs w:val="0"/>
                <w:color w:val="FFFFFF" w:themeColor="background1"/>
                <w:sz w:val="24"/>
                <w:szCs w:val="28"/>
              </w:rPr>
              <w:t>Stage 5</w:t>
            </w:r>
          </w:p>
        </w:tc>
        <w:tc>
          <w:tcPr>
            <w:tcW w:w="7052" w:type="dxa"/>
          </w:tcPr>
          <w:p w14:paraId="4FFD260B" w14:textId="77777777" w:rsidR="000F3150" w:rsidRPr="009239CB" w:rsidRDefault="000F3150">
            <w:pPr>
              <w:cnfStyle w:val="100000000000" w:firstRow="1" w:lastRow="0" w:firstColumn="0" w:lastColumn="0" w:oddVBand="0" w:evenVBand="0" w:oddHBand="0" w:evenHBand="0" w:firstRowFirstColumn="0" w:firstRowLastColumn="0" w:lastRowFirstColumn="0" w:lastRowLastColumn="0"/>
              <w:rPr>
                <w:rStyle w:val="Strong"/>
                <w:b/>
                <w:bCs w:val="0"/>
                <w:color w:val="FFFFFF" w:themeColor="background1"/>
                <w:sz w:val="24"/>
                <w:szCs w:val="28"/>
              </w:rPr>
            </w:pPr>
            <w:r w:rsidRPr="009239CB">
              <w:rPr>
                <w:rStyle w:val="Strong"/>
                <w:b/>
                <w:bCs w:val="0"/>
                <w:color w:val="FFFFFF" w:themeColor="background1"/>
                <w:sz w:val="24"/>
                <w:szCs w:val="28"/>
              </w:rPr>
              <w:t>Progression</w:t>
            </w:r>
          </w:p>
        </w:tc>
      </w:tr>
      <w:tr w:rsidR="000F3150" w14:paraId="5F3C08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22EDDE7C" w14:textId="7B2380D6" w:rsidR="000F3150" w:rsidRPr="00763454" w:rsidRDefault="000F3150">
            <w:pPr>
              <w:pStyle w:val="ListBullet"/>
              <w:rPr>
                <w:b w:val="0"/>
                <w:bCs/>
              </w:rPr>
            </w:pPr>
            <w:r>
              <w:t>Assess</w:t>
            </w:r>
            <w:r w:rsidRPr="00763454">
              <w:rPr>
                <w:b w:val="0"/>
                <w:bCs/>
              </w:rPr>
              <w:t xml:space="preserve"> </w:t>
            </w:r>
            <w:r w:rsidRPr="00ED6E62">
              <w:rPr>
                <w:b w:val="0"/>
                <w:bCs/>
              </w:rPr>
              <w:t>the reliability of gathered data and information by comparing it to observations and information from other sources, including published scientific writing</w:t>
            </w:r>
          </w:p>
          <w:p w14:paraId="1A7D09A6" w14:textId="1C12946B" w:rsidR="000F3150" w:rsidRPr="001C3E9E" w:rsidRDefault="000F3150">
            <w:pPr>
              <w:pStyle w:val="FeatureBox2"/>
            </w:pPr>
            <w:r>
              <w:t xml:space="preserve">Assess: </w:t>
            </w:r>
            <w:r w:rsidR="00332C06">
              <w:rPr>
                <w:b w:val="0"/>
                <w:bCs/>
              </w:rPr>
              <w:t>m</w:t>
            </w:r>
            <w:r w:rsidR="00332C06" w:rsidRPr="00ED6E62">
              <w:rPr>
                <w:b w:val="0"/>
                <w:bCs/>
              </w:rPr>
              <w:t xml:space="preserve">ake </w:t>
            </w:r>
            <w:r w:rsidRPr="00ED6E62">
              <w:rPr>
                <w:b w:val="0"/>
                <w:bCs/>
              </w:rPr>
              <w:t>a judgement of value, quality, outcomes, results or size.</w:t>
            </w:r>
          </w:p>
        </w:tc>
        <w:tc>
          <w:tcPr>
            <w:tcW w:w="3754" w:type="dxa"/>
          </w:tcPr>
          <w:p w14:paraId="49E7ED89" w14:textId="0FD49E52"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rPr>
                <w:b/>
                <w:bCs/>
              </w:rPr>
              <w:t>Assess</w:t>
            </w:r>
            <w:r w:rsidRPr="00034F54">
              <w:rPr>
                <w:b/>
                <w:bCs/>
              </w:rPr>
              <w:t xml:space="preserve"> </w:t>
            </w:r>
            <w:r w:rsidRPr="00CF3F28">
              <w:t>the validity and reliability of first-hand data</w:t>
            </w:r>
          </w:p>
          <w:p w14:paraId="61907E81" w14:textId="6ACA7445" w:rsidR="000F3150" w:rsidRPr="00034F54" w:rsidRDefault="000F3150">
            <w:pPr>
              <w:pStyle w:val="ListBullet"/>
              <w:spacing w:after="360"/>
              <w:cnfStyle w:val="000000100000" w:firstRow="0" w:lastRow="0" w:firstColumn="0" w:lastColumn="0" w:oddVBand="0" w:evenVBand="0" w:oddHBand="1" w:evenHBand="0" w:firstRowFirstColumn="0" w:firstRowLastColumn="0" w:lastRowFirstColumn="0" w:lastRowLastColumn="0"/>
            </w:pPr>
            <w:r>
              <w:rPr>
                <w:b/>
                <w:bCs/>
              </w:rPr>
              <w:t>Analyse</w:t>
            </w:r>
            <w:r>
              <w:t xml:space="preserve"> the validity of information from secondary sources</w:t>
            </w:r>
          </w:p>
          <w:p w14:paraId="27DDCB45" w14:textId="73DB7C04" w:rsidR="000F3150" w:rsidRPr="00CF3F28" w:rsidRDefault="000F3150">
            <w:pPr>
              <w:pStyle w:val="FeatureBox2"/>
              <w:cnfStyle w:val="000000100000" w:firstRow="0" w:lastRow="0" w:firstColumn="0" w:lastColumn="0" w:oddVBand="0" w:evenVBand="0" w:oddHBand="1" w:evenHBand="0" w:firstRowFirstColumn="0" w:firstRowLastColumn="0" w:lastRowFirstColumn="0" w:lastRowLastColumn="0"/>
            </w:pPr>
            <w:r>
              <w:rPr>
                <w:b/>
                <w:bCs/>
              </w:rPr>
              <w:t>Analyse</w:t>
            </w:r>
            <w:r>
              <w:t xml:space="preserve">: </w:t>
            </w:r>
            <w:r w:rsidR="00332C06">
              <w:t>i</w:t>
            </w:r>
            <w:r w:rsidR="00332C06" w:rsidRPr="00CF3F28">
              <w:t xml:space="preserve">dentify </w:t>
            </w:r>
            <w:r w:rsidRPr="00CF3F28">
              <w:t>components and the relationship between them.</w:t>
            </w:r>
            <w:r w:rsidR="00A71B95">
              <w:t xml:space="preserve"> </w:t>
            </w:r>
            <w:r w:rsidRPr="00CF3F28">
              <w:t>Draw out and relate implications.</w:t>
            </w:r>
          </w:p>
        </w:tc>
        <w:tc>
          <w:tcPr>
            <w:tcW w:w="7052" w:type="dxa"/>
          </w:tcPr>
          <w:p w14:paraId="02CBCB1F" w14:textId="7BFF0BAB" w:rsidR="000F3150" w:rsidRDefault="000F3150">
            <w:pPr>
              <w:cnfStyle w:val="000000100000" w:firstRow="0" w:lastRow="0" w:firstColumn="0" w:lastColumn="0" w:oddVBand="0" w:evenVBand="0" w:oddHBand="1" w:evenHBand="0" w:firstRowFirstColumn="0" w:firstRowLastColumn="0" w:lastRowFirstColumn="0" w:lastRowLastColumn="0"/>
            </w:pPr>
            <w:r w:rsidRPr="009747B3">
              <w:t>In Stage 4, students judge the collected data's reliability (repeatability, reproducibility) and compare their consistency with data from other sources. In Stage 5, students assess and analyse the reliability and validity of the gathered data. In analysing the validity of secondary source information, students should use acceptable criteria (</w:t>
            </w:r>
            <w:r w:rsidR="00A71B95">
              <w:t>f</w:t>
            </w:r>
            <w:r>
              <w:t xml:space="preserve">or example, </w:t>
            </w:r>
            <w:r w:rsidRPr="009747B3">
              <w:t>CRAAP or similar). All conclusions about the reliability and validity of data and information must be accompanied by logic and reason.</w:t>
            </w:r>
          </w:p>
        </w:tc>
      </w:tr>
      <w:tr w:rsidR="000F3150" w14:paraId="0BE9A3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1BEF015A" w14:textId="77777777" w:rsidR="00E8233A" w:rsidRPr="00E8233A" w:rsidRDefault="000F3150">
            <w:pPr>
              <w:pStyle w:val="ListBullet"/>
            </w:pPr>
            <w:r w:rsidRPr="009747B3">
              <w:t xml:space="preserve">Evaluate </w:t>
            </w:r>
            <w:r w:rsidRPr="009747B3">
              <w:rPr>
                <w:b w:val="0"/>
                <w:bCs/>
              </w:rPr>
              <w:t xml:space="preserve">the method used to investigate a question or solve a problem, including evaluating the quality of the data collected and identifying possible improvements to the </w:t>
            </w:r>
          </w:p>
          <w:p w14:paraId="1D1D19B8" w14:textId="46319685" w:rsidR="000F3150" w:rsidRPr="009747B3" w:rsidRDefault="000F3150" w:rsidP="00E8233A">
            <w:pPr>
              <w:pStyle w:val="ListBullet"/>
              <w:numPr>
                <w:ilvl w:val="0"/>
                <w:numId w:val="0"/>
              </w:numPr>
              <w:ind w:left="567"/>
            </w:pPr>
            <w:r w:rsidRPr="009747B3">
              <w:rPr>
                <w:b w:val="0"/>
                <w:bCs/>
              </w:rPr>
              <w:lastRenderedPageBreak/>
              <w:t>investigation</w:t>
            </w:r>
          </w:p>
          <w:p w14:paraId="00706E95" w14:textId="776849E6" w:rsidR="000F3150" w:rsidRPr="009747B3" w:rsidRDefault="000F3150">
            <w:pPr>
              <w:pStyle w:val="FeatureBox2"/>
            </w:pPr>
            <w:r>
              <w:t xml:space="preserve">Evaluate: </w:t>
            </w:r>
            <w:r w:rsidR="00332C06">
              <w:rPr>
                <w:b w:val="0"/>
                <w:bCs/>
              </w:rPr>
              <w:t>m</w:t>
            </w:r>
            <w:r w:rsidR="00332C06" w:rsidRPr="00E65501">
              <w:rPr>
                <w:b w:val="0"/>
                <w:bCs/>
              </w:rPr>
              <w:t xml:space="preserve">ake </w:t>
            </w:r>
            <w:r w:rsidRPr="00E65501">
              <w:rPr>
                <w:b w:val="0"/>
                <w:bCs/>
              </w:rPr>
              <w:t>a judgement based on criteria. Determine the value of.</w:t>
            </w:r>
          </w:p>
        </w:tc>
        <w:tc>
          <w:tcPr>
            <w:tcW w:w="3754" w:type="dxa"/>
          </w:tcPr>
          <w:p w14:paraId="744EE939" w14:textId="77777777" w:rsidR="000F3150" w:rsidRPr="00FE0A33" w:rsidRDefault="000F315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7052" w:type="dxa"/>
          </w:tcPr>
          <w:p w14:paraId="12561829" w14:textId="77777777" w:rsidR="000F3150" w:rsidRDefault="000F3150">
            <w:pPr>
              <w:cnfStyle w:val="000000010000" w:firstRow="0" w:lastRow="0" w:firstColumn="0" w:lastColumn="0" w:oddVBand="0" w:evenVBand="0" w:oddHBand="0" w:evenHBand="1" w:firstRowFirstColumn="0" w:firstRowLastColumn="0" w:lastRowFirstColumn="0" w:lastRowLastColumn="0"/>
            </w:pPr>
            <w:r w:rsidRPr="00E65501">
              <w:t>In Stage 4, students judge the methodology of scientific investigations using defined criteria. For example, if the collected data are unsatisfactory, could some aspects of the procedure, such as random and systematic measurement errors, be changed to improve future data collection?</w:t>
            </w:r>
          </w:p>
        </w:tc>
      </w:tr>
      <w:tr w:rsidR="000F3150" w14:paraId="020924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1D3FBC90" w14:textId="76E7F7BC" w:rsidR="000F3150" w:rsidRPr="00F21520" w:rsidRDefault="000F3150">
            <w:pPr>
              <w:pStyle w:val="ListBullet"/>
              <w:rPr>
                <w:b w:val="0"/>
                <w:bCs/>
              </w:rPr>
            </w:pPr>
            <w:r>
              <w:t xml:space="preserve">Identify </w:t>
            </w:r>
            <w:r w:rsidRPr="00F21520">
              <w:rPr>
                <w:b w:val="0"/>
                <w:bCs/>
              </w:rPr>
              <w:t>patterns and relationships in graphs, keys, models, diagrams, tables and spreadsheets</w:t>
            </w:r>
          </w:p>
          <w:p w14:paraId="3131960A" w14:textId="3C17D8D0" w:rsidR="000F3150" w:rsidRPr="00AB544C" w:rsidRDefault="000F3150">
            <w:pPr>
              <w:pStyle w:val="FeatureBox2"/>
            </w:pPr>
            <w:r>
              <w:t>Identify</w:t>
            </w:r>
            <w:r w:rsidRPr="00F21520">
              <w:rPr>
                <w:b w:val="0"/>
                <w:bCs/>
              </w:rPr>
              <w:t>:</w:t>
            </w:r>
            <w:r w:rsidRPr="00F21520">
              <w:t xml:space="preserve"> </w:t>
            </w:r>
            <w:r w:rsidR="00332C06">
              <w:rPr>
                <w:b w:val="0"/>
                <w:bCs/>
              </w:rPr>
              <w:t>r</w:t>
            </w:r>
            <w:r w:rsidR="00332C06" w:rsidRPr="00F21520">
              <w:rPr>
                <w:b w:val="0"/>
                <w:bCs/>
              </w:rPr>
              <w:t xml:space="preserve">ecognise </w:t>
            </w:r>
            <w:r w:rsidRPr="00F21520">
              <w:rPr>
                <w:b w:val="0"/>
                <w:bCs/>
              </w:rPr>
              <w:t>and name.</w:t>
            </w:r>
          </w:p>
        </w:tc>
        <w:tc>
          <w:tcPr>
            <w:tcW w:w="3754" w:type="dxa"/>
          </w:tcPr>
          <w:p w14:paraId="5655BA2D" w14:textId="79E58497" w:rsidR="000F3150" w:rsidRDefault="000F3150">
            <w:pPr>
              <w:pStyle w:val="ListBullet"/>
              <w:cnfStyle w:val="000000100000" w:firstRow="0" w:lastRow="0" w:firstColumn="0" w:lastColumn="0" w:oddVBand="0" w:evenVBand="0" w:oddHBand="1" w:evenHBand="0" w:firstRowFirstColumn="0" w:firstRowLastColumn="0" w:lastRowFirstColumn="0" w:lastRowLastColumn="0"/>
              <w:rPr>
                <w:bCs/>
              </w:rPr>
            </w:pPr>
            <w:r w:rsidRPr="00252C2E">
              <w:rPr>
                <w:b/>
              </w:rPr>
              <w:t>Describe</w:t>
            </w:r>
            <w:r w:rsidRPr="00252C2E">
              <w:rPr>
                <w:bCs/>
              </w:rPr>
              <w:t xml:space="preserve"> patterns and trends, including inconsistencies in data and information</w:t>
            </w:r>
          </w:p>
          <w:p w14:paraId="31D42132" w14:textId="751C9DAC" w:rsidR="000F3150" w:rsidRDefault="000F3150">
            <w:pPr>
              <w:pStyle w:val="ListBullet"/>
              <w:cnfStyle w:val="000000100000" w:firstRow="0" w:lastRow="0" w:firstColumn="0" w:lastColumn="0" w:oddVBand="0" w:evenVBand="0" w:oddHBand="1" w:evenHBand="0" w:firstRowFirstColumn="0" w:firstRowLastColumn="0" w:lastRowFirstColumn="0" w:lastRowLastColumn="0"/>
              <w:rPr>
                <w:bCs/>
              </w:rPr>
            </w:pPr>
            <w:r w:rsidRPr="00580A06">
              <w:rPr>
                <w:b/>
              </w:rPr>
              <w:t>Describe</w:t>
            </w:r>
            <w:r w:rsidRPr="00580A06">
              <w:rPr>
                <w:bCs/>
              </w:rPr>
              <w:t xml:space="preserve"> relationships between variables</w:t>
            </w:r>
          </w:p>
          <w:p w14:paraId="320A54A1" w14:textId="65D9C365" w:rsidR="000F3150" w:rsidRPr="006956A2" w:rsidRDefault="000F3150">
            <w:pPr>
              <w:pStyle w:val="FeatureBox2"/>
              <w:cnfStyle w:val="000000100000" w:firstRow="0" w:lastRow="0" w:firstColumn="0" w:lastColumn="0" w:oddVBand="0" w:evenVBand="0" w:oddHBand="1" w:evenHBand="0" w:firstRowFirstColumn="0" w:firstRowLastColumn="0" w:lastRowFirstColumn="0" w:lastRowLastColumn="0"/>
            </w:pPr>
            <w:r w:rsidRPr="00580A06">
              <w:rPr>
                <w:b/>
                <w:bCs/>
              </w:rPr>
              <w:t>Describe</w:t>
            </w:r>
            <w:r>
              <w:t xml:space="preserve">: </w:t>
            </w:r>
            <w:r w:rsidR="00332C06">
              <w:t>p</w:t>
            </w:r>
            <w:r w:rsidR="00332C06" w:rsidRPr="00580A06">
              <w:t xml:space="preserve">rovide </w:t>
            </w:r>
            <w:r w:rsidRPr="00580A06">
              <w:t>characteristics and features.</w:t>
            </w:r>
          </w:p>
        </w:tc>
        <w:tc>
          <w:tcPr>
            <w:tcW w:w="7052" w:type="dxa"/>
          </w:tcPr>
          <w:p w14:paraId="515D79AE" w14:textId="77777777" w:rsidR="000F3150" w:rsidRDefault="000F3150">
            <w:pPr>
              <w:cnfStyle w:val="000000100000" w:firstRow="0" w:lastRow="0" w:firstColumn="0" w:lastColumn="0" w:oddVBand="0" w:evenVBand="0" w:oddHBand="1" w:evenHBand="0" w:firstRowFirstColumn="0" w:firstRowLastColumn="0" w:lastRowFirstColumn="0" w:lastRowLastColumn="0"/>
            </w:pPr>
            <w:r>
              <w:t>In Stage 4, students identify patterns in data and relationships between variables. Patterns are changes that occur more than once. Relationships are the connections or associations between 2 or more things, often by identifying similarities, connections, or shared characteristics. For example, students may:</w:t>
            </w:r>
          </w:p>
          <w:p w14:paraId="6E1F1B9A" w14:textId="0DD6ED61" w:rsidR="000F3150" w:rsidRDefault="000F3150" w:rsidP="009D2C8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analyse changes in predator and prey numbers over time to</w:t>
            </w:r>
            <w:r w:rsidR="00332C06">
              <w:t xml:space="preserve"> </w:t>
            </w:r>
            <w:r>
              <w:t>identify predator-prey cycles</w:t>
            </w:r>
          </w:p>
          <w:p w14:paraId="3A72E6AC" w14:textId="77777777"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t>identify patterns and relationships in data sets, such as identifying qualitative relationships between the mass of a planet and its gravity.</w:t>
            </w:r>
          </w:p>
          <w:p w14:paraId="6508148C" w14:textId="5084C0C1" w:rsidR="000F3150" w:rsidRPr="000266ED" w:rsidRDefault="000F3150">
            <w:pPr>
              <w:cnfStyle w:val="000000100000" w:firstRow="0" w:lastRow="0" w:firstColumn="0" w:lastColumn="0" w:oddVBand="0" w:evenVBand="0" w:oddHBand="1" w:evenHBand="0" w:firstRowFirstColumn="0" w:firstRowLastColumn="0" w:lastRowFirstColumn="0" w:lastRowLastColumn="0"/>
            </w:pPr>
            <w:r w:rsidRPr="000E5129">
              <w:t>In Stage 5,</w:t>
            </w:r>
            <w:r>
              <w:t xml:space="preserve"> </w:t>
            </w:r>
            <w:r w:rsidRPr="000E5129">
              <w:t>students describe the patterns and trends in data,</w:t>
            </w:r>
            <w:r>
              <w:t xml:space="preserve"> </w:t>
            </w:r>
            <w:r w:rsidRPr="000E5129">
              <w:t>including inconsistencies (gaps and missing elements in data). The relationship between variables may be described qualitatively or</w:t>
            </w:r>
            <w:r w:rsidR="00332C06">
              <w:t xml:space="preserve"> </w:t>
            </w:r>
            <w:r w:rsidRPr="000E5129">
              <w:lastRenderedPageBreak/>
              <w:t>mathematically.</w:t>
            </w:r>
          </w:p>
        </w:tc>
      </w:tr>
      <w:tr w:rsidR="000F3150" w14:paraId="3EF0C5A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33C2E8A8" w14:textId="6E29F9E4" w:rsidR="000F3150" w:rsidRPr="000E5129" w:rsidRDefault="000F3150">
            <w:pPr>
              <w:pStyle w:val="ListBullet"/>
            </w:pPr>
            <w:r w:rsidRPr="000E5129">
              <w:rPr>
                <w:bCs/>
              </w:rPr>
              <w:lastRenderedPageBreak/>
              <w:t xml:space="preserve">Identify </w:t>
            </w:r>
            <w:r w:rsidRPr="000E5129">
              <w:rPr>
                <w:b w:val="0"/>
                <w:bCs/>
              </w:rPr>
              <w:t>data which supports or refutes a testable statement being investigated or a proposed solution to a problem</w:t>
            </w:r>
          </w:p>
          <w:p w14:paraId="57643579" w14:textId="5B6497DD" w:rsidR="000F3150" w:rsidRDefault="000F3150">
            <w:pPr>
              <w:pStyle w:val="FeatureBox2"/>
              <w:rPr>
                <w:bCs/>
              </w:rPr>
            </w:pPr>
            <w:r w:rsidRPr="000E5129">
              <w:rPr>
                <w:bCs/>
              </w:rPr>
              <w:t>Identify</w:t>
            </w:r>
            <w:r w:rsidRPr="000E5129">
              <w:rPr>
                <w:b w:val="0"/>
              </w:rPr>
              <w:t xml:space="preserve">: </w:t>
            </w:r>
            <w:r w:rsidR="00332C06">
              <w:rPr>
                <w:b w:val="0"/>
              </w:rPr>
              <w:t>r</w:t>
            </w:r>
            <w:r w:rsidR="00332C06" w:rsidRPr="000E5129">
              <w:rPr>
                <w:b w:val="0"/>
              </w:rPr>
              <w:t xml:space="preserve">ecognise </w:t>
            </w:r>
            <w:r w:rsidRPr="000E5129">
              <w:rPr>
                <w:b w:val="0"/>
              </w:rPr>
              <w:t>and name.</w:t>
            </w:r>
          </w:p>
        </w:tc>
        <w:tc>
          <w:tcPr>
            <w:tcW w:w="3754" w:type="dxa"/>
          </w:tcPr>
          <w:p w14:paraId="3A643587" w14:textId="77777777" w:rsidR="000F3150" w:rsidRPr="009B333C" w:rsidRDefault="000F3150">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rPr>
                <w:b/>
              </w:rPr>
            </w:pPr>
          </w:p>
        </w:tc>
        <w:tc>
          <w:tcPr>
            <w:tcW w:w="7052" w:type="dxa"/>
          </w:tcPr>
          <w:p w14:paraId="31665C54" w14:textId="77777777" w:rsidR="000F3150" w:rsidRPr="001D2B56" w:rsidRDefault="000F3150">
            <w:pPr>
              <w:cnfStyle w:val="000000010000" w:firstRow="0" w:lastRow="0" w:firstColumn="0" w:lastColumn="0" w:oddVBand="0" w:evenVBand="0" w:oddHBand="0" w:evenHBand="1" w:firstRowFirstColumn="0" w:firstRowLastColumn="0" w:lastRowFirstColumn="0" w:lastRowLastColumn="0"/>
            </w:pPr>
            <w:r w:rsidRPr="00C12448">
              <w:t>Stage 4 students should indicate if their collected data supports their conclusions. They do this by determining whether their data provides evidence that supports their conclusion (answer to the inquiry question). This can be achieved using the claims-evidence-reasoning scaffold for scientific argumentation.</w:t>
            </w:r>
          </w:p>
        </w:tc>
      </w:tr>
      <w:tr w:rsidR="000F3150" w14:paraId="082124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35DB67EB" w14:textId="77777777" w:rsidR="000F3150" w:rsidRPr="001D2B56" w:rsidRDefault="000F3150">
            <w:pPr>
              <w:pStyle w:val="ListBullet"/>
              <w:numPr>
                <w:ilvl w:val="0"/>
                <w:numId w:val="0"/>
              </w:numPr>
              <w:ind w:left="567" w:hanging="567"/>
              <w:rPr>
                <w:bCs/>
              </w:rPr>
            </w:pPr>
          </w:p>
        </w:tc>
        <w:tc>
          <w:tcPr>
            <w:tcW w:w="3754" w:type="dxa"/>
          </w:tcPr>
          <w:p w14:paraId="38B6B3F1" w14:textId="3D22D2D3" w:rsidR="000F3150" w:rsidRPr="009B333C" w:rsidRDefault="000F3150" w:rsidP="00F76138">
            <w:pPr>
              <w:pStyle w:val="ListBullet"/>
              <w:cnfStyle w:val="000000100000" w:firstRow="0" w:lastRow="0" w:firstColumn="0" w:lastColumn="0" w:oddVBand="0" w:evenVBand="0" w:oddHBand="1" w:evenHBand="0" w:firstRowFirstColumn="0" w:firstRowLastColumn="0" w:lastRowFirstColumn="0" w:lastRowLastColumn="0"/>
            </w:pPr>
            <w:r w:rsidRPr="00C12448">
              <w:t>Use graphed data from investigations to extrapolate</w:t>
            </w:r>
            <w:r w:rsidR="00F76138">
              <w:t xml:space="preserve"> </w:t>
            </w:r>
            <w:r w:rsidRPr="00C12448">
              <w:t>or interpolate information to make predictions</w:t>
            </w:r>
          </w:p>
        </w:tc>
        <w:tc>
          <w:tcPr>
            <w:tcW w:w="7052" w:type="dxa"/>
          </w:tcPr>
          <w:p w14:paraId="5421E92F" w14:textId="77777777" w:rsidR="000F3150" w:rsidRDefault="000F315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In Stage 5, students use available data to predict the values of variables not in the dataset.</w:t>
            </w:r>
          </w:p>
          <w:p w14:paraId="33FB989A" w14:textId="77D1496F" w:rsidR="000F3150" w:rsidRDefault="000F3150">
            <w:pPr>
              <w:pStyle w:val="FeatureBox2"/>
              <w:cnfStyle w:val="000000100000" w:firstRow="0" w:lastRow="0" w:firstColumn="0" w:lastColumn="0" w:oddVBand="0" w:evenVBand="0" w:oddHBand="1" w:evenHBand="0" w:firstRowFirstColumn="0" w:firstRowLastColumn="0" w:lastRowFirstColumn="0" w:lastRowLastColumn="0"/>
            </w:pPr>
            <w:r w:rsidRPr="008C6C8C">
              <w:rPr>
                <w:b/>
                <w:bCs/>
              </w:rPr>
              <w:t>Prediction</w:t>
            </w:r>
            <w:r>
              <w:t xml:space="preserve">: </w:t>
            </w:r>
            <w:r w:rsidR="00332C06">
              <w:t xml:space="preserve">a </w:t>
            </w:r>
            <w:r>
              <w:t>statement or estimate about what will happen in the future, often based on available evidence, past experiences or statistical analysis.</w:t>
            </w:r>
          </w:p>
          <w:p w14:paraId="561A0E55" w14:textId="32FB1A7D" w:rsidR="000F3150" w:rsidRDefault="000F3150">
            <w:pPr>
              <w:pStyle w:val="FeatureBox2"/>
              <w:cnfStyle w:val="000000100000" w:firstRow="0" w:lastRow="0" w:firstColumn="0" w:lastColumn="0" w:oddVBand="0" w:evenVBand="0" w:oddHBand="1" w:evenHBand="0" w:firstRowFirstColumn="0" w:firstRowLastColumn="0" w:lastRowFirstColumn="0" w:lastRowLastColumn="0"/>
            </w:pPr>
            <w:r w:rsidRPr="008C6C8C">
              <w:rPr>
                <w:b/>
                <w:bCs/>
              </w:rPr>
              <w:t>Interpolation</w:t>
            </w:r>
            <w:r>
              <w:t xml:space="preserve">: </w:t>
            </w:r>
            <w:r w:rsidR="00332C06">
              <w:t xml:space="preserve">making </w:t>
            </w:r>
            <w:r>
              <w:t>predictions between known data values.</w:t>
            </w:r>
          </w:p>
          <w:p w14:paraId="40A4AA2C" w14:textId="66340E4A" w:rsidR="000F3150" w:rsidRDefault="000F3150">
            <w:pPr>
              <w:pStyle w:val="FeatureBox2"/>
              <w:cnfStyle w:val="000000100000" w:firstRow="0" w:lastRow="0" w:firstColumn="0" w:lastColumn="0" w:oddVBand="0" w:evenVBand="0" w:oddHBand="1" w:evenHBand="0" w:firstRowFirstColumn="0" w:firstRowLastColumn="0" w:lastRowFirstColumn="0" w:lastRowLastColumn="0"/>
            </w:pPr>
            <w:r w:rsidRPr="008C6C8C">
              <w:rPr>
                <w:b/>
                <w:bCs/>
              </w:rPr>
              <w:t>Extrapolation</w:t>
            </w:r>
            <w:r>
              <w:t xml:space="preserve">: </w:t>
            </w:r>
            <w:r w:rsidR="00332C06">
              <w:t xml:space="preserve">occurs </w:t>
            </w:r>
            <w:r>
              <w:t xml:space="preserve">when the fitted model, such as a line of best fit, is used to make predictions using values outside the range of the </w:t>
            </w:r>
            <w:r>
              <w:lastRenderedPageBreak/>
              <w:t>original data upon which the fitted model was based.</w:t>
            </w:r>
          </w:p>
        </w:tc>
      </w:tr>
      <w:tr w:rsidR="000F3150" w14:paraId="4300BB4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7A91F10F" w14:textId="761527C3" w:rsidR="000F3150" w:rsidRPr="00875CF8" w:rsidRDefault="000F3150">
            <w:pPr>
              <w:pStyle w:val="ListBullet"/>
            </w:pPr>
            <w:r w:rsidRPr="005825D4">
              <w:lastRenderedPageBreak/>
              <w:t xml:space="preserve">Use </w:t>
            </w:r>
            <w:r w:rsidRPr="005825D4">
              <w:rPr>
                <w:b w:val="0"/>
                <w:bCs/>
              </w:rPr>
              <w:t xml:space="preserve">scientific understanding to </w:t>
            </w:r>
            <w:r w:rsidRPr="00D104EB">
              <w:t>identify</w:t>
            </w:r>
            <w:r w:rsidRPr="005825D4">
              <w:rPr>
                <w:b w:val="0"/>
                <w:bCs/>
              </w:rPr>
              <w:t xml:space="preserve"> relationships and draw conclusions based on students’ data and secondary sources</w:t>
            </w:r>
          </w:p>
          <w:p w14:paraId="06E444AC" w14:textId="24A35FD9" w:rsidR="00875CF8" w:rsidRPr="005825D4" w:rsidRDefault="00481929">
            <w:pPr>
              <w:pStyle w:val="ListBullet"/>
            </w:pPr>
            <w:r>
              <w:t>Pro</w:t>
            </w:r>
            <w:r w:rsidR="005E5D9C">
              <w:t>pose</w:t>
            </w:r>
            <w:r w:rsidR="005E5D9C">
              <w:rPr>
                <w:b w:val="0"/>
                <w:bCs/>
              </w:rPr>
              <w:t xml:space="preserve"> inferences based on presented</w:t>
            </w:r>
            <w:r w:rsidR="003F1102">
              <w:rPr>
                <w:b w:val="0"/>
                <w:bCs/>
              </w:rPr>
              <w:t xml:space="preserve"> information and observations</w:t>
            </w:r>
          </w:p>
          <w:p w14:paraId="27A0B4E5" w14:textId="2AA0D2FD" w:rsidR="000F3150" w:rsidRPr="007E6987" w:rsidRDefault="000F3150">
            <w:pPr>
              <w:pStyle w:val="FeatureBox2"/>
              <w:rPr>
                <w:b w:val="0"/>
                <w:bCs/>
              </w:rPr>
            </w:pPr>
            <w:r w:rsidRPr="007E6987">
              <w:t xml:space="preserve">Identify: </w:t>
            </w:r>
            <w:r w:rsidR="00332C06">
              <w:rPr>
                <w:b w:val="0"/>
                <w:bCs/>
              </w:rPr>
              <w:t>r</w:t>
            </w:r>
            <w:r w:rsidR="00332C06" w:rsidRPr="007E6987">
              <w:rPr>
                <w:b w:val="0"/>
                <w:bCs/>
              </w:rPr>
              <w:t xml:space="preserve">ecognise </w:t>
            </w:r>
            <w:r w:rsidRPr="007E6987">
              <w:rPr>
                <w:b w:val="0"/>
                <w:bCs/>
              </w:rPr>
              <w:t>and name.</w:t>
            </w:r>
          </w:p>
          <w:p w14:paraId="08C6A18A" w14:textId="622CA659" w:rsidR="000F3150" w:rsidRPr="006956A2" w:rsidRDefault="000F3150">
            <w:pPr>
              <w:pStyle w:val="FeatureBox2"/>
            </w:pPr>
            <w:r w:rsidRPr="007E6987">
              <w:t xml:space="preserve">Propose: </w:t>
            </w:r>
            <w:r w:rsidR="00332C06">
              <w:rPr>
                <w:b w:val="0"/>
                <w:bCs/>
              </w:rPr>
              <w:t>p</w:t>
            </w:r>
            <w:r w:rsidR="00332C06" w:rsidRPr="007E6987">
              <w:rPr>
                <w:b w:val="0"/>
                <w:bCs/>
              </w:rPr>
              <w:t xml:space="preserve">ut </w:t>
            </w:r>
            <w:r w:rsidRPr="007E6987">
              <w:rPr>
                <w:b w:val="0"/>
                <w:bCs/>
              </w:rPr>
              <w:t>forward (a plan or suggestion) for consideration by others.</w:t>
            </w:r>
          </w:p>
        </w:tc>
        <w:tc>
          <w:tcPr>
            <w:tcW w:w="3754" w:type="dxa"/>
          </w:tcPr>
          <w:p w14:paraId="472FE893" w14:textId="65F69C4A" w:rsidR="000F3150" w:rsidRDefault="000F3150">
            <w:pPr>
              <w:pStyle w:val="ListBullet"/>
              <w:cnfStyle w:val="000000010000" w:firstRow="0" w:lastRow="0" w:firstColumn="0" w:lastColumn="0" w:oddVBand="0" w:evenVBand="0" w:oddHBand="0" w:evenHBand="1" w:firstRowFirstColumn="0" w:firstRowLastColumn="0" w:lastRowFirstColumn="0" w:lastRowLastColumn="0"/>
            </w:pPr>
            <w:r w:rsidRPr="005E517C">
              <w:t xml:space="preserve">Use knowledge of scientific concepts to draw </w:t>
            </w:r>
            <w:r w:rsidRPr="005E517C">
              <w:rPr>
                <w:b/>
                <w:bCs/>
              </w:rPr>
              <w:t>conclusions</w:t>
            </w:r>
            <w:r w:rsidRPr="005E517C">
              <w:t xml:space="preserve"> that are consistent with evidence</w:t>
            </w:r>
          </w:p>
          <w:p w14:paraId="13FA2725" w14:textId="40D6BBAB" w:rsidR="000F3150" w:rsidRDefault="000F3150">
            <w:pPr>
              <w:pStyle w:val="ListBullet"/>
              <w:cnfStyle w:val="000000010000" w:firstRow="0" w:lastRow="0" w:firstColumn="0" w:lastColumn="0" w:oddVBand="0" w:evenVBand="0" w:oddHBand="0" w:evenHBand="1" w:firstRowFirstColumn="0" w:firstRowLastColumn="0" w:lastRowFirstColumn="0" w:lastRowLastColumn="0"/>
            </w:pPr>
            <w:r w:rsidRPr="005E517C">
              <w:rPr>
                <w:b/>
                <w:bCs/>
              </w:rPr>
              <w:t>Synthesise</w:t>
            </w:r>
            <w:r w:rsidRPr="005E517C">
              <w:t xml:space="preserve"> data and information to develop evidence-based arguments</w:t>
            </w:r>
          </w:p>
          <w:p w14:paraId="7EBC84D0" w14:textId="22AA03F9" w:rsidR="000F3150" w:rsidRDefault="000F3150">
            <w:pPr>
              <w:pStyle w:val="FeatureBox2"/>
              <w:cnfStyle w:val="000000010000" w:firstRow="0" w:lastRow="0" w:firstColumn="0" w:lastColumn="0" w:oddVBand="0" w:evenVBand="0" w:oddHBand="0" w:evenHBand="1" w:firstRowFirstColumn="0" w:firstRowLastColumn="0" w:lastRowFirstColumn="0" w:lastRowLastColumn="0"/>
            </w:pPr>
            <w:r w:rsidRPr="0075484F">
              <w:rPr>
                <w:b/>
                <w:bCs/>
              </w:rPr>
              <w:t>Conclude</w:t>
            </w:r>
            <w:r w:rsidRPr="005E517C">
              <w:t xml:space="preserve">: </w:t>
            </w:r>
            <w:r w:rsidR="00332C06">
              <w:t>a</w:t>
            </w:r>
            <w:r w:rsidR="00332C06" w:rsidRPr="005E517C">
              <w:t xml:space="preserve">rrive </w:t>
            </w:r>
            <w:r w:rsidRPr="005E517C">
              <w:t>at a judgement or opinion by reasoning.</w:t>
            </w:r>
          </w:p>
          <w:p w14:paraId="21401F9E" w14:textId="6F6736F4" w:rsidR="000F3150" w:rsidRPr="001924A7" w:rsidRDefault="000F3150">
            <w:pPr>
              <w:pStyle w:val="FeatureBox2"/>
              <w:cnfStyle w:val="000000010000" w:firstRow="0" w:lastRow="0" w:firstColumn="0" w:lastColumn="0" w:oddVBand="0" w:evenVBand="0" w:oddHBand="0" w:evenHBand="1" w:firstRowFirstColumn="0" w:firstRowLastColumn="0" w:lastRowFirstColumn="0" w:lastRowLastColumn="0"/>
            </w:pPr>
            <w:r w:rsidRPr="0075484F">
              <w:rPr>
                <w:b/>
                <w:bCs/>
              </w:rPr>
              <w:t>Synthesise</w:t>
            </w:r>
            <w:r w:rsidRPr="0075484F">
              <w:t xml:space="preserve">: </w:t>
            </w:r>
            <w:r w:rsidR="00332C06">
              <w:t>p</w:t>
            </w:r>
            <w:r w:rsidR="00332C06" w:rsidRPr="0075484F">
              <w:t xml:space="preserve">utting </w:t>
            </w:r>
            <w:r w:rsidRPr="0075484F">
              <w:t>together various elements to make a whole.</w:t>
            </w:r>
          </w:p>
        </w:tc>
        <w:tc>
          <w:tcPr>
            <w:tcW w:w="7052" w:type="dxa"/>
          </w:tcPr>
          <w:p w14:paraId="3409B436" w14:textId="65B42420" w:rsidR="000F3150" w:rsidRDefault="000F3150">
            <w:pPr>
              <w:cnfStyle w:val="000000010000" w:firstRow="0" w:lastRow="0" w:firstColumn="0" w:lastColumn="0" w:oddVBand="0" w:evenVBand="0" w:oddHBand="0" w:evenHBand="1" w:firstRowFirstColumn="0" w:firstRowLastColumn="0" w:lastRowFirstColumn="0" w:lastRowLastColumn="0"/>
            </w:pPr>
            <w:r>
              <w:t>In Stage 4, students use concepts learned in class to identify the relationships between variables. For example, students use their knowledge of the density of materials to identify the relationship between mass and volume. They develop inferences based on the collected data (such as predictions or generalisations). For example, after investigating energy transfers, transformations and cycling of matter in an ecosystem, students make inferences about the factors causing changes to the movement of energy and matter in similar systems.</w:t>
            </w:r>
          </w:p>
          <w:p w14:paraId="5B78C3E9" w14:textId="5F0AF987" w:rsidR="000F3150" w:rsidRDefault="000F3150">
            <w:pPr>
              <w:cnfStyle w:val="000000010000" w:firstRow="0" w:lastRow="0" w:firstColumn="0" w:lastColumn="0" w:oddVBand="0" w:evenVBand="0" w:oddHBand="0" w:evenHBand="1" w:firstRowFirstColumn="0" w:firstRowLastColumn="0" w:lastRowFirstColumn="0" w:lastRowLastColumn="0"/>
            </w:pPr>
            <w:r>
              <w:t>In Stage 5, students draw conclusions using the data from their</w:t>
            </w:r>
            <w:r w:rsidR="00AC292D">
              <w:t xml:space="preserve"> </w:t>
            </w:r>
            <w:r>
              <w:t>investigations and their knowledge of relevant scientific concepts. They may deepen their discussions by augmenting their results with data and information from other sources (synthesis).</w:t>
            </w:r>
          </w:p>
        </w:tc>
      </w:tr>
      <w:tr w:rsidR="000F3150" w14:paraId="7B4BE5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0E1C7EE3" w14:textId="77777777" w:rsidR="000F3150" w:rsidRPr="005825D4" w:rsidRDefault="000F3150" w:rsidP="00332C06">
            <w:pPr>
              <w:pStyle w:val="ListBullet"/>
              <w:numPr>
                <w:ilvl w:val="0"/>
                <w:numId w:val="0"/>
              </w:numPr>
              <w:ind w:left="567" w:hanging="567"/>
            </w:pPr>
          </w:p>
        </w:tc>
        <w:tc>
          <w:tcPr>
            <w:tcW w:w="3754" w:type="dxa"/>
          </w:tcPr>
          <w:p w14:paraId="763C8EDF" w14:textId="4ADAD8A2"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rsidRPr="00D67525">
              <w:rPr>
                <w:b/>
                <w:bCs/>
              </w:rPr>
              <w:t>Evaluate</w:t>
            </w:r>
            <w:r w:rsidRPr="00D67525">
              <w:t xml:space="preserve"> conclusions and evidence, including identifying sources of uncertainty and </w:t>
            </w:r>
            <w:r w:rsidRPr="00D67525">
              <w:lastRenderedPageBreak/>
              <w:t>possible alternative explanations</w:t>
            </w:r>
          </w:p>
          <w:p w14:paraId="5A46D763" w14:textId="48B5A61A" w:rsidR="000F3150" w:rsidRPr="00D67525" w:rsidRDefault="000F3150">
            <w:pPr>
              <w:pStyle w:val="FeatureBox2"/>
              <w:cnfStyle w:val="000000100000" w:firstRow="0" w:lastRow="0" w:firstColumn="0" w:lastColumn="0" w:oddVBand="0" w:evenVBand="0" w:oddHBand="1" w:evenHBand="0" w:firstRowFirstColumn="0" w:firstRowLastColumn="0" w:lastRowFirstColumn="0" w:lastRowLastColumn="0"/>
            </w:pPr>
            <w:r>
              <w:rPr>
                <w:b/>
                <w:bCs/>
              </w:rPr>
              <w:t>Evaluate:</w:t>
            </w:r>
            <w:r>
              <w:t xml:space="preserve"> </w:t>
            </w:r>
            <w:r w:rsidR="00332C06">
              <w:t xml:space="preserve">make </w:t>
            </w:r>
            <w:r>
              <w:t>a judgement based on criteria. Determine the value of.</w:t>
            </w:r>
          </w:p>
        </w:tc>
        <w:tc>
          <w:tcPr>
            <w:tcW w:w="7052" w:type="dxa"/>
          </w:tcPr>
          <w:p w14:paraId="6AC1C721" w14:textId="77777777" w:rsidR="000F3150" w:rsidRDefault="000F3150">
            <w:pPr>
              <w:cnfStyle w:val="000000100000" w:firstRow="0" w:lastRow="0" w:firstColumn="0" w:lastColumn="0" w:oddVBand="0" w:evenVBand="0" w:oddHBand="1" w:evenHBand="0" w:firstRowFirstColumn="0" w:firstRowLastColumn="0" w:lastRowFirstColumn="0" w:lastRowLastColumn="0"/>
            </w:pPr>
            <w:r>
              <w:lastRenderedPageBreak/>
              <w:t>In Stage 5, students evaluate the quality of the conclusions arrived at in the investigation. To do so, they may reflect on:</w:t>
            </w:r>
          </w:p>
          <w:p w14:paraId="270138D9" w14:textId="77777777"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lastRenderedPageBreak/>
              <w:t>the strength of the evidence</w:t>
            </w:r>
          </w:p>
          <w:p w14:paraId="74EE99F8" w14:textId="77777777"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t>the limitations of the methodology and data analyses</w:t>
            </w:r>
          </w:p>
          <w:p w14:paraId="0095C7B1" w14:textId="77777777"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t>errors of measurements, including random and systematic errors</w:t>
            </w:r>
          </w:p>
          <w:p w14:paraId="0D1A89E0" w14:textId="77777777"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t>measurement uncertainties</w:t>
            </w:r>
          </w:p>
          <w:p w14:paraId="4E280F2C" w14:textId="4C1C778F"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t>statistical limitations, including sample sizes and data standard deviations/variances</w:t>
            </w:r>
          </w:p>
          <w:p w14:paraId="71DAE42F" w14:textId="77777777"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t>accuracy, precision, reliability and validity of measurements</w:t>
            </w:r>
          </w:p>
          <w:p w14:paraId="7570D575" w14:textId="77777777"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t>agreement with the predictions of experimental outcomes</w:t>
            </w:r>
          </w:p>
          <w:p w14:paraId="04B9E969" w14:textId="77777777"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t>consistency of conclusions with other published information</w:t>
            </w:r>
          </w:p>
          <w:p w14:paraId="6B3C1704" w14:textId="77777777" w:rsidR="000F3150" w:rsidRDefault="000F3150">
            <w:pPr>
              <w:pStyle w:val="ListBullet"/>
              <w:cnfStyle w:val="000000100000" w:firstRow="0" w:lastRow="0" w:firstColumn="0" w:lastColumn="0" w:oddVBand="0" w:evenVBand="0" w:oddHBand="1" w:evenHBand="0" w:firstRowFirstColumn="0" w:firstRowLastColumn="0" w:lastRowFirstColumn="0" w:lastRowLastColumn="0"/>
            </w:pPr>
            <w:r>
              <w:t>limitations on the generalisability of the conclusions.</w:t>
            </w:r>
          </w:p>
        </w:tc>
      </w:tr>
    </w:tbl>
    <w:p w14:paraId="70DBC056" w14:textId="4D859408" w:rsidR="00AF1624" w:rsidRDefault="00153C55" w:rsidP="001E3A3E">
      <w:pPr>
        <w:pStyle w:val="FeatureBox2"/>
      </w:pPr>
      <w:r w:rsidRPr="357DE33A">
        <w:lastRenderedPageBreak/>
        <w:t xml:space="preserve">All definitions of verbs are from </w:t>
      </w:r>
      <w:hyperlink r:id="rId8" w:anchor="A">
        <w:r w:rsidRPr="357DE33A">
          <w:rPr>
            <w:rStyle w:val="Hyperlink"/>
          </w:rPr>
          <w:t>NESA’s glossary of key</w:t>
        </w:r>
        <w:r w:rsidR="00A451C1">
          <w:rPr>
            <w:rStyle w:val="Hyperlink"/>
          </w:rPr>
          <w:t xml:space="preserve"> </w:t>
        </w:r>
        <w:r w:rsidRPr="357DE33A">
          <w:rPr>
            <w:rStyle w:val="Hyperlink"/>
          </w:rPr>
          <w:t>words</w:t>
        </w:r>
      </w:hyperlink>
      <w:r w:rsidRPr="357DE33A">
        <w:t xml:space="preserve"> except those indicated with an asterisk (*). The latter were obtained from the </w:t>
      </w:r>
      <w:hyperlink r:id="rId9">
        <w:r w:rsidRPr="357DE33A">
          <w:rPr>
            <w:rStyle w:val="Hyperlink"/>
          </w:rPr>
          <w:t>Oxford English Dictionary</w:t>
        </w:r>
      </w:hyperlink>
      <w:r w:rsidRPr="357DE33A">
        <w:t>.</w:t>
      </w:r>
    </w:p>
    <w:p w14:paraId="64941CFC" w14:textId="77777777" w:rsidR="000046F3" w:rsidRDefault="00AF1624">
      <w:pPr>
        <w:suppressAutoHyphens w:val="0"/>
        <w:spacing w:before="0" w:after="160" w:line="259" w:lineRule="auto"/>
      </w:pPr>
      <w:r>
        <w:br w:type="page"/>
      </w:r>
    </w:p>
    <w:p w14:paraId="565561F8" w14:textId="77777777" w:rsidR="00691F3F" w:rsidRDefault="00691F3F" w:rsidP="00691F3F">
      <w:pPr>
        <w:pStyle w:val="Heading1"/>
        <w:rPr>
          <w:szCs w:val="48"/>
        </w:rPr>
      </w:pPr>
      <w:bookmarkStart w:id="0" w:name="_Toc192753066"/>
      <w:r w:rsidRPr="00811D97">
        <w:lastRenderedPageBreak/>
        <w:t>References</w:t>
      </w:r>
      <w:bookmarkEnd w:id="0"/>
    </w:p>
    <w:p w14:paraId="249C5C82" w14:textId="77777777" w:rsidR="00691F3F" w:rsidRDefault="00691F3F" w:rsidP="00691F3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D95B2E8" w14:textId="77777777" w:rsidR="00691F3F" w:rsidRDefault="00691F3F" w:rsidP="00691F3F">
      <w:pPr>
        <w:pStyle w:val="FeatureBox2"/>
      </w:pPr>
      <w:r>
        <w:t xml:space="preserve">Please refer to the NESA Copyright Disclaimer for more information </w:t>
      </w:r>
      <w:hyperlink r:id="rId10" w:tgtFrame="_blank" w:tooltip="https://educationstandards.nsw.edu.au/wps/portal/nesa/mini-footer/copyright" w:history="1">
        <w:r>
          <w:rPr>
            <w:rStyle w:val="Hyperlink"/>
          </w:rPr>
          <w:t>https://educationstandards.nsw.edu.au/wps/portal/nesa/mini-footer/copyright</w:t>
        </w:r>
      </w:hyperlink>
      <w:r>
        <w:t>.</w:t>
      </w:r>
    </w:p>
    <w:p w14:paraId="12FD334B" w14:textId="77777777" w:rsidR="00691F3F" w:rsidRDefault="00691F3F" w:rsidP="00691F3F">
      <w:pPr>
        <w:pStyle w:val="FeatureBox2"/>
      </w:pPr>
      <w:r>
        <w:t xml:space="preserve">NESA holds the only official and up-to-date versions of the NSW Curriculum and syllabus documents. Please visit the NSW Education Standards Authority (NESA) website </w:t>
      </w:r>
      <w:hyperlink r:id="rId11" w:history="1">
        <w:r>
          <w:rPr>
            <w:rStyle w:val="Hyperlink"/>
          </w:rPr>
          <w:t>https://educationstandards.nsw.edu.au</w:t>
        </w:r>
      </w:hyperlink>
      <w:r>
        <w:t xml:space="preserve"> and the NSW Curriculum website </w:t>
      </w:r>
      <w:hyperlink r:id="rId12" w:history="1">
        <w:r>
          <w:rPr>
            <w:rStyle w:val="Hyperlink"/>
          </w:rPr>
          <w:t>https://curriculum.nsw.edu.au</w:t>
        </w:r>
      </w:hyperlink>
      <w:r>
        <w:t>.</w:t>
      </w:r>
    </w:p>
    <w:p w14:paraId="3C124BA4" w14:textId="099EB520" w:rsidR="00691F3F" w:rsidRDefault="00CE5772" w:rsidP="00CE5772">
      <w:pPr>
        <w:spacing w:before="0" w:after="160"/>
      </w:pPr>
      <w:hyperlink r:id="rId13" w:history="1">
        <w:r w:rsidRPr="00DF051D">
          <w:rPr>
            <w:rStyle w:val="Hyperlink"/>
          </w:rPr>
          <w:t>Science 7</w:t>
        </w:r>
        <w:r>
          <w:rPr>
            <w:rStyle w:val="Hyperlink"/>
          </w:rPr>
          <w:t>–</w:t>
        </w:r>
        <w:r w:rsidRPr="00DF051D">
          <w:rPr>
            <w:rStyle w:val="Hyperlink"/>
          </w:rPr>
          <w:t>10 Syllabus</w:t>
        </w:r>
      </w:hyperlink>
      <w:r>
        <w:t xml:space="preserve"> </w:t>
      </w:r>
      <w:r w:rsidRPr="00915F7E">
        <w:t>©</w:t>
      </w:r>
      <w:r w:rsidRPr="00C63EA7">
        <w:t xml:space="preserve"> NSW Education Standards Authority (NESA) for and on behalf of the Crown in right of the State of New South Wales, </w:t>
      </w:r>
      <w:r>
        <w:t>2023</w:t>
      </w:r>
      <w:r w:rsidRPr="00C63EA7">
        <w:t>.</w:t>
      </w:r>
    </w:p>
    <w:p w14:paraId="287C8114" w14:textId="77777777" w:rsidR="00691F3F" w:rsidRPr="00691F3F" w:rsidRDefault="00691F3F" w:rsidP="00691F3F"/>
    <w:p w14:paraId="22340325" w14:textId="77777777" w:rsidR="00691F3F" w:rsidRDefault="00691F3F">
      <w:pPr>
        <w:suppressAutoHyphens w:val="0"/>
        <w:spacing w:before="0" w:after="160" w:line="259" w:lineRule="auto"/>
        <w:sectPr w:rsidR="00691F3F" w:rsidSect="00AF19C2">
          <w:headerReference w:type="default" r:id="rId14"/>
          <w:footerReference w:type="default" r:id="rId15"/>
          <w:headerReference w:type="first" r:id="rId16"/>
          <w:footerReference w:type="first" r:id="rId17"/>
          <w:pgSz w:w="16838" w:h="11906" w:orient="landscape"/>
          <w:pgMar w:top="1134" w:right="1134" w:bottom="1134" w:left="1134" w:header="709" w:footer="709" w:gutter="0"/>
          <w:pgNumType w:start="1"/>
          <w:cols w:space="708"/>
          <w:titlePg/>
          <w:docGrid w:linePitch="360"/>
        </w:sectPr>
      </w:pPr>
    </w:p>
    <w:p w14:paraId="6D5A21B6" w14:textId="77777777" w:rsidR="005D47C7" w:rsidRPr="00D205CD" w:rsidRDefault="005D47C7" w:rsidP="005D47C7">
      <w:pPr>
        <w:spacing w:before="0" w:after="0"/>
        <w:rPr>
          <w:rStyle w:val="Strong"/>
          <w:szCs w:val="22"/>
        </w:rPr>
      </w:pPr>
      <w:bookmarkStart w:id="1" w:name="_Hlk147765079"/>
      <w:r w:rsidRPr="00D205CD">
        <w:rPr>
          <w:rStyle w:val="Strong"/>
          <w:szCs w:val="22"/>
        </w:rPr>
        <w:lastRenderedPageBreak/>
        <w:t>© State of New South Wales (Department of Education), 202</w:t>
      </w:r>
      <w:r>
        <w:rPr>
          <w:rStyle w:val="Strong"/>
          <w:szCs w:val="22"/>
        </w:rPr>
        <w:t>5</w:t>
      </w:r>
    </w:p>
    <w:p w14:paraId="35CC3A08" w14:textId="77777777" w:rsidR="005D47C7" w:rsidRDefault="005D47C7" w:rsidP="005D47C7">
      <w:r>
        <w:t xml:space="preserve">The </w:t>
      </w:r>
      <w:r w:rsidRPr="00D205CD">
        <w:t>copyright</w:t>
      </w:r>
      <w:r>
        <w:t xml:space="preserve"> material published in this resource is subject to the </w:t>
      </w:r>
      <w:r w:rsidRPr="003B3E41">
        <w:rPr>
          <w:i/>
          <w:iCs/>
        </w:rPr>
        <w:t>Copyright Act 1968</w:t>
      </w:r>
      <w:r>
        <w:t xml:space="preserve"> (Cth) and is owned by the NSW Department of Education or, where indicated, </w:t>
      </w:r>
      <w:r w:rsidRPr="002D3434">
        <w:t>by</w:t>
      </w:r>
      <w:r>
        <w:t xml:space="preserve"> a party other than the NSW Department of Education (third-party material).</w:t>
      </w:r>
    </w:p>
    <w:p w14:paraId="76DB0292" w14:textId="77777777" w:rsidR="005D47C7" w:rsidRDefault="005D47C7" w:rsidP="005D47C7">
      <w:r>
        <w:t xml:space="preserve">Copyright material </w:t>
      </w:r>
      <w:r w:rsidRPr="00D205CD">
        <w:t>available</w:t>
      </w:r>
      <w:r>
        <w:t xml:space="preserve"> in this resource and owned by the NSW Department of Education is licensed under a </w:t>
      </w:r>
      <w:hyperlink r:id="rId18" w:history="1">
        <w:r w:rsidRPr="003B3E41">
          <w:rPr>
            <w:rStyle w:val="Hyperlink"/>
          </w:rPr>
          <w:t>Creative Commons Attribution 4.0 International (CC BY 4.0) license</w:t>
        </w:r>
      </w:hyperlink>
      <w:r>
        <w:t>.</w:t>
      </w:r>
    </w:p>
    <w:p w14:paraId="4AFE87AF" w14:textId="77777777" w:rsidR="005D47C7" w:rsidRDefault="005D47C7" w:rsidP="005D47C7">
      <w:pPr>
        <w:spacing w:line="276" w:lineRule="auto"/>
      </w:pPr>
      <w:r>
        <w:t xml:space="preserve"> </w:t>
      </w:r>
      <w:r>
        <w:rPr>
          <w:noProof/>
        </w:rPr>
        <w:drawing>
          <wp:inline distT="0" distB="0" distL="0" distR="0" wp14:anchorId="026950F8" wp14:editId="1D53E7C4">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1A82D1A" w14:textId="77777777" w:rsidR="005D47C7" w:rsidRPr="002D3434" w:rsidRDefault="005D47C7" w:rsidP="005D47C7">
      <w:pPr>
        <w:spacing w:line="276" w:lineRule="auto"/>
      </w:pPr>
      <w:r w:rsidRPr="002D3434">
        <w:t>This license allows you to share and adapt the material for any purpose, even commercially.</w:t>
      </w:r>
    </w:p>
    <w:p w14:paraId="4BD700D5" w14:textId="77777777" w:rsidR="005D47C7" w:rsidRPr="002D3434" w:rsidRDefault="005D47C7" w:rsidP="005D47C7">
      <w:pPr>
        <w:spacing w:line="276" w:lineRule="auto"/>
      </w:pPr>
      <w:r w:rsidRPr="002D3434">
        <w:t>Attribution should be given to © State of New South Wales (Department of Education), 202</w:t>
      </w:r>
      <w:r>
        <w:t>5</w:t>
      </w:r>
      <w:r w:rsidRPr="002D3434">
        <w:t>.</w:t>
      </w:r>
    </w:p>
    <w:p w14:paraId="1247C2AC" w14:textId="77777777" w:rsidR="005D47C7" w:rsidRPr="002D3434" w:rsidRDefault="005D47C7" w:rsidP="005D47C7">
      <w:pPr>
        <w:spacing w:line="276" w:lineRule="auto"/>
      </w:pPr>
      <w:r w:rsidRPr="002D3434">
        <w:t>Material in this resource not available under a Creative Commons license:</w:t>
      </w:r>
    </w:p>
    <w:p w14:paraId="66040B69" w14:textId="77777777" w:rsidR="005D47C7" w:rsidRPr="002D3434" w:rsidRDefault="005D47C7" w:rsidP="009D2C80">
      <w:pPr>
        <w:pStyle w:val="ListBullet"/>
        <w:numPr>
          <w:ilvl w:val="0"/>
          <w:numId w:val="1"/>
        </w:numPr>
        <w:spacing w:line="276" w:lineRule="auto"/>
      </w:pPr>
      <w:r w:rsidRPr="002D3434">
        <w:t>the NSW Department of Education logo, other logos and trademark-protected material</w:t>
      </w:r>
    </w:p>
    <w:p w14:paraId="4436AD8F" w14:textId="77777777" w:rsidR="005D47C7" w:rsidRPr="002D3434" w:rsidRDefault="005D47C7" w:rsidP="009D2C80">
      <w:pPr>
        <w:pStyle w:val="ListBullet"/>
        <w:numPr>
          <w:ilvl w:val="0"/>
          <w:numId w:val="1"/>
        </w:numPr>
        <w:spacing w:line="276" w:lineRule="auto"/>
      </w:pPr>
      <w:r w:rsidRPr="002D3434">
        <w:t>material owned by a third party that has been reproduced with permission. You will need to obtain permission from the third party to reuse its material.</w:t>
      </w:r>
    </w:p>
    <w:p w14:paraId="00AD2ECE" w14:textId="77777777" w:rsidR="005D47C7" w:rsidRPr="003B3E41" w:rsidRDefault="005D47C7" w:rsidP="005D47C7">
      <w:pPr>
        <w:pStyle w:val="FeatureBox2"/>
        <w:spacing w:line="276" w:lineRule="auto"/>
        <w:rPr>
          <w:rStyle w:val="Strong"/>
        </w:rPr>
      </w:pPr>
      <w:r w:rsidRPr="003B3E41">
        <w:rPr>
          <w:rStyle w:val="Strong"/>
        </w:rPr>
        <w:t>Links to third-party material and websites</w:t>
      </w:r>
    </w:p>
    <w:p w14:paraId="0EE93EE0" w14:textId="77777777" w:rsidR="005D47C7" w:rsidRDefault="005D47C7" w:rsidP="005D47C7">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AFBA2A" w14:textId="16FC250F" w:rsidR="00732954" w:rsidRPr="00AF1624" w:rsidRDefault="005D47C7" w:rsidP="005D47C7">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bookmarkEnd w:id="1"/>
    </w:p>
    <w:sectPr w:rsidR="00732954" w:rsidRPr="00AF1624" w:rsidSect="00AF19C2">
      <w:headerReference w:type="first" r:id="rId20"/>
      <w:footerReference w:type="first" r:id="rId21"/>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F328" w14:textId="77777777" w:rsidR="00A07D5D" w:rsidRDefault="00A07D5D" w:rsidP="00843DF5">
      <w:r>
        <w:separator/>
      </w:r>
    </w:p>
    <w:p w14:paraId="7AFE1CD2" w14:textId="77777777" w:rsidR="00A07D5D" w:rsidRDefault="00A07D5D" w:rsidP="00843DF5"/>
    <w:p w14:paraId="01A49596" w14:textId="77777777" w:rsidR="00A07D5D" w:rsidRDefault="00A07D5D" w:rsidP="00843DF5"/>
  </w:endnote>
  <w:endnote w:type="continuationSeparator" w:id="0">
    <w:p w14:paraId="24D06991" w14:textId="77777777" w:rsidR="00A07D5D" w:rsidRDefault="00A07D5D" w:rsidP="00843DF5">
      <w:r>
        <w:continuationSeparator/>
      </w:r>
    </w:p>
    <w:p w14:paraId="6A6E9536" w14:textId="77777777" w:rsidR="00A07D5D" w:rsidRDefault="00A07D5D" w:rsidP="00843DF5"/>
    <w:p w14:paraId="2F5F1D49" w14:textId="77777777" w:rsidR="00A07D5D" w:rsidRDefault="00A07D5D" w:rsidP="00843DF5"/>
  </w:endnote>
  <w:endnote w:type="continuationNotice" w:id="1">
    <w:p w14:paraId="0522C102" w14:textId="77777777" w:rsidR="00A07D5D" w:rsidRDefault="00A07D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4916" w14:textId="1EAA0BCD"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5557D1">
      <w:rPr>
        <w:noProof/>
      </w:rPr>
      <w:t>Apr-25</w:t>
    </w:r>
    <w:r>
      <w:fldChar w:fldCharType="end"/>
    </w:r>
    <w:r>
      <w:ptab w:relativeTo="margin" w:alignment="right" w:leader="none"/>
    </w:r>
    <w:r>
      <w:t xml:space="preserve"> </w:t>
    </w:r>
    <w:r>
      <w:rPr>
        <w:b/>
        <w:noProof/>
        <w:sz w:val="28"/>
        <w:szCs w:val="28"/>
      </w:rPr>
      <w:drawing>
        <wp:inline distT="0" distB="0" distL="0" distR="0" wp14:anchorId="4E28E4E9" wp14:editId="11E2A3E0">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BCF2"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C705" w14:textId="1086D539" w:rsidR="000046F3" w:rsidRPr="005D47C7" w:rsidRDefault="000046F3" w:rsidP="005D47C7">
    <w:pPr>
      <w:pStyle w:val="Logo"/>
      <w:spacing w:befor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F219" w14:textId="77777777" w:rsidR="00A07D5D" w:rsidRDefault="00A07D5D" w:rsidP="00843DF5">
      <w:r>
        <w:separator/>
      </w:r>
    </w:p>
    <w:p w14:paraId="44517908" w14:textId="77777777" w:rsidR="00A07D5D" w:rsidRDefault="00A07D5D" w:rsidP="00843DF5"/>
    <w:p w14:paraId="049CFA7B" w14:textId="77777777" w:rsidR="00A07D5D" w:rsidRDefault="00A07D5D" w:rsidP="00843DF5"/>
  </w:footnote>
  <w:footnote w:type="continuationSeparator" w:id="0">
    <w:p w14:paraId="1F37CF72" w14:textId="77777777" w:rsidR="00A07D5D" w:rsidRDefault="00A07D5D" w:rsidP="00843DF5">
      <w:r>
        <w:continuationSeparator/>
      </w:r>
    </w:p>
    <w:p w14:paraId="3B1E18AA" w14:textId="77777777" w:rsidR="00A07D5D" w:rsidRDefault="00A07D5D" w:rsidP="00843DF5"/>
    <w:p w14:paraId="0CA4F9D8" w14:textId="77777777" w:rsidR="00A07D5D" w:rsidRDefault="00A07D5D" w:rsidP="00843DF5"/>
  </w:footnote>
  <w:footnote w:type="continuationNotice" w:id="1">
    <w:p w14:paraId="29F194EB" w14:textId="77777777" w:rsidR="00A07D5D" w:rsidRDefault="00A07D5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541B" w14:textId="0760C6A1" w:rsidR="008A353C" w:rsidRDefault="009D77D8" w:rsidP="00A47628">
    <w:pPr>
      <w:pStyle w:val="Documentname"/>
    </w:pPr>
    <w:r w:rsidRPr="009D77D8">
      <w:t>Science 7–10 Working scientifically progression tables</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3BA2" w14:textId="1B1E0AEB" w:rsidR="003B3E41" w:rsidRPr="00A121B8" w:rsidRDefault="00A121B8" w:rsidP="00A121B8">
    <w:pPr>
      <w:pStyle w:val="Header"/>
    </w:pPr>
    <w:r w:rsidRPr="00A121B8">
      <mc:AlternateContent>
        <mc:Choice Requires="wps">
          <w:drawing>
            <wp:anchor distT="0" distB="0" distL="114300" distR="114300" simplePos="0" relativeHeight="251658240" behindDoc="1" locked="0" layoutInCell="1" allowOverlap="1" wp14:anchorId="5EE7533B" wp14:editId="3D65675C">
              <wp:simplePos x="0" y="0"/>
              <wp:positionH relativeFrom="column">
                <wp:posOffset>-2542540</wp:posOffset>
              </wp:positionH>
              <wp:positionV relativeFrom="paragraph">
                <wp:posOffset>-450215</wp:posOffset>
              </wp:positionV>
              <wp:extent cx="12587605" cy="2711450"/>
              <wp:effectExtent l="0" t="0" r="4445" b="0"/>
              <wp:wrapNone/>
              <wp:docPr id="26427488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605"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E2D086" w14:textId="77777777" w:rsidR="00A121B8" w:rsidRDefault="00A121B8" w:rsidP="00A121B8"/>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7533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TBYQSIgCAABkBQAADgAAAAAAAAAAAAAAAAAuAgAAZHJzL2Uyb0RvYy54bWxQSwECLQAU&#10;AAYACAAAACEALbgAoOIAAAANAQAADwAAAAAAAAAAAAAAAADiBAAAZHJzL2Rvd25yZXYueG1sUEsF&#10;BgAAAAAEAAQA8wAAAPEFAAAAAA==&#10;" fillcolor="#cbedfd" stroked="f" strokeweight="1pt">
              <v:textbox>
                <w:txbxContent>
                  <w:p w14:paraId="67E2D086" w14:textId="77777777" w:rsidR="00A121B8" w:rsidRDefault="00A121B8" w:rsidP="00A121B8"/>
                </w:txbxContent>
              </v:textbox>
            </v:rect>
          </w:pict>
        </mc:Fallback>
      </mc:AlternateContent>
    </w:r>
    <w:r w:rsidRPr="00A121B8">
      <w:t>NSW Department of Education</w:t>
    </w:r>
    <w:r>
      <w:tab/>
    </w:r>
    <w:r>
      <w:ptab w:relativeTo="margin" w:alignment="right" w:leader="none"/>
    </w:r>
    <w:r w:rsidRPr="00A121B8">
      <w:drawing>
        <wp:inline distT="0" distB="0" distL="0" distR="0" wp14:anchorId="6B70F7E4" wp14:editId="28476A14">
          <wp:extent cx="600075" cy="647700"/>
          <wp:effectExtent l="0" t="0" r="0" b="0"/>
          <wp:docPr id="2031369112" name="Graphic 5" descr="NSW Government logo."/>
          <wp:cNvGraphicFramePr/>
          <a:graphic xmlns:a="http://schemas.openxmlformats.org/drawingml/2006/main">
            <a:graphicData uri="http://schemas.openxmlformats.org/drawingml/2006/picture">
              <pic:pic xmlns:pic="http://schemas.openxmlformats.org/drawingml/2006/picture">
                <pic:nvPicPr>
                  <pic:cNvPr id="482155135" name="Graphic 482155135"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97535" cy="6489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EE2C" w14:textId="1FAEAD59" w:rsidR="000046F3" w:rsidRPr="005D47C7" w:rsidRDefault="000046F3" w:rsidP="005D47C7">
    <w:pPr>
      <w:pStyle w:val="Header"/>
      <w:spacing w:before="0"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FAF2C45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2"/>
  </w:num>
  <w:num w:numId="2" w16cid:durableId="1033648361">
    <w:abstractNumId w:val="2"/>
  </w:num>
  <w:num w:numId="3" w16cid:durableId="1483887916">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271864353">
    <w:abstractNumId w:val="0"/>
  </w:num>
  <w:num w:numId="5" w16cid:durableId="1109930718">
    <w:abstractNumId w:val="2"/>
  </w:num>
  <w:num w:numId="6" w16cid:durableId="2125612642">
    <w:abstractNumId w:val="5"/>
  </w:num>
  <w:num w:numId="7" w16cid:durableId="1719277865">
    <w:abstractNumId w:val="3"/>
  </w:num>
  <w:num w:numId="8" w16cid:durableId="21387902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9B"/>
    <w:rsid w:val="000001D7"/>
    <w:rsid w:val="00003EFA"/>
    <w:rsid w:val="00004183"/>
    <w:rsid w:val="000046F3"/>
    <w:rsid w:val="000077BF"/>
    <w:rsid w:val="00010237"/>
    <w:rsid w:val="00013FF2"/>
    <w:rsid w:val="0001417A"/>
    <w:rsid w:val="00017B07"/>
    <w:rsid w:val="00022C9D"/>
    <w:rsid w:val="00023111"/>
    <w:rsid w:val="000240AB"/>
    <w:rsid w:val="000252CB"/>
    <w:rsid w:val="000257A4"/>
    <w:rsid w:val="00045F0D"/>
    <w:rsid w:val="0004750C"/>
    <w:rsid w:val="00047862"/>
    <w:rsid w:val="00051080"/>
    <w:rsid w:val="00054D26"/>
    <w:rsid w:val="00060474"/>
    <w:rsid w:val="00061D5B"/>
    <w:rsid w:val="000673B7"/>
    <w:rsid w:val="00070384"/>
    <w:rsid w:val="00070804"/>
    <w:rsid w:val="00072E86"/>
    <w:rsid w:val="000733A1"/>
    <w:rsid w:val="000749E6"/>
    <w:rsid w:val="00074E8A"/>
    <w:rsid w:val="00074F0F"/>
    <w:rsid w:val="000758B1"/>
    <w:rsid w:val="000769CC"/>
    <w:rsid w:val="00076F0F"/>
    <w:rsid w:val="000C1B93"/>
    <w:rsid w:val="000C24ED"/>
    <w:rsid w:val="000C4344"/>
    <w:rsid w:val="000C5481"/>
    <w:rsid w:val="000D1EB7"/>
    <w:rsid w:val="000D3BBE"/>
    <w:rsid w:val="000D7466"/>
    <w:rsid w:val="000D7E5E"/>
    <w:rsid w:val="000F3150"/>
    <w:rsid w:val="000F3D20"/>
    <w:rsid w:val="00103E4F"/>
    <w:rsid w:val="001100CF"/>
    <w:rsid w:val="00112528"/>
    <w:rsid w:val="00112D69"/>
    <w:rsid w:val="00113093"/>
    <w:rsid w:val="0011471A"/>
    <w:rsid w:val="00117AE7"/>
    <w:rsid w:val="00120737"/>
    <w:rsid w:val="00123A38"/>
    <w:rsid w:val="00125DFF"/>
    <w:rsid w:val="0012654C"/>
    <w:rsid w:val="001318D7"/>
    <w:rsid w:val="001450E7"/>
    <w:rsid w:val="00153C55"/>
    <w:rsid w:val="00153D13"/>
    <w:rsid w:val="001613E4"/>
    <w:rsid w:val="001738BF"/>
    <w:rsid w:val="0017408C"/>
    <w:rsid w:val="00181F54"/>
    <w:rsid w:val="00182566"/>
    <w:rsid w:val="00190C6F"/>
    <w:rsid w:val="00195000"/>
    <w:rsid w:val="001A2D45"/>
    <w:rsid w:val="001A2D64"/>
    <w:rsid w:val="001A3009"/>
    <w:rsid w:val="001A4CD0"/>
    <w:rsid w:val="001B1AA4"/>
    <w:rsid w:val="001C0997"/>
    <w:rsid w:val="001C3E9E"/>
    <w:rsid w:val="001C7E97"/>
    <w:rsid w:val="001D4045"/>
    <w:rsid w:val="001D5230"/>
    <w:rsid w:val="001E103F"/>
    <w:rsid w:val="001E3497"/>
    <w:rsid w:val="001E3993"/>
    <w:rsid w:val="001E3A3E"/>
    <w:rsid w:val="001E761A"/>
    <w:rsid w:val="001F15F3"/>
    <w:rsid w:val="001F1C9E"/>
    <w:rsid w:val="001F2668"/>
    <w:rsid w:val="001F2D78"/>
    <w:rsid w:val="001F5F7B"/>
    <w:rsid w:val="002075BD"/>
    <w:rsid w:val="002105AD"/>
    <w:rsid w:val="00214D16"/>
    <w:rsid w:val="00216244"/>
    <w:rsid w:val="002178F4"/>
    <w:rsid w:val="002227AD"/>
    <w:rsid w:val="002300CD"/>
    <w:rsid w:val="00240054"/>
    <w:rsid w:val="00242D98"/>
    <w:rsid w:val="0024474D"/>
    <w:rsid w:val="00247EFC"/>
    <w:rsid w:val="0025592F"/>
    <w:rsid w:val="0026327B"/>
    <w:rsid w:val="0026548C"/>
    <w:rsid w:val="00266207"/>
    <w:rsid w:val="0027370C"/>
    <w:rsid w:val="00274BC7"/>
    <w:rsid w:val="002A28B4"/>
    <w:rsid w:val="002A2B8C"/>
    <w:rsid w:val="002A30D8"/>
    <w:rsid w:val="002A35CF"/>
    <w:rsid w:val="002A475D"/>
    <w:rsid w:val="002B316A"/>
    <w:rsid w:val="002B50F2"/>
    <w:rsid w:val="002B7C8D"/>
    <w:rsid w:val="002C46C8"/>
    <w:rsid w:val="002C5A18"/>
    <w:rsid w:val="002D2B2B"/>
    <w:rsid w:val="002E06F3"/>
    <w:rsid w:val="002F0335"/>
    <w:rsid w:val="002F7A2F"/>
    <w:rsid w:val="002F7CFE"/>
    <w:rsid w:val="00301051"/>
    <w:rsid w:val="00302680"/>
    <w:rsid w:val="00303085"/>
    <w:rsid w:val="00306C23"/>
    <w:rsid w:val="00310335"/>
    <w:rsid w:val="0031033B"/>
    <w:rsid w:val="003225BD"/>
    <w:rsid w:val="003259E3"/>
    <w:rsid w:val="003309A3"/>
    <w:rsid w:val="00332C06"/>
    <w:rsid w:val="00334379"/>
    <w:rsid w:val="00335561"/>
    <w:rsid w:val="003355E2"/>
    <w:rsid w:val="00340DD9"/>
    <w:rsid w:val="003604B5"/>
    <w:rsid w:val="00360E17"/>
    <w:rsid w:val="003614FF"/>
    <w:rsid w:val="00361D2A"/>
    <w:rsid w:val="0036209C"/>
    <w:rsid w:val="00371F68"/>
    <w:rsid w:val="00372171"/>
    <w:rsid w:val="003800BF"/>
    <w:rsid w:val="0038536D"/>
    <w:rsid w:val="00385DFB"/>
    <w:rsid w:val="0039739A"/>
    <w:rsid w:val="003978BF"/>
    <w:rsid w:val="003A0CFB"/>
    <w:rsid w:val="003A5190"/>
    <w:rsid w:val="003A7B3E"/>
    <w:rsid w:val="003B0768"/>
    <w:rsid w:val="003B1A7F"/>
    <w:rsid w:val="003B1E3F"/>
    <w:rsid w:val="003B240E"/>
    <w:rsid w:val="003B2D61"/>
    <w:rsid w:val="003B3E41"/>
    <w:rsid w:val="003C65D7"/>
    <w:rsid w:val="003D13EF"/>
    <w:rsid w:val="003D1F70"/>
    <w:rsid w:val="003D3C26"/>
    <w:rsid w:val="003D44CB"/>
    <w:rsid w:val="003E28EC"/>
    <w:rsid w:val="003E61FA"/>
    <w:rsid w:val="003F1102"/>
    <w:rsid w:val="003F5A78"/>
    <w:rsid w:val="003F6E52"/>
    <w:rsid w:val="00400ACE"/>
    <w:rsid w:val="00400BA4"/>
    <w:rsid w:val="00401084"/>
    <w:rsid w:val="00407CAD"/>
    <w:rsid w:val="00407EF0"/>
    <w:rsid w:val="00412F2B"/>
    <w:rsid w:val="00415A35"/>
    <w:rsid w:val="004178B3"/>
    <w:rsid w:val="00420B9C"/>
    <w:rsid w:val="004234C9"/>
    <w:rsid w:val="00430F12"/>
    <w:rsid w:val="00442345"/>
    <w:rsid w:val="00453EC1"/>
    <w:rsid w:val="00454159"/>
    <w:rsid w:val="004549BC"/>
    <w:rsid w:val="00456066"/>
    <w:rsid w:val="00461A39"/>
    <w:rsid w:val="004662AB"/>
    <w:rsid w:val="00470A18"/>
    <w:rsid w:val="00474E4B"/>
    <w:rsid w:val="00480185"/>
    <w:rsid w:val="00481929"/>
    <w:rsid w:val="004843AE"/>
    <w:rsid w:val="0048642E"/>
    <w:rsid w:val="00491389"/>
    <w:rsid w:val="00492D29"/>
    <w:rsid w:val="004964AC"/>
    <w:rsid w:val="004A29D0"/>
    <w:rsid w:val="004B13C5"/>
    <w:rsid w:val="004B484F"/>
    <w:rsid w:val="004B723A"/>
    <w:rsid w:val="004C11A9"/>
    <w:rsid w:val="004C4B48"/>
    <w:rsid w:val="004C68E7"/>
    <w:rsid w:val="004E1043"/>
    <w:rsid w:val="004F2AC5"/>
    <w:rsid w:val="004F48DD"/>
    <w:rsid w:val="004F6AF2"/>
    <w:rsid w:val="00502077"/>
    <w:rsid w:val="00511863"/>
    <w:rsid w:val="005128E7"/>
    <w:rsid w:val="00526795"/>
    <w:rsid w:val="0053261A"/>
    <w:rsid w:val="00540FA1"/>
    <w:rsid w:val="00541DDB"/>
    <w:rsid w:val="00541FBB"/>
    <w:rsid w:val="005444A0"/>
    <w:rsid w:val="0054679C"/>
    <w:rsid w:val="005500B1"/>
    <w:rsid w:val="00550DB1"/>
    <w:rsid w:val="00554880"/>
    <w:rsid w:val="005557D1"/>
    <w:rsid w:val="005608F0"/>
    <w:rsid w:val="005649D2"/>
    <w:rsid w:val="005651B7"/>
    <w:rsid w:val="005704B3"/>
    <w:rsid w:val="005712CE"/>
    <w:rsid w:val="0057363B"/>
    <w:rsid w:val="0058102D"/>
    <w:rsid w:val="00581EFA"/>
    <w:rsid w:val="00583731"/>
    <w:rsid w:val="00586130"/>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7C7"/>
    <w:rsid w:val="005D49FE"/>
    <w:rsid w:val="005E1F63"/>
    <w:rsid w:val="005E5D9C"/>
    <w:rsid w:val="005F49D6"/>
    <w:rsid w:val="005F5A37"/>
    <w:rsid w:val="00613017"/>
    <w:rsid w:val="00624D13"/>
    <w:rsid w:val="00626BBF"/>
    <w:rsid w:val="00627273"/>
    <w:rsid w:val="00627A57"/>
    <w:rsid w:val="00631E55"/>
    <w:rsid w:val="006328A7"/>
    <w:rsid w:val="00634F79"/>
    <w:rsid w:val="0064273E"/>
    <w:rsid w:val="00643CC4"/>
    <w:rsid w:val="00647DDC"/>
    <w:rsid w:val="006644FE"/>
    <w:rsid w:val="00677835"/>
    <w:rsid w:val="00680388"/>
    <w:rsid w:val="00680709"/>
    <w:rsid w:val="00681ADB"/>
    <w:rsid w:val="00682379"/>
    <w:rsid w:val="00691121"/>
    <w:rsid w:val="00691F3F"/>
    <w:rsid w:val="0069617A"/>
    <w:rsid w:val="00696410"/>
    <w:rsid w:val="006A046F"/>
    <w:rsid w:val="006A2BFD"/>
    <w:rsid w:val="006A3884"/>
    <w:rsid w:val="006A75E5"/>
    <w:rsid w:val="006B3488"/>
    <w:rsid w:val="006C0CAC"/>
    <w:rsid w:val="006D00B0"/>
    <w:rsid w:val="006D1CF3"/>
    <w:rsid w:val="006D6487"/>
    <w:rsid w:val="006E54D3"/>
    <w:rsid w:val="006F1CF4"/>
    <w:rsid w:val="006F6138"/>
    <w:rsid w:val="00700475"/>
    <w:rsid w:val="00717237"/>
    <w:rsid w:val="0072638E"/>
    <w:rsid w:val="00732954"/>
    <w:rsid w:val="00740F4A"/>
    <w:rsid w:val="00742EE5"/>
    <w:rsid w:val="00752ED5"/>
    <w:rsid w:val="00755A4B"/>
    <w:rsid w:val="007564F8"/>
    <w:rsid w:val="00761BD7"/>
    <w:rsid w:val="00763454"/>
    <w:rsid w:val="0076669D"/>
    <w:rsid w:val="00766D19"/>
    <w:rsid w:val="00767CA4"/>
    <w:rsid w:val="00772153"/>
    <w:rsid w:val="00773CDB"/>
    <w:rsid w:val="00794C4A"/>
    <w:rsid w:val="0079523E"/>
    <w:rsid w:val="00796499"/>
    <w:rsid w:val="007B020C"/>
    <w:rsid w:val="007B219D"/>
    <w:rsid w:val="007B523A"/>
    <w:rsid w:val="007C02EB"/>
    <w:rsid w:val="007C4870"/>
    <w:rsid w:val="007C5D33"/>
    <w:rsid w:val="007C61E6"/>
    <w:rsid w:val="007C63BB"/>
    <w:rsid w:val="007D56C3"/>
    <w:rsid w:val="007E20E5"/>
    <w:rsid w:val="007E5C52"/>
    <w:rsid w:val="007E6A58"/>
    <w:rsid w:val="007F066A"/>
    <w:rsid w:val="007F27F8"/>
    <w:rsid w:val="007F6BE6"/>
    <w:rsid w:val="00801971"/>
    <w:rsid w:val="0080248A"/>
    <w:rsid w:val="00804F58"/>
    <w:rsid w:val="00806ECB"/>
    <w:rsid w:val="008073B1"/>
    <w:rsid w:val="00810D93"/>
    <w:rsid w:val="008242EB"/>
    <w:rsid w:val="00824F5A"/>
    <w:rsid w:val="00836838"/>
    <w:rsid w:val="008426B6"/>
    <w:rsid w:val="00843DF5"/>
    <w:rsid w:val="00852D13"/>
    <w:rsid w:val="008559F3"/>
    <w:rsid w:val="00856CA3"/>
    <w:rsid w:val="00864528"/>
    <w:rsid w:val="00865BC1"/>
    <w:rsid w:val="0087013D"/>
    <w:rsid w:val="00872D45"/>
    <w:rsid w:val="0087496A"/>
    <w:rsid w:val="00875CF8"/>
    <w:rsid w:val="00881ED0"/>
    <w:rsid w:val="00883F42"/>
    <w:rsid w:val="00890EEE"/>
    <w:rsid w:val="00891676"/>
    <w:rsid w:val="0089316E"/>
    <w:rsid w:val="008A353C"/>
    <w:rsid w:val="008A4CF6"/>
    <w:rsid w:val="008B11DE"/>
    <w:rsid w:val="008B1946"/>
    <w:rsid w:val="008C75D5"/>
    <w:rsid w:val="008D1571"/>
    <w:rsid w:val="008D5C37"/>
    <w:rsid w:val="008E3DE9"/>
    <w:rsid w:val="008E4E66"/>
    <w:rsid w:val="008F05ED"/>
    <w:rsid w:val="008F1BF0"/>
    <w:rsid w:val="008F4577"/>
    <w:rsid w:val="00910427"/>
    <w:rsid w:val="009107ED"/>
    <w:rsid w:val="009138BF"/>
    <w:rsid w:val="00915B46"/>
    <w:rsid w:val="00921FDC"/>
    <w:rsid w:val="009239CB"/>
    <w:rsid w:val="00925ED5"/>
    <w:rsid w:val="0093679E"/>
    <w:rsid w:val="00941947"/>
    <w:rsid w:val="009444D3"/>
    <w:rsid w:val="0094511B"/>
    <w:rsid w:val="00945B9D"/>
    <w:rsid w:val="009560E5"/>
    <w:rsid w:val="0097042E"/>
    <w:rsid w:val="009739C8"/>
    <w:rsid w:val="00982157"/>
    <w:rsid w:val="00985CA1"/>
    <w:rsid w:val="0099399A"/>
    <w:rsid w:val="00995C6E"/>
    <w:rsid w:val="009967E7"/>
    <w:rsid w:val="009B1280"/>
    <w:rsid w:val="009B3D61"/>
    <w:rsid w:val="009C2DB5"/>
    <w:rsid w:val="009C5B0E"/>
    <w:rsid w:val="009D2C80"/>
    <w:rsid w:val="009D43DD"/>
    <w:rsid w:val="009D77D8"/>
    <w:rsid w:val="009E6FBE"/>
    <w:rsid w:val="00A032E1"/>
    <w:rsid w:val="00A0568E"/>
    <w:rsid w:val="00A07D5D"/>
    <w:rsid w:val="00A10577"/>
    <w:rsid w:val="00A119B4"/>
    <w:rsid w:val="00A121B8"/>
    <w:rsid w:val="00A170A2"/>
    <w:rsid w:val="00A20816"/>
    <w:rsid w:val="00A2629A"/>
    <w:rsid w:val="00A277DA"/>
    <w:rsid w:val="00A362D1"/>
    <w:rsid w:val="00A36D4D"/>
    <w:rsid w:val="00A44B26"/>
    <w:rsid w:val="00A451C1"/>
    <w:rsid w:val="00A47628"/>
    <w:rsid w:val="00A534B8"/>
    <w:rsid w:val="00A54063"/>
    <w:rsid w:val="00A5409F"/>
    <w:rsid w:val="00A56797"/>
    <w:rsid w:val="00A56811"/>
    <w:rsid w:val="00A56FD1"/>
    <w:rsid w:val="00A57460"/>
    <w:rsid w:val="00A62F8B"/>
    <w:rsid w:val="00A63054"/>
    <w:rsid w:val="00A6693C"/>
    <w:rsid w:val="00A71B95"/>
    <w:rsid w:val="00A74A54"/>
    <w:rsid w:val="00A74B64"/>
    <w:rsid w:val="00A76FB9"/>
    <w:rsid w:val="00A810B7"/>
    <w:rsid w:val="00A83D41"/>
    <w:rsid w:val="00A84CA8"/>
    <w:rsid w:val="00A8554C"/>
    <w:rsid w:val="00A873E9"/>
    <w:rsid w:val="00A9004C"/>
    <w:rsid w:val="00A96873"/>
    <w:rsid w:val="00AB099B"/>
    <w:rsid w:val="00AB3116"/>
    <w:rsid w:val="00AB5F89"/>
    <w:rsid w:val="00AC292D"/>
    <w:rsid w:val="00AE4760"/>
    <w:rsid w:val="00AF1624"/>
    <w:rsid w:val="00AF19C2"/>
    <w:rsid w:val="00B03CCC"/>
    <w:rsid w:val="00B04754"/>
    <w:rsid w:val="00B05292"/>
    <w:rsid w:val="00B2036D"/>
    <w:rsid w:val="00B20D15"/>
    <w:rsid w:val="00B222FB"/>
    <w:rsid w:val="00B26C50"/>
    <w:rsid w:val="00B32B2F"/>
    <w:rsid w:val="00B42E51"/>
    <w:rsid w:val="00B459E1"/>
    <w:rsid w:val="00B46033"/>
    <w:rsid w:val="00B47814"/>
    <w:rsid w:val="00B53FCE"/>
    <w:rsid w:val="00B56BFE"/>
    <w:rsid w:val="00B57BF9"/>
    <w:rsid w:val="00B57D39"/>
    <w:rsid w:val="00B65452"/>
    <w:rsid w:val="00B656BE"/>
    <w:rsid w:val="00B6716A"/>
    <w:rsid w:val="00B727CB"/>
    <w:rsid w:val="00B72931"/>
    <w:rsid w:val="00B80AAD"/>
    <w:rsid w:val="00B80ADE"/>
    <w:rsid w:val="00B816F5"/>
    <w:rsid w:val="00B8404C"/>
    <w:rsid w:val="00B868BA"/>
    <w:rsid w:val="00B87F9B"/>
    <w:rsid w:val="00BA0D3E"/>
    <w:rsid w:val="00BA7230"/>
    <w:rsid w:val="00BA7AAB"/>
    <w:rsid w:val="00BC1208"/>
    <w:rsid w:val="00BC1386"/>
    <w:rsid w:val="00BC1C19"/>
    <w:rsid w:val="00BC578E"/>
    <w:rsid w:val="00BC7C1F"/>
    <w:rsid w:val="00BD792F"/>
    <w:rsid w:val="00BF07D0"/>
    <w:rsid w:val="00BF35D4"/>
    <w:rsid w:val="00BF732E"/>
    <w:rsid w:val="00C02B98"/>
    <w:rsid w:val="00C2168A"/>
    <w:rsid w:val="00C260BA"/>
    <w:rsid w:val="00C368AA"/>
    <w:rsid w:val="00C436AB"/>
    <w:rsid w:val="00C43F7A"/>
    <w:rsid w:val="00C51611"/>
    <w:rsid w:val="00C55465"/>
    <w:rsid w:val="00C55B24"/>
    <w:rsid w:val="00C55B7A"/>
    <w:rsid w:val="00C62B29"/>
    <w:rsid w:val="00C664FC"/>
    <w:rsid w:val="00C70C44"/>
    <w:rsid w:val="00C84DB5"/>
    <w:rsid w:val="00C92FDF"/>
    <w:rsid w:val="00CA0226"/>
    <w:rsid w:val="00CA7CD1"/>
    <w:rsid w:val="00CB2145"/>
    <w:rsid w:val="00CB4CB2"/>
    <w:rsid w:val="00CB66B0"/>
    <w:rsid w:val="00CC21D0"/>
    <w:rsid w:val="00CC491C"/>
    <w:rsid w:val="00CC7561"/>
    <w:rsid w:val="00CD1D5A"/>
    <w:rsid w:val="00CD6723"/>
    <w:rsid w:val="00CD7272"/>
    <w:rsid w:val="00CE5772"/>
    <w:rsid w:val="00CE5951"/>
    <w:rsid w:val="00CF3B77"/>
    <w:rsid w:val="00CF73E9"/>
    <w:rsid w:val="00D104EB"/>
    <w:rsid w:val="00D136E3"/>
    <w:rsid w:val="00D13EBA"/>
    <w:rsid w:val="00D14573"/>
    <w:rsid w:val="00D15A52"/>
    <w:rsid w:val="00D21989"/>
    <w:rsid w:val="00D2403C"/>
    <w:rsid w:val="00D2467B"/>
    <w:rsid w:val="00D26176"/>
    <w:rsid w:val="00D31E35"/>
    <w:rsid w:val="00D411BE"/>
    <w:rsid w:val="00D507E2"/>
    <w:rsid w:val="00D534B3"/>
    <w:rsid w:val="00D61CE0"/>
    <w:rsid w:val="00D678DB"/>
    <w:rsid w:val="00D7649E"/>
    <w:rsid w:val="00D82C46"/>
    <w:rsid w:val="00D924E7"/>
    <w:rsid w:val="00D938A5"/>
    <w:rsid w:val="00DA016D"/>
    <w:rsid w:val="00DA6FE2"/>
    <w:rsid w:val="00DB32F3"/>
    <w:rsid w:val="00DB59CA"/>
    <w:rsid w:val="00DC3CDE"/>
    <w:rsid w:val="00DC66B8"/>
    <w:rsid w:val="00DC6A75"/>
    <w:rsid w:val="00DC6BCA"/>
    <w:rsid w:val="00DC74E1"/>
    <w:rsid w:val="00DD1132"/>
    <w:rsid w:val="00DD2F4E"/>
    <w:rsid w:val="00DE07A5"/>
    <w:rsid w:val="00DE2BC5"/>
    <w:rsid w:val="00DE2CE3"/>
    <w:rsid w:val="00DE4294"/>
    <w:rsid w:val="00DE4899"/>
    <w:rsid w:val="00E03656"/>
    <w:rsid w:val="00E04DAF"/>
    <w:rsid w:val="00E05B5D"/>
    <w:rsid w:val="00E112C7"/>
    <w:rsid w:val="00E11D16"/>
    <w:rsid w:val="00E15C44"/>
    <w:rsid w:val="00E22F6B"/>
    <w:rsid w:val="00E32ED9"/>
    <w:rsid w:val="00E4272D"/>
    <w:rsid w:val="00E4707A"/>
    <w:rsid w:val="00E5058E"/>
    <w:rsid w:val="00E51733"/>
    <w:rsid w:val="00E55B9A"/>
    <w:rsid w:val="00E56264"/>
    <w:rsid w:val="00E57892"/>
    <w:rsid w:val="00E604B6"/>
    <w:rsid w:val="00E622C4"/>
    <w:rsid w:val="00E66CA0"/>
    <w:rsid w:val="00E80787"/>
    <w:rsid w:val="00E8233A"/>
    <w:rsid w:val="00E836F5"/>
    <w:rsid w:val="00E87132"/>
    <w:rsid w:val="00E904DB"/>
    <w:rsid w:val="00E917A0"/>
    <w:rsid w:val="00E979B9"/>
    <w:rsid w:val="00EA07C6"/>
    <w:rsid w:val="00EA7A54"/>
    <w:rsid w:val="00EB05E7"/>
    <w:rsid w:val="00EC59D6"/>
    <w:rsid w:val="00ED1EDE"/>
    <w:rsid w:val="00ED7400"/>
    <w:rsid w:val="00EF317F"/>
    <w:rsid w:val="00F04295"/>
    <w:rsid w:val="00F1353E"/>
    <w:rsid w:val="00F14D7F"/>
    <w:rsid w:val="00F1583A"/>
    <w:rsid w:val="00F20AC8"/>
    <w:rsid w:val="00F23DA5"/>
    <w:rsid w:val="00F273A5"/>
    <w:rsid w:val="00F3454B"/>
    <w:rsid w:val="00F446D0"/>
    <w:rsid w:val="00F47DE0"/>
    <w:rsid w:val="00F522E3"/>
    <w:rsid w:val="00F54F06"/>
    <w:rsid w:val="00F620A7"/>
    <w:rsid w:val="00F621EF"/>
    <w:rsid w:val="00F65B7F"/>
    <w:rsid w:val="00F66145"/>
    <w:rsid w:val="00F66E8B"/>
    <w:rsid w:val="00F67719"/>
    <w:rsid w:val="00F76138"/>
    <w:rsid w:val="00F814BD"/>
    <w:rsid w:val="00F81980"/>
    <w:rsid w:val="00F84688"/>
    <w:rsid w:val="00F86342"/>
    <w:rsid w:val="00FA3555"/>
    <w:rsid w:val="00FA6449"/>
    <w:rsid w:val="00FB1589"/>
    <w:rsid w:val="00FB493B"/>
    <w:rsid w:val="00FB583A"/>
    <w:rsid w:val="00FC0E4A"/>
    <w:rsid w:val="00FC3BCF"/>
    <w:rsid w:val="00FC76DA"/>
    <w:rsid w:val="00FD0590"/>
    <w:rsid w:val="00FD0A93"/>
    <w:rsid w:val="00FD5A7E"/>
    <w:rsid w:val="00FE0A33"/>
    <w:rsid w:val="00FE393D"/>
    <w:rsid w:val="00FE5E0D"/>
    <w:rsid w:val="00FE79DA"/>
    <w:rsid w:val="00FF2C8B"/>
    <w:rsid w:val="00FF51D8"/>
    <w:rsid w:val="00FF63B8"/>
    <w:rsid w:val="02183E18"/>
    <w:rsid w:val="1C91634B"/>
    <w:rsid w:val="2949FCEB"/>
    <w:rsid w:val="46358FE4"/>
    <w:rsid w:val="59C2BD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83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61BD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61BD7"/>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61BD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61BD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61BD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61BD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61BD7"/>
    <w:pPr>
      <w:keepNext/>
      <w:spacing w:after="200" w:line="240" w:lineRule="auto"/>
    </w:pPr>
    <w:rPr>
      <w:iCs/>
      <w:color w:val="002664"/>
      <w:sz w:val="18"/>
      <w:szCs w:val="18"/>
    </w:rPr>
  </w:style>
  <w:style w:type="table" w:customStyle="1" w:styleId="Tableheader">
    <w:name w:val="ŠTable header"/>
    <w:basedOn w:val="TableNormal"/>
    <w:uiPriority w:val="99"/>
    <w:rsid w:val="00761BD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6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61BD7"/>
    <w:pPr>
      <w:numPr>
        <w:numId w:val="7"/>
      </w:numPr>
    </w:pPr>
  </w:style>
  <w:style w:type="paragraph" w:styleId="ListNumber2">
    <w:name w:val="List Number 2"/>
    <w:aliases w:val="ŠList Number 2"/>
    <w:basedOn w:val="Normal"/>
    <w:uiPriority w:val="8"/>
    <w:qFormat/>
    <w:rsid w:val="00761BD7"/>
    <w:pPr>
      <w:numPr>
        <w:numId w:val="6"/>
      </w:numPr>
    </w:pPr>
  </w:style>
  <w:style w:type="paragraph" w:styleId="ListBullet">
    <w:name w:val="List Bullet"/>
    <w:aliases w:val="ŠList Bullet"/>
    <w:basedOn w:val="Normal"/>
    <w:uiPriority w:val="9"/>
    <w:qFormat/>
    <w:rsid w:val="00761BD7"/>
    <w:pPr>
      <w:numPr>
        <w:numId w:val="5"/>
      </w:numPr>
    </w:pPr>
  </w:style>
  <w:style w:type="paragraph" w:styleId="ListBullet2">
    <w:name w:val="List Bullet 2"/>
    <w:aliases w:val="ŠList Bullet 2"/>
    <w:basedOn w:val="Normal"/>
    <w:uiPriority w:val="10"/>
    <w:qFormat/>
    <w:rsid w:val="00761BD7"/>
    <w:pPr>
      <w:numPr>
        <w:numId w:val="3"/>
      </w:numPr>
    </w:pPr>
  </w:style>
  <w:style w:type="paragraph" w:customStyle="1" w:styleId="FeatureBox4">
    <w:name w:val="ŠFeature Box 4"/>
    <w:basedOn w:val="FeatureBox2"/>
    <w:next w:val="Normal"/>
    <w:uiPriority w:val="14"/>
    <w:qFormat/>
    <w:rsid w:val="00761BD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761BD7"/>
    <w:pPr>
      <w:keepNext/>
      <w:ind w:left="567" w:right="57"/>
    </w:pPr>
    <w:rPr>
      <w:szCs w:val="22"/>
    </w:rPr>
  </w:style>
  <w:style w:type="paragraph" w:customStyle="1" w:styleId="Documentname">
    <w:name w:val="ŠDocument name"/>
    <w:basedOn w:val="Normal"/>
    <w:next w:val="Normal"/>
    <w:uiPriority w:val="17"/>
    <w:qFormat/>
    <w:rsid w:val="00761BD7"/>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761BD7"/>
    <w:pPr>
      <w:spacing w:after="0"/>
    </w:pPr>
    <w:rPr>
      <w:sz w:val="18"/>
      <w:szCs w:val="18"/>
    </w:rPr>
  </w:style>
  <w:style w:type="paragraph" w:customStyle="1" w:styleId="FeatureBox2">
    <w:name w:val="ŠFeature Box 2"/>
    <w:basedOn w:val="Normal"/>
    <w:next w:val="Normal"/>
    <w:link w:val="FeatureBox2Char"/>
    <w:uiPriority w:val="12"/>
    <w:qFormat/>
    <w:rsid w:val="00761BD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761BD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761BD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61BD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61BD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61BD7"/>
    <w:rPr>
      <w:color w:val="001C4A" w:themeColor="accent1" w:themeShade="BF"/>
      <w:u w:val="single"/>
    </w:rPr>
  </w:style>
  <w:style w:type="paragraph" w:customStyle="1" w:styleId="Logo">
    <w:name w:val="ŠLogo"/>
    <w:basedOn w:val="Normal"/>
    <w:uiPriority w:val="18"/>
    <w:qFormat/>
    <w:rsid w:val="00761BD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61BD7"/>
    <w:pPr>
      <w:tabs>
        <w:tab w:val="right" w:leader="dot" w:pos="14570"/>
      </w:tabs>
      <w:spacing w:before="0"/>
    </w:pPr>
    <w:rPr>
      <w:b/>
      <w:noProof/>
    </w:rPr>
  </w:style>
  <w:style w:type="paragraph" w:styleId="TOC2">
    <w:name w:val="toc 2"/>
    <w:aliases w:val="ŠTOC 2"/>
    <w:basedOn w:val="Normal"/>
    <w:next w:val="Normal"/>
    <w:uiPriority w:val="39"/>
    <w:unhideWhenUsed/>
    <w:rsid w:val="00761BD7"/>
    <w:pPr>
      <w:tabs>
        <w:tab w:val="right" w:leader="dot" w:pos="14570"/>
      </w:tabs>
      <w:spacing w:before="0"/>
    </w:pPr>
    <w:rPr>
      <w:noProof/>
    </w:rPr>
  </w:style>
  <w:style w:type="paragraph" w:styleId="TOC3">
    <w:name w:val="toc 3"/>
    <w:aliases w:val="ŠTOC 3"/>
    <w:basedOn w:val="Normal"/>
    <w:next w:val="Normal"/>
    <w:uiPriority w:val="39"/>
    <w:unhideWhenUsed/>
    <w:rsid w:val="00761BD7"/>
    <w:pPr>
      <w:spacing w:before="0"/>
      <w:ind w:left="244"/>
    </w:pPr>
  </w:style>
  <w:style w:type="character" w:customStyle="1" w:styleId="BoldItalic">
    <w:name w:val="ŠBold Italic"/>
    <w:basedOn w:val="DefaultParagraphFont"/>
    <w:uiPriority w:val="1"/>
    <w:qFormat/>
    <w:rsid w:val="00761BD7"/>
    <w:rPr>
      <w:b/>
      <w:i/>
      <w:iCs/>
    </w:rPr>
  </w:style>
  <w:style w:type="character" w:customStyle="1" w:styleId="Heading1Char">
    <w:name w:val="Heading 1 Char"/>
    <w:aliases w:val="ŠHeading 1 Char"/>
    <w:basedOn w:val="DefaultParagraphFont"/>
    <w:link w:val="Heading1"/>
    <w:uiPriority w:val="3"/>
    <w:rsid w:val="00761BD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61BD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61BD7"/>
    <w:pPr>
      <w:spacing w:after="240"/>
      <w:outlineLvl w:val="9"/>
    </w:pPr>
    <w:rPr>
      <w:szCs w:val="40"/>
    </w:rPr>
  </w:style>
  <w:style w:type="paragraph" w:styleId="Footer">
    <w:name w:val="footer"/>
    <w:aliases w:val="ŠFooter"/>
    <w:basedOn w:val="Normal"/>
    <w:link w:val="FooterChar"/>
    <w:uiPriority w:val="19"/>
    <w:rsid w:val="00761BD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61BD7"/>
    <w:rPr>
      <w:rFonts w:ascii="Arial" w:hAnsi="Arial" w:cs="Arial"/>
      <w:sz w:val="18"/>
      <w:szCs w:val="18"/>
    </w:rPr>
  </w:style>
  <w:style w:type="paragraph" w:styleId="Header">
    <w:name w:val="header"/>
    <w:aliases w:val="ŠHeader"/>
    <w:basedOn w:val="Normal"/>
    <w:link w:val="HeaderChar"/>
    <w:uiPriority w:val="16"/>
    <w:rsid w:val="00761BD7"/>
    <w:rPr>
      <w:noProof/>
      <w:color w:val="002664"/>
      <w:sz w:val="28"/>
      <w:szCs w:val="28"/>
    </w:rPr>
  </w:style>
  <w:style w:type="character" w:customStyle="1" w:styleId="HeaderChar">
    <w:name w:val="Header Char"/>
    <w:aliases w:val="ŠHeader Char"/>
    <w:basedOn w:val="DefaultParagraphFont"/>
    <w:link w:val="Header"/>
    <w:uiPriority w:val="16"/>
    <w:rsid w:val="00761BD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61BD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61BD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61BD7"/>
    <w:rPr>
      <w:rFonts w:ascii="Arial" w:hAnsi="Arial" w:cs="Arial"/>
      <w:b/>
      <w:szCs w:val="32"/>
    </w:rPr>
  </w:style>
  <w:style w:type="character" w:styleId="UnresolvedMention">
    <w:name w:val="Unresolved Mention"/>
    <w:basedOn w:val="DefaultParagraphFont"/>
    <w:uiPriority w:val="99"/>
    <w:semiHidden/>
    <w:unhideWhenUsed/>
    <w:rsid w:val="00761BD7"/>
    <w:rPr>
      <w:color w:val="605E5C"/>
      <w:shd w:val="clear" w:color="auto" w:fill="E1DFDD"/>
    </w:rPr>
  </w:style>
  <w:style w:type="character" w:styleId="SubtleEmphasis">
    <w:name w:val="Subtle Emphasis"/>
    <w:basedOn w:val="DefaultParagraphFont"/>
    <w:uiPriority w:val="19"/>
    <w:semiHidden/>
    <w:qFormat/>
    <w:rsid w:val="00761BD7"/>
    <w:rPr>
      <w:i/>
      <w:iCs/>
      <w:color w:val="404040" w:themeColor="text1" w:themeTint="BF"/>
    </w:rPr>
  </w:style>
  <w:style w:type="paragraph" w:styleId="TOC4">
    <w:name w:val="toc 4"/>
    <w:aliases w:val="ŠTOC 4"/>
    <w:basedOn w:val="Normal"/>
    <w:next w:val="Normal"/>
    <w:autoRedefine/>
    <w:uiPriority w:val="39"/>
    <w:unhideWhenUsed/>
    <w:rsid w:val="00761BD7"/>
    <w:pPr>
      <w:spacing w:before="0"/>
      <w:ind w:left="488"/>
    </w:pPr>
  </w:style>
  <w:style w:type="character" w:styleId="CommentReference">
    <w:name w:val="annotation reference"/>
    <w:basedOn w:val="DefaultParagraphFont"/>
    <w:uiPriority w:val="99"/>
    <w:semiHidden/>
    <w:unhideWhenUsed/>
    <w:rsid w:val="00761BD7"/>
    <w:rPr>
      <w:sz w:val="16"/>
      <w:szCs w:val="16"/>
    </w:rPr>
  </w:style>
  <w:style w:type="paragraph" w:styleId="CommentText">
    <w:name w:val="annotation text"/>
    <w:basedOn w:val="Normal"/>
    <w:link w:val="CommentTextChar"/>
    <w:uiPriority w:val="99"/>
    <w:unhideWhenUsed/>
    <w:rsid w:val="00761BD7"/>
    <w:pPr>
      <w:spacing w:line="240" w:lineRule="auto"/>
    </w:pPr>
    <w:rPr>
      <w:sz w:val="20"/>
      <w:szCs w:val="20"/>
    </w:rPr>
  </w:style>
  <w:style w:type="character" w:customStyle="1" w:styleId="CommentTextChar">
    <w:name w:val="Comment Text Char"/>
    <w:basedOn w:val="DefaultParagraphFont"/>
    <w:link w:val="CommentText"/>
    <w:uiPriority w:val="99"/>
    <w:rsid w:val="00761BD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61BD7"/>
    <w:rPr>
      <w:b/>
      <w:bCs/>
    </w:rPr>
  </w:style>
  <w:style w:type="character" w:customStyle="1" w:styleId="CommentSubjectChar">
    <w:name w:val="Comment Subject Char"/>
    <w:basedOn w:val="CommentTextChar"/>
    <w:link w:val="CommentSubject"/>
    <w:uiPriority w:val="99"/>
    <w:semiHidden/>
    <w:rsid w:val="00761BD7"/>
    <w:rPr>
      <w:rFonts w:ascii="Arial" w:hAnsi="Arial" w:cs="Arial"/>
      <w:b/>
      <w:bCs/>
      <w:sz w:val="20"/>
      <w:szCs w:val="20"/>
    </w:rPr>
  </w:style>
  <w:style w:type="character" w:styleId="Strong">
    <w:name w:val="Strong"/>
    <w:aliases w:val="ŠStrong,Bold"/>
    <w:qFormat/>
    <w:rsid w:val="00761BD7"/>
    <w:rPr>
      <w:b/>
      <w:bCs/>
    </w:rPr>
  </w:style>
  <w:style w:type="character" w:styleId="Emphasis">
    <w:name w:val="Emphasis"/>
    <w:aliases w:val="ŠEmphasis,Italic"/>
    <w:qFormat/>
    <w:rsid w:val="00761BD7"/>
    <w:rPr>
      <w:i/>
      <w:iCs/>
    </w:rPr>
  </w:style>
  <w:style w:type="paragraph" w:styleId="ListNumber3">
    <w:name w:val="List Number 3"/>
    <w:aliases w:val="ŠList Number 3"/>
    <w:basedOn w:val="ListBullet3"/>
    <w:uiPriority w:val="8"/>
    <w:rsid w:val="00761BD7"/>
    <w:pPr>
      <w:numPr>
        <w:ilvl w:val="2"/>
        <w:numId w:val="6"/>
      </w:numPr>
    </w:pPr>
  </w:style>
  <w:style w:type="paragraph" w:styleId="ListBullet3">
    <w:name w:val="List Bullet 3"/>
    <w:aliases w:val="ŠList Bullet 3"/>
    <w:basedOn w:val="Normal"/>
    <w:uiPriority w:val="10"/>
    <w:rsid w:val="00761BD7"/>
    <w:pPr>
      <w:numPr>
        <w:numId w:val="4"/>
      </w:numPr>
    </w:pPr>
  </w:style>
  <w:style w:type="character" w:styleId="PlaceholderText">
    <w:name w:val="Placeholder Text"/>
    <w:basedOn w:val="DefaultParagraphFont"/>
    <w:uiPriority w:val="99"/>
    <w:semiHidden/>
    <w:rsid w:val="00761BD7"/>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761BD7"/>
    <w:pPr>
      <w:spacing w:before="360"/>
    </w:pPr>
    <w:rPr>
      <w:color w:val="002664"/>
      <w:sz w:val="44"/>
      <w:szCs w:val="48"/>
    </w:rPr>
  </w:style>
  <w:style w:type="character" w:customStyle="1" w:styleId="SubtitleChar0">
    <w:name w:val="ŠSubtitle Char"/>
    <w:basedOn w:val="DefaultParagraphFont"/>
    <w:link w:val="Subtitle0"/>
    <w:uiPriority w:val="2"/>
    <w:rsid w:val="00761BD7"/>
    <w:rPr>
      <w:rFonts w:ascii="Arial" w:hAnsi="Arial" w:cs="Arial"/>
      <w:color w:val="002664"/>
      <w:sz w:val="44"/>
      <w:szCs w:val="48"/>
    </w:rPr>
  </w:style>
  <w:style w:type="paragraph" w:styleId="Title">
    <w:name w:val="Title"/>
    <w:aliases w:val="ŠTitle"/>
    <w:basedOn w:val="Normal"/>
    <w:next w:val="Normal"/>
    <w:link w:val="TitleChar"/>
    <w:uiPriority w:val="1"/>
    <w:rsid w:val="00761BD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61BD7"/>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761BD7"/>
    <w:pPr>
      <w:ind w:left="567"/>
    </w:pPr>
  </w:style>
  <w:style w:type="character" w:styleId="FollowedHyperlink">
    <w:name w:val="FollowedHyperlink"/>
    <w:basedOn w:val="DefaultParagraphFont"/>
    <w:uiPriority w:val="99"/>
    <w:semiHidden/>
    <w:unhideWhenUsed/>
    <w:rsid w:val="00761BD7"/>
    <w:rPr>
      <w:color w:val="954F72" w:themeColor="followedHyperlink"/>
      <w:u w:val="single"/>
    </w:rPr>
  </w:style>
  <w:style w:type="character" w:customStyle="1" w:styleId="FeatureBox2Char">
    <w:name w:val="Feature Box 2 Char"/>
    <w:aliases w:val="ŠFeature Box 2 Char"/>
    <w:basedOn w:val="DefaultParagraphFont"/>
    <w:link w:val="FeatureBox2"/>
    <w:uiPriority w:val="12"/>
    <w:rsid w:val="00691F3F"/>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0089">
      <w:bodyDiv w:val="1"/>
      <w:marLeft w:val="0"/>
      <w:marRight w:val="0"/>
      <w:marTop w:val="0"/>
      <w:marBottom w:val="0"/>
      <w:divBdr>
        <w:top w:val="none" w:sz="0" w:space="0" w:color="auto"/>
        <w:left w:val="none" w:sz="0" w:space="0" w:color="auto"/>
        <w:bottom w:val="none" w:sz="0" w:space="0" w:color="auto"/>
        <w:right w:val="none" w:sz="0" w:space="0" w:color="auto"/>
      </w:divBdr>
    </w:div>
    <w:div w:id="944192468">
      <w:bodyDiv w:val="1"/>
      <w:marLeft w:val="0"/>
      <w:marRight w:val="0"/>
      <w:marTop w:val="0"/>
      <w:marBottom w:val="0"/>
      <w:divBdr>
        <w:top w:val="none" w:sz="0" w:space="0" w:color="auto"/>
        <w:left w:val="none" w:sz="0" w:space="0" w:color="auto"/>
        <w:bottom w:val="none" w:sz="0" w:space="0" w:color="auto"/>
        <w:right w:val="none" w:sz="0" w:space="0" w:color="auto"/>
      </w:divBdr>
    </w:div>
    <w:div w:id="1021201385">
      <w:bodyDiv w:val="1"/>
      <w:marLeft w:val="0"/>
      <w:marRight w:val="0"/>
      <w:marTop w:val="0"/>
      <w:marBottom w:val="0"/>
      <w:divBdr>
        <w:top w:val="none" w:sz="0" w:space="0" w:color="auto"/>
        <w:left w:val="none" w:sz="0" w:space="0" w:color="auto"/>
        <w:bottom w:val="none" w:sz="0" w:space="0" w:color="auto"/>
        <w:right w:val="none" w:sz="0" w:space="0" w:color="auto"/>
      </w:divBdr>
    </w:div>
    <w:div w:id="17641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w.gov.au/education-and-training/nesa/hsc/student-guide/glossary" TargetMode="External"/><Relationship Id="rId13" Type="http://schemas.openxmlformats.org/officeDocument/2006/relationships/hyperlink" Target="https://curriculum.nsw.edu.au/learning-areas/science/science-7-10-2023/overview" TargetMode="External"/><Relationship Id="rId18" Type="http://schemas.openxmlformats.org/officeDocument/2006/relationships/hyperlink" Target="https://creativecommons.org/licenses/by/4.0/"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nsw.gov.au/sites/default/files/2023-08/science-7-10-draft-syllabus-data-book-for-hys-august-2023.pdf" TargetMode="External"/><Relationship Id="rId12" Type="http://schemas.openxmlformats.org/officeDocument/2006/relationships/hyperlink" Target="https://curriculum.nsw.edu.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educationstandards.nsw.edu.au/wps/portal/nesa/mini-footer/copyright"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ed.com/?tl=true" TargetMode="Externa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2701</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18065</CharactersWithSpaces>
  <SharedDoc>false</SharedDoc>
  <HyperlinkBase/>
  <HLinks>
    <vt:vector size="18" baseType="variant">
      <vt:variant>
        <vt:i4>1900567</vt:i4>
      </vt:variant>
      <vt:variant>
        <vt:i4>6</vt:i4>
      </vt:variant>
      <vt:variant>
        <vt:i4>0</vt:i4>
      </vt:variant>
      <vt:variant>
        <vt:i4>5</vt:i4>
      </vt:variant>
      <vt:variant>
        <vt:lpwstr>https://www.oed.com/?tl=true</vt:lpwstr>
      </vt:variant>
      <vt:variant>
        <vt:lpwstr/>
      </vt:variant>
      <vt:variant>
        <vt:i4>1179773</vt:i4>
      </vt:variant>
      <vt:variant>
        <vt:i4>3</vt:i4>
      </vt:variant>
      <vt:variant>
        <vt:i4>0</vt:i4>
      </vt:variant>
      <vt:variant>
        <vt:i4>5</vt:i4>
      </vt:variant>
      <vt:variant>
        <vt:lpwstr>https://www.nsw.gov.au/education-and-training/nesa/hsc/student-guide/glossary</vt:lpwstr>
      </vt:variant>
      <vt:variant>
        <vt:lpwstr>A</vt:lpwstr>
      </vt:variant>
      <vt:variant>
        <vt:i4>4587607</vt:i4>
      </vt:variant>
      <vt:variant>
        <vt:i4>0</vt:i4>
      </vt:variant>
      <vt:variant>
        <vt:i4>0</vt:i4>
      </vt:variant>
      <vt:variant>
        <vt:i4>5</vt:i4>
      </vt:variant>
      <vt:variant>
        <vt:lpwstr>https://www.nsw.gov.au/sites/default/files/2023-08/science-7-10-draft-syllabus-data-book-for-hys-august-2023.pdf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7–10 Working scientifically progression tables</dc:title>
  <dc:subject/>
  <dc:creator>NSW Department of Education</dc:creator>
  <cp:keywords/>
  <dc:description/>
  <cp:lastModifiedBy/>
  <cp:revision>1</cp:revision>
  <dcterms:created xsi:type="dcterms:W3CDTF">2025-04-09T01:38:00Z</dcterms:created>
  <dcterms:modified xsi:type="dcterms:W3CDTF">2025-04-09T01:39:00Z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2025-04-09T01:39:48Z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d9276601-493e-45a2-a9a3-b4e7b453e74d</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