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3DBFD" w14:textId="77777777" w:rsidR="0064446D" w:rsidRDefault="00032F2E" w:rsidP="0064446D">
      <w:pPr>
        <w:pStyle w:val="RRESubtitle"/>
      </w:pPr>
      <w:r>
        <w:t>Respectful Relationships Education</w:t>
      </w:r>
    </w:p>
    <w:p w14:paraId="4F2D0F61" w14:textId="3BEABFAB" w:rsidR="0064446D" w:rsidRPr="00297F1D" w:rsidRDefault="0064446D" w:rsidP="00297F1D">
      <w:pPr>
        <w:pStyle w:val="Heading1"/>
      </w:pPr>
      <w:r w:rsidRPr="00297F1D">
        <w:t xml:space="preserve">IPM sample </w:t>
      </w:r>
      <w:r w:rsidR="00F94BE5" w:rsidRPr="00297F1D">
        <w:t>–</w:t>
      </w:r>
      <w:r w:rsidR="1C1EBBE4" w:rsidRPr="00297F1D">
        <w:t xml:space="preserve"> </w:t>
      </w:r>
      <w:r w:rsidRPr="00297F1D">
        <w:t>RRE (Plan</w:t>
      </w:r>
      <w:r w:rsidR="00EC402F" w:rsidRPr="00297F1D">
        <w:t xml:space="preserve"> stage</w:t>
      </w:r>
      <w:r w:rsidRPr="00297F1D">
        <w:t>)</w:t>
      </w:r>
    </w:p>
    <w:p w14:paraId="133132C1" w14:textId="77777777" w:rsidR="0064446D" w:rsidRPr="00137B2C" w:rsidRDefault="0064446D" w:rsidP="008E65B4">
      <w:pPr>
        <w:pStyle w:val="Heading2"/>
      </w:pPr>
      <w:r w:rsidRPr="00137B2C">
        <w:t>Target audience</w:t>
      </w:r>
    </w:p>
    <w:p w14:paraId="6174D846" w14:textId="5E0FAA0F" w:rsidR="0064446D" w:rsidRPr="00137B2C" w:rsidRDefault="0064446D" w:rsidP="00522CAE">
      <w:pPr>
        <w:jc w:val="both"/>
      </w:pPr>
      <w:r w:rsidRPr="3B93B88A">
        <w:t xml:space="preserve">The primary audience for this resource is principals, </w:t>
      </w:r>
      <w:r>
        <w:t xml:space="preserve">school leadership </w:t>
      </w:r>
      <w:r w:rsidRPr="3B93B88A">
        <w:t>teams and school staff in primary, secondary, central or small and unique school contexts. It may also be adopted and adapted by all other school types</w:t>
      </w:r>
      <w:bookmarkStart w:id="0" w:name="_Hlk213744681"/>
      <w:r w:rsidR="00D84DE4" w:rsidRPr="00D84DE4">
        <w:t xml:space="preserve"> </w:t>
      </w:r>
      <w:r w:rsidR="00D84DE4">
        <w:t>to sustain and refine Respectful Relationships Education (RRE) as part of whole-school improvement</w:t>
      </w:r>
      <w:bookmarkEnd w:id="0"/>
      <w:r w:rsidRPr="3B93B88A">
        <w:t>.</w:t>
      </w:r>
    </w:p>
    <w:p w14:paraId="5A99DE2E" w14:textId="77777777" w:rsidR="0064446D" w:rsidRDefault="0064446D" w:rsidP="0064446D">
      <w:pPr>
        <w:pStyle w:val="Heading2"/>
      </w:pPr>
      <w:r w:rsidRPr="00137B2C">
        <w:t>When and how to use</w:t>
      </w:r>
    </w:p>
    <w:p w14:paraId="5BED6200" w14:textId="6F11F0AC" w:rsidR="004C2635" w:rsidRPr="004C2635" w:rsidRDefault="001849AF" w:rsidP="001849AF">
      <w:r w:rsidRPr="00A46C38">
        <w:t xml:space="preserve">Sample </w:t>
      </w:r>
      <w:r>
        <w:t>i</w:t>
      </w:r>
      <w:r w:rsidRPr="00A46C38">
        <w:t xml:space="preserve">mplementation and </w:t>
      </w:r>
      <w:r>
        <w:t>p</w:t>
      </w:r>
      <w:r w:rsidRPr="00A46C38">
        <w:t xml:space="preserve">rogress </w:t>
      </w:r>
      <w:r>
        <w:t>m</w:t>
      </w:r>
      <w:r w:rsidRPr="00A46C38">
        <w:t>onitoring (IPM) plans are</w:t>
      </w:r>
      <w:r>
        <w:t xml:space="preserve"> </w:t>
      </w:r>
      <w:r w:rsidR="004C2635" w:rsidRPr="004C2635">
        <w:t xml:space="preserve">designed to support schools in developing their School Excellence Plans (SEP). In the Plan stage, schools build readiness by establishing collaborative leadership teams, engaging in self-assessment, and identifying </w:t>
      </w:r>
      <w:r w:rsidR="002B7668">
        <w:t>focus</w:t>
      </w:r>
      <w:r w:rsidR="004C2635" w:rsidRPr="004C2635">
        <w:t xml:space="preserve"> areas for </w:t>
      </w:r>
      <w:r w:rsidR="00D84DE4">
        <w:t>RRE</w:t>
      </w:r>
      <w:r w:rsidR="004C2635" w:rsidRPr="004C2635">
        <w:t>. Activities and tasks can be adjusted to suit each school’s context and syllabuses. The sequence of activities may change throughout the year, with adjustments made in response to ongoing evaluation, analysis and feedback.</w:t>
      </w:r>
    </w:p>
    <w:p w14:paraId="3CD58B4B" w14:textId="77777777" w:rsidR="0064446D" w:rsidRDefault="0064446D" w:rsidP="0064446D">
      <w:pPr>
        <w:pStyle w:val="Heading2"/>
      </w:pPr>
      <w:r>
        <w:t>Research base</w:t>
      </w:r>
    </w:p>
    <w:p w14:paraId="674D884C" w14:textId="085C11BC" w:rsidR="00B3137A" w:rsidRPr="00B3137A" w:rsidRDefault="00B3137A" w:rsidP="00B3137A">
      <w:pPr>
        <w:jc w:val="both"/>
      </w:pPr>
      <w:r w:rsidRPr="00B3137A">
        <w:t xml:space="preserve">This phase draws on the </w:t>
      </w:r>
      <w:hyperlink r:id="rId11" w:history="1">
        <w:r w:rsidRPr="00621E78">
          <w:rPr>
            <w:rStyle w:val="Hyperlink"/>
          </w:rPr>
          <w:t xml:space="preserve">School Excellence Framework </w:t>
        </w:r>
        <w:r w:rsidR="00CF60DC" w:rsidRPr="00621E78">
          <w:rPr>
            <w:rStyle w:val="Hyperlink"/>
          </w:rPr>
          <w:t xml:space="preserve">Version </w:t>
        </w:r>
        <w:r w:rsidRPr="00621E78">
          <w:rPr>
            <w:rStyle w:val="Hyperlink"/>
          </w:rPr>
          <w:t xml:space="preserve">3 </w:t>
        </w:r>
        <w:r w:rsidR="000A1502" w:rsidRPr="00621E78">
          <w:rPr>
            <w:rStyle w:val="Hyperlink"/>
          </w:rPr>
          <w:t>(SEF3)</w:t>
        </w:r>
      </w:hyperlink>
      <w:r w:rsidR="000A1502">
        <w:t xml:space="preserve"> </w:t>
      </w:r>
      <w:r w:rsidRPr="00B3137A">
        <w:t xml:space="preserve">to guide leadership, self-assessment and priority-setting. It is informed by CESE’s </w:t>
      </w:r>
      <w:r w:rsidRPr="001E393B">
        <w:rPr>
          <w:i/>
          <w:iCs/>
        </w:rPr>
        <w:t xml:space="preserve">What Works Best 2025 </w:t>
      </w:r>
      <w:r w:rsidR="000F22E3">
        <w:rPr>
          <w:i/>
          <w:iCs/>
        </w:rPr>
        <w:t xml:space="preserve">– </w:t>
      </w:r>
      <w:r w:rsidRPr="001E393B">
        <w:rPr>
          <w:i/>
          <w:iCs/>
        </w:rPr>
        <w:t>Evidence</w:t>
      </w:r>
      <w:r w:rsidR="000F22E3" w:rsidRPr="001E393B">
        <w:rPr>
          <w:i/>
          <w:iCs/>
        </w:rPr>
        <w:t xml:space="preserve"> </w:t>
      </w:r>
      <w:proofErr w:type="gramStart"/>
      <w:r w:rsidR="000F22E3">
        <w:rPr>
          <w:i/>
          <w:iCs/>
        </w:rPr>
        <w:t>g</w:t>
      </w:r>
      <w:r w:rsidR="000F22E3" w:rsidRPr="001E393B">
        <w:rPr>
          <w:i/>
          <w:iCs/>
        </w:rPr>
        <w:t>uide</w:t>
      </w:r>
      <w:proofErr w:type="gramEnd"/>
      <w:r w:rsidR="000F22E3" w:rsidRPr="001E393B">
        <w:rPr>
          <w:i/>
          <w:iCs/>
        </w:rPr>
        <w:t xml:space="preserve"> </w:t>
      </w:r>
      <w:r w:rsidRPr="001E393B">
        <w:rPr>
          <w:i/>
          <w:iCs/>
        </w:rPr>
        <w:t xml:space="preserve">for </w:t>
      </w:r>
      <w:r w:rsidR="000F22E3">
        <w:rPr>
          <w:i/>
          <w:iCs/>
        </w:rPr>
        <w:t>e</w:t>
      </w:r>
      <w:r w:rsidR="000F22E3" w:rsidRPr="001E393B">
        <w:rPr>
          <w:i/>
          <w:iCs/>
        </w:rPr>
        <w:t xml:space="preserve">xcellent </w:t>
      </w:r>
      <w:r w:rsidR="000F22E3">
        <w:rPr>
          <w:i/>
          <w:iCs/>
        </w:rPr>
        <w:t>s</w:t>
      </w:r>
      <w:r w:rsidR="000F22E3" w:rsidRPr="001E393B">
        <w:rPr>
          <w:i/>
          <w:iCs/>
        </w:rPr>
        <w:t>chools</w:t>
      </w:r>
      <w:r w:rsidRPr="00B3137A">
        <w:t>, which emphasises the importance of collaborative practice, high-quality professional learning, and data-informed planning to drive improvement. Evidence from Our Watch and the eSafety Commissioner further supports building staff readiness to prevent gender-based violence and promote safe online behaviours as part of whole-school planning.</w:t>
      </w:r>
    </w:p>
    <w:p w14:paraId="2472B376" w14:textId="77777777" w:rsidR="0064446D" w:rsidRPr="00137B2C" w:rsidRDefault="0064446D" w:rsidP="009C20B3">
      <w:pPr>
        <w:pStyle w:val="Heading2"/>
      </w:pPr>
      <w:r w:rsidRPr="00137B2C">
        <w:lastRenderedPageBreak/>
        <w:t>Contact</w:t>
      </w:r>
    </w:p>
    <w:p w14:paraId="5F5B8643" w14:textId="4189810B" w:rsidR="0064446D" w:rsidRPr="00137B2C" w:rsidRDefault="0064446D" w:rsidP="52389952">
      <w:pPr>
        <w:rPr>
          <w:strike/>
        </w:rPr>
      </w:pPr>
      <w:r>
        <w:t xml:space="preserve">Using subject line ‘Re: IPM sample – </w:t>
      </w:r>
      <w:r w:rsidR="00335BE9">
        <w:t>RRE (Plan)</w:t>
      </w:r>
      <w:r w:rsidR="7DE9AA0E">
        <w:t xml:space="preserve">’, </w:t>
      </w:r>
      <w:r>
        <w:t>email questions or comments about this resource to</w:t>
      </w:r>
      <w:r w:rsidR="2D695E63">
        <w:t xml:space="preserve"> </w:t>
      </w:r>
      <w:hyperlink r:id="rId12">
        <w:r w:rsidR="2D695E63" w:rsidRPr="39062857">
          <w:rPr>
            <w:rStyle w:val="Hyperlink"/>
          </w:rPr>
          <w:t>RRE-schools@det.nsw.edu.au</w:t>
        </w:r>
      </w:hyperlink>
      <w:r w:rsidR="00124029">
        <w:t>.</w:t>
      </w:r>
    </w:p>
    <w:p w14:paraId="553AB4B8" w14:textId="6C313017" w:rsidR="001B5661" w:rsidRPr="001B5661" w:rsidRDefault="0064446D" w:rsidP="00522CAE">
      <w:pPr>
        <w:pStyle w:val="FeatureBox"/>
        <w:jc w:val="both"/>
        <w:rPr>
          <w:rFonts w:eastAsia="Arial"/>
          <w:bCs/>
        </w:rPr>
      </w:pPr>
      <w:r w:rsidRPr="4197CEBA">
        <w:rPr>
          <w:rFonts w:eastAsia="Arial"/>
          <w:b/>
        </w:rPr>
        <w:t>Alignment to system priorities and/or needs</w:t>
      </w:r>
      <w:r w:rsidR="001B5661">
        <w:rPr>
          <w:rFonts w:eastAsia="Arial"/>
          <w:b/>
        </w:rPr>
        <w:t xml:space="preserve">: </w:t>
      </w:r>
      <w:hyperlink r:id="rId13" w:history="1">
        <w:r w:rsidR="001B5661" w:rsidRPr="008A0CB4">
          <w:rPr>
            <w:rStyle w:val="Hyperlink"/>
            <w:rFonts w:eastAsia="Arial"/>
            <w:bCs/>
          </w:rPr>
          <w:t>Our Plan for NSW Public Education</w:t>
        </w:r>
      </w:hyperlink>
      <w:r w:rsidR="001B5661" w:rsidRPr="001B5661">
        <w:rPr>
          <w:rFonts w:eastAsia="Arial"/>
          <w:bCs/>
        </w:rPr>
        <w:t xml:space="preserve"> </w:t>
      </w:r>
      <w:r w:rsidR="00E76869">
        <w:rPr>
          <w:rFonts w:eastAsia="Arial"/>
          <w:bCs/>
        </w:rPr>
        <w:t xml:space="preserve">focus </w:t>
      </w:r>
      <w:r w:rsidR="001B5661" w:rsidRPr="001B5661">
        <w:rPr>
          <w:rFonts w:eastAsia="Arial"/>
          <w:bCs/>
        </w:rPr>
        <w:t>areas: Advance equitable outcomes, opportunities and experiences; Deliver outstanding leadership, teaching and learning; Strengthen student wellbeing and development.</w:t>
      </w:r>
    </w:p>
    <w:p w14:paraId="4833E4C3" w14:textId="1BBF399C" w:rsidR="0064446D" w:rsidRPr="001B5661" w:rsidRDefault="001B5661" w:rsidP="00522CAE">
      <w:pPr>
        <w:pStyle w:val="FeatureBox"/>
        <w:jc w:val="both"/>
        <w:rPr>
          <w:bCs/>
        </w:rPr>
      </w:pPr>
      <w:r w:rsidRPr="001B5661">
        <w:rPr>
          <w:rFonts w:eastAsia="Arial"/>
          <w:bCs/>
        </w:rPr>
        <w:t xml:space="preserve">This phase builds readiness by fostering collaborative leadership and whole-school planning, ensuring equitable access to </w:t>
      </w:r>
      <w:r w:rsidR="000A1502">
        <w:rPr>
          <w:rFonts w:eastAsia="Arial"/>
          <w:bCs/>
        </w:rPr>
        <w:t>RRE</w:t>
      </w:r>
      <w:r w:rsidRPr="001B5661">
        <w:rPr>
          <w:rFonts w:eastAsia="Arial"/>
          <w:bCs/>
        </w:rPr>
        <w:t xml:space="preserve"> and strengthening the conditions for staff and student wellbeing.</w:t>
      </w:r>
    </w:p>
    <w:p w14:paraId="6259FD5C" w14:textId="00F5A616" w:rsidR="00522CAE" w:rsidRPr="003D1FE3" w:rsidRDefault="0064446D" w:rsidP="5BFE1DE6">
      <w:pPr>
        <w:pStyle w:val="FeatureBox"/>
        <w:jc w:val="both"/>
        <w:rPr>
          <w:rFonts w:eastAsia="Arial"/>
        </w:rPr>
      </w:pPr>
      <w:r w:rsidRPr="295C0FF8">
        <w:rPr>
          <w:rFonts w:eastAsia="Arial"/>
          <w:b/>
          <w:bCs/>
        </w:rPr>
        <w:t>Alignment to SEF</w:t>
      </w:r>
      <w:r w:rsidR="76D791E6" w:rsidRPr="295C0FF8">
        <w:rPr>
          <w:rFonts w:eastAsia="Arial"/>
          <w:b/>
          <w:bCs/>
        </w:rPr>
        <w:t>3</w:t>
      </w:r>
      <w:r w:rsidRPr="295C0FF8">
        <w:rPr>
          <w:rFonts w:eastAsia="Arial"/>
          <w:b/>
          <w:bCs/>
        </w:rPr>
        <w:t>:</w:t>
      </w:r>
      <w:r w:rsidR="001554BF" w:rsidRPr="295C0FF8">
        <w:rPr>
          <w:rFonts w:eastAsia="Arial"/>
        </w:rPr>
        <w:t xml:space="preserve"> </w:t>
      </w:r>
      <w:r w:rsidR="00114DFC" w:rsidRPr="295C0FF8">
        <w:rPr>
          <w:rFonts w:eastAsia="Arial"/>
        </w:rPr>
        <w:t>Learning</w:t>
      </w:r>
      <w:r w:rsidR="7A10BFF5" w:rsidRPr="295C0FF8">
        <w:rPr>
          <w:rFonts w:eastAsia="Arial"/>
        </w:rPr>
        <w:t xml:space="preserve"> </w:t>
      </w:r>
      <w:r w:rsidR="00331E60">
        <w:rPr>
          <w:rFonts w:eastAsia="Arial"/>
        </w:rPr>
        <w:t>–</w:t>
      </w:r>
      <w:r w:rsidR="00B147F7">
        <w:rPr>
          <w:rFonts w:eastAsia="Arial"/>
        </w:rPr>
        <w:t xml:space="preserve"> </w:t>
      </w:r>
      <w:r w:rsidR="007611E8" w:rsidRPr="295C0FF8">
        <w:rPr>
          <w:rFonts w:eastAsia="Arial"/>
        </w:rPr>
        <w:t>Wellbeing</w:t>
      </w:r>
      <w:r w:rsidR="00B147F7">
        <w:rPr>
          <w:rFonts w:eastAsia="Arial"/>
        </w:rPr>
        <w:t>, Curriculum</w:t>
      </w:r>
      <w:r w:rsidR="00485DE1" w:rsidRPr="295C0FF8">
        <w:rPr>
          <w:rFonts w:eastAsia="Arial"/>
        </w:rPr>
        <w:t>; Teaching</w:t>
      </w:r>
      <w:r w:rsidR="00331E60">
        <w:rPr>
          <w:rFonts w:eastAsia="Arial"/>
        </w:rPr>
        <w:t xml:space="preserve"> –</w:t>
      </w:r>
      <w:r w:rsidR="6A06003C" w:rsidRPr="295C0FF8">
        <w:rPr>
          <w:rFonts w:eastAsia="Arial"/>
        </w:rPr>
        <w:t xml:space="preserve"> </w:t>
      </w:r>
      <w:r w:rsidR="00496C56">
        <w:rPr>
          <w:rFonts w:eastAsia="Arial"/>
        </w:rPr>
        <w:t>Effective classroom practice, Learning and development; Leading</w:t>
      </w:r>
      <w:r w:rsidR="00AD63AD">
        <w:rPr>
          <w:rFonts w:eastAsia="Arial"/>
        </w:rPr>
        <w:t xml:space="preserve"> </w:t>
      </w:r>
      <w:r w:rsidR="00331E60">
        <w:rPr>
          <w:rFonts w:eastAsia="Arial"/>
        </w:rPr>
        <w:t>–</w:t>
      </w:r>
      <w:r w:rsidR="1B9D1249" w:rsidRPr="295C0FF8">
        <w:rPr>
          <w:rFonts w:eastAsia="Arial"/>
        </w:rPr>
        <w:t xml:space="preserve"> </w:t>
      </w:r>
      <w:r w:rsidR="007611E8" w:rsidRPr="295C0FF8">
        <w:rPr>
          <w:rFonts w:eastAsia="Arial"/>
        </w:rPr>
        <w:t>Educational leadership</w:t>
      </w:r>
      <w:r w:rsidR="001F60FD">
        <w:rPr>
          <w:rFonts w:eastAsia="Arial"/>
        </w:rPr>
        <w:t>.</w:t>
      </w:r>
    </w:p>
    <w:p w14:paraId="4DCC3C4D" w14:textId="7BF7E20D" w:rsidR="0064446D" w:rsidRPr="008B6B08" w:rsidRDefault="0064446D" w:rsidP="0064446D">
      <w:pPr>
        <w:pStyle w:val="FeatureBox"/>
        <w:rPr>
          <w:color w:val="002664" w:themeColor="text1"/>
        </w:rPr>
      </w:pPr>
      <w:r w:rsidRPr="00137B2C">
        <w:rPr>
          <w:rFonts w:eastAsia="Arial"/>
          <w:b/>
          <w:szCs w:val="22"/>
        </w:rPr>
        <w:t xml:space="preserve">Date created: </w:t>
      </w:r>
      <w:sdt>
        <w:sdtPr>
          <w:rPr>
            <w:rFonts w:eastAsia="Arial"/>
            <w:bCs/>
            <w:szCs w:val="22"/>
          </w:rPr>
          <w:id w:val="-1819026090"/>
          <w:placeholder>
            <w:docPart w:val="799B9AD0BE6442279A3C0D6176EC24E2"/>
          </w:placeholder>
          <w:date w:fullDate="2025-10-15T00:00:00Z">
            <w:dateFormat w:val="d/MM/yyyy"/>
            <w:lid w:val="en-AU"/>
            <w:storeMappedDataAs w:val="dateTime"/>
            <w:calendar w:val="gregorian"/>
          </w:date>
        </w:sdtPr>
        <w:sdtEndPr/>
        <w:sdtContent>
          <w:r w:rsidR="00336C3F">
            <w:rPr>
              <w:rFonts w:eastAsia="Arial"/>
              <w:bCs/>
              <w:szCs w:val="22"/>
            </w:rPr>
            <w:t>15/10/2025</w:t>
          </w:r>
        </w:sdtContent>
      </w:sdt>
      <w:r w:rsidRPr="00137B2C">
        <w:rPr>
          <w:rFonts w:eastAsia="Arial"/>
          <w:b/>
          <w:szCs w:val="22"/>
        </w:rPr>
        <w:tab/>
      </w:r>
      <w:r w:rsidRPr="00137B2C">
        <w:rPr>
          <w:rFonts w:eastAsia="Arial"/>
          <w:b/>
          <w:szCs w:val="22"/>
        </w:rPr>
        <w:tab/>
        <w:t xml:space="preserve">Last updated: </w:t>
      </w:r>
      <w:sdt>
        <w:sdtPr>
          <w:rPr>
            <w:rFonts w:eastAsia="Arial"/>
            <w:bCs/>
            <w:szCs w:val="22"/>
          </w:rPr>
          <w:id w:val="-1407452772"/>
          <w:placeholder>
            <w:docPart w:val="799B9AD0BE6442279A3C0D6176EC24E2"/>
          </w:placeholder>
          <w:date w:fullDate="2025-10-15T00:00:00Z">
            <w:dateFormat w:val="d/MM/yyyy"/>
            <w:lid w:val="en-AU"/>
            <w:storeMappedDataAs w:val="dateTime"/>
            <w:calendar w:val="gregorian"/>
          </w:date>
        </w:sdtPr>
        <w:sdtEndPr/>
        <w:sdtContent>
          <w:r w:rsidR="00336C3F">
            <w:rPr>
              <w:rFonts w:eastAsia="Arial"/>
              <w:bCs/>
              <w:szCs w:val="22"/>
            </w:rPr>
            <w:t>15/10/2025</w:t>
          </w:r>
        </w:sdtContent>
      </w:sdt>
    </w:p>
    <w:p w14:paraId="3A7EFB91" w14:textId="31C10B50" w:rsidR="0064446D" w:rsidRPr="0064446D" w:rsidRDefault="0064446D" w:rsidP="009E5307">
      <w:pPr>
        <w:pStyle w:val="FeatureBox"/>
      </w:pPr>
      <w:r w:rsidRPr="00137B2C">
        <w:rPr>
          <w:b/>
        </w:rPr>
        <w:t>Anticipated review:</w:t>
      </w:r>
      <w:r w:rsidRPr="00137B2C">
        <w:t xml:space="preserve"> </w:t>
      </w:r>
      <w:sdt>
        <w:sdtPr>
          <w:id w:val="1579633189"/>
          <w14:checkbox>
            <w14:checked w14:val="0"/>
            <w14:checkedState w14:val="2612" w14:font="MS Gothic"/>
            <w14:uncheckedState w14:val="2610" w14:font="MS Gothic"/>
          </w14:checkbox>
        </w:sdtPr>
        <w:sdtEndPr/>
        <w:sdtContent>
          <w:r w:rsidRPr="00137B2C">
            <w:rPr>
              <w:rFonts w:ascii="Segoe UI Symbol" w:eastAsia="MS Gothic" w:hAnsi="Segoe UI Symbol" w:cs="Segoe UI Symbol"/>
            </w:rPr>
            <w:t>☐</w:t>
          </w:r>
        </w:sdtContent>
      </w:sdt>
      <w:r w:rsidRPr="00137B2C">
        <w:t xml:space="preserve"> Half yearly</w:t>
      </w:r>
      <w:r w:rsidRPr="00137B2C">
        <w:tab/>
      </w:r>
      <w:sdt>
        <w:sdtPr>
          <w:id w:val="301040720"/>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Pr="00137B2C">
        <w:t xml:space="preserve"> Annually</w:t>
      </w:r>
    </w:p>
    <w:p w14:paraId="6A371025" w14:textId="7A775DE6" w:rsidR="004E500E" w:rsidRDefault="004E500E" w:rsidP="004E500E">
      <w:pPr>
        <w:pStyle w:val="Heading2"/>
      </w:pPr>
      <w:r>
        <w:t>RRE and SEF3 alignment</w:t>
      </w:r>
    </w:p>
    <w:tbl>
      <w:tblPr>
        <w:tblStyle w:val="Tableheade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F alignment."/>
      </w:tblPr>
      <w:tblGrid>
        <w:gridCol w:w="2016"/>
        <w:gridCol w:w="2849"/>
        <w:gridCol w:w="4763"/>
      </w:tblGrid>
      <w:tr w:rsidR="004E500E" w:rsidRPr="00B43C6A" w14:paraId="54DF6339" w14:textId="77777777" w:rsidTr="00D10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Borders>
              <w:bottom w:val="none" w:sz="0" w:space="0" w:color="auto"/>
              <w:right w:val="none" w:sz="0" w:space="0" w:color="auto"/>
            </w:tcBorders>
            <w:vAlign w:val="bottom"/>
          </w:tcPr>
          <w:p w14:paraId="5D7345FD" w14:textId="77777777" w:rsidR="004E500E" w:rsidRPr="00FF4446" w:rsidRDefault="004E500E" w:rsidP="00D1066E">
            <w:pPr>
              <w:rPr>
                <w:bCs/>
              </w:rPr>
            </w:pPr>
            <w:r w:rsidRPr="00FF4446">
              <w:rPr>
                <w:bCs/>
              </w:rPr>
              <w:t>Domain</w:t>
            </w:r>
          </w:p>
        </w:tc>
        <w:tc>
          <w:tcPr>
            <w:tcW w:w="2849" w:type="dxa"/>
            <w:tcBorders>
              <w:left w:val="none" w:sz="0" w:space="0" w:color="auto"/>
              <w:bottom w:val="none" w:sz="0" w:space="0" w:color="auto"/>
              <w:right w:val="none" w:sz="0" w:space="0" w:color="auto"/>
            </w:tcBorders>
            <w:vAlign w:val="bottom"/>
          </w:tcPr>
          <w:p w14:paraId="2A50DFFD" w14:textId="77777777" w:rsidR="004E500E" w:rsidRPr="00FF4446" w:rsidRDefault="004E500E" w:rsidP="00D1066E">
            <w:pPr>
              <w:cnfStyle w:val="100000000000" w:firstRow="1" w:lastRow="0" w:firstColumn="0" w:lastColumn="0" w:oddVBand="0" w:evenVBand="0" w:oddHBand="0" w:evenHBand="0" w:firstRowFirstColumn="0" w:firstRowLastColumn="0" w:lastRowFirstColumn="0" w:lastRowLastColumn="0"/>
              <w:rPr>
                <w:b w:val="0"/>
                <w:bCs/>
              </w:rPr>
            </w:pPr>
            <w:r w:rsidRPr="00FF4446">
              <w:rPr>
                <w:bCs/>
              </w:rPr>
              <w:t>Element</w:t>
            </w:r>
          </w:p>
        </w:tc>
        <w:tc>
          <w:tcPr>
            <w:tcW w:w="4763" w:type="dxa"/>
            <w:tcBorders>
              <w:left w:val="none" w:sz="0" w:space="0" w:color="auto"/>
              <w:bottom w:val="none" w:sz="0" w:space="0" w:color="auto"/>
            </w:tcBorders>
            <w:vAlign w:val="bottom"/>
          </w:tcPr>
          <w:p w14:paraId="7BADC805" w14:textId="77777777" w:rsidR="004E500E" w:rsidRPr="00FF4446" w:rsidRDefault="004E500E" w:rsidP="00D1066E">
            <w:pPr>
              <w:cnfStyle w:val="100000000000" w:firstRow="1" w:lastRow="0" w:firstColumn="0" w:lastColumn="0" w:oddVBand="0" w:evenVBand="0" w:oddHBand="0" w:evenHBand="0" w:firstRowFirstColumn="0" w:firstRowLastColumn="0" w:lastRowFirstColumn="0" w:lastRowLastColumn="0"/>
              <w:rPr>
                <w:b w:val="0"/>
                <w:bCs/>
              </w:rPr>
            </w:pPr>
            <w:r w:rsidRPr="00FF4446">
              <w:rPr>
                <w:bCs/>
              </w:rPr>
              <w:t>Theme</w:t>
            </w:r>
          </w:p>
        </w:tc>
      </w:tr>
      <w:tr w:rsidR="004E500E" w:rsidRPr="00B43C6A" w14:paraId="23C8B65E" w14:textId="77777777" w:rsidTr="00D10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18EE61D8" w14:textId="77777777" w:rsidR="004E500E" w:rsidRPr="0087662D" w:rsidRDefault="004E500E" w:rsidP="00D1066E">
            <w:r w:rsidRPr="0087662D">
              <w:t>Learning</w:t>
            </w:r>
          </w:p>
        </w:tc>
        <w:tc>
          <w:tcPr>
            <w:tcW w:w="2849" w:type="dxa"/>
            <w:vAlign w:val="center"/>
          </w:tcPr>
          <w:p w14:paraId="0C2C50AC" w14:textId="77777777" w:rsidR="004E500E" w:rsidRPr="0087662D" w:rsidRDefault="004E500E" w:rsidP="00D1066E">
            <w:pPr>
              <w:cnfStyle w:val="000000100000" w:firstRow="0" w:lastRow="0" w:firstColumn="0" w:lastColumn="0" w:oddVBand="0" w:evenVBand="0" w:oddHBand="1" w:evenHBand="0" w:firstRowFirstColumn="0" w:firstRowLastColumn="0" w:lastRowFirstColumn="0" w:lastRowLastColumn="0"/>
            </w:pPr>
            <w:r>
              <w:t>Wellbeing</w:t>
            </w:r>
          </w:p>
        </w:tc>
        <w:tc>
          <w:tcPr>
            <w:tcW w:w="4763" w:type="dxa"/>
            <w:vAlign w:val="center"/>
          </w:tcPr>
          <w:p w14:paraId="1B1F889D" w14:textId="77777777" w:rsidR="004E500E" w:rsidRPr="0087662D" w:rsidRDefault="004E500E" w:rsidP="00D1066E">
            <w:pPr>
              <w:cnfStyle w:val="000000100000" w:firstRow="0" w:lastRow="0" w:firstColumn="0" w:lastColumn="0" w:oddVBand="0" w:evenVBand="0" w:oddHBand="1" w:evenHBand="0" w:firstRowFirstColumn="0" w:firstRowLastColumn="0" w:lastRowFirstColumn="0" w:lastRowLastColumn="0"/>
            </w:pPr>
            <w:r>
              <w:t>Caring for students</w:t>
            </w:r>
          </w:p>
        </w:tc>
      </w:tr>
      <w:tr w:rsidR="004E500E" w:rsidRPr="00B43C6A" w14:paraId="46E2A16E" w14:textId="77777777" w:rsidTr="00D10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66090AFD" w14:textId="77777777" w:rsidR="004E500E" w:rsidRPr="0087662D" w:rsidRDefault="004E500E" w:rsidP="00D1066E">
            <w:r w:rsidRPr="0087662D">
              <w:t>Learning</w:t>
            </w:r>
          </w:p>
        </w:tc>
        <w:tc>
          <w:tcPr>
            <w:tcW w:w="2849" w:type="dxa"/>
            <w:vAlign w:val="center"/>
          </w:tcPr>
          <w:p w14:paraId="03F779C2" w14:textId="77777777" w:rsidR="004E500E" w:rsidRDefault="004E500E" w:rsidP="00D1066E">
            <w:pPr>
              <w:cnfStyle w:val="000000010000" w:firstRow="0" w:lastRow="0" w:firstColumn="0" w:lastColumn="0" w:oddVBand="0" w:evenVBand="0" w:oddHBand="0" w:evenHBand="1" w:firstRowFirstColumn="0" w:firstRowLastColumn="0" w:lastRowFirstColumn="0" w:lastRowLastColumn="0"/>
            </w:pPr>
            <w:r>
              <w:t>Wellbeing</w:t>
            </w:r>
          </w:p>
        </w:tc>
        <w:tc>
          <w:tcPr>
            <w:tcW w:w="4763" w:type="dxa"/>
            <w:vAlign w:val="center"/>
          </w:tcPr>
          <w:p w14:paraId="4806C5E4" w14:textId="77777777" w:rsidR="004E500E" w:rsidRPr="0087662D" w:rsidRDefault="004E500E" w:rsidP="00D1066E">
            <w:pPr>
              <w:cnfStyle w:val="000000010000" w:firstRow="0" w:lastRow="0" w:firstColumn="0" w:lastColumn="0" w:oddVBand="0" w:evenVBand="0" w:oddHBand="0" w:evenHBand="1" w:firstRowFirstColumn="0" w:firstRowLastColumn="0" w:lastRowFirstColumn="0" w:lastRowLastColumn="0"/>
            </w:pPr>
            <w:r>
              <w:t>A planned approach to inclusion and wellbeing</w:t>
            </w:r>
          </w:p>
        </w:tc>
      </w:tr>
      <w:tr w:rsidR="004E500E" w:rsidRPr="00B43C6A" w14:paraId="4D1220FA" w14:textId="77777777" w:rsidTr="00D10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7F57DE7C" w14:textId="77777777" w:rsidR="004E500E" w:rsidRPr="0087662D" w:rsidRDefault="004E500E" w:rsidP="00D1066E">
            <w:r>
              <w:t>Learning</w:t>
            </w:r>
          </w:p>
        </w:tc>
        <w:tc>
          <w:tcPr>
            <w:tcW w:w="2849" w:type="dxa"/>
            <w:vAlign w:val="center"/>
          </w:tcPr>
          <w:p w14:paraId="68FF3FF8" w14:textId="77777777" w:rsidR="004E500E" w:rsidRDefault="004E500E" w:rsidP="00D1066E">
            <w:pPr>
              <w:cnfStyle w:val="000000100000" w:firstRow="0" w:lastRow="0" w:firstColumn="0" w:lastColumn="0" w:oddVBand="0" w:evenVBand="0" w:oddHBand="1" w:evenHBand="0" w:firstRowFirstColumn="0" w:firstRowLastColumn="0" w:lastRowFirstColumn="0" w:lastRowLastColumn="0"/>
            </w:pPr>
            <w:r>
              <w:t>Wellbeing</w:t>
            </w:r>
          </w:p>
        </w:tc>
        <w:tc>
          <w:tcPr>
            <w:tcW w:w="4763" w:type="dxa"/>
            <w:vAlign w:val="center"/>
          </w:tcPr>
          <w:p w14:paraId="2345EFED" w14:textId="77777777" w:rsidR="004E500E" w:rsidRDefault="004E500E" w:rsidP="00D1066E">
            <w:pPr>
              <w:cnfStyle w:val="000000100000" w:firstRow="0" w:lastRow="0" w:firstColumn="0" w:lastColumn="0" w:oddVBand="0" w:evenVBand="0" w:oddHBand="1" w:evenHBand="0" w:firstRowFirstColumn="0" w:firstRowLastColumn="0" w:lastRowFirstColumn="0" w:lastRowLastColumn="0"/>
            </w:pPr>
            <w:r>
              <w:t>Behaviour</w:t>
            </w:r>
          </w:p>
        </w:tc>
      </w:tr>
      <w:tr w:rsidR="004E500E" w:rsidRPr="00B43C6A" w14:paraId="700BA109" w14:textId="77777777" w:rsidTr="00D10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4B87F468" w14:textId="77777777" w:rsidR="004E500E" w:rsidRPr="0087662D" w:rsidRDefault="004E500E" w:rsidP="00D1066E">
            <w:r>
              <w:t>Learning</w:t>
            </w:r>
          </w:p>
        </w:tc>
        <w:tc>
          <w:tcPr>
            <w:tcW w:w="2849" w:type="dxa"/>
            <w:vAlign w:val="center"/>
          </w:tcPr>
          <w:p w14:paraId="39B80E9A" w14:textId="77777777" w:rsidR="004E500E" w:rsidRPr="0087662D" w:rsidRDefault="004E500E" w:rsidP="00D1066E">
            <w:pPr>
              <w:cnfStyle w:val="000000010000" w:firstRow="0" w:lastRow="0" w:firstColumn="0" w:lastColumn="0" w:oddVBand="0" w:evenVBand="0" w:oddHBand="0" w:evenHBand="1" w:firstRowFirstColumn="0" w:firstRowLastColumn="0" w:lastRowFirstColumn="0" w:lastRowLastColumn="0"/>
            </w:pPr>
            <w:r>
              <w:t>Curriculum</w:t>
            </w:r>
          </w:p>
        </w:tc>
        <w:tc>
          <w:tcPr>
            <w:tcW w:w="4763" w:type="dxa"/>
            <w:vAlign w:val="center"/>
          </w:tcPr>
          <w:p w14:paraId="6514F519" w14:textId="77777777" w:rsidR="004E500E" w:rsidRPr="0087662D" w:rsidRDefault="004E500E" w:rsidP="00D1066E">
            <w:pPr>
              <w:cnfStyle w:val="000000010000" w:firstRow="0" w:lastRow="0" w:firstColumn="0" w:lastColumn="0" w:oddVBand="0" w:evenVBand="0" w:oddHBand="0" w:evenHBand="1" w:firstRowFirstColumn="0" w:firstRowLastColumn="0" w:lastRowFirstColumn="0" w:lastRowLastColumn="0"/>
            </w:pPr>
            <w:r>
              <w:t>Teaching and learning</w:t>
            </w:r>
          </w:p>
        </w:tc>
      </w:tr>
      <w:tr w:rsidR="004E500E" w:rsidRPr="00B43C6A" w14:paraId="7C314250" w14:textId="77777777" w:rsidTr="00D10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092DD820" w14:textId="77777777" w:rsidR="004E500E" w:rsidRPr="0087662D" w:rsidRDefault="004E500E" w:rsidP="00D1066E">
            <w:r>
              <w:t>Teaching</w:t>
            </w:r>
          </w:p>
        </w:tc>
        <w:tc>
          <w:tcPr>
            <w:tcW w:w="2849" w:type="dxa"/>
            <w:vAlign w:val="center"/>
          </w:tcPr>
          <w:p w14:paraId="3EC8EEDC" w14:textId="77777777" w:rsidR="004E500E" w:rsidRDefault="004E500E" w:rsidP="00D1066E">
            <w:pPr>
              <w:cnfStyle w:val="000000100000" w:firstRow="0" w:lastRow="0" w:firstColumn="0" w:lastColumn="0" w:oddVBand="0" w:evenVBand="0" w:oddHBand="1" w:evenHBand="0" w:firstRowFirstColumn="0" w:firstRowLastColumn="0" w:lastRowFirstColumn="0" w:lastRowLastColumn="0"/>
            </w:pPr>
            <w:r>
              <w:t>Effective classroom practice</w:t>
            </w:r>
          </w:p>
        </w:tc>
        <w:tc>
          <w:tcPr>
            <w:tcW w:w="4763" w:type="dxa"/>
            <w:vAlign w:val="center"/>
          </w:tcPr>
          <w:p w14:paraId="3D804058" w14:textId="77777777" w:rsidR="004E500E" w:rsidRPr="0087662D" w:rsidRDefault="004E500E" w:rsidP="00D1066E">
            <w:pPr>
              <w:cnfStyle w:val="000000100000" w:firstRow="0" w:lastRow="0" w:firstColumn="0" w:lastColumn="0" w:oddVBand="0" w:evenVBand="0" w:oddHBand="1" w:evenHBand="0" w:firstRowFirstColumn="0" w:firstRowLastColumn="0" w:lastRowFirstColumn="0" w:lastRowLastColumn="0"/>
            </w:pPr>
            <w:r>
              <w:t>Explicit teaching</w:t>
            </w:r>
          </w:p>
        </w:tc>
      </w:tr>
      <w:tr w:rsidR="004E500E" w:rsidRPr="00B43C6A" w14:paraId="285C8C94" w14:textId="77777777" w:rsidTr="00D10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08C9E8CF" w14:textId="77777777" w:rsidR="004E500E" w:rsidRDefault="004E500E" w:rsidP="00D1066E">
            <w:r>
              <w:t>Teaching</w:t>
            </w:r>
          </w:p>
        </w:tc>
        <w:tc>
          <w:tcPr>
            <w:tcW w:w="2849" w:type="dxa"/>
            <w:vAlign w:val="center"/>
          </w:tcPr>
          <w:p w14:paraId="44F4F67C" w14:textId="77777777" w:rsidR="004E500E" w:rsidDel="001F60FD" w:rsidRDefault="004E500E" w:rsidP="00D1066E">
            <w:pPr>
              <w:cnfStyle w:val="000000010000" w:firstRow="0" w:lastRow="0" w:firstColumn="0" w:lastColumn="0" w:oddVBand="0" w:evenVBand="0" w:oddHBand="0" w:evenHBand="1" w:firstRowFirstColumn="0" w:firstRowLastColumn="0" w:lastRowFirstColumn="0" w:lastRowLastColumn="0"/>
            </w:pPr>
            <w:r>
              <w:t>Learning and development</w:t>
            </w:r>
          </w:p>
        </w:tc>
        <w:tc>
          <w:tcPr>
            <w:tcW w:w="4763" w:type="dxa"/>
            <w:vAlign w:val="center"/>
          </w:tcPr>
          <w:p w14:paraId="04A0D01D" w14:textId="77777777" w:rsidR="004E500E" w:rsidRPr="00CF42E3" w:rsidDel="001F60FD" w:rsidRDefault="004E500E" w:rsidP="00D1066E">
            <w:pPr>
              <w:cnfStyle w:val="000000010000" w:firstRow="0" w:lastRow="0" w:firstColumn="0" w:lastColumn="0" w:oddVBand="0" w:evenVBand="0" w:oddHBand="0" w:evenHBand="1" w:firstRowFirstColumn="0" w:firstRowLastColumn="0" w:lastRowFirstColumn="0" w:lastRowLastColumn="0"/>
            </w:pPr>
            <w:r>
              <w:t>Professional learning</w:t>
            </w:r>
          </w:p>
        </w:tc>
      </w:tr>
      <w:tr w:rsidR="004E500E" w:rsidRPr="00B43C6A" w14:paraId="4B279FA3" w14:textId="77777777" w:rsidTr="00D10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0189CB68" w14:textId="77777777" w:rsidR="004E500E" w:rsidRDefault="004E500E" w:rsidP="00D1066E">
            <w:r>
              <w:lastRenderedPageBreak/>
              <w:t>Leading</w:t>
            </w:r>
          </w:p>
        </w:tc>
        <w:tc>
          <w:tcPr>
            <w:tcW w:w="2849" w:type="dxa"/>
            <w:vAlign w:val="center"/>
          </w:tcPr>
          <w:p w14:paraId="1E4D0CC1" w14:textId="77777777" w:rsidR="004E500E" w:rsidDel="001F60FD" w:rsidRDefault="004E500E" w:rsidP="00D1066E">
            <w:pPr>
              <w:cnfStyle w:val="000000100000" w:firstRow="0" w:lastRow="0" w:firstColumn="0" w:lastColumn="0" w:oddVBand="0" w:evenVBand="0" w:oddHBand="1" w:evenHBand="0" w:firstRowFirstColumn="0" w:firstRowLastColumn="0" w:lastRowFirstColumn="0" w:lastRowLastColumn="0"/>
            </w:pPr>
            <w:r>
              <w:t>Educational leadership</w:t>
            </w:r>
          </w:p>
        </w:tc>
        <w:tc>
          <w:tcPr>
            <w:tcW w:w="4763" w:type="dxa"/>
            <w:vAlign w:val="center"/>
          </w:tcPr>
          <w:p w14:paraId="0CEF15E5" w14:textId="77777777" w:rsidR="004E500E" w:rsidRPr="00CF42E3" w:rsidDel="001F60FD" w:rsidRDefault="004E500E" w:rsidP="00D1066E">
            <w:pPr>
              <w:cnfStyle w:val="000000100000" w:firstRow="0" w:lastRow="0" w:firstColumn="0" w:lastColumn="0" w:oddVBand="0" w:evenVBand="0" w:oddHBand="1" w:evenHBand="0" w:firstRowFirstColumn="0" w:firstRowLastColumn="0" w:lastRowFirstColumn="0" w:lastRowLastColumn="0"/>
            </w:pPr>
            <w:r>
              <w:t>Leading teaching and learning</w:t>
            </w:r>
          </w:p>
        </w:tc>
      </w:tr>
    </w:tbl>
    <w:p w14:paraId="29A7FCEC" w14:textId="77777777" w:rsidR="006765B5" w:rsidRDefault="006765B5">
      <w:pPr>
        <w:suppressAutoHyphens w:val="0"/>
        <w:spacing w:before="0" w:after="160" w:line="259" w:lineRule="auto"/>
      </w:pPr>
      <w:r>
        <w:br w:type="page"/>
      </w:r>
    </w:p>
    <w:p w14:paraId="3485B6DA" w14:textId="2002E215" w:rsidR="00D7649E" w:rsidRPr="00297F1D" w:rsidRDefault="0064446D" w:rsidP="00297F1D">
      <w:pPr>
        <w:pStyle w:val="IPMSampleheading"/>
      </w:pPr>
      <w:r w:rsidRPr="00297F1D">
        <w:lastRenderedPageBreak/>
        <w:t>IPM sample – RRE (Plan stage)</w:t>
      </w:r>
    </w:p>
    <w:p w14:paraId="08C4A67C" w14:textId="77777777" w:rsidR="0064446D" w:rsidRDefault="0064446D" w:rsidP="009C20B3">
      <w:pPr>
        <w:pStyle w:val="Heading2"/>
      </w:pPr>
      <w:r w:rsidRPr="00137B2C">
        <w:t>Rationale</w:t>
      </w:r>
    </w:p>
    <w:p w14:paraId="05F43AEA" w14:textId="7649CCE0" w:rsidR="00321F47" w:rsidRDefault="00CF42E3" w:rsidP="00CD1859">
      <w:pPr>
        <w:jc w:val="both"/>
      </w:pPr>
      <w:r>
        <w:t xml:space="preserve">This sample is designed to support schools to build readiness for </w:t>
      </w:r>
      <w:r w:rsidR="3C79FB78">
        <w:t>R</w:t>
      </w:r>
      <w:r>
        <w:t xml:space="preserve">espectful </w:t>
      </w:r>
      <w:r w:rsidR="297B4EAC">
        <w:t>R</w:t>
      </w:r>
      <w:r>
        <w:t xml:space="preserve">elationships </w:t>
      </w:r>
      <w:r w:rsidR="26841D08">
        <w:t>E</w:t>
      </w:r>
      <w:r>
        <w:t>ducation</w:t>
      </w:r>
      <w:r w:rsidR="3E165818">
        <w:t xml:space="preserve"> (RRE)</w:t>
      </w:r>
      <w:r>
        <w:t xml:space="preserve"> by strengthening leadership, planning, culture and shared understanding of effective practice. School leaders and staff will engage in self-assessment, professional learning, community engagement and collaborative planning to align RRE with existing school priorities. These activities build staff confidence in delivering safe, inclusive and evidence-informed learning and strengthen the systems and support structures required for whole-school implementation. RRE </w:t>
      </w:r>
      <w:hyperlink r:id="rId14" w:history="1">
        <w:r w:rsidR="0077673F" w:rsidRPr="00D31A78">
          <w:rPr>
            <w:rStyle w:val="Hyperlink"/>
          </w:rPr>
          <w:t>school-</w:t>
        </w:r>
        <w:r w:rsidR="565AC8BD" w:rsidRPr="00D31A78">
          <w:rPr>
            <w:rStyle w:val="Hyperlink"/>
          </w:rPr>
          <w:t>based practice</w:t>
        </w:r>
      </w:hyperlink>
      <w:r w:rsidR="1277156A">
        <w:t xml:space="preserve"> </w:t>
      </w:r>
      <w:r w:rsidR="54DE0714">
        <w:t>i</w:t>
      </w:r>
      <w:r>
        <w:t>ndicator codes have been embedded throughout this sample to ensure a clear line of sight between evidence-informed leadership and teaching practices and the school’s improvement and implementation activities (L = Leadership, WS = Whole School, St = Student).</w:t>
      </w:r>
    </w:p>
    <w:p w14:paraId="0584DC2F" w14:textId="77777777" w:rsidR="0064446D" w:rsidRDefault="0064446D" w:rsidP="009C20B3">
      <w:pPr>
        <w:pStyle w:val="Heading2"/>
      </w:pPr>
      <w:r w:rsidRPr="005D18F0">
        <w:t>Stage of implementation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age of implementation."/>
      </w:tblPr>
      <w:tblGrid>
        <w:gridCol w:w="3209"/>
        <w:gridCol w:w="3209"/>
        <w:gridCol w:w="3210"/>
      </w:tblGrid>
      <w:tr w:rsidR="0064446D" w14:paraId="39533DFA" w14:textId="77777777" w:rsidTr="009B2886">
        <w:tc>
          <w:tcPr>
            <w:tcW w:w="3209" w:type="dxa"/>
          </w:tcPr>
          <w:p w14:paraId="54FF9AE4" w14:textId="0DCA30C5" w:rsidR="0064446D" w:rsidRDefault="000C0C42" w:rsidP="00CD5B3D">
            <w:pPr>
              <w:rPr>
                <w:bCs/>
                <w:color w:val="002664" w:themeColor="text1"/>
              </w:rPr>
            </w:pPr>
            <w:sdt>
              <w:sdtPr>
                <w:rPr>
                  <w:b/>
                  <w:bCs/>
                </w:rPr>
                <w:id w:val="1878574648"/>
                <w14:checkbox>
                  <w14:checked w14:val="1"/>
                  <w14:checkedState w14:val="2612" w14:font="MS Gothic"/>
                  <w14:uncheckedState w14:val="2610" w14:font="MS Gothic"/>
                </w14:checkbox>
              </w:sdtPr>
              <w:sdtEndPr/>
              <w:sdtContent>
                <w:r w:rsidR="00F30A62">
                  <w:rPr>
                    <w:rFonts w:ascii="MS Gothic" w:eastAsia="MS Gothic" w:hAnsi="MS Gothic" w:hint="eastAsia"/>
                    <w:b/>
                    <w:bCs/>
                  </w:rPr>
                  <w:t>☒</w:t>
                </w:r>
              </w:sdtContent>
            </w:sdt>
            <w:r w:rsidR="0064446D" w:rsidRPr="00137B2C">
              <w:rPr>
                <w:bCs/>
              </w:rPr>
              <w:t xml:space="preserve"> Plan</w:t>
            </w:r>
          </w:p>
        </w:tc>
        <w:tc>
          <w:tcPr>
            <w:tcW w:w="3209" w:type="dxa"/>
          </w:tcPr>
          <w:p w14:paraId="6CE5EFEC" w14:textId="77777777" w:rsidR="0064446D" w:rsidRDefault="000C0C42" w:rsidP="00CD5B3D">
            <w:pPr>
              <w:rPr>
                <w:bCs/>
                <w:color w:val="002664" w:themeColor="text1"/>
              </w:rPr>
            </w:pPr>
            <w:sdt>
              <w:sdtPr>
                <w:rPr>
                  <w:b/>
                  <w:bCs/>
                </w:rPr>
                <w:id w:val="1386302807"/>
                <w14:checkbox>
                  <w14:checked w14:val="0"/>
                  <w14:checkedState w14:val="2612" w14:font="MS Gothic"/>
                  <w14:uncheckedState w14:val="2610" w14:font="MS Gothic"/>
                </w14:checkbox>
              </w:sdtPr>
              <w:sdtEndPr/>
              <w:sdtContent>
                <w:r w:rsidR="0064446D" w:rsidRPr="00137B2C">
                  <w:rPr>
                    <w:rFonts w:ascii="Segoe UI Symbol" w:eastAsia="MS Gothic" w:hAnsi="Segoe UI Symbol" w:cs="Segoe UI Symbol"/>
                    <w:bCs/>
                  </w:rPr>
                  <w:t>☐</w:t>
                </w:r>
              </w:sdtContent>
            </w:sdt>
            <w:r w:rsidR="0064446D" w:rsidRPr="00137B2C">
              <w:rPr>
                <w:bCs/>
              </w:rPr>
              <w:t xml:space="preserve"> Implement</w:t>
            </w:r>
          </w:p>
        </w:tc>
        <w:tc>
          <w:tcPr>
            <w:tcW w:w="3210" w:type="dxa"/>
          </w:tcPr>
          <w:p w14:paraId="4C321B6F" w14:textId="77777777" w:rsidR="0064446D" w:rsidRDefault="000C0C42" w:rsidP="00CD5B3D">
            <w:pPr>
              <w:rPr>
                <w:bCs/>
                <w:color w:val="002664" w:themeColor="text1"/>
              </w:rPr>
            </w:pPr>
            <w:sdt>
              <w:sdtPr>
                <w:rPr>
                  <w:b/>
                  <w:bCs/>
                </w:rPr>
                <w:id w:val="-2035110240"/>
                <w14:checkbox>
                  <w14:checked w14:val="0"/>
                  <w14:checkedState w14:val="2612" w14:font="MS Gothic"/>
                  <w14:uncheckedState w14:val="2610" w14:font="MS Gothic"/>
                </w14:checkbox>
              </w:sdtPr>
              <w:sdtEndPr/>
              <w:sdtContent>
                <w:r w:rsidR="0064446D" w:rsidRPr="00137B2C">
                  <w:rPr>
                    <w:rFonts w:ascii="Segoe UI Symbol" w:eastAsia="MS Gothic" w:hAnsi="Segoe UI Symbol" w:cs="Segoe UI Symbol"/>
                    <w:bCs/>
                  </w:rPr>
                  <w:t>☐</w:t>
                </w:r>
              </w:sdtContent>
            </w:sdt>
            <w:r w:rsidR="0064446D" w:rsidRPr="00137B2C">
              <w:rPr>
                <w:bCs/>
              </w:rPr>
              <w:t xml:space="preserve"> Embed</w:t>
            </w:r>
          </w:p>
        </w:tc>
      </w:tr>
    </w:tbl>
    <w:p w14:paraId="01F9AAB7" w14:textId="77777777" w:rsidR="00F66491" w:rsidRDefault="00F66491" w:rsidP="00F66491">
      <w:pPr>
        <w:pStyle w:val="Heading2"/>
      </w:pPr>
      <w:r w:rsidRPr="005D18F0">
        <w:t>Activity title</w:t>
      </w:r>
    </w:p>
    <w:p w14:paraId="6216F12A" w14:textId="77777777" w:rsidR="00F66491" w:rsidRDefault="00F66491" w:rsidP="00F66491">
      <w:r>
        <w:t>Building readiness and shared understanding to implement RRE (Plan)</w:t>
      </w:r>
    </w:p>
    <w:p w14:paraId="2EAD5FBC" w14:textId="77777777" w:rsidR="0064446D" w:rsidRDefault="0064446D" w:rsidP="004C4410">
      <w:pPr>
        <w:pStyle w:val="Heading3"/>
      </w:pPr>
      <w:r w:rsidRPr="005D18F0">
        <w:t>Approximate duration of this activity</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pproximate duration of activity."/>
      </w:tblPr>
      <w:tblGrid>
        <w:gridCol w:w="2407"/>
        <w:gridCol w:w="2407"/>
        <w:gridCol w:w="2407"/>
        <w:gridCol w:w="2407"/>
      </w:tblGrid>
      <w:tr w:rsidR="0064446D" w14:paraId="3A947D6C" w14:textId="77777777" w:rsidTr="009B2886">
        <w:tc>
          <w:tcPr>
            <w:tcW w:w="2407" w:type="dxa"/>
          </w:tcPr>
          <w:p w14:paraId="4C3E810B" w14:textId="77777777" w:rsidR="0064446D" w:rsidRDefault="000C0C42" w:rsidP="00CD5B3D">
            <w:sdt>
              <w:sdtPr>
                <w:rPr>
                  <w:rFonts w:eastAsia="Arial"/>
                  <w:bCs/>
                  <w:lang w:val="en-US"/>
                </w:rPr>
                <w:id w:val="1408118848"/>
                <w14:checkbox>
                  <w14:checked w14:val="0"/>
                  <w14:checkedState w14:val="2612" w14:font="MS Gothic"/>
                  <w14:uncheckedState w14:val="2610" w14:font="MS Gothic"/>
                </w14:checkbox>
              </w:sdtPr>
              <w:sdtEndPr/>
              <w:sdtContent>
                <w:r w:rsidR="0064446D" w:rsidRPr="00137B2C">
                  <w:rPr>
                    <w:rFonts w:ascii="Segoe UI Symbol" w:eastAsia="MS Gothic" w:hAnsi="Segoe UI Symbol" w:cs="Segoe UI Symbol"/>
                    <w:bCs/>
                    <w:lang w:val="en-US"/>
                  </w:rPr>
                  <w:t>☐</w:t>
                </w:r>
              </w:sdtContent>
            </w:sdt>
            <w:r w:rsidR="0064446D" w:rsidRPr="00137B2C">
              <w:rPr>
                <w:rFonts w:eastAsia="Arial"/>
                <w:bCs/>
                <w:lang w:val="en-US"/>
              </w:rPr>
              <w:t xml:space="preserve"> </w:t>
            </w:r>
            <w:r w:rsidR="0064446D">
              <w:rPr>
                <w:rFonts w:eastAsia="Arial"/>
                <w:bCs/>
                <w:lang w:val="en-US"/>
              </w:rPr>
              <w:t>1</w:t>
            </w:r>
            <w:r w:rsidR="0064446D" w:rsidRPr="00137B2C">
              <w:rPr>
                <w:rFonts w:eastAsia="Arial"/>
                <w:bCs/>
                <w:lang w:val="en-US"/>
              </w:rPr>
              <w:t xml:space="preserve"> term</w:t>
            </w:r>
          </w:p>
        </w:tc>
        <w:tc>
          <w:tcPr>
            <w:tcW w:w="2407" w:type="dxa"/>
          </w:tcPr>
          <w:p w14:paraId="14E9635B" w14:textId="77777777" w:rsidR="0064446D" w:rsidRDefault="000C0C42" w:rsidP="00CD5B3D">
            <w:sdt>
              <w:sdtPr>
                <w:rPr>
                  <w:rFonts w:eastAsia="Arial"/>
                  <w:lang w:val="en-US"/>
                </w:rPr>
                <w:id w:val="446518429"/>
                <w14:checkbox>
                  <w14:checked w14:val="1"/>
                  <w14:checkedState w14:val="2612" w14:font="MS Gothic"/>
                  <w14:uncheckedState w14:val="2610" w14:font="MS Gothic"/>
                </w14:checkbox>
              </w:sdtPr>
              <w:sdtEndPr/>
              <w:sdtContent>
                <w:r w:rsidR="00E21228">
                  <w:rPr>
                    <w:rFonts w:ascii="MS Gothic" w:eastAsia="MS Gothic" w:hAnsi="MS Gothic" w:hint="eastAsia"/>
                    <w:lang w:val="en-US"/>
                  </w:rPr>
                  <w:t>☒</w:t>
                </w:r>
              </w:sdtContent>
            </w:sdt>
            <w:r w:rsidR="0064446D" w:rsidRPr="00137B2C">
              <w:rPr>
                <w:rFonts w:eastAsia="Arial"/>
                <w:lang w:val="en-US"/>
              </w:rPr>
              <w:t xml:space="preserve"> </w:t>
            </w:r>
            <w:r w:rsidR="0064446D">
              <w:rPr>
                <w:rFonts w:eastAsia="Arial"/>
                <w:lang w:val="en-US"/>
              </w:rPr>
              <w:t>2</w:t>
            </w:r>
            <w:r w:rsidR="0064446D" w:rsidRPr="00137B2C">
              <w:rPr>
                <w:rFonts w:eastAsia="Arial"/>
                <w:lang w:val="en-US"/>
              </w:rPr>
              <w:t xml:space="preserve"> terms</w:t>
            </w:r>
          </w:p>
        </w:tc>
        <w:tc>
          <w:tcPr>
            <w:tcW w:w="2407" w:type="dxa"/>
          </w:tcPr>
          <w:p w14:paraId="58956429" w14:textId="77777777" w:rsidR="0064446D" w:rsidRDefault="000C0C42" w:rsidP="00CD5B3D">
            <w:sdt>
              <w:sdtPr>
                <w:rPr>
                  <w:rFonts w:eastAsia="Arial"/>
                  <w:bCs/>
                  <w:lang w:val="en-US"/>
                </w:rPr>
                <w:id w:val="-248885236"/>
                <w14:checkbox>
                  <w14:checked w14:val="0"/>
                  <w14:checkedState w14:val="2612" w14:font="MS Gothic"/>
                  <w14:uncheckedState w14:val="2610" w14:font="MS Gothic"/>
                </w14:checkbox>
              </w:sdtPr>
              <w:sdtEndPr/>
              <w:sdtContent>
                <w:r w:rsidR="0064446D" w:rsidRPr="00137B2C">
                  <w:rPr>
                    <w:rFonts w:ascii="Segoe UI Symbol" w:eastAsia="MS Gothic" w:hAnsi="Segoe UI Symbol" w:cs="Segoe UI Symbol"/>
                    <w:bCs/>
                    <w:lang w:val="en-US"/>
                  </w:rPr>
                  <w:t>☐</w:t>
                </w:r>
              </w:sdtContent>
            </w:sdt>
            <w:r w:rsidR="0064446D" w:rsidRPr="00137B2C">
              <w:rPr>
                <w:rFonts w:eastAsia="Arial"/>
                <w:bCs/>
                <w:lang w:val="en-US"/>
              </w:rPr>
              <w:t xml:space="preserve"> </w:t>
            </w:r>
            <w:r w:rsidR="0064446D">
              <w:rPr>
                <w:rFonts w:eastAsia="Arial"/>
                <w:bCs/>
                <w:lang w:val="en-US"/>
              </w:rPr>
              <w:t>3</w:t>
            </w:r>
            <w:r w:rsidR="0064446D" w:rsidRPr="00137B2C">
              <w:rPr>
                <w:rFonts w:eastAsia="Arial"/>
                <w:bCs/>
                <w:lang w:val="en-US"/>
              </w:rPr>
              <w:t xml:space="preserve"> terms</w:t>
            </w:r>
          </w:p>
        </w:tc>
        <w:tc>
          <w:tcPr>
            <w:tcW w:w="2407" w:type="dxa"/>
          </w:tcPr>
          <w:p w14:paraId="76306B62" w14:textId="77777777" w:rsidR="0064446D" w:rsidRDefault="000C0C42" w:rsidP="00CD5B3D">
            <w:sdt>
              <w:sdtPr>
                <w:rPr>
                  <w:rFonts w:eastAsia="Arial"/>
                  <w:bCs/>
                  <w:lang w:val="en-US"/>
                </w:rPr>
                <w:id w:val="-1390181444"/>
                <w14:checkbox>
                  <w14:checked w14:val="0"/>
                  <w14:checkedState w14:val="2612" w14:font="MS Gothic"/>
                  <w14:uncheckedState w14:val="2610" w14:font="MS Gothic"/>
                </w14:checkbox>
              </w:sdtPr>
              <w:sdtEndPr/>
              <w:sdtContent>
                <w:r w:rsidR="0064446D" w:rsidRPr="00137B2C">
                  <w:rPr>
                    <w:rFonts w:ascii="Segoe UI Symbol" w:eastAsia="MS Gothic" w:hAnsi="Segoe UI Symbol" w:cs="Segoe UI Symbol"/>
                    <w:bCs/>
                    <w:lang w:val="en-US"/>
                  </w:rPr>
                  <w:t>☐</w:t>
                </w:r>
              </w:sdtContent>
            </w:sdt>
            <w:r w:rsidR="0064446D" w:rsidRPr="00137B2C">
              <w:rPr>
                <w:rFonts w:eastAsia="Arial"/>
                <w:bCs/>
                <w:lang w:val="en-US"/>
              </w:rPr>
              <w:t xml:space="preserve"> </w:t>
            </w:r>
            <w:r w:rsidR="0064446D">
              <w:rPr>
                <w:rFonts w:eastAsia="Arial"/>
                <w:bCs/>
                <w:lang w:val="en-US"/>
              </w:rPr>
              <w:t>4</w:t>
            </w:r>
            <w:r w:rsidR="0064446D" w:rsidRPr="00137B2C">
              <w:rPr>
                <w:rFonts w:eastAsia="Arial"/>
                <w:bCs/>
                <w:lang w:val="en-US"/>
              </w:rPr>
              <w:t xml:space="preserve"> terms</w:t>
            </w:r>
          </w:p>
        </w:tc>
      </w:tr>
    </w:tbl>
    <w:p w14:paraId="07469354" w14:textId="77777777" w:rsidR="00F66491" w:rsidRDefault="00F66491">
      <w:pPr>
        <w:suppressAutoHyphens w:val="0"/>
        <w:spacing w:before="0" w:after="160" w:line="259" w:lineRule="auto"/>
        <w:rPr>
          <w:color w:val="002664"/>
          <w:sz w:val="32"/>
          <w:szCs w:val="40"/>
        </w:rPr>
      </w:pPr>
      <w:r>
        <w:br w:type="page"/>
      </w:r>
    </w:p>
    <w:p w14:paraId="7E2953E1" w14:textId="33E278CB" w:rsidR="0064446D" w:rsidRDefault="0064446D" w:rsidP="00487E03">
      <w:pPr>
        <w:pStyle w:val="Heading3"/>
      </w:pPr>
      <w:r w:rsidRPr="00137B2C">
        <w:lastRenderedPageBreak/>
        <w:t xml:space="preserve">Activity </w:t>
      </w:r>
      <w:r w:rsidRPr="00934671">
        <w:t>description</w:t>
      </w:r>
    </w:p>
    <w:p w14:paraId="736E6ADC" w14:textId="083CF2B1" w:rsidR="0061744F" w:rsidRDefault="00CF42E3" w:rsidP="52389952">
      <w:pPr>
        <w:jc w:val="both"/>
        <w:rPr>
          <w:rFonts w:eastAsia="Arial"/>
        </w:rPr>
      </w:pPr>
      <w:r w:rsidRPr="52389952">
        <w:rPr>
          <w:rFonts w:eastAsia="Arial"/>
        </w:rPr>
        <w:t xml:space="preserve">The </w:t>
      </w:r>
      <w:r w:rsidR="00536129">
        <w:rPr>
          <w:rFonts w:eastAsia="Arial"/>
        </w:rPr>
        <w:t>P</w:t>
      </w:r>
      <w:r w:rsidR="00536129" w:rsidRPr="52389952">
        <w:rPr>
          <w:rFonts w:eastAsia="Arial"/>
        </w:rPr>
        <w:t xml:space="preserve">lan </w:t>
      </w:r>
      <w:r w:rsidRPr="52389952">
        <w:rPr>
          <w:rFonts w:eastAsia="Arial"/>
        </w:rPr>
        <w:t xml:space="preserve">stage supports schools to build readiness for RRE by fostering a shared understanding of effective practice and laying the foundations for sustainable implementation. Schools establish collaborative leadership teams, undertake self-assessment using the </w:t>
      </w:r>
      <w:r w:rsidRPr="004C4410">
        <w:rPr>
          <w:rFonts w:eastAsia="Arial"/>
          <w:i/>
          <w:iCs/>
        </w:rPr>
        <w:t xml:space="preserve">Strength </w:t>
      </w:r>
      <w:r w:rsidR="53886C10" w:rsidRPr="004C4410">
        <w:rPr>
          <w:rFonts w:eastAsia="Arial"/>
          <w:i/>
          <w:iCs/>
        </w:rPr>
        <w:t xml:space="preserve">Assessment </w:t>
      </w:r>
      <w:r w:rsidR="00545C2B" w:rsidRPr="004C4410">
        <w:rPr>
          <w:rFonts w:eastAsia="Arial"/>
          <w:i/>
          <w:iCs/>
        </w:rPr>
        <w:t>Tool</w:t>
      </w:r>
      <w:r w:rsidR="00545C2B">
        <w:rPr>
          <w:rFonts w:eastAsia="Arial"/>
        </w:rPr>
        <w:t xml:space="preserve"> </w:t>
      </w:r>
      <w:r w:rsidRPr="52389952">
        <w:rPr>
          <w:rFonts w:eastAsia="Arial"/>
        </w:rPr>
        <w:t xml:space="preserve">and </w:t>
      </w:r>
      <w:r w:rsidRPr="004C4410">
        <w:rPr>
          <w:rFonts w:eastAsia="Arial"/>
          <w:i/>
          <w:iCs/>
        </w:rPr>
        <w:t xml:space="preserve">Contributing Factors </w:t>
      </w:r>
      <w:r w:rsidR="00545C2B" w:rsidRPr="004C4410">
        <w:rPr>
          <w:rFonts w:eastAsia="Arial"/>
          <w:i/>
          <w:iCs/>
        </w:rPr>
        <w:t>Tool</w:t>
      </w:r>
      <w:r w:rsidRPr="52389952">
        <w:rPr>
          <w:rFonts w:eastAsia="Arial"/>
        </w:rPr>
        <w:t xml:space="preserve">, and engage staff in professional learning to deepen understanding of RRE. Schools also plan for whole-school culture development, parent and carer communication, and student and staff support pathways to ensure a coherent and comprehensive approach across all RRE components. This process follows a replicable improvement cycle (assessing evidence of need, building staff capability and planning for action) while drawing on existing school structures. Together, these actions ensure confidence, consistency and alignment with whole-school priorities, and are explicitly linked to the School Excellence Framework </w:t>
      </w:r>
      <w:r w:rsidR="00645364">
        <w:t xml:space="preserve">Version </w:t>
      </w:r>
      <w:r w:rsidR="00645364" w:rsidRPr="00B3137A">
        <w:t xml:space="preserve">3 </w:t>
      </w:r>
      <w:r w:rsidRPr="52389952">
        <w:rPr>
          <w:rFonts w:eastAsia="Arial"/>
        </w:rPr>
        <w:t>(SEF3).</w:t>
      </w:r>
    </w:p>
    <w:p w14:paraId="3277C5CF" w14:textId="7B05DAC5" w:rsidR="009E5307" w:rsidRPr="0061744F" w:rsidRDefault="009E5307" w:rsidP="007B48BA">
      <w:pPr>
        <w:pStyle w:val="Heading2"/>
        <w:rPr>
          <w:rFonts w:eastAsia="Arial"/>
        </w:rPr>
      </w:pPr>
      <w:r w:rsidRPr="52389952">
        <w:t>Component tracking overview – IPM Plan</w:t>
      </w:r>
    </w:p>
    <w:tbl>
      <w:tblPr>
        <w:tblStyle w:val="Tableheade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RRE components and their linked tasks."/>
      </w:tblPr>
      <w:tblGrid>
        <w:gridCol w:w="3209"/>
        <w:gridCol w:w="4155"/>
        <w:gridCol w:w="2264"/>
      </w:tblGrid>
      <w:tr w:rsidR="009E5307" w:rsidRPr="0064776D" w14:paraId="763173B3" w14:textId="77777777" w:rsidTr="009B2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bottom w:val="none" w:sz="0" w:space="0" w:color="auto"/>
              <w:right w:val="none" w:sz="0" w:space="0" w:color="auto"/>
            </w:tcBorders>
          </w:tcPr>
          <w:p w14:paraId="37EC72F6" w14:textId="1CFCADA8" w:rsidR="009E5307" w:rsidRPr="0064776D" w:rsidRDefault="009E5307" w:rsidP="0064776D">
            <w:r w:rsidRPr="0064776D">
              <w:t xml:space="preserve">RRE </w:t>
            </w:r>
            <w:r w:rsidR="44B46C84" w:rsidRPr="0064776D">
              <w:t>c</w:t>
            </w:r>
            <w:r w:rsidRPr="0064776D">
              <w:t>omponent</w:t>
            </w:r>
          </w:p>
        </w:tc>
        <w:tc>
          <w:tcPr>
            <w:tcW w:w="4155" w:type="dxa"/>
            <w:tcBorders>
              <w:left w:val="none" w:sz="0" w:space="0" w:color="auto"/>
              <w:bottom w:val="none" w:sz="0" w:space="0" w:color="auto"/>
              <w:right w:val="none" w:sz="0" w:space="0" w:color="auto"/>
            </w:tcBorders>
          </w:tcPr>
          <w:p w14:paraId="05031C44" w14:textId="43B5DB27" w:rsidR="009E5307" w:rsidRPr="0064776D" w:rsidRDefault="009E5307" w:rsidP="0064776D">
            <w:pPr>
              <w:cnfStyle w:val="100000000000" w:firstRow="1" w:lastRow="0" w:firstColumn="0" w:lastColumn="0" w:oddVBand="0" w:evenVBand="0" w:oddHBand="0" w:evenHBand="0" w:firstRowFirstColumn="0" w:firstRowLastColumn="0" w:lastRowFirstColumn="0" w:lastRowLastColumn="0"/>
            </w:pPr>
            <w:r w:rsidRPr="0064776D">
              <w:t>Evidence</w:t>
            </w:r>
          </w:p>
        </w:tc>
        <w:tc>
          <w:tcPr>
            <w:tcW w:w="2264" w:type="dxa"/>
            <w:tcBorders>
              <w:left w:val="none" w:sz="0" w:space="0" w:color="auto"/>
              <w:bottom w:val="none" w:sz="0" w:space="0" w:color="auto"/>
            </w:tcBorders>
          </w:tcPr>
          <w:p w14:paraId="63600876" w14:textId="26EBE22E" w:rsidR="009E5307" w:rsidRPr="0064776D" w:rsidRDefault="009E5307" w:rsidP="0064776D">
            <w:pPr>
              <w:cnfStyle w:val="100000000000" w:firstRow="1" w:lastRow="0" w:firstColumn="0" w:lastColumn="0" w:oddVBand="0" w:evenVBand="0" w:oddHBand="0" w:evenHBand="0" w:firstRowFirstColumn="0" w:firstRowLastColumn="0" w:lastRowFirstColumn="0" w:lastRowLastColumn="0"/>
            </w:pPr>
            <w:r w:rsidRPr="0064776D">
              <w:t xml:space="preserve">Linked </w:t>
            </w:r>
            <w:r w:rsidR="22B4BAC8" w:rsidRPr="0064776D">
              <w:t>t</w:t>
            </w:r>
            <w:r w:rsidRPr="0064776D">
              <w:t>asks</w:t>
            </w:r>
          </w:p>
        </w:tc>
      </w:tr>
      <w:tr w:rsidR="009E5307" w14:paraId="51D8A028" w14:textId="77777777" w:rsidTr="009B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309C40" w14:textId="77777777" w:rsidR="009E5307" w:rsidRPr="000A08C9" w:rsidRDefault="009E5307" w:rsidP="52389952">
            <w:pPr>
              <w:pStyle w:val="Heading3"/>
              <w:rPr>
                <w:color w:val="auto"/>
                <w:sz w:val="22"/>
                <w:szCs w:val="22"/>
              </w:rPr>
            </w:pPr>
            <w:r w:rsidRPr="52389952">
              <w:rPr>
                <w:color w:val="auto"/>
                <w:sz w:val="22"/>
                <w:szCs w:val="22"/>
              </w:rPr>
              <w:t>1. Leadership, management and policies</w:t>
            </w:r>
          </w:p>
        </w:tc>
        <w:tc>
          <w:tcPr>
            <w:tcW w:w="4155" w:type="dxa"/>
          </w:tcPr>
          <w:p w14:paraId="7DE737C3" w14:textId="6A5C22D2" w:rsidR="009E5307" w:rsidRPr="000A08C9" w:rsidRDefault="009E5307" w:rsidP="52389952">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295C0FF8">
              <w:rPr>
                <w:color w:val="auto"/>
                <w:sz w:val="22"/>
                <w:szCs w:val="22"/>
              </w:rPr>
              <w:t>Leadership structures, PL plan, SEF</w:t>
            </w:r>
            <w:r w:rsidR="064D6C99" w:rsidRPr="295C0FF8">
              <w:rPr>
                <w:color w:val="auto"/>
                <w:sz w:val="22"/>
                <w:szCs w:val="22"/>
              </w:rPr>
              <w:t xml:space="preserve">3 </w:t>
            </w:r>
            <w:r w:rsidRPr="295C0FF8">
              <w:rPr>
                <w:color w:val="auto"/>
                <w:sz w:val="22"/>
                <w:szCs w:val="22"/>
              </w:rPr>
              <w:t>alignment</w:t>
            </w:r>
          </w:p>
        </w:tc>
        <w:tc>
          <w:tcPr>
            <w:tcW w:w="2264" w:type="dxa"/>
          </w:tcPr>
          <w:p w14:paraId="2A531EFD" w14:textId="0004FD2A" w:rsidR="009E5307" w:rsidRPr="000A08C9" w:rsidRDefault="009E5307" w:rsidP="52389952">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52389952">
              <w:rPr>
                <w:color w:val="auto"/>
                <w:sz w:val="22"/>
                <w:szCs w:val="22"/>
              </w:rPr>
              <w:t>Tasks 1, 2, 3</w:t>
            </w:r>
            <w:r w:rsidR="009E1634">
              <w:rPr>
                <w:color w:val="auto"/>
                <w:sz w:val="22"/>
                <w:szCs w:val="22"/>
              </w:rPr>
              <w:t>, 6</w:t>
            </w:r>
          </w:p>
        </w:tc>
      </w:tr>
      <w:tr w:rsidR="009E5307" w14:paraId="661A5516" w14:textId="77777777" w:rsidTr="009B2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850CF9" w14:textId="77777777" w:rsidR="009E5307" w:rsidRPr="000A08C9" w:rsidRDefault="009E5307" w:rsidP="52389952">
            <w:pPr>
              <w:pStyle w:val="Heading3"/>
              <w:rPr>
                <w:color w:val="auto"/>
                <w:sz w:val="22"/>
                <w:szCs w:val="22"/>
              </w:rPr>
            </w:pPr>
            <w:r w:rsidRPr="52389952">
              <w:rPr>
                <w:color w:val="auto"/>
                <w:sz w:val="22"/>
                <w:szCs w:val="22"/>
              </w:rPr>
              <w:t>2. School culture, environment and practices</w:t>
            </w:r>
          </w:p>
        </w:tc>
        <w:tc>
          <w:tcPr>
            <w:tcW w:w="4155" w:type="dxa"/>
          </w:tcPr>
          <w:p w14:paraId="514FA29E" w14:textId="77777777" w:rsidR="009E5307" w:rsidRPr="000A08C9" w:rsidRDefault="009E5307" w:rsidP="52389952">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52389952">
              <w:rPr>
                <w:color w:val="auto"/>
                <w:sz w:val="22"/>
                <w:szCs w:val="22"/>
              </w:rPr>
              <w:t>Shared expectations, student voice, culture baseline</w:t>
            </w:r>
          </w:p>
        </w:tc>
        <w:tc>
          <w:tcPr>
            <w:tcW w:w="2264" w:type="dxa"/>
          </w:tcPr>
          <w:p w14:paraId="771E7278" w14:textId="77777777" w:rsidR="009E5307" w:rsidRPr="000A08C9" w:rsidRDefault="009E5307" w:rsidP="52389952">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52389952">
              <w:rPr>
                <w:color w:val="auto"/>
                <w:sz w:val="22"/>
                <w:szCs w:val="22"/>
              </w:rPr>
              <w:t>Tasks 7, 8</w:t>
            </w:r>
          </w:p>
        </w:tc>
      </w:tr>
      <w:tr w:rsidR="009E5307" w14:paraId="143AE2F6" w14:textId="77777777" w:rsidTr="009B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3F11A0" w14:textId="77777777" w:rsidR="009E5307" w:rsidRPr="000A08C9" w:rsidRDefault="009E5307" w:rsidP="52389952">
            <w:pPr>
              <w:pStyle w:val="Heading3"/>
              <w:rPr>
                <w:color w:val="auto"/>
                <w:sz w:val="22"/>
                <w:szCs w:val="22"/>
              </w:rPr>
            </w:pPr>
            <w:r w:rsidRPr="52389952">
              <w:rPr>
                <w:color w:val="auto"/>
                <w:sz w:val="22"/>
                <w:szCs w:val="22"/>
              </w:rPr>
              <w:t>3. Curriculum and programs</w:t>
            </w:r>
          </w:p>
        </w:tc>
        <w:tc>
          <w:tcPr>
            <w:tcW w:w="4155" w:type="dxa"/>
          </w:tcPr>
          <w:p w14:paraId="5D93D86D" w14:textId="77777777" w:rsidR="009E5307" w:rsidRPr="000A08C9" w:rsidRDefault="009E5307" w:rsidP="52389952">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52389952">
              <w:rPr>
                <w:color w:val="auto"/>
                <w:sz w:val="22"/>
                <w:szCs w:val="22"/>
              </w:rPr>
              <w:t>Evaluate readiness for RRE curriculum</w:t>
            </w:r>
          </w:p>
        </w:tc>
        <w:tc>
          <w:tcPr>
            <w:tcW w:w="2264" w:type="dxa"/>
          </w:tcPr>
          <w:p w14:paraId="0BE2BB5F" w14:textId="77777777" w:rsidR="009E5307" w:rsidRPr="000A08C9" w:rsidRDefault="009E5307" w:rsidP="52389952">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52389952">
              <w:rPr>
                <w:color w:val="auto"/>
                <w:sz w:val="22"/>
                <w:szCs w:val="22"/>
              </w:rPr>
              <w:t>Task 4, 5</w:t>
            </w:r>
          </w:p>
        </w:tc>
      </w:tr>
      <w:tr w:rsidR="009E5307" w14:paraId="4988BCCE" w14:textId="77777777" w:rsidTr="009B2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21BABB" w14:textId="77777777" w:rsidR="009E5307" w:rsidRPr="000A08C9" w:rsidRDefault="009E5307" w:rsidP="52389952">
            <w:pPr>
              <w:pStyle w:val="Heading3"/>
              <w:rPr>
                <w:color w:val="auto"/>
                <w:sz w:val="22"/>
                <w:szCs w:val="22"/>
              </w:rPr>
            </w:pPr>
            <w:r w:rsidRPr="52389952">
              <w:rPr>
                <w:color w:val="auto"/>
                <w:sz w:val="22"/>
                <w:szCs w:val="22"/>
              </w:rPr>
              <w:t>4. Professional learning</w:t>
            </w:r>
          </w:p>
        </w:tc>
        <w:tc>
          <w:tcPr>
            <w:tcW w:w="4155" w:type="dxa"/>
          </w:tcPr>
          <w:p w14:paraId="530556B9" w14:textId="60621A33" w:rsidR="009E5307" w:rsidRPr="000A08C9" w:rsidRDefault="009E5307" w:rsidP="52389952">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52389952">
              <w:rPr>
                <w:color w:val="auto"/>
                <w:sz w:val="22"/>
                <w:szCs w:val="22"/>
              </w:rPr>
              <w:t xml:space="preserve">Leader PL + Whole </w:t>
            </w:r>
            <w:r w:rsidR="000B73A2">
              <w:rPr>
                <w:color w:val="auto"/>
                <w:sz w:val="22"/>
                <w:szCs w:val="22"/>
              </w:rPr>
              <w:t xml:space="preserve">School </w:t>
            </w:r>
            <w:r w:rsidRPr="52389952">
              <w:rPr>
                <w:color w:val="auto"/>
                <w:sz w:val="22"/>
                <w:szCs w:val="22"/>
              </w:rPr>
              <w:t xml:space="preserve">staff </w:t>
            </w:r>
            <w:r w:rsidR="00F429F5">
              <w:rPr>
                <w:color w:val="auto"/>
                <w:sz w:val="22"/>
                <w:szCs w:val="22"/>
              </w:rPr>
              <w:t>professional learning (</w:t>
            </w:r>
            <w:r w:rsidRPr="52389952">
              <w:rPr>
                <w:color w:val="auto"/>
                <w:sz w:val="22"/>
                <w:szCs w:val="22"/>
              </w:rPr>
              <w:t>PL</w:t>
            </w:r>
            <w:r w:rsidR="00F429F5">
              <w:rPr>
                <w:color w:val="auto"/>
                <w:sz w:val="22"/>
                <w:szCs w:val="22"/>
              </w:rPr>
              <w:t>)</w:t>
            </w:r>
          </w:p>
        </w:tc>
        <w:tc>
          <w:tcPr>
            <w:tcW w:w="2264" w:type="dxa"/>
          </w:tcPr>
          <w:p w14:paraId="0EDCD94B" w14:textId="77777777" w:rsidR="009E5307" w:rsidRPr="000A08C9" w:rsidRDefault="009E5307" w:rsidP="52389952">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52389952">
              <w:rPr>
                <w:color w:val="auto"/>
                <w:sz w:val="22"/>
                <w:szCs w:val="22"/>
              </w:rPr>
              <w:t>Tasks 1, 3, 5</w:t>
            </w:r>
          </w:p>
        </w:tc>
      </w:tr>
      <w:tr w:rsidR="009E5307" w14:paraId="07670CE7" w14:textId="77777777" w:rsidTr="009B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C00B45" w14:textId="77777777" w:rsidR="009E5307" w:rsidRPr="000A08C9" w:rsidRDefault="009E5307" w:rsidP="52389952">
            <w:pPr>
              <w:pStyle w:val="Heading3"/>
              <w:rPr>
                <w:color w:val="auto"/>
                <w:sz w:val="22"/>
                <w:szCs w:val="22"/>
              </w:rPr>
            </w:pPr>
            <w:r w:rsidRPr="52389952">
              <w:rPr>
                <w:color w:val="auto"/>
                <w:sz w:val="22"/>
                <w:szCs w:val="22"/>
              </w:rPr>
              <w:t>5. Communication with parents and carers</w:t>
            </w:r>
          </w:p>
        </w:tc>
        <w:tc>
          <w:tcPr>
            <w:tcW w:w="4155" w:type="dxa"/>
          </w:tcPr>
          <w:p w14:paraId="6B7D2723" w14:textId="77777777" w:rsidR="009E5307" w:rsidRPr="000A08C9" w:rsidRDefault="009E5307" w:rsidP="52389952">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52389952">
              <w:rPr>
                <w:color w:val="auto"/>
                <w:sz w:val="22"/>
                <w:szCs w:val="22"/>
              </w:rPr>
              <w:t>Early communication and consultation</w:t>
            </w:r>
          </w:p>
        </w:tc>
        <w:tc>
          <w:tcPr>
            <w:tcW w:w="2264" w:type="dxa"/>
          </w:tcPr>
          <w:p w14:paraId="3B535816" w14:textId="3C39605C" w:rsidR="009E5307" w:rsidRPr="000A08C9" w:rsidRDefault="009E5307" w:rsidP="52389952">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52389952">
              <w:rPr>
                <w:color w:val="auto"/>
                <w:sz w:val="22"/>
                <w:szCs w:val="22"/>
              </w:rPr>
              <w:t xml:space="preserve">Task </w:t>
            </w:r>
            <w:r w:rsidR="009E1634">
              <w:rPr>
                <w:color w:val="auto"/>
                <w:sz w:val="22"/>
                <w:szCs w:val="22"/>
              </w:rPr>
              <w:t xml:space="preserve">6, </w:t>
            </w:r>
            <w:r w:rsidRPr="52389952">
              <w:rPr>
                <w:color w:val="auto"/>
                <w:sz w:val="22"/>
                <w:szCs w:val="22"/>
              </w:rPr>
              <w:t>9</w:t>
            </w:r>
          </w:p>
        </w:tc>
      </w:tr>
      <w:tr w:rsidR="009E5307" w14:paraId="6BA63B32" w14:textId="77777777" w:rsidTr="009B2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66A348" w14:textId="77777777" w:rsidR="009E5307" w:rsidRPr="000A08C9" w:rsidRDefault="009E5307" w:rsidP="52389952">
            <w:pPr>
              <w:pStyle w:val="Heading3"/>
              <w:rPr>
                <w:color w:val="auto"/>
                <w:sz w:val="22"/>
                <w:szCs w:val="22"/>
              </w:rPr>
            </w:pPr>
            <w:r w:rsidRPr="52389952">
              <w:rPr>
                <w:color w:val="auto"/>
                <w:sz w:val="22"/>
                <w:szCs w:val="22"/>
              </w:rPr>
              <w:t>6. Support for staff and students</w:t>
            </w:r>
          </w:p>
        </w:tc>
        <w:tc>
          <w:tcPr>
            <w:tcW w:w="4155" w:type="dxa"/>
          </w:tcPr>
          <w:p w14:paraId="5792BED2" w14:textId="77777777" w:rsidR="009E5307" w:rsidRPr="000A08C9" w:rsidRDefault="009E5307" w:rsidP="52389952">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52389952">
              <w:rPr>
                <w:color w:val="auto"/>
                <w:sz w:val="22"/>
                <w:szCs w:val="22"/>
              </w:rPr>
              <w:t>Baseline of pathways and duty of care alignment</w:t>
            </w:r>
          </w:p>
        </w:tc>
        <w:tc>
          <w:tcPr>
            <w:tcW w:w="2264" w:type="dxa"/>
          </w:tcPr>
          <w:p w14:paraId="33AF6AF0" w14:textId="77777777" w:rsidR="009E5307" w:rsidRPr="000A08C9" w:rsidRDefault="009E5307" w:rsidP="52389952">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52389952">
              <w:rPr>
                <w:color w:val="auto"/>
                <w:sz w:val="22"/>
                <w:szCs w:val="22"/>
              </w:rPr>
              <w:t>Task 10</w:t>
            </w:r>
          </w:p>
        </w:tc>
      </w:tr>
    </w:tbl>
    <w:p w14:paraId="0A5C6CB4" w14:textId="5B1326D8" w:rsidR="009E5307" w:rsidRDefault="0061744F" w:rsidP="52389952">
      <w:pPr>
        <w:jc w:val="both"/>
        <w:rPr>
          <w:rFonts w:eastAsia="Arial"/>
        </w:rPr>
      </w:pPr>
      <w:r w:rsidRPr="52389952">
        <w:rPr>
          <w:rFonts w:eastAsia="Arial"/>
        </w:rPr>
        <w:t xml:space="preserve"> </w:t>
      </w:r>
      <w:r w:rsidR="00C243B2" w:rsidRPr="52389952">
        <w:rPr>
          <w:rFonts w:eastAsia="Arial"/>
        </w:rPr>
        <w:t>Use</w:t>
      </w:r>
      <w:r w:rsidR="00824BF2" w:rsidRPr="52389952">
        <w:rPr>
          <w:rFonts w:eastAsia="Arial"/>
        </w:rPr>
        <w:t xml:space="preserve"> the</w:t>
      </w:r>
      <w:r w:rsidR="00A80A46" w:rsidRPr="52389952">
        <w:rPr>
          <w:rFonts w:eastAsia="Arial"/>
        </w:rPr>
        <w:t xml:space="preserve"> Component tracking overview to monitor implementation across all </w:t>
      </w:r>
      <w:r w:rsidR="0019309A">
        <w:rPr>
          <w:rFonts w:eastAsia="Arial"/>
        </w:rPr>
        <w:t xml:space="preserve">RRE </w:t>
      </w:r>
      <w:r w:rsidR="00A80A46" w:rsidRPr="52389952">
        <w:rPr>
          <w:rFonts w:eastAsia="Arial"/>
        </w:rPr>
        <w:t>components.</w:t>
      </w:r>
    </w:p>
    <w:p w14:paraId="3FF6BC94" w14:textId="417F999C" w:rsidR="00515297" w:rsidRPr="00F23267" w:rsidRDefault="003D1FE3" w:rsidP="52389952">
      <w:pPr>
        <w:pStyle w:val="FeatureBox"/>
        <w:jc w:val="both"/>
        <w:rPr>
          <w:rFonts w:eastAsia="Arial"/>
          <w:b/>
          <w:bCs/>
        </w:rPr>
      </w:pPr>
      <w:r w:rsidRPr="295C0FF8">
        <w:rPr>
          <w:rFonts w:eastAsia="Arial"/>
        </w:rPr>
        <w:lastRenderedPageBreak/>
        <w:t xml:space="preserve">The codes in brackets </w:t>
      </w:r>
      <w:bookmarkStart w:id="1" w:name="_Hlk213675118"/>
      <w:r w:rsidR="006F7B8F">
        <w:rPr>
          <w:rFonts w:eastAsia="Arial"/>
        </w:rPr>
        <w:t xml:space="preserve">in the table </w:t>
      </w:r>
      <w:r w:rsidR="00C836A5">
        <w:rPr>
          <w:rFonts w:eastAsia="Arial"/>
        </w:rPr>
        <w:t xml:space="preserve">below </w:t>
      </w:r>
      <w:bookmarkEnd w:id="1"/>
      <w:r w:rsidR="00F23267" w:rsidRPr="295C0FF8">
        <w:rPr>
          <w:rFonts w:eastAsia="Arial"/>
        </w:rPr>
        <w:t xml:space="preserve">reference the RRE </w:t>
      </w:r>
      <w:r w:rsidR="745B4C63" w:rsidRPr="295C0FF8">
        <w:rPr>
          <w:rFonts w:eastAsia="Arial"/>
        </w:rPr>
        <w:t>c</w:t>
      </w:r>
      <w:r w:rsidR="00F23267" w:rsidRPr="295C0FF8">
        <w:rPr>
          <w:rFonts w:eastAsia="Arial"/>
        </w:rPr>
        <w:t xml:space="preserve">omponents </w:t>
      </w:r>
      <w:r w:rsidR="00D22C72" w:rsidRPr="295C0FF8">
        <w:rPr>
          <w:rFonts w:eastAsia="Arial"/>
        </w:rPr>
        <w:t xml:space="preserve">and who the task </w:t>
      </w:r>
      <w:r w:rsidR="003005D6" w:rsidRPr="295C0FF8">
        <w:rPr>
          <w:rFonts w:eastAsia="Arial"/>
        </w:rPr>
        <w:t xml:space="preserve">is targeting </w:t>
      </w:r>
      <w:r w:rsidR="004C1C98">
        <w:t>(L = Leadership, WS = Whole School, St = Student</w:t>
      </w:r>
      <w:r>
        <w:t>)</w:t>
      </w:r>
      <w:r w:rsidR="003005D6">
        <w:t xml:space="preserve">. The </w:t>
      </w:r>
      <w:r w:rsidR="00F23267" w:rsidRPr="295C0FF8">
        <w:rPr>
          <w:rFonts w:eastAsia="Arial"/>
        </w:rPr>
        <w:t xml:space="preserve">RRE </w:t>
      </w:r>
      <w:r w:rsidR="00C836A5">
        <w:rPr>
          <w:rFonts w:eastAsia="Arial"/>
        </w:rPr>
        <w:t>s</w:t>
      </w:r>
      <w:r w:rsidR="00C836A5" w:rsidRPr="295C0FF8">
        <w:rPr>
          <w:rFonts w:eastAsia="Arial"/>
        </w:rPr>
        <w:t>chool</w:t>
      </w:r>
      <w:r w:rsidR="00C836A5">
        <w:rPr>
          <w:rFonts w:eastAsia="Arial"/>
        </w:rPr>
        <w:t>-</w:t>
      </w:r>
      <w:r w:rsidR="7EF73DC4" w:rsidRPr="295C0FF8">
        <w:rPr>
          <w:rFonts w:eastAsia="Arial"/>
        </w:rPr>
        <w:t>based practice indicators</w:t>
      </w:r>
      <w:r w:rsidR="00F23267" w:rsidRPr="295C0FF8">
        <w:rPr>
          <w:rFonts w:eastAsia="Arial"/>
        </w:rPr>
        <w:t xml:space="preserve"> unpack each </w:t>
      </w:r>
      <w:r w:rsidR="003005D6" w:rsidRPr="295C0FF8">
        <w:rPr>
          <w:rFonts w:eastAsia="Arial"/>
        </w:rPr>
        <w:t xml:space="preserve">of the </w:t>
      </w:r>
      <w:r w:rsidR="004C4410">
        <w:rPr>
          <w:rFonts w:eastAsia="Arial"/>
        </w:rPr>
        <w:t>six</w:t>
      </w:r>
      <w:r w:rsidR="00C836A5">
        <w:rPr>
          <w:rFonts w:eastAsia="Arial"/>
        </w:rPr>
        <w:t xml:space="preserve"> </w:t>
      </w:r>
      <w:r w:rsidR="000B73A2" w:rsidRPr="295C0FF8">
        <w:rPr>
          <w:rFonts w:eastAsia="Arial"/>
        </w:rPr>
        <w:t>whole</w:t>
      </w:r>
      <w:r w:rsidR="000B73A2">
        <w:rPr>
          <w:rFonts w:eastAsia="Arial"/>
        </w:rPr>
        <w:t>-</w:t>
      </w:r>
      <w:r w:rsidR="003005D6" w:rsidRPr="295C0FF8">
        <w:rPr>
          <w:rFonts w:eastAsia="Arial"/>
        </w:rPr>
        <w:t xml:space="preserve">school </w:t>
      </w:r>
      <w:r w:rsidR="00F23267" w:rsidRPr="295C0FF8">
        <w:rPr>
          <w:rFonts w:eastAsia="Arial"/>
        </w:rPr>
        <w:t>componen</w:t>
      </w:r>
      <w:r w:rsidR="003005D6" w:rsidRPr="295C0FF8">
        <w:rPr>
          <w:rFonts w:eastAsia="Arial"/>
        </w:rPr>
        <w:t>ts</w:t>
      </w:r>
      <w:r w:rsidR="00F23267" w:rsidRPr="295C0FF8">
        <w:rPr>
          <w:rFonts w:eastAsia="Arial"/>
        </w:rPr>
        <w:t xml:space="preserve"> in further detail.</w:t>
      </w:r>
    </w:p>
    <w:p w14:paraId="77AD4597" w14:textId="6CE0F422" w:rsidR="0064446D" w:rsidRDefault="0064446D" w:rsidP="009C20B3">
      <w:pPr>
        <w:pStyle w:val="Heading2"/>
      </w:pPr>
      <w:r>
        <w:t>Tasks</w:t>
      </w:r>
      <w:r w:rsidR="6EE3988B">
        <w:t xml:space="preserve"> – </w:t>
      </w:r>
      <w:r>
        <w:t>Plan</w:t>
      </w:r>
    </w:p>
    <w:tbl>
      <w:tblPr>
        <w:tblStyle w:val="Tablehead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sks and their descriptions."/>
      </w:tblPr>
      <w:tblGrid>
        <w:gridCol w:w="3135"/>
        <w:gridCol w:w="6499"/>
      </w:tblGrid>
      <w:tr w:rsidR="0064446D" w14:paraId="59E63F94" w14:textId="77777777" w:rsidTr="009B2886">
        <w:trPr>
          <w:cnfStyle w:val="100000000000" w:firstRow="1" w:lastRow="0" w:firstColumn="0" w:lastColumn="0" w:oddVBand="0" w:evenVBand="0" w:oddHBand="0" w:evenHBand="0" w:firstRowFirstColumn="0" w:firstRowLastColumn="0" w:lastRowFirstColumn="0" w:lastRowLastColumn="0"/>
          <w:trHeight w:val="300"/>
          <w:tblHeader w:val="0"/>
        </w:trPr>
        <w:tc>
          <w:tcPr>
            <w:cnfStyle w:val="001000000000" w:firstRow="0" w:lastRow="0" w:firstColumn="1" w:lastColumn="0" w:oddVBand="0" w:evenVBand="0" w:oddHBand="0" w:evenHBand="0" w:firstRowFirstColumn="0" w:firstRowLastColumn="0" w:lastRowFirstColumn="0" w:lastRowLastColumn="0"/>
            <w:tcW w:w="3135" w:type="dxa"/>
            <w:tcBorders>
              <w:bottom w:val="none" w:sz="0" w:space="0" w:color="auto"/>
              <w:right w:val="none" w:sz="0" w:space="0" w:color="auto"/>
            </w:tcBorders>
            <w:vAlign w:val="bottom"/>
          </w:tcPr>
          <w:p w14:paraId="4D53AB2A" w14:textId="1DF8DA24" w:rsidR="0064446D" w:rsidRDefault="0064446D" w:rsidP="00CD5B3D">
            <w:r w:rsidRPr="52389952">
              <w:rPr>
                <w:bCs/>
              </w:rPr>
              <w:t>Task title 1</w:t>
            </w:r>
            <w:r w:rsidR="3E58D592" w:rsidRPr="52389952">
              <w:rPr>
                <w:bCs/>
              </w:rPr>
              <w:t xml:space="preserve"> </w:t>
            </w:r>
            <w:r w:rsidR="38A95D41" w:rsidRPr="52389952">
              <w:rPr>
                <w:bCs/>
              </w:rPr>
              <w:t>(Do)</w:t>
            </w:r>
          </w:p>
        </w:tc>
        <w:tc>
          <w:tcPr>
            <w:tcW w:w="6499" w:type="dxa"/>
            <w:tcBorders>
              <w:left w:val="none" w:sz="0" w:space="0" w:color="auto"/>
              <w:bottom w:val="none" w:sz="0" w:space="0" w:color="auto"/>
            </w:tcBorders>
            <w:vAlign w:val="bottom"/>
          </w:tcPr>
          <w:p w14:paraId="1DDA4719" w14:textId="77777777" w:rsidR="0064446D" w:rsidRDefault="0064446D" w:rsidP="00CD5B3D">
            <w:pPr>
              <w:cnfStyle w:val="100000000000" w:firstRow="1" w:lastRow="0" w:firstColumn="0" w:lastColumn="0" w:oddVBand="0" w:evenVBand="0" w:oddHBand="0" w:evenHBand="0" w:firstRowFirstColumn="0" w:firstRowLastColumn="0" w:lastRowFirstColumn="0" w:lastRowLastColumn="0"/>
            </w:pPr>
            <w:r w:rsidRPr="00137B2C">
              <w:rPr>
                <w:bCs/>
              </w:rPr>
              <w:t xml:space="preserve">Task </w:t>
            </w:r>
            <w:r>
              <w:rPr>
                <w:bCs/>
              </w:rPr>
              <w:t>d</w:t>
            </w:r>
            <w:r w:rsidRPr="00137B2C">
              <w:rPr>
                <w:bCs/>
              </w:rPr>
              <w:t>escription 1</w:t>
            </w:r>
          </w:p>
        </w:tc>
      </w:tr>
      <w:tr w:rsidR="0064446D" w14:paraId="41AD9CDE"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71220520" w14:textId="77777777" w:rsidR="0064446D" w:rsidRDefault="002B3BC5" w:rsidP="00CD5B3D">
            <w:r w:rsidRPr="00BE57D2">
              <w:rPr>
                <w:rFonts w:eastAsia="Arial"/>
                <w:lang w:val="en-US"/>
              </w:rPr>
              <w:t>Establish a collaborative leadership team</w:t>
            </w:r>
            <w:r w:rsidR="00773CC1">
              <w:rPr>
                <w:rFonts w:eastAsia="Arial"/>
                <w:lang w:val="en-US"/>
              </w:rPr>
              <w:t xml:space="preserve"> to drive the work</w:t>
            </w:r>
          </w:p>
        </w:tc>
        <w:tc>
          <w:tcPr>
            <w:tcW w:w="6499" w:type="dxa"/>
          </w:tcPr>
          <w:p w14:paraId="412BA033" w14:textId="39051E91" w:rsidR="0064446D" w:rsidRPr="00DE1CB2" w:rsidRDefault="18C7A677" w:rsidP="00CD5B3D">
            <w:pPr>
              <w:cnfStyle w:val="000000100000" w:firstRow="0" w:lastRow="0" w:firstColumn="0" w:lastColumn="0" w:oddVBand="0" w:evenVBand="0" w:oddHBand="1" w:evenHBand="0" w:firstRowFirstColumn="0" w:firstRowLastColumn="0" w:lastRowFirstColumn="0" w:lastRowLastColumn="0"/>
            </w:pPr>
            <w:r>
              <w:t>The principal draws from the</w:t>
            </w:r>
            <w:r w:rsidR="67BC837B">
              <w:t xml:space="preserve"> RRE</w:t>
            </w:r>
            <w:r>
              <w:t xml:space="preserve"> </w:t>
            </w:r>
            <w:r w:rsidR="00617281">
              <w:t>school-</w:t>
            </w:r>
            <w:r w:rsidR="2DF59C6A">
              <w:t>based practice indicators</w:t>
            </w:r>
            <w:r>
              <w:t xml:space="preserve"> (</w:t>
            </w:r>
            <w:r w:rsidRPr="295C0FF8">
              <w:rPr>
                <w:b/>
                <w:bCs/>
              </w:rPr>
              <w:t>L1.1, L1.3</w:t>
            </w:r>
            <w:r>
              <w:t xml:space="preserve">) to integrate RRE priorities into the School Excellence Plan </w:t>
            </w:r>
            <w:r w:rsidR="00617281">
              <w:t xml:space="preserve">(SEP) </w:t>
            </w:r>
            <w:r>
              <w:t>and establish leadership structures to drive implementation (</w:t>
            </w:r>
            <w:r w:rsidRPr="295C0FF8">
              <w:rPr>
                <w:b/>
                <w:bCs/>
              </w:rPr>
              <w:t>WS1.1</w:t>
            </w:r>
            <w:r>
              <w:t>). The RRE leadership team allocates time and resources to support this work (</w:t>
            </w:r>
            <w:r w:rsidRPr="295C0FF8">
              <w:rPr>
                <w:b/>
                <w:bCs/>
              </w:rPr>
              <w:t>L1.4</w:t>
            </w:r>
            <w:r>
              <w:t>) and develops a professional learning plan (</w:t>
            </w:r>
            <w:r w:rsidRPr="295C0FF8">
              <w:rPr>
                <w:b/>
                <w:bCs/>
              </w:rPr>
              <w:t>L1.7, L3.2</w:t>
            </w:r>
            <w:r>
              <w:t>) to build staff capability in evidence-informed RRE instruction.</w:t>
            </w:r>
          </w:p>
        </w:tc>
      </w:tr>
      <w:tr w:rsidR="0064446D" w14:paraId="6FCE7F61"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vAlign w:val="bottom"/>
          </w:tcPr>
          <w:p w14:paraId="3C67D068" w14:textId="77777777" w:rsidR="0064446D" w:rsidRDefault="0064446D" w:rsidP="00CD5B3D">
            <w:r w:rsidRPr="00BE57D2">
              <w:rPr>
                <w:bCs/>
              </w:rPr>
              <w:t>Task title 2</w:t>
            </w:r>
            <w:r w:rsidR="00477259">
              <w:rPr>
                <w:bCs/>
              </w:rPr>
              <w:t xml:space="preserve"> (Reflect)</w:t>
            </w:r>
          </w:p>
        </w:tc>
        <w:tc>
          <w:tcPr>
            <w:tcW w:w="6499" w:type="dxa"/>
            <w:shd w:val="clear" w:color="auto" w:fill="002664" w:themeFill="accent1"/>
            <w:vAlign w:val="bottom"/>
          </w:tcPr>
          <w:p w14:paraId="75B304DD" w14:textId="77777777" w:rsidR="0064446D" w:rsidRDefault="0064446D" w:rsidP="00CD5B3D">
            <w:pPr>
              <w:cnfStyle w:val="000000010000" w:firstRow="0" w:lastRow="0" w:firstColumn="0" w:lastColumn="0" w:oddVBand="0" w:evenVBand="0" w:oddHBand="0" w:evenHBand="1" w:firstRowFirstColumn="0" w:firstRowLastColumn="0" w:lastRowFirstColumn="0" w:lastRowLastColumn="0"/>
            </w:pPr>
            <w:r w:rsidRPr="00BE57D2">
              <w:rPr>
                <w:b/>
                <w:bCs/>
              </w:rPr>
              <w:t xml:space="preserve">Task </w:t>
            </w:r>
            <w:r>
              <w:rPr>
                <w:b/>
                <w:bCs/>
              </w:rPr>
              <w:t>d</w:t>
            </w:r>
            <w:r w:rsidRPr="00BE57D2">
              <w:rPr>
                <w:b/>
                <w:bCs/>
              </w:rPr>
              <w:t>escription 2</w:t>
            </w:r>
          </w:p>
        </w:tc>
      </w:tr>
      <w:tr w:rsidR="0064446D" w14:paraId="37ADBC35"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5FF9980F" w14:textId="77777777" w:rsidR="0064446D" w:rsidRPr="00E21228" w:rsidRDefault="00E21228" w:rsidP="00CD5B3D">
            <w:pPr>
              <w:rPr>
                <w:bCs/>
              </w:rPr>
            </w:pPr>
            <w:r>
              <w:rPr>
                <w:bCs/>
              </w:rPr>
              <w:t>Strength assessment and contributing factors</w:t>
            </w:r>
          </w:p>
        </w:tc>
        <w:tc>
          <w:tcPr>
            <w:tcW w:w="6499" w:type="dxa"/>
          </w:tcPr>
          <w:p w14:paraId="054B5FFA" w14:textId="1E303617" w:rsidR="0064446D" w:rsidRPr="00DE1CB2" w:rsidRDefault="009D6112" w:rsidP="00E06968">
            <w:pPr>
              <w:cnfStyle w:val="000000100000" w:firstRow="0" w:lastRow="0" w:firstColumn="0" w:lastColumn="0" w:oddVBand="0" w:evenVBand="0" w:oddHBand="1" w:evenHBand="0" w:firstRowFirstColumn="0" w:firstRowLastColumn="0" w:lastRowFirstColumn="0" w:lastRowLastColumn="0"/>
            </w:pPr>
            <w:r w:rsidRPr="009D6112">
              <w:t xml:space="preserve">The leadership team complete the </w:t>
            </w:r>
            <w:r w:rsidRPr="004C4410">
              <w:rPr>
                <w:i/>
                <w:iCs/>
              </w:rPr>
              <w:t>Strength Assessment Tool</w:t>
            </w:r>
            <w:r w:rsidRPr="009D6112">
              <w:t xml:space="preserve"> (</w:t>
            </w:r>
            <w:r w:rsidRPr="009D6112">
              <w:rPr>
                <w:b/>
                <w:bCs/>
              </w:rPr>
              <w:t>L2.1</w:t>
            </w:r>
            <w:r w:rsidRPr="009D6112">
              <w:t xml:space="preserve">) and the </w:t>
            </w:r>
            <w:r w:rsidRPr="004C4410">
              <w:rPr>
                <w:i/>
                <w:iCs/>
              </w:rPr>
              <w:t>Contributing Factors Tool</w:t>
            </w:r>
            <w:r w:rsidRPr="009D6112">
              <w:t xml:space="preserve"> (</w:t>
            </w:r>
            <w:r w:rsidRPr="009D6112">
              <w:rPr>
                <w:b/>
                <w:bCs/>
              </w:rPr>
              <w:t>L2.3</w:t>
            </w:r>
            <w:r w:rsidRPr="009D6112">
              <w:t>) to recognise their school’s current culture and use evidence to inform RRE planning and focus areas (</w:t>
            </w:r>
            <w:r w:rsidRPr="009D6112">
              <w:rPr>
                <w:b/>
                <w:bCs/>
              </w:rPr>
              <w:t>L2.4</w:t>
            </w:r>
            <w:r w:rsidRPr="009D6112">
              <w:t>). The process supports collaborative reflection and review of strengths and priorities (</w:t>
            </w:r>
            <w:r w:rsidRPr="009D6112">
              <w:rPr>
                <w:b/>
                <w:bCs/>
              </w:rPr>
              <w:t>WS3.5</w:t>
            </w:r>
            <w:r w:rsidRPr="009D6112">
              <w:t>) and ensures alignment with the SEF3.</w:t>
            </w:r>
          </w:p>
        </w:tc>
      </w:tr>
      <w:tr w:rsidR="0064446D" w14:paraId="11EB5670"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vAlign w:val="bottom"/>
          </w:tcPr>
          <w:p w14:paraId="1F1A148C" w14:textId="77777777" w:rsidR="0064446D" w:rsidRDefault="0064446D" w:rsidP="00CD5B3D">
            <w:r w:rsidRPr="00BE57D2">
              <w:rPr>
                <w:bCs/>
              </w:rPr>
              <w:t>Task title 3</w:t>
            </w:r>
            <w:r w:rsidR="00477259">
              <w:rPr>
                <w:bCs/>
              </w:rPr>
              <w:t xml:space="preserve"> (Learn)</w:t>
            </w:r>
          </w:p>
        </w:tc>
        <w:tc>
          <w:tcPr>
            <w:tcW w:w="6499" w:type="dxa"/>
            <w:shd w:val="clear" w:color="auto" w:fill="002664" w:themeFill="accent1"/>
            <w:vAlign w:val="bottom"/>
          </w:tcPr>
          <w:p w14:paraId="469309CA" w14:textId="77777777" w:rsidR="0064446D" w:rsidRDefault="0064446D" w:rsidP="00CD5B3D">
            <w:pPr>
              <w:cnfStyle w:val="000000010000" w:firstRow="0" w:lastRow="0" w:firstColumn="0" w:lastColumn="0" w:oddVBand="0" w:evenVBand="0" w:oddHBand="0" w:evenHBand="1" w:firstRowFirstColumn="0" w:firstRowLastColumn="0" w:lastRowFirstColumn="0" w:lastRowLastColumn="0"/>
            </w:pPr>
            <w:r w:rsidRPr="00BE57D2">
              <w:rPr>
                <w:b/>
                <w:bCs/>
              </w:rPr>
              <w:t xml:space="preserve">Task </w:t>
            </w:r>
            <w:r>
              <w:rPr>
                <w:b/>
                <w:bCs/>
              </w:rPr>
              <w:t>d</w:t>
            </w:r>
            <w:r w:rsidRPr="00BE57D2">
              <w:rPr>
                <w:b/>
                <w:bCs/>
              </w:rPr>
              <w:t>escription 3</w:t>
            </w:r>
          </w:p>
        </w:tc>
      </w:tr>
      <w:tr w:rsidR="0064446D" w14:paraId="601F8310"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0C5FC82E" w14:textId="63172F85" w:rsidR="0064446D" w:rsidRPr="00E06968" w:rsidRDefault="00E06968" w:rsidP="00CD5B3D">
            <w:pPr>
              <w:rPr>
                <w:bCs/>
              </w:rPr>
            </w:pPr>
            <w:r w:rsidRPr="00E06968">
              <w:rPr>
                <w:bCs/>
              </w:rPr>
              <w:t>Engage with the evidence base</w:t>
            </w:r>
            <w:r w:rsidR="00FD0D79">
              <w:rPr>
                <w:bCs/>
              </w:rPr>
              <w:t xml:space="preserve"> </w:t>
            </w:r>
            <w:r w:rsidR="00FD0D79" w:rsidRPr="00364E85">
              <w:rPr>
                <w:bCs/>
              </w:rPr>
              <w:t xml:space="preserve">– </w:t>
            </w:r>
            <w:r w:rsidR="00E0481B">
              <w:rPr>
                <w:bCs/>
              </w:rPr>
              <w:t>leaders</w:t>
            </w:r>
          </w:p>
        </w:tc>
        <w:tc>
          <w:tcPr>
            <w:tcW w:w="6499" w:type="dxa"/>
          </w:tcPr>
          <w:p w14:paraId="518F36BF" w14:textId="77777777" w:rsidR="009D6112" w:rsidRPr="009D6112" w:rsidRDefault="009D6112" w:rsidP="009D6112">
            <w:pPr>
              <w:cnfStyle w:val="000000100000" w:firstRow="0" w:lastRow="0" w:firstColumn="0" w:lastColumn="0" w:oddVBand="0" w:evenVBand="0" w:oddHBand="1" w:evenHBand="0" w:firstRowFirstColumn="0" w:firstRowLastColumn="0" w:lastRowFirstColumn="0" w:lastRowLastColumn="0"/>
            </w:pPr>
            <w:r w:rsidRPr="009D6112">
              <w:t>Leaders engage with professional learning to strengthen their understanding of the evidence base for RRE and their role in championing change (</w:t>
            </w:r>
            <w:r w:rsidRPr="009D6112">
              <w:rPr>
                <w:b/>
                <w:bCs/>
              </w:rPr>
              <w:t>L4.1</w:t>
            </w:r>
            <w:r w:rsidRPr="009D6112">
              <w:t>). They reflect publicly on their learning and set explicit expectations for embedding these practices across the school (</w:t>
            </w:r>
            <w:r w:rsidRPr="009D6112">
              <w:rPr>
                <w:b/>
                <w:bCs/>
              </w:rPr>
              <w:t>L4.2, L4.3</w:t>
            </w:r>
            <w:r w:rsidRPr="009D6112">
              <w:t>). Through fortnightly leadership meetings, they collaboratively share insights and discuss the application of evidence-informed practice (</w:t>
            </w:r>
            <w:r w:rsidRPr="009D6112">
              <w:rPr>
                <w:b/>
                <w:bCs/>
              </w:rPr>
              <w:t>WS4.1, WS4.2</w:t>
            </w:r>
            <w:r w:rsidRPr="009D6112">
              <w:t>).</w:t>
            </w:r>
          </w:p>
          <w:p w14:paraId="148EBA71" w14:textId="562D8D06" w:rsidR="00E06968" w:rsidRPr="009F7F5D" w:rsidRDefault="71323501" w:rsidP="2B29C971">
            <w:pPr>
              <w:spacing w:line="276" w:lineRule="auto"/>
              <w:cnfStyle w:val="000000100000" w:firstRow="0" w:lastRow="0" w:firstColumn="0" w:lastColumn="0" w:oddVBand="0" w:evenVBand="0" w:oddHBand="1" w:evenHBand="0" w:firstRowFirstColumn="0" w:firstRowLastColumn="0" w:lastRowFirstColumn="0" w:lastRowLastColumn="0"/>
              <w:rPr>
                <w:rFonts w:eastAsia="Arial"/>
                <w:b/>
                <w:bCs/>
              </w:rPr>
            </w:pPr>
            <w:r>
              <w:lastRenderedPageBreak/>
              <w:t>Introducing RRE</w:t>
            </w:r>
            <w:r w:rsidR="40AEF8C1">
              <w:t xml:space="preserve"> – </w:t>
            </w:r>
            <w:r w:rsidR="00595FAC">
              <w:t xml:space="preserve">Leader </w:t>
            </w:r>
            <w:r w:rsidR="40AEF8C1">
              <w:t>module</w:t>
            </w:r>
          </w:p>
          <w:p w14:paraId="55902A00" w14:textId="3F462561" w:rsidR="00E06968" w:rsidRPr="009F7F5D" w:rsidRDefault="71323501" w:rsidP="2B29C971">
            <w:pPr>
              <w:spacing w:line="276" w:lineRule="auto"/>
              <w:cnfStyle w:val="000000100000" w:firstRow="0" w:lastRow="0" w:firstColumn="0" w:lastColumn="0" w:oddVBand="0" w:evenVBand="0" w:oddHBand="1" w:evenHBand="0" w:firstRowFirstColumn="0" w:firstRowLastColumn="0" w:lastRowFirstColumn="0" w:lastRowLastColumn="0"/>
              <w:rPr>
                <w:rFonts w:eastAsia="Arial"/>
                <w:b/>
                <w:bCs/>
              </w:rPr>
            </w:pPr>
            <w:r>
              <w:t>Championing change</w:t>
            </w:r>
            <w:r w:rsidR="33A928DA">
              <w:t xml:space="preserve">: </w:t>
            </w:r>
            <w:r w:rsidR="00AD3DA5">
              <w:t xml:space="preserve">applying </w:t>
            </w:r>
            <w:r w:rsidR="33A928DA">
              <w:t>a gender lens</w:t>
            </w:r>
            <w:r w:rsidR="616FD9A0">
              <w:t xml:space="preserve"> </w:t>
            </w:r>
            <w:r w:rsidR="5FD7F8C7">
              <w:t xml:space="preserve">– </w:t>
            </w:r>
            <w:r w:rsidR="00595FAC">
              <w:t xml:space="preserve">Leader </w:t>
            </w:r>
            <w:r w:rsidR="616FD9A0">
              <w:t>module</w:t>
            </w:r>
          </w:p>
          <w:p w14:paraId="49D8BC6A" w14:textId="547FA99E" w:rsidR="00E06968" w:rsidRPr="009F7F5D" w:rsidRDefault="71323501" w:rsidP="2B29C971">
            <w:pPr>
              <w:spacing w:line="276" w:lineRule="auto"/>
              <w:cnfStyle w:val="000000100000" w:firstRow="0" w:lastRow="0" w:firstColumn="0" w:lastColumn="0" w:oddVBand="0" w:evenVBand="0" w:oddHBand="1" w:evenHBand="0" w:firstRowFirstColumn="0" w:firstRowLastColumn="0" w:lastRowFirstColumn="0" w:lastRowLastColumn="0"/>
              <w:rPr>
                <w:rFonts w:eastAsia="Arial"/>
                <w:b/>
                <w:bCs/>
              </w:rPr>
            </w:pPr>
            <w:r>
              <w:t>Fostering a respectful culture</w:t>
            </w:r>
            <w:r w:rsidR="150622FF">
              <w:t xml:space="preserve"> </w:t>
            </w:r>
            <w:r w:rsidR="7EF22386">
              <w:t>–</w:t>
            </w:r>
            <w:r w:rsidR="00595FAC">
              <w:t xml:space="preserve"> Leader</w:t>
            </w:r>
            <w:r w:rsidR="150622FF">
              <w:t xml:space="preserve"> module</w:t>
            </w:r>
          </w:p>
          <w:p w14:paraId="2ED94457" w14:textId="72D2F06D" w:rsidR="00E06968" w:rsidRPr="009F7F5D" w:rsidRDefault="6E9E779C" w:rsidP="2B29C971">
            <w:pPr>
              <w:spacing w:line="276" w:lineRule="auto"/>
              <w:cnfStyle w:val="000000100000" w:firstRow="0" w:lastRow="0" w:firstColumn="0" w:lastColumn="0" w:oddVBand="0" w:evenVBand="0" w:oddHBand="1" w:evenHBand="0" w:firstRowFirstColumn="0" w:firstRowLastColumn="0" w:lastRowFirstColumn="0" w:lastRowLastColumn="0"/>
            </w:pPr>
            <w:r>
              <w:t>Reflective sessions</w:t>
            </w:r>
            <w:r w:rsidR="00AD3DA5">
              <w:t>: l</w:t>
            </w:r>
            <w:r>
              <w:t xml:space="preserve">eader </w:t>
            </w:r>
            <w:r w:rsidR="0F20338F">
              <w:t xml:space="preserve">– </w:t>
            </w:r>
            <w:r w:rsidR="00595FAC">
              <w:t xml:space="preserve">Leader </w:t>
            </w:r>
            <w:r w:rsidR="0EC74482">
              <w:t>modules</w:t>
            </w:r>
          </w:p>
        </w:tc>
      </w:tr>
      <w:tr w:rsidR="0064446D" w14:paraId="0EFD09AD"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vAlign w:val="bottom"/>
          </w:tcPr>
          <w:p w14:paraId="33F3E543" w14:textId="77777777" w:rsidR="0064446D" w:rsidRDefault="0064446D" w:rsidP="00CD5B3D">
            <w:r w:rsidRPr="007C1F3D">
              <w:rPr>
                <w:bCs/>
              </w:rPr>
              <w:lastRenderedPageBreak/>
              <w:t>Task title</w:t>
            </w:r>
            <w:r>
              <w:rPr>
                <w:bCs/>
              </w:rPr>
              <w:t xml:space="preserve"> 4</w:t>
            </w:r>
            <w:r w:rsidR="00477259">
              <w:rPr>
                <w:bCs/>
              </w:rPr>
              <w:t xml:space="preserve"> (Learn)</w:t>
            </w:r>
          </w:p>
        </w:tc>
        <w:tc>
          <w:tcPr>
            <w:tcW w:w="6499" w:type="dxa"/>
            <w:shd w:val="clear" w:color="auto" w:fill="002664" w:themeFill="accent1"/>
            <w:vAlign w:val="bottom"/>
          </w:tcPr>
          <w:p w14:paraId="2EAF1D1F" w14:textId="77777777" w:rsidR="0064446D" w:rsidRDefault="0064446D" w:rsidP="00CD5B3D">
            <w:pPr>
              <w:cnfStyle w:val="000000010000" w:firstRow="0" w:lastRow="0" w:firstColumn="0" w:lastColumn="0" w:oddVBand="0" w:evenVBand="0" w:oddHBand="0" w:evenHBand="1" w:firstRowFirstColumn="0" w:firstRowLastColumn="0" w:lastRowFirstColumn="0" w:lastRowLastColumn="0"/>
            </w:pPr>
            <w:r w:rsidRPr="007C1F3D">
              <w:rPr>
                <w:b/>
                <w:bCs/>
              </w:rPr>
              <w:t xml:space="preserve">Task </w:t>
            </w:r>
            <w:r>
              <w:rPr>
                <w:b/>
                <w:bCs/>
              </w:rPr>
              <w:t>d</w:t>
            </w:r>
            <w:r w:rsidRPr="007C1F3D">
              <w:rPr>
                <w:b/>
                <w:bCs/>
              </w:rPr>
              <w:t xml:space="preserve">escription </w:t>
            </w:r>
            <w:r>
              <w:rPr>
                <w:b/>
                <w:bCs/>
              </w:rPr>
              <w:t>4</w:t>
            </w:r>
          </w:p>
        </w:tc>
      </w:tr>
      <w:tr w:rsidR="0064446D" w14:paraId="1B9F2131"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1C68FC67" w14:textId="77777777" w:rsidR="0064446D" w:rsidRPr="00364E85" w:rsidRDefault="00FD0D79" w:rsidP="00CD5B3D">
            <w:pPr>
              <w:rPr>
                <w:bCs/>
              </w:rPr>
            </w:pPr>
            <w:r w:rsidRPr="00E06968">
              <w:rPr>
                <w:bCs/>
              </w:rPr>
              <w:t>Engage with the evidence base</w:t>
            </w:r>
            <w:r>
              <w:rPr>
                <w:bCs/>
              </w:rPr>
              <w:t xml:space="preserve"> </w:t>
            </w:r>
            <w:r w:rsidRPr="00364E85">
              <w:rPr>
                <w:bCs/>
              </w:rPr>
              <w:t xml:space="preserve">– </w:t>
            </w:r>
            <w:r>
              <w:rPr>
                <w:bCs/>
              </w:rPr>
              <w:t>RRE team and targeted staff</w:t>
            </w:r>
          </w:p>
        </w:tc>
        <w:tc>
          <w:tcPr>
            <w:tcW w:w="6499" w:type="dxa"/>
          </w:tcPr>
          <w:p w14:paraId="02A7CAFF" w14:textId="4250B6D2" w:rsidR="009D6112" w:rsidRPr="009D6112" w:rsidRDefault="009D6112" w:rsidP="009D6112">
            <w:pPr>
              <w:cnfStyle w:val="000000100000" w:firstRow="0" w:lastRow="0" w:firstColumn="0" w:lastColumn="0" w:oddVBand="0" w:evenVBand="0" w:oddHBand="1" w:evenHBand="0" w:firstRowFirstColumn="0" w:firstRowLastColumn="0" w:lastRowFirstColumn="0" w:lastRowLastColumn="0"/>
            </w:pPr>
            <w:r w:rsidRPr="009D6112">
              <w:t>Leaders, RRE team and targeted teachers engage in professional learning to deepen understanding of the principles, propositions and skills of RRE (</w:t>
            </w:r>
            <w:r w:rsidRPr="009D6112">
              <w:rPr>
                <w:b/>
                <w:bCs/>
              </w:rPr>
              <w:t>L3.2, WS3.4</w:t>
            </w:r>
            <w:r w:rsidRPr="009D6112">
              <w:t>). They participate in ongoing, trauma-informed learning that builds confidence to teach equality, respect and consent (</w:t>
            </w:r>
            <w:r w:rsidRPr="009D6112">
              <w:rPr>
                <w:b/>
                <w:bCs/>
              </w:rPr>
              <w:t>L4.1, WS4.3, WS4.4</w:t>
            </w:r>
            <w:r w:rsidRPr="009D6112">
              <w:t>). Participants apply this understanding to evaluate the structure and trauma-informed approach underpinning the RRE curriculum resources (</w:t>
            </w:r>
            <w:r w:rsidRPr="009D6112">
              <w:rPr>
                <w:b/>
                <w:bCs/>
              </w:rPr>
              <w:t>L4.6, WS4.6</w:t>
            </w:r>
            <w:r w:rsidRPr="009D6112">
              <w:t>).</w:t>
            </w:r>
          </w:p>
          <w:p w14:paraId="470F79C7" w14:textId="0FAF5106" w:rsidR="002020F4" w:rsidRPr="000174E3" w:rsidRDefault="3E94CB07" w:rsidP="2B29C971">
            <w:pPr>
              <w:spacing w:line="276" w:lineRule="auto"/>
              <w:cnfStyle w:val="000000100000" w:firstRow="0" w:lastRow="0" w:firstColumn="0" w:lastColumn="0" w:oddVBand="0" w:evenVBand="0" w:oddHBand="1" w:evenHBand="0" w:firstRowFirstColumn="0" w:firstRowLastColumn="0" w:lastRowFirstColumn="0" w:lastRowLastColumn="0"/>
            </w:pPr>
            <w:r>
              <w:t>The necessity of RRE</w:t>
            </w:r>
            <w:r w:rsidR="3651E540">
              <w:t xml:space="preserve"> – Curriculum PL </w:t>
            </w:r>
            <w:r w:rsidR="08789DB3">
              <w:t>m</w:t>
            </w:r>
            <w:r>
              <w:t>odule 1</w:t>
            </w:r>
          </w:p>
          <w:p w14:paraId="491AE88A" w14:textId="70AE74CE" w:rsidR="002020F4" w:rsidRPr="000174E3" w:rsidRDefault="3E94CB07" w:rsidP="2B29C971">
            <w:pPr>
              <w:spacing w:line="276" w:lineRule="auto"/>
              <w:cnfStyle w:val="000000100000" w:firstRow="0" w:lastRow="0" w:firstColumn="0" w:lastColumn="0" w:oddVBand="0" w:evenVBand="0" w:oddHBand="1" w:evenHBand="0" w:firstRowFirstColumn="0" w:firstRowLastColumn="0" w:lastRowFirstColumn="0" w:lastRowLastColumn="0"/>
            </w:pPr>
            <w:r>
              <w:t xml:space="preserve">RRE for every student </w:t>
            </w:r>
            <w:r w:rsidR="44801DF2">
              <w:t xml:space="preserve">– </w:t>
            </w:r>
            <w:r w:rsidR="601E6268">
              <w:t xml:space="preserve">Curriculum PL </w:t>
            </w:r>
            <w:r w:rsidR="627E77DE">
              <w:t>m</w:t>
            </w:r>
            <w:r>
              <w:t>odule 2</w:t>
            </w:r>
          </w:p>
          <w:p w14:paraId="686ADB0A" w14:textId="4E6EF1B7" w:rsidR="501A45AC" w:rsidRDefault="501A45AC" w:rsidP="110D503E">
            <w:pPr>
              <w:spacing w:line="276" w:lineRule="auto"/>
              <w:cnfStyle w:val="000000100000" w:firstRow="0" w:lastRow="0" w:firstColumn="0" w:lastColumn="0" w:oddVBand="0" w:evenVBand="0" w:oddHBand="1" w:evenHBand="0" w:firstRowFirstColumn="0" w:firstRowLastColumn="0" w:lastRowFirstColumn="0" w:lastRowLastColumn="0"/>
            </w:pPr>
            <w:r>
              <w:t>RRE in an interconnected world – Curriculum PL module 3</w:t>
            </w:r>
          </w:p>
          <w:p w14:paraId="580A28AA" w14:textId="1CB6E6BA" w:rsidR="501A45AC" w:rsidRDefault="501A45AC" w:rsidP="110D503E">
            <w:pPr>
              <w:spacing w:line="276" w:lineRule="auto"/>
              <w:cnfStyle w:val="000000100000" w:firstRow="0" w:lastRow="0" w:firstColumn="0" w:lastColumn="0" w:oddVBand="0" w:evenVBand="0" w:oddHBand="1" w:evenHBand="0" w:firstRowFirstColumn="0" w:firstRowLastColumn="0" w:lastRowFirstColumn="0" w:lastRowLastColumn="0"/>
            </w:pPr>
            <w:r>
              <w:t>RRE in a world of competing narratives – Curriculum PL module 4</w:t>
            </w:r>
          </w:p>
          <w:p w14:paraId="369C0CAD" w14:textId="0B5917FF" w:rsidR="002020F4" w:rsidRPr="000174E3" w:rsidRDefault="7D7EA0A0" w:rsidP="2B29C971">
            <w:pPr>
              <w:spacing w:line="276" w:lineRule="auto"/>
              <w:cnfStyle w:val="000000100000" w:firstRow="0" w:lastRow="0" w:firstColumn="0" w:lastColumn="0" w:oddVBand="0" w:evenVBand="0" w:oddHBand="1" w:evenHBand="0" w:firstRowFirstColumn="0" w:firstRowLastColumn="0" w:lastRowFirstColumn="0" w:lastRowLastColumn="0"/>
            </w:pPr>
            <w:r>
              <w:t>Reflective</w:t>
            </w:r>
            <w:r w:rsidR="3E94CB07">
              <w:t xml:space="preserve"> sessions</w:t>
            </w:r>
            <w:r w:rsidR="4D4761FE">
              <w:t xml:space="preserve"> </w:t>
            </w:r>
            <w:r w:rsidR="5A31EDA0">
              <w:t xml:space="preserve">– </w:t>
            </w:r>
            <w:r w:rsidR="4D4761FE">
              <w:t>Curriculum PL</w:t>
            </w:r>
            <w:r w:rsidR="31B1B647">
              <w:t xml:space="preserve"> modules</w:t>
            </w:r>
          </w:p>
        </w:tc>
      </w:tr>
      <w:tr w:rsidR="0064446D" w14:paraId="487C24FB"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vAlign w:val="bottom"/>
          </w:tcPr>
          <w:p w14:paraId="42C90E32" w14:textId="77777777" w:rsidR="0064446D" w:rsidRDefault="0064446D" w:rsidP="00CD5B3D">
            <w:r w:rsidRPr="00BE57D2">
              <w:rPr>
                <w:bCs/>
              </w:rPr>
              <w:t xml:space="preserve">Task title </w:t>
            </w:r>
            <w:r>
              <w:rPr>
                <w:bCs/>
              </w:rPr>
              <w:t>5</w:t>
            </w:r>
            <w:r w:rsidR="00477259">
              <w:rPr>
                <w:bCs/>
              </w:rPr>
              <w:t xml:space="preserve"> (Learn)</w:t>
            </w:r>
          </w:p>
        </w:tc>
        <w:tc>
          <w:tcPr>
            <w:tcW w:w="6499" w:type="dxa"/>
            <w:shd w:val="clear" w:color="auto" w:fill="002664" w:themeFill="accent1"/>
            <w:vAlign w:val="bottom"/>
          </w:tcPr>
          <w:p w14:paraId="36327340" w14:textId="77777777" w:rsidR="0064446D" w:rsidRDefault="0064446D" w:rsidP="00CD5B3D">
            <w:pPr>
              <w:cnfStyle w:val="000000010000" w:firstRow="0" w:lastRow="0" w:firstColumn="0" w:lastColumn="0" w:oddVBand="0" w:evenVBand="0" w:oddHBand="0" w:evenHBand="1" w:firstRowFirstColumn="0" w:firstRowLastColumn="0" w:lastRowFirstColumn="0" w:lastRowLastColumn="0"/>
            </w:pPr>
            <w:r w:rsidRPr="00BE57D2">
              <w:rPr>
                <w:b/>
                <w:bCs/>
              </w:rPr>
              <w:t xml:space="preserve">Task </w:t>
            </w:r>
            <w:r>
              <w:rPr>
                <w:b/>
                <w:bCs/>
              </w:rPr>
              <w:t>d</w:t>
            </w:r>
            <w:r w:rsidRPr="00BE57D2">
              <w:rPr>
                <w:b/>
                <w:bCs/>
              </w:rPr>
              <w:t xml:space="preserve">escription </w:t>
            </w:r>
            <w:r>
              <w:rPr>
                <w:b/>
                <w:bCs/>
              </w:rPr>
              <w:t>5</w:t>
            </w:r>
          </w:p>
        </w:tc>
      </w:tr>
      <w:tr w:rsidR="0064446D" w14:paraId="525D6858"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5DA39D01" w14:textId="77777777" w:rsidR="0064446D" w:rsidRDefault="00773CC1" w:rsidP="000174E3">
            <w:r>
              <w:rPr>
                <w:bCs/>
              </w:rPr>
              <w:t>Engaging the w</w:t>
            </w:r>
            <w:r w:rsidR="00DD4E53" w:rsidRPr="00563E50">
              <w:rPr>
                <w:bCs/>
              </w:rPr>
              <w:t xml:space="preserve">hole school </w:t>
            </w:r>
            <w:r>
              <w:rPr>
                <w:bCs/>
              </w:rPr>
              <w:t>in p</w:t>
            </w:r>
            <w:r w:rsidR="00DD4E53">
              <w:rPr>
                <w:bCs/>
              </w:rPr>
              <w:t xml:space="preserve">rofessional </w:t>
            </w:r>
            <w:r>
              <w:rPr>
                <w:bCs/>
              </w:rPr>
              <w:t>l</w:t>
            </w:r>
            <w:r w:rsidR="00DD4E53">
              <w:rPr>
                <w:bCs/>
              </w:rPr>
              <w:t>earning</w:t>
            </w:r>
          </w:p>
        </w:tc>
        <w:tc>
          <w:tcPr>
            <w:tcW w:w="6499" w:type="dxa"/>
          </w:tcPr>
          <w:p w14:paraId="4B0B5210" w14:textId="7B109E97" w:rsidR="000174E3" w:rsidRPr="00DD4E53" w:rsidRDefault="71323501" w:rsidP="5BFE1DE6">
            <w:pPr>
              <w:cnfStyle w:val="000000100000" w:firstRow="0" w:lastRow="0" w:firstColumn="0" w:lastColumn="0" w:oddVBand="0" w:evenVBand="0" w:oddHBand="1" w:evenHBand="0" w:firstRowFirstColumn="0" w:firstRowLastColumn="0" w:lastRowFirstColumn="0" w:lastRowLastColumn="0"/>
            </w:pPr>
            <w:r>
              <w:t>RRE leaders or the school’s RRE committee facilitate whole-school professional learning to build staff understanding of RRE components and the school’s identified focus areas (</w:t>
            </w:r>
            <w:r w:rsidRPr="2B29C971">
              <w:rPr>
                <w:b/>
                <w:bCs/>
              </w:rPr>
              <w:t>L3.2, L4.1</w:t>
            </w:r>
            <w:r>
              <w:t>). Leaders set clear expectations for implementation and allocate time and resources to embed learning across practice (</w:t>
            </w:r>
            <w:r w:rsidRPr="2B29C971">
              <w:rPr>
                <w:b/>
                <w:bCs/>
              </w:rPr>
              <w:t>L4.3, L4.5</w:t>
            </w:r>
            <w:r>
              <w:t>). Staff engage collaboratively, reflecting on how new insights strengthen a respectful and safe school culture (</w:t>
            </w:r>
            <w:r w:rsidRPr="2B29C971">
              <w:rPr>
                <w:b/>
                <w:bCs/>
              </w:rPr>
              <w:t>WS4.1, WS4.2</w:t>
            </w:r>
            <w:r>
              <w:t>).</w:t>
            </w:r>
          </w:p>
          <w:p w14:paraId="68C9C519" w14:textId="13FDCBD4" w:rsidR="000174E3" w:rsidRPr="00DD4E53" w:rsidRDefault="71323501" w:rsidP="2B29C971">
            <w:pPr>
              <w:spacing w:line="276" w:lineRule="auto"/>
              <w:cnfStyle w:val="000000100000" w:firstRow="0" w:lastRow="0" w:firstColumn="0" w:lastColumn="0" w:oddVBand="0" w:evenVBand="0" w:oddHBand="1" w:evenHBand="0" w:firstRowFirstColumn="0" w:firstRowLastColumn="0" w:lastRowFirstColumn="0" w:lastRowLastColumn="0"/>
            </w:pPr>
            <w:r>
              <w:t>Introducing RRE</w:t>
            </w:r>
            <w:r w:rsidR="0EBE9263">
              <w:t xml:space="preserve"> </w:t>
            </w:r>
            <w:r w:rsidR="450D9D98">
              <w:t xml:space="preserve">– </w:t>
            </w:r>
            <w:r w:rsidR="0EBE9263">
              <w:t>Whole</w:t>
            </w:r>
            <w:r w:rsidR="337A5458">
              <w:t xml:space="preserve"> </w:t>
            </w:r>
            <w:r w:rsidR="009300AC">
              <w:t xml:space="preserve">School </w:t>
            </w:r>
            <w:r w:rsidR="0EBE9263">
              <w:t>PL module</w:t>
            </w:r>
          </w:p>
          <w:p w14:paraId="423FC610" w14:textId="6FA42D39" w:rsidR="000174E3" w:rsidRPr="00DD4E53" w:rsidRDefault="71323501" w:rsidP="2B29C971">
            <w:pPr>
              <w:spacing w:line="276" w:lineRule="auto"/>
              <w:cnfStyle w:val="000000100000" w:firstRow="0" w:lastRow="0" w:firstColumn="0" w:lastColumn="0" w:oddVBand="0" w:evenVBand="0" w:oddHBand="1" w:evenHBand="0" w:firstRowFirstColumn="0" w:firstRowLastColumn="0" w:lastRowFirstColumn="0" w:lastRowLastColumn="0"/>
            </w:pPr>
            <w:r>
              <w:lastRenderedPageBreak/>
              <w:t xml:space="preserve">Addressing gender-based violence </w:t>
            </w:r>
            <w:r w:rsidR="0A247C6D">
              <w:t xml:space="preserve">– </w:t>
            </w:r>
            <w:r w:rsidR="7FCA7982">
              <w:t>Whole</w:t>
            </w:r>
            <w:r w:rsidR="07FDB93A">
              <w:t xml:space="preserve"> </w:t>
            </w:r>
            <w:r w:rsidR="009300AC">
              <w:t xml:space="preserve">School </w:t>
            </w:r>
            <w:r w:rsidR="7FCA7982">
              <w:t>PL module</w:t>
            </w:r>
          </w:p>
          <w:p w14:paraId="68CB17D0" w14:textId="3D6EDA1F" w:rsidR="000174E3" w:rsidRPr="00DD4E53" w:rsidRDefault="031ADCF1" w:rsidP="110D503E">
            <w:pPr>
              <w:spacing w:before="120" w:line="276" w:lineRule="auto"/>
              <w:cnfStyle w:val="000000100000" w:firstRow="0" w:lastRow="0" w:firstColumn="0" w:lastColumn="0" w:oddVBand="0" w:evenVBand="0" w:oddHBand="1" w:evenHBand="0" w:firstRowFirstColumn="0" w:firstRowLastColumn="0" w:lastRowFirstColumn="0" w:lastRowLastColumn="0"/>
              <w:rPr>
                <w:rFonts w:eastAsia="Arial"/>
                <w:szCs w:val="22"/>
              </w:rPr>
            </w:pPr>
            <w:r w:rsidRPr="110D503E">
              <w:rPr>
                <w:rFonts w:eastAsia="Arial"/>
                <w:color w:val="000000"/>
                <w:szCs w:val="22"/>
              </w:rPr>
              <w:t xml:space="preserve">Fostering a respectful school – Whole </w:t>
            </w:r>
            <w:r w:rsidR="009300AC">
              <w:rPr>
                <w:rFonts w:eastAsia="Arial"/>
                <w:color w:val="000000"/>
                <w:szCs w:val="22"/>
              </w:rPr>
              <w:t>S</w:t>
            </w:r>
            <w:r w:rsidR="009300AC" w:rsidRPr="110D503E">
              <w:rPr>
                <w:rFonts w:eastAsia="Arial"/>
                <w:color w:val="000000"/>
                <w:szCs w:val="22"/>
              </w:rPr>
              <w:t xml:space="preserve">chool </w:t>
            </w:r>
            <w:r w:rsidR="339771DC" w:rsidRPr="110D503E">
              <w:rPr>
                <w:rFonts w:eastAsia="Arial"/>
                <w:color w:val="000000"/>
                <w:szCs w:val="22"/>
              </w:rPr>
              <w:t>PL module</w:t>
            </w:r>
          </w:p>
        </w:tc>
      </w:tr>
      <w:tr w:rsidR="0064446D" w14:paraId="0BCECB1C"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vAlign w:val="bottom"/>
          </w:tcPr>
          <w:p w14:paraId="6478D361" w14:textId="463E2037" w:rsidR="0064446D" w:rsidRDefault="0064446D" w:rsidP="00CD5B3D">
            <w:r w:rsidRPr="00137B2C">
              <w:rPr>
                <w:bCs/>
              </w:rPr>
              <w:lastRenderedPageBreak/>
              <w:t xml:space="preserve">Task title </w:t>
            </w:r>
            <w:r>
              <w:rPr>
                <w:bCs/>
              </w:rPr>
              <w:t>6</w:t>
            </w:r>
            <w:r w:rsidR="00477259">
              <w:rPr>
                <w:bCs/>
              </w:rPr>
              <w:t xml:space="preserve"> (</w:t>
            </w:r>
            <w:r w:rsidR="00A364A1">
              <w:rPr>
                <w:bCs/>
              </w:rPr>
              <w:t>Do</w:t>
            </w:r>
            <w:r w:rsidR="00477259">
              <w:rPr>
                <w:bCs/>
              </w:rPr>
              <w:t>)</w:t>
            </w:r>
          </w:p>
        </w:tc>
        <w:tc>
          <w:tcPr>
            <w:tcW w:w="6499" w:type="dxa"/>
            <w:shd w:val="clear" w:color="auto" w:fill="002664" w:themeFill="accent1"/>
            <w:vAlign w:val="bottom"/>
          </w:tcPr>
          <w:p w14:paraId="0A522129" w14:textId="77777777" w:rsidR="0064446D" w:rsidRDefault="0064446D" w:rsidP="00CD5B3D">
            <w:pPr>
              <w:cnfStyle w:val="000000010000" w:firstRow="0" w:lastRow="0" w:firstColumn="0" w:lastColumn="0" w:oddVBand="0" w:evenVBand="0" w:oddHBand="0" w:evenHBand="1" w:firstRowFirstColumn="0" w:firstRowLastColumn="0" w:lastRowFirstColumn="0" w:lastRowLastColumn="0"/>
            </w:pPr>
            <w:r w:rsidRPr="00137B2C">
              <w:rPr>
                <w:b/>
                <w:bCs/>
              </w:rPr>
              <w:t xml:space="preserve">Task </w:t>
            </w:r>
            <w:r>
              <w:rPr>
                <w:b/>
                <w:bCs/>
              </w:rPr>
              <w:t>d</w:t>
            </w:r>
            <w:r w:rsidRPr="00137B2C">
              <w:rPr>
                <w:b/>
                <w:bCs/>
              </w:rPr>
              <w:t xml:space="preserve">escription </w:t>
            </w:r>
            <w:r>
              <w:rPr>
                <w:b/>
                <w:bCs/>
              </w:rPr>
              <w:t>6</w:t>
            </w:r>
          </w:p>
        </w:tc>
      </w:tr>
      <w:tr w:rsidR="0064446D" w14:paraId="355FB2AD"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1752A0E7" w14:textId="77777777" w:rsidR="0064446D" w:rsidRPr="00CD1859" w:rsidRDefault="002204CB" w:rsidP="00CD5B3D">
            <w:pPr>
              <w:rPr>
                <w:bCs/>
              </w:rPr>
            </w:pPr>
            <w:r w:rsidRPr="00CD1859">
              <w:rPr>
                <w:bCs/>
              </w:rPr>
              <w:t>Engaging community partners</w:t>
            </w:r>
          </w:p>
        </w:tc>
        <w:tc>
          <w:tcPr>
            <w:tcW w:w="6499" w:type="dxa"/>
          </w:tcPr>
          <w:p w14:paraId="57F38C71" w14:textId="4CF2746E" w:rsidR="00563E50" w:rsidRDefault="009D6112" w:rsidP="00DD4E53">
            <w:pPr>
              <w:cnfStyle w:val="000000100000" w:firstRow="0" w:lastRow="0" w:firstColumn="0" w:lastColumn="0" w:oddVBand="0" w:evenVBand="0" w:oddHBand="1" w:evenHBand="0" w:firstRowFirstColumn="0" w:firstRowLastColumn="0" w:lastRowFirstColumn="0" w:lastRowLastColumn="0"/>
            </w:pPr>
            <w:r w:rsidRPr="009D6112">
              <w:t xml:space="preserve">School leadership initiates early and transparent communication with parents, carers and community partners to share the school’s vision and expectations for </w:t>
            </w:r>
            <w:r w:rsidR="006D7FD8">
              <w:t>RRE</w:t>
            </w:r>
            <w:r w:rsidRPr="009D6112">
              <w:t xml:space="preserve"> (</w:t>
            </w:r>
            <w:r w:rsidRPr="009D6112">
              <w:rPr>
                <w:b/>
                <w:bCs/>
              </w:rPr>
              <w:t>L1.6, L1.12, L5.1</w:t>
            </w:r>
            <w:r w:rsidRPr="009D6112">
              <w:t>). These partnerships provide opportunities for consultation and collaboration that strengthen understanding of the school’s priorities and ensure alignment with community values (</w:t>
            </w:r>
            <w:r w:rsidRPr="009D6112">
              <w:rPr>
                <w:b/>
                <w:bCs/>
              </w:rPr>
              <w:t>L5.3, WS5.2, WS5.4</w:t>
            </w:r>
            <w:r w:rsidRPr="009D6112">
              <w:t>).</w:t>
            </w:r>
          </w:p>
        </w:tc>
      </w:tr>
      <w:tr w:rsidR="0064446D" w14:paraId="10A3395E"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vAlign w:val="bottom"/>
          </w:tcPr>
          <w:p w14:paraId="335678B5" w14:textId="77777777" w:rsidR="0064446D" w:rsidRDefault="0064446D" w:rsidP="00CD5B3D">
            <w:r w:rsidRPr="00137B2C">
              <w:rPr>
                <w:bCs/>
              </w:rPr>
              <w:t xml:space="preserve">Task title </w:t>
            </w:r>
            <w:r>
              <w:rPr>
                <w:bCs/>
              </w:rPr>
              <w:t>7</w:t>
            </w:r>
            <w:r w:rsidR="00477259">
              <w:rPr>
                <w:bCs/>
              </w:rPr>
              <w:t xml:space="preserve"> (Reflect)</w:t>
            </w:r>
          </w:p>
        </w:tc>
        <w:tc>
          <w:tcPr>
            <w:tcW w:w="6499" w:type="dxa"/>
            <w:shd w:val="clear" w:color="auto" w:fill="002664" w:themeFill="accent1"/>
            <w:vAlign w:val="bottom"/>
          </w:tcPr>
          <w:p w14:paraId="176173C6" w14:textId="77777777" w:rsidR="0064446D" w:rsidRDefault="0064446D" w:rsidP="00CD5B3D">
            <w:pPr>
              <w:cnfStyle w:val="000000010000" w:firstRow="0" w:lastRow="0" w:firstColumn="0" w:lastColumn="0" w:oddVBand="0" w:evenVBand="0" w:oddHBand="0" w:evenHBand="1" w:firstRowFirstColumn="0" w:firstRowLastColumn="0" w:lastRowFirstColumn="0" w:lastRowLastColumn="0"/>
            </w:pPr>
            <w:r w:rsidRPr="00137B2C">
              <w:rPr>
                <w:b/>
                <w:bCs/>
              </w:rPr>
              <w:t xml:space="preserve">Task </w:t>
            </w:r>
            <w:r>
              <w:rPr>
                <w:b/>
                <w:bCs/>
              </w:rPr>
              <w:t>d</w:t>
            </w:r>
            <w:r w:rsidRPr="00137B2C">
              <w:rPr>
                <w:b/>
                <w:bCs/>
              </w:rPr>
              <w:t xml:space="preserve">escription </w:t>
            </w:r>
            <w:r>
              <w:rPr>
                <w:b/>
                <w:bCs/>
              </w:rPr>
              <w:t>7</w:t>
            </w:r>
          </w:p>
        </w:tc>
      </w:tr>
      <w:tr w:rsidR="0064446D" w14:paraId="69817EEE"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60DC74BB" w14:textId="77777777" w:rsidR="0064446D" w:rsidRPr="00CD1859" w:rsidRDefault="002204CB" w:rsidP="00CD5B3D">
            <w:pPr>
              <w:rPr>
                <w:bCs/>
              </w:rPr>
            </w:pPr>
            <w:r w:rsidRPr="00CD1859">
              <w:rPr>
                <w:bCs/>
              </w:rPr>
              <w:t>Considering student perspectives</w:t>
            </w:r>
          </w:p>
        </w:tc>
        <w:tc>
          <w:tcPr>
            <w:tcW w:w="6499" w:type="dxa"/>
          </w:tcPr>
          <w:p w14:paraId="047722DF" w14:textId="4781FE3F" w:rsidR="00026101" w:rsidRPr="00634C96" w:rsidRDefault="009D6112" w:rsidP="00FD0D79">
            <w:pPr>
              <w:cnfStyle w:val="000000100000" w:firstRow="0" w:lastRow="0" w:firstColumn="0" w:lastColumn="0" w:oddVBand="0" w:evenVBand="0" w:oddHBand="1" w:evenHBand="0" w:firstRowFirstColumn="0" w:firstRowLastColumn="0" w:lastRowFirstColumn="0" w:lastRowLastColumn="0"/>
            </w:pPr>
            <w:r w:rsidRPr="009D6112">
              <w:t>Leadership and the RRE team establish inclusive processes for incorporating student voice into planning and decision-making (</w:t>
            </w:r>
            <w:r w:rsidRPr="009D6112">
              <w:rPr>
                <w:b/>
                <w:bCs/>
              </w:rPr>
              <w:t>L1.13, WS2.3</w:t>
            </w:r>
            <w:r w:rsidRPr="009D6112">
              <w:t>). Feedback from student representative groups, wellbeing surveys and classroom reflections is analysed and used to inform improvement priorities (</w:t>
            </w:r>
            <w:r w:rsidRPr="009D6112">
              <w:rPr>
                <w:b/>
                <w:bCs/>
              </w:rPr>
              <w:t>L2.4, WS3.1</w:t>
            </w:r>
            <w:r w:rsidRPr="009D6112">
              <w:t>). Student insights demonstrate understanding of equality, safety and respect and guide the development of baseline data for future implementation (</w:t>
            </w:r>
            <w:r w:rsidRPr="009D6112">
              <w:rPr>
                <w:b/>
                <w:bCs/>
              </w:rPr>
              <w:t>St4.1</w:t>
            </w:r>
            <w:r w:rsidRPr="009D6112">
              <w:t>).</w:t>
            </w:r>
            <w:r w:rsidR="002312A9" w:rsidRPr="002312A9">
              <w:t xml:space="preserve"> Establish a baseline of student self-assessment against RRE propositions and skills using student-friendly checklists or reflections (</w:t>
            </w:r>
            <w:r w:rsidR="002312A9" w:rsidRPr="002312A9">
              <w:rPr>
                <w:b/>
                <w:bCs/>
              </w:rPr>
              <w:t>St4.1, St4.2</w:t>
            </w:r>
            <w:r w:rsidR="002312A9" w:rsidRPr="002312A9">
              <w:t>)</w:t>
            </w:r>
            <w:r w:rsidR="002312A9">
              <w:t>.</w:t>
            </w:r>
          </w:p>
        </w:tc>
      </w:tr>
      <w:tr w:rsidR="00026101" w14:paraId="0AA16CDC"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tcPr>
          <w:p w14:paraId="67246958" w14:textId="487C2613" w:rsidR="00026101" w:rsidRPr="00026101" w:rsidRDefault="5FFE5714" w:rsidP="00CD5B3D">
            <w:pPr>
              <w:rPr>
                <w:bCs/>
              </w:rPr>
            </w:pPr>
            <w:r w:rsidRPr="52389952">
              <w:rPr>
                <w:bCs/>
              </w:rPr>
              <w:t>Task title 8 (Do)</w:t>
            </w:r>
          </w:p>
        </w:tc>
        <w:tc>
          <w:tcPr>
            <w:tcW w:w="6499" w:type="dxa"/>
            <w:shd w:val="clear" w:color="auto" w:fill="002664" w:themeFill="accent1"/>
          </w:tcPr>
          <w:p w14:paraId="7AEA53E5" w14:textId="6ACE4A9F" w:rsidR="00026101" w:rsidRPr="00026101" w:rsidRDefault="00026101" w:rsidP="00FD0D79">
            <w:pPr>
              <w:cnfStyle w:val="000000010000" w:firstRow="0" w:lastRow="0" w:firstColumn="0" w:lastColumn="0" w:oddVBand="0" w:evenVBand="0" w:oddHBand="0" w:evenHBand="1" w:firstRowFirstColumn="0" w:firstRowLastColumn="0" w:lastRowFirstColumn="0" w:lastRowLastColumn="0"/>
              <w:rPr>
                <w:b/>
                <w:bCs/>
              </w:rPr>
            </w:pPr>
            <w:r w:rsidRPr="00026101">
              <w:rPr>
                <w:b/>
                <w:bCs/>
              </w:rPr>
              <w:t>Task description 8</w:t>
            </w:r>
          </w:p>
        </w:tc>
      </w:tr>
      <w:tr w:rsidR="00026101" w14:paraId="418B9CE4"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61CEFFB4" w14:textId="584CE82E" w:rsidR="00026101" w:rsidRPr="00026101" w:rsidRDefault="00026101" w:rsidP="00CD5B3D">
            <w:pPr>
              <w:rPr>
                <w:bCs/>
              </w:rPr>
            </w:pPr>
            <w:r w:rsidRPr="00026101">
              <w:rPr>
                <w:bCs/>
              </w:rPr>
              <w:t xml:space="preserve">Co-design </w:t>
            </w:r>
            <w:r w:rsidR="00CF42E3">
              <w:rPr>
                <w:bCs/>
              </w:rPr>
              <w:t xml:space="preserve">and communicate </w:t>
            </w:r>
            <w:r w:rsidRPr="00026101">
              <w:rPr>
                <w:bCs/>
              </w:rPr>
              <w:t>whole-school culture expectations</w:t>
            </w:r>
          </w:p>
        </w:tc>
        <w:tc>
          <w:tcPr>
            <w:tcW w:w="6499" w:type="dxa"/>
          </w:tcPr>
          <w:p w14:paraId="5D347C26" w14:textId="443AC037" w:rsidR="00026101" w:rsidRPr="009D6112" w:rsidRDefault="0C95AF12" w:rsidP="00FD0D79">
            <w:pPr>
              <w:cnfStyle w:val="000000100000" w:firstRow="0" w:lastRow="0" w:firstColumn="0" w:lastColumn="0" w:oddVBand="0" w:evenVBand="0" w:oddHBand="1" w:evenHBand="0" w:firstRowFirstColumn="0" w:firstRowLastColumn="0" w:lastRowFirstColumn="0" w:lastRowLastColumn="0"/>
            </w:pPr>
            <w:r>
              <w:t xml:space="preserve">School leaders facilitate a process to co-develop shared expectations for respectful behaviour across the school, establishing clear routines, visual norms and shared language that promote physical, emotional and online safety </w:t>
            </w:r>
            <w:r w:rsidRPr="39062857">
              <w:rPr>
                <w:b/>
                <w:bCs/>
              </w:rPr>
              <w:t>(WS1.2, WS2.2).</w:t>
            </w:r>
            <w:r>
              <w:t xml:space="preserve"> Staff and students analyse </w:t>
            </w:r>
            <w:r w:rsidR="00595FAC">
              <w:t>w</w:t>
            </w:r>
            <w:r>
              <w:t xml:space="preserve">ellbeing or </w:t>
            </w:r>
            <w:r w:rsidR="11E36103">
              <w:t xml:space="preserve">NSW Public Schools Student Survey </w:t>
            </w:r>
            <w:r>
              <w:t xml:space="preserve">data to identify priority areas for culture building </w:t>
            </w:r>
            <w:r w:rsidRPr="39062857">
              <w:rPr>
                <w:b/>
                <w:bCs/>
              </w:rPr>
              <w:t>(L2.4)</w:t>
            </w:r>
            <w:r w:rsidRPr="006C5644">
              <w:t>,</w:t>
            </w:r>
            <w:r w:rsidRPr="39062857">
              <w:rPr>
                <w:b/>
                <w:bCs/>
              </w:rPr>
              <w:t xml:space="preserve"> </w:t>
            </w:r>
            <w:r>
              <w:t xml:space="preserve">and align expectations to whole-school rituals, assemblies and classroom practice </w:t>
            </w:r>
            <w:r w:rsidRPr="39062857">
              <w:rPr>
                <w:b/>
                <w:bCs/>
              </w:rPr>
              <w:t>(WS3.2, WS3.3).</w:t>
            </w:r>
          </w:p>
        </w:tc>
      </w:tr>
      <w:tr w:rsidR="00026101" w14:paraId="66ED880E"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tcPr>
          <w:p w14:paraId="5CFA2470" w14:textId="5DD83E01" w:rsidR="00026101" w:rsidRPr="00026101" w:rsidRDefault="5FFE5714" w:rsidP="00026101">
            <w:pPr>
              <w:rPr>
                <w:bCs/>
              </w:rPr>
            </w:pPr>
            <w:r w:rsidRPr="52389952">
              <w:rPr>
                <w:bCs/>
              </w:rPr>
              <w:lastRenderedPageBreak/>
              <w:t>Task title 9 (Do)</w:t>
            </w:r>
          </w:p>
        </w:tc>
        <w:tc>
          <w:tcPr>
            <w:tcW w:w="6499" w:type="dxa"/>
            <w:shd w:val="clear" w:color="auto" w:fill="002664" w:themeFill="accent1"/>
          </w:tcPr>
          <w:p w14:paraId="0354CA9D" w14:textId="13BCC9DD" w:rsidR="00026101" w:rsidRPr="009D6112" w:rsidRDefault="00026101" w:rsidP="00026101">
            <w:pPr>
              <w:cnfStyle w:val="000000010000" w:firstRow="0" w:lastRow="0" w:firstColumn="0" w:lastColumn="0" w:oddVBand="0" w:evenVBand="0" w:oddHBand="0" w:evenHBand="1" w:firstRowFirstColumn="0" w:firstRowLastColumn="0" w:lastRowFirstColumn="0" w:lastRowLastColumn="0"/>
            </w:pPr>
            <w:r w:rsidRPr="00026101">
              <w:rPr>
                <w:b/>
                <w:bCs/>
              </w:rPr>
              <w:t xml:space="preserve">Task description </w:t>
            </w:r>
            <w:r>
              <w:rPr>
                <w:b/>
                <w:bCs/>
              </w:rPr>
              <w:t>9</w:t>
            </w:r>
          </w:p>
        </w:tc>
      </w:tr>
      <w:tr w:rsidR="00026101" w14:paraId="3CA0BC47"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026470AA" w14:textId="52DBEDC6" w:rsidR="00026101" w:rsidRPr="00026101" w:rsidRDefault="00CF42E3" w:rsidP="00026101">
            <w:pPr>
              <w:rPr>
                <w:bCs/>
              </w:rPr>
            </w:pPr>
            <w:r w:rsidRPr="00CF42E3">
              <w:rPr>
                <w:bCs/>
              </w:rPr>
              <w:t>Plan communication with parents and carers</w:t>
            </w:r>
          </w:p>
        </w:tc>
        <w:tc>
          <w:tcPr>
            <w:tcW w:w="6499" w:type="dxa"/>
          </w:tcPr>
          <w:p w14:paraId="6242ED91" w14:textId="2FBFB9C3" w:rsidR="00026101" w:rsidRPr="009D6112" w:rsidRDefault="00026101" w:rsidP="00026101">
            <w:pPr>
              <w:cnfStyle w:val="000000100000" w:firstRow="0" w:lastRow="0" w:firstColumn="0" w:lastColumn="0" w:oddVBand="0" w:evenVBand="0" w:oddHBand="1" w:evenHBand="0" w:firstRowFirstColumn="0" w:firstRowLastColumn="0" w:lastRowFirstColumn="0" w:lastRowLastColumn="0"/>
            </w:pPr>
            <w:r w:rsidRPr="00026101">
              <w:t xml:space="preserve">Leadership and the RRE team develop a proactive communication plan to share the school’s vision, approach and expectations for RRE with parents and carers </w:t>
            </w:r>
            <w:r w:rsidRPr="00026101">
              <w:rPr>
                <w:b/>
                <w:bCs/>
              </w:rPr>
              <w:t>(L5.1).</w:t>
            </w:r>
            <w:r w:rsidRPr="00026101">
              <w:t xml:space="preserve"> Consultation opportunities strengthen trust, transparency and cultural responsiveness </w:t>
            </w:r>
            <w:r w:rsidRPr="00026101">
              <w:rPr>
                <w:b/>
                <w:bCs/>
              </w:rPr>
              <w:t>(L5.3)</w:t>
            </w:r>
            <w:r w:rsidRPr="00800FA6">
              <w:t>,</w:t>
            </w:r>
            <w:r w:rsidRPr="00026101">
              <w:t xml:space="preserve"> and agreed communication channels are planned for newsletters, website updates or information sessions </w:t>
            </w:r>
            <w:r w:rsidRPr="00026101">
              <w:rPr>
                <w:b/>
                <w:bCs/>
              </w:rPr>
              <w:t>(WS5.2, WS5.4).</w:t>
            </w:r>
          </w:p>
        </w:tc>
      </w:tr>
      <w:tr w:rsidR="00026101" w14:paraId="091E94D3" w14:textId="77777777" w:rsidTr="009B28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shd w:val="clear" w:color="auto" w:fill="002664" w:themeFill="accent1"/>
          </w:tcPr>
          <w:p w14:paraId="08D673A3" w14:textId="4B674BAB" w:rsidR="00026101" w:rsidRPr="00026101" w:rsidRDefault="5FFE5714" w:rsidP="00026101">
            <w:pPr>
              <w:rPr>
                <w:bCs/>
              </w:rPr>
            </w:pPr>
            <w:r w:rsidRPr="52389952">
              <w:rPr>
                <w:bCs/>
              </w:rPr>
              <w:t>Task title 10 (Do)</w:t>
            </w:r>
          </w:p>
        </w:tc>
        <w:tc>
          <w:tcPr>
            <w:tcW w:w="6499" w:type="dxa"/>
            <w:shd w:val="clear" w:color="auto" w:fill="002664" w:themeFill="accent1"/>
          </w:tcPr>
          <w:p w14:paraId="261EDD5A" w14:textId="74A9A994" w:rsidR="00026101" w:rsidRPr="009D6112" w:rsidRDefault="00026101" w:rsidP="00026101">
            <w:pPr>
              <w:cnfStyle w:val="000000010000" w:firstRow="0" w:lastRow="0" w:firstColumn="0" w:lastColumn="0" w:oddVBand="0" w:evenVBand="0" w:oddHBand="0" w:evenHBand="1" w:firstRowFirstColumn="0" w:firstRowLastColumn="0" w:lastRowFirstColumn="0" w:lastRowLastColumn="0"/>
            </w:pPr>
            <w:r w:rsidRPr="00026101">
              <w:rPr>
                <w:b/>
                <w:bCs/>
              </w:rPr>
              <w:t xml:space="preserve">Task description </w:t>
            </w:r>
            <w:r>
              <w:rPr>
                <w:b/>
                <w:bCs/>
              </w:rPr>
              <w:t>10</w:t>
            </w:r>
          </w:p>
        </w:tc>
      </w:tr>
      <w:tr w:rsidR="00026101" w14:paraId="6F69B6FF" w14:textId="77777777" w:rsidTr="009B2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5" w:type="dxa"/>
          </w:tcPr>
          <w:p w14:paraId="02B3946F" w14:textId="7CA06B76" w:rsidR="00026101" w:rsidRPr="00026101" w:rsidRDefault="00CF42E3" w:rsidP="00026101">
            <w:pPr>
              <w:rPr>
                <w:bCs/>
              </w:rPr>
            </w:pPr>
            <w:r w:rsidRPr="00CF42E3">
              <w:rPr>
                <w:bCs/>
              </w:rPr>
              <w:t>Map and communicate support pathways</w:t>
            </w:r>
          </w:p>
        </w:tc>
        <w:tc>
          <w:tcPr>
            <w:tcW w:w="6499" w:type="dxa"/>
          </w:tcPr>
          <w:p w14:paraId="3E521E85" w14:textId="4762C0FE" w:rsidR="00026101" w:rsidRPr="009D6112" w:rsidRDefault="00026101" w:rsidP="00026101">
            <w:pPr>
              <w:cnfStyle w:val="000000100000" w:firstRow="0" w:lastRow="0" w:firstColumn="0" w:lastColumn="0" w:oddVBand="0" w:evenVBand="0" w:oddHBand="1" w:evenHBand="0" w:firstRowFirstColumn="0" w:firstRowLastColumn="0" w:lastRowFirstColumn="0" w:lastRowLastColumn="0"/>
            </w:pPr>
            <w:r w:rsidRPr="00026101">
              <w:t xml:space="preserve">School leaders and wellbeing staff review existing wellbeing processes, duty of care procedures and referral pathways to ensure clear, trauma-informed responses are in place for students and staff </w:t>
            </w:r>
            <w:r w:rsidRPr="00026101">
              <w:rPr>
                <w:b/>
                <w:bCs/>
              </w:rPr>
              <w:t>(WS6.1, WS6.2).</w:t>
            </w:r>
            <w:r w:rsidRPr="00026101">
              <w:t xml:space="preserve"> This includes identifying internal and external supports, clarifying reporting processes and ensuring staff understand their professional responsibilities </w:t>
            </w:r>
            <w:r w:rsidRPr="00026101">
              <w:rPr>
                <w:b/>
                <w:bCs/>
              </w:rPr>
              <w:t>(L1.11, L1.12, WS6.3).</w:t>
            </w:r>
          </w:p>
        </w:tc>
      </w:tr>
    </w:tbl>
    <w:p w14:paraId="27EF59F6" w14:textId="77777777" w:rsidR="0064446D" w:rsidRDefault="0064446D" w:rsidP="009C20B3">
      <w:pPr>
        <w:pStyle w:val="Heading2"/>
      </w:pPr>
      <w:r w:rsidRPr="00546514">
        <w:t>Resources</w:t>
      </w:r>
      <w:r w:rsidRPr="00137B2C">
        <w:t xml:space="preserve"> and funding</w:t>
      </w:r>
    </w:p>
    <w:p w14:paraId="245B029E" w14:textId="0114D3C8" w:rsidR="0064446D" w:rsidRDefault="0064446D" w:rsidP="00522CAE">
      <w:pPr>
        <w:jc w:val="both"/>
      </w:pPr>
      <w:r>
        <w:t xml:space="preserve">This stage of </w:t>
      </w:r>
      <w:r w:rsidR="00BB3789">
        <w:t>i</w:t>
      </w:r>
      <w:r w:rsidR="00BB3789" w:rsidRPr="004C2635">
        <w:t xml:space="preserve">mplementation and </w:t>
      </w:r>
      <w:r w:rsidR="00BB3789">
        <w:t>p</w:t>
      </w:r>
      <w:r w:rsidR="00BB3789" w:rsidRPr="004C2635">
        <w:t xml:space="preserve">rogress </w:t>
      </w:r>
      <w:r w:rsidR="00BB3789">
        <w:t>m</w:t>
      </w:r>
      <w:r w:rsidR="00BB3789" w:rsidRPr="004C2635">
        <w:t>onitoring</w:t>
      </w:r>
      <w:r>
        <w:t xml:space="preserve"> </w:t>
      </w:r>
      <w:r w:rsidR="00BB3789">
        <w:t>(</w:t>
      </w:r>
      <w:r>
        <w:t>IPM</w:t>
      </w:r>
      <w:r w:rsidR="00BB3789">
        <w:t>)</w:t>
      </w:r>
      <w:r>
        <w:t xml:space="preserve"> focuses on leadership planning. Timetabling could be maximised to allow for the leadership team to meet, or professional learning funds could be used to release the leadership team. </w:t>
      </w:r>
      <w:r w:rsidR="000E77E6">
        <w:t xml:space="preserve">Online delivery and </w:t>
      </w:r>
      <w:r w:rsidR="54FAA0FF">
        <w:t>reflective</w:t>
      </w:r>
      <w:r w:rsidR="000E77E6">
        <w:t xml:space="preserve"> sessions </w:t>
      </w:r>
      <w:r w:rsidR="00595FAC">
        <w:t xml:space="preserve">are offered at </w:t>
      </w:r>
      <w:r w:rsidR="000E77E6">
        <w:t>multiple times to assist with access.</w:t>
      </w:r>
    </w:p>
    <w:p w14:paraId="52802F7B" w14:textId="77777777" w:rsidR="0064446D" w:rsidRPr="00EE1F04" w:rsidRDefault="0064446D" w:rsidP="0064446D">
      <w:r w:rsidRPr="00EE1F04">
        <w:t>Online resources to support include:</w:t>
      </w:r>
    </w:p>
    <w:p w14:paraId="1AAA517C" w14:textId="00A303CD" w:rsidR="000B68E2" w:rsidRPr="000E77E6" w:rsidRDefault="00AB1399" w:rsidP="0064446D">
      <w:pPr>
        <w:pStyle w:val="ListBullet"/>
        <w:rPr>
          <w:strike/>
        </w:rPr>
      </w:pPr>
      <w:hyperlink r:id="rId15" w:history="1">
        <w:r>
          <w:rPr>
            <w:rStyle w:val="Hyperlink"/>
            <w:lang w:eastAsia="zh-CN"/>
          </w:rPr>
          <w:t>Professional learning planning guide</w:t>
        </w:r>
      </w:hyperlink>
    </w:p>
    <w:p w14:paraId="1304C6AF" w14:textId="534EB5D6" w:rsidR="000E77E6" w:rsidRPr="000E77E6" w:rsidRDefault="000E77E6" w:rsidP="0064446D">
      <w:pPr>
        <w:pStyle w:val="ListBullet"/>
        <w:rPr>
          <w:strike/>
        </w:rPr>
      </w:pPr>
      <w:hyperlink r:id="rId16">
        <w:r w:rsidRPr="52389952">
          <w:rPr>
            <w:rStyle w:val="Hyperlink"/>
            <w:lang w:eastAsia="zh-CN"/>
          </w:rPr>
          <w:t xml:space="preserve">Respectful Relationships Education </w:t>
        </w:r>
        <w:r w:rsidR="344B748C" w:rsidRPr="52389952">
          <w:rPr>
            <w:rStyle w:val="Hyperlink"/>
            <w:lang w:eastAsia="zh-CN"/>
          </w:rPr>
          <w:t>w</w:t>
        </w:r>
        <w:r w:rsidRPr="52389952">
          <w:rPr>
            <w:rStyle w:val="Hyperlink"/>
            <w:lang w:eastAsia="zh-CN"/>
          </w:rPr>
          <w:t>ebsite</w:t>
        </w:r>
      </w:hyperlink>
    </w:p>
    <w:p w14:paraId="3946E9BD" w14:textId="646C4BBA" w:rsidR="000E77E6" w:rsidRPr="00CD1859" w:rsidRDefault="000E77E6" w:rsidP="007204FB">
      <w:pPr>
        <w:pStyle w:val="ListBullet"/>
        <w:rPr>
          <w:strike/>
        </w:rPr>
      </w:pPr>
      <w:hyperlink r:id="rId17">
        <w:r w:rsidRPr="52389952">
          <w:rPr>
            <w:rStyle w:val="Hyperlink"/>
            <w:lang w:eastAsia="zh-CN"/>
          </w:rPr>
          <w:t>Our Watch</w:t>
        </w:r>
        <w:r w:rsidR="00AB1399">
          <w:rPr>
            <w:rStyle w:val="Hyperlink"/>
            <w:lang w:eastAsia="zh-CN"/>
          </w:rPr>
          <w:t>:</w:t>
        </w:r>
        <w:r w:rsidR="0005382C">
          <w:rPr>
            <w:rStyle w:val="Hyperlink"/>
            <w:lang w:eastAsia="zh-CN"/>
          </w:rPr>
          <w:t xml:space="preserve"> </w:t>
        </w:r>
        <w:r w:rsidRPr="52389952">
          <w:rPr>
            <w:rStyle w:val="Hyperlink"/>
            <w:lang w:eastAsia="zh-CN"/>
          </w:rPr>
          <w:t xml:space="preserve">Respectful </w:t>
        </w:r>
        <w:r w:rsidR="4CB60F6A" w:rsidRPr="52389952">
          <w:rPr>
            <w:rStyle w:val="Hyperlink"/>
            <w:lang w:eastAsia="zh-CN"/>
          </w:rPr>
          <w:t>R</w:t>
        </w:r>
        <w:r w:rsidRPr="52389952">
          <w:rPr>
            <w:rStyle w:val="Hyperlink"/>
            <w:lang w:eastAsia="zh-CN"/>
          </w:rPr>
          <w:t xml:space="preserve">elationships </w:t>
        </w:r>
        <w:r w:rsidR="1E19FB5E" w:rsidRPr="52389952">
          <w:rPr>
            <w:rStyle w:val="Hyperlink"/>
            <w:lang w:eastAsia="zh-CN"/>
          </w:rPr>
          <w:t>E</w:t>
        </w:r>
        <w:r w:rsidRPr="52389952">
          <w:rPr>
            <w:rStyle w:val="Hyperlink"/>
            <w:lang w:eastAsia="zh-CN"/>
          </w:rPr>
          <w:t>ducation</w:t>
        </w:r>
      </w:hyperlink>
    </w:p>
    <w:p w14:paraId="7081BA0B" w14:textId="4161AE1E" w:rsidR="00DA6DEA" w:rsidRPr="007204FB" w:rsidRDefault="00D31A78" w:rsidP="39062857">
      <w:pPr>
        <w:pStyle w:val="ListBullet"/>
      </w:pPr>
      <w:hyperlink r:id="rId18" w:history="1">
        <w:r w:rsidR="00DA6DEA" w:rsidRPr="00D31A78">
          <w:rPr>
            <w:rStyle w:val="Hyperlink"/>
          </w:rPr>
          <w:t xml:space="preserve">RRE </w:t>
        </w:r>
        <w:r w:rsidR="00617281" w:rsidRPr="00D31A78">
          <w:rPr>
            <w:rStyle w:val="Hyperlink"/>
          </w:rPr>
          <w:t>school-</w:t>
        </w:r>
        <w:r w:rsidR="11C9B7B7" w:rsidRPr="00D31A78">
          <w:rPr>
            <w:rStyle w:val="Hyperlink"/>
          </w:rPr>
          <w:t xml:space="preserve">based </w:t>
        </w:r>
        <w:r w:rsidR="5F2A064C" w:rsidRPr="00D31A78">
          <w:rPr>
            <w:rStyle w:val="Hyperlink"/>
          </w:rPr>
          <w:t>p</w:t>
        </w:r>
        <w:r w:rsidR="00DA6DEA" w:rsidRPr="00D31A78">
          <w:rPr>
            <w:rStyle w:val="Hyperlink"/>
          </w:rPr>
          <w:t xml:space="preserve">ractice </w:t>
        </w:r>
        <w:r w:rsidR="67C059C1" w:rsidRPr="00D31A78">
          <w:rPr>
            <w:rStyle w:val="Hyperlink"/>
          </w:rPr>
          <w:t>i</w:t>
        </w:r>
        <w:r w:rsidR="00DA6DEA" w:rsidRPr="00D31A78">
          <w:rPr>
            <w:rStyle w:val="Hyperlink"/>
          </w:rPr>
          <w:t>ndicators</w:t>
        </w:r>
      </w:hyperlink>
      <w:r w:rsidR="00AB1399">
        <w:t>.</w:t>
      </w:r>
    </w:p>
    <w:p w14:paraId="3BCB35A7" w14:textId="77777777" w:rsidR="0064446D" w:rsidRPr="00137B2C" w:rsidRDefault="0064446D" w:rsidP="009C20B3">
      <w:pPr>
        <w:pStyle w:val="Heading2"/>
        <w:rPr>
          <w:i/>
          <w:iCs/>
          <w:color w:val="auto"/>
        </w:rPr>
      </w:pPr>
      <w:r w:rsidRPr="00137B2C">
        <w:lastRenderedPageBreak/>
        <w:t>Evaluation and evidence</w:t>
      </w:r>
    </w:p>
    <w:p w14:paraId="7DD612AB" w14:textId="77777777" w:rsidR="0064446D" w:rsidRPr="00137B2C" w:rsidRDefault="0064446D" w:rsidP="0064446D">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18972382" w14:textId="43D01877" w:rsidR="0064446D" w:rsidRPr="00137B2C" w:rsidRDefault="0064446D" w:rsidP="0064446D">
      <w:pPr>
        <w:pStyle w:val="ListBullet"/>
      </w:pPr>
      <w:r w:rsidRPr="00137B2C">
        <w:t>key evaluation</w:t>
      </w:r>
      <w:r w:rsidR="007B7D77">
        <w:t xml:space="preserve"> </w:t>
      </w:r>
      <w:r w:rsidRPr="00137B2C">
        <w:rPr>
          <w:b/>
          <w:bCs/>
        </w:rPr>
        <w:t>question</w:t>
      </w:r>
      <w:r>
        <w:rPr>
          <w:b/>
          <w:bCs/>
        </w:rPr>
        <w:t xml:space="preserve"> </w:t>
      </w:r>
      <w:r w:rsidRPr="007F12F8">
        <w:t>(Q)</w:t>
      </w:r>
      <w:r w:rsidR="007B7D77">
        <w:t xml:space="preserve"> </w:t>
      </w:r>
      <w:r w:rsidRPr="00137B2C">
        <w:t xml:space="preserve">aligned to the achievement of the </w:t>
      </w:r>
      <w:r>
        <w:t>a</w:t>
      </w:r>
      <w:r w:rsidRPr="00137B2C">
        <w:t>ctivity</w:t>
      </w:r>
    </w:p>
    <w:p w14:paraId="7939EF97" w14:textId="479CA74D" w:rsidR="0064446D" w:rsidRPr="00137B2C" w:rsidRDefault="0064446D" w:rsidP="0064446D">
      <w:pPr>
        <w:pStyle w:val="ListBullet"/>
      </w:pPr>
      <w:r w:rsidRPr="00137B2C">
        <w:t>list the</w:t>
      </w:r>
      <w:r w:rsidR="007B7D77">
        <w:rPr>
          <w:b/>
          <w:bCs/>
        </w:rPr>
        <w:t xml:space="preserve"> </w:t>
      </w:r>
      <w:r w:rsidRPr="00137B2C">
        <w:rPr>
          <w:b/>
          <w:bCs/>
        </w:rPr>
        <w:t>data</w:t>
      </w:r>
      <w:r>
        <w:rPr>
          <w:b/>
          <w:bCs/>
        </w:rPr>
        <w:t xml:space="preserve"> </w:t>
      </w:r>
      <w:r w:rsidRPr="007F12F8">
        <w:t>(D)</w:t>
      </w:r>
      <w:r w:rsidR="007B7D77">
        <w:t xml:space="preserve"> </w:t>
      </w:r>
      <w:r w:rsidRPr="00137B2C">
        <w:t xml:space="preserve">sources aligned to the question to show achievement of the </w:t>
      </w:r>
      <w:r>
        <w:t>a</w:t>
      </w:r>
      <w:r w:rsidRPr="00137B2C">
        <w:t>ctivity</w:t>
      </w:r>
      <w:r>
        <w:t>.</w:t>
      </w:r>
    </w:p>
    <w:p w14:paraId="047A64EC" w14:textId="140BAE14" w:rsidR="00321F47" w:rsidRPr="00137B2C" w:rsidRDefault="0064446D" w:rsidP="0064446D">
      <w:r w:rsidRPr="39062857">
        <w:rPr>
          <w:b/>
          <w:bCs/>
        </w:rPr>
        <w:t xml:space="preserve">Note: </w:t>
      </w:r>
      <w:r>
        <w:t>schools will be required to complete the analysis (A) and implications (I) as part of their ongoing evaluative practice.</w:t>
      </w:r>
    </w:p>
    <w:tbl>
      <w:tblPr>
        <w:tblStyle w:val="Table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valuation question and data that can be gathered."/>
      </w:tblPr>
      <w:tblGrid>
        <w:gridCol w:w="4814"/>
        <w:gridCol w:w="4814"/>
      </w:tblGrid>
      <w:tr w:rsidR="0064446D" w14:paraId="4C50ECB3" w14:textId="77777777" w:rsidTr="00093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bottom w:val="none" w:sz="0" w:space="0" w:color="auto"/>
              <w:right w:val="none" w:sz="0" w:space="0" w:color="auto"/>
            </w:tcBorders>
          </w:tcPr>
          <w:p w14:paraId="667E729F" w14:textId="77777777" w:rsidR="0064446D" w:rsidRDefault="0064446D" w:rsidP="00CD5B3D">
            <w:pPr>
              <w:spacing w:line="240" w:lineRule="auto"/>
              <w:rPr>
                <w:rFonts w:eastAsia="Times New Roman"/>
                <w:szCs w:val="22"/>
              </w:rPr>
            </w:pPr>
            <w:r w:rsidRPr="00137B2C">
              <w:rPr>
                <w:bCs/>
              </w:rPr>
              <w:t>Question</w:t>
            </w:r>
          </w:p>
        </w:tc>
        <w:tc>
          <w:tcPr>
            <w:tcW w:w="4814" w:type="dxa"/>
            <w:tcBorders>
              <w:left w:val="none" w:sz="0" w:space="0" w:color="auto"/>
              <w:bottom w:val="none" w:sz="0" w:space="0" w:color="auto"/>
            </w:tcBorders>
          </w:tcPr>
          <w:p w14:paraId="1C002324" w14:textId="77777777" w:rsidR="0064446D" w:rsidRDefault="0064446D" w:rsidP="00CD5B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137B2C">
              <w:rPr>
                <w:bCs/>
              </w:rPr>
              <w:t>Data</w:t>
            </w:r>
          </w:p>
        </w:tc>
      </w:tr>
      <w:tr w:rsidR="0064446D" w14:paraId="206FC925" w14:textId="77777777" w:rsidTr="00093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9579F3" w14:textId="286B1A78" w:rsidR="0064446D" w:rsidRPr="002204CB" w:rsidRDefault="00823109" w:rsidP="002204CB">
            <w:pPr>
              <w:rPr>
                <w:rFonts w:eastAsia="Times New Roman"/>
                <w:b w:val="0"/>
                <w:bCs/>
                <w:szCs w:val="22"/>
              </w:rPr>
            </w:pPr>
            <w:r w:rsidRPr="00823109">
              <w:rPr>
                <w:rFonts w:eastAsia="Times New Roman"/>
                <w:b w:val="0"/>
                <w:bCs/>
                <w:szCs w:val="22"/>
              </w:rPr>
              <w:t>To what extent has the plan</w:t>
            </w:r>
            <w:r w:rsidR="001E393B">
              <w:rPr>
                <w:rFonts w:eastAsia="Times New Roman"/>
                <w:b w:val="0"/>
                <w:bCs/>
                <w:szCs w:val="22"/>
              </w:rPr>
              <w:t xml:space="preserve">ning </w:t>
            </w:r>
            <w:r w:rsidRPr="00823109">
              <w:rPr>
                <w:rFonts w:eastAsia="Times New Roman"/>
                <w:b w:val="0"/>
                <w:bCs/>
                <w:szCs w:val="22"/>
              </w:rPr>
              <w:t>phase strengthened whole-school readiness across leadership, staff, students, parents/carers and support systems to enable effective RRE implementation?</w:t>
            </w:r>
          </w:p>
        </w:tc>
        <w:tc>
          <w:tcPr>
            <w:tcW w:w="4814" w:type="dxa"/>
          </w:tcPr>
          <w:p w14:paraId="07FF09D9" w14:textId="77777777" w:rsidR="00DB1720" w:rsidRDefault="6AAFDA3A" w:rsidP="52389952">
            <w:pPr>
              <w:cnfStyle w:val="000000100000" w:firstRow="0" w:lastRow="0" w:firstColumn="0" w:lastColumn="0" w:oddVBand="0" w:evenVBand="0" w:oddHBand="1" w:evenHBand="0" w:firstRowFirstColumn="0" w:firstRowLastColumn="0" w:lastRowFirstColumn="0" w:lastRowLastColumn="0"/>
              <w:rPr>
                <w:rFonts w:eastAsia="Times New Roman"/>
                <w:b/>
                <w:bCs/>
              </w:rPr>
            </w:pPr>
            <w:r w:rsidRPr="52389952">
              <w:rPr>
                <w:rFonts w:eastAsia="Times New Roman"/>
              </w:rPr>
              <w:t xml:space="preserve">Team strength and </w:t>
            </w:r>
            <w:r w:rsidR="3FBABD54" w:rsidRPr="52389952">
              <w:rPr>
                <w:rFonts w:eastAsia="Times New Roman"/>
              </w:rPr>
              <w:t xml:space="preserve">capability </w:t>
            </w:r>
            <w:r w:rsidRPr="52389952">
              <w:rPr>
                <w:rFonts w:eastAsia="Times New Roman"/>
              </w:rPr>
              <w:t xml:space="preserve">surveys </w:t>
            </w:r>
            <w:r w:rsidRPr="52389952">
              <w:rPr>
                <w:rFonts w:eastAsia="Times New Roman"/>
                <w:b/>
                <w:bCs/>
              </w:rPr>
              <w:t>(L2.3, WS2.1)</w:t>
            </w:r>
          </w:p>
          <w:p w14:paraId="3E1B315C" w14:textId="496A3CB8" w:rsidR="00DB1720" w:rsidRDefault="6AAFDA3A" w:rsidP="52389952">
            <w:pPr>
              <w:cnfStyle w:val="000000100000" w:firstRow="0" w:lastRow="0" w:firstColumn="0" w:lastColumn="0" w:oddVBand="0" w:evenVBand="0" w:oddHBand="1" w:evenHBand="0" w:firstRowFirstColumn="0" w:firstRowLastColumn="0" w:lastRowFirstColumn="0" w:lastRowLastColumn="0"/>
              <w:rPr>
                <w:rFonts w:eastAsia="Times New Roman"/>
                <w:b/>
                <w:bCs/>
              </w:rPr>
            </w:pPr>
            <w:r w:rsidRPr="52389952">
              <w:rPr>
                <w:rFonts w:eastAsia="Times New Roman"/>
              </w:rPr>
              <w:t xml:space="preserve">Module workbooks and professional learning exit tickets </w:t>
            </w:r>
            <w:r w:rsidRPr="52389952">
              <w:rPr>
                <w:rFonts w:eastAsia="Times New Roman"/>
                <w:b/>
                <w:bCs/>
              </w:rPr>
              <w:t>(L3.2, WS3.4)</w:t>
            </w:r>
          </w:p>
          <w:p w14:paraId="67C48B53" w14:textId="146ED07C" w:rsidR="00DB1720" w:rsidRDefault="6AAFDA3A" w:rsidP="52389952">
            <w:pPr>
              <w:cnfStyle w:val="000000100000" w:firstRow="0" w:lastRow="0" w:firstColumn="0" w:lastColumn="0" w:oddVBand="0" w:evenVBand="0" w:oddHBand="1" w:evenHBand="0" w:firstRowFirstColumn="0" w:firstRowLastColumn="0" w:lastRowFirstColumn="0" w:lastRowLastColumn="0"/>
              <w:rPr>
                <w:rFonts w:eastAsia="Times New Roman"/>
                <w:b/>
                <w:bCs/>
              </w:rPr>
            </w:pPr>
            <w:r w:rsidRPr="52389952">
              <w:rPr>
                <w:rFonts w:eastAsia="Times New Roman"/>
              </w:rPr>
              <w:t xml:space="preserve">Leadership meeting records and action plans </w:t>
            </w:r>
            <w:r w:rsidRPr="52389952">
              <w:rPr>
                <w:rFonts w:eastAsia="Times New Roman"/>
                <w:b/>
                <w:bCs/>
              </w:rPr>
              <w:t>(L1.1, L1.2, WS1.1)</w:t>
            </w:r>
          </w:p>
          <w:p w14:paraId="1E821D4E" w14:textId="49997601" w:rsidR="00DB1720" w:rsidRDefault="6AAFDA3A" w:rsidP="52389952">
            <w:pPr>
              <w:cnfStyle w:val="000000100000" w:firstRow="0" w:lastRow="0" w:firstColumn="0" w:lastColumn="0" w:oddVBand="0" w:evenVBand="0" w:oddHBand="1" w:evenHBand="0" w:firstRowFirstColumn="0" w:firstRowLastColumn="0" w:lastRowFirstColumn="0" w:lastRowLastColumn="0"/>
              <w:rPr>
                <w:rFonts w:eastAsia="Times New Roman"/>
                <w:b/>
                <w:bCs/>
              </w:rPr>
            </w:pPr>
            <w:r w:rsidRPr="52389952">
              <w:rPr>
                <w:rFonts w:eastAsia="Times New Roman"/>
              </w:rPr>
              <w:t xml:space="preserve">Baseline student voice and self-assessment artefacts (surveys, reflections, checklists) </w:t>
            </w:r>
            <w:r w:rsidRPr="52389952">
              <w:rPr>
                <w:rFonts w:eastAsia="Times New Roman"/>
                <w:b/>
                <w:bCs/>
              </w:rPr>
              <w:t>(St4.1, St4.2)</w:t>
            </w:r>
          </w:p>
          <w:p w14:paraId="6535F545" w14:textId="43D3B5C1" w:rsidR="00DB1720" w:rsidRDefault="6AAFDA3A" w:rsidP="52389952">
            <w:pPr>
              <w:cnfStyle w:val="000000100000" w:firstRow="0" w:lastRow="0" w:firstColumn="0" w:lastColumn="0" w:oddVBand="0" w:evenVBand="0" w:oddHBand="1" w:evenHBand="0" w:firstRowFirstColumn="0" w:firstRowLastColumn="0" w:lastRowFirstColumn="0" w:lastRowLastColumn="0"/>
              <w:rPr>
                <w:rFonts w:eastAsia="Times New Roman"/>
                <w:b/>
                <w:bCs/>
              </w:rPr>
            </w:pPr>
            <w:r w:rsidRPr="52389952">
              <w:rPr>
                <w:rFonts w:eastAsia="Times New Roman"/>
              </w:rPr>
              <w:t xml:space="preserve">Parent and carer communication artefacts (newsletters, communication plans, consultation feedback) </w:t>
            </w:r>
            <w:r w:rsidRPr="52389952">
              <w:rPr>
                <w:rFonts w:eastAsia="Times New Roman"/>
                <w:b/>
                <w:bCs/>
              </w:rPr>
              <w:t>(L5.3, WS5.2)</w:t>
            </w:r>
          </w:p>
          <w:p w14:paraId="4BA8A932" w14:textId="00F42420" w:rsidR="002312A9" w:rsidRPr="00CD1859" w:rsidRDefault="6AAFDA3A" w:rsidP="52389952">
            <w:pPr>
              <w:cnfStyle w:val="000000100000" w:firstRow="0" w:lastRow="0" w:firstColumn="0" w:lastColumn="0" w:oddVBand="0" w:evenVBand="0" w:oddHBand="1" w:evenHBand="0" w:firstRowFirstColumn="0" w:firstRowLastColumn="0" w:lastRowFirstColumn="0" w:lastRowLastColumn="0"/>
              <w:rPr>
                <w:rFonts w:eastAsia="Times New Roman"/>
              </w:rPr>
            </w:pPr>
            <w:r w:rsidRPr="52389952">
              <w:rPr>
                <w:rFonts w:eastAsia="Times New Roman"/>
              </w:rPr>
              <w:t xml:space="preserve">Wellbeing and referral pathway documentation, including updated processes for staff and student support </w:t>
            </w:r>
            <w:r w:rsidRPr="52389952">
              <w:rPr>
                <w:rFonts w:eastAsia="Times New Roman"/>
                <w:b/>
                <w:bCs/>
              </w:rPr>
              <w:t>(WS6.1, WS6.2)</w:t>
            </w:r>
          </w:p>
        </w:tc>
      </w:tr>
    </w:tbl>
    <w:p w14:paraId="1F1F7E29" w14:textId="77777777" w:rsidR="002557C1" w:rsidRDefault="002557C1">
      <w:pPr>
        <w:suppressAutoHyphens w:val="0"/>
        <w:spacing w:before="0" w:after="160" w:line="259" w:lineRule="auto"/>
        <w:sectPr w:rsidR="002557C1" w:rsidSect="009D6112">
          <w:headerReference w:type="default" r:id="rId19"/>
          <w:footerReference w:type="default" r:id="rId20"/>
          <w:headerReference w:type="first" r:id="rId21"/>
          <w:footerReference w:type="first" r:id="rId22"/>
          <w:pgSz w:w="11906" w:h="16838"/>
          <w:pgMar w:top="1134" w:right="1134" w:bottom="1134" w:left="1134" w:header="709" w:footer="709" w:gutter="0"/>
          <w:pgNumType w:start="1"/>
          <w:cols w:space="708"/>
          <w:titlePg/>
          <w:docGrid w:linePitch="360"/>
        </w:sectPr>
      </w:pPr>
    </w:p>
    <w:p w14:paraId="4611E320" w14:textId="6B6C76ED" w:rsidR="00E2096F" w:rsidRDefault="00E2096F" w:rsidP="009C20B3">
      <w:pPr>
        <w:pStyle w:val="Heading2"/>
      </w:pPr>
      <w:r>
        <w:lastRenderedPageBreak/>
        <w:t>References</w:t>
      </w:r>
    </w:p>
    <w:p w14:paraId="2589B4D4" w14:textId="2C4AC55E" w:rsidR="000F22E3" w:rsidRDefault="000F22E3" w:rsidP="00E2096F">
      <w:bookmarkStart w:id="2" w:name="_Hlk213674579"/>
      <w:r w:rsidRPr="000F22E3">
        <w:t xml:space="preserve">CESE (Centre for Education Statistics and Evaluation) (2025) </w:t>
      </w:r>
      <w:hyperlink r:id="rId23" w:history="1">
        <w:r w:rsidRPr="000F22E3">
          <w:rPr>
            <w:rStyle w:val="Hyperlink"/>
            <w:i/>
            <w:iCs/>
          </w:rPr>
          <w:t>What Works Best 2025 –</w:t>
        </w:r>
        <w:r w:rsidR="00987797">
          <w:rPr>
            <w:rStyle w:val="Hyperlink"/>
            <w:i/>
            <w:iCs/>
          </w:rPr>
          <w:t xml:space="preserve"> </w:t>
        </w:r>
        <w:r w:rsidRPr="000F22E3">
          <w:rPr>
            <w:rStyle w:val="Hyperlink"/>
            <w:i/>
            <w:iCs/>
          </w:rPr>
          <w:t>Evidence guide for excellent schools</w:t>
        </w:r>
      </w:hyperlink>
      <w:r w:rsidRPr="000F22E3">
        <w:t>, NSW Department of Education</w:t>
      </w:r>
      <w:r>
        <w:t xml:space="preserve"> website, accessed 10 November 2025.</w:t>
      </w:r>
    </w:p>
    <w:bookmarkEnd w:id="2"/>
    <w:p w14:paraId="5077691B" w14:textId="77777777" w:rsidR="00E2096F" w:rsidRDefault="00E2096F" w:rsidP="00BB4FBA">
      <w:pPr>
        <w:sectPr w:rsidR="00E2096F" w:rsidSect="004B0724">
          <w:footerReference w:type="default" r:id="rId24"/>
          <w:pgSz w:w="11906" w:h="16838"/>
          <w:pgMar w:top="1134" w:right="1134" w:bottom="1134" w:left="1134" w:header="709" w:footer="709" w:gutter="0"/>
          <w:cols w:space="708"/>
          <w:docGrid w:linePitch="360"/>
        </w:sectPr>
      </w:pPr>
    </w:p>
    <w:p w14:paraId="10082194"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22FCEC68"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C0609C0" w14:textId="77777777" w:rsidR="002C0CF8" w:rsidRDefault="002C0CF8" w:rsidP="002C0CF8">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6EB0FEE3" w14:textId="77777777" w:rsidR="002C0CF8" w:rsidRDefault="002C0CF8" w:rsidP="002C0CF8">
      <w:r>
        <w:rPr>
          <w:noProof/>
        </w:rPr>
        <w:drawing>
          <wp:inline distT="0" distB="0" distL="0" distR="0" wp14:anchorId="1A61A233" wp14:editId="2E9850E0">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72F3923" w14:textId="77777777" w:rsidR="002C0CF8" w:rsidRDefault="002C0CF8" w:rsidP="002C0CF8">
      <w:r>
        <w:t>This license allows you to share and adapt the material for any purpose, even commercially.</w:t>
      </w:r>
    </w:p>
    <w:p w14:paraId="09AFB222" w14:textId="77777777" w:rsidR="002C0CF8" w:rsidRDefault="002C0CF8" w:rsidP="002C0CF8">
      <w:r>
        <w:t>Attribution should be given to © State of New South Wales (Department of Education), 202</w:t>
      </w:r>
      <w:r w:rsidR="003D6FCE">
        <w:t>5</w:t>
      </w:r>
      <w:r>
        <w:t>.</w:t>
      </w:r>
    </w:p>
    <w:p w14:paraId="34518198" w14:textId="77777777" w:rsidR="002C0CF8" w:rsidRDefault="002C0CF8" w:rsidP="002C0CF8">
      <w:r>
        <w:t>Material in this resource not available under a Creative Commons license:</w:t>
      </w:r>
    </w:p>
    <w:p w14:paraId="35E56362" w14:textId="77777777" w:rsidR="002C0CF8" w:rsidRDefault="002C0CF8" w:rsidP="002C0CF8">
      <w:pPr>
        <w:pStyle w:val="ListBullet"/>
        <w:numPr>
          <w:ilvl w:val="0"/>
          <w:numId w:val="5"/>
        </w:numPr>
      </w:pPr>
      <w:r>
        <w:t>the NSW Department of Education logo, other logos and trademark-protected material</w:t>
      </w:r>
    </w:p>
    <w:p w14:paraId="3C22852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135B5894" w14:textId="77777777" w:rsidR="002C0CF8" w:rsidRPr="003B3E41" w:rsidRDefault="002C0CF8" w:rsidP="002C0CF8">
      <w:pPr>
        <w:pStyle w:val="FeatureBox2"/>
        <w:rPr>
          <w:rStyle w:val="Strong"/>
        </w:rPr>
      </w:pPr>
      <w:r w:rsidRPr="003B3E41">
        <w:rPr>
          <w:rStyle w:val="Strong"/>
        </w:rPr>
        <w:t>Links to third-party material and websites</w:t>
      </w:r>
    </w:p>
    <w:p w14:paraId="3261E1B6"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1CC294"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7"/>
      <w:footerReference w:type="first" r:id="rId2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4FCF7" w14:textId="77777777" w:rsidR="00772BEE" w:rsidRDefault="00772BEE" w:rsidP="00843DF5">
      <w:r>
        <w:separator/>
      </w:r>
    </w:p>
    <w:p w14:paraId="6F19593C" w14:textId="77777777" w:rsidR="00772BEE" w:rsidRDefault="00772BEE" w:rsidP="00843DF5"/>
    <w:p w14:paraId="3A8133E8" w14:textId="77777777" w:rsidR="00772BEE" w:rsidRDefault="00772BEE" w:rsidP="00843DF5"/>
  </w:endnote>
  <w:endnote w:type="continuationSeparator" w:id="0">
    <w:p w14:paraId="68800F3F" w14:textId="77777777" w:rsidR="00772BEE" w:rsidRDefault="00772BEE" w:rsidP="00843DF5">
      <w:r>
        <w:continuationSeparator/>
      </w:r>
    </w:p>
    <w:p w14:paraId="13D5D675" w14:textId="77777777" w:rsidR="00772BEE" w:rsidRDefault="00772BEE" w:rsidP="00843DF5"/>
    <w:p w14:paraId="0D90EF91" w14:textId="77777777" w:rsidR="00772BEE" w:rsidRDefault="00772BE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F0B704A-1BF7-4141-96D2-E9113DCC8CFD}"/>
  </w:font>
  <w:font w:name="Calibri">
    <w:panose1 w:val="020F0502020204030204"/>
    <w:charset w:val="00"/>
    <w:family w:val="swiss"/>
    <w:pitch w:val="variable"/>
    <w:sig w:usb0="E4002EFF" w:usb1="C200247B" w:usb2="00000009" w:usb3="00000000" w:csb0="000001FF" w:csb1="00000000"/>
    <w:embedRegular r:id="rId2" w:fontKey="{9709661C-E6E4-4906-90A2-930875358AAF}"/>
    <w:embedBold r:id="rId3" w:fontKey="{D54A6096-D4E5-4A7B-92A8-6A61ED96BE97}"/>
    <w:embedItalic r:id="rId4" w:fontKey="{4EB504AA-7FC2-42A2-A42A-293007BF5737}"/>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1BC4ECEA-F3D8-4C07-AD7A-8CA5646CD3FC}"/>
    <w:embedBold r:id="rId6" w:fontKey="{85990170-371C-4C21-BB98-06B659076091}"/>
  </w:font>
  <w:font w:name="Segoe UI Symbol">
    <w:panose1 w:val="020B0502040204020203"/>
    <w:charset w:val="00"/>
    <w:family w:val="swiss"/>
    <w:pitch w:val="variable"/>
    <w:sig w:usb0="800001E3" w:usb1="1200FFEF" w:usb2="00040000" w:usb3="00000000" w:csb0="00000001" w:csb1="00000000"/>
    <w:embedRegular r:id="rId7" w:fontKey="{3D20A46C-AB57-4478-AC13-7B1EA4E88BFC}"/>
    <w:embedBold r:id="rId8" w:fontKey="{4662FD3B-B565-4A97-88D9-03F11E4044A4}"/>
  </w:font>
  <w:font w:name="MS Gothic">
    <w:altName w:val="ＭＳ ゴシック"/>
    <w:panose1 w:val="020B0609070205080204"/>
    <w:charset w:val="80"/>
    <w:family w:val="modern"/>
    <w:pitch w:val="fixed"/>
    <w:sig w:usb0="E00002FF" w:usb1="6AC7FDFB" w:usb2="08000012" w:usb3="00000000" w:csb0="0002009F" w:csb1="00000000"/>
    <w:embedRegular r:id="rId9" w:subsetted="1" w:fontKey="{70C2CC60-0796-484B-ADBB-B3CDC08605B3}"/>
    <w:embedBold r:id="rId10" w:subsetted="1" w:fontKey="{CD81B8A9-A0A1-4A50-963D-99968C584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353F" w14:textId="7405288C" w:rsidR="004D4E40" w:rsidRPr="00123A38" w:rsidRDefault="004D4E40" w:rsidP="004D4E40">
    <w:pPr>
      <w:pStyle w:val="Footer"/>
    </w:pPr>
    <w:r>
      <w:t>© NSW Department of Education, Oct-25</w:t>
    </w:r>
    <w:r>
      <w:ptab w:relativeTo="margin" w:alignment="right" w:leader="none"/>
    </w:r>
    <w:r>
      <w:rPr>
        <w:b/>
        <w:noProof/>
        <w:sz w:val="28"/>
        <w:szCs w:val="28"/>
      </w:rPr>
      <w:drawing>
        <wp:inline distT="0" distB="0" distL="0" distR="0" wp14:anchorId="08E97CE5" wp14:editId="006909D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4AD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233E" w14:textId="77777777" w:rsidR="004B0724" w:rsidRPr="00123A38" w:rsidRDefault="004B0724" w:rsidP="004D4E40">
    <w:pPr>
      <w:pStyle w:val="Footer"/>
    </w:pPr>
    <w:r>
      <w:t>© NSW Department of Education, Oct-25</w:t>
    </w:r>
    <w:r>
      <w:ptab w:relativeTo="margin" w:alignment="right" w:leader="none"/>
    </w:r>
    <w:r>
      <w:rPr>
        <w:b/>
        <w:noProof/>
        <w:sz w:val="28"/>
        <w:szCs w:val="28"/>
      </w:rPr>
      <w:drawing>
        <wp:inline distT="0" distB="0" distL="0" distR="0" wp14:anchorId="247FCCE7" wp14:editId="55E4896A">
          <wp:extent cx="571500" cy="190500"/>
          <wp:effectExtent l="0" t="0" r="0" b="0"/>
          <wp:docPr id="108422234" name="Picture 10842223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2149D"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B388B" w14:textId="77777777" w:rsidR="00772BEE" w:rsidRDefault="00772BEE" w:rsidP="00843DF5">
      <w:r>
        <w:separator/>
      </w:r>
    </w:p>
    <w:p w14:paraId="44253577" w14:textId="77777777" w:rsidR="00772BEE" w:rsidRDefault="00772BEE" w:rsidP="00843DF5"/>
    <w:p w14:paraId="6280F191" w14:textId="77777777" w:rsidR="00772BEE" w:rsidRDefault="00772BEE" w:rsidP="00843DF5"/>
  </w:footnote>
  <w:footnote w:type="continuationSeparator" w:id="0">
    <w:p w14:paraId="733C9AD1" w14:textId="77777777" w:rsidR="00772BEE" w:rsidRDefault="00772BEE" w:rsidP="00843DF5">
      <w:r>
        <w:continuationSeparator/>
      </w:r>
    </w:p>
    <w:p w14:paraId="770C4001" w14:textId="77777777" w:rsidR="00772BEE" w:rsidRDefault="00772BEE" w:rsidP="00843DF5"/>
    <w:p w14:paraId="2C005EC6" w14:textId="77777777" w:rsidR="00772BEE" w:rsidRDefault="00772BE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7E5B" w14:textId="597C90E7" w:rsidR="008A353C" w:rsidRDefault="00B41B01" w:rsidP="00843DF5">
    <w:pPr>
      <w:pStyle w:val="Documentname"/>
    </w:pPr>
    <w:r w:rsidRPr="00B41B01">
      <w:t>IPM sample – RRE (Plan</w:t>
    </w:r>
    <w:r w:rsidR="003A7D33">
      <w:t xml:space="preserve"> stage</w:t>
    </w:r>
    <w:r w:rsidRPr="00B41B01">
      <w:t>)</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878F" w14:textId="77777777" w:rsidR="00C16C26" w:rsidRPr="00FA6449" w:rsidRDefault="00C16C26" w:rsidP="00C16C26">
    <w:pPr>
      <w:pStyle w:val="Header"/>
    </w:pPr>
    <w:r w:rsidRPr="009D43DD">
      <mc:AlternateContent>
        <mc:Choice Requires="wps">
          <w:drawing>
            <wp:anchor distT="0" distB="0" distL="114300" distR="114300" simplePos="0" relativeHeight="251659264" behindDoc="1" locked="0" layoutInCell="1" allowOverlap="1" wp14:anchorId="713977A6" wp14:editId="44B02180">
              <wp:simplePos x="0" y="0"/>
              <wp:positionH relativeFrom="column">
                <wp:posOffset>-2537315</wp:posOffset>
              </wp:positionH>
              <wp:positionV relativeFrom="paragraph">
                <wp:posOffset>-519663</wp:posOffset>
              </wp:positionV>
              <wp:extent cx="12587844" cy="3067283"/>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067283"/>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7BA22" w14:textId="77777777" w:rsidR="00C16C26" w:rsidRDefault="00C16C26" w:rsidP="00C16C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977A6" id="Rectangle 6" o:spid="_x0000_s1026" alt="&quot;&quot;" style="position:absolute;margin-left:-199.8pt;margin-top:-40.9pt;width:991.15pt;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I4gQIAAG8FAAAOAAAAZHJzL2Uyb0RvYy54bWysVMFu2zAMvQ/YPwi6r7bTtM2COkXQosOA&#10;og3WDj0rshQLkEVNUmJnXz9KdpyuC3YYdpFJkXwUn0le33SNJjvhvAJT0uIsp0QYDpUym5J+f7n/&#10;NKPEB2YqpsGIku6FpzeLjx+uWzsXE6hBV8IRBDF+3tqS1iHYeZZ5XouG+TOwwqBRgmtYQNVtssqx&#10;FtEbnU3y/DJrwVXWARfe4+1db6SLhC+l4OFJSi8C0SXFt4V0unSu45ktrtl845itFR+ewf7hFQ1T&#10;BpOOUHcsMLJ16g+oRnEHHmQ449BkIKXiItWA1RT5u2qea2ZFqgXJ8Xakyf8/WP64e7YrhzS01s89&#10;irGKTromfvF9pEtk7UeyRBcIx8ticjG7mk2nlHA0nueXV5PZeeQzO8Zb58MXAQ2JQkkd/o7EEts9&#10;+NC7HlxiOg9aVfdK66TEFhC32pEdw5/HOBcmTIcEv3lqE/0NxMgeNN5kx4KSFPZaRD9tvglJVIUl&#10;TNJjUq+9T1T0pppVos9fXOR5ahcsb4xIxSbAiCwx/4g9AJwqohiKGPxjqEitOgbnf3tYX+IYkTKD&#10;CWNwowy4UwA6jJl7/wNJPTWRpdCtO8SP4hqq/coRB/3MeMvvFf7FB+bDijkcEhwnHPzwhIfU0JYU&#10;BomSGtzPU/fRH3sXrZS0OHQl9T+2zAlK9FeDXf25mE7jlCZlenE1QcW9tazfWsy2uQVsjQJXjOVJ&#10;jP5BH0TpoHnF/bCMWdHEDMfcJeXBHZTb0C8D3DBcLJfJDSfTsvBgni2P4JHg2KUv3StzdmjlgGPw&#10;CIcBZfN3Hd37xkgDy20AqVK7H3kdqMepTj00bKC4Nt7qyeu4Jxe/AAAA//8DAFBLAwQUAAYACAAA&#10;ACEApr8I2OUAAAANAQAADwAAAGRycy9kb3ducmV2LnhtbEyPTU+DQBCG7yb+h82YeDHtAq0VkKUR&#10;Ew+9+NGaGG9bmAKRnSXs0tJ/7/Skt5nMk3eeN1tPphNHHFxrSUE4D0AglbZqqVbwuXuZxSCc11Tp&#10;zhIqOKODdX59lem0sif6wOPW14JDyKVaQeN9n0rpygaNdnPbI/HtYAejPa9DLatBnzjcdDIKgpU0&#10;uiX+0Ogenxssf7ajUTBuwvNh+VYvNrui+C6S97vef70qdXszPT2C8Dj5Pxgu+qwOOTvt7UiVE52C&#10;2SJJVszyFIdc4oLcx9EDiL2CZRBGIPNM/m+R/wIAAP//AwBQSwECLQAUAAYACAAAACEAtoM4kv4A&#10;AADhAQAAEwAAAAAAAAAAAAAAAAAAAAAAW0NvbnRlbnRfVHlwZXNdLnhtbFBLAQItABQABgAIAAAA&#10;IQA4/SH/1gAAAJQBAAALAAAAAAAAAAAAAAAAAC8BAABfcmVscy8ucmVsc1BLAQItABQABgAIAAAA&#10;IQCyCeI4gQIAAG8FAAAOAAAAAAAAAAAAAAAAAC4CAABkcnMvZTJvRG9jLnhtbFBLAQItABQABgAI&#10;AAAAIQCmvwjY5QAAAA0BAAAPAAAAAAAAAAAAAAAAANsEAABkcnMvZG93bnJldi54bWxQSwUGAAAA&#10;AAQABADzAAAA7QUAAAAA&#10;" fillcolor="#e6e1fd [3207]" stroked="f" strokeweight="1pt">
              <v:textbox>
                <w:txbxContent>
                  <w:p w14:paraId="4F57BA22" w14:textId="77777777" w:rsidR="00C16C26" w:rsidRDefault="00C16C26" w:rsidP="00C16C26"/>
                </w:txbxContent>
              </v:textbox>
            </v:rect>
          </w:pict>
        </mc:Fallback>
      </mc:AlternateContent>
    </w:r>
    <w:r w:rsidRPr="009D43DD">
      <w:t>NSW Department of Education</w:t>
    </w:r>
    <w:r w:rsidRPr="009D43DD">
      <w:ptab w:relativeTo="margin" w:alignment="right" w:leader="none"/>
    </w:r>
    <w:r w:rsidRPr="008426B6">
      <w:drawing>
        <wp:inline distT="0" distB="0" distL="0" distR="0" wp14:anchorId="340211A1" wp14:editId="4E6B1711">
          <wp:extent cx="597741" cy="649155"/>
          <wp:effectExtent l="0" t="0" r="0" b="0"/>
          <wp:docPr id="1070869374" name="Graphic 10708693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0F84"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A56CAE50"/>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2" w15:restartNumberingAfterBreak="0">
    <w:nsid w:val="FFFFFF83"/>
    <w:multiLevelType w:val="singleLevel"/>
    <w:tmpl w:val="2938D4A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FB1A9C7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BAF5875"/>
    <w:multiLevelType w:val="hybridMultilevel"/>
    <w:tmpl w:val="B4B4E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5"/>
  </w:num>
  <w:num w:numId="6" w16cid:durableId="786628628">
    <w:abstractNumId w:val="9"/>
  </w:num>
  <w:num w:numId="7" w16cid:durableId="1593784630">
    <w:abstractNumId w:val="0"/>
  </w:num>
  <w:num w:numId="8" w16cid:durableId="564150515">
    <w:abstractNumId w:val="6"/>
  </w:num>
  <w:num w:numId="9" w16cid:durableId="1131367355">
    <w:abstractNumId w:val="4"/>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5"/>
  </w:num>
  <w:num w:numId="13" w16cid:durableId="1573587274">
    <w:abstractNumId w:val="9"/>
  </w:num>
  <w:num w:numId="14" w16cid:durableId="418411962">
    <w:abstractNumId w:val="0"/>
  </w:num>
  <w:num w:numId="15" w16cid:durableId="218444211">
    <w:abstractNumId w:val="6"/>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5"/>
  </w:num>
  <w:num w:numId="19" w16cid:durableId="2063823009">
    <w:abstractNumId w:val="9"/>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5"/>
  </w:num>
  <w:num w:numId="27" w16cid:durableId="151022054">
    <w:abstractNumId w:val="9"/>
  </w:num>
  <w:num w:numId="28" w16cid:durableId="857544514">
    <w:abstractNumId w:val="9"/>
  </w:num>
  <w:num w:numId="29" w16cid:durableId="1825125117">
    <w:abstractNumId w:val="6"/>
  </w:num>
  <w:num w:numId="30"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5"/>
  </w:num>
  <w:num w:numId="33" w16cid:durableId="224413841">
    <w:abstractNumId w:val="9"/>
  </w:num>
  <w:num w:numId="34" w16cid:durableId="495387649">
    <w:abstractNumId w:val="9"/>
  </w:num>
  <w:num w:numId="35" w16cid:durableId="976178915">
    <w:abstractNumId w:val="6"/>
  </w:num>
  <w:num w:numId="36" w16cid:durableId="1988627579">
    <w:abstractNumId w:val="3"/>
  </w:num>
  <w:num w:numId="37" w16cid:durableId="393548140">
    <w:abstractNumId w:val="2"/>
  </w:num>
  <w:num w:numId="38" w16cid:durableId="15582068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01"/>
    <w:rsid w:val="00003EFA"/>
    <w:rsid w:val="00004183"/>
    <w:rsid w:val="000077BF"/>
    <w:rsid w:val="00013FF2"/>
    <w:rsid w:val="000174E3"/>
    <w:rsid w:val="00017B07"/>
    <w:rsid w:val="00023708"/>
    <w:rsid w:val="000252CB"/>
    <w:rsid w:val="000257A4"/>
    <w:rsid w:val="00026101"/>
    <w:rsid w:val="0002794D"/>
    <w:rsid w:val="00032F2E"/>
    <w:rsid w:val="00034ECB"/>
    <w:rsid w:val="00036461"/>
    <w:rsid w:val="0003702C"/>
    <w:rsid w:val="00045F0D"/>
    <w:rsid w:val="0004750C"/>
    <w:rsid w:val="00047862"/>
    <w:rsid w:val="00051080"/>
    <w:rsid w:val="0005382C"/>
    <w:rsid w:val="00054D26"/>
    <w:rsid w:val="0005568E"/>
    <w:rsid w:val="00061D5B"/>
    <w:rsid w:val="00064825"/>
    <w:rsid w:val="000673B7"/>
    <w:rsid w:val="00070384"/>
    <w:rsid w:val="00070804"/>
    <w:rsid w:val="00072E86"/>
    <w:rsid w:val="000733A1"/>
    <w:rsid w:val="00074F0F"/>
    <w:rsid w:val="000769CC"/>
    <w:rsid w:val="00082A5A"/>
    <w:rsid w:val="000939EB"/>
    <w:rsid w:val="00094220"/>
    <w:rsid w:val="000A08C9"/>
    <w:rsid w:val="000A1502"/>
    <w:rsid w:val="000B2EB9"/>
    <w:rsid w:val="000B68E2"/>
    <w:rsid w:val="000B73A2"/>
    <w:rsid w:val="000C0C42"/>
    <w:rsid w:val="000C1B93"/>
    <w:rsid w:val="000C24ED"/>
    <w:rsid w:val="000C4344"/>
    <w:rsid w:val="000C5481"/>
    <w:rsid w:val="000D1EB7"/>
    <w:rsid w:val="000D3BBE"/>
    <w:rsid w:val="000D7466"/>
    <w:rsid w:val="000D7E5E"/>
    <w:rsid w:val="000E5E66"/>
    <w:rsid w:val="000E77E6"/>
    <w:rsid w:val="000F22E3"/>
    <w:rsid w:val="000F4D94"/>
    <w:rsid w:val="000F71BF"/>
    <w:rsid w:val="001013FE"/>
    <w:rsid w:val="00103E4F"/>
    <w:rsid w:val="00112528"/>
    <w:rsid w:val="00113093"/>
    <w:rsid w:val="00114DFC"/>
    <w:rsid w:val="00116EAF"/>
    <w:rsid w:val="00123A38"/>
    <w:rsid w:val="00124029"/>
    <w:rsid w:val="00125DFF"/>
    <w:rsid w:val="0012654C"/>
    <w:rsid w:val="00140CB2"/>
    <w:rsid w:val="00153D13"/>
    <w:rsid w:val="001554BF"/>
    <w:rsid w:val="001613E4"/>
    <w:rsid w:val="0017408C"/>
    <w:rsid w:val="00176571"/>
    <w:rsid w:val="00181F54"/>
    <w:rsid w:val="001849AF"/>
    <w:rsid w:val="00190C6F"/>
    <w:rsid w:val="0019309A"/>
    <w:rsid w:val="00197D98"/>
    <w:rsid w:val="001A2D64"/>
    <w:rsid w:val="001A3009"/>
    <w:rsid w:val="001A3282"/>
    <w:rsid w:val="001A3719"/>
    <w:rsid w:val="001B4003"/>
    <w:rsid w:val="001B5661"/>
    <w:rsid w:val="001C0997"/>
    <w:rsid w:val="001C50DF"/>
    <w:rsid w:val="001C7E97"/>
    <w:rsid w:val="001D4834"/>
    <w:rsid w:val="001D5230"/>
    <w:rsid w:val="001E103F"/>
    <w:rsid w:val="001E3497"/>
    <w:rsid w:val="001E393B"/>
    <w:rsid w:val="001E761A"/>
    <w:rsid w:val="001F03CC"/>
    <w:rsid w:val="001F12D2"/>
    <w:rsid w:val="001F164C"/>
    <w:rsid w:val="001F2668"/>
    <w:rsid w:val="001F2D78"/>
    <w:rsid w:val="001F4995"/>
    <w:rsid w:val="001F5F7B"/>
    <w:rsid w:val="001F60FD"/>
    <w:rsid w:val="0020084A"/>
    <w:rsid w:val="002020F4"/>
    <w:rsid w:val="002075BD"/>
    <w:rsid w:val="002079DF"/>
    <w:rsid w:val="002105AD"/>
    <w:rsid w:val="00216244"/>
    <w:rsid w:val="00216633"/>
    <w:rsid w:val="002178F4"/>
    <w:rsid w:val="002204CB"/>
    <w:rsid w:val="002227AD"/>
    <w:rsid w:val="002300CD"/>
    <w:rsid w:val="002311AE"/>
    <w:rsid w:val="002312A9"/>
    <w:rsid w:val="00242D98"/>
    <w:rsid w:val="0024474D"/>
    <w:rsid w:val="0024741F"/>
    <w:rsid w:val="00247CB7"/>
    <w:rsid w:val="0025445C"/>
    <w:rsid w:val="002557C1"/>
    <w:rsid w:val="0025592F"/>
    <w:rsid w:val="0026327B"/>
    <w:rsid w:val="0026548C"/>
    <w:rsid w:val="00266207"/>
    <w:rsid w:val="0027370C"/>
    <w:rsid w:val="00297F1D"/>
    <w:rsid w:val="002A28B4"/>
    <w:rsid w:val="002A2B8C"/>
    <w:rsid w:val="002A30D8"/>
    <w:rsid w:val="002A35CF"/>
    <w:rsid w:val="002A475D"/>
    <w:rsid w:val="002A73D8"/>
    <w:rsid w:val="002B316A"/>
    <w:rsid w:val="002B3BC5"/>
    <w:rsid w:val="002B50F2"/>
    <w:rsid w:val="002B7668"/>
    <w:rsid w:val="002C0CF8"/>
    <w:rsid w:val="002D3E54"/>
    <w:rsid w:val="002E2C2E"/>
    <w:rsid w:val="002F7CFE"/>
    <w:rsid w:val="003005D6"/>
    <w:rsid w:val="00302680"/>
    <w:rsid w:val="00303085"/>
    <w:rsid w:val="00306C23"/>
    <w:rsid w:val="00321F47"/>
    <w:rsid w:val="00331E60"/>
    <w:rsid w:val="00333465"/>
    <w:rsid w:val="00333B59"/>
    <w:rsid w:val="003355E2"/>
    <w:rsid w:val="00335BE9"/>
    <w:rsid w:val="00336C3F"/>
    <w:rsid w:val="00340DD9"/>
    <w:rsid w:val="003535AA"/>
    <w:rsid w:val="00360E17"/>
    <w:rsid w:val="00362032"/>
    <w:rsid w:val="0036209C"/>
    <w:rsid w:val="00364E85"/>
    <w:rsid w:val="00371F68"/>
    <w:rsid w:val="0038536D"/>
    <w:rsid w:val="00385DFB"/>
    <w:rsid w:val="00387CDA"/>
    <w:rsid w:val="00394812"/>
    <w:rsid w:val="003A0CFB"/>
    <w:rsid w:val="003A5190"/>
    <w:rsid w:val="003A6798"/>
    <w:rsid w:val="003A7D33"/>
    <w:rsid w:val="003B0768"/>
    <w:rsid w:val="003B240E"/>
    <w:rsid w:val="003B3E41"/>
    <w:rsid w:val="003C501E"/>
    <w:rsid w:val="003D13EF"/>
    <w:rsid w:val="003D1F70"/>
    <w:rsid w:val="003D1FE3"/>
    <w:rsid w:val="003D6FCE"/>
    <w:rsid w:val="003D7112"/>
    <w:rsid w:val="003F5A78"/>
    <w:rsid w:val="003F6E52"/>
    <w:rsid w:val="00400ACE"/>
    <w:rsid w:val="00401084"/>
    <w:rsid w:val="0040199F"/>
    <w:rsid w:val="004072ED"/>
    <w:rsid w:val="00407CAD"/>
    <w:rsid w:val="00407EF0"/>
    <w:rsid w:val="00412F2B"/>
    <w:rsid w:val="004156C1"/>
    <w:rsid w:val="004178B3"/>
    <w:rsid w:val="00422E5D"/>
    <w:rsid w:val="00430F12"/>
    <w:rsid w:val="004347F8"/>
    <w:rsid w:val="00440E08"/>
    <w:rsid w:val="00442345"/>
    <w:rsid w:val="00453EC1"/>
    <w:rsid w:val="00454159"/>
    <w:rsid w:val="00456066"/>
    <w:rsid w:val="00456B12"/>
    <w:rsid w:val="004662AB"/>
    <w:rsid w:val="00474E4B"/>
    <w:rsid w:val="00477259"/>
    <w:rsid w:val="00480185"/>
    <w:rsid w:val="00485DE1"/>
    <w:rsid w:val="0048642E"/>
    <w:rsid w:val="00487E03"/>
    <w:rsid w:val="00491389"/>
    <w:rsid w:val="004950F2"/>
    <w:rsid w:val="00496C56"/>
    <w:rsid w:val="004A29D0"/>
    <w:rsid w:val="004A4590"/>
    <w:rsid w:val="004B0724"/>
    <w:rsid w:val="004B13C5"/>
    <w:rsid w:val="004B484F"/>
    <w:rsid w:val="004B723A"/>
    <w:rsid w:val="004C11A9"/>
    <w:rsid w:val="004C1C98"/>
    <w:rsid w:val="004C2635"/>
    <w:rsid w:val="004C4410"/>
    <w:rsid w:val="004C4B48"/>
    <w:rsid w:val="004C68E7"/>
    <w:rsid w:val="004D4E40"/>
    <w:rsid w:val="004E1043"/>
    <w:rsid w:val="004E500E"/>
    <w:rsid w:val="004F2AC5"/>
    <w:rsid w:val="004F48DD"/>
    <w:rsid w:val="004F6AF2"/>
    <w:rsid w:val="00510459"/>
    <w:rsid w:val="00511863"/>
    <w:rsid w:val="005128E7"/>
    <w:rsid w:val="00515297"/>
    <w:rsid w:val="00517DDC"/>
    <w:rsid w:val="00522CAE"/>
    <w:rsid w:val="00523407"/>
    <w:rsid w:val="00526795"/>
    <w:rsid w:val="005315B4"/>
    <w:rsid w:val="00536129"/>
    <w:rsid w:val="005404AF"/>
    <w:rsid w:val="00541FBB"/>
    <w:rsid w:val="00543670"/>
    <w:rsid w:val="00545C2B"/>
    <w:rsid w:val="005500B1"/>
    <w:rsid w:val="005608F0"/>
    <w:rsid w:val="00563E50"/>
    <w:rsid w:val="005649D2"/>
    <w:rsid w:val="005651B7"/>
    <w:rsid w:val="0058102D"/>
    <w:rsid w:val="00583731"/>
    <w:rsid w:val="005934B4"/>
    <w:rsid w:val="005957FA"/>
    <w:rsid w:val="00595FAC"/>
    <w:rsid w:val="00597055"/>
    <w:rsid w:val="00597644"/>
    <w:rsid w:val="005A34D4"/>
    <w:rsid w:val="005A67CA"/>
    <w:rsid w:val="005B184F"/>
    <w:rsid w:val="005B4B00"/>
    <w:rsid w:val="005B57F5"/>
    <w:rsid w:val="005B63A2"/>
    <w:rsid w:val="005B76BC"/>
    <w:rsid w:val="005B77E0"/>
    <w:rsid w:val="005C03BF"/>
    <w:rsid w:val="005C09DF"/>
    <w:rsid w:val="005C14A7"/>
    <w:rsid w:val="005C344B"/>
    <w:rsid w:val="005D0140"/>
    <w:rsid w:val="005D1384"/>
    <w:rsid w:val="005D459C"/>
    <w:rsid w:val="005D49FE"/>
    <w:rsid w:val="005D52B7"/>
    <w:rsid w:val="005E1F63"/>
    <w:rsid w:val="005E59B3"/>
    <w:rsid w:val="005F49D6"/>
    <w:rsid w:val="00613017"/>
    <w:rsid w:val="00616688"/>
    <w:rsid w:val="00617281"/>
    <w:rsid w:val="0061744F"/>
    <w:rsid w:val="00621E78"/>
    <w:rsid w:val="00624D13"/>
    <w:rsid w:val="00626BBF"/>
    <w:rsid w:val="00627A57"/>
    <w:rsid w:val="00634C96"/>
    <w:rsid w:val="006367A8"/>
    <w:rsid w:val="0064273E"/>
    <w:rsid w:val="006435E1"/>
    <w:rsid w:val="00643CC4"/>
    <w:rsid w:val="0064446D"/>
    <w:rsid w:val="00645364"/>
    <w:rsid w:val="0064551C"/>
    <w:rsid w:val="0064776D"/>
    <w:rsid w:val="006717A4"/>
    <w:rsid w:val="00671DD3"/>
    <w:rsid w:val="006765B5"/>
    <w:rsid w:val="00677835"/>
    <w:rsid w:val="00680388"/>
    <w:rsid w:val="00680C6B"/>
    <w:rsid w:val="00685B10"/>
    <w:rsid w:val="00691121"/>
    <w:rsid w:val="0069617A"/>
    <w:rsid w:val="00696410"/>
    <w:rsid w:val="006A046F"/>
    <w:rsid w:val="006A3884"/>
    <w:rsid w:val="006B3488"/>
    <w:rsid w:val="006B72B1"/>
    <w:rsid w:val="006C5644"/>
    <w:rsid w:val="006D00B0"/>
    <w:rsid w:val="006D1CF3"/>
    <w:rsid w:val="006D7FD8"/>
    <w:rsid w:val="006E409B"/>
    <w:rsid w:val="006E54D3"/>
    <w:rsid w:val="006F1CF4"/>
    <w:rsid w:val="006F7B8F"/>
    <w:rsid w:val="00702800"/>
    <w:rsid w:val="007142B8"/>
    <w:rsid w:val="00717237"/>
    <w:rsid w:val="007204FB"/>
    <w:rsid w:val="007225F7"/>
    <w:rsid w:val="0072638E"/>
    <w:rsid w:val="007365C1"/>
    <w:rsid w:val="00745F18"/>
    <w:rsid w:val="00752ED5"/>
    <w:rsid w:val="00755B63"/>
    <w:rsid w:val="007564F8"/>
    <w:rsid w:val="00756EFB"/>
    <w:rsid w:val="00760271"/>
    <w:rsid w:val="007611E8"/>
    <w:rsid w:val="0076669D"/>
    <w:rsid w:val="00766D19"/>
    <w:rsid w:val="007672DF"/>
    <w:rsid w:val="00767CA4"/>
    <w:rsid w:val="00772BEE"/>
    <w:rsid w:val="00773CC1"/>
    <w:rsid w:val="00773CDB"/>
    <w:rsid w:val="0077673F"/>
    <w:rsid w:val="00780883"/>
    <w:rsid w:val="00794F5C"/>
    <w:rsid w:val="0079523E"/>
    <w:rsid w:val="00795B27"/>
    <w:rsid w:val="00796499"/>
    <w:rsid w:val="007A2540"/>
    <w:rsid w:val="007A54E7"/>
    <w:rsid w:val="007B020C"/>
    <w:rsid w:val="007B0C79"/>
    <w:rsid w:val="007B48BA"/>
    <w:rsid w:val="007B523A"/>
    <w:rsid w:val="007B7D77"/>
    <w:rsid w:val="007C4870"/>
    <w:rsid w:val="007C5D33"/>
    <w:rsid w:val="007C61E6"/>
    <w:rsid w:val="007C63BB"/>
    <w:rsid w:val="007C6493"/>
    <w:rsid w:val="007D3E0D"/>
    <w:rsid w:val="007D56C3"/>
    <w:rsid w:val="007E20E5"/>
    <w:rsid w:val="007E66A1"/>
    <w:rsid w:val="007E6A58"/>
    <w:rsid w:val="007F066A"/>
    <w:rsid w:val="007F27F8"/>
    <w:rsid w:val="007F6BE6"/>
    <w:rsid w:val="00800FA6"/>
    <w:rsid w:val="00801971"/>
    <w:rsid w:val="0080248A"/>
    <w:rsid w:val="00804F58"/>
    <w:rsid w:val="00806ECB"/>
    <w:rsid w:val="008073B1"/>
    <w:rsid w:val="00810AD4"/>
    <w:rsid w:val="00810D93"/>
    <w:rsid w:val="00817F80"/>
    <w:rsid w:val="00823109"/>
    <w:rsid w:val="008242EB"/>
    <w:rsid w:val="00824BF2"/>
    <w:rsid w:val="00824F5A"/>
    <w:rsid w:val="00830F21"/>
    <w:rsid w:val="00836838"/>
    <w:rsid w:val="00837AE6"/>
    <w:rsid w:val="008426B6"/>
    <w:rsid w:val="00843DF5"/>
    <w:rsid w:val="00844747"/>
    <w:rsid w:val="00853BDA"/>
    <w:rsid w:val="008559F3"/>
    <w:rsid w:val="00856CA3"/>
    <w:rsid w:val="00862E4B"/>
    <w:rsid w:val="00864528"/>
    <w:rsid w:val="00865BC1"/>
    <w:rsid w:val="0087496A"/>
    <w:rsid w:val="00875815"/>
    <w:rsid w:val="0087662D"/>
    <w:rsid w:val="00881ED0"/>
    <w:rsid w:val="00886A08"/>
    <w:rsid w:val="00890EEE"/>
    <w:rsid w:val="00891403"/>
    <w:rsid w:val="0089316E"/>
    <w:rsid w:val="00894BCD"/>
    <w:rsid w:val="008A0CB4"/>
    <w:rsid w:val="008A353C"/>
    <w:rsid w:val="008A4CF6"/>
    <w:rsid w:val="008B1946"/>
    <w:rsid w:val="008B65DF"/>
    <w:rsid w:val="008D5C37"/>
    <w:rsid w:val="008E3DE9"/>
    <w:rsid w:val="008E4E66"/>
    <w:rsid w:val="008E65B4"/>
    <w:rsid w:val="009107ED"/>
    <w:rsid w:val="009138BF"/>
    <w:rsid w:val="00914649"/>
    <w:rsid w:val="0091532B"/>
    <w:rsid w:val="00915B46"/>
    <w:rsid w:val="00920C2B"/>
    <w:rsid w:val="00921FDC"/>
    <w:rsid w:val="009300AC"/>
    <w:rsid w:val="0093679E"/>
    <w:rsid w:val="00941947"/>
    <w:rsid w:val="0094511B"/>
    <w:rsid w:val="00945B9D"/>
    <w:rsid w:val="00946461"/>
    <w:rsid w:val="009560E5"/>
    <w:rsid w:val="0097042E"/>
    <w:rsid w:val="009739C8"/>
    <w:rsid w:val="00981F6D"/>
    <w:rsid w:val="00982157"/>
    <w:rsid w:val="00987797"/>
    <w:rsid w:val="0099399A"/>
    <w:rsid w:val="00995C6E"/>
    <w:rsid w:val="009965C5"/>
    <w:rsid w:val="009B120A"/>
    <w:rsid w:val="009B1280"/>
    <w:rsid w:val="009B2886"/>
    <w:rsid w:val="009B3D61"/>
    <w:rsid w:val="009C20B3"/>
    <w:rsid w:val="009C2DB5"/>
    <w:rsid w:val="009C5B0E"/>
    <w:rsid w:val="009D27FD"/>
    <w:rsid w:val="009D43DD"/>
    <w:rsid w:val="009D6112"/>
    <w:rsid w:val="009E1634"/>
    <w:rsid w:val="009E5307"/>
    <w:rsid w:val="009E6FBE"/>
    <w:rsid w:val="009F7F5D"/>
    <w:rsid w:val="00A029E3"/>
    <w:rsid w:val="00A10577"/>
    <w:rsid w:val="00A119B4"/>
    <w:rsid w:val="00A170A2"/>
    <w:rsid w:val="00A2629A"/>
    <w:rsid w:val="00A27C5C"/>
    <w:rsid w:val="00A364A1"/>
    <w:rsid w:val="00A41E9F"/>
    <w:rsid w:val="00A534B8"/>
    <w:rsid w:val="00A54063"/>
    <w:rsid w:val="00A5409F"/>
    <w:rsid w:val="00A56811"/>
    <w:rsid w:val="00A57460"/>
    <w:rsid w:val="00A63054"/>
    <w:rsid w:val="00A630C8"/>
    <w:rsid w:val="00A649B7"/>
    <w:rsid w:val="00A6693C"/>
    <w:rsid w:val="00A74A54"/>
    <w:rsid w:val="00A75A67"/>
    <w:rsid w:val="00A76FB9"/>
    <w:rsid w:val="00A80A46"/>
    <w:rsid w:val="00A83D41"/>
    <w:rsid w:val="00A873E9"/>
    <w:rsid w:val="00A9004C"/>
    <w:rsid w:val="00AB099B"/>
    <w:rsid w:val="00AB1399"/>
    <w:rsid w:val="00AB3116"/>
    <w:rsid w:val="00AB5F89"/>
    <w:rsid w:val="00AD1C32"/>
    <w:rsid w:val="00AD3DA5"/>
    <w:rsid w:val="00AD63AD"/>
    <w:rsid w:val="00AE4760"/>
    <w:rsid w:val="00AE479C"/>
    <w:rsid w:val="00AE76C2"/>
    <w:rsid w:val="00B00652"/>
    <w:rsid w:val="00B03CCC"/>
    <w:rsid w:val="00B05292"/>
    <w:rsid w:val="00B147F7"/>
    <w:rsid w:val="00B2036D"/>
    <w:rsid w:val="00B222FB"/>
    <w:rsid w:val="00B25321"/>
    <w:rsid w:val="00B26C50"/>
    <w:rsid w:val="00B3137A"/>
    <w:rsid w:val="00B41B01"/>
    <w:rsid w:val="00B42E51"/>
    <w:rsid w:val="00B46033"/>
    <w:rsid w:val="00B4755B"/>
    <w:rsid w:val="00B53FCE"/>
    <w:rsid w:val="00B56BFE"/>
    <w:rsid w:val="00B57D39"/>
    <w:rsid w:val="00B65452"/>
    <w:rsid w:val="00B656BE"/>
    <w:rsid w:val="00B6716A"/>
    <w:rsid w:val="00B727CB"/>
    <w:rsid w:val="00B72931"/>
    <w:rsid w:val="00B768B6"/>
    <w:rsid w:val="00B80AAD"/>
    <w:rsid w:val="00B80ADE"/>
    <w:rsid w:val="00B816F5"/>
    <w:rsid w:val="00B868BA"/>
    <w:rsid w:val="00BA7230"/>
    <w:rsid w:val="00BA7AAB"/>
    <w:rsid w:val="00BB3789"/>
    <w:rsid w:val="00BB4FBA"/>
    <w:rsid w:val="00BC1208"/>
    <w:rsid w:val="00BC252D"/>
    <w:rsid w:val="00BC53E8"/>
    <w:rsid w:val="00BC7C1F"/>
    <w:rsid w:val="00BD7F86"/>
    <w:rsid w:val="00BF35D4"/>
    <w:rsid w:val="00BF732E"/>
    <w:rsid w:val="00C16C26"/>
    <w:rsid w:val="00C2168A"/>
    <w:rsid w:val="00C243B2"/>
    <w:rsid w:val="00C37F8B"/>
    <w:rsid w:val="00C436AB"/>
    <w:rsid w:val="00C43F7A"/>
    <w:rsid w:val="00C55B7A"/>
    <w:rsid w:val="00C62B29"/>
    <w:rsid w:val="00C62DDF"/>
    <w:rsid w:val="00C664FC"/>
    <w:rsid w:val="00C70C44"/>
    <w:rsid w:val="00C836A5"/>
    <w:rsid w:val="00C84DB5"/>
    <w:rsid w:val="00C92FDF"/>
    <w:rsid w:val="00C93147"/>
    <w:rsid w:val="00C9751B"/>
    <w:rsid w:val="00CA0226"/>
    <w:rsid w:val="00CA076C"/>
    <w:rsid w:val="00CB2145"/>
    <w:rsid w:val="00CB4CB2"/>
    <w:rsid w:val="00CB6482"/>
    <w:rsid w:val="00CB66B0"/>
    <w:rsid w:val="00CC7E4D"/>
    <w:rsid w:val="00CD1859"/>
    <w:rsid w:val="00CD5B3D"/>
    <w:rsid w:val="00CD6723"/>
    <w:rsid w:val="00CE5951"/>
    <w:rsid w:val="00CE675C"/>
    <w:rsid w:val="00CF3B77"/>
    <w:rsid w:val="00CF42E3"/>
    <w:rsid w:val="00CF60DC"/>
    <w:rsid w:val="00CF73E9"/>
    <w:rsid w:val="00D03A4E"/>
    <w:rsid w:val="00D136E3"/>
    <w:rsid w:val="00D14573"/>
    <w:rsid w:val="00D15A52"/>
    <w:rsid w:val="00D22C72"/>
    <w:rsid w:val="00D231A2"/>
    <w:rsid w:val="00D2403C"/>
    <w:rsid w:val="00D26176"/>
    <w:rsid w:val="00D31A78"/>
    <w:rsid w:val="00D31E35"/>
    <w:rsid w:val="00D411BE"/>
    <w:rsid w:val="00D507E2"/>
    <w:rsid w:val="00D534B3"/>
    <w:rsid w:val="00D61CE0"/>
    <w:rsid w:val="00D64E5F"/>
    <w:rsid w:val="00D66282"/>
    <w:rsid w:val="00D665A9"/>
    <w:rsid w:val="00D66D04"/>
    <w:rsid w:val="00D678DB"/>
    <w:rsid w:val="00D7649E"/>
    <w:rsid w:val="00D84DE4"/>
    <w:rsid w:val="00D9219B"/>
    <w:rsid w:val="00D924E7"/>
    <w:rsid w:val="00D93B71"/>
    <w:rsid w:val="00DA016D"/>
    <w:rsid w:val="00DA3DF2"/>
    <w:rsid w:val="00DA47CB"/>
    <w:rsid w:val="00DA6DEA"/>
    <w:rsid w:val="00DB1720"/>
    <w:rsid w:val="00DB32F3"/>
    <w:rsid w:val="00DBA25E"/>
    <w:rsid w:val="00DC4235"/>
    <w:rsid w:val="00DC66B8"/>
    <w:rsid w:val="00DC6BCA"/>
    <w:rsid w:val="00DC74E1"/>
    <w:rsid w:val="00DD1132"/>
    <w:rsid w:val="00DD2F4E"/>
    <w:rsid w:val="00DD4E53"/>
    <w:rsid w:val="00DD52AF"/>
    <w:rsid w:val="00DE07A5"/>
    <w:rsid w:val="00DE1CB2"/>
    <w:rsid w:val="00DE2CE3"/>
    <w:rsid w:val="00DF0D4E"/>
    <w:rsid w:val="00E0481B"/>
    <w:rsid w:val="00E04DAF"/>
    <w:rsid w:val="00E06968"/>
    <w:rsid w:val="00E112C7"/>
    <w:rsid w:val="00E15C44"/>
    <w:rsid w:val="00E2096F"/>
    <w:rsid w:val="00E21228"/>
    <w:rsid w:val="00E22F6B"/>
    <w:rsid w:val="00E23841"/>
    <w:rsid w:val="00E32ED9"/>
    <w:rsid w:val="00E4272D"/>
    <w:rsid w:val="00E446CE"/>
    <w:rsid w:val="00E4707A"/>
    <w:rsid w:val="00E5058E"/>
    <w:rsid w:val="00E5107A"/>
    <w:rsid w:val="00E51733"/>
    <w:rsid w:val="00E51E70"/>
    <w:rsid w:val="00E56264"/>
    <w:rsid w:val="00E604B6"/>
    <w:rsid w:val="00E61344"/>
    <w:rsid w:val="00E66CA0"/>
    <w:rsid w:val="00E76869"/>
    <w:rsid w:val="00E82E8F"/>
    <w:rsid w:val="00E836F5"/>
    <w:rsid w:val="00E8695B"/>
    <w:rsid w:val="00E87132"/>
    <w:rsid w:val="00E904DB"/>
    <w:rsid w:val="00E90D8D"/>
    <w:rsid w:val="00E92181"/>
    <w:rsid w:val="00EA07C6"/>
    <w:rsid w:val="00EC0C3F"/>
    <w:rsid w:val="00EC402F"/>
    <w:rsid w:val="00EC59D6"/>
    <w:rsid w:val="00ED1EDE"/>
    <w:rsid w:val="00EE0CC8"/>
    <w:rsid w:val="00EE648F"/>
    <w:rsid w:val="00F04295"/>
    <w:rsid w:val="00F10592"/>
    <w:rsid w:val="00F121D4"/>
    <w:rsid w:val="00F1353E"/>
    <w:rsid w:val="00F14D7F"/>
    <w:rsid w:val="00F20AC8"/>
    <w:rsid w:val="00F23267"/>
    <w:rsid w:val="00F30A62"/>
    <w:rsid w:val="00F3454B"/>
    <w:rsid w:val="00F429F5"/>
    <w:rsid w:val="00F522E3"/>
    <w:rsid w:val="00F54F06"/>
    <w:rsid w:val="00F620A7"/>
    <w:rsid w:val="00F65B7F"/>
    <w:rsid w:val="00F66145"/>
    <w:rsid w:val="00F66491"/>
    <w:rsid w:val="00F67719"/>
    <w:rsid w:val="00F814BD"/>
    <w:rsid w:val="00F81980"/>
    <w:rsid w:val="00F94BE5"/>
    <w:rsid w:val="00FA1E2F"/>
    <w:rsid w:val="00FA33A3"/>
    <w:rsid w:val="00FA3555"/>
    <w:rsid w:val="00FA3C5D"/>
    <w:rsid w:val="00FA6449"/>
    <w:rsid w:val="00FA6727"/>
    <w:rsid w:val="00FA7539"/>
    <w:rsid w:val="00FB7B46"/>
    <w:rsid w:val="00FC0E4A"/>
    <w:rsid w:val="00FC3BCF"/>
    <w:rsid w:val="00FC420B"/>
    <w:rsid w:val="00FD0590"/>
    <w:rsid w:val="00FD0A93"/>
    <w:rsid w:val="00FD0D79"/>
    <w:rsid w:val="00FE2D56"/>
    <w:rsid w:val="00FE393D"/>
    <w:rsid w:val="00FE5E0D"/>
    <w:rsid w:val="00FF3B14"/>
    <w:rsid w:val="00FF4C6B"/>
    <w:rsid w:val="00FF5E04"/>
    <w:rsid w:val="011DD302"/>
    <w:rsid w:val="031ADCF1"/>
    <w:rsid w:val="03401420"/>
    <w:rsid w:val="03A8DAC0"/>
    <w:rsid w:val="04693255"/>
    <w:rsid w:val="064D3096"/>
    <w:rsid w:val="064D6C99"/>
    <w:rsid w:val="070C5801"/>
    <w:rsid w:val="07552477"/>
    <w:rsid w:val="07B2F2CC"/>
    <w:rsid w:val="07FDB93A"/>
    <w:rsid w:val="08789DB3"/>
    <w:rsid w:val="0A247C6D"/>
    <w:rsid w:val="0AC9C048"/>
    <w:rsid w:val="0C41BB9D"/>
    <w:rsid w:val="0C7D3D5A"/>
    <w:rsid w:val="0C95AF12"/>
    <w:rsid w:val="0D9BCEC6"/>
    <w:rsid w:val="0E44EEFB"/>
    <w:rsid w:val="0EBE9263"/>
    <w:rsid w:val="0EC74482"/>
    <w:rsid w:val="0F20338F"/>
    <w:rsid w:val="0F5D2FBE"/>
    <w:rsid w:val="100F6820"/>
    <w:rsid w:val="110D503E"/>
    <w:rsid w:val="119B756F"/>
    <w:rsid w:val="11C9B7B7"/>
    <w:rsid w:val="11E36103"/>
    <w:rsid w:val="1277156A"/>
    <w:rsid w:val="1343B9DB"/>
    <w:rsid w:val="1355BB45"/>
    <w:rsid w:val="139D05E6"/>
    <w:rsid w:val="1491EA67"/>
    <w:rsid w:val="150622FF"/>
    <w:rsid w:val="1589D930"/>
    <w:rsid w:val="16C04C84"/>
    <w:rsid w:val="18C7A677"/>
    <w:rsid w:val="19209D2E"/>
    <w:rsid w:val="19AA6AF6"/>
    <w:rsid w:val="1A7A4566"/>
    <w:rsid w:val="1ACD259F"/>
    <w:rsid w:val="1B9D1249"/>
    <w:rsid w:val="1C1EBBE4"/>
    <w:rsid w:val="1CBB2A5B"/>
    <w:rsid w:val="1DC4D976"/>
    <w:rsid w:val="1E19FB5E"/>
    <w:rsid w:val="20F7780D"/>
    <w:rsid w:val="22B4BAC8"/>
    <w:rsid w:val="22BF300B"/>
    <w:rsid w:val="24E8F430"/>
    <w:rsid w:val="2529C0A6"/>
    <w:rsid w:val="26841D08"/>
    <w:rsid w:val="295C0FF8"/>
    <w:rsid w:val="2974D2DE"/>
    <w:rsid w:val="297B4EAC"/>
    <w:rsid w:val="2B29C971"/>
    <w:rsid w:val="2D695E63"/>
    <w:rsid w:val="2DF59C6A"/>
    <w:rsid w:val="2E021390"/>
    <w:rsid w:val="31B1B647"/>
    <w:rsid w:val="326BC305"/>
    <w:rsid w:val="337A5458"/>
    <w:rsid w:val="339771DC"/>
    <w:rsid w:val="33A928DA"/>
    <w:rsid w:val="344B748C"/>
    <w:rsid w:val="36014410"/>
    <w:rsid w:val="3651E540"/>
    <w:rsid w:val="370D38B1"/>
    <w:rsid w:val="3823AF97"/>
    <w:rsid w:val="387B2047"/>
    <w:rsid w:val="388E9AA7"/>
    <w:rsid w:val="38A95D41"/>
    <w:rsid w:val="39062857"/>
    <w:rsid w:val="3C237485"/>
    <w:rsid w:val="3C79FB78"/>
    <w:rsid w:val="3CADDD7A"/>
    <w:rsid w:val="3E0A996B"/>
    <w:rsid w:val="3E165818"/>
    <w:rsid w:val="3E58D592"/>
    <w:rsid w:val="3E82C01D"/>
    <w:rsid w:val="3E94CB07"/>
    <w:rsid w:val="3F585D00"/>
    <w:rsid w:val="3FBABD54"/>
    <w:rsid w:val="40AEF8C1"/>
    <w:rsid w:val="424652CF"/>
    <w:rsid w:val="424845EC"/>
    <w:rsid w:val="42B8C15D"/>
    <w:rsid w:val="44801DF2"/>
    <w:rsid w:val="448C23DF"/>
    <w:rsid w:val="44B46C84"/>
    <w:rsid w:val="450D9D98"/>
    <w:rsid w:val="46F4C31F"/>
    <w:rsid w:val="4874F21C"/>
    <w:rsid w:val="4CB60F6A"/>
    <w:rsid w:val="4D4761FE"/>
    <w:rsid w:val="4EBB6AFE"/>
    <w:rsid w:val="4EF433B3"/>
    <w:rsid w:val="4F515488"/>
    <w:rsid w:val="4FC8E26C"/>
    <w:rsid w:val="501A45AC"/>
    <w:rsid w:val="502DA07B"/>
    <w:rsid w:val="50BB6B50"/>
    <w:rsid w:val="515627FA"/>
    <w:rsid w:val="52389952"/>
    <w:rsid w:val="52630166"/>
    <w:rsid w:val="53886C10"/>
    <w:rsid w:val="54DE0714"/>
    <w:rsid w:val="54FAA0FF"/>
    <w:rsid w:val="565AC8BD"/>
    <w:rsid w:val="583BC38F"/>
    <w:rsid w:val="5A2C5C60"/>
    <w:rsid w:val="5A31EDA0"/>
    <w:rsid w:val="5B6A1C3F"/>
    <w:rsid w:val="5BA8F895"/>
    <w:rsid w:val="5BFE1DE6"/>
    <w:rsid w:val="5EBD8F18"/>
    <w:rsid w:val="5F2A064C"/>
    <w:rsid w:val="5FD7F8C7"/>
    <w:rsid w:val="5FFE5714"/>
    <w:rsid w:val="601E6268"/>
    <w:rsid w:val="60CA9AE4"/>
    <w:rsid w:val="616FD9A0"/>
    <w:rsid w:val="626F025A"/>
    <w:rsid w:val="627E77DE"/>
    <w:rsid w:val="628817EF"/>
    <w:rsid w:val="63E06B43"/>
    <w:rsid w:val="67BC837B"/>
    <w:rsid w:val="67C059C1"/>
    <w:rsid w:val="6A06003C"/>
    <w:rsid w:val="6A46E7B4"/>
    <w:rsid w:val="6AAFDA3A"/>
    <w:rsid w:val="6B9E09B9"/>
    <w:rsid w:val="6E9E779C"/>
    <w:rsid w:val="6EE3988B"/>
    <w:rsid w:val="6FA6027A"/>
    <w:rsid w:val="70A40609"/>
    <w:rsid w:val="71323501"/>
    <w:rsid w:val="71D9AF0B"/>
    <w:rsid w:val="745B4C63"/>
    <w:rsid w:val="76D791E6"/>
    <w:rsid w:val="78ACEB8B"/>
    <w:rsid w:val="79E4A532"/>
    <w:rsid w:val="7A10BFF5"/>
    <w:rsid w:val="7A400C59"/>
    <w:rsid w:val="7A7EC002"/>
    <w:rsid w:val="7B539721"/>
    <w:rsid w:val="7D078F15"/>
    <w:rsid w:val="7D7EA0A0"/>
    <w:rsid w:val="7DE9AA0E"/>
    <w:rsid w:val="7E382119"/>
    <w:rsid w:val="7EF22386"/>
    <w:rsid w:val="7EF73DC4"/>
    <w:rsid w:val="7F009B50"/>
    <w:rsid w:val="7F48CEE5"/>
    <w:rsid w:val="7FCA7982"/>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A5086"/>
  <w15:chartTrackingRefBased/>
  <w15:docId w15:val="{1D08818D-31BC-436B-B93B-DFA8F92BC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iPriority="10"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97F1D"/>
    <w:pPr>
      <w:keepNext/>
      <w:keepLines/>
      <w:spacing w:before="400" w:after="840"/>
      <w:contextualSpacing/>
      <w:outlineLvl w:val="0"/>
    </w:pPr>
    <w:rPr>
      <w:rFonts w:eastAsiaTheme="majorEastAsia"/>
      <w:bCs/>
      <w:color w:val="002664"/>
      <w:sz w:val="52"/>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Pr>
    <w:tcPr>
      <w:shd w:val="clear" w:color="auto" w:fill="auto"/>
      <w:noWrap/>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style>
  <w:style w:type="paragraph" w:styleId="ListNumber">
    <w:name w:val="List Number"/>
    <w:aliases w:val="ŠList Number"/>
    <w:basedOn w:val="Normal"/>
    <w:uiPriority w:val="10"/>
    <w:qFormat/>
    <w:rsid w:val="00817F80"/>
    <w:pPr>
      <w:numPr>
        <w:numId w:val="35"/>
      </w:numPr>
    </w:pPr>
  </w:style>
  <w:style w:type="paragraph" w:styleId="ListNumber2">
    <w:name w:val="List Number 2"/>
    <w:aliases w:val="ŠList Number 2"/>
    <w:basedOn w:val="Normal"/>
    <w:uiPriority w:val="10"/>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5C09DF"/>
    <w:pPr>
      <w:pBdr>
        <w:top w:val="single" w:sz="24" w:space="10" w:color="E6E1FD" w:themeColor="accent4"/>
        <w:left w:val="single" w:sz="24" w:space="10" w:color="E6E1FD" w:themeColor="accent4"/>
        <w:bottom w:val="single" w:sz="24" w:space="10" w:color="E6E1FD" w:themeColor="accent4"/>
        <w:right w:val="single" w:sz="24" w:space="10" w:color="E6E1FD" w:themeColor="accent4"/>
      </w:pBdr>
      <w:shd w:val="clear" w:color="auto" w:fill="E6E1FD" w:themeFill="accent4"/>
    </w:pPr>
  </w:style>
  <w:style w:type="paragraph" w:customStyle="1" w:styleId="FeatureBox3">
    <w:name w:val="ŠFeature Box 3"/>
    <w:basedOn w:val="Normal"/>
    <w:next w:val="Normal"/>
    <w:uiPriority w:val="13"/>
    <w:qFormat/>
    <w:rsid w:val="00830F21"/>
    <w:pPr>
      <w:pBdr>
        <w:top w:val="single" w:sz="24" w:space="10" w:color="8055F1" w:themeColor="accent2"/>
        <w:left w:val="single" w:sz="24" w:space="10" w:color="8055F1" w:themeColor="accent2"/>
        <w:bottom w:val="single" w:sz="24" w:space="10" w:color="8055F1" w:themeColor="accent2"/>
        <w:right w:val="single" w:sz="24" w:space="10" w:color="8055F1" w:themeColor="accent2"/>
      </w:pBdr>
      <w:shd w:val="clear" w:color="auto" w:fill="8055F1" w:themeFill="accent2"/>
    </w:pPr>
    <w:rPr>
      <w:color w:val="FFFFFF" w:themeColor="background1"/>
    </w:r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DC4235"/>
    <w:rPr>
      <w:color w:val="002664" w:themeColor="accent1"/>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297F1D"/>
    <w:rPr>
      <w:rFonts w:ascii="Arial" w:eastAsiaTheme="majorEastAsia" w:hAnsi="Arial" w:cs="Arial"/>
      <w:bCs/>
      <w:color w:val="002664"/>
      <w:sz w:val="52"/>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004CCA"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uiPriority w:val="22"/>
    <w:qFormat/>
    <w:rsid w:val="00817F80"/>
    <w:rPr>
      <w:b/>
      <w:bCs/>
    </w:rPr>
  </w:style>
  <w:style w:type="character" w:styleId="Emphasis">
    <w:name w:val="Emphasis"/>
    <w:aliases w:val="ŠEmphasis,Italic"/>
    <w:uiPriority w:val="19"/>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8055F1" w:themeColor="followedHyperlink"/>
      <w:u w:val="single"/>
    </w:rPr>
  </w:style>
  <w:style w:type="paragraph" w:styleId="BodyText">
    <w:name w:val="Body Text"/>
    <w:link w:val="BodyTextChar"/>
    <w:uiPriority w:val="7"/>
    <w:qFormat/>
    <w:rsid w:val="005C09DF"/>
    <w:pPr>
      <w:tabs>
        <w:tab w:val="left" w:pos="357"/>
        <w:tab w:val="left" w:pos="714"/>
        <w:tab w:val="left" w:pos="2552"/>
      </w:tabs>
      <w:suppressAutoHyphens/>
      <w:spacing w:before="120" w:after="120" w:line="240" w:lineRule="auto"/>
    </w:pPr>
    <w:rPr>
      <w:rFonts w:eastAsiaTheme="minorEastAsia"/>
      <w:color w:val="002664" w:themeColor="text1"/>
      <w:lang w:eastAsia="zh-CN"/>
    </w:rPr>
  </w:style>
  <w:style w:type="character" w:customStyle="1" w:styleId="BodyTextChar">
    <w:name w:val="Body Text Char"/>
    <w:basedOn w:val="DefaultParagraphFont"/>
    <w:link w:val="BodyText"/>
    <w:uiPriority w:val="7"/>
    <w:rsid w:val="005C09DF"/>
    <w:rPr>
      <w:rFonts w:eastAsiaTheme="minorEastAsia"/>
      <w:color w:val="002664" w:themeColor="text1"/>
      <w:lang w:eastAsia="zh-CN"/>
    </w:rPr>
  </w:style>
  <w:style w:type="character" w:customStyle="1" w:styleId="BoldItalic0">
    <w:name w:val="Bold Italic"/>
    <w:basedOn w:val="DefaultParagraphFont"/>
    <w:uiPriority w:val="22"/>
    <w:qFormat/>
    <w:rsid w:val="005C09DF"/>
    <w:rPr>
      <w:b/>
      <w:i/>
    </w:rPr>
  </w:style>
  <w:style w:type="table" w:styleId="ListTable3-Accent5">
    <w:name w:val="List Table 3 Accent 5"/>
    <w:aliases w:val="RRE table"/>
    <w:basedOn w:val="TableNormal"/>
    <w:uiPriority w:val="48"/>
    <w:rsid w:val="005C09DF"/>
    <w:pPr>
      <w:spacing w:after="0" w:line="240" w:lineRule="auto"/>
    </w:pPr>
    <w:rPr>
      <w:rFonts w:eastAsiaTheme="minorEastAsia"/>
      <w:sz w:val="20"/>
      <w:lang w:eastAsia="zh-CN"/>
    </w:rPr>
    <w:tblPr>
      <w:tblStyleRowBandSize w:val="1"/>
      <w:tblStyleColBandSize w:val="1"/>
    </w:tblPr>
    <w:tcPr>
      <w:tcBorders>
        <w:top w:val="single" w:sz="4" w:space="0" w:color="495054" w:themeColor="accent5"/>
        <w:bottom w:val="single" w:sz="4" w:space="0" w:color="495054" w:themeColor="accent5"/>
      </w:tcBorders>
      <w:shd w:val="clear" w:color="auto" w:fill="FFFFFF" w:themeFill="background1"/>
    </w:tcPr>
    <w:tblStylePr w:type="firstRow">
      <w:rPr>
        <w:rFonts w:asciiTheme="majorHAnsi" w:hAnsiTheme="majorHAnsi"/>
        <w:b/>
        <w:bCs/>
        <w:color w:val="FFFFFF" w:themeColor="background1"/>
      </w:rPr>
      <w:tblPr/>
      <w:tcPr>
        <w:shd w:val="clear" w:color="auto" w:fill="002664" w:themeFill="text1"/>
      </w:tcPr>
    </w:tblStylePr>
    <w:tblStylePr w:type="lastRow">
      <w:rPr>
        <w:b w:val="0"/>
        <w:bCs/>
      </w:rPr>
      <w:tblPr/>
      <w:tcPr>
        <w:tcBorders>
          <w:top w:val="double" w:sz="4" w:space="0" w:color="002664" w:themeColor="text1"/>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2Horz">
      <w:tblPr/>
      <w:tcPr>
        <w:shd w:val="clear" w:color="auto" w:fill="EBEBEB" w:themeFill="background2"/>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paragraph" w:customStyle="1" w:styleId="RRESubtitle">
    <w:name w:val="ŠRRE Subtitle"/>
    <w:basedOn w:val="Normal"/>
    <w:link w:val="RRESubtitleChar"/>
    <w:uiPriority w:val="2"/>
    <w:qFormat/>
    <w:rsid w:val="00032F2E"/>
    <w:pPr>
      <w:spacing w:before="360" w:after="0"/>
    </w:pPr>
    <w:rPr>
      <w:color w:val="8055F1" w:themeColor="accent2"/>
      <w:sz w:val="32"/>
      <w:szCs w:val="48"/>
    </w:rPr>
  </w:style>
  <w:style w:type="character" w:customStyle="1" w:styleId="RRESubtitleChar">
    <w:name w:val="ŠRRE Subtitle Char"/>
    <w:basedOn w:val="DefaultParagraphFont"/>
    <w:link w:val="RRESubtitle"/>
    <w:uiPriority w:val="2"/>
    <w:rsid w:val="00032F2E"/>
    <w:rPr>
      <w:rFonts w:ascii="Arial" w:hAnsi="Arial" w:cs="Arial"/>
      <w:color w:val="8055F1" w:themeColor="accent2"/>
      <w:sz w:val="32"/>
      <w:szCs w:val="48"/>
    </w:rPr>
  </w:style>
  <w:style w:type="paragraph" w:styleId="NormalWeb">
    <w:name w:val="Normal (Web)"/>
    <w:basedOn w:val="Normal"/>
    <w:uiPriority w:val="99"/>
    <w:semiHidden/>
    <w:unhideWhenUsed/>
    <w:rsid w:val="009B120A"/>
    <w:rPr>
      <w:rFonts w:ascii="Times New Roman" w:hAnsi="Times New Roman" w:cs="Times New Roman"/>
      <w:sz w:val="24"/>
    </w:rPr>
  </w:style>
  <w:style w:type="paragraph" w:customStyle="1" w:styleId="IPMSampleheading">
    <w:name w:val="IPM Sample heading"/>
    <w:basedOn w:val="FeatureBox2"/>
    <w:qFormat/>
    <w:rsid w:val="00297F1D"/>
    <w:pPr>
      <w:pBdr>
        <w:top w:val="none" w:sz="0" w:space="0" w:color="auto"/>
        <w:left w:val="none" w:sz="0" w:space="0" w:color="auto"/>
        <w:bottom w:val="single" w:sz="2" w:space="10" w:color="002664" w:themeColor="accent1"/>
        <w:right w:val="none" w:sz="0" w:space="0" w:color="auto"/>
      </w:pBdr>
      <w:shd w:val="clear" w:color="auto" w:fill="auto"/>
      <w:spacing w:line="240" w:lineRule="auto"/>
    </w:pPr>
    <w:rPr>
      <w:b/>
      <w:color w:val="8055F1"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72216">
      <w:bodyDiv w:val="1"/>
      <w:marLeft w:val="0"/>
      <w:marRight w:val="0"/>
      <w:marTop w:val="0"/>
      <w:marBottom w:val="0"/>
      <w:divBdr>
        <w:top w:val="none" w:sz="0" w:space="0" w:color="auto"/>
        <w:left w:val="none" w:sz="0" w:space="0" w:color="auto"/>
        <w:bottom w:val="none" w:sz="0" w:space="0" w:color="auto"/>
        <w:right w:val="none" w:sz="0" w:space="0" w:color="auto"/>
      </w:divBdr>
    </w:div>
    <w:div w:id="60444593">
      <w:bodyDiv w:val="1"/>
      <w:marLeft w:val="0"/>
      <w:marRight w:val="0"/>
      <w:marTop w:val="0"/>
      <w:marBottom w:val="0"/>
      <w:divBdr>
        <w:top w:val="none" w:sz="0" w:space="0" w:color="auto"/>
        <w:left w:val="none" w:sz="0" w:space="0" w:color="auto"/>
        <w:bottom w:val="none" w:sz="0" w:space="0" w:color="auto"/>
        <w:right w:val="none" w:sz="0" w:space="0" w:color="auto"/>
      </w:divBdr>
    </w:div>
    <w:div w:id="218366776">
      <w:bodyDiv w:val="1"/>
      <w:marLeft w:val="0"/>
      <w:marRight w:val="0"/>
      <w:marTop w:val="0"/>
      <w:marBottom w:val="0"/>
      <w:divBdr>
        <w:top w:val="none" w:sz="0" w:space="0" w:color="auto"/>
        <w:left w:val="none" w:sz="0" w:space="0" w:color="auto"/>
        <w:bottom w:val="none" w:sz="0" w:space="0" w:color="auto"/>
        <w:right w:val="none" w:sz="0" w:space="0" w:color="auto"/>
      </w:divBdr>
      <w:divsChild>
        <w:div w:id="941373401">
          <w:marLeft w:val="0"/>
          <w:marRight w:val="0"/>
          <w:marTop w:val="0"/>
          <w:marBottom w:val="0"/>
          <w:divBdr>
            <w:top w:val="none" w:sz="0" w:space="0" w:color="auto"/>
            <w:left w:val="none" w:sz="0" w:space="0" w:color="auto"/>
            <w:bottom w:val="none" w:sz="0" w:space="0" w:color="auto"/>
            <w:right w:val="none" w:sz="0" w:space="0" w:color="auto"/>
          </w:divBdr>
        </w:div>
        <w:div w:id="1217937410">
          <w:marLeft w:val="0"/>
          <w:marRight w:val="0"/>
          <w:marTop w:val="0"/>
          <w:marBottom w:val="0"/>
          <w:divBdr>
            <w:top w:val="none" w:sz="0" w:space="0" w:color="auto"/>
            <w:left w:val="none" w:sz="0" w:space="0" w:color="auto"/>
            <w:bottom w:val="none" w:sz="0" w:space="0" w:color="auto"/>
            <w:right w:val="none" w:sz="0" w:space="0" w:color="auto"/>
          </w:divBdr>
        </w:div>
      </w:divsChild>
    </w:div>
    <w:div w:id="238641876">
      <w:bodyDiv w:val="1"/>
      <w:marLeft w:val="0"/>
      <w:marRight w:val="0"/>
      <w:marTop w:val="0"/>
      <w:marBottom w:val="0"/>
      <w:divBdr>
        <w:top w:val="none" w:sz="0" w:space="0" w:color="auto"/>
        <w:left w:val="none" w:sz="0" w:space="0" w:color="auto"/>
        <w:bottom w:val="none" w:sz="0" w:space="0" w:color="auto"/>
        <w:right w:val="none" w:sz="0" w:space="0" w:color="auto"/>
      </w:divBdr>
    </w:div>
    <w:div w:id="371930764">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493497644">
      <w:bodyDiv w:val="1"/>
      <w:marLeft w:val="0"/>
      <w:marRight w:val="0"/>
      <w:marTop w:val="0"/>
      <w:marBottom w:val="0"/>
      <w:divBdr>
        <w:top w:val="none" w:sz="0" w:space="0" w:color="auto"/>
        <w:left w:val="none" w:sz="0" w:space="0" w:color="auto"/>
        <w:bottom w:val="none" w:sz="0" w:space="0" w:color="auto"/>
        <w:right w:val="none" w:sz="0" w:space="0" w:color="auto"/>
      </w:divBdr>
      <w:divsChild>
        <w:div w:id="2082484241">
          <w:blockQuote w:val="1"/>
          <w:marLeft w:val="720"/>
          <w:marRight w:val="720"/>
          <w:marTop w:val="100"/>
          <w:marBottom w:val="100"/>
          <w:divBdr>
            <w:top w:val="none" w:sz="0" w:space="0" w:color="auto"/>
            <w:left w:val="none" w:sz="0" w:space="0" w:color="auto"/>
            <w:bottom w:val="none" w:sz="0" w:space="0" w:color="auto"/>
            <w:right w:val="none" w:sz="0" w:space="0" w:color="auto"/>
          </w:divBdr>
        </w:div>
        <w:div w:id="547452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816924">
      <w:bodyDiv w:val="1"/>
      <w:marLeft w:val="0"/>
      <w:marRight w:val="0"/>
      <w:marTop w:val="0"/>
      <w:marBottom w:val="0"/>
      <w:divBdr>
        <w:top w:val="none" w:sz="0" w:space="0" w:color="auto"/>
        <w:left w:val="none" w:sz="0" w:space="0" w:color="auto"/>
        <w:bottom w:val="none" w:sz="0" w:space="0" w:color="auto"/>
        <w:right w:val="none" w:sz="0" w:space="0" w:color="auto"/>
      </w:divBdr>
    </w:div>
    <w:div w:id="639724373">
      <w:bodyDiv w:val="1"/>
      <w:marLeft w:val="0"/>
      <w:marRight w:val="0"/>
      <w:marTop w:val="0"/>
      <w:marBottom w:val="0"/>
      <w:divBdr>
        <w:top w:val="none" w:sz="0" w:space="0" w:color="auto"/>
        <w:left w:val="none" w:sz="0" w:space="0" w:color="auto"/>
        <w:bottom w:val="none" w:sz="0" w:space="0" w:color="auto"/>
        <w:right w:val="none" w:sz="0" w:space="0" w:color="auto"/>
      </w:divBdr>
      <w:divsChild>
        <w:div w:id="17696376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963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809584">
      <w:bodyDiv w:val="1"/>
      <w:marLeft w:val="0"/>
      <w:marRight w:val="0"/>
      <w:marTop w:val="0"/>
      <w:marBottom w:val="0"/>
      <w:divBdr>
        <w:top w:val="none" w:sz="0" w:space="0" w:color="auto"/>
        <w:left w:val="none" w:sz="0" w:space="0" w:color="auto"/>
        <w:bottom w:val="none" w:sz="0" w:space="0" w:color="auto"/>
        <w:right w:val="none" w:sz="0" w:space="0" w:color="auto"/>
      </w:divBdr>
      <w:divsChild>
        <w:div w:id="316767480">
          <w:marLeft w:val="0"/>
          <w:marRight w:val="0"/>
          <w:marTop w:val="0"/>
          <w:marBottom w:val="0"/>
          <w:divBdr>
            <w:top w:val="none" w:sz="0" w:space="0" w:color="auto"/>
            <w:left w:val="none" w:sz="0" w:space="0" w:color="auto"/>
            <w:bottom w:val="none" w:sz="0" w:space="0" w:color="auto"/>
            <w:right w:val="none" w:sz="0" w:space="0" w:color="auto"/>
          </w:divBdr>
        </w:div>
        <w:div w:id="1657294121">
          <w:marLeft w:val="0"/>
          <w:marRight w:val="0"/>
          <w:marTop w:val="0"/>
          <w:marBottom w:val="0"/>
          <w:divBdr>
            <w:top w:val="none" w:sz="0" w:space="0" w:color="auto"/>
            <w:left w:val="none" w:sz="0" w:space="0" w:color="auto"/>
            <w:bottom w:val="none" w:sz="0" w:space="0" w:color="auto"/>
            <w:right w:val="none" w:sz="0" w:space="0" w:color="auto"/>
          </w:divBdr>
        </w:div>
      </w:divsChild>
    </w:div>
    <w:div w:id="898591154">
      <w:bodyDiv w:val="1"/>
      <w:marLeft w:val="0"/>
      <w:marRight w:val="0"/>
      <w:marTop w:val="0"/>
      <w:marBottom w:val="0"/>
      <w:divBdr>
        <w:top w:val="none" w:sz="0" w:space="0" w:color="auto"/>
        <w:left w:val="none" w:sz="0" w:space="0" w:color="auto"/>
        <w:bottom w:val="none" w:sz="0" w:space="0" w:color="auto"/>
        <w:right w:val="none" w:sz="0" w:space="0" w:color="auto"/>
      </w:divBdr>
    </w:div>
    <w:div w:id="939530069">
      <w:bodyDiv w:val="1"/>
      <w:marLeft w:val="0"/>
      <w:marRight w:val="0"/>
      <w:marTop w:val="0"/>
      <w:marBottom w:val="0"/>
      <w:divBdr>
        <w:top w:val="none" w:sz="0" w:space="0" w:color="auto"/>
        <w:left w:val="none" w:sz="0" w:space="0" w:color="auto"/>
        <w:bottom w:val="none" w:sz="0" w:space="0" w:color="auto"/>
        <w:right w:val="none" w:sz="0" w:space="0" w:color="auto"/>
      </w:divBdr>
    </w:div>
    <w:div w:id="1164970937">
      <w:bodyDiv w:val="1"/>
      <w:marLeft w:val="0"/>
      <w:marRight w:val="0"/>
      <w:marTop w:val="0"/>
      <w:marBottom w:val="0"/>
      <w:divBdr>
        <w:top w:val="none" w:sz="0" w:space="0" w:color="auto"/>
        <w:left w:val="none" w:sz="0" w:space="0" w:color="auto"/>
        <w:bottom w:val="none" w:sz="0" w:space="0" w:color="auto"/>
        <w:right w:val="none" w:sz="0" w:space="0" w:color="auto"/>
      </w:divBdr>
    </w:div>
    <w:div w:id="1177379748">
      <w:bodyDiv w:val="1"/>
      <w:marLeft w:val="0"/>
      <w:marRight w:val="0"/>
      <w:marTop w:val="0"/>
      <w:marBottom w:val="0"/>
      <w:divBdr>
        <w:top w:val="none" w:sz="0" w:space="0" w:color="auto"/>
        <w:left w:val="none" w:sz="0" w:space="0" w:color="auto"/>
        <w:bottom w:val="none" w:sz="0" w:space="0" w:color="auto"/>
        <w:right w:val="none" w:sz="0" w:space="0" w:color="auto"/>
      </w:divBdr>
    </w:div>
    <w:div w:id="1307736403">
      <w:bodyDiv w:val="1"/>
      <w:marLeft w:val="0"/>
      <w:marRight w:val="0"/>
      <w:marTop w:val="0"/>
      <w:marBottom w:val="0"/>
      <w:divBdr>
        <w:top w:val="none" w:sz="0" w:space="0" w:color="auto"/>
        <w:left w:val="none" w:sz="0" w:space="0" w:color="auto"/>
        <w:bottom w:val="none" w:sz="0" w:space="0" w:color="auto"/>
        <w:right w:val="none" w:sz="0" w:space="0" w:color="auto"/>
      </w:divBdr>
    </w:div>
    <w:div w:id="1451776723">
      <w:bodyDiv w:val="1"/>
      <w:marLeft w:val="0"/>
      <w:marRight w:val="0"/>
      <w:marTop w:val="0"/>
      <w:marBottom w:val="0"/>
      <w:divBdr>
        <w:top w:val="none" w:sz="0" w:space="0" w:color="auto"/>
        <w:left w:val="none" w:sz="0" w:space="0" w:color="auto"/>
        <w:bottom w:val="none" w:sz="0" w:space="0" w:color="auto"/>
        <w:right w:val="none" w:sz="0" w:space="0" w:color="auto"/>
      </w:divBdr>
      <w:divsChild>
        <w:div w:id="606667995">
          <w:marLeft w:val="0"/>
          <w:marRight w:val="0"/>
          <w:marTop w:val="0"/>
          <w:marBottom w:val="0"/>
          <w:divBdr>
            <w:top w:val="none" w:sz="0" w:space="0" w:color="auto"/>
            <w:left w:val="none" w:sz="0" w:space="0" w:color="auto"/>
            <w:bottom w:val="none" w:sz="0" w:space="0" w:color="auto"/>
            <w:right w:val="none" w:sz="0" w:space="0" w:color="auto"/>
          </w:divBdr>
        </w:div>
        <w:div w:id="2069496476">
          <w:marLeft w:val="0"/>
          <w:marRight w:val="0"/>
          <w:marTop w:val="0"/>
          <w:marBottom w:val="0"/>
          <w:divBdr>
            <w:top w:val="none" w:sz="0" w:space="0" w:color="auto"/>
            <w:left w:val="none" w:sz="0" w:space="0" w:color="auto"/>
            <w:bottom w:val="none" w:sz="0" w:space="0" w:color="auto"/>
            <w:right w:val="none" w:sz="0" w:space="0" w:color="auto"/>
          </w:divBdr>
        </w:div>
      </w:divsChild>
    </w:div>
    <w:div w:id="1475638795">
      <w:bodyDiv w:val="1"/>
      <w:marLeft w:val="0"/>
      <w:marRight w:val="0"/>
      <w:marTop w:val="0"/>
      <w:marBottom w:val="0"/>
      <w:divBdr>
        <w:top w:val="none" w:sz="0" w:space="0" w:color="auto"/>
        <w:left w:val="none" w:sz="0" w:space="0" w:color="auto"/>
        <w:bottom w:val="none" w:sz="0" w:space="0" w:color="auto"/>
        <w:right w:val="none" w:sz="0" w:space="0" w:color="auto"/>
      </w:divBdr>
      <w:divsChild>
        <w:div w:id="66278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946423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803165">
      <w:bodyDiv w:val="1"/>
      <w:marLeft w:val="0"/>
      <w:marRight w:val="0"/>
      <w:marTop w:val="0"/>
      <w:marBottom w:val="0"/>
      <w:divBdr>
        <w:top w:val="none" w:sz="0" w:space="0" w:color="auto"/>
        <w:left w:val="none" w:sz="0" w:space="0" w:color="auto"/>
        <w:bottom w:val="none" w:sz="0" w:space="0" w:color="auto"/>
        <w:right w:val="none" w:sz="0" w:space="0" w:color="auto"/>
      </w:divBdr>
    </w:div>
    <w:div w:id="1757748597">
      <w:bodyDiv w:val="1"/>
      <w:marLeft w:val="0"/>
      <w:marRight w:val="0"/>
      <w:marTop w:val="0"/>
      <w:marBottom w:val="0"/>
      <w:divBdr>
        <w:top w:val="none" w:sz="0" w:space="0" w:color="auto"/>
        <w:left w:val="none" w:sz="0" w:space="0" w:color="auto"/>
        <w:bottom w:val="none" w:sz="0" w:space="0" w:color="auto"/>
        <w:right w:val="none" w:sz="0" w:space="0" w:color="auto"/>
      </w:divBdr>
      <w:divsChild>
        <w:div w:id="105954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439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341168">
      <w:bodyDiv w:val="1"/>
      <w:marLeft w:val="0"/>
      <w:marRight w:val="0"/>
      <w:marTop w:val="0"/>
      <w:marBottom w:val="0"/>
      <w:divBdr>
        <w:top w:val="none" w:sz="0" w:space="0" w:color="auto"/>
        <w:left w:val="none" w:sz="0" w:space="0" w:color="auto"/>
        <w:bottom w:val="none" w:sz="0" w:space="0" w:color="auto"/>
        <w:right w:val="none" w:sz="0" w:space="0" w:color="auto"/>
      </w:divBdr>
    </w:div>
    <w:div w:id="1915312835">
      <w:bodyDiv w:val="1"/>
      <w:marLeft w:val="0"/>
      <w:marRight w:val="0"/>
      <w:marTop w:val="0"/>
      <w:marBottom w:val="0"/>
      <w:divBdr>
        <w:top w:val="none" w:sz="0" w:space="0" w:color="auto"/>
        <w:left w:val="none" w:sz="0" w:space="0" w:color="auto"/>
        <w:bottom w:val="none" w:sz="0" w:space="0" w:color="auto"/>
        <w:right w:val="none" w:sz="0" w:space="0" w:color="auto"/>
      </w:divBdr>
      <w:divsChild>
        <w:div w:id="549070660">
          <w:marLeft w:val="0"/>
          <w:marRight w:val="0"/>
          <w:marTop w:val="0"/>
          <w:marBottom w:val="0"/>
          <w:divBdr>
            <w:top w:val="none" w:sz="0" w:space="0" w:color="auto"/>
            <w:left w:val="none" w:sz="0" w:space="0" w:color="auto"/>
            <w:bottom w:val="none" w:sz="0" w:space="0" w:color="auto"/>
            <w:right w:val="none" w:sz="0" w:space="0" w:color="auto"/>
          </w:divBdr>
        </w:div>
        <w:div w:id="1264069506">
          <w:marLeft w:val="0"/>
          <w:marRight w:val="0"/>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about-us/strategies-and-reports/plan-for-nsw-public-education" TargetMode="External"/><Relationship Id="rId18" Type="http://schemas.openxmlformats.org/officeDocument/2006/relationships/hyperlink" Target="https://education.nsw.gov.au/teaching-and-learning/curriculum/respectful-relationships-education/research-and-resources-rre/rre-resources/rre-school-based-practice-indicators"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RRE-schools@det.nsw.edu.au" TargetMode="External"/><Relationship Id="rId17" Type="http://schemas.openxmlformats.org/officeDocument/2006/relationships/hyperlink" Target="https://www.ourwatch.org.au/education" TargetMode="External"/><Relationship Id="rId25"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hyperlink" Target="https://education.nsw.gov.au/teaching-and-learning/curriculum/respectful-relationships-education"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about-us/strategies-and-reports/school-excellence-and-accountability/school-excellence/about-sef"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ducation.nsw.gov.au/teaching-and-learning/professional-learning/high-impact-professional-learning/resources/professional-learning-planning-guide" TargetMode="External"/><Relationship Id="rId23" Type="http://schemas.openxmlformats.org/officeDocument/2006/relationships/hyperlink" Target="https://education.nsw.gov.au/about-us/education-data-and-research/what-works-best/what-works-best-2025-evidence-guide-for-excellent-schools"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respectful-relationships-education/research-and-resources-rre/rre-resources/rre-school-based-practice-indicators"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errara\Downloads\Draft%20RRE%20IPM%20Plan%20with%20indicators%20add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9B9AD0BE6442279A3C0D6176EC24E2"/>
        <w:category>
          <w:name w:val="General"/>
          <w:gallery w:val="placeholder"/>
        </w:category>
        <w:types>
          <w:type w:val="bbPlcHdr"/>
        </w:types>
        <w:behaviors>
          <w:behavior w:val="content"/>
        </w:behaviors>
        <w:guid w:val="{D610083E-24BE-4645-A897-C9F9F478CA16}"/>
      </w:docPartPr>
      <w:docPartBody>
        <w:p w:rsidR="00D66282" w:rsidRDefault="00D66282">
          <w:pPr>
            <w:pStyle w:val="799B9AD0BE6442279A3C0D6176EC24E2"/>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D9"/>
    <w:rsid w:val="00006D0D"/>
    <w:rsid w:val="000555B2"/>
    <w:rsid w:val="0005568E"/>
    <w:rsid w:val="00064825"/>
    <w:rsid w:val="00080131"/>
    <w:rsid w:val="00082A5A"/>
    <w:rsid w:val="00155D27"/>
    <w:rsid w:val="001F12D2"/>
    <w:rsid w:val="002C5EE2"/>
    <w:rsid w:val="00394812"/>
    <w:rsid w:val="003A5939"/>
    <w:rsid w:val="004156C1"/>
    <w:rsid w:val="0050341D"/>
    <w:rsid w:val="005B1A88"/>
    <w:rsid w:val="005C1510"/>
    <w:rsid w:val="006E409B"/>
    <w:rsid w:val="007D5FD9"/>
    <w:rsid w:val="007E66A1"/>
    <w:rsid w:val="00844747"/>
    <w:rsid w:val="00853BDA"/>
    <w:rsid w:val="00946461"/>
    <w:rsid w:val="009760B5"/>
    <w:rsid w:val="00AA43AA"/>
    <w:rsid w:val="00B149C6"/>
    <w:rsid w:val="00B17202"/>
    <w:rsid w:val="00BB3EAB"/>
    <w:rsid w:val="00C37F8B"/>
    <w:rsid w:val="00C93147"/>
    <w:rsid w:val="00D66282"/>
    <w:rsid w:val="00D93B71"/>
    <w:rsid w:val="00E82E8F"/>
    <w:rsid w:val="00E90D8D"/>
    <w:rsid w:val="00EC0C3F"/>
    <w:rsid w:val="00EF4B2C"/>
    <w:rsid w:val="00FF5E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99B9AD0BE6442279A3C0D6176EC24E2">
    <w:name w:val="799B9AD0BE6442279A3C0D6176EC24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RE colours">
      <a:dk1>
        <a:srgbClr val="002664"/>
      </a:dk1>
      <a:lt1>
        <a:srgbClr val="FFFFFF"/>
      </a:lt1>
      <a:dk2>
        <a:srgbClr val="D7153A"/>
      </a:dk2>
      <a:lt2>
        <a:srgbClr val="EBEBEB"/>
      </a:lt2>
      <a:accent1>
        <a:srgbClr val="002664"/>
      </a:accent1>
      <a:accent2>
        <a:srgbClr val="8055F1"/>
      </a:accent2>
      <a:accent3>
        <a:srgbClr val="CEBFFF"/>
      </a:accent3>
      <a:accent4>
        <a:srgbClr val="E6E1FD"/>
      </a:accent4>
      <a:accent5>
        <a:srgbClr val="495054"/>
      </a:accent5>
      <a:accent6>
        <a:srgbClr val="E6E1FD"/>
      </a:accent6>
      <a:hlink>
        <a:srgbClr val="8055F1"/>
      </a:hlink>
      <a:folHlink>
        <a:srgbClr val="8055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078871-edab-45ac-85a3-e7254eb8052f">
      <Terms xmlns="http://schemas.microsoft.com/office/infopath/2007/PartnerControls"/>
    </lcf76f155ced4ddcb4097134ff3c332f>
    <Lastmodified xmlns="3f078871-edab-45ac-85a3-e7254eb8052f" xsi:nil="true"/>
    <TaxCatchAll xmlns="df309718-975d-46b9-ab35-b7fdbbfc01ac" xsi:nil="true"/>
    <Comment xmlns="3f078871-edab-45ac-85a3-e7254eb805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2A83F8F9362740AAE707BFEDD20A64" ma:contentTypeVersion="21" ma:contentTypeDescription="Create a new document." ma:contentTypeScope="" ma:versionID="92e6fe65a81ed5cacf956a4a99285e8e">
  <xsd:schema xmlns:xsd="http://www.w3.org/2001/XMLSchema" xmlns:xs="http://www.w3.org/2001/XMLSchema" xmlns:p="http://schemas.microsoft.com/office/2006/metadata/properties" xmlns:ns2="3f078871-edab-45ac-85a3-e7254eb8052f" xmlns:ns3="df309718-975d-46b9-ab35-b7fdbbfc01ac" targetNamespace="http://schemas.microsoft.com/office/2006/metadata/properties" ma:root="true" ma:fieldsID="2f2644c5ae5385b6a1bd18ba25c3a0fa" ns2:_="" ns3:_="">
    <xsd:import namespace="3f078871-edab-45ac-85a3-e7254eb8052f"/>
    <xsd:import namespace="df309718-975d-46b9-ab35-b7fdbbfc01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omment" minOccurs="0"/>
                <xsd:element ref="ns2:Lastmodifi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78871-edab-45ac-85a3-e7254eb8052f"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SearchProperties" ma:index="8" nillable="true" ma:displayName="MediaServiceSearchProperties" ma:hidden="true" ma:internalName="MediaServiceSearchProperties"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hidden="true" ma:internalName="MediaServiceOCR" ma:readOnly="true">
      <xsd:simpleType>
        <xsd:restriction base="dms:Note"/>
      </xsd:simpleType>
    </xsd:element>
    <xsd:element name="Comment" ma:index="20" nillable="true" ma:displayName="Comment" ma:format="Dropdown" ma:internalName="Comment">
      <xsd:simpleType>
        <xsd:restriction base="dms:Text">
          <xsd:maxLength value="255"/>
        </xsd:restriction>
      </xsd:simpleType>
    </xsd:element>
    <xsd:element name="Lastmodified" ma:index="21" nillable="true" ma:displayName="Last modified " ma:format="DateTime" ma:internalName="Lastmodified">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09718-975d-46b9-ab35-b7fdbbfc01a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4a382a-8d83-4c9f-8f60-1165d863d2ec}" ma:internalName="TaxCatchAll" ma:readOnly="false" ma:showField="CatchAllData" ma:web="df309718-975d-46b9-ab35-b7fdbbfc0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2006/documentManagement/types"/>
    <ds:schemaRef ds:uri="http://purl.org/dc/elements/1.1/"/>
    <ds:schemaRef ds:uri="http://purl.org/dc/dcmitype/"/>
    <ds:schemaRef ds:uri="3f078871-edab-45ac-85a3-e7254eb8052f"/>
    <ds:schemaRef ds:uri="http://purl.org/dc/terms/"/>
    <ds:schemaRef ds:uri="df309718-975d-46b9-ab35-b7fdbbfc01ac"/>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B9DBC036-11A7-4365-9E73-8A67A0A18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78871-edab-45ac-85a3-e7254eb8052f"/>
    <ds:schemaRef ds:uri="df309718-975d-46b9-ab35-b7fdbbfc0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 RRE IPM Plan with indicators added.dotx</Template>
  <TotalTime>4</TotalTime>
  <Pages>12</Pages>
  <Words>2121</Words>
  <Characters>13057</Characters>
  <Application>Microsoft Office Word</Application>
  <DocSecurity>0</DocSecurity>
  <Lines>328</Lines>
  <Paragraphs>167</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RRE (Plan stage)</dc:title>
  <dc:subject/>
  <dc:creator>NSW Department of Education</dc:creator>
  <cp:keywords/>
  <dc:description/>
  <dcterms:created xsi:type="dcterms:W3CDTF">2025-11-12T21:11:00Z</dcterms:created>
  <dcterms:modified xsi:type="dcterms:W3CDTF">2025-12-07T21:50:00Z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0x010100E52A83F8F9362740AAE707BFEDD20A64</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32e3bb50-96a0-4ba4-ad36-d98fe2cd1785</vt:lpwstr>
  </property>
</Properties>
</file>