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D403" w14:textId="5760FF92" w:rsidR="004E7785" w:rsidRDefault="008127F2" w:rsidP="004E7785">
      <w:pPr>
        <w:pStyle w:val="Title"/>
      </w:pPr>
      <w:r>
        <w:t xml:space="preserve">Health and movement science </w:t>
      </w:r>
      <w:r w:rsidR="00B03555">
        <w:t>Stage 6</w:t>
      </w:r>
      <w:r>
        <w:t xml:space="preserve"> (Year </w:t>
      </w:r>
      <w:r w:rsidR="005E572A">
        <w:t>12</w:t>
      </w:r>
      <w:r>
        <w:t>)</w:t>
      </w:r>
    </w:p>
    <w:p w14:paraId="1AEE8973" w14:textId="2A5D6BF8" w:rsidR="00140F5D" w:rsidRPr="00140F5D" w:rsidRDefault="00CA298A" w:rsidP="004E7785">
      <w:pPr>
        <w:pStyle w:val="Subtitle0"/>
      </w:pPr>
      <w:r>
        <w:t xml:space="preserve">Core </w:t>
      </w:r>
      <w:r w:rsidR="001E0F93">
        <w:t>1</w:t>
      </w:r>
      <w:r w:rsidR="008127F2">
        <w:t xml:space="preserve"> – s</w:t>
      </w:r>
      <w:r w:rsidR="00087D95">
        <w:t>ample assessment task notification</w:t>
      </w:r>
    </w:p>
    <w:p w14:paraId="2D3C3733" w14:textId="17FA0745" w:rsidR="002F23B0" w:rsidRPr="002F23B0" w:rsidRDefault="004A371A" w:rsidP="00236648">
      <w:pPr>
        <w:pStyle w:val="FeatureBox2"/>
      </w:pPr>
      <w:r w:rsidRPr="007C7609">
        <w:t xml:space="preserve">This </w:t>
      </w:r>
      <w:r w:rsidRPr="00B20058">
        <w:t>resource</w:t>
      </w:r>
      <w:r w:rsidRPr="007C7609">
        <w:t xml:space="preserve"> has been designed to support teachers by </w:t>
      </w:r>
      <w:r w:rsidR="008019D7" w:rsidRPr="008019D7">
        <w:t xml:space="preserve">providing a range of tasks </w:t>
      </w:r>
      <w:r w:rsidRPr="007C7609">
        <w:t>based on syllabus content</w:t>
      </w:r>
      <w:r>
        <w:t xml:space="preserve"> </w:t>
      </w:r>
      <w:r w:rsidR="00172437">
        <w:t>which</w:t>
      </w:r>
      <w:r>
        <w:t xml:space="preserve"> can be modified to suit individual school contexts and procedures as required.</w:t>
      </w:r>
      <w:bookmarkStart w:id="0" w:name="_Toc121826136"/>
      <w:r w:rsidR="002F23B0">
        <w:br w:type="page"/>
      </w:r>
    </w:p>
    <w:sdt>
      <w:sdtPr>
        <w:rPr>
          <w:rFonts w:eastAsiaTheme="minorHAnsi"/>
          <w:bCs w:val="0"/>
          <w:color w:val="auto"/>
          <w:sz w:val="22"/>
          <w:szCs w:val="24"/>
        </w:rPr>
        <w:id w:val="-1365903019"/>
        <w:docPartObj>
          <w:docPartGallery w:val="Table of Contents"/>
          <w:docPartUnique/>
        </w:docPartObj>
      </w:sdtPr>
      <w:sdtEndPr>
        <w:rPr>
          <w:b/>
          <w:noProof/>
        </w:rPr>
      </w:sdtEndPr>
      <w:sdtContent>
        <w:p w14:paraId="484E30B8" w14:textId="20397507" w:rsidR="007A2B36" w:rsidRDefault="007A2B36">
          <w:pPr>
            <w:pStyle w:val="TOCHeading"/>
          </w:pPr>
          <w:r>
            <w:t>Contents</w:t>
          </w:r>
        </w:p>
        <w:p w14:paraId="7E8C5B6F" w14:textId="2AC70B75" w:rsidR="00712088" w:rsidRDefault="007A2B36">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7781286" w:history="1">
            <w:r w:rsidR="00712088" w:rsidRPr="00072DC6">
              <w:rPr>
                <w:rStyle w:val="Hyperlink"/>
              </w:rPr>
              <w:t>Submission details</w:t>
            </w:r>
            <w:r w:rsidR="00712088">
              <w:rPr>
                <w:webHidden/>
              </w:rPr>
              <w:tab/>
            </w:r>
            <w:r w:rsidR="00712088">
              <w:rPr>
                <w:webHidden/>
              </w:rPr>
              <w:fldChar w:fldCharType="begin"/>
            </w:r>
            <w:r w:rsidR="00712088">
              <w:rPr>
                <w:webHidden/>
              </w:rPr>
              <w:instrText xml:space="preserve"> PAGEREF _Toc167781286 \h </w:instrText>
            </w:r>
            <w:r w:rsidR="00712088">
              <w:rPr>
                <w:webHidden/>
              </w:rPr>
            </w:r>
            <w:r w:rsidR="00712088">
              <w:rPr>
                <w:webHidden/>
              </w:rPr>
              <w:fldChar w:fldCharType="separate"/>
            </w:r>
            <w:r w:rsidR="00712088">
              <w:rPr>
                <w:webHidden/>
              </w:rPr>
              <w:t>2</w:t>
            </w:r>
            <w:r w:rsidR="00712088">
              <w:rPr>
                <w:webHidden/>
              </w:rPr>
              <w:fldChar w:fldCharType="end"/>
            </w:r>
          </w:hyperlink>
        </w:p>
        <w:p w14:paraId="699CBBA4" w14:textId="1C59C0F4" w:rsidR="00712088" w:rsidRDefault="00606E0E">
          <w:pPr>
            <w:pStyle w:val="TOC1"/>
            <w:rPr>
              <w:rFonts w:asciiTheme="minorHAnsi" w:eastAsiaTheme="minorEastAsia" w:hAnsiTheme="minorHAnsi" w:cstheme="minorBidi"/>
              <w:b w:val="0"/>
              <w:kern w:val="2"/>
              <w:sz w:val="24"/>
              <w:lang w:eastAsia="en-AU"/>
              <w14:ligatures w14:val="standardContextual"/>
            </w:rPr>
          </w:pPr>
          <w:hyperlink w:anchor="_Toc167781287" w:history="1">
            <w:r w:rsidR="00712088" w:rsidRPr="00072DC6">
              <w:rPr>
                <w:rStyle w:val="Hyperlink"/>
              </w:rPr>
              <w:t>Task description</w:t>
            </w:r>
            <w:r w:rsidR="00712088">
              <w:rPr>
                <w:webHidden/>
              </w:rPr>
              <w:tab/>
            </w:r>
            <w:r w:rsidR="00712088">
              <w:rPr>
                <w:webHidden/>
              </w:rPr>
              <w:fldChar w:fldCharType="begin"/>
            </w:r>
            <w:r w:rsidR="00712088">
              <w:rPr>
                <w:webHidden/>
              </w:rPr>
              <w:instrText xml:space="preserve"> PAGEREF _Toc167781287 \h </w:instrText>
            </w:r>
            <w:r w:rsidR="00712088">
              <w:rPr>
                <w:webHidden/>
              </w:rPr>
            </w:r>
            <w:r w:rsidR="00712088">
              <w:rPr>
                <w:webHidden/>
              </w:rPr>
              <w:fldChar w:fldCharType="separate"/>
            </w:r>
            <w:r w:rsidR="00712088">
              <w:rPr>
                <w:webHidden/>
              </w:rPr>
              <w:t>3</w:t>
            </w:r>
            <w:r w:rsidR="00712088">
              <w:rPr>
                <w:webHidden/>
              </w:rPr>
              <w:fldChar w:fldCharType="end"/>
            </w:r>
          </w:hyperlink>
        </w:p>
        <w:p w14:paraId="3CD76868" w14:textId="70BC9F4D" w:rsidR="00712088" w:rsidRDefault="00606E0E">
          <w:pPr>
            <w:pStyle w:val="TOC2"/>
            <w:rPr>
              <w:rFonts w:asciiTheme="minorHAnsi" w:eastAsiaTheme="minorEastAsia" w:hAnsiTheme="minorHAnsi" w:cstheme="minorBidi"/>
              <w:kern w:val="2"/>
              <w:sz w:val="24"/>
              <w:lang w:eastAsia="en-AU"/>
              <w14:ligatures w14:val="standardContextual"/>
            </w:rPr>
          </w:pPr>
          <w:hyperlink w:anchor="_Toc167781288" w:history="1">
            <w:r w:rsidR="00712088" w:rsidRPr="00072DC6">
              <w:rPr>
                <w:rStyle w:val="Hyperlink"/>
              </w:rPr>
              <w:t>Prior learning</w:t>
            </w:r>
            <w:r w:rsidR="00712088">
              <w:rPr>
                <w:webHidden/>
              </w:rPr>
              <w:tab/>
            </w:r>
            <w:r w:rsidR="00712088">
              <w:rPr>
                <w:webHidden/>
              </w:rPr>
              <w:fldChar w:fldCharType="begin"/>
            </w:r>
            <w:r w:rsidR="00712088">
              <w:rPr>
                <w:webHidden/>
              </w:rPr>
              <w:instrText xml:space="preserve"> PAGEREF _Toc167781288 \h </w:instrText>
            </w:r>
            <w:r w:rsidR="00712088">
              <w:rPr>
                <w:webHidden/>
              </w:rPr>
            </w:r>
            <w:r w:rsidR="00712088">
              <w:rPr>
                <w:webHidden/>
              </w:rPr>
              <w:fldChar w:fldCharType="separate"/>
            </w:r>
            <w:r w:rsidR="00712088">
              <w:rPr>
                <w:webHidden/>
              </w:rPr>
              <w:t>3</w:t>
            </w:r>
            <w:r w:rsidR="00712088">
              <w:rPr>
                <w:webHidden/>
              </w:rPr>
              <w:fldChar w:fldCharType="end"/>
            </w:r>
          </w:hyperlink>
        </w:p>
        <w:p w14:paraId="2ECD31DA" w14:textId="4FF3B587" w:rsidR="00712088" w:rsidRDefault="00606E0E">
          <w:pPr>
            <w:pStyle w:val="TOC2"/>
            <w:rPr>
              <w:rFonts w:asciiTheme="minorHAnsi" w:eastAsiaTheme="minorEastAsia" w:hAnsiTheme="minorHAnsi" w:cstheme="minorBidi"/>
              <w:kern w:val="2"/>
              <w:sz w:val="24"/>
              <w:lang w:eastAsia="en-AU"/>
              <w14:ligatures w14:val="standardContextual"/>
            </w:rPr>
          </w:pPr>
          <w:hyperlink w:anchor="_Toc167781289" w:history="1">
            <w:r w:rsidR="00712088" w:rsidRPr="00072DC6">
              <w:rPr>
                <w:rStyle w:val="Hyperlink"/>
              </w:rPr>
              <w:t>The task</w:t>
            </w:r>
            <w:r w:rsidR="00712088">
              <w:rPr>
                <w:webHidden/>
              </w:rPr>
              <w:tab/>
            </w:r>
            <w:r w:rsidR="00712088">
              <w:rPr>
                <w:webHidden/>
              </w:rPr>
              <w:fldChar w:fldCharType="begin"/>
            </w:r>
            <w:r w:rsidR="00712088">
              <w:rPr>
                <w:webHidden/>
              </w:rPr>
              <w:instrText xml:space="preserve"> PAGEREF _Toc167781289 \h </w:instrText>
            </w:r>
            <w:r w:rsidR="00712088">
              <w:rPr>
                <w:webHidden/>
              </w:rPr>
            </w:r>
            <w:r w:rsidR="00712088">
              <w:rPr>
                <w:webHidden/>
              </w:rPr>
              <w:fldChar w:fldCharType="separate"/>
            </w:r>
            <w:r w:rsidR="00712088">
              <w:rPr>
                <w:webHidden/>
              </w:rPr>
              <w:t>4</w:t>
            </w:r>
            <w:r w:rsidR="00712088">
              <w:rPr>
                <w:webHidden/>
              </w:rPr>
              <w:fldChar w:fldCharType="end"/>
            </w:r>
          </w:hyperlink>
        </w:p>
        <w:p w14:paraId="10FE4A65" w14:textId="656650B0" w:rsidR="00712088" w:rsidRDefault="00606E0E">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67781290" w:history="1">
            <w:r w:rsidR="00712088" w:rsidRPr="00072DC6">
              <w:rPr>
                <w:rStyle w:val="Hyperlink"/>
                <w:noProof/>
              </w:rPr>
              <w:t>Part 1 – summary of research findings</w:t>
            </w:r>
            <w:r w:rsidR="00712088">
              <w:rPr>
                <w:noProof/>
                <w:webHidden/>
              </w:rPr>
              <w:tab/>
            </w:r>
            <w:r w:rsidR="00712088">
              <w:rPr>
                <w:noProof/>
                <w:webHidden/>
              </w:rPr>
              <w:fldChar w:fldCharType="begin"/>
            </w:r>
            <w:r w:rsidR="00712088">
              <w:rPr>
                <w:noProof/>
                <w:webHidden/>
              </w:rPr>
              <w:instrText xml:space="preserve"> PAGEREF _Toc167781290 \h </w:instrText>
            </w:r>
            <w:r w:rsidR="00712088">
              <w:rPr>
                <w:noProof/>
                <w:webHidden/>
              </w:rPr>
            </w:r>
            <w:r w:rsidR="00712088">
              <w:rPr>
                <w:noProof/>
                <w:webHidden/>
              </w:rPr>
              <w:fldChar w:fldCharType="separate"/>
            </w:r>
            <w:r w:rsidR="00712088">
              <w:rPr>
                <w:noProof/>
                <w:webHidden/>
              </w:rPr>
              <w:t>4</w:t>
            </w:r>
            <w:r w:rsidR="00712088">
              <w:rPr>
                <w:noProof/>
                <w:webHidden/>
              </w:rPr>
              <w:fldChar w:fldCharType="end"/>
            </w:r>
          </w:hyperlink>
        </w:p>
        <w:p w14:paraId="0678C223" w14:textId="4B3FC0F6" w:rsidR="00712088" w:rsidRDefault="00606E0E">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67781291" w:history="1">
            <w:r w:rsidR="00712088" w:rsidRPr="00072DC6">
              <w:rPr>
                <w:rStyle w:val="Hyperlink"/>
                <w:noProof/>
              </w:rPr>
              <w:t>Part 2 – extended response</w:t>
            </w:r>
            <w:r w:rsidR="00712088">
              <w:rPr>
                <w:noProof/>
                <w:webHidden/>
              </w:rPr>
              <w:tab/>
            </w:r>
            <w:r w:rsidR="00712088">
              <w:rPr>
                <w:noProof/>
                <w:webHidden/>
              </w:rPr>
              <w:fldChar w:fldCharType="begin"/>
            </w:r>
            <w:r w:rsidR="00712088">
              <w:rPr>
                <w:noProof/>
                <w:webHidden/>
              </w:rPr>
              <w:instrText xml:space="preserve"> PAGEREF _Toc167781291 \h </w:instrText>
            </w:r>
            <w:r w:rsidR="00712088">
              <w:rPr>
                <w:noProof/>
                <w:webHidden/>
              </w:rPr>
            </w:r>
            <w:r w:rsidR="00712088">
              <w:rPr>
                <w:noProof/>
                <w:webHidden/>
              </w:rPr>
              <w:fldChar w:fldCharType="separate"/>
            </w:r>
            <w:r w:rsidR="00712088">
              <w:rPr>
                <w:noProof/>
                <w:webHidden/>
              </w:rPr>
              <w:t>4</w:t>
            </w:r>
            <w:r w:rsidR="00712088">
              <w:rPr>
                <w:noProof/>
                <w:webHidden/>
              </w:rPr>
              <w:fldChar w:fldCharType="end"/>
            </w:r>
          </w:hyperlink>
        </w:p>
        <w:p w14:paraId="61BC6A17" w14:textId="66C39C95" w:rsidR="00712088" w:rsidRDefault="00606E0E">
          <w:pPr>
            <w:pStyle w:val="TOC1"/>
            <w:rPr>
              <w:rFonts w:asciiTheme="minorHAnsi" w:eastAsiaTheme="minorEastAsia" w:hAnsiTheme="minorHAnsi" w:cstheme="minorBidi"/>
              <w:b w:val="0"/>
              <w:kern w:val="2"/>
              <w:sz w:val="24"/>
              <w:lang w:eastAsia="en-AU"/>
              <w14:ligatures w14:val="standardContextual"/>
            </w:rPr>
          </w:pPr>
          <w:hyperlink w:anchor="_Toc167781292" w:history="1">
            <w:r w:rsidR="00712088" w:rsidRPr="00072DC6">
              <w:rPr>
                <w:rStyle w:val="Hyperlink"/>
              </w:rPr>
              <w:t>Marking guidelines</w:t>
            </w:r>
            <w:r w:rsidR="00712088">
              <w:rPr>
                <w:webHidden/>
              </w:rPr>
              <w:tab/>
            </w:r>
            <w:r w:rsidR="00712088">
              <w:rPr>
                <w:webHidden/>
              </w:rPr>
              <w:fldChar w:fldCharType="begin"/>
            </w:r>
            <w:r w:rsidR="00712088">
              <w:rPr>
                <w:webHidden/>
              </w:rPr>
              <w:instrText xml:space="preserve"> PAGEREF _Toc167781292 \h </w:instrText>
            </w:r>
            <w:r w:rsidR="00712088">
              <w:rPr>
                <w:webHidden/>
              </w:rPr>
            </w:r>
            <w:r w:rsidR="00712088">
              <w:rPr>
                <w:webHidden/>
              </w:rPr>
              <w:fldChar w:fldCharType="separate"/>
            </w:r>
            <w:r w:rsidR="00712088">
              <w:rPr>
                <w:webHidden/>
              </w:rPr>
              <w:t>6</w:t>
            </w:r>
            <w:r w:rsidR="00712088">
              <w:rPr>
                <w:webHidden/>
              </w:rPr>
              <w:fldChar w:fldCharType="end"/>
            </w:r>
          </w:hyperlink>
        </w:p>
        <w:p w14:paraId="143EE919" w14:textId="32BF5A18" w:rsidR="00712088" w:rsidRDefault="00606E0E">
          <w:pPr>
            <w:pStyle w:val="TOC1"/>
            <w:rPr>
              <w:rFonts w:asciiTheme="minorHAnsi" w:eastAsiaTheme="minorEastAsia" w:hAnsiTheme="minorHAnsi" w:cstheme="minorBidi"/>
              <w:b w:val="0"/>
              <w:kern w:val="2"/>
              <w:sz w:val="24"/>
              <w:lang w:eastAsia="en-AU"/>
              <w14:ligatures w14:val="standardContextual"/>
            </w:rPr>
          </w:pPr>
          <w:hyperlink w:anchor="_Toc167781293" w:history="1">
            <w:r w:rsidR="00712088" w:rsidRPr="00072DC6">
              <w:rPr>
                <w:rStyle w:val="Hyperlink"/>
              </w:rPr>
              <w:t>Support and alignment</w:t>
            </w:r>
            <w:r w:rsidR="00712088">
              <w:rPr>
                <w:webHidden/>
              </w:rPr>
              <w:tab/>
            </w:r>
            <w:r w:rsidR="00712088">
              <w:rPr>
                <w:webHidden/>
              </w:rPr>
              <w:fldChar w:fldCharType="begin"/>
            </w:r>
            <w:r w:rsidR="00712088">
              <w:rPr>
                <w:webHidden/>
              </w:rPr>
              <w:instrText xml:space="preserve"> PAGEREF _Toc167781293 \h </w:instrText>
            </w:r>
            <w:r w:rsidR="00712088">
              <w:rPr>
                <w:webHidden/>
              </w:rPr>
            </w:r>
            <w:r w:rsidR="00712088">
              <w:rPr>
                <w:webHidden/>
              </w:rPr>
              <w:fldChar w:fldCharType="separate"/>
            </w:r>
            <w:r w:rsidR="00712088">
              <w:rPr>
                <w:webHidden/>
              </w:rPr>
              <w:t>8</w:t>
            </w:r>
            <w:r w:rsidR="00712088">
              <w:rPr>
                <w:webHidden/>
              </w:rPr>
              <w:fldChar w:fldCharType="end"/>
            </w:r>
          </w:hyperlink>
        </w:p>
        <w:p w14:paraId="4C811768" w14:textId="16563E1F" w:rsidR="00712088" w:rsidRDefault="00606E0E">
          <w:pPr>
            <w:pStyle w:val="TOC1"/>
            <w:rPr>
              <w:rFonts w:asciiTheme="minorHAnsi" w:eastAsiaTheme="minorEastAsia" w:hAnsiTheme="minorHAnsi" w:cstheme="minorBidi"/>
              <w:b w:val="0"/>
              <w:kern w:val="2"/>
              <w:sz w:val="24"/>
              <w:lang w:eastAsia="en-AU"/>
              <w14:ligatures w14:val="standardContextual"/>
            </w:rPr>
          </w:pPr>
          <w:hyperlink w:anchor="_Toc167781294" w:history="1">
            <w:r w:rsidR="00712088" w:rsidRPr="00072DC6">
              <w:rPr>
                <w:rStyle w:val="Hyperlink"/>
              </w:rPr>
              <w:t>References</w:t>
            </w:r>
            <w:r w:rsidR="00712088">
              <w:rPr>
                <w:webHidden/>
              </w:rPr>
              <w:tab/>
            </w:r>
            <w:r w:rsidR="00712088">
              <w:rPr>
                <w:webHidden/>
              </w:rPr>
              <w:fldChar w:fldCharType="begin"/>
            </w:r>
            <w:r w:rsidR="00712088">
              <w:rPr>
                <w:webHidden/>
              </w:rPr>
              <w:instrText xml:space="preserve"> PAGEREF _Toc167781294 \h </w:instrText>
            </w:r>
            <w:r w:rsidR="00712088">
              <w:rPr>
                <w:webHidden/>
              </w:rPr>
            </w:r>
            <w:r w:rsidR="00712088">
              <w:rPr>
                <w:webHidden/>
              </w:rPr>
              <w:fldChar w:fldCharType="separate"/>
            </w:r>
            <w:r w:rsidR="00712088">
              <w:rPr>
                <w:webHidden/>
              </w:rPr>
              <w:t>10</w:t>
            </w:r>
            <w:r w:rsidR="00712088">
              <w:rPr>
                <w:webHidden/>
              </w:rPr>
              <w:fldChar w:fldCharType="end"/>
            </w:r>
          </w:hyperlink>
        </w:p>
        <w:p w14:paraId="1A39C069" w14:textId="0F6BDAE2" w:rsidR="007A2B36" w:rsidRDefault="007A2B36" w:rsidP="007A2B36">
          <w:pPr>
            <w:rPr>
              <w:b/>
              <w:bCs/>
              <w:noProof/>
            </w:rPr>
          </w:pPr>
          <w:r>
            <w:rPr>
              <w:b/>
              <w:bCs/>
              <w:noProof/>
            </w:rPr>
            <w:fldChar w:fldCharType="end"/>
          </w:r>
        </w:p>
      </w:sdtContent>
    </w:sdt>
    <w:p w14:paraId="7EA1645C" w14:textId="6EBE6BC8" w:rsidR="007A2B36" w:rsidRPr="007A2B36" w:rsidRDefault="007A2B36" w:rsidP="007A2B36">
      <w:r>
        <w:br w:type="page"/>
      </w:r>
    </w:p>
    <w:p w14:paraId="1E2C325F" w14:textId="50692B3F" w:rsidR="00AB4438" w:rsidRPr="001D1E7B" w:rsidRDefault="00AB4438" w:rsidP="007044DC">
      <w:pPr>
        <w:pStyle w:val="Heading1"/>
      </w:pPr>
      <w:bookmarkStart w:id="1" w:name="_Toc167274912"/>
      <w:bookmarkStart w:id="2" w:name="_Toc167781286"/>
      <w:r w:rsidRPr="001D1E7B">
        <w:lastRenderedPageBreak/>
        <w:t>Submission details</w:t>
      </w:r>
      <w:bookmarkEnd w:id="0"/>
      <w:bookmarkEnd w:id="1"/>
      <w:bookmarkEnd w:id="2"/>
    </w:p>
    <w:p w14:paraId="20951651" w14:textId="4059E775" w:rsidR="00CA10E0" w:rsidRDefault="002662AE" w:rsidP="005931CC">
      <w:bookmarkStart w:id="3" w:name="_Toc121826135"/>
      <w:r>
        <w:t>On</w:t>
      </w:r>
      <w:r w:rsidR="00CA10E0">
        <w:t xml:space="preserve"> completing the task, students will submit</w:t>
      </w:r>
      <w:r w:rsidR="00D374A2">
        <w:t>:</w:t>
      </w:r>
    </w:p>
    <w:p w14:paraId="1D4FB1AB" w14:textId="248864AF" w:rsidR="005F4790" w:rsidRDefault="005F4790" w:rsidP="005F4790">
      <w:pPr>
        <w:pStyle w:val="ListBullet"/>
      </w:pPr>
      <w:r>
        <w:t xml:space="preserve">a </w:t>
      </w:r>
      <w:r w:rsidR="00D727BE">
        <w:t>3</w:t>
      </w:r>
      <w:r w:rsidR="00800833">
        <w:t>-</w:t>
      </w:r>
      <w:r>
        <w:t>page summary of research on</w:t>
      </w:r>
      <w:r w:rsidR="00D04558">
        <w:t xml:space="preserve"> </w:t>
      </w:r>
      <w:r w:rsidR="0049546A" w:rsidRPr="0049546A">
        <w:t>how the growing and changing use of technology and data is impacting the health of Australians and Australia’s healthcare system</w:t>
      </w:r>
    </w:p>
    <w:p w14:paraId="155FBF52" w14:textId="1EAC9F10" w:rsidR="005F4790" w:rsidRDefault="005F4790" w:rsidP="005F4790">
      <w:pPr>
        <w:pStyle w:val="ListBullet"/>
      </w:pPr>
      <w:r>
        <w:t>a bibliography reflecting a range of sources, including academic articles, government reports and reputable news sources</w:t>
      </w:r>
    </w:p>
    <w:p w14:paraId="68DA182A" w14:textId="1132149D" w:rsidR="00502290" w:rsidRDefault="005F4790" w:rsidP="005931CC">
      <w:pPr>
        <w:pStyle w:val="ListBullet"/>
      </w:pPr>
      <w:r>
        <w:t>a written response conducted in class under exam style conditions (12 marks)</w:t>
      </w:r>
      <w:r w:rsidR="00507760">
        <w:t>.</w:t>
      </w:r>
      <w:r w:rsidR="00502290">
        <w:br w:type="page"/>
      </w:r>
    </w:p>
    <w:p w14:paraId="11DE01D1" w14:textId="77777777" w:rsidR="00F12D5C" w:rsidRPr="005931CC" w:rsidRDefault="00F12D5C" w:rsidP="001D1E7B">
      <w:pPr>
        <w:pStyle w:val="Heading1"/>
      </w:pPr>
      <w:bookmarkStart w:id="4" w:name="_Toc167274913"/>
      <w:bookmarkStart w:id="5" w:name="_Toc167781287"/>
      <w:r w:rsidRPr="005931CC">
        <w:lastRenderedPageBreak/>
        <w:t xml:space="preserve">Task </w:t>
      </w:r>
      <w:r w:rsidR="0064780D" w:rsidRPr="005931CC">
        <w:t>description</w:t>
      </w:r>
      <w:bookmarkEnd w:id="3"/>
      <w:bookmarkEnd w:id="4"/>
      <w:bookmarkEnd w:id="5"/>
    </w:p>
    <w:p w14:paraId="6979C540" w14:textId="75E532CB" w:rsidR="002306FE" w:rsidRPr="0081185E" w:rsidRDefault="002306FE" w:rsidP="0081185E">
      <w:pPr>
        <w:pStyle w:val="FeatureBox3"/>
      </w:pPr>
      <w:bookmarkStart w:id="6" w:name="_Toc121826137"/>
      <w:r w:rsidRPr="0081185E">
        <w:rPr>
          <w:rStyle w:val="Strong"/>
        </w:rPr>
        <w:t>Type of task</w:t>
      </w:r>
      <w:r w:rsidRPr="00A8053C">
        <w:rPr>
          <w:b/>
          <w:bCs/>
        </w:rPr>
        <w:t>:</w:t>
      </w:r>
      <w:r w:rsidRPr="0081185E">
        <w:t xml:space="preserve"> </w:t>
      </w:r>
      <w:r w:rsidR="00D727BE">
        <w:t>r</w:t>
      </w:r>
      <w:r w:rsidR="000D6207">
        <w:t>esearch</w:t>
      </w:r>
      <w:r w:rsidR="001830C9">
        <w:t xml:space="preserve"> </w:t>
      </w:r>
      <w:r w:rsidR="009A62D0">
        <w:t xml:space="preserve">findings </w:t>
      </w:r>
      <w:r w:rsidR="001830C9">
        <w:t>and extended resp</w:t>
      </w:r>
      <w:r w:rsidR="000D6207">
        <w:t>onse</w:t>
      </w:r>
      <w:r w:rsidR="00D727BE">
        <w:t>.</w:t>
      </w:r>
    </w:p>
    <w:p w14:paraId="7F911288" w14:textId="53E567F2" w:rsidR="002306FE" w:rsidRPr="0081185E" w:rsidRDefault="002306FE" w:rsidP="0081185E">
      <w:pPr>
        <w:pStyle w:val="FeatureBox3"/>
      </w:pPr>
      <w:r w:rsidRPr="0081185E">
        <w:rPr>
          <w:rStyle w:val="Strong"/>
        </w:rPr>
        <w:t>Outcomes</w:t>
      </w:r>
      <w:r w:rsidRPr="00A8053C">
        <w:rPr>
          <w:b/>
          <w:bCs/>
        </w:rPr>
        <w:t>:</w:t>
      </w:r>
    </w:p>
    <w:p w14:paraId="7B80F1AD" w14:textId="1051DB0C" w:rsidR="002306FE" w:rsidRDefault="006A0DD3" w:rsidP="00E27238">
      <w:pPr>
        <w:pStyle w:val="FeatureBox3"/>
        <w:numPr>
          <w:ilvl w:val="0"/>
          <w:numId w:val="20"/>
        </w:numPr>
        <w:ind w:left="567" w:hanging="567"/>
        <w:rPr>
          <w:b/>
          <w:bCs/>
        </w:rPr>
      </w:pPr>
      <w:r w:rsidRPr="006A0DD3">
        <w:t xml:space="preserve">examines how technology and data can achieve better health for all Australians </w:t>
      </w:r>
      <w:r w:rsidRPr="006A0DD3">
        <w:rPr>
          <w:b/>
          <w:bCs/>
        </w:rPr>
        <w:t>HM-12-02</w:t>
      </w:r>
    </w:p>
    <w:p w14:paraId="7A2AE8F0" w14:textId="49EC6ECE" w:rsidR="00DB47D3" w:rsidRPr="0081185E" w:rsidRDefault="004643B6" w:rsidP="00DB47D3">
      <w:pPr>
        <w:pStyle w:val="FeatureBox3"/>
        <w:numPr>
          <w:ilvl w:val="0"/>
          <w:numId w:val="20"/>
        </w:numPr>
        <w:ind w:left="567" w:hanging="567"/>
      </w:pPr>
      <w:r w:rsidRPr="004643B6">
        <w:t xml:space="preserve">Analysis: critically analyses the relationships and implications of health and movement concepts </w:t>
      </w:r>
      <w:r w:rsidRPr="00BB1F89">
        <w:rPr>
          <w:b/>
          <w:bCs/>
        </w:rPr>
        <w:t>HM-12-06</w:t>
      </w:r>
    </w:p>
    <w:p w14:paraId="2D1E302D" w14:textId="7BB8639C" w:rsidR="00DB47D3" w:rsidRPr="00DB47D3" w:rsidRDefault="00812095" w:rsidP="00DB47D3">
      <w:pPr>
        <w:pStyle w:val="FeatureBox3"/>
        <w:numPr>
          <w:ilvl w:val="0"/>
          <w:numId w:val="20"/>
        </w:numPr>
        <w:ind w:left="567" w:hanging="567"/>
      </w:pPr>
      <w:r w:rsidRPr="00812095">
        <w:t xml:space="preserve">Research: analyses a range of sources to make conclusions and judgements about health and movement concepts </w:t>
      </w:r>
      <w:r w:rsidRPr="00812095">
        <w:rPr>
          <w:b/>
          <w:bCs/>
        </w:rPr>
        <w:t>HM-12-10</w:t>
      </w:r>
    </w:p>
    <w:p w14:paraId="047FF5F2" w14:textId="58CC7428" w:rsidR="002306FE" w:rsidRPr="0081185E" w:rsidRDefault="002306FE" w:rsidP="0081185E">
      <w:pPr>
        <w:pStyle w:val="FeatureBox3"/>
      </w:pPr>
      <w:r w:rsidRPr="6193C067">
        <w:rPr>
          <w:rStyle w:val="Strong"/>
        </w:rPr>
        <w:t>Content</w:t>
      </w:r>
      <w:r w:rsidRPr="6193C067">
        <w:rPr>
          <w:b/>
          <w:bCs/>
        </w:rPr>
        <w:t>:</w:t>
      </w:r>
      <w:r>
        <w:t xml:space="preserve"> Year </w:t>
      </w:r>
      <w:r w:rsidR="002810FE">
        <w:t>12</w:t>
      </w:r>
      <w:r>
        <w:t xml:space="preserve"> </w:t>
      </w:r>
      <w:r w:rsidR="00A13FBB">
        <w:t xml:space="preserve">Core </w:t>
      </w:r>
      <w:r w:rsidR="002810FE">
        <w:t>1</w:t>
      </w:r>
      <w:r>
        <w:t xml:space="preserve"> – </w:t>
      </w:r>
      <w:r w:rsidR="00A57BCD" w:rsidRPr="00A57BCD">
        <w:t>Health in an Australian and global context</w:t>
      </w:r>
    </w:p>
    <w:p w14:paraId="3C0AFBD6" w14:textId="73818E31" w:rsidR="002306FE" w:rsidRPr="0081185E" w:rsidRDefault="002306FE" w:rsidP="0081185E">
      <w:pPr>
        <w:pStyle w:val="FeatureBox3"/>
      </w:pPr>
      <w:r w:rsidRPr="00E27238">
        <w:rPr>
          <w:rStyle w:val="Strong"/>
        </w:rPr>
        <w:t>Weighting</w:t>
      </w:r>
      <w:r w:rsidRPr="00A8053C">
        <w:rPr>
          <w:b/>
          <w:bCs/>
        </w:rPr>
        <w:t>:</w:t>
      </w:r>
      <w:r w:rsidRPr="0081185E">
        <w:t xml:space="preserve"> </w:t>
      </w:r>
      <w:r w:rsidR="00A57BCD">
        <w:t>30</w:t>
      </w:r>
      <w:r w:rsidRPr="0081185E">
        <w:t>%</w:t>
      </w:r>
    </w:p>
    <w:p w14:paraId="0544386E" w14:textId="7D30F48E" w:rsidR="00283728" w:rsidRDefault="00606E0E" w:rsidP="00283728">
      <w:pPr>
        <w:pStyle w:val="Imageattributioncaption"/>
      </w:pPr>
      <w:hyperlink r:id="rId8" w:history="1">
        <w:r w:rsidR="00283728" w:rsidRPr="002413C3">
          <w:rPr>
            <w:rStyle w:val="Hyperlink"/>
          </w:rPr>
          <w:t>Health and Movement Science 11–12 Syllabus</w:t>
        </w:r>
      </w:hyperlink>
      <w:r w:rsidR="00283728">
        <w:rPr>
          <w:rStyle w:val="SubtleReference"/>
          <w:sz w:val="24"/>
        </w:rPr>
        <w:t xml:space="preserve"> </w:t>
      </w:r>
      <w:r w:rsidR="00283728" w:rsidRPr="00F037BC">
        <w:t xml:space="preserve">© NSW Education Standards Authority (NESA) for and on behalf of the Crown in right of the State of New South </w:t>
      </w:r>
      <w:r w:rsidR="00283728" w:rsidRPr="00CF18D3">
        <w:t>Wales, 2023</w:t>
      </w:r>
      <w:r w:rsidR="00283728">
        <w:t>.</w:t>
      </w:r>
    </w:p>
    <w:p w14:paraId="3C228670" w14:textId="61F5A19E" w:rsidR="002162BA" w:rsidRPr="005B5969" w:rsidRDefault="00523F8D" w:rsidP="002162BA">
      <w:pPr>
        <w:pStyle w:val="Heading2"/>
      </w:pPr>
      <w:bookmarkStart w:id="7" w:name="_Toc167274914"/>
      <w:bookmarkStart w:id="8" w:name="_Toc167781288"/>
      <w:r>
        <w:t xml:space="preserve">Prior </w:t>
      </w:r>
      <w:r w:rsidR="00B8592A">
        <w:t>l</w:t>
      </w:r>
      <w:r>
        <w:t>earning</w:t>
      </w:r>
      <w:bookmarkEnd w:id="7"/>
      <w:bookmarkEnd w:id="8"/>
    </w:p>
    <w:p w14:paraId="53EFE9B1" w14:textId="515929D5" w:rsidR="007E7B51" w:rsidRDefault="007E7B51" w:rsidP="004D72E7">
      <w:pPr>
        <w:rPr>
          <w:bCs/>
        </w:rPr>
      </w:pPr>
      <w:r w:rsidRPr="007E7B51">
        <w:t xml:space="preserve">Before undertaking this </w:t>
      </w:r>
      <w:r>
        <w:t>assessment task</w:t>
      </w:r>
      <w:r w:rsidRPr="007E7B51">
        <w:t>, students should have demonstrated sound understanding of</w:t>
      </w:r>
      <w:r w:rsidR="0059675E">
        <w:t xml:space="preserve"> the following syllabus content</w:t>
      </w:r>
      <w:r w:rsidRPr="007E7B51">
        <w:t>:</w:t>
      </w:r>
    </w:p>
    <w:p w14:paraId="21D7D14E" w14:textId="6DF591DE" w:rsidR="007E7B51" w:rsidRDefault="00D25542" w:rsidP="00D25542">
      <w:pPr>
        <w:pStyle w:val="ListBullet"/>
      </w:pPr>
      <w:r>
        <w:t>How health</w:t>
      </w:r>
      <w:r w:rsidR="00172437">
        <w:t>y</w:t>
      </w:r>
      <w:r>
        <w:t xml:space="preserve"> are Australians?</w:t>
      </w:r>
    </w:p>
    <w:p w14:paraId="6DCDAA6D" w14:textId="7768E7E6" w:rsidR="00D25542" w:rsidRDefault="007777C1" w:rsidP="00D25542">
      <w:pPr>
        <w:pStyle w:val="ListBullet"/>
      </w:pPr>
      <w:r w:rsidRPr="007777C1">
        <w:t>How does Australia’s healthcare system work towards achieving better health for all Australians?</w:t>
      </w:r>
    </w:p>
    <w:p w14:paraId="12F20A20" w14:textId="2B021258" w:rsidR="007777C1" w:rsidRPr="007E7B51" w:rsidRDefault="007777C1" w:rsidP="00D25542">
      <w:pPr>
        <w:pStyle w:val="ListBullet"/>
      </w:pPr>
      <w:r w:rsidRPr="007777C1">
        <w:t>How is the growing and changing use of technology and data impacting Australia’s healthcare system?</w:t>
      </w:r>
    </w:p>
    <w:p w14:paraId="729850D9" w14:textId="13DB0232" w:rsidR="00CA10E0" w:rsidRPr="005B5969" w:rsidRDefault="00CA10E0" w:rsidP="001D1E7B">
      <w:pPr>
        <w:pStyle w:val="Heading2"/>
      </w:pPr>
      <w:bookmarkStart w:id="9" w:name="_Toc167274915"/>
      <w:bookmarkStart w:id="10" w:name="_Toc167781289"/>
      <w:r w:rsidRPr="005B5969">
        <w:lastRenderedPageBreak/>
        <w:t>The task</w:t>
      </w:r>
      <w:bookmarkEnd w:id="9"/>
      <w:bookmarkEnd w:id="10"/>
    </w:p>
    <w:p w14:paraId="586297CE" w14:textId="624F0439" w:rsidR="00CA10E0" w:rsidRPr="005B5969" w:rsidRDefault="00586B7E" w:rsidP="005B5969">
      <w:pPr>
        <w:pStyle w:val="FeatureBox2"/>
      </w:pPr>
      <w:r>
        <w:t>Students will research t</w:t>
      </w:r>
      <w:r w:rsidR="006C4FE5" w:rsidRPr="006C4FE5">
        <w:t xml:space="preserve">he impact of </w:t>
      </w:r>
      <w:r w:rsidR="00393C94" w:rsidRPr="00393C94">
        <w:t xml:space="preserve">the growing and changing use of technology and data </w:t>
      </w:r>
      <w:r w:rsidR="00393C94">
        <w:t>on</w:t>
      </w:r>
      <w:r w:rsidR="00393C94" w:rsidRPr="00393C94">
        <w:t xml:space="preserve"> </w:t>
      </w:r>
      <w:r w:rsidR="00393C94">
        <w:t xml:space="preserve">the health of Australians and </w:t>
      </w:r>
      <w:r w:rsidR="00393C94" w:rsidRPr="00393C94">
        <w:t>Australia’s healthcare system</w:t>
      </w:r>
      <w:r w:rsidR="000A36D3">
        <w:t>.</w:t>
      </w:r>
      <w:r w:rsidR="008C116D">
        <w:t xml:space="preserve"> </w:t>
      </w:r>
      <w:r w:rsidR="00045131">
        <w:t>Using their research, students will complete an exam-style question.</w:t>
      </w:r>
    </w:p>
    <w:p w14:paraId="5D4F20CA" w14:textId="4DFEF07D" w:rsidR="00CC29A0" w:rsidRPr="001D1E7B" w:rsidRDefault="00CC29A0" w:rsidP="001D1E7B">
      <w:pPr>
        <w:pStyle w:val="Heading3"/>
      </w:pPr>
      <w:bookmarkStart w:id="11" w:name="_Toc167274916"/>
      <w:bookmarkStart w:id="12" w:name="_Toc167781290"/>
      <w:r>
        <w:t xml:space="preserve">Part </w:t>
      </w:r>
      <w:r w:rsidR="00FD0285">
        <w:t>1</w:t>
      </w:r>
      <w:r w:rsidR="002B7724">
        <w:t xml:space="preserve"> –</w:t>
      </w:r>
      <w:r w:rsidR="00236648">
        <w:t xml:space="preserve"> </w:t>
      </w:r>
      <w:r w:rsidR="5973CE05">
        <w:t>s</w:t>
      </w:r>
      <w:r w:rsidR="00E64205">
        <w:t>ummary of research findings</w:t>
      </w:r>
      <w:bookmarkEnd w:id="11"/>
      <w:bookmarkEnd w:id="12"/>
    </w:p>
    <w:p w14:paraId="5966A728" w14:textId="4B4E1A35" w:rsidR="009E5D4A" w:rsidRDefault="00277479" w:rsidP="009E5D4A">
      <w:pPr>
        <w:rPr>
          <w:lang w:eastAsia="zh-CN"/>
        </w:rPr>
      </w:pPr>
      <w:r>
        <w:rPr>
          <w:lang w:eastAsia="zh-CN"/>
        </w:rPr>
        <w:t xml:space="preserve">Submit a maximum </w:t>
      </w:r>
      <w:r w:rsidR="007E3794">
        <w:rPr>
          <w:lang w:eastAsia="zh-CN"/>
        </w:rPr>
        <w:t>3</w:t>
      </w:r>
      <w:r w:rsidR="00804DEC">
        <w:rPr>
          <w:lang w:eastAsia="zh-CN"/>
        </w:rPr>
        <w:t>-</w:t>
      </w:r>
      <w:r w:rsidR="00BE1B75">
        <w:rPr>
          <w:lang w:eastAsia="zh-CN"/>
        </w:rPr>
        <w:t>page summary of research findings conducted on</w:t>
      </w:r>
      <w:r w:rsidR="00A4052E" w:rsidRPr="00A4052E">
        <w:t xml:space="preserve"> </w:t>
      </w:r>
      <w:r w:rsidR="00A4052E">
        <w:rPr>
          <w:lang w:eastAsia="zh-CN"/>
        </w:rPr>
        <w:t>how</w:t>
      </w:r>
      <w:r w:rsidR="00A4052E" w:rsidRPr="00A4052E">
        <w:rPr>
          <w:lang w:eastAsia="zh-CN"/>
        </w:rPr>
        <w:t xml:space="preserve"> the growing and changing use of technology and data </w:t>
      </w:r>
      <w:r w:rsidR="00A4052E">
        <w:rPr>
          <w:lang w:eastAsia="zh-CN"/>
        </w:rPr>
        <w:t>is impacting</w:t>
      </w:r>
      <w:r w:rsidR="00A4052E" w:rsidRPr="00A4052E">
        <w:rPr>
          <w:lang w:eastAsia="zh-CN"/>
        </w:rPr>
        <w:t xml:space="preserve"> the health of Australians and Australia’s healthcare </w:t>
      </w:r>
      <w:r w:rsidR="00A4052E">
        <w:rPr>
          <w:lang w:eastAsia="zh-CN"/>
        </w:rPr>
        <w:t>system</w:t>
      </w:r>
      <w:r w:rsidR="009E5D4A">
        <w:rPr>
          <w:lang w:eastAsia="zh-CN"/>
        </w:rPr>
        <w:t>.</w:t>
      </w:r>
      <w:r w:rsidR="00B03555">
        <w:rPr>
          <w:lang w:eastAsia="zh-CN"/>
        </w:rPr>
        <w:t xml:space="preserve"> A detailed bibliography </w:t>
      </w:r>
      <w:r w:rsidR="00D332AD">
        <w:rPr>
          <w:lang w:eastAsia="zh-CN"/>
        </w:rPr>
        <w:t xml:space="preserve">must also be submitted </w:t>
      </w:r>
      <w:r w:rsidR="00D332AD" w:rsidRPr="00D332AD">
        <w:rPr>
          <w:lang w:eastAsia="zh-CN"/>
        </w:rPr>
        <w:t xml:space="preserve">reflecting </w:t>
      </w:r>
      <w:r w:rsidR="00D332AD">
        <w:rPr>
          <w:lang w:eastAsia="zh-CN"/>
        </w:rPr>
        <w:t xml:space="preserve">the use of </w:t>
      </w:r>
      <w:r w:rsidR="00D332AD" w:rsidRPr="00D332AD">
        <w:rPr>
          <w:lang w:eastAsia="zh-CN"/>
        </w:rPr>
        <w:t>a range of sources</w:t>
      </w:r>
      <w:r w:rsidR="00D332AD">
        <w:rPr>
          <w:lang w:eastAsia="zh-CN"/>
        </w:rPr>
        <w:t>,</w:t>
      </w:r>
      <w:r w:rsidR="00D332AD" w:rsidRPr="00D332AD">
        <w:rPr>
          <w:lang w:eastAsia="zh-CN"/>
        </w:rPr>
        <w:t xml:space="preserve"> including academic articles, government reports and reputable news sources</w:t>
      </w:r>
      <w:r w:rsidR="00D332AD">
        <w:rPr>
          <w:lang w:eastAsia="zh-CN"/>
        </w:rPr>
        <w:t>.</w:t>
      </w:r>
    </w:p>
    <w:p w14:paraId="5E5AFAEE" w14:textId="77777777" w:rsidR="002771DB" w:rsidRDefault="00A4052E" w:rsidP="002771DB">
      <w:pPr>
        <w:rPr>
          <w:lang w:eastAsia="zh-CN"/>
        </w:rPr>
      </w:pPr>
      <w:r>
        <w:rPr>
          <w:lang w:eastAsia="zh-CN"/>
        </w:rPr>
        <w:t>Research should address:</w:t>
      </w:r>
    </w:p>
    <w:p w14:paraId="77207418" w14:textId="73DA28E2" w:rsidR="00BF7086" w:rsidRDefault="5D63E49B" w:rsidP="002771DB">
      <w:pPr>
        <w:pStyle w:val="ListBullet"/>
        <w:rPr>
          <w:lang w:eastAsia="zh-CN"/>
        </w:rPr>
      </w:pPr>
      <w:r w:rsidRPr="2F51F7E8">
        <w:rPr>
          <w:lang w:eastAsia="zh-CN"/>
        </w:rPr>
        <w:t>h</w:t>
      </w:r>
      <w:r w:rsidR="00BF7086" w:rsidRPr="2F51F7E8">
        <w:rPr>
          <w:lang w:eastAsia="zh-CN"/>
        </w:rPr>
        <w:t xml:space="preserve">ow </w:t>
      </w:r>
      <w:r w:rsidR="002433D3" w:rsidRPr="2F51F7E8">
        <w:rPr>
          <w:lang w:eastAsia="zh-CN"/>
        </w:rPr>
        <w:t xml:space="preserve">data collection and analysis </w:t>
      </w:r>
      <w:r w:rsidR="59D2BCFA" w:rsidRPr="2F51F7E8">
        <w:rPr>
          <w:lang w:eastAsia="zh-CN"/>
        </w:rPr>
        <w:t>inform</w:t>
      </w:r>
      <w:r w:rsidR="00BF7086" w:rsidRPr="2F51F7E8">
        <w:rPr>
          <w:lang w:eastAsia="zh-CN"/>
        </w:rPr>
        <w:t xml:space="preserve"> </w:t>
      </w:r>
      <w:r w:rsidR="004D529B" w:rsidRPr="2F51F7E8">
        <w:rPr>
          <w:lang w:eastAsia="zh-CN"/>
        </w:rPr>
        <w:t>healthcare decision-making</w:t>
      </w:r>
      <w:r w:rsidR="00BF7086" w:rsidRPr="2F51F7E8">
        <w:rPr>
          <w:lang w:eastAsia="zh-CN"/>
        </w:rPr>
        <w:t>, spending</w:t>
      </w:r>
      <w:r w:rsidR="004D529B" w:rsidRPr="2F51F7E8">
        <w:rPr>
          <w:lang w:eastAsia="zh-CN"/>
        </w:rPr>
        <w:t xml:space="preserve"> and policy development</w:t>
      </w:r>
      <w:r w:rsidR="002771DB" w:rsidRPr="2F51F7E8">
        <w:rPr>
          <w:lang w:eastAsia="zh-CN"/>
        </w:rPr>
        <w:t xml:space="preserve"> in Australia</w:t>
      </w:r>
    </w:p>
    <w:p w14:paraId="07B61C9B" w14:textId="3FE96C3E" w:rsidR="00A4052E" w:rsidRDefault="25300D6F" w:rsidP="009E6DBA">
      <w:pPr>
        <w:pStyle w:val="ListBullet"/>
        <w:rPr>
          <w:lang w:eastAsia="zh-CN"/>
        </w:rPr>
      </w:pPr>
      <w:r w:rsidRPr="2F51F7E8">
        <w:rPr>
          <w:lang w:eastAsia="zh-CN"/>
        </w:rPr>
        <w:t>h</w:t>
      </w:r>
      <w:r w:rsidR="00FC4DF8" w:rsidRPr="2F51F7E8">
        <w:rPr>
          <w:lang w:eastAsia="zh-CN"/>
        </w:rPr>
        <w:t xml:space="preserve">ow the growing and changing use of technology </w:t>
      </w:r>
      <w:r w:rsidR="003366DB" w:rsidRPr="2F51F7E8">
        <w:rPr>
          <w:lang w:eastAsia="zh-CN"/>
        </w:rPr>
        <w:t>is impacting</w:t>
      </w:r>
      <w:r w:rsidR="00FC4DF8" w:rsidRPr="2F51F7E8">
        <w:rPr>
          <w:lang w:eastAsia="zh-CN"/>
        </w:rPr>
        <w:t xml:space="preserve"> groups experiencing inequities in health</w:t>
      </w:r>
    </w:p>
    <w:p w14:paraId="612A88C8" w14:textId="3546B8F7" w:rsidR="009E6DBA" w:rsidRDefault="7EC7376B" w:rsidP="009E6DBA">
      <w:pPr>
        <w:pStyle w:val="ListBullet"/>
        <w:rPr>
          <w:lang w:eastAsia="zh-CN"/>
        </w:rPr>
      </w:pPr>
      <w:r w:rsidRPr="2F51F7E8">
        <w:rPr>
          <w:lang w:eastAsia="zh-CN"/>
        </w:rPr>
        <w:t>t</w:t>
      </w:r>
      <w:r w:rsidR="007C3632" w:rsidRPr="2F51F7E8">
        <w:rPr>
          <w:lang w:eastAsia="zh-CN"/>
        </w:rPr>
        <w:t>he causes that</w:t>
      </w:r>
      <w:r w:rsidR="00063934" w:rsidRPr="2F51F7E8">
        <w:rPr>
          <w:lang w:eastAsia="zh-CN"/>
        </w:rPr>
        <w:t xml:space="preserve"> underpin inequities in health</w:t>
      </w:r>
      <w:r w:rsidR="0071333C" w:rsidRPr="2F51F7E8">
        <w:rPr>
          <w:lang w:eastAsia="zh-CN"/>
        </w:rPr>
        <w:t xml:space="preserve"> that are related to technology and data</w:t>
      </w:r>
    </w:p>
    <w:p w14:paraId="509C2872" w14:textId="1305F6E5" w:rsidR="00063934" w:rsidRDefault="61BEBC5D" w:rsidP="009E6DBA">
      <w:pPr>
        <w:pStyle w:val="ListBullet"/>
        <w:rPr>
          <w:lang w:eastAsia="zh-CN"/>
        </w:rPr>
      </w:pPr>
      <w:r w:rsidRPr="2F51F7E8">
        <w:rPr>
          <w:lang w:eastAsia="zh-CN"/>
        </w:rPr>
        <w:t>h</w:t>
      </w:r>
      <w:r w:rsidR="007C3632" w:rsidRPr="2F51F7E8">
        <w:rPr>
          <w:lang w:eastAsia="zh-CN"/>
        </w:rPr>
        <w:t>ow</w:t>
      </w:r>
      <w:r w:rsidR="003C37A4" w:rsidRPr="2F51F7E8">
        <w:rPr>
          <w:lang w:eastAsia="zh-CN"/>
        </w:rPr>
        <w:t xml:space="preserve"> technology and data can be </w:t>
      </w:r>
      <w:r w:rsidR="00716A27" w:rsidRPr="2F51F7E8">
        <w:rPr>
          <w:lang w:eastAsia="zh-CN"/>
        </w:rPr>
        <w:t>used</w:t>
      </w:r>
      <w:r w:rsidR="003C37A4" w:rsidRPr="2F51F7E8">
        <w:rPr>
          <w:lang w:eastAsia="zh-CN"/>
        </w:rPr>
        <w:t xml:space="preserve"> to improve the health status of </w:t>
      </w:r>
      <w:r w:rsidR="00205742" w:rsidRPr="2F51F7E8">
        <w:rPr>
          <w:lang w:eastAsia="zh-CN"/>
        </w:rPr>
        <w:t>groups experiencing inequities in health</w:t>
      </w:r>
      <w:r w:rsidR="00D0336E" w:rsidRPr="2F51F7E8">
        <w:rPr>
          <w:lang w:eastAsia="zh-CN"/>
        </w:rPr>
        <w:t>.</w:t>
      </w:r>
    </w:p>
    <w:p w14:paraId="3F436ECB" w14:textId="43F347F9" w:rsidR="00277479" w:rsidRDefault="00277479" w:rsidP="00277479">
      <w:pPr>
        <w:rPr>
          <w:lang w:eastAsia="zh-CN"/>
        </w:rPr>
      </w:pPr>
      <w:r>
        <w:rPr>
          <w:lang w:eastAsia="zh-CN"/>
        </w:rPr>
        <w:t xml:space="preserve">This research can be conducted </w:t>
      </w:r>
      <w:r w:rsidR="00D0336E">
        <w:rPr>
          <w:lang w:eastAsia="zh-CN"/>
        </w:rPr>
        <w:t>concurrently with</w:t>
      </w:r>
      <w:r>
        <w:rPr>
          <w:lang w:eastAsia="zh-CN"/>
        </w:rPr>
        <w:t xml:space="preserve"> teaching and learning activities addressing the following </w:t>
      </w:r>
      <w:r w:rsidR="007E3794">
        <w:rPr>
          <w:lang w:eastAsia="zh-CN"/>
        </w:rPr>
        <w:t>question</w:t>
      </w:r>
      <w:r>
        <w:rPr>
          <w:lang w:eastAsia="zh-CN"/>
        </w:rPr>
        <w:t>:</w:t>
      </w:r>
    </w:p>
    <w:p w14:paraId="67AD475E" w14:textId="031636F2" w:rsidR="00277479" w:rsidRDefault="007E3794" w:rsidP="00277479">
      <w:pPr>
        <w:pStyle w:val="ListBullet"/>
        <w:rPr>
          <w:lang w:eastAsia="zh-CN"/>
        </w:rPr>
      </w:pPr>
      <w:r>
        <w:rPr>
          <w:lang w:eastAsia="zh-CN"/>
        </w:rPr>
        <w:t>H</w:t>
      </w:r>
      <w:r w:rsidR="00277479" w:rsidRPr="2F51F7E8">
        <w:rPr>
          <w:lang w:eastAsia="zh-CN"/>
        </w:rPr>
        <w:t>ow is the growing and changing use of technology and data impacting Australia’s healthcare system?</w:t>
      </w:r>
    </w:p>
    <w:p w14:paraId="3E89267C" w14:textId="2B3FBA5A" w:rsidR="00C80EAD" w:rsidRPr="001D1E7B" w:rsidRDefault="00C80EAD" w:rsidP="00C80EAD">
      <w:pPr>
        <w:pStyle w:val="Heading3"/>
      </w:pPr>
      <w:bookmarkStart w:id="13" w:name="_Toc167274917"/>
      <w:bookmarkStart w:id="14" w:name="_Toc167781291"/>
      <w:r>
        <w:t xml:space="preserve">Part 2 </w:t>
      </w:r>
      <w:r w:rsidR="002B7724">
        <w:t xml:space="preserve">– </w:t>
      </w:r>
      <w:r w:rsidR="1E86E437">
        <w:t>e</w:t>
      </w:r>
      <w:r w:rsidR="007E59C5">
        <w:t>xtended response</w:t>
      </w:r>
      <w:bookmarkEnd w:id="13"/>
      <w:bookmarkEnd w:id="14"/>
    </w:p>
    <w:p w14:paraId="6E9D8F94" w14:textId="2ED2A9D3" w:rsidR="00C80EAD" w:rsidRDefault="000A36D3" w:rsidP="000A36D3">
      <w:pPr>
        <w:rPr>
          <w:lang w:eastAsia="zh-CN"/>
        </w:rPr>
      </w:pPr>
      <w:r>
        <w:rPr>
          <w:lang w:eastAsia="zh-CN"/>
        </w:rPr>
        <w:t>Write an extended response to a</w:t>
      </w:r>
      <w:r w:rsidR="00FF238C">
        <w:rPr>
          <w:lang w:eastAsia="zh-CN"/>
        </w:rPr>
        <w:t>n unseen</w:t>
      </w:r>
      <w:r>
        <w:rPr>
          <w:lang w:eastAsia="zh-CN"/>
        </w:rPr>
        <w:t xml:space="preserve"> question examining the impact of the growing and changing use of technology and data on </w:t>
      </w:r>
      <w:r w:rsidRPr="000A36D3">
        <w:rPr>
          <w:lang w:eastAsia="zh-CN"/>
        </w:rPr>
        <w:t>the health of Australians and Australia’s healthcare system</w:t>
      </w:r>
      <w:r>
        <w:rPr>
          <w:lang w:eastAsia="zh-CN"/>
        </w:rPr>
        <w:t>.</w:t>
      </w:r>
      <w:r w:rsidR="00F8177B" w:rsidRPr="00F8177B">
        <w:rPr>
          <w:lang w:eastAsia="zh-CN"/>
        </w:rPr>
        <w:t xml:space="preserve"> </w:t>
      </w:r>
      <w:r w:rsidR="00A07E00">
        <w:rPr>
          <w:lang w:eastAsia="zh-CN"/>
        </w:rPr>
        <w:t>You</w:t>
      </w:r>
      <w:r w:rsidR="00F8177B">
        <w:rPr>
          <w:lang w:eastAsia="zh-CN"/>
        </w:rPr>
        <w:t xml:space="preserve"> will have access to </w:t>
      </w:r>
      <w:r w:rsidR="00A07E00">
        <w:rPr>
          <w:lang w:eastAsia="zh-CN"/>
        </w:rPr>
        <w:t>your</w:t>
      </w:r>
      <w:r w:rsidR="00F8177B">
        <w:rPr>
          <w:lang w:eastAsia="zh-CN"/>
        </w:rPr>
        <w:t xml:space="preserve"> </w:t>
      </w:r>
      <w:r w:rsidR="0048133B">
        <w:rPr>
          <w:lang w:eastAsia="zh-CN"/>
        </w:rPr>
        <w:t>3</w:t>
      </w:r>
      <w:r w:rsidR="007E3794">
        <w:rPr>
          <w:lang w:eastAsia="zh-CN"/>
        </w:rPr>
        <w:t>-</w:t>
      </w:r>
      <w:r w:rsidR="00F8177B">
        <w:rPr>
          <w:lang w:eastAsia="zh-CN"/>
        </w:rPr>
        <w:t>page research summary.</w:t>
      </w:r>
      <w:r>
        <w:rPr>
          <w:lang w:eastAsia="zh-CN"/>
        </w:rPr>
        <w:t xml:space="preserve"> This task will be conducted </w:t>
      </w:r>
      <w:r w:rsidR="00F8177B">
        <w:rPr>
          <w:lang w:eastAsia="zh-CN"/>
        </w:rPr>
        <w:t>in-</w:t>
      </w:r>
      <w:r w:rsidR="00F8177B">
        <w:rPr>
          <w:lang w:eastAsia="zh-CN"/>
        </w:rPr>
        <w:lastRenderedPageBreak/>
        <w:t xml:space="preserve">class under exam style conditions. </w:t>
      </w:r>
      <w:r w:rsidR="00A07E00" w:rsidRPr="00A07E00">
        <w:rPr>
          <w:lang w:eastAsia="zh-CN"/>
        </w:rPr>
        <w:t xml:space="preserve">You will have 5 minutes reading </w:t>
      </w:r>
      <w:r w:rsidR="0056191B">
        <w:rPr>
          <w:lang w:eastAsia="zh-CN"/>
        </w:rPr>
        <w:t>and planning time,</w:t>
      </w:r>
      <w:r w:rsidR="00A07E00" w:rsidRPr="00A07E00">
        <w:rPr>
          <w:lang w:eastAsia="zh-CN"/>
        </w:rPr>
        <w:t xml:space="preserve"> and 40 minutes to write your answer.</w:t>
      </w:r>
    </w:p>
    <w:p w14:paraId="2D3316E8" w14:textId="27AB4B49" w:rsidR="00747B3A" w:rsidRDefault="00747B3A" w:rsidP="00747B3A">
      <w:pPr>
        <w:pStyle w:val="FeatureBox"/>
        <w:rPr>
          <w:lang w:eastAsia="zh-CN"/>
        </w:rPr>
      </w:pPr>
      <w:r w:rsidRPr="00747B3A">
        <w:rPr>
          <w:b/>
          <w:bCs/>
          <w:lang w:eastAsia="zh-CN"/>
        </w:rPr>
        <w:t>Examination question</w:t>
      </w:r>
    </w:p>
    <w:p w14:paraId="25A43B17" w14:textId="07889AFF" w:rsidR="004250B2" w:rsidRDefault="00FB1E83" w:rsidP="00747B3A">
      <w:pPr>
        <w:pStyle w:val="FeatureBox"/>
        <w:rPr>
          <w:lang w:eastAsia="zh-CN"/>
        </w:rPr>
      </w:pPr>
      <w:r>
        <w:rPr>
          <w:lang w:eastAsia="zh-CN"/>
        </w:rPr>
        <w:t>Evaluate</w:t>
      </w:r>
      <w:r w:rsidR="004250B2">
        <w:rPr>
          <w:lang w:eastAsia="zh-CN"/>
        </w:rPr>
        <w:t xml:space="preserve"> the </w:t>
      </w:r>
      <w:r w:rsidR="004F7E4D">
        <w:rPr>
          <w:lang w:eastAsia="zh-CN"/>
        </w:rPr>
        <w:t xml:space="preserve">impact of the </w:t>
      </w:r>
      <w:r w:rsidR="004152D4">
        <w:rPr>
          <w:lang w:eastAsia="zh-CN"/>
        </w:rPr>
        <w:t>growing</w:t>
      </w:r>
      <w:r w:rsidR="004F7E4D">
        <w:rPr>
          <w:lang w:eastAsia="zh-CN"/>
        </w:rPr>
        <w:t xml:space="preserve"> </w:t>
      </w:r>
      <w:r w:rsidR="004152D4" w:rsidRPr="004152D4">
        <w:rPr>
          <w:lang w:eastAsia="zh-CN"/>
        </w:rPr>
        <w:t xml:space="preserve">and changing use of technology and data on the health of </w:t>
      </w:r>
      <w:r w:rsidR="009373F2">
        <w:rPr>
          <w:lang w:eastAsia="zh-CN"/>
        </w:rPr>
        <w:t>2</w:t>
      </w:r>
      <w:r w:rsidR="00875E86">
        <w:rPr>
          <w:lang w:eastAsia="zh-CN"/>
        </w:rPr>
        <w:t xml:space="preserve"> groups experiencing inequities in health in Australia.</w:t>
      </w:r>
    </w:p>
    <w:p w14:paraId="0C248D2B" w14:textId="77777777" w:rsidR="009956E5" w:rsidRDefault="009956E5">
      <w:pPr>
        <w:suppressAutoHyphens w:val="0"/>
        <w:spacing w:before="0" w:after="160" w:line="259" w:lineRule="auto"/>
        <w:rPr>
          <w:rFonts w:eastAsiaTheme="majorEastAsia"/>
          <w:bCs/>
          <w:color w:val="002664"/>
          <w:sz w:val="40"/>
          <w:szCs w:val="52"/>
        </w:rPr>
      </w:pPr>
      <w:bookmarkStart w:id="15" w:name="_Toc167274918"/>
      <w:r>
        <w:br w:type="page"/>
      </w:r>
    </w:p>
    <w:p w14:paraId="14E01528" w14:textId="632E8EAE" w:rsidR="00F12D5C" w:rsidRPr="00576F95" w:rsidRDefault="00F12D5C" w:rsidP="001D1E7B">
      <w:pPr>
        <w:pStyle w:val="Heading1"/>
      </w:pPr>
      <w:bookmarkStart w:id="16" w:name="_Toc167781292"/>
      <w:r w:rsidRPr="00576F95">
        <w:lastRenderedPageBreak/>
        <w:t>Marking guidelines</w:t>
      </w:r>
      <w:bookmarkEnd w:id="6"/>
      <w:bookmarkEnd w:id="15"/>
      <w:bookmarkEnd w:id="16"/>
    </w:p>
    <w:p w14:paraId="45105922" w14:textId="2360FC41" w:rsidR="00C517C3" w:rsidRDefault="00C517C3" w:rsidP="00C517C3">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Pr="003D147B">
        <w:t xml:space="preserve">part 2 </w:t>
      </w:r>
      <w:r>
        <w:t xml:space="preserve">– </w:t>
      </w:r>
      <w:r w:rsidRPr="003D147B">
        <w:t>extended response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988"/>
        <w:gridCol w:w="8642"/>
      </w:tblGrid>
      <w:tr w:rsidR="00D374A2" w:rsidRPr="004E6BB1" w14:paraId="43B20C30" w14:textId="77777777" w:rsidTr="004E6BB1">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387585B7" w14:textId="77777777" w:rsidR="00D374A2" w:rsidRPr="004E6BB1" w:rsidRDefault="00D374A2" w:rsidP="004E6BB1">
            <w:r w:rsidRPr="004E6BB1">
              <w:t>Mark</w:t>
            </w:r>
          </w:p>
        </w:tc>
        <w:tc>
          <w:tcPr>
            <w:tcW w:w="4487" w:type="pct"/>
          </w:tcPr>
          <w:p w14:paraId="0F978ABC" w14:textId="77777777" w:rsidR="00D374A2" w:rsidRPr="004E6BB1" w:rsidRDefault="00D374A2" w:rsidP="004E6BB1">
            <w:pPr>
              <w:cnfStyle w:val="100000000000" w:firstRow="1" w:lastRow="0" w:firstColumn="0" w:lastColumn="0" w:oddVBand="0" w:evenVBand="0" w:oddHBand="0" w:evenHBand="0" w:firstRowFirstColumn="0" w:firstRowLastColumn="0" w:lastRowFirstColumn="0" w:lastRowLastColumn="0"/>
            </w:pPr>
            <w:r w:rsidRPr="004E6BB1">
              <w:t>Marking guideline descriptors</w:t>
            </w:r>
          </w:p>
        </w:tc>
      </w:tr>
      <w:tr w:rsidR="00D374A2" w:rsidRPr="004E6BB1" w14:paraId="33E5A12A" w14:textId="77777777" w:rsidTr="004E6B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208A68A1" w14:textId="15F7A0D8" w:rsidR="00D374A2" w:rsidRPr="004E6BB1" w:rsidRDefault="00737B55" w:rsidP="004E6BB1">
            <w:r w:rsidRPr="004E6BB1">
              <w:t>11</w:t>
            </w:r>
            <w:r w:rsidR="002B7724" w:rsidRPr="004E6BB1">
              <w:t>–</w:t>
            </w:r>
            <w:r w:rsidRPr="004E6BB1">
              <w:t>12</w:t>
            </w:r>
          </w:p>
        </w:tc>
        <w:tc>
          <w:tcPr>
            <w:tcW w:w="4487" w:type="pct"/>
          </w:tcPr>
          <w:p w14:paraId="6AA9F852" w14:textId="6B0D8C2C" w:rsidR="00D374A2" w:rsidRPr="004E6BB1" w:rsidRDefault="00B04347" w:rsidP="004E6BB1">
            <w:pPr>
              <w:pStyle w:val="ListBullet"/>
              <w:cnfStyle w:val="000000100000" w:firstRow="0" w:lastRow="0" w:firstColumn="0" w:lastColumn="0" w:oddVBand="0" w:evenVBand="0" w:oddHBand="1" w:evenHBand="0" w:firstRowFirstColumn="0" w:firstRowLastColumn="0" w:lastRowFirstColumn="0" w:lastRowLastColumn="0"/>
            </w:pPr>
            <w:r w:rsidRPr="004E6BB1">
              <w:t xml:space="preserve">Demonstrates a comprehensive understanding of </w:t>
            </w:r>
            <w:r w:rsidR="00D0336E" w:rsidRPr="004E6BB1">
              <w:t>the growing and changing use of technology and data</w:t>
            </w:r>
            <w:r w:rsidR="00394998" w:rsidRPr="004E6BB1">
              <w:t>,</w:t>
            </w:r>
            <w:r w:rsidR="00D0336E" w:rsidRPr="004E6BB1">
              <w:t xml:space="preserve"> and the </w:t>
            </w:r>
            <w:r w:rsidR="00522E32" w:rsidRPr="004E6BB1">
              <w:t xml:space="preserve">health of </w:t>
            </w:r>
            <w:r w:rsidR="004D72E7">
              <w:t>2</w:t>
            </w:r>
            <w:r w:rsidR="00522E32" w:rsidRPr="004E6BB1">
              <w:t xml:space="preserve"> groups experiencing health inequities</w:t>
            </w:r>
          </w:p>
          <w:p w14:paraId="65A778D9" w14:textId="3E26E0C6" w:rsidR="00B04347" w:rsidRPr="004E6BB1" w:rsidRDefault="00B04347" w:rsidP="004E6BB1">
            <w:pPr>
              <w:pStyle w:val="ListBullet"/>
              <w:cnfStyle w:val="000000100000" w:firstRow="0" w:lastRow="0" w:firstColumn="0" w:lastColumn="0" w:oddVBand="0" w:evenVBand="0" w:oddHBand="1" w:evenHBand="0" w:firstRowFirstColumn="0" w:firstRowLastColumn="0" w:lastRowFirstColumn="0" w:lastRowLastColumn="0"/>
            </w:pPr>
            <w:r w:rsidRPr="004E6BB1">
              <w:t xml:space="preserve">Provides </w:t>
            </w:r>
            <w:r w:rsidR="0098398D" w:rsidRPr="004E6BB1">
              <w:t xml:space="preserve">clear and </w:t>
            </w:r>
            <w:r w:rsidR="00BD38D2" w:rsidRPr="004E6BB1">
              <w:t>well-reasoned</w:t>
            </w:r>
            <w:r w:rsidRPr="004E6BB1">
              <w:t xml:space="preserve"> judgements about </w:t>
            </w:r>
            <w:r w:rsidR="00522E32" w:rsidRPr="004E6BB1">
              <w:t xml:space="preserve">how the growing and changing use of technology and data has impacted the health of </w:t>
            </w:r>
            <w:r w:rsidR="004D72E7">
              <w:t>2</w:t>
            </w:r>
            <w:r w:rsidR="00522E32" w:rsidRPr="004E6BB1">
              <w:t xml:space="preserve"> groups experiencing inequities in health in Australia</w:t>
            </w:r>
          </w:p>
          <w:p w14:paraId="68F33087" w14:textId="75AE3F2F" w:rsidR="00A635A9" w:rsidRPr="004E6BB1" w:rsidRDefault="00DA5C71" w:rsidP="004E6BB1">
            <w:pPr>
              <w:pStyle w:val="ListBullet"/>
              <w:cnfStyle w:val="000000100000" w:firstRow="0" w:lastRow="0" w:firstColumn="0" w:lastColumn="0" w:oddVBand="0" w:evenVBand="0" w:oddHBand="1" w:evenHBand="0" w:firstRowFirstColumn="0" w:firstRowLastColumn="0" w:lastRowFirstColumn="0" w:lastRowLastColumn="0"/>
            </w:pPr>
            <w:r w:rsidRPr="004E6BB1">
              <w:t>Presents a</w:t>
            </w:r>
            <w:r w:rsidR="003B56F3" w:rsidRPr="004E6BB1">
              <w:t xml:space="preserve"> highly</w:t>
            </w:r>
            <w:r w:rsidRPr="004E6BB1">
              <w:t xml:space="preserve"> logical and cohesive response</w:t>
            </w:r>
          </w:p>
          <w:p w14:paraId="600ED3F1" w14:textId="1AF95A0B" w:rsidR="00DA5C71" w:rsidRPr="004E6BB1" w:rsidRDefault="00DA5C71" w:rsidP="004E6BB1">
            <w:pPr>
              <w:pStyle w:val="ListBullet"/>
              <w:cnfStyle w:val="000000100000" w:firstRow="0" w:lastRow="0" w:firstColumn="0" w:lastColumn="0" w:oddVBand="0" w:evenVBand="0" w:oddHBand="1" w:evenHBand="0" w:firstRowFirstColumn="0" w:firstRowLastColumn="0" w:lastRowFirstColumn="0" w:lastRowLastColumn="0"/>
            </w:pPr>
            <w:r w:rsidRPr="004E6BB1">
              <w:t>Communicates ideas and information</w:t>
            </w:r>
            <w:r w:rsidR="00E65BBE" w:rsidRPr="004E6BB1">
              <w:t xml:space="preserve"> consistently</w:t>
            </w:r>
            <w:r w:rsidRPr="004E6BB1">
              <w:t xml:space="preserve"> using relevant </w:t>
            </w:r>
            <w:r w:rsidR="00FD0E6A" w:rsidRPr="004E6BB1">
              <w:t>examples</w:t>
            </w:r>
            <w:r w:rsidRPr="004E6BB1">
              <w:t>, concepts</w:t>
            </w:r>
            <w:r w:rsidR="00FD0E6A" w:rsidRPr="004E6BB1">
              <w:t xml:space="preserve"> </w:t>
            </w:r>
            <w:r w:rsidRPr="004E6BB1">
              <w:t>and terms</w:t>
            </w:r>
          </w:p>
        </w:tc>
      </w:tr>
      <w:tr w:rsidR="00D374A2" w:rsidRPr="004E6BB1" w14:paraId="06EB05C5" w14:textId="77777777" w:rsidTr="004E6BB1">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13" w:type="pct"/>
          </w:tcPr>
          <w:p w14:paraId="0B648F38" w14:textId="6790611D" w:rsidR="00D374A2" w:rsidRPr="004E6BB1" w:rsidRDefault="00737B55" w:rsidP="004E6BB1">
            <w:r w:rsidRPr="004E6BB1">
              <w:t>9</w:t>
            </w:r>
            <w:r w:rsidR="002B7724" w:rsidRPr="004E6BB1">
              <w:t>–</w:t>
            </w:r>
            <w:r w:rsidRPr="004E6BB1">
              <w:t>10</w:t>
            </w:r>
          </w:p>
        </w:tc>
        <w:tc>
          <w:tcPr>
            <w:tcW w:w="4487" w:type="pct"/>
          </w:tcPr>
          <w:p w14:paraId="15D262EF" w14:textId="594C453A" w:rsidR="00A27E1B" w:rsidRPr="004E6BB1" w:rsidRDefault="00647F07" w:rsidP="004E6BB1">
            <w:pPr>
              <w:pStyle w:val="ListBullet"/>
              <w:cnfStyle w:val="000000010000" w:firstRow="0" w:lastRow="0" w:firstColumn="0" w:lastColumn="0" w:oddVBand="0" w:evenVBand="0" w:oddHBand="0" w:evenHBand="1" w:firstRowFirstColumn="0" w:firstRowLastColumn="0" w:lastRowFirstColumn="0" w:lastRowLastColumn="0"/>
            </w:pPr>
            <w:r w:rsidRPr="004E6BB1">
              <w:t xml:space="preserve">Demonstrates </w:t>
            </w:r>
            <w:r w:rsidR="00E50EA7" w:rsidRPr="004E6BB1">
              <w:t>a thorough understanding of the</w:t>
            </w:r>
            <w:r w:rsidR="00A27E1B" w:rsidRPr="004E6BB1">
              <w:t xml:space="preserve"> growing and changing use of technology and data</w:t>
            </w:r>
            <w:r w:rsidR="00394998" w:rsidRPr="004E6BB1">
              <w:t>,</w:t>
            </w:r>
            <w:r w:rsidR="00A27E1B" w:rsidRPr="004E6BB1">
              <w:t xml:space="preserve"> and the health of </w:t>
            </w:r>
            <w:r w:rsidR="004D72E7">
              <w:t>2</w:t>
            </w:r>
            <w:r w:rsidR="00A27E1B" w:rsidRPr="004E6BB1">
              <w:t xml:space="preserve"> groups experiencing health inequities</w:t>
            </w:r>
          </w:p>
          <w:p w14:paraId="6905B291" w14:textId="75380B14" w:rsidR="00AC7D55" w:rsidRPr="004E6BB1" w:rsidRDefault="00E50EA7" w:rsidP="004E6BB1">
            <w:pPr>
              <w:pStyle w:val="ListBullet"/>
              <w:cnfStyle w:val="000000010000" w:firstRow="0" w:lastRow="0" w:firstColumn="0" w:lastColumn="0" w:oddVBand="0" w:evenVBand="0" w:oddHBand="0" w:evenHBand="1" w:firstRowFirstColumn="0" w:firstRowLastColumn="0" w:lastRowFirstColumn="0" w:lastRowLastColumn="0"/>
            </w:pPr>
            <w:r w:rsidRPr="004E6BB1">
              <w:t xml:space="preserve">Provides clear judgements about how the </w:t>
            </w:r>
            <w:r w:rsidR="00AC7D55" w:rsidRPr="004E6BB1">
              <w:t xml:space="preserve">growing and changing use of technology and data has impacted the health of </w:t>
            </w:r>
            <w:r w:rsidR="004D72E7">
              <w:t>2</w:t>
            </w:r>
            <w:r w:rsidR="00AC7D55" w:rsidRPr="004E6BB1">
              <w:t xml:space="preserve"> groups experiencing inequities in health in Australia</w:t>
            </w:r>
          </w:p>
          <w:p w14:paraId="1A2B2E77" w14:textId="0B1D76A1" w:rsidR="00E50EA7" w:rsidRPr="004E6BB1" w:rsidRDefault="00E50EA7" w:rsidP="004E6BB1">
            <w:pPr>
              <w:pStyle w:val="ListBullet"/>
              <w:cnfStyle w:val="000000010000" w:firstRow="0" w:lastRow="0" w:firstColumn="0" w:lastColumn="0" w:oddVBand="0" w:evenVBand="0" w:oddHBand="0" w:evenHBand="1" w:firstRowFirstColumn="0" w:firstRowLastColumn="0" w:lastRowFirstColumn="0" w:lastRowLastColumn="0"/>
            </w:pPr>
            <w:r w:rsidRPr="004E6BB1">
              <w:t>Presents a logical and cohesive response</w:t>
            </w:r>
          </w:p>
          <w:p w14:paraId="11E485BB" w14:textId="65DB96A8" w:rsidR="00CE343F" w:rsidRPr="004E6BB1" w:rsidRDefault="00E50EA7" w:rsidP="004E6BB1">
            <w:pPr>
              <w:pStyle w:val="ListBullet"/>
              <w:cnfStyle w:val="000000010000" w:firstRow="0" w:lastRow="0" w:firstColumn="0" w:lastColumn="0" w:oddVBand="0" w:evenVBand="0" w:oddHBand="0" w:evenHBand="1" w:firstRowFirstColumn="0" w:firstRowLastColumn="0" w:lastRowFirstColumn="0" w:lastRowLastColumn="0"/>
            </w:pPr>
            <w:r w:rsidRPr="004E6BB1">
              <w:t>Communicates ideas and information using relevant examples, concepts and terms</w:t>
            </w:r>
          </w:p>
        </w:tc>
      </w:tr>
      <w:tr w:rsidR="00D374A2" w:rsidRPr="004E6BB1" w14:paraId="43BE7CCF" w14:textId="77777777" w:rsidTr="004E6B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0148F7D7" w14:textId="743475A3" w:rsidR="00D374A2" w:rsidRPr="004E6BB1" w:rsidRDefault="003F7761" w:rsidP="004E6BB1">
            <w:r w:rsidRPr="004E6BB1">
              <w:t>6</w:t>
            </w:r>
            <w:r w:rsidR="002B7724" w:rsidRPr="004E6BB1">
              <w:t>–</w:t>
            </w:r>
            <w:r w:rsidR="00737B55" w:rsidRPr="004E6BB1">
              <w:t>8</w:t>
            </w:r>
          </w:p>
        </w:tc>
        <w:tc>
          <w:tcPr>
            <w:tcW w:w="4487" w:type="pct"/>
          </w:tcPr>
          <w:p w14:paraId="3DAD9D72" w14:textId="74A4AF77" w:rsidR="00E241BD" w:rsidRPr="004E6BB1" w:rsidRDefault="00B55BAF" w:rsidP="004E6BB1">
            <w:pPr>
              <w:pStyle w:val="ListBullet"/>
              <w:cnfStyle w:val="000000100000" w:firstRow="0" w:lastRow="0" w:firstColumn="0" w:lastColumn="0" w:oddVBand="0" w:evenVBand="0" w:oddHBand="1" w:evenHBand="0" w:firstRowFirstColumn="0" w:firstRowLastColumn="0" w:lastRowFirstColumn="0" w:lastRowLastColumn="0"/>
            </w:pPr>
            <w:r w:rsidRPr="004E6BB1">
              <w:t xml:space="preserve">Demonstrates a sound understanding of the growing and changing use of technology and data, and the health of </w:t>
            </w:r>
            <w:r w:rsidR="004E6BB1">
              <w:t>2</w:t>
            </w:r>
            <w:r w:rsidRPr="004E6BB1">
              <w:t xml:space="preserve"> groups experiencing health inequities</w:t>
            </w:r>
          </w:p>
          <w:p w14:paraId="1415D156" w14:textId="383D2CCF" w:rsidR="00DC7C03" w:rsidRPr="004E6BB1" w:rsidRDefault="004B1CBA" w:rsidP="004E6BB1">
            <w:pPr>
              <w:pStyle w:val="ListBullet"/>
              <w:cnfStyle w:val="000000100000" w:firstRow="0" w:lastRow="0" w:firstColumn="0" w:lastColumn="0" w:oddVBand="0" w:evenVBand="0" w:oddHBand="1" w:evenHBand="0" w:firstRowFirstColumn="0" w:firstRowLastColumn="0" w:lastRowFirstColumn="0" w:lastRowLastColumn="0"/>
            </w:pPr>
            <w:r w:rsidRPr="004E6BB1">
              <w:t xml:space="preserve">Makes clear the relationship between the growing and changing use of technology and data, and the health of </w:t>
            </w:r>
            <w:r w:rsidR="00AA68D4" w:rsidRPr="004E6BB1">
              <w:t>at least one group</w:t>
            </w:r>
            <w:r w:rsidRPr="004E6BB1">
              <w:t xml:space="preserve"> experiencing health inequities</w:t>
            </w:r>
          </w:p>
          <w:p w14:paraId="3CC74769" w14:textId="53FA2015" w:rsidR="00E241BD" w:rsidRPr="004E6BB1" w:rsidRDefault="00E241BD" w:rsidP="004E6BB1">
            <w:pPr>
              <w:pStyle w:val="ListBullet"/>
              <w:cnfStyle w:val="000000100000" w:firstRow="0" w:lastRow="0" w:firstColumn="0" w:lastColumn="0" w:oddVBand="0" w:evenVBand="0" w:oddHBand="1" w:evenHBand="0" w:firstRowFirstColumn="0" w:firstRowLastColumn="0" w:lastRowFirstColumn="0" w:lastRowLastColumn="0"/>
            </w:pPr>
            <w:r w:rsidRPr="004E6BB1">
              <w:t>Presents a logical response</w:t>
            </w:r>
          </w:p>
          <w:p w14:paraId="7ED81C31" w14:textId="1BA02B2C" w:rsidR="00D374A2" w:rsidRPr="004E6BB1" w:rsidRDefault="00E241BD" w:rsidP="004E6BB1">
            <w:pPr>
              <w:pStyle w:val="ListBullet"/>
              <w:cnfStyle w:val="000000100000" w:firstRow="0" w:lastRow="0" w:firstColumn="0" w:lastColumn="0" w:oddVBand="0" w:evenVBand="0" w:oddHBand="1" w:evenHBand="0" w:firstRowFirstColumn="0" w:firstRowLastColumn="0" w:lastRowFirstColumn="0" w:lastRowLastColumn="0"/>
            </w:pPr>
            <w:r w:rsidRPr="004E6BB1">
              <w:lastRenderedPageBreak/>
              <w:t>Communicates ideas and information using relevant example(s), concept(s) and term(s)</w:t>
            </w:r>
          </w:p>
        </w:tc>
      </w:tr>
      <w:tr w:rsidR="00737B55" w:rsidRPr="004E6BB1" w14:paraId="3B225974" w14:textId="77777777" w:rsidTr="004E6BB1">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1190F367" w14:textId="3F67B6D1" w:rsidR="00737B55" w:rsidRPr="004E6BB1" w:rsidRDefault="003F7761" w:rsidP="004E6BB1">
            <w:r w:rsidRPr="004E6BB1">
              <w:lastRenderedPageBreak/>
              <w:t>4</w:t>
            </w:r>
            <w:r w:rsidR="002B7724" w:rsidRPr="004E6BB1">
              <w:t>–</w:t>
            </w:r>
            <w:r w:rsidRPr="004E6BB1">
              <w:t>5</w:t>
            </w:r>
          </w:p>
        </w:tc>
        <w:tc>
          <w:tcPr>
            <w:tcW w:w="4487" w:type="pct"/>
          </w:tcPr>
          <w:p w14:paraId="031AC2FC" w14:textId="7EEC9170" w:rsidR="00252B2B" w:rsidRPr="004E6BB1" w:rsidRDefault="00DE7F18" w:rsidP="004E6BB1">
            <w:pPr>
              <w:pStyle w:val="ListBullet"/>
              <w:cnfStyle w:val="000000010000" w:firstRow="0" w:lastRow="0" w:firstColumn="0" w:lastColumn="0" w:oddVBand="0" w:evenVBand="0" w:oddHBand="0" w:evenHBand="1" w:firstRowFirstColumn="0" w:firstRowLastColumn="0" w:lastRowFirstColumn="0" w:lastRowLastColumn="0"/>
            </w:pPr>
            <w:r w:rsidRPr="004E6BB1">
              <w:t xml:space="preserve">Provides characteristics and features of the growing and changing use of technology and data, </w:t>
            </w:r>
            <w:r w:rsidR="004E6BB1">
              <w:t>and/or</w:t>
            </w:r>
            <w:r w:rsidRPr="004E6BB1">
              <w:t xml:space="preserve"> the health of </w:t>
            </w:r>
            <w:r w:rsidR="009B4EEC" w:rsidRPr="004E6BB1">
              <w:t>at least one group</w:t>
            </w:r>
            <w:r w:rsidRPr="004E6BB1">
              <w:t xml:space="preserve"> experiencing health inequities</w:t>
            </w:r>
          </w:p>
          <w:p w14:paraId="00D65FB5" w14:textId="432CB083" w:rsidR="00737B55" w:rsidRPr="004E6BB1" w:rsidRDefault="00C45FAF" w:rsidP="004E6BB1">
            <w:pPr>
              <w:pStyle w:val="ListBullet"/>
              <w:cnfStyle w:val="000000010000" w:firstRow="0" w:lastRow="0" w:firstColumn="0" w:lastColumn="0" w:oddVBand="0" w:evenVBand="0" w:oddHBand="0" w:evenHBand="1" w:firstRowFirstColumn="0" w:firstRowLastColumn="0" w:lastRowFirstColumn="0" w:lastRowLastColumn="0"/>
            </w:pPr>
            <w:r w:rsidRPr="004E6BB1">
              <w:t>May use relevant example(s)</w:t>
            </w:r>
            <w:r w:rsidR="00EF7285" w:rsidRPr="004E6BB1">
              <w:t xml:space="preserve"> </w:t>
            </w:r>
            <w:r w:rsidR="004E6BB1">
              <w:t>and/or</w:t>
            </w:r>
            <w:r w:rsidR="00EF7285" w:rsidRPr="004E6BB1">
              <w:t xml:space="preserve"> concepts </w:t>
            </w:r>
            <w:r w:rsidR="004E6BB1">
              <w:t>and/or</w:t>
            </w:r>
            <w:r w:rsidR="00EF7285" w:rsidRPr="004E6BB1">
              <w:t xml:space="preserve"> terms</w:t>
            </w:r>
          </w:p>
        </w:tc>
      </w:tr>
      <w:tr w:rsidR="00737B55" w:rsidRPr="004E6BB1" w14:paraId="5DE93878" w14:textId="77777777" w:rsidTr="004E6BB1">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4B81621B" w14:textId="4CCDD8F4" w:rsidR="00737B55" w:rsidRPr="004E6BB1" w:rsidRDefault="003F7761" w:rsidP="004E6BB1">
            <w:r w:rsidRPr="004E6BB1">
              <w:t>2</w:t>
            </w:r>
            <w:r w:rsidR="002B7724" w:rsidRPr="004E6BB1">
              <w:t>–</w:t>
            </w:r>
            <w:r w:rsidRPr="004E6BB1">
              <w:t>3</w:t>
            </w:r>
          </w:p>
        </w:tc>
        <w:tc>
          <w:tcPr>
            <w:tcW w:w="4487" w:type="pct"/>
          </w:tcPr>
          <w:p w14:paraId="3D9D7DA0" w14:textId="47807295" w:rsidR="00737B55" w:rsidRPr="004E6BB1" w:rsidRDefault="00DE7F18" w:rsidP="004E6BB1">
            <w:pPr>
              <w:pStyle w:val="ListBullet"/>
              <w:cnfStyle w:val="000000100000" w:firstRow="0" w:lastRow="0" w:firstColumn="0" w:lastColumn="0" w:oddVBand="0" w:evenVBand="0" w:oddHBand="1" w:evenHBand="0" w:firstRowFirstColumn="0" w:firstRowLastColumn="0" w:lastRowFirstColumn="0" w:lastRowLastColumn="0"/>
            </w:pPr>
            <w:r w:rsidRPr="004E6BB1">
              <w:t>Sketches in general terms</w:t>
            </w:r>
            <w:r w:rsidR="00CE16AE" w:rsidRPr="004E6BB1">
              <w:t xml:space="preserve"> the growing and changing use of technology and data </w:t>
            </w:r>
            <w:r w:rsidR="004E6BB1">
              <w:t>and/or</w:t>
            </w:r>
            <w:r w:rsidR="00CE16AE" w:rsidRPr="004E6BB1">
              <w:t xml:space="preserve"> the health of groups experiencing health inequities</w:t>
            </w:r>
          </w:p>
        </w:tc>
      </w:tr>
      <w:tr w:rsidR="00737B55" w:rsidRPr="004E6BB1" w14:paraId="318FF819" w14:textId="77777777" w:rsidTr="004E6BB1">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13" w:type="pct"/>
          </w:tcPr>
          <w:p w14:paraId="009B82F9" w14:textId="77B87616" w:rsidR="00737B55" w:rsidRPr="004E6BB1" w:rsidRDefault="00737B55" w:rsidP="004E6BB1">
            <w:r w:rsidRPr="004E6BB1">
              <w:t>1</w:t>
            </w:r>
          </w:p>
        </w:tc>
        <w:tc>
          <w:tcPr>
            <w:tcW w:w="4487" w:type="pct"/>
          </w:tcPr>
          <w:p w14:paraId="68FC492B" w14:textId="54B9AABE" w:rsidR="00737B55" w:rsidRPr="004E6BB1" w:rsidRDefault="003F7761" w:rsidP="004E6BB1">
            <w:pPr>
              <w:pStyle w:val="ListBullet"/>
              <w:cnfStyle w:val="000000010000" w:firstRow="0" w:lastRow="0" w:firstColumn="0" w:lastColumn="0" w:oddVBand="0" w:evenVBand="0" w:oddHBand="0" w:evenHBand="1" w:firstRowFirstColumn="0" w:firstRowLastColumn="0" w:lastRowFirstColumn="0" w:lastRowLastColumn="0"/>
            </w:pPr>
            <w:r w:rsidRPr="004E6BB1">
              <w:t xml:space="preserve">Demonstrates limited knowledge of </w:t>
            </w:r>
            <w:r w:rsidR="00E04575" w:rsidRPr="004E6BB1">
              <w:t xml:space="preserve">the growing and changing use of technology and data </w:t>
            </w:r>
            <w:r w:rsidR="00A76DAC" w:rsidRPr="004E6BB1">
              <w:t>or</w:t>
            </w:r>
            <w:r w:rsidR="00E04575" w:rsidRPr="004E6BB1">
              <w:t xml:space="preserve"> groups experiencing inequities in health in Australia</w:t>
            </w:r>
          </w:p>
        </w:tc>
      </w:tr>
    </w:tbl>
    <w:p w14:paraId="75093F40" w14:textId="77777777" w:rsidR="00A8296F" w:rsidRDefault="00A8296F" w:rsidP="00A8296F">
      <w:r>
        <w:br w:type="page"/>
      </w:r>
    </w:p>
    <w:p w14:paraId="7ECC70B5" w14:textId="77777777" w:rsidR="00A8296F" w:rsidRPr="003C0DFB" w:rsidRDefault="00A8296F" w:rsidP="001D1E7B">
      <w:pPr>
        <w:pStyle w:val="Heading1"/>
      </w:pPr>
      <w:bookmarkStart w:id="17" w:name="_Toc121826139"/>
      <w:bookmarkStart w:id="18" w:name="_Toc167274919"/>
      <w:bookmarkStart w:id="19" w:name="_Toc167781293"/>
      <w:r w:rsidRPr="003C0DFB">
        <w:lastRenderedPageBreak/>
        <w:t xml:space="preserve">Support and </w:t>
      </w:r>
      <w:r w:rsidR="00A27E95" w:rsidRPr="00EE7D9A">
        <w:t>alignment</w:t>
      </w:r>
      <w:bookmarkEnd w:id="17"/>
      <w:bookmarkEnd w:id="18"/>
      <w:bookmarkEnd w:id="19"/>
    </w:p>
    <w:p w14:paraId="040CD6B4" w14:textId="43D25837" w:rsidR="00A8296F" w:rsidRDefault="00A8296F" w:rsidP="003C0DFB">
      <w:r w:rsidRPr="003C0DFB">
        <w:rPr>
          <w:rStyle w:val="Strong"/>
        </w:rPr>
        <w:t>Resource evaluation and support</w:t>
      </w:r>
      <w:r>
        <w:t xml:space="preserve">: </w:t>
      </w:r>
      <w:r w:rsidR="000B5941">
        <w:t xml:space="preserve">all </w:t>
      </w:r>
      <w:r>
        <w:t xml:space="preserve">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5F27C5">
        <w:t xml:space="preserve">PDHPE </w:t>
      </w:r>
      <w:r w:rsidR="00697B45">
        <w:t>c</w:t>
      </w:r>
      <w:r w:rsidR="004D613B">
        <w:t xml:space="preserve">urriculum </w:t>
      </w:r>
      <w:r>
        <w:t xml:space="preserve">team by emailing </w:t>
      </w:r>
      <w:hyperlink r:id="rId9" w:history="1">
        <w:r w:rsidR="008B5010">
          <w:rPr>
            <w:rStyle w:val="Hyperlink"/>
          </w:rPr>
          <w:t>PDHPEcurriculum@det.nsw.edu.au</w:t>
        </w:r>
      </w:hyperlink>
      <w:r w:rsidR="00046A43">
        <w:t>.</w:t>
      </w:r>
    </w:p>
    <w:p w14:paraId="57025B66" w14:textId="418CD6D7" w:rsidR="006E70E4" w:rsidRPr="00C82E19" w:rsidRDefault="006E70E4" w:rsidP="006E70E4">
      <w:pPr>
        <w:rPr>
          <w:rFonts w:eastAsia="Arial"/>
        </w:rPr>
      </w:pPr>
      <w:r w:rsidRPr="19B962B9">
        <w:rPr>
          <w:b/>
          <w:bCs/>
        </w:rPr>
        <w:t>Differentiation:</w:t>
      </w:r>
      <w:r w:rsidRPr="002B7724">
        <w:t xml:space="preserve"> </w:t>
      </w:r>
      <w:r w:rsidRPr="006E70E4">
        <w:t>f</w:t>
      </w:r>
      <w:r w:rsidRPr="19B962B9">
        <w:rPr>
          <w:rFonts w:eastAsia="Arial"/>
        </w:rPr>
        <w:t>urther advice to support Aboriginal and</w:t>
      </w:r>
      <w:r w:rsidR="00B2306F">
        <w:rPr>
          <w:rFonts w:eastAsia="Arial"/>
        </w:rPr>
        <w:t>/or</w:t>
      </w:r>
      <w:r w:rsidRPr="19B962B9">
        <w:rPr>
          <w:rFonts w:eastAsia="Arial"/>
        </w:rPr>
        <w:t xml:space="preserve"> Torres Strait Islander students, EAL</w:t>
      </w:r>
      <w:r w:rsidR="002B7724">
        <w:rPr>
          <w:rFonts w:eastAsia="Arial"/>
        </w:rPr>
        <w:t>/</w:t>
      </w:r>
      <w:r w:rsidRPr="19B962B9">
        <w:rPr>
          <w:rFonts w:eastAsia="Arial"/>
        </w:rPr>
        <w:t xml:space="preserve">D students, students with a disability and/or additional needs and High Potential and gifted students can be found on the </w:t>
      </w:r>
      <w:hyperlink r:id="rId10">
        <w:r w:rsidRPr="19B962B9">
          <w:rPr>
            <w:rStyle w:val="Hyperlink"/>
            <w:rFonts w:eastAsia="Arial"/>
          </w:rPr>
          <w:t>Planning</w:t>
        </w:r>
        <w:r w:rsidR="00B2306F">
          <w:rPr>
            <w:rStyle w:val="Hyperlink"/>
            <w:rFonts w:eastAsia="Arial"/>
          </w:rPr>
          <w:t>,</w:t>
        </w:r>
        <w:r w:rsidRPr="19B962B9">
          <w:rPr>
            <w:rStyle w:val="Hyperlink"/>
            <w:rFonts w:eastAsia="Arial"/>
          </w:rPr>
          <w:t xml:space="preserve"> programming and assessing 7</w:t>
        </w:r>
        <w:r w:rsidR="002B772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1" w:history="1">
        <w:r w:rsidRPr="00BD39B0">
          <w:rPr>
            <w:rStyle w:val="Hyperlink"/>
          </w:rPr>
          <w:t xml:space="preserve">Inclusion and differentiation </w:t>
        </w:r>
        <w:r w:rsidR="00B2306F">
          <w:rPr>
            <w:rStyle w:val="Hyperlink"/>
          </w:rPr>
          <w:t xml:space="preserve">advice </w:t>
        </w:r>
        <w:r w:rsidRPr="00BD39B0">
          <w:rPr>
            <w:rStyle w:val="Hyperlink"/>
          </w:rPr>
          <w:t>7</w:t>
        </w:r>
        <w:r>
          <w:rPr>
            <w:rStyle w:val="Hyperlink"/>
          </w:rPr>
          <w:t>–</w:t>
        </w:r>
        <w:r w:rsidRPr="00BD39B0">
          <w:rPr>
            <w:rStyle w:val="Hyperlink"/>
          </w:rPr>
          <w:t>10</w:t>
        </w:r>
      </w:hyperlink>
      <w:r>
        <w:t xml:space="preserve"> webpage.</w:t>
      </w:r>
    </w:p>
    <w:p w14:paraId="107933D8" w14:textId="41C2C8EA" w:rsidR="006E70E4" w:rsidRDefault="006E70E4" w:rsidP="006E70E4">
      <w:r w:rsidRPr="19B962B9">
        <w:rPr>
          <w:b/>
          <w:bCs/>
        </w:rPr>
        <w:t>Assessment</w:t>
      </w:r>
      <w:r>
        <w:t xml:space="preserve">: </w:t>
      </w:r>
      <w:r w:rsidRPr="19B962B9">
        <w:rPr>
          <w:rFonts w:eastAsia="Arial"/>
        </w:rPr>
        <w:t xml:space="preserve">further advice to support formative assessment is available on the </w:t>
      </w:r>
      <w:hyperlink r:id="rId12">
        <w:r w:rsidRPr="19B962B9">
          <w:rPr>
            <w:rStyle w:val="Hyperlink"/>
            <w:rFonts w:eastAsia="Arial"/>
          </w:rPr>
          <w:t>Planning</w:t>
        </w:r>
        <w:r w:rsidR="00B2306F">
          <w:rPr>
            <w:rStyle w:val="Hyperlink"/>
            <w:rFonts w:eastAsia="Arial"/>
          </w:rPr>
          <w:t>,</w:t>
        </w:r>
        <w:r w:rsidRPr="19B962B9">
          <w:rPr>
            <w:rStyle w:val="Hyperlink"/>
            <w:rFonts w:eastAsia="Arial"/>
          </w:rPr>
          <w:t xml:space="preserve"> programming and assessing 7</w:t>
        </w:r>
        <w:r w:rsidR="002B772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w:t>
      </w:r>
    </w:p>
    <w:p w14:paraId="199A7EE2" w14:textId="4F3DA23D" w:rsidR="006E70E4" w:rsidRDefault="006E70E4" w:rsidP="003C0DFB">
      <w:r w:rsidRPr="002E73A5">
        <w:rPr>
          <w:rStyle w:val="Strong"/>
        </w:rPr>
        <w:t>Explicit teaching:</w:t>
      </w:r>
      <w:r w:rsidRPr="002E73A5">
        <w:t xml:space="preserve"> further advice to support explicit teaching is available on the </w:t>
      </w:r>
      <w:hyperlink r:id="rId13" w:history="1">
        <w:r w:rsidRPr="002E73A5">
          <w:rPr>
            <w:rStyle w:val="Hyperlink"/>
          </w:rPr>
          <w:t>Explicit teaching</w:t>
        </w:r>
      </w:hyperlink>
      <w:r w:rsidRPr="002E73A5">
        <w:t xml:space="preserve"> webpage. This includes the CESE </w:t>
      </w:r>
      <w:hyperlink r:id="rId14" w:history="1">
        <w:r w:rsidRPr="002E73A5">
          <w:rPr>
            <w:rStyle w:val="Hyperlink"/>
          </w:rPr>
          <w:t>Explicit teaching – Driving learning and engagement</w:t>
        </w:r>
      </w:hyperlink>
      <w:r w:rsidRPr="002E73A5">
        <w:t xml:space="preserve"> webpage.</w:t>
      </w:r>
    </w:p>
    <w:p w14:paraId="7B95701C" w14:textId="16F68762" w:rsidR="00726A3F" w:rsidRDefault="00726A3F" w:rsidP="6193C067">
      <w:r w:rsidRPr="6193C067">
        <w:rPr>
          <w:rStyle w:val="Strong"/>
        </w:rPr>
        <w:t>Alignment to system priorities and/or needs</w:t>
      </w:r>
      <w:r>
        <w:t>:</w:t>
      </w:r>
      <w:r w:rsidRPr="6193C067">
        <w:rPr>
          <w:rFonts w:eastAsia="Arial"/>
        </w:rPr>
        <w:t xml:space="preserve"> </w:t>
      </w:r>
      <w:hyperlink r:id="rId15">
        <w:r w:rsidRPr="6193C067">
          <w:rPr>
            <w:rStyle w:val="Hyperlink"/>
          </w:rPr>
          <w:t>School Excellence Policy</w:t>
        </w:r>
      </w:hyperlink>
      <w:r w:rsidR="002B7724">
        <w:rPr>
          <w:rStyle w:val="Hyperlink"/>
        </w:rPr>
        <w:t xml:space="preserve">, </w:t>
      </w:r>
      <w:hyperlink r:id="rId16" w:history="1">
        <w:r w:rsidR="00AB35A1" w:rsidRPr="002E73A5">
          <w:rPr>
            <w:rStyle w:val="Hyperlink"/>
          </w:rPr>
          <w:t>Our Plan for NSW Public Education</w:t>
        </w:r>
      </w:hyperlink>
    </w:p>
    <w:p w14:paraId="2EFACF45" w14:textId="55B9D07C" w:rsidR="00A8296F" w:rsidRDefault="00A8296F" w:rsidP="009A1D8E">
      <w:r w:rsidRPr="6193C067">
        <w:rPr>
          <w:rStyle w:val="Strong"/>
        </w:rPr>
        <w:t>Alignment to the School Excellence Framework</w:t>
      </w:r>
      <w:r>
        <w:t xml:space="preserve">: </w:t>
      </w:r>
      <w:r w:rsidR="00764C43">
        <w:t xml:space="preserve">this </w:t>
      </w:r>
      <w:r>
        <w:t xml:space="preserve">resource supports the </w:t>
      </w:r>
      <w:hyperlink r:id="rId17" w:history="1">
        <w:r w:rsidR="005E71FC" w:rsidRPr="003A7280">
          <w:rPr>
            <w:rStyle w:val="Hyperlink"/>
          </w:rPr>
          <w:t xml:space="preserve">School Excellence </w:t>
        </w:r>
        <w:r w:rsidR="003A7280" w:rsidRPr="003A7280">
          <w:rPr>
            <w:rStyle w:val="Hyperlink"/>
          </w:rPr>
          <w:t>Framework</w:t>
        </w:r>
      </w:hyperlink>
      <w:r w:rsidR="003A7280">
        <w:t xml:space="preserve"> </w:t>
      </w:r>
      <w:r>
        <w:t>element of assessment (formative assessment, summative assessment, student engagement)</w:t>
      </w:r>
      <w:r w:rsidR="003307CD">
        <w:t>.</w:t>
      </w:r>
    </w:p>
    <w:p w14:paraId="66EE4F86" w14:textId="233399AE" w:rsidR="00A8296F" w:rsidRDefault="00A8296F" w:rsidP="009A1D8E">
      <w:r w:rsidRPr="6193C067">
        <w:rPr>
          <w:rStyle w:val="Strong"/>
        </w:rPr>
        <w:t>Alignment to Australian Professional Teaching Standards</w:t>
      </w:r>
      <w:r>
        <w:t xml:space="preserve">: </w:t>
      </w:r>
      <w:r w:rsidR="00351390">
        <w:t xml:space="preserve">this </w:t>
      </w:r>
      <w:r>
        <w:t xml:space="preserve">resource supports teachers to address </w:t>
      </w:r>
      <w:hyperlink r:id="rId18" w:history="1">
        <w:r w:rsidR="00374151" w:rsidRPr="00A8296F">
          <w:rPr>
            <w:rStyle w:val="Hyperlink"/>
          </w:rPr>
          <w:t>Australian Professional Teaching Standards</w:t>
        </w:r>
      </w:hyperlink>
      <w:r>
        <w:t xml:space="preserve"> 5.1.2, 5.4.2</w:t>
      </w:r>
      <w:r w:rsidR="003307CD">
        <w:t>.</w:t>
      </w:r>
    </w:p>
    <w:p w14:paraId="5F6DB021" w14:textId="24C11935" w:rsidR="00A8296F" w:rsidRDefault="00A8296F" w:rsidP="009A1D8E">
      <w:r w:rsidRPr="009A1D8E">
        <w:rPr>
          <w:rStyle w:val="Strong"/>
        </w:rPr>
        <w:t>Consulted with</w:t>
      </w:r>
      <w:r>
        <w:t xml:space="preserve">: </w:t>
      </w:r>
      <w:r w:rsidR="00C11D92">
        <w:t>PDHPE Community of Learners</w:t>
      </w:r>
    </w:p>
    <w:p w14:paraId="578F6126" w14:textId="429ECDEF" w:rsidR="00FB457C" w:rsidRDefault="00A8296F" w:rsidP="00A8296F">
      <w:pPr>
        <w:rPr>
          <w:rFonts w:eastAsia="Arial"/>
        </w:rPr>
      </w:pPr>
      <w:r w:rsidRPr="009A1D8E">
        <w:rPr>
          <w:rStyle w:val="Strong"/>
        </w:rPr>
        <w:t>NSW Syllabus</w:t>
      </w:r>
      <w:r>
        <w:t xml:space="preserve">: </w:t>
      </w:r>
      <w:r w:rsidR="00FB457C" w:rsidRPr="008B5010">
        <w:rPr>
          <w:rFonts w:eastAsia="Arial"/>
        </w:rPr>
        <w:t>Health and Movement Science 11–12 Syllabus</w:t>
      </w:r>
    </w:p>
    <w:p w14:paraId="4E0537FA" w14:textId="724AB3A6" w:rsidR="00A8296F" w:rsidRPr="006A0837" w:rsidRDefault="00A8296F" w:rsidP="009A1D8E">
      <w:pPr>
        <w:rPr>
          <w:shd w:val="clear" w:color="auto" w:fill="FFFFFF"/>
        </w:rPr>
      </w:pPr>
      <w:r w:rsidRPr="009A1D8E">
        <w:rPr>
          <w:rStyle w:val="Strong"/>
        </w:rPr>
        <w:t>Syllabus outcomes</w:t>
      </w:r>
      <w:r>
        <w:t xml:space="preserve">: </w:t>
      </w:r>
      <w:r w:rsidR="008B5010" w:rsidRPr="00890F47">
        <w:t>HM</w:t>
      </w:r>
      <w:r w:rsidR="008B5010">
        <w:t>-</w:t>
      </w:r>
      <w:r w:rsidR="00032D61">
        <w:t>12-02, HM-12-06, HM-12-10</w:t>
      </w:r>
    </w:p>
    <w:p w14:paraId="394162BD" w14:textId="77777777" w:rsidR="00A8296F" w:rsidRDefault="00A8296F" w:rsidP="009A1D8E">
      <w:r w:rsidRPr="009A1D8E">
        <w:rPr>
          <w:rStyle w:val="Strong"/>
        </w:rPr>
        <w:t>Author</w:t>
      </w:r>
      <w:r>
        <w:t xml:space="preserve">: </w:t>
      </w:r>
      <w:r w:rsidR="006A0837">
        <w:t>PDHPE</w:t>
      </w:r>
      <w:r w:rsidR="00FB6436">
        <w:t xml:space="preserve"> Curriculum Team</w:t>
      </w:r>
    </w:p>
    <w:p w14:paraId="1C75BC3D" w14:textId="77777777" w:rsidR="00A8296F" w:rsidRDefault="00A8296F" w:rsidP="009A1D8E">
      <w:r w:rsidRPr="009A1D8E">
        <w:rPr>
          <w:rStyle w:val="Strong"/>
        </w:rPr>
        <w:t>Publisher</w:t>
      </w:r>
      <w:r>
        <w:t>: State of NSW, Department of Education</w:t>
      </w:r>
    </w:p>
    <w:p w14:paraId="6BC31FE3" w14:textId="77777777" w:rsidR="00A8296F" w:rsidRDefault="00A8296F" w:rsidP="009A1D8E">
      <w:r w:rsidRPr="009A1D8E">
        <w:rPr>
          <w:rStyle w:val="Strong"/>
        </w:rPr>
        <w:t>Resource</w:t>
      </w:r>
      <w:r>
        <w:t>: Assessment task notification</w:t>
      </w:r>
    </w:p>
    <w:p w14:paraId="37AB3C5B" w14:textId="28C78BDD" w:rsidR="00A8296F" w:rsidRDefault="00A8296F" w:rsidP="009A1D8E">
      <w:r w:rsidRPr="6193C067">
        <w:rPr>
          <w:rStyle w:val="Strong"/>
        </w:rPr>
        <w:lastRenderedPageBreak/>
        <w:t>Related resources</w:t>
      </w:r>
      <w:r>
        <w:t xml:space="preserve">: </w:t>
      </w:r>
      <w:bookmarkStart w:id="20" w:name="_Hlk112245591"/>
      <w:r w:rsidR="002539E5" w:rsidRPr="6193C067">
        <w:rPr>
          <w:rFonts w:eastAsia="Calibri" w:cs="Times New Roman"/>
        </w:rPr>
        <w:t xml:space="preserve">further </w:t>
      </w:r>
      <w:r w:rsidR="000D3336" w:rsidRPr="6193C067">
        <w:rPr>
          <w:rFonts w:eastAsia="Calibri" w:cs="Times New Roman"/>
        </w:rPr>
        <w:t xml:space="preserve">resources to support </w:t>
      </w:r>
      <w:r w:rsidR="002B7724">
        <w:rPr>
          <w:rFonts w:eastAsia="Calibri" w:cs="Times New Roman"/>
        </w:rPr>
        <w:t>h</w:t>
      </w:r>
      <w:r w:rsidR="000D3336" w:rsidRPr="6193C067">
        <w:rPr>
          <w:rFonts w:eastAsia="Calibri" w:cs="Times New Roman"/>
        </w:rPr>
        <w:t xml:space="preserve">ealth and </w:t>
      </w:r>
      <w:r w:rsidR="00324E17" w:rsidRPr="6193C067">
        <w:rPr>
          <w:rFonts w:eastAsia="Calibri" w:cs="Times New Roman"/>
        </w:rPr>
        <w:t>m</w:t>
      </w:r>
      <w:r w:rsidR="000D3336" w:rsidRPr="6193C067">
        <w:rPr>
          <w:rFonts w:eastAsia="Calibri" w:cs="Times New Roman"/>
        </w:rPr>
        <w:t xml:space="preserve">ovement </w:t>
      </w:r>
      <w:r w:rsidR="00324E17" w:rsidRPr="6193C067">
        <w:rPr>
          <w:rFonts w:eastAsia="Calibri" w:cs="Times New Roman"/>
        </w:rPr>
        <w:t>s</w:t>
      </w:r>
      <w:r w:rsidR="000D3336" w:rsidRPr="6193C067">
        <w:rPr>
          <w:rFonts w:eastAsia="Calibri" w:cs="Times New Roman"/>
        </w:rPr>
        <w:t xml:space="preserve">cience </w:t>
      </w:r>
      <w:r w:rsidR="002539E5" w:rsidRPr="6193C067">
        <w:rPr>
          <w:rFonts w:eastAsia="Calibri" w:cs="Times New Roman"/>
        </w:rPr>
        <w:t xml:space="preserve">Stage 6 </w:t>
      </w:r>
      <w:r w:rsidR="000D3336" w:rsidRPr="6193C067">
        <w:rPr>
          <w:rFonts w:eastAsia="Calibri" w:cs="Times New Roman"/>
        </w:rPr>
        <w:t xml:space="preserve">can be found on the </w:t>
      </w:r>
      <w:hyperlink r:id="rId19">
        <w:r w:rsidR="00053DC8">
          <w:rPr>
            <w:rStyle w:val="Hyperlink"/>
            <w:rFonts w:eastAsia="Calibri" w:cs="Times New Roman"/>
          </w:rPr>
          <w:t>Planning, programming and assessing PDHPE 11</w:t>
        </w:r>
        <w:r w:rsidR="002B7724">
          <w:rPr>
            <w:rStyle w:val="Hyperlink"/>
            <w:rFonts w:eastAsia="Calibri" w:cs="Times New Roman"/>
          </w:rPr>
          <w:t>–</w:t>
        </w:r>
        <w:r w:rsidR="008709D9">
          <w:rPr>
            <w:rStyle w:val="Hyperlink"/>
            <w:rFonts w:eastAsia="Calibri" w:cs="Times New Roman"/>
          </w:rPr>
          <w:t>1</w:t>
        </w:r>
        <w:r w:rsidR="00053DC8">
          <w:rPr>
            <w:rStyle w:val="Hyperlink"/>
            <w:rFonts w:eastAsia="Calibri" w:cs="Times New Roman"/>
          </w:rPr>
          <w:t>2</w:t>
        </w:r>
      </w:hyperlink>
      <w:r w:rsidR="000D3336" w:rsidRPr="6193C067">
        <w:rPr>
          <w:rFonts w:eastAsia="Calibri" w:cs="Times New Roman"/>
        </w:rPr>
        <w:t xml:space="preserve"> </w:t>
      </w:r>
      <w:r w:rsidR="00053DC8">
        <w:rPr>
          <w:rFonts w:eastAsia="Calibri" w:cs="Times New Roman"/>
        </w:rPr>
        <w:t xml:space="preserve">curriculum webpage </w:t>
      </w:r>
      <w:r w:rsidR="000D3336" w:rsidRPr="6193C067">
        <w:rPr>
          <w:rFonts w:eastAsia="Calibri" w:cs="Times New Roman"/>
        </w:rPr>
        <w:t xml:space="preserve">and the </w:t>
      </w:r>
      <w:hyperlink r:id="rId20">
        <w:r w:rsidR="000D3336" w:rsidRPr="6193C067">
          <w:rPr>
            <w:rStyle w:val="Hyperlink"/>
            <w:rFonts w:eastAsia="Calibri" w:cs="Times New Roman"/>
          </w:rPr>
          <w:t>HSC hub</w:t>
        </w:r>
      </w:hyperlink>
      <w:bookmarkEnd w:id="20"/>
      <w:r w:rsidR="000D3336" w:rsidRPr="6193C067">
        <w:rPr>
          <w:rFonts w:eastAsia="Calibri" w:cs="Times New Roman"/>
        </w:rPr>
        <w:t>.</w:t>
      </w:r>
    </w:p>
    <w:p w14:paraId="3F373052" w14:textId="339057CD" w:rsidR="00A8296F" w:rsidRDefault="00A8296F" w:rsidP="009A1D8E">
      <w:r w:rsidRPr="009A1D8E">
        <w:rPr>
          <w:rStyle w:val="Strong"/>
        </w:rPr>
        <w:t xml:space="preserve">Professional </w:t>
      </w:r>
      <w:r w:rsidR="00074FD5" w:rsidRPr="009A1D8E">
        <w:rPr>
          <w:rStyle w:val="Strong"/>
        </w:rPr>
        <w:t>learning</w:t>
      </w:r>
      <w:r>
        <w:t xml:space="preserve">: </w:t>
      </w:r>
      <w:r w:rsidR="00A35B99">
        <w:t xml:space="preserve">relevant </w:t>
      </w:r>
      <w:r w:rsidR="00074FD5">
        <w:t>professional learning</w:t>
      </w:r>
      <w:r>
        <w:t xml:space="preserve"> is available </w:t>
      </w:r>
      <w:r w:rsidR="00C361B7">
        <w:t>on</w:t>
      </w:r>
      <w:r w:rsidR="00D80616">
        <w:t xml:space="preserve"> the </w:t>
      </w:r>
      <w:hyperlink r:id="rId21" w:history="1">
        <w:r w:rsidR="006A0837">
          <w:rPr>
            <w:rStyle w:val="Hyperlink"/>
          </w:rPr>
          <w:t>PDHPE statewide staffroom</w:t>
        </w:r>
      </w:hyperlink>
      <w:r w:rsidR="00A35B99" w:rsidRPr="00A35B99">
        <w:t>.</w:t>
      </w:r>
    </w:p>
    <w:p w14:paraId="6070EB52" w14:textId="269CE414" w:rsidR="00A8296F" w:rsidRDefault="00A8296F" w:rsidP="009A1D8E">
      <w:r w:rsidRPr="009A1D8E">
        <w:rPr>
          <w:rStyle w:val="Strong"/>
        </w:rPr>
        <w:t>Creation date</w:t>
      </w:r>
      <w:r w:rsidRPr="00F77D65">
        <w:t>:</w:t>
      </w:r>
      <w:r w:rsidR="00D53913" w:rsidRPr="00F77D65">
        <w:t xml:space="preserve"> </w:t>
      </w:r>
      <w:r w:rsidR="000454AF">
        <w:t>5 April 2024</w:t>
      </w:r>
    </w:p>
    <w:p w14:paraId="67009595" w14:textId="77777777" w:rsidR="00D53913" w:rsidRDefault="00A8296F" w:rsidP="009A1D8E">
      <w:r w:rsidRPr="009A1D8E">
        <w:rPr>
          <w:rStyle w:val="Strong"/>
        </w:rPr>
        <w:t>Rights</w:t>
      </w:r>
      <w:r>
        <w:t>: © State of New South Wales, Department of Education</w:t>
      </w:r>
      <w:r w:rsidR="003307CD">
        <w:t>.</w:t>
      </w:r>
      <w:r w:rsidR="00D53913">
        <w:br w:type="page"/>
      </w:r>
    </w:p>
    <w:p w14:paraId="364ED4A9" w14:textId="77777777" w:rsidR="001D66B7" w:rsidRPr="00122009" w:rsidRDefault="001D66B7" w:rsidP="001D1E7B">
      <w:pPr>
        <w:pStyle w:val="Heading1"/>
      </w:pPr>
      <w:bookmarkStart w:id="21" w:name="_Toc112681297"/>
      <w:bookmarkStart w:id="22" w:name="_Toc143261465"/>
      <w:bookmarkStart w:id="23" w:name="_Toc167274920"/>
      <w:bookmarkStart w:id="24" w:name="_Toc167781294"/>
      <w:r w:rsidRPr="00122009">
        <w:lastRenderedPageBreak/>
        <w:t>References</w:t>
      </w:r>
      <w:bookmarkEnd w:id="21"/>
      <w:bookmarkEnd w:id="22"/>
      <w:bookmarkEnd w:id="23"/>
      <w:bookmarkEnd w:id="24"/>
    </w:p>
    <w:p w14:paraId="65E064FE" w14:textId="77777777" w:rsidR="000154BA" w:rsidRDefault="000154BA" w:rsidP="000154B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C8F5F61" w14:textId="76CEDB9B" w:rsidR="000154BA" w:rsidRDefault="000154BA" w:rsidP="000154BA">
      <w:pPr>
        <w:pStyle w:val="FeatureBox2"/>
      </w:pPr>
      <w:r>
        <w:t xml:space="preserve">Please refer to the NESA Copyright Disclaimer for more information </w:t>
      </w:r>
      <w:hyperlink r:id="rId22" w:history="1">
        <w:r w:rsidRPr="007769A7">
          <w:rPr>
            <w:rStyle w:val="Hyperlink"/>
          </w:rPr>
          <w:t>https://educationstandards.nsw.edu.au/wps/portal/nesa/mini-footer/copyright</w:t>
        </w:r>
      </w:hyperlink>
      <w:r>
        <w:t>.</w:t>
      </w:r>
    </w:p>
    <w:p w14:paraId="534AF6C9" w14:textId="36EBBC5D" w:rsidR="000154BA" w:rsidRDefault="000154BA" w:rsidP="000154BA">
      <w:pPr>
        <w:pStyle w:val="FeatureBox2"/>
      </w:pPr>
      <w:r>
        <w:t xml:space="preserve">NESA holds the only official and up-to-date versions of the NSW Curriculum and syllabus documents. Please visit the NSW Education Standards Authority (NESA) website </w:t>
      </w:r>
      <w:hyperlink r:id="rId23" w:history="1">
        <w:r w:rsidRPr="007769A7">
          <w:rPr>
            <w:rStyle w:val="Hyperlink"/>
          </w:rPr>
          <w:t>https://educationstandards.nsw.edu.au/</w:t>
        </w:r>
      </w:hyperlink>
      <w:r>
        <w:t xml:space="preserve"> and the NSW Curriculum website </w:t>
      </w:r>
      <w:hyperlink r:id="rId24" w:history="1">
        <w:r w:rsidRPr="007769A7">
          <w:rPr>
            <w:rStyle w:val="Hyperlink"/>
          </w:rPr>
          <w:t>https://curriculum.nsw.edu.au</w:t>
        </w:r>
      </w:hyperlink>
      <w:r>
        <w:t>.</w:t>
      </w:r>
    </w:p>
    <w:p w14:paraId="21589EB7" w14:textId="4FCF5ED2" w:rsidR="001D66B7" w:rsidRDefault="00606E0E" w:rsidP="001D66B7">
      <w:pPr>
        <w:sectPr w:rsidR="001D66B7" w:rsidSect="006D70C4">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pgNumType w:start="0"/>
          <w:cols w:space="708"/>
          <w:titlePg/>
          <w:docGrid w:linePitch="360"/>
        </w:sectPr>
      </w:pPr>
      <w:hyperlink r:id="rId30" w:history="1">
        <w:r w:rsidR="001D66B7" w:rsidRPr="002413C3">
          <w:rPr>
            <w:rStyle w:val="Hyperlink"/>
          </w:rPr>
          <w:t>Health and Movement Science 11–12 Syllabus</w:t>
        </w:r>
      </w:hyperlink>
      <w:r w:rsidR="001D66B7">
        <w:rPr>
          <w:rStyle w:val="SubtleReference"/>
          <w:sz w:val="24"/>
        </w:rPr>
        <w:t xml:space="preserve"> </w:t>
      </w:r>
      <w:r w:rsidR="001D66B7" w:rsidRPr="00F037BC">
        <w:t xml:space="preserve">© NSW Education Standards Authority (NESA) for and on behalf of the Crown in right of the State of New South </w:t>
      </w:r>
      <w:r w:rsidR="001D66B7" w:rsidRPr="00CF18D3">
        <w:t>Wales, 2023.</w:t>
      </w:r>
    </w:p>
    <w:p w14:paraId="122FD47D" w14:textId="0DC59B77" w:rsidR="00F47F4D" w:rsidRPr="00E21D4B" w:rsidRDefault="00F47F4D" w:rsidP="00F47F4D">
      <w:pPr>
        <w:spacing w:before="0"/>
        <w:rPr>
          <w:rStyle w:val="Strong"/>
        </w:rPr>
      </w:pPr>
      <w:r w:rsidRPr="00E21D4B">
        <w:rPr>
          <w:rStyle w:val="Strong"/>
        </w:rPr>
        <w:lastRenderedPageBreak/>
        <w:t>© State of New South Wales (Department of Education), 202</w:t>
      </w:r>
      <w:r w:rsidR="004A4691">
        <w:rPr>
          <w:rStyle w:val="Strong"/>
        </w:rPr>
        <w:t>4</w:t>
      </w:r>
    </w:p>
    <w:p w14:paraId="4FF76BEB" w14:textId="77777777" w:rsidR="00F47F4D" w:rsidRDefault="00F47F4D" w:rsidP="00F47F4D">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61F3EC2A" w14:textId="77777777" w:rsidR="00F47F4D" w:rsidRDefault="00F47F4D" w:rsidP="00F47F4D">
      <w:r>
        <w:t xml:space="preserve">Copyright material available in this resource and owned by the NSW Department of Education is licensed under a </w:t>
      </w:r>
      <w:hyperlink r:id="rId31" w:history="1">
        <w:r>
          <w:rPr>
            <w:rStyle w:val="Hyperlink"/>
          </w:rPr>
          <w:t>Creative Commons Attribution 4.0 International (CC BY 4.0) license</w:t>
        </w:r>
      </w:hyperlink>
      <w:r>
        <w:t>.</w:t>
      </w:r>
    </w:p>
    <w:p w14:paraId="65B7E045" w14:textId="77777777" w:rsidR="00F47F4D" w:rsidRDefault="00F47F4D" w:rsidP="00F47F4D">
      <w:r>
        <w:rPr>
          <w:noProof/>
        </w:rPr>
        <w:drawing>
          <wp:inline distT="0" distB="0" distL="0" distR="0" wp14:anchorId="0BEF4CA8" wp14:editId="02528F70">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23AF2D" w14:textId="77777777" w:rsidR="00F47F4D" w:rsidRPr="007972A0" w:rsidRDefault="00F47F4D" w:rsidP="007972A0">
      <w:r w:rsidRPr="007972A0">
        <w:t>This license allows you to share and adapt the material for any purpose, even commercially.</w:t>
      </w:r>
    </w:p>
    <w:p w14:paraId="260431B5" w14:textId="5974A4DA" w:rsidR="00F47F4D" w:rsidRPr="007972A0" w:rsidRDefault="00F47F4D" w:rsidP="007972A0">
      <w:r w:rsidRPr="007972A0">
        <w:t>Attribution should be given to © State of New South Wales (Department of Education), 202</w:t>
      </w:r>
      <w:r w:rsidR="004A4691">
        <w:t>4</w:t>
      </w:r>
      <w:r w:rsidRPr="007972A0">
        <w:t>.</w:t>
      </w:r>
    </w:p>
    <w:p w14:paraId="09F3B6DD" w14:textId="77777777" w:rsidR="00F47F4D" w:rsidRPr="007972A0" w:rsidRDefault="00F47F4D" w:rsidP="007972A0">
      <w:r w:rsidRPr="007972A0">
        <w:t>Material in this resource not available under a Creative Commons license:</w:t>
      </w:r>
    </w:p>
    <w:p w14:paraId="65BAE20C" w14:textId="77777777" w:rsidR="00F47F4D" w:rsidRDefault="00F47F4D" w:rsidP="00F47F4D">
      <w:pPr>
        <w:pStyle w:val="ListBullet"/>
        <w:numPr>
          <w:ilvl w:val="0"/>
          <w:numId w:val="2"/>
        </w:numPr>
      </w:pPr>
      <w:r>
        <w:t>the NSW Department of Education logo, other logos and trademark-protected material</w:t>
      </w:r>
    </w:p>
    <w:p w14:paraId="4D7ED52E" w14:textId="77777777" w:rsidR="00F47F4D" w:rsidRDefault="00F47F4D" w:rsidP="00F47F4D">
      <w:pPr>
        <w:pStyle w:val="ListBullet"/>
        <w:numPr>
          <w:ilvl w:val="0"/>
          <w:numId w:val="2"/>
        </w:numPr>
      </w:pPr>
      <w:r>
        <w:t>material owned by a third party that has been reproduced with permission. You will need to obtain permission from the third party to reuse its material.</w:t>
      </w:r>
    </w:p>
    <w:p w14:paraId="15C511FE" w14:textId="77777777" w:rsidR="00F47F4D" w:rsidRPr="00002AF1" w:rsidRDefault="00F47F4D" w:rsidP="00F47F4D">
      <w:pPr>
        <w:pStyle w:val="FeatureBox2"/>
        <w:spacing w:line="300" w:lineRule="auto"/>
        <w:rPr>
          <w:rStyle w:val="Strong"/>
        </w:rPr>
      </w:pPr>
      <w:r w:rsidRPr="00002AF1">
        <w:rPr>
          <w:rStyle w:val="Strong"/>
        </w:rPr>
        <w:t>Links to third-party material and websites</w:t>
      </w:r>
    </w:p>
    <w:p w14:paraId="444FED4D" w14:textId="77777777" w:rsidR="00F47F4D" w:rsidRDefault="00F47F4D" w:rsidP="00F47F4D">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A751250" w14:textId="7FE28FD4" w:rsidR="00A8296F" w:rsidRPr="00A8296F" w:rsidRDefault="00F47F4D" w:rsidP="00F47F4D">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A8296F" w:rsidRPr="00A8296F" w:rsidSect="006D70C4">
      <w:footerReference w:type="even" r:id="rId33"/>
      <w:footerReference w:type="default" r:id="rId34"/>
      <w:headerReference w:type="first" r:id="rId35"/>
      <w:footerReference w:type="first" r:id="rId3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2018" w14:textId="77777777" w:rsidR="003D473B" w:rsidRDefault="003D473B" w:rsidP="00E51733">
      <w:r>
        <w:separator/>
      </w:r>
    </w:p>
  </w:endnote>
  <w:endnote w:type="continuationSeparator" w:id="0">
    <w:p w14:paraId="3C9544CC" w14:textId="77777777" w:rsidR="003D473B" w:rsidRDefault="003D473B" w:rsidP="00E51733">
      <w:r>
        <w:continuationSeparator/>
      </w:r>
    </w:p>
  </w:endnote>
  <w:endnote w:type="continuationNotice" w:id="1">
    <w:p w14:paraId="6C5DAD8D" w14:textId="77777777" w:rsidR="003D473B" w:rsidRDefault="003D473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7AC6" w14:textId="614D8642" w:rsidR="001D66B7" w:rsidRPr="00E55C54" w:rsidRDefault="001D66B7" w:rsidP="001D66B7">
    <w:pPr>
      <w:pStyle w:val="Footer"/>
    </w:pPr>
    <w:r w:rsidRPr="00E55C54">
      <w:t xml:space="preserve">© NSW Department of Education, </w:t>
    </w:r>
    <w:r w:rsidRPr="00E55C54">
      <w:fldChar w:fldCharType="begin"/>
    </w:r>
    <w:r w:rsidRPr="00E55C54">
      <w:instrText xml:space="preserve"> DATE  \@ "MMM-yy"  \* MERGEFORMAT </w:instrText>
    </w:r>
    <w:r w:rsidRPr="00E55C54">
      <w:fldChar w:fldCharType="separate"/>
    </w:r>
    <w:r w:rsidR="00606E0E">
      <w:rPr>
        <w:noProof/>
      </w:rPr>
      <w:t>Jun-24</w:t>
    </w:r>
    <w:r w:rsidRPr="00E55C54">
      <w:fldChar w:fldCharType="end"/>
    </w:r>
    <w:r w:rsidRPr="00E55C54">
      <w:ptab w:relativeTo="margin" w:alignment="right" w:leader="none"/>
    </w:r>
    <w:r w:rsidRPr="00E55C54">
      <w:fldChar w:fldCharType="begin"/>
    </w:r>
    <w:r w:rsidRPr="00E55C54">
      <w:instrText xml:space="preserve"> PAGE  \* Arabic  \* MERGEFORMAT </w:instrText>
    </w:r>
    <w:r w:rsidRPr="00E55C54">
      <w:fldChar w:fldCharType="separate"/>
    </w:r>
    <w:r w:rsidRPr="00E55C54">
      <w:t>2</w:t>
    </w:r>
    <w:r w:rsidRPr="00E55C54">
      <w:fldChar w:fldCharType="end"/>
    </w:r>
    <w:r w:rsidRPr="00E55C5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2E4F" w14:textId="6EE33FD8" w:rsidR="00B20058" w:rsidRPr="00D2403C" w:rsidRDefault="00B20058" w:rsidP="00B20058">
    <w:pPr>
      <w:pStyle w:val="Footer"/>
    </w:pPr>
    <w:r>
      <w:t xml:space="preserve">© NSW Department of Education, </w:t>
    </w:r>
    <w:r>
      <w:fldChar w:fldCharType="begin"/>
    </w:r>
    <w:r>
      <w:instrText xml:space="preserve"> DATE  \@ "MMM-yy"  \* MERGEFORMAT </w:instrText>
    </w:r>
    <w:r>
      <w:fldChar w:fldCharType="separate"/>
    </w:r>
    <w:r w:rsidR="00606E0E">
      <w:rPr>
        <w:noProof/>
      </w:rPr>
      <w:t>Jun-24</w:t>
    </w:r>
    <w:r>
      <w:fldChar w:fldCharType="end"/>
    </w:r>
    <w:r>
      <w:ptab w:relativeTo="margin" w:alignment="right" w:leader="none"/>
    </w:r>
    <w:r>
      <w:rPr>
        <w:b/>
        <w:noProof/>
        <w:sz w:val="28"/>
        <w:szCs w:val="28"/>
      </w:rPr>
      <w:drawing>
        <wp:inline distT="0" distB="0" distL="0" distR="0" wp14:anchorId="27914A8E" wp14:editId="46636360">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4B29" w14:textId="49539F07" w:rsidR="00B20058" w:rsidRPr="009B05C3" w:rsidRDefault="004E7785" w:rsidP="004E7785">
    <w:pPr>
      <w:pStyle w:val="Logo"/>
      <w:tabs>
        <w:tab w:val="right" w:pos="9639"/>
      </w:tabs>
      <w:ind w:right="-1"/>
      <w:jc w:val="right"/>
    </w:pPr>
    <w:r>
      <w:rPr>
        <w:noProof/>
      </w:rPr>
      <w:drawing>
        <wp:inline distT="0" distB="0" distL="0" distR="0" wp14:anchorId="4CF45AEE" wp14:editId="217E085F">
          <wp:extent cx="838200" cy="908685"/>
          <wp:effectExtent l="0" t="0" r="0" b="5715"/>
          <wp:docPr id="27" name="Graphic 1"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4AC7" w14:textId="05B12BED"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06E0E">
      <w:rPr>
        <w:noProof/>
      </w:rPr>
      <w:t>Jun-24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27D6F1E" w14:textId="77777777" w:rsidR="00400932" w:rsidRDefault="004009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00D6" w14:textId="25E97887"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D72F8F">
      <w:t>Health and movement science</w:t>
    </w:r>
    <w:r w:rsidR="005F27C5">
      <w:t xml:space="preserve"> – </w:t>
    </w:r>
    <w:r w:rsidR="009D74A2">
      <w:t>Year 11</w:t>
    </w:r>
    <w:r w:rsidR="005F27C5">
      <w:t xml:space="preserve"> core 1</w:t>
    </w:r>
    <w:r w:rsidR="008C4E7E">
      <w:t>:</w:t>
    </w:r>
    <w:r w:rsidR="001D7496" w:rsidRPr="001D7496">
      <w:t xml:space="preserve"> Sample assessment task notification</w:t>
    </w:r>
  </w:p>
  <w:p w14:paraId="6247F552" w14:textId="77777777" w:rsidR="00400932" w:rsidRDefault="004009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D42E" w14:textId="112DB0E3" w:rsidR="00B24B80" w:rsidRPr="00122009" w:rsidRDefault="00B24B80" w:rsidP="001220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A731" w14:textId="77777777" w:rsidR="003D473B" w:rsidRDefault="003D473B" w:rsidP="00E51733">
      <w:r>
        <w:separator/>
      </w:r>
    </w:p>
  </w:footnote>
  <w:footnote w:type="continuationSeparator" w:id="0">
    <w:p w14:paraId="5B06691A" w14:textId="77777777" w:rsidR="003D473B" w:rsidRDefault="003D473B" w:rsidP="00E51733">
      <w:r>
        <w:continuationSeparator/>
      </w:r>
    </w:p>
  </w:footnote>
  <w:footnote w:type="continuationNotice" w:id="1">
    <w:p w14:paraId="78596793" w14:textId="77777777" w:rsidR="003D473B" w:rsidRDefault="003D473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CFE7" w14:textId="6CFFEF76" w:rsidR="001D66B7" w:rsidRDefault="002265C7" w:rsidP="001D66B7">
    <w:pPr>
      <w:pStyle w:val="Documentname"/>
    </w:pPr>
    <w:r w:rsidRPr="002265C7">
      <w:t>Health and movement science Stage 6 (Year 1</w:t>
    </w:r>
    <w:r w:rsidR="00B03555">
      <w:t>2</w:t>
    </w:r>
    <w:r w:rsidRPr="002265C7">
      <w:t xml:space="preserve">) </w:t>
    </w:r>
    <w:r w:rsidR="00001B1E">
      <w:t xml:space="preserve">– </w:t>
    </w:r>
    <w:r w:rsidRPr="002265C7">
      <w:t>Core 1 – sample assessment task notification</w:t>
    </w:r>
    <w:r w:rsidR="007E13C5">
      <w:t xml:space="preserve"> </w:t>
    </w:r>
    <w:r w:rsidR="001D66B7" w:rsidRPr="00D2403C">
      <w:t xml:space="preserve">| </w:t>
    </w:r>
    <w:r w:rsidR="001D66B7">
      <w:fldChar w:fldCharType="begin"/>
    </w:r>
    <w:r w:rsidR="001D66B7">
      <w:instrText xml:space="preserve"> PAGE   \* MERGEFORMAT </w:instrText>
    </w:r>
    <w:r w:rsidR="001D66B7">
      <w:fldChar w:fldCharType="separate"/>
    </w:r>
    <w:r w:rsidR="001D66B7">
      <w:t>2</w:t>
    </w:r>
    <w:r w:rsidR="001D66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7ABE" w14:textId="0E31FAC3" w:rsidR="001D66B7" w:rsidRPr="004E7785" w:rsidRDefault="00606E0E" w:rsidP="004E7785">
    <w:pPr>
      <w:pStyle w:val="Header"/>
      <w:spacing w:after="0"/>
    </w:pPr>
    <w:r>
      <w:pict w14:anchorId="585B2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4E7785">
      <w:t>NSW Department of Education</w:t>
    </w:r>
    <w:r w:rsidR="004E7785">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4BA6" w14:textId="30DFB4F4" w:rsidR="00B24B80" w:rsidRPr="00122009" w:rsidRDefault="00B24B80" w:rsidP="001220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4EEE02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3076652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10AB5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602A9"/>
    <w:multiLevelType w:val="hybridMultilevel"/>
    <w:tmpl w:val="85DCD83E"/>
    <w:lvl w:ilvl="0" w:tplc="5AA01CE0">
      <w:start w:val="1"/>
      <w:numFmt w:val="bullet"/>
      <w:lvlText w:val=""/>
      <w:lvlJc w:val="left"/>
      <w:pPr>
        <w:ind w:left="720" w:hanging="360"/>
      </w:pPr>
      <w:rPr>
        <w:rFonts w:ascii="Symbol" w:hAnsi="Symbol"/>
      </w:rPr>
    </w:lvl>
    <w:lvl w:ilvl="1" w:tplc="392CCFA8">
      <w:start w:val="1"/>
      <w:numFmt w:val="bullet"/>
      <w:lvlText w:val=""/>
      <w:lvlJc w:val="left"/>
      <w:pPr>
        <w:ind w:left="720" w:hanging="360"/>
      </w:pPr>
      <w:rPr>
        <w:rFonts w:ascii="Symbol" w:hAnsi="Symbol"/>
      </w:rPr>
    </w:lvl>
    <w:lvl w:ilvl="2" w:tplc="DC066CD0">
      <w:start w:val="1"/>
      <w:numFmt w:val="bullet"/>
      <w:lvlText w:val=""/>
      <w:lvlJc w:val="left"/>
      <w:pPr>
        <w:ind w:left="720" w:hanging="360"/>
      </w:pPr>
      <w:rPr>
        <w:rFonts w:ascii="Symbol" w:hAnsi="Symbol"/>
      </w:rPr>
    </w:lvl>
    <w:lvl w:ilvl="3" w:tplc="E83E2E7A">
      <w:start w:val="1"/>
      <w:numFmt w:val="bullet"/>
      <w:lvlText w:val=""/>
      <w:lvlJc w:val="left"/>
      <w:pPr>
        <w:ind w:left="720" w:hanging="360"/>
      </w:pPr>
      <w:rPr>
        <w:rFonts w:ascii="Symbol" w:hAnsi="Symbol"/>
      </w:rPr>
    </w:lvl>
    <w:lvl w:ilvl="4" w:tplc="7EDC2E8E">
      <w:start w:val="1"/>
      <w:numFmt w:val="bullet"/>
      <w:lvlText w:val=""/>
      <w:lvlJc w:val="left"/>
      <w:pPr>
        <w:ind w:left="720" w:hanging="360"/>
      </w:pPr>
      <w:rPr>
        <w:rFonts w:ascii="Symbol" w:hAnsi="Symbol"/>
      </w:rPr>
    </w:lvl>
    <w:lvl w:ilvl="5" w:tplc="5B0660AC">
      <w:start w:val="1"/>
      <w:numFmt w:val="bullet"/>
      <w:lvlText w:val=""/>
      <w:lvlJc w:val="left"/>
      <w:pPr>
        <w:ind w:left="720" w:hanging="360"/>
      </w:pPr>
      <w:rPr>
        <w:rFonts w:ascii="Symbol" w:hAnsi="Symbol"/>
      </w:rPr>
    </w:lvl>
    <w:lvl w:ilvl="6" w:tplc="3E6C2B64">
      <w:start w:val="1"/>
      <w:numFmt w:val="bullet"/>
      <w:lvlText w:val=""/>
      <w:lvlJc w:val="left"/>
      <w:pPr>
        <w:ind w:left="720" w:hanging="360"/>
      </w:pPr>
      <w:rPr>
        <w:rFonts w:ascii="Symbol" w:hAnsi="Symbol"/>
      </w:rPr>
    </w:lvl>
    <w:lvl w:ilvl="7" w:tplc="FA461604">
      <w:start w:val="1"/>
      <w:numFmt w:val="bullet"/>
      <w:lvlText w:val=""/>
      <w:lvlJc w:val="left"/>
      <w:pPr>
        <w:ind w:left="720" w:hanging="360"/>
      </w:pPr>
      <w:rPr>
        <w:rFonts w:ascii="Symbol" w:hAnsi="Symbol"/>
      </w:rPr>
    </w:lvl>
    <w:lvl w:ilvl="8" w:tplc="FC46A95A">
      <w:start w:val="1"/>
      <w:numFmt w:val="bullet"/>
      <w:lvlText w:val=""/>
      <w:lvlJc w:val="left"/>
      <w:pPr>
        <w:ind w:left="720" w:hanging="360"/>
      </w:pPr>
      <w:rPr>
        <w:rFonts w:ascii="Symbol" w:hAnsi="Symbol"/>
      </w:rPr>
    </w:lvl>
  </w:abstractNum>
  <w:abstractNum w:abstractNumId="5" w15:restartNumberingAfterBreak="0">
    <w:nsid w:val="01C21AFB"/>
    <w:multiLevelType w:val="multilevel"/>
    <w:tmpl w:val="DBF4D6D4"/>
    <w:lvl w:ilvl="0">
      <w:start w:val="1"/>
      <w:numFmt w:val="bullet"/>
      <w:lvlText w:val=""/>
      <w:lvlJc w:val="left"/>
      <w:pPr>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C82D1E"/>
    <w:multiLevelType w:val="hybridMultilevel"/>
    <w:tmpl w:val="362EE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A914C2"/>
    <w:multiLevelType w:val="hybridMultilevel"/>
    <w:tmpl w:val="177C3A98"/>
    <w:lvl w:ilvl="0" w:tplc="0C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724418"/>
    <w:multiLevelType w:val="hybridMultilevel"/>
    <w:tmpl w:val="2102CA62"/>
    <w:lvl w:ilvl="0" w:tplc="94EA5DC6">
      <w:start w:val="1"/>
      <w:numFmt w:val="bullet"/>
      <w:lvlText w:val=""/>
      <w:lvlJc w:val="left"/>
      <w:pPr>
        <w:ind w:left="720" w:hanging="360"/>
      </w:pPr>
      <w:rPr>
        <w:rFonts w:ascii="Symbol" w:hAnsi="Symbol"/>
      </w:rPr>
    </w:lvl>
    <w:lvl w:ilvl="1" w:tplc="0A4695E2">
      <w:start w:val="1"/>
      <w:numFmt w:val="bullet"/>
      <w:lvlText w:val=""/>
      <w:lvlJc w:val="left"/>
      <w:pPr>
        <w:ind w:left="720" w:hanging="360"/>
      </w:pPr>
      <w:rPr>
        <w:rFonts w:ascii="Symbol" w:hAnsi="Symbol"/>
      </w:rPr>
    </w:lvl>
    <w:lvl w:ilvl="2" w:tplc="730E6880">
      <w:start w:val="1"/>
      <w:numFmt w:val="bullet"/>
      <w:lvlText w:val=""/>
      <w:lvlJc w:val="left"/>
      <w:pPr>
        <w:ind w:left="720" w:hanging="360"/>
      </w:pPr>
      <w:rPr>
        <w:rFonts w:ascii="Symbol" w:hAnsi="Symbol"/>
      </w:rPr>
    </w:lvl>
    <w:lvl w:ilvl="3" w:tplc="7DA0FF22">
      <w:start w:val="1"/>
      <w:numFmt w:val="bullet"/>
      <w:lvlText w:val=""/>
      <w:lvlJc w:val="left"/>
      <w:pPr>
        <w:ind w:left="720" w:hanging="360"/>
      </w:pPr>
      <w:rPr>
        <w:rFonts w:ascii="Symbol" w:hAnsi="Symbol"/>
      </w:rPr>
    </w:lvl>
    <w:lvl w:ilvl="4" w:tplc="79762A2A">
      <w:start w:val="1"/>
      <w:numFmt w:val="bullet"/>
      <w:lvlText w:val=""/>
      <w:lvlJc w:val="left"/>
      <w:pPr>
        <w:ind w:left="720" w:hanging="360"/>
      </w:pPr>
      <w:rPr>
        <w:rFonts w:ascii="Symbol" w:hAnsi="Symbol"/>
      </w:rPr>
    </w:lvl>
    <w:lvl w:ilvl="5" w:tplc="E662E578">
      <w:start w:val="1"/>
      <w:numFmt w:val="bullet"/>
      <w:lvlText w:val=""/>
      <w:lvlJc w:val="left"/>
      <w:pPr>
        <w:ind w:left="720" w:hanging="360"/>
      </w:pPr>
      <w:rPr>
        <w:rFonts w:ascii="Symbol" w:hAnsi="Symbol"/>
      </w:rPr>
    </w:lvl>
    <w:lvl w:ilvl="6" w:tplc="B29823C0">
      <w:start w:val="1"/>
      <w:numFmt w:val="bullet"/>
      <w:lvlText w:val=""/>
      <w:lvlJc w:val="left"/>
      <w:pPr>
        <w:ind w:left="720" w:hanging="360"/>
      </w:pPr>
      <w:rPr>
        <w:rFonts w:ascii="Symbol" w:hAnsi="Symbol"/>
      </w:rPr>
    </w:lvl>
    <w:lvl w:ilvl="7" w:tplc="CAA0D750">
      <w:start w:val="1"/>
      <w:numFmt w:val="bullet"/>
      <w:lvlText w:val=""/>
      <w:lvlJc w:val="left"/>
      <w:pPr>
        <w:ind w:left="720" w:hanging="360"/>
      </w:pPr>
      <w:rPr>
        <w:rFonts w:ascii="Symbol" w:hAnsi="Symbol"/>
      </w:rPr>
    </w:lvl>
    <w:lvl w:ilvl="8" w:tplc="AC84C7D2">
      <w:start w:val="1"/>
      <w:numFmt w:val="bullet"/>
      <w:lvlText w:val=""/>
      <w:lvlJc w:val="left"/>
      <w:pPr>
        <w:ind w:left="720" w:hanging="360"/>
      </w:pPr>
      <w:rPr>
        <w:rFonts w:ascii="Symbol" w:hAnsi="Symbol"/>
      </w:rPr>
    </w:lvl>
  </w:abstractNum>
  <w:abstractNum w:abstractNumId="10" w15:restartNumberingAfterBreak="0">
    <w:nsid w:val="27175F48"/>
    <w:multiLevelType w:val="hybridMultilevel"/>
    <w:tmpl w:val="42B2278E"/>
    <w:lvl w:ilvl="0" w:tplc="0AD29A9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1278E3"/>
    <w:multiLevelType w:val="hybridMultilevel"/>
    <w:tmpl w:val="BAACE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738D4"/>
    <w:multiLevelType w:val="hybridMultilevel"/>
    <w:tmpl w:val="D100783A"/>
    <w:lvl w:ilvl="0" w:tplc="D22C5F1A">
      <w:start w:val="1"/>
      <w:numFmt w:val="bullet"/>
      <w:lvlText w:val=""/>
      <w:lvlJc w:val="left"/>
      <w:pPr>
        <w:ind w:left="720" w:hanging="360"/>
      </w:pPr>
      <w:rPr>
        <w:rFonts w:ascii="Symbol" w:hAnsi="Symbol"/>
      </w:rPr>
    </w:lvl>
    <w:lvl w:ilvl="1" w:tplc="DB3ADBD8">
      <w:start w:val="1"/>
      <w:numFmt w:val="bullet"/>
      <w:lvlText w:val=""/>
      <w:lvlJc w:val="left"/>
      <w:pPr>
        <w:ind w:left="720" w:hanging="360"/>
      </w:pPr>
      <w:rPr>
        <w:rFonts w:ascii="Symbol" w:hAnsi="Symbol"/>
      </w:rPr>
    </w:lvl>
    <w:lvl w:ilvl="2" w:tplc="71D2FE84">
      <w:start w:val="1"/>
      <w:numFmt w:val="bullet"/>
      <w:lvlText w:val=""/>
      <w:lvlJc w:val="left"/>
      <w:pPr>
        <w:ind w:left="720" w:hanging="360"/>
      </w:pPr>
      <w:rPr>
        <w:rFonts w:ascii="Symbol" w:hAnsi="Symbol"/>
      </w:rPr>
    </w:lvl>
    <w:lvl w:ilvl="3" w:tplc="B9BACE28">
      <w:start w:val="1"/>
      <w:numFmt w:val="bullet"/>
      <w:lvlText w:val=""/>
      <w:lvlJc w:val="left"/>
      <w:pPr>
        <w:ind w:left="720" w:hanging="360"/>
      </w:pPr>
      <w:rPr>
        <w:rFonts w:ascii="Symbol" w:hAnsi="Symbol"/>
      </w:rPr>
    </w:lvl>
    <w:lvl w:ilvl="4" w:tplc="4B02F4B8">
      <w:start w:val="1"/>
      <w:numFmt w:val="bullet"/>
      <w:lvlText w:val=""/>
      <w:lvlJc w:val="left"/>
      <w:pPr>
        <w:ind w:left="720" w:hanging="360"/>
      </w:pPr>
      <w:rPr>
        <w:rFonts w:ascii="Symbol" w:hAnsi="Symbol"/>
      </w:rPr>
    </w:lvl>
    <w:lvl w:ilvl="5" w:tplc="FE0CDF36">
      <w:start w:val="1"/>
      <w:numFmt w:val="bullet"/>
      <w:lvlText w:val=""/>
      <w:lvlJc w:val="left"/>
      <w:pPr>
        <w:ind w:left="720" w:hanging="360"/>
      </w:pPr>
      <w:rPr>
        <w:rFonts w:ascii="Symbol" w:hAnsi="Symbol"/>
      </w:rPr>
    </w:lvl>
    <w:lvl w:ilvl="6" w:tplc="D206D194">
      <w:start w:val="1"/>
      <w:numFmt w:val="bullet"/>
      <w:lvlText w:val=""/>
      <w:lvlJc w:val="left"/>
      <w:pPr>
        <w:ind w:left="720" w:hanging="360"/>
      </w:pPr>
      <w:rPr>
        <w:rFonts w:ascii="Symbol" w:hAnsi="Symbol"/>
      </w:rPr>
    </w:lvl>
    <w:lvl w:ilvl="7" w:tplc="B0D44226">
      <w:start w:val="1"/>
      <w:numFmt w:val="bullet"/>
      <w:lvlText w:val=""/>
      <w:lvlJc w:val="left"/>
      <w:pPr>
        <w:ind w:left="720" w:hanging="360"/>
      </w:pPr>
      <w:rPr>
        <w:rFonts w:ascii="Symbol" w:hAnsi="Symbol"/>
      </w:rPr>
    </w:lvl>
    <w:lvl w:ilvl="8" w:tplc="FF04EED6">
      <w:start w:val="1"/>
      <w:numFmt w:val="bullet"/>
      <w:lvlText w:val=""/>
      <w:lvlJc w:val="left"/>
      <w:pPr>
        <w:ind w:left="720" w:hanging="360"/>
      </w:pPr>
      <w:rPr>
        <w:rFonts w:ascii="Symbol" w:hAnsi="Symbol"/>
      </w:rPr>
    </w:lvl>
  </w:abstractNum>
  <w:abstractNum w:abstractNumId="15" w15:restartNumberingAfterBreak="0">
    <w:nsid w:val="51D068D4"/>
    <w:multiLevelType w:val="hybridMultilevel"/>
    <w:tmpl w:val="9698F1BA"/>
    <w:lvl w:ilvl="0" w:tplc="0AD29A9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D23F5B"/>
    <w:multiLevelType w:val="hybridMultilevel"/>
    <w:tmpl w:val="B20CFACE"/>
    <w:lvl w:ilvl="0" w:tplc="0C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5FE10092"/>
    <w:multiLevelType w:val="hybridMultilevel"/>
    <w:tmpl w:val="FDA2C388"/>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DC3BEA"/>
    <w:multiLevelType w:val="hybridMultilevel"/>
    <w:tmpl w:val="785CC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9C6430"/>
    <w:multiLevelType w:val="multilevel"/>
    <w:tmpl w:val="217CFB62"/>
    <w:lvl w:ilvl="0">
      <w:start w:val="1"/>
      <w:numFmt w:val="bullet"/>
      <w:lvlText w:val=""/>
      <w:lvlJc w:val="left"/>
      <w:pPr>
        <w:ind w:left="567" w:hanging="567"/>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9D68B0"/>
    <w:multiLevelType w:val="multilevel"/>
    <w:tmpl w:val="D73250FE"/>
    <w:lvl w:ilvl="0">
      <w:start w:val="1"/>
      <w:numFmt w:val="bullet"/>
      <w:lvlText w:val=""/>
      <w:lvlJc w:val="left"/>
      <w:pPr>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B324C0"/>
    <w:multiLevelType w:val="hybridMultilevel"/>
    <w:tmpl w:val="93F463F8"/>
    <w:lvl w:ilvl="0" w:tplc="89D89A02">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8924822">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198662686">
    <w:abstractNumId w:val="8"/>
  </w:num>
  <w:num w:numId="3" w16cid:durableId="231041416">
    <w:abstractNumId w:val="18"/>
  </w:num>
  <w:num w:numId="4" w16cid:durableId="963073155">
    <w:abstractNumId w:val="12"/>
  </w:num>
  <w:num w:numId="5" w16cid:durableId="212281278">
    <w:abstractNumId w:val="22"/>
  </w:num>
  <w:num w:numId="6" w16cid:durableId="390231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028267">
    <w:abstractNumId w:val="2"/>
  </w:num>
  <w:num w:numId="8" w16cid:durableId="1244491276">
    <w:abstractNumId w:val="2"/>
  </w:num>
  <w:num w:numId="9" w16cid:durableId="1842695018">
    <w:abstractNumId w:val="16"/>
  </w:num>
  <w:num w:numId="10" w16cid:durableId="447235473">
    <w:abstractNumId w:val="7"/>
  </w:num>
  <w:num w:numId="11" w16cid:durableId="2010012038">
    <w:abstractNumId w:val="11"/>
  </w:num>
  <w:num w:numId="12" w16cid:durableId="371422959">
    <w:abstractNumId w:val="10"/>
  </w:num>
  <w:num w:numId="13" w16cid:durableId="1723365499">
    <w:abstractNumId w:val="15"/>
  </w:num>
  <w:num w:numId="14" w16cid:durableId="2107537202">
    <w:abstractNumId w:val="17"/>
  </w:num>
  <w:num w:numId="15" w16cid:durableId="1145270769">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936356933">
    <w:abstractNumId w:val="8"/>
  </w:num>
  <w:num w:numId="17" w16cid:durableId="260727368">
    <w:abstractNumId w:val="18"/>
  </w:num>
  <w:num w:numId="18" w16cid:durableId="880630380">
    <w:abstractNumId w:val="12"/>
  </w:num>
  <w:num w:numId="19" w16cid:durableId="1965889533">
    <w:abstractNumId w:val="19"/>
  </w:num>
  <w:num w:numId="20" w16cid:durableId="1775324144">
    <w:abstractNumId w:val="6"/>
  </w:num>
  <w:num w:numId="21" w16cid:durableId="678852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554600">
    <w:abstractNumId w:val="4"/>
  </w:num>
  <w:num w:numId="23" w16cid:durableId="496266024">
    <w:abstractNumId w:val="14"/>
  </w:num>
  <w:num w:numId="24" w16cid:durableId="680475264">
    <w:abstractNumId w:val="9"/>
  </w:num>
  <w:num w:numId="25" w16cid:durableId="1293752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513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7368409">
    <w:abstractNumId w:val="3"/>
  </w:num>
  <w:num w:numId="28" w16cid:durableId="1486238798">
    <w:abstractNumId w:val="3"/>
  </w:num>
  <w:num w:numId="29" w16cid:durableId="1485388470">
    <w:abstractNumId w:val="3"/>
  </w:num>
  <w:num w:numId="30" w16cid:durableId="2088725610">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631789126">
    <w:abstractNumId w:val="1"/>
  </w:num>
  <w:num w:numId="32" w16cid:durableId="1974210572">
    <w:abstractNumId w:val="1"/>
  </w:num>
  <w:num w:numId="33" w16cid:durableId="1548954667">
    <w:abstractNumId w:val="8"/>
  </w:num>
  <w:num w:numId="34" w16cid:durableId="836730311">
    <w:abstractNumId w:val="18"/>
  </w:num>
  <w:num w:numId="35" w16cid:durableId="1358044829">
    <w:abstractNumId w:val="0"/>
  </w:num>
  <w:num w:numId="36" w16cid:durableId="50538650">
    <w:abstractNumId w:val="18"/>
  </w:num>
  <w:num w:numId="37" w16cid:durableId="1180853823">
    <w:abstractNumId w:val="12"/>
  </w:num>
  <w:num w:numId="38" w16cid:durableId="142356842">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1687293996">
    <w:abstractNumId w:val="20"/>
  </w:num>
  <w:num w:numId="40" w16cid:durableId="1027608489">
    <w:abstractNumId w:val="5"/>
  </w:num>
  <w:num w:numId="41" w16cid:durableId="1817406557">
    <w:abstractNumId w:val="21"/>
  </w:num>
  <w:num w:numId="42" w16cid:durableId="1445727749">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374161780">
    <w:abstractNumId w:val="1"/>
  </w:num>
  <w:num w:numId="44" w16cid:durableId="1343972418">
    <w:abstractNumId w:val="8"/>
  </w:num>
  <w:num w:numId="45" w16cid:durableId="215898162">
    <w:abstractNumId w:val="18"/>
  </w:num>
  <w:num w:numId="46" w16cid:durableId="1185288835">
    <w:abstractNumId w:val="18"/>
  </w:num>
  <w:num w:numId="47" w16cid:durableId="15044723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EC"/>
    <w:rsid w:val="00001B1E"/>
    <w:rsid w:val="000113E0"/>
    <w:rsid w:val="00011701"/>
    <w:rsid w:val="00013DA5"/>
    <w:rsid w:val="00013FF2"/>
    <w:rsid w:val="000154BA"/>
    <w:rsid w:val="000159C8"/>
    <w:rsid w:val="0001660E"/>
    <w:rsid w:val="000235D6"/>
    <w:rsid w:val="000236B9"/>
    <w:rsid w:val="000252CB"/>
    <w:rsid w:val="00031026"/>
    <w:rsid w:val="00032D61"/>
    <w:rsid w:val="00045131"/>
    <w:rsid w:val="000454AF"/>
    <w:rsid w:val="00045F0D"/>
    <w:rsid w:val="00046A43"/>
    <w:rsid w:val="0004750C"/>
    <w:rsid w:val="00047862"/>
    <w:rsid w:val="00053DC8"/>
    <w:rsid w:val="00057458"/>
    <w:rsid w:val="000609E6"/>
    <w:rsid w:val="00061D5B"/>
    <w:rsid w:val="00063934"/>
    <w:rsid w:val="00074F0F"/>
    <w:rsid w:val="00074FD5"/>
    <w:rsid w:val="000832F1"/>
    <w:rsid w:val="00085114"/>
    <w:rsid w:val="00085835"/>
    <w:rsid w:val="0008611F"/>
    <w:rsid w:val="00087D95"/>
    <w:rsid w:val="00094BB5"/>
    <w:rsid w:val="00095E78"/>
    <w:rsid w:val="00097611"/>
    <w:rsid w:val="000A082D"/>
    <w:rsid w:val="000A16DF"/>
    <w:rsid w:val="000A1FD2"/>
    <w:rsid w:val="000A352B"/>
    <w:rsid w:val="000A36D3"/>
    <w:rsid w:val="000A73DC"/>
    <w:rsid w:val="000B379C"/>
    <w:rsid w:val="000B3E35"/>
    <w:rsid w:val="000B5941"/>
    <w:rsid w:val="000C1B93"/>
    <w:rsid w:val="000C24ED"/>
    <w:rsid w:val="000C5857"/>
    <w:rsid w:val="000D3336"/>
    <w:rsid w:val="000D3BBE"/>
    <w:rsid w:val="000D6207"/>
    <w:rsid w:val="000D670F"/>
    <w:rsid w:val="000D6A60"/>
    <w:rsid w:val="000D7466"/>
    <w:rsid w:val="000F3F49"/>
    <w:rsid w:val="000F5BE6"/>
    <w:rsid w:val="000F7DFC"/>
    <w:rsid w:val="00112528"/>
    <w:rsid w:val="001174AE"/>
    <w:rsid w:val="00122009"/>
    <w:rsid w:val="00123B57"/>
    <w:rsid w:val="001375AD"/>
    <w:rsid w:val="00140F5D"/>
    <w:rsid w:val="0014670C"/>
    <w:rsid w:val="00153F50"/>
    <w:rsid w:val="00164ABE"/>
    <w:rsid w:val="0016603B"/>
    <w:rsid w:val="00171054"/>
    <w:rsid w:val="00172437"/>
    <w:rsid w:val="001830C9"/>
    <w:rsid w:val="00190C6F"/>
    <w:rsid w:val="001A28D1"/>
    <w:rsid w:val="001A2D64"/>
    <w:rsid w:val="001A3009"/>
    <w:rsid w:val="001B5E53"/>
    <w:rsid w:val="001C04C3"/>
    <w:rsid w:val="001C12F7"/>
    <w:rsid w:val="001C5102"/>
    <w:rsid w:val="001C7E97"/>
    <w:rsid w:val="001D195F"/>
    <w:rsid w:val="001D1E7B"/>
    <w:rsid w:val="001D5230"/>
    <w:rsid w:val="001D66B7"/>
    <w:rsid w:val="001D7496"/>
    <w:rsid w:val="001E0F93"/>
    <w:rsid w:val="001E5B2D"/>
    <w:rsid w:val="001E79EB"/>
    <w:rsid w:val="001F0DA0"/>
    <w:rsid w:val="001F4AA7"/>
    <w:rsid w:val="001F5F18"/>
    <w:rsid w:val="00205094"/>
    <w:rsid w:val="00205742"/>
    <w:rsid w:val="00205EF1"/>
    <w:rsid w:val="002105AD"/>
    <w:rsid w:val="00210FBB"/>
    <w:rsid w:val="002162BA"/>
    <w:rsid w:val="00223E7A"/>
    <w:rsid w:val="00225460"/>
    <w:rsid w:val="002265C7"/>
    <w:rsid w:val="002306FE"/>
    <w:rsid w:val="00232CCC"/>
    <w:rsid w:val="00236648"/>
    <w:rsid w:val="002433D3"/>
    <w:rsid w:val="00246E76"/>
    <w:rsid w:val="00252B2B"/>
    <w:rsid w:val="002539E5"/>
    <w:rsid w:val="0025592F"/>
    <w:rsid w:val="0025775B"/>
    <w:rsid w:val="00257989"/>
    <w:rsid w:val="00260956"/>
    <w:rsid w:val="0026548C"/>
    <w:rsid w:val="00266207"/>
    <w:rsid w:val="002662AE"/>
    <w:rsid w:val="00267063"/>
    <w:rsid w:val="0027370C"/>
    <w:rsid w:val="002771DB"/>
    <w:rsid w:val="00277479"/>
    <w:rsid w:val="002810FE"/>
    <w:rsid w:val="00282838"/>
    <w:rsid w:val="00283728"/>
    <w:rsid w:val="00284CF3"/>
    <w:rsid w:val="002A1C64"/>
    <w:rsid w:val="002A28B4"/>
    <w:rsid w:val="002A2B8C"/>
    <w:rsid w:val="002A35CF"/>
    <w:rsid w:val="002A475D"/>
    <w:rsid w:val="002A4EFB"/>
    <w:rsid w:val="002B7724"/>
    <w:rsid w:val="002B792F"/>
    <w:rsid w:val="002C088B"/>
    <w:rsid w:val="002D64FC"/>
    <w:rsid w:val="002E24A0"/>
    <w:rsid w:val="002E7D3B"/>
    <w:rsid w:val="002F21D5"/>
    <w:rsid w:val="002F23B0"/>
    <w:rsid w:val="002F7CFE"/>
    <w:rsid w:val="00303085"/>
    <w:rsid w:val="00306C23"/>
    <w:rsid w:val="00307CD8"/>
    <w:rsid w:val="003108FB"/>
    <w:rsid w:val="00311AF4"/>
    <w:rsid w:val="0031333A"/>
    <w:rsid w:val="0032119F"/>
    <w:rsid w:val="00321C3B"/>
    <w:rsid w:val="00324E17"/>
    <w:rsid w:val="00325367"/>
    <w:rsid w:val="0032779D"/>
    <w:rsid w:val="003307CD"/>
    <w:rsid w:val="00331EE2"/>
    <w:rsid w:val="003366DB"/>
    <w:rsid w:val="00340DD9"/>
    <w:rsid w:val="00345DA2"/>
    <w:rsid w:val="00351390"/>
    <w:rsid w:val="00354D62"/>
    <w:rsid w:val="00360E17"/>
    <w:rsid w:val="00361EAE"/>
    <w:rsid w:val="0036209C"/>
    <w:rsid w:val="00367752"/>
    <w:rsid w:val="00374151"/>
    <w:rsid w:val="00375FB1"/>
    <w:rsid w:val="00376F02"/>
    <w:rsid w:val="0038410B"/>
    <w:rsid w:val="003841E0"/>
    <w:rsid w:val="00385644"/>
    <w:rsid w:val="00385DFB"/>
    <w:rsid w:val="00393C94"/>
    <w:rsid w:val="00394998"/>
    <w:rsid w:val="003A5190"/>
    <w:rsid w:val="003A7280"/>
    <w:rsid w:val="003A7791"/>
    <w:rsid w:val="003B240E"/>
    <w:rsid w:val="003B4453"/>
    <w:rsid w:val="003B56F3"/>
    <w:rsid w:val="003B5931"/>
    <w:rsid w:val="003B5DFF"/>
    <w:rsid w:val="003B6FCA"/>
    <w:rsid w:val="003C0DFB"/>
    <w:rsid w:val="003C37A4"/>
    <w:rsid w:val="003D13EF"/>
    <w:rsid w:val="003D473B"/>
    <w:rsid w:val="003D7789"/>
    <w:rsid w:val="003E0E44"/>
    <w:rsid w:val="003E75EB"/>
    <w:rsid w:val="003F3C42"/>
    <w:rsid w:val="003F7761"/>
    <w:rsid w:val="003F7AB9"/>
    <w:rsid w:val="00400932"/>
    <w:rsid w:val="00401084"/>
    <w:rsid w:val="00401EEB"/>
    <w:rsid w:val="004023AB"/>
    <w:rsid w:val="00407EF0"/>
    <w:rsid w:val="00412F2B"/>
    <w:rsid w:val="004152D4"/>
    <w:rsid w:val="004178B3"/>
    <w:rsid w:val="00420460"/>
    <w:rsid w:val="004250B2"/>
    <w:rsid w:val="00425DB1"/>
    <w:rsid w:val="00430F12"/>
    <w:rsid w:val="00432293"/>
    <w:rsid w:val="00433617"/>
    <w:rsid w:val="00441736"/>
    <w:rsid w:val="00443821"/>
    <w:rsid w:val="00447F2C"/>
    <w:rsid w:val="00452E83"/>
    <w:rsid w:val="00456F47"/>
    <w:rsid w:val="00462585"/>
    <w:rsid w:val="00463DF4"/>
    <w:rsid w:val="00463EF8"/>
    <w:rsid w:val="004643B6"/>
    <w:rsid w:val="004662AB"/>
    <w:rsid w:val="0047146F"/>
    <w:rsid w:val="00472B39"/>
    <w:rsid w:val="00480185"/>
    <w:rsid w:val="0048133B"/>
    <w:rsid w:val="004827F8"/>
    <w:rsid w:val="00483161"/>
    <w:rsid w:val="0048642E"/>
    <w:rsid w:val="00491051"/>
    <w:rsid w:val="00492282"/>
    <w:rsid w:val="00494BA8"/>
    <w:rsid w:val="0049546A"/>
    <w:rsid w:val="0049771B"/>
    <w:rsid w:val="004A371A"/>
    <w:rsid w:val="004A37A9"/>
    <w:rsid w:val="004A4691"/>
    <w:rsid w:val="004B0792"/>
    <w:rsid w:val="004B0F58"/>
    <w:rsid w:val="004B1CBA"/>
    <w:rsid w:val="004B24CE"/>
    <w:rsid w:val="004B302E"/>
    <w:rsid w:val="004B47FA"/>
    <w:rsid w:val="004B484F"/>
    <w:rsid w:val="004B4DAD"/>
    <w:rsid w:val="004C11A9"/>
    <w:rsid w:val="004C12E5"/>
    <w:rsid w:val="004C2E85"/>
    <w:rsid w:val="004D439B"/>
    <w:rsid w:val="004D529B"/>
    <w:rsid w:val="004D611B"/>
    <w:rsid w:val="004D613B"/>
    <w:rsid w:val="004D72E7"/>
    <w:rsid w:val="004E332B"/>
    <w:rsid w:val="004E6BB1"/>
    <w:rsid w:val="004E7785"/>
    <w:rsid w:val="004E7CBA"/>
    <w:rsid w:val="004F25A1"/>
    <w:rsid w:val="004F48DD"/>
    <w:rsid w:val="004F6AF2"/>
    <w:rsid w:val="004F7E4D"/>
    <w:rsid w:val="00500B36"/>
    <w:rsid w:val="00502290"/>
    <w:rsid w:val="00504245"/>
    <w:rsid w:val="0050677C"/>
    <w:rsid w:val="00507760"/>
    <w:rsid w:val="00510BB5"/>
    <w:rsid w:val="00511863"/>
    <w:rsid w:val="00522BA7"/>
    <w:rsid w:val="00522E32"/>
    <w:rsid w:val="00523C29"/>
    <w:rsid w:val="00523F8D"/>
    <w:rsid w:val="00526795"/>
    <w:rsid w:val="005318A1"/>
    <w:rsid w:val="00533284"/>
    <w:rsid w:val="005367D0"/>
    <w:rsid w:val="00537542"/>
    <w:rsid w:val="005402DD"/>
    <w:rsid w:val="00541FBB"/>
    <w:rsid w:val="00554838"/>
    <w:rsid w:val="00556DF5"/>
    <w:rsid w:val="0056191B"/>
    <w:rsid w:val="0056218F"/>
    <w:rsid w:val="005649D2"/>
    <w:rsid w:val="00566364"/>
    <w:rsid w:val="0056642E"/>
    <w:rsid w:val="005715F9"/>
    <w:rsid w:val="00575814"/>
    <w:rsid w:val="00576F95"/>
    <w:rsid w:val="0057786B"/>
    <w:rsid w:val="0058102D"/>
    <w:rsid w:val="00583731"/>
    <w:rsid w:val="00585050"/>
    <w:rsid w:val="00585229"/>
    <w:rsid w:val="00586B7E"/>
    <w:rsid w:val="00586FF1"/>
    <w:rsid w:val="00587284"/>
    <w:rsid w:val="00591B43"/>
    <w:rsid w:val="0059234D"/>
    <w:rsid w:val="005931CC"/>
    <w:rsid w:val="005934B4"/>
    <w:rsid w:val="00594840"/>
    <w:rsid w:val="0059675E"/>
    <w:rsid w:val="00597C11"/>
    <w:rsid w:val="005A34D4"/>
    <w:rsid w:val="005A67CA"/>
    <w:rsid w:val="005B0EE9"/>
    <w:rsid w:val="005B13CD"/>
    <w:rsid w:val="005B184F"/>
    <w:rsid w:val="005B5969"/>
    <w:rsid w:val="005B77E0"/>
    <w:rsid w:val="005C08AA"/>
    <w:rsid w:val="005C14A7"/>
    <w:rsid w:val="005C6EC3"/>
    <w:rsid w:val="005C7204"/>
    <w:rsid w:val="005D0140"/>
    <w:rsid w:val="005D1CD3"/>
    <w:rsid w:val="005D3C24"/>
    <w:rsid w:val="005D49FE"/>
    <w:rsid w:val="005D7B6A"/>
    <w:rsid w:val="005E1F63"/>
    <w:rsid w:val="005E32D3"/>
    <w:rsid w:val="005E3BC2"/>
    <w:rsid w:val="005E4B08"/>
    <w:rsid w:val="005E572A"/>
    <w:rsid w:val="005E65FD"/>
    <w:rsid w:val="005E6DDC"/>
    <w:rsid w:val="005E71FC"/>
    <w:rsid w:val="005F0C8C"/>
    <w:rsid w:val="005F27C5"/>
    <w:rsid w:val="005F4790"/>
    <w:rsid w:val="00601B33"/>
    <w:rsid w:val="006026C8"/>
    <w:rsid w:val="00606E0E"/>
    <w:rsid w:val="006118E4"/>
    <w:rsid w:val="00614F79"/>
    <w:rsid w:val="006169FB"/>
    <w:rsid w:val="00617033"/>
    <w:rsid w:val="00622A42"/>
    <w:rsid w:val="00626BBF"/>
    <w:rsid w:val="0062784D"/>
    <w:rsid w:val="00627898"/>
    <w:rsid w:val="00641141"/>
    <w:rsid w:val="00641892"/>
    <w:rsid w:val="0064273E"/>
    <w:rsid w:val="00643CC4"/>
    <w:rsid w:val="0064434E"/>
    <w:rsid w:val="0064780D"/>
    <w:rsid w:val="00647F07"/>
    <w:rsid w:val="006666FA"/>
    <w:rsid w:val="00666D56"/>
    <w:rsid w:val="00673DD7"/>
    <w:rsid w:val="00674A2A"/>
    <w:rsid w:val="0067702D"/>
    <w:rsid w:val="00677835"/>
    <w:rsid w:val="00680388"/>
    <w:rsid w:val="0068246E"/>
    <w:rsid w:val="006927A7"/>
    <w:rsid w:val="0069518C"/>
    <w:rsid w:val="006954FB"/>
    <w:rsid w:val="00696410"/>
    <w:rsid w:val="00697B45"/>
    <w:rsid w:val="006A0837"/>
    <w:rsid w:val="006A0DD3"/>
    <w:rsid w:val="006A3884"/>
    <w:rsid w:val="006A5B02"/>
    <w:rsid w:val="006B3488"/>
    <w:rsid w:val="006C2F67"/>
    <w:rsid w:val="006C4FE5"/>
    <w:rsid w:val="006C53FB"/>
    <w:rsid w:val="006D00B0"/>
    <w:rsid w:val="006D1CF3"/>
    <w:rsid w:val="006D70C4"/>
    <w:rsid w:val="006E3340"/>
    <w:rsid w:val="006E54D3"/>
    <w:rsid w:val="006E70E4"/>
    <w:rsid w:val="006F6C59"/>
    <w:rsid w:val="0070062E"/>
    <w:rsid w:val="007024EC"/>
    <w:rsid w:val="0070331F"/>
    <w:rsid w:val="007044DC"/>
    <w:rsid w:val="00705B73"/>
    <w:rsid w:val="00706ABC"/>
    <w:rsid w:val="00711FA5"/>
    <w:rsid w:val="00712088"/>
    <w:rsid w:val="0071333C"/>
    <w:rsid w:val="007144E2"/>
    <w:rsid w:val="00716A27"/>
    <w:rsid w:val="00717237"/>
    <w:rsid w:val="00722C1F"/>
    <w:rsid w:val="00726A3F"/>
    <w:rsid w:val="0073182A"/>
    <w:rsid w:val="007326EC"/>
    <w:rsid w:val="00737B55"/>
    <w:rsid w:val="00747B3A"/>
    <w:rsid w:val="007514FB"/>
    <w:rsid w:val="007549AD"/>
    <w:rsid w:val="00755FA3"/>
    <w:rsid w:val="00761A10"/>
    <w:rsid w:val="00762903"/>
    <w:rsid w:val="00763C54"/>
    <w:rsid w:val="0076466B"/>
    <w:rsid w:val="00764C43"/>
    <w:rsid w:val="00766D19"/>
    <w:rsid w:val="007703DA"/>
    <w:rsid w:val="00775C23"/>
    <w:rsid w:val="007777C1"/>
    <w:rsid w:val="00780316"/>
    <w:rsid w:val="00780CF6"/>
    <w:rsid w:val="00782B98"/>
    <w:rsid w:val="0078668A"/>
    <w:rsid w:val="007972A0"/>
    <w:rsid w:val="007A2B36"/>
    <w:rsid w:val="007A491B"/>
    <w:rsid w:val="007B020C"/>
    <w:rsid w:val="007B1D3F"/>
    <w:rsid w:val="007B225A"/>
    <w:rsid w:val="007B523A"/>
    <w:rsid w:val="007C3632"/>
    <w:rsid w:val="007C61E6"/>
    <w:rsid w:val="007C6E76"/>
    <w:rsid w:val="007D0432"/>
    <w:rsid w:val="007E13C5"/>
    <w:rsid w:val="007E3794"/>
    <w:rsid w:val="007E59C5"/>
    <w:rsid w:val="007E7B51"/>
    <w:rsid w:val="007F066A"/>
    <w:rsid w:val="007F0E9E"/>
    <w:rsid w:val="007F1B6E"/>
    <w:rsid w:val="007F6BE6"/>
    <w:rsid w:val="00800833"/>
    <w:rsid w:val="008019D7"/>
    <w:rsid w:val="0080248A"/>
    <w:rsid w:val="0080414D"/>
    <w:rsid w:val="00804DEC"/>
    <w:rsid w:val="00804F58"/>
    <w:rsid w:val="008073B1"/>
    <w:rsid w:val="0081185E"/>
    <w:rsid w:val="00812095"/>
    <w:rsid w:val="008127F2"/>
    <w:rsid w:val="008156DE"/>
    <w:rsid w:val="00822F0F"/>
    <w:rsid w:val="00830A41"/>
    <w:rsid w:val="00830F49"/>
    <w:rsid w:val="00832CB5"/>
    <w:rsid w:val="008342BE"/>
    <w:rsid w:val="0083638C"/>
    <w:rsid w:val="008415E8"/>
    <w:rsid w:val="008436D1"/>
    <w:rsid w:val="00844507"/>
    <w:rsid w:val="00845637"/>
    <w:rsid w:val="0084601F"/>
    <w:rsid w:val="00847506"/>
    <w:rsid w:val="008559F3"/>
    <w:rsid w:val="00856CA3"/>
    <w:rsid w:val="00860E4E"/>
    <w:rsid w:val="00862B4E"/>
    <w:rsid w:val="00864999"/>
    <w:rsid w:val="00865BC1"/>
    <w:rsid w:val="008667A0"/>
    <w:rsid w:val="00867DC1"/>
    <w:rsid w:val="008709D9"/>
    <w:rsid w:val="00873C76"/>
    <w:rsid w:val="0087496A"/>
    <w:rsid w:val="00875E58"/>
    <w:rsid w:val="00875E86"/>
    <w:rsid w:val="00884A97"/>
    <w:rsid w:val="00885658"/>
    <w:rsid w:val="00885D3B"/>
    <w:rsid w:val="00890EEE"/>
    <w:rsid w:val="00891257"/>
    <w:rsid w:val="0089316E"/>
    <w:rsid w:val="008A3963"/>
    <w:rsid w:val="008A4CF6"/>
    <w:rsid w:val="008B2F88"/>
    <w:rsid w:val="008B5010"/>
    <w:rsid w:val="008B5D95"/>
    <w:rsid w:val="008C05E0"/>
    <w:rsid w:val="008C116D"/>
    <w:rsid w:val="008C4E7E"/>
    <w:rsid w:val="008D1810"/>
    <w:rsid w:val="008D42F1"/>
    <w:rsid w:val="008D4F37"/>
    <w:rsid w:val="008D50C9"/>
    <w:rsid w:val="008D7741"/>
    <w:rsid w:val="008D7D8E"/>
    <w:rsid w:val="008E135E"/>
    <w:rsid w:val="008E3DE9"/>
    <w:rsid w:val="008E699B"/>
    <w:rsid w:val="00903B33"/>
    <w:rsid w:val="00904D98"/>
    <w:rsid w:val="009076C2"/>
    <w:rsid w:val="009107ED"/>
    <w:rsid w:val="009138BF"/>
    <w:rsid w:val="0091713D"/>
    <w:rsid w:val="00926867"/>
    <w:rsid w:val="0093616D"/>
    <w:rsid w:val="0093679E"/>
    <w:rsid w:val="009373F2"/>
    <w:rsid w:val="0094543D"/>
    <w:rsid w:val="00946CB3"/>
    <w:rsid w:val="00947B05"/>
    <w:rsid w:val="00951515"/>
    <w:rsid w:val="00964D55"/>
    <w:rsid w:val="00967C89"/>
    <w:rsid w:val="009734DD"/>
    <w:rsid w:val="009739C8"/>
    <w:rsid w:val="009776B1"/>
    <w:rsid w:val="00980AD3"/>
    <w:rsid w:val="00982157"/>
    <w:rsid w:val="0098398D"/>
    <w:rsid w:val="009956E5"/>
    <w:rsid w:val="00996DE9"/>
    <w:rsid w:val="009A1D8E"/>
    <w:rsid w:val="009A3902"/>
    <w:rsid w:val="009A3D5C"/>
    <w:rsid w:val="009A593E"/>
    <w:rsid w:val="009A626B"/>
    <w:rsid w:val="009A62D0"/>
    <w:rsid w:val="009A7ACE"/>
    <w:rsid w:val="009B1280"/>
    <w:rsid w:val="009B4EEC"/>
    <w:rsid w:val="009B4F7A"/>
    <w:rsid w:val="009C0088"/>
    <w:rsid w:val="009C2DB5"/>
    <w:rsid w:val="009C4B1C"/>
    <w:rsid w:val="009C5768"/>
    <w:rsid w:val="009C5B0E"/>
    <w:rsid w:val="009D74A2"/>
    <w:rsid w:val="009E55E1"/>
    <w:rsid w:val="009E5D4A"/>
    <w:rsid w:val="009E6DBA"/>
    <w:rsid w:val="009E6FBE"/>
    <w:rsid w:val="009E7459"/>
    <w:rsid w:val="009F17E2"/>
    <w:rsid w:val="009F48E7"/>
    <w:rsid w:val="00A00D6D"/>
    <w:rsid w:val="00A04A93"/>
    <w:rsid w:val="00A078CF"/>
    <w:rsid w:val="00A07E00"/>
    <w:rsid w:val="00A119B4"/>
    <w:rsid w:val="00A13FBB"/>
    <w:rsid w:val="00A170A2"/>
    <w:rsid w:val="00A27E1B"/>
    <w:rsid w:val="00A27E95"/>
    <w:rsid w:val="00A32D36"/>
    <w:rsid w:val="00A35B99"/>
    <w:rsid w:val="00A4052E"/>
    <w:rsid w:val="00A45492"/>
    <w:rsid w:val="00A46F6E"/>
    <w:rsid w:val="00A50D7E"/>
    <w:rsid w:val="00A534B8"/>
    <w:rsid w:val="00A54063"/>
    <w:rsid w:val="00A5409F"/>
    <w:rsid w:val="00A54F5E"/>
    <w:rsid w:val="00A57460"/>
    <w:rsid w:val="00A57BCD"/>
    <w:rsid w:val="00A63054"/>
    <w:rsid w:val="00A635A9"/>
    <w:rsid w:val="00A70B7E"/>
    <w:rsid w:val="00A72182"/>
    <w:rsid w:val="00A74E85"/>
    <w:rsid w:val="00A76DAC"/>
    <w:rsid w:val="00A76F4F"/>
    <w:rsid w:val="00A8053C"/>
    <w:rsid w:val="00A80E01"/>
    <w:rsid w:val="00A81F7A"/>
    <w:rsid w:val="00A8296F"/>
    <w:rsid w:val="00A832C9"/>
    <w:rsid w:val="00A83F50"/>
    <w:rsid w:val="00A90FF5"/>
    <w:rsid w:val="00A91B96"/>
    <w:rsid w:val="00AA3133"/>
    <w:rsid w:val="00AA3ED0"/>
    <w:rsid w:val="00AA5FB4"/>
    <w:rsid w:val="00AA68D4"/>
    <w:rsid w:val="00AB099B"/>
    <w:rsid w:val="00AB3210"/>
    <w:rsid w:val="00AB35A1"/>
    <w:rsid w:val="00AB4438"/>
    <w:rsid w:val="00AC1AA6"/>
    <w:rsid w:val="00AC3813"/>
    <w:rsid w:val="00AC7A27"/>
    <w:rsid w:val="00AC7D55"/>
    <w:rsid w:val="00AD02C1"/>
    <w:rsid w:val="00AD65BB"/>
    <w:rsid w:val="00AD686D"/>
    <w:rsid w:val="00AD6F14"/>
    <w:rsid w:val="00AE03E0"/>
    <w:rsid w:val="00AE4C9E"/>
    <w:rsid w:val="00AE4EC4"/>
    <w:rsid w:val="00AE7236"/>
    <w:rsid w:val="00AE7757"/>
    <w:rsid w:val="00B03555"/>
    <w:rsid w:val="00B04347"/>
    <w:rsid w:val="00B20058"/>
    <w:rsid w:val="00B2036D"/>
    <w:rsid w:val="00B21B40"/>
    <w:rsid w:val="00B2306F"/>
    <w:rsid w:val="00B23F33"/>
    <w:rsid w:val="00B24863"/>
    <w:rsid w:val="00B24B80"/>
    <w:rsid w:val="00B24EE4"/>
    <w:rsid w:val="00B26C50"/>
    <w:rsid w:val="00B44075"/>
    <w:rsid w:val="00B46033"/>
    <w:rsid w:val="00B47826"/>
    <w:rsid w:val="00B5366D"/>
    <w:rsid w:val="00B53FC7"/>
    <w:rsid w:val="00B53FCE"/>
    <w:rsid w:val="00B55973"/>
    <w:rsid w:val="00B55BAF"/>
    <w:rsid w:val="00B610A6"/>
    <w:rsid w:val="00B65452"/>
    <w:rsid w:val="00B6700B"/>
    <w:rsid w:val="00B6770F"/>
    <w:rsid w:val="00B72931"/>
    <w:rsid w:val="00B80AAD"/>
    <w:rsid w:val="00B8592A"/>
    <w:rsid w:val="00B917E0"/>
    <w:rsid w:val="00B91FD1"/>
    <w:rsid w:val="00B966CF"/>
    <w:rsid w:val="00B96958"/>
    <w:rsid w:val="00B97BDF"/>
    <w:rsid w:val="00BA7230"/>
    <w:rsid w:val="00BA7AAB"/>
    <w:rsid w:val="00BB1F89"/>
    <w:rsid w:val="00BB6158"/>
    <w:rsid w:val="00BC4289"/>
    <w:rsid w:val="00BC4619"/>
    <w:rsid w:val="00BD38D2"/>
    <w:rsid w:val="00BD61F0"/>
    <w:rsid w:val="00BE1121"/>
    <w:rsid w:val="00BE13F4"/>
    <w:rsid w:val="00BE1B75"/>
    <w:rsid w:val="00BE3B4C"/>
    <w:rsid w:val="00BF0B67"/>
    <w:rsid w:val="00BF35D4"/>
    <w:rsid w:val="00BF4458"/>
    <w:rsid w:val="00BF586D"/>
    <w:rsid w:val="00BF7086"/>
    <w:rsid w:val="00BF732E"/>
    <w:rsid w:val="00C0536F"/>
    <w:rsid w:val="00C060B5"/>
    <w:rsid w:val="00C101EC"/>
    <w:rsid w:val="00C111B4"/>
    <w:rsid w:val="00C11B52"/>
    <w:rsid w:val="00C11C48"/>
    <w:rsid w:val="00C11D92"/>
    <w:rsid w:val="00C202C5"/>
    <w:rsid w:val="00C20936"/>
    <w:rsid w:val="00C21358"/>
    <w:rsid w:val="00C24F6E"/>
    <w:rsid w:val="00C2504C"/>
    <w:rsid w:val="00C32F0D"/>
    <w:rsid w:val="00C361B7"/>
    <w:rsid w:val="00C436AB"/>
    <w:rsid w:val="00C455FC"/>
    <w:rsid w:val="00C45FAF"/>
    <w:rsid w:val="00C517C3"/>
    <w:rsid w:val="00C62B29"/>
    <w:rsid w:val="00C65569"/>
    <w:rsid w:val="00C664FC"/>
    <w:rsid w:val="00C70C44"/>
    <w:rsid w:val="00C7303D"/>
    <w:rsid w:val="00C75939"/>
    <w:rsid w:val="00C76C7E"/>
    <w:rsid w:val="00C80EAD"/>
    <w:rsid w:val="00C83EF4"/>
    <w:rsid w:val="00C84909"/>
    <w:rsid w:val="00C87F4D"/>
    <w:rsid w:val="00C918D5"/>
    <w:rsid w:val="00C91C07"/>
    <w:rsid w:val="00C94213"/>
    <w:rsid w:val="00C94717"/>
    <w:rsid w:val="00C94F2B"/>
    <w:rsid w:val="00C966CF"/>
    <w:rsid w:val="00CA0226"/>
    <w:rsid w:val="00CA0C56"/>
    <w:rsid w:val="00CA10E0"/>
    <w:rsid w:val="00CA298A"/>
    <w:rsid w:val="00CA3552"/>
    <w:rsid w:val="00CA3AED"/>
    <w:rsid w:val="00CA5628"/>
    <w:rsid w:val="00CA69B3"/>
    <w:rsid w:val="00CB2145"/>
    <w:rsid w:val="00CB4B4E"/>
    <w:rsid w:val="00CB5422"/>
    <w:rsid w:val="00CB66B0"/>
    <w:rsid w:val="00CC29A0"/>
    <w:rsid w:val="00CC4DFF"/>
    <w:rsid w:val="00CC73EF"/>
    <w:rsid w:val="00CC786B"/>
    <w:rsid w:val="00CD1FEE"/>
    <w:rsid w:val="00CD6723"/>
    <w:rsid w:val="00CE16AE"/>
    <w:rsid w:val="00CE1F8C"/>
    <w:rsid w:val="00CE33F8"/>
    <w:rsid w:val="00CE343F"/>
    <w:rsid w:val="00CE3F94"/>
    <w:rsid w:val="00CE5471"/>
    <w:rsid w:val="00CE5951"/>
    <w:rsid w:val="00CF73E9"/>
    <w:rsid w:val="00D0336E"/>
    <w:rsid w:val="00D04558"/>
    <w:rsid w:val="00D065F9"/>
    <w:rsid w:val="00D06D63"/>
    <w:rsid w:val="00D136E3"/>
    <w:rsid w:val="00D15A52"/>
    <w:rsid w:val="00D15BEB"/>
    <w:rsid w:val="00D15F5D"/>
    <w:rsid w:val="00D2033E"/>
    <w:rsid w:val="00D25542"/>
    <w:rsid w:val="00D31E35"/>
    <w:rsid w:val="00D332AD"/>
    <w:rsid w:val="00D365DC"/>
    <w:rsid w:val="00D367EC"/>
    <w:rsid w:val="00D374A2"/>
    <w:rsid w:val="00D507E2"/>
    <w:rsid w:val="00D51C8B"/>
    <w:rsid w:val="00D534B3"/>
    <w:rsid w:val="00D53913"/>
    <w:rsid w:val="00D563C7"/>
    <w:rsid w:val="00D61CE0"/>
    <w:rsid w:val="00D678DB"/>
    <w:rsid w:val="00D727BE"/>
    <w:rsid w:val="00D72F8F"/>
    <w:rsid w:val="00D76C34"/>
    <w:rsid w:val="00D80616"/>
    <w:rsid w:val="00D90052"/>
    <w:rsid w:val="00D92159"/>
    <w:rsid w:val="00D93247"/>
    <w:rsid w:val="00DA5C71"/>
    <w:rsid w:val="00DA658D"/>
    <w:rsid w:val="00DB02F3"/>
    <w:rsid w:val="00DB47D3"/>
    <w:rsid w:val="00DC0A63"/>
    <w:rsid w:val="00DC40B6"/>
    <w:rsid w:val="00DC5CE5"/>
    <w:rsid w:val="00DC74E1"/>
    <w:rsid w:val="00DC7C03"/>
    <w:rsid w:val="00DD09E7"/>
    <w:rsid w:val="00DD2F4E"/>
    <w:rsid w:val="00DD53E2"/>
    <w:rsid w:val="00DE07A5"/>
    <w:rsid w:val="00DE0B97"/>
    <w:rsid w:val="00DE2CE3"/>
    <w:rsid w:val="00DE7F18"/>
    <w:rsid w:val="00E04575"/>
    <w:rsid w:val="00E04DAF"/>
    <w:rsid w:val="00E05B03"/>
    <w:rsid w:val="00E112C7"/>
    <w:rsid w:val="00E17412"/>
    <w:rsid w:val="00E20A1F"/>
    <w:rsid w:val="00E21E05"/>
    <w:rsid w:val="00E22872"/>
    <w:rsid w:val="00E23B4B"/>
    <w:rsid w:val="00E241BD"/>
    <w:rsid w:val="00E26444"/>
    <w:rsid w:val="00E27238"/>
    <w:rsid w:val="00E30E6E"/>
    <w:rsid w:val="00E31C3D"/>
    <w:rsid w:val="00E32613"/>
    <w:rsid w:val="00E33B22"/>
    <w:rsid w:val="00E378F7"/>
    <w:rsid w:val="00E40A53"/>
    <w:rsid w:val="00E4272D"/>
    <w:rsid w:val="00E47552"/>
    <w:rsid w:val="00E5058E"/>
    <w:rsid w:val="00E50EA7"/>
    <w:rsid w:val="00E51733"/>
    <w:rsid w:val="00E540F6"/>
    <w:rsid w:val="00E542B0"/>
    <w:rsid w:val="00E56264"/>
    <w:rsid w:val="00E575BC"/>
    <w:rsid w:val="00E604B6"/>
    <w:rsid w:val="00E609A1"/>
    <w:rsid w:val="00E61659"/>
    <w:rsid w:val="00E64205"/>
    <w:rsid w:val="00E65BBE"/>
    <w:rsid w:val="00E66CA0"/>
    <w:rsid w:val="00E71543"/>
    <w:rsid w:val="00E77D83"/>
    <w:rsid w:val="00E836F5"/>
    <w:rsid w:val="00E90A31"/>
    <w:rsid w:val="00E90D7B"/>
    <w:rsid w:val="00E92D27"/>
    <w:rsid w:val="00EA7023"/>
    <w:rsid w:val="00EC0CFE"/>
    <w:rsid w:val="00EC6565"/>
    <w:rsid w:val="00ED55C6"/>
    <w:rsid w:val="00EE4426"/>
    <w:rsid w:val="00EE577A"/>
    <w:rsid w:val="00EE7D9A"/>
    <w:rsid w:val="00EF0BA4"/>
    <w:rsid w:val="00EF2D0B"/>
    <w:rsid w:val="00EF3075"/>
    <w:rsid w:val="00EF3B00"/>
    <w:rsid w:val="00EF7285"/>
    <w:rsid w:val="00F05FC3"/>
    <w:rsid w:val="00F12D5C"/>
    <w:rsid w:val="00F13B21"/>
    <w:rsid w:val="00F14D7F"/>
    <w:rsid w:val="00F15BBA"/>
    <w:rsid w:val="00F20AC8"/>
    <w:rsid w:val="00F21494"/>
    <w:rsid w:val="00F3080C"/>
    <w:rsid w:val="00F31AF1"/>
    <w:rsid w:val="00F3454B"/>
    <w:rsid w:val="00F4460E"/>
    <w:rsid w:val="00F47F4D"/>
    <w:rsid w:val="00F522E3"/>
    <w:rsid w:val="00F54C73"/>
    <w:rsid w:val="00F66145"/>
    <w:rsid w:val="00F6656A"/>
    <w:rsid w:val="00F67719"/>
    <w:rsid w:val="00F73453"/>
    <w:rsid w:val="00F77C73"/>
    <w:rsid w:val="00F77D65"/>
    <w:rsid w:val="00F8177B"/>
    <w:rsid w:val="00F81980"/>
    <w:rsid w:val="00F856D0"/>
    <w:rsid w:val="00F8674B"/>
    <w:rsid w:val="00F8722A"/>
    <w:rsid w:val="00F966EF"/>
    <w:rsid w:val="00F96D9D"/>
    <w:rsid w:val="00FA3555"/>
    <w:rsid w:val="00FA38D4"/>
    <w:rsid w:val="00FB1E83"/>
    <w:rsid w:val="00FB26EB"/>
    <w:rsid w:val="00FB457C"/>
    <w:rsid w:val="00FB6436"/>
    <w:rsid w:val="00FC308E"/>
    <w:rsid w:val="00FC4DF8"/>
    <w:rsid w:val="00FC5656"/>
    <w:rsid w:val="00FD0285"/>
    <w:rsid w:val="00FD0A93"/>
    <w:rsid w:val="00FD0E6A"/>
    <w:rsid w:val="00FD277E"/>
    <w:rsid w:val="00FD3335"/>
    <w:rsid w:val="00FD44CF"/>
    <w:rsid w:val="00FD520C"/>
    <w:rsid w:val="00FE0A37"/>
    <w:rsid w:val="00FE182C"/>
    <w:rsid w:val="00FE3A62"/>
    <w:rsid w:val="00FE5E0D"/>
    <w:rsid w:val="00FF238C"/>
    <w:rsid w:val="00FF3ADB"/>
    <w:rsid w:val="00FF6F09"/>
    <w:rsid w:val="00FF7DFB"/>
    <w:rsid w:val="04204031"/>
    <w:rsid w:val="06FEC910"/>
    <w:rsid w:val="07828E7C"/>
    <w:rsid w:val="0900495A"/>
    <w:rsid w:val="0A721071"/>
    <w:rsid w:val="0D269148"/>
    <w:rsid w:val="11CB010D"/>
    <w:rsid w:val="11EF9091"/>
    <w:rsid w:val="1701D229"/>
    <w:rsid w:val="194A17D9"/>
    <w:rsid w:val="1C3EB1F8"/>
    <w:rsid w:val="1DF965D1"/>
    <w:rsid w:val="1E86E437"/>
    <w:rsid w:val="201A0E82"/>
    <w:rsid w:val="23F267AD"/>
    <w:rsid w:val="244C16C2"/>
    <w:rsid w:val="25300D6F"/>
    <w:rsid w:val="25D71D4F"/>
    <w:rsid w:val="27495B40"/>
    <w:rsid w:val="29BBC36A"/>
    <w:rsid w:val="29EE14A5"/>
    <w:rsid w:val="2C1E5A89"/>
    <w:rsid w:val="2F51F7E8"/>
    <w:rsid w:val="2FB6BA56"/>
    <w:rsid w:val="30A1C969"/>
    <w:rsid w:val="347C105A"/>
    <w:rsid w:val="3A64FE4E"/>
    <w:rsid w:val="43B19324"/>
    <w:rsid w:val="45434A3A"/>
    <w:rsid w:val="4783CB3E"/>
    <w:rsid w:val="496F904A"/>
    <w:rsid w:val="4B67608F"/>
    <w:rsid w:val="4B9ADF34"/>
    <w:rsid w:val="4E4103F0"/>
    <w:rsid w:val="4F575870"/>
    <w:rsid w:val="5973CE05"/>
    <w:rsid w:val="59CBD4D7"/>
    <w:rsid w:val="59D2BCFA"/>
    <w:rsid w:val="5C779D79"/>
    <w:rsid w:val="5D63E49B"/>
    <w:rsid w:val="6193C067"/>
    <w:rsid w:val="61BEBC5D"/>
    <w:rsid w:val="6237FE34"/>
    <w:rsid w:val="6447D1B7"/>
    <w:rsid w:val="64E3FC47"/>
    <w:rsid w:val="6555121B"/>
    <w:rsid w:val="655DDD3C"/>
    <w:rsid w:val="66AF09FA"/>
    <w:rsid w:val="67BEE1A2"/>
    <w:rsid w:val="6999B68F"/>
    <w:rsid w:val="7EC737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2C23"/>
  <w15:chartTrackingRefBased/>
  <w15:docId w15:val="{B3354048-40ED-4027-B06B-0E5CEA82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F6F0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F6F0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F6F0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F6F0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F6F0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F6F0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F6F09"/>
    <w:pPr>
      <w:keepNext/>
      <w:spacing w:after="200" w:line="240" w:lineRule="auto"/>
    </w:pPr>
    <w:rPr>
      <w:iCs/>
      <w:color w:val="002664"/>
      <w:sz w:val="18"/>
      <w:szCs w:val="18"/>
    </w:rPr>
  </w:style>
  <w:style w:type="table" w:customStyle="1" w:styleId="Tableheader">
    <w:name w:val="ŠTable header"/>
    <w:basedOn w:val="TableNormal"/>
    <w:uiPriority w:val="99"/>
    <w:rsid w:val="00FF6F0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F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F6F09"/>
    <w:pPr>
      <w:numPr>
        <w:numId w:val="47"/>
      </w:numPr>
    </w:pPr>
  </w:style>
  <w:style w:type="paragraph" w:styleId="ListNumber2">
    <w:name w:val="List Number 2"/>
    <w:aliases w:val="ŠList Number 2"/>
    <w:basedOn w:val="Normal"/>
    <w:uiPriority w:val="8"/>
    <w:qFormat/>
    <w:rsid w:val="00FF6F09"/>
    <w:pPr>
      <w:numPr>
        <w:numId w:val="46"/>
      </w:numPr>
    </w:pPr>
  </w:style>
  <w:style w:type="paragraph" w:styleId="ListBullet">
    <w:name w:val="List Bullet"/>
    <w:aliases w:val="ŠList Bullet"/>
    <w:basedOn w:val="Normal"/>
    <w:uiPriority w:val="9"/>
    <w:qFormat/>
    <w:rsid w:val="00FF6F09"/>
    <w:pPr>
      <w:numPr>
        <w:numId w:val="44"/>
      </w:numPr>
    </w:pPr>
  </w:style>
  <w:style w:type="paragraph" w:styleId="ListBullet2">
    <w:name w:val="List Bullet 2"/>
    <w:aliases w:val="ŠList Bullet 2"/>
    <w:basedOn w:val="Normal"/>
    <w:uiPriority w:val="10"/>
    <w:qFormat/>
    <w:rsid w:val="00FF6F09"/>
    <w:pPr>
      <w:numPr>
        <w:numId w:val="42"/>
      </w:numPr>
      <w:ind w:left="1134" w:hanging="567"/>
    </w:pPr>
  </w:style>
  <w:style w:type="character" w:styleId="SubtleReference">
    <w:name w:val="Subtle Reference"/>
    <w:aliases w:val="ŠSubtle Reference,Š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5D1CD3"/>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FF6F09"/>
    <w:rPr>
      <w:b/>
      <w:bCs/>
    </w:rPr>
  </w:style>
  <w:style w:type="character" w:customStyle="1" w:styleId="QuoteChar">
    <w:name w:val="Quote Char"/>
    <w:aliases w:val="ŠQuote Char"/>
    <w:basedOn w:val="DefaultParagraphFont"/>
    <w:link w:val="Quote"/>
    <w:uiPriority w:val="19"/>
    <w:rsid w:val="005D1CD3"/>
    <w:rPr>
      <w:rFonts w:ascii="Arial" w:hAnsi="Arial" w:cs="Arial"/>
      <w:sz w:val="24"/>
      <w:szCs w:val="24"/>
    </w:rPr>
  </w:style>
  <w:style w:type="paragraph" w:customStyle="1" w:styleId="FeatureBox2">
    <w:name w:val="ŠFeature Box 2"/>
    <w:basedOn w:val="Normal"/>
    <w:next w:val="Normal"/>
    <w:uiPriority w:val="12"/>
    <w:qFormat/>
    <w:rsid w:val="00FF6F0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FF6F0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F6F0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F6F0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F6F09"/>
    <w:rPr>
      <w:color w:val="2F5496" w:themeColor="accent1" w:themeShade="BF"/>
      <w:u w:val="single"/>
    </w:rPr>
  </w:style>
  <w:style w:type="paragraph" w:customStyle="1" w:styleId="Logo">
    <w:name w:val="ŠLogo"/>
    <w:basedOn w:val="Normal"/>
    <w:uiPriority w:val="18"/>
    <w:qFormat/>
    <w:rsid w:val="00FF6F0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F6F09"/>
    <w:pPr>
      <w:tabs>
        <w:tab w:val="right" w:leader="dot" w:pos="14570"/>
      </w:tabs>
      <w:spacing w:before="0"/>
    </w:pPr>
    <w:rPr>
      <w:b/>
      <w:noProof/>
    </w:rPr>
  </w:style>
  <w:style w:type="paragraph" w:styleId="TOC2">
    <w:name w:val="toc 2"/>
    <w:aliases w:val="ŠTOC 2"/>
    <w:basedOn w:val="Normal"/>
    <w:next w:val="Normal"/>
    <w:uiPriority w:val="39"/>
    <w:unhideWhenUsed/>
    <w:rsid w:val="00FF6F09"/>
    <w:pPr>
      <w:tabs>
        <w:tab w:val="right" w:leader="dot" w:pos="14570"/>
      </w:tabs>
      <w:spacing w:before="0"/>
    </w:pPr>
    <w:rPr>
      <w:noProof/>
    </w:rPr>
  </w:style>
  <w:style w:type="paragraph" w:styleId="TOC3">
    <w:name w:val="toc 3"/>
    <w:aliases w:val="ŠTOC 3"/>
    <w:basedOn w:val="Normal"/>
    <w:next w:val="Normal"/>
    <w:uiPriority w:val="39"/>
    <w:unhideWhenUsed/>
    <w:rsid w:val="00FF6F09"/>
    <w:pPr>
      <w:spacing w:before="0"/>
      <w:ind w:left="244"/>
    </w:pPr>
  </w:style>
  <w:style w:type="paragraph" w:styleId="Title">
    <w:name w:val="Title"/>
    <w:aliases w:val="ŠTitle"/>
    <w:basedOn w:val="Normal"/>
    <w:next w:val="Normal"/>
    <w:link w:val="TitleChar"/>
    <w:uiPriority w:val="1"/>
    <w:rsid w:val="00FF6F0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F6F0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F6F0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F6F0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9"/>
    <w:qFormat/>
    <w:rsid w:val="00FF6F09"/>
    <w:pPr>
      <w:spacing w:after="240"/>
      <w:outlineLvl w:val="9"/>
    </w:pPr>
    <w:rPr>
      <w:szCs w:val="40"/>
    </w:rPr>
  </w:style>
  <w:style w:type="paragraph" w:styleId="Footer">
    <w:name w:val="footer"/>
    <w:aliases w:val="ŠFooter"/>
    <w:basedOn w:val="Normal"/>
    <w:link w:val="FooterChar"/>
    <w:uiPriority w:val="19"/>
    <w:rsid w:val="00FF6F0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F6F09"/>
    <w:rPr>
      <w:rFonts w:ascii="Arial" w:hAnsi="Arial" w:cs="Arial"/>
      <w:sz w:val="18"/>
      <w:szCs w:val="18"/>
    </w:rPr>
  </w:style>
  <w:style w:type="paragraph" w:styleId="Header">
    <w:name w:val="header"/>
    <w:aliases w:val="ŠHeader"/>
    <w:basedOn w:val="Normal"/>
    <w:link w:val="HeaderChar"/>
    <w:uiPriority w:val="16"/>
    <w:rsid w:val="00FF6F09"/>
    <w:rPr>
      <w:noProof/>
      <w:color w:val="002664"/>
      <w:sz w:val="28"/>
      <w:szCs w:val="28"/>
    </w:rPr>
  </w:style>
  <w:style w:type="character" w:customStyle="1" w:styleId="HeaderChar">
    <w:name w:val="Header Char"/>
    <w:aliases w:val="ŠHeader Char"/>
    <w:basedOn w:val="DefaultParagraphFont"/>
    <w:link w:val="Header"/>
    <w:uiPriority w:val="16"/>
    <w:rsid w:val="00FF6F0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F6F0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F6F0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F6F09"/>
    <w:rPr>
      <w:rFonts w:ascii="Arial" w:hAnsi="Arial" w:cs="Arial"/>
      <w:b/>
      <w:szCs w:val="32"/>
    </w:rPr>
  </w:style>
  <w:style w:type="character" w:styleId="UnresolvedMention">
    <w:name w:val="Unresolved Mention"/>
    <w:basedOn w:val="DefaultParagraphFont"/>
    <w:uiPriority w:val="99"/>
    <w:semiHidden/>
    <w:unhideWhenUsed/>
    <w:rsid w:val="00FF6F09"/>
    <w:rPr>
      <w:color w:val="605E5C"/>
      <w:shd w:val="clear" w:color="auto" w:fill="E1DFDD"/>
    </w:rPr>
  </w:style>
  <w:style w:type="character" w:styleId="Emphasis">
    <w:name w:val="Emphasis"/>
    <w:aliases w:val="ŠEmphasis,Italic"/>
    <w:qFormat/>
    <w:rsid w:val="00FF6F09"/>
    <w:rPr>
      <w:i/>
      <w:iCs/>
    </w:rPr>
  </w:style>
  <w:style w:type="character" w:styleId="SubtleEmphasis">
    <w:name w:val="Subtle Emphasis"/>
    <w:basedOn w:val="DefaultParagraphFont"/>
    <w:uiPriority w:val="19"/>
    <w:semiHidden/>
    <w:qFormat/>
    <w:rsid w:val="00FF6F09"/>
    <w:rPr>
      <w:i/>
      <w:iCs/>
      <w:color w:val="404040" w:themeColor="text1" w:themeTint="BF"/>
    </w:rPr>
  </w:style>
  <w:style w:type="paragraph" w:styleId="TOC4">
    <w:name w:val="toc 4"/>
    <w:aliases w:val="ŠTOC 4"/>
    <w:basedOn w:val="Normal"/>
    <w:next w:val="Normal"/>
    <w:autoRedefine/>
    <w:uiPriority w:val="39"/>
    <w:unhideWhenUsed/>
    <w:rsid w:val="00FF6F09"/>
    <w:pPr>
      <w:spacing w:before="0"/>
      <w:ind w:left="488"/>
    </w:pPr>
  </w:style>
  <w:style w:type="character" w:styleId="CommentReference">
    <w:name w:val="annotation reference"/>
    <w:basedOn w:val="DefaultParagraphFont"/>
    <w:uiPriority w:val="99"/>
    <w:semiHidden/>
    <w:unhideWhenUsed/>
    <w:rsid w:val="00FF6F09"/>
    <w:rPr>
      <w:sz w:val="16"/>
      <w:szCs w:val="16"/>
    </w:rPr>
  </w:style>
  <w:style w:type="paragraph" w:styleId="CommentText">
    <w:name w:val="annotation text"/>
    <w:basedOn w:val="Normal"/>
    <w:link w:val="CommentTextChar"/>
    <w:uiPriority w:val="99"/>
    <w:unhideWhenUsed/>
    <w:rsid w:val="00FF6F09"/>
    <w:pPr>
      <w:spacing w:line="240" w:lineRule="auto"/>
    </w:pPr>
    <w:rPr>
      <w:sz w:val="20"/>
      <w:szCs w:val="20"/>
    </w:rPr>
  </w:style>
  <w:style w:type="character" w:customStyle="1" w:styleId="CommentTextChar">
    <w:name w:val="Comment Text Char"/>
    <w:basedOn w:val="DefaultParagraphFont"/>
    <w:link w:val="CommentText"/>
    <w:uiPriority w:val="99"/>
    <w:rsid w:val="00FF6F0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F6F09"/>
    <w:rPr>
      <w:b/>
      <w:bCs/>
    </w:rPr>
  </w:style>
  <w:style w:type="character" w:customStyle="1" w:styleId="CommentSubjectChar">
    <w:name w:val="Comment Subject Char"/>
    <w:basedOn w:val="CommentTextChar"/>
    <w:link w:val="CommentSubject"/>
    <w:uiPriority w:val="99"/>
    <w:semiHidden/>
    <w:rsid w:val="00FF6F09"/>
    <w:rPr>
      <w:rFonts w:ascii="Arial" w:hAnsi="Arial" w:cs="Arial"/>
      <w:b/>
      <w:bCs/>
      <w:sz w:val="20"/>
      <w:szCs w:val="20"/>
    </w:rPr>
  </w:style>
  <w:style w:type="paragraph" w:customStyle="1" w:styleId="FeatureBox3">
    <w:name w:val="ŠFeature Box 3"/>
    <w:basedOn w:val="Normal"/>
    <w:next w:val="Normal"/>
    <w:uiPriority w:val="13"/>
    <w:qFormat/>
    <w:rsid w:val="00FF6F09"/>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FF6F09"/>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customStyle="1" w:styleId="FeatureBox4">
    <w:name w:val="ŠFeature Box 4"/>
    <w:basedOn w:val="FeatureBox2"/>
    <w:next w:val="Normal"/>
    <w:uiPriority w:val="14"/>
    <w:qFormat/>
    <w:rsid w:val="00FF6F0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FF6F09"/>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FF6F09"/>
    <w:pPr>
      <w:spacing w:after="0"/>
    </w:pPr>
    <w:rPr>
      <w:sz w:val="18"/>
      <w:szCs w:val="18"/>
    </w:rPr>
  </w:style>
  <w:style w:type="paragraph" w:styleId="ListBullet3">
    <w:name w:val="List Bullet 3"/>
    <w:aliases w:val="ŠList Bullet 3"/>
    <w:basedOn w:val="Normal"/>
    <w:uiPriority w:val="10"/>
    <w:rsid w:val="00FF6F09"/>
    <w:pPr>
      <w:numPr>
        <w:numId w:val="43"/>
      </w:numPr>
      <w:ind w:left="1701" w:hanging="567"/>
    </w:pPr>
  </w:style>
  <w:style w:type="paragraph" w:styleId="ListNumber3">
    <w:name w:val="List Number 3"/>
    <w:aliases w:val="ŠList Number 3"/>
    <w:basedOn w:val="ListBullet3"/>
    <w:uiPriority w:val="8"/>
    <w:rsid w:val="00FF6F09"/>
    <w:pPr>
      <w:numPr>
        <w:ilvl w:val="2"/>
        <w:numId w:val="46"/>
      </w:numPr>
      <w:ind w:left="1701" w:hanging="567"/>
    </w:pPr>
  </w:style>
  <w:style w:type="paragraph" w:styleId="ListParagraph">
    <w:name w:val="List Paragraph"/>
    <w:aliases w:val="ŠList Paragraph"/>
    <w:basedOn w:val="Normal"/>
    <w:link w:val="ListParagraphChar"/>
    <w:uiPriority w:val="34"/>
    <w:unhideWhenUsed/>
    <w:qFormat/>
    <w:rsid w:val="00FF6F09"/>
    <w:pPr>
      <w:ind w:left="567"/>
    </w:pPr>
  </w:style>
  <w:style w:type="character" w:styleId="PlaceholderText">
    <w:name w:val="Placeholder Text"/>
    <w:basedOn w:val="DefaultParagraphFont"/>
    <w:uiPriority w:val="99"/>
    <w:semiHidden/>
    <w:rsid w:val="00FF6F09"/>
    <w:rPr>
      <w:color w:val="808080"/>
    </w:rPr>
  </w:style>
  <w:style w:type="character" w:customStyle="1" w:styleId="BoldItalic">
    <w:name w:val="ŠBold Italic"/>
    <w:basedOn w:val="DefaultParagraphFont"/>
    <w:uiPriority w:val="1"/>
    <w:qFormat/>
    <w:rsid w:val="00FF6F09"/>
    <w:rPr>
      <w:b/>
      <w:i/>
      <w:iCs/>
    </w:rPr>
  </w:style>
  <w:style w:type="paragraph" w:customStyle="1" w:styleId="Pulloutquote">
    <w:name w:val="ŠPull out quote"/>
    <w:basedOn w:val="Normal"/>
    <w:next w:val="Normal"/>
    <w:uiPriority w:val="20"/>
    <w:qFormat/>
    <w:rsid w:val="00FF6F09"/>
    <w:pPr>
      <w:keepNext/>
      <w:ind w:left="567" w:right="57"/>
    </w:pPr>
    <w:rPr>
      <w:szCs w:val="22"/>
    </w:rPr>
  </w:style>
  <w:style w:type="paragraph" w:customStyle="1" w:styleId="Subtitle0">
    <w:name w:val="ŠSubtitle"/>
    <w:basedOn w:val="Normal"/>
    <w:link w:val="SubtitleChar0"/>
    <w:uiPriority w:val="2"/>
    <w:qFormat/>
    <w:rsid w:val="00FF6F09"/>
    <w:pPr>
      <w:spacing w:before="360"/>
    </w:pPr>
    <w:rPr>
      <w:color w:val="002664"/>
      <w:sz w:val="44"/>
      <w:szCs w:val="48"/>
    </w:rPr>
  </w:style>
  <w:style w:type="character" w:customStyle="1" w:styleId="SubtitleChar0">
    <w:name w:val="ŠSubtitle Char"/>
    <w:basedOn w:val="DefaultParagraphFont"/>
    <w:link w:val="Subtitle0"/>
    <w:uiPriority w:val="2"/>
    <w:rsid w:val="00FF6F09"/>
    <w:rPr>
      <w:rFonts w:ascii="Arial" w:hAnsi="Arial" w:cs="Arial"/>
      <w:color w:val="002664"/>
      <w:sz w:val="44"/>
      <w:szCs w:val="48"/>
    </w:rPr>
  </w:style>
  <w:style w:type="character" w:customStyle="1" w:styleId="ListParagraphChar">
    <w:name w:val="List Paragraph Char"/>
    <w:aliases w:val="ŠList Paragraph Char"/>
    <w:basedOn w:val="DefaultParagraphFont"/>
    <w:link w:val="ListParagraph"/>
    <w:uiPriority w:val="34"/>
    <w:rsid w:val="00BF0B67"/>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4883">
      <w:bodyDiv w:val="1"/>
      <w:marLeft w:val="0"/>
      <w:marRight w:val="0"/>
      <w:marTop w:val="0"/>
      <w:marBottom w:val="0"/>
      <w:divBdr>
        <w:top w:val="none" w:sz="0" w:space="0" w:color="auto"/>
        <w:left w:val="none" w:sz="0" w:space="0" w:color="auto"/>
        <w:bottom w:val="none" w:sz="0" w:space="0" w:color="auto"/>
        <w:right w:val="none" w:sz="0" w:space="0" w:color="auto"/>
      </w:divBdr>
    </w:div>
    <w:div w:id="21055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explicit-teaching" TargetMode="External"/><Relationship Id="rId18" Type="http://schemas.openxmlformats.org/officeDocument/2006/relationships/hyperlink" Target="https://educationstandards.nsw.edu.au/wps/portal/nesa/teacher-accreditation/meeting-requirements/the-standards/proficient-teacher" TargetMode="External"/><Relationship Id="rId26" Type="http://schemas.openxmlformats.org/officeDocument/2006/relationships/footer" Target="footer1.xml"/><Relationship Id="rId21"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education.nsw.gov.au/teaching-and-learning/curriculum/planning-programming-and-assessing-k-12/planning-programming-and-assessing-7-12" TargetMode="External"/><Relationship Id="rId17" Type="http://schemas.openxmlformats.org/officeDocument/2006/relationships/hyperlink" Target="https://education.nsw.gov.au/inside-the-department/directory-a-z/strategic-school-improvement/school-excellence-framework"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about-us/strategies-and-reports/plan-for-nsw-public-education" TargetMode="External"/><Relationship Id="rId20" Type="http://schemas.openxmlformats.org/officeDocument/2006/relationships/hyperlink" Target="https://hschub.nsw.edu.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planning-programming-and-assessing-k-12/planning-programming-and-assessing-7-12/inclusion-and-differentiation-advice-7-10" TargetMode="External"/><Relationship Id="rId24" Type="http://schemas.openxmlformats.org/officeDocument/2006/relationships/hyperlink" Target="https://curriculum.nsw.edu.au/"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nsw.gov.au/policy-library/policies/pd-2016-0468" TargetMode="External"/><Relationship Id="rId23" Type="http://schemas.openxmlformats.org/officeDocument/2006/relationships/hyperlink" Target="https://educationstandards.nsw.edu.a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hyperlink" Target="https://education.nsw.gov.au/teaching-and-learning/curriculum/planning-programming-and-assessing-k-12/planning-programming-and-assessing-7-12" TargetMode="External"/><Relationship Id="rId19" Type="http://schemas.openxmlformats.org/officeDocument/2006/relationships/hyperlink" Target="https://education.nsw.gov.au/teaching-and-learning/curriculum/pdhpe/planning-programming-and-assessing-pdhpe-k-12/planning-programming-and-assessing-pdhpe-11-12"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mailto:PDHPEcurriculum@det.nsw.edu.au" TargetMode="External"/><Relationship Id="rId14" Type="http://schemas.openxmlformats.org/officeDocument/2006/relationships/hyperlink" Target="https://education.nsw.gov.au/about-us/education-data-and-research/cese/publications/research-reports/what-works-best-2020-update/explicit-teaching-driving-learning-and-engagement" TargetMode="External"/><Relationship Id="rId22" Type="http://schemas.openxmlformats.org/officeDocument/2006/relationships/hyperlink" Target="https://educationstandards.nsw.edu.au/wps/portal/nesa/mini-footer/copyright" TargetMode="External"/><Relationship Id="rId27" Type="http://schemas.openxmlformats.org/officeDocument/2006/relationships/footer" Target="footer2.xml"/><Relationship Id="rId30" Type="http://schemas.openxmlformats.org/officeDocument/2006/relationships/hyperlink" Target="https://curriculum.nsw.edu.au/learning-areas/pdhpe/health-and-movement-science-11-12-2023/overview" TargetMode="External"/><Relationship Id="rId35" Type="http://schemas.openxmlformats.org/officeDocument/2006/relationships/header" Target="header3.xml"/><Relationship Id="rId8" Type="http://schemas.openxmlformats.org/officeDocument/2006/relationships/hyperlink" Target="https://curriculum.nsw.edu.au/learning-areas/pdhpe/health-and-movement-science-11-12-2023/overview"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B47E-FF5C-4492-8C8F-3F6A9E74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1841</Words>
  <Characters>11605</Characters>
  <Application>Microsoft Office Word</Application>
  <DocSecurity>0</DocSecurity>
  <Lines>305</Lines>
  <Paragraphs>280</Paragraphs>
  <ScaleCrop>false</ScaleCrop>
  <HeadingPairs>
    <vt:vector size="2" baseType="variant">
      <vt:variant>
        <vt:lpstr>Title</vt:lpstr>
      </vt:variant>
      <vt:variant>
        <vt:i4>1</vt:i4>
      </vt:variant>
    </vt:vector>
  </HeadingPairs>
  <TitlesOfParts>
    <vt:vector size="1" baseType="lpstr">
      <vt:lpstr>Health and movement science Stage 6 (Year 11) – Core 1 – sample assessment task notification</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movement science Stage 6 (Year 11) – Core 1 – sample assessment task notification</dc:title>
  <dc:subject/>
  <dc:creator>NSW Department of Education</dc:creator>
  <cp:keywords>Stage 6</cp:keywords>
  <dc:description/>
  <cp:lastPrinted>2024-04-04T22:37:00Z</cp:lastPrinted>
  <dcterms:created xsi:type="dcterms:W3CDTF">2024-06-12T15:30:00Z</dcterms:created>
  <dcterms:modified xsi:type="dcterms:W3CDTF">2024-06-12T15:30:00Z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2023-08-14T10:36:21Z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5f74e067-5624-42ac-b66b-a31b68bc34d5</vt:lpwstr>
  </property>
  <property fmtid="{D5CDD505-2E9C-101B-9397-08002B2CF9AE}" pid="17" name="MSIP_Label_b603dfd7-d93a-4381-a340-2995d8282205_ContentBits">
    <vt:lpwstr>0</vt:lpwstr>
  </property>
  <property fmtid="{D5CDD505-2E9C-101B-9397-08002B2CF9AE}" pid="18" name="_SourceUrl">
    <vt:lpwstr/>
  </property>
  <property fmtid="{D5CDD505-2E9C-101B-9397-08002B2CF9AE}" pid="19" name="_SharedFileIndex">
    <vt:lpwstr/>
  </property>
</Properties>
</file>