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F0DC" w14:textId="74BBED9B" w:rsidR="002D503F" w:rsidRDefault="002D503F" w:rsidP="002D503F">
      <w:pPr>
        <w:pStyle w:val="Title"/>
      </w:pPr>
      <w:bookmarkStart w:id="0" w:name="_Hlk143770921"/>
      <w:r>
        <w:t xml:space="preserve">Health and movement science </w:t>
      </w:r>
      <w:r w:rsidR="003D16E7">
        <w:t>Stage 6</w:t>
      </w:r>
      <w:r>
        <w:t xml:space="preserve"> (Year 12)</w:t>
      </w:r>
    </w:p>
    <w:bookmarkEnd w:id="0"/>
    <w:p w14:paraId="4CBD0E0C" w14:textId="369C1E83" w:rsidR="002D503F" w:rsidRPr="009F41BF" w:rsidRDefault="002D503F" w:rsidP="009F41BF">
      <w:pPr>
        <w:pStyle w:val="Subtitle0"/>
      </w:pPr>
      <w:r w:rsidRPr="009F41BF">
        <w:t xml:space="preserve">The impact of sleep, nutrition and supplementation on performance – sample </w:t>
      </w:r>
      <w:r w:rsidR="00BC4695" w:rsidRPr="009F41BF">
        <w:t xml:space="preserve">program of </w:t>
      </w:r>
      <w:r w:rsidRPr="009F41BF">
        <w:t>learning</w:t>
      </w:r>
    </w:p>
    <w:p w14:paraId="0BD0D24E" w14:textId="77777777" w:rsidR="002D503F" w:rsidRDefault="002D503F" w:rsidP="002D503F">
      <w:pPr>
        <w:pStyle w:val="FeatureBox"/>
      </w:pPr>
      <w:r>
        <w:br w:type="page"/>
      </w:r>
    </w:p>
    <w:p w14:paraId="6520BC0C" w14:textId="77777777" w:rsidR="002D503F" w:rsidRPr="002506EE" w:rsidRDefault="002D503F" w:rsidP="002D503F">
      <w:pPr>
        <w:pStyle w:val="TOCHeading"/>
      </w:pPr>
      <w:r>
        <w:lastRenderedPageBreak/>
        <w:t>Contents</w:t>
      </w:r>
    </w:p>
    <w:p w14:paraId="575B52A5" w14:textId="622FC39E" w:rsidR="00AD1B29" w:rsidRDefault="002D503F">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8576052" w:history="1">
        <w:r w:rsidR="00AD1B29" w:rsidRPr="0009764E">
          <w:rPr>
            <w:rStyle w:val="Hyperlink"/>
          </w:rPr>
          <w:t>Overview</w:t>
        </w:r>
        <w:r w:rsidR="00AD1B29">
          <w:rPr>
            <w:webHidden/>
          </w:rPr>
          <w:tab/>
        </w:r>
        <w:r w:rsidR="00AD1B29">
          <w:rPr>
            <w:webHidden/>
          </w:rPr>
          <w:fldChar w:fldCharType="begin"/>
        </w:r>
        <w:r w:rsidR="00AD1B29">
          <w:rPr>
            <w:webHidden/>
          </w:rPr>
          <w:instrText xml:space="preserve"> PAGEREF _Toc168576052 \h </w:instrText>
        </w:r>
        <w:r w:rsidR="00AD1B29">
          <w:rPr>
            <w:webHidden/>
          </w:rPr>
        </w:r>
        <w:r w:rsidR="00AD1B29">
          <w:rPr>
            <w:webHidden/>
          </w:rPr>
          <w:fldChar w:fldCharType="separate"/>
        </w:r>
        <w:r w:rsidR="00AD1B29">
          <w:rPr>
            <w:webHidden/>
          </w:rPr>
          <w:t>2</w:t>
        </w:r>
        <w:r w:rsidR="00AD1B29">
          <w:rPr>
            <w:webHidden/>
          </w:rPr>
          <w:fldChar w:fldCharType="end"/>
        </w:r>
      </w:hyperlink>
    </w:p>
    <w:p w14:paraId="657E7B13" w14:textId="695D5728" w:rsidR="00AD1B29" w:rsidRDefault="003654A3">
      <w:pPr>
        <w:pStyle w:val="TOC1"/>
        <w:rPr>
          <w:rFonts w:asciiTheme="minorHAnsi" w:eastAsiaTheme="minorEastAsia" w:hAnsiTheme="minorHAnsi" w:cstheme="minorBidi"/>
          <w:b w:val="0"/>
          <w:kern w:val="2"/>
          <w:sz w:val="24"/>
          <w:lang w:eastAsia="en-AU"/>
          <w14:ligatures w14:val="standardContextual"/>
        </w:rPr>
      </w:pPr>
      <w:hyperlink w:anchor="_Toc168576053" w:history="1">
        <w:r w:rsidR="00AD1B29" w:rsidRPr="0009764E">
          <w:rPr>
            <w:rStyle w:val="Hyperlink"/>
          </w:rPr>
          <w:t>Syllabus</w:t>
        </w:r>
        <w:r w:rsidR="00AD1B29">
          <w:rPr>
            <w:webHidden/>
          </w:rPr>
          <w:tab/>
        </w:r>
        <w:r w:rsidR="00AD1B29">
          <w:rPr>
            <w:webHidden/>
          </w:rPr>
          <w:fldChar w:fldCharType="begin"/>
        </w:r>
        <w:r w:rsidR="00AD1B29">
          <w:rPr>
            <w:webHidden/>
          </w:rPr>
          <w:instrText xml:space="preserve"> PAGEREF _Toc168576053 \h </w:instrText>
        </w:r>
        <w:r w:rsidR="00AD1B29">
          <w:rPr>
            <w:webHidden/>
          </w:rPr>
        </w:r>
        <w:r w:rsidR="00AD1B29">
          <w:rPr>
            <w:webHidden/>
          </w:rPr>
          <w:fldChar w:fldCharType="separate"/>
        </w:r>
        <w:r w:rsidR="00AD1B29">
          <w:rPr>
            <w:webHidden/>
          </w:rPr>
          <w:t>2</w:t>
        </w:r>
        <w:r w:rsidR="00AD1B29">
          <w:rPr>
            <w:webHidden/>
          </w:rPr>
          <w:fldChar w:fldCharType="end"/>
        </w:r>
      </w:hyperlink>
    </w:p>
    <w:p w14:paraId="404480C3" w14:textId="5108A14E"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54" w:history="1">
        <w:r w:rsidR="00AD1B29" w:rsidRPr="0009764E">
          <w:rPr>
            <w:rStyle w:val="Hyperlink"/>
          </w:rPr>
          <w:t>Outcomes</w:t>
        </w:r>
        <w:r w:rsidR="00AD1B29">
          <w:rPr>
            <w:webHidden/>
          </w:rPr>
          <w:tab/>
        </w:r>
        <w:r w:rsidR="00AD1B29">
          <w:rPr>
            <w:webHidden/>
          </w:rPr>
          <w:fldChar w:fldCharType="begin"/>
        </w:r>
        <w:r w:rsidR="00AD1B29">
          <w:rPr>
            <w:webHidden/>
          </w:rPr>
          <w:instrText xml:space="preserve"> PAGEREF _Toc168576054 \h </w:instrText>
        </w:r>
        <w:r w:rsidR="00AD1B29">
          <w:rPr>
            <w:webHidden/>
          </w:rPr>
        </w:r>
        <w:r w:rsidR="00AD1B29">
          <w:rPr>
            <w:webHidden/>
          </w:rPr>
          <w:fldChar w:fldCharType="separate"/>
        </w:r>
        <w:r w:rsidR="00AD1B29">
          <w:rPr>
            <w:webHidden/>
          </w:rPr>
          <w:t>2</w:t>
        </w:r>
        <w:r w:rsidR="00AD1B29">
          <w:rPr>
            <w:webHidden/>
          </w:rPr>
          <w:fldChar w:fldCharType="end"/>
        </w:r>
      </w:hyperlink>
    </w:p>
    <w:p w14:paraId="1F0C9228" w14:textId="7B7CBE4C"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55" w:history="1">
        <w:r w:rsidR="00AD1B29" w:rsidRPr="0009764E">
          <w:rPr>
            <w:rStyle w:val="Hyperlink"/>
          </w:rPr>
          <w:t>Content</w:t>
        </w:r>
        <w:r w:rsidR="00AD1B29">
          <w:rPr>
            <w:webHidden/>
          </w:rPr>
          <w:tab/>
        </w:r>
        <w:r w:rsidR="00AD1B29">
          <w:rPr>
            <w:webHidden/>
          </w:rPr>
          <w:fldChar w:fldCharType="begin"/>
        </w:r>
        <w:r w:rsidR="00AD1B29">
          <w:rPr>
            <w:webHidden/>
          </w:rPr>
          <w:instrText xml:space="preserve"> PAGEREF _Toc168576055 \h </w:instrText>
        </w:r>
        <w:r w:rsidR="00AD1B29">
          <w:rPr>
            <w:webHidden/>
          </w:rPr>
        </w:r>
        <w:r w:rsidR="00AD1B29">
          <w:rPr>
            <w:webHidden/>
          </w:rPr>
          <w:fldChar w:fldCharType="separate"/>
        </w:r>
        <w:r w:rsidR="00AD1B29">
          <w:rPr>
            <w:webHidden/>
          </w:rPr>
          <w:t>2</w:t>
        </w:r>
        <w:r w:rsidR="00AD1B29">
          <w:rPr>
            <w:webHidden/>
          </w:rPr>
          <w:fldChar w:fldCharType="end"/>
        </w:r>
      </w:hyperlink>
    </w:p>
    <w:p w14:paraId="404FCFCA" w14:textId="2762826E" w:rsidR="00AD1B29" w:rsidRDefault="003654A3">
      <w:pPr>
        <w:pStyle w:val="TOC1"/>
        <w:rPr>
          <w:rFonts w:asciiTheme="minorHAnsi" w:eastAsiaTheme="minorEastAsia" w:hAnsiTheme="minorHAnsi" w:cstheme="minorBidi"/>
          <w:b w:val="0"/>
          <w:kern w:val="2"/>
          <w:sz w:val="24"/>
          <w:lang w:eastAsia="en-AU"/>
          <w14:ligatures w14:val="standardContextual"/>
        </w:rPr>
      </w:pPr>
      <w:hyperlink w:anchor="_Toc168576056" w:history="1">
        <w:r w:rsidR="00AD1B29" w:rsidRPr="0009764E">
          <w:rPr>
            <w:rStyle w:val="Hyperlink"/>
          </w:rPr>
          <w:t>Learning sequence 1 – What impact does sleep, nutrition and supplementation have on movement and performance?</w:t>
        </w:r>
        <w:r w:rsidR="00AD1B29">
          <w:rPr>
            <w:webHidden/>
          </w:rPr>
          <w:tab/>
        </w:r>
        <w:r w:rsidR="00AD1B29">
          <w:rPr>
            <w:webHidden/>
          </w:rPr>
          <w:fldChar w:fldCharType="begin"/>
        </w:r>
        <w:r w:rsidR="00AD1B29">
          <w:rPr>
            <w:webHidden/>
          </w:rPr>
          <w:instrText xml:space="preserve"> PAGEREF _Toc168576056 \h </w:instrText>
        </w:r>
        <w:r w:rsidR="00AD1B29">
          <w:rPr>
            <w:webHidden/>
          </w:rPr>
        </w:r>
        <w:r w:rsidR="00AD1B29">
          <w:rPr>
            <w:webHidden/>
          </w:rPr>
          <w:fldChar w:fldCharType="separate"/>
        </w:r>
        <w:r w:rsidR="00AD1B29">
          <w:rPr>
            <w:webHidden/>
          </w:rPr>
          <w:t>4</w:t>
        </w:r>
        <w:r w:rsidR="00AD1B29">
          <w:rPr>
            <w:webHidden/>
          </w:rPr>
          <w:fldChar w:fldCharType="end"/>
        </w:r>
      </w:hyperlink>
    </w:p>
    <w:p w14:paraId="50E34841" w14:textId="39A9B7C0"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57" w:history="1">
        <w:r w:rsidR="00AD1B29" w:rsidRPr="0009764E">
          <w:rPr>
            <w:rStyle w:val="Hyperlink"/>
          </w:rPr>
          <w:t>Learning intentions and success criteria</w:t>
        </w:r>
        <w:r w:rsidR="00AD1B29">
          <w:rPr>
            <w:webHidden/>
          </w:rPr>
          <w:tab/>
        </w:r>
        <w:r w:rsidR="00AD1B29">
          <w:rPr>
            <w:webHidden/>
          </w:rPr>
          <w:fldChar w:fldCharType="begin"/>
        </w:r>
        <w:r w:rsidR="00AD1B29">
          <w:rPr>
            <w:webHidden/>
          </w:rPr>
          <w:instrText xml:space="preserve"> PAGEREF _Toc168576057 \h </w:instrText>
        </w:r>
        <w:r w:rsidR="00AD1B29">
          <w:rPr>
            <w:webHidden/>
          </w:rPr>
        </w:r>
        <w:r w:rsidR="00AD1B29">
          <w:rPr>
            <w:webHidden/>
          </w:rPr>
          <w:fldChar w:fldCharType="separate"/>
        </w:r>
        <w:r w:rsidR="00AD1B29">
          <w:rPr>
            <w:webHidden/>
          </w:rPr>
          <w:t>4</w:t>
        </w:r>
        <w:r w:rsidR="00AD1B29">
          <w:rPr>
            <w:webHidden/>
          </w:rPr>
          <w:fldChar w:fldCharType="end"/>
        </w:r>
      </w:hyperlink>
    </w:p>
    <w:p w14:paraId="3A57D794" w14:textId="799124FC"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58" w:history="1">
        <w:r w:rsidR="00AD1B29" w:rsidRPr="0009764E">
          <w:rPr>
            <w:rStyle w:val="Hyperlink"/>
          </w:rPr>
          <w:t>Sports nutrition</w:t>
        </w:r>
        <w:r w:rsidR="00AD1B29">
          <w:rPr>
            <w:webHidden/>
          </w:rPr>
          <w:tab/>
        </w:r>
        <w:r w:rsidR="00AD1B29">
          <w:rPr>
            <w:webHidden/>
          </w:rPr>
          <w:fldChar w:fldCharType="begin"/>
        </w:r>
        <w:r w:rsidR="00AD1B29">
          <w:rPr>
            <w:webHidden/>
          </w:rPr>
          <w:instrText xml:space="preserve"> PAGEREF _Toc168576058 \h </w:instrText>
        </w:r>
        <w:r w:rsidR="00AD1B29">
          <w:rPr>
            <w:webHidden/>
          </w:rPr>
        </w:r>
        <w:r w:rsidR="00AD1B29">
          <w:rPr>
            <w:webHidden/>
          </w:rPr>
          <w:fldChar w:fldCharType="separate"/>
        </w:r>
        <w:r w:rsidR="00AD1B29">
          <w:rPr>
            <w:webHidden/>
          </w:rPr>
          <w:t>5</w:t>
        </w:r>
        <w:r w:rsidR="00AD1B29">
          <w:rPr>
            <w:webHidden/>
          </w:rPr>
          <w:fldChar w:fldCharType="end"/>
        </w:r>
      </w:hyperlink>
    </w:p>
    <w:p w14:paraId="56F62D2B" w14:textId="51E35463" w:rsidR="00AD1B29" w:rsidRDefault="003654A3">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68576059" w:history="1">
        <w:r w:rsidR="00AD1B29" w:rsidRPr="0009764E">
          <w:rPr>
            <w:rStyle w:val="Hyperlink"/>
            <w:noProof/>
          </w:rPr>
          <w:t>Research activities</w:t>
        </w:r>
        <w:r w:rsidR="00AD1B29">
          <w:rPr>
            <w:noProof/>
            <w:webHidden/>
          </w:rPr>
          <w:tab/>
        </w:r>
        <w:r w:rsidR="00AD1B29">
          <w:rPr>
            <w:noProof/>
            <w:webHidden/>
          </w:rPr>
          <w:fldChar w:fldCharType="begin"/>
        </w:r>
        <w:r w:rsidR="00AD1B29">
          <w:rPr>
            <w:noProof/>
            <w:webHidden/>
          </w:rPr>
          <w:instrText xml:space="preserve"> PAGEREF _Toc168576059 \h </w:instrText>
        </w:r>
        <w:r w:rsidR="00AD1B29">
          <w:rPr>
            <w:noProof/>
            <w:webHidden/>
          </w:rPr>
        </w:r>
        <w:r w:rsidR="00AD1B29">
          <w:rPr>
            <w:noProof/>
            <w:webHidden/>
          </w:rPr>
          <w:fldChar w:fldCharType="separate"/>
        </w:r>
        <w:r w:rsidR="00AD1B29">
          <w:rPr>
            <w:noProof/>
            <w:webHidden/>
          </w:rPr>
          <w:t>8</w:t>
        </w:r>
        <w:r w:rsidR="00AD1B29">
          <w:rPr>
            <w:noProof/>
            <w:webHidden/>
          </w:rPr>
          <w:fldChar w:fldCharType="end"/>
        </w:r>
      </w:hyperlink>
    </w:p>
    <w:p w14:paraId="3D2FB3BF" w14:textId="6838F72D"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60" w:history="1">
        <w:r w:rsidR="00AD1B29" w:rsidRPr="0009764E">
          <w:rPr>
            <w:rStyle w:val="Hyperlink"/>
          </w:rPr>
          <w:t>Supplementation</w:t>
        </w:r>
        <w:r w:rsidR="00AD1B29">
          <w:rPr>
            <w:webHidden/>
          </w:rPr>
          <w:tab/>
        </w:r>
        <w:r w:rsidR="00AD1B29">
          <w:rPr>
            <w:webHidden/>
          </w:rPr>
          <w:fldChar w:fldCharType="begin"/>
        </w:r>
        <w:r w:rsidR="00AD1B29">
          <w:rPr>
            <w:webHidden/>
          </w:rPr>
          <w:instrText xml:space="preserve"> PAGEREF _Toc168576060 \h </w:instrText>
        </w:r>
        <w:r w:rsidR="00AD1B29">
          <w:rPr>
            <w:webHidden/>
          </w:rPr>
        </w:r>
        <w:r w:rsidR="00AD1B29">
          <w:rPr>
            <w:webHidden/>
          </w:rPr>
          <w:fldChar w:fldCharType="separate"/>
        </w:r>
        <w:r w:rsidR="00AD1B29">
          <w:rPr>
            <w:webHidden/>
          </w:rPr>
          <w:t>10</w:t>
        </w:r>
        <w:r w:rsidR="00AD1B29">
          <w:rPr>
            <w:webHidden/>
          </w:rPr>
          <w:fldChar w:fldCharType="end"/>
        </w:r>
      </w:hyperlink>
    </w:p>
    <w:p w14:paraId="6A0F7A28" w14:textId="10293E6B" w:rsidR="00AD1B29" w:rsidRDefault="003654A3">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68576061" w:history="1">
        <w:r w:rsidR="00AD1B29" w:rsidRPr="0009764E">
          <w:rPr>
            <w:rStyle w:val="Hyperlink"/>
            <w:noProof/>
          </w:rPr>
          <w:t>Research activity</w:t>
        </w:r>
        <w:r w:rsidR="00AD1B29">
          <w:rPr>
            <w:noProof/>
            <w:webHidden/>
          </w:rPr>
          <w:tab/>
        </w:r>
        <w:r w:rsidR="00AD1B29">
          <w:rPr>
            <w:noProof/>
            <w:webHidden/>
          </w:rPr>
          <w:fldChar w:fldCharType="begin"/>
        </w:r>
        <w:r w:rsidR="00AD1B29">
          <w:rPr>
            <w:noProof/>
            <w:webHidden/>
          </w:rPr>
          <w:instrText xml:space="preserve"> PAGEREF _Toc168576061 \h </w:instrText>
        </w:r>
        <w:r w:rsidR="00AD1B29">
          <w:rPr>
            <w:noProof/>
            <w:webHidden/>
          </w:rPr>
        </w:r>
        <w:r w:rsidR="00AD1B29">
          <w:rPr>
            <w:noProof/>
            <w:webHidden/>
          </w:rPr>
          <w:fldChar w:fldCharType="separate"/>
        </w:r>
        <w:r w:rsidR="00AD1B29">
          <w:rPr>
            <w:noProof/>
            <w:webHidden/>
          </w:rPr>
          <w:t>10</w:t>
        </w:r>
        <w:r w:rsidR="00AD1B29">
          <w:rPr>
            <w:noProof/>
            <w:webHidden/>
          </w:rPr>
          <w:fldChar w:fldCharType="end"/>
        </w:r>
      </w:hyperlink>
    </w:p>
    <w:p w14:paraId="6ECE2D37" w14:textId="5E08105F" w:rsidR="00AD1B29" w:rsidRDefault="003654A3">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68576062" w:history="1">
        <w:r w:rsidR="00AD1B29" w:rsidRPr="0009764E">
          <w:rPr>
            <w:rStyle w:val="Hyperlink"/>
            <w:noProof/>
          </w:rPr>
          <w:t>Sports nutrition case study</w:t>
        </w:r>
        <w:r w:rsidR="00AD1B29">
          <w:rPr>
            <w:noProof/>
            <w:webHidden/>
          </w:rPr>
          <w:tab/>
        </w:r>
        <w:r w:rsidR="00AD1B29">
          <w:rPr>
            <w:noProof/>
            <w:webHidden/>
          </w:rPr>
          <w:fldChar w:fldCharType="begin"/>
        </w:r>
        <w:r w:rsidR="00AD1B29">
          <w:rPr>
            <w:noProof/>
            <w:webHidden/>
          </w:rPr>
          <w:instrText xml:space="preserve"> PAGEREF _Toc168576062 \h </w:instrText>
        </w:r>
        <w:r w:rsidR="00AD1B29">
          <w:rPr>
            <w:noProof/>
            <w:webHidden/>
          </w:rPr>
        </w:r>
        <w:r w:rsidR="00AD1B29">
          <w:rPr>
            <w:noProof/>
            <w:webHidden/>
          </w:rPr>
          <w:fldChar w:fldCharType="separate"/>
        </w:r>
        <w:r w:rsidR="00AD1B29">
          <w:rPr>
            <w:noProof/>
            <w:webHidden/>
          </w:rPr>
          <w:t>11</w:t>
        </w:r>
        <w:r w:rsidR="00AD1B29">
          <w:rPr>
            <w:noProof/>
            <w:webHidden/>
          </w:rPr>
          <w:fldChar w:fldCharType="end"/>
        </w:r>
      </w:hyperlink>
    </w:p>
    <w:p w14:paraId="76A98B44" w14:textId="25D1BFB3"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63" w:history="1">
        <w:r w:rsidR="00AD1B29" w:rsidRPr="0009764E">
          <w:rPr>
            <w:rStyle w:val="Hyperlink"/>
          </w:rPr>
          <w:t>Sleep</w:t>
        </w:r>
        <w:r w:rsidR="00AD1B29">
          <w:rPr>
            <w:webHidden/>
          </w:rPr>
          <w:tab/>
        </w:r>
        <w:r w:rsidR="00AD1B29">
          <w:rPr>
            <w:webHidden/>
          </w:rPr>
          <w:fldChar w:fldCharType="begin"/>
        </w:r>
        <w:r w:rsidR="00AD1B29">
          <w:rPr>
            <w:webHidden/>
          </w:rPr>
          <w:instrText xml:space="preserve"> PAGEREF _Toc168576063 \h </w:instrText>
        </w:r>
        <w:r w:rsidR="00AD1B29">
          <w:rPr>
            <w:webHidden/>
          </w:rPr>
        </w:r>
        <w:r w:rsidR="00AD1B29">
          <w:rPr>
            <w:webHidden/>
          </w:rPr>
          <w:fldChar w:fldCharType="separate"/>
        </w:r>
        <w:r w:rsidR="00AD1B29">
          <w:rPr>
            <w:webHidden/>
          </w:rPr>
          <w:t>12</w:t>
        </w:r>
        <w:r w:rsidR="00AD1B29">
          <w:rPr>
            <w:webHidden/>
          </w:rPr>
          <w:fldChar w:fldCharType="end"/>
        </w:r>
      </w:hyperlink>
    </w:p>
    <w:p w14:paraId="6150AC4F" w14:textId="5DAAD6DA"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64" w:history="1">
        <w:r w:rsidR="00AD1B29" w:rsidRPr="0009764E">
          <w:rPr>
            <w:rStyle w:val="Hyperlink"/>
          </w:rPr>
          <w:t>Improving athlete performance with nutrition, sleep and hydration</w:t>
        </w:r>
        <w:r w:rsidR="00AD1B29">
          <w:rPr>
            <w:webHidden/>
          </w:rPr>
          <w:tab/>
        </w:r>
        <w:r w:rsidR="00AD1B29">
          <w:rPr>
            <w:webHidden/>
          </w:rPr>
          <w:fldChar w:fldCharType="begin"/>
        </w:r>
        <w:r w:rsidR="00AD1B29">
          <w:rPr>
            <w:webHidden/>
          </w:rPr>
          <w:instrText xml:space="preserve"> PAGEREF _Toc168576064 \h </w:instrText>
        </w:r>
        <w:r w:rsidR="00AD1B29">
          <w:rPr>
            <w:webHidden/>
          </w:rPr>
        </w:r>
        <w:r w:rsidR="00AD1B29">
          <w:rPr>
            <w:webHidden/>
          </w:rPr>
          <w:fldChar w:fldCharType="separate"/>
        </w:r>
        <w:r w:rsidR="00AD1B29">
          <w:rPr>
            <w:webHidden/>
          </w:rPr>
          <w:t>15</w:t>
        </w:r>
        <w:r w:rsidR="00AD1B29">
          <w:rPr>
            <w:webHidden/>
          </w:rPr>
          <w:fldChar w:fldCharType="end"/>
        </w:r>
      </w:hyperlink>
    </w:p>
    <w:p w14:paraId="6EEF2F3C" w14:textId="3A052FDB" w:rsidR="00AD1B29" w:rsidRDefault="003654A3">
      <w:pPr>
        <w:pStyle w:val="TOC1"/>
        <w:rPr>
          <w:rFonts w:asciiTheme="minorHAnsi" w:eastAsiaTheme="minorEastAsia" w:hAnsiTheme="minorHAnsi" w:cstheme="minorBidi"/>
          <w:b w:val="0"/>
          <w:kern w:val="2"/>
          <w:sz w:val="24"/>
          <w:lang w:eastAsia="en-AU"/>
          <w14:ligatures w14:val="standardContextual"/>
        </w:rPr>
      </w:pPr>
      <w:hyperlink w:anchor="_Toc168576065" w:history="1">
        <w:r w:rsidR="00AD1B29" w:rsidRPr="0009764E">
          <w:rPr>
            <w:rStyle w:val="Hyperlink"/>
          </w:rPr>
          <w:t>Resources</w:t>
        </w:r>
        <w:r w:rsidR="00AD1B29">
          <w:rPr>
            <w:webHidden/>
          </w:rPr>
          <w:tab/>
        </w:r>
        <w:r w:rsidR="00AD1B29">
          <w:rPr>
            <w:webHidden/>
          </w:rPr>
          <w:fldChar w:fldCharType="begin"/>
        </w:r>
        <w:r w:rsidR="00AD1B29">
          <w:rPr>
            <w:webHidden/>
          </w:rPr>
          <w:instrText xml:space="preserve"> PAGEREF _Toc168576065 \h </w:instrText>
        </w:r>
        <w:r w:rsidR="00AD1B29">
          <w:rPr>
            <w:webHidden/>
          </w:rPr>
        </w:r>
        <w:r w:rsidR="00AD1B29">
          <w:rPr>
            <w:webHidden/>
          </w:rPr>
          <w:fldChar w:fldCharType="separate"/>
        </w:r>
        <w:r w:rsidR="00AD1B29">
          <w:rPr>
            <w:webHidden/>
          </w:rPr>
          <w:t>18</w:t>
        </w:r>
        <w:r w:rsidR="00AD1B29">
          <w:rPr>
            <w:webHidden/>
          </w:rPr>
          <w:fldChar w:fldCharType="end"/>
        </w:r>
      </w:hyperlink>
    </w:p>
    <w:p w14:paraId="68F3F726" w14:textId="019526F7" w:rsidR="00AD1B29" w:rsidRDefault="003654A3">
      <w:pPr>
        <w:pStyle w:val="TOC1"/>
        <w:rPr>
          <w:rFonts w:asciiTheme="minorHAnsi" w:eastAsiaTheme="minorEastAsia" w:hAnsiTheme="minorHAnsi" w:cstheme="minorBidi"/>
          <w:b w:val="0"/>
          <w:kern w:val="2"/>
          <w:sz w:val="24"/>
          <w:lang w:eastAsia="en-AU"/>
          <w14:ligatures w14:val="standardContextual"/>
        </w:rPr>
      </w:pPr>
      <w:hyperlink w:anchor="_Toc168576066" w:history="1">
        <w:r w:rsidR="00AD1B29" w:rsidRPr="0009764E">
          <w:rPr>
            <w:rStyle w:val="Hyperlink"/>
          </w:rPr>
          <w:t>Further reading</w:t>
        </w:r>
        <w:r w:rsidR="00AD1B29">
          <w:rPr>
            <w:webHidden/>
          </w:rPr>
          <w:tab/>
        </w:r>
        <w:r w:rsidR="00AD1B29">
          <w:rPr>
            <w:webHidden/>
          </w:rPr>
          <w:fldChar w:fldCharType="begin"/>
        </w:r>
        <w:r w:rsidR="00AD1B29">
          <w:rPr>
            <w:webHidden/>
          </w:rPr>
          <w:instrText xml:space="preserve"> PAGEREF _Toc168576066 \h </w:instrText>
        </w:r>
        <w:r w:rsidR="00AD1B29">
          <w:rPr>
            <w:webHidden/>
          </w:rPr>
        </w:r>
        <w:r w:rsidR="00AD1B29">
          <w:rPr>
            <w:webHidden/>
          </w:rPr>
          <w:fldChar w:fldCharType="separate"/>
        </w:r>
        <w:r w:rsidR="00AD1B29">
          <w:rPr>
            <w:webHidden/>
          </w:rPr>
          <w:t>19</w:t>
        </w:r>
        <w:r w:rsidR="00AD1B29">
          <w:rPr>
            <w:webHidden/>
          </w:rPr>
          <w:fldChar w:fldCharType="end"/>
        </w:r>
      </w:hyperlink>
    </w:p>
    <w:p w14:paraId="725D4B70" w14:textId="578CE859" w:rsidR="00AD1B29" w:rsidRDefault="003654A3">
      <w:pPr>
        <w:pStyle w:val="TOC1"/>
        <w:rPr>
          <w:rFonts w:asciiTheme="minorHAnsi" w:eastAsiaTheme="minorEastAsia" w:hAnsiTheme="minorHAnsi" w:cstheme="minorBidi"/>
          <w:b w:val="0"/>
          <w:kern w:val="2"/>
          <w:sz w:val="24"/>
          <w:lang w:eastAsia="en-AU"/>
          <w14:ligatures w14:val="standardContextual"/>
        </w:rPr>
      </w:pPr>
      <w:hyperlink w:anchor="_Toc168576067" w:history="1">
        <w:r w:rsidR="00AD1B29" w:rsidRPr="0009764E">
          <w:rPr>
            <w:rStyle w:val="Hyperlink"/>
          </w:rPr>
          <w:t>Additional information</w:t>
        </w:r>
        <w:r w:rsidR="00AD1B29">
          <w:rPr>
            <w:webHidden/>
          </w:rPr>
          <w:tab/>
        </w:r>
        <w:r w:rsidR="00AD1B29">
          <w:rPr>
            <w:webHidden/>
          </w:rPr>
          <w:fldChar w:fldCharType="begin"/>
        </w:r>
        <w:r w:rsidR="00AD1B29">
          <w:rPr>
            <w:webHidden/>
          </w:rPr>
          <w:instrText xml:space="preserve"> PAGEREF _Toc168576067 \h </w:instrText>
        </w:r>
        <w:r w:rsidR="00AD1B29">
          <w:rPr>
            <w:webHidden/>
          </w:rPr>
        </w:r>
        <w:r w:rsidR="00AD1B29">
          <w:rPr>
            <w:webHidden/>
          </w:rPr>
          <w:fldChar w:fldCharType="separate"/>
        </w:r>
        <w:r w:rsidR="00AD1B29">
          <w:rPr>
            <w:webHidden/>
          </w:rPr>
          <w:t>20</w:t>
        </w:r>
        <w:r w:rsidR="00AD1B29">
          <w:rPr>
            <w:webHidden/>
          </w:rPr>
          <w:fldChar w:fldCharType="end"/>
        </w:r>
      </w:hyperlink>
    </w:p>
    <w:p w14:paraId="0023F157" w14:textId="1D503609" w:rsidR="00AD1B29" w:rsidRDefault="003654A3">
      <w:pPr>
        <w:pStyle w:val="TOC2"/>
        <w:rPr>
          <w:rFonts w:asciiTheme="minorHAnsi" w:eastAsiaTheme="minorEastAsia" w:hAnsiTheme="minorHAnsi" w:cstheme="minorBidi"/>
          <w:kern w:val="2"/>
          <w:sz w:val="24"/>
          <w:lang w:eastAsia="en-AU"/>
          <w14:ligatures w14:val="standardContextual"/>
        </w:rPr>
      </w:pPr>
      <w:hyperlink w:anchor="_Toc168576068" w:history="1">
        <w:r w:rsidR="00AD1B29" w:rsidRPr="0009764E">
          <w:rPr>
            <w:rStyle w:val="Hyperlink"/>
          </w:rPr>
          <w:t>Support and alignment</w:t>
        </w:r>
        <w:r w:rsidR="00AD1B29">
          <w:rPr>
            <w:webHidden/>
          </w:rPr>
          <w:tab/>
        </w:r>
        <w:r w:rsidR="00AD1B29">
          <w:rPr>
            <w:webHidden/>
          </w:rPr>
          <w:fldChar w:fldCharType="begin"/>
        </w:r>
        <w:r w:rsidR="00AD1B29">
          <w:rPr>
            <w:webHidden/>
          </w:rPr>
          <w:instrText xml:space="preserve"> PAGEREF _Toc168576068 \h </w:instrText>
        </w:r>
        <w:r w:rsidR="00AD1B29">
          <w:rPr>
            <w:webHidden/>
          </w:rPr>
        </w:r>
        <w:r w:rsidR="00AD1B29">
          <w:rPr>
            <w:webHidden/>
          </w:rPr>
          <w:fldChar w:fldCharType="separate"/>
        </w:r>
        <w:r w:rsidR="00AD1B29">
          <w:rPr>
            <w:webHidden/>
          </w:rPr>
          <w:t>20</w:t>
        </w:r>
        <w:r w:rsidR="00AD1B29">
          <w:rPr>
            <w:webHidden/>
          </w:rPr>
          <w:fldChar w:fldCharType="end"/>
        </w:r>
      </w:hyperlink>
    </w:p>
    <w:p w14:paraId="7DEE4E93" w14:textId="6F879FD6" w:rsidR="00AD1B29" w:rsidRDefault="003654A3">
      <w:pPr>
        <w:pStyle w:val="TOC1"/>
        <w:rPr>
          <w:rFonts w:asciiTheme="minorHAnsi" w:eastAsiaTheme="minorEastAsia" w:hAnsiTheme="minorHAnsi" w:cstheme="minorBidi"/>
          <w:b w:val="0"/>
          <w:kern w:val="2"/>
          <w:sz w:val="24"/>
          <w:lang w:eastAsia="en-AU"/>
          <w14:ligatures w14:val="standardContextual"/>
        </w:rPr>
      </w:pPr>
      <w:hyperlink w:anchor="_Toc168576069" w:history="1">
        <w:r w:rsidR="00AD1B29" w:rsidRPr="0009764E">
          <w:rPr>
            <w:rStyle w:val="Hyperlink"/>
          </w:rPr>
          <w:t>References</w:t>
        </w:r>
        <w:r w:rsidR="00AD1B29">
          <w:rPr>
            <w:webHidden/>
          </w:rPr>
          <w:tab/>
        </w:r>
        <w:r w:rsidR="00AD1B29">
          <w:rPr>
            <w:webHidden/>
          </w:rPr>
          <w:fldChar w:fldCharType="begin"/>
        </w:r>
        <w:r w:rsidR="00AD1B29">
          <w:rPr>
            <w:webHidden/>
          </w:rPr>
          <w:instrText xml:space="preserve"> PAGEREF _Toc168576069 \h </w:instrText>
        </w:r>
        <w:r w:rsidR="00AD1B29">
          <w:rPr>
            <w:webHidden/>
          </w:rPr>
        </w:r>
        <w:r w:rsidR="00AD1B29">
          <w:rPr>
            <w:webHidden/>
          </w:rPr>
          <w:fldChar w:fldCharType="separate"/>
        </w:r>
        <w:r w:rsidR="00AD1B29">
          <w:rPr>
            <w:webHidden/>
          </w:rPr>
          <w:t>22</w:t>
        </w:r>
        <w:r w:rsidR="00AD1B29">
          <w:rPr>
            <w:webHidden/>
          </w:rPr>
          <w:fldChar w:fldCharType="end"/>
        </w:r>
      </w:hyperlink>
    </w:p>
    <w:p w14:paraId="0532C51B" w14:textId="3A49518B" w:rsidR="002D503F" w:rsidRDefault="002D503F" w:rsidP="002D503F">
      <w:pPr>
        <w:pStyle w:val="FeatureBox2"/>
      </w:pPr>
      <w:r>
        <w:rPr>
          <w:noProof/>
        </w:rPr>
        <w:fldChar w:fldCharType="end"/>
      </w:r>
      <w:r w:rsidRPr="00B14901">
        <w:t>This resource has been developed to assist teachers in NSW Department of Education schools to create learning that is contextualised to their classroom. It can be used as a basis for the teacher’s own program, assessment</w:t>
      </w:r>
      <w:r>
        <w:t>,</w:t>
      </w:r>
      <w:r w:rsidRPr="00B14901">
        <w:t xml:space="preserve"> or scope and sequence</w:t>
      </w:r>
      <w:r>
        <w:t>,</w:t>
      </w:r>
      <w:r w:rsidRPr="00B14901">
        <w:t xml:space="preserve"> or be used as an example of how the new curriculum could be implemented. The resource has suggested timeframes that may need to be adjusted by the teacher to meet the needs of their students.</w:t>
      </w:r>
      <w:r>
        <w:br w:type="page"/>
      </w:r>
    </w:p>
    <w:p w14:paraId="07C0623C" w14:textId="77777777" w:rsidR="002D503F" w:rsidRPr="00E2155B" w:rsidRDefault="002D503F" w:rsidP="002D503F">
      <w:pPr>
        <w:pStyle w:val="Heading1"/>
      </w:pPr>
      <w:bookmarkStart w:id="1" w:name="_Toc112681289"/>
      <w:bookmarkStart w:id="2" w:name="_Toc168576052"/>
      <w:r w:rsidRPr="00E2155B">
        <w:lastRenderedPageBreak/>
        <w:t>Overview</w:t>
      </w:r>
      <w:bookmarkEnd w:id="1"/>
      <w:bookmarkEnd w:id="2"/>
    </w:p>
    <w:p w14:paraId="7A854337" w14:textId="781D1009" w:rsidR="002D503F" w:rsidRDefault="002D503F" w:rsidP="002D503F">
      <w:pPr>
        <w:rPr>
          <w:color w:val="000000" w:themeColor="text1"/>
        </w:rPr>
      </w:pPr>
      <w:r w:rsidRPr="26DCB695">
        <w:rPr>
          <w:noProof/>
        </w:rPr>
        <w:t xml:space="preserve">This </w:t>
      </w:r>
      <w:r>
        <w:rPr>
          <w:noProof/>
        </w:rPr>
        <w:t>learning program</w:t>
      </w:r>
      <w:r w:rsidRPr="26DCB695">
        <w:rPr>
          <w:noProof/>
        </w:rPr>
        <w:t xml:space="preserve"> </w:t>
      </w:r>
      <w:r>
        <w:rPr>
          <w:lang w:eastAsia="zh-CN"/>
        </w:rPr>
        <w:t xml:space="preserve">is </w:t>
      </w:r>
      <w:r w:rsidRPr="093F06A6">
        <w:rPr>
          <w:lang w:eastAsia="zh-CN"/>
        </w:rPr>
        <w:t xml:space="preserve">intended to be completed in </w:t>
      </w:r>
      <w:r>
        <w:rPr>
          <w:color w:val="000000" w:themeColor="text1"/>
        </w:rPr>
        <w:t xml:space="preserve">Year 12 as part of </w:t>
      </w:r>
      <w:r w:rsidR="005A631F">
        <w:rPr>
          <w:color w:val="000000" w:themeColor="text1"/>
        </w:rPr>
        <w:t xml:space="preserve">Focus </w:t>
      </w:r>
      <w:r w:rsidR="00010334">
        <w:rPr>
          <w:color w:val="000000" w:themeColor="text1"/>
        </w:rPr>
        <w:t>a</w:t>
      </w:r>
      <w:r w:rsidR="005A631F">
        <w:rPr>
          <w:color w:val="000000" w:themeColor="text1"/>
        </w:rPr>
        <w:t>re</w:t>
      </w:r>
      <w:r w:rsidR="00265393">
        <w:rPr>
          <w:color w:val="000000" w:themeColor="text1"/>
        </w:rPr>
        <w:t>a</w:t>
      </w:r>
      <w:r w:rsidR="005A631F">
        <w:rPr>
          <w:color w:val="000000" w:themeColor="text1"/>
        </w:rPr>
        <w:t xml:space="preserve"> 2</w:t>
      </w:r>
      <w:r>
        <w:rPr>
          <w:color w:val="000000" w:themeColor="text1"/>
        </w:rPr>
        <w:t xml:space="preserve"> –</w:t>
      </w:r>
      <w:r w:rsidRPr="07611B79">
        <w:rPr>
          <w:color w:val="000000" w:themeColor="text1"/>
        </w:rPr>
        <w:t xml:space="preserve"> </w:t>
      </w:r>
      <w:r>
        <w:rPr>
          <w:color w:val="000000" w:themeColor="text1"/>
        </w:rPr>
        <w:t>Training for improved performance.</w:t>
      </w:r>
    </w:p>
    <w:p w14:paraId="65708C01" w14:textId="77777777" w:rsidR="002D503F" w:rsidRPr="00AA4C59" w:rsidRDefault="002D503F" w:rsidP="002D503F">
      <w:pPr>
        <w:rPr>
          <w:color w:val="000000" w:themeColor="text1"/>
        </w:rPr>
      </w:pPr>
      <w:r>
        <w:rPr>
          <w:color w:val="000000" w:themeColor="text1"/>
        </w:rPr>
        <w:t>Five</w:t>
      </w:r>
      <w:r w:rsidRPr="11152EE8">
        <w:rPr>
          <w:lang w:eastAsia="zh-CN"/>
        </w:rPr>
        <w:t xml:space="preserve"> hours have been allocated to this </w:t>
      </w:r>
      <w:r>
        <w:rPr>
          <w:lang w:eastAsia="zh-CN"/>
        </w:rPr>
        <w:t>program of learning.</w:t>
      </w:r>
    </w:p>
    <w:p w14:paraId="29B7DDB4" w14:textId="77777777" w:rsidR="002D503F" w:rsidRDefault="002D503F" w:rsidP="002D503F">
      <w:pPr>
        <w:pStyle w:val="Heading1"/>
        <w:rPr>
          <w:noProof/>
        </w:rPr>
      </w:pPr>
      <w:bookmarkStart w:id="3" w:name="_Toc168576053"/>
      <w:r>
        <w:rPr>
          <w:noProof/>
        </w:rPr>
        <w:t>Syllabus</w:t>
      </w:r>
      <w:bookmarkEnd w:id="3"/>
    </w:p>
    <w:p w14:paraId="0DC105FB" w14:textId="77777777" w:rsidR="002D503F" w:rsidRDefault="002D503F" w:rsidP="002D503F">
      <w:pPr>
        <w:spacing w:after="240"/>
      </w:pPr>
      <w:r w:rsidRPr="093F06A6">
        <w:rPr>
          <w:lang w:eastAsia="zh-CN"/>
        </w:rPr>
        <w:t>The following syllabus outcomes and content is addressed if</w:t>
      </w:r>
      <w:r>
        <w:rPr>
          <w:lang w:eastAsia="zh-CN"/>
        </w:rPr>
        <w:t xml:space="preserve"> all the teaching activities are completed. </w:t>
      </w:r>
      <w:r w:rsidRPr="093F06A6">
        <w:rPr>
          <w:lang w:eastAsia="zh-CN"/>
        </w:rPr>
        <w:t>Teachers are to use their professional judgement to ensure</w:t>
      </w:r>
      <w:r>
        <w:rPr>
          <w:lang w:eastAsia="zh-CN"/>
        </w:rPr>
        <w:t xml:space="preserve"> that the</w:t>
      </w:r>
      <w:r w:rsidRPr="093F06A6">
        <w:rPr>
          <w:lang w:eastAsia="zh-CN"/>
        </w:rPr>
        <w:t xml:space="preserve"> suggested syllabus content is addressed.</w:t>
      </w:r>
    </w:p>
    <w:p w14:paraId="410F1B84" w14:textId="77777777" w:rsidR="002D503F" w:rsidRDefault="002D503F" w:rsidP="002D503F">
      <w:pPr>
        <w:pStyle w:val="Heading2"/>
        <w:rPr>
          <w:noProof/>
        </w:rPr>
      </w:pPr>
      <w:bookmarkStart w:id="4" w:name="_Toc168576054"/>
      <w:r>
        <w:rPr>
          <w:noProof/>
        </w:rPr>
        <w:t>Outcomes</w:t>
      </w:r>
      <w:bookmarkEnd w:id="4"/>
    </w:p>
    <w:p w14:paraId="7B9F6CAB" w14:textId="77777777" w:rsidR="002D503F" w:rsidRDefault="002D503F" w:rsidP="002D503F">
      <w:r w:rsidRPr="00084646">
        <w:t>A student:</w:t>
      </w:r>
    </w:p>
    <w:p w14:paraId="2E18D488" w14:textId="77777777" w:rsidR="002D503F" w:rsidRDefault="002D503F" w:rsidP="002D503F">
      <w:pPr>
        <w:pStyle w:val="ListBullet"/>
        <w:numPr>
          <w:ilvl w:val="0"/>
          <w:numId w:val="2"/>
        </w:numPr>
      </w:pPr>
      <w:r w:rsidRPr="00F374DB">
        <w:t xml:space="preserve">investigates factors that impact movement and performance </w:t>
      </w:r>
      <w:r>
        <w:rPr>
          <w:b/>
          <w:bCs/>
        </w:rPr>
        <w:t>HM-12-04</w:t>
      </w:r>
    </w:p>
    <w:p w14:paraId="099E3B5A" w14:textId="77777777" w:rsidR="002D503F" w:rsidRDefault="002D503F" w:rsidP="002D503F">
      <w:pPr>
        <w:pStyle w:val="ListBullet"/>
        <w:numPr>
          <w:ilvl w:val="0"/>
          <w:numId w:val="2"/>
        </w:numPr>
      </w:pPr>
      <w:r w:rsidRPr="00E705E3">
        <w:t xml:space="preserve">analysis: critically analyses the relationships and implications of health and movement concepts </w:t>
      </w:r>
      <w:r>
        <w:rPr>
          <w:b/>
          <w:bCs/>
        </w:rPr>
        <w:t>HM-12-06</w:t>
      </w:r>
    </w:p>
    <w:p w14:paraId="1657AC49" w14:textId="77777777" w:rsidR="002D503F" w:rsidRPr="00521D10" w:rsidRDefault="002D503F" w:rsidP="002D503F">
      <w:pPr>
        <w:pStyle w:val="ListBullet"/>
        <w:numPr>
          <w:ilvl w:val="0"/>
          <w:numId w:val="2"/>
        </w:numPr>
      </w:pPr>
      <w:r>
        <w:t>p</w:t>
      </w:r>
      <w:r w:rsidRPr="00426B50">
        <w:t>roblem-solving: proposes and evaluates solutions to complex health and movement issues</w:t>
      </w:r>
      <w:r>
        <w:t xml:space="preserve"> </w:t>
      </w:r>
      <w:r>
        <w:rPr>
          <w:b/>
          <w:bCs/>
        </w:rPr>
        <w:t>HM-12-09</w:t>
      </w:r>
    </w:p>
    <w:p w14:paraId="3C793606" w14:textId="77777777" w:rsidR="002D503F" w:rsidRPr="00521D10" w:rsidRDefault="003654A3" w:rsidP="002D503F">
      <w:pPr>
        <w:pStyle w:val="Imageattributioncaption"/>
      </w:pPr>
      <w:hyperlink r:id="rId8" w:history="1">
        <w:r w:rsidR="002D503F" w:rsidRPr="00521D10">
          <w:rPr>
            <w:rStyle w:val="Hyperlink"/>
          </w:rPr>
          <w:t>Health and Movement Science 11–12 Syllabus</w:t>
        </w:r>
      </w:hyperlink>
      <w:r w:rsidR="002D503F" w:rsidRPr="00521D10">
        <w:t xml:space="preserve"> © NSW Education Standards Authority (NESA) for and on behalf of the Crown in right of the State of New South Wales, 2023.</w:t>
      </w:r>
    </w:p>
    <w:p w14:paraId="111A654A" w14:textId="77777777" w:rsidR="002D503F" w:rsidRDefault="002D503F" w:rsidP="002D503F">
      <w:pPr>
        <w:pStyle w:val="Heading2"/>
        <w:rPr>
          <w:noProof/>
        </w:rPr>
      </w:pPr>
      <w:bookmarkStart w:id="5" w:name="_Toc168576055"/>
      <w:r>
        <w:rPr>
          <w:noProof/>
        </w:rPr>
        <w:t>Content</w:t>
      </w:r>
      <w:bookmarkEnd w:id="5"/>
    </w:p>
    <w:p w14:paraId="3CAC8AF2" w14:textId="71D29EA9" w:rsidR="002D503F" w:rsidRPr="00AC46BB" w:rsidRDefault="005A631F" w:rsidP="002D503F">
      <w:pPr>
        <w:rPr>
          <w:b/>
          <w:szCs w:val="28"/>
        </w:rPr>
      </w:pPr>
      <w:r>
        <w:rPr>
          <w:b/>
          <w:szCs w:val="28"/>
        </w:rPr>
        <w:t>Focus area 2</w:t>
      </w:r>
    </w:p>
    <w:p w14:paraId="425B2F32" w14:textId="77777777" w:rsidR="002D503F" w:rsidRPr="00A53635" w:rsidRDefault="002D503F" w:rsidP="002D503F">
      <w:pPr>
        <w:rPr>
          <w:bCs/>
          <w:szCs w:val="28"/>
        </w:rPr>
      </w:pPr>
      <w:r w:rsidRPr="00A53635">
        <w:rPr>
          <w:bCs/>
          <w:szCs w:val="28"/>
        </w:rPr>
        <w:t>What impact does sleep, nutrition and supplementation have on movement and performance</w:t>
      </w:r>
      <w:r>
        <w:rPr>
          <w:bCs/>
          <w:szCs w:val="28"/>
        </w:rPr>
        <w:t>?</w:t>
      </w:r>
    </w:p>
    <w:p w14:paraId="3F2E5D5E" w14:textId="2D5DCCB0" w:rsidR="002D503F" w:rsidRDefault="002D503F" w:rsidP="002D503F">
      <w:pPr>
        <w:pStyle w:val="ListBullet"/>
      </w:pPr>
      <w:r>
        <w:t xml:space="preserve">Using research, analyse the dietary requirements, pre, during and </w:t>
      </w:r>
      <w:proofErr w:type="spellStart"/>
      <w:r w:rsidR="005A631F">
        <w:t>post</w:t>
      </w:r>
      <w:r w:rsidR="003D1891">
        <w:t xml:space="preserve"> </w:t>
      </w:r>
      <w:r w:rsidR="005A631F">
        <w:t>performance</w:t>
      </w:r>
      <w:proofErr w:type="spellEnd"/>
      <w:r>
        <w:t xml:space="preserve"> needed and fluid intake requirements of athletes from different sports</w:t>
      </w:r>
    </w:p>
    <w:p w14:paraId="70C0AE92" w14:textId="77777777" w:rsidR="002D503F" w:rsidRPr="009C1248" w:rsidRDefault="002D503F" w:rsidP="002D503F">
      <w:pPr>
        <w:pStyle w:val="ListBullet"/>
        <w:rPr>
          <w:szCs w:val="22"/>
        </w:rPr>
      </w:pPr>
      <w:r>
        <w:lastRenderedPageBreak/>
        <w:t>Explain how sleep, nutrition and hydration can be used to reduce fatigue and positively influence movement and injury prevention</w:t>
      </w:r>
    </w:p>
    <w:p w14:paraId="2AF6058F" w14:textId="77777777" w:rsidR="002D503F" w:rsidRPr="00D64BEC" w:rsidRDefault="002D503F" w:rsidP="001B7B50">
      <w:pPr>
        <w:pStyle w:val="ListParagraph"/>
      </w:pPr>
      <w:r>
        <w:t>Including:</w:t>
      </w:r>
    </w:p>
    <w:p w14:paraId="3B4015CB" w14:textId="77777777" w:rsidR="002D503F" w:rsidRPr="00290D47" w:rsidRDefault="002D503F" w:rsidP="00463639">
      <w:pPr>
        <w:pStyle w:val="ListParagraph"/>
        <w:numPr>
          <w:ilvl w:val="0"/>
          <w:numId w:val="32"/>
        </w:numPr>
        <w:ind w:left="1134" w:hanging="567"/>
        <w:rPr>
          <w:szCs w:val="22"/>
        </w:rPr>
      </w:pPr>
      <w:r>
        <w:rPr>
          <w:szCs w:val="22"/>
        </w:rPr>
        <w:t>guidelines</w:t>
      </w:r>
    </w:p>
    <w:p w14:paraId="2490D43B" w14:textId="3574AAAA" w:rsidR="002D503F" w:rsidRPr="00290D47" w:rsidRDefault="002D503F" w:rsidP="00463639">
      <w:pPr>
        <w:pStyle w:val="ListParagraph"/>
        <w:numPr>
          <w:ilvl w:val="0"/>
          <w:numId w:val="32"/>
        </w:numPr>
        <w:ind w:left="1134" w:hanging="567"/>
        <w:rPr>
          <w:szCs w:val="22"/>
        </w:rPr>
      </w:pPr>
      <w:r>
        <w:rPr>
          <w:szCs w:val="22"/>
        </w:rPr>
        <w:t>planning</w:t>
      </w:r>
    </w:p>
    <w:p w14:paraId="632A99D9" w14:textId="77777777" w:rsidR="002D503F" w:rsidRPr="00290D47" w:rsidRDefault="002D503F" w:rsidP="00463639">
      <w:pPr>
        <w:pStyle w:val="ListParagraph"/>
        <w:numPr>
          <w:ilvl w:val="0"/>
          <w:numId w:val="32"/>
        </w:numPr>
        <w:ind w:left="1134" w:hanging="567"/>
        <w:rPr>
          <w:szCs w:val="22"/>
        </w:rPr>
      </w:pPr>
      <w:r>
        <w:rPr>
          <w:szCs w:val="22"/>
        </w:rPr>
        <w:t>routines</w:t>
      </w:r>
    </w:p>
    <w:p w14:paraId="745CFF6F" w14:textId="77777777" w:rsidR="002D503F" w:rsidRPr="00290D47" w:rsidRDefault="002D503F" w:rsidP="00463639">
      <w:pPr>
        <w:pStyle w:val="ListParagraph"/>
        <w:numPr>
          <w:ilvl w:val="0"/>
          <w:numId w:val="32"/>
        </w:numPr>
        <w:ind w:left="1134" w:hanging="567"/>
        <w:rPr>
          <w:szCs w:val="22"/>
        </w:rPr>
      </w:pPr>
      <w:r>
        <w:rPr>
          <w:szCs w:val="22"/>
        </w:rPr>
        <w:t>monitoring</w:t>
      </w:r>
    </w:p>
    <w:p w14:paraId="2EC02ADA" w14:textId="7FF00174" w:rsidR="002D503F" w:rsidRPr="007F1A68" w:rsidRDefault="002D503F" w:rsidP="002D503F">
      <w:pPr>
        <w:pStyle w:val="ListBullet"/>
      </w:pPr>
      <w:r>
        <w:t>D</w:t>
      </w:r>
      <w:r w:rsidRPr="00D64BEC">
        <w:t>iscuss the use of supplements, micronutrients, protein, caffeine and creatine products for improved performance</w:t>
      </w:r>
      <w:r>
        <w:br w:type="page"/>
      </w:r>
    </w:p>
    <w:p w14:paraId="1D38CBD5" w14:textId="77777777" w:rsidR="002D503F" w:rsidRDefault="002D503F" w:rsidP="002D503F">
      <w:pPr>
        <w:pStyle w:val="Heading1"/>
      </w:pPr>
      <w:bookmarkStart w:id="6" w:name="_Toc168576056"/>
      <w:r>
        <w:lastRenderedPageBreak/>
        <w:t xml:space="preserve">Learning sequence 1 – </w:t>
      </w:r>
      <w:r w:rsidRPr="000C37DD">
        <w:t xml:space="preserve">What impact does </w:t>
      </w:r>
      <w:proofErr w:type="gramStart"/>
      <w:r w:rsidRPr="000C37DD">
        <w:t>sleep,</w:t>
      </w:r>
      <w:proofErr w:type="gramEnd"/>
      <w:r w:rsidRPr="000C37DD">
        <w:t xml:space="preserve"> nutrition and supplementation have on movement and performance?</w:t>
      </w:r>
      <w:bookmarkEnd w:id="6"/>
    </w:p>
    <w:p w14:paraId="26F06DAB" w14:textId="0FDA6F90" w:rsidR="002D503F" w:rsidRDefault="002D503F" w:rsidP="002D503F">
      <w:r>
        <w:t xml:space="preserve">This learning sequence is designed to be delivered across </w:t>
      </w:r>
      <w:r w:rsidR="0096634E">
        <w:t>5</w:t>
      </w:r>
      <w:r>
        <w:t xml:space="preserve"> hours. There is flexibility to alter this timeline and make any necessary adjustments according to needs and context.</w:t>
      </w:r>
    </w:p>
    <w:p w14:paraId="70ABF0F1" w14:textId="340EFC9F" w:rsidR="002D503F" w:rsidRDefault="002D503F" w:rsidP="002D503F">
      <w:r>
        <w:t xml:space="preserve">Before undertaking this learning sequence, students should have demonstrated </w:t>
      </w:r>
      <w:r w:rsidR="00F933FA">
        <w:t xml:space="preserve">a </w:t>
      </w:r>
      <w:r>
        <w:t>sound understanding of:</w:t>
      </w:r>
    </w:p>
    <w:p w14:paraId="0F4733C2" w14:textId="77777777" w:rsidR="002D503F" w:rsidRPr="00AE0150" w:rsidRDefault="002D503F" w:rsidP="002D503F">
      <w:pPr>
        <w:pStyle w:val="ListBullet"/>
      </w:pPr>
      <w:r w:rsidRPr="008C2890">
        <w:t>the ATP-</w:t>
      </w:r>
      <w:proofErr w:type="spellStart"/>
      <w:r w:rsidRPr="008C2890">
        <w:t>PCr</w:t>
      </w:r>
      <w:proofErr w:type="spellEnd"/>
      <w:r w:rsidRPr="008C2890">
        <w:t>, Glycolytic (Lactic Acid) and Aerobic energy systems of the body including fuel source and efficiency of ATP production, duration, intensity and rate of recovery, causes of fatigue and interplay of the energy systems</w:t>
      </w:r>
    </w:p>
    <w:p w14:paraId="399943A9" w14:textId="77777777" w:rsidR="002D503F" w:rsidRDefault="002D503F" w:rsidP="002D503F">
      <w:pPr>
        <w:pStyle w:val="ListBullet"/>
      </w:pPr>
      <w:r w:rsidRPr="00FA667F">
        <w:t>the role nutrition plays in enabling the energy systems to function efficiently, including macronutrient and micronutrient requirements of active people</w:t>
      </w:r>
      <w:r>
        <w:t>.</w:t>
      </w:r>
    </w:p>
    <w:p w14:paraId="47C58E59" w14:textId="77777777" w:rsidR="002D503F" w:rsidRPr="00AE0150" w:rsidRDefault="002D503F" w:rsidP="002D503F">
      <w:r w:rsidRPr="00AB7186">
        <w:t>Opportunities</w:t>
      </w:r>
      <w:r w:rsidRPr="00AE0150">
        <w:t xml:space="preserve"> for reflection and adjustments can be made depending on student interest.</w:t>
      </w:r>
    </w:p>
    <w:p w14:paraId="00F2D204" w14:textId="77777777" w:rsidR="002D503F" w:rsidRDefault="002D503F" w:rsidP="002D503F">
      <w:pPr>
        <w:pStyle w:val="Heading2"/>
      </w:pPr>
      <w:bookmarkStart w:id="7" w:name="_Toc168576057"/>
      <w:r>
        <w:t>Learning intentions and success criteria</w:t>
      </w:r>
      <w:bookmarkEnd w:id="7"/>
    </w:p>
    <w:p w14:paraId="7E6F8338" w14:textId="0482E9B8" w:rsidR="002D503F" w:rsidRDefault="00F843E7" w:rsidP="002D503F">
      <w:pPr>
        <w:pStyle w:val="FeatureBox2"/>
      </w:pPr>
      <w:r>
        <w:rPr>
          <w:b/>
          <w:bCs/>
        </w:rPr>
        <w:t>Explicit teaching n</w:t>
      </w:r>
      <w:r w:rsidR="002D503F" w:rsidRPr="00B40C8E">
        <w:rPr>
          <w:b/>
          <w:bCs/>
        </w:rPr>
        <w:t>ote:</w:t>
      </w:r>
      <w:r w:rsidR="006C13FA" w:rsidRPr="00463639">
        <w:t xml:space="preserve"> </w:t>
      </w:r>
      <w:r w:rsidR="00665DE4">
        <w:t>l</w:t>
      </w:r>
      <w:r w:rsidR="00665DE4" w:rsidRPr="006C13FA">
        <w:t xml:space="preserve">earning </w:t>
      </w:r>
      <w:r w:rsidR="006C13FA" w:rsidRPr="006C13FA">
        <w:t>intentions and success criteria are most effective when they are contextualised to meet the needs of students in the class. The examples provided in this document are generalised to demonstrate how learning intentions and success criteria could be created.</w:t>
      </w:r>
    </w:p>
    <w:p w14:paraId="1709FC26" w14:textId="77777777" w:rsidR="002D503F" w:rsidRPr="003A1A88" w:rsidRDefault="002D503F" w:rsidP="002D503F">
      <w:r w:rsidRPr="003A1A88">
        <w:t>Students will:</w:t>
      </w:r>
    </w:p>
    <w:p w14:paraId="751B061C" w14:textId="77777777" w:rsidR="002D503F" w:rsidRDefault="002D503F" w:rsidP="002D503F">
      <w:pPr>
        <w:pStyle w:val="ListBullet"/>
        <w:numPr>
          <w:ilvl w:val="0"/>
          <w:numId w:val="2"/>
        </w:numPr>
      </w:pPr>
      <w:r>
        <w:t>analyse the nutritional requirements of athletes from different sports</w:t>
      </w:r>
    </w:p>
    <w:p w14:paraId="28C644E1" w14:textId="77777777" w:rsidR="002D503F" w:rsidRDefault="002D503F" w:rsidP="002D503F">
      <w:pPr>
        <w:pStyle w:val="ListBullet"/>
        <w:numPr>
          <w:ilvl w:val="0"/>
          <w:numId w:val="2"/>
        </w:numPr>
      </w:pPr>
      <w:r w:rsidRPr="00FE3D31">
        <w:t>draw</w:t>
      </w:r>
      <w:r>
        <w:t xml:space="preserve"> connections</w:t>
      </w:r>
      <w:r w:rsidRPr="00FE3D31">
        <w:t xml:space="preserve"> to the nutritional requirements for the energy systems covered in Year 11</w:t>
      </w:r>
    </w:p>
    <w:p w14:paraId="594D2402" w14:textId="77777777" w:rsidR="002D503F" w:rsidRDefault="002D503F" w:rsidP="002D503F">
      <w:pPr>
        <w:pStyle w:val="ListBullet"/>
        <w:numPr>
          <w:ilvl w:val="0"/>
          <w:numId w:val="2"/>
        </w:numPr>
      </w:pPr>
      <w:r>
        <w:t xml:space="preserve">develop an </w:t>
      </w:r>
      <w:r w:rsidRPr="00902651">
        <w:t>understanding of the interconnected nature of sleep, nutrition and hydration</w:t>
      </w:r>
    </w:p>
    <w:p w14:paraId="7F6B4A5F" w14:textId="114B58B9" w:rsidR="002D503F" w:rsidRPr="003A1A88" w:rsidRDefault="002D503F" w:rsidP="002D503F">
      <w:pPr>
        <w:pStyle w:val="ListBullet"/>
        <w:numPr>
          <w:ilvl w:val="0"/>
          <w:numId w:val="2"/>
        </w:numPr>
      </w:pPr>
      <w:r>
        <w:t>apply knowledge of sleep, nutrition and hydration to different sports and age groups</w:t>
      </w:r>
      <w:r w:rsidR="00665DE4">
        <w:t>.</w:t>
      </w:r>
    </w:p>
    <w:p w14:paraId="5211230F" w14:textId="77777777" w:rsidR="002D503F" w:rsidRDefault="002D503F" w:rsidP="002D503F">
      <w:pPr>
        <w:suppressAutoHyphens w:val="0"/>
        <w:spacing w:before="0" w:after="160" w:line="259" w:lineRule="auto"/>
      </w:pPr>
      <w:r>
        <w:br w:type="page"/>
      </w:r>
    </w:p>
    <w:p w14:paraId="767ADCB9" w14:textId="7A20B5AA" w:rsidR="002D503F" w:rsidRDefault="002D503F" w:rsidP="002D503F">
      <w:pPr>
        <w:pStyle w:val="Heading2"/>
      </w:pPr>
      <w:bookmarkStart w:id="8" w:name="_Toc168576058"/>
      <w:bookmarkStart w:id="9" w:name="_Toc112681291"/>
      <w:r>
        <w:lastRenderedPageBreak/>
        <w:t xml:space="preserve">Sports </w:t>
      </w:r>
      <w:r w:rsidR="001009C5">
        <w:t>n</w:t>
      </w:r>
      <w:r>
        <w:t>utrition</w:t>
      </w:r>
      <w:bookmarkEnd w:id="8"/>
    </w:p>
    <w:p w14:paraId="5FD1E9B1" w14:textId="4E492C7D" w:rsidR="001C38ED" w:rsidRDefault="004007C6" w:rsidP="0051306D">
      <w:r>
        <w:t>P</w:t>
      </w:r>
      <w:r w:rsidR="002D503F">
        <w:t>resent the following scenario to the class:</w:t>
      </w:r>
    </w:p>
    <w:p w14:paraId="6272A316" w14:textId="1D7C63BE" w:rsidR="002D503F" w:rsidRDefault="002D503F" w:rsidP="00F27DAB">
      <w:pPr>
        <w:pStyle w:val="FeatureBox"/>
      </w:pPr>
      <w:r w:rsidRPr="008A14AE">
        <w:t>Theodore</w:t>
      </w:r>
      <w:r>
        <w:t xml:space="preserve"> is a 20-year-old man who walks 30 minutes a day to and from the bus stop, goes to the gym </w:t>
      </w:r>
      <w:r w:rsidR="00A47D2F">
        <w:t xml:space="preserve">3 </w:t>
      </w:r>
      <w:r>
        <w:t>times a week to a strength and conditioning class, eats a nutritious, well-balanced diet and drinks 2</w:t>
      </w:r>
      <w:r w:rsidR="000700EB">
        <w:t xml:space="preserve"> litres</w:t>
      </w:r>
      <w:r>
        <w:t xml:space="preserve"> of water a day. He gets on average 7 hours of sleep per night and considers himself in good health.</w:t>
      </w:r>
    </w:p>
    <w:p w14:paraId="45B1765C" w14:textId="4E458465" w:rsidR="0008546C" w:rsidRDefault="004007C6" w:rsidP="0051306D">
      <w:r>
        <w:t xml:space="preserve">Pose </w:t>
      </w:r>
      <w:r w:rsidR="002D503F">
        <w:t xml:space="preserve">the following question to the class </w:t>
      </w:r>
      <w:r w:rsidR="0008546C">
        <w:t xml:space="preserve">to draw out </w:t>
      </w:r>
      <w:r w:rsidR="00C83478">
        <w:t xml:space="preserve">how </w:t>
      </w:r>
      <w:r w:rsidR="0008546C">
        <w:t xml:space="preserve">the general implications of nutrition, supplementation, sleep and hydration </w:t>
      </w:r>
      <w:r w:rsidR="00C83478">
        <w:t>reduce</w:t>
      </w:r>
      <w:r w:rsidR="0008546C" w:rsidRPr="0045723B">
        <w:t xml:space="preserve"> fatigue</w:t>
      </w:r>
      <w:r w:rsidR="0008546C">
        <w:t xml:space="preserve">, </w:t>
      </w:r>
      <w:r w:rsidR="00C83478">
        <w:t xml:space="preserve">and </w:t>
      </w:r>
      <w:r w:rsidR="0008546C" w:rsidRPr="0045723B">
        <w:t>positively influence movement and injury prevention</w:t>
      </w:r>
      <w:r w:rsidR="0008546C">
        <w:t>.</w:t>
      </w:r>
    </w:p>
    <w:p w14:paraId="62E762D3" w14:textId="696A27FB" w:rsidR="002D503F" w:rsidRDefault="002D503F" w:rsidP="00370C54">
      <w:pPr>
        <w:pStyle w:val="ListBullet"/>
      </w:pPr>
      <w:r>
        <w:t xml:space="preserve">If </w:t>
      </w:r>
      <w:r w:rsidRPr="008A14AE">
        <w:t>Theodore</w:t>
      </w:r>
      <w:r>
        <w:t xml:space="preserve"> were to become an athlete, brainstorm the changes to his nutrition, sleep and hydration that would need to be considered and why.</w:t>
      </w:r>
    </w:p>
    <w:p w14:paraId="544C1596" w14:textId="611C070F" w:rsidR="001410E5" w:rsidRDefault="001410E5" w:rsidP="0008546C">
      <w:pPr>
        <w:pStyle w:val="ListBullet"/>
        <w:numPr>
          <w:ilvl w:val="0"/>
          <w:numId w:val="0"/>
        </w:numPr>
      </w:pPr>
      <w:r>
        <w:t xml:space="preserve">Possible areas </w:t>
      </w:r>
      <w:r w:rsidR="0089396B">
        <w:t xml:space="preserve">for class </w:t>
      </w:r>
      <w:r>
        <w:t>discussion</w:t>
      </w:r>
      <w:r w:rsidR="0089396B">
        <w:t xml:space="preserve"> </w:t>
      </w:r>
      <w:r>
        <w:t>m</w:t>
      </w:r>
      <w:r w:rsidR="000700EB">
        <w:t>ight</w:t>
      </w:r>
      <w:r>
        <w:t xml:space="preserve"> include:</w:t>
      </w:r>
    </w:p>
    <w:p w14:paraId="0CA083FC" w14:textId="5CCAD72F" w:rsidR="002D503F" w:rsidRDefault="001C38ED" w:rsidP="001410E5">
      <w:pPr>
        <w:pStyle w:val="ListBullet"/>
      </w:pPr>
      <w:r>
        <w:t>a</w:t>
      </w:r>
      <w:r w:rsidR="002D503F">
        <w:t>n increase in physical activity would mean he needs to consume more food</w:t>
      </w:r>
      <w:r w:rsidR="00AF4FC9">
        <w:t xml:space="preserve"> or </w:t>
      </w:r>
      <w:r w:rsidR="002D503F">
        <w:t>calories in general to be able to physically perform</w:t>
      </w:r>
    </w:p>
    <w:p w14:paraId="04F4191E" w14:textId="4D5219EE" w:rsidR="002D503F" w:rsidRDefault="001C38ED" w:rsidP="001410E5">
      <w:pPr>
        <w:pStyle w:val="ListBullet"/>
      </w:pPr>
      <w:r>
        <w:t>d</w:t>
      </w:r>
      <w:r w:rsidR="002D503F">
        <w:t>epending on his sport, he m</w:t>
      </w:r>
      <w:r w:rsidR="00151D29">
        <w:t>ight</w:t>
      </w:r>
      <w:r w:rsidR="002D503F">
        <w:t xml:space="preserve"> need to increase his intake of protein to support muscle growth, reduce physiological fatigue and maximise performance</w:t>
      </w:r>
    </w:p>
    <w:p w14:paraId="23743AB7" w14:textId="6ABE3C88" w:rsidR="002D503F" w:rsidRDefault="00861D4A" w:rsidP="001410E5">
      <w:pPr>
        <w:pStyle w:val="ListBullet"/>
      </w:pPr>
      <w:r>
        <w:t>h</w:t>
      </w:r>
      <w:r w:rsidR="002D503F">
        <w:t>e m</w:t>
      </w:r>
      <w:r w:rsidR="000B6B80">
        <w:t>ight</w:t>
      </w:r>
      <w:r w:rsidR="002D503F">
        <w:t xml:space="preserve"> need to consider supplementation if he is unable to meet his protein goals</w:t>
      </w:r>
    </w:p>
    <w:p w14:paraId="3CFD3567" w14:textId="0D257397" w:rsidR="002D503F" w:rsidRDefault="00861D4A" w:rsidP="001410E5">
      <w:pPr>
        <w:pStyle w:val="ListBullet"/>
      </w:pPr>
      <w:r>
        <w:t>d</w:t>
      </w:r>
      <w:r w:rsidR="002D503F">
        <w:t>epending on his sport, he m</w:t>
      </w:r>
      <w:r w:rsidR="000B6B80">
        <w:t>ight</w:t>
      </w:r>
      <w:r w:rsidR="002D503F">
        <w:t xml:space="preserve"> also consider other supplements such as caffeine to enhance performance</w:t>
      </w:r>
    </w:p>
    <w:p w14:paraId="58F68FBA" w14:textId="6B88AC64" w:rsidR="002D503F" w:rsidRDefault="00861D4A" w:rsidP="001410E5">
      <w:pPr>
        <w:pStyle w:val="ListBullet"/>
      </w:pPr>
      <w:r>
        <w:t>h</w:t>
      </w:r>
      <w:r w:rsidR="002D503F">
        <w:t>e will need to increase his water intake to match any loss of water from sweat and metabolic processes during training and performance to avoid the effects of dehydration</w:t>
      </w:r>
    </w:p>
    <w:p w14:paraId="05F4AE36" w14:textId="2646E91A" w:rsidR="002D503F" w:rsidRDefault="00861D4A" w:rsidP="001410E5">
      <w:pPr>
        <w:pStyle w:val="ListBullet"/>
      </w:pPr>
      <w:r>
        <w:t>i</w:t>
      </w:r>
      <w:r w:rsidR="002D503F">
        <w:t>f he is undergoing high intensity training, he m</w:t>
      </w:r>
      <w:r w:rsidR="000B6B80">
        <w:t>ight</w:t>
      </w:r>
      <w:r w:rsidR="002D503F">
        <w:t xml:space="preserve"> benefit from more sleep for his body to rest and repair</w:t>
      </w:r>
    </w:p>
    <w:p w14:paraId="16CC06B7" w14:textId="10B9A1EC" w:rsidR="002D503F" w:rsidRDefault="00861D4A" w:rsidP="001410E5">
      <w:pPr>
        <w:pStyle w:val="ListBullet"/>
      </w:pPr>
      <w:r>
        <w:t>a</w:t>
      </w:r>
      <w:r w:rsidR="002D503F">
        <w:t>dequate sleep will mean he is less likely to experience mental and physical fatigue which could otherwise lead to injury</w:t>
      </w:r>
      <w:r w:rsidR="008E0A4E">
        <w:t>.</w:t>
      </w:r>
    </w:p>
    <w:p w14:paraId="2C2A5DB1" w14:textId="66469EBA" w:rsidR="002D503F" w:rsidRDefault="00592D97" w:rsidP="0051306D">
      <w:r>
        <w:t>Explain to students</w:t>
      </w:r>
      <w:r w:rsidR="002D503F">
        <w:t xml:space="preserve"> that to fuel the body we need nutrients. These nutrients can be defined as macronutrients and micronutrients. Macronutrients are those required in large amounts</w:t>
      </w:r>
      <w:r w:rsidR="002B61DD">
        <w:t xml:space="preserve">. For </w:t>
      </w:r>
      <w:r w:rsidR="002B61DD">
        <w:lastRenderedPageBreak/>
        <w:t>example</w:t>
      </w:r>
      <w:r w:rsidR="0099511F">
        <w:t xml:space="preserve">, </w:t>
      </w:r>
      <w:r w:rsidR="002D503F">
        <w:t>carbohydrates, protein, fat, dietary fibre and water, whereas micronutrients are required in small amounts</w:t>
      </w:r>
      <w:r w:rsidR="0099511F">
        <w:t>,</w:t>
      </w:r>
      <w:r w:rsidR="002D503F">
        <w:t xml:space="preserve"> </w:t>
      </w:r>
      <w:r w:rsidR="0099511F">
        <w:t>for example</w:t>
      </w:r>
      <w:r w:rsidR="00B20E18">
        <w:t>,</w:t>
      </w:r>
      <w:r w:rsidR="002D503F">
        <w:t xml:space="preserve"> vitamins and minerals.</w:t>
      </w:r>
    </w:p>
    <w:p w14:paraId="70592684" w14:textId="68ED98F6" w:rsidR="002D503F" w:rsidRDefault="002D503F" w:rsidP="0051306D">
      <w:r>
        <w:t xml:space="preserve">Students work in small groups to research the dietary sources, role in the body and impact on physical performance of different macronutrients and micronutrients. </w:t>
      </w:r>
      <w:r w:rsidR="00A93961">
        <w:t>Students use the table</w:t>
      </w:r>
      <w:r w:rsidR="00A42EF0">
        <w:t>s</w:t>
      </w:r>
      <w:r w:rsidR="00A93961">
        <w:t xml:space="preserve"> below </w:t>
      </w:r>
      <w:r>
        <w:t>to organise the</w:t>
      </w:r>
      <w:r w:rsidR="00E92E98">
        <w:t>ir</w:t>
      </w:r>
      <w:r>
        <w:t xml:space="preserve"> information.</w:t>
      </w:r>
    </w:p>
    <w:p w14:paraId="4008D409" w14:textId="72AF15BB" w:rsidR="00463639" w:rsidRDefault="00463639" w:rsidP="00463639">
      <w:pPr>
        <w:pStyle w:val="Caption"/>
      </w:pPr>
      <w:r>
        <w:t xml:space="preserve">Table </w:t>
      </w:r>
      <w:r>
        <w:fldChar w:fldCharType="begin"/>
      </w:r>
      <w:r>
        <w:instrText xml:space="preserve"> SEQ Table \* ARABIC </w:instrText>
      </w:r>
      <w:r>
        <w:fldChar w:fldCharType="separate"/>
      </w:r>
      <w:r w:rsidR="00C56A16">
        <w:rPr>
          <w:noProof/>
        </w:rPr>
        <w:t>1</w:t>
      </w:r>
      <w:r>
        <w:fldChar w:fldCharType="end"/>
      </w:r>
      <w:r>
        <w:t xml:space="preserve"> </w:t>
      </w:r>
      <w:r w:rsidRPr="006B2652">
        <w:t>–</w:t>
      </w:r>
      <w:r>
        <w:t xml:space="preserve"> </w:t>
      </w:r>
      <w:r w:rsidRPr="006B2652">
        <w:t>macronutrient dietary sources, role and impact on performance</w:t>
      </w:r>
    </w:p>
    <w:tbl>
      <w:tblPr>
        <w:tblStyle w:val="Tableheader"/>
        <w:tblW w:w="9918" w:type="dxa"/>
        <w:tblLayout w:type="fixed"/>
        <w:tblLook w:val="04A0" w:firstRow="1" w:lastRow="0" w:firstColumn="1" w:lastColumn="0" w:noHBand="0" w:noVBand="1"/>
        <w:tblDescription w:val="Table for students to record their answers."/>
      </w:tblPr>
      <w:tblGrid>
        <w:gridCol w:w="1838"/>
        <w:gridCol w:w="2693"/>
        <w:gridCol w:w="2693"/>
        <w:gridCol w:w="2694"/>
      </w:tblGrid>
      <w:tr w:rsidR="002D503F" w:rsidRPr="00463639" w14:paraId="5873DEB9" w14:textId="77777777" w:rsidTr="00222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170F40B" w14:textId="77777777" w:rsidR="002D503F" w:rsidRPr="00463639" w:rsidRDefault="002D503F" w:rsidP="00463639">
            <w:r w:rsidRPr="00463639">
              <w:t>Macronutrient</w:t>
            </w:r>
          </w:p>
        </w:tc>
        <w:tc>
          <w:tcPr>
            <w:tcW w:w="2693" w:type="dxa"/>
          </w:tcPr>
          <w:p w14:paraId="554F1213" w14:textId="79ADD2D4" w:rsidR="002D503F" w:rsidRPr="00463639" w:rsidRDefault="002D503F" w:rsidP="00463639">
            <w:pPr>
              <w:cnfStyle w:val="100000000000" w:firstRow="1" w:lastRow="0" w:firstColumn="0" w:lastColumn="0" w:oddVBand="0" w:evenVBand="0" w:oddHBand="0" w:evenHBand="0" w:firstRowFirstColumn="0" w:firstRowLastColumn="0" w:lastRowFirstColumn="0" w:lastRowLastColumn="0"/>
            </w:pPr>
            <w:r w:rsidRPr="00463639">
              <w:t xml:space="preserve">Examples of </w:t>
            </w:r>
            <w:r w:rsidR="00A42EF0" w:rsidRPr="00463639">
              <w:t>dietary source</w:t>
            </w:r>
          </w:p>
        </w:tc>
        <w:tc>
          <w:tcPr>
            <w:tcW w:w="2693" w:type="dxa"/>
          </w:tcPr>
          <w:p w14:paraId="55755910" w14:textId="77777777" w:rsidR="002D503F" w:rsidRPr="00463639" w:rsidRDefault="002D503F" w:rsidP="00463639">
            <w:pPr>
              <w:cnfStyle w:val="100000000000" w:firstRow="1" w:lastRow="0" w:firstColumn="0" w:lastColumn="0" w:oddVBand="0" w:evenVBand="0" w:oddHBand="0" w:evenHBand="0" w:firstRowFirstColumn="0" w:firstRowLastColumn="0" w:lastRowFirstColumn="0" w:lastRowLastColumn="0"/>
            </w:pPr>
            <w:r w:rsidRPr="00463639">
              <w:t>Role in the body</w:t>
            </w:r>
          </w:p>
        </w:tc>
        <w:tc>
          <w:tcPr>
            <w:tcW w:w="2694" w:type="dxa"/>
          </w:tcPr>
          <w:p w14:paraId="11E6A5D0" w14:textId="4A8FF9EE" w:rsidR="002D503F" w:rsidRPr="00463639" w:rsidRDefault="002D503F" w:rsidP="00463639">
            <w:pPr>
              <w:cnfStyle w:val="100000000000" w:firstRow="1" w:lastRow="0" w:firstColumn="0" w:lastColumn="0" w:oddVBand="0" w:evenVBand="0" w:oddHBand="0" w:evenHBand="0" w:firstRowFirstColumn="0" w:firstRowLastColumn="0" w:lastRowFirstColumn="0" w:lastRowLastColumn="0"/>
            </w:pPr>
            <w:r w:rsidRPr="00463639">
              <w:t>Impact on physical performance</w:t>
            </w:r>
          </w:p>
        </w:tc>
      </w:tr>
      <w:tr w:rsidR="002D503F" w:rsidRPr="00463639" w14:paraId="1AB889D2"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3447F4" w14:textId="77777777" w:rsidR="002D503F" w:rsidRPr="00463639" w:rsidRDefault="002D503F" w:rsidP="00463639">
            <w:r w:rsidRPr="00463639">
              <w:t>Carbohydrate</w:t>
            </w:r>
          </w:p>
        </w:tc>
        <w:tc>
          <w:tcPr>
            <w:tcW w:w="2693" w:type="dxa"/>
          </w:tcPr>
          <w:p w14:paraId="20B9594C"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3" w:type="dxa"/>
          </w:tcPr>
          <w:p w14:paraId="01A3839E"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4" w:type="dxa"/>
          </w:tcPr>
          <w:p w14:paraId="78FCF10D"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r>
      <w:tr w:rsidR="002D503F" w:rsidRPr="00463639" w14:paraId="10523522"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48BF350" w14:textId="77777777" w:rsidR="002D503F" w:rsidRPr="00463639" w:rsidRDefault="002D503F" w:rsidP="00463639">
            <w:r w:rsidRPr="00463639">
              <w:t>Protein</w:t>
            </w:r>
          </w:p>
        </w:tc>
        <w:tc>
          <w:tcPr>
            <w:tcW w:w="2693" w:type="dxa"/>
          </w:tcPr>
          <w:p w14:paraId="78021C7A"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3" w:type="dxa"/>
          </w:tcPr>
          <w:p w14:paraId="040B5B0D"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4" w:type="dxa"/>
          </w:tcPr>
          <w:p w14:paraId="42B0B666"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r>
      <w:tr w:rsidR="002D503F" w:rsidRPr="00463639" w14:paraId="3B192CB3"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CD172B" w14:textId="77777777" w:rsidR="002D503F" w:rsidRPr="00463639" w:rsidRDefault="002D503F" w:rsidP="00463639">
            <w:r w:rsidRPr="00463639">
              <w:t>Fat</w:t>
            </w:r>
          </w:p>
        </w:tc>
        <w:tc>
          <w:tcPr>
            <w:tcW w:w="2693" w:type="dxa"/>
          </w:tcPr>
          <w:p w14:paraId="22FEA0D8"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3" w:type="dxa"/>
          </w:tcPr>
          <w:p w14:paraId="1D6D383E"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4" w:type="dxa"/>
          </w:tcPr>
          <w:p w14:paraId="021357BA"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r>
      <w:tr w:rsidR="002D503F" w:rsidRPr="00463639" w14:paraId="46F7E00C"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D4965C" w14:textId="60CDF919" w:rsidR="002D503F" w:rsidRPr="00463639" w:rsidRDefault="002D503F" w:rsidP="00463639">
            <w:r w:rsidRPr="00463639">
              <w:t xml:space="preserve">Dietary </w:t>
            </w:r>
            <w:r w:rsidR="00A42EF0" w:rsidRPr="00463639">
              <w:t>fibre</w:t>
            </w:r>
          </w:p>
        </w:tc>
        <w:tc>
          <w:tcPr>
            <w:tcW w:w="2693" w:type="dxa"/>
          </w:tcPr>
          <w:p w14:paraId="29993545"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3" w:type="dxa"/>
          </w:tcPr>
          <w:p w14:paraId="759D567B"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4" w:type="dxa"/>
          </w:tcPr>
          <w:p w14:paraId="300B924A"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r>
      <w:tr w:rsidR="002D503F" w:rsidRPr="00463639" w14:paraId="6197E394"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E5B0AEC" w14:textId="77777777" w:rsidR="002D503F" w:rsidRPr="00463639" w:rsidRDefault="002D503F" w:rsidP="00463639">
            <w:r w:rsidRPr="00463639">
              <w:t>Water</w:t>
            </w:r>
          </w:p>
        </w:tc>
        <w:tc>
          <w:tcPr>
            <w:tcW w:w="2693" w:type="dxa"/>
          </w:tcPr>
          <w:p w14:paraId="75BEBC0C"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3" w:type="dxa"/>
          </w:tcPr>
          <w:p w14:paraId="31412108"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4" w:type="dxa"/>
          </w:tcPr>
          <w:p w14:paraId="2A9CEF5F"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r>
    </w:tbl>
    <w:p w14:paraId="0D6AC097" w14:textId="75E49560" w:rsidR="00463639" w:rsidRDefault="00463639" w:rsidP="00463639">
      <w:pPr>
        <w:pStyle w:val="Caption"/>
      </w:pPr>
      <w:r>
        <w:t xml:space="preserve">Table </w:t>
      </w:r>
      <w:r>
        <w:fldChar w:fldCharType="begin"/>
      </w:r>
      <w:r>
        <w:instrText xml:space="preserve"> SEQ Table \* ARABIC </w:instrText>
      </w:r>
      <w:r>
        <w:fldChar w:fldCharType="separate"/>
      </w:r>
      <w:r w:rsidR="00C56A16">
        <w:rPr>
          <w:noProof/>
        </w:rPr>
        <w:t>2</w:t>
      </w:r>
      <w:r>
        <w:fldChar w:fldCharType="end"/>
      </w:r>
      <w:r>
        <w:t xml:space="preserve"> </w:t>
      </w:r>
      <w:r w:rsidRPr="0017028B">
        <w:t>–</w:t>
      </w:r>
      <w:r>
        <w:t xml:space="preserve"> </w:t>
      </w:r>
      <w:r w:rsidRPr="0017028B">
        <w:t>micronutrient dietary sources, role and impact on performance</w:t>
      </w:r>
    </w:p>
    <w:tbl>
      <w:tblPr>
        <w:tblStyle w:val="Tableheader"/>
        <w:tblW w:w="9918" w:type="dxa"/>
        <w:tblLayout w:type="fixed"/>
        <w:tblLook w:val="04A0" w:firstRow="1" w:lastRow="0" w:firstColumn="1" w:lastColumn="0" w:noHBand="0" w:noVBand="1"/>
        <w:tblDescription w:val="Table for students to record their answers."/>
      </w:tblPr>
      <w:tblGrid>
        <w:gridCol w:w="1838"/>
        <w:gridCol w:w="2693"/>
        <w:gridCol w:w="2693"/>
        <w:gridCol w:w="2694"/>
      </w:tblGrid>
      <w:tr w:rsidR="002D503F" w:rsidRPr="00463639" w14:paraId="0FCBE5E3" w14:textId="77777777" w:rsidTr="00222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5A5CF5" w14:textId="77777777" w:rsidR="002D503F" w:rsidRPr="00463639" w:rsidRDefault="002D503F" w:rsidP="00463639">
            <w:r w:rsidRPr="00463639">
              <w:t>Micronutrient</w:t>
            </w:r>
          </w:p>
        </w:tc>
        <w:tc>
          <w:tcPr>
            <w:tcW w:w="2693" w:type="dxa"/>
          </w:tcPr>
          <w:p w14:paraId="7BACFABE" w14:textId="38C6D7F6" w:rsidR="002D503F" w:rsidRPr="00463639" w:rsidRDefault="002D503F" w:rsidP="00463639">
            <w:pPr>
              <w:cnfStyle w:val="100000000000" w:firstRow="1" w:lastRow="0" w:firstColumn="0" w:lastColumn="0" w:oddVBand="0" w:evenVBand="0" w:oddHBand="0" w:evenHBand="0" w:firstRowFirstColumn="0" w:firstRowLastColumn="0" w:lastRowFirstColumn="0" w:lastRowLastColumn="0"/>
            </w:pPr>
            <w:r w:rsidRPr="00463639">
              <w:t xml:space="preserve">Examples of </w:t>
            </w:r>
            <w:r w:rsidR="00A42EF0" w:rsidRPr="00463639">
              <w:t>dietary source</w:t>
            </w:r>
          </w:p>
        </w:tc>
        <w:tc>
          <w:tcPr>
            <w:tcW w:w="2693" w:type="dxa"/>
          </w:tcPr>
          <w:p w14:paraId="361C3FC3" w14:textId="77777777" w:rsidR="002D503F" w:rsidRPr="00463639" w:rsidRDefault="002D503F" w:rsidP="00463639">
            <w:pPr>
              <w:cnfStyle w:val="100000000000" w:firstRow="1" w:lastRow="0" w:firstColumn="0" w:lastColumn="0" w:oddVBand="0" w:evenVBand="0" w:oddHBand="0" w:evenHBand="0" w:firstRowFirstColumn="0" w:firstRowLastColumn="0" w:lastRowFirstColumn="0" w:lastRowLastColumn="0"/>
            </w:pPr>
            <w:r w:rsidRPr="00463639">
              <w:t>Role in the body</w:t>
            </w:r>
          </w:p>
        </w:tc>
        <w:tc>
          <w:tcPr>
            <w:tcW w:w="2694" w:type="dxa"/>
          </w:tcPr>
          <w:p w14:paraId="74C6F5AD" w14:textId="1073FF86" w:rsidR="002D503F" w:rsidRPr="00463639" w:rsidRDefault="002D503F" w:rsidP="00463639">
            <w:pPr>
              <w:cnfStyle w:val="100000000000" w:firstRow="1" w:lastRow="0" w:firstColumn="0" w:lastColumn="0" w:oddVBand="0" w:evenVBand="0" w:oddHBand="0" w:evenHBand="0" w:firstRowFirstColumn="0" w:firstRowLastColumn="0" w:lastRowFirstColumn="0" w:lastRowLastColumn="0"/>
            </w:pPr>
            <w:r w:rsidRPr="00463639">
              <w:t>Impact on physical performance</w:t>
            </w:r>
          </w:p>
        </w:tc>
      </w:tr>
      <w:tr w:rsidR="002D503F" w:rsidRPr="00463639" w14:paraId="138614FB"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3EE8A5" w14:textId="77777777" w:rsidR="002D503F" w:rsidRPr="00463639" w:rsidRDefault="002D503F" w:rsidP="00463639">
            <w:r w:rsidRPr="00463639">
              <w:t>Vitamin C</w:t>
            </w:r>
          </w:p>
        </w:tc>
        <w:tc>
          <w:tcPr>
            <w:tcW w:w="2693" w:type="dxa"/>
          </w:tcPr>
          <w:p w14:paraId="346FB7BE"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3" w:type="dxa"/>
          </w:tcPr>
          <w:p w14:paraId="3CE8B789"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4" w:type="dxa"/>
          </w:tcPr>
          <w:p w14:paraId="46D5CF7F"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r>
      <w:tr w:rsidR="002D503F" w:rsidRPr="00463639" w14:paraId="23D0F887"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DF8C7F" w14:textId="77777777" w:rsidR="002D503F" w:rsidRPr="00463639" w:rsidRDefault="002D503F" w:rsidP="00463639">
            <w:r w:rsidRPr="00463639">
              <w:t>B vitamins</w:t>
            </w:r>
          </w:p>
        </w:tc>
        <w:tc>
          <w:tcPr>
            <w:tcW w:w="2693" w:type="dxa"/>
          </w:tcPr>
          <w:p w14:paraId="301D972A"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3" w:type="dxa"/>
          </w:tcPr>
          <w:p w14:paraId="7A3CF47B"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4" w:type="dxa"/>
          </w:tcPr>
          <w:p w14:paraId="0F7C04CD"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r>
      <w:tr w:rsidR="002D503F" w:rsidRPr="00463639" w14:paraId="1761765C"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DB1488" w14:textId="77777777" w:rsidR="002D503F" w:rsidRPr="00463639" w:rsidRDefault="002D503F" w:rsidP="00463639">
            <w:r w:rsidRPr="00463639">
              <w:t>Calcium</w:t>
            </w:r>
          </w:p>
        </w:tc>
        <w:tc>
          <w:tcPr>
            <w:tcW w:w="2693" w:type="dxa"/>
          </w:tcPr>
          <w:p w14:paraId="49AF75CE"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3" w:type="dxa"/>
          </w:tcPr>
          <w:p w14:paraId="6B4735DA"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4" w:type="dxa"/>
          </w:tcPr>
          <w:p w14:paraId="25E9DA1E"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r>
      <w:tr w:rsidR="002D503F" w:rsidRPr="00463639" w14:paraId="015B1B6E"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066983" w14:textId="77777777" w:rsidR="002D503F" w:rsidRPr="00463639" w:rsidRDefault="002D503F" w:rsidP="00463639">
            <w:r w:rsidRPr="00463639">
              <w:t>Iron</w:t>
            </w:r>
          </w:p>
        </w:tc>
        <w:tc>
          <w:tcPr>
            <w:tcW w:w="2693" w:type="dxa"/>
          </w:tcPr>
          <w:p w14:paraId="3E0A8202"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3" w:type="dxa"/>
          </w:tcPr>
          <w:p w14:paraId="342A6224"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c>
          <w:tcPr>
            <w:tcW w:w="2694" w:type="dxa"/>
          </w:tcPr>
          <w:p w14:paraId="5903C9A1" w14:textId="77777777" w:rsidR="002D503F" w:rsidRPr="00463639" w:rsidRDefault="002D503F" w:rsidP="00463639">
            <w:pPr>
              <w:cnfStyle w:val="000000010000" w:firstRow="0" w:lastRow="0" w:firstColumn="0" w:lastColumn="0" w:oddVBand="0" w:evenVBand="0" w:oddHBand="0" w:evenHBand="1" w:firstRowFirstColumn="0" w:firstRowLastColumn="0" w:lastRowFirstColumn="0" w:lastRowLastColumn="0"/>
            </w:pPr>
          </w:p>
        </w:tc>
      </w:tr>
      <w:tr w:rsidR="002D503F" w:rsidRPr="00463639" w14:paraId="7E39F5D6"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F37FAB1" w14:textId="77777777" w:rsidR="002D503F" w:rsidRPr="00463639" w:rsidRDefault="002D503F" w:rsidP="00463639">
            <w:r w:rsidRPr="00463639">
              <w:t>Magnesium</w:t>
            </w:r>
          </w:p>
        </w:tc>
        <w:tc>
          <w:tcPr>
            <w:tcW w:w="2693" w:type="dxa"/>
          </w:tcPr>
          <w:p w14:paraId="419926D4"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3" w:type="dxa"/>
          </w:tcPr>
          <w:p w14:paraId="2B735FC8"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c>
          <w:tcPr>
            <w:tcW w:w="2694" w:type="dxa"/>
          </w:tcPr>
          <w:p w14:paraId="042E45D7" w14:textId="77777777" w:rsidR="002D503F" w:rsidRPr="00463639" w:rsidRDefault="002D503F" w:rsidP="00463639">
            <w:pPr>
              <w:cnfStyle w:val="000000100000" w:firstRow="0" w:lastRow="0" w:firstColumn="0" w:lastColumn="0" w:oddVBand="0" w:evenVBand="0" w:oddHBand="1" w:evenHBand="0" w:firstRowFirstColumn="0" w:firstRowLastColumn="0" w:lastRowFirstColumn="0" w:lastRowLastColumn="0"/>
            </w:pPr>
          </w:p>
        </w:tc>
      </w:tr>
    </w:tbl>
    <w:p w14:paraId="1098FD71" w14:textId="3777DC53" w:rsidR="002D503F" w:rsidRDefault="00A65606" w:rsidP="00A65606">
      <w:pPr>
        <w:pStyle w:val="FeatureBox2"/>
      </w:pPr>
      <w:r w:rsidRPr="00A65606">
        <w:rPr>
          <w:rStyle w:val="Strong"/>
        </w:rPr>
        <w:lastRenderedPageBreak/>
        <w:t>Note:</w:t>
      </w:r>
      <w:r>
        <w:t xml:space="preserve"> </w:t>
      </w:r>
      <w:r w:rsidR="00463639">
        <w:t>t</w:t>
      </w:r>
      <w:r w:rsidR="008E51DE">
        <w:t>o support students in linking previous concepts t</w:t>
      </w:r>
      <w:r w:rsidR="009B0FED">
        <w:t xml:space="preserve">aught in </w:t>
      </w:r>
      <w:r w:rsidR="006061C6">
        <w:t xml:space="preserve">Year </w:t>
      </w:r>
      <w:r w:rsidR="009B0FED">
        <w:t>11, a</w:t>
      </w:r>
      <w:r w:rsidR="008E51DE">
        <w:t xml:space="preserve"> </w:t>
      </w:r>
      <w:r w:rsidR="002D503F">
        <w:t>guided revision of the sources of fuel used by the different energy systems with a focus on aligning the relevant macronutrients to the energy systems</w:t>
      </w:r>
      <w:r w:rsidR="008E51DE">
        <w:t xml:space="preserve"> </w:t>
      </w:r>
      <w:r w:rsidR="001D0B9B">
        <w:t>is sugge</w:t>
      </w:r>
      <w:r w:rsidR="009B52AD">
        <w:t>sted</w:t>
      </w:r>
      <w:r w:rsidR="006061C6">
        <w:t>.</w:t>
      </w:r>
    </w:p>
    <w:p w14:paraId="583FA4B4" w14:textId="4B11E61F" w:rsidR="002D503F" w:rsidRDefault="009B52AD" w:rsidP="00A93961">
      <w:r>
        <w:t xml:space="preserve">Explain to students that the </w:t>
      </w:r>
      <w:hyperlink r:id="rId9" w:history="1">
        <w:r w:rsidR="00E7399B" w:rsidRPr="00F27DAB">
          <w:rPr>
            <w:rStyle w:val="Hyperlink"/>
          </w:rPr>
          <w:t>Australian Dietary Guidelines</w:t>
        </w:r>
      </w:hyperlink>
      <w:r w:rsidR="002D503F">
        <w:t xml:space="preserve"> state</w:t>
      </w:r>
      <w:r w:rsidR="00B20E18">
        <w:t>s</w:t>
      </w:r>
      <w:r w:rsidR="002D503F">
        <w:t xml:space="preserve"> that the recommended relative macronutrient distribution for Australians is:</w:t>
      </w:r>
    </w:p>
    <w:p w14:paraId="1C9E6044" w14:textId="1525237E" w:rsidR="002D503F" w:rsidRDefault="002D503F" w:rsidP="00A93961">
      <w:pPr>
        <w:pStyle w:val="ListBullet"/>
      </w:pPr>
      <w:r w:rsidRPr="00BD7D72">
        <w:t>45</w:t>
      </w:r>
      <w:r w:rsidR="005A70CB">
        <w:t xml:space="preserve"> to </w:t>
      </w:r>
      <w:r w:rsidRPr="00BD7D72">
        <w:t>65% from carbohydrate</w:t>
      </w:r>
    </w:p>
    <w:p w14:paraId="02DFC023" w14:textId="4CCF4ECC" w:rsidR="002D503F" w:rsidRDefault="002D503F" w:rsidP="00A93961">
      <w:pPr>
        <w:pStyle w:val="ListBullet"/>
      </w:pPr>
      <w:r w:rsidRPr="00BD7D72">
        <w:t>15</w:t>
      </w:r>
      <w:r w:rsidR="005A70CB">
        <w:t xml:space="preserve"> to </w:t>
      </w:r>
      <w:r w:rsidRPr="00BD7D72">
        <w:t>25% from protein</w:t>
      </w:r>
    </w:p>
    <w:p w14:paraId="5CDAB15D" w14:textId="480ED787" w:rsidR="002D503F" w:rsidRDefault="002D503F" w:rsidP="00A93961">
      <w:pPr>
        <w:pStyle w:val="ListBullet"/>
      </w:pPr>
      <w:r w:rsidRPr="00BD7D72">
        <w:t>20</w:t>
      </w:r>
      <w:r w:rsidR="005A70CB">
        <w:t xml:space="preserve"> to </w:t>
      </w:r>
      <w:r w:rsidRPr="00BD7D72">
        <w:t>35% of total energy intake from fat</w:t>
      </w:r>
      <w:r>
        <w:t>.</w:t>
      </w:r>
    </w:p>
    <w:p w14:paraId="4CD334E6" w14:textId="4D26871B" w:rsidR="002D503F" w:rsidRDefault="002D503F" w:rsidP="00A93961">
      <w:r>
        <w:t>Students work in small groups to research the guidelines for endurance athletes and power-based athletes, taking notes on how the guidelines vary and why.</w:t>
      </w:r>
      <w:r w:rsidR="00E92E98" w:rsidRPr="00E92E98">
        <w:t xml:space="preserve"> Students use the table below to organise their information.</w:t>
      </w:r>
    </w:p>
    <w:p w14:paraId="5DA12C8D" w14:textId="27F44323" w:rsidR="002D503F" w:rsidRDefault="00C75A5F" w:rsidP="002D503F">
      <w:pPr>
        <w:pStyle w:val="Caption"/>
      </w:pPr>
      <w:r>
        <w:t xml:space="preserve">Table </w:t>
      </w:r>
      <w:r>
        <w:fldChar w:fldCharType="begin"/>
      </w:r>
      <w:r>
        <w:instrText xml:space="preserve"> SEQ Table \* ARABIC </w:instrText>
      </w:r>
      <w:r>
        <w:fldChar w:fldCharType="separate"/>
      </w:r>
      <w:r w:rsidR="00C56A16">
        <w:rPr>
          <w:noProof/>
        </w:rPr>
        <w:t>3</w:t>
      </w:r>
      <w:r>
        <w:fldChar w:fldCharType="end"/>
      </w:r>
      <w:r>
        <w:t xml:space="preserve"> </w:t>
      </w:r>
      <w:r w:rsidRPr="00573E21">
        <w:t>–</w:t>
      </w:r>
      <w:r>
        <w:t xml:space="preserve"> </w:t>
      </w:r>
      <w:r w:rsidRPr="00573E21">
        <w:t>recommended relative macronutrient distribution comparison for endurance and power-based athletes</w:t>
      </w:r>
    </w:p>
    <w:tbl>
      <w:tblPr>
        <w:tblStyle w:val="Tableheader"/>
        <w:tblW w:w="0" w:type="auto"/>
        <w:tblLook w:val="04A0" w:firstRow="1" w:lastRow="0" w:firstColumn="1" w:lastColumn="0" w:noHBand="0" w:noVBand="1"/>
        <w:tblDescription w:val="Table for students to record their answers."/>
      </w:tblPr>
      <w:tblGrid>
        <w:gridCol w:w="1925"/>
        <w:gridCol w:w="1925"/>
        <w:gridCol w:w="1926"/>
        <w:gridCol w:w="1926"/>
        <w:gridCol w:w="1926"/>
      </w:tblGrid>
      <w:tr w:rsidR="002D503F" w:rsidRPr="00C75A5F" w14:paraId="49DBBCE2" w14:textId="77777777" w:rsidTr="00222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B3704A1" w14:textId="77777777" w:rsidR="002D503F" w:rsidRPr="00C75A5F" w:rsidRDefault="002D503F" w:rsidP="00C75A5F">
            <w:r w:rsidRPr="00C75A5F">
              <w:t>Macronutrient</w:t>
            </w:r>
          </w:p>
        </w:tc>
        <w:tc>
          <w:tcPr>
            <w:tcW w:w="1925" w:type="dxa"/>
          </w:tcPr>
          <w:p w14:paraId="58B93B13"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General guidelines</w:t>
            </w:r>
          </w:p>
        </w:tc>
        <w:tc>
          <w:tcPr>
            <w:tcW w:w="1926" w:type="dxa"/>
          </w:tcPr>
          <w:p w14:paraId="551C36A5"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Endurance athletes</w:t>
            </w:r>
          </w:p>
        </w:tc>
        <w:tc>
          <w:tcPr>
            <w:tcW w:w="1926" w:type="dxa"/>
          </w:tcPr>
          <w:p w14:paraId="3669439D"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Power-based athletes</w:t>
            </w:r>
          </w:p>
        </w:tc>
        <w:tc>
          <w:tcPr>
            <w:tcW w:w="1926" w:type="dxa"/>
          </w:tcPr>
          <w:p w14:paraId="7F53B88C"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Reasons for differences</w:t>
            </w:r>
          </w:p>
        </w:tc>
      </w:tr>
      <w:tr w:rsidR="002D503F" w:rsidRPr="00C75A5F" w14:paraId="5D7FB9FE"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DEA04D8" w14:textId="77777777" w:rsidR="002D503F" w:rsidRPr="00C75A5F" w:rsidRDefault="002D503F" w:rsidP="00C75A5F">
            <w:r w:rsidRPr="00C75A5F">
              <w:t>Carbohydrate</w:t>
            </w:r>
          </w:p>
        </w:tc>
        <w:tc>
          <w:tcPr>
            <w:tcW w:w="1925" w:type="dxa"/>
          </w:tcPr>
          <w:p w14:paraId="65C884AB" w14:textId="2428682E"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r w:rsidRPr="00C75A5F">
              <w:t>45</w:t>
            </w:r>
            <w:r w:rsidR="009C6C58" w:rsidRPr="00C75A5F">
              <w:t>–</w:t>
            </w:r>
            <w:r w:rsidRPr="00C75A5F">
              <w:t>65%</w:t>
            </w:r>
          </w:p>
        </w:tc>
        <w:tc>
          <w:tcPr>
            <w:tcW w:w="1926" w:type="dxa"/>
          </w:tcPr>
          <w:p w14:paraId="589688C9"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926" w:type="dxa"/>
          </w:tcPr>
          <w:p w14:paraId="220A59BE"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926" w:type="dxa"/>
          </w:tcPr>
          <w:p w14:paraId="022195E2"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r w:rsidR="002D503F" w:rsidRPr="00C75A5F" w14:paraId="51304E45"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80F3CA4" w14:textId="77777777" w:rsidR="002D503F" w:rsidRPr="00C75A5F" w:rsidRDefault="002D503F" w:rsidP="00C75A5F">
            <w:r w:rsidRPr="00C75A5F">
              <w:t>Protein</w:t>
            </w:r>
          </w:p>
        </w:tc>
        <w:tc>
          <w:tcPr>
            <w:tcW w:w="1925" w:type="dxa"/>
          </w:tcPr>
          <w:p w14:paraId="4B961141" w14:textId="33278DF3"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r w:rsidRPr="00C75A5F">
              <w:t>15</w:t>
            </w:r>
            <w:r w:rsidR="009C6C58" w:rsidRPr="00C75A5F">
              <w:t>–</w:t>
            </w:r>
            <w:r w:rsidRPr="00C75A5F">
              <w:t>25%</w:t>
            </w:r>
          </w:p>
        </w:tc>
        <w:tc>
          <w:tcPr>
            <w:tcW w:w="1926" w:type="dxa"/>
          </w:tcPr>
          <w:p w14:paraId="5720D4DC"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926" w:type="dxa"/>
          </w:tcPr>
          <w:p w14:paraId="2192EB7E"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926" w:type="dxa"/>
          </w:tcPr>
          <w:p w14:paraId="1C610602"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r>
      <w:tr w:rsidR="002D503F" w:rsidRPr="00C75A5F" w14:paraId="78804994"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5379B36" w14:textId="77777777" w:rsidR="002D503F" w:rsidRPr="00C75A5F" w:rsidRDefault="002D503F" w:rsidP="00C75A5F">
            <w:r w:rsidRPr="00C75A5F">
              <w:t>Fat</w:t>
            </w:r>
          </w:p>
        </w:tc>
        <w:tc>
          <w:tcPr>
            <w:tcW w:w="1925" w:type="dxa"/>
          </w:tcPr>
          <w:p w14:paraId="014A40E9" w14:textId="79C199E4"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r w:rsidRPr="00C75A5F">
              <w:t>20</w:t>
            </w:r>
            <w:r w:rsidR="009C6C58" w:rsidRPr="00C75A5F">
              <w:t>–</w:t>
            </w:r>
            <w:r w:rsidRPr="00C75A5F">
              <w:t>35%</w:t>
            </w:r>
          </w:p>
        </w:tc>
        <w:tc>
          <w:tcPr>
            <w:tcW w:w="1926" w:type="dxa"/>
          </w:tcPr>
          <w:p w14:paraId="18A8D967"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926" w:type="dxa"/>
          </w:tcPr>
          <w:p w14:paraId="20A90516"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926" w:type="dxa"/>
          </w:tcPr>
          <w:p w14:paraId="0F34D29B"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bl>
    <w:p w14:paraId="325C8A80" w14:textId="4E4ECDD5" w:rsidR="00E302C0" w:rsidRDefault="00676FD8" w:rsidP="00E92E98">
      <w:r>
        <w:t xml:space="preserve">Highlight to students </w:t>
      </w:r>
      <w:r w:rsidR="002D503F">
        <w:t>the importance of water as a macronutrient in ensuring adequate hydration for performance</w:t>
      </w:r>
      <w:r w:rsidR="00F27DAB">
        <w:t xml:space="preserve"> and include the issues of </w:t>
      </w:r>
      <w:r w:rsidR="002D503F">
        <w:t>dehydration and over</w:t>
      </w:r>
      <w:r w:rsidR="009C6C58">
        <w:t>-</w:t>
      </w:r>
      <w:r w:rsidR="002D503F">
        <w:t>hydration.</w:t>
      </w:r>
      <w:r>
        <w:t xml:space="preserve"> Sample points </w:t>
      </w:r>
      <w:r w:rsidR="00E302C0">
        <w:t>m</w:t>
      </w:r>
      <w:r w:rsidR="000700EB">
        <w:t>ight</w:t>
      </w:r>
      <w:r w:rsidR="00E302C0">
        <w:t xml:space="preserve"> include:</w:t>
      </w:r>
    </w:p>
    <w:p w14:paraId="123C32B2" w14:textId="3E2EBC95" w:rsidR="002D503F" w:rsidRDefault="003E59C2" w:rsidP="00E302C0">
      <w:pPr>
        <w:pStyle w:val="ListBullet"/>
      </w:pPr>
      <w:r>
        <w:t>t</w:t>
      </w:r>
      <w:r w:rsidR="002D503F">
        <w:t>he role of fluid in temperature regulation via sweating</w:t>
      </w:r>
    </w:p>
    <w:p w14:paraId="2A719BD3" w14:textId="3A8CA48A" w:rsidR="002D503F" w:rsidRDefault="003E59C2" w:rsidP="00E302C0">
      <w:pPr>
        <w:pStyle w:val="ListBullet"/>
      </w:pPr>
      <w:r>
        <w:t>t</w:t>
      </w:r>
      <w:r w:rsidR="002D503F">
        <w:t>he role of fluid in maintaining healthy blood volume, preventing the blood from becoming viscous which decreases stroke volume and impacts circulation of oxygen to working muscles and removal of waste products</w:t>
      </w:r>
    </w:p>
    <w:p w14:paraId="6373BA3A" w14:textId="18F2424C" w:rsidR="002D503F" w:rsidRDefault="003E59C2" w:rsidP="00E302C0">
      <w:pPr>
        <w:pStyle w:val="ListBullet"/>
      </w:pPr>
      <w:r>
        <w:lastRenderedPageBreak/>
        <w:t>d</w:t>
      </w:r>
      <w:r w:rsidR="002D503F">
        <w:t>ehydrated athletes experience symptoms such as increased rate of perceived exertion, impaired skill execution</w:t>
      </w:r>
      <w:r w:rsidR="001F454D">
        <w:t xml:space="preserve"> and </w:t>
      </w:r>
      <w:r w:rsidR="002D503F">
        <w:t>impacted decision making which</w:t>
      </w:r>
      <w:r w:rsidR="00F27DAB">
        <w:t xml:space="preserve"> affects</w:t>
      </w:r>
      <w:r w:rsidR="00F81BDF">
        <w:t xml:space="preserve"> </w:t>
      </w:r>
      <w:r w:rsidR="002D503F">
        <w:t xml:space="preserve">performance and </w:t>
      </w:r>
      <w:r w:rsidR="001F454D">
        <w:t xml:space="preserve">increases </w:t>
      </w:r>
      <w:r w:rsidR="002D503F">
        <w:t>risk of injury</w:t>
      </w:r>
    </w:p>
    <w:p w14:paraId="69BC3555" w14:textId="6771C708" w:rsidR="002D503F" w:rsidRPr="00CD605D" w:rsidRDefault="003E59C2" w:rsidP="00E302C0">
      <w:pPr>
        <w:pStyle w:val="ListBullet"/>
      </w:pPr>
      <w:r>
        <w:t>d</w:t>
      </w:r>
      <w:r w:rsidR="002D503F">
        <w:t>rinking too much fluid can also impact performance negatively as well as having negative health consequences. Over-hydration dilutes levels of sodium in the bloodstream which leads to fluid imbalances in the body’s cells. Symptoms include headaches and disorientation but can also lead to death in severe cases.</w:t>
      </w:r>
    </w:p>
    <w:p w14:paraId="3554EBE4" w14:textId="46D9F21E" w:rsidR="001A6BAD" w:rsidRPr="00A16AE6" w:rsidRDefault="001A6BAD" w:rsidP="00A16AE6">
      <w:pPr>
        <w:pStyle w:val="Heading3"/>
      </w:pPr>
      <w:bookmarkStart w:id="10" w:name="_Toc168576059"/>
      <w:r w:rsidRPr="00A16AE6">
        <w:t xml:space="preserve">Research </w:t>
      </w:r>
      <w:r w:rsidR="00A16AE6" w:rsidRPr="00A16AE6">
        <w:t>activities</w:t>
      </w:r>
      <w:bookmarkEnd w:id="10"/>
    </w:p>
    <w:p w14:paraId="2DB5497A" w14:textId="13E83D54" w:rsidR="00106F12" w:rsidRDefault="002D503F" w:rsidP="00E302C0">
      <w:r>
        <w:t xml:space="preserve">Students individually </w:t>
      </w:r>
      <w:r w:rsidR="001A6BAD">
        <w:t xml:space="preserve">complete the following research </w:t>
      </w:r>
      <w:r w:rsidR="00A16AE6">
        <w:t>activities</w:t>
      </w:r>
      <w:r w:rsidR="001A6BAD">
        <w:t xml:space="preserve"> </w:t>
      </w:r>
      <w:r w:rsidR="0070264A">
        <w:t xml:space="preserve">to gain a better understanding </w:t>
      </w:r>
      <w:r w:rsidR="00E423C4">
        <w:t xml:space="preserve">of </w:t>
      </w:r>
      <w:r w:rsidR="00106F12">
        <w:t xml:space="preserve">hydration and </w:t>
      </w:r>
      <w:r w:rsidR="006F2192">
        <w:t>sport</w:t>
      </w:r>
      <w:r w:rsidR="003D1891">
        <w:t>-</w:t>
      </w:r>
      <w:r w:rsidR="006F2192">
        <w:t xml:space="preserve">specific </w:t>
      </w:r>
      <w:r w:rsidR="00106F12">
        <w:t>nutrition.</w:t>
      </w:r>
    </w:p>
    <w:p w14:paraId="48611D2C" w14:textId="429D5F77" w:rsidR="002D503F" w:rsidRDefault="002D503F" w:rsidP="00E423C4">
      <w:r>
        <w:t xml:space="preserve">Students visit the Sports </w:t>
      </w:r>
      <w:r w:rsidR="003A1BCC">
        <w:t xml:space="preserve">Dietitians </w:t>
      </w:r>
      <w:r>
        <w:t xml:space="preserve">Australia </w:t>
      </w:r>
      <w:r w:rsidR="003A1BCC">
        <w:t>webpage</w:t>
      </w:r>
      <w:r>
        <w:t xml:space="preserve">, </w:t>
      </w:r>
      <w:hyperlink r:id="rId10" w:history="1">
        <w:r w:rsidRPr="000E65C3">
          <w:rPr>
            <w:rStyle w:val="Hyperlink"/>
          </w:rPr>
          <w:t>Why is hydration important? The effect of dehydration on performance</w:t>
        </w:r>
      </w:hyperlink>
      <w:r w:rsidR="00B731C3" w:rsidRPr="003F2454">
        <w:t xml:space="preserve"> </w:t>
      </w:r>
      <w:r w:rsidR="003F2454">
        <w:t>and answer the following:</w:t>
      </w:r>
    </w:p>
    <w:p w14:paraId="7CFECA15" w14:textId="163DF36B" w:rsidR="002D503F" w:rsidRDefault="002D503F" w:rsidP="00E423C4">
      <w:pPr>
        <w:pStyle w:val="ListBullet"/>
      </w:pPr>
      <w:r>
        <w:t>Outline the ‘Weight</w:t>
      </w:r>
      <w:r w:rsidR="003A1BCC">
        <w:t>,</w:t>
      </w:r>
      <w:r>
        <w:t xml:space="preserve"> Urine</w:t>
      </w:r>
      <w:r w:rsidR="003A1BCC">
        <w:t>,</w:t>
      </w:r>
      <w:r>
        <w:t xml:space="preserve"> Thirst’ (WUT) model for monitoring</w:t>
      </w:r>
      <w:r w:rsidR="00B116DB">
        <w:t xml:space="preserve"> an</w:t>
      </w:r>
      <w:r>
        <w:t xml:space="preserve"> </w:t>
      </w:r>
      <w:r w:rsidR="00B116DB">
        <w:t>athlete</w:t>
      </w:r>
      <w:r w:rsidR="003A1BCC">
        <w:t>’</w:t>
      </w:r>
      <w:r w:rsidR="00511899">
        <w:t>s</w:t>
      </w:r>
      <w:r>
        <w:t xml:space="preserve"> hydration.</w:t>
      </w:r>
    </w:p>
    <w:p w14:paraId="559B721A" w14:textId="77777777" w:rsidR="002D503F" w:rsidRDefault="002D503F" w:rsidP="00E423C4">
      <w:pPr>
        <w:pStyle w:val="ListBullet"/>
      </w:pPr>
      <w:r>
        <w:t>Outline the method to determine how much fluid is needed post-exercise to fully rehydrate.</w:t>
      </w:r>
    </w:p>
    <w:p w14:paraId="47752DA1" w14:textId="0221D44E" w:rsidR="002D503F" w:rsidRDefault="002D503F" w:rsidP="00E423C4">
      <w:pPr>
        <w:pStyle w:val="ListBullet"/>
      </w:pPr>
      <w:r>
        <w:t>Alex is an AFL player who has just finished playing a pre-season trial match. He weighed himself prior to the game at 95</w:t>
      </w:r>
      <w:r w:rsidR="003A1BCC">
        <w:t> </w:t>
      </w:r>
      <w:r>
        <w:t>kg, post-game he weighed in at 93.3</w:t>
      </w:r>
      <w:r w:rsidR="003A1BCC">
        <w:t> </w:t>
      </w:r>
      <w:r>
        <w:t>kg.</w:t>
      </w:r>
    </w:p>
    <w:p w14:paraId="75645FB0" w14:textId="77777777" w:rsidR="002D503F" w:rsidRDefault="002D503F" w:rsidP="00697D40">
      <w:pPr>
        <w:pStyle w:val="ListBullet2"/>
        <w:ind w:left="1134" w:hanging="567"/>
      </w:pPr>
      <w:r>
        <w:t>How much fluid did Alex lose during the game?</w:t>
      </w:r>
    </w:p>
    <w:p w14:paraId="26B7D9DA" w14:textId="77777777" w:rsidR="002D503F" w:rsidRDefault="002D503F" w:rsidP="00697D40">
      <w:pPr>
        <w:pStyle w:val="ListBullet2"/>
        <w:ind w:left="1134" w:hanging="567"/>
      </w:pPr>
      <w:r>
        <w:t>How much fluid should Alex consume to ensure he is fully rehydrated within 60 minutes of completing the game?</w:t>
      </w:r>
    </w:p>
    <w:p w14:paraId="762D3DDC" w14:textId="77777777" w:rsidR="002D503F" w:rsidRDefault="002D503F" w:rsidP="00697D40">
      <w:pPr>
        <w:pStyle w:val="ListBullet2"/>
        <w:ind w:left="1134" w:hanging="567"/>
      </w:pPr>
      <w:r>
        <w:t>In pairs, students design a checklist that could be used by coaching staff on Alex’s team to monitor the hydration of athletes and prevent dehydration during training and games.</w:t>
      </w:r>
    </w:p>
    <w:p w14:paraId="5CC1F947" w14:textId="5EE0E0DD" w:rsidR="002D503F" w:rsidRDefault="002D503F" w:rsidP="00D857A9">
      <w:r>
        <w:t xml:space="preserve">Students visit the following Sports </w:t>
      </w:r>
      <w:r w:rsidR="003A1BCC">
        <w:t xml:space="preserve">Dietitians </w:t>
      </w:r>
      <w:r>
        <w:t xml:space="preserve">Australia </w:t>
      </w:r>
      <w:r w:rsidR="003A1BCC">
        <w:t>webpage</w:t>
      </w:r>
      <w:r>
        <w:t xml:space="preserve">, </w:t>
      </w:r>
      <w:hyperlink r:id="rId11" w:history="1">
        <w:r w:rsidRPr="00E003E1">
          <w:rPr>
            <w:rStyle w:val="Hyperlink"/>
          </w:rPr>
          <w:t xml:space="preserve">Food for </w:t>
        </w:r>
        <w:r w:rsidR="003A1BCC">
          <w:rPr>
            <w:rStyle w:val="Hyperlink"/>
          </w:rPr>
          <w:t>y</w:t>
        </w:r>
        <w:r w:rsidR="003A1BCC" w:rsidRPr="00E003E1">
          <w:rPr>
            <w:rStyle w:val="Hyperlink"/>
          </w:rPr>
          <w:t xml:space="preserve">our </w:t>
        </w:r>
        <w:r w:rsidR="003A1BCC">
          <w:rPr>
            <w:rStyle w:val="Hyperlink"/>
          </w:rPr>
          <w:t>s</w:t>
        </w:r>
        <w:r w:rsidRPr="00E003E1">
          <w:rPr>
            <w:rStyle w:val="Hyperlink"/>
          </w:rPr>
          <w:t>port</w:t>
        </w:r>
      </w:hyperlink>
      <w:r>
        <w:t xml:space="preserve"> </w:t>
      </w:r>
      <w:r w:rsidR="00887904">
        <w:t xml:space="preserve">and </w:t>
      </w:r>
      <w:r>
        <w:t xml:space="preserve">choose </w:t>
      </w:r>
      <w:r w:rsidR="003A1BCC">
        <w:t xml:space="preserve">2 </w:t>
      </w:r>
      <w:r>
        <w:t xml:space="preserve">sports with different energy requirements (one endurance sport and one power-based sport) from the website to research. </w:t>
      </w:r>
      <w:r w:rsidR="00D857A9">
        <w:t xml:space="preserve">They </w:t>
      </w:r>
      <w:r w:rsidR="00056C25">
        <w:t>are to</w:t>
      </w:r>
      <w:r>
        <w:t xml:space="preserve"> research </w:t>
      </w:r>
      <w:r w:rsidR="00E53194">
        <w:t xml:space="preserve">the </w:t>
      </w:r>
      <w:r>
        <w:t xml:space="preserve">dietary and fluid requirements, timings and examples of foods for pre, during and </w:t>
      </w:r>
      <w:proofErr w:type="spellStart"/>
      <w:r>
        <w:t>post</w:t>
      </w:r>
      <w:r w:rsidR="00D6784F">
        <w:t xml:space="preserve"> </w:t>
      </w:r>
      <w:r>
        <w:t>performance</w:t>
      </w:r>
      <w:proofErr w:type="spellEnd"/>
      <w:r>
        <w:t xml:space="preserve">. Students </w:t>
      </w:r>
      <w:r w:rsidR="000443C7">
        <w:t>are to</w:t>
      </w:r>
      <w:r>
        <w:t xml:space="preserve"> collate their findings in </w:t>
      </w:r>
      <w:r w:rsidR="00121E8A">
        <w:t>the table below:</w:t>
      </w:r>
    </w:p>
    <w:p w14:paraId="24F2F425" w14:textId="34191024" w:rsidR="00C75A5F" w:rsidRDefault="00C75A5F" w:rsidP="00C75A5F">
      <w:pPr>
        <w:pStyle w:val="Caption"/>
      </w:pPr>
      <w:r>
        <w:lastRenderedPageBreak/>
        <w:t xml:space="preserve">Table </w:t>
      </w:r>
      <w:r>
        <w:fldChar w:fldCharType="begin"/>
      </w:r>
      <w:r>
        <w:instrText xml:space="preserve"> SEQ Table \* ARABIC </w:instrText>
      </w:r>
      <w:r>
        <w:fldChar w:fldCharType="separate"/>
      </w:r>
      <w:r w:rsidR="00C56A16">
        <w:rPr>
          <w:noProof/>
        </w:rPr>
        <w:t>4</w:t>
      </w:r>
      <w:r>
        <w:fldChar w:fldCharType="end"/>
      </w:r>
      <w:r>
        <w:t xml:space="preserve"> – </w:t>
      </w:r>
      <w:r w:rsidRPr="00584A47">
        <w:t xml:space="preserve">pre, during and </w:t>
      </w:r>
      <w:proofErr w:type="spellStart"/>
      <w:r w:rsidRPr="00584A47">
        <w:t>post</w:t>
      </w:r>
      <w:r w:rsidR="00D6784F">
        <w:t xml:space="preserve"> </w:t>
      </w:r>
      <w:r w:rsidRPr="00584A47">
        <w:t>performance</w:t>
      </w:r>
      <w:proofErr w:type="spellEnd"/>
      <w:r w:rsidRPr="00584A47">
        <w:t xml:space="preserve"> nutrition and fluid requirements</w:t>
      </w:r>
    </w:p>
    <w:tbl>
      <w:tblPr>
        <w:tblStyle w:val="Tableheader"/>
        <w:tblW w:w="0" w:type="auto"/>
        <w:tblLayout w:type="fixed"/>
        <w:tblLook w:val="04A0" w:firstRow="1" w:lastRow="0" w:firstColumn="1" w:lastColumn="0" w:noHBand="0" w:noVBand="1"/>
        <w:tblDescription w:val="Table for students to record their answers."/>
      </w:tblPr>
      <w:tblGrid>
        <w:gridCol w:w="2263"/>
        <w:gridCol w:w="3682"/>
        <w:gridCol w:w="3683"/>
      </w:tblGrid>
      <w:tr w:rsidR="002D503F" w:rsidRPr="00C75A5F" w14:paraId="23A2A726" w14:textId="77777777" w:rsidTr="00222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0106AA" w14:textId="3D500704" w:rsidR="002D503F" w:rsidRPr="00C75A5F" w:rsidRDefault="0049763C" w:rsidP="00C75A5F">
            <w:r w:rsidRPr="00C75A5F">
              <w:t>Timing</w:t>
            </w:r>
          </w:p>
        </w:tc>
        <w:tc>
          <w:tcPr>
            <w:tcW w:w="3682" w:type="dxa"/>
          </w:tcPr>
          <w:p w14:paraId="25696B92"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Dietary and fluid requirements</w:t>
            </w:r>
          </w:p>
        </w:tc>
        <w:tc>
          <w:tcPr>
            <w:tcW w:w="3683" w:type="dxa"/>
          </w:tcPr>
          <w:p w14:paraId="58508246" w14:textId="61287C3B"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Example of food</w:t>
            </w:r>
            <w:r w:rsidR="007D5389">
              <w:t xml:space="preserve"> or </w:t>
            </w:r>
            <w:r w:rsidRPr="00C75A5F">
              <w:t>fluid to be consumed and specific timing</w:t>
            </w:r>
          </w:p>
        </w:tc>
      </w:tr>
      <w:tr w:rsidR="002D503F" w:rsidRPr="00C75A5F" w14:paraId="731552C6"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1F32FFA" w14:textId="7F26032B" w:rsidR="002D503F" w:rsidRPr="00C75A5F" w:rsidRDefault="002D503F" w:rsidP="00C75A5F">
            <w:r w:rsidRPr="00C75A5F">
              <w:t>Pre</w:t>
            </w:r>
            <w:r w:rsidR="00D6784F">
              <w:t xml:space="preserve"> </w:t>
            </w:r>
            <w:r w:rsidRPr="00C75A5F">
              <w:t>performance</w:t>
            </w:r>
          </w:p>
        </w:tc>
        <w:tc>
          <w:tcPr>
            <w:tcW w:w="3682" w:type="dxa"/>
          </w:tcPr>
          <w:p w14:paraId="5984551F"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3683" w:type="dxa"/>
          </w:tcPr>
          <w:p w14:paraId="44C27528"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r w:rsidR="002D503F" w:rsidRPr="00C75A5F" w14:paraId="045A4992"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156E91" w14:textId="777EE80C" w:rsidR="002D503F" w:rsidRPr="00C75A5F" w:rsidRDefault="002D503F" w:rsidP="00C75A5F">
            <w:r w:rsidRPr="00C75A5F">
              <w:t>During</w:t>
            </w:r>
            <w:r w:rsidR="00D6784F">
              <w:t xml:space="preserve"> </w:t>
            </w:r>
            <w:r w:rsidRPr="00C75A5F">
              <w:t>performance</w:t>
            </w:r>
          </w:p>
        </w:tc>
        <w:tc>
          <w:tcPr>
            <w:tcW w:w="3682" w:type="dxa"/>
          </w:tcPr>
          <w:p w14:paraId="153F753D"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3683" w:type="dxa"/>
          </w:tcPr>
          <w:p w14:paraId="3E81605B"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r>
      <w:tr w:rsidR="002D503F" w:rsidRPr="00C75A5F" w14:paraId="7B21A344"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6C51698" w14:textId="3C0D3D33" w:rsidR="002D503F" w:rsidRPr="00C75A5F" w:rsidRDefault="002D503F" w:rsidP="00C75A5F">
            <w:r w:rsidRPr="00C75A5F">
              <w:t>Post</w:t>
            </w:r>
            <w:r w:rsidR="00D6784F">
              <w:t xml:space="preserve"> </w:t>
            </w:r>
            <w:r w:rsidRPr="00C75A5F">
              <w:t>performance</w:t>
            </w:r>
          </w:p>
        </w:tc>
        <w:tc>
          <w:tcPr>
            <w:tcW w:w="3682" w:type="dxa"/>
          </w:tcPr>
          <w:p w14:paraId="220093AC"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3683" w:type="dxa"/>
          </w:tcPr>
          <w:p w14:paraId="0B2DE7C8"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bl>
    <w:p w14:paraId="09F0E587" w14:textId="132F9D8D" w:rsidR="00B11842" w:rsidRPr="00A742E8" w:rsidRDefault="002D503F" w:rsidP="000443C7">
      <w:pPr>
        <w:pStyle w:val="ListBullet"/>
        <w:numPr>
          <w:ilvl w:val="0"/>
          <w:numId w:val="0"/>
        </w:numPr>
        <w:ind w:left="567" w:hanging="567"/>
      </w:pPr>
      <w:r w:rsidRPr="00A742E8">
        <w:t>Students individually answer the following question:</w:t>
      </w:r>
    </w:p>
    <w:p w14:paraId="54817012" w14:textId="26F78F64" w:rsidR="002D503F" w:rsidRDefault="00BE2CB7" w:rsidP="000443C7">
      <w:pPr>
        <w:pStyle w:val="ListBullet"/>
      </w:pPr>
      <w:r>
        <w:t>E</w:t>
      </w:r>
      <w:r w:rsidR="002D503F">
        <w:t>xplain the difference between ‘training nutrition’ and ‘competition nutrition’.</w:t>
      </w:r>
    </w:p>
    <w:p w14:paraId="713D6923" w14:textId="7AA0B25D" w:rsidR="002075F0" w:rsidRPr="00323344" w:rsidRDefault="002D503F" w:rsidP="00B17818">
      <w:pPr>
        <w:pStyle w:val="ListBullet"/>
        <w:numPr>
          <w:ilvl w:val="0"/>
          <w:numId w:val="0"/>
        </w:numPr>
      </w:pPr>
      <w:r>
        <w:t xml:space="preserve">Students engage in a </w:t>
      </w:r>
      <w:hyperlink r:id="rId12" w:history="1">
        <w:r w:rsidR="007D5389">
          <w:rPr>
            <w:rStyle w:val="Hyperlink"/>
          </w:rPr>
          <w:t>T</w:t>
        </w:r>
        <w:r w:rsidRPr="002075F0">
          <w:rPr>
            <w:rStyle w:val="Hyperlink"/>
          </w:rPr>
          <w:t>hink-</w:t>
        </w:r>
        <w:r w:rsidR="007D5389">
          <w:rPr>
            <w:rStyle w:val="Hyperlink"/>
          </w:rPr>
          <w:t>P</w:t>
        </w:r>
        <w:r w:rsidRPr="002075F0">
          <w:rPr>
            <w:rStyle w:val="Hyperlink"/>
          </w:rPr>
          <w:t>air-</w:t>
        </w:r>
        <w:r w:rsidR="007D5389">
          <w:rPr>
            <w:rStyle w:val="Hyperlink"/>
          </w:rPr>
          <w:t>S</w:t>
        </w:r>
        <w:r w:rsidRPr="002075F0">
          <w:rPr>
            <w:rStyle w:val="Hyperlink"/>
          </w:rPr>
          <w:t>hare</w:t>
        </w:r>
      </w:hyperlink>
      <w:r>
        <w:t xml:space="preserve"> activity to develop</w:t>
      </w:r>
      <w:r w:rsidR="00E53194">
        <w:t xml:space="preserve"> a</w:t>
      </w:r>
      <w:r>
        <w:t xml:space="preserve"> success criteria for the following </w:t>
      </w:r>
      <w:r w:rsidRPr="00323344">
        <w:t>question:</w:t>
      </w:r>
    </w:p>
    <w:p w14:paraId="04B552DC" w14:textId="0A906E60" w:rsidR="002D503F" w:rsidRPr="00323344" w:rsidRDefault="00BE2CB7" w:rsidP="00B17818">
      <w:pPr>
        <w:pStyle w:val="ListBullet"/>
      </w:pPr>
      <w:r>
        <w:t>C</w:t>
      </w:r>
      <w:r w:rsidR="002D503F" w:rsidRPr="00323344">
        <w:t xml:space="preserve">ompare the pre, during and </w:t>
      </w:r>
      <w:proofErr w:type="spellStart"/>
      <w:r w:rsidR="002D503F" w:rsidRPr="00323344">
        <w:t>post</w:t>
      </w:r>
      <w:r w:rsidR="00D6784F">
        <w:t xml:space="preserve"> </w:t>
      </w:r>
      <w:r w:rsidR="009C6C58">
        <w:t>performance</w:t>
      </w:r>
      <w:proofErr w:type="spellEnd"/>
      <w:r w:rsidR="009C6C58">
        <w:t xml:space="preserve"> </w:t>
      </w:r>
      <w:r w:rsidR="002D503F" w:rsidRPr="00323344">
        <w:t>nutrition and hydration requirements for TWO sports.</w:t>
      </w:r>
    </w:p>
    <w:p w14:paraId="0197A93D" w14:textId="7CC790D9" w:rsidR="002D503F" w:rsidRPr="00A742E8" w:rsidRDefault="002D503F" w:rsidP="00B17818">
      <w:pPr>
        <w:pStyle w:val="ListBullet"/>
        <w:numPr>
          <w:ilvl w:val="0"/>
          <w:numId w:val="0"/>
        </w:numPr>
      </w:pPr>
      <w:r w:rsidRPr="00323344">
        <w:t>Students individually write a response to the question above.</w:t>
      </w:r>
      <w:r w:rsidR="00A742E8" w:rsidRPr="00323344">
        <w:t xml:space="preserve"> Using the </w:t>
      </w:r>
      <w:r w:rsidRPr="00323344">
        <w:t>final, agreed-upon criteria from the</w:t>
      </w:r>
      <w:r w:rsidR="00E53194" w:rsidRPr="00323344">
        <w:t xml:space="preserve"> previou</w:t>
      </w:r>
      <w:r w:rsidR="009807F1" w:rsidRPr="00323344">
        <w:t xml:space="preserve">s </w:t>
      </w:r>
      <w:r w:rsidR="00F77B8B">
        <w:t>T</w:t>
      </w:r>
      <w:r w:rsidR="009807F1" w:rsidRPr="00323344">
        <w:t>hink-</w:t>
      </w:r>
      <w:r w:rsidR="00F77B8B">
        <w:t>P</w:t>
      </w:r>
      <w:r w:rsidR="009807F1" w:rsidRPr="00323344">
        <w:t>air-</w:t>
      </w:r>
      <w:r w:rsidR="00F77B8B">
        <w:t>S</w:t>
      </w:r>
      <w:r w:rsidR="009807F1" w:rsidRPr="00323344">
        <w:t xml:space="preserve">hare </w:t>
      </w:r>
      <w:r w:rsidRPr="00323344">
        <w:t>activity</w:t>
      </w:r>
      <w:r w:rsidR="00A742E8" w:rsidRPr="00323344">
        <w:t xml:space="preserve">, students </w:t>
      </w:r>
      <w:r w:rsidRPr="00323344">
        <w:t>engage in a peer assessment of their partner’s response, providing written feedback aligning to the success criteria.</w:t>
      </w:r>
    </w:p>
    <w:p w14:paraId="32442E53" w14:textId="7331C1C6" w:rsidR="002D503F" w:rsidRDefault="002D503F" w:rsidP="002D503F">
      <w:pPr>
        <w:pStyle w:val="Featurepink"/>
      </w:pPr>
      <w:r w:rsidRPr="00F8793F">
        <w:rPr>
          <w:b/>
          <w:bCs/>
        </w:rPr>
        <w:t>Formative assessment opportunity</w:t>
      </w:r>
      <w:r w:rsidR="00205290">
        <w:rPr>
          <w:b/>
          <w:bCs/>
        </w:rPr>
        <w:t xml:space="preserve"> – </w:t>
      </w:r>
      <w:r w:rsidR="00F77B8B">
        <w:rPr>
          <w:b/>
          <w:bCs/>
        </w:rPr>
        <w:t>o</w:t>
      </w:r>
      <w:r>
        <w:rPr>
          <w:b/>
          <w:bCs/>
        </w:rPr>
        <w:t>utcome</w:t>
      </w:r>
      <w:r w:rsidR="00205290">
        <w:rPr>
          <w:b/>
          <w:bCs/>
        </w:rPr>
        <w:t xml:space="preserve"> </w:t>
      </w:r>
      <w:r>
        <w:rPr>
          <w:b/>
          <w:bCs/>
        </w:rPr>
        <w:t>HM-12-04</w:t>
      </w:r>
    </w:p>
    <w:p w14:paraId="7CB20396" w14:textId="0B0F64AA" w:rsidR="002D503F" w:rsidRDefault="002D503F" w:rsidP="002D503F">
      <w:pPr>
        <w:pStyle w:val="Featurepink"/>
      </w:pPr>
      <w:r>
        <w:t xml:space="preserve">Students will evidence their knowledge and understanding gathered from investigating and comparing the pre, during and </w:t>
      </w:r>
      <w:proofErr w:type="spellStart"/>
      <w:r>
        <w:t>post</w:t>
      </w:r>
      <w:r w:rsidR="00D6784F">
        <w:t xml:space="preserve"> </w:t>
      </w:r>
      <w:r w:rsidR="009C6C58">
        <w:t>performance</w:t>
      </w:r>
      <w:proofErr w:type="spellEnd"/>
      <w:r w:rsidR="009C6C58">
        <w:t xml:space="preserve"> </w:t>
      </w:r>
      <w:r>
        <w:t xml:space="preserve">nutritional requirements of </w:t>
      </w:r>
      <w:r w:rsidR="00A270FC">
        <w:t xml:space="preserve">2 </w:t>
      </w:r>
      <w:r>
        <w:t>sports and how this impacts movement and performance.</w:t>
      </w:r>
    </w:p>
    <w:p w14:paraId="54408A3D" w14:textId="6A2D0089" w:rsidR="002D503F" w:rsidRPr="002C370D" w:rsidRDefault="002D503F" w:rsidP="002D503F">
      <w:pPr>
        <w:pStyle w:val="Featurepink"/>
      </w:pPr>
      <w:r>
        <w:t xml:space="preserve">Students </w:t>
      </w:r>
      <w:r w:rsidR="00323344">
        <w:t>u</w:t>
      </w:r>
      <w:r>
        <w:t>s</w:t>
      </w:r>
      <w:r w:rsidR="00AC5E97">
        <w:t>e</w:t>
      </w:r>
      <w:r>
        <w:t xml:space="preserve"> the feedback gained from the peer-assessment activity</w:t>
      </w:r>
      <w:r w:rsidR="00323344">
        <w:t xml:space="preserve"> to </w:t>
      </w:r>
      <w:r>
        <w:t xml:space="preserve">refine and submit their written response to the question: </w:t>
      </w:r>
      <w:r w:rsidR="00AC5E97">
        <w:t>C</w:t>
      </w:r>
      <w:r w:rsidRPr="008D3057">
        <w:t xml:space="preserve">ompare the pre, during and </w:t>
      </w:r>
      <w:proofErr w:type="spellStart"/>
      <w:r w:rsidRPr="008D3057">
        <w:t>post</w:t>
      </w:r>
      <w:r w:rsidR="00D6784F">
        <w:t xml:space="preserve"> </w:t>
      </w:r>
      <w:r w:rsidR="00AC5E97">
        <w:t>performance</w:t>
      </w:r>
      <w:proofErr w:type="spellEnd"/>
      <w:r w:rsidR="00AC5E97">
        <w:t xml:space="preserve"> </w:t>
      </w:r>
      <w:r w:rsidRPr="008D3057">
        <w:t>nutrition and hydration requirements for TWO sports</w:t>
      </w:r>
      <w:r>
        <w:t>.</w:t>
      </w:r>
    </w:p>
    <w:p w14:paraId="4B04283E" w14:textId="77777777" w:rsidR="002D503F" w:rsidRDefault="002D503F" w:rsidP="002D503F">
      <w:pPr>
        <w:pStyle w:val="Heading2"/>
      </w:pPr>
      <w:bookmarkStart w:id="11" w:name="_Toc168576060"/>
      <w:r>
        <w:lastRenderedPageBreak/>
        <w:t>Supplementation</w:t>
      </w:r>
      <w:bookmarkEnd w:id="11"/>
    </w:p>
    <w:p w14:paraId="7988A371" w14:textId="1EDEAE45" w:rsidR="002D503F" w:rsidRDefault="00323344" w:rsidP="00323344">
      <w:r>
        <w:t>E</w:t>
      </w:r>
      <w:r w:rsidR="002D503F">
        <w:t>xplain</w:t>
      </w:r>
      <w:r>
        <w:t xml:space="preserve"> to students that in </w:t>
      </w:r>
      <w:r w:rsidR="002D503F">
        <w:t>some circumstances</w:t>
      </w:r>
      <w:r>
        <w:t>,</w:t>
      </w:r>
      <w:r w:rsidR="002D503F">
        <w:t xml:space="preserve"> elite athletes m</w:t>
      </w:r>
      <w:r w:rsidR="000B6B80">
        <w:t>ight</w:t>
      </w:r>
      <w:r w:rsidR="002D503F">
        <w:t xml:space="preserve"> also choose to engage in supplementation to improve their performance.</w:t>
      </w:r>
    </w:p>
    <w:p w14:paraId="3512850E" w14:textId="77777777" w:rsidR="00A16AE6" w:rsidRDefault="00A16AE6" w:rsidP="00A16AE6">
      <w:pPr>
        <w:pStyle w:val="Heading3"/>
      </w:pPr>
      <w:bookmarkStart w:id="12" w:name="_Toc168576061"/>
      <w:r>
        <w:t>Research activity</w:t>
      </w:r>
      <w:bookmarkEnd w:id="12"/>
    </w:p>
    <w:p w14:paraId="4344D16E" w14:textId="0E3BCB0D" w:rsidR="00632658" w:rsidRDefault="00856981" w:rsidP="006115A6">
      <w:r>
        <w:t xml:space="preserve">Students </w:t>
      </w:r>
      <w:r w:rsidR="00021C86">
        <w:t xml:space="preserve">in small groups are to complete an analysis of </w:t>
      </w:r>
      <w:r w:rsidR="00732FCA">
        <w:t>popular supplement</w:t>
      </w:r>
      <w:r w:rsidR="00BE2BAC">
        <w:t>s</w:t>
      </w:r>
      <w:r w:rsidR="00732FCA">
        <w:t xml:space="preserve">. They are to access the </w:t>
      </w:r>
      <w:r w:rsidR="00A00239">
        <w:t>following websites</w:t>
      </w:r>
      <w:r w:rsidR="00732FCA">
        <w:t xml:space="preserve"> and c</w:t>
      </w:r>
      <w:r w:rsidR="00CE3C5F">
        <w:t xml:space="preserve">ollate their findings </w:t>
      </w:r>
      <w:r w:rsidR="006115A6">
        <w:t>using the table below.</w:t>
      </w:r>
    </w:p>
    <w:p w14:paraId="60B1D928" w14:textId="60E8B005" w:rsidR="002D503F" w:rsidRDefault="002D503F" w:rsidP="006115A6">
      <w:pPr>
        <w:pStyle w:val="ListBullet"/>
      </w:pPr>
      <w:r>
        <w:t xml:space="preserve">Sports </w:t>
      </w:r>
      <w:r w:rsidR="003A1BCC">
        <w:t xml:space="preserve">Dietitians </w:t>
      </w:r>
      <w:r>
        <w:t xml:space="preserve">Australia – </w:t>
      </w:r>
      <w:hyperlink r:id="rId13" w:history="1">
        <w:r>
          <w:rPr>
            <w:rStyle w:val="Hyperlink"/>
          </w:rPr>
          <w:t>Supplements</w:t>
        </w:r>
      </w:hyperlink>
    </w:p>
    <w:p w14:paraId="21E4BE9B" w14:textId="15E83508" w:rsidR="002D503F" w:rsidRPr="005F7DB9" w:rsidRDefault="002D503F" w:rsidP="006115A6">
      <w:pPr>
        <w:pStyle w:val="ListBullet"/>
        <w:rPr>
          <w:rStyle w:val="Hyperlink"/>
          <w:color w:val="auto"/>
          <w:u w:val="none"/>
        </w:rPr>
      </w:pPr>
      <w:r>
        <w:t xml:space="preserve">Australian Institute of Sport – </w:t>
      </w:r>
      <w:hyperlink r:id="rId14" w:history="1">
        <w:r>
          <w:rPr>
            <w:rStyle w:val="Hyperlink"/>
          </w:rPr>
          <w:t>Supplements</w:t>
        </w:r>
      </w:hyperlink>
    </w:p>
    <w:p w14:paraId="490B3D88" w14:textId="48381B75" w:rsidR="00C75A5F" w:rsidRDefault="00C75A5F" w:rsidP="00C75A5F">
      <w:pPr>
        <w:pStyle w:val="Caption"/>
      </w:pPr>
      <w:r>
        <w:t xml:space="preserve">Table </w:t>
      </w:r>
      <w:r>
        <w:fldChar w:fldCharType="begin"/>
      </w:r>
      <w:r>
        <w:instrText xml:space="preserve"> SEQ Table \* ARABIC </w:instrText>
      </w:r>
      <w:r>
        <w:fldChar w:fldCharType="separate"/>
      </w:r>
      <w:r w:rsidR="00C56A16">
        <w:rPr>
          <w:noProof/>
        </w:rPr>
        <w:t>5</w:t>
      </w:r>
      <w:r>
        <w:fldChar w:fldCharType="end"/>
      </w:r>
      <w:r>
        <w:t xml:space="preserve"> </w:t>
      </w:r>
      <w:r w:rsidRPr="00257478">
        <w:t>– analysis of supplements</w:t>
      </w:r>
    </w:p>
    <w:tbl>
      <w:tblPr>
        <w:tblStyle w:val="Tableheader"/>
        <w:tblW w:w="0" w:type="auto"/>
        <w:tblLayout w:type="fixed"/>
        <w:tblLook w:val="04A0" w:firstRow="1" w:lastRow="0" w:firstColumn="1" w:lastColumn="0" w:noHBand="0" w:noVBand="1"/>
        <w:tblDescription w:val="Table for students to record their answers."/>
      </w:tblPr>
      <w:tblGrid>
        <w:gridCol w:w="2095"/>
        <w:gridCol w:w="1883"/>
        <w:gridCol w:w="1883"/>
        <w:gridCol w:w="1883"/>
        <w:gridCol w:w="1884"/>
      </w:tblGrid>
      <w:tr w:rsidR="002D503F" w:rsidRPr="00C75A5F" w14:paraId="5EEDBADF" w14:textId="77777777" w:rsidTr="00222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76F3E517" w14:textId="77777777" w:rsidR="002D503F" w:rsidRPr="00C75A5F" w:rsidRDefault="002D503F" w:rsidP="00C75A5F">
            <w:r w:rsidRPr="00C75A5F">
              <w:t>Supplement</w:t>
            </w:r>
          </w:p>
        </w:tc>
        <w:tc>
          <w:tcPr>
            <w:tcW w:w="1883" w:type="dxa"/>
          </w:tcPr>
          <w:p w14:paraId="05A89121"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What is it and how is it taken?</w:t>
            </w:r>
          </w:p>
        </w:tc>
        <w:tc>
          <w:tcPr>
            <w:tcW w:w="1883" w:type="dxa"/>
          </w:tcPr>
          <w:p w14:paraId="2ED45683"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Who does it benefit?</w:t>
            </w:r>
          </w:p>
        </w:tc>
        <w:tc>
          <w:tcPr>
            <w:tcW w:w="1883" w:type="dxa"/>
          </w:tcPr>
          <w:p w14:paraId="2307A9EC"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Potential positive impacts</w:t>
            </w:r>
          </w:p>
        </w:tc>
        <w:tc>
          <w:tcPr>
            <w:tcW w:w="1884" w:type="dxa"/>
          </w:tcPr>
          <w:p w14:paraId="780E7D66" w14:textId="77777777" w:rsidR="002D503F" w:rsidRPr="00C75A5F" w:rsidRDefault="002D503F" w:rsidP="00C75A5F">
            <w:pPr>
              <w:cnfStyle w:val="100000000000" w:firstRow="1" w:lastRow="0" w:firstColumn="0" w:lastColumn="0" w:oddVBand="0" w:evenVBand="0" w:oddHBand="0" w:evenHBand="0" w:firstRowFirstColumn="0" w:firstRowLastColumn="0" w:lastRowFirstColumn="0" w:lastRowLastColumn="0"/>
            </w:pPr>
            <w:r w:rsidRPr="00C75A5F">
              <w:t>Potential negative impacts</w:t>
            </w:r>
          </w:p>
        </w:tc>
      </w:tr>
      <w:tr w:rsidR="002D503F" w:rsidRPr="00C75A5F" w14:paraId="2147E845"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6126F0ED" w14:textId="77777777" w:rsidR="002D503F" w:rsidRPr="00C75A5F" w:rsidRDefault="002D503F" w:rsidP="00C75A5F">
            <w:r w:rsidRPr="00C75A5F">
              <w:t>Protein</w:t>
            </w:r>
          </w:p>
        </w:tc>
        <w:tc>
          <w:tcPr>
            <w:tcW w:w="1883" w:type="dxa"/>
          </w:tcPr>
          <w:p w14:paraId="2DF58DDD"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3" w:type="dxa"/>
          </w:tcPr>
          <w:p w14:paraId="405021FD"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3" w:type="dxa"/>
          </w:tcPr>
          <w:p w14:paraId="5D34C46B"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4" w:type="dxa"/>
          </w:tcPr>
          <w:p w14:paraId="4C603116"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r w:rsidR="002D503F" w:rsidRPr="00C75A5F" w14:paraId="7B621044"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5EA65949" w14:textId="77777777" w:rsidR="002D503F" w:rsidRPr="00C75A5F" w:rsidRDefault="002D503F" w:rsidP="00C75A5F">
            <w:r w:rsidRPr="00C75A5F">
              <w:t>Creatine</w:t>
            </w:r>
          </w:p>
        </w:tc>
        <w:tc>
          <w:tcPr>
            <w:tcW w:w="1883" w:type="dxa"/>
          </w:tcPr>
          <w:p w14:paraId="2EBC2488"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3" w:type="dxa"/>
          </w:tcPr>
          <w:p w14:paraId="02D2352D"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3" w:type="dxa"/>
          </w:tcPr>
          <w:p w14:paraId="554EA290"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4" w:type="dxa"/>
          </w:tcPr>
          <w:p w14:paraId="44BF5664"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r>
      <w:tr w:rsidR="002D503F" w:rsidRPr="00C75A5F" w14:paraId="3777E76E"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7C170E04" w14:textId="77777777" w:rsidR="002D503F" w:rsidRPr="00C75A5F" w:rsidRDefault="002D503F" w:rsidP="00C75A5F">
            <w:r w:rsidRPr="00C75A5F">
              <w:t>Caffeine</w:t>
            </w:r>
          </w:p>
        </w:tc>
        <w:tc>
          <w:tcPr>
            <w:tcW w:w="1883" w:type="dxa"/>
          </w:tcPr>
          <w:p w14:paraId="1B819F79"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3" w:type="dxa"/>
          </w:tcPr>
          <w:p w14:paraId="56CFADB6"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3" w:type="dxa"/>
          </w:tcPr>
          <w:p w14:paraId="78480744"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4" w:type="dxa"/>
          </w:tcPr>
          <w:p w14:paraId="7E4BA7F9"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r w:rsidR="002D503F" w:rsidRPr="00C75A5F" w14:paraId="765A44B1"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0DF63710" w14:textId="285E026F" w:rsidR="002D503F" w:rsidRPr="00C75A5F" w:rsidRDefault="002D503F" w:rsidP="00C75A5F">
            <w:r w:rsidRPr="00C75A5F">
              <w:t>Branched-chain amino acids (BCAAs)</w:t>
            </w:r>
          </w:p>
        </w:tc>
        <w:tc>
          <w:tcPr>
            <w:tcW w:w="1883" w:type="dxa"/>
          </w:tcPr>
          <w:p w14:paraId="39AB1AF5"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3" w:type="dxa"/>
          </w:tcPr>
          <w:p w14:paraId="7436010B"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3" w:type="dxa"/>
          </w:tcPr>
          <w:p w14:paraId="56D2ED3E"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4" w:type="dxa"/>
          </w:tcPr>
          <w:p w14:paraId="74E4533D"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r>
      <w:tr w:rsidR="002D503F" w:rsidRPr="00C75A5F" w14:paraId="0E76CBDE" w14:textId="77777777" w:rsidTr="00222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000A2C1F" w14:textId="2223769D" w:rsidR="002D503F" w:rsidRPr="00C75A5F" w:rsidRDefault="002D503F" w:rsidP="00C75A5F">
            <w:r w:rsidRPr="00C75A5F">
              <w:t>Beta</w:t>
            </w:r>
            <w:r w:rsidR="00132E2F">
              <w:t>-a</w:t>
            </w:r>
            <w:r w:rsidRPr="00C75A5F">
              <w:t>lanine</w:t>
            </w:r>
          </w:p>
        </w:tc>
        <w:tc>
          <w:tcPr>
            <w:tcW w:w="1883" w:type="dxa"/>
          </w:tcPr>
          <w:p w14:paraId="214B5171"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3" w:type="dxa"/>
          </w:tcPr>
          <w:p w14:paraId="61802E06"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3" w:type="dxa"/>
          </w:tcPr>
          <w:p w14:paraId="0D7278B8"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c>
          <w:tcPr>
            <w:tcW w:w="1884" w:type="dxa"/>
          </w:tcPr>
          <w:p w14:paraId="7B8DEAD4" w14:textId="77777777" w:rsidR="002D503F" w:rsidRPr="00C75A5F" w:rsidRDefault="002D503F" w:rsidP="00C75A5F">
            <w:pPr>
              <w:cnfStyle w:val="000000100000" w:firstRow="0" w:lastRow="0" w:firstColumn="0" w:lastColumn="0" w:oddVBand="0" w:evenVBand="0" w:oddHBand="1" w:evenHBand="0" w:firstRowFirstColumn="0" w:firstRowLastColumn="0" w:lastRowFirstColumn="0" w:lastRowLastColumn="0"/>
            </w:pPr>
          </w:p>
        </w:tc>
      </w:tr>
      <w:tr w:rsidR="002D503F" w:rsidRPr="00C75A5F" w14:paraId="4ED488F0" w14:textId="77777777" w:rsidTr="0022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tcPr>
          <w:p w14:paraId="7E77B912" w14:textId="5B821338" w:rsidR="002D503F" w:rsidRPr="00C75A5F" w:rsidRDefault="002D503F" w:rsidP="00C75A5F">
            <w:r w:rsidRPr="00C75A5F">
              <w:t>Dietary nitrate</w:t>
            </w:r>
            <w:r w:rsidR="002061C3">
              <w:t>,</w:t>
            </w:r>
            <w:r w:rsidR="00132E2F">
              <w:t xml:space="preserve"> for example</w:t>
            </w:r>
            <w:r w:rsidR="002061C3">
              <w:t>,</w:t>
            </w:r>
            <w:r w:rsidR="00132E2F">
              <w:t xml:space="preserve"> </w:t>
            </w:r>
            <w:r w:rsidRPr="00C75A5F">
              <w:t>beetroot juice</w:t>
            </w:r>
          </w:p>
        </w:tc>
        <w:tc>
          <w:tcPr>
            <w:tcW w:w="1883" w:type="dxa"/>
          </w:tcPr>
          <w:p w14:paraId="5203D4EF"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3" w:type="dxa"/>
          </w:tcPr>
          <w:p w14:paraId="780CB627"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3" w:type="dxa"/>
          </w:tcPr>
          <w:p w14:paraId="1AB4F480"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c>
          <w:tcPr>
            <w:tcW w:w="1884" w:type="dxa"/>
          </w:tcPr>
          <w:p w14:paraId="2B148F91" w14:textId="77777777" w:rsidR="002D503F" w:rsidRPr="00C75A5F" w:rsidRDefault="002D503F" w:rsidP="00C75A5F">
            <w:pPr>
              <w:cnfStyle w:val="000000010000" w:firstRow="0" w:lastRow="0" w:firstColumn="0" w:lastColumn="0" w:oddVBand="0" w:evenVBand="0" w:oddHBand="0" w:evenHBand="1" w:firstRowFirstColumn="0" w:firstRowLastColumn="0" w:lastRowFirstColumn="0" w:lastRowLastColumn="0"/>
            </w:pPr>
          </w:p>
        </w:tc>
      </w:tr>
    </w:tbl>
    <w:p w14:paraId="4FB5DF71" w14:textId="77777777" w:rsidR="001031B8" w:rsidRDefault="001031B8">
      <w:pPr>
        <w:suppressAutoHyphens w:val="0"/>
        <w:spacing w:before="0" w:after="160" w:line="259" w:lineRule="auto"/>
        <w:rPr>
          <w:b/>
          <w:bCs/>
        </w:rPr>
      </w:pPr>
      <w:r>
        <w:rPr>
          <w:b/>
          <w:bCs/>
        </w:rPr>
        <w:br w:type="page"/>
      </w:r>
    </w:p>
    <w:p w14:paraId="4A96422B" w14:textId="1FE92ED2" w:rsidR="002D503F" w:rsidRPr="002A3CAA" w:rsidRDefault="002D503F" w:rsidP="002D503F">
      <w:pPr>
        <w:pStyle w:val="Featurepink"/>
        <w:rPr>
          <w:b/>
          <w:bCs/>
        </w:rPr>
      </w:pPr>
      <w:r w:rsidRPr="002A3CAA">
        <w:rPr>
          <w:b/>
          <w:bCs/>
        </w:rPr>
        <w:lastRenderedPageBreak/>
        <w:t>Formative assessment opportunity</w:t>
      </w:r>
      <w:r w:rsidR="0038435A">
        <w:rPr>
          <w:b/>
          <w:bCs/>
        </w:rPr>
        <w:t xml:space="preserve"> – </w:t>
      </w:r>
      <w:r w:rsidR="00DF2324">
        <w:rPr>
          <w:b/>
          <w:bCs/>
        </w:rPr>
        <w:t>o</w:t>
      </w:r>
      <w:r>
        <w:rPr>
          <w:b/>
          <w:bCs/>
        </w:rPr>
        <w:t>utcome</w:t>
      </w:r>
      <w:r w:rsidR="0038435A">
        <w:rPr>
          <w:b/>
          <w:bCs/>
        </w:rPr>
        <w:t xml:space="preserve"> </w:t>
      </w:r>
      <w:r>
        <w:rPr>
          <w:b/>
          <w:bCs/>
        </w:rPr>
        <w:t>HM-12-06</w:t>
      </w:r>
    </w:p>
    <w:p w14:paraId="01754371" w14:textId="0989D7AD" w:rsidR="002D503F" w:rsidRDefault="002D503F" w:rsidP="002D503F">
      <w:pPr>
        <w:pStyle w:val="Featurepink"/>
      </w:pPr>
      <w:r>
        <w:t xml:space="preserve">Students apply their knowledge and understanding of a range of supplements to critically analyse the health and movement implications of the use of supplementation in </w:t>
      </w:r>
      <w:r w:rsidR="00214884">
        <w:t xml:space="preserve">2 </w:t>
      </w:r>
      <w:r>
        <w:t xml:space="preserve">different sports. Students </w:t>
      </w:r>
      <w:r w:rsidR="00177EC3">
        <w:t>are to</w:t>
      </w:r>
      <w:r>
        <w:t xml:space="preserve"> make judgements about the use of these supplements through considering the positive and negative implications of using these supplements, applying this to sport-specific contexts.</w:t>
      </w:r>
    </w:p>
    <w:p w14:paraId="0AA8F509" w14:textId="5D3817F0" w:rsidR="002D503F" w:rsidRDefault="002D503F" w:rsidP="002D503F">
      <w:pPr>
        <w:pStyle w:val="Featurepink"/>
      </w:pPr>
      <w:r w:rsidRPr="002A3CAA">
        <w:t xml:space="preserve">Using the </w:t>
      </w:r>
      <w:r w:rsidR="00214884">
        <w:t>2</w:t>
      </w:r>
      <w:r w:rsidR="00214884" w:rsidRPr="002A3CAA">
        <w:t xml:space="preserve"> </w:t>
      </w:r>
      <w:r w:rsidRPr="002A3CAA">
        <w:t>sports researched earlier,</w:t>
      </w:r>
      <w:r w:rsidRPr="00AB17D8">
        <w:t xml:space="preserve"> </w:t>
      </w:r>
      <w:r>
        <w:t>students complete and submit a written response to the question:</w:t>
      </w:r>
      <w:r w:rsidRPr="002A3CAA">
        <w:t xml:space="preserve"> </w:t>
      </w:r>
      <w:r w:rsidR="00905742">
        <w:t>E</w:t>
      </w:r>
      <w:r w:rsidRPr="00D7112D">
        <w:t>valuate the use of supplementation in TWO different spo</w:t>
      </w:r>
      <w:r>
        <w:t>rts.</w:t>
      </w:r>
    </w:p>
    <w:p w14:paraId="0ECD097B" w14:textId="77777777" w:rsidR="002D503F" w:rsidRDefault="002D503F" w:rsidP="00355460">
      <w:pPr>
        <w:pStyle w:val="Heading3"/>
      </w:pPr>
      <w:bookmarkStart w:id="13" w:name="_Toc168576062"/>
      <w:r>
        <w:t>Sports nutrition case study</w:t>
      </w:r>
      <w:bookmarkEnd w:id="13"/>
    </w:p>
    <w:p w14:paraId="6AF15CEE" w14:textId="604BF0D4" w:rsidR="002D503F" w:rsidRPr="00C53824" w:rsidRDefault="000735CD" w:rsidP="000735CD">
      <w:pPr>
        <w:pStyle w:val="ListBullet"/>
        <w:numPr>
          <w:ilvl w:val="0"/>
          <w:numId w:val="0"/>
        </w:numPr>
        <w:ind w:left="567" w:hanging="567"/>
      </w:pPr>
      <w:r>
        <w:t xml:space="preserve">Provide students with the following </w:t>
      </w:r>
      <w:r w:rsidR="002D503F">
        <w:t>case study</w:t>
      </w:r>
      <w:r>
        <w:t xml:space="preserve"> and answer the </w:t>
      </w:r>
      <w:r w:rsidR="00B33DC0">
        <w:t>questions that follow</w:t>
      </w:r>
      <w:r w:rsidR="002D503F">
        <w:t>.</w:t>
      </w:r>
    </w:p>
    <w:p w14:paraId="48870338" w14:textId="77777777" w:rsidR="002D503F" w:rsidRPr="00D87047" w:rsidRDefault="002D503F" w:rsidP="002D503F">
      <w:pPr>
        <w:pStyle w:val="FeatureBox"/>
        <w:rPr>
          <w:rStyle w:val="Strong"/>
        </w:rPr>
      </w:pPr>
      <w:r w:rsidRPr="00D87047">
        <w:rPr>
          <w:rStyle w:val="Strong"/>
        </w:rPr>
        <w:t>Part A</w:t>
      </w:r>
    </w:p>
    <w:p w14:paraId="7E935B06" w14:textId="33E84CB1" w:rsidR="002D503F" w:rsidRDefault="002D503F" w:rsidP="002D503F">
      <w:pPr>
        <w:pStyle w:val="FeatureBox"/>
      </w:pPr>
      <w:r>
        <w:t xml:space="preserve">You have been appointed as the sports nutritionist for the Australian Men’s Rugby 7s team. The sport is an abbreviated form of rugby played with 7 per side on a full-sized rugby field. Each game consists of two 7-minute halves of high intensity and significant physical contact. You have been asked to develop a nutrition plan for their competition weekends, with the plan starting on Thursday, the day before competition, and ending on Sunday evening, after the conclusion of the competition. The game schedule for the upcoming Sydney 7s competition has been released and the </w:t>
      </w:r>
      <w:r w:rsidR="006342FE">
        <w:t xml:space="preserve">6 </w:t>
      </w:r>
      <w:r>
        <w:t>games are being played at the following times:</w:t>
      </w:r>
    </w:p>
    <w:p w14:paraId="7617F3A8" w14:textId="71D2FA6A" w:rsidR="002D503F" w:rsidRDefault="002D503F" w:rsidP="002D503F">
      <w:pPr>
        <w:pStyle w:val="FeatureBox"/>
      </w:pPr>
      <w:r>
        <w:t>Friday</w:t>
      </w:r>
      <w:r w:rsidR="001B7B50">
        <w:t xml:space="preserve"> –</w:t>
      </w:r>
      <w:r>
        <w:t xml:space="preserve"> 5:30</w:t>
      </w:r>
      <w:r w:rsidR="006342FE">
        <w:t xml:space="preserve"> </w:t>
      </w:r>
      <w:r>
        <w:t>pm, 8:56</w:t>
      </w:r>
      <w:r w:rsidR="006342FE">
        <w:t xml:space="preserve"> </w:t>
      </w:r>
      <w:r>
        <w:t>pm</w:t>
      </w:r>
    </w:p>
    <w:p w14:paraId="0FEB6540" w14:textId="45DDA5B9" w:rsidR="002D503F" w:rsidRDefault="002D503F" w:rsidP="002D503F">
      <w:pPr>
        <w:pStyle w:val="FeatureBox"/>
      </w:pPr>
      <w:r>
        <w:t>Saturday</w:t>
      </w:r>
      <w:r w:rsidR="001B7B50">
        <w:t xml:space="preserve"> –</w:t>
      </w:r>
      <w:r>
        <w:t xml:space="preserve"> 1:20</w:t>
      </w:r>
      <w:r w:rsidR="006342FE">
        <w:t xml:space="preserve"> </w:t>
      </w:r>
      <w:r>
        <w:t>pm, Quarter final 5:35</w:t>
      </w:r>
      <w:r w:rsidR="006342FE">
        <w:t xml:space="preserve"> </w:t>
      </w:r>
      <w:r>
        <w:t>pm</w:t>
      </w:r>
    </w:p>
    <w:p w14:paraId="54980D68" w14:textId="632B95BA" w:rsidR="002D503F" w:rsidRDefault="002D503F" w:rsidP="002D503F">
      <w:pPr>
        <w:pStyle w:val="FeatureBox"/>
      </w:pPr>
      <w:r>
        <w:t>Sunday</w:t>
      </w:r>
      <w:r w:rsidR="001B7B50">
        <w:t xml:space="preserve"> –</w:t>
      </w:r>
      <w:r>
        <w:t xml:space="preserve"> Semi-final 1:40</w:t>
      </w:r>
      <w:r w:rsidR="006342FE">
        <w:t xml:space="preserve"> </w:t>
      </w:r>
      <w:r>
        <w:t>pm, Final 3:28</w:t>
      </w:r>
      <w:r w:rsidR="006342FE">
        <w:t xml:space="preserve"> </w:t>
      </w:r>
      <w:r>
        <w:t>pm</w:t>
      </w:r>
    </w:p>
    <w:p w14:paraId="684741B8" w14:textId="1A1BF383" w:rsidR="002D503F" w:rsidRDefault="002D503F" w:rsidP="002D503F">
      <w:pPr>
        <w:pStyle w:val="FeatureBox"/>
      </w:pPr>
      <w:r>
        <w:t xml:space="preserve">Temperatures are expected to be on average 33 degrees Celsius with high humidity. You have also been informed that </w:t>
      </w:r>
      <w:r w:rsidR="006342FE">
        <w:t xml:space="preserve">2 </w:t>
      </w:r>
      <w:r>
        <w:t>athletes are vegetarian.</w:t>
      </w:r>
    </w:p>
    <w:p w14:paraId="10B1221D" w14:textId="68CBCD5B" w:rsidR="002D503F" w:rsidRDefault="002D503F" w:rsidP="002D503F">
      <w:pPr>
        <w:pStyle w:val="ListBullet"/>
      </w:pPr>
      <w:r>
        <w:t>Propose and justify a nutrition plan, including hydration, for the upcoming Sydney 7s tournament including vegetarian meal options.</w:t>
      </w:r>
    </w:p>
    <w:p w14:paraId="76766615" w14:textId="77777777" w:rsidR="002D503F" w:rsidRDefault="002D503F" w:rsidP="002D503F">
      <w:pPr>
        <w:pStyle w:val="ListBullet"/>
      </w:pPr>
      <w:r>
        <w:t>Students discuss and compare their plan with a partner.</w:t>
      </w:r>
    </w:p>
    <w:p w14:paraId="373732A2" w14:textId="1E030711" w:rsidR="002D503F" w:rsidRDefault="00DA4467" w:rsidP="00DA4467">
      <w:pPr>
        <w:pStyle w:val="ListBullet"/>
        <w:numPr>
          <w:ilvl w:val="0"/>
          <w:numId w:val="0"/>
        </w:numPr>
      </w:pPr>
      <w:r>
        <w:t xml:space="preserve">Class </w:t>
      </w:r>
      <w:r w:rsidR="002D503F">
        <w:t>discussion:</w:t>
      </w:r>
    </w:p>
    <w:p w14:paraId="5B9E4632" w14:textId="77777777" w:rsidR="002D503F" w:rsidRDefault="002D503F" w:rsidP="00DA4467">
      <w:pPr>
        <w:pStyle w:val="ListBullet"/>
      </w:pPr>
      <w:r>
        <w:lastRenderedPageBreak/>
        <w:t>What were the main similarities noted between plans?</w:t>
      </w:r>
    </w:p>
    <w:p w14:paraId="61F7C1BB" w14:textId="77777777" w:rsidR="002D503F" w:rsidRDefault="002D503F" w:rsidP="00DA4467">
      <w:pPr>
        <w:pStyle w:val="ListBullet"/>
      </w:pPr>
      <w:r>
        <w:t>What were the key differences noted between plans?</w:t>
      </w:r>
    </w:p>
    <w:p w14:paraId="78D00D67" w14:textId="09EB3D0E" w:rsidR="002D503F" w:rsidRPr="001A5182" w:rsidRDefault="00905742" w:rsidP="002D503F">
      <w:pPr>
        <w:pStyle w:val="FeatureBox2"/>
      </w:pPr>
      <w:r>
        <w:rPr>
          <w:b/>
          <w:bCs/>
        </w:rPr>
        <w:t>N</w:t>
      </w:r>
      <w:r w:rsidR="002D503F" w:rsidRPr="00C72D94">
        <w:rPr>
          <w:b/>
          <w:bCs/>
        </w:rPr>
        <w:t>ote:</w:t>
      </w:r>
      <w:r w:rsidR="002D503F">
        <w:t xml:space="preserve"> this is an opportunity to check students</w:t>
      </w:r>
      <w:r w:rsidR="006342FE">
        <w:t>’</w:t>
      </w:r>
      <w:r w:rsidR="002D503F">
        <w:t xml:space="preserve"> understanding and to encourage students to reflect on and critique their own, and their </w:t>
      </w:r>
      <w:proofErr w:type="spellStart"/>
      <w:r w:rsidR="002D503F">
        <w:t>peer’s</w:t>
      </w:r>
      <w:proofErr w:type="spellEnd"/>
      <w:r w:rsidR="006342FE">
        <w:t>,</w:t>
      </w:r>
      <w:r w:rsidR="002D503F">
        <w:t xml:space="preserve"> plan. The teacher should draw out the implications of the specific structure of the event and the requirements of the sport in determining the nutrition plan.</w:t>
      </w:r>
    </w:p>
    <w:p w14:paraId="609F2CE4" w14:textId="0192BB94" w:rsidR="002D503F" w:rsidRDefault="002D503F" w:rsidP="00DA4467">
      <w:r>
        <w:t xml:space="preserve">Students return to their </w:t>
      </w:r>
      <w:r w:rsidR="00514EEA">
        <w:t>partner</w:t>
      </w:r>
      <w:r>
        <w:t xml:space="preserve"> to read and complete the questions for </w:t>
      </w:r>
      <w:r w:rsidR="006342FE">
        <w:t xml:space="preserve">Part </w:t>
      </w:r>
      <w:r>
        <w:t>B of the case study.</w:t>
      </w:r>
    </w:p>
    <w:p w14:paraId="558A0610" w14:textId="77777777" w:rsidR="002D503F" w:rsidRPr="00D87047" w:rsidRDefault="002D503F" w:rsidP="002D503F">
      <w:pPr>
        <w:pStyle w:val="FeatureBox"/>
        <w:rPr>
          <w:rStyle w:val="Strong"/>
        </w:rPr>
      </w:pPr>
      <w:r w:rsidRPr="00D87047">
        <w:rPr>
          <w:rStyle w:val="Strong"/>
        </w:rPr>
        <w:t>Part B</w:t>
      </w:r>
    </w:p>
    <w:p w14:paraId="2B17687C" w14:textId="2B15607C" w:rsidR="002D503F" w:rsidRDefault="002D503F" w:rsidP="002D503F">
      <w:pPr>
        <w:pStyle w:val="FeatureBox"/>
      </w:pPr>
      <w:r>
        <w:t>Due to your extremely well</w:t>
      </w:r>
      <w:r w:rsidR="000B21D7">
        <w:t>-</w:t>
      </w:r>
      <w:r>
        <w:t>thought-out nutrition plan, and the success of the Australian Men’s 7s team, Rugby Australia have asked you to modify your nutrition plan for the upcoming Global Youth 7s tournament for the U18 girls</w:t>
      </w:r>
      <w:r w:rsidR="000D233F">
        <w:t>’</w:t>
      </w:r>
      <w:r>
        <w:t xml:space="preserve"> and boys</w:t>
      </w:r>
      <w:r w:rsidR="000D233F">
        <w:t>’</w:t>
      </w:r>
      <w:r>
        <w:t xml:space="preserve"> teams. There will be a very similar schedule for this competition.</w:t>
      </w:r>
    </w:p>
    <w:p w14:paraId="4D82B15B" w14:textId="7DEC4B58" w:rsidR="007F6C07" w:rsidRDefault="002D503F" w:rsidP="007F6C07">
      <w:r>
        <w:t>Students</w:t>
      </w:r>
      <w:r w:rsidR="007F6C07">
        <w:t xml:space="preserve"> are to </w:t>
      </w:r>
      <w:r>
        <w:t>individually</w:t>
      </w:r>
      <w:r w:rsidR="007F6C07">
        <w:t xml:space="preserve"> access and</w:t>
      </w:r>
      <w:r>
        <w:t xml:space="preserve"> read the Sports </w:t>
      </w:r>
      <w:r w:rsidR="003A1BCC">
        <w:t xml:space="preserve">Dietitians </w:t>
      </w:r>
      <w:r>
        <w:t xml:space="preserve">Australia factsheet </w:t>
      </w:r>
      <w:hyperlink r:id="rId15" w:history="1">
        <w:r w:rsidRPr="00007203">
          <w:rPr>
            <w:rStyle w:val="Hyperlink"/>
          </w:rPr>
          <w:t>Nutrition for the adolescent athlete</w:t>
        </w:r>
      </w:hyperlink>
      <w:r>
        <w:rPr>
          <w:rStyle w:val="Hyperlink"/>
        </w:rPr>
        <w:t>.</w:t>
      </w:r>
      <w:r w:rsidR="007F6C07">
        <w:t xml:space="preserve"> They are to rejoin with their partner and </w:t>
      </w:r>
      <w:r>
        <w:t xml:space="preserve">apply their knowledge </w:t>
      </w:r>
      <w:r w:rsidR="007F6C07">
        <w:t>to</w:t>
      </w:r>
      <w:r>
        <w:t xml:space="preserve"> co-write a response to the following question:</w:t>
      </w:r>
    </w:p>
    <w:p w14:paraId="50CC658A" w14:textId="087CC69B" w:rsidR="002D503F" w:rsidRDefault="002D503F" w:rsidP="007F6C07">
      <w:pPr>
        <w:pStyle w:val="ListBullet"/>
      </w:pPr>
      <w:r>
        <w:t>Propose and justify the adjustments that you would make to the nutrition plan to cater for adolescent athletes.</w:t>
      </w:r>
    </w:p>
    <w:p w14:paraId="4C6039DF" w14:textId="7B3FF53A" w:rsidR="002D503F" w:rsidRDefault="00C56A16" w:rsidP="002D503F">
      <w:pPr>
        <w:pStyle w:val="FeatureBox2"/>
      </w:pPr>
      <w:r>
        <w:rPr>
          <w:b/>
          <w:bCs/>
        </w:rPr>
        <w:t>N</w:t>
      </w:r>
      <w:r w:rsidR="002D503F" w:rsidRPr="004C45CB">
        <w:rPr>
          <w:b/>
          <w:bCs/>
        </w:rPr>
        <w:t>ote:</w:t>
      </w:r>
      <w:r w:rsidR="002D503F">
        <w:t xml:space="preserve"> alternatively, students could complete the same activity for masters athletes using the Sports </w:t>
      </w:r>
      <w:r w:rsidR="003A1BCC">
        <w:t xml:space="preserve">Dietitians </w:t>
      </w:r>
      <w:r w:rsidR="002D503F">
        <w:t xml:space="preserve">Australia factsheet </w:t>
      </w:r>
      <w:hyperlink r:id="rId16" w:history="1">
        <w:r w:rsidR="002D503F" w:rsidRPr="004B4B05">
          <w:rPr>
            <w:rStyle w:val="Hyperlink"/>
          </w:rPr>
          <w:t xml:space="preserve">Nutrition for </w:t>
        </w:r>
        <w:r w:rsidR="002D76D7">
          <w:rPr>
            <w:rStyle w:val="Hyperlink"/>
          </w:rPr>
          <w:t>m</w:t>
        </w:r>
        <w:r w:rsidR="002D76D7" w:rsidRPr="004B4B05">
          <w:rPr>
            <w:rStyle w:val="Hyperlink"/>
          </w:rPr>
          <w:t xml:space="preserve">asters </w:t>
        </w:r>
        <w:r w:rsidR="002D76D7">
          <w:rPr>
            <w:rStyle w:val="Hyperlink"/>
          </w:rPr>
          <w:t>a</w:t>
        </w:r>
        <w:r w:rsidR="002D503F" w:rsidRPr="004B4B05">
          <w:rPr>
            <w:rStyle w:val="Hyperlink"/>
          </w:rPr>
          <w:t>thletes</w:t>
        </w:r>
      </w:hyperlink>
      <w:r w:rsidR="002D503F">
        <w:t xml:space="preserve">, or for young children using the Sports </w:t>
      </w:r>
      <w:r w:rsidR="003A1BCC">
        <w:t xml:space="preserve">Dietitians </w:t>
      </w:r>
      <w:r w:rsidR="002D503F">
        <w:t xml:space="preserve">Australia factsheet </w:t>
      </w:r>
      <w:hyperlink r:id="rId17" w:history="1">
        <w:r w:rsidR="002D503F" w:rsidRPr="004C45CB">
          <w:rPr>
            <w:rStyle w:val="Hyperlink"/>
          </w:rPr>
          <w:t xml:space="preserve">Nutrition for the </w:t>
        </w:r>
        <w:r w:rsidR="002D76D7">
          <w:rPr>
            <w:rStyle w:val="Hyperlink"/>
          </w:rPr>
          <w:t>j</w:t>
        </w:r>
        <w:r w:rsidR="002D76D7" w:rsidRPr="004C45CB">
          <w:rPr>
            <w:rStyle w:val="Hyperlink"/>
          </w:rPr>
          <w:t xml:space="preserve">unior </w:t>
        </w:r>
        <w:r w:rsidR="002D76D7">
          <w:rPr>
            <w:rStyle w:val="Hyperlink"/>
          </w:rPr>
          <w:t>a</w:t>
        </w:r>
        <w:r w:rsidR="002D503F" w:rsidRPr="004C45CB">
          <w:rPr>
            <w:rStyle w:val="Hyperlink"/>
          </w:rPr>
          <w:t>thlete</w:t>
        </w:r>
      </w:hyperlink>
      <w:r w:rsidR="002D503F">
        <w:t>.</w:t>
      </w:r>
    </w:p>
    <w:p w14:paraId="2298F894" w14:textId="77777777" w:rsidR="002D503F" w:rsidRDefault="002D503F" w:rsidP="002D503F">
      <w:pPr>
        <w:pStyle w:val="Heading2"/>
      </w:pPr>
      <w:bookmarkStart w:id="14" w:name="_Toc168576063"/>
      <w:r>
        <w:t>Sleep</w:t>
      </w:r>
      <w:bookmarkEnd w:id="14"/>
    </w:p>
    <w:p w14:paraId="61851410" w14:textId="25C59D70" w:rsidR="002D503F" w:rsidRDefault="002D503F" w:rsidP="00AA6B48">
      <w:r>
        <w:t>Students individually</w:t>
      </w:r>
      <w:r w:rsidR="00D615F3">
        <w:t xml:space="preserve"> brainstorm what they already know about the benef</w:t>
      </w:r>
      <w:r w:rsidR="009351C4">
        <w:t xml:space="preserve">its </w:t>
      </w:r>
      <w:r>
        <w:t xml:space="preserve">of sleep. </w:t>
      </w:r>
      <w:r w:rsidR="00464DF8">
        <w:t xml:space="preserve">Using </w:t>
      </w:r>
      <w:r>
        <w:t>coloured highlighters or pens</w:t>
      </w:r>
      <w:r w:rsidR="00464DF8">
        <w:t>, students are</w:t>
      </w:r>
      <w:r>
        <w:t xml:space="preserve"> to colour code whether the benefit aligns to one or more of the following applications for athletes: reducing fatigue, positively influencing movement, preventing injury.</w:t>
      </w:r>
    </w:p>
    <w:p w14:paraId="74F91968" w14:textId="39DCB089" w:rsidR="002D503F" w:rsidRDefault="000E40A1" w:rsidP="0098470D">
      <w:r>
        <w:lastRenderedPageBreak/>
        <w:t xml:space="preserve">Students </w:t>
      </w:r>
      <w:r w:rsidR="00DA6CB8">
        <w:t xml:space="preserve">in small groups are to </w:t>
      </w:r>
      <w:r w:rsidR="002D503F">
        <w:t xml:space="preserve">complete </w:t>
      </w:r>
      <w:r w:rsidR="00DA6CB8">
        <w:t xml:space="preserve">a </w:t>
      </w:r>
      <w:hyperlink r:id="rId18" w:history="1">
        <w:r w:rsidR="002D503F" w:rsidRPr="00FE1590">
          <w:rPr>
            <w:rStyle w:val="Hyperlink"/>
          </w:rPr>
          <w:t>jigsaw activity</w:t>
        </w:r>
      </w:hyperlink>
      <w:r w:rsidR="00DA6CB8">
        <w:t xml:space="preserve">. </w:t>
      </w:r>
      <w:r w:rsidR="002D503F">
        <w:t>Students allocate the following articles among their group to individually read:</w:t>
      </w:r>
    </w:p>
    <w:p w14:paraId="1350B268" w14:textId="6DB98435" w:rsidR="002D503F" w:rsidRDefault="002D503F" w:rsidP="0098470D">
      <w:pPr>
        <w:pStyle w:val="ListBullet"/>
      </w:pPr>
      <w:r>
        <w:t xml:space="preserve">Australian Institute of Sport – </w:t>
      </w:r>
      <w:hyperlink r:id="rId19" w:history="1">
        <w:r w:rsidR="001360E4">
          <w:rPr>
            <w:rStyle w:val="Hyperlink"/>
          </w:rPr>
          <w:t>Sleep (PDF 219 KB)</w:t>
        </w:r>
      </w:hyperlink>
    </w:p>
    <w:p w14:paraId="19D8EA91" w14:textId="75B51DF8" w:rsidR="002D503F" w:rsidRDefault="002D503F" w:rsidP="0098470D">
      <w:pPr>
        <w:pStyle w:val="ListBullet"/>
      </w:pPr>
      <w:r>
        <w:t xml:space="preserve">Gatorade Sports Science Institute – </w:t>
      </w:r>
      <w:hyperlink r:id="rId20" w:history="1">
        <w:r w:rsidR="00C83478" w:rsidRPr="00E66ACA">
          <w:rPr>
            <w:rStyle w:val="Hyperlink"/>
          </w:rPr>
          <w:t xml:space="preserve">Sleep and </w:t>
        </w:r>
        <w:r w:rsidR="00C83478">
          <w:rPr>
            <w:rStyle w:val="Hyperlink"/>
          </w:rPr>
          <w:t>a</w:t>
        </w:r>
        <w:r w:rsidR="00C83478" w:rsidRPr="00E66ACA">
          <w:rPr>
            <w:rStyle w:val="Hyperlink"/>
          </w:rPr>
          <w:t>thletes</w:t>
        </w:r>
      </w:hyperlink>
    </w:p>
    <w:p w14:paraId="31AB8BA7" w14:textId="52D4C673" w:rsidR="002D503F" w:rsidRDefault="002D503F" w:rsidP="0098470D">
      <w:pPr>
        <w:pStyle w:val="ListBullet"/>
      </w:pPr>
      <w:r>
        <w:t>Nike</w:t>
      </w:r>
      <w:r w:rsidR="00C83478">
        <w:t>:</w:t>
      </w:r>
      <w:r>
        <w:t xml:space="preserve"> Health &amp; Wellness – </w:t>
      </w:r>
      <w:hyperlink r:id="rId21" w:history="1">
        <w:r w:rsidRPr="00B839EB">
          <w:rPr>
            <w:rStyle w:val="Hyperlink"/>
          </w:rPr>
          <w:t>Why Is Sleep So Important for Athletic Recovery? Experts Explain</w:t>
        </w:r>
      </w:hyperlink>
    </w:p>
    <w:p w14:paraId="1D194A61" w14:textId="77777777" w:rsidR="002D503F" w:rsidRDefault="002D503F" w:rsidP="0098470D">
      <w:pPr>
        <w:pStyle w:val="ListBullet"/>
      </w:pPr>
      <w:r>
        <w:t xml:space="preserve">Sleep Foundation – </w:t>
      </w:r>
      <w:hyperlink r:id="rId22" w:history="1">
        <w:r w:rsidRPr="006E4CC6">
          <w:rPr>
            <w:rStyle w:val="Hyperlink"/>
          </w:rPr>
          <w:t>Sleep, Athletic Performance, and Recovery</w:t>
        </w:r>
      </w:hyperlink>
    </w:p>
    <w:p w14:paraId="6E47345E" w14:textId="77777777" w:rsidR="002D503F" w:rsidRPr="00AD1B63" w:rsidRDefault="002D503F" w:rsidP="0098470D">
      <w:pPr>
        <w:pStyle w:val="ListBullet"/>
        <w:rPr>
          <w:rStyle w:val="Hyperlink"/>
          <w:color w:val="auto"/>
          <w:u w:val="none"/>
        </w:rPr>
      </w:pPr>
      <w:r>
        <w:t xml:space="preserve">Sports Osteopaths Australia – </w:t>
      </w:r>
      <w:hyperlink r:id="rId23" w:anchor=":~:text=Sleep%20fortifies%20the%20immune%20system%2C%20helping%20to%20prevent,of%20blood%20vessel%20injury%20and%20strengthens%20the%20body." w:history="1">
        <w:r>
          <w:rPr>
            <w:rStyle w:val="Hyperlink"/>
          </w:rPr>
          <w:t>The Connection Between Lack of Sleep and Injuries</w:t>
        </w:r>
      </w:hyperlink>
    </w:p>
    <w:p w14:paraId="3CB0DEC7" w14:textId="1B63905E" w:rsidR="002D503F" w:rsidRDefault="002D503F" w:rsidP="0098470D">
      <w:pPr>
        <w:pStyle w:val="ListBullet"/>
      </w:pPr>
      <w:r>
        <w:t xml:space="preserve">The Sports Institute – </w:t>
      </w:r>
      <w:hyperlink r:id="rId24" w:history="1">
        <w:r w:rsidRPr="006F7C29">
          <w:rPr>
            <w:rStyle w:val="Hyperlink"/>
          </w:rPr>
          <w:t xml:space="preserve">Impacts of </w:t>
        </w:r>
        <w:r w:rsidR="00C83478">
          <w:rPr>
            <w:rStyle w:val="Hyperlink"/>
          </w:rPr>
          <w:t>S</w:t>
        </w:r>
        <w:r w:rsidR="00C83478" w:rsidRPr="006F7C29">
          <w:rPr>
            <w:rStyle w:val="Hyperlink"/>
          </w:rPr>
          <w:t xml:space="preserve">leep </w:t>
        </w:r>
        <w:r w:rsidRPr="006F7C29">
          <w:rPr>
            <w:rStyle w:val="Hyperlink"/>
          </w:rPr>
          <w:t xml:space="preserve">on </w:t>
        </w:r>
        <w:r w:rsidR="00C83478">
          <w:rPr>
            <w:rStyle w:val="Hyperlink"/>
          </w:rPr>
          <w:t>A</w:t>
        </w:r>
        <w:r w:rsidR="00C83478" w:rsidRPr="006F7C29">
          <w:rPr>
            <w:rStyle w:val="Hyperlink"/>
          </w:rPr>
          <w:t xml:space="preserve">thletic </w:t>
        </w:r>
        <w:r w:rsidR="00C83478">
          <w:rPr>
            <w:rStyle w:val="Hyperlink"/>
          </w:rPr>
          <w:t>P</w:t>
        </w:r>
        <w:r w:rsidRPr="006F7C29">
          <w:rPr>
            <w:rStyle w:val="Hyperlink"/>
          </w:rPr>
          <w:t>erformance</w:t>
        </w:r>
      </w:hyperlink>
      <w:r w:rsidR="00126E13">
        <w:t>.</w:t>
      </w:r>
    </w:p>
    <w:p w14:paraId="685F5008" w14:textId="77777777" w:rsidR="002D503F" w:rsidRDefault="002D503F" w:rsidP="0098470D">
      <w:pPr>
        <w:pStyle w:val="ListBullet"/>
        <w:numPr>
          <w:ilvl w:val="0"/>
          <w:numId w:val="0"/>
        </w:numPr>
      </w:pPr>
      <w:r>
        <w:t>Students individually collate their findings from their reading by placing relevant information under the following headings:</w:t>
      </w:r>
    </w:p>
    <w:p w14:paraId="2B8E37A5" w14:textId="77777777" w:rsidR="002D503F" w:rsidRDefault="002D503F" w:rsidP="0098470D">
      <w:pPr>
        <w:pStyle w:val="ListBullet"/>
      </w:pPr>
      <w:r>
        <w:t>Sleep guidelines</w:t>
      </w:r>
    </w:p>
    <w:p w14:paraId="09F98EA2" w14:textId="77777777" w:rsidR="002D503F" w:rsidRDefault="002D503F" w:rsidP="0098470D">
      <w:pPr>
        <w:pStyle w:val="ListBullet"/>
      </w:pPr>
      <w:r>
        <w:t>Impact on fatigue</w:t>
      </w:r>
    </w:p>
    <w:p w14:paraId="45E1A096" w14:textId="77777777" w:rsidR="002D503F" w:rsidRDefault="002D503F" w:rsidP="0098470D">
      <w:pPr>
        <w:pStyle w:val="ListBullet"/>
      </w:pPr>
      <w:r>
        <w:t>Impact on performance</w:t>
      </w:r>
    </w:p>
    <w:p w14:paraId="7BDA7C1F" w14:textId="50CA65D3" w:rsidR="002D503F" w:rsidRDefault="002D503F" w:rsidP="0098470D">
      <w:pPr>
        <w:pStyle w:val="ListBullet"/>
      </w:pPr>
      <w:r>
        <w:t>Impact on injury</w:t>
      </w:r>
    </w:p>
    <w:p w14:paraId="07D8A51B" w14:textId="77777777" w:rsidR="002D503F" w:rsidRDefault="002D503F" w:rsidP="0098470D">
      <w:pPr>
        <w:pStyle w:val="ListBullet"/>
      </w:pPr>
      <w:r>
        <w:t>Additional impacts</w:t>
      </w:r>
    </w:p>
    <w:p w14:paraId="1D42A965" w14:textId="77777777" w:rsidR="002D503F" w:rsidRDefault="002D503F" w:rsidP="0098470D">
      <w:pPr>
        <w:pStyle w:val="ListBullet"/>
      </w:pPr>
      <w:r>
        <w:t>Barriers to getting adequate sleep for athletes</w:t>
      </w:r>
    </w:p>
    <w:p w14:paraId="21693E17" w14:textId="761B7735" w:rsidR="002D503F" w:rsidRDefault="002D503F" w:rsidP="0098470D">
      <w:pPr>
        <w:pStyle w:val="ListBullet"/>
      </w:pPr>
      <w:r>
        <w:t>Strategies to improve duration and quality of sleep for athletes</w:t>
      </w:r>
      <w:r w:rsidR="00126E13">
        <w:t>.</w:t>
      </w:r>
    </w:p>
    <w:p w14:paraId="5D7FCD3F" w14:textId="77CB5ABF" w:rsidR="002D503F" w:rsidRDefault="00C56A16" w:rsidP="002D503F">
      <w:pPr>
        <w:pStyle w:val="FeatureBox2"/>
      </w:pPr>
      <w:r>
        <w:rPr>
          <w:b/>
          <w:bCs/>
        </w:rPr>
        <w:t>N</w:t>
      </w:r>
      <w:r w:rsidR="002D503F" w:rsidRPr="00F13FC2">
        <w:rPr>
          <w:b/>
          <w:bCs/>
        </w:rPr>
        <w:t>ote:</w:t>
      </w:r>
      <w:r w:rsidR="002D503F">
        <w:t xml:space="preserve"> </w:t>
      </w:r>
      <w:r w:rsidR="00C83478">
        <w:t xml:space="preserve">the </w:t>
      </w:r>
      <w:r w:rsidR="002D503F">
        <w:t>provision of a scaffold for students to make notes from the readings ensures students are effectively supported to interpret and classify the information that they are reading. This supports students to work towards analysing the content.</w:t>
      </w:r>
    </w:p>
    <w:p w14:paraId="7C863358" w14:textId="2587CE21" w:rsidR="002D503F" w:rsidRDefault="002D503F" w:rsidP="00F85490">
      <w:r>
        <w:t>Students present their findings to their group and collate the information in their own notes.</w:t>
      </w:r>
      <w:r w:rsidR="00E369FC">
        <w:t xml:space="preserve"> </w:t>
      </w:r>
      <w:r w:rsidR="00F34AA7">
        <w:t xml:space="preserve">They are to share </w:t>
      </w:r>
      <w:r w:rsidR="00F85490">
        <w:t>with the class what they</w:t>
      </w:r>
      <w:r>
        <w:t xml:space="preserve"> believe to be the most significant impacts of sleep on </w:t>
      </w:r>
      <w:r w:rsidRPr="00193CB0">
        <w:t>fatigue</w:t>
      </w:r>
      <w:r>
        <w:t>, performance</w:t>
      </w:r>
      <w:r w:rsidRPr="00193CB0">
        <w:t xml:space="preserve"> and injury</w:t>
      </w:r>
      <w:r>
        <w:t>.</w:t>
      </w:r>
    </w:p>
    <w:p w14:paraId="436CB932" w14:textId="2690BFA9" w:rsidR="002D503F" w:rsidRDefault="00C56A16" w:rsidP="002D503F">
      <w:pPr>
        <w:pStyle w:val="FeatureBox2"/>
      </w:pPr>
      <w:r>
        <w:rPr>
          <w:b/>
          <w:bCs/>
        </w:rPr>
        <w:lastRenderedPageBreak/>
        <w:t>N</w:t>
      </w:r>
      <w:r w:rsidR="002D503F" w:rsidRPr="00121907">
        <w:rPr>
          <w:b/>
          <w:bCs/>
        </w:rPr>
        <w:t>ote:</w:t>
      </w:r>
      <w:r w:rsidR="002D503F">
        <w:t xml:space="preserve"> by asking students to make a judgement about the most significant impacts, students </w:t>
      </w:r>
      <w:r w:rsidR="00C83478">
        <w:t xml:space="preserve">practise </w:t>
      </w:r>
      <w:r w:rsidR="002D503F">
        <w:t>critical analysis of these concepts and build the skills required to respond to higher order, complex questions requiring assessment, evaluation or critical analysis.</w:t>
      </w:r>
    </w:p>
    <w:p w14:paraId="5E93A76E" w14:textId="4D773714" w:rsidR="00B27000" w:rsidRDefault="00B775C3" w:rsidP="00B27000">
      <w:r>
        <w:t>Next, studen</w:t>
      </w:r>
      <w:r w:rsidR="00B27000">
        <w:t xml:space="preserve">ts </w:t>
      </w:r>
      <w:r w:rsidR="002D503F">
        <w:t>engage in a small group discussion addressing the question:</w:t>
      </w:r>
    </w:p>
    <w:p w14:paraId="3D098151" w14:textId="7D123408" w:rsidR="002D503F" w:rsidRPr="00B27000" w:rsidRDefault="00512483" w:rsidP="00B27000">
      <w:pPr>
        <w:pStyle w:val="ListBullet"/>
      </w:pPr>
      <w:r>
        <w:t>T</w:t>
      </w:r>
      <w:r w:rsidR="002D503F" w:rsidRPr="00B27000">
        <w:t>o what extent does adequate sleep reduce psychological and physiological fatigue, positively influence movement, and help to prevent injury?</w:t>
      </w:r>
    </w:p>
    <w:p w14:paraId="554478B7" w14:textId="2BFB8494" w:rsidR="002D503F" w:rsidRDefault="00BC5F09" w:rsidP="00B26BBF">
      <w:pPr>
        <w:pStyle w:val="ListBullet"/>
        <w:numPr>
          <w:ilvl w:val="0"/>
          <w:numId w:val="0"/>
        </w:numPr>
      </w:pPr>
      <w:r>
        <w:t xml:space="preserve">To </w:t>
      </w:r>
      <w:r w:rsidR="002D503F">
        <w:t>build on</w:t>
      </w:r>
      <w:r w:rsidR="00B073A0">
        <w:t xml:space="preserve"> the</w:t>
      </w:r>
      <w:r w:rsidR="002D503F">
        <w:t xml:space="preserve"> responses from the jigsaw activity</w:t>
      </w:r>
      <w:r>
        <w:t xml:space="preserve">, conduct a class discussion further </w:t>
      </w:r>
      <w:r w:rsidR="002D503F">
        <w:t>explor</w:t>
      </w:r>
      <w:r>
        <w:t>ing</w:t>
      </w:r>
      <w:r w:rsidR="002D503F">
        <w:t xml:space="preserve"> the barriers for athletes getting adequate sleep.</w:t>
      </w:r>
      <w:r w:rsidR="0094739F">
        <w:t xml:space="preserve"> Some discussion areas m</w:t>
      </w:r>
      <w:r w:rsidR="000B6B80">
        <w:t>ight</w:t>
      </w:r>
      <w:r w:rsidR="0094739F">
        <w:t xml:space="preserve"> include</w:t>
      </w:r>
      <w:r w:rsidR="00B26BBF">
        <w:t xml:space="preserve"> </w:t>
      </w:r>
      <w:r w:rsidR="002D503F">
        <w:t>travelling to different time zones, jet lag, sleeping in different beds and in different climatic conditions, training schedules that m</w:t>
      </w:r>
      <w:r w:rsidR="000B6B80">
        <w:t>ight</w:t>
      </w:r>
      <w:r w:rsidR="002D503F">
        <w:t xml:space="preserve"> be very late or very early, stress and anxiety about performance, excitement of travelling with a team, </w:t>
      </w:r>
      <w:r w:rsidR="00C83478">
        <w:t xml:space="preserve">and </w:t>
      </w:r>
      <w:r w:rsidR="002D503F">
        <w:t>changes in the types of foods that are available which m</w:t>
      </w:r>
      <w:r w:rsidR="000B6B80">
        <w:t>ight</w:t>
      </w:r>
      <w:r w:rsidR="002D503F">
        <w:t xml:space="preserve"> cause discomfort.</w:t>
      </w:r>
    </w:p>
    <w:p w14:paraId="3ED7E4FD" w14:textId="1463D3E9" w:rsidR="002D503F" w:rsidRDefault="00C31D89" w:rsidP="00733D3F">
      <w:r>
        <w:t xml:space="preserve">As a class, </w:t>
      </w:r>
      <w:r w:rsidR="002D503F">
        <w:t xml:space="preserve">brainstorm </w:t>
      </w:r>
      <w:r>
        <w:t>the</w:t>
      </w:r>
      <w:r w:rsidR="002D503F">
        <w:t xml:space="preserve"> strategies and technologies</w:t>
      </w:r>
      <w:r w:rsidR="00733D3F">
        <w:t xml:space="preserve"> that can be used </w:t>
      </w:r>
      <w:r w:rsidR="002D503F">
        <w:t>to support athletes to achieve the required amount of sleep and overcome the barriers athletes m</w:t>
      </w:r>
      <w:r w:rsidR="000B6B80">
        <w:t>ight</w:t>
      </w:r>
      <w:r w:rsidR="002D503F">
        <w:t xml:space="preserve"> experience.</w:t>
      </w:r>
    </w:p>
    <w:p w14:paraId="7B7895F3" w14:textId="2E85BE23" w:rsidR="002D503F" w:rsidRDefault="002D503F" w:rsidP="002D503F">
      <w:pPr>
        <w:pStyle w:val="Featurepink"/>
        <w:rPr>
          <w:b/>
          <w:bCs/>
        </w:rPr>
      </w:pPr>
      <w:r w:rsidRPr="002D2248">
        <w:rPr>
          <w:b/>
          <w:bCs/>
        </w:rPr>
        <w:t>Formative assessment opportunity</w:t>
      </w:r>
      <w:r w:rsidR="0038435A">
        <w:rPr>
          <w:b/>
          <w:bCs/>
        </w:rPr>
        <w:t xml:space="preserve"> – </w:t>
      </w:r>
      <w:r w:rsidR="00CB1060">
        <w:rPr>
          <w:b/>
          <w:bCs/>
        </w:rPr>
        <w:t>o</w:t>
      </w:r>
      <w:r w:rsidR="0038435A">
        <w:rPr>
          <w:b/>
          <w:bCs/>
        </w:rPr>
        <w:t xml:space="preserve">utcome </w:t>
      </w:r>
      <w:r>
        <w:rPr>
          <w:b/>
          <w:bCs/>
        </w:rPr>
        <w:t>HM-12-04</w:t>
      </w:r>
    </w:p>
    <w:p w14:paraId="5C1D7586" w14:textId="77777777" w:rsidR="002D503F" w:rsidRDefault="002D503F" w:rsidP="002D503F">
      <w:pPr>
        <w:pStyle w:val="Featurepink"/>
      </w:pPr>
      <w:r>
        <w:t>Students evidence their knowledge and understanding from investigating sleep guidelines, ways of planning and monitoring sleep, and routines to promote good sleep, additionally making the connection to the impact that sleep has on movement and performance.</w:t>
      </w:r>
    </w:p>
    <w:p w14:paraId="3A346D3A" w14:textId="3397615B" w:rsidR="002D503F" w:rsidRDefault="002D503F" w:rsidP="001C1A8A">
      <w:pPr>
        <w:pStyle w:val="FeatureBox3"/>
      </w:pPr>
      <w:r>
        <w:t>Students</w:t>
      </w:r>
      <w:r w:rsidR="009D7995">
        <w:t xml:space="preserve"> are to</w:t>
      </w:r>
      <w:r>
        <w:t xml:space="preserve"> write an article to be featured in the NSW Institute of Sport e-Newsletter and published on their website, that is targeted to elite athletes and addresses the following:</w:t>
      </w:r>
    </w:p>
    <w:p w14:paraId="084F1587" w14:textId="7ADEE464" w:rsidR="002D503F" w:rsidRDefault="00C337D3" w:rsidP="00300043">
      <w:pPr>
        <w:pStyle w:val="FeatureBox3"/>
        <w:numPr>
          <w:ilvl w:val="0"/>
          <w:numId w:val="42"/>
        </w:numPr>
        <w:ind w:left="567" w:hanging="567"/>
      </w:pPr>
      <w:r>
        <w:t>s</w:t>
      </w:r>
      <w:r w:rsidR="002D503F">
        <w:t>leep guidelines</w:t>
      </w:r>
    </w:p>
    <w:p w14:paraId="5CF98C25" w14:textId="78CD69D0" w:rsidR="002D503F" w:rsidRDefault="00C337D3" w:rsidP="00300043">
      <w:pPr>
        <w:pStyle w:val="FeatureBox3"/>
        <w:numPr>
          <w:ilvl w:val="0"/>
          <w:numId w:val="42"/>
        </w:numPr>
        <w:ind w:left="567" w:hanging="567"/>
      </w:pPr>
      <w:r>
        <w:t>p</w:t>
      </w:r>
      <w:r w:rsidR="002D503F">
        <w:t>erformance benefits of sleep for athletes</w:t>
      </w:r>
    </w:p>
    <w:p w14:paraId="7BDD701C" w14:textId="1BC98D16" w:rsidR="00C70BD0" w:rsidRDefault="00C337D3" w:rsidP="00300043">
      <w:pPr>
        <w:pStyle w:val="FeatureBox3"/>
        <w:numPr>
          <w:ilvl w:val="0"/>
          <w:numId w:val="42"/>
        </w:numPr>
        <w:ind w:left="567" w:hanging="567"/>
      </w:pPr>
      <w:r>
        <w:t>h</w:t>
      </w:r>
      <w:r w:rsidR="002D503F">
        <w:t>ow to plan for adequate sleep and monitor the duration and quality of slee</w:t>
      </w:r>
      <w:r w:rsidR="00915432">
        <w:t>p</w:t>
      </w:r>
    </w:p>
    <w:p w14:paraId="5F95D038" w14:textId="47A72D67" w:rsidR="002D503F" w:rsidRDefault="00C70BD0" w:rsidP="00300043">
      <w:pPr>
        <w:pStyle w:val="FeatureBox3"/>
        <w:numPr>
          <w:ilvl w:val="0"/>
          <w:numId w:val="42"/>
        </w:numPr>
        <w:ind w:left="567" w:hanging="567"/>
      </w:pPr>
      <w:r>
        <w:t>p</w:t>
      </w:r>
      <w:r w:rsidR="002D503F">
        <w:t>ropose strategies and routines to support adequate duration and quality of sleep</w:t>
      </w:r>
      <w:r w:rsidR="00126E13">
        <w:t>.</w:t>
      </w:r>
    </w:p>
    <w:p w14:paraId="1161D814" w14:textId="691D7D6D" w:rsidR="002D503F" w:rsidRPr="00E134E3" w:rsidRDefault="00C56A16" w:rsidP="002D503F">
      <w:pPr>
        <w:pStyle w:val="FeatureBox2"/>
      </w:pPr>
      <w:r>
        <w:rPr>
          <w:b/>
          <w:bCs/>
        </w:rPr>
        <w:lastRenderedPageBreak/>
        <w:t>N</w:t>
      </w:r>
      <w:r w:rsidR="002D503F" w:rsidRPr="00BA75E9">
        <w:rPr>
          <w:b/>
          <w:bCs/>
        </w:rPr>
        <w:t>ote:</w:t>
      </w:r>
      <w:r w:rsidR="002D503F">
        <w:t xml:space="preserve"> </w:t>
      </w:r>
      <w:r w:rsidR="00C83478">
        <w:t xml:space="preserve">students </w:t>
      </w:r>
      <w:r w:rsidR="002D503F">
        <w:t>should be supported in developing literacy skills to write for this specific context, considering the target audience, structure of a news article, appropriate vocabulary, incorporation of facts and evidence.</w:t>
      </w:r>
    </w:p>
    <w:p w14:paraId="71AB21AC" w14:textId="4E1275FF" w:rsidR="002D503F" w:rsidRDefault="002D503F" w:rsidP="002D503F">
      <w:pPr>
        <w:pStyle w:val="Heading2"/>
      </w:pPr>
      <w:bookmarkStart w:id="15" w:name="_Toc168576064"/>
      <w:r>
        <w:t>Improving athlete performance with nutrition, sleep and hydration</w:t>
      </w:r>
      <w:bookmarkEnd w:id="15"/>
    </w:p>
    <w:p w14:paraId="6E41555B" w14:textId="343FBF77" w:rsidR="002D503F" w:rsidRDefault="002D503F" w:rsidP="004769B1">
      <w:r>
        <w:t>Students create a profile for an elite athlete from a sport of their choice, including their age, sex, sport</w:t>
      </w:r>
      <w:r w:rsidR="00432C74">
        <w:t xml:space="preserve"> and</w:t>
      </w:r>
      <w:r>
        <w:t xml:space="preserve"> position (if relevant)</w:t>
      </w:r>
      <w:r w:rsidR="004677C3">
        <w:t>.</w:t>
      </w:r>
    </w:p>
    <w:p w14:paraId="67955049" w14:textId="2E038B60" w:rsidR="00E733E3" w:rsidRDefault="002D503F" w:rsidP="004769B1">
      <w:r>
        <w:t>Students design a week-long schedule for the athlete to follow during a training week that reflects appropriate nutrition, hydration, sleep and supplementation.</w:t>
      </w:r>
    </w:p>
    <w:p w14:paraId="2ABF5DE4" w14:textId="47B04EE0" w:rsidR="00A475D5" w:rsidRDefault="00C56A16" w:rsidP="00E733E3">
      <w:pPr>
        <w:pStyle w:val="FeatureBox2"/>
      </w:pPr>
      <w:r>
        <w:rPr>
          <w:b/>
          <w:bCs/>
        </w:rPr>
        <w:t>N</w:t>
      </w:r>
      <w:r w:rsidR="00E733E3">
        <w:rPr>
          <w:b/>
          <w:bCs/>
        </w:rPr>
        <w:t>ote:</w:t>
      </w:r>
      <w:r w:rsidR="00E733E3" w:rsidRPr="00C56A16">
        <w:t xml:space="preserve"> </w:t>
      </w:r>
      <w:r w:rsidR="00C83478">
        <w:t xml:space="preserve">the </w:t>
      </w:r>
      <w:r w:rsidR="003B12F2">
        <w:t>following table provides an example</w:t>
      </w:r>
      <w:r w:rsidR="002A544C">
        <w:t xml:space="preserve"> of how one day of the week-long schedule m</w:t>
      </w:r>
      <w:r w:rsidR="000700EB">
        <w:t>ight</w:t>
      </w:r>
      <w:r w:rsidR="002A544C">
        <w:t xml:space="preserve"> be represented</w:t>
      </w:r>
      <w:r w:rsidR="00547C44">
        <w:t xml:space="preserve">. </w:t>
      </w:r>
      <w:r w:rsidR="00695015">
        <w:t>This m</w:t>
      </w:r>
      <w:r w:rsidR="000700EB">
        <w:t>ight</w:t>
      </w:r>
      <w:r w:rsidR="00695015">
        <w:t xml:space="preserve"> </w:t>
      </w:r>
      <w:r w:rsidR="003F4D2E">
        <w:t>look</w:t>
      </w:r>
      <w:r w:rsidR="00695015">
        <w:t xml:space="preserve"> different depending on the </w:t>
      </w:r>
      <w:r w:rsidR="00571BCC">
        <w:t>sport chosen.</w:t>
      </w:r>
    </w:p>
    <w:p w14:paraId="4B539EB1" w14:textId="33832FDF" w:rsidR="00C56A16" w:rsidRDefault="00C56A16" w:rsidP="00C56A16">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w:t>
      </w:r>
      <w:r w:rsidRPr="00757A45">
        <w:t>–</w:t>
      </w:r>
      <w:r>
        <w:t xml:space="preserve"> </w:t>
      </w:r>
      <w:r w:rsidRPr="00757A45">
        <w:t>example table to record athlete’s week-long schedule</w:t>
      </w:r>
    </w:p>
    <w:tbl>
      <w:tblPr>
        <w:tblStyle w:val="Tableheader"/>
        <w:tblW w:w="0" w:type="auto"/>
        <w:tblLook w:val="04A0" w:firstRow="1" w:lastRow="0" w:firstColumn="1" w:lastColumn="0" w:noHBand="0" w:noVBand="1"/>
        <w:tblDescription w:val="Example of table that may be used for students to record their answers."/>
      </w:tblPr>
      <w:tblGrid>
        <w:gridCol w:w="4814"/>
        <w:gridCol w:w="4814"/>
      </w:tblGrid>
      <w:tr w:rsidR="00693154" w:rsidRPr="00C56A16" w14:paraId="297C40D3" w14:textId="77777777" w:rsidTr="00146A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B2B7050" w14:textId="0BA75231" w:rsidR="00693154" w:rsidRPr="00C56A16" w:rsidRDefault="00146AB6" w:rsidP="00C56A16">
            <w:r w:rsidRPr="00C56A16">
              <w:t>Monday’s schedule</w:t>
            </w:r>
          </w:p>
        </w:tc>
        <w:tc>
          <w:tcPr>
            <w:tcW w:w="4814" w:type="dxa"/>
          </w:tcPr>
          <w:p w14:paraId="3C808507" w14:textId="0A1C3236" w:rsidR="00693154" w:rsidRPr="00C56A16" w:rsidRDefault="00146AB6" w:rsidP="00C56A16">
            <w:pPr>
              <w:cnfStyle w:val="100000000000" w:firstRow="1" w:lastRow="0" w:firstColumn="0" w:lastColumn="0" w:oddVBand="0" w:evenVBand="0" w:oddHBand="0" w:evenHBand="0" w:firstRowFirstColumn="0" w:firstRowLastColumn="0" w:lastRowFirstColumn="0" w:lastRowLastColumn="0"/>
            </w:pPr>
            <w:r w:rsidRPr="00C56A16">
              <w:t>Details</w:t>
            </w:r>
          </w:p>
        </w:tc>
      </w:tr>
      <w:tr w:rsidR="00C208E7" w:rsidRPr="00C56A16" w14:paraId="09C43F20" w14:textId="77777777" w:rsidTr="0014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51E925F" w14:textId="0656B679" w:rsidR="00C208E7" w:rsidRPr="00C56A16" w:rsidRDefault="00C208E7" w:rsidP="00C56A16">
            <w:r w:rsidRPr="00C56A16">
              <w:t>Wake time</w:t>
            </w:r>
          </w:p>
        </w:tc>
        <w:tc>
          <w:tcPr>
            <w:tcW w:w="4814" w:type="dxa"/>
          </w:tcPr>
          <w:p w14:paraId="50E2041A" w14:textId="77777777" w:rsidR="00C208E7" w:rsidRPr="00C56A16" w:rsidRDefault="00C208E7" w:rsidP="00C56A16">
            <w:pPr>
              <w:cnfStyle w:val="000000100000" w:firstRow="0" w:lastRow="0" w:firstColumn="0" w:lastColumn="0" w:oddVBand="0" w:evenVBand="0" w:oddHBand="1" w:evenHBand="0" w:firstRowFirstColumn="0" w:firstRowLastColumn="0" w:lastRowFirstColumn="0" w:lastRowLastColumn="0"/>
            </w:pPr>
          </w:p>
        </w:tc>
      </w:tr>
      <w:tr w:rsidR="00C208E7" w:rsidRPr="00C56A16" w14:paraId="0957C411" w14:textId="77777777" w:rsidTr="00146A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B674C2" w14:textId="17009A22" w:rsidR="00C208E7" w:rsidRPr="00C56A16" w:rsidRDefault="004677C3" w:rsidP="00C56A16">
            <w:r w:rsidRPr="00C56A16">
              <w:t xml:space="preserve">One </w:t>
            </w:r>
            <w:r w:rsidR="006B5A67" w:rsidRPr="00C56A16">
              <w:t>hour p</w:t>
            </w:r>
            <w:r w:rsidR="00C208E7" w:rsidRPr="00C56A16">
              <w:t>re-training</w:t>
            </w:r>
            <w:r w:rsidR="006B5A67" w:rsidRPr="00C56A16">
              <w:t xml:space="preserve"> meal and hydration</w:t>
            </w:r>
          </w:p>
        </w:tc>
        <w:tc>
          <w:tcPr>
            <w:tcW w:w="4814" w:type="dxa"/>
          </w:tcPr>
          <w:p w14:paraId="1AAA10EB" w14:textId="77777777" w:rsidR="00C208E7" w:rsidRPr="00C56A16" w:rsidRDefault="00C208E7" w:rsidP="00C56A16">
            <w:pPr>
              <w:cnfStyle w:val="000000010000" w:firstRow="0" w:lastRow="0" w:firstColumn="0" w:lastColumn="0" w:oddVBand="0" w:evenVBand="0" w:oddHBand="0" w:evenHBand="1" w:firstRowFirstColumn="0" w:firstRowLastColumn="0" w:lastRowFirstColumn="0" w:lastRowLastColumn="0"/>
            </w:pPr>
          </w:p>
        </w:tc>
      </w:tr>
      <w:tr w:rsidR="00C208E7" w:rsidRPr="00C56A16" w14:paraId="5162F2C7" w14:textId="77777777" w:rsidTr="0014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709789A" w14:textId="6B97017F" w:rsidR="00C208E7" w:rsidRPr="00C56A16" w:rsidRDefault="00162CF2" w:rsidP="00C56A16">
            <w:r w:rsidRPr="00C56A16">
              <w:t>Training session focus</w:t>
            </w:r>
          </w:p>
        </w:tc>
        <w:tc>
          <w:tcPr>
            <w:tcW w:w="4814" w:type="dxa"/>
          </w:tcPr>
          <w:p w14:paraId="116456CF" w14:textId="77777777" w:rsidR="00C208E7" w:rsidRPr="00C56A16" w:rsidRDefault="00C208E7" w:rsidP="00C56A16">
            <w:pPr>
              <w:cnfStyle w:val="000000100000" w:firstRow="0" w:lastRow="0" w:firstColumn="0" w:lastColumn="0" w:oddVBand="0" w:evenVBand="0" w:oddHBand="1" w:evenHBand="0" w:firstRowFirstColumn="0" w:firstRowLastColumn="0" w:lastRowFirstColumn="0" w:lastRowLastColumn="0"/>
            </w:pPr>
          </w:p>
        </w:tc>
      </w:tr>
      <w:tr w:rsidR="00C208E7" w:rsidRPr="00C56A16" w14:paraId="7EE9EA6F" w14:textId="77777777" w:rsidTr="00146A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C08A33E" w14:textId="32207439" w:rsidR="00C208E7" w:rsidRPr="00C56A16" w:rsidRDefault="00162CF2" w:rsidP="00C56A16">
            <w:r w:rsidRPr="00C56A16">
              <w:t>Immediate post-training meal and hydration</w:t>
            </w:r>
          </w:p>
        </w:tc>
        <w:tc>
          <w:tcPr>
            <w:tcW w:w="4814" w:type="dxa"/>
          </w:tcPr>
          <w:p w14:paraId="526B7164" w14:textId="77777777" w:rsidR="00C208E7" w:rsidRPr="00C56A16" w:rsidRDefault="00C208E7" w:rsidP="00C56A16">
            <w:pPr>
              <w:cnfStyle w:val="000000010000" w:firstRow="0" w:lastRow="0" w:firstColumn="0" w:lastColumn="0" w:oddVBand="0" w:evenVBand="0" w:oddHBand="0" w:evenHBand="1" w:firstRowFirstColumn="0" w:firstRowLastColumn="0" w:lastRowFirstColumn="0" w:lastRowLastColumn="0"/>
            </w:pPr>
          </w:p>
        </w:tc>
      </w:tr>
      <w:tr w:rsidR="00C208E7" w:rsidRPr="00C56A16" w14:paraId="0A96870F" w14:textId="77777777" w:rsidTr="0014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ED38DBF" w14:textId="4EE49DE1" w:rsidR="00C208E7" w:rsidRPr="00C56A16" w:rsidRDefault="00162CF2" w:rsidP="00C56A16">
            <w:r w:rsidRPr="00C56A16">
              <w:t>Lunch</w:t>
            </w:r>
          </w:p>
        </w:tc>
        <w:tc>
          <w:tcPr>
            <w:tcW w:w="4814" w:type="dxa"/>
          </w:tcPr>
          <w:p w14:paraId="44F1C81B" w14:textId="77777777" w:rsidR="00C208E7" w:rsidRPr="00C56A16" w:rsidRDefault="00C208E7" w:rsidP="00C56A16">
            <w:pPr>
              <w:cnfStyle w:val="000000100000" w:firstRow="0" w:lastRow="0" w:firstColumn="0" w:lastColumn="0" w:oddVBand="0" w:evenVBand="0" w:oddHBand="1" w:evenHBand="0" w:firstRowFirstColumn="0" w:firstRowLastColumn="0" w:lastRowFirstColumn="0" w:lastRowLastColumn="0"/>
            </w:pPr>
          </w:p>
        </w:tc>
      </w:tr>
      <w:tr w:rsidR="00C208E7" w:rsidRPr="00C56A16" w14:paraId="0F5E1E01" w14:textId="77777777" w:rsidTr="00146A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BC7F65B" w14:textId="0D2B7432" w:rsidR="00C208E7" w:rsidRPr="00C56A16" w:rsidRDefault="004677C3" w:rsidP="00C56A16">
            <w:r w:rsidRPr="00C56A16">
              <w:t xml:space="preserve">One </w:t>
            </w:r>
            <w:r w:rsidR="00AF54AA" w:rsidRPr="00C56A16">
              <w:t>hour pre-training meal and hydration</w:t>
            </w:r>
          </w:p>
        </w:tc>
        <w:tc>
          <w:tcPr>
            <w:tcW w:w="4814" w:type="dxa"/>
          </w:tcPr>
          <w:p w14:paraId="5142EBD5" w14:textId="77777777" w:rsidR="00C208E7" w:rsidRPr="00C56A16" w:rsidRDefault="00C208E7" w:rsidP="00C56A16">
            <w:pPr>
              <w:cnfStyle w:val="000000010000" w:firstRow="0" w:lastRow="0" w:firstColumn="0" w:lastColumn="0" w:oddVBand="0" w:evenVBand="0" w:oddHBand="0" w:evenHBand="1" w:firstRowFirstColumn="0" w:firstRowLastColumn="0" w:lastRowFirstColumn="0" w:lastRowLastColumn="0"/>
            </w:pPr>
          </w:p>
        </w:tc>
      </w:tr>
      <w:tr w:rsidR="00C208E7" w:rsidRPr="00C56A16" w14:paraId="17B9AFDE" w14:textId="77777777" w:rsidTr="0014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8B1B4C0" w14:textId="0A40873E" w:rsidR="00C208E7" w:rsidRPr="00C56A16" w:rsidRDefault="00AF54AA" w:rsidP="00C56A16">
            <w:r w:rsidRPr="00C56A16">
              <w:t>Training session focus</w:t>
            </w:r>
          </w:p>
        </w:tc>
        <w:tc>
          <w:tcPr>
            <w:tcW w:w="4814" w:type="dxa"/>
          </w:tcPr>
          <w:p w14:paraId="446FFFEB" w14:textId="77777777" w:rsidR="00C208E7" w:rsidRPr="00C56A16" w:rsidRDefault="00C208E7" w:rsidP="00C56A16">
            <w:pPr>
              <w:cnfStyle w:val="000000100000" w:firstRow="0" w:lastRow="0" w:firstColumn="0" w:lastColumn="0" w:oddVBand="0" w:evenVBand="0" w:oddHBand="1" w:evenHBand="0" w:firstRowFirstColumn="0" w:firstRowLastColumn="0" w:lastRowFirstColumn="0" w:lastRowLastColumn="0"/>
            </w:pPr>
          </w:p>
        </w:tc>
      </w:tr>
      <w:tr w:rsidR="00C208E7" w:rsidRPr="00C56A16" w14:paraId="32CFC4E5" w14:textId="77777777" w:rsidTr="00146A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99C94CA" w14:textId="16234E6C" w:rsidR="00C208E7" w:rsidRPr="00C56A16" w:rsidRDefault="00CA285A" w:rsidP="00C56A16">
            <w:r w:rsidRPr="00C56A16">
              <w:t>Immediate post-training meal and hydration</w:t>
            </w:r>
          </w:p>
        </w:tc>
        <w:tc>
          <w:tcPr>
            <w:tcW w:w="4814" w:type="dxa"/>
          </w:tcPr>
          <w:p w14:paraId="1704EB9E" w14:textId="77777777" w:rsidR="00C208E7" w:rsidRPr="00C56A16" w:rsidRDefault="00C208E7" w:rsidP="00C56A16">
            <w:pPr>
              <w:cnfStyle w:val="000000010000" w:firstRow="0" w:lastRow="0" w:firstColumn="0" w:lastColumn="0" w:oddVBand="0" w:evenVBand="0" w:oddHBand="0" w:evenHBand="1" w:firstRowFirstColumn="0" w:firstRowLastColumn="0" w:lastRowFirstColumn="0" w:lastRowLastColumn="0"/>
            </w:pPr>
          </w:p>
        </w:tc>
      </w:tr>
      <w:tr w:rsidR="00CA285A" w:rsidRPr="00C56A16" w14:paraId="369B42B8" w14:textId="77777777" w:rsidTr="0014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7FA9A4" w14:textId="37B88A06" w:rsidR="00CA285A" w:rsidRPr="00C56A16" w:rsidRDefault="00CA285A" w:rsidP="00C56A16">
            <w:r w:rsidRPr="00C56A16">
              <w:lastRenderedPageBreak/>
              <w:t>Dinner</w:t>
            </w:r>
          </w:p>
        </w:tc>
        <w:tc>
          <w:tcPr>
            <w:tcW w:w="4814" w:type="dxa"/>
          </w:tcPr>
          <w:p w14:paraId="6C9BF88E" w14:textId="77777777" w:rsidR="00CA285A" w:rsidRPr="00C56A16" w:rsidRDefault="00CA285A" w:rsidP="00C56A16">
            <w:pPr>
              <w:cnfStyle w:val="000000100000" w:firstRow="0" w:lastRow="0" w:firstColumn="0" w:lastColumn="0" w:oddVBand="0" w:evenVBand="0" w:oddHBand="1" w:evenHBand="0" w:firstRowFirstColumn="0" w:firstRowLastColumn="0" w:lastRowFirstColumn="0" w:lastRowLastColumn="0"/>
            </w:pPr>
          </w:p>
        </w:tc>
      </w:tr>
      <w:tr w:rsidR="00CA285A" w:rsidRPr="00C56A16" w14:paraId="7C4C665B" w14:textId="77777777" w:rsidTr="00146A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A9157DA" w14:textId="29D55CCA" w:rsidR="00CA285A" w:rsidRPr="00C56A16" w:rsidRDefault="00693154" w:rsidP="00C56A16">
            <w:r w:rsidRPr="00C56A16">
              <w:t>Supper</w:t>
            </w:r>
          </w:p>
        </w:tc>
        <w:tc>
          <w:tcPr>
            <w:tcW w:w="4814" w:type="dxa"/>
          </w:tcPr>
          <w:p w14:paraId="44E41026" w14:textId="77777777" w:rsidR="00CA285A" w:rsidRPr="00C56A16" w:rsidRDefault="00CA285A" w:rsidP="00C56A16">
            <w:pPr>
              <w:cnfStyle w:val="000000010000" w:firstRow="0" w:lastRow="0" w:firstColumn="0" w:lastColumn="0" w:oddVBand="0" w:evenVBand="0" w:oddHBand="0" w:evenHBand="1" w:firstRowFirstColumn="0" w:firstRowLastColumn="0" w:lastRowFirstColumn="0" w:lastRowLastColumn="0"/>
            </w:pPr>
          </w:p>
        </w:tc>
      </w:tr>
      <w:tr w:rsidR="00693154" w:rsidRPr="00C56A16" w14:paraId="387D1350" w14:textId="77777777" w:rsidTr="0014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8125BA5" w14:textId="28C07DE5" w:rsidR="00693154" w:rsidRPr="00C56A16" w:rsidRDefault="00693154" w:rsidP="00C56A16">
            <w:r w:rsidRPr="00C56A16">
              <w:t>Bed time</w:t>
            </w:r>
          </w:p>
        </w:tc>
        <w:tc>
          <w:tcPr>
            <w:tcW w:w="4814" w:type="dxa"/>
          </w:tcPr>
          <w:p w14:paraId="2352BF2E" w14:textId="77777777" w:rsidR="00693154" w:rsidRPr="00C56A16" w:rsidRDefault="00693154" w:rsidP="00C56A16">
            <w:pPr>
              <w:cnfStyle w:val="000000100000" w:firstRow="0" w:lastRow="0" w:firstColumn="0" w:lastColumn="0" w:oddVBand="0" w:evenVBand="0" w:oddHBand="1" w:evenHBand="0" w:firstRowFirstColumn="0" w:firstRowLastColumn="0" w:lastRowFirstColumn="0" w:lastRowLastColumn="0"/>
            </w:pPr>
          </w:p>
        </w:tc>
      </w:tr>
    </w:tbl>
    <w:p w14:paraId="1E45440F" w14:textId="5AD374D2" w:rsidR="002D503F" w:rsidRDefault="00C56A16" w:rsidP="002D503F">
      <w:pPr>
        <w:pStyle w:val="FeatureBox2"/>
      </w:pPr>
      <w:r>
        <w:rPr>
          <w:b/>
          <w:bCs/>
        </w:rPr>
        <w:t>N</w:t>
      </w:r>
      <w:r w:rsidR="002D503F">
        <w:rPr>
          <w:b/>
          <w:bCs/>
        </w:rPr>
        <w:t>ote:</w:t>
      </w:r>
      <w:r w:rsidR="002D503F" w:rsidRPr="00C56A16">
        <w:t xml:space="preserve"> </w:t>
      </w:r>
      <w:r w:rsidR="00C83478">
        <w:t xml:space="preserve">to </w:t>
      </w:r>
      <w:r w:rsidR="002D503F">
        <w:t>simplify this activity, the teacher could provide students with a training schedule for an athlete from a predetermined sport and the students could add a schedule for nutrition, hydration, sleep and supplementation.</w:t>
      </w:r>
    </w:p>
    <w:p w14:paraId="6DDD3B51" w14:textId="6F31ABA5" w:rsidR="00175E77" w:rsidRDefault="002D503F" w:rsidP="00175E77">
      <w:r>
        <w:t>Students swap their schedule with a partner and engage in a discussion</w:t>
      </w:r>
      <w:r w:rsidR="009075B3">
        <w:t xml:space="preserve"> by</w:t>
      </w:r>
      <w:r>
        <w:t xml:space="preserve"> asking probing questions about the program and providing peer feedback. </w:t>
      </w:r>
      <w:r w:rsidR="006A46FD" w:rsidRPr="006A46FD">
        <w:t>Some discussion prompts m</w:t>
      </w:r>
      <w:r w:rsidR="000700EB">
        <w:t>ight</w:t>
      </w:r>
      <w:r w:rsidR="006A46FD" w:rsidRPr="006A46FD">
        <w:t xml:space="preserve"> include</w:t>
      </w:r>
      <w:r w:rsidR="00175E77">
        <w:t xml:space="preserve"> questions </w:t>
      </w:r>
      <w:r w:rsidR="006A46FD" w:rsidRPr="006A46FD">
        <w:t>relating to</w:t>
      </w:r>
      <w:r w:rsidR="00175E77">
        <w:t>:</w:t>
      </w:r>
    </w:p>
    <w:p w14:paraId="7D90CB2C" w14:textId="1481EDEB" w:rsidR="006A46FD" w:rsidRDefault="006A46FD" w:rsidP="00175E77">
      <w:pPr>
        <w:pStyle w:val="ListBullet"/>
      </w:pPr>
      <w:r w:rsidRPr="006A46FD">
        <w:t>food and supplement choices</w:t>
      </w:r>
    </w:p>
    <w:p w14:paraId="54C6ED16" w14:textId="77777777" w:rsidR="006A46FD" w:rsidRDefault="006A46FD" w:rsidP="006A46FD">
      <w:pPr>
        <w:pStyle w:val="ListBullet"/>
      </w:pPr>
      <w:r w:rsidRPr="006A46FD">
        <w:t>the timing of food consumption</w:t>
      </w:r>
    </w:p>
    <w:p w14:paraId="2205FA8C" w14:textId="77777777" w:rsidR="006A46FD" w:rsidRDefault="006A46FD" w:rsidP="006A46FD">
      <w:pPr>
        <w:pStyle w:val="ListBullet"/>
      </w:pPr>
      <w:r w:rsidRPr="006A46FD">
        <w:t>the timing of training activities in the schedule</w:t>
      </w:r>
    </w:p>
    <w:p w14:paraId="6250BF6D" w14:textId="3186F8DD" w:rsidR="002D503F" w:rsidRDefault="006A46FD" w:rsidP="006A46FD">
      <w:pPr>
        <w:pStyle w:val="ListBullet"/>
      </w:pPr>
      <w:r w:rsidRPr="006A46FD">
        <w:t>the routines that are evident such as pre-sleep routines.</w:t>
      </w:r>
    </w:p>
    <w:p w14:paraId="4ECC997B" w14:textId="046F4AEE" w:rsidR="002D503F" w:rsidRDefault="00C56A16" w:rsidP="002D503F">
      <w:pPr>
        <w:pStyle w:val="FeatureBox2"/>
      </w:pPr>
      <w:r>
        <w:rPr>
          <w:b/>
          <w:bCs/>
        </w:rPr>
        <w:t>N</w:t>
      </w:r>
      <w:r w:rsidR="002D503F" w:rsidRPr="00B36EE3">
        <w:rPr>
          <w:b/>
          <w:bCs/>
        </w:rPr>
        <w:t>ote:</w:t>
      </w:r>
      <w:r w:rsidR="002D503F">
        <w:t xml:space="preserve"> this activity provides students with the opportunity to justify the decisions they have made in designing their week-long schedule with reference to their knowledge and understanding of nutrition, supplementation, hydration and sleep. It also allows for the provision of formative feedback on the schedule and their justification prior to the student writing a response on it, and the opportunity for self-reflection.</w:t>
      </w:r>
    </w:p>
    <w:p w14:paraId="2BFB1889" w14:textId="0D8DC1E2" w:rsidR="002D503F" w:rsidRPr="00AA66EE" w:rsidRDefault="002D503F" w:rsidP="002D503F">
      <w:pPr>
        <w:pStyle w:val="Featurepink"/>
        <w:rPr>
          <w:b/>
          <w:bCs/>
        </w:rPr>
      </w:pPr>
      <w:r w:rsidRPr="00AA66EE">
        <w:rPr>
          <w:b/>
          <w:bCs/>
        </w:rPr>
        <w:t>Formative assessment opportunity</w:t>
      </w:r>
      <w:r w:rsidR="0038435A">
        <w:rPr>
          <w:b/>
          <w:bCs/>
        </w:rPr>
        <w:t xml:space="preserve"> – </w:t>
      </w:r>
      <w:r w:rsidR="00432C74">
        <w:rPr>
          <w:b/>
          <w:bCs/>
        </w:rPr>
        <w:t>o</w:t>
      </w:r>
      <w:r w:rsidRPr="00AA66EE">
        <w:rPr>
          <w:b/>
          <w:bCs/>
        </w:rPr>
        <w:t>utcome</w:t>
      </w:r>
      <w:r w:rsidR="0038435A">
        <w:rPr>
          <w:b/>
          <w:bCs/>
        </w:rPr>
        <w:t xml:space="preserve"> </w:t>
      </w:r>
      <w:r w:rsidRPr="00AA66EE">
        <w:rPr>
          <w:b/>
          <w:bCs/>
        </w:rPr>
        <w:t>HM-12-09</w:t>
      </w:r>
    </w:p>
    <w:p w14:paraId="5AE90AD9" w14:textId="2838C5E4" w:rsidR="002D503F" w:rsidRDefault="002D503F" w:rsidP="002D503F">
      <w:pPr>
        <w:pStyle w:val="Featurepink"/>
      </w:pPr>
      <w:r>
        <w:t xml:space="preserve">Students evidence </w:t>
      </w:r>
      <w:r w:rsidR="004677C3">
        <w:t>problem-</w:t>
      </w:r>
      <w:r>
        <w:t xml:space="preserve">solving skills as they propose and justify an </w:t>
      </w:r>
      <w:r w:rsidR="00915432">
        <w:t>athlete’s</w:t>
      </w:r>
      <w:r>
        <w:t xml:space="preserve"> week-long schedule that </w:t>
      </w:r>
      <w:r w:rsidR="00E72D5D">
        <w:t>provides</w:t>
      </w:r>
      <w:r>
        <w:t xml:space="preserve"> solutions to the complex needs of </w:t>
      </w:r>
      <w:r w:rsidR="00E72D5D">
        <w:t xml:space="preserve">the </w:t>
      </w:r>
      <w:r>
        <w:t>athlete in relation to nutrition, hydration, sleep and supplementation.</w:t>
      </w:r>
    </w:p>
    <w:p w14:paraId="395200D2" w14:textId="77777777" w:rsidR="002D503F" w:rsidRPr="00466212" w:rsidRDefault="002D503F" w:rsidP="002D503F">
      <w:pPr>
        <w:pStyle w:val="Featurepink"/>
      </w:pPr>
      <w:r>
        <w:t>Students complete and submit the following response.</w:t>
      </w:r>
    </w:p>
    <w:p w14:paraId="19F657E6" w14:textId="77777777" w:rsidR="002D503F" w:rsidRDefault="002D503F" w:rsidP="000A2DDC">
      <w:r>
        <w:lastRenderedPageBreak/>
        <w:t>Students individually write a justification of the week-long schedule that they have developed with reference to:</w:t>
      </w:r>
    </w:p>
    <w:p w14:paraId="1A96E3B4" w14:textId="4134F778" w:rsidR="002D503F" w:rsidRDefault="006A4EE2" w:rsidP="000A2DDC">
      <w:pPr>
        <w:pStyle w:val="ListBullet"/>
      </w:pPr>
      <w:r>
        <w:t>t</w:t>
      </w:r>
      <w:r w:rsidR="002D503F">
        <w:t>he guidelines that have been reflected</w:t>
      </w:r>
    </w:p>
    <w:p w14:paraId="29AA3F5E" w14:textId="36CBD676" w:rsidR="002D503F" w:rsidRPr="00865AAB" w:rsidRDefault="006A4EE2" w:rsidP="000A2DDC">
      <w:pPr>
        <w:pStyle w:val="ListBullet"/>
      </w:pPr>
      <w:r>
        <w:t>r</w:t>
      </w:r>
      <w:r w:rsidR="002D503F">
        <w:t>easoning for specific routines (for example</w:t>
      </w:r>
      <w:r w:rsidR="00013FF7">
        <w:t xml:space="preserve">, </w:t>
      </w:r>
      <w:r w:rsidR="004677C3">
        <w:t>post-</w:t>
      </w:r>
      <w:r w:rsidR="002D503F">
        <w:t>training fuelling timing, pre-sleep routines)</w:t>
      </w:r>
      <w:r w:rsidR="00126E13">
        <w:t>.</w:t>
      </w:r>
    </w:p>
    <w:p w14:paraId="034DBDDD" w14:textId="7CD05A42" w:rsidR="002D503F" w:rsidRDefault="006A4EE2" w:rsidP="000A2DDC">
      <w:r>
        <w:t xml:space="preserve">As a class discuss how </w:t>
      </w:r>
      <w:r w:rsidR="002D503F">
        <w:t xml:space="preserve">this schedule </w:t>
      </w:r>
      <w:r w:rsidR="00842B28">
        <w:t xml:space="preserve">can </w:t>
      </w:r>
      <w:r w:rsidR="002D503F">
        <w:t xml:space="preserve">be monitored by the athlete and coaching staff, and why </w:t>
      </w:r>
      <w:r w:rsidR="00424C38">
        <w:t>it is</w:t>
      </w:r>
      <w:r w:rsidR="002D503F">
        <w:t xml:space="preserve"> important to monitor whether the schedule is being followe</w:t>
      </w:r>
      <w:r w:rsidR="00EF22FA">
        <w:t xml:space="preserve">d. </w:t>
      </w:r>
      <w:r w:rsidR="00842B28">
        <w:t>Some potential points for discussion m</w:t>
      </w:r>
      <w:r w:rsidR="000700EB">
        <w:t>ight</w:t>
      </w:r>
      <w:r w:rsidR="00842B28">
        <w:t xml:space="preserve"> include:</w:t>
      </w:r>
    </w:p>
    <w:p w14:paraId="44E6595B" w14:textId="602389F7" w:rsidR="002D503F" w:rsidRPr="000A6AB2" w:rsidRDefault="00842B28" w:rsidP="00842B28">
      <w:pPr>
        <w:pStyle w:val="ListBullet"/>
      </w:pPr>
      <w:r>
        <w:t>m</w:t>
      </w:r>
      <w:r w:rsidR="002D503F" w:rsidRPr="000A6AB2">
        <w:t>onitoring m</w:t>
      </w:r>
      <w:r w:rsidR="000B6B80">
        <w:t>ight</w:t>
      </w:r>
      <w:r w:rsidR="002D503F" w:rsidRPr="000A6AB2">
        <w:t xml:space="preserve"> occur formally or informally</w:t>
      </w:r>
    </w:p>
    <w:p w14:paraId="53FEC05D" w14:textId="305D4E3B" w:rsidR="002D503F" w:rsidRPr="000A6AB2" w:rsidRDefault="00842B28" w:rsidP="00842B28">
      <w:pPr>
        <w:pStyle w:val="ListBullet"/>
      </w:pPr>
      <w:r>
        <w:t>o</w:t>
      </w:r>
      <w:r w:rsidR="002D503F" w:rsidRPr="000A6AB2">
        <w:t>bjective monitoring of nutrition and sleep could occur with phone apps</w:t>
      </w:r>
    </w:p>
    <w:p w14:paraId="6F26947C" w14:textId="4E70A976" w:rsidR="002D503F" w:rsidRPr="000A6AB2" w:rsidRDefault="00842B28" w:rsidP="00842B28">
      <w:pPr>
        <w:pStyle w:val="ListBullet"/>
      </w:pPr>
      <w:r>
        <w:t>j</w:t>
      </w:r>
      <w:r w:rsidR="002D503F" w:rsidRPr="000A6AB2">
        <w:t>ournals m</w:t>
      </w:r>
      <w:r w:rsidR="000B6B80">
        <w:t>ight</w:t>
      </w:r>
      <w:r w:rsidR="002D503F" w:rsidRPr="000A6AB2">
        <w:t xml:space="preserve"> be used by the players to monitor any aspects of the schedule they have not met; however, this could be subjective</w:t>
      </w:r>
    </w:p>
    <w:p w14:paraId="361B5E0C" w14:textId="1EFBE2C5" w:rsidR="002D503F" w:rsidRPr="000A6AB2" w:rsidRDefault="00842B28" w:rsidP="00842B28">
      <w:pPr>
        <w:pStyle w:val="ListBullet"/>
      </w:pPr>
      <w:r>
        <w:t>q</w:t>
      </w:r>
      <w:r w:rsidR="002D503F" w:rsidRPr="000A6AB2">
        <w:t>uestionnaires could be provided to players each day or week about how they are feeling to determine how effective the schedule is</w:t>
      </w:r>
    </w:p>
    <w:p w14:paraId="52F3B5B8" w14:textId="71FDA5F3" w:rsidR="002D503F" w:rsidRPr="000A6AB2" w:rsidRDefault="00842B28" w:rsidP="00842B28">
      <w:pPr>
        <w:pStyle w:val="ListBullet"/>
      </w:pPr>
      <w:r>
        <w:t>c</w:t>
      </w:r>
      <w:r w:rsidR="002D503F" w:rsidRPr="000A6AB2">
        <w:t>oaching staff could conduct player observations to monitor play</w:t>
      </w:r>
      <w:r w:rsidR="002D503F">
        <w:t>er</w:t>
      </w:r>
      <w:r w:rsidR="002D503F" w:rsidRPr="000A6AB2">
        <w:t>s</w:t>
      </w:r>
      <w:r w:rsidR="00BF4B13">
        <w:t>’</w:t>
      </w:r>
      <w:r w:rsidR="002D503F" w:rsidRPr="000A6AB2">
        <w:t xml:space="preserve"> energy levels</w:t>
      </w:r>
    </w:p>
    <w:p w14:paraId="6A8F38FF" w14:textId="3AB23CA6" w:rsidR="002D503F" w:rsidRPr="000A6AB2" w:rsidRDefault="00842B28" w:rsidP="00842B28">
      <w:pPr>
        <w:pStyle w:val="ListBullet"/>
      </w:pPr>
      <w:r>
        <w:t>m</w:t>
      </w:r>
      <w:r w:rsidR="002D503F" w:rsidRPr="000A6AB2">
        <w:t>onitoring is important to support the best possible performance by the player and for injury reduction</w:t>
      </w:r>
    </w:p>
    <w:p w14:paraId="138A70B9" w14:textId="4030C7A5" w:rsidR="002D503F" w:rsidRDefault="00842B28" w:rsidP="00842B28">
      <w:pPr>
        <w:pStyle w:val="ListBullet"/>
      </w:pPr>
      <w:r>
        <w:t>i</w:t>
      </w:r>
      <w:r w:rsidR="002D503F" w:rsidRPr="000A6AB2">
        <w:t>f a schedule is not working for an athlete, it m</w:t>
      </w:r>
      <w:r w:rsidR="000B6B80">
        <w:t>ight</w:t>
      </w:r>
      <w:r w:rsidR="002D503F" w:rsidRPr="000A6AB2">
        <w:t xml:space="preserve"> need to be adjusted to continue to support their health, wellbeing and performance</w:t>
      </w:r>
      <w:r>
        <w:t>.</w:t>
      </w:r>
    </w:p>
    <w:p w14:paraId="52E5C031" w14:textId="77777777" w:rsidR="00E11AE2" w:rsidRPr="00BF4B13" w:rsidRDefault="00E11AE2" w:rsidP="00BF4B13">
      <w:r w:rsidRPr="00BF4B13">
        <w:br w:type="page"/>
      </w:r>
    </w:p>
    <w:p w14:paraId="411313C4" w14:textId="762A615A" w:rsidR="002D503F" w:rsidRDefault="002D503F" w:rsidP="003F0909">
      <w:pPr>
        <w:pStyle w:val="Heading1"/>
      </w:pPr>
      <w:bookmarkStart w:id="16" w:name="_Toc168576065"/>
      <w:r>
        <w:lastRenderedPageBreak/>
        <w:t>Resources</w:t>
      </w:r>
      <w:bookmarkEnd w:id="16"/>
    </w:p>
    <w:p w14:paraId="1C5F429C" w14:textId="5A8FAC4A" w:rsidR="005C04B2" w:rsidRDefault="005C04B2" w:rsidP="005C04B2">
      <w:r>
        <w:t>Below is a list of suggested resources</w:t>
      </w:r>
      <w:r w:rsidR="00EC36CC">
        <w:t xml:space="preserve"> to support students with this learning sequence. All resources should be </w:t>
      </w:r>
      <w:r w:rsidR="00614FD0">
        <w:t>reviewed to ensure the suitability for your students.</w:t>
      </w:r>
    </w:p>
    <w:p w14:paraId="13EA26A4" w14:textId="0888D55C" w:rsidR="002D503F" w:rsidRDefault="002D503F" w:rsidP="00614FD0">
      <w:pPr>
        <w:pStyle w:val="ListBullet"/>
        <w:rPr>
          <w:rStyle w:val="Hyperlink"/>
        </w:rPr>
      </w:pPr>
      <w:r>
        <w:t xml:space="preserve">Australian </w:t>
      </w:r>
      <w:r w:rsidR="009D2612">
        <w:t xml:space="preserve">Institute of </w:t>
      </w:r>
      <w:r>
        <w:t xml:space="preserve">Sports – </w:t>
      </w:r>
      <w:hyperlink r:id="rId25" w:history="1">
        <w:r w:rsidR="001360E4">
          <w:rPr>
            <w:rStyle w:val="Hyperlink"/>
          </w:rPr>
          <w:t>Sleep (PDF 219 KB)</w:t>
        </w:r>
      </w:hyperlink>
    </w:p>
    <w:p w14:paraId="18D90C4A" w14:textId="046DE6E5" w:rsidR="002D503F" w:rsidRDefault="002D503F" w:rsidP="002D503F">
      <w:pPr>
        <w:pStyle w:val="ListBullet"/>
      </w:pPr>
      <w:r>
        <w:t xml:space="preserve">Australian </w:t>
      </w:r>
      <w:r w:rsidR="009D2612">
        <w:t xml:space="preserve">Institute of </w:t>
      </w:r>
      <w:r>
        <w:t xml:space="preserve">Sports – </w:t>
      </w:r>
      <w:hyperlink r:id="rId26" w:history="1">
        <w:r w:rsidRPr="002D18B3">
          <w:rPr>
            <w:rStyle w:val="Hyperlink"/>
          </w:rPr>
          <w:t>Supplements</w:t>
        </w:r>
      </w:hyperlink>
    </w:p>
    <w:p w14:paraId="59B93AE3" w14:textId="05F2F887" w:rsidR="002D503F" w:rsidRDefault="002D503F" w:rsidP="002D503F">
      <w:pPr>
        <w:pStyle w:val="ListBullet"/>
      </w:pPr>
      <w:r>
        <w:t xml:space="preserve">Gatorade Sports Science Institute – </w:t>
      </w:r>
      <w:hyperlink r:id="rId27" w:history="1">
        <w:r w:rsidR="00841946" w:rsidRPr="00E66ACA">
          <w:rPr>
            <w:rStyle w:val="Hyperlink"/>
          </w:rPr>
          <w:t xml:space="preserve">Sleep and </w:t>
        </w:r>
        <w:r w:rsidR="00841946">
          <w:rPr>
            <w:rStyle w:val="Hyperlink"/>
          </w:rPr>
          <w:t>a</w:t>
        </w:r>
        <w:r w:rsidR="00841946" w:rsidRPr="00E66ACA">
          <w:rPr>
            <w:rStyle w:val="Hyperlink"/>
          </w:rPr>
          <w:t>thletes</w:t>
        </w:r>
      </w:hyperlink>
    </w:p>
    <w:p w14:paraId="321505A9" w14:textId="3A217A46" w:rsidR="002D503F" w:rsidRDefault="002D503F" w:rsidP="002D503F">
      <w:pPr>
        <w:pStyle w:val="ListBullet"/>
      </w:pPr>
      <w:r w:rsidRPr="00D43A37">
        <w:t>National Health and Medical Research Council</w:t>
      </w:r>
      <w:r>
        <w:t xml:space="preserve"> – </w:t>
      </w:r>
      <w:hyperlink r:id="rId28" w:history="1">
        <w:r w:rsidR="001360E4" w:rsidRPr="001133D2">
          <w:rPr>
            <w:rStyle w:val="Hyperlink"/>
          </w:rPr>
          <w:t>Australian Dietary Guidelines</w:t>
        </w:r>
      </w:hyperlink>
    </w:p>
    <w:p w14:paraId="6B86ED26" w14:textId="1C0D8EE7" w:rsidR="002D503F" w:rsidRDefault="002D503F" w:rsidP="002D503F">
      <w:pPr>
        <w:pStyle w:val="ListBullet"/>
      </w:pPr>
      <w:r>
        <w:t>Nike</w:t>
      </w:r>
      <w:r w:rsidR="00841946">
        <w:t>:</w:t>
      </w:r>
      <w:r>
        <w:t xml:space="preserve"> Health &amp; Wellness – </w:t>
      </w:r>
      <w:hyperlink r:id="rId29" w:history="1">
        <w:r w:rsidRPr="00B839EB">
          <w:rPr>
            <w:rStyle w:val="Hyperlink"/>
          </w:rPr>
          <w:t>Why Is Sleep So Important for Athletic Recovery? Experts Explain</w:t>
        </w:r>
      </w:hyperlink>
    </w:p>
    <w:p w14:paraId="3244B2F5" w14:textId="77777777" w:rsidR="002D503F" w:rsidRDefault="002D503F" w:rsidP="002D503F">
      <w:pPr>
        <w:pStyle w:val="ListBullet"/>
      </w:pPr>
      <w:r>
        <w:t xml:space="preserve">Sleep Foundation – </w:t>
      </w:r>
      <w:hyperlink r:id="rId30" w:history="1">
        <w:r w:rsidRPr="006E4CC6">
          <w:rPr>
            <w:rStyle w:val="Hyperlink"/>
          </w:rPr>
          <w:t>Sleep, Athletic Performance, and Recovery</w:t>
        </w:r>
      </w:hyperlink>
    </w:p>
    <w:p w14:paraId="10922711" w14:textId="64165B6D" w:rsidR="002D503F" w:rsidRDefault="002D503F" w:rsidP="002D503F">
      <w:pPr>
        <w:pStyle w:val="ListBullet"/>
      </w:pPr>
      <w:r>
        <w:t xml:space="preserve">Sports </w:t>
      </w:r>
      <w:r w:rsidR="003A1BCC">
        <w:t xml:space="preserve">Dietitians </w:t>
      </w:r>
      <w:r>
        <w:t>Australia –</w:t>
      </w:r>
      <w:hyperlink r:id="rId31" w:history="1">
        <w:r w:rsidRPr="00563BE3">
          <w:rPr>
            <w:rStyle w:val="Hyperlink"/>
          </w:rPr>
          <w:t xml:space="preserve"> Factsheets</w:t>
        </w:r>
      </w:hyperlink>
    </w:p>
    <w:p w14:paraId="51F16448" w14:textId="77777777" w:rsidR="002D503F" w:rsidRDefault="002D503F" w:rsidP="009A6B34">
      <w:pPr>
        <w:pStyle w:val="ListBullet2"/>
        <w:ind w:left="1134" w:hanging="567"/>
      </w:pPr>
      <w:r w:rsidRPr="00AE6D7A">
        <w:t>Food for your sport</w:t>
      </w:r>
    </w:p>
    <w:p w14:paraId="34A10555" w14:textId="77777777" w:rsidR="002D503F" w:rsidRDefault="002D503F" w:rsidP="009A6B34">
      <w:pPr>
        <w:pStyle w:val="ListBullet2"/>
        <w:ind w:left="1134" w:hanging="567"/>
      </w:pPr>
      <w:r>
        <w:t>Nutrition for Masters Athletes</w:t>
      </w:r>
    </w:p>
    <w:p w14:paraId="7783F90A" w14:textId="52687CC2" w:rsidR="00D66B7F" w:rsidRDefault="00D66B7F" w:rsidP="009A6B34">
      <w:pPr>
        <w:pStyle w:val="ListBullet2"/>
        <w:ind w:left="1134" w:hanging="567"/>
      </w:pPr>
      <w:r>
        <w:t>Nutrition for the Adolescent Athlete</w:t>
      </w:r>
    </w:p>
    <w:p w14:paraId="20566C4A" w14:textId="77777777" w:rsidR="002D503F" w:rsidRDefault="002D503F" w:rsidP="009A6B34">
      <w:pPr>
        <w:pStyle w:val="ListBullet2"/>
        <w:ind w:left="1134" w:hanging="567"/>
      </w:pPr>
      <w:r>
        <w:t>Nutrition for the Junior Athlete</w:t>
      </w:r>
    </w:p>
    <w:p w14:paraId="2E8527A1" w14:textId="77777777" w:rsidR="002D503F" w:rsidRDefault="002D503F" w:rsidP="009A6B34">
      <w:pPr>
        <w:pStyle w:val="ListBullet2"/>
        <w:ind w:left="1134" w:hanging="567"/>
      </w:pPr>
      <w:r w:rsidRPr="00AE6D7A">
        <w:t>Supplements</w:t>
      </w:r>
    </w:p>
    <w:p w14:paraId="454E0FAC" w14:textId="77777777" w:rsidR="002D503F" w:rsidRDefault="002D503F" w:rsidP="009A6B34">
      <w:pPr>
        <w:pStyle w:val="ListBullet2"/>
        <w:ind w:left="1134" w:hanging="567"/>
      </w:pPr>
      <w:r w:rsidRPr="00AE6D7A">
        <w:t>Why is hydration important? The effect of dehydration on performance</w:t>
      </w:r>
    </w:p>
    <w:p w14:paraId="5EBC1E90" w14:textId="77777777" w:rsidR="002D503F" w:rsidRPr="00AD1B63" w:rsidRDefault="002D503F" w:rsidP="002D503F">
      <w:pPr>
        <w:pStyle w:val="ListBullet"/>
        <w:rPr>
          <w:rStyle w:val="Hyperlink"/>
          <w:color w:val="auto"/>
          <w:u w:val="none"/>
        </w:rPr>
      </w:pPr>
      <w:r>
        <w:t xml:space="preserve">Sports Osteopaths Australia – </w:t>
      </w:r>
      <w:hyperlink r:id="rId32" w:anchor=":~:text=Sleep%20fortifies%20the%20immune%20system%2C%20helping%20to%20prevent,of%20blood%20vessel%20injury%20and%20strengthens%20the%20body." w:history="1">
        <w:r>
          <w:rPr>
            <w:rStyle w:val="Hyperlink"/>
          </w:rPr>
          <w:t>The Connection Between Lack of Sleep and Injuries</w:t>
        </w:r>
      </w:hyperlink>
    </w:p>
    <w:p w14:paraId="71ED556C" w14:textId="3B010D85" w:rsidR="002D503F" w:rsidRDefault="002D503F" w:rsidP="002D503F">
      <w:pPr>
        <w:pStyle w:val="ListBullet"/>
      </w:pPr>
      <w:r>
        <w:t xml:space="preserve">The Sports Institute – </w:t>
      </w:r>
      <w:hyperlink r:id="rId33" w:history="1">
        <w:r w:rsidRPr="006F7C29">
          <w:rPr>
            <w:rStyle w:val="Hyperlink"/>
          </w:rPr>
          <w:t xml:space="preserve">Impacts of </w:t>
        </w:r>
        <w:r w:rsidR="00E85E73">
          <w:rPr>
            <w:rStyle w:val="Hyperlink"/>
          </w:rPr>
          <w:t>S</w:t>
        </w:r>
        <w:r w:rsidR="00E85E73" w:rsidRPr="006F7C29">
          <w:rPr>
            <w:rStyle w:val="Hyperlink"/>
          </w:rPr>
          <w:t xml:space="preserve">leep </w:t>
        </w:r>
        <w:r w:rsidRPr="006F7C29">
          <w:rPr>
            <w:rStyle w:val="Hyperlink"/>
          </w:rPr>
          <w:t xml:space="preserve">on </w:t>
        </w:r>
        <w:r w:rsidR="00E85E73">
          <w:rPr>
            <w:rStyle w:val="Hyperlink"/>
          </w:rPr>
          <w:t>A</w:t>
        </w:r>
        <w:r w:rsidR="00E85E73" w:rsidRPr="006F7C29">
          <w:rPr>
            <w:rStyle w:val="Hyperlink"/>
          </w:rPr>
          <w:t xml:space="preserve">thletic </w:t>
        </w:r>
        <w:r w:rsidR="00E85E73">
          <w:rPr>
            <w:rStyle w:val="Hyperlink"/>
          </w:rPr>
          <w:t>P</w:t>
        </w:r>
        <w:r w:rsidRPr="006F7C29">
          <w:rPr>
            <w:rStyle w:val="Hyperlink"/>
          </w:rPr>
          <w:t>erformance</w:t>
        </w:r>
      </w:hyperlink>
    </w:p>
    <w:p w14:paraId="38F30BA4" w14:textId="77777777" w:rsidR="002D503F" w:rsidRPr="000A6AB2" w:rsidRDefault="002D503F" w:rsidP="002D503F">
      <w:r w:rsidRPr="000A6AB2">
        <w:br w:type="page"/>
      </w:r>
    </w:p>
    <w:p w14:paraId="5F1272B6" w14:textId="77777777" w:rsidR="002D503F" w:rsidRDefault="002D503F" w:rsidP="002D503F">
      <w:pPr>
        <w:pStyle w:val="Heading1"/>
      </w:pPr>
      <w:bookmarkStart w:id="17" w:name="_Toc168576066"/>
      <w:r>
        <w:lastRenderedPageBreak/>
        <w:t>Further reading</w:t>
      </w:r>
      <w:bookmarkEnd w:id="17"/>
    </w:p>
    <w:p w14:paraId="61C78BAE" w14:textId="6E233781" w:rsidR="002D503F" w:rsidRDefault="002D503F" w:rsidP="002D503F">
      <w:r>
        <w:t xml:space="preserve">CESE (Centre for Education Statistics and Evaluation) (2020a) </w:t>
      </w:r>
      <w:hyperlink r:id="rId34" w:tgtFrame="_blank" w:tooltip="https://education.nsw.gov.au/about-us/educational-data/cese/publications/research-reports/what-works-best-2020-update" w:history="1">
        <w:r>
          <w:rPr>
            <w:rStyle w:val="Hyperlink"/>
            <w:i/>
            <w:iCs/>
          </w:rPr>
          <w:t>What works best: 2020 update</w:t>
        </w:r>
      </w:hyperlink>
      <w:r>
        <w:t xml:space="preserve">, NSW Department of Education, </w:t>
      </w:r>
      <w:r w:rsidR="001133D2">
        <w:t>2 April 2024</w:t>
      </w:r>
      <w:r>
        <w:t>.</w:t>
      </w:r>
    </w:p>
    <w:p w14:paraId="3F466AB4" w14:textId="5815547C" w:rsidR="002D503F" w:rsidRDefault="002D503F" w:rsidP="002D503F">
      <w:r>
        <w:t xml:space="preserve">CESE (Centre for Education Statistics and Evaluation) (2020b) </w:t>
      </w:r>
      <w:hyperlink r:id="rId35"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r w:rsidR="001133D2">
        <w:t>2 April 2024</w:t>
      </w:r>
      <w:r>
        <w:t>.</w:t>
      </w:r>
    </w:p>
    <w:p w14:paraId="0B7842BA" w14:textId="4557065E" w:rsidR="002D503F" w:rsidRDefault="002D503F" w:rsidP="002D503F">
      <w:r>
        <w:t>Wiliam D (2013) ‘</w:t>
      </w:r>
      <w:hyperlink r:id="rId36" w:history="1">
        <w:r>
          <w:rPr>
            <w:rStyle w:val="Hyperlink"/>
          </w:rPr>
          <w:t>Assessment: The bridge between teaching and learning</w:t>
        </w:r>
      </w:hyperlink>
      <w:r>
        <w:rPr>
          <w:rStyle w:val="Hyperlink"/>
        </w:rPr>
        <w:t>’</w:t>
      </w:r>
      <w:r>
        <w:t xml:space="preserve">, </w:t>
      </w:r>
      <w:r w:rsidRPr="00C00B77">
        <w:rPr>
          <w:rStyle w:val="Emphasis"/>
        </w:rPr>
        <w:t>Voices from the Middle</w:t>
      </w:r>
      <w:r>
        <w:t xml:space="preserve">, 21(2):15–20, accessed </w:t>
      </w:r>
      <w:r w:rsidR="001133D2">
        <w:t>2 April 2024.</w:t>
      </w:r>
    </w:p>
    <w:p w14:paraId="1FA48A0D" w14:textId="77777777" w:rsidR="002D503F" w:rsidRDefault="002D503F" w:rsidP="002D503F">
      <w:r>
        <w:br w:type="page"/>
      </w:r>
    </w:p>
    <w:p w14:paraId="0650DC35" w14:textId="77777777" w:rsidR="002D503F" w:rsidRDefault="002D503F" w:rsidP="002D503F">
      <w:pPr>
        <w:pStyle w:val="Heading1"/>
      </w:pPr>
      <w:bookmarkStart w:id="18" w:name="_Toc168576067"/>
      <w:r>
        <w:lastRenderedPageBreak/>
        <w:t>Additional information</w:t>
      </w:r>
      <w:bookmarkEnd w:id="9"/>
      <w:bookmarkEnd w:id="18"/>
    </w:p>
    <w:p w14:paraId="671C9BAB" w14:textId="77777777" w:rsidR="002D503F" w:rsidRDefault="002D503F" w:rsidP="002D503F">
      <w:r w:rsidRPr="00A12C29">
        <w:t xml:space="preserve">The information below can be used to support teachers when using this teaching resource for </w:t>
      </w:r>
      <w:r>
        <w:t>Health and movement science.</w:t>
      </w:r>
    </w:p>
    <w:p w14:paraId="4F8CD4B9" w14:textId="77777777" w:rsidR="002D503F" w:rsidRPr="00B77D47" w:rsidRDefault="002D503F" w:rsidP="002D503F">
      <w:pPr>
        <w:pStyle w:val="Heading2"/>
      </w:pPr>
      <w:bookmarkStart w:id="19" w:name="_Toc1022999069"/>
      <w:bookmarkStart w:id="20" w:name="_Toc112409496"/>
      <w:bookmarkStart w:id="21" w:name="_Toc168576068"/>
      <w:r>
        <w:t>Support and alignment</w:t>
      </w:r>
      <w:bookmarkEnd w:id="19"/>
      <w:bookmarkEnd w:id="20"/>
      <w:bookmarkEnd w:id="21"/>
    </w:p>
    <w:p w14:paraId="68C9A2BC" w14:textId="77777777" w:rsidR="002D503F" w:rsidRDefault="002D503F" w:rsidP="002D503F">
      <w:r w:rsidRPr="6667E0D0">
        <w:rPr>
          <w:rFonts w:eastAsia="Arial"/>
          <w:b/>
          <w:bCs/>
        </w:rPr>
        <w:t>Resource evaluation and support</w:t>
      </w:r>
      <w:r w:rsidRPr="00BF4FA8">
        <w:rPr>
          <w:rFonts w:eastAsia="Arial"/>
          <w:b/>
        </w:rPr>
        <w:t>:</w:t>
      </w:r>
      <w:r w:rsidRPr="6667E0D0">
        <w:rPr>
          <w:rFonts w:eastAsia="Arial"/>
        </w:rPr>
        <w:t xml:space="preserve"> </w:t>
      </w:r>
      <w:r>
        <w:rPr>
          <w:rFonts w:eastAsia="Arial"/>
        </w:rPr>
        <w:t>a</w:t>
      </w:r>
      <w:r w:rsidRPr="6667E0D0">
        <w:rPr>
          <w:rFonts w:eastAsia="Arial"/>
        </w:rPr>
        <w:t xml:space="preserve">ll curriculum resources are prepared through a rigorous process. Resources are periodically reviewed as part of our ongoing evaluation plan to ensure currency, relevance and effectiveness. For additional support or advice contact the </w:t>
      </w:r>
      <w:r>
        <w:rPr>
          <w:rFonts w:eastAsia="Arial"/>
        </w:rPr>
        <w:t xml:space="preserve">PDHPE </w:t>
      </w:r>
      <w:r w:rsidRPr="6667E0D0">
        <w:rPr>
          <w:rFonts w:eastAsia="Arial"/>
        </w:rPr>
        <w:t xml:space="preserve">Curriculum team by emailing </w:t>
      </w:r>
      <w:hyperlink r:id="rId37" w:history="1">
        <w:r w:rsidRPr="008508CC">
          <w:rPr>
            <w:rStyle w:val="Hyperlink"/>
          </w:rPr>
          <w:t>PDHPEcurriculum@det.nsw.edu.au</w:t>
        </w:r>
      </w:hyperlink>
      <w:r>
        <w:t>.</w:t>
      </w:r>
    </w:p>
    <w:p w14:paraId="773291CE" w14:textId="48BE4F12" w:rsidR="00D85AF1" w:rsidRPr="00B659DA" w:rsidRDefault="00D85AF1" w:rsidP="00D85AF1">
      <w:pPr>
        <w:rPr>
          <w:rFonts w:ascii="Segoe UI" w:hAnsi="Segoe UI" w:cs="Segoe UI"/>
          <w:sz w:val="18"/>
          <w:szCs w:val="18"/>
        </w:rPr>
      </w:pPr>
      <w:r w:rsidRPr="00B659DA">
        <w:rPr>
          <w:b/>
          <w:bCs/>
          <w:szCs w:val="22"/>
        </w:rPr>
        <w:t xml:space="preserve">Differentiation: </w:t>
      </w:r>
      <w:r w:rsidRPr="00B659DA">
        <w:rPr>
          <w:szCs w:val="22"/>
        </w:rPr>
        <w:t>further advice to support Aboriginal and</w:t>
      </w:r>
      <w:r w:rsidR="00CB45F6">
        <w:rPr>
          <w:szCs w:val="22"/>
        </w:rPr>
        <w:t>/or</w:t>
      </w:r>
      <w:r w:rsidRPr="00B659DA">
        <w:rPr>
          <w:szCs w:val="22"/>
        </w:rPr>
        <w:t xml:space="preserve"> Torres Strait Islander students, EAL</w:t>
      </w:r>
      <w:r w:rsidR="00CB45F6">
        <w:rPr>
          <w:szCs w:val="22"/>
        </w:rPr>
        <w:t>/</w:t>
      </w:r>
      <w:r w:rsidRPr="00B659DA">
        <w:rPr>
          <w:szCs w:val="22"/>
        </w:rPr>
        <w:t>D students, students with a disability and/or additional needs and High Potential and gifted students can be found on</w:t>
      </w:r>
      <w:r w:rsidRPr="003F56BF">
        <w:t xml:space="preserve"> the </w:t>
      </w:r>
      <w:hyperlink r:id="rId38" w:tgtFrame="_blank" w:history="1">
        <w:r w:rsidRPr="003F56BF">
          <w:rPr>
            <w:rStyle w:val="Hyperlink"/>
          </w:rPr>
          <w:t>Planning</w:t>
        </w:r>
        <w:r w:rsidR="00013B35" w:rsidRPr="003F56BF">
          <w:rPr>
            <w:rStyle w:val="Hyperlink"/>
          </w:rPr>
          <w:t>,</w:t>
        </w:r>
        <w:r w:rsidRPr="003F56BF">
          <w:rPr>
            <w:rStyle w:val="Hyperlink"/>
          </w:rPr>
          <w:t xml:space="preserve"> programming and assessing 7</w:t>
        </w:r>
        <w:r w:rsidR="00013B35" w:rsidRPr="003F56BF">
          <w:rPr>
            <w:rStyle w:val="Hyperlink"/>
          </w:rPr>
          <w:t>–</w:t>
        </w:r>
        <w:r w:rsidRPr="003F56BF">
          <w:rPr>
            <w:rStyle w:val="Hyperlink"/>
          </w:rPr>
          <w:t>12</w:t>
        </w:r>
      </w:hyperlink>
      <w:r w:rsidRPr="00B659DA">
        <w:rPr>
          <w:szCs w:val="22"/>
        </w:rPr>
        <w:t xml:space="preserve"> webpage. This includes the </w:t>
      </w:r>
      <w:hyperlink r:id="rId39" w:tgtFrame="_blank" w:history="1">
        <w:r w:rsidRPr="003F56BF">
          <w:rPr>
            <w:rStyle w:val="Hyperlink"/>
          </w:rPr>
          <w:t>Inclusion and differentiation</w:t>
        </w:r>
        <w:r w:rsidR="00013B35" w:rsidRPr="003F56BF">
          <w:rPr>
            <w:rStyle w:val="Hyperlink"/>
          </w:rPr>
          <w:t xml:space="preserve"> advice</w:t>
        </w:r>
        <w:r w:rsidRPr="003F56BF">
          <w:rPr>
            <w:rStyle w:val="Hyperlink"/>
          </w:rPr>
          <w:t xml:space="preserve"> 7–10</w:t>
        </w:r>
        <w:r w:rsidRPr="00B659DA">
          <w:rPr>
            <w:rStyle w:val="Hyperlink"/>
            <w:u w:val="none"/>
          </w:rPr>
          <w:t xml:space="preserve"> </w:t>
        </w:r>
      </w:hyperlink>
      <w:r w:rsidRPr="00B659DA">
        <w:rPr>
          <w:szCs w:val="22"/>
        </w:rPr>
        <w:t>webpage.</w:t>
      </w:r>
    </w:p>
    <w:p w14:paraId="3AAE9884" w14:textId="15A6E4FA" w:rsidR="00D85AF1" w:rsidRPr="00B659DA" w:rsidRDefault="00D85AF1" w:rsidP="002D503F">
      <w:pPr>
        <w:rPr>
          <w:rFonts w:ascii="Segoe UI" w:hAnsi="Segoe UI" w:cs="Segoe UI"/>
          <w:sz w:val="18"/>
          <w:szCs w:val="18"/>
        </w:rPr>
      </w:pPr>
      <w:r w:rsidRPr="00B659DA">
        <w:rPr>
          <w:b/>
          <w:bCs/>
          <w:szCs w:val="22"/>
        </w:rPr>
        <w:t>Explicit teaching:</w:t>
      </w:r>
      <w:r w:rsidRPr="00B659DA">
        <w:rPr>
          <w:szCs w:val="22"/>
        </w:rPr>
        <w:t xml:space="preserve"> further advice to support explicit teaching is available on the </w:t>
      </w:r>
      <w:hyperlink r:id="rId40" w:tgtFrame="_blank" w:history="1">
        <w:r w:rsidRPr="003F56BF">
          <w:rPr>
            <w:rStyle w:val="Hyperlink"/>
          </w:rPr>
          <w:t>Explicit teaching</w:t>
        </w:r>
      </w:hyperlink>
      <w:r w:rsidRPr="00B659DA">
        <w:rPr>
          <w:rStyle w:val="Hyperlink"/>
          <w:u w:val="none"/>
        </w:rPr>
        <w:t xml:space="preserve"> </w:t>
      </w:r>
      <w:r w:rsidRPr="00B659DA">
        <w:rPr>
          <w:szCs w:val="22"/>
        </w:rPr>
        <w:t xml:space="preserve">webpage. This includes the CESE </w:t>
      </w:r>
      <w:hyperlink r:id="rId41" w:tgtFrame="_blank" w:history="1">
        <w:r w:rsidRPr="003F56BF">
          <w:rPr>
            <w:rStyle w:val="Hyperlink"/>
          </w:rPr>
          <w:t>Explicit teaching – Driving learning and engagement</w:t>
        </w:r>
      </w:hyperlink>
      <w:r w:rsidRPr="00B659DA">
        <w:rPr>
          <w:szCs w:val="22"/>
        </w:rPr>
        <w:t xml:space="preserve"> webpage.</w:t>
      </w:r>
    </w:p>
    <w:p w14:paraId="1A74E4DC" w14:textId="57B6859F" w:rsidR="002D503F" w:rsidRPr="009E0D25" w:rsidRDefault="002D503F" w:rsidP="002D503F">
      <w:r w:rsidRPr="6667E0D0">
        <w:rPr>
          <w:rFonts w:eastAsia="Arial"/>
          <w:b/>
          <w:bCs/>
        </w:rPr>
        <w:t>Alignment to system priorities and/or needs</w:t>
      </w:r>
      <w:r w:rsidRPr="00BF4FA8">
        <w:rPr>
          <w:rFonts w:eastAsia="Arial"/>
          <w:b/>
        </w:rPr>
        <w:t>:</w:t>
      </w:r>
      <w:r w:rsidRPr="6667E0D0">
        <w:rPr>
          <w:rFonts w:eastAsia="Arial"/>
        </w:rPr>
        <w:t xml:space="preserve"> </w:t>
      </w:r>
      <w:hyperlink r:id="rId42">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009B1F03">
        <w:rPr>
          <w:rStyle w:val="Hyperlink"/>
        </w:rPr>
        <w:t xml:space="preserve">, </w:t>
      </w:r>
      <w:hyperlink r:id="rId43" w:tgtFrame="_blank" w:tooltip="https://education.nsw.gov.au/about-us/strategies-and-reports/plan-for-nsw-public-education" w:history="1">
        <w:r w:rsidR="009B1F03">
          <w:rPr>
            <w:rStyle w:val="Hyperlink"/>
            <w:color w:val="1E53A3"/>
          </w:rPr>
          <w:t>Our Plan for NSW Public Education</w:t>
        </w:r>
      </w:hyperlink>
      <w:r w:rsidR="009B1F03">
        <w:rPr>
          <w:color w:val="1E53A3"/>
          <w:u w:val="single"/>
        </w:rPr>
        <w:t>.</w:t>
      </w:r>
    </w:p>
    <w:p w14:paraId="117C883E" w14:textId="031D4114" w:rsidR="002D503F" w:rsidRPr="009E0D25" w:rsidRDefault="002D503F" w:rsidP="002D503F">
      <w:r w:rsidRPr="6667E0D0">
        <w:rPr>
          <w:rFonts w:eastAsia="Arial"/>
          <w:b/>
          <w:bCs/>
        </w:rPr>
        <w:t>Alignment to the School Excellence Framework</w:t>
      </w:r>
      <w:r w:rsidRPr="00BF4FA8">
        <w:rPr>
          <w:rFonts w:eastAsia="Arial"/>
          <w:b/>
        </w:rPr>
        <w:t>:</w:t>
      </w:r>
      <w:r w:rsidRPr="6667E0D0">
        <w:rPr>
          <w:rFonts w:eastAsia="Arial"/>
        </w:rPr>
        <w:t xml:space="preserve"> </w:t>
      </w:r>
      <w:r>
        <w:rPr>
          <w:rFonts w:eastAsia="Arial"/>
        </w:rPr>
        <w:t>t</w:t>
      </w:r>
      <w:r w:rsidRPr="6667E0D0">
        <w:rPr>
          <w:rFonts w:eastAsia="Arial"/>
        </w:rPr>
        <w:t xml:space="preserve">his resource supports the </w:t>
      </w:r>
      <w:hyperlink r:id="rId44" w:history="1">
        <w:r w:rsidRPr="000A45DB">
          <w:rPr>
            <w:rStyle w:val="Hyperlink"/>
            <w:rFonts w:eastAsia="Arial"/>
          </w:rPr>
          <w:t>School Excellence Framework</w:t>
        </w:r>
      </w:hyperlink>
      <w:r>
        <w:rPr>
          <w:rFonts w:eastAsia="Arial"/>
        </w:rPr>
        <w:t xml:space="preserve"> </w:t>
      </w:r>
      <w:r w:rsidRPr="006E3821">
        <w:rPr>
          <w:rFonts w:eastAsia="Arial"/>
        </w:rPr>
        <w:t>elements of curriculum (curriculum provision) and effective classroom practice (lesson planning, explicit teaching).</w:t>
      </w:r>
    </w:p>
    <w:p w14:paraId="71836E77" w14:textId="77777777" w:rsidR="002D503F" w:rsidRPr="009E0D25" w:rsidRDefault="002D503F" w:rsidP="002D503F">
      <w:pPr>
        <w:rPr>
          <w:highlight w:val="yellow"/>
        </w:rPr>
      </w:pPr>
      <w:r w:rsidRPr="6667E0D0">
        <w:rPr>
          <w:rFonts w:eastAsia="Arial"/>
          <w:b/>
          <w:bCs/>
        </w:rPr>
        <w:t>Alignment to Australian Professional Teaching Standards</w:t>
      </w:r>
      <w:r w:rsidRPr="00BF4FA8">
        <w:rPr>
          <w:rFonts w:eastAsia="Arial"/>
          <w:b/>
        </w:rPr>
        <w:t>:</w:t>
      </w:r>
      <w:r w:rsidRPr="6667E0D0">
        <w:rPr>
          <w:rFonts w:eastAsia="Arial"/>
        </w:rPr>
        <w:t xml:space="preserve"> </w:t>
      </w:r>
      <w:r>
        <w:rPr>
          <w:rFonts w:eastAsia="Arial"/>
        </w:rPr>
        <w:t>t</w:t>
      </w:r>
      <w:r w:rsidRPr="6667E0D0">
        <w:rPr>
          <w:rFonts w:eastAsia="Arial"/>
        </w:rPr>
        <w:t xml:space="preserve">his resource supports teachers to address </w:t>
      </w:r>
      <w:hyperlink r:id="rId45">
        <w:r w:rsidRPr="6667E0D0">
          <w:rPr>
            <w:rStyle w:val="Hyperlink"/>
          </w:rPr>
          <w:t>Australian Professional Teaching Standards</w:t>
        </w:r>
      </w:hyperlink>
      <w:r w:rsidRPr="6667E0D0">
        <w:rPr>
          <w:rFonts w:eastAsia="Arial"/>
        </w:rPr>
        <w:t xml:space="preserve"> </w:t>
      </w:r>
      <w:r w:rsidRPr="006E3821">
        <w:rPr>
          <w:rFonts w:eastAsia="Arial"/>
        </w:rPr>
        <w:t>3.2.2, 3.3.2.</w:t>
      </w:r>
    </w:p>
    <w:p w14:paraId="5A31B10F" w14:textId="1B5B5066" w:rsidR="002D503F" w:rsidRPr="009E0D25" w:rsidRDefault="002D503F" w:rsidP="002D503F">
      <w:r w:rsidRPr="6667E0D0">
        <w:rPr>
          <w:rFonts w:eastAsia="Arial"/>
          <w:b/>
          <w:bCs/>
        </w:rPr>
        <w:t>Consulted with:</w:t>
      </w:r>
      <w:r w:rsidRPr="001F5C5B">
        <w:rPr>
          <w:rFonts w:eastAsia="Arial"/>
        </w:rPr>
        <w:t xml:space="preserve"> </w:t>
      </w:r>
      <w:r w:rsidRPr="00890F47">
        <w:rPr>
          <w:rFonts w:eastAsia="Arial"/>
        </w:rPr>
        <w:t>Curriculum and Reform</w:t>
      </w:r>
      <w:r>
        <w:rPr>
          <w:rFonts w:eastAsia="Arial"/>
        </w:rPr>
        <w:t xml:space="preserve"> </w:t>
      </w:r>
      <w:r w:rsidRPr="00890F47">
        <w:rPr>
          <w:rFonts w:eastAsia="Arial"/>
        </w:rPr>
        <w:t xml:space="preserve">and subject matter </w:t>
      </w:r>
      <w:r w:rsidR="00107740" w:rsidRPr="00890F47">
        <w:rPr>
          <w:rFonts w:eastAsia="Arial"/>
        </w:rPr>
        <w:t>experts</w:t>
      </w:r>
    </w:p>
    <w:p w14:paraId="3F626098" w14:textId="77777777" w:rsidR="002D503F" w:rsidRPr="009E0D25" w:rsidRDefault="002D503F" w:rsidP="002D503F">
      <w:r w:rsidRPr="00C86948">
        <w:rPr>
          <w:rStyle w:val="Strong"/>
        </w:rPr>
        <w:t xml:space="preserve">NSW </w:t>
      </w:r>
      <w:r>
        <w:rPr>
          <w:rStyle w:val="Strong"/>
        </w:rPr>
        <w:t>s</w:t>
      </w:r>
      <w:r w:rsidRPr="00C86948">
        <w:rPr>
          <w:rStyle w:val="Strong"/>
        </w:rPr>
        <w:t>yllabus:</w:t>
      </w:r>
      <w:r w:rsidRPr="00B77D47">
        <w:t xml:space="preserve"> </w:t>
      </w:r>
      <w:r>
        <w:t>Health and Movement Science 11–12 Syllabus</w:t>
      </w:r>
    </w:p>
    <w:p w14:paraId="3C208062" w14:textId="77777777" w:rsidR="002D503F" w:rsidRPr="009E0D25" w:rsidRDefault="002D503F" w:rsidP="002D503F">
      <w:r w:rsidRPr="00C86948">
        <w:rPr>
          <w:rStyle w:val="Strong"/>
        </w:rPr>
        <w:t>Syllabus outcomes:</w:t>
      </w:r>
      <w:r w:rsidRPr="001F5C5B">
        <w:rPr>
          <w:rStyle w:val="Strong"/>
          <w:b w:val="0"/>
          <w:bCs w:val="0"/>
        </w:rPr>
        <w:t xml:space="preserve"> </w:t>
      </w:r>
      <w:r w:rsidRPr="00890F47">
        <w:t>HM</w:t>
      </w:r>
      <w:r>
        <w:t xml:space="preserve">-12-04, </w:t>
      </w:r>
      <w:r w:rsidRPr="00890F47">
        <w:t>HM</w:t>
      </w:r>
      <w:r>
        <w:t>-12-06, HM-12-09</w:t>
      </w:r>
    </w:p>
    <w:p w14:paraId="45EA0F49" w14:textId="77777777" w:rsidR="002D503F" w:rsidRPr="009E0D25" w:rsidRDefault="002D503F" w:rsidP="002D503F">
      <w:r w:rsidRPr="6667E0D0">
        <w:rPr>
          <w:rStyle w:val="Strong"/>
        </w:rPr>
        <w:t>Author:</w:t>
      </w:r>
      <w:r>
        <w:t xml:space="preserve"> PDHPE Curriculum Team</w:t>
      </w:r>
    </w:p>
    <w:p w14:paraId="3F593BA3" w14:textId="77777777" w:rsidR="002D503F" w:rsidRPr="009E0D25" w:rsidRDefault="002D503F" w:rsidP="002D503F">
      <w:r w:rsidRPr="00C86948">
        <w:rPr>
          <w:rStyle w:val="Strong"/>
        </w:rPr>
        <w:t>Publisher:</w:t>
      </w:r>
      <w:r w:rsidRPr="00B77D47">
        <w:t xml:space="preserve"> State of NSW, Department of Education</w:t>
      </w:r>
    </w:p>
    <w:p w14:paraId="5D51A711" w14:textId="77777777" w:rsidR="002D503F" w:rsidRPr="009E0D25" w:rsidRDefault="002D503F" w:rsidP="002D503F">
      <w:r w:rsidRPr="00C86948">
        <w:rPr>
          <w:rStyle w:val="Strong"/>
        </w:rPr>
        <w:lastRenderedPageBreak/>
        <w:t>Resource:</w:t>
      </w:r>
      <w:r w:rsidRPr="00B77D47">
        <w:t xml:space="preserve"> </w:t>
      </w:r>
      <w:r>
        <w:t>Learning program</w:t>
      </w:r>
    </w:p>
    <w:p w14:paraId="208322A0" w14:textId="2F9F79E6" w:rsidR="002D503F" w:rsidRPr="009E0D25" w:rsidRDefault="002D503F" w:rsidP="002D503F">
      <w:r w:rsidRPr="00C86948">
        <w:rPr>
          <w:rStyle w:val="Strong"/>
        </w:rPr>
        <w:t>Related resources:</w:t>
      </w:r>
      <w:r w:rsidRPr="00B77D47">
        <w:t xml:space="preserve"> </w:t>
      </w:r>
      <w:bookmarkStart w:id="22" w:name="_Hlk112245591"/>
      <w:r>
        <w:rPr>
          <w:rFonts w:eastAsia="Calibri" w:cs="Times New Roman"/>
        </w:rPr>
        <w:t>f</w:t>
      </w:r>
      <w:r w:rsidRPr="127B10CA">
        <w:rPr>
          <w:rFonts w:eastAsia="Calibri" w:cs="Times New Roman"/>
        </w:rPr>
        <w:t xml:space="preserve">urther resources to support </w:t>
      </w:r>
      <w:r w:rsidR="00CB45F6">
        <w:rPr>
          <w:rFonts w:eastAsia="Calibri" w:cs="Times New Roman"/>
        </w:rPr>
        <w:t>h</w:t>
      </w:r>
      <w:r>
        <w:rPr>
          <w:rFonts w:eastAsia="Calibri" w:cs="Times New Roman"/>
        </w:rPr>
        <w:t>ealth and movement science</w:t>
      </w:r>
      <w:r w:rsidRPr="127B10CA">
        <w:rPr>
          <w:rFonts w:eastAsia="Calibri" w:cs="Times New Roman"/>
        </w:rPr>
        <w:t xml:space="preserve"> </w:t>
      </w:r>
      <w:r w:rsidR="00CB45F6">
        <w:rPr>
          <w:rFonts w:eastAsia="Calibri" w:cs="Times New Roman"/>
        </w:rPr>
        <w:t xml:space="preserve">Stage 6 </w:t>
      </w:r>
      <w:r w:rsidRPr="127B10CA">
        <w:rPr>
          <w:rFonts w:eastAsia="Calibri" w:cs="Times New Roman"/>
        </w:rPr>
        <w:t xml:space="preserve">can be found on the </w:t>
      </w:r>
      <w:hyperlink r:id="rId46" w:history="1">
        <w:r>
          <w:rPr>
            <w:rStyle w:val="Hyperlink"/>
            <w:rFonts w:eastAsia="Calibri" w:cs="Times New Roman"/>
          </w:rPr>
          <w:t>Planning, programming and assessing PDHPE 11</w:t>
        </w:r>
        <w:r w:rsidR="00E17EFA">
          <w:rPr>
            <w:rStyle w:val="Hyperlink"/>
            <w:rFonts w:eastAsia="Calibri" w:cs="Times New Roman"/>
          </w:rPr>
          <w:t>–</w:t>
        </w:r>
        <w:r>
          <w:rPr>
            <w:rStyle w:val="Hyperlink"/>
            <w:rFonts w:eastAsia="Calibri" w:cs="Times New Roman"/>
          </w:rPr>
          <w:t>12</w:t>
        </w:r>
      </w:hyperlink>
      <w:r>
        <w:rPr>
          <w:rFonts w:eastAsia="Calibri" w:cs="Times New Roman"/>
        </w:rPr>
        <w:t xml:space="preserve"> curriculum webpage and </w:t>
      </w:r>
      <w:r w:rsidRPr="127B10CA">
        <w:rPr>
          <w:rFonts w:eastAsia="Calibri" w:cs="Times New Roman"/>
        </w:rPr>
        <w:t xml:space="preserve">the </w:t>
      </w:r>
      <w:hyperlink r:id="rId47" w:history="1">
        <w:r w:rsidRPr="00E26347">
          <w:rPr>
            <w:rStyle w:val="Hyperlink"/>
            <w:rFonts w:eastAsia="Calibri" w:cs="Times New Roman"/>
          </w:rPr>
          <w:t>HSC hub</w:t>
        </w:r>
      </w:hyperlink>
      <w:bookmarkEnd w:id="22"/>
      <w:r>
        <w:rPr>
          <w:rFonts w:eastAsia="Calibri" w:cs="Times New Roman"/>
        </w:rPr>
        <w:t>.</w:t>
      </w:r>
    </w:p>
    <w:p w14:paraId="20EC1153" w14:textId="47EC43A6" w:rsidR="002D503F" w:rsidRPr="009E0D25" w:rsidRDefault="002D503F" w:rsidP="002D503F">
      <w:r w:rsidRPr="6667E0D0">
        <w:rPr>
          <w:rStyle w:val="Strong"/>
        </w:rPr>
        <w:t xml:space="preserve">Professional </w:t>
      </w:r>
      <w:r>
        <w:rPr>
          <w:rStyle w:val="Strong"/>
        </w:rPr>
        <w:t>l</w:t>
      </w:r>
      <w:r w:rsidRPr="6667E0D0">
        <w:rPr>
          <w:rStyle w:val="Strong"/>
        </w:rPr>
        <w:t>earning:</w:t>
      </w:r>
      <w:r>
        <w:t xml:space="preserve"> relevant p</w:t>
      </w:r>
      <w:r w:rsidRPr="784E087E">
        <w:rPr>
          <w:rFonts w:eastAsia="Arial"/>
        </w:rPr>
        <w:t xml:space="preserve">rofessional </w:t>
      </w:r>
      <w:r>
        <w:rPr>
          <w:rFonts w:eastAsia="Arial"/>
        </w:rPr>
        <w:t>l</w:t>
      </w:r>
      <w:r w:rsidRPr="784E087E">
        <w:rPr>
          <w:rFonts w:eastAsia="Arial"/>
        </w:rPr>
        <w:t xml:space="preserve">earning is available </w:t>
      </w:r>
      <w:r>
        <w:rPr>
          <w:rFonts w:eastAsia="Arial"/>
        </w:rPr>
        <w:t xml:space="preserve">through the </w:t>
      </w:r>
      <w:hyperlink r:id="rId48" w:history="1">
        <w:r w:rsidRPr="00890F47">
          <w:rPr>
            <w:rStyle w:val="Hyperlink"/>
            <w:rFonts w:eastAsia="Arial"/>
          </w:rPr>
          <w:t xml:space="preserve">PDHPE </w:t>
        </w:r>
        <w:r w:rsidR="00CB45F6">
          <w:rPr>
            <w:rStyle w:val="Hyperlink"/>
            <w:rFonts w:eastAsia="Arial"/>
          </w:rPr>
          <w:t>S</w:t>
        </w:r>
        <w:r w:rsidRPr="00890F47">
          <w:rPr>
            <w:rStyle w:val="Hyperlink"/>
            <w:rFonts w:eastAsia="Arial"/>
          </w:rPr>
          <w:t>tatewide staffroom</w:t>
        </w:r>
      </w:hyperlink>
      <w:r>
        <w:rPr>
          <w:rFonts w:eastAsia="Arial"/>
        </w:rPr>
        <w:t>.</w:t>
      </w:r>
    </w:p>
    <w:p w14:paraId="1B615055" w14:textId="77777777" w:rsidR="002D503F" w:rsidRPr="009E0D25" w:rsidRDefault="002D503F" w:rsidP="002D503F">
      <w:r w:rsidRPr="00C86948">
        <w:rPr>
          <w:rStyle w:val="Strong"/>
        </w:rPr>
        <w:t>Creation date:</w:t>
      </w:r>
      <w:r w:rsidRPr="00B77D47">
        <w:t xml:space="preserve"> </w:t>
      </w:r>
      <w:r>
        <w:t>2 April 2024</w:t>
      </w:r>
    </w:p>
    <w:p w14:paraId="7F5382AD" w14:textId="77777777" w:rsidR="002D503F" w:rsidRDefault="002D503F" w:rsidP="002D503F">
      <w:pPr>
        <w:rPr>
          <w:rFonts w:eastAsia="Calibri" w:cs="Times New Roman"/>
        </w:rPr>
      </w:pPr>
      <w:r w:rsidRPr="00C61FBF">
        <w:rPr>
          <w:rFonts w:eastAsia="Calibri" w:cs="Times New Roman"/>
          <w:b/>
          <w:bCs/>
        </w:rPr>
        <w:t>Rights:</w:t>
      </w:r>
      <w:r w:rsidRPr="00C61FBF">
        <w:rPr>
          <w:rFonts w:eastAsia="Calibri" w:cs="Times New Roman"/>
        </w:rPr>
        <w:t xml:space="preserve"> © State of New South Wales, Department of Education</w:t>
      </w:r>
      <w:r>
        <w:rPr>
          <w:rFonts w:eastAsia="Calibri" w:cs="Times New Roman"/>
        </w:rPr>
        <w:t>.</w:t>
      </w:r>
    </w:p>
    <w:p w14:paraId="41C910B9" w14:textId="77777777" w:rsidR="002D503F" w:rsidRDefault="002D503F" w:rsidP="002D503F">
      <w:r>
        <w:br w:type="page"/>
      </w:r>
    </w:p>
    <w:p w14:paraId="59935602" w14:textId="77777777" w:rsidR="002D503F" w:rsidRDefault="002D503F" w:rsidP="002D503F">
      <w:pPr>
        <w:pStyle w:val="Heading1"/>
      </w:pPr>
      <w:bookmarkStart w:id="23" w:name="_Toc143261465"/>
      <w:bookmarkStart w:id="24" w:name="_Toc168576069"/>
      <w:r>
        <w:lastRenderedPageBreak/>
        <w:t>References</w:t>
      </w:r>
      <w:bookmarkEnd w:id="23"/>
      <w:bookmarkEnd w:id="24"/>
    </w:p>
    <w:p w14:paraId="04576B8A" w14:textId="77777777" w:rsidR="002D503F" w:rsidRDefault="002D503F" w:rsidP="002D503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8C53452" w14:textId="77777777" w:rsidR="002D503F" w:rsidRDefault="002D503F" w:rsidP="002D503F">
      <w:pPr>
        <w:pStyle w:val="FeatureBox2"/>
      </w:pPr>
      <w:r>
        <w:t xml:space="preserve">Please refer to the NESA Copyright Disclaimer for more information </w:t>
      </w:r>
      <w:hyperlink r:id="rId49" w:history="1">
        <w:r w:rsidRPr="007769A7">
          <w:rPr>
            <w:rStyle w:val="Hyperlink"/>
          </w:rPr>
          <w:t>https://educationstandards.nsw.edu.au/wps/portal/nesa/mini-footer/copyright</w:t>
        </w:r>
      </w:hyperlink>
      <w:r>
        <w:t>.</w:t>
      </w:r>
    </w:p>
    <w:p w14:paraId="3075078E" w14:textId="77777777" w:rsidR="002D503F" w:rsidRDefault="002D503F" w:rsidP="002D503F">
      <w:pPr>
        <w:pStyle w:val="FeatureBox2"/>
      </w:pPr>
      <w:r>
        <w:t xml:space="preserve">NESA holds the only official and up-to-date versions of the NSW Curriculum and syllabus documents. Please visit the NSW Education Standards Authority (NESA) website </w:t>
      </w:r>
      <w:hyperlink r:id="rId50" w:history="1">
        <w:r w:rsidRPr="007769A7">
          <w:rPr>
            <w:rStyle w:val="Hyperlink"/>
          </w:rPr>
          <w:t>https://educationstandards.nsw.edu.au/</w:t>
        </w:r>
      </w:hyperlink>
      <w:r>
        <w:t xml:space="preserve"> and the NSW Curriculum website </w:t>
      </w:r>
      <w:hyperlink r:id="rId51" w:history="1">
        <w:r w:rsidRPr="00EC586A">
          <w:rPr>
            <w:rStyle w:val="Hyperlink"/>
          </w:rPr>
          <w:t>https://curriculum.nsw.edu.au</w:t>
        </w:r>
      </w:hyperlink>
      <w:r>
        <w:t>.</w:t>
      </w:r>
    </w:p>
    <w:p w14:paraId="14AF9D4B" w14:textId="77777777" w:rsidR="002D503F" w:rsidRDefault="003654A3" w:rsidP="002D503F">
      <w:hyperlink r:id="rId52" w:history="1">
        <w:r w:rsidR="002D503F" w:rsidRPr="002413C3">
          <w:rPr>
            <w:rStyle w:val="Hyperlink"/>
          </w:rPr>
          <w:t>Health and Movement Science 11–12 Syllabus</w:t>
        </w:r>
      </w:hyperlink>
      <w:r w:rsidR="002D503F">
        <w:rPr>
          <w:rStyle w:val="SubtleReference"/>
          <w:sz w:val="24"/>
        </w:rPr>
        <w:t xml:space="preserve"> </w:t>
      </w:r>
      <w:r w:rsidR="002D503F" w:rsidRPr="00F037BC">
        <w:t xml:space="preserve">© NSW Education Standards Authority (NESA) for and on behalf of the Crown in right of the State of New South </w:t>
      </w:r>
      <w:r w:rsidR="002D503F" w:rsidRPr="00CF18D3">
        <w:t>Wales, 2023.</w:t>
      </w:r>
    </w:p>
    <w:p w14:paraId="0BB6D380" w14:textId="7E50F007" w:rsidR="009D2612" w:rsidRDefault="002A739B" w:rsidP="002D503F">
      <w:r>
        <w:t xml:space="preserve">National Health and Medical Research Council (2013) </w:t>
      </w:r>
      <w:hyperlink r:id="rId53" w:history="1">
        <w:r w:rsidR="009D2612" w:rsidRPr="00711907">
          <w:rPr>
            <w:rStyle w:val="Hyperlink"/>
            <w:i/>
            <w:iCs/>
          </w:rPr>
          <w:t>Australian Dietary Guidelines</w:t>
        </w:r>
      </w:hyperlink>
      <w:r w:rsidR="009D2612">
        <w:t xml:space="preserve">, </w:t>
      </w:r>
      <w:r w:rsidR="00E31168">
        <w:t xml:space="preserve">Eat for Health </w:t>
      </w:r>
      <w:r>
        <w:t>website, accessed</w:t>
      </w:r>
      <w:r w:rsidR="001133D2">
        <w:t xml:space="preserve"> 2 April </w:t>
      </w:r>
      <w:r>
        <w:t>2024.</w:t>
      </w:r>
    </w:p>
    <w:p w14:paraId="3031FD65" w14:textId="77777777" w:rsidR="002D503F" w:rsidRDefault="002D503F" w:rsidP="002D503F">
      <w:pPr>
        <w:sectPr w:rsidR="002D503F" w:rsidSect="00CD3919">
          <w:headerReference w:type="default" r:id="rId54"/>
          <w:footerReference w:type="even" r:id="rId55"/>
          <w:footerReference w:type="default" r:id="rId56"/>
          <w:headerReference w:type="first" r:id="rId57"/>
          <w:footerReference w:type="first" r:id="rId58"/>
          <w:pgSz w:w="11906" w:h="16838"/>
          <w:pgMar w:top="1134" w:right="1134" w:bottom="1134" w:left="1134" w:header="709" w:footer="709" w:gutter="0"/>
          <w:pgNumType w:start="0"/>
          <w:cols w:space="708"/>
          <w:titlePg/>
          <w:docGrid w:linePitch="360"/>
        </w:sectPr>
      </w:pPr>
    </w:p>
    <w:p w14:paraId="3EDC4E60" w14:textId="77777777" w:rsidR="00300043" w:rsidRDefault="00300043" w:rsidP="00300043">
      <w:pPr>
        <w:rPr>
          <w:rStyle w:val="Strong"/>
          <w:szCs w:val="22"/>
        </w:rPr>
      </w:pPr>
      <w:r>
        <w:rPr>
          <w:rStyle w:val="Strong"/>
          <w:szCs w:val="22"/>
        </w:rPr>
        <w:lastRenderedPageBreak/>
        <w:t>© State of New South Wales (Department of Education), 2024</w:t>
      </w:r>
    </w:p>
    <w:p w14:paraId="24B7A167" w14:textId="77777777" w:rsidR="00300043" w:rsidRDefault="00300043" w:rsidP="00300043">
      <w:r>
        <w:t xml:space="preserve">The copyright material published in this resource is subject to the </w:t>
      </w:r>
      <w:r>
        <w:rPr>
          <w:rStyle w:val="Emphasis"/>
        </w:rPr>
        <w:t>Copyright Act 1968</w:t>
      </w:r>
      <w:r>
        <w:t xml:space="preserve"> (Cth) and is owned by the NSW Department of Education or, where indicated, by a party other than the NSW Department of Education (third-party material).</w:t>
      </w:r>
    </w:p>
    <w:p w14:paraId="33B7AECE" w14:textId="77777777" w:rsidR="00300043" w:rsidRDefault="00300043" w:rsidP="00300043">
      <w:r>
        <w:t xml:space="preserve">Copyright material available in this resource and owned by the NSW Department of Education is licensed under a </w:t>
      </w:r>
      <w:hyperlink r:id="rId59" w:history="1">
        <w:r>
          <w:rPr>
            <w:rStyle w:val="Hyperlink"/>
          </w:rPr>
          <w:t>Creative Commons Attribution 4.0 International (CC BY 4.0) license</w:t>
        </w:r>
      </w:hyperlink>
      <w:r>
        <w:t>.</w:t>
      </w:r>
    </w:p>
    <w:p w14:paraId="28B9EC21" w14:textId="6708609C" w:rsidR="00300043" w:rsidRDefault="00300043" w:rsidP="00300043">
      <w:r>
        <w:rPr>
          <w:noProof/>
        </w:rPr>
        <w:drawing>
          <wp:inline distT="0" distB="0" distL="0" distR="0" wp14:anchorId="765BE7E6" wp14:editId="40A3CD51">
            <wp:extent cx="1228725" cy="428625"/>
            <wp:effectExtent l="0" t="0" r="9525" b="9525"/>
            <wp:docPr id="1425693372" name="Picture 1" descr="Creative Commons Attribution license log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FA478EA" w14:textId="77777777" w:rsidR="00300043" w:rsidRDefault="00300043" w:rsidP="00300043">
      <w:r>
        <w:t>This license allows you to share and adapt the material for any purpose, even commercially.</w:t>
      </w:r>
    </w:p>
    <w:p w14:paraId="63BF9B6C" w14:textId="77777777" w:rsidR="00300043" w:rsidRDefault="00300043" w:rsidP="00300043">
      <w:r>
        <w:t>Attribution should be given to © State of New South Wales (Department of Education), 2024.</w:t>
      </w:r>
    </w:p>
    <w:p w14:paraId="48BA6629" w14:textId="77777777" w:rsidR="00300043" w:rsidRDefault="00300043" w:rsidP="00300043">
      <w:r>
        <w:t>Material in this resource not available under a Creative Commons license:</w:t>
      </w:r>
    </w:p>
    <w:p w14:paraId="31EE0A43" w14:textId="77777777" w:rsidR="00300043" w:rsidRDefault="00300043" w:rsidP="00300043">
      <w:pPr>
        <w:pStyle w:val="ListBullet"/>
        <w:numPr>
          <w:ilvl w:val="0"/>
          <w:numId w:val="49"/>
        </w:numPr>
      </w:pPr>
      <w:r>
        <w:t>the NSW Department of Education logo, other logos and trademark-protected material</w:t>
      </w:r>
    </w:p>
    <w:p w14:paraId="140C7E3D" w14:textId="77777777" w:rsidR="00300043" w:rsidRDefault="00300043" w:rsidP="00300043">
      <w:pPr>
        <w:pStyle w:val="ListBullet"/>
        <w:numPr>
          <w:ilvl w:val="0"/>
          <w:numId w:val="49"/>
        </w:numPr>
      </w:pPr>
      <w:r>
        <w:t>material owned by a third party that has been reproduced with permission. You will need to obtain permission from the third party to reuse its material.</w:t>
      </w:r>
    </w:p>
    <w:p w14:paraId="3E53B217" w14:textId="77777777" w:rsidR="00300043" w:rsidRDefault="00300043" w:rsidP="00300043">
      <w:pPr>
        <w:pStyle w:val="FeatureBox2"/>
        <w:rPr>
          <w:rStyle w:val="Strong"/>
        </w:rPr>
      </w:pPr>
      <w:r>
        <w:rPr>
          <w:rStyle w:val="Strong"/>
        </w:rPr>
        <w:t>Links to third-party material and websites</w:t>
      </w:r>
    </w:p>
    <w:p w14:paraId="2BE40495" w14:textId="77777777" w:rsidR="00300043" w:rsidRDefault="00300043" w:rsidP="0030004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5909501" w14:textId="77777777" w:rsidR="00300043" w:rsidRDefault="00300043" w:rsidP="0030004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Pr>
          <w:rStyle w:val="Emphasis"/>
        </w:rPr>
        <w:t>Copyright Act 1968</w:t>
      </w:r>
      <w:r>
        <w:t xml:space="preserve"> (Cth). The department accepts no responsibility for content on third-party websites.</w:t>
      </w:r>
    </w:p>
    <w:sectPr w:rsidR="00300043" w:rsidSect="00CD3919">
      <w:headerReference w:type="first" r:id="rId61"/>
      <w:footerReference w:type="first" r:id="rId6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27B0" w14:textId="77777777" w:rsidR="008F7F56" w:rsidRDefault="008F7F56" w:rsidP="00E51733">
      <w:r>
        <w:separator/>
      </w:r>
    </w:p>
  </w:endnote>
  <w:endnote w:type="continuationSeparator" w:id="0">
    <w:p w14:paraId="60C9F5C8" w14:textId="77777777" w:rsidR="008F7F56" w:rsidRDefault="008F7F56" w:rsidP="00E51733">
      <w:r>
        <w:continuationSeparator/>
      </w:r>
    </w:p>
  </w:endnote>
  <w:endnote w:type="continuationNotice" w:id="1">
    <w:p w14:paraId="3A3AEA91" w14:textId="77777777" w:rsidR="008F7F56" w:rsidRDefault="008F7F5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073C" w14:textId="2851C5C7" w:rsidR="002D503F" w:rsidRPr="00491389" w:rsidRDefault="002D503F"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3654A3">
      <w:rPr>
        <w:noProof/>
      </w:rPr>
      <w:t>Jun-24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63F0" w14:textId="34E2A5BF" w:rsidR="002D503F" w:rsidRPr="00C06917" w:rsidRDefault="002D503F" w:rsidP="00C06917">
    <w:pPr>
      <w:pStyle w:val="Footer"/>
    </w:pPr>
    <w:r>
      <w:t xml:space="preserve">© NSW Department of Education, </w:t>
    </w:r>
    <w:r>
      <w:fldChar w:fldCharType="begin"/>
    </w:r>
    <w:r>
      <w:instrText xml:space="preserve"> DATE  \@ "MMM-yy"  \* MERGEFORMAT </w:instrText>
    </w:r>
    <w:r>
      <w:fldChar w:fldCharType="separate"/>
    </w:r>
    <w:r w:rsidR="003654A3">
      <w:rPr>
        <w:noProof/>
      </w:rPr>
      <w:t>Jun-24</w:t>
    </w:r>
    <w:r>
      <w:fldChar w:fldCharType="end"/>
    </w:r>
    <w:r>
      <w:ptab w:relativeTo="margin" w:alignment="right" w:leader="none"/>
    </w:r>
    <w:r>
      <w:rPr>
        <w:b/>
        <w:noProof/>
        <w:sz w:val="28"/>
        <w:szCs w:val="28"/>
      </w:rPr>
      <w:drawing>
        <wp:inline distT="0" distB="0" distL="0" distR="0" wp14:anchorId="35BA8750" wp14:editId="4FE5CB1F">
          <wp:extent cx="571500" cy="190500"/>
          <wp:effectExtent l="0" t="0" r="0" b="0"/>
          <wp:docPr id="1876445478" name="Picture 187644547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491F" w14:textId="77777777" w:rsidR="002D503F" w:rsidRDefault="002D503F" w:rsidP="00DA650D">
    <w:pPr>
      <w:pStyle w:val="Logo"/>
      <w:tabs>
        <w:tab w:val="right" w:pos="9639"/>
      </w:tabs>
      <w:ind w:right="-1"/>
      <w:jc w:val="right"/>
    </w:pPr>
    <w:r>
      <w:rPr>
        <w:noProof/>
      </w:rPr>
      <w:drawing>
        <wp:inline distT="0" distB="0" distL="0" distR="0" wp14:anchorId="3DAE53E8" wp14:editId="63D5B77B">
          <wp:extent cx="838200" cy="908685"/>
          <wp:effectExtent l="0" t="0" r="0" b="5715"/>
          <wp:docPr id="980737858" name="Graphic 980737858"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1CD4" w14:textId="4F93B700" w:rsidR="001A4FEA" w:rsidRDefault="001A4FEA" w:rsidP="00631D44">
    <w:pPr>
      <w:pStyle w:val="Logo"/>
      <w:spacing w:before="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67AE" w14:textId="77777777" w:rsidR="008F7F56" w:rsidRDefault="008F7F56" w:rsidP="00E51733">
      <w:r>
        <w:separator/>
      </w:r>
    </w:p>
  </w:footnote>
  <w:footnote w:type="continuationSeparator" w:id="0">
    <w:p w14:paraId="2C7D2F77" w14:textId="77777777" w:rsidR="008F7F56" w:rsidRDefault="008F7F56" w:rsidP="00E51733">
      <w:r>
        <w:continuationSeparator/>
      </w:r>
    </w:p>
  </w:footnote>
  <w:footnote w:type="continuationNotice" w:id="1">
    <w:p w14:paraId="69D67021" w14:textId="77777777" w:rsidR="008F7F56" w:rsidRDefault="008F7F5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4DFA" w14:textId="1BCDF91C" w:rsidR="002D503F" w:rsidRDefault="002D503F" w:rsidP="00C06917">
    <w:pPr>
      <w:pStyle w:val="Documentname"/>
    </w:pPr>
    <w:r w:rsidRPr="00C06917">
      <w:t xml:space="preserve">Health and movement science Stage </w:t>
    </w:r>
    <w:r>
      <w:t>6</w:t>
    </w:r>
    <w:r w:rsidRPr="00C06917">
      <w:t xml:space="preserve"> (Year </w:t>
    </w:r>
    <w:r>
      <w:t>12</w:t>
    </w:r>
    <w:r w:rsidRPr="00C06917">
      <w:t xml:space="preserve">) – </w:t>
    </w:r>
    <w:r w:rsidR="00732035">
      <w:t>s</w:t>
    </w:r>
    <w:r w:rsidR="00732035" w:rsidRPr="00122424">
      <w:t>leep</w:t>
    </w:r>
    <w:r w:rsidRPr="00122424">
      <w:t>, nutrition and supplementation</w:t>
    </w:r>
    <w:r>
      <w:t xml:space="preserv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3DAE" w14:textId="77777777" w:rsidR="002D503F" w:rsidRPr="00DA650D" w:rsidRDefault="003654A3" w:rsidP="00DA650D">
    <w:pPr>
      <w:pStyle w:val="Header"/>
      <w:spacing w:after="0"/>
    </w:pPr>
    <w:r>
      <w:pict w14:anchorId="1C33C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wrap-edited:f;mso-position-horizontal-relative:margin;mso-position-vertical-relative:margin" o:allowincell="f">
          <v:imagedata r:id="rId1" o:title="Untitled design (4)" cropbottom="4005f"/>
          <w10:wrap anchorx="margin" anchory="margin"/>
        </v:shape>
      </w:pict>
    </w:r>
    <w:r w:rsidR="002D503F">
      <w:t>NSW Department of Education</w:t>
    </w:r>
    <w:r w:rsidR="002D503F">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D36" w14:textId="7FA6067B" w:rsidR="00994B91" w:rsidRPr="00F14D7F" w:rsidRDefault="00994B91" w:rsidP="00631D4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A70D8A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5D2E322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C7A6D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7A5104"/>
    <w:multiLevelType w:val="multilevel"/>
    <w:tmpl w:val="8C341388"/>
    <w:lvl w:ilvl="0">
      <w:start w:val="3"/>
      <w:numFmt w:val="bullet"/>
      <w:lvlText w:val="-"/>
      <w:lvlJc w:val="left"/>
      <w:pPr>
        <w:ind w:left="643" w:hanging="283"/>
      </w:pPr>
      <w:rPr>
        <w:rFonts w:ascii="Segoe UI Semilight" w:eastAsia="Times New Roman" w:hAnsi="Segoe UI Semilight" w:cs="Segoe UI Semilight" w:hint="default"/>
      </w:rPr>
    </w:lvl>
    <w:lvl w:ilvl="1">
      <w:start w:val="1"/>
      <w:numFmt w:val="bullet"/>
      <w:lvlText w:val="o"/>
      <w:lvlJc w:val="left"/>
      <w:pPr>
        <w:ind w:left="949" w:hanging="360"/>
      </w:pPr>
      <w:rPr>
        <w:rFonts w:ascii="Courier New" w:hAnsi="Courier New" w:cs="Courier New" w:hint="default"/>
      </w:rPr>
    </w:lvl>
    <w:lvl w:ilvl="2">
      <w:start w:val="1"/>
      <w:numFmt w:val="bullet"/>
      <w:lvlText w:val=""/>
      <w:lvlJc w:val="left"/>
      <w:pPr>
        <w:ind w:left="1669" w:hanging="360"/>
      </w:pPr>
      <w:rPr>
        <w:rFonts w:ascii="Wingdings" w:hAnsi="Wingdings" w:hint="default"/>
      </w:rPr>
    </w:lvl>
    <w:lvl w:ilvl="3">
      <w:start w:val="1"/>
      <w:numFmt w:val="bullet"/>
      <w:lvlText w:val=""/>
      <w:lvlJc w:val="left"/>
      <w:pPr>
        <w:ind w:left="2389" w:hanging="360"/>
      </w:pPr>
      <w:rPr>
        <w:rFonts w:ascii="Symbol" w:hAnsi="Symbol" w:hint="default"/>
      </w:rPr>
    </w:lvl>
    <w:lvl w:ilvl="4">
      <w:start w:val="1"/>
      <w:numFmt w:val="bullet"/>
      <w:lvlText w:val="o"/>
      <w:lvlJc w:val="left"/>
      <w:pPr>
        <w:ind w:left="3109" w:hanging="360"/>
      </w:pPr>
      <w:rPr>
        <w:rFonts w:ascii="Courier New" w:hAnsi="Courier New" w:cs="Courier New" w:hint="default"/>
      </w:rPr>
    </w:lvl>
    <w:lvl w:ilvl="5">
      <w:start w:val="1"/>
      <w:numFmt w:val="bullet"/>
      <w:lvlText w:val=""/>
      <w:lvlJc w:val="left"/>
      <w:pPr>
        <w:ind w:left="3829" w:hanging="360"/>
      </w:pPr>
      <w:rPr>
        <w:rFonts w:ascii="Wingdings" w:hAnsi="Wingdings" w:hint="default"/>
      </w:rPr>
    </w:lvl>
    <w:lvl w:ilvl="6">
      <w:start w:val="1"/>
      <w:numFmt w:val="bullet"/>
      <w:lvlText w:val=""/>
      <w:lvlJc w:val="left"/>
      <w:pPr>
        <w:ind w:left="4549" w:hanging="360"/>
      </w:pPr>
      <w:rPr>
        <w:rFonts w:ascii="Symbol" w:hAnsi="Symbol" w:hint="default"/>
      </w:rPr>
    </w:lvl>
    <w:lvl w:ilvl="7">
      <w:start w:val="1"/>
      <w:numFmt w:val="bullet"/>
      <w:lvlText w:val="o"/>
      <w:lvlJc w:val="left"/>
      <w:pPr>
        <w:ind w:left="5269" w:hanging="360"/>
      </w:pPr>
      <w:rPr>
        <w:rFonts w:ascii="Courier New" w:hAnsi="Courier New" w:cs="Courier New" w:hint="default"/>
      </w:rPr>
    </w:lvl>
    <w:lvl w:ilvl="8">
      <w:start w:val="1"/>
      <w:numFmt w:val="bullet"/>
      <w:lvlText w:val=""/>
      <w:lvlJc w:val="left"/>
      <w:pPr>
        <w:ind w:left="5989" w:hanging="360"/>
      </w:pPr>
      <w:rPr>
        <w:rFonts w:ascii="Wingdings" w:hAnsi="Wingdings" w:hint="default"/>
      </w:rPr>
    </w:lvl>
  </w:abstractNum>
  <w:abstractNum w:abstractNumId="5" w15:restartNumberingAfterBreak="0">
    <w:nsid w:val="02C85F82"/>
    <w:multiLevelType w:val="hybridMultilevel"/>
    <w:tmpl w:val="DA28DFD4"/>
    <w:lvl w:ilvl="0" w:tplc="8CBEF4E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47777F3"/>
    <w:multiLevelType w:val="hybridMultilevel"/>
    <w:tmpl w:val="0B6A2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C36A89"/>
    <w:multiLevelType w:val="hybridMultilevel"/>
    <w:tmpl w:val="9EE6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F4F3A"/>
    <w:multiLevelType w:val="multilevel"/>
    <w:tmpl w:val="5D18F358"/>
    <w:lvl w:ilvl="0">
      <w:start w:val="1"/>
      <w:numFmt w:val="bullet"/>
      <w:lvlText w:val="-"/>
      <w:lvlJc w:val="left"/>
      <w:pPr>
        <w:ind w:left="92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71595F"/>
    <w:multiLevelType w:val="multilevel"/>
    <w:tmpl w:val="23003A96"/>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751AD6"/>
    <w:multiLevelType w:val="hybridMultilevel"/>
    <w:tmpl w:val="7714C84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738D4"/>
    <w:multiLevelType w:val="hybridMultilevel"/>
    <w:tmpl w:val="D100783A"/>
    <w:lvl w:ilvl="0" w:tplc="D22C5F1A">
      <w:start w:val="1"/>
      <w:numFmt w:val="bullet"/>
      <w:lvlText w:val=""/>
      <w:lvlJc w:val="left"/>
      <w:pPr>
        <w:ind w:left="720" w:hanging="360"/>
      </w:pPr>
      <w:rPr>
        <w:rFonts w:ascii="Symbol" w:hAnsi="Symbol"/>
      </w:rPr>
    </w:lvl>
    <w:lvl w:ilvl="1" w:tplc="DB3ADBD8">
      <w:start w:val="1"/>
      <w:numFmt w:val="bullet"/>
      <w:lvlText w:val=""/>
      <w:lvlJc w:val="left"/>
      <w:pPr>
        <w:ind w:left="720" w:hanging="360"/>
      </w:pPr>
      <w:rPr>
        <w:rFonts w:ascii="Symbol" w:hAnsi="Symbol"/>
      </w:rPr>
    </w:lvl>
    <w:lvl w:ilvl="2" w:tplc="71D2FE84">
      <w:start w:val="1"/>
      <w:numFmt w:val="bullet"/>
      <w:lvlText w:val=""/>
      <w:lvlJc w:val="left"/>
      <w:pPr>
        <w:ind w:left="720" w:hanging="360"/>
      </w:pPr>
      <w:rPr>
        <w:rFonts w:ascii="Symbol" w:hAnsi="Symbol"/>
      </w:rPr>
    </w:lvl>
    <w:lvl w:ilvl="3" w:tplc="B9BACE28">
      <w:start w:val="1"/>
      <w:numFmt w:val="bullet"/>
      <w:lvlText w:val=""/>
      <w:lvlJc w:val="left"/>
      <w:pPr>
        <w:ind w:left="720" w:hanging="360"/>
      </w:pPr>
      <w:rPr>
        <w:rFonts w:ascii="Symbol" w:hAnsi="Symbol"/>
      </w:rPr>
    </w:lvl>
    <w:lvl w:ilvl="4" w:tplc="4B02F4B8">
      <w:start w:val="1"/>
      <w:numFmt w:val="bullet"/>
      <w:lvlText w:val=""/>
      <w:lvlJc w:val="left"/>
      <w:pPr>
        <w:ind w:left="720" w:hanging="360"/>
      </w:pPr>
      <w:rPr>
        <w:rFonts w:ascii="Symbol" w:hAnsi="Symbol"/>
      </w:rPr>
    </w:lvl>
    <w:lvl w:ilvl="5" w:tplc="FE0CDF36">
      <w:start w:val="1"/>
      <w:numFmt w:val="bullet"/>
      <w:lvlText w:val=""/>
      <w:lvlJc w:val="left"/>
      <w:pPr>
        <w:ind w:left="720" w:hanging="360"/>
      </w:pPr>
      <w:rPr>
        <w:rFonts w:ascii="Symbol" w:hAnsi="Symbol"/>
      </w:rPr>
    </w:lvl>
    <w:lvl w:ilvl="6" w:tplc="D206D194">
      <w:start w:val="1"/>
      <w:numFmt w:val="bullet"/>
      <w:lvlText w:val=""/>
      <w:lvlJc w:val="left"/>
      <w:pPr>
        <w:ind w:left="720" w:hanging="360"/>
      </w:pPr>
      <w:rPr>
        <w:rFonts w:ascii="Symbol" w:hAnsi="Symbol"/>
      </w:rPr>
    </w:lvl>
    <w:lvl w:ilvl="7" w:tplc="B0D44226">
      <w:start w:val="1"/>
      <w:numFmt w:val="bullet"/>
      <w:lvlText w:val=""/>
      <w:lvlJc w:val="left"/>
      <w:pPr>
        <w:ind w:left="720" w:hanging="360"/>
      </w:pPr>
      <w:rPr>
        <w:rFonts w:ascii="Symbol" w:hAnsi="Symbol"/>
      </w:rPr>
    </w:lvl>
    <w:lvl w:ilvl="8" w:tplc="FF04EED6">
      <w:start w:val="1"/>
      <w:numFmt w:val="bullet"/>
      <w:lvlText w:val=""/>
      <w:lvlJc w:val="left"/>
      <w:pPr>
        <w:ind w:left="720" w:hanging="360"/>
      </w:pPr>
      <w:rPr>
        <w:rFonts w:ascii="Symbol" w:hAnsi="Symbol"/>
      </w:rPr>
    </w:lvl>
  </w:abstractNum>
  <w:abstractNum w:abstractNumId="14" w15:restartNumberingAfterBreak="0">
    <w:nsid w:val="554C7B55"/>
    <w:multiLevelType w:val="hybridMultilevel"/>
    <w:tmpl w:val="7CF2A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BB1220"/>
    <w:multiLevelType w:val="hybridMultilevel"/>
    <w:tmpl w:val="38D6D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4A0224"/>
    <w:multiLevelType w:val="hybridMultilevel"/>
    <w:tmpl w:val="CE7AA4E4"/>
    <w:lvl w:ilvl="0" w:tplc="B7E8F7AA">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71D0D90"/>
    <w:multiLevelType w:val="hybridMultilevel"/>
    <w:tmpl w:val="F1641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E73AE6"/>
    <w:multiLevelType w:val="multilevel"/>
    <w:tmpl w:val="59C8D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435949">
    <w:abstractNumId w:val="10"/>
  </w:num>
  <w:num w:numId="2" w16cid:durableId="2057118973">
    <w:abstractNumId w:val="9"/>
  </w:num>
  <w:num w:numId="3" w16cid:durableId="318311843">
    <w:abstractNumId w:val="9"/>
  </w:num>
  <w:num w:numId="4" w16cid:durableId="71126138">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268125000">
    <w:abstractNumId w:val="17"/>
  </w:num>
  <w:num w:numId="6" w16cid:durableId="706174012">
    <w:abstractNumId w:val="8"/>
  </w:num>
  <w:num w:numId="7" w16cid:durableId="659307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16176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860511250">
    <w:abstractNumId w:val="9"/>
  </w:num>
  <w:num w:numId="10" w16cid:durableId="289169526">
    <w:abstractNumId w:val="17"/>
  </w:num>
  <w:num w:numId="11" w16cid:durableId="1321929896">
    <w:abstractNumId w:val="10"/>
  </w:num>
  <w:num w:numId="12" w16cid:durableId="605887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4635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642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4849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78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7677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8844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937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039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039787">
    <w:abstractNumId w:val="15"/>
  </w:num>
  <w:num w:numId="22" w16cid:durableId="1335958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430544">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4" w16cid:durableId="1519390235">
    <w:abstractNumId w:val="1"/>
  </w:num>
  <w:num w:numId="25" w16cid:durableId="371420144">
    <w:abstractNumId w:val="1"/>
  </w:num>
  <w:num w:numId="26" w16cid:durableId="799419316">
    <w:abstractNumId w:val="9"/>
  </w:num>
  <w:num w:numId="27" w16cid:durableId="1307592054">
    <w:abstractNumId w:val="17"/>
  </w:num>
  <w:num w:numId="28" w16cid:durableId="1111046056">
    <w:abstractNumId w:val="0"/>
  </w:num>
  <w:num w:numId="29" w16cid:durableId="780415173">
    <w:abstractNumId w:val="17"/>
  </w:num>
  <w:num w:numId="30" w16cid:durableId="548953727">
    <w:abstractNumId w:val="10"/>
  </w:num>
  <w:num w:numId="31" w16cid:durableId="1384448436">
    <w:abstractNumId w:val="4"/>
  </w:num>
  <w:num w:numId="32" w16cid:durableId="285350891">
    <w:abstractNumId w:val="11"/>
  </w:num>
  <w:num w:numId="33" w16cid:durableId="589239224">
    <w:abstractNumId w:val="3"/>
  </w:num>
  <w:num w:numId="34" w16cid:durableId="755134305">
    <w:abstractNumId w:val="6"/>
  </w:num>
  <w:num w:numId="35" w16cid:durableId="59913881">
    <w:abstractNumId w:val="5"/>
  </w:num>
  <w:num w:numId="36" w16cid:durableId="1239628818">
    <w:abstractNumId w:val="13"/>
  </w:num>
  <w:num w:numId="37" w16cid:durableId="1293752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088549">
    <w:abstractNumId w:val="16"/>
  </w:num>
  <w:num w:numId="39" w16cid:durableId="1465805464">
    <w:abstractNumId w:val="7"/>
  </w:num>
  <w:num w:numId="40" w16cid:durableId="580674552">
    <w:abstractNumId w:val="18"/>
  </w:num>
  <w:num w:numId="41" w16cid:durableId="1885483462">
    <w:abstractNumId w:val="2"/>
  </w:num>
  <w:num w:numId="42" w16cid:durableId="510143979">
    <w:abstractNumId w:val="14"/>
  </w:num>
  <w:num w:numId="43" w16cid:durableId="2075153857">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472143420">
    <w:abstractNumId w:val="1"/>
  </w:num>
  <w:num w:numId="45" w16cid:durableId="355160412">
    <w:abstractNumId w:val="9"/>
  </w:num>
  <w:num w:numId="46" w16cid:durableId="9644335">
    <w:abstractNumId w:val="17"/>
  </w:num>
  <w:num w:numId="47" w16cid:durableId="674765841">
    <w:abstractNumId w:val="17"/>
  </w:num>
  <w:num w:numId="48" w16cid:durableId="1888298582">
    <w:abstractNumId w:val="10"/>
  </w:num>
  <w:num w:numId="49" w16cid:durableId="79004845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4A"/>
    <w:rsid w:val="000007D3"/>
    <w:rsid w:val="000012CE"/>
    <w:rsid w:val="000017D0"/>
    <w:rsid w:val="0000273A"/>
    <w:rsid w:val="00010334"/>
    <w:rsid w:val="00011180"/>
    <w:rsid w:val="00013B35"/>
    <w:rsid w:val="00013FF2"/>
    <w:rsid w:val="00013FF7"/>
    <w:rsid w:val="00016A16"/>
    <w:rsid w:val="0001729E"/>
    <w:rsid w:val="00021C86"/>
    <w:rsid w:val="000252CB"/>
    <w:rsid w:val="00026184"/>
    <w:rsid w:val="00035C55"/>
    <w:rsid w:val="00037877"/>
    <w:rsid w:val="000439FB"/>
    <w:rsid w:val="000443C7"/>
    <w:rsid w:val="00045E2F"/>
    <w:rsid w:val="00045F0D"/>
    <w:rsid w:val="0004750C"/>
    <w:rsid w:val="00047862"/>
    <w:rsid w:val="0005263B"/>
    <w:rsid w:val="00053D13"/>
    <w:rsid w:val="00054D26"/>
    <w:rsid w:val="00056C25"/>
    <w:rsid w:val="00061D5B"/>
    <w:rsid w:val="00065E22"/>
    <w:rsid w:val="00066020"/>
    <w:rsid w:val="000700EB"/>
    <w:rsid w:val="000735CD"/>
    <w:rsid w:val="00074F0F"/>
    <w:rsid w:val="00075B4C"/>
    <w:rsid w:val="0008232D"/>
    <w:rsid w:val="0008237C"/>
    <w:rsid w:val="00083A8C"/>
    <w:rsid w:val="0008546C"/>
    <w:rsid w:val="00085802"/>
    <w:rsid w:val="00085963"/>
    <w:rsid w:val="0008766A"/>
    <w:rsid w:val="00091674"/>
    <w:rsid w:val="00094431"/>
    <w:rsid w:val="00095172"/>
    <w:rsid w:val="00095553"/>
    <w:rsid w:val="00096F03"/>
    <w:rsid w:val="00097FBA"/>
    <w:rsid w:val="000A27CF"/>
    <w:rsid w:val="000A2DDC"/>
    <w:rsid w:val="000A45DB"/>
    <w:rsid w:val="000B21D7"/>
    <w:rsid w:val="000B3903"/>
    <w:rsid w:val="000B5273"/>
    <w:rsid w:val="000B6B80"/>
    <w:rsid w:val="000C1B93"/>
    <w:rsid w:val="000C24ED"/>
    <w:rsid w:val="000C7DAA"/>
    <w:rsid w:val="000D11CC"/>
    <w:rsid w:val="000D233F"/>
    <w:rsid w:val="000D3BBE"/>
    <w:rsid w:val="000D5820"/>
    <w:rsid w:val="000D7466"/>
    <w:rsid w:val="000E40A1"/>
    <w:rsid w:val="000F4C9B"/>
    <w:rsid w:val="000F5CD8"/>
    <w:rsid w:val="000F6637"/>
    <w:rsid w:val="001009C5"/>
    <w:rsid w:val="00100A88"/>
    <w:rsid w:val="001031B8"/>
    <w:rsid w:val="00106F12"/>
    <w:rsid w:val="00107740"/>
    <w:rsid w:val="001100BE"/>
    <w:rsid w:val="001112F7"/>
    <w:rsid w:val="00112528"/>
    <w:rsid w:val="001133D2"/>
    <w:rsid w:val="001169B2"/>
    <w:rsid w:val="00121E8A"/>
    <w:rsid w:val="00125C0A"/>
    <w:rsid w:val="00126E13"/>
    <w:rsid w:val="00131600"/>
    <w:rsid w:val="00131BD5"/>
    <w:rsid w:val="00132E2F"/>
    <w:rsid w:val="0013588A"/>
    <w:rsid w:val="001360E4"/>
    <w:rsid w:val="0013691C"/>
    <w:rsid w:val="00136D57"/>
    <w:rsid w:val="001410E5"/>
    <w:rsid w:val="00141531"/>
    <w:rsid w:val="00146AB6"/>
    <w:rsid w:val="001479FF"/>
    <w:rsid w:val="00151D29"/>
    <w:rsid w:val="001522F2"/>
    <w:rsid w:val="0016142B"/>
    <w:rsid w:val="001621B1"/>
    <w:rsid w:val="00162CF2"/>
    <w:rsid w:val="001636FE"/>
    <w:rsid w:val="00166CD7"/>
    <w:rsid w:val="00171DBF"/>
    <w:rsid w:val="00172608"/>
    <w:rsid w:val="001753DA"/>
    <w:rsid w:val="00175E77"/>
    <w:rsid w:val="00176FDE"/>
    <w:rsid w:val="00177EC3"/>
    <w:rsid w:val="00181970"/>
    <w:rsid w:val="00183DAA"/>
    <w:rsid w:val="00185F3D"/>
    <w:rsid w:val="00190C6F"/>
    <w:rsid w:val="00191C4E"/>
    <w:rsid w:val="00192812"/>
    <w:rsid w:val="001A2159"/>
    <w:rsid w:val="001A2D64"/>
    <w:rsid w:val="001A3009"/>
    <w:rsid w:val="001A4DCA"/>
    <w:rsid w:val="001A4FEA"/>
    <w:rsid w:val="001A6BAD"/>
    <w:rsid w:val="001B77B3"/>
    <w:rsid w:val="001B7B50"/>
    <w:rsid w:val="001C1A8A"/>
    <w:rsid w:val="001C3623"/>
    <w:rsid w:val="001C38ED"/>
    <w:rsid w:val="001C3DBC"/>
    <w:rsid w:val="001C7E97"/>
    <w:rsid w:val="001D0B9B"/>
    <w:rsid w:val="001D4B29"/>
    <w:rsid w:val="001D5230"/>
    <w:rsid w:val="001E0E69"/>
    <w:rsid w:val="001E5C56"/>
    <w:rsid w:val="001E6CFF"/>
    <w:rsid w:val="001F2D78"/>
    <w:rsid w:val="001F454D"/>
    <w:rsid w:val="001F4A64"/>
    <w:rsid w:val="001F56E7"/>
    <w:rsid w:val="001F5C5B"/>
    <w:rsid w:val="001F7997"/>
    <w:rsid w:val="00205290"/>
    <w:rsid w:val="002061C3"/>
    <w:rsid w:val="002075F0"/>
    <w:rsid w:val="002105AD"/>
    <w:rsid w:val="00214884"/>
    <w:rsid w:val="00216B8C"/>
    <w:rsid w:val="00222DC5"/>
    <w:rsid w:val="002273E3"/>
    <w:rsid w:val="00230CEF"/>
    <w:rsid w:val="00236941"/>
    <w:rsid w:val="0024242F"/>
    <w:rsid w:val="00242434"/>
    <w:rsid w:val="00244971"/>
    <w:rsid w:val="00245758"/>
    <w:rsid w:val="00250242"/>
    <w:rsid w:val="00251613"/>
    <w:rsid w:val="0025592F"/>
    <w:rsid w:val="00257E96"/>
    <w:rsid w:val="00260919"/>
    <w:rsid w:val="00260B15"/>
    <w:rsid w:val="002613E9"/>
    <w:rsid w:val="002629F1"/>
    <w:rsid w:val="00263AFC"/>
    <w:rsid w:val="00265393"/>
    <w:rsid w:val="0026548C"/>
    <w:rsid w:val="00266207"/>
    <w:rsid w:val="002703E6"/>
    <w:rsid w:val="00272B0B"/>
    <w:rsid w:val="0027370C"/>
    <w:rsid w:val="00273EE9"/>
    <w:rsid w:val="002751C2"/>
    <w:rsid w:val="00275936"/>
    <w:rsid w:val="002810B8"/>
    <w:rsid w:val="00290D47"/>
    <w:rsid w:val="00290EBA"/>
    <w:rsid w:val="00292A2D"/>
    <w:rsid w:val="002A160F"/>
    <w:rsid w:val="002A1A1B"/>
    <w:rsid w:val="002A1B9B"/>
    <w:rsid w:val="002A28B4"/>
    <w:rsid w:val="002A2B8C"/>
    <w:rsid w:val="002A35CF"/>
    <w:rsid w:val="002A404A"/>
    <w:rsid w:val="002A475D"/>
    <w:rsid w:val="002A502B"/>
    <w:rsid w:val="002A544C"/>
    <w:rsid w:val="002A6A92"/>
    <w:rsid w:val="002A739B"/>
    <w:rsid w:val="002B0CE1"/>
    <w:rsid w:val="002B2E49"/>
    <w:rsid w:val="002B50F2"/>
    <w:rsid w:val="002B60BA"/>
    <w:rsid w:val="002B61DD"/>
    <w:rsid w:val="002B7018"/>
    <w:rsid w:val="002C199F"/>
    <w:rsid w:val="002C1AA7"/>
    <w:rsid w:val="002C5BAD"/>
    <w:rsid w:val="002D05D2"/>
    <w:rsid w:val="002D46D9"/>
    <w:rsid w:val="002D503F"/>
    <w:rsid w:val="002D76D7"/>
    <w:rsid w:val="002E076E"/>
    <w:rsid w:val="002E1ED5"/>
    <w:rsid w:val="002F131F"/>
    <w:rsid w:val="002F78F6"/>
    <w:rsid w:val="002F7CFE"/>
    <w:rsid w:val="00300043"/>
    <w:rsid w:val="0030180B"/>
    <w:rsid w:val="0030196D"/>
    <w:rsid w:val="00303085"/>
    <w:rsid w:val="00306C23"/>
    <w:rsid w:val="003108BB"/>
    <w:rsid w:val="00312D7D"/>
    <w:rsid w:val="00314B60"/>
    <w:rsid w:val="00321E01"/>
    <w:rsid w:val="00322FD3"/>
    <w:rsid w:val="00323344"/>
    <w:rsid w:val="00327D03"/>
    <w:rsid w:val="0033412A"/>
    <w:rsid w:val="00336381"/>
    <w:rsid w:val="00340DD9"/>
    <w:rsid w:val="00342424"/>
    <w:rsid w:val="00343E0C"/>
    <w:rsid w:val="00347E94"/>
    <w:rsid w:val="00354C03"/>
    <w:rsid w:val="00355460"/>
    <w:rsid w:val="00360A2B"/>
    <w:rsid w:val="00360E17"/>
    <w:rsid w:val="0036209C"/>
    <w:rsid w:val="00362977"/>
    <w:rsid w:val="003654A3"/>
    <w:rsid w:val="00370B13"/>
    <w:rsid w:val="00370C54"/>
    <w:rsid w:val="00371E95"/>
    <w:rsid w:val="003720C4"/>
    <w:rsid w:val="0038435A"/>
    <w:rsid w:val="00384E38"/>
    <w:rsid w:val="00385DFB"/>
    <w:rsid w:val="00390839"/>
    <w:rsid w:val="00391280"/>
    <w:rsid w:val="003958F1"/>
    <w:rsid w:val="0039758D"/>
    <w:rsid w:val="003A0171"/>
    <w:rsid w:val="003A1A88"/>
    <w:rsid w:val="003A1BCC"/>
    <w:rsid w:val="003A5190"/>
    <w:rsid w:val="003A5DF2"/>
    <w:rsid w:val="003A66D2"/>
    <w:rsid w:val="003A67BA"/>
    <w:rsid w:val="003A6ECD"/>
    <w:rsid w:val="003B12F2"/>
    <w:rsid w:val="003B240E"/>
    <w:rsid w:val="003D0817"/>
    <w:rsid w:val="003D13EF"/>
    <w:rsid w:val="003D16E7"/>
    <w:rsid w:val="003D1891"/>
    <w:rsid w:val="003E3D56"/>
    <w:rsid w:val="003E41A9"/>
    <w:rsid w:val="003E4E24"/>
    <w:rsid w:val="003E5785"/>
    <w:rsid w:val="003E59C2"/>
    <w:rsid w:val="003F0909"/>
    <w:rsid w:val="003F09AC"/>
    <w:rsid w:val="003F1222"/>
    <w:rsid w:val="003F2454"/>
    <w:rsid w:val="003F3B31"/>
    <w:rsid w:val="003F4D2E"/>
    <w:rsid w:val="003F56BF"/>
    <w:rsid w:val="004007C6"/>
    <w:rsid w:val="00401084"/>
    <w:rsid w:val="00407EF0"/>
    <w:rsid w:val="00412F2B"/>
    <w:rsid w:val="00416099"/>
    <w:rsid w:val="00417431"/>
    <w:rsid w:val="004178B3"/>
    <w:rsid w:val="00424C38"/>
    <w:rsid w:val="004251B5"/>
    <w:rsid w:val="004261CC"/>
    <w:rsid w:val="004267E6"/>
    <w:rsid w:val="00430F12"/>
    <w:rsid w:val="004328CE"/>
    <w:rsid w:val="00432C74"/>
    <w:rsid w:val="004342F9"/>
    <w:rsid w:val="00435D42"/>
    <w:rsid w:val="0044083F"/>
    <w:rsid w:val="00447B6A"/>
    <w:rsid w:val="004546B8"/>
    <w:rsid w:val="00462EC4"/>
    <w:rsid w:val="00463639"/>
    <w:rsid w:val="00464DF8"/>
    <w:rsid w:val="00465D9D"/>
    <w:rsid w:val="004662AB"/>
    <w:rsid w:val="004677C3"/>
    <w:rsid w:val="004705DB"/>
    <w:rsid w:val="004769B1"/>
    <w:rsid w:val="00480185"/>
    <w:rsid w:val="0048024A"/>
    <w:rsid w:val="00482481"/>
    <w:rsid w:val="00482C2A"/>
    <w:rsid w:val="004861C2"/>
    <w:rsid w:val="0048642E"/>
    <w:rsid w:val="00486B31"/>
    <w:rsid w:val="00487351"/>
    <w:rsid w:val="00491389"/>
    <w:rsid w:val="00493560"/>
    <w:rsid w:val="0049763C"/>
    <w:rsid w:val="004A2749"/>
    <w:rsid w:val="004A448B"/>
    <w:rsid w:val="004A5669"/>
    <w:rsid w:val="004A5DBB"/>
    <w:rsid w:val="004A5EE3"/>
    <w:rsid w:val="004B484F"/>
    <w:rsid w:val="004B4C18"/>
    <w:rsid w:val="004B60D2"/>
    <w:rsid w:val="004C11A9"/>
    <w:rsid w:val="004D2519"/>
    <w:rsid w:val="004D2F33"/>
    <w:rsid w:val="004D7D73"/>
    <w:rsid w:val="004D7F35"/>
    <w:rsid w:val="004F48DD"/>
    <w:rsid w:val="004F6AF2"/>
    <w:rsid w:val="004F7C1B"/>
    <w:rsid w:val="00511863"/>
    <w:rsid w:val="00511899"/>
    <w:rsid w:val="00512483"/>
    <w:rsid w:val="0051306D"/>
    <w:rsid w:val="005145E5"/>
    <w:rsid w:val="00514EEA"/>
    <w:rsid w:val="00520D1E"/>
    <w:rsid w:val="00521D10"/>
    <w:rsid w:val="00526795"/>
    <w:rsid w:val="00530C80"/>
    <w:rsid w:val="00535A01"/>
    <w:rsid w:val="00540F3A"/>
    <w:rsid w:val="0054181D"/>
    <w:rsid w:val="00541FBB"/>
    <w:rsid w:val="00543253"/>
    <w:rsid w:val="00544967"/>
    <w:rsid w:val="005458CD"/>
    <w:rsid w:val="00546B57"/>
    <w:rsid w:val="00547C44"/>
    <w:rsid w:val="00557738"/>
    <w:rsid w:val="005639EF"/>
    <w:rsid w:val="00563BE3"/>
    <w:rsid w:val="005649D2"/>
    <w:rsid w:val="005653D8"/>
    <w:rsid w:val="00571BCC"/>
    <w:rsid w:val="00574642"/>
    <w:rsid w:val="00576B9F"/>
    <w:rsid w:val="0058102D"/>
    <w:rsid w:val="00583731"/>
    <w:rsid w:val="00586F23"/>
    <w:rsid w:val="00590AAE"/>
    <w:rsid w:val="005911AD"/>
    <w:rsid w:val="00592D97"/>
    <w:rsid w:val="005934B4"/>
    <w:rsid w:val="00597644"/>
    <w:rsid w:val="005A2CDC"/>
    <w:rsid w:val="005A34D4"/>
    <w:rsid w:val="005A4E4E"/>
    <w:rsid w:val="005A631F"/>
    <w:rsid w:val="005A67CA"/>
    <w:rsid w:val="005A70CB"/>
    <w:rsid w:val="005B0B1B"/>
    <w:rsid w:val="005B184F"/>
    <w:rsid w:val="005B5B7D"/>
    <w:rsid w:val="005B6A67"/>
    <w:rsid w:val="005B77E0"/>
    <w:rsid w:val="005C04B2"/>
    <w:rsid w:val="005C14A7"/>
    <w:rsid w:val="005C24ED"/>
    <w:rsid w:val="005C308F"/>
    <w:rsid w:val="005C4922"/>
    <w:rsid w:val="005D0140"/>
    <w:rsid w:val="005D49FE"/>
    <w:rsid w:val="005E1F63"/>
    <w:rsid w:val="005E2DE2"/>
    <w:rsid w:val="005F6E65"/>
    <w:rsid w:val="005F7EA3"/>
    <w:rsid w:val="006029D1"/>
    <w:rsid w:val="006049CC"/>
    <w:rsid w:val="006061C6"/>
    <w:rsid w:val="00610EE0"/>
    <w:rsid w:val="006115A6"/>
    <w:rsid w:val="00614FD0"/>
    <w:rsid w:val="00620E85"/>
    <w:rsid w:val="006235EF"/>
    <w:rsid w:val="00626BBF"/>
    <w:rsid w:val="00631D44"/>
    <w:rsid w:val="00632658"/>
    <w:rsid w:val="00632C8F"/>
    <w:rsid w:val="006342FE"/>
    <w:rsid w:val="00635D2E"/>
    <w:rsid w:val="006419C8"/>
    <w:rsid w:val="0064273E"/>
    <w:rsid w:val="00643CC4"/>
    <w:rsid w:val="00652993"/>
    <w:rsid w:val="00653842"/>
    <w:rsid w:val="006539E7"/>
    <w:rsid w:val="00653DB0"/>
    <w:rsid w:val="006553A6"/>
    <w:rsid w:val="00656A4F"/>
    <w:rsid w:val="00664D7D"/>
    <w:rsid w:val="00665DE4"/>
    <w:rsid w:val="006672C0"/>
    <w:rsid w:val="00667D64"/>
    <w:rsid w:val="00671566"/>
    <w:rsid w:val="00674DA2"/>
    <w:rsid w:val="006759AF"/>
    <w:rsid w:val="00676FD8"/>
    <w:rsid w:val="00677835"/>
    <w:rsid w:val="00680388"/>
    <w:rsid w:val="0068254C"/>
    <w:rsid w:val="00683249"/>
    <w:rsid w:val="00685DA9"/>
    <w:rsid w:val="00690FD6"/>
    <w:rsid w:val="00693154"/>
    <w:rsid w:val="00695015"/>
    <w:rsid w:val="00696410"/>
    <w:rsid w:val="00697C7D"/>
    <w:rsid w:val="00697D40"/>
    <w:rsid w:val="006A3884"/>
    <w:rsid w:val="006A3F31"/>
    <w:rsid w:val="006A46FD"/>
    <w:rsid w:val="006A4EE2"/>
    <w:rsid w:val="006A4FBB"/>
    <w:rsid w:val="006B3488"/>
    <w:rsid w:val="006B5A67"/>
    <w:rsid w:val="006C13FA"/>
    <w:rsid w:val="006C1984"/>
    <w:rsid w:val="006C46D6"/>
    <w:rsid w:val="006D00B0"/>
    <w:rsid w:val="006D0FF1"/>
    <w:rsid w:val="006D1CF3"/>
    <w:rsid w:val="006D1D56"/>
    <w:rsid w:val="006D200E"/>
    <w:rsid w:val="006D3368"/>
    <w:rsid w:val="006D33CE"/>
    <w:rsid w:val="006D5B61"/>
    <w:rsid w:val="006E4C5F"/>
    <w:rsid w:val="006E54D3"/>
    <w:rsid w:val="006F02D6"/>
    <w:rsid w:val="006F05F6"/>
    <w:rsid w:val="006F2192"/>
    <w:rsid w:val="00700440"/>
    <w:rsid w:val="00700C1E"/>
    <w:rsid w:val="00701BFD"/>
    <w:rsid w:val="0070264A"/>
    <w:rsid w:val="00702B90"/>
    <w:rsid w:val="00704832"/>
    <w:rsid w:val="00711907"/>
    <w:rsid w:val="0071302E"/>
    <w:rsid w:val="00714C39"/>
    <w:rsid w:val="00717237"/>
    <w:rsid w:val="00720434"/>
    <w:rsid w:val="00722D11"/>
    <w:rsid w:val="00723AA1"/>
    <w:rsid w:val="0072413F"/>
    <w:rsid w:val="00730B34"/>
    <w:rsid w:val="00730B53"/>
    <w:rsid w:val="00732035"/>
    <w:rsid w:val="00732FCA"/>
    <w:rsid w:val="00733D3F"/>
    <w:rsid w:val="00740545"/>
    <w:rsid w:val="0074116C"/>
    <w:rsid w:val="0074377C"/>
    <w:rsid w:val="007564F8"/>
    <w:rsid w:val="0076514F"/>
    <w:rsid w:val="00766D19"/>
    <w:rsid w:val="00767890"/>
    <w:rsid w:val="00767CA4"/>
    <w:rsid w:val="0077703A"/>
    <w:rsid w:val="0078088E"/>
    <w:rsid w:val="00786530"/>
    <w:rsid w:val="0079682F"/>
    <w:rsid w:val="007A3281"/>
    <w:rsid w:val="007A6B96"/>
    <w:rsid w:val="007B020C"/>
    <w:rsid w:val="007B39FD"/>
    <w:rsid w:val="007B523A"/>
    <w:rsid w:val="007B5F82"/>
    <w:rsid w:val="007C1AA7"/>
    <w:rsid w:val="007C27A9"/>
    <w:rsid w:val="007C61E6"/>
    <w:rsid w:val="007C7677"/>
    <w:rsid w:val="007D0C79"/>
    <w:rsid w:val="007D2680"/>
    <w:rsid w:val="007D2FC1"/>
    <w:rsid w:val="007D5389"/>
    <w:rsid w:val="007E75D4"/>
    <w:rsid w:val="007F066A"/>
    <w:rsid w:val="007F211E"/>
    <w:rsid w:val="007F6BE6"/>
    <w:rsid w:val="007F6C07"/>
    <w:rsid w:val="0080004A"/>
    <w:rsid w:val="00802392"/>
    <w:rsid w:val="0080248A"/>
    <w:rsid w:val="00804F58"/>
    <w:rsid w:val="0080510F"/>
    <w:rsid w:val="0080515D"/>
    <w:rsid w:val="008073B1"/>
    <w:rsid w:val="00807E7B"/>
    <w:rsid w:val="00813CB2"/>
    <w:rsid w:val="008258A7"/>
    <w:rsid w:val="008260FD"/>
    <w:rsid w:val="00827900"/>
    <w:rsid w:val="0083358C"/>
    <w:rsid w:val="00836224"/>
    <w:rsid w:val="00836AC9"/>
    <w:rsid w:val="00841946"/>
    <w:rsid w:val="00842B28"/>
    <w:rsid w:val="0084301A"/>
    <w:rsid w:val="00846714"/>
    <w:rsid w:val="00846B4F"/>
    <w:rsid w:val="008544D5"/>
    <w:rsid w:val="0085581C"/>
    <w:rsid w:val="008559F3"/>
    <w:rsid w:val="00856981"/>
    <w:rsid w:val="00856CA3"/>
    <w:rsid w:val="00861D4A"/>
    <w:rsid w:val="008621A7"/>
    <w:rsid w:val="00865BC1"/>
    <w:rsid w:val="0087496A"/>
    <w:rsid w:val="00874F2B"/>
    <w:rsid w:val="0087671C"/>
    <w:rsid w:val="008804FB"/>
    <w:rsid w:val="008861F9"/>
    <w:rsid w:val="008871FF"/>
    <w:rsid w:val="00887904"/>
    <w:rsid w:val="00890EEE"/>
    <w:rsid w:val="00890F47"/>
    <w:rsid w:val="0089164A"/>
    <w:rsid w:val="0089316E"/>
    <w:rsid w:val="0089396B"/>
    <w:rsid w:val="008967C1"/>
    <w:rsid w:val="008A235C"/>
    <w:rsid w:val="008A4CF6"/>
    <w:rsid w:val="008A560E"/>
    <w:rsid w:val="008B4E8B"/>
    <w:rsid w:val="008B57BE"/>
    <w:rsid w:val="008C28BE"/>
    <w:rsid w:val="008D50C3"/>
    <w:rsid w:val="008E0A4E"/>
    <w:rsid w:val="008E316B"/>
    <w:rsid w:val="008E3DE9"/>
    <w:rsid w:val="008E51DE"/>
    <w:rsid w:val="008F695B"/>
    <w:rsid w:val="008F718C"/>
    <w:rsid w:val="008F7F56"/>
    <w:rsid w:val="00905742"/>
    <w:rsid w:val="009075B3"/>
    <w:rsid w:val="009107ED"/>
    <w:rsid w:val="00911971"/>
    <w:rsid w:val="009138BF"/>
    <w:rsid w:val="00915432"/>
    <w:rsid w:val="00932DFD"/>
    <w:rsid w:val="009351C4"/>
    <w:rsid w:val="0093679E"/>
    <w:rsid w:val="00937015"/>
    <w:rsid w:val="00944267"/>
    <w:rsid w:val="0094511B"/>
    <w:rsid w:val="0094739F"/>
    <w:rsid w:val="00947884"/>
    <w:rsid w:val="009549DF"/>
    <w:rsid w:val="009567FC"/>
    <w:rsid w:val="00956943"/>
    <w:rsid w:val="0096634E"/>
    <w:rsid w:val="009739C8"/>
    <w:rsid w:val="009807F1"/>
    <w:rsid w:val="009809FA"/>
    <w:rsid w:val="00982157"/>
    <w:rsid w:val="00982861"/>
    <w:rsid w:val="00983159"/>
    <w:rsid w:val="00983822"/>
    <w:rsid w:val="0098470D"/>
    <w:rsid w:val="0099295B"/>
    <w:rsid w:val="00994B91"/>
    <w:rsid w:val="0099511F"/>
    <w:rsid w:val="009A579C"/>
    <w:rsid w:val="009A5B00"/>
    <w:rsid w:val="009A6B34"/>
    <w:rsid w:val="009A7E34"/>
    <w:rsid w:val="009B0BD8"/>
    <w:rsid w:val="009B0FED"/>
    <w:rsid w:val="009B1280"/>
    <w:rsid w:val="009B1F03"/>
    <w:rsid w:val="009B46DC"/>
    <w:rsid w:val="009B52AD"/>
    <w:rsid w:val="009C2DB5"/>
    <w:rsid w:val="009C3FAC"/>
    <w:rsid w:val="009C5B0E"/>
    <w:rsid w:val="009C61CA"/>
    <w:rsid w:val="009C6C58"/>
    <w:rsid w:val="009D2612"/>
    <w:rsid w:val="009D26BB"/>
    <w:rsid w:val="009D7995"/>
    <w:rsid w:val="009E05F2"/>
    <w:rsid w:val="009E0C5C"/>
    <w:rsid w:val="009E0D25"/>
    <w:rsid w:val="009E2858"/>
    <w:rsid w:val="009E2B0A"/>
    <w:rsid w:val="009E2D78"/>
    <w:rsid w:val="009E6FBE"/>
    <w:rsid w:val="009E74BA"/>
    <w:rsid w:val="009F1C25"/>
    <w:rsid w:val="009F2E68"/>
    <w:rsid w:val="009F34D7"/>
    <w:rsid w:val="009F41BF"/>
    <w:rsid w:val="009F6033"/>
    <w:rsid w:val="009F607C"/>
    <w:rsid w:val="00A00239"/>
    <w:rsid w:val="00A01247"/>
    <w:rsid w:val="00A07EFB"/>
    <w:rsid w:val="00A119B4"/>
    <w:rsid w:val="00A12D53"/>
    <w:rsid w:val="00A14688"/>
    <w:rsid w:val="00A16AE6"/>
    <w:rsid w:val="00A170A2"/>
    <w:rsid w:val="00A171DA"/>
    <w:rsid w:val="00A270FC"/>
    <w:rsid w:val="00A3704A"/>
    <w:rsid w:val="00A42EF0"/>
    <w:rsid w:val="00A475D5"/>
    <w:rsid w:val="00A47D2F"/>
    <w:rsid w:val="00A527DB"/>
    <w:rsid w:val="00A534B8"/>
    <w:rsid w:val="00A54063"/>
    <w:rsid w:val="00A5409F"/>
    <w:rsid w:val="00A55E52"/>
    <w:rsid w:val="00A57460"/>
    <w:rsid w:val="00A61B32"/>
    <w:rsid w:val="00A62C4D"/>
    <w:rsid w:val="00A63054"/>
    <w:rsid w:val="00A65606"/>
    <w:rsid w:val="00A7048E"/>
    <w:rsid w:val="00A73E00"/>
    <w:rsid w:val="00A742E8"/>
    <w:rsid w:val="00A77DC4"/>
    <w:rsid w:val="00A916D5"/>
    <w:rsid w:val="00A93961"/>
    <w:rsid w:val="00A973A6"/>
    <w:rsid w:val="00AA295B"/>
    <w:rsid w:val="00AA6B48"/>
    <w:rsid w:val="00AB0550"/>
    <w:rsid w:val="00AB099B"/>
    <w:rsid w:val="00AB1028"/>
    <w:rsid w:val="00AB1F39"/>
    <w:rsid w:val="00AB7186"/>
    <w:rsid w:val="00AB7BA2"/>
    <w:rsid w:val="00AC0F1B"/>
    <w:rsid w:val="00AC2F39"/>
    <w:rsid w:val="00AC4BAE"/>
    <w:rsid w:val="00AC5E97"/>
    <w:rsid w:val="00AC7C93"/>
    <w:rsid w:val="00AD1B29"/>
    <w:rsid w:val="00AE0150"/>
    <w:rsid w:val="00AE4760"/>
    <w:rsid w:val="00AF4FC9"/>
    <w:rsid w:val="00AF54AA"/>
    <w:rsid w:val="00B006CC"/>
    <w:rsid w:val="00B07396"/>
    <w:rsid w:val="00B073A0"/>
    <w:rsid w:val="00B07670"/>
    <w:rsid w:val="00B116DB"/>
    <w:rsid w:val="00B11842"/>
    <w:rsid w:val="00B120BC"/>
    <w:rsid w:val="00B12CDA"/>
    <w:rsid w:val="00B1613A"/>
    <w:rsid w:val="00B17818"/>
    <w:rsid w:val="00B2036D"/>
    <w:rsid w:val="00B20E18"/>
    <w:rsid w:val="00B23ABE"/>
    <w:rsid w:val="00B2565F"/>
    <w:rsid w:val="00B26BBF"/>
    <w:rsid w:val="00B26C50"/>
    <w:rsid w:val="00B27000"/>
    <w:rsid w:val="00B304DD"/>
    <w:rsid w:val="00B33DC0"/>
    <w:rsid w:val="00B46033"/>
    <w:rsid w:val="00B5258E"/>
    <w:rsid w:val="00B53994"/>
    <w:rsid w:val="00B53FCE"/>
    <w:rsid w:val="00B57D97"/>
    <w:rsid w:val="00B65452"/>
    <w:rsid w:val="00B659DA"/>
    <w:rsid w:val="00B70E2C"/>
    <w:rsid w:val="00B72931"/>
    <w:rsid w:val="00B731C3"/>
    <w:rsid w:val="00B77100"/>
    <w:rsid w:val="00B775C3"/>
    <w:rsid w:val="00B80AAD"/>
    <w:rsid w:val="00B80ADE"/>
    <w:rsid w:val="00B80F59"/>
    <w:rsid w:val="00B86018"/>
    <w:rsid w:val="00BA7230"/>
    <w:rsid w:val="00BA7AAB"/>
    <w:rsid w:val="00BA7BBF"/>
    <w:rsid w:val="00BB4DCF"/>
    <w:rsid w:val="00BB7413"/>
    <w:rsid w:val="00BB783B"/>
    <w:rsid w:val="00BC180D"/>
    <w:rsid w:val="00BC2B02"/>
    <w:rsid w:val="00BC4695"/>
    <w:rsid w:val="00BC5F09"/>
    <w:rsid w:val="00BD4189"/>
    <w:rsid w:val="00BD778E"/>
    <w:rsid w:val="00BD7DAD"/>
    <w:rsid w:val="00BE2BAC"/>
    <w:rsid w:val="00BE2CB7"/>
    <w:rsid w:val="00BE30D3"/>
    <w:rsid w:val="00BE734A"/>
    <w:rsid w:val="00BF35D4"/>
    <w:rsid w:val="00BF44B6"/>
    <w:rsid w:val="00BF46B9"/>
    <w:rsid w:val="00BF4B13"/>
    <w:rsid w:val="00BF732E"/>
    <w:rsid w:val="00C02F82"/>
    <w:rsid w:val="00C06917"/>
    <w:rsid w:val="00C10448"/>
    <w:rsid w:val="00C11E70"/>
    <w:rsid w:val="00C125D9"/>
    <w:rsid w:val="00C130AF"/>
    <w:rsid w:val="00C208E7"/>
    <w:rsid w:val="00C218D8"/>
    <w:rsid w:val="00C2767B"/>
    <w:rsid w:val="00C31709"/>
    <w:rsid w:val="00C318EE"/>
    <w:rsid w:val="00C31D89"/>
    <w:rsid w:val="00C337D3"/>
    <w:rsid w:val="00C34BF7"/>
    <w:rsid w:val="00C436AB"/>
    <w:rsid w:val="00C50E40"/>
    <w:rsid w:val="00C56A16"/>
    <w:rsid w:val="00C62B29"/>
    <w:rsid w:val="00C664FC"/>
    <w:rsid w:val="00C667F8"/>
    <w:rsid w:val="00C70BD0"/>
    <w:rsid w:val="00C70C44"/>
    <w:rsid w:val="00C73168"/>
    <w:rsid w:val="00C75A5F"/>
    <w:rsid w:val="00C75B9A"/>
    <w:rsid w:val="00C76A6A"/>
    <w:rsid w:val="00C81100"/>
    <w:rsid w:val="00C83478"/>
    <w:rsid w:val="00C873FB"/>
    <w:rsid w:val="00C90207"/>
    <w:rsid w:val="00C918F0"/>
    <w:rsid w:val="00C9634A"/>
    <w:rsid w:val="00C9722F"/>
    <w:rsid w:val="00CA0226"/>
    <w:rsid w:val="00CA285A"/>
    <w:rsid w:val="00CA3C72"/>
    <w:rsid w:val="00CA541C"/>
    <w:rsid w:val="00CB1060"/>
    <w:rsid w:val="00CB2145"/>
    <w:rsid w:val="00CB266E"/>
    <w:rsid w:val="00CB45F6"/>
    <w:rsid w:val="00CB4847"/>
    <w:rsid w:val="00CB66B0"/>
    <w:rsid w:val="00CB6A7C"/>
    <w:rsid w:val="00CC71BF"/>
    <w:rsid w:val="00CD3919"/>
    <w:rsid w:val="00CD501D"/>
    <w:rsid w:val="00CD6723"/>
    <w:rsid w:val="00CE16C9"/>
    <w:rsid w:val="00CE3C5F"/>
    <w:rsid w:val="00CE5951"/>
    <w:rsid w:val="00CF4618"/>
    <w:rsid w:val="00CF73E9"/>
    <w:rsid w:val="00CF748A"/>
    <w:rsid w:val="00D02068"/>
    <w:rsid w:val="00D05CFD"/>
    <w:rsid w:val="00D0724A"/>
    <w:rsid w:val="00D12960"/>
    <w:rsid w:val="00D136E3"/>
    <w:rsid w:val="00D14EC0"/>
    <w:rsid w:val="00D15A52"/>
    <w:rsid w:val="00D20582"/>
    <w:rsid w:val="00D22220"/>
    <w:rsid w:val="00D2376A"/>
    <w:rsid w:val="00D23B69"/>
    <w:rsid w:val="00D25004"/>
    <w:rsid w:val="00D31E35"/>
    <w:rsid w:val="00D348B7"/>
    <w:rsid w:val="00D472D8"/>
    <w:rsid w:val="00D47919"/>
    <w:rsid w:val="00D507E2"/>
    <w:rsid w:val="00D52404"/>
    <w:rsid w:val="00D534B3"/>
    <w:rsid w:val="00D545E5"/>
    <w:rsid w:val="00D5465A"/>
    <w:rsid w:val="00D61239"/>
    <w:rsid w:val="00D615F3"/>
    <w:rsid w:val="00D61966"/>
    <w:rsid w:val="00D61CE0"/>
    <w:rsid w:val="00D66B7F"/>
    <w:rsid w:val="00D6784F"/>
    <w:rsid w:val="00D678DB"/>
    <w:rsid w:val="00D706AB"/>
    <w:rsid w:val="00D7224F"/>
    <w:rsid w:val="00D7407D"/>
    <w:rsid w:val="00D7487A"/>
    <w:rsid w:val="00D857A9"/>
    <w:rsid w:val="00D85AF1"/>
    <w:rsid w:val="00D85BC8"/>
    <w:rsid w:val="00D87047"/>
    <w:rsid w:val="00D95CDD"/>
    <w:rsid w:val="00DA0584"/>
    <w:rsid w:val="00DA4467"/>
    <w:rsid w:val="00DA5DFA"/>
    <w:rsid w:val="00DA650D"/>
    <w:rsid w:val="00DA6CB8"/>
    <w:rsid w:val="00DB5F7E"/>
    <w:rsid w:val="00DC74E1"/>
    <w:rsid w:val="00DD2F4E"/>
    <w:rsid w:val="00DD649D"/>
    <w:rsid w:val="00DE07A5"/>
    <w:rsid w:val="00DE2CE3"/>
    <w:rsid w:val="00DE4A15"/>
    <w:rsid w:val="00DE695E"/>
    <w:rsid w:val="00DE6E9A"/>
    <w:rsid w:val="00DF2324"/>
    <w:rsid w:val="00DF28EC"/>
    <w:rsid w:val="00E04DAF"/>
    <w:rsid w:val="00E0610F"/>
    <w:rsid w:val="00E06682"/>
    <w:rsid w:val="00E112C7"/>
    <w:rsid w:val="00E11AE2"/>
    <w:rsid w:val="00E134B0"/>
    <w:rsid w:val="00E17EFA"/>
    <w:rsid w:val="00E2155B"/>
    <w:rsid w:val="00E22F6B"/>
    <w:rsid w:val="00E24C3F"/>
    <w:rsid w:val="00E25F61"/>
    <w:rsid w:val="00E278EB"/>
    <w:rsid w:val="00E302C0"/>
    <w:rsid w:val="00E31168"/>
    <w:rsid w:val="00E358CB"/>
    <w:rsid w:val="00E369FC"/>
    <w:rsid w:val="00E4108B"/>
    <w:rsid w:val="00E423C4"/>
    <w:rsid w:val="00E4272D"/>
    <w:rsid w:val="00E45168"/>
    <w:rsid w:val="00E5058E"/>
    <w:rsid w:val="00E51733"/>
    <w:rsid w:val="00E53194"/>
    <w:rsid w:val="00E56264"/>
    <w:rsid w:val="00E604B6"/>
    <w:rsid w:val="00E66CA0"/>
    <w:rsid w:val="00E71ABB"/>
    <w:rsid w:val="00E72997"/>
    <w:rsid w:val="00E72D5D"/>
    <w:rsid w:val="00E733E3"/>
    <w:rsid w:val="00E7399B"/>
    <w:rsid w:val="00E80660"/>
    <w:rsid w:val="00E836F5"/>
    <w:rsid w:val="00E85E73"/>
    <w:rsid w:val="00E91B57"/>
    <w:rsid w:val="00E9220C"/>
    <w:rsid w:val="00E92E98"/>
    <w:rsid w:val="00EA00DB"/>
    <w:rsid w:val="00EA41B8"/>
    <w:rsid w:val="00EB5BB9"/>
    <w:rsid w:val="00EC36CC"/>
    <w:rsid w:val="00ED05AE"/>
    <w:rsid w:val="00ED3A05"/>
    <w:rsid w:val="00ED4AEA"/>
    <w:rsid w:val="00ED6FC6"/>
    <w:rsid w:val="00ED73AA"/>
    <w:rsid w:val="00EE081F"/>
    <w:rsid w:val="00EE0EF8"/>
    <w:rsid w:val="00EE3FCA"/>
    <w:rsid w:val="00EE6C39"/>
    <w:rsid w:val="00EF22FA"/>
    <w:rsid w:val="00F10B2B"/>
    <w:rsid w:val="00F14D7F"/>
    <w:rsid w:val="00F1569F"/>
    <w:rsid w:val="00F20AC8"/>
    <w:rsid w:val="00F24F9C"/>
    <w:rsid w:val="00F2512B"/>
    <w:rsid w:val="00F27D4B"/>
    <w:rsid w:val="00F27DAB"/>
    <w:rsid w:val="00F3454B"/>
    <w:rsid w:val="00F34AA7"/>
    <w:rsid w:val="00F37030"/>
    <w:rsid w:val="00F3756D"/>
    <w:rsid w:val="00F40BAF"/>
    <w:rsid w:val="00F4360B"/>
    <w:rsid w:val="00F43A87"/>
    <w:rsid w:val="00F522E3"/>
    <w:rsid w:val="00F544C1"/>
    <w:rsid w:val="00F54F06"/>
    <w:rsid w:val="00F63365"/>
    <w:rsid w:val="00F66145"/>
    <w:rsid w:val="00F67719"/>
    <w:rsid w:val="00F71942"/>
    <w:rsid w:val="00F77B8B"/>
    <w:rsid w:val="00F81980"/>
    <w:rsid w:val="00F81BDF"/>
    <w:rsid w:val="00F8370D"/>
    <w:rsid w:val="00F839C8"/>
    <w:rsid w:val="00F843E7"/>
    <w:rsid w:val="00F85490"/>
    <w:rsid w:val="00F925E7"/>
    <w:rsid w:val="00F933FA"/>
    <w:rsid w:val="00FA3555"/>
    <w:rsid w:val="00FA6AFB"/>
    <w:rsid w:val="00FB3887"/>
    <w:rsid w:val="00FB5D6D"/>
    <w:rsid w:val="00FB6D59"/>
    <w:rsid w:val="00FC0E4A"/>
    <w:rsid w:val="00FC1AFC"/>
    <w:rsid w:val="00FD04E9"/>
    <w:rsid w:val="00FD0A93"/>
    <w:rsid w:val="00FD4925"/>
    <w:rsid w:val="00FD79D3"/>
    <w:rsid w:val="00FE1590"/>
    <w:rsid w:val="00FE15C6"/>
    <w:rsid w:val="00FE19B1"/>
    <w:rsid w:val="00FE2A79"/>
    <w:rsid w:val="00FE3CAD"/>
    <w:rsid w:val="00FE404C"/>
    <w:rsid w:val="00FE5E0D"/>
    <w:rsid w:val="00FF1AF3"/>
    <w:rsid w:val="00FF59B7"/>
    <w:rsid w:val="00FF6282"/>
    <w:rsid w:val="1171513D"/>
    <w:rsid w:val="1B3FF9FD"/>
    <w:rsid w:val="35A8B0EC"/>
    <w:rsid w:val="731E71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3383"/>
  <w15:chartTrackingRefBased/>
  <w15:docId w15:val="{F0A78CD5-80DB-4E60-B4A6-18F3B96B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07EF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A07EF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07EF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07EF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07EF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07EF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07EFB"/>
    <w:pPr>
      <w:keepNext/>
      <w:spacing w:after="200" w:line="240" w:lineRule="auto"/>
    </w:pPr>
    <w:rPr>
      <w:iCs/>
      <w:color w:val="002664"/>
      <w:sz w:val="18"/>
      <w:szCs w:val="18"/>
    </w:rPr>
  </w:style>
  <w:style w:type="table" w:customStyle="1" w:styleId="Tableheader">
    <w:name w:val="ŠTable header"/>
    <w:basedOn w:val="TableNormal"/>
    <w:uiPriority w:val="99"/>
    <w:rsid w:val="00A07EF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0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07EFB"/>
    <w:pPr>
      <w:numPr>
        <w:numId w:val="48"/>
      </w:numPr>
    </w:pPr>
  </w:style>
  <w:style w:type="paragraph" w:styleId="ListNumber2">
    <w:name w:val="List Number 2"/>
    <w:aliases w:val="ŠList Number 2"/>
    <w:basedOn w:val="Normal"/>
    <w:uiPriority w:val="8"/>
    <w:qFormat/>
    <w:rsid w:val="00A07EFB"/>
    <w:pPr>
      <w:numPr>
        <w:numId w:val="47"/>
      </w:numPr>
    </w:pPr>
  </w:style>
  <w:style w:type="paragraph" w:styleId="ListBullet">
    <w:name w:val="List Bullet"/>
    <w:aliases w:val="ŠList Bullet"/>
    <w:basedOn w:val="Normal"/>
    <w:uiPriority w:val="9"/>
    <w:qFormat/>
    <w:rsid w:val="00A07EFB"/>
    <w:pPr>
      <w:numPr>
        <w:numId w:val="45"/>
      </w:numPr>
    </w:pPr>
  </w:style>
  <w:style w:type="paragraph" w:styleId="ListBullet2">
    <w:name w:val="List Bullet 2"/>
    <w:aliases w:val="ŠList Bullet 2"/>
    <w:basedOn w:val="Normal"/>
    <w:uiPriority w:val="10"/>
    <w:qFormat/>
    <w:rsid w:val="00A07EFB"/>
    <w:pPr>
      <w:numPr>
        <w:numId w:val="43"/>
      </w:numPr>
    </w:pPr>
  </w:style>
  <w:style w:type="character" w:styleId="SubtleReference">
    <w:name w:val="Subtle Reference"/>
    <w:aliases w:val="ŠSubtle Reference,Š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2B7018"/>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A07EFB"/>
    <w:rPr>
      <w:b/>
      <w:bCs/>
    </w:rPr>
  </w:style>
  <w:style w:type="character" w:customStyle="1" w:styleId="QuoteChar">
    <w:name w:val="Quote Char"/>
    <w:aliases w:val="ŠQuote Char"/>
    <w:basedOn w:val="DefaultParagraphFont"/>
    <w:link w:val="Quote"/>
    <w:uiPriority w:val="19"/>
    <w:rsid w:val="002B7018"/>
    <w:rPr>
      <w:rFonts w:ascii="Arial" w:hAnsi="Arial" w:cs="Arial"/>
      <w:sz w:val="24"/>
      <w:szCs w:val="24"/>
    </w:rPr>
  </w:style>
  <w:style w:type="paragraph" w:customStyle="1" w:styleId="FeatureBox2">
    <w:name w:val="ŠFeature Box 2"/>
    <w:basedOn w:val="Normal"/>
    <w:next w:val="Normal"/>
    <w:uiPriority w:val="12"/>
    <w:qFormat/>
    <w:rsid w:val="00A07EF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A07EF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07EF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07EF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07EFB"/>
    <w:rPr>
      <w:color w:val="2F5496" w:themeColor="accent1" w:themeShade="BF"/>
      <w:u w:val="single"/>
    </w:rPr>
  </w:style>
  <w:style w:type="paragraph" w:customStyle="1" w:styleId="Logo">
    <w:name w:val="ŠLogo"/>
    <w:basedOn w:val="Normal"/>
    <w:uiPriority w:val="18"/>
    <w:qFormat/>
    <w:rsid w:val="00A07EF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07EFB"/>
    <w:pPr>
      <w:tabs>
        <w:tab w:val="right" w:leader="dot" w:pos="14570"/>
      </w:tabs>
      <w:spacing w:before="0"/>
    </w:pPr>
    <w:rPr>
      <w:b/>
      <w:noProof/>
    </w:rPr>
  </w:style>
  <w:style w:type="paragraph" w:styleId="TOC2">
    <w:name w:val="toc 2"/>
    <w:aliases w:val="ŠTOC 2"/>
    <w:basedOn w:val="Normal"/>
    <w:next w:val="Normal"/>
    <w:uiPriority w:val="39"/>
    <w:unhideWhenUsed/>
    <w:rsid w:val="00A07EFB"/>
    <w:pPr>
      <w:tabs>
        <w:tab w:val="right" w:leader="dot" w:pos="14570"/>
      </w:tabs>
      <w:spacing w:before="0"/>
    </w:pPr>
    <w:rPr>
      <w:noProof/>
    </w:rPr>
  </w:style>
  <w:style w:type="paragraph" w:styleId="TOC3">
    <w:name w:val="toc 3"/>
    <w:aliases w:val="ŠTOC 3"/>
    <w:basedOn w:val="Normal"/>
    <w:next w:val="Normal"/>
    <w:uiPriority w:val="39"/>
    <w:unhideWhenUsed/>
    <w:rsid w:val="00A07EFB"/>
    <w:pPr>
      <w:spacing w:before="0"/>
      <w:ind w:left="244"/>
    </w:pPr>
  </w:style>
  <w:style w:type="paragraph" w:styleId="Title">
    <w:name w:val="Title"/>
    <w:aliases w:val="ŠTitle"/>
    <w:basedOn w:val="Normal"/>
    <w:next w:val="Normal"/>
    <w:link w:val="TitleChar"/>
    <w:uiPriority w:val="1"/>
    <w:rsid w:val="00A07EF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07EF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A07EF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07EF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07EFB"/>
    <w:pPr>
      <w:spacing w:after="240"/>
      <w:outlineLvl w:val="9"/>
    </w:pPr>
    <w:rPr>
      <w:szCs w:val="40"/>
    </w:rPr>
  </w:style>
  <w:style w:type="paragraph" w:styleId="Footer">
    <w:name w:val="footer"/>
    <w:aliases w:val="ŠFooter"/>
    <w:basedOn w:val="Normal"/>
    <w:link w:val="FooterChar"/>
    <w:uiPriority w:val="19"/>
    <w:rsid w:val="00A07EF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07EFB"/>
    <w:rPr>
      <w:rFonts w:ascii="Arial" w:hAnsi="Arial" w:cs="Arial"/>
      <w:sz w:val="18"/>
      <w:szCs w:val="18"/>
    </w:rPr>
  </w:style>
  <w:style w:type="paragraph" w:styleId="Header">
    <w:name w:val="header"/>
    <w:aliases w:val="ŠHeader"/>
    <w:basedOn w:val="Normal"/>
    <w:link w:val="HeaderChar"/>
    <w:uiPriority w:val="16"/>
    <w:rsid w:val="00A07EFB"/>
    <w:rPr>
      <w:noProof/>
      <w:color w:val="002664"/>
      <w:sz w:val="28"/>
      <w:szCs w:val="28"/>
    </w:rPr>
  </w:style>
  <w:style w:type="character" w:customStyle="1" w:styleId="HeaderChar">
    <w:name w:val="Header Char"/>
    <w:aliases w:val="ŠHeader Char"/>
    <w:basedOn w:val="DefaultParagraphFont"/>
    <w:link w:val="Header"/>
    <w:uiPriority w:val="16"/>
    <w:rsid w:val="00A07EF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07EF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07EF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07EFB"/>
    <w:rPr>
      <w:rFonts w:ascii="Arial" w:hAnsi="Arial" w:cs="Arial"/>
      <w:b/>
      <w:szCs w:val="32"/>
    </w:rPr>
  </w:style>
  <w:style w:type="character" w:styleId="UnresolvedMention">
    <w:name w:val="Unresolved Mention"/>
    <w:basedOn w:val="DefaultParagraphFont"/>
    <w:uiPriority w:val="99"/>
    <w:semiHidden/>
    <w:unhideWhenUsed/>
    <w:rsid w:val="00A07EFB"/>
    <w:rPr>
      <w:color w:val="605E5C"/>
      <w:shd w:val="clear" w:color="auto" w:fill="E1DFDD"/>
    </w:rPr>
  </w:style>
  <w:style w:type="character" w:styleId="Emphasis">
    <w:name w:val="Emphasis"/>
    <w:aliases w:val="ŠEmphasis,Italic"/>
    <w:qFormat/>
    <w:rsid w:val="00A07EFB"/>
    <w:rPr>
      <w:i/>
      <w:iCs/>
    </w:rPr>
  </w:style>
  <w:style w:type="character" w:styleId="SubtleEmphasis">
    <w:name w:val="Subtle Emphasis"/>
    <w:basedOn w:val="DefaultParagraphFont"/>
    <w:uiPriority w:val="19"/>
    <w:semiHidden/>
    <w:qFormat/>
    <w:rsid w:val="00A07EFB"/>
    <w:rPr>
      <w:i/>
      <w:iCs/>
      <w:color w:val="404040" w:themeColor="text1" w:themeTint="BF"/>
    </w:rPr>
  </w:style>
  <w:style w:type="paragraph" w:styleId="TOC4">
    <w:name w:val="toc 4"/>
    <w:aliases w:val="ŠTOC 4"/>
    <w:basedOn w:val="Normal"/>
    <w:next w:val="Normal"/>
    <w:autoRedefine/>
    <w:uiPriority w:val="39"/>
    <w:unhideWhenUsed/>
    <w:rsid w:val="00A07EFB"/>
    <w:pPr>
      <w:spacing w:before="0"/>
      <w:ind w:left="488"/>
    </w:pPr>
  </w:style>
  <w:style w:type="character" w:styleId="CommentReference">
    <w:name w:val="annotation reference"/>
    <w:basedOn w:val="DefaultParagraphFont"/>
    <w:uiPriority w:val="99"/>
    <w:semiHidden/>
    <w:unhideWhenUsed/>
    <w:rsid w:val="00A07EFB"/>
    <w:rPr>
      <w:sz w:val="16"/>
      <w:szCs w:val="16"/>
    </w:rPr>
  </w:style>
  <w:style w:type="paragraph" w:styleId="CommentText">
    <w:name w:val="annotation text"/>
    <w:basedOn w:val="Normal"/>
    <w:link w:val="CommentTextChar"/>
    <w:uiPriority w:val="99"/>
    <w:unhideWhenUsed/>
    <w:rsid w:val="00A07EFB"/>
    <w:pPr>
      <w:spacing w:line="240" w:lineRule="auto"/>
    </w:pPr>
    <w:rPr>
      <w:sz w:val="20"/>
      <w:szCs w:val="20"/>
    </w:rPr>
  </w:style>
  <w:style w:type="character" w:customStyle="1" w:styleId="CommentTextChar">
    <w:name w:val="Comment Text Char"/>
    <w:basedOn w:val="DefaultParagraphFont"/>
    <w:link w:val="CommentText"/>
    <w:uiPriority w:val="99"/>
    <w:rsid w:val="00A07EF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07EFB"/>
    <w:rPr>
      <w:b/>
      <w:bCs/>
    </w:rPr>
  </w:style>
  <w:style w:type="character" w:customStyle="1" w:styleId="CommentSubjectChar">
    <w:name w:val="Comment Subject Char"/>
    <w:basedOn w:val="CommentTextChar"/>
    <w:link w:val="CommentSubject"/>
    <w:uiPriority w:val="99"/>
    <w:semiHidden/>
    <w:rsid w:val="00A07EFB"/>
    <w:rPr>
      <w:rFonts w:ascii="Arial" w:hAnsi="Arial" w:cs="Arial"/>
      <w:b/>
      <w:bCs/>
      <w:sz w:val="20"/>
      <w:szCs w:val="20"/>
    </w:rPr>
  </w:style>
  <w:style w:type="character" w:styleId="FollowedHyperlink">
    <w:name w:val="FollowedHyperlink"/>
    <w:basedOn w:val="DefaultParagraphFont"/>
    <w:uiPriority w:val="99"/>
    <w:semiHidden/>
    <w:unhideWhenUsed/>
    <w:rsid w:val="00A07EFB"/>
    <w:rPr>
      <w:color w:val="954F72" w:themeColor="followedHyperlink"/>
      <w:u w:val="single"/>
    </w:rPr>
  </w:style>
  <w:style w:type="table" w:customStyle="1" w:styleId="Tableheader3">
    <w:name w:val="ŠTable header3"/>
    <w:basedOn w:val="TableNormal"/>
    <w:uiPriority w:val="99"/>
    <w:rsid w:val="0077703A"/>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customStyle="1" w:styleId="Documentname">
    <w:name w:val="ŠDocument name"/>
    <w:basedOn w:val="Normal"/>
    <w:next w:val="Normal"/>
    <w:uiPriority w:val="17"/>
    <w:qFormat/>
    <w:rsid w:val="00A07EFB"/>
    <w:pPr>
      <w:pBdr>
        <w:bottom w:val="single" w:sz="8" w:space="10" w:color="D0CECE" w:themeColor="background2" w:themeShade="E6"/>
      </w:pBdr>
      <w:spacing w:before="0" w:after="240" w:line="276" w:lineRule="auto"/>
      <w:jc w:val="right"/>
    </w:pPr>
    <w:rPr>
      <w:bCs/>
      <w:sz w:val="18"/>
      <w:szCs w:val="18"/>
    </w:rPr>
  </w:style>
  <w:style w:type="paragraph" w:styleId="Revision">
    <w:name w:val="Revision"/>
    <w:hidden/>
    <w:uiPriority w:val="99"/>
    <w:semiHidden/>
    <w:rsid w:val="004328CE"/>
    <w:pPr>
      <w:spacing w:after="0" w:line="240" w:lineRule="auto"/>
    </w:pPr>
    <w:rPr>
      <w:rFonts w:ascii="Arial" w:hAnsi="Arial" w:cs="Arial"/>
      <w:sz w:val="24"/>
      <w:szCs w:val="24"/>
    </w:rPr>
  </w:style>
  <w:style w:type="paragraph" w:customStyle="1" w:styleId="FeatureBox3">
    <w:name w:val="ŠFeature Box 3"/>
    <w:basedOn w:val="Normal"/>
    <w:next w:val="Normal"/>
    <w:uiPriority w:val="13"/>
    <w:qFormat/>
    <w:rsid w:val="00A07EF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07EF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07EFB"/>
    <w:pPr>
      <w:spacing w:after="0"/>
    </w:pPr>
    <w:rPr>
      <w:sz w:val="18"/>
      <w:szCs w:val="18"/>
    </w:rPr>
  </w:style>
  <w:style w:type="paragraph" w:styleId="ListBullet3">
    <w:name w:val="List Bullet 3"/>
    <w:aliases w:val="ŠList Bullet 3"/>
    <w:basedOn w:val="Normal"/>
    <w:uiPriority w:val="10"/>
    <w:rsid w:val="00A07EFB"/>
    <w:pPr>
      <w:numPr>
        <w:numId w:val="44"/>
      </w:numPr>
    </w:pPr>
  </w:style>
  <w:style w:type="paragraph" w:styleId="ListNumber3">
    <w:name w:val="List Number 3"/>
    <w:aliases w:val="ŠList Number 3"/>
    <w:basedOn w:val="ListBullet3"/>
    <w:uiPriority w:val="8"/>
    <w:rsid w:val="00A07EFB"/>
    <w:pPr>
      <w:numPr>
        <w:ilvl w:val="2"/>
        <w:numId w:val="47"/>
      </w:numPr>
    </w:pPr>
  </w:style>
  <w:style w:type="paragraph" w:styleId="ListParagraph">
    <w:name w:val="List Paragraph"/>
    <w:aliases w:val="ŠList Paragraph"/>
    <w:basedOn w:val="Normal"/>
    <w:link w:val="ListParagraphChar"/>
    <w:uiPriority w:val="34"/>
    <w:unhideWhenUsed/>
    <w:qFormat/>
    <w:rsid w:val="00A07EFB"/>
    <w:pPr>
      <w:ind w:left="567"/>
    </w:pPr>
  </w:style>
  <w:style w:type="character" w:styleId="PlaceholderText">
    <w:name w:val="Placeholder Text"/>
    <w:basedOn w:val="DefaultParagraphFont"/>
    <w:uiPriority w:val="99"/>
    <w:semiHidden/>
    <w:rsid w:val="00A07EFB"/>
    <w:rPr>
      <w:color w:val="808080"/>
    </w:rPr>
  </w:style>
  <w:style w:type="character" w:customStyle="1" w:styleId="BoldItalic">
    <w:name w:val="ŠBold Italic"/>
    <w:basedOn w:val="DefaultParagraphFont"/>
    <w:uiPriority w:val="1"/>
    <w:qFormat/>
    <w:rsid w:val="00A07EFB"/>
    <w:rPr>
      <w:b/>
      <w:i/>
      <w:iCs/>
    </w:rPr>
  </w:style>
  <w:style w:type="paragraph" w:customStyle="1" w:styleId="Pulloutquote">
    <w:name w:val="ŠPull out quote"/>
    <w:basedOn w:val="Normal"/>
    <w:next w:val="Normal"/>
    <w:uiPriority w:val="20"/>
    <w:qFormat/>
    <w:rsid w:val="00A07EFB"/>
    <w:pPr>
      <w:keepNext/>
      <w:ind w:left="567" w:right="57"/>
    </w:pPr>
    <w:rPr>
      <w:szCs w:val="22"/>
    </w:rPr>
  </w:style>
  <w:style w:type="paragraph" w:customStyle="1" w:styleId="Subtitle0">
    <w:name w:val="ŠSubtitle"/>
    <w:basedOn w:val="Normal"/>
    <w:link w:val="SubtitleChar0"/>
    <w:uiPriority w:val="2"/>
    <w:qFormat/>
    <w:rsid w:val="00A07EFB"/>
    <w:pPr>
      <w:spacing w:before="360"/>
    </w:pPr>
    <w:rPr>
      <w:color w:val="002664"/>
      <w:sz w:val="44"/>
      <w:szCs w:val="48"/>
    </w:rPr>
  </w:style>
  <w:style w:type="character" w:customStyle="1" w:styleId="SubtitleChar0">
    <w:name w:val="ŠSubtitle Char"/>
    <w:basedOn w:val="DefaultParagraphFont"/>
    <w:link w:val="Subtitle0"/>
    <w:uiPriority w:val="2"/>
    <w:rsid w:val="00A07EFB"/>
    <w:rPr>
      <w:rFonts w:ascii="Arial" w:hAnsi="Arial" w:cs="Arial"/>
      <w:color w:val="002664"/>
      <w:sz w:val="44"/>
      <w:szCs w:val="48"/>
    </w:rPr>
  </w:style>
  <w:style w:type="character" w:customStyle="1" w:styleId="ListParagraphChar">
    <w:name w:val="List Paragraph Char"/>
    <w:aliases w:val="ŠList Paragraph Char"/>
    <w:basedOn w:val="DefaultParagraphFont"/>
    <w:link w:val="ListParagraph"/>
    <w:uiPriority w:val="34"/>
    <w:rsid w:val="003A66D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3328">
      <w:bodyDiv w:val="1"/>
      <w:marLeft w:val="0"/>
      <w:marRight w:val="0"/>
      <w:marTop w:val="0"/>
      <w:marBottom w:val="0"/>
      <w:divBdr>
        <w:top w:val="none" w:sz="0" w:space="0" w:color="auto"/>
        <w:left w:val="none" w:sz="0" w:space="0" w:color="auto"/>
        <w:bottom w:val="none" w:sz="0" w:space="0" w:color="auto"/>
        <w:right w:val="none" w:sz="0" w:space="0" w:color="auto"/>
      </w:divBdr>
    </w:div>
    <w:div w:id="225190605">
      <w:bodyDiv w:val="1"/>
      <w:marLeft w:val="0"/>
      <w:marRight w:val="0"/>
      <w:marTop w:val="0"/>
      <w:marBottom w:val="0"/>
      <w:divBdr>
        <w:top w:val="none" w:sz="0" w:space="0" w:color="auto"/>
        <w:left w:val="none" w:sz="0" w:space="0" w:color="auto"/>
        <w:bottom w:val="none" w:sz="0" w:space="0" w:color="auto"/>
        <w:right w:val="none" w:sz="0" w:space="0" w:color="auto"/>
      </w:divBdr>
    </w:div>
    <w:div w:id="690031370">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1879586534">
      <w:bodyDiv w:val="1"/>
      <w:marLeft w:val="0"/>
      <w:marRight w:val="0"/>
      <w:marTop w:val="0"/>
      <w:marBottom w:val="0"/>
      <w:divBdr>
        <w:top w:val="none" w:sz="0" w:space="0" w:color="auto"/>
        <w:left w:val="none" w:sz="0" w:space="0" w:color="auto"/>
        <w:bottom w:val="none" w:sz="0" w:space="0" w:color="auto"/>
        <w:right w:val="none" w:sz="0" w:space="0" w:color="auto"/>
      </w:divBdr>
      <w:divsChild>
        <w:div w:id="523519090">
          <w:marLeft w:val="0"/>
          <w:marRight w:val="0"/>
          <w:marTop w:val="0"/>
          <w:marBottom w:val="0"/>
          <w:divBdr>
            <w:top w:val="none" w:sz="0" w:space="0" w:color="auto"/>
            <w:left w:val="none" w:sz="0" w:space="0" w:color="auto"/>
            <w:bottom w:val="none" w:sz="0" w:space="0" w:color="auto"/>
            <w:right w:val="none" w:sz="0" w:space="0" w:color="auto"/>
          </w:divBdr>
        </w:div>
        <w:div w:id="212568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rtsdietitians.com.au/section/supplements/" TargetMode="External"/><Relationship Id="rId18" Type="http://schemas.openxmlformats.org/officeDocument/2006/relationships/hyperlink" Target="https://app.education.nsw.gov.au/digital-learning-selector/LearningActivity/Card/546?clearCache=97439229-664f-eab3-7b23-c471ee7b9552" TargetMode="External"/><Relationship Id="rId26" Type="http://schemas.openxmlformats.org/officeDocument/2006/relationships/hyperlink" Target="https://www.ais.gov.au/nutrition/supplements" TargetMode="External"/><Relationship Id="rId39" Type="http://schemas.openxmlformats.org/officeDocument/2006/relationships/hyperlink" Target="https://education.nsw.gov.au/teaching-and-learning/curriculum/planning-programming-and-assessing-k-12/planning-programming-and-assessing-7-12/inclusion-and-differentiation-advice-7-10" TargetMode="External"/><Relationship Id="rId21" Type="http://schemas.openxmlformats.org/officeDocument/2006/relationships/hyperlink" Target="https://www.nike.com/au/a/why-is-sleep-important" TargetMode="External"/><Relationship Id="rId34" Type="http://schemas.openxmlformats.org/officeDocument/2006/relationships/hyperlink" Target="https://education.nsw.gov.au/about-us/educational-data/cese/publications/research-reports/what-works-best-2020-update" TargetMode="External"/><Relationship Id="rId42" Type="http://schemas.openxmlformats.org/officeDocument/2006/relationships/hyperlink" Target="https://education.nsw.gov.au/policy-library/policies/pd-2016-0468" TargetMode="External"/><Relationship Id="rId47" Type="http://schemas.openxmlformats.org/officeDocument/2006/relationships/hyperlink" Target="https://hschub.nsw.edu.au/" TargetMode="External"/><Relationship Id="rId50" Type="http://schemas.openxmlformats.org/officeDocument/2006/relationships/hyperlink" Target="https://educationstandards.nsw.edu.au/" TargetMode="External"/><Relationship Id="rId55" Type="http://schemas.openxmlformats.org/officeDocument/2006/relationships/footer" Target="footer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portsdietitians.com.au/factsheets/across-the-lifespan/nutrition-for-masters-athletes/" TargetMode="External"/><Relationship Id="rId29" Type="http://schemas.openxmlformats.org/officeDocument/2006/relationships/hyperlink" Target="https://www.nike.com/au/a/why-is-sleep-important" TargetMode="External"/><Relationship Id="rId11" Type="http://schemas.openxmlformats.org/officeDocument/2006/relationships/hyperlink" Target="https://www.sportsdietitians.com.au/section/food-for-your-sport/" TargetMode="External"/><Relationship Id="rId24" Type="http://schemas.openxmlformats.org/officeDocument/2006/relationships/hyperlink" Target="https://thesportsinstitute.com/impacts-of-sleep-on-athletic-performance/" TargetMode="External"/><Relationship Id="rId32" Type="http://schemas.openxmlformats.org/officeDocument/2006/relationships/hyperlink" Target="https://sportsosteopaths.com.au/learning-centre/the-connection-between-lack-of-sleep-and-injuries" TargetMode="External"/><Relationship Id="rId37" Type="http://schemas.openxmlformats.org/officeDocument/2006/relationships/hyperlink" Target="mailto:PDHPEcurriculum@det.nsw.edu.au" TargetMode="External"/><Relationship Id="rId40" Type="http://schemas.openxmlformats.org/officeDocument/2006/relationships/hyperlink" Target="https://education.nsw.gov.au/teaching-and-learning/curriculum/explicit-teaching" TargetMode="External"/><Relationship Id="rId45" Type="http://schemas.openxmlformats.org/officeDocument/2006/relationships/hyperlink" Target="https://educationstandards.nsw.edu.au/wps/portal/nesa/teacher-accreditation/meeting-requirements/the-standards/proficient-teacher" TargetMode="External"/><Relationship Id="rId53" Type="http://schemas.openxmlformats.org/officeDocument/2006/relationships/hyperlink" Target="https://www.eatforhealth.gov.au/guidelines/guidelines" TargetMode="Externa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clearinghouseforsport.gov.au/kb?a=815707" TargetMode="External"/><Relationship Id="rId14" Type="http://schemas.openxmlformats.org/officeDocument/2006/relationships/hyperlink" Target="https://www.ais.gov.au/nutrition/supplements" TargetMode="External"/><Relationship Id="rId22" Type="http://schemas.openxmlformats.org/officeDocument/2006/relationships/hyperlink" Target="https://www.sleepfoundation.org/physical-activity/athletic-performance-and-sleep" TargetMode="External"/><Relationship Id="rId27" Type="http://schemas.openxmlformats.org/officeDocument/2006/relationships/hyperlink" Target="https://www.gssiweb.org/sports-science-exchange/article/sse-167-sleep-and-athletes" TargetMode="External"/><Relationship Id="rId30" Type="http://schemas.openxmlformats.org/officeDocument/2006/relationships/hyperlink" Target="https://www.sleepfoundation.org/physical-activity/athletic-performance-and-sleep" TargetMode="External"/><Relationship Id="rId35" Type="http://schemas.openxmlformats.org/officeDocument/2006/relationships/hyperlink" Target="https://education.nsw.gov.au/about-us/educational-data/cese/publications/practical-guides-for-educators-/what-works-best-in-practice" TargetMode="External"/><Relationship Id="rId43" Type="http://schemas.openxmlformats.org/officeDocument/2006/relationships/hyperlink" Target="https://education.nsw.gov.au/about-us/strategies-and-reports/plan-for-nsw-public-education" TargetMode="External"/><Relationship Id="rId48"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56" Type="http://schemas.openxmlformats.org/officeDocument/2006/relationships/footer" Target="footer2.xml"/><Relationship Id="rId64" Type="http://schemas.openxmlformats.org/officeDocument/2006/relationships/theme" Target="theme/theme1.xml"/><Relationship Id="rId8" Type="http://schemas.openxmlformats.org/officeDocument/2006/relationships/hyperlink" Target="https://curriculum.nsw.edu.au/learning-areas/pdhpe/health-and-movement-science-11-12-2023/overview" TargetMode="External"/><Relationship Id="rId51" Type="http://schemas.openxmlformats.org/officeDocument/2006/relationships/hyperlink" Target="https://curriculum.nsw.edu.au/" TargetMode="External"/><Relationship Id="rId3" Type="http://schemas.openxmlformats.org/officeDocument/2006/relationships/styles" Target="styles.xml"/><Relationship Id="rId12" Type="http://schemas.openxmlformats.org/officeDocument/2006/relationships/hyperlink" Target="https://app.education.nsw.gov.au/digital-learning-selector/LearningActivity/Card/645?clearCache=31eee359-a25e-24f9-d8a7-12c8e6f95f56" TargetMode="External"/><Relationship Id="rId17" Type="http://schemas.openxmlformats.org/officeDocument/2006/relationships/hyperlink" Target="https://www.sportsdietitians.com.au/factsheets/across-the-lifespan/nutrition-for-the-junior-athlete/" TargetMode="External"/><Relationship Id="rId25" Type="http://schemas.openxmlformats.org/officeDocument/2006/relationships/hyperlink" Target="https://www.clearinghouseforsport.gov.au/kb?a=815707" TargetMode="External"/><Relationship Id="rId33" Type="http://schemas.openxmlformats.org/officeDocument/2006/relationships/hyperlink" Target="https://thesportsinstitute.com/impacts-of-sleep-on-athletic-performance/" TargetMode="External"/><Relationship Id="rId38" Type="http://schemas.openxmlformats.org/officeDocument/2006/relationships/hyperlink" Target="https://education.nsw.gov.au/teaching-and-learning/curriculum/planning-programming-and-assessing-k-12/planning-programming-and-assessing-7-12" TargetMode="External"/><Relationship Id="rId46" Type="http://schemas.openxmlformats.org/officeDocument/2006/relationships/hyperlink" Target="https://education.nsw.gov.au/teaching-and-learning/curriculum/pdhpe/planning-programming-and-assessing-pdhpe-k-12/planning-programming-and-assessing-pdhpe-11-12" TargetMode="External"/><Relationship Id="rId59" Type="http://schemas.openxmlformats.org/officeDocument/2006/relationships/hyperlink" Target="https://creativecommons.org/licenses/by/4.0/" TargetMode="External"/><Relationship Id="rId20" Type="http://schemas.openxmlformats.org/officeDocument/2006/relationships/hyperlink" Target="https://www.gssiweb.org/sports-science-exchange/article/sse-167-sleep-and-athletes" TargetMode="External"/><Relationship Id="rId41" Type="http://schemas.openxmlformats.org/officeDocument/2006/relationships/hyperlink" Target="https://education.nsw.gov.au/about-us/education-data-and-research/cese/publications/research-reports/what-works-best-2020-update/explicit-teaching-driving-learning-and-engagement" TargetMode="External"/><Relationship Id="rId54" Type="http://schemas.openxmlformats.org/officeDocument/2006/relationships/header" Target="header1.xm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portsdietitians.com.au/factsheets/across-the-lifespan/nutrition-for-the-adolescent-athlete/" TargetMode="External"/><Relationship Id="rId23" Type="http://schemas.openxmlformats.org/officeDocument/2006/relationships/hyperlink" Target="https://sportsosteopaths.com.au/learning-centre/the-connection-between-lack-of-sleep-and-injuries" TargetMode="External"/><Relationship Id="rId28" Type="http://schemas.openxmlformats.org/officeDocument/2006/relationships/hyperlink" Target="https://www.eatforhealth.gov.au/guidelines/guidelines" TargetMode="External"/><Relationship Id="rId36" Type="http://schemas.openxmlformats.org/officeDocument/2006/relationships/hyperlink" Target="https://www.researchgate.net/publication/258423377_Assessment_The_bridge_between_teaching_and_learning" TargetMode="External"/><Relationship Id="rId49" Type="http://schemas.openxmlformats.org/officeDocument/2006/relationships/hyperlink" Target="https://educationstandards.nsw.edu.au/wps/portal/nesa/mini-footer/copyright" TargetMode="External"/><Relationship Id="rId57" Type="http://schemas.openxmlformats.org/officeDocument/2006/relationships/header" Target="header2.xml"/><Relationship Id="rId10" Type="http://schemas.openxmlformats.org/officeDocument/2006/relationships/hyperlink" Target="https://www.sportsdietitians.com.au/factsheets/fuelling-recovery/why-is-hydration-important-the-effect-of-dehydration-on-performance/" TargetMode="External"/><Relationship Id="rId31" Type="http://schemas.openxmlformats.org/officeDocument/2006/relationships/hyperlink" Target="https://www.sportsdietitians.com.au/factsheets/" TargetMode="External"/><Relationship Id="rId44" Type="http://schemas.openxmlformats.org/officeDocument/2006/relationships/hyperlink" Target="https://education.nsw.gov.au/inside-the-department/directory-a-z/strategic-school-improvement/school-excellence-framework" TargetMode="External"/><Relationship Id="rId52" Type="http://schemas.openxmlformats.org/officeDocument/2006/relationships/hyperlink" Target="https://curriculum.nsw.edu.au/learning-areas/pdhpe/health-and-movement-science-11-12-2023/overview" TargetMode="External"/><Relationship Id="rId6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atforhealth.gov.au/guidelines/guidelin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9DD0-2427-459E-B346-C8E56F1C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5270</Words>
  <Characters>30516</Characters>
  <Application>Microsoft Office Word</Application>
  <DocSecurity>0</DocSecurity>
  <Lines>649</Lines>
  <Paragraphs>421</Paragraphs>
  <ScaleCrop>false</ScaleCrop>
  <HeadingPairs>
    <vt:vector size="2" baseType="variant">
      <vt:variant>
        <vt:lpstr>Title</vt:lpstr>
      </vt:variant>
      <vt:variant>
        <vt:i4>1</vt:i4>
      </vt:variant>
    </vt:vector>
  </HeadingPairs>
  <TitlesOfParts>
    <vt:vector size="1" baseType="lpstr">
      <vt:lpstr>Health and movement science Stage 6 (Year 12) – the impact of sleep, nutrition and supplementation on performance – sample program of learning</vt:lpstr>
    </vt:vector>
  </TitlesOfParts>
  <Company/>
  <LinksUpToDate>false</LinksUpToDate>
  <CharactersWithSpaces>35365</CharactersWithSpaces>
  <SharedDoc>false</SharedDoc>
  <HLinks>
    <vt:vector size="384" baseType="variant">
      <vt:variant>
        <vt:i4>5308424</vt:i4>
      </vt:variant>
      <vt:variant>
        <vt:i4>246</vt:i4>
      </vt:variant>
      <vt:variant>
        <vt:i4>0</vt:i4>
      </vt:variant>
      <vt:variant>
        <vt:i4>5</vt:i4>
      </vt:variant>
      <vt:variant>
        <vt:lpwstr>https://creativecommons.org/licenses/by/4.0/</vt:lpwstr>
      </vt:variant>
      <vt:variant>
        <vt:lpwstr/>
      </vt:variant>
      <vt:variant>
        <vt:i4>2228349</vt:i4>
      </vt:variant>
      <vt:variant>
        <vt:i4>243</vt:i4>
      </vt:variant>
      <vt:variant>
        <vt:i4>0</vt:i4>
      </vt:variant>
      <vt:variant>
        <vt:i4>5</vt:i4>
      </vt:variant>
      <vt:variant>
        <vt:lpwstr>https://curriculum.nsw.edu.au/learning-areas/pdhpe/health-and-movement-science-11-12-2023/overview</vt:lpwstr>
      </vt:variant>
      <vt:variant>
        <vt:lpwstr/>
      </vt:variant>
      <vt:variant>
        <vt:i4>3342452</vt:i4>
      </vt:variant>
      <vt:variant>
        <vt:i4>240</vt:i4>
      </vt:variant>
      <vt:variant>
        <vt:i4>0</vt:i4>
      </vt:variant>
      <vt:variant>
        <vt:i4>5</vt:i4>
      </vt:variant>
      <vt:variant>
        <vt:lpwstr>https://curriculum.nsw.edu.au/</vt:lpwstr>
      </vt:variant>
      <vt:variant>
        <vt:lpwstr/>
      </vt:variant>
      <vt:variant>
        <vt:i4>3997797</vt:i4>
      </vt:variant>
      <vt:variant>
        <vt:i4>237</vt:i4>
      </vt:variant>
      <vt:variant>
        <vt:i4>0</vt:i4>
      </vt:variant>
      <vt:variant>
        <vt:i4>5</vt:i4>
      </vt:variant>
      <vt:variant>
        <vt:lpwstr>https://educationstandards.nsw.edu.au/</vt:lpwstr>
      </vt:variant>
      <vt:variant>
        <vt:lpwstr/>
      </vt:variant>
      <vt:variant>
        <vt:i4>7536744</vt:i4>
      </vt:variant>
      <vt:variant>
        <vt:i4>234</vt:i4>
      </vt:variant>
      <vt:variant>
        <vt:i4>0</vt:i4>
      </vt:variant>
      <vt:variant>
        <vt:i4>5</vt:i4>
      </vt:variant>
      <vt:variant>
        <vt:lpwstr>https://educationstandards.nsw.edu.au/wps/portal/nesa/mini-footer/copyright</vt:lpwstr>
      </vt:variant>
      <vt:variant>
        <vt:lpwstr/>
      </vt:variant>
      <vt:variant>
        <vt:i4>1376330</vt:i4>
      </vt:variant>
      <vt:variant>
        <vt:i4>231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5963789</vt:i4>
      </vt:variant>
      <vt:variant>
        <vt:i4>228</vt:i4>
      </vt:variant>
      <vt:variant>
        <vt:i4>0</vt:i4>
      </vt:variant>
      <vt:variant>
        <vt:i4>5</vt:i4>
      </vt:variant>
      <vt:variant>
        <vt:lpwstr>https://teams.microsoft.com/l/team/19%3a93bb42a54e4b4779b28ab5b737b9e642%40thread.tacv2/conversations?groupId=d759a943-a680-4d0b-bdfe-88a8998f709e&amp;tenantId=05a0e69a-418a-47c1-9c25-9387261bf991</vt:lpwstr>
      </vt:variant>
      <vt:variant>
        <vt:lpwstr/>
      </vt:variant>
      <vt:variant>
        <vt:i4>3080306</vt:i4>
      </vt:variant>
      <vt:variant>
        <vt:i4>225</vt:i4>
      </vt:variant>
      <vt:variant>
        <vt:i4>0</vt:i4>
      </vt:variant>
      <vt:variant>
        <vt:i4>5</vt:i4>
      </vt:variant>
      <vt:variant>
        <vt:lpwstr>https://hschub.nsw.edu.au/</vt:lpwstr>
      </vt:variant>
      <vt:variant>
        <vt:lpwstr/>
      </vt:variant>
      <vt:variant>
        <vt:i4>1638488</vt:i4>
      </vt:variant>
      <vt:variant>
        <vt:i4>222</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4522007</vt:i4>
      </vt:variant>
      <vt:variant>
        <vt:i4>219</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216</vt:i4>
      </vt:variant>
      <vt:variant>
        <vt:i4>0</vt:i4>
      </vt:variant>
      <vt:variant>
        <vt:i4>5</vt:i4>
      </vt:variant>
      <vt:variant>
        <vt:lpwstr>https://education.nsw.gov.au/policy-library/policies/pd-2016-0468</vt:lpwstr>
      </vt:variant>
      <vt:variant>
        <vt:lpwstr/>
      </vt:variant>
      <vt:variant>
        <vt:i4>2031698</vt:i4>
      </vt:variant>
      <vt:variant>
        <vt:i4>213</vt:i4>
      </vt:variant>
      <vt:variant>
        <vt:i4>0</vt:i4>
      </vt:variant>
      <vt:variant>
        <vt:i4>5</vt:i4>
      </vt:variant>
      <vt:variant>
        <vt:lpwstr>https://education.nsw.gov.au/policy-library/policies/pd-2016-0468</vt:lpwstr>
      </vt:variant>
      <vt:variant>
        <vt:lpwstr/>
      </vt:variant>
      <vt:variant>
        <vt:i4>2621541</vt:i4>
      </vt:variant>
      <vt:variant>
        <vt:i4>210</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207</vt:i4>
      </vt:variant>
      <vt:variant>
        <vt:i4>0</vt:i4>
      </vt:variant>
      <vt:variant>
        <vt:i4>5</vt:i4>
      </vt:variant>
      <vt:variant>
        <vt:lpwstr>https://education.nsw.gov.au/teaching-and-learning/curriculum/explicit-teaching</vt:lpwstr>
      </vt:variant>
      <vt:variant>
        <vt:lpwstr/>
      </vt:variant>
      <vt:variant>
        <vt:i4>7798819</vt:i4>
      </vt:variant>
      <vt:variant>
        <vt:i4>204</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201</vt:i4>
      </vt:variant>
      <vt:variant>
        <vt:i4>0</vt:i4>
      </vt:variant>
      <vt:variant>
        <vt:i4>5</vt:i4>
      </vt:variant>
      <vt:variant>
        <vt:lpwstr>https://education.nsw.gov.au/teaching-and-learning/curriculum/planning-programming-and-assessing-k-12/planning-programming-and-assessing-7-12</vt:lpwstr>
      </vt:variant>
      <vt:variant>
        <vt:lpwstr/>
      </vt:variant>
      <vt:variant>
        <vt:i4>131130</vt:i4>
      </vt:variant>
      <vt:variant>
        <vt:i4>198</vt:i4>
      </vt:variant>
      <vt:variant>
        <vt:i4>0</vt:i4>
      </vt:variant>
      <vt:variant>
        <vt:i4>5</vt:i4>
      </vt:variant>
      <vt:variant>
        <vt:lpwstr>mailto:PDHPEcurriculum@det.nsw.edu.au</vt:lpwstr>
      </vt:variant>
      <vt:variant>
        <vt:lpwstr/>
      </vt:variant>
      <vt:variant>
        <vt:i4>7143518</vt:i4>
      </vt:variant>
      <vt:variant>
        <vt:i4>195</vt:i4>
      </vt:variant>
      <vt:variant>
        <vt:i4>0</vt:i4>
      </vt:variant>
      <vt:variant>
        <vt:i4>5</vt:i4>
      </vt:variant>
      <vt:variant>
        <vt:lpwstr>https://www.researchgate.net/publication/258423377_Assessment_The_bridge_between_teaching_and_learning</vt:lpwstr>
      </vt:variant>
      <vt:variant>
        <vt:lpwstr/>
      </vt:variant>
      <vt:variant>
        <vt:i4>983056</vt:i4>
      </vt:variant>
      <vt:variant>
        <vt:i4>192</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189</vt:i4>
      </vt:variant>
      <vt:variant>
        <vt:i4>0</vt:i4>
      </vt:variant>
      <vt:variant>
        <vt:i4>5</vt:i4>
      </vt:variant>
      <vt:variant>
        <vt:lpwstr>https://education.nsw.gov.au/about-us/educational-data/cese/publications/research-reports/what-works-best-2020-update</vt:lpwstr>
      </vt:variant>
      <vt:variant>
        <vt:lpwstr/>
      </vt:variant>
      <vt:variant>
        <vt:i4>589895</vt:i4>
      </vt:variant>
      <vt:variant>
        <vt:i4>186</vt:i4>
      </vt:variant>
      <vt:variant>
        <vt:i4>0</vt:i4>
      </vt:variant>
      <vt:variant>
        <vt:i4>5</vt:i4>
      </vt:variant>
      <vt:variant>
        <vt:lpwstr>https://thesportsinstitute.com/impacts-of-sleep-on-athletic-performance/</vt:lpwstr>
      </vt:variant>
      <vt:variant>
        <vt:lpwstr/>
      </vt:variant>
      <vt:variant>
        <vt:i4>5046362</vt:i4>
      </vt:variant>
      <vt:variant>
        <vt:i4>183</vt:i4>
      </vt:variant>
      <vt:variant>
        <vt:i4>0</vt:i4>
      </vt:variant>
      <vt:variant>
        <vt:i4>5</vt:i4>
      </vt:variant>
      <vt:variant>
        <vt:lpwstr>https://sportsosteopaths.com.au/learning-centre/the-connection-between-lack-of-sleep-and-injuries</vt:lpwstr>
      </vt:variant>
      <vt:variant>
        <vt:lpwstr>:~:text=Sleep%20fortifies%20the%20immune%20system%2C%20helping%20to%20prevent,of%20blood%20vessel%20injury%20and%20strengthens%20the%20body.</vt:lpwstr>
      </vt:variant>
      <vt:variant>
        <vt:i4>6881338</vt:i4>
      </vt:variant>
      <vt:variant>
        <vt:i4>180</vt:i4>
      </vt:variant>
      <vt:variant>
        <vt:i4>0</vt:i4>
      </vt:variant>
      <vt:variant>
        <vt:i4>5</vt:i4>
      </vt:variant>
      <vt:variant>
        <vt:lpwstr>https://www.sportsdietitians.com.au/factsheets/</vt:lpwstr>
      </vt:variant>
      <vt:variant>
        <vt:lpwstr/>
      </vt:variant>
      <vt:variant>
        <vt:i4>1376323</vt:i4>
      </vt:variant>
      <vt:variant>
        <vt:i4>177</vt:i4>
      </vt:variant>
      <vt:variant>
        <vt:i4>0</vt:i4>
      </vt:variant>
      <vt:variant>
        <vt:i4>5</vt:i4>
      </vt:variant>
      <vt:variant>
        <vt:lpwstr>https://www.sleepfoundation.org/physical-activity/athletic-performance-and-sleep</vt:lpwstr>
      </vt:variant>
      <vt:variant>
        <vt:lpwstr/>
      </vt:variant>
      <vt:variant>
        <vt:i4>327753</vt:i4>
      </vt:variant>
      <vt:variant>
        <vt:i4>174</vt:i4>
      </vt:variant>
      <vt:variant>
        <vt:i4>0</vt:i4>
      </vt:variant>
      <vt:variant>
        <vt:i4>5</vt:i4>
      </vt:variant>
      <vt:variant>
        <vt:lpwstr>https://www.nike.com/au/a/why-is-sleep-important</vt:lpwstr>
      </vt:variant>
      <vt:variant>
        <vt:lpwstr/>
      </vt:variant>
      <vt:variant>
        <vt:i4>6291466</vt:i4>
      </vt:variant>
      <vt:variant>
        <vt:i4>171</vt:i4>
      </vt:variant>
      <vt:variant>
        <vt:i4>0</vt:i4>
      </vt:variant>
      <vt:variant>
        <vt:i4>5</vt:i4>
      </vt:variant>
      <vt:variant>
        <vt:lpwstr>https://www.eatforhealth.gov.au/sites/default/files/2022-09/n55_australian_dietary_guidelines.pdf</vt:lpwstr>
      </vt:variant>
      <vt:variant>
        <vt:lpwstr/>
      </vt:variant>
      <vt:variant>
        <vt:i4>7209014</vt:i4>
      </vt:variant>
      <vt:variant>
        <vt:i4>168</vt:i4>
      </vt:variant>
      <vt:variant>
        <vt:i4>0</vt:i4>
      </vt:variant>
      <vt:variant>
        <vt:i4>5</vt:i4>
      </vt:variant>
      <vt:variant>
        <vt:lpwstr>https://www.gssiweb.org/sports-science-exchange/article/sse-167-sleep-and-athletes</vt:lpwstr>
      </vt:variant>
      <vt:variant>
        <vt:lpwstr/>
      </vt:variant>
      <vt:variant>
        <vt:i4>5242959</vt:i4>
      </vt:variant>
      <vt:variant>
        <vt:i4>165</vt:i4>
      </vt:variant>
      <vt:variant>
        <vt:i4>0</vt:i4>
      </vt:variant>
      <vt:variant>
        <vt:i4>5</vt:i4>
      </vt:variant>
      <vt:variant>
        <vt:lpwstr>https://www.ais.gov.au/nutrition/supplements</vt:lpwstr>
      </vt:variant>
      <vt:variant>
        <vt:lpwstr/>
      </vt:variant>
      <vt:variant>
        <vt:i4>196676</vt:i4>
      </vt:variant>
      <vt:variant>
        <vt:i4>162</vt:i4>
      </vt:variant>
      <vt:variant>
        <vt:i4>0</vt:i4>
      </vt:variant>
      <vt:variant>
        <vt:i4>5</vt:i4>
      </vt:variant>
      <vt:variant>
        <vt:lpwstr>https://www.clearinghouseforsport.gov.au/kb?a=815707</vt:lpwstr>
      </vt:variant>
      <vt:variant>
        <vt:lpwstr/>
      </vt:variant>
      <vt:variant>
        <vt:i4>589895</vt:i4>
      </vt:variant>
      <vt:variant>
        <vt:i4>159</vt:i4>
      </vt:variant>
      <vt:variant>
        <vt:i4>0</vt:i4>
      </vt:variant>
      <vt:variant>
        <vt:i4>5</vt:i4>
      </vt:variant>
      <vt:variant>
        <vt:lpwstr>https://thesportsinstitute.com/impacts-of-sleep-on-athletic-performance/</vt:lpwstr>
      </vt:variant>
      <vt:variant>
        <vt:lpwstr/>
      </vt:variant>
      <vt:variant>
        <vt:i4>5046362</vt:i4>
      </vt:variant>
      <vt:variant>
        <vt:i4>156</vt:i4>
      </vt:variant>
      <vt:variant>
        <vt:i4>0</vt:i4>
      </vt:variant>
      <vt:variant>
        <vt:i4>5</vt:i4>
      </vt:variant>
      <vt:variant>
        <vt:lpwstr>https://sportsosteopaths.com.au/learning-centre/the-connection-between-lack-of-sleep-and-injuries</vt:lpwstr>
      </vt:variant>
      <vt:variant>
        <vt:lpwstr>:~:text=Sleep%20fortifies%20the%20immune%20system%2C%20helping%20to%20prevent,of%20blood%20vessel%20injury%20and%20strengthens%20the%20body.</vt:lpwstr>
      </vt:variant>
      <vt:variant>
        <vt:i4>1376323</vt:i4>
      </vt:variant>
      <vt:variant>
        <vt:i4>153</vt:i4>
      </vt:variant>
      <vt:variant>
        <vt:i4>0</vt:i4>
      </vt:variant>
      <vt:variant>
        <vt:i4>5</vt:i4>
      </vt:variant>
      <vt:variant>
        <vt:lpwstr>https://www.sleepfoundation.org/physical-activity/athletic-performance-and-sleep</vt:lpwstr>
      </vt:variant>
      <vt:variant>
        <vt:lpwstr/>
      </vt:variant>
      <vt:variant>
        <vt:i4>327753</vt:i4>
      </vt:variant>
      <vt:variant>
        <vt:i4>150</vt:i4>
      </vt:variant>
      <vt:variant>
        <vt:i4>0</vt:i4>
      </vt:variant>
      <vt:variant>
        <vt:i4>5</vt:i4>
      </vt:variant>
      <vt:variant>
        <vt:lpwstr>https://www.nike.com/au/a/why-is-sleep-important</vt:lpwstr>
      </vt:variant>
      <vt:variant>
        <vt:lpwstr/>
      </vt:variant>
      <vt:variant>
        <vt:i4>7209014</vt:i4>
      </vt:variant>
      <vt:variant>
        <vt:i4>147</vt:i4>
      </vt:variant>
      <vt:variant>
        <vt:i4>0</vt:i4>
      </vt:variant>
      <vt:variant>
        <vt:i4>5</vt:i4>
      </vt:variant>
      <vt:variant>
        <vt:lpwstr>https://www.gssiweb.org/sports-science-exchange/article/sse-167-sleep-and-athletes</vt:lpwstr>
      </vt:variant>
      <vt:variant>
        <vt:lpwstr/>
      </vt:variant>
      <vt:variant>
        <vt:i4>196676</vt:i4>
      </vt:variant>
      <vt:variant>
        <vt:i4>144</vt:i4>
      </vt:variant>
      <vt:variant>
        <vt:i4>0</vt:i4>
      </vt:variant>
      <vt:variant>
        <vt:i4>5</vt:i4>
      </vt:variant>
      <vt:variant>
        <vt:lpwstr>https://www.clearinghouseforsport.gov.au/kb?a=815707</vt:lpwstr>
      </vt:variant>
      <vt:variant>
        <vt:lpwstr/>
      </vt:variant>
      <vt:variant>
        <vt:i4>7340071</vt:i4>
      </vt:variant>
      <vt:variant>
        <vt:i4>141</vt:i4>
      </vt:variant>
      <vt:variant>
        <vt:i4>0</vt:i4>
      </vt:variant>
      <vt:variant>
        <vt:i4>5</vt:i4>
      </vt:variant>
      <vt:variant>
        <vt:lpwstr>https://app.education.nsw.gov.au/digital-learning-selector/LearningActivity/Browser?clearCache=7a5a1540-8b65-548d-95c4-ca8697c4553</vt:lpwstr>
      </vt:variant>
      <vt:variant>
        <vt:lpwstr/>
      </vt:variant>
      <vt:variant>
        <vt:i4>458781</vt:i4>
      </vt:variant>
      <vt:variant>
        <vt:i4>138</vt:i4>
      </vt:variant>
      <vt:variant>
        <vt:i4>0</vt:i4>
      </vt:variant>
      <vt:variant>
        <vt:i4>5</vt:i4>
      </vt:variant>
      <vt:variant>
        <vt:lpwstr>https://www.sportsdietitians.com.au/factsheets/across-the-lifespan/nutrition-for-the-junior-athlete/</vt:lpwstr>
      </vt:variant>
      <vt:variant>
        <vt:lpwstr/>
      </vt:variant>
      <vt:variant>
        <vt:i4>3997802</vt:i4>
      </vt:variant>
      <vt:variant>
        <vt:i4>135</vt:i4>
      </vt:variant>
      <vt:variant>
        <vt:i4>0</vt:i4>
      </vt:variant>
      <vt:variant>
        <vt:i4>5</vt:i4>
      </vt:variant>
      <vt:variant>
        <vt:lpwstr>https://www.sportsdietitians.com.au/factsheets/across-the-lifespan/nutrition-for-masters-athletes/</vt:lpwstr>
      </vt:variant>
      <vt:variant>
        <vt:lpwstr/>
      </vt:variant>
      <vt:variant>
        <vt:i4>655385</vt:i4>
      </vt:variant>
      <vt:variant>
        <vt:i4>132</vt:i4>
      </vt:variant>
      <vt:variant>
        <vt:i4>0</vt:i4>
      </vt:variant>
      <vt:variant>
        <vt:i4>5</vt:i4>
      </vt:variant>
      <vt:variant>
        <vt:lpwstr>https://www.sportsdietitians.com.au/factsheets/across-the-lifespan/nutrition-for-the-adolescent-athlete/</vt:lpwstr>
      </vt:variant>
      <vt:variant>
        <vt:lpwstr/>
      </vt:variant>
      <vt:variant>
        <vt:i4>5242959</vt:i4>
      </vt:variant>
      <vt:variant>
        <vt:i4>129</vt:i4>
      </vt:variant>
      <vt:variant>
        <vt:i4>0</vt:i4>
      </vt:variant>
      <vt:variant>
        <vt:i4>5</vt:i4>
      </vt:variant>
      <vt:variant>
        <vt:lpwstr>https://www.ais.gov.au/nutrition/supplements</vt:lpwstr>
      </vt:variant>
      <vt:variant>
        <vt:lpwstr/>
      </vt:variant>
      <vt:variant>
        <vt:i4>852053</vt:i4>
      </vt:variant>
      <vt:variant>
        <vt:i4>126</vt:i4>
      </vt:variant>
      <vt:variant>
        <vt:i4>0</vt:i4>
      </vt:variant>
      <vt:variant>
        <vt:i4>5</vt:i4>
      </vt:variant>
      <vt:variant>
        <vt:lpwstr>https://www.sportsdietitians.com.au/section/supplements/</vt:lpwstr>
      </vt:variant>
      <vt:variant>
        <vt:lpwstr/>
      </vt:variant>
      <vt:variant>
        <vt:i4>1376359</vt:i4>
      </vt:variant>
      <vt:variant>
        <vt:i4>123</vt:i4>
      </vt:variant>
      <vt:variant>
        <vt:i4>0</vt:i4>
      </vt:variant>
      <vt:variant>
        <vt:i4>5</vt:i4>
      </vt:variant>
      <vt:variant>
        <vt:lpwstr>https://app.education.nsw.gov.au/digital-learning-selector/LearningActivity/Browser?cache_id=22bc4</vt:lpwstr>
      </vt:variant>
      <vt:variant>
        <vt:lpwstr/>
      </vt:variant>
      <vt:variant>
        <vt:i4>4194393</vt:i4>
      </vt:variant>
      <vt:variant>
        <vt:i4>120</vt:i4>
      </vt:variant>
      <vt:variant>
        <vt:i4>0</vt:i4>
      </vt:variant>
      <vt:variant>
        <vt:i4>5</vt:i4>
      </vt:variant>
      <vt:variant>
        <vt:lpwstr>https://www.sportsdietitians.com.au/section/food-for-your-sport/</vt:lpwstr>
      </vt:variant>
      <vt:variant>
        <vt:lpwstr/>
      </vt:variant>
      <vt:variant>
        <vt:i4>6029343</vt:i4>
      </vt:variant>
      <vt:variant>
        <vt:i4>117</vt:i4>
      </vt:variant>
      <vt:variant>
        <vt:i4>0</vt:i4>
      </vt:variant>
      <vt:variant>
        <vt:i4>5</vt:i4>
      </vt:variant>
      <vt:variant>
        <vt:lpwstr>https://www.sportsdietitians.com.au/factsheets/fuelling-recovery/why-is-hydration-important-the-effect-of-dehydration-on-performance/</vt:lpwstr>
      </vt:variant>
      <vt:variant>
        <vt:lpwstr/>
      </vt:variant>
      <vt:variant>
        <vt:i4>6291466</vt:i4>
      </vt:variant>
      <vt:variant>
        <vt:i4>114</vt:i4>
      </vt:variant>
      <vt:variant>
        <vt:i4>0</vt:i4>
      </vt:variant>
      <vt:variant>
        <vt:i4>5</vt:i4>
      </vt:variant>
      <vt:variant>
        <vt:lpwstr>https://www.eatforhealth.gov.au/sites/default/files/2022-09/n55_australian_dietary_guidelines.pdf</vt:lpwstr>
      </vt:variant>
      <vt:variant>
        <vt:lpwstr/>
      </vt:variant>
      <vt:variant>
        <vt:i4>2228349</vt:i4>
      </vt:variant>
      <vt:variant>
        <vt:i4>111</vt:i4>
      </vt:variant>
      <vt:variant>
        <vt:i4>0</vt:i4>
      </vt:variant>
      <vt:variant>
        <vt:i4>5</vt:i4>
      </vt:variant>
      <vt:variant>
        <vt:lpwstr>https://curriculum.nsw.edu.au/learning-areas/pdhpe/health-and-movement-science-11-12-2023/overview</vt:lpwstr>
      </vt:variant>
      <vt:variant>
        <vt:lpwstr/>
      </vt:variant>
      <vt:variant>
        <vt:i4>1245246</vt:i4>
      </vt:variant>
      <vt:variant>
        <vt:i4>104</vt:i4>
      </vt:variant>
      <vt:variant>
        <vt:i4>0</vt:i4>
      </vt:variant>
      <vt:variant>
        <vt:i4>5</vt:i4>
      </vt:variant>
      <vt:variant>
        <vt:lpwstr/>
      </vt:variant>
      <vt:variant>
        <vt:lpwstr>_Toc167390117</vt:lpwstr>
      </vt:variant>
      <vt:variant>
        <vt:i4>1245246</vt:i4>
      </vt:variant>
      <vt:variant>
        <vt:i4>98</vt:i4>
      </vt:variant>
      <vt:variant>
        <vt:i4>0</vt:i4>
      </vt:variant>
      <vt:variant>
        <vt:i4>5</vt:i4>
      </vt:variant>
      <vt:variant>
        <vt:lpwstr/>
      </vt:variant>
      <vt:variant>
        <vt:lpwstr>_Toc167390116</vt:lpwstr>
      </vt:variant>
      <vt:variant>
        <vt:i4>1245246</vt:i4>
      </vt:variant>
      <vt:variant>
        <vt:i4>92</vt:i4>
      </vt:variant>
      <vt:variant>
        <vt:i4>0</vt:i4>
      </vt:variant>
      <vt:variant>
        <vt:i4>5</vt:i4>
      </vt:variant>
      <vt:variant>
        <vt:lpwstr/>
      </vt:variant>
      <vt:variant>
        <vt:lpwstr>_Toc167390115</vt:lpwstr>
      </vt:variant>
      <vt:variant>
        <vt:i4>1245246</vt:i4>
      </vt:variant>
      <vt:variant>
        <vt:i4>86</vt:i4>
      </vt:variant>
      <vt:variant>
        <vt:i4>0</vt:i4>
      </vt:variant>
      <vt:variant>
        <vt:i4>5</vt:i4>
      </vt:variant>
      <vt:variant>
        <vt:lpwstr/>
      </vt:variant>
      <vt:variant>
        <vt:lpwstr>_Toc167390114</vt:lpwstr>
      </vt:variant>
      <vt:variant>
        <vt:i4>1245246</vt:i4>
      </vt:variant>
      <vt:variant>
        <vt:i4>80</vt:i4>
      </vt:variant>
      <vt:variant>
        <vt:i4>0</vt:i4>
      </vt:variant>
      <vt:variant>
        <vt:i4>5</vt:i4>
      </vt:variant>
      <vt:variant>
        <vt:lpwstr/>
      </vt:variant>
      <vt:variant>
        <vt:lpwstr>_Toc167390113</vt:lpwstr>
      </vt:variant>
      <vt:variant>
        <vt:i4>1245246</vt:i4>
      </vt:variant>
      <vt:variant>
        <vt:i4>74</vt:i4>
      </vt:variant>
      <vt:variant>
        <vt:i4>0</vt:i4>
      </vt:variant>
      <vt:variant>
        <vt:i4>5</vt:i4>
      </vt:variant>
      <vt:variant>
        <vt:lpwstr/>
      </vt:variant>
      <vt:variant>
        <vt:lpwstr>_Toc167390112</vt:lpwstr>
      </vt:variant>
      <vt:variant>
        <vt:i4>1245246</vt:i4>
      </vt:variant>
      <vt:variant>
        <vt:i4>68</vt:i4>
      </vt:variant>
      <vt:variant>
        <vt:i4>0</vt:i4>
      </vt:variant>
      <vt:variant>
        <vt:i4>5</vt:i4>
      </vt:variant>
      <vt:variant>
        <vt:lpwstr/>
      </vt:variant>
      <vt:variant>
        <vt:lpwstr>_Toc167390111</vt:lpwstr>
      </vt:variant>
      <vt:variant>
        <vt:i4>1245246</vt:i4>
      </vt:variant>
      <vt:variant>
        <vt:i4>62</vt:i4>
      </vt:variant>
      <vt:variant>
        <vt:i4>0</vt:i4>
      </vt:variant>
      <vt:variant>
        <vt:i4>5</vt:i4>
      </vt:variant>
      <vt:variant>
        <vt:lpwstr/>
      </vt:variant>
      <vt:variant>
        <vt:lpwstr>_Toc167390110</vt:lpwstr>
      </vt:variant>
      <vt:variant>
        <vt:i4>1179710</vt:i4>
      </vt:variant>
      <vt:variant>
        <vt:i4>56</vt:i4>
      </vt:variant>
      <vt:variant>
        <vt:i4>0</vt:i4>
      </vt:variant>
      <vt:variant>
        <vt:i4>5</vt:i4>
      </vt:variant>
      <vt:variant>
        <vt:lpwstr/>
      </vt:variant>
      <vt:variant>
        <vt:lpwstr>_Toc167390109</vt:lpwstr>
      </vt:variant>
      <vt:variant>
        <vt:i4>1179710</vt:i4>
      </vt:variant>
      <vt:variant>
        <vt:i4>50</vt:i4>
      </vt:variant>
      <vt:variant>
        <vt:i4>0</vt:i4>
      </vt:variant>
      <vt:variant>
        <vt:i4>5</vt:i4>
      </vt:variant>
      <vt:variant>
        <vt:lpwstr/>
      </vt:variant>
      <vt:variant>
        <vt:lpwstr>_Toc167390108</vt:lpwstr>
      </vt:variant>
      <vt:variant>
        <vt:i4>1179710</vt:i4>
      </vt:variant>
      <vt:variant>
        <vt:i4>44</vt:i4>
      </vt:variant>
      <vt:variant>
        <vt:i4>0</vt:i4>
      </vt:variant>
      <vt:variant>
        <vt:i4>5</vt:i4>
      </vt:variant>
      <vt:variant>
        <vt:lpwstr/>
      </vt:variant>
      <vt:variant>
        <vt:lpwstr>_Toc167390107</vt:lpwstr>
      </vt:variant>
      <vt:variant>
        <vt:i4>1179710</vt:i4>
      </vt:variant>
      <vt:variant>
        <vt:i4>38</vt:i4>
      </vt:variant>
      <vt:variant>
        <vt:i4>0</vt:i4>
      </vt:variant>
      <vt:variant>
        <vt:i4>5</vt:i4>
      </vt:variant>
      <vt:variant>
        <vt:lpwstr/>
      </vt:variant>
      <vt:variant>
        <vt:lpwstr>_Toc167390106</vt:lpwstr>
      </vt:variant>
      <vt:variant>
        <vt:i4>1179710</vt:i4>
      </vt:variant>
      <vt:variant>
        <vt:i4>32</vt:i4>
      </vt:variant>
      <vt:variant>
        <vt:i4>0</vt:i4>
      </vt:variant>
      <vt:variant>
        <vt:i4>5</vt:i4>
      </vt:variant>
      <vt:variant>
        <vt:lpwstr/>
      </vt:variant>
      <vt:variant>
        <vt:lpwstr>_Toc167390105</vt:lpwstr>
      </vt:variant>
      <vt:variant>
        <vt:i4>1179710</vt:i4>
      </vt:variant>
      <vt:variant>
        <vt:i4>26</vt:i4>
      </vt:variant>
      <vt:variant>
        <vt:i4>0</vt:i4>
      </vt:variant>
      <vt:variant>
        <vt:i4>5</vt:i4>
      </vt:variant>
      <vt:variant>
        <vt:lpwstr/>
      </vt:variant>
      <vt:variant>
        <vt:lpwstr>_Toc167390104</vt:lpwstr>
      </vt:variant>
      <vt:variant>
        <vt:i4>1179710</vt:i4>
      </vt:variant>
      <vt:variant>
        <vt:i4>20</vt:i4>
      </vt:variant>
      <vt:variant>
        <vt:i4>0</vt:i4>
      </vt:variant>
      <vt:variant>
        <vt:i4>5</vt:i4>
      </vt:variant>
      <vt:variant>
        <vt:lpwstr/>
      </vt:variant>
      <vt:variant>
        <vt:lpwstr>_Toc167390103</vt:lpwstr>
      </vt:variant>
      <vt:variant>
        <vt:i4>1179710</vt:i4>
      </vt:variant>
      <vt:variant>
        <vt:i4>14</vt:i4>
      </vt:variant>
      <vt:variant>
        <vt:i4>0</vt:i4>
      </vt:variant>
      <vt:variant>
        <vt:i4>5</vt:i4>
      </vt:variant>
      <vt:variant>
        <vt:lpwstr/>
      </vt:variant>
      <vt:variant>
        <vt:lpwstr>_Toc167390102</vt:lpwstr>
      </vt:variant>
      <vt:variant>
        <vt:i4>1179710</vt:i4>
      </vt:variant>
      <vt:variant>
        <vt:i4>8</vt:i4>
      </vt:variant>
      <vt:variant>
        <vt:i4>0</vt:i4>
      </vt:variant>
      <vt:variant>
        <vt:i4>5</vt:i4>
      </vt:variant>
      <vt:variant>
        <vt:lpwstr/>
      </vt:variant>
      <vt:variant>
        <vt:lpwstr>_Toc167390101</vt:lpwstr>
      </vt:variant>
      <vt:variant>
        <vt:i4>1179710</vt:i4>
      </vt:variant>
      <vt:variant>
        <vt:i4>2</vt:i4>
      </vt:variant>
      <vt:variant>
        <vt:i4>0</vt:i4>
      </vt:variant>
      <vt:variant>
        <vt:i4>5</vt:i4>
      </vt:variant>
      <vt:variant>
        <vt:lpwstr/>
      </vt:variant>
      <vt:variant>
        <vt:lpwstr>_Toc167390100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movement science Stage 6 (Year 12) – the impact of sleep, nutrition and supplementation on performance – sample program of learning</dc:title>
  <dc:subject/>
  <dc:creator>NSW Department of Education</dc:creator>
  <cp:keywords>Stage 6</cp:keywords>
  <dc:description/>
  <dcterms:created xsi:type="dcterms:W3CDTF">2024-06-12T15:32:00Z</dcterms:created>
  <dcterms:modified xsi:type="dcterms:W3CDTF">2024-06-12T15:32:00Z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42800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2023-08-14T11:14:35Z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c264e4c0-bcfc-499b-9176-dc04f63eaef5</vt:lpwstr>
  </property>
  <property fmtid="{D5CDD505-2E9C-101B-9397-08002B2CF9AE}" pid="17" name="MSIP_Label_b603dfd7-d93a-4381-a340-2995d8282205_ContentBits">
    <vt:lpwstr>0</vt:lpwstr>
  </property>
</Properties>
</file>