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2AC15A41" w:rsidR="008A018D" w:rsidRPr="00F271C7" w:rsidRDefault="00031031" w:rsidP="00F271C7">
      <w:pPr>
        <w:pStyle w:val="Title"/>
        <w:rPr>
          <w:rStyle w:val="TitleChar"/>
        </w:rPr>
      </w:pPr>
      <w:r w:rsidRPr="00F271C7">
        <w:rPr>
          <w:rStyle w:val="TitleChar"/>
        </w:rPr>
        <w:t xml:space="preserve">Mathematics </w:t>
      </w:r>
      <w:r w:rsidR="00457CAC" w:rsidRPr="00F271C7">
        <w:rPr>
          <w:rStyle w:val="TitleChar"/>
        </w:rPr>
        <w:t>Advanced</w:t>
      </w:r>
      <w:r w:rsidR="00775278" w:rsidRPr="00F271C7">
        <w:rPr>
          <w:rStyle w:val="TitleChar"/>
        </w:rPr>
        <w:t xml:space="preserve"> </w:t>
      </w:r>
      <w:r w:rsidR="005335F8" w:rsidRPr="00F271C7">
        <w:rPr>
          <w:rStyle w:val="TitleChar"/>
        </w:rPr>
        <w:t xml:space="preserve">Stage </w:t>
      </w:r>
      <w:r w:rsidR="00775278" w:rsidRPr="00F271C7">
        <w:rPr>
          <w:rStyle w:val="TitleChar"/>
        </w:rPr>
        <w:t>6</w:t>
      </w:r>
      <w:r w:rsidR="00587E4D" w:rsidRPr="00F271C7">
        <w:rPr>
          <w:rStyle w:val="TitleChar"/>
        </w:rPr>
        <w:t xml:space="preserve"> </w:t>
      </w:r>
      <w:r w:rsidR="00775278" w:rsidRPr="00F271C7">
        <w:rPr>
          <w:rStyle w:val="TitleChar"/>
        </w:rPr>
        <w:t>(</w:t>
      </w:r>
      <w:r w:rsidR="00587E4D" w:rsidRPr="00F271C7">
        <w:rPr>
          <w:rStyle w:val="TitleChar"/>
        </w:rPr>
        <w:t xml:space="preserve">Year </w:t>
      </w:r>
      <w:r w:rsidR="00457CAC" w:rsidRPr="00F271C7">
        <w:rPr>
          <w:rStyle w:val="TitleChar"/>
        </w:rPr>
        <w:t>11</w:t>
      </w:r>
      <w:r w:rsidR="00587E4D" w:rsidRPr="00F271C7">
        <w:rPr>
          <w:rStyle w:val="TitleChar"/>
        </w:rPr>
        <w:t>)</w:t>
      </w:r>
      <w:r w:rsidR="00587857" w:rsidRPr="00F271C7">
        <w:rPr>
          <w:rStyle w:val="TitleChar"/>
        </w:rPr>
        <w:t xml:space="preserve"> –</w:t>
      </w:r>
      <w:r w:rsidR="002C28C0" w:rsidRPr="00F271C7">
        <w:rPr>
          <w:rStyle w:val="TitleChar"/>
        </w:rPr>
        <w:t xml:space="preserve"> </w:t>
      </w:r>
      <w:r w:rsidR="00C92148" w:rsidRPr="00F271C7">
        <w:rPr>
          <w:rStyle w:val="TitleChar"/>
        </w:rPr>
        <w:t xml:space="preserve">unit </w:t>
      </w:r>
      <w:r w:rsidR="00587857" w:rsidRPr="00F271C7">
        <w:rPr>
          <w:rStyle w:val="TitleChar"/>
        </w:rPr>
        <w:t>of learning</w:t>
      </w:r>
    </w:p>
    <w:p w14:paraId="5122910F" w14:textId="74529946" w:rsidR="00E54D81" w:rsidRPr="008A3BD5" w:rsidRDefault="00EC4A2A" w:rsidP="008A3BD5">
      <w:pPr>
        <w:pStyle w:val="Subtitle0"/>
      </w:pPr>
      <w:r>
        <w:t>Foundations of differentiation</w:t>
      </w:r>
      <w:r w:rsidR="00E54D81" w:rsidRPr="008A3BD5">
        <w:br w:type="page"/>
      </w:r>
    </w:p>
    <w:p w14:paraId="0484B698" w14:textId="1F6D8B04" w:rsidR="002506EE" w:rsidRPr="002506EE" w:rsidRDefault="002506EE" w:rsidP="00F3645A">
      <w:pPr>
        <w:pStyle w:val="TOCHeading"/>
      </w:pPr>
      <w:r>
        <w:lastRenderedPageBreak/>
        <w:t>Contents</w:t>
      </w:r>
    </w:p>
    <w:p w14:paraId="0EBE50A2" w14:textId="56182FF5" w:rsidR="00C41021"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5125734" w:history="1">
        <w:r w:rsidR="00C41021" w:rsidRPr="00A46710">
          <w:rPr>
            <w:rStyle w:val="Hyperlink"/>
          </w:rPr>
          <w:t>Rationale</w:t>
        </w:r>
        <w:r w:rsidR="00C41021">
          <w:rPr>
            <w:webHidden/>
          </w:rPr>
          <w:tab/>
        </w:r>
        <w:r w:rsidR="00C41021">
          <w:rPr>
            <w:webHidden/>
          </w:rPr>
          <w:fldChar w:fldCharType="begin"/>
        </w:r>
        <w:r w:rsidR="00C41021">
          <w:rPr>
            <w:webHidden/>
          </w:rPr>
          <w:instrText xml:space="preserve"> PAGEREF _Toc215125734 \h </w:instrText>
        </w:r>
        <w:r w:rsidR="00C41021">
          <w:rPr>
            <w:webHidden/>
          </w:rPr>
        </w:r>
        <w:r w:rsidR="00C41021">
          <w:rPr>
            <w:webHidden/>
          </w:rPr>
          <w:fldChar w:fldCharType="separate"/>
        </w:r>
        <w:r w:rsidR="00C41021">
          <w:rPr>
            <w:webHidden/>
          </w:rPr>
          <w:t>3</w:t>
        </w:r>
        <w:r w:rsidR="00C41021">
          <w:rPr>
            <w:webHidden/>
          </w:rPr>
          <w:fldChar w:fldCharType="end"/>
        </w:r>
      </w:hyperlink>
    </w:p>
    <w:p w14:paraId="36281365" w14:textId="5EE7A87D" w:rsidR="00C41021" w:rsidRDefault="00C41021">
      <w:pPr>
        <w:pStyle w:val="TOC1"/>
        <w:rPr>
          <w:rFonts w:asciiTheme="minorHAnsi" w:eastAsiaTheme="minorEastAsia" w:hAnsiTheme="minorHAnsi" w:cstheme="minorBidi"/>
          <w:b w:val="0"/>
          <w:kern w:val="2"/>
          <w:sz w:val="24"/>
          <w:lang w:eastAsia="en-AU"/>
          <w14:ligatures w14:val="standardContextual"/>
        </w:rPr>
      </w:pPr>
      <w:hyperlink w:anchor="_Toc215125735" w:history="1">
        <w:r w:rsidRPr="00A46710">
          <w:rPr>
            <w:rStyle w:val="Hyperlink"/>
          </w:rPr>
          <w:t>Overview</w:t>
        </w:r>
        <w:r>
          <w:rPr>
            <w:webHidden/>
          </w:rPr>
          <w:tab/>
        </w:r>
        <w:r>
          <w:rPr>
            <w:webHidden/>
          </w:rPr>
          <w:fldChar w:fldCharType="begin"/>
        </w:r>
        <w:r>
          <w:rPr>
            <w:webHidden/>
          </w:rPr>
          <w:instrText xml:space="preserve"> PAGEREF _Toc215125735 \h </w:instrText>
        </w:r>
        <w:r>
          <w:rPr>
            <w:webHidden/>
          </w:rPr>
        </w:r>
        <w:r>
          <w:rPr>
            <w:webHidden/>
          </w:rPr>
          <w:fldChar w:fldCharType="separate"/>
        </w:r>
        <w:r>
          <w:rPr>
            <w:webHidden/>
          </w:rPr>
          <w:t>4</w:t>
        </w:r>
        <w:r>
          <w:rPr>
            <w:webHidden/>
          </w:rPr>
          <w:fldChar w:fldCharType="end"/>
        </w:r>
      </w:hyperlink>
    </w:p>
    <w:p w14:paraId="3A7CDA8A" w14:textId="0BA64EC0" w:rsidR="00C41021" w:rsidRDefault="00C41021">
      <w:pPr>
        <w:pStyle w:val="TOC1"/>
        <w:rPr>
          <w:rFonts w:asciiTheme="minorHAnsi" w:eastAsiaTheme="minorEastAsia" w:hAnsiTheme="minorHAnsi" w:cstheme="minorBidi"/>
          <w:b w:val="0"/>
          <w:kern w:val="2"/>
          <w:sz w:val="24"/>
          <w:lang w:eastAsia="en-AU"/>
          <w14:ligatures w14:val="standardContextual"/>
        </w:rPr>
      </w:pPr>
      <w:hyperlink w:anchor="_Toc215125736" w:history="1">
        <w:r w:rsidRPr="00A46710">
          <w:rPr>
            <w:rStyle w:val="Hyperlink"/>
          </w:rPr>
          <w:t>Outcomes</w:t>
        </w:r>
        <w:r>
          <w:rPr>
            <w:webHidden/>
          </w:rPr>
          <w:tab/>
        </w:r>
        <w:r>
          <w:rPr>
            <w:webHidden/>
          </w:rPr>
          <w:fldChar w:fldCharType="begin"/>
        </w:r>
        <w:r>
          <w:rPr>
            <w:webHidden/>
          </w:rPr>
          <w:instrText xml:space="preserve"> PAGEREF _Toc215125736 \h </w:instrText>
        </w:r>
        <w:r>
          <w:rPr>
            <w:webHidden/>
          </w:rPr>
        </w:r>
        <w:r>
          <w:rPr>
            <w:webHidden/>
          </w:rPr>
          <w:fldChar w:fldCharType="separate"/>
        </w:r>
        <w:r>
          <w:rPr>
            <w:webHidden/>
          </w:rPr>
          <w:t>5</w:t>
        </w:r>
        <w:r>
          <w:rPr>
            <w:webHidden/>
          </w:rPr>
          <w:fldChar w:fldCharType="end"/>
        </w:r>
      </w:hyperlink>
    </w:p>
    <w:p w14:paraId="62D8B998" w14:textId="3EF844BF" w:rsidR="00C41021" w:rsidRDefault="00C41021">
      <w:pPr>
        <w:pStyle w:val="TOC1"/>
        <w:rPr>
          <w:rFonts w:asciiTheme="minorHAnsi" w:eastAsiaTheme="minorEastAsia" w:hAnsiTheme="minorHAnsi" w:cstheme="minorBidi"/>
          <w:b w:val="0"/>
          <w:kern w:val="2"/>
          <w:sz w:val="24"/>
          <w:lang w:eastAsia="en-AU"/>
          <w14:ligatures w14:val="standardContextual"/>
        </w:rPr>
      </w:pPr>
      <w:hyperlink w:anchor="_Toc215125737" w:history="1">
        <w:r w:rsidRPr="00A46710">
          <w:rPr>
            <w:rStyle w:val="Hyperlink"/>
          </w:rPr>
          <w:t>Lesson sequence and details</w:t>
        </w:r>
        <w:r>
          <w:rPr>
            <w:webHidden/>
          </w:rPr>
          <w:tab/>
        </w:r>
        <w:r>
          <w:rPr>
            <w:webHidden/>
          </w:rPr>
          <w:fldChar w:fldCharType="begin"/>
        </w:r>
        <w:r>
          <w:rPr>
            <w:webHidden/>
          </w:rPr>
          <w:instrText xml:space="preserve"> PAGEREF _Toc215125737 \h </w:instrText>
        </w:r>
        <w:r>
          <w:rPr>
            <w:webHidden/>
          </w:rPr>
        </w:r>
        <w:r>
          <w:rPr>
            <w:webHidden/>
          </w:rPr>
          <w:fldChar w:fldCharType="separate"/>
        </w:r>
        <w:r>
          <w:rPr>
            <w:webHidden/>
          </w:rPr>
          <w:t>8</w:t>
        </w:r>
        <w:r>
          <w:rPr>
            <w:webHidden/>
          </w:rPr>
          <w:fldChar w:fldCharType="end"/>
        </w:r>
      </w:hyperlink>
    </w:p>
    <w:p w14:paraId="2F54F7C7" w14:textId="15134037" w:rsidR="00C41021" w:rsidRDefault="00C41021">
      <w:pPr>
        <w:pStyle w:val="TOC2"/>
        <w:rPr>
          <w:rFonts w:asciiTheme="minorHAnsi" w:eastAsiaTheme="minorEastAsia" w:hAnsiTheme="minorHAnsi" w:cstheme="minorBidi"/>
          <w:kern w:val="2"/>
          <w:sz w:val="24"/>
          <w:lang w:eastAsia="en-AU"/>
          <w14:ligatures w14:val="standardContextual"/>
        </w:rPr>
      </w:pPr>
      <w:hyperlink w:anchor="_Toc215125738" w:history="1">
        <w:r w:rsidRPr="00A46710">
          <w:rPr>
            <w:rStyle w:val="Hyperlink"/>
          </w:rPr>
          <w:t>Learning episode 1 – average speed</w:t>
        </w:r>
        <w:r>
          <w:rPr>
            <w:webHidden/>
          </w:rPr>
          <w:tab/>
        </w:r>
        <w:r>
          <w:rPr>
            <w:webHidden/>
          </w:rPr>
          <w:fldChar w:fldCharType="begin"/>
        </w:r>
        <w:r>
          <w:rPr>
            <w:webHidden/>
          </w:rPr>
          <w:instrText xml:space="preserve"> PAGEREF _Toc215125738 \h </w:instrText>
        </w:r>
        <w:r>
          <w:rPr>
            <w:webHidden/>
          </w:rPr>
        </w:r>
        <w:r>
          <w:rPr>
            <w:webHidden/>
          </w:rPr>
          <w:fldChar w:fldCharType="separate"/>
        </w:r>
        <w:r>
          <w:rPr>
            <w:webHidden/>
          </w:rPr>
          <w:t>8</w:t>
        </w:r>
        <w:r>
          <w:rPr>
            <w:webHidden/>
          </w:rPr>
          <w:fldChar w:fldCharType="end"/>
        </w:r>
      </w:hyperlink>
    </w:p>
    <w:p w14:paraId="69B254EC" w14:textId="117B148E"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39" w:history="1">
        <w:r w:rsidRPr="00A46710">
          <w:rPr>
            <w:rStyle w:val="Hyperlink"/>
            <w:noProof/>
          </w:rPr>
          <w:t>Teaching and learning activity</w:t>
        </w:r>
        <w:r>
          <w:rPr>
            <w:noProof/>
            <w:webHidden/>
          </w:rPr>
          <w:tab/>
        </w:r>
        <w:r>
          <w:rPr>
            <w:noProof/>
            <w:webHidden/>
          </w:rPr>
          <w:fldChar w:fldCharType="begin"/>
        </w:r>
        <w:r>
          <w:rPr>
            <w:noProof/>
            <w:webHidden/>
          </w:rPr>
          <w:instrText xml:space="preserve"> PAGEREF _Toc215125739 \h </w:instrText>
        </w:r>
        <w:r>
          <w:rPr>
            <w:noProof/>
            <w:webHidden/>
          </w:rPr>
        </w:r>
        <w:r>
          <w:rPr>
            <w:noProof/>
            <w:webHidden/>
          </w:rPr>
          <w:fldChar w:fldCharType="separate"/>
        </w:r>
        <w:r>
          <w:rPr>
            <w:noProof/>
            <w:webHidden/>
          </w:rPr>
          <w:t>8</w:t>
        </w:r>
        <w:r>
          <w:rPr>
            <w:noProof/>
            <w:webHidden/>
          </w:rPr>
          <w:fldChar w:fldCharType="end"/>
        </w:r>
      </w:hyperlink>
    </w:p>
    <w:p w14:paraId="7970D472" w14:textId="080CB816"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40" w:history="1">
        <w:r w:rsidRPr="00A46710">
          <w:rPr>
            <w:rStyle w:val="Hyperlink"/>
            <w:noProof/>
          </w:rPr>
          <w:t>Content</w:t>
        </w:r>
        <w:r>
          <w:rPr>
            <w:noProof/>
            <w:webHidden/>
          </w:rPr>
          <w:tab/>
        </w:r>
        <w:r>
          <w:rPr>
            <w:noProof/>
            <w:webHidden/>
          </w:rPr>
          <w:fldChar w:fldCharType="begin"/>
        </w:r>
        <w:r>
          <w:rPr>
            <w:noProof/>
            <w:webHidden/>
          </w:rPr>
          <w:instrText xml:space="preserve"> PAGEREF _Toc215125740 \h </w:instrText>
        </w:r>
        <w:r>
          <w:rPr>
            <w:noProof/>
            <w:webHidden/>
          </w:rPr>
        </w:r>
        <w:r>
          <w:rPr>
            <w:noProof/>
            <w:webHidden/>
          </w:rPr>
          <w:fldChar w:fldCharType="separate"/>
        </w:r>
        <w:r>
          <w:rPr>
            <w:noProof/>
            <w:webHidden/>
          </w:rPr>
          <w:t>8</w:t>
        </w:r>
        <w:r>
          <w:rPr>
            <w:noProof/>
            <w:webHidden/>
          </w:rPr>
          <w:fldChar w:fldCharType="end"/>
        </w:r>
      </w:hyperlink>
    </w:p>
    <w:p w14:paraId="78931D23" w14:textId="4FFE4CD9" w:rsidR="00C41021" w:rsidRDefault="00C41021">
      <w:pPr>
        <w:pStyle w:val="TOC2"/>
        <w:rPr>
          <w:rFonts w:asciiTheme="minorHAnsi" w:eastAsiaTheme="minorEastAsia" w:hAnsiTheme="minorHAnsi" w:cstheme="minorBidi"/>
          <w:kern w:val="2"/>
          <w:sz w:val="24"/>
          <w:lang w:eastAsia="en-AU"/>
          <w14:ligatures w14:val="standardContextual"/>
        </w:rPr>
      </w:pPr>
      <w:hyperlink w:anchor="_Toc215125741" w:history="1">
        <w:r w:rsidRPr="00A46710">
          <w:rPr>
            <w:rStyle w:val="Hyperlink"/>
          </w:rPr>
          <w:t>Learning episode 2 – instantaneous speed</w:t>
        </w:r>
        <w:r>
          <w:rPr>
            <w:webHidden/>
          </w:rPr>
          <w:tab/>
        </w:r>
        <w:r>
          <w:rPr>
            <w:webHidden/>
          </w:rPr>
          <w:fldChar w:fldCharType="begin"/>
        </w:r>
        <w:r>
          <w:rPr>
            <w:webHidden/>
          </w:rPr>
          <w:instrText xml:space="preserve"> PAGEREF _Toc215125741 \h </w:instrText>
        </w:r>
        <w:r>
          <w:rPr>
            <w:webHidden/>
          </w:rPr>
        </w:r>
        <w:r>
          <w:rPr>
            <w:webHidden/>
          </w:rPr>
          <w:fldChar w:fldCharType="separate"/>
        </w:r>
        <w:r>
          <w:rPr>
            <w:webHidden/>
          </w:rPr>
          <w:t>11</w:t>
        </w:r>
        <w:r>
          <w:rPr>
            <w:webHidden/>
          </w:rPr>
          <w:fldChar w:fldCharType="end"/>
        </w:r>
      </w:hyperlink>
    </w:p>
    <w:p w14:paraId="3ED1AE24" w14:textId="789D5BAB"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42" w:history="1">
        <w:r w:rsidRPr="00A46710">
          <w:rPr>
            <w:rStyle w:val="Hyperlink"/>
            <w:noProof/>
          </w:rPr>
          <w:t>Teaching and learning activity</w:t>
        </w:r>
        <w:r>
          <w:rPr>
            <w:noProof/>
            <w:webHidden/>
          </w:rPr>
          <w:tab/>
        </w:r>
        <w:r>
          <w:rPr>
            <w:noProof/>
            <w:webHidden/>
          </w:rPr>
          <w:fldChar w:fldCharType="begin"/>
        </w:r>
        <w:r>
          <w:rPr>
            <w:noProof/>
            <w:webHidden/>
          </w:rPr>
          <w:instrText xml:space="preserve"> PAGEREF _Toc215125742 \h </w:instrText>
        </w:r>
        <w:r>
          <w:rPr>
            <w:noProof/>
            <w:webHidden/>
          </w:rPr>
        </w:r>
        <w:r>
          <w:rPr>
            <w:noProof/>
            <w:webHidden/>
          </w:rPr>
          <w:fldChar w:fldCharType="separate"/>
        </w:r>
        <w:r>
          <w:rPr>
            <w:noProof/>
            <w:webHidden/>
          </w:rPr>
          <w:t>11</w:t>
        </w:r>
        <w:r>
          <w:rPr>
            <w:noProof/>
            <w:webHidden/>
          </w:rPr>
          <w:fldChar w:fldCharType="end"/>
        </w:r>
      </w:hyperlink>
    </w:p>
    <w:p w14:paraId="0D12809C" w14:textId="785D97BE"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43" w:history="1">
        <w:r w:rsidRPr="00A46710">
          <w:rPr>
            <w:rStyle w:val="Hyperlink"/>
            <w:noProof/>
          </w:rPr>
          <w:t>Content</w:t>
        </w:r>
        <w:r>
          <w:rPr>
            <w:noProof/>
            <w:webHidden/>
          </w:rPr>
          <w:tab/>
        </w:r>
        <w:r>
          <w:rPr>
            <w:noProof/>
            <w:webHidden/>
          </w:rPr>
          <w:fldChar w:fldCharType="begin"/>
        </w:r>
        <w:r>
          <w:rPr>
            <w:noProof/>
            <w:webHidden/>
          </w:rPr>
          <w:instrText xml:space="preserve"> PAGEREF _Toc215125743 \h </w:instrText>
        </w:r>
        <w:r>
          <w:rPr>
            <w:noProof/>
            <w:webHidden/>
          </w:rPr>
        </w:r>
        <w:r>
          <w:rPr>
            <w:noProof/>
            <w:webHidden/>
          </w:rPr>
          <w:fldChar w:fldCharType="separate"/>
        </w:r>
        <w:r>
          <w:rPr>
            <w:noProof/>
            <w:webHidden/>
          </w:rPr>
          <w:t>11</w:t>
        </w:r>
        <w:r>
          <w:rPr>
            <w:noProof/>
            <w:webHidden/>
          </w:rPr>
          <w:fldChar w:fldCharType="end"/>
        </w:r>
      </w:hyperlink>
    </w:p>
    <w:p w14:paraId="19DC98DF" w14:textId="616405A6" w:rsidR="00C41021" w:rsidRDefault="00C41021">
      <w:pPr>
        <w:pStyle w:val="TOC2"/>
        <w:rPr>
          <w:rFonts w:asciiTheme="minorHAnsi" w:eastAsiaTheme="minorEastAsia" w:hAnsiTheme="minorHAnsi" w:cstheme="minorBidi"/>
          <w:kern w:val="2"/>
          <w:sz w:val="24"/>
          <w:lang w:eastAsia="en-AU"/>
          <w14:ligatures w14:val="standardContextual"/>
        </w:rPr>
      </w:pPr>
      <w:hyperlink w:anchor="_Toc215125744" w:history="1">
        <w:r w:rsidRPr="00A46710">
          <w:rPr>
            <w:rStyle w:val="Hyperlink"/>
          </w:rPr>
          <w:t>Learning episode 3 – modelling change</w:t>
        </w:r>
        <w:r>
          <w:rPr>
            <w:webHidden/>
          </w:rPr>
          <w:tab/>
        </w:r>
        <w:r>
          <w:rPr>
            <w:webHidden/>
          </w:rPr>
          <w:fldChar w:fldCharType="begin"/>
        </w:r>
        <w:r>
          <w:rPr>
            <w:webHidden/>
          </w:rPr>
          <w:instrText xml:space="preserve"> PAGEREF _Toc215125744 \h </w:instrText>
        </w:r>
        <w:r>
          <w:rPr>
            <w:webHidden/>
          </w:rPr>
        </w:r>
        <w:r>
          <w:rPr>
            <w:webHidden/>
          </w:rPr>
          <w:fldChar w:fldCharType="separate"/>
        </w:r>
        <w:r>
          <w:rPr>
            <w:webHidden/>
          </w:rPr>
          <w:t>13</w:t>
        </w:r>
        <w:r>
          <w:rPr>
            <w:webHidden/>
          </w:rPr>
          <w:fldChar w:fldCharType="end"/>
        </w:r>
      </w:hyperlink>
    </w:p>
    <w:p w14:paraId="3EE15F54" w14:textId="1F6A5046"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45" w:history="1">
        <w:r w:rsidRPr="00A46710">
          <w:rPr>
            <w:rStyle w:val="Hyperlink"/>
            <w:noProof/>
          </w:rPr>
          <w:t>Teaching and learning activity</w:t>
        </w:r>
        <w:r>
          <w:rPr>
            <w:noProof/>
            <w:webHidden/>
          </w:rPr>
          <w:tab/>
        </w:r>
        <w:r>
          <w:rPr>
            <w:noProof/>
            <w:webHidden/>
          </w:rPr>
          <w:fldChar w:fldCharType="begin"/>
        </w:r>
        <w:r>
          <w:rPr>
            <w:noProof/>
            <w:webHidden/>
          </w:rPr>
          <w:instrText xml:space="preserve"> PAGEREF _Toc215125745 \h </w:instrText>
        </w:r>
        <w:r>
          <w:rPr>
            <w:noProof/>
            <w:webHidden/>
          </w:rPr>
        </w:r>
        <w:r>
          <w:rPr>
            <w:noProof/>
            <w:webHidden/>
          </w:rPr>
          <w:fldChar w:fldCharType="separate"/>
        </w:r>
        <w:r>
          <w:rPr>
            <w:noProof/>
            <w:webHidden/>
          </w:rPr>
          <w:t>13</w:t>
        </w:r>
        <w:r>
          <w:rPr>
            <w:noProof/>
            <w:webHidden/>
          </w:rPr>
          <w:fldChar w:fldCharType="end"/>
        </w:r>
      </w:hyperlink>
    </w:p>
    <w:p w14:paraId="6712FBD2" w14:textId="3E8F1010"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46" w:history="1">
        <w:r w:rsidRPr="00A46710">
          <w:rPr>
            <w:rStyle w:val="Hyperlink"/>
            <w:noProof/>
          </w:rPr>
          <w:t>Content</w:t>
        </w:r>
        <w:r>
          <w:rPr>
            <w:noProof/>
            <w:webHidden/>
          </w:rPr>
          <w:tab/>
        </w:r>
        <w:r>
          <w:rPr>
            <w:noProof/>
            <w:webHidden/>
          </w:rPr>
          <w:fldChar w:fldCharType="begin"/>
        </w:r>
        <w:r>
          <w:rPr>
            <w:noProof/>
            <w:webHidden/>
          </w:rPr>
          <w:instrText xml:space="preserve"> PAGEREF _Toc215125746 \h </w:instrText>
        </w:r>
        <w:r>
          <w:rPr>
            <w:noProof/>
            <w:webHidden/>
          </w:rPr>
        </w:r>
        <w:r>
          <w:rPr>
            <w:noProof/>
            <w:webHidden/>
          </w:rPr>
          <w:fldChar w:fldCharType="separate"/>
        </w:r>
        <w:r>
          <w:rPr>
            <w:noProof/>
            <w:webHidden/>
          </w:rPr>
          <w:t>13</w:t>
        </w:r>
        <w:r>
          <w:rPr>
            <w:noProof/>
            <w:webHidden/>
          </w:rPr>
          <w:fldChar w:fldCharType="end"/>
        </w:r>
      </w:hyperlink>
    </w:p>
    <w:p w14:paraId="5E538D1D" w14:textId="5D618B8A" w:rsidR="00C41021" w:rsidRDefault="00C41021">
      <w:pPr>
        <w:pStyle w:val="TOC2"/>
        <w:rPr>
          <w:rFonts w:asciiTheme="minorHAnsi" w:eastAsiaTheme="minorEastAsia" w:hAnsiTheme="minorHAnsi" w:cstheme="minorBidi"/>
          <w:kern w:val="2"/>
          <w:sz w:val="24"/>
          <w:lang w:eastAsia="en-AU"/>
          <w14:ligatures w14:val="standardContextual"/>
        </w:rPr>
      </w:pPr>
      <w:hyperlink w:anchor="_Toc215125747" w:history="1">
        <w:r w:rsidRPr="00A46710">
          <w:rPr>
            <w:rStyle w:val="Hyperlink"/>
          </w:rPr>
          <w:t>Learning episode 4 – negative and fractional indices</w:t>
        </w:r>
        <w:r>
          <w:rPr>
            <w:webHidden/>
          </w:rPr>
          <w:tab/>
        </w:r>
        <w:r>
          <w:rPr>
            <w:webHidden/>
          </w:rPr>
          <w:fldChar w:fldCharType="begin"/>
        </w:r>
        <w:r>
          <w:rPr>
            <w:webHidden/>
          </w:rPr>
          <w:instrText xml:space="preserve"> PAGEREF _Toc215125747 \h </w:instrText>
        </w:r>
        <w:r>
          <w:rPr>
            <w:webHidden/>
          </w:rPr>
        </w:r>
        <w:r>
          <w:rPr>
            <w:webHidden/>
          </w:rPr>
          <w:fldChar w:fldCharType="separate"/>
        </w:r>
        <w:r>
          <w:rPr>
            <w:webHidden/>
          </w:rPr>
          <w:t>16</w:t>
        </w:r>
        <w:r>
          <w:rPr>
            <w:webHidden/>
          </w:rPr>
          <w:fldChar w:fldCharType="end"/>
        </w:r>
      </w:hyperlink>
    </w:p>
    <w:p w14:paraId="46598BF8" w14:textId="7EDAFF5F"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48" w:history="1">
        <w:r w:rsidRPr="00A46710">
          <w:rPr>
            <w:rStyle w:val="Hyperlink"/>
            <w:noProof/>
          </w:rPr>
          <w:t>Teaching and learning activity</w:t>
        </w:r>
        <w:r>
          <w:rPr>
            <w:noProof/>
            <w:webHidden/>
          </w:rPr>
          <w:tab/>
        </w:r>
        <w:r>
          <w:rPr>
            <w:noProof/>
            <w:webHidden/>
          </w:rPr>
          <w:fldChar w:fldCharType="begin"/>
        </w:r>
        <w:r>
          <w:rPr>
            <w:noProof/>
            <w:webHidden/>
          </w:rPr>
          <w:instrText xml:space="preserve"> PAGEREF _Toc215125748 \h </w:instrText>
        </w:r>
        <w:r>
          <w:rPr>
            <w:noProof/>
            <w:webHidden/>
          </w:rPr>
        </w:r>
        <w:r>
          <w:rPr>
            <w:noProof/>
            <w:webHidden/>
          </w:rPr>
          <w:fldChar w:fldCharType="separate"/>
        </w:r>
        <w:r>
          <w:rPr>
            <w:noProof/>
            <w:webHidden/>
          </w:rPr>
          <w:t>16</w:t>
        </w:r>
        <w:r>
          <w:rPr>
            <w:noProof/>
            <w:webHidden/>
          </w:rPr>
          <w:fldChar w:fldCharType="end"/>
        </w:r>
      </w:hyperlink>
    </w:p>
    <w:p w14:paraId="745B7B4A" w14:textId="053C19FD"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49" w:history="1">
        <w:r w:rsidRPr="00A46710">
          <w:rPr>
            <w:rStyle w:val="Hyperlink"/>
            <w:noProof/>
          </w:rPr>
          <w:t>Content</w:t>
        </w:r>
        <w:r>
          <w:rPr>
            <w:noProof/>
            <w:webHidden/>
          </w:rPr>
          <w:tab/>
        </w:r>
        <w:r>
          <w:rPr>
            <w:noProof/>
            <w:webHidden/>
          </w:rPr>
          <w:fldChar w:fldCharType="begin"/>
        </w:r>
        <w:r>
          <w:rPr>
            <w:noProof/>
            <w:webHidden/>
          </w:rPr>
          <w:instrText xml:space="preserve"> PAGEREF _Toc215125749 \h </w:instrText>
        </w:r>
        <w:r>
          <w:rPr>
            <w:noProof/>
            <w:webHidden/>
          </w:rPr>
        </w:r>
        <w:r>
          <w:rPr>
            <w:noProof/>
            <w:webHidden/>
          </w:rPr>
          <w:fldChar w:fldCharType="separate"/>
        </w:r>
        <w:r>
          <w:rPr>
            <w:noProof/>
            <w:webHidden/>
          </w:rPr>
          <w:t>16</w:t>
        </w:r>
        <w:r>
          <w:rPr>
            <w:noProof/>
            <w:webHidden/>
          </w:rPr>
          <w:fldChar w:fldCharType="end"/>
        </w:r>
      </w:hyperlink>
    </w:p>
    <w:p w14:paraId="7495A9AF" w14:textId="21463394" w:rsidR="00C41021" w:rsidRDefault="00C41021">
      <w:pPr>
        <w:pStyle w:val="TOC2"/>
        <w:rPr>
          <w:rFonts w:asciiTheme="minorHAnsi" w:eastAsiaTheme="minorEastAsia" w:hAnsiTheme="minorHAnsi" w:cstheme="minorBidi"/>
          <w:kern w:val="2"/>
          <w:sz w:val="24"/>
          <w:lang w:eastAsia="en-AU"/>
          <w14:ligatures w14:val="standardContextual"/>
        </w:rPr>
      </w:pPr>
      <w:hyperlink w:anchor="_Toc215125750" w:history="1">
        <w:r w:rsidRPr="00A46710">
          <w:rPr>
            <w:rStyle w:val="Hyperlink"/>
          </w:rPr>
          <w:t>Learning episode 5 – introducing the derivative</w:t>
        </w:r>
        <w:r>
          <w:rPr>
            <w:webHidden/>
          </w:rPr>
          <w:tab/>
        </w:r>
        <w:r>
          <w:rPr>
            <w:webHidden/>
          </w:rPr>
          <w:fldChar w:fldCharType="begin"/>
        </w:r>
        <w:r>
          <w:rPr>
            <w:webHidden/>
          </w:rPr>
          <w:instrText xml:space="preserve"> PAGEREF _Toc215125750 \h </w:instrText>
        </w:r>
        <w:r>
          <w:rPr>
            <w:webHidden/>
          </w:rPr>
        </w:r>
        <w:r>
          <w:rPr>
            <w:webHidden/>
          </w:rPr>
          <w:fldChar w:fldCharType="separate"/>
        </w:r>
        <w:r>
          <w:rPr>
            <w:webHidden/>
          </w:rPr>
          <w:t>18</w:t>
        </w:r>
        <w:r>
          <w:rPr>
            <w:webHidden/>
          </w:rPr>
          <w:fldChar w:fldCharType="end"/>
        </w:r>
      </w:hyperlink>
    </w:p>
    <w:p w14:paraId="2C9B9CAE" w14:textId="28623C5D"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51" w:history="1">
        <w:r w:rsidRPr="00A46710">
          <w:rPr>
            <w:rStyle w:val="Hyperlink"/>
            <w:noProof/>
          </w:rPr>
          <w:t>Teaching and learning activity</w:t>
        </w:r>
        <w:r>
          <w:rPr>
            <w:noProof/>
            <w:webHidden/>
          </w:rPr>
          <w:tab/>
        </w:r>
        <w:r>
          <w:rPr>
            <w:noProof/>
            <w:webHidden/>
          </w:rPr>
          <w:fldChar w:fldCharType="begin"/>
        </w:r>
        <w:r>
          <w:rPr>
            <w:noProof/>
            <w:webHidden/>
          </w:rPr>
          <w:instrText xml:space="preserve"> PAGEREF _Toc215125751 \h </w:instrText>
        </w:r>
        <w:r>
          <w:rPr>
            <w:noProof/>
            <w:webHidden/>
          </w:rPr>
        </w:r>
        <w:r>
          <w:rPr>
            <w:noProof/>
            <w:webHidden/>
          </w:rPr>
          <w:fldChar w:fldCharType="separate"/>
        </w:r>
        <w:r>
          <w:rPr>
            <w:noProof/>
            <w:webHidden/>
          </w:rPr>
          <w:t>18</w:t>
        </w:r>
        <w:r>
          <w:rPr>
            <w:noProof/>
            <w:webHidden/>
          </w:rPr>
          <w:fldChar w:fldCharType="end"/>
        </w:r>
      </w:hyperlink>
    </w:p>
    <w:p w14:paraId="68D68DA9" w14:textId="6C933343"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52" w:history="1">
        <w:r w:rsidRPr="00A46710">
          <w:rPr>
            <w:rStyle w:val="Hyperlink"/>
            <w:noProof/>
          </w:rPr>
          <w:t>Content</w:t>
        </w:r>
        <w:r>
          <w:rPr>
            <w:noProof/>
            <w:webHidden/>
          </w:rPr>
          <w:tab/>
        </w:r>
        <w:r>
          <w:rPr>
            <w:noProof/>
            <w:webHidden/>
          </w:rPr>
          <w:fldChar w:fldCharType="begin"/>
        </w:r>
        <w:r>
          <w:rPr>
            <w:noProof/>
            <w:webHidden/>
          </w:rPr>
          <w:instrText xml:space="preserve"> PAGEREF _Toc215125752 \h </w:instrText>
        </w:r>
        <w:r>
          <w:rPr>
            <w:noProof/>
            <w:webHidden/>
          </w:rPr>
        </w:r>
        <w:r>
          <w:rPr>
            <w:noProof/>
            <w:webHidden/>
          </w:rPr>
          <w:fldChar w:fldCharType="separate"/>
        </w:r>
        <w:r>
          <w:rPr>
            <w:noProof/>
            <w:webHidden/>
          </w:rPr>
          <w:t>18</w:t>
        </w:r>
        <w:r>
          <w:rPr>
            <w:noProof/>
            <w:webHidden/>
          </w:rPr>
          <w:fldChar w:fldCharType="end"/>
        </w:r>
      </w:hyperlink>
    </w:p>
    <w:p w14:paraId="0A056D0E" w14:textId="53877DA9" w:rsidR="00C41021" w:rsidRDefault="00C41021">
      <w:pPr>
        <w:pStyle w:val="TOC2"/>
        <w:rPr>
          <w:rFonts w:asciiTheme="minorHAnsi" w:eastAsiaTheme="minorEastAsia" w:hAnsiTheme="minorHAnsi" w:cstheme="minorBidi"/>
          <w:kern w:val="2"/>
          <w:sz w:val="24"/>
          <w:lang w:eastAsia="en-AU"/>
          <w14:ligatures w14:val="standardContextual"/>
        </w:rPr>
      </w:pPr>
      <w:hyperlink w:anchor="_Toc215125753" w:history="1">
        <w:r w:rsidRPr="00A46710">
          <w:rPr>
            <w:rStyle w:val="Hyperlink"/>
          </w:rPr>
          <w:t>Learning episode 6 – algebraic fractions</w:t>
        </w:r>
        <w:r>
          <w:rPr>
            <w:webHidden/>
          </w:rPr>
          <w:tab/>
        </w:r>
        <w:r>
          <w:rPr>
            <w:webHidden/>
          </w:rPr>
          <w:fldChar w:fldCharType="begin"/>
        </w:r>
        <w:r>
          <w:rPr>
            <w:webHidden/>
          </w:rPr>
          <w:instrText xml:space="preserve"> PAGEREF _Toc215125753 \h </w:instrText>
        </w:r>
        <w:r>
          <w:rPr>
            <w:webHidden/>
          </w:rPr>
        </w:r>
        <w:r>
          <w:rPr>
            <w:webHidden/>
          </w:rPr>
          <w:fldChar w:fldCharType="separate"/>
        </w:r>
        <w:r>
          <w:rPr>
            <w:webHidden/>
          </w:rPr>
          <w:t>21</w:t>
        </w:r>
        <w:r>
          <w:rPr>
            <w:webHidden/>
          </w:rPr>
          <w:fldChar w:fldCharType="end"/>
        </w:r>
      </w:hyperlink>
    </w:p>
    <w:p w14:paraId="0D3571B4" w14:textId="049F52B4"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54" w:history="1">
        <w:r w:rsidRPr="00A46710">
          <w:rPr>
            <w:rStyle w:val="Hyperlink"/>
            <w:noProof/>
          </w:rPr>
          <w:t>Teaching and learning activity</w:t>
        </w:r>
        <w:r>
          <w:rPr>
            <w:noProof/>
            <w:webHidden/>
          </w:rPr>
          <w:tab/>
        </w:r>
        <w:r>
          <w:rPr>
            <w:noProof/>
            <w:webHidden/>
          </w:rPr>
          <w:fldChar w:fldCharType="begin"/>
        </w:r>
        <w:r>
          <w:rPr>
            <w:noProof/>
            <w:webHidden/>
          </w:rPr>
          <w:instrText xml:space="preserve"> PAGEREF _Toc215125754 \h </w:instrText>
        </w:r>
        <w:r>
          <w:rPr>
            <w:noProof/>
            <w:webHidden/>
          </w:rPr>
        </w:r>
        <w:r>
          <w:rPr>
            <w:noProof/>
            <w:webHidden/>
          </w:rPr>
          <w:fldChar w:fldCharType="separate"/>
        </w:r>
        <w:r>
          <w:rPr>
            <w:noProof/>
            <w:webHidden/>
          </w:rPr>
          <w:t>21</w:t>
        </w:r>
        <w:r>
          <w:rPr>
            <w:noProof/>
            <w:webHidden/>
          </w:rPr>
          <w:fldChar w:fldCharType="end"/>
        </w:r>
      </w:hyperlink>
    </w:p>
    <w:p w14:paraId="5657C208" w14:textId="4953E4BF"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55" w:history="1">
        <w:r w:rsidRPr="00A46710">
          <w:rPr>
            <w:rStyle w:val="Hyperlink"/>
            <w:noProof/>
          </w:rPr>
          <w:t>Content</w:t>
        </w:r>
        <w:r>
          <w:rPr>
            <w:noProof/>
            <w:webHidden/>
          </w:rPr>
          <w:tab/>
        </w:r>
        <w:r>
          <w:rPr>
            <w:noProof/>
            <w:webHidden/>
          </w:rPr>
          <w:fldChar w:fldCharType="begin"/>
        </w:r>
        <w:r>
          <w:rPr>
            <w:noProof/>
            <w:webHidden/>
          </w:rPr>
          <w:instrText xml:space="preserve"> PAGEREF _Toc215125755 \h </w:instrText>
        </w:r>
        <w:r>
          <w:rPr>
            <w:noProof/>
            <w:webHidden/>
          </w:rPr>
        </w:r>
        <w:r>
          <w:rPr>
            <w:noProof/>
            <w:webHidden/>
          </w:rPr>
          <w:fldChar w:fldCharType="separate"/>
        </w:r>
        <w:r>
          <w:rPr>
            <w:noProof/>
            <w:webHidden/>
          </w:rPr>
          <w:t>21</w:t>
        </w:r>
        <w:r>
          <w:rPr>
            <w:noProof/>
            <w:webHidden/>
          </w:rPr>
          <w:fldChar w:fldCharType="end"/>
        </w:r>
      </w:hyperlink>
    </w:p>
    <w:p w14:paraId="7FBB9D38" w14:textId="3D32140E" w:rsidR="00C41021" w:rsidRDefault="00C41021">
      <w:pPr>
        <w:pStyle w:val="TOC2"/>
        <w:rPr>
          <w:rFonts w:asciiTheme="minorHAnsi" w:eastAsiaTheme="minorEastAsia" w:hAnsiTheme="minorHAnsi" w:cstheme="minorBidi"/>
          <w:kern w:val="2"/>
          <w:sz w:val="24"/>
          <w:lang w:eastAsia="en-AU"/>
          <w14:ligatures w14:val="standardContextual"/>
        </w:rPr>
      </w:pPr>
      <w:hyperlink w:anchor="_Toc215125756" w:history="1">
        <w:r w:rsidRPr="00A46710">
          <w:rPr>
            <w:rStyle w:val="Hyperlink"/>
          </w:rPr>
          <w:t>Learning episode 7 – differentiating by first principles</w:t>
        </w:r>
        <w:r>
          <w:rPr>
            <w:webHidden/>
          </w:rPr>
          <w:tab/>
        </w:r>
        <w:r>
          <w:rPr>
            <w:webHidden/>
          </w:rPr>
          <w:fldChar w:fldCharType="begin"/>
        </w:r>
        <w:r>
          <w:rPr>
            <w:webHidden/>
          </w:rPr>
          <w:instrText xml:space="preserve"> PAGEREF _Toc215125756 \h </w:instrText>
        </w:r>
        <w:r>
          <w:rPr>
            <w:webHidden/>
          </w:rPr>
        </w:r>
        <w:r>
          <w:rPr>
            <w:webHidden/>
          </w:rPr>
          <w:fldChar w:fldCharType="separate"/>
        </w:r>
        <w:r>
          <w:rPr>
            <w:webHidden/>
          </w:rPr>
          <w:t>23</w:t>
        </w:r>
        <w:r>
          <w:rPr>
            <w:webHidden/>
          </w:rPr>
          <w:fldChar w:fldCharType="end"/>
        </w:r>
      </w:hyperlink>
    </w:p>
    <w:p w14:paraId="5B8B7842" w14:textId="19AE279E"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57" w:history="1">
        <w:r w:rsidRPr="00A46710">
          <w:rPr>
            <w:rStyle w:val="Hyperlink"/>
            <w:noProof/>
          </w:rPr>
          <w:t>Teaching and learning activity</w:t>
        </w:r>
        <w:r>
          <w:rPr>
            <w:noProof/>
            <w:webHidden/>
          </w:rPr>
          <w:tab/>
        </w:r>
        <w:r>
          <w:rPr>
            <w:noProof/>
            <w:webHidden/>
          </w:rPr>
          <w:fldChar w:fldCharType="begin"/>
        </w:r>
        <w:r>
          <w:rPr>
            <w:noProof/>
            <w:webHidden/>
          </w:rPr>
          <w:instrText xml:space="preserve"> PAGEREF _Toc215125757 \h </w:instrText>
        </w:r>
        <w:r>
          <w:rPr>
            <w:noProof/>
            <w:webHidden/>
          </w:rPr>
        </w:r>
        <w:r>
          <w:rPr>
            <w:noProof/>
            <w:webHidden/>
          </w:rPr>
          <w:fldChar w:fldCharType="separate"/>
        </w:r>
        <w:r>
          <w:rPr>
            <w:noProof/>
            <w:webHidden/>
          </w:rPr>
          <w:t>23</w:t>
        </w:r>
        <w:r>
          <w:rPr>
            <w:noProof/>
            <w:webHidden/>
          </w:rPr>
          <w:fldChar w:fldCharType="end"/>
        </w:r>
      </w:hyperlink>
    </w:p>
    <w:p w14:paraId="10917331" w14:textId="328BE94A"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58" w:history="1">
        <w:r w:rsidRPr="00A46710">
          <w:rPr>
            <w:rStyle w:val="Hyperlink"/>
            <w:noProof/>
          </w:rPr>
          <w:t>Content</w:t>
        </w:r>
        <w:r>
          <w:rPr>
            <w:noProof/>
            <w:webHidden/>
          </w:rPr>
          <w:tab/>
        </w:r>
        <w:r>
          <w:rPr>
            <w:noProof/>
            <w:webHidden/>
          </w:rPr>
          <w:fldChar w:fldCharType="begin"/>
        </w:r>
        <w:r>
          <w:rPr>
            <w:noProof/>
            <w:webHidden/>
          </w:rPr>
          <w:instrText xml:space="preserve"> PAGEREF _Toc215125758 \h </w:instrText>
        </w:r>
        <w:r>
          <w:rPr>
            <w:noProof/>
            <w:webHidden/>
          </w:rPr>
        </w:r>
        <w:r>
          <w:rPr>
            <w:noProof/>
            <w:webHidden/>
          </w:rPr>
          <w:fldChar w:fldCharType="separate"/>
        </w:r>
        <w:r>
          <w:rPr>
            <w:noProof/>
            <w:webHidden/>
          </w:rPr>
          <w:t>23</w:t>
        </w:r>
        <w:r>
          <w:rPr>
            <w:noProof/>
            <w:webHidden/>
          </w:rPr>
          <w:fldChar w:fldCharType="end"/>
        </w:r>
      </w:hyperlink>
    </w:p>
    <w:p w14:paraId="36FCD1E7" w14:textId="525F6B9F" w:rsidR="00C41021" w:rsidRDefault="00C41021">
      <w:pPr>
        <w:pStyle w:val="TOC2"/>
        <w:rPr>
          <w:rFonts w:asciiTheme="minorHAnsi" w:eastAsiaTheme="minorEastAsia" w:hAnsiTheme="minorHAnsi" w:cstheme="minorBidi"/>
          <w:kern w:val="2"/>
          <w:sz w:val="24"/>
          <w:lang w:eastAsia="en-AU"/>
          <w14:ligatures w14:val="standardContextual"/>
        </w:rPr>
      </w:pPr>
      <w:hyperlink w:anchor="_Toc215125759" w:history="1">
        <w:r w:rsidRPr="00A46710">
          <w:rPr>
            <w:rStyle w:val="Hyperlink"/>
          </w:rPr>
          <w:t>Learning episode 8 – parallel and perpendicular lines</w:t>
        </w:r>
        <w:r>
          <w:rPr>
            <w:webHidden/>
          </w:rPr>
          <w:tab/>
        </w:r>
        <w:r>
          <w:rPr>
            <w:webHidden/>
          </w:rPr>
          <w:fldChar w:fldCharType="begin"/>
        </w:r>
        <w:r>
          <w:rPr>
            <w:webHidden/>
          </w:rPr>
          <w:instrText xml:space="preserve"> PAGEREF _Toc215125759 \h </w:instrText>
        </w:r>
        <w:r>
          <w:rPr>
            <w:webHidden/>
          </w:rPr>
        </w:r>
        <w:r>
          <w:rPr>
            <w:webHidden/>
          </w:rPr>
          <w:fldChar w:fldCharType="separate"/>
        </w:r>
        <w:r>
          <w:rPr>
            <w:webHidden/>
          </w:rPr>
          <w:t>25</w:t>
        </w:r>
        <w:r>
          <w:rPr>
            <w:webHidden/>
          </w:rPr>
          <w:fldChar w:fldCharType="end"/>
        </w:r>
      </w:hyperlink>
    </w:p>
    <w:p w14:paraId="1C0D601D" w14:textId="5BC1509E"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60" w:history="1">
        <w:r w:rsidRPr="00A46710">
          <w:rPr>
            <w:rStyle w:val="Hyperlink"/>
            <w:noProof/>
          </w:rPr>
          <w:t>Teaching and learning activity</w:t>
        </w:r>
        <w:r>
          <w:rPr>
            <w:noProof/>
            <w:webHidden/>
          </w:rPr>
          <w:tab/>
        </w:r>
        <w:r>
          <w:rPr>
            <w:noProof/>
            <w:webHidden/>
          </w:rPr>
          <w:fldChar w:fldCharType="begin"/>
        </w:r>
        <w:r>
          <w:rPr>
            <w:noProof/>
            <w:webHidden/>
          </w:rPr>
          <w:instrText xml:space="preserve"> PAGEREF _Toc215125760 \h </w:instrText>
        </w:r>
        <w:r>
          <w:rPr>
            <w:noProof/>
            <w:webHidden/>
          </w:rPr>
        </w:r>
        <w:r>
          <w:rPr>
            <w:noProof/>
            <w:webHidden/>
          </w:rPr>
          <w:fldChar w:fldCharType="separate"/>
        </w:r>
        <w:r>
          <w:rPr>
            <w:noProof/>
            <w:webHidden/>
          </w:rPr>
          <w:t>25</w:t>
        </w:r>
        <w:r>
          <w:rPr>
            <w:noProof/>
            <w:webHidden/>
          </w:rPr>
          <w:fldChar w:fldCharType="end"/>
        </w:r>
      </w:hyperlink>
    </w:p>
    <w:p w14:paraId="482D002B" w14:textId="58D1F316" w:rsidR="00C41021" w:rsidRDefault="00C4102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125761" w:history="1">
        <w:r w:rsidRPr="00A46710">
          <w:rPr>
            <w:rStyle w:val="Hyperlink"/>
            <w:noProof/>
          </w:rPr>
          <w:t>Content</w:t>
        </w:r>
        <w:r>
          <w:rPr>
            <w:noProof/>
            <w:webHidden/>
          </w:rPr>
          <w:tab/>
        </w:r>
        <w:r>
          <w:rPr>
            <w:noProof/>
            <w:webHidden/>
          </w:rPr>
          <w:fldChar w:fldCharType="begin"/>
        </w:r>
        <w:r>
          <w:rPr>
            <w:noProof/>
            <w:webHidden/>
          </w:rPr>
          <w:instrText xml:space="preserve"> PAGEREF _Toc215125761 \h </w:instrText>
        </w:r>
        <w:r>
          <w:rPr>
            <w:noProof/>
            <w:webHidden/>
          </w:rPr>
        </w:r>
        <w:r>
          <w:rPr>
            <w:noProof/>
            <w:webHidden/>
          </w:rPr>
          <w:fldChar w:fldCharType="separate"/>
        </w:r>
        <w:r>
          <w:rPr>
            <w:noProof/>
            <w:webHidden/>
          </w:rPr>
          <w:t>25</w:t>
        </w:r>
        <w:r>
          <w:rPr>
            <w:noProof/>
            <w:webHidden/>
          </w:rPr>
          <w:fldChar w:fldCharType="end"/>
        </w:r>
      </w:hyperlink>
    </w:p>
    <w:p w14:paraId="016C3DFA" w14:textId="6164E66D" w:rsidR="00C41021" w:rsidRDefault="00C41021">
      <w:pPr>
        <w:pStyle w:val="TOC1"/>
        <w:rPr>
          <w:rFonts w:asciiTheme="minorHAnsi" w:eastAsiaTheme="minorEastAsia" w:hAnsiTheme="minorHAnsi" w:cstheme="minorBidi"/>
          <w:b w:val="0"/>
          <w:kern w:val="2"/>
          <w:sz w:val="24"/>
          <w:lang w:eastAsia="en-AU"/>
          <w14:ligatures w14:val="standardContextual"/>
        </w:rPr>
      </w:pPr>
      <w:hyperlink w:anchor="_Toc215125762" w:history="1">
        <w:r w:rsidRPr="00A46710">
          <w:rPr>
            <w:rStyle w:val="Hyperlink"/>
          </w:rPr>
          <w:t>References</w:t>
        </w:r>
        <w:r>
          <w:rPr>
            <w:webHidden/>
          </w:rPr>
          <w:tab/>
        </w:r>
        <w:r>
          <w:rPr>
            <w:webHidden/>
          </w:rPr>
          <w:fldChar w:fldCharType="begin"/>
        </w:r>
        <w:r>
          <w:rPr>
            <w:webHidden/>
          </w:rPr>
          <w:instrText xml:space="preserve"> PAGEREF _Toc215125762 \h </w:instrText>
        </w:r>
        <w:r>
          <w:rPr>
            <w:webHidden/>
          </w:rPr>
        </w:r>
        <w:r>
          <w:rPr>
            <w:webHidden/>
          </w:rPr>
          <w:fldChar w:fldCharType="separate"/>
        </w:r>
        <w:r>
          <w:rPr>
            <w:webHidden/>
          </w:rPr>
          <w:t>27</w:t>
        </w:r>
        <w:r>
          <w:rPr>
            <w:webHidden/>
          </w:rPr>
          <w:fldChar w:fldCharType="end"/>
        </w:r>
      </w:hyperlink>
    </w:p>
    <w:p w14:paraId="38CF3C5C" w14:textId="309256D2"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15125734"/>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2AAD31AF" w:rsidR="009E412F" w:rsidRPr="009E0921" w:rsidRDefault="0073095C" w:rsidP="009E412F">
      <w:bookmarkStart w:id="3" w:name="_Hlk112402278"/>
      <w:bookmarkStart w:id="4" w:name="_Hlk112408500"/>
      <w:r w:rsidRPr="0073095C">
        <w:t xml:space="preserve">The NSW Education Standards Authority (NESA) </w:t>
      </w:r>
      <w:r w:rsidR="009E412F" w:rsidRPr="00F8255C">
        <w:t>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15125735"/>
      <w:r w:rsidRPr="008842CE">
        <w:lastRenderedPageBreak/>
        <w:t>Overview</w:t>
      </w:r>
      <w:bookmarkEnd w:id="2"/>
      <w:bookmarkEnd w:id="7"/>
    </w:p>
    <w:p w14:paraId="5977875A" w14:textId="2C002FFA"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E02ACC">
        <w:rPr>
          <w:noProof/>
        </w:rPr>
        <w:t>C</w:t>
      </w:r>
      <w:r w:rsidR="00307642">
        <w:rPr>
          <w:noProof/>
        </w:rPr>
        <w:t>alculus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962266">
        <w:rPr>
          <w:noProof/>
        </w:rPr>
        <w:t xml:space="preserve">study </w:t>
      </w:r>
      <w:r w:rsidR="00F962CA">
        <w:rPr>
          <w:noProof/>
        </w:rPr>
        <w:t>the foundations of</w:t>
      </w:r>
      <w:r w:rsidR="00F5733E">
        <w:rPr>
          <w:noProof/>
        </w:rPr>
        <w:t xml:space="preserve"> differentiation</w:t>
      </w:r>
      <w:r w:rsidR="00E46DAC" w:rsidRPr="00E46DAC">
        <w:rPr>
          <w:noProof/>
        </w:rPr>
        <w:t>.</w:t>
      </w:r>
    </w:p>
    <w:p w14:paraId="7B51E001" w14:textId="65CF6E8B"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6214BD">
        <w:t>3</w:t>
      </w:r>
      <w:r w:rsidDel="00A154CF">
        <w:rPr>
          <w:noProof/>
        </w:rPr>
        <w:t xml:space="preserve"> </w:t>
      </w:r>
      <w:r>
        <w:rPr>
          <w:noProof/>
        </w:rPr>
        <w:t>weeks but can be adapted to suit the school context.</w:t>
      </w:r>
    </w:p>
    <w:p w14:paraId="58DA8314" w14:textId="7B1B030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15125736"/>
      <w:r w:rsidRPr="008842CE">
        <w:lastRenderedPageBreak/>
        <w:t>Outcomes</w:t>
      </w:r>
      <w:bookmarkEnd w:id="8"/>
      <w:bookmarkEnd w:id="9"/>
    </w:p>
    <w:p w14:paraId="1C6D77B3" w14:textId="77777777" w:rsidR="00817D48" w:rsidRDefault="00817D48" w:rsidP="00817D48">
      <w:r>
        <w:t>A student:</w:t>
      </w:r>
    </w:p>
    <w:p w14:paraId="1B5EA9F2" w14:textId="3384E201" w:rsidR="00031031" w:rsidRDefault="00B124B5" w:rsidP="00804790">
      <w:pPr>
        <w:pStyle w:val="ListBullet"/>
        <w:numPr>
          <w:ilvl w:val="0"/>
          <w:numId w:val="2"/>
        </w:numPr>
      </w:pPr>
      <w:r w:rsidRPr="00B124B5">
        <w:t>develops understanding and fluency in mathematics through exploring and connecting mathematical concepts, choosing and applying mathematical techniques to solve problems, and communicating their thinking and reasoning coherently and clearly</w:t>
      </w:r>
      <w:r w:rsidR="00031031">
        <w:t xml:space="preserve"> </w:t>
      </w:r>
      <w:r>
        <w:rPr>
          <w:rStyle w:val="Strong"/>
        </w:rPr>
        <w:t>MAO-WM-01</w:t>
      </w:r>
    </w:p>
    <w:p w14:paraId="44EE0C0E" w14:textId="069BA9FC" w:rsidR="003527C4" w:rsidRPr="003527C4" w:rsidRDefault="003D5481" w:rsidP="003527C4">
      <w:pPr>
        <w:pStyle w:val="ListBullet"/>
        <w:rPr>
          <w:rStyle w:val="Strong"/>
          <w:b w:val="0"/>
        </w:rPr>
      </w:pPr>
      <w:r w:rsidRPr="003D5481">
        <w:t>interprets the meaning of the derivative and determines the derivative of functions to solve problems</w:t>
      </w:r>
      <w:r>
        <w:rPr>
          <w:b/>
          <w:bCs/>
        </w:rPr>
        <w:t xml:space="preserve"> </w:t>
      </w:r>
      <w:r w:rsidR="00DF0BB9">
        <w:rPr>
          <w:rStyle w:val="Strong"/>
        </w:rPr>
        <w:t>MAV-11-06</w:t>
      </w:r>
    </w:p>
    <w:p w14:paraId="481B7AB2" w14:textId="320442CB" w:rsidR="0056736C" w:rsidRDefault="0056736C" w:rsidP="0043032F">
      <w:pPr>
        <w:pStyle w:val="Imageattributioncaption"/>
      </w:pPr>
      <w:hyperlink r:id="rId10" w:history="1">
        <w:r w:rsidRPr="00F34D43">
          <w:rPr>
            <w:rStyle w:val="Hyperlink"/>
          </w:rPr>
          <w:t>Mathematics Advanced 11</w:t>
        </w:r>
        <w:r w:rsidR="00DA27AF">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3D19B0">
        <w:t>4</w:t>
      </w:r>
      <w:r>
        <w:t>.</w:t>
      </w:r>
    </w:p>
    <w:p w14:paraId="6679E53A" w14:textId="77777777" w:rsidR="00F5733E" w:rsidRDefault="00F5733E">
      <w:pPr>
        <w:suppressAutoHyphens w:val="0"/>
        <w:spacing w:before="0" w:after="160" w:line="259" w:lineRule="auto"/>
        <w:rPr>
          <w:rStyle w:val="Strong"/>
        </w:rPr>
      </w:pPr>
      <w:r>
        <w:rPr>
          <w:rStyle w:val="Strong"/>
        </w:rPr>
        <w:br w:type="page"/>
      </w:r>
    </w:p>
    <w:p w14:paraId="393F9612" w14:textId="18AE0170"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2BAAF3A1" w14:textId="77777777" w:rsidR="008B19F1" w:rsidRDefault="008B19F1">
      <w:pPr>
        <w:suppressAutoHyphens w:val="0"/>
        <w:spacing w:before="0" w:after="160" w:line="259" w:lineRule="auto"/>
        <w:rPr>
          <w:rStyle w:val="Strong"/>
        </w:rPr>
      </w:pPr>
      <w:r>
        <w:rPr>
          <w:rStyle w:val="Strong"/>
        </w:rPr>
        <w:br w:type="page"/>
      </w:r>
    </w:p>
    <w:p w14:paraId="34616F69" w14:textId="1CD4D2E2"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15125737"/>
      <w:r w:rsidRPr="00541868">
        <w:lastRenderedPageBreak/>
        <w:t>Lesson sequence</w:t>
      </w:r>
      <w:r w:rsidR="002506EE" w:rsidRPr="00541868">
        <w:t xml:space="preserve"> and details</w:t>
      </w:r>
      <w:bookmarkEnd w:id="10"/>
    </w:p>
    <w:p w14:paraId="3D18DD33" w14:textId="35553EBF" w:rsidR="004B1D4B" w:rsidRDefault="004B1D4B" w:rsidP="004C57EE">
      <w:pPr>
        <w:pStyle w:val="Heading2"/>
      </w:pPr>
      <w:bookmarkStart w:id="11" w:name="_Toc215125738"/>
      <w:r w:rsidRPr="00541868">
        <w:t xml:space="preserve">Learning </w:t>
      </w:r>
      <w:r w:rsidR="00426B6F" w:rsidRPr="00541868">
        <w:t>e</w:t>
      </w:r>
      <w:r w:rsidRPr="00541868">
        <w:t xml:space="preserve">pisode </w:t>
      </w:r>
      <w:r w:rsidR="00846016">
        <w:t>1</w:t>
      </w:r>
      <w:r w:rsidRPr="00541868">
        <w:t xml:space="preserve"> </w:t>
      </w:r>
      <w:r w:rsidR="005D7597">
        <w:t xml:space="preserve">– </w:t>
      </w:r>
      <w:r w:rsidR="00B154B5">
        <w:t>average speed</w:t>
      </w:r>
      <w:bookmarkEnd w:id="11"/>
    </w:p>
    <w:p w14:paraId="575BCFF7" w14:textId="77777777" w:rsidR="00A669B0" w:rsidRDefault="00A669B0" w:rsidP="00F3645A">
      <w:pPr>
        <w:pStyle w:val="Heading3"/>
      </w:pPr>
      <w:bookmarkStart w:id="12" w:name="_Toc215125739"/>
      <w:r>
        <w:t>Teaching and learning activity</w:t>
      </w:r>
      <w:bookmarkEnd w:id="12"/>
    </w:p>
    <w:p w14:paraId="78462D7D" w14:textId="429F6ACB" w:rsidR="00A669B0" w:rsidRPr="000F77BB" w:rsidRDefault="00D7707E" w:rsidP="000F77BB">
      <w:r w:rsidRPr="000F77BB">
        <w:t>In this lesson, students consider how an average speed camera (point-to-point camera) works and connect average speed to the gradient of a linear function.</w:t>
      </w:r>
    </w:p>
    <w:p w14:paraId="12440AB7" w14:textId="4B568C30" w:rsidR="00A669B0" w:rsidRDefault="0050166A" w:rsidP="00F3645A">
      <w:pPr>
        <w:pStyle w:val="Heading3"/>
      </w:pPr>
      <w:bookmarkStart w:id="13" w:name="_Toc215125740"/>
      <w:r>
        <w:t>C</w:t>
      </w:r>
      <w:r w:rsidR="00A669B0">
        <w:t>ontent</w:t>
      </w:r>
      <w:bookmarkEnd w:id="13"/>
    </w:p>
    <w:p w14:paraId="552DEB38" w14:textId="29E6A460" w:rsidR="00CC1FF6" w:rsidRPr="00CC1FF6" w:rsidRDefault="00CC1FF6" w:rsidP="00CC1FF6">
      <w:pPr>
        <w:pStyle w:val="Heading4"/>
      </w:pPr>
      <w:r>
        <w:t>Estimating change</w:t>
      </w:r>
    </w:p>
    <w:p w14:paraId="77DB8E3D" w14:textId="32AD4A6A" w:rsidR="001F7505" w:rsidRPr="00E5654A" w:rsidRDefault="001F7505" w:rsidP="001F7505">
      <w:pPr>
        <w:pStyle w:val="ListBullet"/>
        <w:numPr>
          <w:ilvl w:val="0"/>
          <w:numId w:val="3"/>
        </w:numPr>
        <w:rPr>
          <w:lang w:eastAsia="en-AU"/>
        </w:rPr>
      </w:pPr>
      <w:r w:rsidRPr="00E5654A">
        <w:rPr>
          <w:lang w:eastAsia="en-AU"/>
        </w:rPr>
        <w:t xml:space="preserve">Define the average rate of change of </w:t>
      </w:r>
      <w:r w:rsidRPr="00E5654A">
        <w:rPr>
          <w:rFonts w:ascii="Cambria Math" w:hAnsi="Cambria Math" w:cs="Cambria Math"/>
          <w:lang w:eastAsia="en-AU"/>
        </w:rPr>
        <w:t>𝑦</w:t>
      </w:r>
      <w:r w:rsidRPr="00E5654A">
        <w:rPr>
          <w:lang w:eastAsia="en-AU"/>
        </w:rPr>
        <w:t xml:space="preserve"> with respect to </w:t>
      </w:r>
      <w:r w:rsidRPr="00E5654A">
        <w:rPr>
          <w:rFonts w:ascii="Cambria Math" w:hAnsi="Cambria Math" w:cs="Cambria Math"/>
          <w:lang w:eastAsia="en-AU"/>
        </w:rPr>
        <w:t>𝑥</w:t>
      </w:r>
      <w:r w:rsidRPr="00E5654A">
        <w:rPr>
          <w:lang w:eastAsia="en-AU"/>
        </w:rPr>
        <w:t xml:space="preserve"> for a function </w:t>
      </w:r>
      <w:r w:rsidRPr="00E5654A">
        <w:rPr>
          <w:rFonts w:ascii="Cambria Math" w:hAnsi="Cambria Math" w:cs="Cambria Math"/>
          <w:lang w:eastAsia="en-AU"/>
        </w:rPr>
        <w:t>𝑦</w:t>
      </w:r>
      <w:r w:rsidRPr="00E5654A">
        <w:rPr>
          <w:lang w:eastAsia="en-AU"/>
        </w:rPr>
        <w:t xml:space="preserve"> =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𝑥</w:t>
      </w:r>
      <w:r w:rsidRPr="00E5654A">
        <w:rPr>
          <w:lang w:eastAsia="en-AU"/>
        </w:rPr>
        <w:t>) over the domain [</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𝑏</w:t>
      </w:r>
      <w:r w:rsidRPr="00E5654A">
        <w:rPr>
          <w:lang w:eastAsia="en-AU"/>
        </w:rPr>
        <w:t>] as Δ</w:t>
      </w:r>
      <w:r w:rsidRPr="00E5654A">
        <w:rPr>
          <w:rFonts w:ascii="Cambria Math" w:hAnsi="Cambria Math" w:cs="Cambria Math"/>
          <w:lang w:eastAsia="en-AU"/>
        </w:rPr>
        <w:t>𝑦</w:t>
      </w:r>
      <w:r w:rsidRPr="00E5654A">
        <w:rPr>
          <w:lang w:eastAsia="en-AU"/>
        </w:rPr>
        <w:t>/Δ</w:t>
      </w:r>
      <w:r w:rsidRPr="00E5654A">
        <w:rPr>
          <w:rFonts w:ascii="Cambria Math" w:hAnsi="Cambria Math" w:cs="Cambria Math"/>
          <w:lang w:eastAsia="en-AU"/>
        </w:rPr>
        <w:t>𝑥</w:t>
      </w:r>
      <w:r w:rsidRPr="00E5654A">
        <w:rPr>
          <w:lang w:eastAsia="en-AU"/>
        </w:rPr>
        <w:t xml:space="preserve"> = (change in </w:t>
      </w:r>
      <w:r w:rsidRPr="00E5654A">
        <w:rPr>
          <w:rFonts w:ascii="Cambria Math" w:hAnsi="Cambria Math" w:cs="Cambria Math"/>
          <w:lang w:eastAsia="en-AU"/>
        </w:rPr>
        <w:t>𝑦</w:t>
      </w:r>
      <w:r w:rsidRPr="00E5654A">
        <w:rPr>
          <w:lang w:eastAsia="en-AU"/>
        </w:rPr>
        <w:t xml:space="preserve">)/(change in </w:t>
      </w:r>
      <w:r w:rsidRPr="00E5654A">
        <w:rPr>
          <w:rFonts w:ascii="Cambria Math" w:hAnsi="Cambria Math" w:cs="Cambria Math"/>
          <w:lang w:eastAsia="en-AU"/>
        </w:rPr>
        <w:t>𝑥</w:t>
      </w:r>
      <w:r w:rsidRPr="00E5654A">
        <w:rPr>
          <w:lang w:eastAsia="en-AU"/>
        </w:rPr>
        <w:t>), that is Δ</w:t>
      </w:r>
      <w:r w:rsidRPr="00E5654A">
        <w:rPr>
          <w:rFonts w:ascii="Cambria Math" w:hAnsi="Cambria Math" w:cs="Cambria Math"/>
          <w:lang w:eastAsia="en-AU"/>
        </w:rPr>
        <w:t>𝑦</w:t>
      </w:r>
      <w:r w:rsidRPr="00E5654A">
        <w:rPr>
          <w:lang w:eastAsia="en-AU"/>
        </w:rPr>
        <w:t>/Δ</w:t>
      </w:r>
      <w:r w:rsidRPr="00E5654A">
        <w:rPr>
          <w:rFonts w:ascii="Cambria Math" w:hAnsi="Cambria Math" w:cs="Cambria Math"/>
          <w:lang w:eastAsia="en-AU"/>
        </w:rPr>
        <w:t>𝑥</w:t>
      </w:r>
      <w:r w:rsidRPr="00E5654A">
        <w:rPr>
          <w:lang w:eastAsia="en-AU"/>
        </w:rPr>
        <w:t>=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𝑎</w:t>
      </w:r>
      <w:r w:rsidRPr="00E5654A">
        <w:rPr>
          <w:lang w:eastAsia="en-AU"/>
        </w:rPr>
        <w:t>), and recognise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𝑎</w:t>
      </w:r>
      <w:r w:rsidRPr="00E5654A">
        <w:rPr>
          <w:lang w:eastAsia="en-AU"/>
        </w:rPr>
        <w:t>) as the gradient of the secant through (</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𝑎</w:t>
      </w:r>
      <w:r w:rsidRPr="00E5654A">
        <w:rPr>
          <w:lang w:eastAsia="en-AU"/>
        </w:rPr>
        <w:t>)) and (</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𝑏</w:t>
      </w:r>
      <w:r w:rsidRPr="00E5654A">
        <w:rPr>
          <w:lang w:eastAsia="en-AU"/>
        </w:rPr>
        <w:t xml:space="preserve">)) on the graph of </w:t>
      </w:r>
      <w:r w:rsidRPr="00E5654A">
        <w:rPr>
          <w:rFonts w:ascii="Cambria Math" w:hAnsi="Cambria Math" w:cs="Cambria Math"/>
          <w:lang w:eastAsia="en-AU"/>
        </w:rPr>
        <w:t>𝑦</w:t>
      </w:r>
      <w:r w:rsidRPr="00E5654A">
        <w:rPr>
          <w:lang w:eastAsia="en-AU"/>
        </w:rPr>
        <w:t xml:space="preserve"> =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𝑥</w:t>
      </w:r>
      <w:r w:rsidRPr="00E5654A">
        <w:rPr>
          <w:lang w:eastAsia="en-AU"/>
        </w:rPr>
        <w:t>)</w:t>
      </w:r>
    </w:p>
    <w:p w14:paraId="3CECADDA" w14:textId="3D0C9EA6" w:rsidR="001F7505" w:rsidRPr="00E5654A" w:rsidRDefault="001F7505" w:rsidP="001F7505">
      <w:pPr>
        <w:pStyle w:val="ListBullet"/>
        <w:numPr>
          <w:ilvl w:val="0"/>
          <w:numId w:val="3"/>
        </w:numPr>
        <w:rPr>
          <w:lang w:eastAsia="en-AU"/>
        </w:rPr>
      </w:pPr>
      <w:r w:rsidRPr="00E5654A">
        <w:rPr>
          <w:lang w:eastAsia="en-AU"/>
        </w:rPr>
        <w:t>Recognise speed as a rate of change of distance with respect to time</w:t>
      </w:r>
    </w:p>
    <w:p w14:paraId="5ED6490E" w14:textId="282F0D7D" w:rsidR="001F7505" w:rsidRPr="00E5654A" w:rsidRDefault="001F7505" w:rsidP="001F7505">
      <w:pPr>
        <w:pStyle w:val="ListBullet"/>
        <w:numPr>
          <w:ilvl w:val="0"/>
          <w:numId w:val="3"/>
        </w:numPr>
        <w:rPr>
          <w:lang w:eastAsia="en-AU"/>
        </w:rPr>
      </w:pPr>
      <w:r w:rsidRPr="00E5654A">
        <w:rPr>
          <w:lang w:eastAsia="en-AU"/>
        </w:rPr>
        <w:t>Use the definition for average rate of change to determine the average speed of an object from a given distance–time graph</w:t>
      </w:r>
    </w:p>
    <w:p w14:paraId="5A1CE04B" w14:textId="12D07EB5" w:rsidR="00FA22BE" w:rsidRDefault="001F7505" w:rsidP="00DA27AF">
      <w:pPr>
        <w:pStyle w:val="ListBullet"/>
        <w:numPr>
          <w:ilvl w:val="0"/>
          <w:numId w:val="3"/>
        </w:numPr>
        <w:rPr>
          <w:lang w:eastAsia="en-AU"/>
        </w:rPr>
      </w:pPr>
      <w:r w:rsidRPr="00E5654A">
        <w:rPr>
          <w:lang w:eastAsia="en-AU"/>
        </w:rPr>
        <w:t>Recognise when modelling with a linear function that its gradient is the rate of change and determine the rate of change for linear functions in practical situations</w:t>
      </w:r>
      <w:r w:rsidR="00FA22BE">
        <w:br w:type="page"/>
      </w:r>
    </w:p>
    <w:p w14:paraId="75D83EDA" w14:textId="316D06B6" w:rsidR="00854DF3" w:rsidRDefault="00854DF3" w:rsidP="00854DF3">
      <w:pPr>
        <w:pStyle w:val="Caption"/>
      </w:pPr>
      <w:r>
        <w:lastRenderedPageBreak/>
        <w:t xml:space="preserve">Table </w:t>
      </w:r>
      <w:r>
        <w:fldChar w:fldCharType="begin"/>
      </w:r>
      <w:r>
        <w:instrText xml:space="preserve"> SEQ Table \* ARABIC </w:instrText>
      </w:r>
      <w:r>
        <w:fldChar w:fldCharType="separate"/>
      </w:r>
      <w:r w:rsidR="00ED5020">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0D1BEA" w14:paraId="5CD6B1FA" w14:textId="77777777" w:rsidTr="00DA27AF">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40EBB2C" w14:textId="0F486A04" w:rsidR="004B1D4B" w:rsidRPr="00993381" w:rsidRDefault="003462BF" w:rsidP="00993381">
            <w:r>
              <w:t>Lesson details</w:t>
            </w:r>
          </w:p>
        </w:tc>
        <w:tc>
          <w:tcPr>
            <w:tcW w:w="1430" w:type="pct"/>
          </w:tcPr>
          <w:p w14:paraId="242F6087" w14:textId="3B38B18A" w:rsidR="004B1D4B" w:rsidRPr="00993381" w:rsidRDefault="004B1D4B" w:rsidP="00993381">
            <w:r w:rsidRPr="00993381">
              <w:t xml:space="preserve">Required </w:t>
            </w:r>
            <w:r w:rsidR="00DA27AF">
              <w:t>r</w:t>
            </w:r>
            <w:r w:rsidRPr="00993381">
              <w:t>esources</w:t>
            </w:r>
          </w:p>
        </w:tc>
        <w:tc>
          <w:tcPr>
            <w:tcW w:w="1430" w:type="pct"/>
          </w:tcPr>
          <w:p w14:paraId="4896D0D7" w14:textId="77777777" w:rsidR="004B1D4B" w:rsidRPr="00993381" w:rsidRDefault="004B1D4B" w:rsidP="00993381">
            <w:r w:rsidRPr="00993381">
              <w:t>Registration, adjustments and evaluation notes</w:t>
            </w:r>
          </w:p>
        </w:tc>
      </w:tr>
      <w:tr w:rsidR="000D1BEA" w14:paraId="6FB974F6" w14:textId="77777777" w:rsidTr="00DA27AF">
        <w:trPr>
          <w:cnfStyle w:val="000000100000" w:firstRow="0" w:lastRow="0" w:firstColumn="0" w:lastColumn="0" w:oddVBand="0" w:evenVBand="0" w:oddHBand="1" w:evenHBand="0" w:firstRowFirstColumn="0" w:firstRowLastColumn="0" w:lastRowFirstColumn="0" w:lastRowLastColumn="0"/>
          <w:trHeight w:val="1586"/>
        </w:trPr>
        <w:tc>
          <w:tcPr>
            <w:tcW w:w="2140" w:type="pct"/>
          </w:tcPr>
          <w:p w14:paraId="0A5ED641" w14:textId="0381D17C" w:rsidR="00FE2179" w:rsidRPr="001B3234" w:rsidRDefault="001F7505" w:rsidP="00745169">
            <w:pPr>
              <w:rPr>
                <w:b/>
                <w:bCs/>
              </w:rPr>
            </w:pPr>
            <w:r>
              <w:rPr>
                <w:b/>
                <w:bCs/>
              </w:rPr>
              <w:t>Average speed</w:t>
            </w:r>
            <w:r w:rsidR="00854DF3" w:rsidRPr="001B3234">
              <w:rPr>
                <w:b/>
                <w:bCs/>
              </w:rPr>
              <w:t xml:space="preserve"> </w:t>
            </w:r>
          </w:p>
          <w:p w14:paraId="3376B6E9" w14:textId="34DE9497" w:rsidR="004B1D4B" w:rsidRPr="00D42A89" w:rsidRDefault="004B1D4B" w:rsidP="00745169">
            <w:pPr>
              <w:rPr>
                <w:bCs/>
              </w:rPr>
            </w:pPr>
            <w:r w:rsidRPr="001B3234">
              <w:rPr>
                <w:b/>
              </w:rPr>
              <w:t>Duration</w:t>
            </w:r>
            <w:r w:rsidRPr="001B3234">
              <w:rPr>
                <w:rStyle w:val="Strong"/>
                <w:b w:val="0"/>
              </w:rPr>
              <w:t>:</w:t>
            </w:r>
            <w:r>
              <w:rPr>
                <w:bCs/>
              </w:rPr>
              <w:t xml:space="preserve"> </w:t>
            </w:r>
            <w:r w:rsidR="001F7505">
              <w:rPr>
                <w:bCs/>
              </w:rPr>
              <w:t>1 lesson</w:t>
            </w:r>
          </w:p>
          <w:p w14:paraId="6C53E27B" w14:textId="7F041391" w:rsidR="004B1D4B" w:rsidRPr="001B3234" w:rsidRDefault="004B1D4B" w:rsidP="00745169">
            <w:pPr>
              <w:rPr>
                <w:b/>
                <w:bCs/>
              </w:rPr>
            </w:pPr>
            <w:r w:rsidRPr="001B3234">
              <w:rPr>
                <w:b/>
                <w:bCs/>
              </w:rPr>
              <w:t>Learning intention</w:t>
            </w:r>
            <w:r w:rsidR="001C59AC" w:rsidRPr="001B3234">
              <w:rPr>
                <w:b/>
                <w:bCs/>
              </w:rPr>
              <w:t>s</w:t>
            </w:r>
          </w:p>
          <w:p w14:paraId="5EA7C7E3" w14:textId="2B7A53EE" w:rsidR="000B7259" w:rsidRDefault="000B7259" w:rsidP="00F80AA6">
            <w:pPr>
              <w:pStyle w:val="ListBullet"/>
              <w:numPr>
                <w:ilvl w:val="0"/>
                <w:numId w:val="3"/>
              </w:numPr>
              <w:rPr>
                <w:lang w:eastAsia="zh-CN"/>
              </w:rPr>
            </w:pPr>
            <w:r>
              <w:rPr>
                <w:lang w:eastAsia="zh-CN"/>
              </w:rPr>
              <w:t>To understand and calculate average speed as a rate of change of distance with respect to time.</w:t>
            </w:r>
          </w:p>
          <w:p w14:paraId="65AC391D" w14:textId="6DD341E1" w:rsidR="000B7259" w:rsidRDefault="000B7259" w:rsidP="00F80AA6">
            <w:pPr>
              <w:pStyle w:val="ListBullet"/>
              <w:numPr>
                <w:ilvl w:val="0"/>
                <w:numId w:val="3"/>
              </w:numPr>
              <w:rPr>
                <w:lang w:eastAsia="zh-CN"/>
              </w:rPr>
            </w:pPr>
            <w:r>
              <w:rPr>
                <w:lang w:eastAsia="zh-CN"/>
              </w:rPr>
              <w:t xml:space="preserve">To be able to interpret and analyse </w:t>
            </w:r>
            <w:r w:rsidR="00B17BEE">
              <w:rPr>
                <w:lang w:eastAsia="zh-CN"/>
              </w:rPr>
              <w:t>distance–time graph</w:t>
            </w:r>
            <w:r>
              <w:rPr>
                <w:lang w:eastAsia="zh-CN"/>
              </w:rPr>
              <w:t>s.</w:t>
            </w:r>
          </w:p>
          <w:p w14:paraId="0FE704C8" w14:textId="33763FC1" w:rsidR="00016ED5" w:rsidRPr="001B3234" w:rsidRDefault="004B1D4B" w:rsidP="00745169">
            <w:pPr>
              <w:rPr>
                <w:b/>
                <w:bCs/>
              </w:rPr>
            </w:pPr>
            <w:r w:rsidRPr="001B3234">
              <w:rPr>
                <w:b/>
                <w:bCs/>
              </w:rPr>
              <w:t>Success criteria</w:t>
            </w:r>
          </w:p>
          <w:p w14:paraId="04EAD3B2" w14:textId="77777777" w:rsidR="00F80AA6" w:rsidRDefault="00F80AA6" w:rsidP="00F80AA6">
            <w:pPr>
              <w:pStyle w:val="ListBullet"/>
              <w:numPr>
                <w:ilvl w:val="0"/>
                <w:numId w:val="3"/>
              </w:numPr>
            </w:pPr>
            <w:r>
              <w:t>I can identify and calculate the change in distance and the change in time from data and graphs to calculate average speed.</w:t>
            </w:r>
          </w:p>
          <w:p w14:paraId="3FC800C5" w14:textId="18AA9045" w:rsidR="00F80AA6" w:rsidRDefault="00F80AA6" w:rsidP="00F80AA6">
            <w:pPr>
              <w:pStyle w:val="ListBullet"/>
              <w:numPr>
                <w:ilvl w:val="0"/>
                <w:numId w:val="3"/>
              </w:numPr>
            </w:pPr>
            <w:r>
              <w:t xml:space="preserve">I can determine average speed from a </w:t>
            </w:r>
            <w:r w:rsidR="00B17BEE">
              <w:t>distance–time graph</w:t>
            </w:r>
            <w:r>
              <w:t>.</w:t>
            </w:r>
          </w:p>
          <w:p w14:paraId="76D26CBD" w14:textId="77777777" w:rsidR="00F80AA6" w:rsidRDefault="00F80AA6" w:rsidP="00F80AA6">
            <w:pPr>
              <w:pStyle w:val="ListBullet"/>
              <w:numPr>
                <w:ilvl w:val="0"/>
                <w:numId w:val="3"/>
              </w:numPr>
            </w:pPr>
            <w:r>
              <w:t xml:space="preserve">I can explain why average speed may differ from </w:t>
            </w:r>
            <w:r>
              <w:lastRenderedPageBreak/>
              <w:t>instantaneous speeds during a journey.</w:t>
            </w:r>
          </w:p>
          <w:p w14:paraId="78FB47C3" w14:textId="6CFD8AC1" w:rsidR="004B1D4B" w:rsidRPr="00F80AA6" w:rsidRDefault="00F80AA6" w:rsidP="00F80AA6">
            <w:pPr>
              <w:pStyle w:val="ListBullet"/>
              <w:numPr>
                <w:ilvl w:val="0"/>
                <w:numId w:val="3"/>
              </w:numPr>
            </w:pPr>
            <w:r>
              <w:t>I can recognise that the average speed is represented by the gradient of a linear function.</w:t>
            </w:r>
          </w:p>
        </w:tc>
        <w:tc>
          <w:tcPr>
            <w:tcW w:w="1430" w:type="pct"/>
          </w:tcPr>
          <w:p w14:paraId="65897D0E" w14:textId="4896A04B" w:rsidR="00D938A3" w:rsidRDefault="00D938A3" w:rsidP="00D938A3">
            <w:pPr>
              <w:pStyle w:val="ListBullet"/>
              <w:numPr>
                <w:ilvl w:val="0"/>
                <w:numId w:val="3"/>
              </w:numPr>
              <w:mirrorIndents w:val="0"/>
            </w:pPr>
            <w:r w:rsidRPr="00177A1F">
              <w:rPr>
                <w:i/>
                <w:iCs/>
              </w:rPr>
              <w:lastRenderedPageBreak/>
              <w:t>Average speed</w:t>
            </w:r>
            <w:r>
              <w:t xml:space="preserve"> PowerPoint</w:t>
            </w:r>
          </w:p>
          <w:p w14:paraId="3A05BC6B" w14:textId="6B1963F0" w:rsidR="0023559B" w:rsidRDefault="00E47A36" w:rsidP="00804790">
            <w:pPr>
              <w:pStyle w:val="ListBullet"/>
              <w:numPr>
                <w:ilvl w:val="0"/>
                <w:numId w:val="3"/>
              </w:numPr>
            </w:pPr>
            <w:r>
              <w:t>Appendix A</w:t>
            </w:r>
            <w:r w:rsidR="008C71BA">
              <w:t>, B and D</w:t>
            </w:r>
            <w:r>
              <w:t xml:space="preserve">, </w:t>
            </w:r>
            <w:r w:rsidR="008C71BA">
              <w:t>printed</w:t>
            </w:r>
            <w:r w:rsidR="00B17BEE">
              <w:t xml:space="preserve"> (</w:t>
            </w:r>
            <w:r>
              <w:t>one per pair</w:t>
            </w:r>
            <w:r w:rsidR="00B17BEE">
              <w:t>)</w:t>
            </w:r>
          </w:p>
          <w:p w14:paraId="631523AE" w14:textId="253C05DB" w:rsidR="00DE0186" w:rsidRDefault="008C71BA" w:rsidP="00804790">
            <w:pPr>
              <w:pStyle w:val="ListBullet"/>
              <w:numPr>
                <w:ilvl w:val="0"/>
                <w:numId w:val="3"/>
              </w:numPr>
            </w:pPr>
            <w:r>
              <w:t>Appendix C, printed</w:t>
            </w:r>
            <w:r w:rsidR="00B17BEE">
              <w:t xml:space="preserve"> (</w:t>
            </w:r>
            <w:r>
              <w:t>one per student</w:t>
            </w:r>
            <w:r w:rsidR="00B17BEE">
              <w:t>)</w:t>
            </w:r>
          </w:p>
          <w:p w14:paraId="4F484BA6" w14:textId="60D79896" w:rsidR="00993381" w:rsidRDefault="000E09B9" w:rsidP="00D938A3">
            <w:pPr>
              <w:pStyle w:val="ListBullet"/>
              <w:numPr>
                <w:ilvl w:val="0"/>
                <w:numId w:val="3"/>
              </w:numPr>
            </w:pPr>
            <w:r>
              <w:t>Mini whiteboards (</w:t>
            </w:r>
            <w:r w:rsidR="00DA27AF">
              <w:t>one</w:t>
            </w:r>
            <w:r>
              <w:t xml:space="preserve"> per student)</w:t>
            </w:r>
          </w:p>
          <w:p w14:paraId="5AFCEDB6" w14:textId="4F3D795C" w:rsidR="000E09B9" w:rsidRDefault="000E09B9" w:rsidP="00D938A3">
            <w:pPr>
              <w:pStyle w:val="ListBullet"/>
              <w:numPr>
                <w:ilvl w:val="0"/>
                <w:numId w:val="3"/>
              </w:numPr>
            </w:pPr>
            <w:r>
              <w:t>A3 sleeves with graph paper (if no mini whiteboards</w:t>
            </w:r>
            <w:r w:rsidR="00B17BEE">
              <w:t xml:space="preserve"> are available</w:t>
            </w:r>
            <w:r>
              <w:t>)</w:t>
            </w:r>
          </w:p>
        </w:tc>
        <w:tc>
          <w:tcPr>
            <w:tcW w:w="1430" w:type="pct"/>
          </w:tcPr>
          <w:p w14:paraId="34385248" w14:textId="77777777" w:rsidR="004B1D4B" w:rsidRDefault="004B1D4B" w:rsidP="00745169"/>
        </w:tc>
      </w:tr>
    </w:tbl>
    <w:p w14:paraId="51A6D1F1" w14:textId="77777777" w:rsidR="00253A38" w:rsidRDefault="00253A38">
      <w:pPr>
        <w:suppressAutoHyphens w:val="0"/>
        <w:spacing w:before="0" w:after="160" w:line="259" w:lineRule="auto"/>
        <w:rPr>
          <w:rFonts w:eastAsiaTheme="majorEastAsia"/>
          <w:bCs/>
          <w:color w:val="002664"/>
          <w:sz w:val="36"/>
          <w:szCs w:val="48"/>
        </w:rPr>
      </w:pPr>
      <w:bookmarkStart w:id="14" w:name="_Toc112681291"/>
      <w:r>
        <w:br w:type="page"/>
      </w:r>
    </w:p>
    <w:p w14:paraId="54E2BB00" w14:textId="371F9513" w:rsidR="00D62C52" w:rsidRDefault="00D62C52" w:rsidP="00D62C52">
      <w:pPr>
        <w:pStyle w:val="Heading2"/>
      </w:pPr>
      <w:bookmarkStart w:id="15" w:name="_Toc215125741"/>
      <w:r w:rsidRPr="00541868">
        <w:lastRenderedPageBreak/>
        <w:t xml:space="preserve">Learning episode </w:t>
      </w:r>
      <w:r w:rsidR="00F85A2E">
        <w:t>2</w:t>
      </w:r>
      <w:r w:rsidRPr="00541868">
        <w:t xml:space="preserve"> </w:t>
      </w:r>
      <w:r>
        <w:t xml:space="preserve">– </w:t>
      </w:r>
      <w:r w:rsidR="00F85A2E">
        <w:t>instantaneous speed</w:t>
      </w:r>
      <w:bookmarkEnd w:id="15"/>
    </w:p>
    <w:p w14:paraId="192CDE6C" w14:textId="77777777" w:rsidR="00D62C52" w:rsidRDefault="00D62C52" w:rsidP="00D62C52">
      <w:pPr>
        <w:pStyle w:val="Heading3"/>
      </w:pPr>
      <w:bookmarkStart w:id="16" w:name="_Toc215125742"/>
      <w:r>
        <w:t>Teaching and learning activity</w:t>
      </w:r>
      <w:bookmarkEnd w:id="16"/>
    </w:p>
    <w:p w14:paraId="695D8C87" w14:textId="0D9FFADB" w:rsidR="00D62C52" w:rsidRDefault="003D750D" w:rsidP="00D62C52">
      <w:r>
        <w:t>Students find</w:t>
      </w:r>
      <w:r w:rsidR="00BE1138">
        <w:t xml:space="preserve"> the</w:t>
      </w:r>
      <w:r>
        <w:t xml:space="preserve"> instantaneous speed of a linear </w:t>
      </w:r>
      <w:r w:rsidR="00B17BEE">
        <w:t>distance–time graph</w:t>
      </w:r>
      <w:r>
        <w:t xml:space="preserve"> before progressing to non-linear graphs. They are introduced to secants and their use in estimating the instantaneous speed. </w:t>
      </w:r>
    </w:p>
    <w:p w14:paraId="44E51932" w14:textId="77777777" w:rsidR="00D62C52" w:rsidRDefault="00D62C52" w:rsidP="00D62C52">
      <w:pPr>
        <w:pStyle w:val="Heading3"/>
      </w:pPr>
      <w:bookmarkStart w:id="17" w:name="_Toc215125743"/>
      <w:r>
        <w:t>Content</w:t>
      </w:r>
      <w:bookmarkEnd w:id="17"/>
    </w:p>
    <w:p w14:paraId="2C2243A7" w14:textId="2D3605D2" w:rsidR="00170157" w:rsidRPr="00170157" w:rsidRDefault="00170157" w:rsidP="00170157">
      <w:pPr>
        <w:pStyle w:val="Heading4"/>
      </w:pPr>
      <w:r>
        <w:t>Estimating change</w:t>
      </w:r>
    </w:p>
    <w:p w14:paraId="79E3CB2F" w14:textId="7089D820" w:rsidR="00BE1138" w:rsidRDefault="00BE1138" w:rsidP="00BE1138">
      <w:pPr>
        <w:pStyle w:val="ListBullet"/>
        <w:rPr>
          <w:lang w:eastAsia="en-AU"/>
        </w:rPr>
      </w:pPr>
      <w:r w:rsidRPr="00E5654A">
        <w:rPr>
          <w:lang w:eastAsia="en-AU"/>
        </w:rPr>
        <w:t xml:space="preserve">Define the average rate of change of </w:t>
      </w:r>
      <w:r w:rsidRPr="00E5654A">
        <w:rPr>
          <w:rFonts w:ascii="Cambria Math" w:hAnsi="Cambria Math" w:cs="Cambria Math"/>
          <w:lang w:eastAsia="en-AU"/>
        </w:rPr>
        <w:t>𝑦</w:t>
      </w:r>
      <w:r w:rsidRPr="00E5654A">
        <w:rPr>
          <w:lang w:eastAsia="en-AU"/>
        </w:rPr>
        <w:t xml:space="preserve"> with respect to </w:t>
      </w:r>
      <w:r w:rsidRPr="00E5654A">
        <w:rPr>
          <w:rFonts w:ascii="Cambria Math" w:hAnsi="Cambria Math" w:cs="Cambria Math"/>
          <w:lang w:eastAsia="en-AU"/>
        </w:rPr>
        <w:t>𝑥</w:t>
      </w:r>
      <w:r w:rsidRPr="00E5654A">
        <w:rPr>
          <w:lang w:eastAsia="en-AU"/>
        </w:rPr>
        <w:t xml:space="preserve"> for a function </w:t>
      </w:r>
      <w:r w:rsidRPr="00E5654A">
        <w:rPr>
          <w:rFonts w:ascii="Cambria Math" w:hAnsi="Cambria Math" w:cs="Cambria Math"/>
          <w:lang w:eastAsia="en-AU"/>
        </w:rPr>
        <w:t>𝑦</w:t>
      </w:r>
      <w:r w:rsidRPr="00E5654A">
        <w:rPr>
          <w:lang w:eastAsia="en-AU"/>
        </w:rPr>
        <w:t xml:space="preserve"> =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𝑥</w:t>
      </w:r>
      <w:r w:rsidRPr="00E5654A">
        <w:rPr>
          <w:lang w:eastAsia="en-AU"/>
        </w:rPr>
        <w:t>) over the domain [</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𝑏</w:t>
      </w:r>
      <w:r w:rsidRPr="00E5654A">
        <w:rPr>
          <w:lang w:eastAsia="en-AU"/>
        </w:rPr>
        <w:t xml:space="preserve">] as </w:t>
      </w:r>
      <m:oMath>
        <m:f>
          <m:fPr>
            <m:ctrlPr>
              <w:rPr>
                <w:rFonts w:ascii="Cambria Math" w:hAnsi="Cambria Math"/>
                <w:i/>
                <w:lang w:eastAsia="en-AU"/>
              </w:rPr>
            </m:ctrlPr>
          </m:fPr>
          <m:num>
            <m:r>
              <w:rPr>
                <w:rFonts w:ascii="Cambria Math" w:hAnsi="Cambria Math"/>
                <w:lang w:eastAsia="en-AU"/>
              </w:rPr>
              <m:t>Δ</m:t>
            </m:r>
            <m:r>
              <w:rPr>
                <w:rFonts w:ascii="Cambria Math" w:hAnsi="Cambria Math" w:cs="Cambria Math"/>
                <w:lang w:eastAsia="en-AU"/>
              </w:rPr>
              <m:t>y</m:t>
            </m:r>
            <m:ctrlPr>
              <w:rPr>
                <w:rFonts w:ascii="Cambria Math" w:hAnsi="Cambria Math" w:cs="Cambria Math"/>
                <w:i/>
                <w:lang w:eastAsia="en-AU"/>
              </w:rPr>
            </m:ctrlPr>
          </m:num>
          <m:den>
            <m:r>
              <w:rPr>
                <w:rFonts w:ascii="Cambria Math" w:hAnsi="Cambria Math"/>
                <w:lang w:eastAsia="en-AU"/>
              </w:rPr>
              <m:t>Δ</m:t>
            </m:r>
            <m:r>
              <w:rPr>
                <w:rFonts w:ascii="Cambria Math" w:hAnsi="Cambria Math" w:cs="Cambria Math"/>
                <w:lang w:eastAsia="en-AU"/>
              </w:rPr>
              <m:t>x</m:t>
            </m:r>
          </m:den>
        </m:f>
      </m:oMath>
      <w:r>
        <w:rPr>
          <w:lang w:eastAsia="en-AU"/>
        </w:rPr>
        <w:t xml:space="preserve"> </w:t>
      </w:r>
      <w:r w:rsidRPr="00E5654A">
        <w:rPr>
          <w:lang w:eastAsia="en-AU"/>
        </w:rPr>
        <w:t xml:space="preserve"> = </w:t>
      </w:r>
      <m:oMath>
        <m:f>
          <m:fPr>
            <m:ctrlPr>
              <w:rPr>
                <w:rFonts w:ascii="Cambria Math" w:hAnsi="Cambria Math"/>
                <w:i/>
                <w:lang w:eastAsia="en-AU"/>
              </w:rPr>
            </m:ctrlPr>
          </m:fPr>
          <m:num>
            <m:r>
              <w:rPr>
                <w:rFonts w:ascii="Cambria Math" w:hAnsi="Cambria Math"/>
                <w:lang w:eastAsia="en-AU"/>
              </w:rPr>
              <m:t xml:space="preserve">change in </m:t>
            </m:r>
            <m:r>
              <w:rPr>
                <w:rFonts w:ascii="Cambria Math" w:hAnsi="Cambria Math" w:cs="Cambria Math"/>
                <w:lang w:eastAsia="en-AU"/>
              </w:rPr>
              <m:t>y</m:t>
            </m:r>
            <m:ctrlPr>
              <w:rPr>
                <w:rFonts w:ascii="Cambria Math" w:hAnsi="Cambria Math" w:cs="Cambria Math"/>
                <w:i/>
                <w:lang w:eastAsia="en-AU"/>
              </w:rPr>
            </m:ctrlPr>
          </m:num>
          <m:den>
            <m:r>
              <w:rPr>
                <w:rFonts w:ascii="Cambria Math" w:hAnsi="Cambria Math"/>
                <w:lang w:eastAsia="en-AU"/>
              </w:rPr>
              <m:t xml:space="preserve">change in </m:t>
            </m:r>
            <m:r>
              <w:rPr>
                <w:rFonts w:ascii="Cambria Math" w:hAnsi="Cambria Math" w:cs="Cambria Math"/>
                <w:lang w:eastAsia="en-AU"/>
              </w:rPr>
              <m:t>x</m:t>
            </m:r>
          </m:den>
        </m:f>
      </m:oMath>
      <w:r>
        <w:rPr>
          <w:lang w:eastAsia="en-AU"/>
        </w:rPr>
        <w:t xml:space="preserve"> </w:t>
      </w:r>
      <w:r w:rsidRPr="00E5654A">
        <w:rPr>
          <w:lang w:eastAsia="en-AU"/>
        </w:rPr>
        <w:t xml:space="preserve">, that is </w:t>
      </w:r>
      <m:oMath>
        <m:f>
          <m:fPr>
            <m:ctrlPr>
              <w:rPr>
                <w:rFonts w:ascii="Cambria Math" w:hAnsi="Cambria Math"/>
                <w:i/>
                <w:lang w:eastAsia="en-AU"/>
              </w:rPr>
            </m:ctrlPr>
          </m:fPr>
          <m:num>
            <m:r>
              <w:rPr>
                <w:rFonts w:ascii="Cambria Math" w:hAnsi="Cambria Math"/>
                <w:lang w:eastAsia="en-AU"/>
              </w:rPr>
              <m:t>Δ</m:t>
            </m:r>
            <m:r>
              <w:rPr>
                <w:rFonts w:ascii="Cambria Math" w:hAnsi="Cambria Math" w:cs="Cambria Math"/>
                <w:lang w:eastAsia="en-AU"/>
              </w:rPr>
              <m:t>y</m:t>
            </m:r>
            <m:ctrlPr>
              <w:rPr>
                <w:rFonts w:ascii="Cambria Math" w:hAnsi="Cambria Math" w:cs="Cambria Math"/>
                <w:i/>
                <w:lang w:eastAsia="en-AU"/>
              </w:rPr>
            </m:ctrlPr>
          </m:num>
          <m:den>
            <m:r>
              <w:rPr>
                <w:rFonts w:ascii="Cambria Math" w:hAnsi="Cambria Math"/>
                <w:lang w:eastAsia="en-AU"/>
              </w:rPr>
              <m:t>Δ</m:t>
            </m:r>
            <m:r>
              <w:rPr>
                <w:rFonts w:ascii="Cambria Math" w:hAnsi="Cambria Math" w:cs="Cambria Math"/>
                <w:lang w:eastAsia="en-AU"/>
              </w:rPr>
              <m:t>x</m:t>
            </m:r>
          </m:den>
        </m:f>
      </m:oMath>
      <w:r>
        <w:rPr>
          <w:rFonts w:eastAsiaTheme="minorEastAsia"/>
          <w:lang w:eastAsia="en-AU"/>
        </w:rPr>
        <w:t>=</w:t>
      </w:r>
      <w:r>
        <w:rPr>
          <w:lang w:eastAsia="en-AU"/>
        </w:rPr>
        <w:t xml:space="preserve"> </w:t>
      </w:r>
      <w:r w:rsidRPr="00E5654A">
        <w:rPr>
          <w:lang w:eastAsia="en-AU"/>
        </w:rPr>
        <w:t xml:space="preserve"> </w:t>
      </w:r>
      <m:oMath>
        <m:f>
          <m:fPr>
            <m:ctrlPr>
              <w:rPr>
                <w:rFonts w:ascii="Cambria Math" w:hAnsi="Cambria Math"/>
                <w:i/>
                <w:lang w:eastAsia="en-AU"/>
              </w:rPr>
            </m:ctrlPr>
          </m:fPr>
          <m:num>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b</m:t>
                </m:r>
              </m:e>
            </m:d>
            <m:r>
              <w:rPr>
                <w:rFonts w:ascii="Cambria Math" w:hAnsi="Cambria Math"/>
                <w:lang w:eastAsia="en-AU"/>
              </w:rPr>
              <m:t>-</m:t>
            </m:r>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a</m:t>
                </m:r>
              </m:e>
            </m:d>
            <m:ctrlPr>
              <w:rPr>
                <w:rFonts w:ascii="Cambria Math" w:hAnsi="Cambria Math" w:cs="Cambria Math"/>
                <w:i/>
                <w:lang w:eastAsia="en-AU"/>
              </w:rPr>
            </m:ctrlPr>
          </m:num>
          <m:den>
            <m:r>
              <w:rPr>
                <w:rFonts w:ascii="Cambria Math" w:hAnsi="Cambria Math" w:cs="Cambria Math"/>
                <w:lang w:eastAsia="en-AU"/>
              </w:rPr>
              <m:t>b</m:t>
            </m:r>
            <m:r>
              <w:rPr>
                <w:rFonts w:ascii="Cambria Math" w:hAnsi="Cambria Math"/>
                <w:lang w:eastAsia="en-AU"/>
              </w:rPr>
              <m:t>-</m:t>
            </m:r>
            <m:r>
              <w:rPr>
                <w:rFonts w:ascii="Cambria Math" w:hAnsi="Cambria Math" w:cs="Cambria Math"/>
                <w:lang w:eastAsia="en-AU"/>
              </w:rPr>
              <m:t>a</m:t>
            </m:r>
          </m:den>
        </m:f>
      </m:oMath>
      <w:r w:rsidRPr="00E5654A">
        <w:rPr>
          <w:lang w:eastAsia="en-AU"/>
        </w:rPr>
        <w:t xml:space="preserve">, and recognise </w:t>
      </w:r>
      <m:oMath>
        <m:f>
          <m:fPr>
            <m:ctrlPr>
              <w:rPr>
                <w:rFonts w:ascii="Cambria Math" w:hAnsi="Cambria Math"/>
                <w:i/>
                <w:lang w:eastAsia="en-AU"/>
              </w:rPr>
            </m:ctrlPr>
          </m:fPr>
          <m:num>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b</m:t>
                </m:r>
              </m:e>
            </m:d>
            <m:r>
              <w:rPr>
                <w:rFonts w:ascii="Cambria Math" w:hAnsi="Cambria Math"/>
                <w:lang w:eastAsia="en-AU"/>
              </w:rPr>
              <m:t>-</m:t>
            </m:r>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a</m:t>
                </m:r>
              </m:e>
            </m:d>
            <m:ctrlPr>
              <w:rPr>
                <w:rFonts w:ascii="Cambria Math" w:hAnsi="Cambria Math" w:cs="Cambria Math"/>
                <w:i/>
                <w:lang w:eastAsia="en-AU"/>
              </w:rPr>
            </m:ctrlPr>
          </m:num>
          <m:den>
            <m:r>
              <w:rPr>
                <w:rFonts w:ascii="Cambria Math" w:hAnsi="Cambria Math" w:cs="Cambria Math"/>
                <w:lang w:eastAsia="en-AU"/>
              </w:rPr>
              <m:t>b</m:t>
            </m:r>
            <m:r>
              <w:rPr>
                <w:rFonts w:ascii="Cambria Math" w:hAnsi="Cambria Math"/>
                <w:lang w:eastAsia="en-AU"/>
              </w:rPr>
              <m:t>-</m:t>
            </m:r>
            <m:r>
              <w:rPr>
                <w:rFonts w:ascii="Cambria Math" w:hAnsi="Cambria Math" w:cs="Cambria Math"/>
                <w:lang w:eastAsia="en-AU"/>
              </w:rPr>
              <m:t>a</m:t>
            </m:r>
          </m:den>
        </m:f>
      </m:oMath>
      <w:r>
        <w:rPr>
          <w:lang w:eastAsia="en-AU"/>
        </w:rPr>
        <w:t xml:space="preserve"> </w:t>
      </w:r>
      <w:r w:rsidRPr="00E5654A">
        <w:rPr>
          <w:lang w:eastAsia="en-AU"/>
        </w:rPr>
        <w:t>as the gradient of the secant through (</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𝑎</w:t>
      </w:r>
      <w:r w:rsidRPr="00E5654A">
        <w:rPr>
          <w:lang w:eastAsia="en-AU"/>
        </w:rPr>
        <w:t>)) and (</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𝑏</w:t>
      </w:r>
      <w:r w:rsidRPr="00E5654A">
        <w:rPr>
          <w:lang w:eastAsia="en-AU"/>
        </w:rPr>
        <w:t xml:space="preserve">)) on the graph of </w:t>
      </w:r>
      <w:r w:rsidRPr="00E5654A">
        <w:rPr>
          <w:rFonts w:ascii="Cambria Math" w:hAnsi="Cambria Math" w:cs="Cambria Math"/>
          <w:lang w:eastAsia="en-AU"/>
        </w:rPr>
        <w:t>𝑦</w:t>
      </w:r>
      <w:r w:rsidRPr="00E5654A">
        <w:rPr>
          <w:lang w:eastAsia="en-AU"/>
        </w:rPr>
        <w:t xml:space="preserve"> =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𝑥</w:t>
      </w:r>
      <w:r w:rsidRPr="00E5654A">
        <w:rPr>
          <w:lang w:eastAsia="en-AU"/>
        </w:rPr>
        <w:t>)</w:t>
      </w:r>
    </w:p>
    <w:p w14:paraId="33F9A7C8" w14:textId="6C5E54B0" w:rsidR="00954594" w:rsidRPr="00E5654A" w:rsidRDefault="00954594" w:rsidP="00954594">
      <w:pPr>
        <w:pStyle w:val="ListBullet"/>
        <w:numPr>
          <w:ilvl w:val="0"/>
          <w:numId w:val="2"/>
        </w:numPr>
        <w:rPr>
          <w:lang w:eastAsia="en-AU"/>
        </w:rPr>
      </w:pPr>
      <w:r w:rsidRPr="00E5654A">
        <w:rPr>
          <w:lang w:eastAsia="en-AU"/>
        </w:rPr>
        <w:t>Describe the difference between the average speed of an object and its instantaneous speed</w:t>
      </w:r>
    </w:p>
    <w:p w14:paraId="0BA67E06" w14:textId="7F73FF4D" w:rsidR="00954594" w:rsidRPr="00E5654A" w:rsidRDefault="00954594" w:rsidP="00954594">
      <w:pPr>
        <w:pStyle w:val="ListBullet"/>
        <w:numPr>
          <w:ilvl w:val="0"/>
          <w:numId w:val="2"/>
        </w:numPr>
        <w:rPr>
          <w:lang w:eastAsia="en-AU"/>
        </w:rPr>
      </w:pPr>
      <w:r w:rsidRPr="00E5654A">
        <w:rPr>
          <w:lang w:eastAsia="en-AU"/>
        </w:rPr>
        <w:t xml:space="preserve">Determine that the instantaneous speed of an object at time </w:t>
      </w:r>
      <w:r w:rsidRPr="00E5654A">
        <w:rPr>
          <w:rFonts w:ascii="Cambria Math" w:hAnsi="Cambria Math" w:cs="Cambria Math"/>
          <w:lang w:eastAsia="en-AU"/>
        </w:rPr>
        <w:t>𝑡</w:t>
      </w:r>
      <w:r w:rsidRPr="00E5654A">
        <w:rPr>
          <w:lang w:eastAsia="en-AU"/>
        </w:rPr>
        <w:t xml:space="preserve"> can be approximated by the average speed between its position at time </w:t>
      </w:r>
      <w:r w:rsidRPr="00E5654A">
        <w:rPr>
          <w:rFonts w:ascii="Cambria Math" w:hAnsi="Cambria Math" w:cs="Cambria Math"/>
          <w:lang w:eastAsia="en-AU"/>
        </w:rPr>
        <w:t>𝑡</w:t>
      </w:r>
      <w:r w:rsidRPr="00E5654A">
        <w:rPr>
          <w:lang w:eastAsia="en-AU"/>
        </w:rPr>
        <w:t xml:space="preserve"> and its position sometime later and explain how this approximation can be improved</w:t>
      </w:r>
    </w:p>
    <w:p w14:paraId="0D3D61E8" w14:textId="0F4B5807" w:rsidR="00954594" w:rsidRPr="00E5654A" w:rsidRDefault="00954594" w:rsidP="00954594">
      <w:pPr>
        <w:pStyle w:val="ListBullet"/>
        <w:numPr>
          <w:ilvl w:val="0"/>
          <w:numId w:val="2"/>
        </w:numPr>
        <w:rPr>
          <w:lang w:eastAsia="en-AU"/>
        </w:rPr>
      </w:pPr>
      <w:r w:rsidRPr="00E5654A">
        <w:rPr>
          <w:lang w:eastAsia="en-AU"/>
        </w:rPr>
        <w:t>Relate the instantaneous speed of an object to the gradient of the tangent at that point on its distance–time graph</w:t>
      </w:r>
    </w:p>
    <w:p w14:paraId="06E1BDD4" w14:textId="20163711" w:rsidR="00954594" w:rsidRPr="00E5654A" w:rsidRDefault="00954594" w:rsidP="00954594">
      <w:pPr>
        <w:pStyle w:val="ListBullet"/>
        <w:numPr>
          <w:ilvl w:val="0"/>
          <w:numId w:val="2"/>
        </w:numPr>
        <w:rPr>
          <w:lang w:eastAsia="en-AU"/>
        </w:rPr>
      </w:pPr>
      <w:r w:rsidRPr="00E5654A">
        <w:rPr>
          <w:lang w:eastAsia="en-AU"/>
        </w:rPr>
        <w:t>Estimate the instantaneous speed of an object from its distance–time graph</w:t>
      </w:r>
    </w:p>
    <w:p w14:paraId="1B7D0D1B" w14:textId="1D3C1881" w:rsidR="00D62C52" w:rsidRDefault="00D62C52" w:rsidP="00954594">
      <w:pPr>
        <w:pStyle w:val="ListBullet"/>
        <w:numPr>
          <w:ilvl w:val="0"/>
          <w:numId w:val="3"/>
        </w:numPr>
      </w:pPr>
      <w:r>
        <w:br w:type="page"/>
      </w:r>
    </w:p>
    <w:p w14:paraId="276C81BA" w14:textId="4D4E96B6" w:rsidR="00D62C52" w:rsidRDefault="00D62C52" w:rsidP="00D62C52">
      <w:pPr>
        <w:pStyle w:val="Caption"/>
      </w:pPr>
      <w:r>
        <w:lastRenderedPageBreak/>
        <w:t xml:space="preserve">Table </w:t>
      </w:r>
      <w:r>
        <w:fldChar w:fldCharType="begin"/>
      </w:r>
      <w:r>
        <w:instrText xml:space="preserve"> SEQ Table \* ARABIC </w:instrText>
      </w:r>
      <w:r>
        <w:fldChar w:fldCharType="separate"/>
      </w:r>
      <w:r w:rsidR="00ED5020">
        <w:rPr>
          <w:noProof/>
        </w:rPr>
        <w:t>2</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940"/>
        <w:gridCol w:w="3457"/>
        <w:gridCol w:w="4165"/>
      </w:tblGrid>
      <w:tr w:rsidR="00D62C52" w14:paraId="3D11E1CA" w14:textId="77777777" w:rsidTr="00390804">
        <w:trPr>
          <w:cnfStyle w:val="100000000000" w:firstRow="1" w:lastRow="0" w:firstColumn="0" w:lastColumn="0" w:oddVBand="0" w:evenVBand="0" w:oddHBand="0" w:evenHBand="0" w:firstRowFirstColumn="0" w:firstRowLastColumn="0" w:lastRowFirstColumn="0" w:lastRowLastColumn="0"/>
          <w:trHeight w:val="1083"/>
        </w:trPr>
        <w:tc>
          <w:tcPr>
            <w:tcW w:w="2383" w:type="pct"/>
          </w:tcPr>
          <w:p w14:paraId="08B989E6" w14:textId="2FA4B0EE" w:rsidR="00D62C52" w:rsidRPr="00993381" w:rsidRDefault="00FC1C64" w:rsidP="007663B7">
            <w:r>
              <w:t>Lesson details</w:t>
            </w:r>
          </w:p>
        </w:tc>
        <w:tc>
          <w:tcPr>
            <w:tcW w:w="1187" w:type="pct"/>
          </w:tcPr>
          <w:p w14:paraId="50EC016A" w14:textId="439E0A23" w:rsidR="00D62C52" w:rsidRPr="00993381" w:rsidRDefault="00D62C52" w:rsidP="007663B7">
            <w:r w:rsidRPr="00993381">
              <w:t xml:space="preserve">Required </w:t>
            </w:r>
            <w:r w:rsidR="00DA27AF">
              <w:t>r</w:t>
            </w:r>
            <w:r w:rsidRPr="00993381">
              <w:t>esources</w:t>
            </w:r>
          </w:p>
        </w:tc>
        <w:tc>
          <w:tcPr>
            <w:tcW w:w="1430" w:type="pct"/>
          </w:tcPr>
          <w:p w14:paraId="08FF1694" w14:textId="77777777" w:rsidR="00D62C52" w:rsidRPr="00993381" w:rsidRDefault="00D62C52" w:rsidP="007663B7">
            <w:r w:rsidRPr="00993381">
              <w:t>Registration, adjustments and evaluation notes</w:t>
            </w:r>
          </w:p>
        </w:tc>
      </w:tr>
      <w:tr w:rsidR="00D62C52" w14:paraId="651343C6" w14:textId="77777777" w:rsidTr="00390804">
        <w:trPr>
          <w:cnfStyle w:val="000000100000" w:firstRow="0" w:lastRow="0" w:firstColumn="0" w:lastColumn="0" w:oddVBand="0" w:evenVBand="0" w:oddHBand="1" w:evenHBand="0" w:firstRowFirstColumn="0" w:firstRowLastColumn="0" w:lastRowFirstColumn="0" w:lastRowLastColumn="0"/>
          <w:trHeight w:val="452"/>
        </w:trPr>
        <w:tc>
          <w:tcPr>
            <w:tcW w:w="2383" w:type="pct"/>
          </w:tcPr>
          <w:p w14:paraId="720FDACC" w14:textId="3306F174" w:rsidR="00D62C52" w:rsidRPr="001B3234" w:rsidRDefault="00954594" w:rsidP="00170157">
            <w:pPr>
              <w:spacing w:line="276" w:lineRule="auto"/>
              <w:rPr>
                <w:b/>
                <w:bCs/>
              </w:rPr>
            </w:pPr>
            <w:r>
              <w:rPr>
                <w:b/>
                <w:bCs/>
              </w:rPr>
              <w:t>Instantaneous speed</w:t>
            </w:r>
            <w:r w:rsidR="00D62C52" w:rsidRPr="001B3234">
              <w:rPr>
                <w:b/>
                <w:bCs/>
              </w:rPr>
              <w:t xml:space="preserve"> </w:t>
            </w:r>
          </w:p>
          <w:p w14:paraId="6549AAD6" w14:textId="61A4BBC9" w:rsidR="00D62C52" w:rsidRPr="00D42A89" w:rsidRDefault="00D62C52" w:rsidP="00170157">
            <w:pPr>
              <w:spacing w:line="276" w:lineRule="auto"/>
              <w:rPr>
                <w:bCs/>
              </w:rPr>
            </w:pPr>
            <w:r w:rsidRPr="001B3234">
              <w:rPr>
                <w:b/>
              </w:rPr>
              <w:t>Duration</w:t>
            </w:r>
            <w:r w:rsidRPr="001B3234">
              <w:rPr>
                <w:rStyle w:val="Strong"/>
                <w:b w:val="0"/>
              </w:rPr>
              <w:t>:</w:t>
            </w:r>
            <w:r>
              <w:rPr>
                <w:bCs/>
              </w:rPr>
              <w:t xml:space="preserve"> </w:t>
            </w:r>
            <w:r w:rsidR="00954594">
              <w:rPr>
                <w:bCs/>
              </w:rPr>
              <w:t>1 lesson</w:t>
            </w:r>
          </w:p>
          <w:p w14:paraId="562BAEC7" w14:textId="77777777" w:rsidR="00D62C52" w:rsidRPr="001B3234" w:rsidRDefault="00D62C52" w:rsidP="00170157">
            <w:pPr>
              <w:spacing w:line="276" w:lineRule="auto"/>
              <w:rPr>
                <w:b/>
                <w:bCs/>
              </w:rPr>
            </w:pPr>
            <w:r w:rsidRPr="001B3234">
              <w:rPr>
                <w:b/>
                <w:bCs/>
              </w:rPr>
              <w:t>Learning intentions</w:t>
            </w:r>
          </w:p>
          <w:p w14:paraId="6F91C3C7" w14:textId="222ED5E2" w:rsidR="002F443F" w:rsidRPr="00390804" w:rsidRDefault="002F443F" w:rsidP="00390804">
            <w:pPr>
              <w:pStyle w:val="ListBullet"/>
            </w:pPr>
            <w:r w:rsidRPr="00390804">
              <w:t>To understand the difference between average speed and instantaneous speed.</w:t>
            </w:r>
          </w:p>
          <w:p w14:paraId="4610A05B" w14:textId="1C8E1754" w:rsidR="002F443F" w:rsidRPr="00390804" w:rsidRDefault="002F443F" w:rsidP="00390804">
            <w:pPr>
              <w:pStyle w:val="ListBullet"/>
            </w:pPr>
            <w:r w:rsidRPr="00390804">
              <w:t>To be able to use a distance–time graph to estimate instantaneous</w:t>
            </w:r>
            <w:r w:rsidR="0055713D" w:rsidRPr="00390804">
              <w:t xml:space="preserve"> speed</w:t>
            </w:r>
            <w:r w:rsidRPr="00390804">
              <w:t>.</w:t>
            </w:r>
          </w:p>
          <w:p w14:paraId="67380AC1" w14:textId="06E48EAA" w:rsidR="00D62C52" w:rsidRPr="001B3234" w:rsidRDefault="00D62C52" w:rsidP="00170157">
            <w:pPr>
              <w:spacing w:line="276" w:lineRule="auto"/>
              <w:rPr>
                <w:b/>
                <w:bCs/>
              </w:rPr>
            </w:pPr>
            <w:r w:rsidRPr="001B3234">
              <w:rPr>
                <w:b/>
                <w:bCs/>
              </w:rPr>
              <w:t>Success criteria</w:t>
            </w:r>
          </w:p>
          <w:p w14:paraId="158288D4" w14:textId="77777777" w:rsidR="00CA733C" w:rsidRPr="00390804" w:rsidRDefault="00CA733C" w:rsidP="00390804">
            <w:pPr>
              <w:pStyle w:val="ListBullet"/>
            </w:pPr>
            <w:r w:rsidRPr="00390804">
              <w:t>I can explain the difference between average speed and instantaneous speed.</w:t>
            </w:r>
          </w:p>
          <w:p w14:paraId="4BC7E3F0" w14:textId="77777777" w:rsidR="00CA733C" w:rsidRPr="00390804" w:rsidRDefault="00CA733C" w:rsidP="00390804">
            <w:pPr>
              <w:pStyle w:val="ListBullet"/>
            </w:pPr>
            <w:r w:rsidRPr="00390804">
              <w:t>I can approximate instantaneous speed using average speed over a short time interval.</w:t>
            </w:r>
          </w:p>
          <w:p w14:paraId="2ED50E6B" w14:textId="78B46820" w:rsidR="00D62C52" w:rsidRPr="00B44501" w:rsidRDefault="002C1B34" w:rsidP="00390804">
            <w:pPr>
              <w:pStyle w:val="ListBullet"/>
              <w:rPr>
                <w:bCs/>
              </w:rPr>
            </w:pPr>
            <w:r w:rsidRPr="00390804">
              <w:t xml:space="preserve">I can explain why </w:t>
            </w:r>
            <w:r w:rsidR="001D17D4" w:rsidRPr="00390804">
              <w:t>calculating average speed over smaller time intervals give</w:t>
            </w:r>
            <w:r w:rsidR="00170157" w:rsidRPr="00390804">
              <w:t>s</w:t>
            </w:r>
            <w:r w:rsidR="001D17D4" w:rsidRPr="00390804">
              <w:t xml:space="preserve"> better approximations of instantaneous speed</w:t>
            </w:r>
            <w:r w:rsidR="0036003D">
              <w:t>.</w:t>
            </w:r>
            <w:r w:rsidR="001D17D4" w:rsidRPr="006C110A">
              <w:rPr>
                <w:bCs/>
              </w:rPr>
              <w:t xml:space="preserve"> </w:t>
            </w:r>
          </w:p>
        </w:tc>
        <w:tc>
          <w:tcPr>
            <w:tcW w:w="1187" w:type="pct"/>
          </w:tcPr>
          <w:p w14:paraId="4020D7AE" w14:textId="58022AAF" w:rsidR="00D62C52" w:rsidRDefault="006C110A" w:rsidP="00D62C52">
            <w:pPr>
              <w:pStyle w:val="ListBullet"/>
              <w:numPr>
                <w:ilvl w:val="0"/>
                <w:numId w:val="3"/>
              </w:numPr>
              <w:mirrorIndents w:val="0"/>
            </w:pPr>
            <w:r w:rsidRPr="006C110A">
              <w:rPr>
                <w:i/>
                <w:iCs/>
              </w:rPr>
              <w:t>Instantaneous speed</w:t>
            </w:r>
            <w:r>
              <w:t xml:space="preserve"> </w:t>
            </w:r>
            <w:r w:rsidR="00D62C52">
              <w:t xml:space="preserve">PowerPoint </w:t>
            </w:r>
          </w:p>
          <w:p w14:paraId="46FEF671" w14:textId="7A15302A" w:rsidR="00D62C52" w:rsidRDefault="00106E7F" w:rsidP="00D62C52">
            <w:pPr>
              <w:pStyle w:val="ListBullet"/>
              <w:numPr>
                <w:ilvl w:val="0"/>
                <w:numId w:val="3"/>
              </w:numPr>
              <w:mirrorIndents w:val="0"/>
            </w:pPr>
            <w:r>
              <w:t xml:space="preserve">Appendix A and B, printed </w:t>
            </w:r>
            <w:r w:rsidR="00390804">
              <w:t>(</w:t>
            </w:r>
            <w:r>
              <w:t>one per student</w:t>
            </w:r>
            <w:r w:rsidR="00390804">
              <w:t>)</w:t>
            </w:r>
          </w:p>
        </w:tc>
        <w:tc>
          <w:tcPr>
            <w:tcW w:w="1430" w:type="pct"/>
          </w:tcPr>
          <w:p w14:paraId="3E412AC9" w14:textId="77777777" w:rsidR="00D62C52" w:rsidRDefault="00D62C52" w:rsidP="007663B7"/>
        </w:tc>
      </w:tr>
    </w:tbl>
    <w:p w14:paraId="3A5A784B" w14:textId="3CE4E089" w:rsidR="00D62C52" w:rsidRDefault="00D62C52" w:rsidP="00D62C52">
      <w:pPr>
        <w:pStyle w:val="Heading2"/>
      </w:pPr>
      <w:bookmarkStart w:id="18" w:name="_Toc215125744"/>
      <w:r w:rsidRPr="00541868">
        <w:lastRenderedPageBreak/>
        <w:t xml:space="preserve">Learning episode </w:t>
      </w:r>
      <w:r w:rsidR="00637899">
        <w:t>3</w:t>
      </w:r>
      <w:r w:rsidRPr="00541868">
        <w:t xml:space="preserve"> </w:t>
      </w:r>
      <w:r>
        <w:t xml:space="preserve">– </w:t>
      </w:r>
      <w:r w:rsidR="00637899">
        <w:t>modelling change</w:t>
      </w:r>
      <w:bookmarkEnd w:id="18"/>
      <w:r w:rsidR="00637899">
        <w:t xml:space="preserve"> </w:t>
      </w:r>
    </w:p>
    <w:p w14:paraId="3BC59E14" w14:textId="77777777" w:rsidR="00D62C52" w:rsidRDefault="00D62C52" w:rsidP="00D62C52">
      <w:pPr>
        <w:pStyle w:val="Heading3"/>
      </w:pPr>
      <w:bookmarkStart w:id="19" w:name="_Toc215125745"/>
      <w:r>
        <w:t>Teaching and learning activity</w:t>
      </w:r>
      <w:bookmarkEnd w:id="19"/>
    </w:p>
    <w:p w14:paraId="4A888FA6" w14:textId="73B4C0D1" w:rsidR="00494E6C" w:rsidRDefault="00494E6C" w:rsidP="00494E6C">
      <w:r>
        <w:t xml:space="preserve">Students use the context of population growth and inflation to find </w:t>
      </w:r>
      <w:r w:rsidR="00ED5020">
        <w:t xml:space="preserve">the </w:t>
      </w:r>
      <w:r>
        <w:t>average and instantaneous rate of change.</w:t>
      </w:r>
    </w:p>
    <w:p w14:paraId="7D485DF7" w14:textId="77777777" w:rsidR="00D62C52" w:rsidRDefault="00D62C52" w:rsidP="00D62C52">
      <w:pPr>
        <w:pStyle w:val="Heading3"/>
      </w:pPr>
      <w:bookmarkStart w:id="20" w:name="_Toc215125746"/>
      <w:r>
        <w:t>Content</w:t>
      </w:r>
      <w:bookmarkEnd w:id="20"/>
    </w:p>
    <w:p w14:paraId="7BF65201" w14:textId="0DE24AE3" w:rsidR="00FC1C64" w:rsidRPr="00FC1C64" w:rsidRDefault="00FC1C64" w:rsidP="00FC1C64">
      <w:pPr>
        <w:pStyle w:val="Heading4"/>
      </w:pPr>
      <w:r>
        <w:t>Estimating change</w:t>
      </w:r>
    </w:p>
    <w:p w14:paraId="25A62023" w14:textId="77B02C12" w:rsidR="00947264" w:rsidRPr="00E5654A" w:rsidRDefault="00947264" w:rsidP="00947264">
      <w:pPr>
        <w:pStyle w:val="ListBullet"/>
        <w:numPr>
          <w:ilvl w:val="0"/>
          <w:numId w:val="2"/>
        </w:numPr>
        <w:rPr>
          <w:lang w:eastAsia="en-AU"/>
        </w:rPr>
      </w:pPr>
      <w:r w:rsidRPr="00E5654A">
        <w:rPr>
          <w:lang w:eastAsia="en-AU"/>
        </w:rPr>
        <w:t>Recognise when modelling with a linear function that its gradient is the rate of change and determine the rate of change for linear functions in practical situations</w:t>
      </w:r>
    </w:p>
    <w:p w14:paraId="712BB52E" w14:textId="207D0832" w:rsidR="00947264" w:rsidRPr="00E5654A" w:rsidRDefault="00947264" w:rsidP="00947264">
      <w:pPr>
        <w:pStyle w:val="ListBullet"/>
        <w:numPr>
          <w:ilvl w:val="0"/>
          <w:numId w:val="2"/>
        </w:numPr>
        <w:rPr>
          <w:lang w:eastAsia="en-AU"/>
        </w:rPr>
      </w:pPr>
      <w:r w:rsidRPr="00E5654A">
        <w:rPr>
          <w:lang w:eastAsia="en-AU"/>
        </w:rPr>
        <w:t>Recognise when modelling with a non-linear function that the rate of change is not constant and is represented by the gradient of the tangent to the curve at each point on the curve</w:t>
      </w:r>
    </w:p>
    <w:p w14:paraId="34D29714" w14:textId="3AA32988" w:rsidR="00947264" w:rsidRDefault="00947264" w:rsidP="00947264">
      <w:pPr>
        <w:pStyle w:val="ListBullet"/>
        <w:numPr>
          <w:ilvl w:val="0"/>
          <w:numId w:val="2"/>
        </w:numPr>
      </w:pPr>
      <w:r w:rsidRPr="00E5654A">
        <w:rPr>
          <w:lang w:eastAsia="en-AU"/>
        </w:rPr>
        <w:t>Estimate the instantaneous rate of change of a non-linear function at a given point from a given graph of a practical situation</w:t>
      </w:r>
    </w:p>
    <w:p w14:paraId="443CC07B" w14:textId="77777777" w:rsidR="00D62C52" w:rsidRDefault="00D62C52" w:rsidP="00D62C52">
      <w:r>
        <w:br w:type="page"/>
      </w:r>
    </w:p>
    <w:p w14:paraId="69B10838" w14:textId="32BFABA7" w:rsidR="00D62C52" w:rsidRDefault="00D62C52" w:rsidP="00D62C52">
      <w:pPr>
        <w:pStyle w:val="Caption"/>
      </w:pPr>
      <w:r>
        <w:lastRenderedPageBreak/>
        <w:t xml:space="preserve">Table </w:t>
      </w:r>
      <w:r>
        <w:fldChar w:fldCharType="begin"/>
      </w:r>
      <w:r>
        <w:instrText xml:space="preserve"> SEQ Table \* ARABIC </w:instrText>
      </w:r>
      <w:r>
        <w:fldChar w:fldCharType="separate"/>
      </w:r>
      <w:r w:rsidR="00ED5020">
        <w:rPr>
          <w:noProof/>
        </w:rPr>
        <w:t>3</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D62C52" w14:paraId="6D86D09E" w14:textId="77777777" w:rsidTr="00DA27AF">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7954EDE" w14:textId="02866934" w:rsidR="00D62C52" w:rsidRPr="00993381" w:rsidRDefault="00FC1C64" w:rsidP="007663B7">
            <w:r>
              <w:t>Lesson details</w:t>
            </w:r>
          </w:p>
        </w:tc>
        <w:tc>
          <w:tcPr>
            <w:tcW w:w="1430" w:type="pct"/>
          </w:tcPr>
          <w:p w14:paraId="45FF8486" w14:textId="1FEE09FA" w:rsidR="00D62C52" w:rsidRPr="00993381" w:rsidRDefault="00ED5020" w:rsidP="007663B7">
            <w:r w:rsidRPr="00993381">
              <w:t>Required</w:t>
            </w:r>
            <w:r>
              <w:t xml:space="preserve"> resources</w:t>
            </w:r>
          </w:p>
        </w:tc>
        <w:tc>
          <w:tcPr>
            <w:tcW w:w="1430" w:type="pct"/>
          </w:tcPr>
          <w:p w14:paraId="768BD567" w14:textId="77777777" w:rsidR="00D62C52" w:rsidRPr="00993381" w:rsidRDefault="00D62C52" w:rsidP="007663B7">
            <w:r w:rsidRPr="00993381">
              <w:t>Registration, adjustments and evaluation notes</w:t>
            </w:r>
          </w:p>
        </w:tc>
      </w:tr>
      <w:tr w:rsidR="00D62C52" w14:paraId="323BB5B7" w14:textId="77777777" w:rsidTr="00DA27AF">
        <w:trPr>
          <w:cnfStyle w:val="000000100000" w:firstRow="0" w:lastRow="0" w:firstColumn="0" w:lastColumn="0" w:oddVBand="0" w:evenVBand="0" w:oddHBand="1" w:evenHBand="0" w:firstRowFirstColumn="0" w:firstRowLastColumn="0" w:lastRowFirstColumn="0" w:lastRowLastColumn="0"/>
          <w:trHeight w:val="1019"/>
        </w:trPr>
        <w:tc>
          <w:tcPr>
            <w:tcW w:w="2140" w:type="pct"/>
          </w:tcPr>
          <w:p w14:paraId="67FE3582" w14:textId="7CB5F9EF" w:rsidR="00D62C52" w:rsidRPr="001B3234" w:rsidRDefault="00947264" w:rsidP="007663B7">
            <w:pPr>
              <w:rPr>
                <w:b/>
                <w:bCs/>
              </w:rPr>
            </w:pPr>
            <w:r>
              <w:rPr>
                <w:b/>
                <w:bCs/>
              </w:rPr>
              <w:t xml:space="preserve">Modelling </w:t>
            </w:r>
            <w:r w:rsidR="00A00DE7">
              <w:rPr>
                <w:b/>
                <w:bCs/>
              </w:rPr>
              <w:t>change</w:t>
            </w:r>
            <w:r w:rsidR="00D62C52" w:rsidRPr="001B3234">
              <w:rPr>
                <w:b/>
                <w:bCs/>
              </w:rPr>
              <w:t xml:space="preserve"> </w:t>
            </w:r>
          </w:p>
          <w:p w14:paraId="1E579CA9" w14:textId="32B0B497" w:rsidR="00D62C52" w:rsidRPr="00D42A89" w:rsidRDefault="00D62C52" w:rsidP="007663B7">
            <w:pPr>
              <w:rPr>
                <w:bCs/>
              </w:rPr>
            </w:pPr>
            <w:r w:rsidRPr="001B3234">
              <w:rPr>
                <w:b/>
              </w:rPr>
              <w:t>Duration</w:t>
            </w:r>
            <w:r w:rsidRPr="001B3234">
              <w:rPr>
                <w:rStyle w:val="Strong"/>
                <w:b w:val="0"/>
              </w:rPr>
              <w:t>:</w:t>
            </w:r>
            <w:r>
              <w:rPr>
                <w:bCs/>
              </w:rPr>
              <w:t xml:space="preserve"> </w:t>
            </w:r>
            <w:r w:rsidR="00947264">
              <w:rPr>
                <w:bCs/>
              </w:rPr>
              <w:t>1 lesson</w:t>
            </w:r>
          </w:p>
          <w:p w14:paraId="2221D078" w14:textId="77777777" w:rsidR="00D62C52" w:rsidRPr="001B3234" w:rsidRDefault="00D62C52" w:rsidP="007663B7">
            <w:pPr>
              <w:rPr>
                <w:b/>
                <w:bCs/>
              </w:rPr>
            </w:pPr>
            <w:r w:rsidRPr="001B3234">
              <w:rPr>
                <w:b/>
                <w:bCs/>
              </w:rPr>
              <w:t>Learning intentions</w:t>
            </w:r>
          </w:p>
          <w:p w14:paraId="43A5AED2" w14:textId="77777777" w:rsidR="0013601C" w:rsidRPr="003819CC" w:rsidRDefault="0013601C" w:rsidP="0013601C">
            <w:pPr>
              <w:pStyle w:val="ListBullet"/>
              <w:numPr>
                <w:ilvl w:val="0"/>
                <w:numId w:val="2"/>
              </w:numPr>
            </w:pPr>
            <w:r>
              <w:t>To u</w:t>
            </w:r>
            <w:r w:rsidRPr="003819CC">
              <w:t>nderstand the significance of the gradient as the rate of change</w:t>
            </w:r>
            <w:r>
              <w:t xml:space="preserve"> in a linear model</w:t>
            </w:r>
            <w:r w:rsidRPr="003819CC">
              <w:t>.</w:t>
            </w:r>
          </w:p>
          <w:p w14:paraId="46308282" w14:textId="77777777" w:rsidR="0013601C" w:rsidRDefault="0013601C" w:rsidP="0013601C">
            <w:pPr>
              <w:pStyle w:val="ListBullet"/>
              <w:numPr>
                <w:ilvl w:val="0"/>
                <w:numId w:val="2"/>
              </w:numPr>
            </w:pPr>
            <w:r w:rsidRPr="00357685">
              <w:t>To be able to determine the rate of change for both linear functions and non-linear functions</w:t>
            </w:r>
            <w:r>
              <w:t xml:space="preserve">. </w:t>
            </w:r>
          </w:p>
          <w:p w14:paraId="4D20B20C" w14:textId="77777777" w:rsidR="00D62C52" w:rsidRPr="001B3234" w:rsidRDefault="00D62C52" w:rsidP="007663B7">
            <w:pPr>
              <w:rPr>
                <w:b/>
                <w:bCs/>
              </w:rPr>
            </w:pPr>
            <w:r w:rsidRPr="001B3234">
              <w:rPr>
                <w:b/>
                <w:bCs/>
              </w:rPr>
              <w:t>Success criteria</w:t>
            </w:r>
          </w:p>
          <w:p w14:paraId="7A5B5E95" w14:textId="7325EF76" w:rsidR="00D62C52" w:rsidRPr="000245D2" w:rsidRDefault="00D62C52" w:rsidP="000245D2">
            <w:pPr>
              <w:pStyle w:val="ListBullet"/>
              <w:numPr>
                <w:ilvl w:val="0"/>
                <w:numId w:val="2"/>
              </w:numPr>
            </w:pPr>
            <w:r w:rsidRPr="00C85EBE">
              <w:t>I can</w:t>
            </w:r>
            <w:r>
              <w:t xml:space="preserve"> </w:t>
            </w:r>
            <w:r w:rsidR="003E4821">
              <w:t xml:space="preserve">calculate </w:t>
            </w:r>
            <w:r w:rsidR="003E4821" w:rsidRPr="004336F2">
              <w:t>the rate of change for linear functions in real-life examples</w:t>
            </w:r>
            <w:r w:rsidR="003E4821">
              <w:t>.</w:t>
            </w:r>
          </w:p>
          <w:p w14:paraId="1E486D5F" w14:textId="16D16696" w:rsidR="00D62C52" w:rsidRPr="00993381" w:rsidRDefault="00D62C52" w:rsidP="00D62C52">
            <w:pPr>
              <w:pStyle w:val="ListBullet"/>
              <w:numPr>
                <w:ilvl w:val="0"/>
                <w:numId w:val="3"/>
              </w:numPr>
              <w:mirrorIndents w:val="0"/>
              <w:rPr>
                <w:b/>
              </w:rPr>
            </w:pPr>
            <w:r w:rsidRPr="00C85EBE">
              <w:t>I can</w:t>
            </w:r>
            <w:r>
              <w:t xml:space="preserve"> </w:t>
            </w:r>
            <w:r w:rsidR="00513ACF">
              <w:t>e</w:t>
            </w:r>
            <w:r w:rsidR="00513ACF" w:rsidRPr="00B61B32">
              <w:t xml:space="preserve">xplain </w:t>
            </w:r>
            <w:r w:rsidR="00ED5020">
              <w:t>why</w:t>
            </w:r>
            <w:r w:rsidR="00ED5020" w:rsidRPr="00B61B32">
              <w:t xml:space="preserve"> </w:t>
            </w:r>
            <w:r w:rsidR="00513ACF" w:rsidRPr="00B61B32">
              <w:t>the rate of change for non-linear functions varies</w:t>
            </w:r>
            <w:r w:rsidR="00513ACF">
              <w:t>.</w:t>
            </w:r>
            <w:r w:rsidR="00513ACF" w:rsidRPr="00B61B32">
              <w:t xml:space="preserve"> </w:t>
            </w:r>
          </w:p>
          <w:p w14:paraId="55566118" w14:textId="77777777" w:rsidR="004C0119" w:rsidRDefault="00D62C52" w:rsidP="004C0119">
            <w:pPr>
              <w:pStyle w:val="ListBullet"/>
              <w:numPr>
                <w:ilvl w:val="0"/>
                <w:numId w:val="2"/>
              </w:numPr>
            </w:pPr>
            <w:r w:rsidRPr="00C85EBE">
              <w:t>I can</w:t>
            </w:r>
            <w:r>
              <w:t xml:space="preserve"> </w:t>
            </w:r>
            <w:r w:rsidR="004C0119">
              <w:t>e</w:t>
            </w:r>
            <w:r w:rsidR="004C0119" w:rsidRPr="00DC7A78">
              <w:t>stimate the instantaneous rate of change at a point on a non-linear graph</w:t>
            </w:r>
            <w:r w:rsidR="004C0119">
              <w:t>.</w:t>
            </w:r>
          </w:p>
          <w:p w14:paraId="5B989713" w14:textId="1A926124" w:rsidR="00D62C52" w:rsidRPr="001A3C15" w:rsidRDefault="000245D2" w:rsidP="00D62C52">
            <w:pPr>
              <w:pStyle w:val="ListBullet"/>
              <w:numPr>
                <w:ilvl w:val="0"/>
                <w:numId w:val="3"/>
              </w:numPr>
              <w:mirrorIndents w:val="0"/>
              <w:rPr>
                <w:b/>
              </w:rPr>
            </w:pPr>
            <w:r>
              <w:lastRenderedPageBreak/>
              <w:t>I can</w:t>
            </w:r>
            <w:r w:rsidR="000545DC">
              <w:t xml:space="preserve"> identify areas of fast growth, slow growth and similar growth</w:t>
            </w:r>
            <w:r w:rsidR="00EF77B2">
              <w:t xml:space="preserve"> in non-linear models</w:t>
            </w:r>
            <w:r w:rsidR="00D7364F">
              <w:t>.</w:t>
            </w:r>
            <w:r>
              <w:t xml:space="preserve"> </w:t>
            </w:r>
          </w:p>
        </w:tc>
        <w:tc>
          <w:tcPr>
            <w:tcW w:w="1430" w:type="pct"/>
          </w:tcPr>
          <w:p w14:paraId="31EF85DE" w14:textId="0C9A2216" w:rsidR="00914C3E" w:rsidRDefault="00914C3E" w:rsidP="00914C3E">
            <w:pPr>
              <w:pStyle w:val="ListBullet"/>
              <w:numPr>
                <w:ilvl w:val="0"/>
                <w:numId w:val="3"/>
              </w:numPr>
              <w:mirrorIndents w:val="0"/>
            </w:pPr>
            <w:r>
              <w:rPr>
                <w:i/>
                <w:iCs/>
              </w:rPr>
              <w:lastRenderedPageBreak/>
              <w:t xml:space="preserve">Modelling change </w:t>
            </w:r>
            <w:r>
              <w:t>PowerPoint</w:t>
            </w:r>
          </w:p>
          <w:p w14:paraId="07E88B46" w14:textId="30778300" w:rsidR="00D62C52" w:rsidRDefault="00E3791C" w:rsidP="00D62C52">
            <w:pPr>
              <w:pStyle w:val="ListBullet"/>
              <w:numPr>
                <w:ilvl w:val="0"/>
                <w:numId w:val="3"/>
              </w:numPr>
            </w:pPr>
            <w:r>
              <w:t>Appendix A</w:t>
            </w:r>
            <w:r w:rsidR="00ED3F2D">
              <w:t>, printed</w:t>
            </w:r>
            <w:r w:rsidR="00ED5020">
              <w:t xml:space="preserve"> (</w:t>
            </w:r>
            <w:r w:rsidR="001A451C">
              <w:t>one per student</w:t>
            </w:r>
            <w:r w:rsidR="00ED5020">
              <w:t>)</w:t>
            </w:r>
          </w:p>
          <w:p w14:paraId="6297CA6C" w14:textId="0B94815C" w:rsidR="007240C8" w:rsidRDefault="007240C8" w:rsidP="00D62C52">
            <w:pPr>
              <w:pStyle w:val="ListBullet"/>
              <w:numPr>
                <w:ilvl w:val="0"/>
                <w:numId w:val="3"/>
              </w:numPr>
            </w:pPr>
            <w:r>
              <w:t>Appendix B, printed A3</w:t>
            </w:r>
            <w:r w:rsidR="00ED5020">
              <w:t xml:space="preserve"> (</w:t>
            </w:r>
            <w:r>
              <w:t>one per group of 3</w:t>
            </w:r>
            <w:r w:rsidR="00ED5020">
              <w:t>)</w:t>
            </w:r>
          </w:p>
          <w:p w14:paraId="7EB10BA8" w14:textId="0CF31B54" w:rsidR="007240C8" w:rsidRDefault="007240C8" w:rsidP="00D62C52">
            <w:pPr>
              <w:pStyle w:val="ListBullet"/>
              <w:numPr>
                <w:ilvl w:val="0"/>
                <w:numId w:val="3"/>
              </w:numPr>
            </w:pPr>
            <w:r>
              <w:t>Appendix C, printed</w:t>
            </w:r>
            <w:r w:rsidR="00ED5020">
              <w:t xml:space="preserve"> (</w:t>
            </w:r>
            <w:r w:rsidR="00A00DE7">
              <w:t>one per pair</w:t>
            </w:r>
            <w:r w:rsidR="00ED5020">
              <w:t>)</w:t>
            </w:r>
          </w:p>
          <w:p w14:paraId="2F9DA340" w14:textId="50DA89D1" w:rsidR="004F747A" w:rsidRDefault="004F747A" w:rsidP="00D62C52">
            <w:pPr>
              <w:pStyle w:val="ListBullet"/>
              <w:numPr>
                <w:ilvl w:val="0"/>
                <w:numId w:val="3"/>
              </w:numPr>
            </w:pPr>
            <w:r>
              <w:t>A3 plastic sleeves</w:t>
            </w:r>
            <w:r w:rsidR="00ED5020">
              <w:t xml:space="preserve"> (</w:t>
            </w:r>
            <w:r>
              <w:t>one per group of 3</w:t>
            </w:r>
            <w:r w:rsidR="00ED5020">
              <w:t>)</w:t>
            </w:r>
          </w:p>
          <w:p w14:paraId="7BBF76A9" w14:textId="5B75A34A" w:rsidR="00D62C52" w:rsidRDefault="004F747A" w:rsidP="00914C3E">
            <w:pPr>
              <w:pStyle w:val="ListBullet"/>
              <w:numPr>
                <w:ilvl w:val="0"/>
                <w:numId w:val="3"/>
              </w:numPr>
            </w:pPr>
            <w:r>
              <w:t>Adhesive putty</w:t>
            </w:r>
          </w:p>
        </w:tc>
        <w:tc>
          <w:tcPr>
            <w:tcW w:w="1430" w:type="pct"/>
          </w:tcPr>
          <w:p w14:paraId="7B38199E" w14:textId="77777777" w:rsidR="00D62C52" w:rsidRDefault="00D62C52" w:rsidP="007663B7"/>
        </w:tc>
      </w:tr>
    </w:tbl>
    <w:p w14:paraId="4CEB7353" w14:textId="77777777" w:rsidR="001C15AB" w:rsidRDefault="001C15AB">
      <w:pPr>
        <w:suppressAutoHyphens w:val="0"/>
        <w:spacing w:before="0" w:after="160" w:line="259" w:lineRule="auto"/>
      </w:pPr>
      <w:r>
        <w:br w:type="page"/>
      </w:r>
    </w:p>
    <w:p w14:paraId="7FB410B0" w14:textId="64C68673" w:rsidR="001C15AB" w:rsidRDefault="001C15AB" w:rsidP="001C15AB">
      <w:pPr>
        <w:pStyle w:val="Heading2"/>
      </w:pPr>
      <w:bookmarkStart w:id="21" w:name="_Toc215125747"/>
      <w:r w:rsidRPr="00541868">
        <w:lastRenderedPageBreak/>
        <w:t xml:space="preserve">Learning episode </w:t>
      </w:r>
      <w:r>
        <w:t>4</w:t>
      </w:r>
      <w:r w:rsidRPr="00541868">
        <w:t xml:space="preserve"> </w:t>
      </w:r>
      <w:r>
        <w:t xml:space="preserve">– </w:t>
      </w:r>
      <w:r w:rsidR="00C276D0">
        <w:t>n</w:t>
      </w:r>
      <w:r w:rsidR="00C276D0" w:rsidRPr="00C276D0">
        <w:t>egative and fractional indices</w:t>
      </w:r>
      <w:bookmarkEnd w:id="21"/>
    </w:p>
    <w:p w14:paraId="39F13277" w14:textId="77777777" w:rsidR="001C15AB" w:rsidRDefault="001C15AB" w:rsidP="001C15AB">
      <w:pPr>
        <w:pStyle w:val="Heading3"/>
      </w:pPr>
      <w:bookmarkStart w:id="22" w:name="_Toc215125748"/>
      <w:r>
        <w:t>Teaching and learning activity</w:t>
      </w:r>
      <w:bookmarkEnd w:id="22"/>
    </w:p>
    <w:p w14:paraId="7529C2E3" w14:textId="21EF95F4" w:rsidR="001C15AB" w:rsidRDefault="001C15AB" w:rsidP="001C15AB">
      <w:r>
        <w:t>Students develop rules for the relationships with negative indices and fractional indices by building on their pre</w:t>
      </w:r>
      <w:r w:rsidR="001508DD">
        <w:t>-</w:t>
      </w:r>
      <w:r>
        <w:t>existing knowledge of index laws before applying the index laws to problem-solving questions.</w:t>
      </w:r>
    </w:p>
    <w:p w14:paraId="5E267F7D" w14:textId="77777777" w:rsidR="001C15AB" w:rsidRDefault="001C15AB" w:rsidP="001C15AB">
      <w:pPr>
        <w:pStyle w:val="Heading3"/>
      </w:pPr>
      <w:bookmarkStart w:id="23" w:name="_Toc215125749"/>
      <w:r>
        <w:t>Content</w:t>
      </w:r>
      <w:bookmarkEnd w:id="23"/>
    </w:p>
    <w:p w14:paraId="1ABED059" w14:textId="1E2F9DB7" w:rsidR="00D0431A" w:rsidRPr="00D0431A" w:rsidRDefault="00D0431A" w:rsidP="00D0431A">
      <w:pPr>
        <w:pStyle w:val="Heading4"/>
      </w:pPr>
      <w:r>
        <w:t>Algebraic techniques</w:t>
      </w:r>
    </w:p>
    <w:p w14:paraId="05F5D686" w14:textId="644C4D0E" w:rsidR="001C15AB" w:rsidRDefault="001C15AB" w:rsidP="001C15AB">
      <w:pPr>
        <w:pStyle w:val="ListBullet"/>
        <w:numPr>
          <w:ilvl w:val="0"/>
          <w:numId w:val="3"/>
        </w:numPr>
      </w:pPr>
      <w:r w:rsidRPr="009B31B2">
        <w:t>Use index laws to simplify expressions and solve problems involving positive, negative, zero or fractional indices</w:t>
      </w:r>
    </w:p>
    <w:p w14:paraId="43338CAD" w14:textId="77777777" w:rsidR="001C15AB" w:rsidRDefault="001C15AB" w:rsidP="001C15AB">
      <w:r>
        <w:br w:type="page"/>
      </w:r>
    </w:p>
    <w:p w14:paraId="2BA892F4" w14:textId="4DEFC561" w:rsidR="001C15AB" w:rsidRDefault="001C15AB" w:rsidP="001C15AB">
      <w:pPr>
        <w:pStyle w:val="Caption"/>
      </w:pPr>
      <w:r>
        <w:lastRenderedPageBreak/>
        <w:t xml:space="preserve">Table </w:t>
      </w:r>
      <w:r>
        <w:fldChar w:fldCharType="begin"/>
      </w:r>
      <w:r>
        <w:instrText xml:space="preserve"> SEQ Table \* ARABIC </w:instrText>
      </w:r>
      <w:r>
        <w:fldChar w:fldCharType="separate"/>
      </w:r>
      <w:r w:rsidR="00ED5020">
        <w:rPr>
          <w:noProof/>
        </w:rPr>
        <w:t>4</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800"/>
        <w:gridCol w:w="3967"/>
        <w:gridCol w:w="3795"/>
      </w:tblGrid>
      <w:tr w:rsidR="001C15AB" w14:paraId="5C8824D7" w14:textId="77777777" w:rsidTr="00DA27AF">
        <w:trPr>
          <w:cnfStyle w:val="100000000000" w:firstRow="1" w:lastRow="0" w:firstColumn="0" w:lastColumn="0" w:oddVBand="0" w:evenVBand="0" w:oddHBand="0" w:evenHBand="0" w:firstRowFirstColumn="0" w:firstRowLastColumn="0" w:lastRowFirstColumn="0" w:lastRowLastColumn="0"/>
          <w:trHeight w:val="1083"/>
        </w:trPr>
        <w:tc>
          <w:tcPr>
            <w:tcW w:w="2335" w:type="pct"/>
          </w:tcPr>
          <w:p w14:paraId="7D1A66C4" w14:textId="77777777" w:rsidR="001C15AB" w:rsidRPr="00993381" w:rsidRDefault="001C15AB" w:rsidP="000C340B">
            <w:r w:rsidRPr="00993381">
              <w:t>Teaching and learning activities</w:t>
            </w:r>
          </w:p>
        </w:tc>
        <w:tc>
          <w:tcPr>
            <w:tcW w:w="1362" w:type="pct"/>
          </w:tcPr>
          <w:p w14:paraId="78E55C05" w14:textId="3172E3FE" w:rsidR="001C15AB" w:rsidRPr="00993381" w:rsidRDefault="001C15AB" w:rsidP="000C340B">
            <w:r w:rsidRPr="00993381">
              <w:t xml:space="preserve">Required </w:t>
            </w:r>
            <w:r w:rsidR="00DA27AF">
              <w:t>r</w:t>
            </w:r>
            <w:r w:rsidRPr="00993381">
              <w:t>esources</w:t>
            </w:r>
          </w:p>
        </w:tc>
        <w:tc>
          <w:tcPr>
            <w:tcW w:w="1303" w:type="pct"/>
          </w:tcPr>
          <w:p w14:paraId="12081E89" w14:textId="77777777" w:rsidR="001C15AB" w:rsidRPr="00993381" w:rsidRDefault="001C15AB" w:rsidP="000C340B">
            <w:r w:rsidRPr="00993381">
              <w:t>Registration, adjustments and evaluation notes</w:t>
            </w:r>
          </w:p>
        </w:tc>
      </w:tr>
      <w:tr w:rsidR="001C15AB" w14:paraId="50D7F740" w14:textId="77777777" w:rsidTr="00DA27AF">
        <w:trPr>
          <w:cnfStyle w:val="000000100000" w:firstRow="0" w:lastRow="0" w:firstColumn="0" w:lastColumn="0" w:oddVBand="0" w:evenVBand="0" w:oddHBand="1" w:evenHBand="0" w:firstRowFirstColumn="0" w:firstRowLastColumn="0" w:lastRowFirstColumn="0" w:lastRowLastColumn="0"/>
          <w:trHeight w:val="310"/>
        </w:trPr>
        <w:tc>
          <w:tcPr>
            <w:tcW w:w="2335" w:type="pct"/>
          </w:tcPr>
          <w:p w14:paraId="6DFA3959" w14:textId="77777777" w:rsidR="001C15AB" w:rsidRPr="001B3234" w:rsidRDefault="001C15AB" w:rsidP="000C340B">
            <w:pPr>
              <w:rPr>
                <w:b/>
                <w:bCs/>
              </w:rPr>
            </w:pPr>
            <w:r>
              <w:rPr>
                <w:b/>
                <w:bCs/>
              </w:rPr>
              <w:t>Index laws</w:t>
            </w:r>
            <w:r w:rsidRPr="001B3234">
              <w:rPr>
                <w:b/>
                <w:bCs/>
              </w:rPr>
              <w:t xml:space="preserve"> </w:t>
            </w:r>
          </w:p>
          <w:p w14:paraId="33770517" w14:textId="77777777" w:rsidR="001C15AB" w:rsidRPr="00D42A89" w:rsidRDefault="001C15AB" w:rsidP="000C340B">
            <w:pPr>
              <w:rPr>
                <w:bCs/>
              </w:rPr>
            </w:pPr>
            <w:r w:rsidRPr="001B3234">
              <w:rPr>
                <w:b/>
              </w:rPr>
              <w:t>Duration</w:t>
            </w:r>
            <w:r w:rsidRPr="001B3234">
              <w:rPr>
                <w:rStyle w:val="Strong"/>
                <w:b w:val="0"/>
              </w:rPr>
              <w:t>:</w:t>
            </w:r>
            <w:r>
              <w:rPr>
                <w:bCs/>
              </w:rPr>
              <w:t xml:space="preserve"> 1 lesson</w:t>
            </w:r>
          </w:p>
          <w:p w14:paraId="780B23A3" w14:textId="77777777" w:rsidR="001C15AB" w:rsidRPr="001B3234" w:rsidRDefault="001C15AB" w:rsidP="000C340B">
            <w:pPr>
              <w:rPr>
                <w:b/>
                <w:bCs/>
              </w:rPr>
            </w:pPr>
            <w:r w:rsidRPr="001B3234">
              <w:rPr>
                <w:b/>
                <w:bCs/>
              </w:rPr>
              <w:t>Learning intentions</w:t>
            </w:r>
          </w:p>
          <w:p w14:paraId="5E630DB6" w14:textId="77777777" w:rsidR="001C15AB" w:rsidRDefault="001C15AB" w:rsidP="000C340B">
            <w:pPr>
              <w:pStyle w:val="ListBullet"/>
              <w:numPr>
                <w:ilvl w:val="0"/>
                <w:numId w:val="3"/>
              </w:numPr>
              <w:rPr>
                <w:lang w:eastAsia="zh-CN"/>
              </w:rPr>
            </w:pPr>
            <w:r>
              <w:rPr>
                <w:lang w:eastAsia="zh-CN"/>
              </w:rPr>
              <w:t>To be able to simplify algebraic expressions using index laws.</w:t>
            </w:r>
          </w:p>
          <w:p w14:paraId="1911F5BB" w14:textId="77777777" w:rsidR="001C15AB" w:rsidRPr="00025D35" w:rsidRDefault="001C15AB" w:rsidP="000C340B">
            <w:pPr>
              <w:pStyle w:val="ListBullet"/>
              <w:numPr>
                <w:ilvl w:val="0"/>
                <w:numId w:val="3"/>
              </w:numPr>
              <w:rPr>
                <w:lang w:eastAsia="zh-CN"/>
              </w:rPr>
            </w:pPr>
            <w:r>
              <w:rPr>
                <w:lang w:eastAsia="zh-CN"/>
              </w:rPr>
              <w:t>To be able to solve problems involving index notation.</w:t>
            </w:r>
          </w:p>
          <w:p w14:paraId="610CCF03" w14:textId="77777777" w:rsidR="001C15AB" w:rsidRPr="001B3234" w:rsidRDefault="001C15AB" w:rsidP="000C340B">
            <w:pPr>
              <w:rPr>
                <w:b/>
                <w:bCs/>
              </w:rPr>
            </w:pPr>
            <w:r w:rsidRPr="001B3234">
              <w:rPr>
                <w:b/>
                <w:bCs/>
              </w:rPr>
              <w:t>Success criteria</w:t>
            </w:r>
          </w:p>
          <w:p w14:paraId="436E9C40" w14:textId="77777777" w:rsidR="001C15AB" w:rsidRPr="005269B4" w:rsidRDefault="001C15AB" w:rsidP="000C340B">
            <w:pPr>
              <w:pStyle w:val="ListBullet"/>
            </w:pPr>
            <w:r w:rsidRPr="00C85EBE">
              <w:t>I can</w:t>
            </w:r>
            <w:r>
              <w:t xml:space="preserve"> write algebraic expressions using index notation.</w:t>
            </w:r>
          </w:p>
          <w:p w14:paraId="056D2E40" w14:textId="77777777" w:rsidR="001C15AB" w:rsidRPr="00993381" w:rsidRDefault="001C15AB" w:rsidP="000C340B">
            <w:pPr>
              <w:pStyle w:val="ListBullet"/>
              <w:numPr>
                <w:ilvl w:val="0"/>
                <w:numId w:val="3"/>
              </w:numPr>
              <w:mirrorIndents w:val="0"/>
              <w:rPr>
                <w:b/>
              </w:rPr>
            </w:pPr>
            <w:r w:rsidRPr="00C85EBE">
              <w:t>I can</w:t>
            </w:r>
            <w:r>
              <w:t xml:space="preserve"> </w:t>
            </w:r>
            <w:r w:rsidRPr="00F955FF">
              <w:t>rewrite expressions in expanded form (without index notation).</w:t>
            </w:r>
          </w:p>
          <w:p w14:paraId="48940F69" w14:textId="77777777" w:rsidR="001C15AB" w:rsidRDefault="001C15AB" w:rsidP="000C340B">
            <w:pPr>
              <w:pStyle w:val="ListBullet"/>
            </w:pPr>
            <w:r w:rsidRPr="00C85EBE">
              <w:t>I can</w:t>
            </w:r>
            <w:r>
              <w:t xml:space="preserve"> apply index laws to simplify expressions using index notation.</w:t>
            </w:r>
          </w:p>
          <w:p w14:paraId="732017E4" w14:textId="77777777" w:rsidR="001C15AB" w:rsidRPr="00FE17F3" w:rsidRDefault="001C15AB" w:rsidP="000C340B">
            <w:pPr>
              <w:pStyle w:val="ListBullet"/>
              <w:rPr>
                <w:szCs w:val="22"/>
              </w:rPr>
            </w:pPr>
            <w:r w:rsidRPr="00FE17F3">
              <w:rPr>
                <w:szCs w:val="22"/>
              </w:rPr>
              <w:t xml:space="preserve">I can apply index laws when simplifying expressions written in function notation. </w:t>
            </w:r>
          </w:p>
        </w:tc>
        <w:tc>
          <w:tcPr>
            <w:tcW w:w="1362" w:type="pct"/>
          </w:tcPr>
          <w:p w14:paraId="3141837C" w14:textId="1B59000A" w:rsidR="001C15AB" w:rsidRDefault="003E786F" w:rsidP="000C340B">
            <w:pPr>
              <w:pStyle w:val="ListBullet"/>
              <w:numPr>
                <w:ilvl w:val="0"/>
                <w:numId w:val="3"/>
              </w:numPr>
              <w:mirrorIndents w:val="0"/>
            </w:pPr>
            <w:r w:rsidRPr="003E786F">
              <w:rPr>
                <w:i/>
                <w:iCs/>
              </w:rPr>
              <w:t>Negative and fractional indices</w:t>
            </w:r>
            <w:r>
              <w:rPr>
                <w:i/>
                <w:iCs/>
              </w:rPr>
              <w:t xml:space="preserve"> </w:t>
            </w:r>
            <w:r w:rsidR="001C15AB">
              <w:t>PowerPoint</w:t>
            </w:r>
          </w:p>
          <w:p w14:paraId="395DF70D" w14:textId="52B11B2F" w:rsidR="001C15AB" w:rsidRDefault="001C15AB" w:rsidP="000C340B">
            <w:pPr>
              <w:pStyle w:val="ListBullet"/>
              <w:numPr>
                <w:ilvl w:val="0"/>
                <w:numId w:val="3"/>
              </w:numPr>
            </w:pPr>
            <w:r>
              <w:t>Appendix A, printed</w:t>
            </w:r>
            <w:r w:rsidR="00CF14F6">
              <w:t xml:space="preserve"> (</w:t>
            </w:r>
            <w:r>
              <w:t>one per pair, cut into parts</w:t>
            </w:r>
            <w:r w:rsidR="00CF14F6">
              <w:t>)</w:t>
            </w:r>
          </w:p>
          <w:p w14:paraId="64DB80BE" w14:textId="10FEC5B3" w:rsidR="001C15AB" w:rsidRDefault="001C15AB" w:rsidP="000C340B">
            <w:pPr>
              <w:pStyle w:val="ListBullet"/>
              <w:numPr>
                <w:ilvl w:val="0"/>
                <w:numId w:val="3"/>
              </w:numPr>
              <w:mirrorIndents w:val="0"/>
            </w:pPr>
            <w:r>
              <w:t>Appendix B, printed</w:t>
            </w:r>
            <w:r w:rsidR="00CF14F6">
              <w:t xml:space="preserve"> (</w:t>
            </w:r>
            <w:r>
              <w:t>one per student</w:t>
            </w:r>
            <w:r w:rsidR="00CF14F6">
              <w:t>)</w:t>
            </w:r>
          </w:p>
          <w:p w14:paraId="53E6DCC1" w14:textId="15F124D0" w:rsidR="001C15AB" w:rsidRDefault="001C15AB" w:rsidP="000C340B">
            <w:pPr>
              <w:pStyle w:val="ListBullet"/>
              <w:numPr>
                <w:ilvl w:val="0"/>
                <w:numId w:val="3"/>
              </w:numPr>
              <w:mirrorIndents w:val="0"/>
            </w:pPr>
            <w:r>
              <w:t>Appendix C, printed</w:t>
            </w:r>
            <w:r w:rsidR="00CF14F6">
              <w:t xml:space="preserve"> (</w:t>
            </w:r>
            <w:r>
              <w:t>one copy for teacher</w:t>
            </w:r>
            <w:r w:rsidR="00CF14F6">
              <w:t>)</w:t>
            </w:r>
          </w:p>
          <w:p w14:paraId="5AAFA8E2" w14:textId="33C99F1C" w:rsidR="001C15AB" w:rsidRDefault="001C15AB" w:rsidP="000C340B">
            <w:pPr>
              <w:pStyle w:val="ListBullet"/>
              <w:numPr>
                <w:ilvl w:val="0"/>
                <w:numId w:val="3"/>
              </w:numPr>
              <w:mirrorIndents w:val="0"/>
            </w:pPr>
            <w:r>
              <w:t>Appendix D, E, and F, printed</w:t>
            </w:r>
            <w:r w:rsidR="00CF14F6">
              <w:t xml:space="preserve"> (</w:t>
            </w:r>
            <w:r>
              <w:t>one per group of 3</w:t>
            </w:r>
            <w:r w:rsidR="00CF14F6">
              <w:t>)</w:t>
            </w:r>
          </w:p>
          <w:p w14:paraId="1FEEDEF7" w14:textId="77777777" w:rsidR="001C15AB" w:rsidRDefault="001C15AB" w:rsidP="000C340B">
            <w:pPr>
              <w:pStyle w:val="ListBullet"/>
              <w:numPr>
                <w:ilvl w:val="0"/>
                <w:numId w:val="3"/>
              </w:numPr>
              <w:mirrorIndents w:val="0"/>
            </w:pPr>
            <w:r>
              <w:t>Mini whiteboards (one per student)</w:t>
            </w:r>
          </w:p>
          <w:p w14:paraId="29EC5CAF" w14:textId="1E321487" w:rsidR="001C15AB" w:rsidRDefault="001C15AB" w:rsidP="000C340B">
            <w:pPr>
              <w:pStyle w:val="ListBullet"/>
              <w:numPr>
                <w:ilvl w:val="0"/>
                <w:numId w:val="3"/>
              </w:numPr>
              <w:mirrorIndents w:val="0"/>
            </w:pPr>
            <w:r>
              <w:t>Glue and scissors</w:t>
            </w:r>
          </w:p>
        </w:tc>
        <w:tc>
          <w:tcPr>
            <w:tcW w:w="1303" w:type="pct"/>
          </w:tcPr>
          <w:p w14:paraId="6BAC6CD4" w14:textId="77777777" w:rsidR="001C15AB" w:rsidRDefault="001C15AB" w:rsidP="000C340B"/>
        </w:tc>
      </w:tr>
    </w:tbl>
    <w:p w14:paraId="42F5ABA7" w14:textId="50415901" w:rsidR="00D62C52" w:rsidRDefault="00D62C52" w:rsidP="00460300">
      <w:pPr>
        <w:pStyle w:val="Heading2"/>
        <w:spacing w:before="120"/>
      </w:pPr>
      <w:bookmarkStart w:id="24" w:name="_Toc215125750"/>
      <w:r w:rsidRPr="00541868">
        <w:lastRenderedPageBreak/>
        <w:t xml:space="preserve">Learning episode </w:t>
      </w:r>
      <w:r w:rsidR="00DA4BB4">
        <w:t>5</w:t>
      </w:r>
      <w:r w:rsidRPr="00541868">
        <w:t xml:space="preserve"> </w:t>
      </w:r>
      <w:r>
        <w:t xml:space="preserve">– </w:t>
      </w:r>
      <w:r w:rsidR="00135D06">
        <w:t>introducing the derivative</w:t>
      </w:r>
      <w:bookmarkEnd w:id="24"/>
    </w:p>
    <w:p w14:paraId="65C6F58A" w14:textId="77777777" w:rsidR="00D62C52" w:rsidRDefault="00D62C52" w:rsidP="00D62C52">
      <w:pPr>
        <w:pStyle w:val="Heading3"/>
      </w:pPr>
      <w:bookmarkStart w:id="25" w:name="_Toc215125751"/>
      <w:r>
        <w:t>Teaching and learning activity</w:t>
      </w:r>
      <w:bookmarkEnd w:id="25"/>
    </w:p>
    <w:p w14:paraId="00A8151A" w14:textId="6294DF28" w:rsidR="009B163D" w:rsidRDefault="009B163D" w:rsidP="009B163D">
      <w:r>
        <w:t xml:space="preserve">Students use graphical applications to show the effect of finding the gradient by reducing the size of the secant, which leads to the gradient of the tangent at a point. </w:t>
      </w:r>
      <w:r w:rsidRPr="00C45C13">
        <w:t>They also recognise that calculating the gradient of the tangent at different points produces a pattern, leading to the definition of the first derivative</w:t>
      </w:r>
      <w:r>
        <w:t xml:space="preserve">. </w:t>
      </w:r>
    </w:p>
    <w:p w14:paraId="0B1F207D" w14:textId="4B3E28E9" w:rsidR="00D62C52" w:rsidRDefault="00D62C52" w:rsidP="009B163D">
      <w:pPr>
        <w:pStyle w:val="Heading3"/>
      </w:pPr>
      <w:bookmarkStart w:id="26" w:name="_Toc215125752"/>
      <w:r>
        <w:t>Content</w:t>
      </w:r>
      <w:bookmarkEnd w:id="26"/>
    </w:p>
    <w:p w14:paraId="070BA230" w14:textId="50B16D20" w:rsidR="00956FD6" w:rsidRPr="00956FD6" w:rsidRDefault="00956FD6" w:rsidP="00956FD6">
      <w:pPr>
        <w:pStyle w:val="Heading4"/>
      </w:pPr>
      <w:r>
        <w:t>The derivative</w:t>
      </w:r>
    </w:p>
    <w:p w14:paraId="464CDD69" w14:textId="651F6578" w:rsidR="00301CF9" w:rsidRPr="00302796" w:rsidRDefault="00301CF9" w:rsidP="00D4217F">
      <w:pPr>
        <w:pStyle w:val="ListBullet"/>
        <w:numPr>
          <w:ilvl w:val="0"/>
          <w:numId w:val="3"/>
        </w:numPr>
        <w:spacing w:line="276" w:lineRule="auto"/>
      </w:pPr>
      <w:r w:rsidRPr="00E5654A">
        <w:t>Examine the gradient of a curve at a point on the curve using graphing applications</w:t>
      </w:r>
    </w:p>
    <w:p w14:paraId="0DD6DDA3" w14:textId="0084926D" w:rsidR="00301CF9" w:rsidRPr="00302796" w:rsidRDefault="00301CF9" w:rsidP="00D4217F">
      <w:pPr>
        <w:pStyle w:val="ListBullet"/>
        <w:numPr>
          <w:ilvl w:val="0"/>
          <w:numId w:val="3"/>
        </w:numPr>
        <w:spacing w:line="276" w:lineRule="auto"/>
      </w:pPr>
      <w:r w:rsidRPr="00E5654A">
        <w:t xml:space="preserve">Approximate the gradient of a curve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 </w:t>
      </w:r>
      <w:r w:rsidRPr="00E5654A">
        <w:rPr>
          <w:rFonts w:ascii="Cambria Math" w:hAnsi="Cambria Math" w:cs="Cambria Math"/>
        </w:rPr>
        <w:t>𝑥</w:t>
      </w:r>
      <w:r w:rsidRPr="00E5654A">
        <w:t xml:space="preserve">ⁿ at a point </w:t>
      </w:r>
      <m:oMath>
        <m:r>
          <w:rPr>
            <w:rFonts w:ascii="Cambria Math" w:hAnsi="Cambria Math" w:cs="Cambria Math"/>
          </w:rPr>
          <m:t>P</m:t>
        </m:r>
        <m:r>
          <w:rPr>
            <w:rFonts w:ascii="Cambria Math" w:hAnsi="Cambria Math"/>
          </w:rPr>
          <m:t>(</m:t>
        </m:r>
        <m:r>
          <w:rPr>
            <w:rFonts w:ascii="Cambria Math" w:hAnsi="Cambria Math" w:cs="Cambria Math"/>
          </w:rPr>
          <m:t>c</m:t>
        </m:r>
        <m:r>
          <w:rPr>
            <w:rFonts w:ascii="Cambria Math" w:hAnsi="Cambria Math"/>
          </w:rPr>
          <m:t>,f(</m:t>
        </m:r>
        <m:r>
          <w:rPr>
            <w:rFonts w:ascii="Cambria Math" w:hAnsi="Cambria Math" w:cs="Cambria Math"/>
          </w:rPr>
          <m:t>c</m:t>
        </m:r>
        <m:r>
          <w:rPr>
            <w:rFonts w:ascii="Cambria Math" w:hAnsi="Cambria Math"/>
          </w:rPr>
          <m:t>))</m:t>
        </m:r>
      </m:oMath>
      <w:r w:rsidRPr="00E5654A">
        <w:t xml:space="preserve"> by considering the gradient of the secant through </w:t>
      </w:r>
      <w:r w:rsidRPr="00E5654A">
        <w:rPr>
          <w:rFonts w:ascii="Cambria Math" w:hAnsi="Cambria Math" w:cs="Cambria Math"/>
        </w:rPr>
        <w:t>𝑃</w:t>
      </w:r>
      <w:r w:rsidRPr="00E5654A">
        <w:t xml:space="preserve"> and </w:t>
      </w:r>
      <m:oMath>
        <m:r>
          <w:rPr>
            <w:rFonts w:ascii="Cambria Math" w:hAnsi="Cambria Math" w:cs="Cambria Math"/>
          </w:rPr>
          <m:t>Q</m:t>
        </m:r>
        <m:r>
          <w:rPr>
            <w:rFonts w:ascii="Cambria Math" w:hAnsi="Cambria Math"/>
          </w:rPr>
          <m:t>(</m:t>
        </m:r>
        <m:r>
          <w:rPr>
            <w:rFonts w:ascii="Cambria Math" w:hAnsi="Cambria Math" w:cs="Cambria Math"/>
          </w:rPr>
          <m:t>c</m:t>
        </m:r>
        <m:r>
          <w:rPr>
            <w:rFonts w:ascii="Cambria Math" w:hAnsi="Cambria Math"/>
          </w:rPr>
          <m:t>+</m:t>
        </m:r>
        <m:r>
          <w:rPr>
            <w:rFonts w:ascii="Cambria Math" w:hAnsi="Cambria Math" w:cs="Cambria Math"/>
          </w:rPr>
          <m:t>h</m:t>
        </m:r>
        <m:r>
          <w:rPr>
            <w:rFonts w:ascii="Cambria Math" w:hAnsi="Cambria Math"/>
          </w:rPr>
          <m:t>,f(</m:t>
        </m:r>
        <m:r>
          <w:rPr>
            <w:rFonts w:ascii="Cambria Math" w:hAnsi="Cambria Math" w:cs="Cambria Math"/>
          </w:rPr>
          <m:t>c</m:t>
        </m:r>
        <m:r>
          <w:rPr>
            <w:rFonts w:ascii="Cambria Math" w:hAnsi="Cambria Math"/>
          </w:rPr>
          <m:t>+</m:t>
        </m:r>
        <m:r>
          <w:rPr>
            <w:rFonts w:ascii="Cambria Math" w:hAnsi="Cambria Math" w:cs="Cambria Math"/>
          </w:rPr>
          <m:t>h</m:t>
        </m:r>
        <m:r>
          <w:rPr>
            <w:rFonts w:ascii="Cambria Math" w:hAnsi="Cambria Math"/>
          </w:rPr>
          <m:t>))</m:t>
        </m:r>
      </m:oMath>
      <w:r w:rsidRPr="00E5654A">
        <w:t xml:space="preserve"> as the magnitude of </w:t>
      </w:r>
      <w:r w:rsidRPr="00E5654A">
        <w:rPr>
          <w:rFonts w:ascii="Cambria Math" w:hAnsi="Cambria Math" w:cs="Cambria Math"/>
        </w:rPr>
        <w:t>ℎ</w:t>
      </w:r>
      <w:r w:rsidRPr="00E5654A">
        <w:t xml:space="preserve"> approaches zero, using graphing applications or a spreadsheet</w:t>
      </w:r>
    </w:p>
    <w:p w14:paraId="07017D8D" w14:textId="30D47C0D" w:rsidR="00301CF9" w:rsidRPr="00302796" w:rsidRDefault="00301CF9" w:rsidP="00D4217F">
      <w:pPr>
        <w:pStyle w:val="ListBullet"/>
        <w:numPr>
          <w:ilvl w:val="0"/>
          <w:numId w:val="3"/>
        </w:numPr>
        <w:spacing w:line="276" w:lineRule="auto"/>
      </w:pPr>
      <w:r w:rsidRPr="00E5654A">
        <w:t xml:space="preserve">Infer that </w:t>
      </w:r>
      <m:oMath>
        <m:r>
          <w:rPr>
            <w:rFonts w:ascii="Cambria Math" w:hAnsi="Cambria Math" w:cs="Cambria Math"/>
          </w:rPr>
          <m:t>n</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n-1</m:t>
            </m:r>
          </m:sup>
        </m:sSup>
      </m:oMath>
      <w:r w:rsidRPr="00E5654A">
        <w:t xml:space="preserve"> is the </w:t>
      </w:r>
      <w:r w:rsidR="00DA27AF" w:rsidRPr="00DA27AF">
        <w:t xml:space="preserve">gradient </w:t>
      </w:r>
      <w:r w:rsidRPr="00E5654A">
        <w:t xml:space="preserve">of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 </w:t>
      </w:r>
      <w:r w:rsidRPr="00E5654A">
        <w:rPr>
          <w:rFonts w:ascii="Cambria Math" w:hAnsi="Cambria Math" w:cs="Cambria Math"/>
        </w:rPr>
        <w:t>𝑥</w:t>
      </w:r>
      <w:r w:rsidRPr="00E5654A">
        <w:t xml:space="preserve">ⁿ </w:t>
      </w:r>
      <w:r>
        <w:t>an</w:t>
      </w:r>
      <w:r w:rsidRPr="004623D9">
        <w:t>d</w:t>
      </w:r>
      <w:r w:rsidRPr="00E5654A">
        <w:t xml:space="preserve"> verify the result </w:t>
      </w:r>
      <w:r w:rsidRPr="00302796">
        <w:t>using graphing</w:t>
      </w:r>
      <w:r w:rsidRPr="00E5654A">
        <w:t xml:space="preserve"> </w:t>
      </w:r>
      <w:r w:rsidRPr="00302796">
        <w:t>application</w:t>
      </w:r>
    </w:p>
    <w:p w14:paraId="5F3A3AB3" w14:textId="0771AD71" w:rsidR="00301CF9" w:rsidRPr="00302796" w:rsidRDefault="00301CF9" w:rsidP="00D4217F">
      <w:pPr>
        <w:pStyle w:val="ListBullet"/>
        <w:numPr>
          <w:ilvl w:val="0"/>
          <w:numId w:val="3"/>
        </w:numPr>
        <w:spacing w:line="276" w:lineRule="auto"/>
      </w:pPr>
      <w:r w:rsidRPr="00E5654A">
        <w:t xml:space="preserve">Define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for any function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and any value </w:t>
      </w:r>
      <w:r w:rsidRPr="00E5654A">
        <w:rPr>
          <w:rFonts w:ascii="Cambria Math" w:hAnsi="Cambria Math" w:cs="Cambria Math"/>
        </w:rPr>
        <w:t>𝑥</w:t>
      </w:r>
      <w:r w:rsidRPr="00E5654A">
        <w:t xml:space="preserve">, to be the gradient of the tangent to the curve </w:t>
      </w:r>
      <w:r w:rsidRPr="00E5654A">
        <w:rPr>
          <w:rFonts w:ascii="Cambria Math" w:hAnsi="Cambria Math" w:cs="Cambria Math"/>
        </w:rPr>
        <w:t>𝑦</w:t>
      </w:r>
      <w:r w:rsidRPr="00E5654A">
        <w:t xml:space="preserve"> =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at the point </w:t>
      </w:r>
      <m:oMath>
        <m:r>
          <w:rPr>
            <w:rFonts w:ascii="Cambria Math" w:hAnsi="Cambria Math" w:cs="Cambria Math"/>
          </w:rPr>
          <m:t>P</m:t>
        </m:r>
        <m:r>
          <w:rPr>
            <w:rFonts w:ascii="Cambria Math" w:hAnsi="Cambria Math"/>
          </w:rPr>
          <m:t>(</m:t>
        </m:r>
        <m:r>
          <w:rPr>
            <w:rFonts w:ascii="Cambria Math" w:hAnsi="Cambria Math" w:cs="Cambria Math"/>
          </w:rPr>
          <m:t>x</m:t>
        </m:r>
        <m:r>
          <w:rPr>
            <w:rFonts w:ascii="Cambria Math" w:hAnsi="Cambria Math"/>
          </w:rPr>
          <m:t>, f(</m:t>
        </m:r>
        <m:r>
          <w:rPr>
            <w:rFonts w:ascii="Cambria Math" w:hAnsi="Cambria Math" w:cs="Cambria Math"/>
          </w:rPr>
          <m:t>x</m:t>
        </m:r>
        <m:r>
          <w:rPr>
            <w:rFonts w:ascii="Cambria Math" w:hAnsi="Cambria Math"/>
          </w:rPr>
          <m:t>))</m:t>
        </m:r>
      </m:oMath>
      <w:r w:rsidRPr="00E5654A">
        <w:t xml:space="preserve"> if the tangent </w:t>
      </w:r>
      <w:r w:rsidR="00DA27AF" w:rsidRPr="00DA27AF">
        <w:t xml:space="preserve">exists </w:t>
      </w:r>
      <w:r w:rsidRPr="00E5654A">
        <w:t>and is not vertical</w:t>
      </w:r>
    </w:p>
    <w:p w14:paraId="57EAD2DF" w14:textId="72F9BFD2" w:rsidR="00301CF9" w:rsidRPr="00302796" w:rsidRDefault="00301CF9" w:rsidP="00D4217F">
      <w:pPr>
        <w:pStyle w:val="ListBullet"/>
        <w:numPr>
          <w:ilvl w:val="0"/>
          <w:numId w:val="3"/>
        </w:numPr>
        <w:spacing w:line="276" w:lineRule="auto"/>
      </w:pPr>
      <w:r w:rsidRPr="00E5654A">
        <w:t xml:space="preserve">Refer to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as the derivative of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or the gradient, or derived, function of </w:t>
      </w:r>
      <w:r w:rsidRPr="00E5654A">
        <w:rPr>
          <w:rFonts w:ascii="Cambria Math" w:hAnsi="Cambria Math" w:cs="Cambria Math"/>
        </w:rPr>
        <w:t>𝑓</w:t>
      </w:r>
      <w:r w:rsidRPr="00E5654A">
        <w:t>(</w:t>
      </w:r>
      <w:r w:rsidRPr="00E5654A">
        <w:rPr>
          <w:rFonts w:ascii="Cambria Math" w:hAnsi="Cambria Math" w:cs="Cambria Math"/>
        </w:rPr>
        <w:t>𝑥</w:t>
      </w:r>
      <w:r w:rsidRPr="00E5654A">
        <w:t>)</w:t>
      </w:r>
    </w:p>
    <w:p w14:paraId="66A899CA" w14:textId="7240DF63" w:rsidR="00301CF9" w:rsidRPr="00302796" w:rsidRDefault="00301CF9" w:rsidP="00D4217F">
      <w:pPr>
        <w:pStyle w:val="ListBullet"/>
        <w:numPr>
          <w:ilvl w:val="0"/>
          <w:numId w:val="3"/>
        </w:numPr>
        <w:spacing w:line="276" w:lineRule="auto"/>
      </w:pPr>
      <w:r w:rsidRPr="00E5654A">
        <w:t>Define differentiation as the process of finding the derivative of a function</w:t>
      </w:r>
    </w:p>
    <w:p w14:paraId="497535CD" w14:textId="62A7CDA8" w:rsidR="00D62C52" w:rsidRDefault="00301CF9" w:rsidP="00D4217F">
      <w:pPr>
        <w:pStyle w:val="ListBullet"/>
        <w:numPr>
          <w:ilvl w:val="0"/>
          <w:numId w:val="3"/>
        </w:numPr>
        <w:spacing w:line="276" w:lineRule="auto"/>
      </w:pPr>
      <w:r w:rsidRPr="00E5654A">
        <w:t>Find derivatives of constant and linear functions</w:t>
      </w:r>
      <w:r w:rsidR="00D62C52">
        <w:br w:type="page"/>
      </w:r>
    </w:p>
    <w:p w14:paraId="309DC766" w14:textId="1848CF4B" w:rsidR="00D62C52" w:rsidRDefault="00D62C52" w:rsidP="00D62C52">
      <w:pPr>
        <w:pStyle w:val="Caption"/>
      </w:pPr>
      <w:r>
        <w:lastRenderedPageBreak/>
        <w:t xml:space="preserve">Table </w:t>
      </w:r>
      <w:r>
        <w:fldChar w:fldCharType="begin"/>
      </w:r>
      <w:r>
        <w:instrText xml:space="preserve"> SEQ Table \* ARABIC </w:instrText>
      </w:r>
      <w:r>
        <w:fldChar w:fldCharType="separate"/>
      </w:r>
      <w:r w:rsidR="00ED5020">
        <w:rPr>
          <w:noProof/>
        </w:rPr>
        <w:t>5</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D62C52" w14:paraId="454D3F57" w14:textId="77777777" w:rsidTr="00DA27AF">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FF76A4C" w14:textId="30A1E741" w:rsidR="00D62C52" w:rsidRPr="00993381" w:rsidRDefault="00956FD6" w:rsidP="007663B7">
            <w:r>
              <w:t>Lesson details</w:t>
            </w:r>
          </w:p>
        </w:tc>
        <w:tc>
          <w:tcPr>
            <w:tcW w:w="1430" w:type="pct"/>
          </w:tcPr>
          <w:p w14:paraId="41B5C212" w14:textId="6CEAB6E1" w:rsidR="00D62C52" w:rsidRPr="00993381" w:rsidRDefault="00D62C52" w:rsidP="007663B7">
            <w:r w:rsidRPr="00993381">
              <w:t xml:space="preserve">Required </w:t>
            </w:r>
            <w:r w:rsidR="00DA27AF">
              <w:t>r</w:t>
            </w:r>
            <w:r w:rsidRPr="00993381">
              <w:t>esources</w:t>
            </w:r>
          </w:p>
        </w:tc>
        <w:tc>
          <w:tcPr>
            <w:tcW w:w="1430" w:type="pct"/>
          </w:tcPr>
          <w:p w14:paraId="74E30BEB" w14:textId="77777777" w:rsidR="00D62C52" w:rsidRPr="00993381" w:rsidRDefault="00D62C52" w:rsidP="007663B7">
            <w:r w:rsidRPr="00993381">
              <w:t>Registration, adjustments and evaluation notes</w:t>
            </w:r>
          </w:p>
        </w:tc>
      </w:tr>
      <w:tr w:rsidR="00D62C52" w14:paraId="0337B60C" w14:textId="77777777" w:rsidTr="00DA27AF">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3F83C7F2" w14:textId="721835BA" w:rsidR="00D62C52" w:rsidRPr="001B3234" w:rsidRDefault="00301CF9" w:rsidP="007663B7">
            <w:pPr>
              <w:rPr>
                <w:b/>
                <w:bCs/>
              </w:rPr>
            </w:pPr>
            <w:r>
              <w:rPr>
                <w:b/>
                <w:bCs/>
              </w:rPr>
              <w:t>Introducing the derivative</w:t>
            </w:r>
          </w:p>
          <w:p w14:paraId="3D9A5280" w14:textId="5010FF94" w:rsidR="00D62C52" w:rsidRPr="00D42A89" w:rsidRDefault="00D62C52" w:rsidP="007663B7">
            <w:pPr>
              <w:rPr>
                <w:bCs/>
              </w:rPr>
            </w:pPr>
            <w:r w:rsidRPr="001B3234">
              <w:rPr>
                <w:b/>
              </w:rPr>
              <w:t>Duration</w:t>
            </w:r>
            <w:r w:rsidRPr="001B3234">
              <w:rPr>
                <w:rStyle w:val="Strong"/>
                <w:b w:val="0"/>
              </w:rPr>
              <w:t>:</w:t>
            </w:r>
            <w:r>
              <w:rPr>
                <w:bCs/>
              </w:rPr>
              <w:t xml:space="preserve"> </w:t>
            </w:r>
            <w:r w:rsidR="00301CF9">
              <w:rPr>
                <w:bCs/>
              </w:rPr>
              <w:t>1 lesson</w:t>
            </w:r>
          </w:p>
          <w:p w14:paraId="645BCC31" w14:textId="77777777" w:rsidR="00D62C52" w:rsidRPr="001B3234" w:rsidRDefault="00D62C52" w:rsidP="007663B7">
            <w:pPr>
              <w:rPr>
                <w:b/>
                <w:bCs/>
              </w:rPr>
            </w:pPr>
            <w:r w:rsidRPr="001B3234">
              <w:rPr>
                <w:b/>
                <w:bCs/>
              </w:rPr>
              <w:t>Learning intentions</w:t>
            </w:r>
          </w:p>
          <w:p w14:paraId="16063F33" w14:textId="781D680D" w:rsidR="00DA416C" w:rsidRDefault="00DA416C" w:rsidP="00DA416C">
            <w:pPr>
              <w:pStyle w:val="ListBullet"/>
              <w:numPr>
                <w:ilvl w:val="0"/>
                <w:numId w:val="2"/>
              </w:numPr>
              <w:rPr>
                <w:lang w:eastAsia="zh-CN"/>
              </w:rPr>
            </w:pPr>
            <w:r>
              <w:rPr>
                <w:lang w:eastAsia="zh-CN"/>
              </w:rPr>
              <w:t>To be able to analyse the gradient of the tangent at different points along a curve using graphing technology and deduce its connection to the derivative as a mathematical concept.</w:t>
            </w:r>
          </w:p>
          <w:p w14:paraId="3187CBE8" w14:textId="77777777" w:rsidR="00866385" w:rsidRDefault="00866385" w:rsidP="00866385">
            <w:pPr>
              <w:pStyle w:val="ListBullet"/>
              <w:numPr>
                <w:ilvl w:val="0"/>
                <w:numId w:val="2"/>
              </w:numPr>
              <w:rPr>
                <w:lang w:eastAsia="zh-CN"/>
              </w:rPr>
            </w:pPr>
            <w:r>
              <w:rPr>
                <w:lang w:eastAsia="zh-CN"/>
              </w:rPr>
              <w:t>To be able to correctly apply the notation and terminology for differentiation.</w:t>
            </w:r>
          </w:p>
          <w:p w14:paraId="6B8F9EAC" w14:textId="77777777" w:rsidR="00D62C52" w:rsidRPr="001B3234" w:rsidRDefault="00D62C52" w:rsidP="007663B7">
            <w:pPr>
              <w:rPr>
                <w:b/>
                <w:bCs/>
              </w:rPr>
            </w:pPr>
            <w:r w:rsidRPr="001B3234">
              <w:rPr>
                <w:b/>
                <w:bCs/>
              </w:rPr>
              <w:t>Success criteria</w:t>
            </w:r>
          </w:p>
          <w:p w14:paraId="7FC70C77" w14:textId="0B087335" w:rsidR="00D62C52" w:rsidRPr="00993381" w:rsidRDefault="00D62C52" w:rsidP="00D62C52">
            <w:pPr>
              <w:pStyle w:val="ListBullet"/>
              <w:numPr>
                <w:ilvl w:val="0"/>
                <w:numId w:val="3"/>
              </w:numPr>
              <w:rPr>
                <w:b/>
              </w:rPr>
            </w:pPr>
            <w:r w:rsidRPr="00C85EBE">
              <w:t>I can</w:t>
            </w:r>
            <w:r>
              <w:t xml:space="preserve"> </w:t>
            </w:r>
            <w:r w:rsidR="003F0B71">
              <w:t>explain the process of using secants to approximate the gradient of a curve</w:t>
            </w:r>
            <w:r>
              <w:t>.</w:t>
            </w:r>
          </w:p>
          <w:p w14:paraId="1236254C" w14:textId="2D214D54" w:rsidR="00D62C52" w:rsidRPr="00993381" w:rsidRDefault="00D62C52" w:rsidP="00D62C52">
            <w:pPr>
              <w:pStyle w:val="ListBullet"/>
              <w:numPr>
                <w:ilvl w:val="0"/>
                <w:numId w:val="3"/>
              </w:numPr>
              <w:mirrorIndents w:val="0"/>
              <w:rPr>
                <w:b/>
              </w:rPr>
            </w:pPr>
            <w:r w:rsidRPr="00C85EBE">
              <w:t>I can</w:t>
            </w:r>
            <w:r>
              <w:t xml:space="preserve"> </w:t>
            </w:r>
            <w:r w:rsidR="001B703C">
              <w:t xml:space="preserve">use technology to model how the secant approaches the tangent gradient as </w:t>
            </w:r>
            <m:oMath>
              <m:r>
                <w:rPr>
                  <w:rFonts w:ascii="Cambria Math" w:hAnsi="Cambria Math"/>
                </w:rPr>
                <m:t>h</m:t>
              </m:r>
            </m:oMath>
            <w:r w:rsidR="001B703C">
              <w:t xml:space="preserve"> becomes very </w:t>
            </w:r>
            <w:r w:rsidR="001B703C">
              <w:lastRenderedPageBreak/>
              <w:t>small.</w:t>
            </w:r>
          </w:p>
          <w:p w14:paraId="293F1BAF" w14:textId="77777777" w:rsidR="00D62C52" w:rsidRPr="006228BB" w:rsidRDefault="006228BB" w:rsidP="00D62C52">
            <w:pPr>
              <w:pStyle w:val="ListBullet"/>
              <w:numPr>
                <w:ilvl w:val="0"/>
                <w:numId w:val="3"/>
              </w:numPr>
              <w:mirrorIndents w:val="0"/>
              <w:rPr>
                <w:b/>
              </w:rPr>
            </w:pPr>
            <w:r>
              <w:t xml:space="preserve">I can verify the gradient of a tangent at a point on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n</m:t>
                  </m:r>
                </m:sup>
              </m:sSup>
            </m:oMath>
            <w:r>
              <w:t xml:space="preserve"> using the formula and technology.</w:t>
            </w:r>
          </w:p>
          <w:p w14:paraId="42419606" w14:textId="0806B5DA" w:rsidR="006228BB" w:rsidRPr="005A5DF1" w:rsidRDefault="005A5DF1" w:rsidP="00D62C52">
            <w:pPr>
              <w:pStyle w:val="ListBullet"/>
              <w:numPr>
                <w:ilvl w:val="0"/>
                <w:numId w:val="3"/>
              </w:numPr>
              <w:mirrorIndents w:val="0"/>
              <w:rPr>
                <w:bCs/>
              </w:rPr>
            </w:pPr>
            <w:r w:rsidRPr="005A5DF1">
              <w:rPr>
                <w:bCs/>
              </w:rPr>
              <w:t xml:space="preserve">I can </w:t>
            </w:r>
            <w:r>
              <w:rPr>
                <w:bCs/>
              </w:rPr>
              <w:t xml:space="preserve">differentiate constant and linear functions and interpret these </w:t>
            </w:r>
            <w:r w:rsidR="00A25E7C">
              <w:rPr>
                <w:bCs/>
              </w:rPr>
              <w:t>derivatives</w:t>
            </w:r>
            <w:r>
              <w:rPr>
                <w:bCs/>
              </w:rPr>
              <w:t xml:space="preserve"> as gradients of tangents</w:t>
            </w:r>
            <w:r w:rsidR="00A25E7C">
              <w:rPr>
                <w:bCs/>
              </w:rPr>
              <w:t>.</w:t>
            </w:r>
          </w:p>
        </w:tc>
        <w:tc>
          <w:tcPr>
            <w:tcW w:w="1430" w:type="pct"/>
          </w:tcPr>
          <w:p w14:paraId="525393CF" w14:textId="0036D919" w:rsidR="00D62C52" w:rsidRDefault="00A25E7C" w:rsidP="00D62C52">
            <w:pPr>
              <w:pStyle w:val="ListBullet"/>
              <w:numPr>
                <w:ilvl w:val="0"/>
                <w:numId w:val="3"/>
              </w:numPr>
              <w:mirrorIndents w:val="0"/>
            </w:pPr>
            <w:r w:rsidRPr="00A25E7C">
              <w:rPr>
                <w:i/>
                <w:iCs/>
              </w:rPr>
              <w:lastRenderedPageBreak/>
              <w:t>Introducing the derivative</w:t>
            </w:r>
            <w:r>
              <w:t xml:space="preserve"> </w:t>
            </w:r>
            <w:r w:rsidR="00D62C52">
              <w:t>PowerPoint</w:t>
            </w:r>
          </w:p>
          <w:p w14:paraId="44617D85" w14:textId="53333367" w:rsidR="00D62C52" w:rsidRDefault="00066D91" w:rsidP="00D62C52">
            <w:pPr>
              <w:pStyle w:val="ListBullet"/>
              <w:numPr>
                <w:ilvl w:val="0"/>
                <w:numId w:val="3"/>
              </w:numPr>
              <w:mirrorIndents w:val="0"/>
            </w:pPr>
            <w:r>
              <w:t>Device (at least one per pair)</w:t>
            </w:r>
          </w:p>
          <w:p w14:paraId="6B5A59BE" w14:textId="6E47CD69" w:rsidR="00066D91" w:rsidRDefault="00066D91" w:rsidP="00D62C52">
            <w:pPr>
              <w:pStyle w:val="ListBullet"/>
              <w:numPr>
                <w:ilvl w:val="0"/>
                <w:numId w:val="3"/>
              </w:numPr>
              <w:mirrorIndents w:val="0"/>
            </w:pPr>
            <w:r>
              <w:t>Mini Whiteboards (</w:t>
            </w:r>
            <w:r w:rsidR="00460300">
              <w:t>one per student)</w:t>
            </w:r>
          </w:p>
        </w:tc>
        <w:tc>
          <w:tcPr>
            <w:tcW w:w="1430" w:type="pct"/>
          </w:tcPr>
          <w:p w14:paraId="0431BD4C" w14:textId="77777777" w:rsidR="00D62C52" w:rsidRDefault="00D62C52" w:rsidP="007663B7"/>
        </w:tc>
      </w:tr>
    </w:tbl>
    <w:p w14:paraId="2EFDFC28" w14:textId="77777777" w:rsidR="00B17B70" w:rsidRDefault="00B17B70">
      <w:pPr>
        <w:suppressAutoHyphens w:val="0"/>
        <w:spacing w:before="0" w:after="160" w:line="259" w:lineRule="auto"/>
      </w:pPr>
      <w:r>
        <w:br w:type="page"/>
      </w:r>
    </w:p>
    <w:p w14:paraId="4EE62BB4" w14:textId="77777777" w:rsidR="005469C4" w:rsidRDefault="005469C4" w:rsidP="005469C4">
      <w:pPr>
        <w:pStyle w:val="Heading2"/>
      </w:pPr>
      <w:bookmarkStart w:id="27" w:name="_Toc215125753"/>
      <w:r w:rsidRPr="00541868">
        <w:lastRenderedPageBreak/>
        <w:t xml:space="preserve">Learning episode </w:t>
      </w:r>
      <w:r>
        <w:t>6</w:t>
      </w:r>
      <w:r w:rsidRPr="00541868">
        <w:t xml:space="preserve"> </w:t>
      </w:r>
      <w:r>
        <w:t>– algebraic fractions</w:t>
      </w:r>
      <w:bookmarkEnd w:id="27"/>
    </w:p>
    <w:p w14:paraId="6F277A78" w14:textId="77777777" w:rsidR="005469C4" w:rsidRDefault="005469C4" w:rsidP="005469C4">
      <w:pPr>
        <w:pStyle w:val="Heading3"/>
      </w:pPr>
      <w:bookmarkStart w:id="28" w:name="_Toc215125754"/>
      <w:r>
        <w:t>Teaching and learning activity</w:t>
      </w:r>
      <w:bookmarkEnd w:id="28"/>
    </w:p>
    <w:p w14:paraId="589244E1" w14:textId="6EE2D0E4" w:rsidR="005469C4" w:rsidRDefault="005469C4" w:rsidP="005469C4">
      <w:r>
        <w:t xml:space="preserve">Students build on their knowledge of algebraic fractions from </w:t>
      </w:r>
      <w:r w:rsidR="00D23CA3">
        <w:t xml:space="preserve">Stage </w:t>
      </w:r>
      <w:r>
        <w:t xml:space="preserve">5. They look at different ways to calculate algebraic fraction calculations and progress into having algebraic terms on the numerator. </w:t>
      </w:r>
    </w:p>
    <w:p w14:paraId="7E694C2B" w14:textId="77777777" w:rsidR="005469C4" w:rsidRDefault="005469C4" w:rsidP="005469C4">
      <w:pPr>
        <w:pStyle w:val="Heading3"/>
      </w:pPr>
      <w:bookmarkStart w:id="29" w:name="_Toc215125755"/>
      <w:r>
        <w:t>Content</w:t>
      </w:r>
      <w:bookmarkEnd w:id="29"/>
    </w:p>
    <w:p w14:paraId="06CE74F9" w14:textId="3FB55E31" w:rsidR="006B24AC" w:rsidRPr="006B24AC" w:rsidRDefault="006B24AC" w:rsidP="006B24AC">
      <w:pPr>
        <w:pStyle w:val="Heading4"/>
      </w:pPr>
      <w:r>
        <w:t>Algebraic techniques</w:t>
      </w:r>
    </w:p>
    <w:p w14:paraId="289C050F" w14:textId="7A4CCC8F" w:rsidR="005469C4" w:rsidRDefault="005469C4" w:rsidP="005469C4">
      <w:pPr>
        <w:pStyle w:val="ListBullet"/>
        <w:numPr>
          <w:ilvl w:val="0"/>
          <w:numId w:val="2"/>
        </w:numPr>
      </w:pPr>
      <w:r w:rsidRPr="00BC7291">
        <w:t>Expand, factorise and simplify algebraic expressions</w:t>
      </w:r>
    </w:p>
    <w:p w14:paraId="047AD89C" w14:textId="1B572C57" w:rsidR="005469C4" w:rsidRDefault="005469C4" w:rsidP="005469C4">
      <w:pPr>
        <w:pStyle w:val="ListBullet"/>
        <w:numPr>
          <w:ilvl w:val="0"/>
          <w:numId w:val="2"/>
        </w:numPr>
      </w:pPr>
      <w:r w:rsidRPr="00E43FD9">
        <w:t>Simplify expressions involving algebraic fractions</w:t>
      </w:r>
    </w:p>
    <w:p w14:paraId="77D48913" w14:textId="77777777" w:rsidR="005469C4" w:rsidRDefault="005469C4" w:rsidP="005469C4">
      <w:r>
        <w:br w:type="page"/>
      </w:r>
    </w:p>
    <w:p w14:paraId="2F9B84C8" w14:textId="65A04A73" w:rsidR="005469C4" w:rsidRDefault="005469C4" w:rsidP="005469C4">
      <w:pPr>
        <w:pStyle w:val="Caption"/>
      </w:pPr>
      <w:r>
        <w:lastRenderedPageBreak/>
        <w:t xml:space="preserve">Table </w:t>
      </w:r>
      <w:r>
        <w:fldChar w:fldCharType="begin"/>
      </w:r>
      <w:r>
        <w:instrText xml:space="preserve"> SEQ Table \* ARABIC </w:instrText>
      </w:r>
      <w:r>
        <w:fldChar w:fldCharType="separate"/>
      </w:r>
      <w:r w:rsidR="00ED5020">
        <w:rPr>
          <w:noProof/>
        </w:rPr>
        <w:t>6</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5469C4" w14:paraId="36CD354D" w14:textId="77777777" w:rsidTr="00DA27AF">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C41AF44" w14:textId="77777777" w:rsidR="005469C4" w:rsidRPr="00993381" w:rsidRDefault="005469C4" w:rsidP="000C340B">
            <w:r w:rsidRPr="00993381">
              <w:t>Teaching and learning activities</w:t>
            </w:r>
          </w:p>
        </w:tc>
        <w:tc>
          <w:tcPr>
            <w:tcW w:w="1430" w:type="pct"/>
          </w:tcPr>
          <w:p w14:paraId="7EEDAFE5" w14:textId="223C29A7" w:rsidR="005469C4" w:rsidRPr="00993381" w:rsidRDefault="005469C4" w:rsidP="000C340B">
            <w:r w:rsidRPr="00993381">
              <w:t xml:space="preserve">Required </w:t>
            </w:r>
            <w:r w:rsidR="007B6F2E">
              <w:t>r</w:t>
            </w:r>
            <w:r w:rsidRPr="00993381">
              <w:t>esources</w:t>
            </w:r>
          </w:p>
        </w:tc>
        <w:tc>
          <w:tcPr>
            <w:tcW w:w="1430" w:type="pct"/>
          </w:tcPr>
          <w:p w14:paraId="7F81EF7B" w14:textId="77777777" w:rsidR="005469C4" w:rsidRPr="00993381" w:rsidRDefault="005469C4" w:rsidP="000C340B">
            <w:r w:rsidRPr="00993381">
              <w:t>Registration, adjustments and evaluation notes</w:t>
            </w:r>
          </w:p>
        </w:tc>
      </w:tr>
      <w:tr w:rsidR="005469C4" w14:paraId="7E9DF5A1" w14:textId="77777777" w:rsidTr="00DA27AF">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798288EF" w14:textId="77777777" w:rsidR="005469C4" w:rsidRPr="001B3234" w:rsidRDefault="005469C4" w:rsidP="000C340B">
            <w:pPr>
              <w:rPr>
                <w:b/>
                <w:bCs/>
              </w:rPr>
            </w:pPr>
            <w:r>
              <w:rPr>
                <w:b/>
                <w:bCs/>
              </w:rPr>
              <w:t>Algebraic fractions</w:t>
            </w:r>
            <w:r w:rsidRPr="001B3234">
              <w:rPr>
                <w:b/>
                <w:bCs/>
              </w:rPr>
              <w:t xml:space="preserve"> </w:t>
            </w:r>
          </w:p>
          <w:p w14:paraId="1FCC4159" w14:textId="77777777" w:rsidR="005469C4" w:rsidRPr="00D42A89" w:rsidRDefault="005469C4" w:rsidP="000C340B">
            <w:pPr>
              <w:rPr>
                <w:bCs/>
              </w:rPr>
            </w:pPr>
            <w:r w:rsidRPr="001B3234">
              <w:rPr>
                <w:b/>
              </w:rPr>
              <w:t>Duration</w:t>
            </w:r>
            <w:r w:rsidRPr="001B3234">
              <w:rPr>
                <w:rStyle w:val="Strong"/>
                <w:b w:val="0"/>
              </w:rPr>
              <w:t>:</w:t>
            </w:r>
            <w:r>
              <w:rPr>
                <w:bCs/>
              </w:rPr>
              <w:t xml:space="preserve"> 1 lesson</w:t>
            </w:r>
          </w:p>
          <w:p w14:paraId="79F3A502" w14:textId="19D64139" w:rsidR="005469C4" w:rsidRPr="001B3234" w:rsidRDefault="005469C4" w:rsidP="000C340B">
            <w:pPr>
              <w:rPr>
                <w:b/>
                <w:bCs/>
              </w:rPr>
            </w:pPr>
            <w:r w:rsidRPr="001B3234">
              <w:rPr>
                <w:b/>
                <w:bCs/>
              </w:rPr>
              <w:t>Learning intention</w:t>
            </w:r>
          </w:p>
          <w:p w14:paraId="130E27FA" w14:textId="77777777" w:rsidR="005469C4" w:rsidRDefault="005469C4" w:rsidP="000C340B">
            <w:pPr>
              <w:pStyle w:val="ListBullet"/>
              <w:numPr>
                <w:ilvl w:val="0"/>
                <w:numId w:val="2"/>
              </w:numPr>
              <w:rPr>
                <w:lang w:eastAsia="zh-CN"/>
              </w:rPr>
            </w:pPr>
            <w:r>
              <w:rPr>
                <w:lang w:eastAsia="zh-CN"/>
              </w:rPr>
              <w:t>To be able to solve problems involving algebraic fractions.</w:t>
            </w:r>
          </w:p>
          <w:p w14:paraId="21206B2D" w14:textId="77777777" w:rsidR="005469C4" w:rsidRPr="001B3234" w:rsidRDefault="005469C4" w:rsidP="000C340B">
            <w:pPr>
              <w:rPr>
                <w:b/>
                <w:bCs/>
              </w:rPr>
            </w:pPr>
            <w:r w:rsidRPr="001B3234">
              <w:rPr>
                <w:b/>
                <w:bCs/>
              </w:rPr>
              <w:t>Success criteria</w:t>
            </w:r>
          </w:p>
          <w:p w14:paraId="73BC7084" w14:textId="77777777" w:rsidR="005469C4" w:rsidRPr="00993381" w:rsidRDefault="005469C4" w:rsidP="000C340B">
            <w:pPr>
              <w:pStyle w:val="ListBullet"/>
              <w:numPr>
                <w:ilvl w:val="0"/>
                <w:numId w:val="3"/>
              </w:numPr>
              <w:rPr>
                <w:b/>
              </w:rPr>
            </w:pPr>
            <w:r w:rsidRPr="00C85EBE">
              <w:t>I can</w:t>
            </w:r>
            <w:r>
              <w:t xml:space="preserve"> add and subtract algebraic fractions.</w:t>
            </w:r>
            <w:r w:rsidRPr="00993381">
              <w:t xml:space="preserve"> </w:t>
            </w:r>
          </w:p>
          <w:p w14:paraId="1F35699F" w14:textId="77777777" w:rsidR="005469C4" w:rsidRPr="00905520" w:rsidRDefault="005469C4" w:rsidP="000C340B">
            <w:pPr>
              <w:pStyle w:val="ListBullet"/>
              <w:numPr>
                <w:ilvl w:val="0"/>
                <w:numId w:val="3"/>
              </w:numPr>
              <w:mirrorIndents w:val="0"/>
              <w:rPr>
                <w:b/>
              </w:rPr>
            </w:pPr>
            <w:r w:rsidRPr="00C85EBE">
              <w:t>I can</w:t>
            </w:r>
            <w:r>
              <w:t xml:space="preserve"> multiply and divide algebraic fractions.</w:t>
            </w:r>
          </w:p>
        </w:tc>
        <w:tc>
          <w:tcPr>
            <w:tcW w:w="1430" w:type="pct"/>
          </w:tcPr>
          <w:p w14:paraId="5F21C15E" w14:textId="01341431" w:rsidR="005469C4" w:rsidRDefault="005469C4" w:rsidP="000C340B">
            <w:pPr>
              <w:pStyle w:val="ListBullet"/>
              <w:numPr>
                <w:ilvl w:val="0"/>
                <w:numId w:val="3"/>
              </w:numPr>
              <w:mirrorIndents w:val="0"/>
            </w:pPr>
            <w:r>
              <w:rPr>
                <w:i/>
                <w:iCs/>
              </w:rPr>
              <w:t>Algebraic fractions</w:t>
            </w:r>
            <w:r>
              <w:t xml:space="preserve"> PowerPoint</w:t>
            </w:r>
          </w:p>
          <w:p w14:paraId="2D040D5D" w14:textId="0AE76F6F" w:rsidR="005469C4" w:rsidRDefault="005469C4" w:rsidP="000C340B">
            <w:pPr>
              <w:pStyle w:val="ListBullet"/>
              <w:numPr>
                <w:ilvl w:val="0"/>
                <w:numId w:val="3"/>
              </w:numPr>
            </w:pPr>
            <w:r>
              <w:t>Appendix A and B, printed</w:t>
            </w:r>
            <w:r w:rsidR="008B4661">
              <w:t xml:space="preserve"> (one</w:t>
            </w:r>
            <w:r>
              <w:t xml:space="preserve"> per pair</w:t>
            </w:r>
            <w:r w:rsidR="008B4661">
              <w:t>)</w:t>
            </w:r>
          </w:p>
          <w:p w14:paraId="0F8176F0" w14:textId="45C941AF" w:rsidR="005469C4" w:rsidRDefault="005469C4" w:rsidP="000C340B">
            <w:pPr>
              <w:pStyle w:val="ListBullet"/>
              <w:numPr>
                <w:ilvl w:val="0"/>
                <w:numId w:val="3"/>
              </w:numPr>
            </w:pPr>
            <w:r>
              <w:t>Appendix C, printed</w:t>
            </w:r>
            <w:r w:rsidR="008B4661">
              <w:t xml:space="preserve"> (one</w:t>
            </w:r>
            <w:r>
              <w:t xml:space="preserve"> set cut into cards</w:t>
            </w:r>
            <w:r w:rsidR="008B4661">
              <w:t>)</w:t>
            </w:r>
          </w:p>
          <w:p w14:paraId="74BC99F8" w14:textId="2F6F48A6" w:rsidR="005469C4" w:rsidRDefault="005469C4" w:rsidP="000C340B">
            <w:pPr>
              <w:pStyle w:val="ListBullet"/>
              <w:numPr>
                <w:ilvl w:val="0"/>
                <w:numId w:val="3"/>
              </w:numPr>
            </w:pPr>
            <w:r>
              <w:t>Appendix D, E and F, printed</w:t>
            </w:r>
            <w:r w:rsidR="008B4661">
              <w:t xml:space="preserve"> (one</w:t>
            </w:r>
            <w:r>
              <w:t xml:space="preserve"> per group of 3</w:t>
            </w:r>
            <w:r w:rsidR="008B4661">
              <w:t>)</w:t>
            </w:r>
          </w:p>
          <w:p w14:paraId="026BB58F" w14:textId="4B52D789" w:rsidR="005469C4" w:rsidRDefault="005469C4" w:rsidP="000C340B">
            <w:pPr>
              <w:pStyle w:val="ListBullet"/>
              <w:numPr>
                <w:ilvl w:val="0"/>
                <w:numId w:val="3"/>
              </w:numPr>
              <w:mirrorIndents w:val="0"/>
            </w:pPr>
            <w:r>
              <w:t>Mini whiteboards (one per student)</w:t>
            </w:r>
          </w:p>
        </w:tc>
        <w:tc>
          <w:tcPr>
            <w:tcW w:w="1430" w:type="pct"/>
          </w:tcPr>
          <w:p w14:paraId="7920E92A" w14:textId="77777777" w:rsidR="005469C4" w:rsidRDefault="005469C4" w:rsidP="000C340B"/>
        </w:tc>
      </w:tr>
    </w:tbl>
    <w:p w14:paraId="787E52E5" w14:textId="06881E45" w:rsidR="00047DCA" w:rsidRDefault="00047DCA">
      <w:pPr>
        <w:suppressAutoHyphens w:val="0"/>
        <w:spacing w:before="0" w:after="160" w:line="259" w:lineRule="auto"/>
        <w:rPr>
          <w:rFonts w:eastAsiaTheme="majorEastAsia"/>
          <w:bCs/>
          <w:color w:val="002664"/>
          <w:sz w:val="36"/>
          <w:szCs w:val="48"/>
        </w:rPr>
      </w:pPr>
      <w:r>
        <w:br w:type="page"/>
      </w:r>
    </w:p>
    <w:p w14:paraId="74938052" w14:textId="153E55DD" w:rsidR="00D62C52" w:rsidRDefault="00D62C52" w:rsidP="00D62C52">
      <w:pPr>
        <w:pStyle w:val="Heading2"/>
      </w:pPr>
      <w:bookmarkStart w:id="30" w:name="_Toc215125756"/>
      <w:r w:rsidRPr="00541868">
        <w:lastRenderedPageBreak/>
        <w:t xml:space="preserve">Learning episode </w:t>
      </w:r>
      <w:r w:rsidR="00BC494B">
        <w:t>7</w:t>
      </w:r>
      <w:r w:rsidRPr="00541868">
        <w:t xml:space="preserve"> </w:t>
      </w:r>
      <w:r>
        <w:t xml:space="preserve">– </w:t>
      </w:r>
      <w:r w:rsidR="00ED0A0C">
        <w:t>differentiating by first principles</w:t>
      </w:r>
      <w:bookmarkEnd w:id="30"/>
    </w:p>
    <w:p w14:paraId="59AECFFC" w14:textId="77777777" w:rsidR="00D62C52" w:rsidRDefault="00D62C52" w:rsidP="00D62C52">
      <w:pPr>
        <w:pStyle w:val="Heading3"/>
      </w:pPr>
      <w:bookmarkStart w:id="31" w:name="_Toc215125757"/>
      <w:r>
        <w:t>Teaching and learning activity</w:t>
      </w:r>
      <w:bookmarkEnd w:id="31"/>
    </w:p>
    <w:p w14:paraId="168B7A13" w14:textId="6A0CFCF3" w:rsidR="00A3655E" w:rsidRDefault="00A3655E" w:rsidP="00A3655E">
      <w:r w:rsidRPr="00C53ACA">
        <w:t xml:space="preserve">This lesson builds on students’ understanding of gradients as rates of change to introduce the first principles formula. Students are explicitly taught how to apply this formula to differentiate. </w:t>
      </w:r>
    </w:p>
    <w:p w14:paraId="6BB7A26D" w14:textId="77777777" w:rsidR="00D62C52" w:rsidRDefault="00D62C52" w:rsidP="00D62C52">
      <w:pPr>
        <w:pStyle w:val="Heading3"/>
      </w:pPr>
      <w:bookmarkStart w:id="32" w:name="_Toc215125758"/>
      <w:r>
        <w:t>Content</w:t>
      </w:r>
      <w:bookmarkEnd w:id="32"/>
    </w:p>
    <w:p w14:paraId="7757704F" w14:textId="7C7D10C9" w:rsidR="002D0148" w:rsidRPr="002D0148" w:rsidRDefault="002D0148" w:rsidP="002D0148">
      <w:pPr>
        <w:pStyle w:val="Heading4"/>
      </w:pPr>
      <w:r>
        <w:t>The derivative</w:t>
      </w:r>
    </w:p>
    <w:p w14:paraId="2DC77339" w14:textId="5A50E56E" w:rsidR="00537BD3" w:rsidRDefault="00537BD3" w:rsidP="00537BD3">
      <w:pPr>
        <w:pStyle w:val="ListBullet"/>
      </w:pPr>
      <w:r>
        <w:t xml:space="preserve">Refer to </w:t>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(x)</m:t>
        </m:r>
      </m:oMath>
      <w:r>
        <w:rPr>
          <w:rFonts w:eastAsiaTheme="minorEastAsia"/>
        </w:rPr>
        <w:t xml:space="preserve"> as the derivative of </w:t>
      </w:r>
      <m:oMath>
        <m:r>
          <w:rPr>
            <w:rFonts w:ascii="Cambria Math" w:eastAsiaTheme="minorEastAsia" w:hAnsi="Cambria Math"/>
          </w:rPr>
          <m:t>f(x)</m:t>
        </m:r>
      </m:oMath>
      <w:r>
        <w:rPr>
          <w:rFonts w:eastAsiaTheme="minorEastAsia"/>
        </w:rPr>
        <w:t xml:space="preserve"> or the gradient, or derived, function of </w:t>
      </w:r>
      <m:oMath>
        <m:r>
          <w:rPr>
            <w:rFonts w:ascii="Cambria Math" w:eastAsiaTheme="minorEastAsia" w:hAnsi="Cambria Math"/>
          </w:rPr>
          <m:t>f(x)</m:t>
        </m:r>
      </m:oMath>
    </w:p>
    <w:p w14:paraId="579C2FBE" w14:textId="6315E722" w:rsidR="00537BD3" w:rsidRPr="00302796" w:rsidRDefault="00537BD3" w:rsidP="00537BD3">
      <w:pPr>
        <w:pStyle w:val="ListBullet"/>
      </w:pPr>
      <w:r w:rsidRPr="00E5654A">
        <w:t xml:space="preserve">Define the derivative of the function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from first principles, as the limiting value of the gradient of the secant </w:t>
      </w:r>
      <m:oMath>
        <m:f>
          <m:fPr>
            <m:ctrlPr>
              <w:rPr>
                <w:rFonts w:ascii="Cambria Math" w:hAnsi="Cambria Math"/>
                <w:i/>
              </w:rPr>
            </m:ctrlPr>
          </m:fPr>
          <m:num>
            <m:r>
              <w:rPr>
                <w:rFonts w:ascii="Cambria Math" w:hAnsi="Cambria Math" w:cs="Cambria Math"/>
              </w:rPr>
              <m:t>f</m:t>
            </m:r>
            <m:d>
              <m:dPr>
                <m:ctrlPr>
                  <w:rPr>
                    <w:rFonts w:ascii="Cambria Math" w:hAnsi="Cambria Math"/>
                    <w:i/>
                  </w:rPr>
                </m:ctrlPr>
              </m:dPr>
              <m:e>
                <m:r>
                  <w:rPr>
                    <w:rFonts w:ascii="Cambria Math" w:hAnsi="Cambria Math" w:cs="Cambria Math"/>
                  </w:rPr>
                  <m:t>x</m:t>
                </m:r>
                <m:r>
                  <w:rPr>
                    <w:rFonts w:ascii="Cambria Math" w:hAnsi="Cambria Math"/>
                  </w:rPr>
                  <m:t xml:space="preserve"> + </m:t>
                </m:r>
                <m:r>
                  <w:rPr>
                    <w:rFonts w:ascii="Cambria Math" w:hAnsi="Cambria Math" w:cs="Cambria Math"/>
                  </w:rPr>
                  <m:t>h</m:t>
                </m:r>
              </m:e>
            </m:d>
            <m:r>
              <w:rPr>
                <w:rFonts w:ascii="Cambria Math" w:hAnsi="Cambria Math"/>
              </w:rPr>
              <m:t xml:space="preserve">- </m:t>
            </m:r>
            <m:d>
              <m:dPr>
                <m:ctrlPr>
                  <w:rPr>
                    <w:rFonts w:ascii="Cambria Math" w:hAnsi="Cambria Math"/>
                    <w:i/>
                  </w:rPr>
                </m:ctrlPr>
              </m:dPr>
              <m:e>
                <m:r>
                  <w:rPr>
                    <w:rFonts w:ascii="Cambria Math" w:hAnsi="Cambria Math" w:cs="Cambria Math"/>
                  </w:rPr>
                  <m:t>x</m:t>
                </m:r>
              </m:e>
            </m:d>
            <m:ctrlPr>
              <w:rPr>
                <w:rFonts w:ascii="Cambria Math" w:hAnsi="Cambria Math" w:cs="Cambria Math"/>
                <w:i/>
              </w:rPr>
            </m:ctrlPr>
          </m:num>
          <m:den>
            <m:r>
              <w:rPr>
                <w:rFonts w:ascii="Cambria Math" w:hAnsi="Cambria Math" w:cs="Cambria Math"/>
              </w:rPr>
              <m:t>h</m:t>
            </m:r>
          </m:den>
        </m:f>
        <m:r>
          <w:rPr>
            <w:rFonts w:ascii="Cambria Math" w:hAnsi="Cambria Math"/>
          </w:rPr>
          <m:t xml:space="preserve"> </m:t>
        </m:r>
      </m:oMath>
      <w:r w:rsidRPr="00E5654A">
        <w:t xml:space="preserve">as </w:t>
      </w:r>
      <w:r w:rsidRPr="00E5654A">
        <w:rPr>
          <w:rFonts w:ascii="Cambria Math" w:hAnsi="Cambria Math" w:cs="Cambria Math"/>
        </w:rPr>
        <w:t>ℎ</w:t>
      </w:r>
      <w:r w:rsidRPr="00E5654A">
        <w:t xml:space="preserve"> approaches zero, when this limiting value exists, and use the notation </w:t>
      </w:r>
      <m:oMath>
        <m:r>
          <w:rPr>
            <w:rFonts w:ascii="Cambria Math" w:hAnsi="Cambria Math" w:cs="Cambria Math"/>
          </w:rPr>
          <m:t>f</m:t>
        </m:r>
        <m:r>
          <w:rPr>
            <w:rFonts w:ascii="Cambria Math" w:hAnsi="Cambria Math"/>
          </w:rPr>
          <m:t>'(</m:t>
        </m:r>
        <m:r>
          <w:rPr>
            <w:rFonts w:ascii="Cambria Math" w:hAnsi="Cambria Math" w:cs="Cambria Math"/>
          </w:rPr>
          <m:t>x</m:t>
        </m:r>
        <m:r>
          <w:rPr>
            <w:rFonts w:ascii="Cambria Math" w:hAnsi="Cambria Math"/>
          </w:rPr>
          <m:t xml:space="preserve">) =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cs="Cambria Math"/>
                  </w:rPr>
                  <m:t>h</m:t>
                </m:r>
                <m:r>
                  <w:rPr>
                    <w:rFonts w:ascii="Cambria Math" w:hAnsi="Cambria Math"/>
                  </w:rPr>
                  <m:t xml:space="preserve"> → 0</m:t>
                </m:r>
              </m:lim>
            </m:limLow>
          </m:fName>
          <m:e>
            <m:f>
              <m:fPr>
                <m:ctrlPr>
                  <w:rPr>
                    <w:rFonts w:ascii="Cambria Math" w:hAnsi="Cambria Math"/>
                    <w:i/>
                  </w:rPr>
                </m:ctrlPr>
              </m:fPr>
              <m:num>
                <m:r>
                  <w:rPr>
                    <w:rFonts w:ascii="Cambria Math" w:hAnsi="Cambria Math" w:cs="Cambria Math"/>
                  </w:rPr>
                  <m:t>f</m:t>
                </m:r>
                <m:d>
                  <m:dPr>
                    <m:ctrlPr>
                      <w:rPr>
                        <w:rFonts w:ascii="Cambria Math" w:hAnsi="Cambria Math"/>
                        <w:i/>
                      </w:rPr>
                    </m:ctrlPr>
                  </m:dPr>
                  <m:e>
                    <m:r>
                      <w:rPr>
                        <w:rFonts w:ascii="Cambria Math" w:hAnsi="Cambria Math" w:cs="Cambria Math"/>
                      </w:rPr>
                      <m:t>x</m:t>
                    </m:r>
                    <m:r>
                      <w:rPr>
                        <w:rFonts w:ascii="Cambria Math" w:hAnsi="Cambria Math"/>
                      </w:rPr>
                      <m:t xml:space="preserve"> + </m:t>
                    </m:r>
                    <m:r>
                      <w:rPr>
                        <w:rFonts w:ascii="Cambria Math" w:hAnsi="Cambria Math" w:cs="Cambria Math"/>
                      </w:rPr>
                      <m:t>h</m:t>
                    </m:r>
                  </m:e>
                </m:d>
                <m:r>
                  <w:rPr>
                    <w:rFonts w:ascii="Cambria Math" w:hAnsi="Cambria Math"/>
                  </w:rPr>
                  <m:t xml:space="preserve">- </m:t>
                </m:r>
                <m:d>
                  <m:dPr>
                    <m:ctrlPr>
                      <w:rPr>
                        <w:rFonts w:ascii="Cambria Math" w:hAnsi="Cambria Math"/>
                        <w:i/>
                      </w:rPr>
                    </m:ctrlPr>
                  </m:dPr>
                  <m:e>
                    <m:r>
                      <w:rPr>
                        <w:rFonts w:ascii="Cambria Math" w:hAnsi="Cambria Math" w:cs="Cambria Math"/>
                      </w:rPr>
                      <m:t>x</m:t>
                    </m:r>
                  </m:e>
                </m:d>
                <m:ctrlPr>
                  <w:rPr>
                    <w:rFonts w:ascii="Cambria Math" w:hAnsi="Cambria Math" w:cs="Cambria Math"/>
                    <w:i/>
                  </w:rPr>
                </m:ctrlPr>
              </m:num>
              <m:den>
                <m:r>
                  <w:rPr>
                    <w:rFonts w:ascii="Cambria Math" w:hAnsi="Cambria Math" w:cs="Cambria Math"/>
                  </w:rPr>
                  <m:t>h</m:t>
                </m:r>
              </m:den>
            </m:f>
          </m:e>
        </m:func>
        <m:r>
          <w:rPr>
            <w:rFonts w:ascii="Cambria Math" w:hAnsi="Cambria Math"/>
          </w:rPr>
          <m:t xml:space="preserve"> </m:t>
        </m:r>
      </m:oMath>
    </w:p>
    <w:p w14:paraId="1DE0644B" w14:textId="55EF9437" w:rsidR="00537BD3" w:rsidRPr="00302796" w:rsidRDefault="00537BD3" w:rsidP="00537BD3">
      <w:pPr>
        <w:pStyle w:val="ListBullet"/>
      </w:pPr>
      <w:r w:rsidRPr="00E5654A">
        <w:t>Use first principles to find the derivative of quadratic functions</w:t>
      </w:r>
    </w:p>
    <w:p w14:paraId="2FC01CFC" w14:textId="77777777" w:rsidR="00D62C52" w:rsidRDefault="00D62C52" w:rsidP="00D62C52">
      <w:r>
        <w:br w:type="page"/>
      </w:r>
    </w:p>
    <w:p w14:paraId="7824BB12" w14:textId="242DA573" w:rsidR="00D62C52" w:rsidRDefault="00D62C52" w:rsidP="00D62C52">
      <w:pPr>
        <w:pStyle w:val="Caption"/>
      </w:pPr>
      <w:r>
        <w:lastRenderedPageBreak/>
        <w:t xml:space="preserve">Table </w:t>
      </w:r>
      <w:r>
        <w:fldChar w:fldCharType="begin"/>
      </w:r>
      <w:r>
        <w:instrText xml:space="preserve"> SEQ Table \* ARABIC </w:instrText>
      </w:r>
      <w:r>
        <w:fldChar w:fldCharType="separate"/>
      </w:r>
      <w:r w:rsidR="00ED5020">
        <w:rPr>
          <w:noProof/>
        </w:rPr>
        <w:t>7</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D62C52" w14:paraId="258947F0" w14:textId="77777777" w:rsidTr="005E3AD9">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429A557" w14:textId="22009A51" w:rsidR="00D62C52" w:rsidRPr="00993381" w:rsidRDefault="002D0148" w:rsidP="007663B7">
            <w:r>
              <w:t>Lesson details</w:t>
            </w:r>
          </w:p>
        </w:tc>
        <w:tc>
          <w:tcPr>
            <w:tcW w:w="1430" w:type="pct"/>
          </w:tcPr>
          <w:p w14:paraId="3CB8C190" w14:textId="77777777" w:rsidR="00D62C52" w:rsidRPr="00993381" w:rsidRDefault="00D62C52" w:rsidP="007663B7">
            <w:r w:rsidRPr="00993381">
              <w:t>Required Resources</w:t>
            </w:r>
          </w:p>
        </w:tc>
        <w:tc>
          <w:tcPr>
            <w:tcW w:w="1430" w:type="pct"/>
          </w:tcPr>
          <w:p w14:paraId="16E68BAE" w14:textId="77777777" w:rsidR="00D62C52" w:rsidRPr="00993381" w:rsidRDefault="00D62C52" w:rsidP="007663B7">
            <w:r w:rsidRPr="00993381">
              <w:t>Registration, adjustments and evaluation notes</w:t>
            </w:r>
          </w:p>
        </w:tc>
      </w:tr>
      <w:tr w:rsidR="00D62C52" w14:paraId="71A5F6DB" w14:textId="77777777" w:rsidTr="005E3AD9">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1E997EBB" w14:textId="05C023CB" w:rsidR="00D62C52" w:rsidRPr="001B3234" w:rsidRDefault="00537BD3" w:rsidP="007663B7">
            <w:pPr>
              <w:rPr>
                <w:b/>
                <w:bCs/>
              </w:rPr>
            </w:pPr>
            <w:r>
              <w:rPr>
                <w:b/>
                <w:bCs/>
              </w:rPr>
              <w:t xml:space="preserve">Differentiating </w:t>
            </w:r>
            <w:r w:rsidR="00707842">
              <w:rPr>
                <w:b/>
                <w:bCs/>
              </w:rPr>
              <w:t>by first principles</w:t>
            </w:r>
            <w:r w:rsidR="00D62C52" w:rsidRPr="001B3234">
              <w:rPr>
                <w:b/>
                <w:bCs/>
              </w:rPr>
              <w:t xml:space="preserve"> </w:t>
            </w:r>
          </w:p>
          <w:p w14:paraId="019F9CC9" w14:textId="49DC4292" w:rsidR="00D62C52" w:rsidRPr="00D42A89" w:rsidRDefault="00D62C52" w:rsidP="007663B7">
            <w:pPr>
              <w:rPr>
                <w:bCs/>
              </w:rPr>
            </w:pPr>
            <w:r w:rsidRPr="001B3234">
              <w:rPr>
                <w:b/>
              </w:rPr>
              <w:t>Duration</w:t>
            </w:r>
            <w:r w:rsidRPr="001B3234">
              <w:rPr>
                <w:rStyle w:val="Strong"/>
                <w:b w:val="0"/>
              </w:rPr>
              <w:t>:</w:t>
            </w:r>
            <w:r>
              <w:rPr>
                <w:bCs/>
              </w:rPr>
              <w:t xml:space="preserve"> </w:t>
            </w:r>
            <w:r w:rsidR="00707842">
              <w:rPr>
                <w:bCs/>
              </w:rPr>
              <w:t>1 lesson</w:t>
            </w:r>
          </w:p>
          <w:p w14:paraId="634E7E1E" w14:textId="6D184E2A" w:rsidR="00D62C52" w:rsidRPr="001B3234" w:rsidRDefault="00D62C52" w:rsidP="007663B7">
            <w:pPr>
              <w:rPr>
                <w:b/>
                <w:bCs/>
              </w:rPr>
            </w:pPr>
            <w:r w:rsidRPr="001B3234">
              <w:rPr>
                <w:b/>
                <w:bCs/>
              </w:rPr>
              <w:t>Learning intention</w:t>
            </w:r>
          </w:p>
          <w:p w14:paraId="1278F97F" w14:textId="2E256ECC" w:rsidR="000B0B51" w:rsidRDefault="000B0B51" w:rsidP="000B0B51">
            <w:pPr>
              <w:pStyle w:val="ListBullet"/>
              <w:rPr>
                <w:lang w:eastAsia="zh-CN"/>
              </w:rPr>
            </w:pPr>
            <w:r>
              <w:rPr>
                <w:lang w:eastAsia="zh-CN"/>
              </w:rPr>
              <w:t xml:space="preserve">To be </w:t>
            </w:r>
            <w:r>
              <w:t>able</w:t>
            </w:r>
            <w:r>
              <w:rPr>
                <w:lang w:eastAsia="zh-CN"/>
              </w:rPr>
              <w:t xml:space="preserve"> to differentiate using first principles.</w:t>
            </w:r>
          </w:p>
          <w:p w14:paraId="41702748" w14:textId="46083136" w:rsidR="00D62C52" w:rsidRPr="001B3234" w:rsidRDefault="00D62C52" w:rsidP="007663B7">
            <w:pPr>
              <w:rPr>
                <w:b/>
                <w:bCs/>
              </w:rPr>
            </w:pPr>
            <w:r w:rsidRPr="001B3234">
              <w:rPr>
                <w:b/>
                <w:bCs/>
              </w:rPr>
              <w:t>Success criteria</w:t>
            </w:r>
          </w:p>
          <w:p w14:paraId="3013AA22" w14:textId="37B995A7" w:rsidR="006523B6" w:rsidRDefault="006523B6" w:rsidP="006523B6">
            <w:pPr>
              <w:pStyle w:val="ListBullet"/>
            </w:pPr>
            <w:r>
              <w:t xml:space="preserve">I can substitute values into a function. </w:t>
            </w:r>
          </w:p>
          <w:p w14:paraId="7D729FE2" w14:textId="77777777" w:rsidR="006523B6" w:rsidRDefault="006523B6" w:rsidP="006523B6">
            <w:pPr>
              <w:pStyle w:val="ListBullet"/>
            </w:pPr>
            <w:r>
              <w:t xml:space="preserve">I can evaluate </w:t>
            </w:r>
            <m:oMath>
              <m:r>
                <w:rPr>
                  <w:rFonts w:ascii="Cambria Math" w:hAnsi="Cambria Math"/>
                </w:rPr>
                <m:t>f(x+h)</m:t>
              </m:r>
            </m:oMath>
            <w:r>
              <w:rPr>
                <w:rFonts w:eastAsiaTheme="minorEastAsia"/>
              </w:rPr>
              <w:t xml:space="preserve"> for a variety of functions.</w:t>
            </w:r>
          </w:p>
          <w:p w14:paraId="1FF88956" w14:textId="1514D77D" w:rsidR="00D62C52" w:rsidRPr="006523B6" w:rsidRDefault="006523B6" w:rsidP="00125406">
            <w:pPr>
              <w:pStyle w:val="ListBullet"/>
            </w:pPr>
            <w:r>
              <w:t>I can use first principles to find the derivat</w:t>
            </w:r>
            <w:r w:rsidR="00711292">
              <w:t>iv</w:t>
            </w:r>
            <w:r>
              <w:t>e of a quadratic function.</w:t>
            </w:r>
          </w:p>
        </w:tc>
        <w:tc>
          <w:tcPr>
            <w:tcW w:w="1430" w:type="pct"/>
          </w:tcPr>
          <w:p w14:paraId="2D821F55" w14:textId="0AE138E9" w:rsidR="006523B6" w:rsidRDefault="006523B6" w:rsidP="006523B6">
            <w:pPr>
              <w:pStyle w:val="ListBullet"/>
              <w:numPr>
                <w:ilvl w:val="0"/>
                <w:numId w:val="3"/>
              </w:numPr>
              <w:mirrorIndents w:val="0"/>
            </w:pPr>
            <w:r>
              <w:rPr>
                <w:i/>
                <w:iCs/>
              </w:rPr>
              <w:t>Different</w:t>
            </w:r>
            <w:r w:rsidR="00645B95">
              <w:rPr>
                <w:i/>
                <w:iCs/>
              </w:rPr>
              <w:t>iating by first principles</w:t>
            </w:r>
            <w:r>
              <w:t xml:space="preserve"> PowerPoint</w:t>
            </w:r>
          </w:p>
          <w:p w14:paraId="1CB95AE5" w14:textId="4C22CFED" w:rsidR="00D62C52" w:rsidRDefault="00645B95" w:rsidP="00D62C52">
            <w:pPr>
              <w:pStyle w:val="ListBullet"/>
              <w:numPr>
                <w:ilvl w:val="0"/>
                <w:numId w:val="3"/>
              </w:numPr>
            </w:pPr>
            <w:r>
              <w:t>Appendix A</w:t>
            </w:r>
            <w:r w:rsidR="008B1271">
              <w:t xml:space="preserve"> and B, printed</w:t>
            </w:r>
            <w:r w:rsidR="00B342D0">
              <w:t xml:space="preserve"> (</w:t>
            </w:r>
            <w:r w:rsidR="008B1271">
              <w:t>one per student</w:t>
            </w:r>
            <w:r w:rsidR="00B342D0">
              <w:t>)</w:t>
            </w:r>
          </w:p>
          <w:p w14:paraId="452733AF" w14:textId="0F50E88C" w:rsidR="008B1271" w:rsidRDefault="008B1271" w:rsidP="00D62C52">
            <w:pPr>
              <w:pStyle w:val="ListBullet"/>
              <w:numPr>
                <w:ilvl w:val="0"/>
                <w:numId w:val="3"/>
              </w:numPr>
              <w:mirrorIndents w:val="0"/>
            </w:pPr>
            <w:r>
              <w:t>Device</w:t>
            </w:r>
            <w:r w:rsidR="00B342D0">
              <w:t xml:space="preserve"> (</w:t>
            </w:r>
            <w:r>
              <w:t>one per pair</w:t>
            </w:r>
            <w:r w:rsidR="00B342D0">
              <w:t>)</w:t>
            </w:r>
          </w:p>
          <w:p w14:paraId="0555DB8D" w14:textId="2E9ABD38" w:rsidR="00516692" w:rsidRDefault="00516692" w:rsidP="00D62C52">
            <w:pPr>
              <w:pStyle w:val="ListBullet"/>
              <w:numPr>
                <w:ilvl w:val="0"/>
                <w:numId w:val="3"/>
              </w:numPr>
              <w:mirrorIndents w:val="0"/>
            </w:pPr>
            <w:r>
              <w:t>Mini whiteboards</w:t>
            </w:r>
          </w:p>
        </w:tc>
        <w:tc>
          <w:tcPr>
            <w:tcW w:w="1430" w:type="pct"/>
          </w:tcPr>
          <w:p w14:paraId="49D453F7" w14:textId="77777777" w:rsidR="00D62C52" w:rsidRDefault="00D62C52" w:rsidP="007663B7"/>
        </w:tc>
      </w:tr>
    </w:tbl>
    <w:p w14:paraId="1517052A" w14:textId="77777777" w:rsidR="005E3AD9" w:rsidRDefault="005E3AD9">
      <w:pPr>
        <w:suppressAutoHyphens w:val="0"/>
        <w:spacing w:before="0" w:after="160" w:line="259" w:lineRule="auto"/>
      </w:pPr>
      <w:r>
        <w:rPr>
          <w:bCs/>
        </w:rPr>
        <w:br w:type="page"/>
      </w:r>
    </w:p>
    <w:p w14:paraId="232B295C" w14:textId="4CBD4BF0" w:rsidR="00D62C52" w:rsidRDefault="00D62C52" w:rsidP="00D62C52">
      <w:pPr>
        <w:pStyle w:val="Heading2"/>
      </w:pPr>
      <w:bookmarkStart w:id="33" w:name="_Toc215125759"/>
      <w:r w:rsidRPr="00541868">
        <w:lastRenderedPageBreak/>
        <w:t xml:space="preserve">Learning episode </w:t>
      </w:r>
      <w:r w:rsidR="00D16B17">
        <w:t>8</w:t>
      </w:r>
      <w:r w:rsidRPr="00541868">
        <w:t xml:space="preserve"> </w:t>
      </w:r>
      <w:r>
        <w:t xml:space="preserve">– </w:t>
      </w:r>
      <w:r w:rsidR="00D16B17">
        <w:t>parallel and perpendicular lines</w:t>
      </w:r>
      <w:bookmarkEnd w:id="33"/>
    </w:p>
    <w:p w14:paraId="49DE8497" w14:textId="77777777" w:rsidR="00D62C52" w:rsidRDefault="00D62C52" w:rsidP="00D62C52">
      <w:pPr>
        <w:pStyle w:val="Heading3"/>
      </w:pPr>
      <w:bookmarkStart w:id="34" w:name="_Toc215125760"/>
      <w:r>
        <w:t>Teaching and learning activity</w:t>
      </w:r>
      <w:bookmarkEnd w:id="34"/>
    </w:p>
    <w:p w14:paraId="0B4E7264" w14:textId="77777777" w:rsidR="00EF3D19" w:rsidRDefault="00EF3D19" w:rsidP="00EF3D19">
      <w:r>
        <w:t xml:space="preserve">Students deepen their understanding of the gradient of perpendicular lines and use this to find equations of lines a variety of ways. </w:t>
      </w:r>
    </w:p>
    <w:p w14:paraId="7DA9BBD5" w14:textId="7CC8F757" w:rsidR="00D62C52" w:rsidRPr="00A669B0" w:rsidRDefault="00D62C52" w:rsidP="00D62C52">
      <w:pPr>
        <w:pStyle w:val="Heading3"/>
      </w:pPr>
      <w:bookmarkStart w:id="35" w:name="_Toc215125761"/>
      <w:r>
        <w:t>Content</w:t>
      </w:r>
      <w:bookmarkEnd w:id="35"/>
    </w:p>
    <w:p w14:paraId="2B8CF27F" w14:textId="18F9A8AF" w:rsidR="002603EB" w:rsidRPr="006938DE" w:rsidRDefault="002603EB" w:rsidP="002603EB">
      <w:pPr>
        <w:pStyle w:val="ListBullet"/>
        <w:numPr>
          <w:ilvl w:val="0"/>
          <w:numId w:val="3"/>
        </w:numPr>
      </w:pPr>
      <w:r>
        <w:t>Find the equation of a line that is parallel or perpendicular to a given line</w:t>
      </w:r>
    </w:p>
    <w:p w14:paraId="716B608F" w14:textId="77777777" w:rsidR="00D62C52" w:rsidRDefault="00D62C52" w:rsidP="00D62C52">
      <w:r>
        <w:br w:type="page"/>
      </w:r>
    </w:p>
    <w:p w14:paraId="3F6448FB" w14:textId="1D729589" w:rsidR="00D62C52" w:rsidRDefault="00D62C52" w:rsidP="00D62C52">
      <w:pPr>
        <w:pStyle w:val="Caption"/>
      </w:pPr>
      <w:r>
        <w:lastRenderedPageBreak/>
        <w:t xml:space="preserve">Table </w:t>
      </w:r>
      <w:r>
        <w:fldChar w:fldCharType="begin"/>
      </w:r>
      <w:r>
        <w:instrText xml:space="preserve"> SEQ Table \* ARABIC </w:instrText>
      </w:r>
      <w:r>
        <w:fldChar w:fldCharType="separate"/>
      </w:r>
      <w:r w:rsidR="00ED5020">
        <w:rPr>
          <w:noProof/>
        </w:rPr>
        <w:t>8</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D62C52" w14:paraId="7A48617B" w14:textId="77777777" w:rsidTr="005E3AD9">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550A8EB" w14:textId="77777777" w:rsidR="00D62C52" w:rsidRPr="00993381" w:rsidRDefault="00D62C52" w:rsidP="007663B7">
            <w:r w:rsidRPr="00993381">
              <w:t>Teaching and learning activities</w:t>
            </w:r>
          </w:p>
        </w:tc>
        <w:tc>
          <w:tcPr>
            <w:tcW w:w="1430" w:type="pct"/>
          </w:tcPr>
          <w:p w14:paraId="026CE9C9" w14:textId="0733C574" w:rsidR="00D62C52" w:rsidRPr="00993381" w:rsidRDefault="00D62C52" w:rsidP="007663B7">
            <w:r w:rsidRPr="00993381">
              <w:t xml:space="preserve">Required </w:t>
            </w:r>
            <w:r w:rsidR="005E3AD9">
              <w:t>r</w:t>
            </w:r>
            <w:r w:rsidRPr="00993381">
              <w:t>esources</w:t>
            </w:r>
          </w:p>
        </w:tc>
        <w:tc>
          <w:tcPr>
            <w:tcW w:w="1430" w:type="pct"/>
          </w:tcPr>
          <w:p w14:paraId="27517027" w14:textId="77777777" w:rsidR="00D62C52" w:rsidRPr="00993381" w:rsidRDefault="00D62C52" w:rsidP="007663B7">
            <w:r w:rsidRPr="00993381">
              <w:t>Registration, adjustments and evaluation notes</w:t>
            </w:r>
          </w:p>
        </w:tc>
      </w:tr>
      <w:tr w:rsidR="00D62C52" w14:paraId="509256D0" w14:textId="77777777" w:rsidTr="005E3AD9">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5D0B04F" w14:textId="7E1EE5C5" w:rsidR="00D62C52" w:rsidRPr="001B3234" w:rsidRDefault="002603EB" w:rsidP="007663B7">
            <w:pPr>
              <w:rPr>
                <w:b/>
                <w:bCs/>
              </w:rPr>
            </w:pPr>
            <w:r>
              <w:rPr>
                <w:b/>
                <w:bCs/>
              </w:rPr>
              <w:t>Parallel and perpendicular</w:t>
            </w:r>
            <w:r w:rsidR="00DA3361">
              <w:rPr>
                <w:b/>
                <w:bCs/>
              </w:rPr>
              <w:t xml:space="preserve"> lines</w:t>
            </w:r>
            <w:r w:rsidR="00D62C52" w:rsidRPr="001B3234">
              <w:rPr>
                <w:b/>
                <w:bCs/>
              </w:rPr>
              <w:t xml:space="preserve"> </w:t>
            </w:r>
          </w:p>
          <w:p w14:paraId="72088DA7" w14:textId="34B99EB7" w:rsidR="00D62C52" w:rsidRPr="00D42A89" w:rsidRDefault="00D62C52" w:rsidP="007663B7">
            <w:pPr>
              <w:rPr>
                <w:bCs/>
              </w:rPr>
            </w:pPr>
            <w:r w:rsidRPr="001B3234">
              <w:rPr>
                <w:b/>
              </w:rPr>
              <w:t>Duration</w:t>
            </w:r>
            <w:r w:rsidRPr="001B3234">
              <w:rPr>
                <w:rStyle w:val="Strong"/>
                <w:b w:val="0"/>
              </w:rPr>
              <w:t>:</w:t>
            </w:r>
            <w:r>
              <w:rPr>
                <w:bCs/>
              </w:rPr>
              <w:t xml:space="preserve"> </w:t>
            </w:r>
            <w:r w:rsidR="00DA3361">
              <w:rPr>
                <w:bCs/>
              </w:rPr>
              <w:t>1 lesson</w:t>
            </w:r>
          </w:p>
          <w:p w14:paraId="4D2F4065" w14:textId="7A1AE3EE" w:rsidR="00D62C52" w:rsidRPr="001B3234" w:rsidRDefault="00D62C52" w:rsidP="007663B7">
            <w:pPr>
              <w:rPr>
                <w:b/>
                <w:bCs/>
              </w:rPr>
            </w:pPr>
            <w:r w:rsidRPr="001B3234">
              <w:rPr>
                <w:b/>
                <w:bCs/>
              </w:rPr>
              <w:t>Learning intention</w:t>
            </w:r>
          </w:p>
          <w:p w14:paraId="6F562216" w14:textId="08FF76EB" w:rsidR="002A5E46" w:rsidRPr="005E3AD9" w:rsidRDefault="002A5E46" w:rsidP="008D3D71">
            <w:pPr>
              <w:pStyle w:val="ListBullet"/>
              <w:numPr>
                <w:ilvl w:val="0"/>
                <w:numId w:val="3"/>
              </w:numPr>
            </w:pPr>
            <w:r w:rsidRPr="00656A25">
              <w:rPr>
                <w:lang w:eastAsia="zh-CN"/>
              </w:rPr>
              <w:t>To be able to find the equation of a line that is parallel or perpendicular to a given line</w:t>
            </w:r>
            <w:r>
              <w:rPr>
                <w:lang w:eastAsia="zh-CN"/>
              </w:rPr>
              <w:t>.</w:t>
            </w:r>
          </w:p>
          <w:p w14:paraId="4E6FB828" w14:textId="77777777" w:rsidR="00D62C52" w:rsidRPr="001B3234" w:rsidRDefault="00D62C52" w:rsidP="007663B7">
            <w:pPr>
              <w:rPr>
                <w:b/>
                <w:bCs/>
              </w:rPr>
            </w:pPr>
            <w:r w:rsidRPr="001B3234">
              <w:rPr>
                <w:b/>
                <w:bCs/>
              </w:rPr>
              <w:t>Success criteria</w:t>
            </w:r>
          </w:p>
          <w:p w14:paraId="58A05CCF" w14:textId="1A5F0633" w:rsidR="00994A11" w:rsidRPr="00994A11" w:rsidRDefault="00D62C52" w:rsidP="007644CE">
            <w:pPr>
              <w:pStyle w:val="ListBullet"/>
              <w:numPr>
                <w:ilvl w:val="0"/>
                <w:numId w:val="3"/>
              </w:numPr>
              <w:mirrorIndents w:val="0"/>
              <w:rPr>
                <w:b/>
              </w:rPr>
            </w:pPr>
            <w:r w:rsidRPr="00C85EBE">
              <w:t>I can</w:t>
            </w:r>
            <w:r>
              <w:t xml:space="preserve"> </w:t>
            </w:r>
            <w:r w:rsidR="00994A11">
              <w:t xml:space="preserve">find </w:t>
            </w:r>
            <w:r w:rsidR="005677D3">
              <w:t>the</w:t>
            </w:r>
            <w:r w:rsidR="00994A11">
              <w:t xml:space="preserve"> gradient of a line parallel to another.</w:t>
            </w:r>
          </w:p>
          <w:p w14:paraId="7A289E64" w14:textId="77777777" w:rsidR="00F82A28" w:rsidRDefault="00D62C52" w:rsidP="00F82A28">
            <w:pPr>
              <w:pStyle w:val="ListBullet"/>
              <w:numPr>
                <w:ilvl w:val="0"/>
                <w:numId w:val="2"/>
              </w:numPr>
            </w:pPr>
            <w:r w:rsidRPr="00C85EBE">
              <w:t>I can</w:t>
            </w:r>
            <w:r>
              <w:t xml:space="preserve"> </w:t>
            </w:r>
            <w:r w:rsidR="00F82A28">
              <w:t>find the gradient of a line perpendicular to another.</w:t>
            </w:r>
          </w:p>
          <w:p w14:paraId="7BC948E5" w14:textId="77777777" w:rsidR="00D62C52" w:rsidRDefault="00CC24E9" w:rsidP="00CC24E9">
            <w:pPr>
              <w:pStyle w:val="ListBullet"/>
              <w:numPr>
                <w:ilvl w:val="0"/>
                <w:numId w:val="2"/>
              </w:numPr>
            </w:pPr>
            <w:r>
              <w:t>I can justify why 2 lines are parallel or perpendicular.</w:t>
            </w:r>
          </w:p>
          <w:p w14:paraId="6A8E3BEA" w14:textId="78E50573" w:rsidR="004713BA" w:rsidRPr="00CC24E9" w:rsidRDefault="004713BA" w:rsidP="004713BA">
            <w:pPr>
              <w:pStyle w:val="ListBullet"/>
              <w:numPr>
                <w:ilvl w:val="0"/>
                <w:numId w:val="2"/>
              </w:numPr>
            </w:pPr>
            <w:r w:rsidRPr="00EB0E63">
              <w:t>I can find the equation of a line parallel or perpendicular to a given line, using a point and gradient</w:t>
            </w:r>
            <w:r>
              <w:t>.</w:t>
            </w:r>
          </w:p>
        </w:tc>
        <w:tc>
          <w:tcPr>
            <w:tcW w:w="1430" w:type="pct"/>
          </w:tcPr>
          <w:p w14:paraId="55A2615F" w14:textId="48A24381" w:rsidR="000F4887" w:rsidRDefault="000F4887" w:rsidP="000F4887">
            <w:pPr>
              <w:pStyle w:val="ListBullet"/>
              <w:numPr>
                <w:ilvl w:val="0"/>
                <w:numId w:val="3"/>
              </w:numPr>
              <w:mirrorIndents w:val="0"/>
            </w:pPr>
            <w:r w:rsidRPr="00CC24E9">
              <w:rPr>
                <w:i/>
                <w:iCs/>
              </w:rPr>
              <w:t>Parallel and perpendicular lines</w:t>
            </w:r>
            <w:r>
              <w:t xml:space="preserve"> PowerPoint</w:t>
            </w:r>
          </w:p>
          <w:p w14:paraId="6D9D7678" w14:textId="7A0B332F" w:rsidR="00D62C52" w:rsidRDefault="004E4474" w:rsidP="00D62C52">
            <w:pPr>
              <w:pStyle w:val="ListBullet"/>
              <w:numPr>
                <w:ilvl w:val="0"/>
                <w:numId w:val="3"/>
              </w:numPr>
            </w:pPr>
            <w:r>
              <w:t>Appendix</w:t>
            </w:r>
            <w:r w:rsidR="00A550CE">
              <w:t xml:space="preserve"> A, printed</w:t>
            </w:r>
            <w:r w:rsidR="00B342D0">
              <w:t xml:space="preserve"> (</w:t>
            </w:r>
            <w:r w:rsidR="00A550CE">
              <w:t>one copy per pair</w:t>
            </w:r>
            <w:r w:rsidR="00B342D0">
              <w:t>)</w:t>
            </w:r>
          </w:p>
          <w:p w14:paraId="0EC39B7A" w14:textId="2B86831C" w:rsidR="00A550CE" w:rsidRDefault="00A550CE" w:rsidP="00D62C52">
            <w:pPr>
              <w:pStyle w:val="ListBullet"/>
              <w:numPr>
                <w:ilvl w:val="0"/>
                <w:numId w:val="3"/>
              </w:numPr>
            </w:pPr>
            <w:r>
              <w:t>Appendix B, A3 printed</w:t>
            </w:r>
            <w:r w:rsidR="00B342D0">
              <w:t xml:space="preserve"> (o</w:t>
            </w:r>
            <w:r>
              <w:t>ne copy per group of 3</w:t>
            </w:r>
            <w:r w:rsidR="00B342D0">
              <w:t>)</w:t>
            </w:r>
          </w:p>
          <w:p w14:paraId="27FADE41" w14:textId="0A799AA3" w:rsidR="0053448A" w:rsidRDefault="0053448A" w:rsidP="00D62C52">
            <w:pPr>
              <w:pStyle w:val="ListBullet"/>
              <w:numPr>
                <w:ilvl w:val="0"/>
                <w:numId w:val="3"/>
              </w:numPr>
            </w:pPr>
            <w:r>
              <w:t>Appendix C, printed</w:t>
            </w:r>
            <w:r w:rsidR="00B342D0">
              <w:t xml:space="preserve"> (</w:t>
            </w:r>
            <w:r>
              <w:t>one copy per group of 3</w:t>
            </w:r>
            <w:r w:rsidR="00B342D0">
              <w:t>)</w:t>
            </w:r>
          </w:p>
          <w:p w14:paraId="64AE4F7C" w14:textId="4D33EEC6" w:rsidR="00D62C52" w:rsidRDefault="0053448A" w:rsidP="00D62C52">
            <w:pPr>
              <w:pStyle w:val="ListBullet"/>
              <w:numPr>
                <w:ilvl w:val="0"/>
                <w:numId w:val="3"/>
              </w:numPr>
              <w:mirrorIndents w:val="0"/>
            </w:pPr>
            <w:r>
              <w:t>Appendix D and E, printed</w:t>
            </w:r>
            <w:r w:rsidR="00B342D0">
              <w:t xml:space="preserve"> (</w:t>
            </w:r>
            <w:r>
              <w:t>one copy each</w:t>
            </w:r>
            <w:r w:rsidR="00B342D0">
              <w:t>)</w:t>
            </w:r>
          </w:p>
        </w:tc>
        <w:tc>
          <w:tcPr>
            <w:tcW w:w="1430" w:type="pct"/>
          </w:tcPr>
          <w:p w14:paraId="0E2C324C" w14:textId="77777777" w:rsidR="00D62C52" w:rsidRDefault="00D62C52" w:rsidP="007663B7"/>
        </w:tc>
      </w:tr>
    </w:tbl>
    <w:p w14:paraId="5E96C2B9" w14:textId="6347149C" w:rsidR="00D62C52" w:rsidRDefault="00D62C52" w:rsidP="00541868">
      <w:r>
        <w:br w:type="page"/>
      </w:r>
    </w:p>
    <w:p w14:paraId="44E5E51B" w14:textId="14E88102" w:rsidR="00817D48" w:rsidRPr="00CB12F2" w:rsidRDefault="001E5CDB" w:rsidP="00F3645A">
      <w:pPr>
        <w:pStyle w:val="Heading1"/>
      </w:pPr>
      <w:bookmarkStart w:id="36" w:name="_Toc112681297"/>
      <w:bookmarkStart w:id="37" w:name="_Toc215125762"/>
      <w:bookmarkEnd w:id="14"/>
      <w:r w:rsidRPr="00CB12F2">
        <w:lastRenderedPageBreak/>
        <w:t>References</w:t>
      </w:r>
      <w:bookmarkEnd w:id="36"/>
      <w:bookmarkEnd w:id="37"/>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5A163BE3" w:rsidR="000D34F4" w:rsidRPr="00AE7FE3" w:rsidRDefault="000D34F4" w:rsidP="000D34F4">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2138BB2D"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sidRPr="004C354B">
          <w:rPr>
            <w:rStyle w:val="Hyperlink"/>
          </w:rPr>
          <w:t>https://educationstandards.nsw.edu.au/</w:t>
        </w:r>
      </w:hyperlink>
      <w:r w:rsidRPr="00A1020E">
        <w:t xml:space="preserve"> </w:t>
      </w:r>
      <w:r w:rsidRPr="00AE7FE3">
        <w:t xml:space="preserve">and the NSW Curriculum website </w:t>
      </w:r>
      <w:hyperlink r:id="rId13" w:history="1">
        <w:r w:rsidRPr="00AE7FE3">
          <w:rPr>
            <w:rStyle w:val="Hyperlink"/>
          </w:rPr>
          <w:t>https://curriculum.nsw.edu.au/home</w:t>
        </w:r>
      </w:hyperlink>
      <w:r w:rsidRPr="00AE7FE3">
        <w:t>.</w:t>
      </w:r>
    </w:p>
    <w:p w14:paraId="4588D588" w14:textId="54EC1EA9" w:rsidR="008C08F0" w:rsidRDefault="008C08F0" w:rsidP="008C08F0">
      <w:hyperlink r:id="rId14" w:history="1">
        <w:r w:rsidRPr="00F34D43">
          <w:rPr>
            <w:rStyle w:val="Hyperlink"/>
          </w:rPr>
          <w:t>Mathematics Advanced 11</w:t>
        </w:r>
        <w:r w:rsidR="005E3AD9">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2F1CCB">
        <w:t>4</w:t>
      </w:r>
      <w:r>
        <w:t>.</w:t>
      </w:r>
    </w:p>
    <w:p w14:paraId="5E2CE391" w14:textId="086A4596" w:rsidR="00752584" w:rsidRDefault="00752584" w:rsidP="00752584">
      <w:r w:rsidRPr="009D6823">
        <w:t>NESA (NSW Education Standards Authority) (202</w:t>
      </w:r>
      <w:r>
        <w:t>2</w:t>
      </w:r>
      <w:r w:rsidRPr="009D6823">
        <w:t>) ‘</w:t>
      </w:r>
      <w:hyperlink r:id="rId15"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28 January 2025.</w:t>
      </w:r>
    </w:p>
    <w:p w14:paraId="1A8017D2" w14:textId="3D3BF3EB" w:rsidR="009632AC" w:rsidRDefault="00752584" w:rsidP="00752584">
      <w:r w:rsidRPr="00A41428">
        <w:t>——</w:t>
      </w:r>
      <w:r w:rsidR="009632AC" w:rsidRPr="009D6823">
        <w:t>(</w:t>
      </w:r>
      <w:r w:rsidR="009632AC">
        <w:t>2024</w:t>
      </w:r>
      <w:r w:rsidR="009632AC" w:rsidRPr="009D6823">
        <w:t>) ‘</w:t>
      </w:r>
      <w:hyperlink r:id="rId16" w:history="1">
        <w:r w:rsidR="009632AC">
          <w:rPr>
            <w:rStyle w:val="Hyperlink"/>
          </w:rPr>
          <w:t>Advice on units</w:t>
        </w:r>
      </w:hyperlink>
      <w:r w:rsidR="009632AC" w:rsidRPr="009D6823">
        <w:t xml:space="preserve">’, </w:t>
      </w:r>
      <w:r w:rsidR="009632AC">
        <w:rPr>
          <w:rStyle w:val="Emphasis"/>
        </w:rPr>
        <w:t>Programming</w:t>
      </w:r>
      <w:r w:rsidR="009632AC" w:rsidRPr="009D6823">
        <w:t xml:space="preserve">, NESA website, accessed </w:t>
      </w:r>
      <w:r w:rsidR="009632AC">
        <w:t>28 January 2025</w:t>
      </w:r>
      <w:r w:rsidR="009632AC" w:rsidRPr="009D6823">
        <w:t>.</w:t>
      </w:r>
    </w:p>
    <w:p w14:paraId="7958AC5B" w14:textId="77777777" w:rsidR="00752584" w:rsidRDefault="00752584" w:rsidP="009632AC"/>
    <w:p w14:paraId="4F7D9897" w14:textId="337DF5B0" w:rsidR="00752584" w:rsidRDefault="00752584" w:rsidP="009632AC">
      <w:pPr>
        <w:sectPr w:rsidR="00752584" w:rsidSect="00F271C7">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52A8D6A1" w14:textId="523BD7CD"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E34ACB">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435B8C5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3"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7BD39D8" w:rsidR="00035437" w:rsidRPr="00BB3411" w:rsidRDefault="00035437" w:rsidP="00BB3411">
      <w:r w:rsidRPr="00BB3411">
        <w:t>Attribution should be given to © State of New South Wales (Department of Education), 202</w:t>
      </w:r>
      <w:r w:rsidR="00E34ACB">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5"/>
      <w:footerReference w:type="first" r:id="rId26"/>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4F691" w14:textId="77777777" w:rsidR="00843570" w:rsidRDefault="00843570" w:rsidP="00E51733">
      <w:r>
        <w:separator/>
      </w:r>
    </w:p>
  </w:endnote>
  <w:endnote w:type="continuationSeparator" w:id="0">
    <w:p w14:paraId="1B54D9EF" w14:textId="77777777" w:rsidR="00843570" w:rsidRDefault="00843570" w:rsidP="00E51733">
      <w:r>
        <w:continuationSeparator/>
      </w:r>
    </w:p>
  </w:endnote>
  <w:endnote w:type="continuationNotice" w:id="1">
    <w:p w14:paraId="3037CFBE" w14:textId="77777777" w:rsidR="00843570" w:rsidRDefault="008435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A638D0A-DD42-4C3A-9910-829749B73EEF}"/>
  </w:font>
  <w:font w:name="Calibri">
    <w:panose1 w:val="020F0502020204030204"/>
    <w:charset w:val="00"/>
    <w:family w:val="swiss"/>
    <w:pitch w:val="variable"/>
    <w:sig w:usb0="E4002EFF" w:usb1="C200247B" w:usb2="00000009" w:usb3="00000000" w:csb0="000001FF" w:csb1="00000000"/>
    <w:embedRegular r:id="rId2" w:fontKey="{BE13CF87-A8B4-4DDA-A03A-2D3EDB272455}"/>
    <w:embedBold r:id="rId3" w:fontKey="{40F3CB81-A61B-4D0D-8CE7-CFF006490207}"/>
    <w:embedItalic r:id="rId4" w:fontKey="{27ED0B10-609D-4A84-9700-5293C6D5C2AF}"/>
  </w:font>
  <w:font w:name="Mangal">
    <w:panose1 w:val="00000400000000000000"/>
    <w:charset w:val="00"/>
    <w:family w:val="roman"/>
    <w:pitch w:val="variable"/>
    <w:sig w:usb0="00008003" w:usb1="00000000" w:usb2="00000000" w:usb3="00000000" w:csb0="00000001" w:csb1="00000000"/>
    <w:embedRegular r:id="rId5" w:fontKey="{82D8FA58-E0CC-4183-9778-F3CD20A096E1}"/>
    <w:embedItalic r:id="rId6" w:fontKey="{9B2FEAED-0CBE-4371-89FE-D2B12425A07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3E19F7F6-EF0A-4CDC-895C-7888842F5A94}"/>
    <w:embedItalic r:id="rId8" w:fontKey="{B64ED16B-0C68-41DE-9865-EC4D2FF46832}"/>
  </w:font>
  <w:font w:name="Segoe UI">
    <w:panose1 w:val="020B0502040204020203"/>
    <w:charset w:val="00"/>
    <w:family w:val="swiss"/>
    <w:pitch w:val="variable"/>
    <w:sig w:usb0="E4002EFF" w:usb1="C000E47F" w:usb2="00000009" w:usb3="00000000" w:csb0="000001FF" w:csb1="00000000"/>
    <w:embedRegular r:id="rId9" w:fontKey="{B3F3DF6B-9D38-44BC-BF42-1FED401CC5A4}"/>
  </w:font>
  <w:font w:name="Cambria Math">
    <w:panose1 w:val="02040503050406030204"/>
    <w:charset w:val="00"/>
    <w:family w:val="roman"/>
    <w:pitch w:val="variable"/>
    <w:sig w:usb0="E00006FF" w:usb1="420024FF" w:usb2="02000000" w:usb3="00000000" w:csb0="0000019F" w:csb1="00000000"/>
    <w:embedRegular r:id="rId10" w:fontKey="{3D891EF1-3BB9-4296-9DAB-038C03659ABC}"/>
    <w:embedItalic r:id="rId11" w:fontKey="{EDA25239-5F7A-43E8-B23E-4B00B80221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36F167D9"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37D0A">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02BE0710" w:rsidR="000C25D9" w:rsidRPr="00E73F2F" w:rsidRDefault="00E73F2F" w:rsidP="00703A49">
    <w:pPr>
      <w:pStyle w:val="Footer"/>
      <w:tabs>
        <w:tab w:val="clear" w:pos="4513"/>
        <w:tab w:val="clear" w:pos="9026"/>
        <w:tab w:val="clear" w:pos="10773"/>
        <w:tab w:val="right" w:pos="14459"/>
      </w:tabs>
    </w:pPr>
    <w:r w:rsidRPr="00E56264">
      <w:t>© NSW Department of Education,</w:t>
    </w:r>
    <w:r w:rsidR="00F271C7">
      <w:t xml:space="preserve"> Nov-25</w:t>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09FF5" w14:textId="77777777" w:rsidR="00843570" w:rsidRDefault="00843570" w:rsidP="00E51733">
      <w:r>
        <w:separator/>
      </w:r>
    </w:p>
  </w:footnote>
  <w:footnote w:type="continuationSeparator" w:id="0">
    <w:p w14:paraId="305214D0" w14:textId="77777777" w:rsidR="00843570" w:rsidRDefault="00843570" w:rsidP="00E51733">
      <w:r>
        <w:continuationSeparator/>
      </w:r>
    </w:p>
  </w:footnote>
  <w:footnote w:type="continuationNotice" w:id="1">
    <w:p w14:paraId="785E4DF8" w14:textId="77777777" w:rsidR="00843570" w:rsidRDefault="0084357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C421" w14:textId="383CF1A8" w:rsidR="00E337CB" w:rsidRPr="00C310ED" w:rsidRDefault="00F3645A" w:rsidP="00C310ED">
    <w:pPr>
      <w:pStyle w:val="Documentname"/>
    </w:pPr>
    <w:r w:rsidRPr="00F3645A">
      <w:t xml:space="preserve">Mathematics </w:t>
    </w:r>
    <w:r w:rsidR="00C95E21">
      <w:t>Advanced</w:t>
    </w:r>
    <w:r w:rsidR="00391FCA">
      <w:t xml:space="preserve"> </w:t>
    </w:r>
    <w:r w:rsidRPr="00F3645A">
      <w:t xml:space="preserve">Stage </w:t>
    </w:r>
    <w:r w:rsidR="00391FCA">
      <w:t>6</w:t>
    </w:r>
    <w:r w:rsidRPr="00F3645A">
      <w:t xml:space="preserve"> </w:t>
    </w:r>
    <w:r w:rsidR="001D5E5F">
      <w:t>(</w:t>
    </w:r>
    <w:r w:rsidRPr="00F3645A">
      <w:t xml:space="preserve">Year </w:t>
    </w:r>
    <w:r w:rsidR="00C95E21">
      <w:t>11</w:t>
    </w:r>
    <w:r w:rsidR="001D5E5F">
      <w:t>)</w:t>
    </w:r>
    <w:r w:rsidRPr="00F3645A">
      <w:t xml:space="preserve"> </w:t>
    </w:r>
    <w:r w:rsidR="00C14A03">
      <w:t xml:space="preserve">– unit of learning </w:t>
    </w:r>
    <w:r w:rsidRPr="00F3645A">
      <w:t xml:space="preserve">– </w:t>
    </w:r>
    <w:r w:rsidR="0073095C">
      <w:t>f</w:t>
    </w:r>
    <w:r w:rsidR="00C95E21">
      <w:t>oundations of differentiation</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A76E67"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A6634C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F0101FFC"/>
    <w:lvl w:ilvl="0">
      <w:start w:val="1"/>
      <w:numFmt w:val="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1035619932">
    <w:abstractNumId w:val="1"/>
  </w:num>
  <w:num w:numId="11" w16cid:durableId="53342423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382564224">
    <w:abstractNumId w:val="0"/>
  </w:num>
  <w:num w:numId="13" w16cid:durableId="1246375858">
    <w:abstractNumId w:val="2"/>
  </w:num>
  <w:num w:numId="14" w16cid:durableId="1952861562">
    <w:abstractNumId w:val="8"/>
  </w:num>
  <w:num w:numId="15" w16cid:durableId="1998606344">
    <w:abstractNumId w:val="8"/>
  </w:num>
  <w:num w:numId="16" w16cid:durableId="35253634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13FF2"/>
    <w:rsid w:val="00015165"/>
    <w:rsid w:val="00016ED5"/>
    <w:rsid w:val="00020220"/>
    <w:rsid w:val="00020DB2"/>
    <w:rsid w:val="000244EA"/>
    <w:rsid w:val="000245D2"/>
    <w:rsid w:val="000252CB"/>
    <w:rsid w:val="00025348"/>
    <w:rsid w:val="00025D35"/>
    <w:rsid w:val="00026F5F"/>
    <w:rsid w:val="00031031"/>
    <w:rsid w:val="00035437"/>
    <w:rsid w:val="00036922"/>
    <w:rsid w:val="0003712E"/>
    <w:rsid w:val="00040A8E"/>
    <w:rsid w:val="00044C73"/>
    <w:rsid w:val="00045F0D"/>
    <w:rsid w:val="0004750C"/>
    <w:rsid w:val="00047862"/>
    <w:rsid w:val="00047DCA"/>
    <w:rsid w:val="00050F2D"/>
    <w:rsid w:val="000529D9"/>
    <w:rsid w:val="000545DC"/>
    <w:rsid w:val="00061D5B"/>
    <w:rsid w:val="000622D9"/>
    <w:rsid w:val="0006258E"/>
    <w:rsid w:val="00066AAF"/>
    <w:rsid w:val="00066D91"/>
    <w:rsid w:val="00073C84"/>
    <w:rsid w:val="00074F0F"/>
    <w:rsid w:val="00083AA5"/>
    <w:rsid w:val="00084AA3"/>
    <w:rsid w:val="00085806"/>
    <w:rsid w:val="00085C59"/>
    <w:rsid w:val="0008622C"/>
    <w:rsid w:val="00086972"/>
    <w:rsid w:val="00090774"/>
    <w:rsid w:val="00090B9F"/>
    <w:rsid w:val="00096BCE"/>
    <w:rsid w:val="000A1635"/>
    <w:rsid w:val="000A3B4F"/>
    <w:rsid w:val="000B0B51"/>
    <w:rsid w:val="000B7259"/>
    <w:rsid w:val="000C1B93"/>
    <w:rsid w:val="000C24ED"/>
    <w:rsid w:val="000C25D9"/>
    <w:rsid w:val="000C4AD1"/>
    <w:rsid w:val="000C53E6"/>
    <w:rsid w:val="000D1BEA"/>
    <w:rsid w:val="000D1CA1"/>
    <w:rsid w:val="000D20F6"/>
    <w:rsid w:val="000D3057"/>
    <w:rsid w:val="000D34F4"/>
    <w:rsid w:val="000D3BBE"/>
    <w:rsid w:val="000D7466"/>
    <w:rsid w:val="000E09B9"/>
    <w:rsid w:val="000E46F5"/>
    <w:rsid w:val="000E65E9"/>
    <w:rsid w:val="000F34FE"/>
    <w:rsid w:val="000F4887"/>
    <w:rsid w:val="000F77BB"/>
    <w:rsid w:val="0010105E"/>
    <w:rsid w:val="001056A8"/>
    <w:rsid w:val="00106E7F"/>
    <w:rsid w:val="00112528"/>
    <w:rsid w:val="00122C0C"/>
    <w:rsid w:val="00123655"/>
    <w:rsid w:val="00124AB1"/>
    <w:rsid w:val="00125406"/>
    <w:rsid w:val="0013306F"/>
    <w:rsid w:val="00134C72"/>
    <w:rsid w:val="00135D06"/>
    <w:rsid w:val="0013601C"/>
    <w:rsid w:val="001427DD"/>
    <w:rsid w:val="00144936"/>
    <w:rsid w:val="00147F12"/>
    <w:rsid w:val="001508DD"/>
    <w:rsid w:val="00151A7B"/>
    <w:rsid w:val="0015248A"/>
    <w:rsid w:val="001544B9"/>
    <w:rsid w:val="001630C6"/>
    <w:rsid w:val="00164B5F"/>
    <w:rsid w:val="001653D8"/>
    <w:rsid w:val="00166356"/>
    <w:rsid w:val="00170157"/>
    <w:rsid w:val="00170759"/>
    <w:rsid w:val="0017083C"/>
    <w:rsid w:val="00170840"/>
    <w:rsid w:val="00175735"/>
    <w:rsid w:val="00177A1F"/>
    <w:rsid w:val="001800CB"/>
    <w:rsid w:val="0018407C"/>
    <w:rsid w:val="00185980"/>
    <w:rsid w:val="00190C6F"/>
    <w:rsid w:val="001926B4"/>
    <w:rsid w:val="00197503"/>
    <w:rsid w:val="001A007A"/>
    <w:rsid w:val="001A2D64"/>
    <w:rsid w:val="001A3009"/>
    <w:rsid w:val="001A3C15"/>
    <w:rsid w:val="001A451C"/>
    <w:rsid w:val="001A4B54"/>
    <w:rsid w:val="001A5587"/>
    <w:rsid w:val="001B267D"/>
    <w:rsid w:val="001B3234"/>
    <w:rsid w:val="001B703C"/>
    <w:rsid w:val="001C15AB"/>
    <w:rsid w:val="001C2330"/>
    <w:rsid w:val="001C59AC"/>
    <w:rsid w:val="001C7E97"/>
    <w:rsid w:val="001D17D4"/>
    <w:rsid w:val="001D1EAE"/>
    <w:rsid w:val="001D307E"/>
    <w:rsid w:val="001D3490"/>
    <w:rsid w:val="001D5230"/>
    <w:rsid w:val="001D5E5F"/>
    <w:rsid w:val="001E16CC"/>
    <w:rsid w:val="001E397E"/>
    <w:rsid w:val="001E5CDB"/>
    <w:rsid w:val="001E7413"/>
    <w:rsid w:val="001F198A"/>
    <w:rsid w:val="001F27E8"/>
    <w:rsid w:val="001F44BB"/>
    <w:rsid w:val="001F46A8"/>
    <w:rsid w:val="001F5404"/>
    <w:rsid w:val="001F7505"/>
    <w:rsid w:val="002012D1"/>
    <w:rsid w:val="00202DCD"/>
    <w:rsid w:val="00205B78"/>
    <w:rsid w:val="002105AD"/>
    <w:rsid w:val="00223C5E"/>
    <w:rsid w:val="00225A88"/>
    <w:rsid w:val="00226A8D"/>
    <w:rsid w:val="00227621"/>
    <w:rsid w:val="0023559B"/>
    <w:rsid w:val="002429F3"/>
    <w:rsid w:val="0024483C"/>
    <w:rsid w:val="00244E96"/>
    <w:rsid w:val="002506EE"/>
    <w:rsid w:val="002527F1"/>
    <w:rsid w:val="00253A38"/>
    <w:rsid w:val="002557EF"/>
    <w:rsid w:val="0025592F"/>
    <w:rsid w:val="002603EB"/>
    <w:rsid w:val="002636FF"/>
    <w:rsid w:val="0026548C"/>
    <w:rsid w:val="00266207"/>
    <w:rsid w:val="0027370C"/>
    <w:rsid w:val="00275605"/>
    <w:rsid w:val="0028112F"/>
    <w:rsid w:val="00284D62"/>
    <w:rsid w:val="00292E11"/>
    <w:rsid w:val="002978A2"/>
    <w:rsid w:val="00297CF3"/>
    <w:rsid w:val="00297DBF"/>
    <w:rsid w:val="002A1328"/>
    <w:rsid w:val="002A196C"/>
    <w:rsid w:val="002A2890"/>
    <w:rsid w:val="002A28B4"/>
    <w:rsid w:val="002A2B8C"/>
    <w:rsid w:val="002A35CF"/>
    <w:rsid w:val="002A475D"/>
    <w:rsid w:val="002A5E46"/>
    <w:rsid w:val="002B2E81"/>
    <w:rsid w:val="002C1B34"/>
    <w:rsid w:val="002C28C0"/>
    <w:rsid w:val="002C2DFC"/>
    <w:rsid w:val="002D0148"/>
    <w:rsid w:val="002D1391"/>
    <w:rsid w:val="002D15E7"/>
    <w:rsid w:val="002D1CF2"/>
    <w:rsid w:val="002D27B7"/>
    <w:rsid w:val="002D2E8C"/>
    <w:rsid w:val="002D7753"/>
    <w:rsid w:val="002E4C36"/>
    <w:rsid w:val="002F1CCB"/>
    <w:rsid w:val="002F3E9C"/>
    <w:rsid w:val="002F443F"/>
    <w:rsid w:val="002F4B48"/>
    <w:rsid w:val="002F622F"/>
    <w:rsid w:val="002F7CFE"/>
    <w:rsid w:val="00300785"/>
    <w:rsid w:val="00301CF9"/>
    <w:rsid w:val="00303085"/>
    <w:rsid w:val="00306C23"/>
    <w:rsid w:val="00307642"/>
    <w:rsid w:val="00314682"/>
    <w:rsid w:val="0031603F"/>
    <w:rsid w:val="0032008B"/>
    <w:rsid w:val="00323B1B"/>
    <w:rsid w:val="00326A4D"/>
    <w:rsid w:val="00327755"/>
    <w:rsid w:val="00332DCA"/>
    <w:rsid w:val="003346F4"/>
    <w:rsid w:val="00336796"/>
    <w:rsid w:val="00340DD9"/>
    <w:rsid w:val="003462BF"/>
    <w:rsid w:val="00351C8A"/>
    <w:rsid w:val="003527C4"/>
    <w:rsid w:val="00353949"/>
    <w:rsid w:val="0036003D"/>
    <w:rsid w:val="00360E17"/>
    <w:rsid w:val="0036209C"/>
    <w:rsid w:val="0036299B"/>
    <w:rsid w:val="00363456"/>
    <w:rsid w:val="0037174C"/>
    <w:rsid w:val="0038364C"/>
    <w:rsid w:val="00385933"/>
    <w:rsid w:val="00385DFB"/>
    <w:rsid w:val="00390804"/>
    <w:rsid w:val="00391FCA"/>
    <w:rsid w:val="003927A4"/>
    <w:rsid w:val="003A4619"/>
    <w:rsid w:val="003A4984"/>
    <w:rsid w:val="003A5190"/>
    <w:rsid w:val="003B144E"/>
    <w:rsid w:val="003B1F9D"/>
    <w:rsid w:val="003B240E"/>
    <w:rsid w:val="003B2510"/>
    <w:rsid w:val="003B6947"/>
    <w:rsid w:val="003C0542"/>
    <w:rsid w:val="003C798B"/>
    <w:rsid w:val="003D13EF"/>
    <w:rsid w:val="003D19B0"/>
    <w:rsid w:val="003D5481"/>
    <w:rsid w:val="003D750D"/>
    <w:rsid w:val="003E00CD"/>
    <w:rsid w:val="003E4821"/>
    <w:rsid w:val="003E5355"/>
    <w:rsid w:val="003E786F"/>
    <w:rsid w:val="003F0B71"/>
    <w:rsid w:val="003F0C89"/>
    <w:rsid w:val="003F23F2"/>
    <w:rsid w:val="003F4509"/>
    <w:rsid w:val="00401084"/>
    <w:rsid w:val="00403A77"/>
    <w:rsid w:val="00405254"/>
    <w:rsid w:val="00405916"/>
    <w:rsid w:val="00406985"/>
    <w:rsid w:val="00407EF0"/>
    <w:rsid w:val="004106C1"/>
    <w:rsid w:val="004119F9"/>
    <w:rsid w:val="00412F2B"/>
    <w:rsid w:val="00415DA3"/>
    <w:rsid w:val="004168D5"/>
    <w:rsid w:val="00417722"/>
    <w:rsid w:val="004178B3"/>
    <w:rsid w:val="00421F51"/>
    <w:rsid w:val="00426B6F"/>
    <w:rsid w:val="00426C4C"/>
    <w:rsid w:val="0043032F"/>
    <w:rsid w:val="00430F12"/>
    <w:rsid w:val="00431754"/>
    <w:rsid w:val="0043516E"/>
    <w:rsid w:val="00447BA3"/>
    <w:rsid w:val="0045080E"/>
    <w:rsid w:val="00450AAD"/>
    <w:rsid w:val="00457CAC"/>
    <w:rsid w:val="00460300"/>
    <w:rsid w:val="00463F79"/>
    <w:rsid w:val="00464531"/>
    <w:rsid w:val="004659BB"/>
    <w:rsid w:val="004662AB"/>
    <w:rsid w:val="00470B08"/>
    <w:rsid w:val="004713BA"/>
    <w:rsid w:val="00472B03"/>
    <w:rsid w:val="00476D6D"/>
    <w:rsid w:val="00480185"/>
    <w:rsid w:val="00485A18"/>
    <w:rsid w:val="0048642E"/>
    <w:rsid w:val="0048771F"/>
    <w:rsid w:val="004902AE"/>
    <w:rsid w:val="00494E6C"/>
    <w:rsid w:val="004A01C2"/>
    <w:rsid w:val="004A067D"/>
    <w:rsid w:val="004A1AB8"/>
    <w:rsid w:val="004A49E5"/>
    <w:rsid w:val="004A69D1"/>
    <w:rsid w:val="004B1C22"/>
    <w:rsid w:val="004B1D4B"/>
    <w:rsid w:val="004B1FFB"/>
    <w:rsid w:val="004B2127"/>
    <w:rsid w:val="004B4649"/>
    <w:rsid w:val="004B484F"/>
    <w:rsid w:val="004B5458"/>
    <w:rsid w:val="004B5B91"/>
    <w:rsid w:val="004B5E88"/>
    <w:rsid w:val="004C0119"/>
    <w:rsid w:val="004C11A9"/>
    <w:rsid w:val="004C4E40"/>
    <w:rsid w:val="004C57EE"/>
    <w:rsid w:val="004C6A88"/>
    <w:rsid w:val="004C7CB6"/>
    <w:rsid w:val="004D02EF"/>
    <w:rsid w:val="004D5B0F"/>
    <w:rsid w:val="004E2C66"/>
    <w:rsid w:val="004E4474"/>
    <w:rsid w:val="004E6AC0"/>
    <w:rsid w:val="004F48DD"/>
    <w:rsid w:val="004F6AF2"/>
    <w:rsid w:val="004F747A"/>
    <w:rsid w:val="0050166A"/>
    <w:rsid w:val="00505F4D"/>
    <w:rsid w:val="00506D74"/>
    <w:rsid w:val="00507C04"/>
    <w:rsid w:val="00511863"/>
    <w:rsid w:val="00513ACF"/>
    <w:rsid w:val="00516692"/>
    <w:rsid w:val="00517F9C"/>
    <w:rsid w:val="00523157"/>
    <w:rsid w:val="00525CEF"/>
    <w:rsid w:val="00526795"/>
    <w:rsid w:val="005269B4"/>
    <w:rsid w:val="00532E61"/>
    <w:rsid w:val="005335F8"/>
    <w:rsid w:val="0053448A"/>
    <w:rsid w:val="00535EB9"/>
    <w:rsid w:val="00537BD3"/>
    <w:rsid w:val="00541868"/>
    <w:rsid w:val="00541FBB"/>
    <w:rsid w:val="00545252"/>
    <w:rsid w:val="00545CFD"/>
    <w:rsid w:val="005469C4"/>
    <w:rsid w:val="00547381"/>
    <w:rsid w:val="0055236A"/>
    <w:rsid w:val="00556B3B"/>
    <w:rsid w:val="0055713D"/>
    <w:rsid w:val="00563001"/>
    <w:rsid w:val="00563BFD"/>
    <w:rsid w:val="005649D2"/>
    <w:rsid w:val="00564EB3"/>
    <w:rsid w:val="005653BB"/>
    <w:rsid w:val="0056736C"/>
    <w:rsid w:val="005677D3"/>
    <w:rsid w:val="00570291"/>
    <w:rsid w:val="00574FC2"/>
    <w:rsid w:val="0058102D"/>
    <w:rsid w:val="00581919"/>
    <w:rsid w:val="00583731"/>
    <w:rsid w:val="00583E79"/>
    <w:rsid w:val="00585CD8"/>
    <w:rsid w:val="00587857"/>
    <w:rsid w:val="00587E4D"/>
    <w:rsid w:val="0059270A"/>
    <w:rsid w:val="00592E0D"/>
    <w:rsid w:val="005934B4"/>
    <w:rsid w:val="005A162A"/>
    <w:rsid w:val="005A34D4"/>
    <w:rsid w:val="005A3755"/>
    <w:rsid w:val="005A5DF1"/>
    <w:rsid w:val="005A67CA"/>
    <w:rsid w:val="005B022F"/>
    <w:rsid w:val="005B184F"/>
    <w:rsid w:val="005B77E0"/>
    <w:rsid w:val="005C0FDD"/>
    <w:rsid w:val="005C14A7"/>
    <w:rsid w:val="005C6F6A"/>
    <w:rsid w:val="005D0140"/>
    <w:rsid w:val="005D1D98"/>
    <w:rsid w:val="005D2D3E"/>
    <w:rsid w:val="005D49FE"/>
    <w:rsid w:val="005D58A8"/>
    <w:rsid w:val="005D7597"/>
    <w:rsid w:val="005E1F63"/>
    <w:rsid w:val="005E3043"/>
    <w:rsid w:val="005E3AD9"/>
    <w:rsid w:val="005E7AA4"/>
    <w:rsid w:val="005F37CF"/>
    <w:rsid w:val="005F47C8"/>
    <w:rsid w:val="005F5B4A"/>
    <w:rsid w:val="005F7C9D"/>
    <w:rsid w:val="0060040F"/>
    <w:rsid w:val="00603774"/>
    <w:rsid w:val="00604B75"/>
    <w:rsid w:val="006136E3"/>
    <w:rsid w:val="00615BA5"/>
    <w:rsid w:val="006214BD"/>
    <w:rsid w:val="006228BB"/>
    <w:rsid w:val="006239CB"/>
    <w:rsid w:val="00626BBF"/>
    <w:rsid w:val="00627E63"/>
    <w:rsid w:val="00637899"/>
    <w:rsid w:val="00641CBD"/>
    <w:rsid w:val="00641F96"/>
    <w:rsid w:val="0064273E"/>
    <w:rsid w:val="00643CC4"/>
    <w:rsid w:val="006448A2"/>
    <w:rsid w:val="00645B95"/>
    <w:rsid w:val="00645E32"/>
    <w:rsid w:val="00647F80"/>
    <w:rsid w:val="00650CD0"/>
    <w:rsid w:val="00651395"/>
    <w:rsid w:val="006523B6"/>
    <w:rsid w:val="00652E6B"/>
    <w:rsid w:val="00653348"/>
    <w:rsid w:val="0065398B"/>
    <w:rsid w:val="00661103"/>
    <w:rsid w:val="006729CB"/>
    <w:rsid w:val="00673508"/>
    <w:rsid w:val="00674DC3"/>
    <w:rsid w:val="00675251"/>
    <w:rsid w:val="00677835"/>
    <w:rsid w:val="00680388"/>
    <w:rsid w:val="0069029E"/>
    <w:rsid w:val="00694DCF"/>
    <w:rsid w:val="006958BD"/>
    <w:rsid w:val="00696410"/>
    <w:rsid w:val="00696616"/>
    <w:rsid w:val="006A074E"/>
    <w:rsid w:val="006A3884"/>
    <w:rsid w:val="006B24AC"/>
    <w:rsid w:val="006B3488"/>
    <w:rsid w:val="006C110A"/>
    <w:rsid w:val="006C6103"/>
    <w:rsid w:val="006C7262"/>
    <w:rsid w:val="006C7FE6"/>
    <w:rsid w:val="006D00B0"/>
    <w:rsid w:val="006D030F"/>
    <w:rsid w:val="006D1CF3"/>
    <w:rsid w:val="006D27E5"/>
    <w:rsid w:val="006D66EA"/>
    <w:rsid w:val="006D7598"/>
    <w:rsid w:val="006E08B0"/>
    <w:rsid w:val="006E15C6"/>
    <w:rsid w:val="006E176E"/>
    <w:rsid w:val="006E4E89"/>
    <w:rsid w:val="006E54D3"/>
    <w:rsid w:val="006E6237"/>
    <w:rsid w:val="006F7BF3"/>
    <w:rsid w:val="007033DB"/>
    <w:rsid w:val="00703A49"/>
    <w:rsid w:val="0070465A"/>
    <w:rsid w:val="00706BBD"/>
    <w:rsid w:val="00707842"/>
    <w:rsid w:val="00711292"/>
    <w:rsid w:val="00713689"/>
    <w:rsid w:val="007137E8"/>
    <w:rsid w:val="00717237"/>
    <w:rsid w:val="0071761B"/>
    <w:rsid w:val="00722BB2"/>
    <w:rsid w:val="00722CEB"/>
    <w:rsid w:val="007240C8"/>
    <w:rsid w:val="007266E3"/>
    <w:rsid w:val="00726B14"/>
    <w:rsid w:val="0073095C"/>
    <w:rsid w:val="007314E2"/>
    <w:rsid w:val="00732406"/>
    <w:rsid w:val="007348F7"/>
    <w:rsid w:val="007377B6"/>
    <w:rsid w:val="00742374"/>
    <w:rsid w:val="00745169"/>
    <w:rsid w:val="00745BE2"/>
    <w:rsid w:val="0074680D"/>
    <w:rsid w:val="0075123C"/>
    <w:rsid w:val="00752584"/>
    <w:rsid w:val="0075748A"/>
    <w:rsid w:val="007579F3"/>
    <w:rsid w:val="0076078B"/>
    <w:rsid w:val="007621A8"/>
    <w:rsid w:val="00763E9E"/>
    <w:rsid w:val="007644CE"/>
    <w:rsid w:val="00766170"/>
    <w:rsid w:val="00766D19"/>
    <w:rsid w:val="007729AC"/>
    <w:rsid w:val="00775278"/>
    <w:rsid w:val="00780F41"/>
    <w:rsid w:val="00783714"/>
    <w:rsid w:val="007846B0"/>
    <w:rsid w:val="00787EFF"/>
    <w:rsid w:val="00793816"/>
    <w:rsid w:val="00796FBC"/>
    <w:rsid w:val="00797D05"/>
    <w:rsid w:val="007A10D1"/>
    <w:rsid w:val="007A615C"/>
    <w:rsid w:val="007A7DB6"/>
    <w:rsid w:val="007B020C"/>
    <w:rsid w:val="007B2820"/>
    <w:rsid w:val="007B34F0"/>
    <w:rsid w:val="007B523A"/>
    <w:rsid w:val="007B5A7C"/>
    <w:rsid w:val="007B5EB1"/>
    <w:rsid w:val="007B6F2E"/>
    <w:rsid w:val="007C29BB"/>
    <w:rsid w:val="007C5D8F"/>
    <w:rsid w:val="007C61E6"/>
    <w:rsid w:val="007C7370"/>
    <w:rsid w:val="007D05DF"/>
    <w:rsid w:val="007D128F"/>
    <w:rsid w:val="007D1CF7"/>
    <w:rsid w:val="007D54D4"/>
    <w:rsid w:val="007E1B13"/>
    <w:rsid w:val="007E3517"/>
    <w:rsid w:val="007F066A"/>
    <w:rsid w:val="007F08B7"/>
    <w:rsid w:val="007F6328"/>
    <w:rsid w:val="007F6BE6"/>
    <w:rsid w:val="0080248A"/>
    <w:rsid w:val="00803F9D"/>
    <w:rsid w:val="00804471"/>
    <w:rsid w:val="00804790"/>
    <w:rsid w:val="00804F58"/>
    <w:rsid w:val="00804FFD"/>
    <w:rsid w:val="008073B1"/>
    <w:rsid w:val="00817D48"/>
    <w:rsid w:val="00833D86"/>
    <w:rsid w:val="008351AF"/>
    <w:rsid w:val="008378C4"/>
    <w:rsid w:val="00840563"/>
    <w:rsid w:val="00842D31"/>
    <w:rsid w:val="00842E08"/>
    <w:rsid w:val="00843570"/>
    <w:rsid w:val="00846016"/>
    <w:rsid w:val="0084661C"/>
    <w:rsid w:val="00847670"/>
    <w:rsid w:val="00850FA5"/>
    <w:rsid w:val="00854DF3"/>
    <w:rsid w:val="008559F3"/>
    <w:rsid w:val="00856CA3"/>
    <w:rsid w:val="00860A03"/>
    <w:rsid w:val="00861CB0"/>
    <w:rsid w:val="00865BC1"/>
    <w:rsid w:val="00866385"/>
    <w:rsid w:val="00870EB5"/>
    <w:rsid w:val="008744B3"/>
    <w:rsid w:val="0087496A"/>
    <w:rsid w:val="00874A5B"/>
    <w:rsid w:val="008842CE"/>
    <w:rsid w:val="00887255"/>
    <w:rsid w:val="00890EEE"/>
    <w:rsid w:val="0089316E"/>
    <w:rsid w:val="008A018D"/>
    <w:rsid w:val="008A237F"/>
    <w:rsid w:val="008A3BD5"/>
    <w:rsid w:val="008A4CF6"/>
    <w:rsid w:val="008A6AA7"/>
    <w:rsid w:val="008A7C68"/>
    <w:rsid w:val="008B1271"/>
    <w:rsid w:val="008B19F1"/>
    <w:rsid w:val="008B357F"/>
    <w:rsid w:val="008B374D"/>
    <w:rsid w:val="008B4661"/>
    <w:rsid w:val="008B5E9F"/>
    <w:rsid w:val="008B70F1"/>
    <w:rsid w:val="008C08F0"/>
    <w:rsid w:val="008C1A8B"/>
    <w:rsid w:val="008C4428"/>
    <w:rsid w:val="008C4D9A"/>
    <w:rsid w:val="008C71BA"/>
    <w:rsid w:val="008D1DB5"/>
    <w:rsid w:val="008D2888"/>
    <w:rsid w:val="008D2D57"/>
    <w:rsid w:val="008D2FDC"/>
    <w:rsid w:val="008D3D71"/>
    <w:rsid w:val="008E215B"/>
    <w:rsid w:val="008E3DE9"/>
    <w:rsid w:val="008F6DFA"/>
    <w:rsid w:val="00903820"/>
    <w:rsid w:val="00903FA7"/>
    <w:rsid w:val="00905520"/>
    <w:rsid w:val="00906506"/>
    <w:rsid w:val="009107ED"/>
    <w:rsid w:val="009114E5"/>
    <w:rsid w:val="00913517"/>
    <w:rsid w:val="009138BF"/>
    <w:rsid w:val="00914C3E"/>
    <w:rsid w:val="00914EC1"/>
    <w:rsid w:val="00915230"/>
    <w:rsid w:val="00916EBA"/>
    <w:rsid w:val="00923278"/>
    <w:rsid w:val="009272FA"/>
    <w:rsid w:val="00927CF0"/>
    <w:rsid w:val="00933773"/>
    <w:rsid w:val="0093679E"/>
    <w:rsid w:val="0094139C"/>
    <w:rsid w:val="009426A7"/>
    <w:rsid w:val="00942EC7"/>
    <w:rsid w:val="0094307B"/>
    <w:rsid w:val="00944020"/>
    <w:rsid w:val="00944458"/>
    <w:rsid w:val="00947264"/>
    <w:rsid w:val="00953343"/>
    <w:rsid w:val="00953C81"/>
    <w:rsid w:val="00953C88"/>
    <w:rsid w:val="00954294"/>
    <w:rsid w:val="00954594"/>
    <w:rsid w:val="00955EE4"/>
    <w:rsid w:val="00956FD6"/>
    <w:rsid w:val="009577E0"/>
    <w:rsid w:val="00962266"/>
    <w:rsid w:val="00962910"/>
    <w:rsid w:val="009632AC"/>
    <w:rsid w:val="009633E0"/>
    <w:rsid w:val="00963FA1"/>
    <w:rsid w:val="00964ED6"/>
    <w:rsid w:val="009739C8"/>
    <w:rsid w:val="00973C11"/>
    <w:rsid w:val="00982157"/>
    <w:rsid w:val="00983F30"/>
    <w:rsid w:val="0098611F"/>
    <w:rsid w:val="00993381"/>
    <w:rsid w:val="00993A23"/>
    <w:rsid w:val="00994A11"/>
    <w:rsid w:val="009A2628"/>
    <w:rsid w:val="009A3093"/>
    <w:rsid w:val="009B0B07"/>
    <w:rsid w:val="009B0C94"/>
    <w:rsid w:val="009B1280"/>
    <w:rsid w:val="009B163D"/>
    <w:rsid w:val="009B59A9"/>
    <w:rsid w:val="009B7CEA"/>
    <w:rsid w:val="009C2DB5"/>
    <w:rsid w:val="009C5B0E"/>
    <w:rsid w:val="009D073B"/>
    <w:rsid w:val="009D1D91"/>
    <w:rsid w:val="009D4A2A"/>
    <w:rsid w:val="009D5E3D"/>
    <w:rsid w:val="009D6823"/>
    <w:rsid w:val="009E1E7D"/>
    <w:rsid w:val="009E412F"/>
    <w:rsid w:val="009E65CC"/>
    <w:rsid w:val="009F7A30"/>
    <w:rsid w:val="009F7D53"/>
    <w:rsid w:val="00A00DE7"/>
    <w:rsid w:val="00A119B4"/>
    <w:rsid w:val="00A15F70"/>
    <w:rsid w:val="00A170A2"/>
    <w:rsid w:val="00A174B8"/>
    <w:rsid w:val="00A219D1"/>
    <w:rsid w:val="00A237FE"/>
    <w:rsid w:val="00A25E7C"/>
    <w:rsid w:val="00A26C49"/>
    <w:rsid w:val="00A3126B"/>
    <w:rsid w:val="00A3655E"/>
    <w:rsid w:val="00A40056"/>
    <w:rsid w:val="00A40518"/>
    <w:rsid w:val="00A473B1"/>
    <w:rsid w:val="00A534B8"/>
    <w:rsid w:val="00A54063"/>
    <w:rsid w:val="00A5409F"/>
    <w:rsid w:val="00A550CE"/>
    <w:rsid w:val="00A56D74"/>
    <w:rsid w:val="00A57460"/>
    <w:rsid w:val="00A63054"/>
    <w:rsid w:val="00A63B5B"/>
    <w:rsid w:val="00A651FA"/>
    <w:rsid w:val="00A669B0"/>
    <w:rsid w:val="00A7040D"/>
    <w:rsid w:val="00A72C8E"/>
    <w:rsid w:val="00A74A53"/>
    <w:rsid w:val="00A75850"/>
    <w:rsid w:val="00A76E67"/>
    <w:rsid w:val="00A80610"/>
    <w:rsid w:val="00A80B0C"/>
    <w:rsid w:val="00A81EF9"/>
    <w:rsid w:val="00A82639"/>
    <w:rsid w:val="00A91872"/>
    <w:rsid w:val="00A93F2F"/>
    <w:rsid w:val="00A956A9"/>
    <w:rsid w:val="00AA01EC"/>
    <w:rsid w:val="00AA04C9"/>
    <w:rsid w:val="00AA5FEB"/>
    <w:rsid w:val="00AA6D29"/>
    <w:rsid w:val="00AB099B"/>
    <w:rsid w:val="00AB1C0B"/>
    <w:rsid w:val="00AC55E6"/>
    <w:rsid w:val="00AC72A1"/>
    <w:rsid w:val="00AC79A9"/>
    <w:rsid w:val="00AC7CA3"/>
    <w:rsid w:val="00AD379D"/>
    <w:rsid w:val="00AE34C3"/>
    <w:rsid w:val="00AF5E81"/>
    <w:rsid w:val="00B05FC9"/>
    <w:rsid w:val="00B12190"/>
    <w:rsid w:val="00B124B5"/>
    <w:rsid w:val="00B154B5"/>
    <w:rsid w:val="00B1568A"/>
    <w:rsid w:val="00B17434"/>
    <w:rsid w:val="00B17B70"/>
    <w:rsid w:val="00B17BEE"/>
    <w:rsid w:val="00B2036D"/>
    <w:rsid w:val="00B23DC6"/>
    <w:rsid w:val="00B26C50"/>
    <w:rsid w:val="00B26CFB"/>
    <w:rsid w:val="00B31643"/>
    <w:rsid w:val="00B321EA"/>
    <w:rsid w:val="00B342D0"/>
    <w:rsid w:val="00B42E37"/>
    <w:rsid w:val="00B44501"/>
    <w:rsid w:val="00B46033"/>
    <w:rsid w:val="00B522AA"/>
    <w:rsid w:val="00B53FCE"/>
    <w:rsid w:val="00B54986"/>
    <w:rsid w:val="00B60F4A"/>
    <w:rsid w:val="00B65452"/>
    <w:rsid w:val="00B67259"/>
    <w:rsid w:val="00B725AD"/>
    <w:rsid w:val="00B72931"/>
    <w:rsid w:val="00B72DB8"/>
    <w:rsid w:val="00B77E77"/>
    <w:rsid w:val="00B80AAD"/>
    <w:rsid w:val="00B845AB"/>
    <w:rsid w:val="00B8690C"/>
    <w:rsid w:val="00B97078"/>
    <w:rsid w:val="00BA0A90"/>
    <w:rsid w:val="00BA3BDE"/>
    <w:rsid w:val="00BA6643"/>
    <w:rsid w:val="00BA7230"/>
    <w:rsid w:val="00BA7AAB"/>
    <w:rsid w:val="00BA7E59"/>
    <w:rsid w:val="00BB33FB"/>
    <w:rsid w:val="00BB3411"/>
    <w:rsid w:val="00BC494B"/>
    <w:rsid w:val="00BC7F32"/>
    <w:rsid w:val="00BD1D81"/>
    <w:rsid w:val="00BD54A9"/>
    <w:rsid w:val="00BD5ECA"/>
    <w:rsid w:val="00BE1138"/>
    <w:rsid w:val="00BF2CEF"/>
    <w:rsid w:val="00BF35D4"/>
    <w:rsid w:val="00BF51E0"/>
    <w:rsid w:val="00BF732E"/>
    <w:rsid w:val="00BF7F90"/>
    <w:rsid w:val="00C010C3"/>
    <w:rsid w:val="00C01413"/>
    <w:rsid w:val="00C02E09"/>
    <w:rsid w:val="00C14A03"/>
    <w:rsid w:val="00C22802"/>
    <w:rsid w:val="00C27538"/>
    <w:rsid w:val="00C276D0"/>
    <w:rsid w:val="00C310ED"/>
    <w:rsid w:val="00C31DD0"/>
    <w:rsid w:val="00C349C3"/>
    <w:rsid w:val="00C37D0A"/>
    <w:rsid w:val="00C41021"/>
    <w:rsid w:val="00C436AB"/>
    <w:rsid w:val="00C457ED"/>
    <w:rsid w:val="00C45D8A"/>
    <w:rsid w:val="00C62B29"/>
    <w:rsid w:val="00C65943"/>
    <w:rsid w:val="00C65B07"/>
    <w:rsid w:val="00C664FC"/>
    <w:rsid w:val="00C7177A"/>
    <w:rsid w:val="00C72991"/>
    <w:rsid w:val="00C7475E"/>
    <w:rsid w:val="00C751E5"/>
    <w:rsid w:val="00C774B8"/>
    <w:rsid w:val="00C84FD3"/>
    <w:rsid w:val="00C851F9"/>
    <w:rsid w:val="00C85DCC"/>
    <w:rsid w:val="00C85EBE"/>
    <w:rsid w:val="00C87AEB"/>
    <w:rsid w:val="00C90C95"/>
    <w:rsid w:val="00C9118E"/>
    <w:rsid w:val="00C92148"/>
    <w:rsid w:val="00C930FA"/>
    <w:rsid w:val="00C95E21"/>
    <w:rsid w:val="00CA0226"/>
    <w:rsid w:val="00CA0AD2"/>
    <w:rsid w:val="00CA2207"/>
    <w:rsid w:val="00CA34BD"/>
    <w:rsid w:val="00CA4D01"/>
    <w:rsid w:val="00CA733C"/>
    <w:rsid w:val="00CB12F2"/>
    <w:rsid w:val="00CB2145"/>
    <w:rsid w:val="00CB66B0"/>
    <w:rsid w:val="00CB6BC7"/>
    <w:rsid w:val="00CC1351"/>
    <w:rsid w:val="00CC1FF6"/>
    <w:rsid w:val="00CC24E9"/>
    <w:rsid w:val="00CC55E9"/>
    <w:rsid w:val="00CD02B1"/>
    <w:rsid w:val="00CD2523"/>
    <w:rsid w:val="00CD6723"/>
    <w:rsid w:val="00CE06A8"/>
    <w:rsid w:val="00CE2530"/>
    <w:rsid w:val="00CE3BFB"/>
    <w:rsid w:val="00CE5951"/>
    <w:rsid w:val="00CF0648"/>
    <w:rsid w:val="00CF14F6"/>
    <w:rsid w:val="00CF1E01"/>
    <w:rsid w:val="00CF1ECD"/>
    <w:rsid w:val="00CF2A71"/>
    <w:rsid w:val="00CF3988"/>
    <w:rsid w:val="00CF46F2"/>
    <w:rsid w:val="00CF6C1A"/>
    <w:rsid w:val="00CF73E9"/>
    <w:rsid w:val="00CF749A"/>
    <w:rsid w:val="00CF798B"/>
    <w:rsid w:val="00D00E1D"/>
    <w:rsid w:val="00D01C06"/>
    <w:rsid w:val="00D0431A"/>
    <w:rsid w:val="00D05818"/>
    <w:rsid w:val="00D05B3B"/>
    <w:rsid w:val="00D06919"/>
    <w:rsid w:val="00D11F74"/>
    <w:rsid w:val="00D12A36"/>
    <w:rsid w:val="00D12E5D"/>
    <w:rsid w:val="00D136E3"/>
    <w:rsid w:val="00D14179"/>
    <w:rsid w:val="00D15A52"/>
    <w:rsid w:val="00D16B17"/>
    <w:rsid w:val="00D23CA3"/>
    <w:rsid w:val="00D260CD"/>
    <w:rsid w:val="00D31672"/>
    <w:rsid w:val="00D31E35"/>
    <w:rsid w:val="00D4217F"/>
    <w:rsid w:val="00D42A89"/>
    <w:rsid w:val="00D43BCA"/>
    <w:rsid w:val="00D43DD2"/>
    <w:rsid w:val="00D45091"/>
    <w:rsid w:val="00D45FC0"/>
    <w:rsid w:val="00D46DB3"/>
    <w:rsid w:val="00D507E2"/>
    <w:rsid w:val="00D515D6"/>
    <w:rsid w:val="00D52C90"/>
    <w:rsid w:val="00D534B3"/>
    <w:rsid w:val="00D56C14"/>
    <w:rsid w:val="00D61CE0"/>
    <w:rsid w:val="00D62C52"/>
    <w:rsid w:val="00D62EE2"/>
    <w:rsid w:val="00D63210"/>
    <w:rsid w:val="00D63BA6"/>
    <w:rsid w:val="00D678DB"/>
    <w:rsid w:val="00D71BF5"/>
    <w:rsid w:val="00D7364F"/>
    <w:rsid w:val="00D73EB8"/>
    <w:rsid w:val="00D76A85"/>
    <w:rsid w:val="00D76E18"/>
    <w:rsid w:val="00D7707E"/>
    <w:rsid w:val="00D7715F"/>
    <w:rsid w:val="00D775F8"/>
    <w:rsid w:val="00D8022F"/>
    <w:rsid w:val="00D91B35"/>
    <w:rsid w:val="00D938A3"/>
    <w:rsid w:val="00D950C3"/>
    <w:rsid w:val="00D9630D"/>
    <w:rsid w:val="00DA0BBC"/>
    <w:rsid w:val="00DA1C44"/>
    <w:rsid w:val="00DA27AF"/>
    <w:rsid w:val="00DA3361"/>
    <w:rsid w:val="00DA416C"/>
    <w:rsid w:val="00DA4BB4"/>
    <w:rsid w:val="00DA6D36"/>
    <w:rsid w:val="00DA73E6"/>
    <w:rsid w:val="00DB0B4E"/>
    <w:rsid w:val="00DB2635"/>
    <w:rsid w:val="00DB6D07"/>
    <w:rsid w:val="00DC0220"/>
    <w:rsid w:val="00DC1F42"/>
    <w:rsid w:val="00DC74E1"/>
    <w:rsid w:val="00DD2F4E"/>
    <w:rsid w:val="00DE0186"/>
    <w:rsid w:val="00DE07A5"/>
    <w:rsid w:val="00DE2CE3"/>
    <w:rsid w:val="00DF0BB9"/>
    <w:rsid w:val="00DF2087"/>
    <w:rsid w:val="00DF577F"/>
    <w:rsid w:val="00E026C9"/>
    <w:rsid w:val="00E02ACC"/>
    <w:rsid w:val="00E04DAF"/>
    <w:rsid w:val="00E112C7"/>
    <w:rsid w:val="00E1463A"/>
    <w:rsid w:val="00E22792"/>
    <w:rsid w:val="00E23155"/>
    <w:rsid w:val="00E242B0"/>
    <w:rsid w:val="00E316AC"/>
    <w:rsid w:val="00E337CB"/>
    <w:rsid w:val="00E33C2A"/>
    <w:rsid w:val="00E34ACB"/>
    <w:rsid w:val="00E36805"/>
    <w:rsid w:val="00E3791C"/>
    <w:rsid w:val="00E4272D"/>
    <w:rsid w:val="00E46DAC"/>
    <w:rsid w:val="00E47A36"/>
    <w:rsid w:val="00E5058E"/>
    <w:rsid w:val="00E51733"/>
    <w:rsid w:val="00E53154"/>
    <w:rsid w:val="00E546B0"/>
    <w:rsid w:val="00E54D81"/>
    <w:rsid w:val="00E55944"/>
    <w:rsid w:val="00E56264"/>
    <w:rsid w:val="00E56F49"/>
    <w:rsid w:val="00E57DA7"/>
    <w:rsid w:val="00E604B6"/>
    <w:rsid w:val="00E638AB"/>
    <w:rsid w:val="00E66CA0"/>
    <w:rsid w:val="00E7142B"/>
    <w:rsid w:val="00E71E25"/>
    <w:rsid w:val="00E732C1"/>
    <w:rsid w:val="00E73F2F"/>
    <w:rsid w:val="00E836F5"/>
    <w:rsid w:val="00E87FB5"/>
    <w:rsid w:val="00E9775A"/>
    <w:rsid w:val="00EA28BB"/>
    <w:rsid w:val="00EA41A1"/>
    <w:rsid w:val="00EB2E06"/>
    <w:rsid w:val="00EB6405"/>
    <w:rsid w:val="00EB67BE"/>
    <w:rsid w:val="00EC0FB1"/>
    <w:rsid w:val="00EC188A"/>
    <w:rsid w:val="00EC4A2A"/>
    <w:rsid w:val="00EC67F0"/>
    <w:rsid w:val="00ED0A0C"/>
    <w:rsid w:val="00ED1048"/>
    <w:rsid w:val="00ED3F2D"/>
    <w:rsid w:val="00ED5020"/>
    <w:rsid w:val="00ED5A6D"/>
    <w:rsid w:val="00EE270D"/>
    <w:rsid w:val="00EE6576"/>
    <w:rsid w:val="00EF3D19"/>
    <w:rsid w:val="00EF4756"/>
    <w:rsid w:val="00EF70C6"/>
    <w:rsid w:val="00EF77B2"/>
    <w:rsid w:val="00F0208C"/>
    <w:rsid w:val="00F04674"/>
    <w:rsid w:val="00F1436E"/>
    <w:rsid w:val="00F14D7F"/>
    <w:rsid w:val="00F16006"/>
    <w:rsid w:val="00F20AC8"/>
    <w:rsid w:val="00F20FA8"/>
    <w:rsid w:val="00F2282D"/>
    <w:rsid w:val="00F237D8"/>
    <w:rsid w:val="00F2698A"/>
    <w:rsid w:val="00F26DFB"/>
    <w:rsid w:val="00F271C7"/>
    <w:rsid w:val="00F277F2"/>
    <w:rsid w:val="00F30B41"/>
    <w:rsid w:val="00F31DC2"/>
    <w:rsid w:val="00F3454B"/>
    <w:rsid w:val="00F3645A"/>
    <w:rsid w:val="00F474EE"/>
    <w:rsid w:val="00F522E3"/>
    <w:rsid w:val="00F54A0B"/>
    <w:rsid w:val="00F55E3F"/>
    <w:rsid w:val="00F56128"/>
    <w:rsid w:val="00F5733E"/>
    <w:rsid w:val="00F6223B"/>
    <w:rsid w:val="00F629DB"/>
    <w:rsid w:val="00F63834"/>
    <w:rsid w:val="00F66145"/>
    <w:rsid w:val="00F665D7"/>
    <w:rsid w:val="00F66C1C"/>
    <w:rsid w:val="00F67719"/>
    <w:rsid w:val="00F67B77"/>
    <w:rsid w:val="00F7014C"/>
    <w:rsid w:val="00F70FF2"/>
    <w:rsid w:val="00F720F2"/>
    <w:rsid w:val="00F7296C"/>
    <w:rsid w:val="00F77050"/>
    <w:rsid w:val="00F80AA6"/>
    <w:rsid w:val="00F81980"/>
    <w:rsid w:val="00F82A28"/>
    <w:rsid w:val="00F85A2E"/>
    <w:rsid w:val="00F87145"/>
    <w:rsid w:val="00F93B47"/>
    <w:rsid w:val="00F9486B"/>
    <w:rsid w:val="00F962CA"/>
    <w:rsid w:val="00F96B7A"/>
    <w:rsid w:val="00FA22BE"/>
    <w:rsid w:val="00FA3555"/>
    <w:rsid w:val="00FB4D46"/>
    <w:rsid w:val="00FB59D8"/>
    <w:rsid w:val="00FB7F9C"/>
    <w:rsid w:val="00FC16A4"/>
    <w:rsid w:val="00FC1C64"/>
    <w:rsid w:val="00FC4D0C"/>
    <w:rsid w:val="00FD0A93"/>
    <w:rsid w:val="00FD6A48"/>
    <w:rsid w:val="00FE17F3"/>
    <w:rsid w:val="00FE216D"/>
    <w:rsid w:val="00FE2179"/>
    <w:rsid w:val="00FE5E0D"/>
    <w:rsid w:val="00FE5F87"/>
    <w:rsid w:val="00FE728A"/>
    <w:rsid w:val="00FE77DD"/>
    <w:rsid w:val="00FF33F3"/>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71C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271C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71C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71C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71C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71C7"/>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271C7"/>
    <w:pPr>
      <w:keepNext/>
      <w:spacing w:after="200" w:line="240" w:lineRule="auto"/>
    </w:pPr>
    <w:rPr>
      <w:iCs/>
      <w:color w:val="002664"/>
      <w:sz w:val="18"/>
      <w:szCs w:val="18"/>
    </w:rPr>
  </w:style>
  <w:style w:type="table" w:customStyle="1" w:styleId="Tableheader">
    <w:name w:val="ŠTable header"/>
    <w:basedOn w:val="TableNormal"/>
    <w:uiPriority w:val="99"/>
    <w:rsid w:val="00F271C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27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271C7"/>
    <w:pPr>
      <w:numPr>
        <w:numId w:val="16"/>
      </w:numPr>
    </w:pPr>
  </w:style>
  <w:style w:type="paragraph" w:styleId="ListNumber2">
    <w:name w:val="List Number 2"/>
    <w:aliases w:val="ŠList Number 2"/>
    <w:basedOn w:val="Normal"/>
    <w:uiPriority w:val="8"/>
    <w:qFormat/>
    <w:rsid w:val="00F271C7"/>
    <w:pPr>
      <w:numPr>
        <w:numId w:val="15"/>
      </w:numPr>
    </w:pPr>
  </w:style>
  <w:style w:type="paragraph" w:styleId="ListBullet">
    <w:name w:val="List Bullet"/>
    <w:aliases w:val="ŠList Bullet"/>
    <w:basedOn w:val="Normal"/>
    <w:uiPriority w:val="9"/>
    <w:qFormat/>
    <w:rsid w:val="00F271C7"/>
    <w:pPr>
      <w:numPr>
        <w:numId w:val="13"/>
      </w:numPr>
    </w:pPr>
  </w:style>
  <w:style w:type="paragraph" w:styleId="ListBullet2">
    <w:name w:val="List Bullet 2"/>
    <w:aliases w:val="ŠList Bullet 2"/>
    <w:basedOn w:val="Normal"/>
    <w:uiPriority w:val="10"/>
    <w:qFormat/>
    <w:rsid w:val="00F271C7"/>
    <w:pPr>
      <w:numPr>
        <w:numId w:val="11"/>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F271C7"/>
    <w:rPr>
      <w:b/>
      <w:bCs/>
    </w:rPr>
  </w:style>
  <w:style w:type="paragraph" w:customStyle="1" w:styleId="FeatureBox2">
    <w:name w:val="ŠFeature Box 2"/>
    <w:basedOn w:val="Normal"/>
    <w:next w:val="Normal"/>
    <w:uiPriority w:val="12"/>
    <w:qFormat/>
    <w:rsid w:val="00F271C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271C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271C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71C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271C7"/>
    <w:rPr>
      <w:color w:val="2F5496" w:themeColor="accent1" w:themeShade="BF"/>
      <w:u w:val="single"/>
    </w:rPr>
  </w:style>
  <w:style w:type="paragraph" w:customStyle="1" w:styleId="Logo">
    <w:name w:val="ŠLogo"/>
    <w:basedOn w:val="Normal"/>
    <w:uiPriority w:val="18"/>
    <w:qFormat/>
    <w:rsid w:val="00F271C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271C7"/>
    <w:pPr>
      <w:tabs>
        <w:tab w:val="right" w:leader="dot" w:pos="14570"/>
      </w:tabs>
      <w:spacing w:before="0"/>
    </w:pPr>
    <w:rPr>
      <w:b/>
      <w:noProof/>
    </w:rPr>
  </w:style>
  <w:style w:type="paragraph" w:styleId="TOC2">
    <w:name w:val="toc 2"/>
    <w:aliases w:val="ŠTOC 2"/>
    <w:basedOn w:val="Normal"/>
    <w:next w:val="Normal"/>
    <w:uiPriority w:val="39"/>
    <w:unhideWhenUsed/>
    <w:rsid w:val="00F271C7"/>
    <w:pPr>
      <w:tabs>
        <w:tab w:val="right" w:leader="dot" w:pos="14570"/>
      </w:tabs>
      <w:spacing w:before="0"/>
    </w:pPr>
    <w:rPr>
      <w:noProof/>
    </w:rPr>
  </w:style>
  <w:style w:type="paragraph" w:styleId="TOC3">
    <w:name w:val="toc 3"/>
    <w:aliases w:val="ŠTOC 3"/>
    <w:basedOn w:val="Normal"/>
    <w:next w:val="Normal"/>
    <w:uiPriority w:val="39"/>
    <w:unhideWhenUsed/>
    <w:rsid w:val="00F271C7"/>
    <w:pPr>
      <w:spacing w:before="0"/>
      <w:ind w:left="244"/>
    </w:pPr>
  </w:style>
  <w:style w:type="paragraph" w:styleId="Title">
    <w:name w:val="Title"/>
    <w:aliases w:val="ŠTitle"/>
    <w:basedOn w:val="Normal"/>
    <w:next w:val="Normal"/>
    <w:link w:val="TitleChar"/>
    <w:uiPriority w:val="1"/>
    <w:rsid w:val="00F271C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71C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271C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271C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271C7"/>
    <w:pPr>
      <w:spacing w:after="240"/>
      <w:outlineLvl w:val="9"/>
    </w:pPr>
    <w:rPr>
      <w:szCs w:val="40"/>
    </w:rPr>
  </w:style>
  <w:style w:type="paragraph" w:styleId="Footer">
    <w:name w:val="footer"/>
    <w:aliases w:val="ŠFooter"/>
    <w:basedOn w:val="Normal"/>
    <w:link w:val="FooterChar"/>
    <w:uiPriority w:val="19"/>
    <w:rsid w:val="00F271C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71C7"/>
    <w:rPr>
      <w:rFonts w:ascii="Arial" w:hAnsi="Arial" w:cs="Arial"/>
      <w:sz w:val="18"/>
      <w:szCs w:val="18"/>
    </w:rPr>
  </w:style>
  <w:style w:type="paragraph" w:styleId="Header">
    <w:name w:val="header"/>
    <w:aliases w:val="ŠHeader"/>
    <w:basedOn w:val="Normal"/>
    <w:link w:val="HeaderChar"/>
    <w:uiPriority w:val="16"/>
    <w:rsid w:val="00F271C7"/>
    <w:rPr>
      <w:noProof/>
      <w:color w:val="002664"/>
      <w:sz w:val="28"/>
      <w:szCs w:val="28"/>
    </w:rPr>
  </w:style>
  <w:style w:type="character" w:customStyle="1" w:styleId="HeaderChar">
    <w:name w:val="Header Char"/>
    <w:aliases w:val="ŠHeader Char"/>
    <w:basedOn w:val="DefaultParagraphFont"/>
    <w:link w:val="Header"/>
    <w:uiPriority w:val="16"/>
    <w:rsid w:val="00F271C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271C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271C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271C7"/>
    <w:rPr>
      <w:rFonts w:ascii="Arial" w:hAnsi="Arial" w:cs="Arial"/>
      <w:b/>
      <w:szCs w:val="32"/>
    </w:rPr>
  </w:style>
  <w:style w:type="character" w:styleId="UnresolvedMention">
    <w:name w:val="Unresolved Mention"/>
    <w:basedOn w:val="DefaultParagraphFont"/>
    <w:uiPriority w:val="99"/>
    <w:unhideWhenUsed/>
    <w:rsid w:val="00F271C7"/>
    <w:rPr>
      <w:color w:val="605E5C"/>
      <w:shd w:val="clear" w:color="auto" w:fill="E1DFDD"/>
    </w:rPr>
  </w:style>
  <w:style w:type="character" w:styleId="Emphasis">
    <w:name w:val="Emphasis"/>
    <w:aliases w:val="ŠEmphasis,Italic"/>
    <w:qFormat/>
    <w:rsid w:val="00F271C7"/>
    <w:rPr>
      <w:i/>
      <w:iCs/>
    </w:rPr>
  </w:style>
  <w:style w:type="character" w:styleId="SubtleEmphasis">
    <w:name w:val="Subtle Emphasis"/>
    <w:basedOn w:val="DefaultParagraphFont"/>
    <w:uiPriority w:val="19"/>
    <w:semiHidden/>
    <w:qFormat/>
    <w:rsid w:val="00F271C7"/>
    <w:rPr>
      <w:i/>
      <w:iCs/>
      <w:color w:val="404040" w:themeColor="text1" w:themeTint="BF"/>
    </w:rPr>
  </w:style>
  <w:style w:type="paragraph" w:styleId="TOC4">
    <w:name w:val="toc 4"/>
    <w:aliases w:val="ŠTOC 4"/>
    <w:basedOn w:val="Normal"/>
    <w:next w:val="Normal"/>
    <w:autoRedefine/>
    <w:uiPriority w:val="39"/>
    <w:unhideWhenUsed/>
    <w:rsid w:val="00F271C7"/>
    <w:pPr>
      <w:spacing w:before="0"/>
      <w:ind w:left="488"/>
    </w:pPr>
  </w:style>
  <w:style w:type="character" w:styleId="CommentReference">
    <w:name w:val="annotation reference"/>
    <w:basedOn w:val="DefaultParagraphFont"/>
    <w:uiPriority w:val="99"/>
    <w:semiHidden/>
    <w:unhideWhenUsed/>
    <w:rsid w:val="00F271C7"/>
    <w:rPr>
      <w:sz w:val="16"/>
      <w:szCs w:val="16"/>
    </w:rPr>
  </w:style>
  <w:style w:type="paragraph" w:styleId="CommentText">
    <w:name w:val="annotation text"/>
    <w:basedOn w:val="Normal"/>
    <w:link w:val="CommentTextChar"/>
    <w:uiPriority w:val="99"/>
    <w:unhideWhenUsed/>
    <w:rsid w:val="00F271C7"/>
    <w:pPr>
      <w:spacing w:line="240" w:lineRule="auto"/>
    </w:pPr>
    <w:rPr>
      <w:sz w:val="20"/>
      <w:szCs w:val="20"/>
    </w:rPr>
  </w:style>
  <w:style w:type="character" w:customStyle="1" w:styleId="CommentTextChar">
    <w:name w:val="Comment Text Char"/>
    <w:basedOn w:val="DefaultParagraphFont"/>
    <w:link w:val="CommentText"/>
    <w:uiPriority w:val="99"/>
    <w:rsid w:val="00F271C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271C7"/>
    <w:rPr>
      <w:b/>
      <w:bCs/>
    </w:rPr>
  </w:style>
  <w:style w:type="character" w:customStyle="1" w:styleId="CommentSubjectChar">
    <w:name w:val="Comment Subject Char"/>
    <w:basedOn w:val="CommentTextChar"/>
    <w:link w:val="CommentSubject"/>
    <w:uiPriority w:val="99"/>
    <w:semiHidden/>
    <w:rsid w:val="00F271C7"/>
    <w:rPr>
      <w:rFonts w:ascii="Arial" w:hAnsi="Arial" w:cs="Arial"/>
      <w:b/>
      <w:bCs/>
      <w:sz w:val="20"/>
      <w:szCs w:val="20"/>
    </w:rPr>
  </w:style>
  <w:style w:type="paragraph" w:styleId="ListParagraph">
    <w:name w:val="List Paragraph"/>
    <w:aliases w:val="ŠList Paragraph"/>
    <w:basedOn w:val="Normal"/>
    <w:uiPriority w:val="34"/>
    <w:unhideWhenUsed/>
    <w:qFormat/>
    <w:rsid w:val="00F271C7"/>
    <w:pPr>
      <w:ind w:left="567"/>
    </w:pPr>
  </w:style>
  <w:style w:type="character" w:styleId="FollowedHyperlink">
    <w:name w:val="FollowedHyperlink"/>
    <w:basedOn w:val="DefaultParagraphFont"/>
    <w:uiPriority w:val="99"/>
    <w:semiHidden/>
    <w:unhideWhenUsed/>
    <w:rsid w:val="00F271C7"/>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F271C7"/>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F271C7"/>
    <w:pPr>
      <w:numPr>
        <w:numId w:val="12"/>
      </w:numPr>
    </w:pPr>
  </w:style>
  <w:style w:type="paragraph" w:styleId="ListNumber3">
    <w:name w:val="List Number 3"/>
    <w:aliases w:val="ŠList Number 3"/>
    <w:basedOn w:val="ListBullet3"/>
    <w:uiPriority w:val="8"/>
    <w:rsid w:val="00F271C7"/>
    <w:pPr>
      <w:numPr>
        <w:ilvl w:val="2"/>
        <w:numId w:val="15"/>
      </w:numPr>
    </w:pPr>
  </w:style>
  <w:style w:type="character" w:customStyle="1" w:styleId="BoldItalic">
    <w:name w:val="ŠBold Italic"/>
    <w:basedOn w:val="DefaultParagraphFont"/>
    <w:uiPriority w:val="1"/>
    <w:qFormat/>
    <w:rsid w:val="00F271C7"/>
    <w:rPr>
      <w:b/>
      <w:i/>
      <w:iCs/>
    </w:rPr>
  </w:style>
  <w:style w:type="paragraph" w:customStyle="1" w:styleId="Documentname">
    <w:name w:val="ŠDocument name"/>
    <w:basedOn w:val="Normal"/>
    <w:next w:val="Normal"/>
    <w:uiPriority w:val="17"/>
    <w:qFormat/>
    <w:rsid w:val="00F271C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271C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271C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271C7"/>
    <w:pPr>
      <w:spacing w:after="0"/>
    </w:pPr>
    <w:rPr>
      <w:sz w:val="18"/>
      <w:szCs w:val="18"/>
    </w:rPr>
  </w:style>
  <w:style w:type="paragraph" w:customStyle="1" w:styleId="Pulloutquote">
    <w:name w:val="ŠPull out quote"/>
    <w:basedOn w:val="Normal"/>
    <w:next w:val="Normal"/>
    <w:uiPriority w:val="20"/>
    <w:qFormat/>
    <w:rsid w:val="00F271C7"/>
    <w:pPr>
      <w:keepNext/>
      <w:ind w:left="567" w:right="57"/>
    </w:pPr>
    <w:rPr>
      <w:szCs w:val="22"/>
    </w:rPr>
  </w:style>
  <w:style w:type="paragraph" w:customStyle="1" w:styleId="Subtitle0">
    <w:name w:val="ŠSubtitle"/>
    <w:basedOn w:val="Normal"/>
    <w:link w:val="SubtitleChar0"/>
    <w:uiPriority w:val="2"/>
    <w:qFormat/>
    <w:rsid w:val="00F271C7"/>
    <w:pPr>
      <w:spacing w:before="360"/>
    </w:pPr>
    <w:rPr>
      <w:color w:val="002664"/>
      <w:sz w:val="44"/>
      <w:szCs w:val="48"/>
    </w:rPr>
  </w:style>
  <w:style w:type="character" w:customStyle="1" w:styleId="SubtitleChar0">
    <w:name w:val="ŠSubtitle Char"/>
    <w:basedOn w:val="DefaultParagraphFont"/>
    <w:link w:val="Subtitle0"/>
    <w:uiPriority w:val="2"/>
    <w:rsid w:val="00F271C7"/>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curriculum.nsw.edu.au/"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ducationstandards.nsw.edu.au/"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programming/advice-on-uni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wps/portal/nesa/k-10/understanding-the-curriculum/programming/advice-on-units"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curriculum.nsw.edu.au/learning-areas/mathematics/mathematics-advanced-11-12-2024/overview"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learning-areas/mathematics/mathematics-advanced-11-12-2024/overview"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4879A-4AF3-4FD5-8EFD-022C0F2E2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3206</Words>
  <Characters>21299</Characters>
  <Application>Microsoft Office Word</Application>
  <DocSecurity>0</DocSecurity>
  <Lines>560</Lines>
  <Paragraphs>437</Paragraphs>
  <ScaleCrop>false</ScaleCrop>
  <HeadingPairs>
    <vt:vector size="2" baseType="variant">
      <vt:variant>
        <vt:lpstr>Title</vt:lpstr>
      </vt:variant>
      <vt:variant>
        <vt:i4>1</vt:i4>
      </vt:variant>
    </vt:vector>
  </HeadingPairs>
  <TitlesOfParts>
    <vt:vector size="1" baseType="lpstr">
      <vt:lpstr>Mathematics Advanced Stage 6 (Year 11) – unit of learning – foundations of differentiation</vt:lpstr>
    </vt:vector>
  </TitlesOfParts>
  <Company/>
  <LinksUpToDate>false</LinksUpToDate>
  <CharactersWithSpaces>24068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5 – unit of learning – Foundations of differentiation</dc:title>
  <dc:subject/>
  <dc:creator>NSW Department of Education</dc:creator>
  <cp:keywords/>
  <dc:description/>
  <dcterms:created xsi:type="dcterms:W3CDTF">2026-01-20T02:22:00Z</dcterms:created>
  <dcterms:modified xsi:type="dcterms:W3CDTF">2026-01-20T02:26:00Z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2025-11-26T21:49:44Z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cd62f1f1-4aac-4eb9-8d1d-9301553ce3b0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