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A39682D" w:rsidR="053C4FF3" w:rsidRPr="00F63959" w:rsidRDefault="00930178" w:rsidP="00132079">
      <w:pPr>
        <w:pStyle w:val="Heading1"/>
      </w:pPr>
      <w:r>
        <w:t>Irr</w:t>
      </w:r>
      <w:r w:rsidR="00E013B2">
        <w:t>egularly shaped block</w:t>
      </w:r>
      <w:r w:rsidR="00BF33C9">
        <w:t>s</w:t>
      </w:r>
      <w:r w:rsidR="00E013B2">
        <w:t xml:space="preserve"> of land and </w:t>
      </w:r>
      <w:r w:rsidR="00D9389B">
        <w:t>T</w:t>
      </w:r>
      <w:r w:rsidR="00E013B2">
        <w:t>rapezoidal</w:t>
      </w:r>
      <w:r w:rsidR="00D1779B">
        <w:t xml:space="preserve"> r</w:t>
      </w:r>
      <w:r w:rsidR="00E013B2">
        <w:t>ule</w:t>
      </w:r>
    </w:p>
    <w:p w14:paraId="470008B8" w14:textId="46A8BF2C" w:rsidR="00F33FDE" w:rsidRDefault="005B223B" w:rsidP="00F33FDE">
      <w:r>
        <w:t xml:space="preserve">Students consider an </w:t>
      </w:r>
      <w:r w:rsidR="00672CB1">
        <w:t>irregularly</w:t>
      </w:r>
      <w:r>
        <w:t xml:space="preserve"> shaped block of land and find the perimeter and area in the context of fencing and farming goats.</w:t>
      </w:r>
      <w:r w:rsidR="002064CA">
        <w:t xml:space="preserve"> Students examine the accuracy of multiple applications of the </w:t>
      </w:r>
      <w:r w:rsidR="00D9389B">
        <w:t>Trapezoidal rule</w:t>
      </w:r>
      <w:r w:rsidR="00F1272F">
        <w:t>.</w:t>
      </w:r>
    </w:p>
    <w:p w14:paraId="531BF1E6" w14:textId="77777777" w:rsidR="00A51D10" w:rsidRPr="00CE6CDC" w:rsidRDefault="00A51D10" w:rsidP="00176CDB">
      <w:pPr>
        <w:pStyle w:val="Heading2"/>
      </w:pPr>
      <w:r>
        <w:t>Learning intentions</w:t>
      </w:r>
    </w:p>
    <w:p w14:paraId="7921FBAC" w14:textId="414CB6FD" w:rsidR="00D01CAE" w:rsidRDefault="00846176" w:rsidP="00052E81">
      <w:pPr>
        <w:pStyle w:val="ListBullet"/>
        <w:numPr>
          <w:ilvl w:val="0"/>
          <w:numId w:val="5"/>
        </w:numPr>
        <w:rPr>
          <w:lang w:eastAsia="zh-CN"/>
        </w:rPr>
      </w:pPr>
      <w:r>
        <w:rPr>
          <w:lang w:eastAsia="zh-CN"/>
        </w:rPr>
        <w:t xml:space="preserve">To </w:t>
      </w:r>
      <w:r w:rsidR="00AC0749">
        <w:rPr>
          <w:lang w:eastAsia="zh-CN"/>
        </w:rPr>
        <w:t>understand how to calculate the perimeter and area of composite shapes</w:t>
      </w:r>
      <w:r w:rsidR="00574F8E">
        <w:rPr>
          <w:lang w:eastAsia="zh-CN"/>
        </w:rPr>
        <w:t>.</w:t>
      </w:r>
    </w:p>
    <w:p w14:paraId="03443C69" w14:textId="675D9379" w:rsidR="00AC0749" w:rsidRDefault="00AC0749" w:rsidP="00052E81">
      <w:pPr>
        <w:pStyle w:val="ListBullet"/>
        <w:numPr>
          <w:ilvl w:val="0"/>
          <w:numId w:val="5"/>
        </w:numPr>
        <w:rPr>
          <w:lang w:eastAsia="zh-CN"/>
        </w:rPr>
      </w:pPr>
      <w:r>
        <w:rPr>
          <w:lang w:eastAsia="zh-CN"/>
        </w:rPr>
        <w:t xml:space="preserve">To understand how to calculate the approximate area </w:t>
      </w:r>
      <w:r w:rsidR="007837BA">
        <w:rPr>
          <w:lang w:eastAsia="zh-CN"/>
        </w:rPr>
        <w:t xml:space="preserve">of an irregular shape </w:t>
      </w:r>
      <w:r>
        <w:rPr>
          <w:lang w:eastAsia="zh-CN"/>
        </w:rPr>
        <w:t xml:space="preserve">using the </w:t>
      </w:r>
      <w:r w:rsidR="00D9389B">
        <w:rPr>
          <w:lang w:eastAsia="zh-CN"/>
        </w:rPr>
        <w:t>Trapezoidal rule</w:t>
      </w:r>
      <w:r>
        <w:rPr>
          <w:lang w:eastAsia="zh-CN"/>
        </w:rPr>
        <w:t>.</w:t>
      </w:r>
    </w:p>
    <w:p w14:paraId="31580410" w14:textId="77777777" w:rsidR="00A51D10" w:rsidRDefault="00A51D10" w:rsidP="00176CDB">
      <w:pPr>
        <w:pStyle w:val="Heading2"/>
      </w:pPr>
      <w:r>
        <w:t>Success criteria</w:t>
      </w:r>
    </w:p>
    <w:p w14:paraId="685DDC3C" w14:textId="33CE2813" w:rsidR="00A51D10" w:rsidRDefault="00D01CAE" w:rsidP="00052E81">
      <w:pPr>
        <w:pStyle w:val="ListBullet"/>
        <w:numPr>
          <w:ilvl w:val="0"/>
          <w:numId w:val="5"/>
        </w:numPr>
      </w:pPr>
      <w:r>
        <w:t xml:space="preserve">I can </w:t>
      </w:r>
      <w:r w:rsidR="00AC0749">
        <w:t>calculate the perimeter of a</w:t>
      </w:r>
      <w:r w:rsidR="00D677E7">
        <w:t>n</w:t>
      </w:r>
      <w:r w:rsidR="00AC0749">
        <w:t xml:space="preserve"> </w:t>
      </w:r>
      <w:r w:rsidR="00452DEF">
        <w:t>irregular</w:t>
      </w:r>
      <w:r w:rsidR="00AC0749">
        <w:t xml:space="preserve"> shape.</w:t>
      </w:r>
    </w:p>
    <w:p w14:paraId="576C914A" w14:textId="09712D2C" w:rsidR="00406AE9" w:rsidRDefault="00406AE9" w:rsidP="00052E81">
      <w:pPr>
        <w:pStyle w:val="ListBullet"/>
        <w:numPr>
          <w:ilvl w:val="0"/>
          <w:numId w:val="5"/>
        </w:numPr>
      </w:pPr>
      <w:r>
        <w:t xml:space="preserve">I can calculate the area of </w:t>
      </w:r>
      <w:r w:rsidR="00672CB1">
        <w:t>an</w:t>
      </w:r>
      <w:r>
        <w:t xml:space="preserve"> </w:t>
      </w:r>
      <w:r w:rsidR="00D677E7">
        <w:t>irregular</w:t>
      </w:r>
      <w:r>
        <w:t xml:space="preserve"> shape.</w:t>
      </w:r>
    </w:p>
    <w:p w14:paraId="228EA04C" w14:textId="7DB8CF38" w:rsidR="00D01CAE" w:rsidRDefault="00D01CAE" w:rsidP="00052E81">
      <w:pPr>
        <w:pStyle w:val="ListBullet"/>
        <w:numPr>
          <w:ilvl w:val="0"/>
          <w:numId w:val="5"/>
        </w:numPr>
      </w:pPr>
      <w:r>
        <w:t xml:space="preserve">I can </w:t>
      </w:r>
      <w:r w:rsidR="0044768B">
        <w:t xml:space="preserve">use the </w:t>
      </w:r>
      <w:r w:rsidR="00D9389B">
        <w:t>Trapezoidal rule</w:t>
      </w:r>
      <w:r w:rsidR="0044768B">
        <w:t xml:space="preserve"> to find the area of a piece of land.</w:t>
      </w:r>
    </w:p>
    <w:p w14:paraId="68DDF37A" w14:textId="50AC10FB" w:rsidR="002D412F" w:rsidRDefault="00D01CAE" w:rsidP="00052E81">
      <w:pPr>
        <w:pStyle w:val="ListBullet"/>
        <w:numPr>
          <w:ilvl w:val="0"/>
          <w:numId w:val="5"/>
        </w:numPr>
      </w:pPr>
      <w:r>
        <w:t xml:space="preserve">I can </w:t>
      </w:r>
      <w:r w:rsidR="0044768B">
        <w:t>explain how increasing the number of trapeziums improves the accuracy of an area.</w:t>
      </w:r>
    </w:p>
    <w:p w14:paraId="44E83099" w14:textId="77777777" w:rsidR="002D412F" w:rsidRDefault="002D412F">
      <w:pPr>
        <w:suppressAutoHyphens w:val="0"/>
        <w:spacing w:after="0" w:line="276" w:lineRule="auto"/>
      </w:pPr>
      <w:r>
        <w:br w:type="page"/>
      </w:r>
    </w:p>
    <w:p w14:paraId="334E71F2" w14:textId="7A8AD9D3" w:rsidR="002D412F" w:rsidRDefault="002D412F" w:rsidP="00176CDB">
      <w:pPr>
        <w:pStyle w:val="Heading2"/>
      </w:pPr>
      <w:r>
        <w:lastRenderedPageBreak/>
        <w:t>Outcomes</w:t>
      </w:r>
    </w:p>
    <w:p w14:paraId="637630AC" w14:textId="77777777" w:rsidR="002D412F" w:rsidRPr="00E863D8" w:rsidRDefault="002D412F" w:rsidP="002D412F">
      <w:r>
        <w:t>A student:</w:t>
      </w:r>
    </w:p>
    <w:p w14:paraId="48361591" w14:textId="53F50064" w:rsidR="002D412F" w:rsidRPr="00C06094" w:rsidRDefault="002D412F" w:rsidP="00052E81">
      <w:pPr>
        <w:pStyle w:val="ListBullet"/>
        <w:numPr>
          <w:ilvl w:val="0"/>
          <w:numId w:val="5"/>
        </w:numPr>
        <w:rPr>
          <w:b/>
          <w:bCs/>
        </w:rPr>
      </w:pPr>
      <w:r w:rsidRPr="000157D0">
        <w:t>develops</w:t>
      </w:r>
      <w:r w:rsidRPr="00F1322B">
        <w:rPr>
          <w:lang w:val="en-GB"/>
        </w:rPr>
        <w:t xml:space="preserve">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052E81">
      <w:pPr>
        <w:pStyle w:val="ListBullet"/>
        <w:numPr>
          <w:ilvl w:val="0"/>
          <w:numId w:val="5"/>
        </w:numPr>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052E81">
      <w:pPr>
        <w:pStyle w:val="ListBullet"/>
        <w:numPr>
          <w:ilvl w:val="0"/>
          <w:numId w:val="5"/>
        </w:numPr>
      </w:pPr>
      <w:r>
        <w:t xml:space="preserve">solves problems involving measurement in practical contexts </w:t>
      </w:r>
      <w:r w:rsidRPr="00767BDC">
        <w:rPr>
          <w:b/>
          <w:bCs/>
        </w:rPr>
        <w:t>MST-11-05</w:t>
      </w:r>
    </w:p>
    <w:p w14:paraId="6D299B29" w14:textId="791CE30D" w:rsidR="002D412F" w:rsidRPr="00582B97" w:rsidRDefault="002D412F" w:rsidP="002B1754">
      <w:pPr>
        <w:pStyle w:val="Heading3"/>
      </w:pPr>
      <w:r w:rsidRPr="00582B97">
        <w:t>Associated numeracy outcomes</w:t>
      </w:r>
    </w:p>
    <w:p w14:paraId="703269D4" w14:textId="643F6B0C" w:rsidR="002D412F" w:rsidRPr="00582B97" w:rsidRDefault="002D412F" w:rsidP="002D412F">
      <w:r w:rsidRPr="00582B97">
        <w:t>A student:</w:t>
      </w:r>
    </w:p>
    <w:p w14:paraId="5912E69F" w14:textId="6FFA98FA" w:rsidR="002D412F" w:rsidRPr="00582B97" w:rsidRDefault="002D412F" w:rsidP="00052E81">
      <w:pPr>
        <w:pStyle w:val="ListBullet"/>
        <w:numPr>
          <w:ilvl w:val="0"/>
          <w:numId w:val="5"/>
        </w:numPr>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7BCBA50E" w:rsidR="002D412F" w:rsidRPr="00582B97" w:rsidRDefault="002D412F" w:rsidP="00052E81">
      <w:pPr>
        <w:pStyle w:val="ListBullet"/>
        <w:numPr>
          <w:ilvl w:val="0"/>
          <w:numId w:val="5"/>
        </w:numPr>
      </w:pPr>
      <w:r w:rsidRPr="00582B97">
        <w:t xml:space="preserve">applies numerical reasoning and mathematical thinking to clarify, efficiently solve and communicate solutions to problems </w:t>
      </w:r>
      <w:r w:rsidRPr="00582B97">
        <w:rPr>
          <w:b/>
          <w:bCs/>
        </w:rPr>
        <w:t>N6-1.2</w:t>
      </w:r>
    </w:p>
    <w:p w14:paraId="6730CFF6" w14:textId="4E87FC33" w:rsidR="002D412F" w:rsidRPr="00582B97" w:rsidRDefault="002D412F" w:rsidP="00052E81">
      <w:pPr>
        <w:pStyle w:val="ListBullet"/>
        <w:numPr>
          <w:ilvl w:val="0"/>
          <w:numId w:val="5"/>
        </w:numPr>
      </w:pPr>
      <w:r w:rsidRPr="00582B97">
        <w:t xml:space="preserve">determines whether an estimate or an answer is reasonable in the context of a problem, evaluates results and communicates conclusions </w:t>
      </w:r>
      <w:r w:rsidRPr="00582B97">
        <w:rPr>
          <w:b/>
          <w:bCs/>
        </w:rPr>
        <w:t>N6-1.3</w:t>
      </w:r>
    </w:p>
    <w:p w14:paraId="56A6EEDA" w14:textId="51E322F1" w:rsidR="002D412F" w:rsidRPr="00582B97" w:rsidRDefault="002D412F" w:rsidP="00052E81">
      <w:pPr>
        <w:pStyle w:val="ListBullet"/>
        <w:numPr>
          <w:ilvl w:val="0"/>
          <w:numId w:val="5"/>
        </w:numPr>
      </w:pPr>
      <w:r w:rsidRPr="00582B97">
        <w:t xml:space="preserve">chooses and applies appropriate operations with whole numbers, familiar fractions and decimals, percentages, rates and ratios to analyse and solve everyday problems </w:t>
      </w:r>
      <w:r w:rsidRPr="00582B97">
        <w:rPr>
          <w:b/>
          <w:bCs/>
        </w:rPr>
        <w:t>N6-2.1</w:t>
      </w:r>
    </w:p>
    <w:p w14:paraId="5D25FCE8" w14:textId="11C05F68" w:rsidR="002D412F" w:rsidRPr="00582B97" w:rsidRDefault="002D412F" w:rsidP="00052E81">
      <w:pPr>
        <w:pStyle w:val="ListBullet"/>
        <w:numPr>
          <w:ilvl w:val="0"/>
          <w:numId w:val="5"/>
        </w:numPr>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4093A335" w14:textId="1C18C2D2" w:rsidR="002D412F" w:rsidRPr="00582B97" w:rsidRDefault="002D412F" w:rsidP="00052E81">
      <w:pPr>
        <w:pStyle w:val="ListBullet"/>
        <w:numPr>
          <w:ilvl w:val="0"/>
          <w:numId w:val="5"/>
        </w:numPr>
      </w:pPr>
      <w:r w:rsidRPr="00582B97">
        <w:t xml:space="preserve">chooses and applies efficient strategies to analyse and solve everyday problems involving money and finance </w:t>
      </w:r>
      <w:r w:rsidRPr="00582B97">
        <w:rPr>
          <w:b/>
          <w:bCs/>
        </w:rPr>
        <w:t>N6-2.4</w:t>
      </w:r>
    </w:p>
    <w:p w14:paraId="57ABE845" w14:textId="7CF6A1F1" w:rsidR="002D412F" w:rsidRDefault="002D412F" w:rsidP="00052E81">
      <w:pPr>
        <w:pStyle w:val="ListBullet"/>
        <w:numPr>
          <w:ilvl w:val="0"/>
          <w:numId w:val="5"/>
        </w:numPr>
      </w:pPr>
      <w:r w:rsidRPr="00582B97">
        <w:t xml:space="preserve">chooses and applies appropriate numeracy operations and techniques to analyse and resolve everyday situations </w:t>
      </w:r>
      <w:r w:rsidRPr="00582B97">
        <w:rPr>
          <w:b/>
          <w:bCs/>
        </w:rPr>
        <w:t>N6-2.6</w:t>
      </w:r>
    </w:p>
    <w:p w14:paraId="78FA80FF" w14:textId="03A9EA36" w:rsidR="002D412F" w:rsidRDefault="002D412F" w:rsidP="002D412F">
      <w:pPr>
        <w:pStyle w:val="Imageattributioncaption"/>
      </w:pPr>
      <w:hyperlink r:id="rId8" w:history="1">
        <w:r>
          <w:rPr>
            <w:rStyle w:val="Hyperlink"/>
          </w:rPr>
          <w:t xml:space="preserve">Numeracy Stage 6 </w:t>
        </w:r>
        <w:r w:rsidR="00176CDB">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3D339FFD" w14:textId="37F122D3" w:rsidR="002D412F" w:rsidRPr="00530BD7" w:rsidRDefault="002D412F" w:rsidP="00176CDB">
      <w:pPr>
        <w:pStyle w:val="Heading2"/>
        <w:rPr>
          <w:szCs w:val="36"/>
        </w:rPr>
      </w:pPr>
      <w:r>
        <w:t>Content</w:t>
      </w:r>
    </w:p>
    <w:p w14:paraId="008D6F60" w14:textId="77777777" w:rsidR="002D412F" w:rsidRPr="00C13792" w:rsidRDefault="002D412F" w:rsidP="00176CDB">
      <w:pPr>
        <w:pStyle w:val="Heading3"/>
        <w:rPr>
          <w:rFonts w:eastAsiaTheme="majorEastAsia"/>
          <w:sz w:val="36"/>
        </w:rPr>
      </w:pPr>
      <w:r>
        <w:t>Formulas and equations</w:t>
      </w:r>
    </w:p>
    <w:p w14:paraId="4D178E5E" w14:textId="20F665FE" w:rsidR="00EA635D" w:rsidRPr="00200503" w:rsidRDefault="00EA635D" w:rsidP="00200503">
      <w:pPr>
        <w:pStyle w:val="ListBullet"/>
      </w:pPr>
      <w:r w:rsidRPr="00200503">
        <w:t>Substitute numbers into linear and non-linear algebraic expressions, equations and formulas</w:t>
      </w:r>
    </w:p>
    <w:p w14:paraId="24DE0BBD" w14:textId="79C9C856" w:rsidR="002D412F" w:rsidRPr="00200503" w:rsidRDefault="002D412F" w:rsidP="00200503">
      <w:pPr>
        <w:pStyle w:val="ListBullet"/>
      </w:pPr>
      <w:r w:rsidRPr="00200503">
        <w:t>Evaluate the subject of a formula, given the value of other pronumerals in the formula</w:t>
      </w:r>
    </w:p>
    <w:p w14:paraId="7575298C" w14:textId="77777777" w:rsidR="002D412F" w:rsidRPr="00200503" w:rsidRDefault="002D412F" w:rsidP="00200503">
      <w:pPr>
        <w:pStyle w:val="ListBullet"/>
      </w:pPr>
      <w:r w:rsidRPr="00200503">
        <w:t>Apply given formulas to solve problems in a variety of contexts</w:t>
      </w:r>
    </w:p>
    <w:p w14:paraId="62F62B4F" w14:textId="77777777" w:rsidR="002D412F" w:rsidRDefault="002D412F" w:rsidP="00176CDB">
      <w:pPr>
        <w:pStyle w:val="Heading3"/>
        <w:rPr>
          <w:lang w:eastAsia="en-AU"/>
        </w:rPr>
      </w:pPr>
      <w:r>
        <w:rPr>
          <w:lang w:eastAsia="en-AU"/>
        </w:rPr>
        <w:t>Applications of measurement</w:t>
      </w:r>
    </w:p>
    <w:p w14:paraId="18E84E6B" w14:textId="77777777" w:rsidR="002D412F" w:rsidRDefault="002D412F" w:rsidP="00176CDB">
      <w:pPr>
        <w:pStyle w:val="Heading4"/>
        <w:rPr>
          <w:lang w:eastAsia="en-AU"/>
        </w:rPr>
      </w:pPr>
      <w:r>
        <w:rPr>
          <w:lang w:eastAsia="en-AU"/>
        </w:rPr>
        <w:t>Practicalities of measurement</w:t>
      </w:r>
    </w:p>
    <w:p w14:paraId="7AC9ADDD" w14:textId="5B2003BB" w:rsidR="002D412F" w:rsidRPr="004B21A9" w:rsidRDefault="002D412F" w:rsidP="00200503">
      <w:pPr>
        <w:pStyle w:val="ListBullet"/>
      </w:pPr>
      <w:r w:rsidRPr="004B21A9">
        <w:t xml:space="preserve">Identify and convert between metric units of area, using </w:t>
      </w:r>
      <m:oMath>
        <m:sSup>
          <m:sSupPr>
            <m:ctrlPr>
              <w:rPr>
                <w:rFonts w:ascii="Cambria Math" w:hAnsi="Cambria Math"/>
              </w:rPr>
            </m:ctrlPr>
          </m:sSupPr>
          <m:e>
            <m:r>
              <w:rPr>
                <w:rFonts w:ascii="Cambria Math" w:hAnsi="Cambria Math"/>
              </w:rPr>
              <m:t>1</m:t>
            </m:r>
            <m:r>
              <m:rPr>
                <m:sty m:val="p"/>
              </m:rPr>
              <w:rPr>
                <w:rFonts w:ascii="Cambria Math" w:hAnsi="Cambria Math"/>
              </w:rPr>
              <m:t> cm</m:t>
            </m:r>
          </m:e>
          <m:sup>
            <m:r>
              <w:rPr>
                <w:rFonts w:ascii="Cambria Math" w:hAnsi="Cambria Math"/>
              </w:rPr>
              <m:t>2</m:t>
            </m:r>
          </m:sup>
        </m:sSup>
        <m:r>
          <w:rPr>
            <w:rFonts w:ascii="Cambria Math" w:hAnsi="Cambria Math"/>
          </w:rPr>
          <m:t>=100</m:t>
        </m:r>
        <m:r>
          <m:rPr>
            <m:sty m:val="p"/>
          </m:rPr>
          <w:rPr>
            <w:rFonts w:ascii="Cambria Math" w:hAnsi="Cambria Math"/>
          </w:rPr>
          <m:t> </m:t>
        </m:r>
        <m:sSup>
          <m:sSupPr>
            <m:ctrlPr>
              <w:rPr>
                <w:rFonts w:ascii="Cambria Math" w:hAnsi="Cambria Math"/>
              </w:rPr>
            </m:ctrlPr>
          </m:sSupPr>
          <m:e>
            <m:r>
              <m:rPr>
                <m:sty m:val="p"/>
              </m:rPr>
              <w:rPr>
                <w:rFonts w:ascii="Cambria Math" w:hAnsi="Cambria Math"/>
              </w:rPr>
              <m:t>mm</m:t>
            </m:r>
          </m:e>
          <m:sup>
            <m:r>
              <w:rPr>
                <w:rFonts w:ascii="Cambria Math" w:hAnsi="Cambria Math"/>
              </w:rPr>
              <m:t>2</m:t>
            </m:r>
          </m:sup>
        </m:sSup>
      </m:oMath>
      <w:r w:rsidRPr="004B21A9">
        <w:t xml:space="preserve">,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r>
          <w:rPr>
            <w:rFonts w:ascii="Cambria Math" w:hAnsi="Cambria Math"/>
          </w:rPr>
          <m:t>=10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oMath>
      <w:r w:rsidRPr="004B21A9">
        <w:t xml:space="preserve">, </w:t>
      </w:r>
      <m:oMath>
        <m:r>
          <w:rPr>
            <w:rFonts w:ascii="Cambria Math" w:hAnsi="Cambria Math"/>
          </w:rPr>
          <m:t>1</m:t>
        </m:r>
        <m:r>
          <m:rPr>
            <m:sty m:val="p"/>
          </m:rPr>
          <w:rPr>
            <w:rFonts w:ascii="Cambria Math" w:hAnsi="Cambria Math"/>
          </w:rPr>
          <m:t> ha</m:t>
        </m:r>
        <m:r>
          <w:rPr>
            <w:rFonts w:ascii="Cambria Math" w:hAnsi="Cambria Math"/>
          </w:rPr>
          <m:t>=10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oMath>
      <w:r w:rsidRPr="004B21A9">
        <w:t xml:space="preserve"> and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km</m:t>
            </m:r>
          </m:e>
          <m:sup>
            <m:r>
              <w:rPr>
                <w:rFonts w:ascii="Cambria Math" w:hAnsi="Cambria Math"/>
              </w:rPr>
              <m:t>2</m:t>
            </m:r>
          </m:sup>
        </m:sSup>
        <m:r>
          <w:rPr>
            <w:rFonts w:ascii="Cambria Math" w:hAnsi="Cambria Math"/>
          </w:rPr>
          <m:t>=1</m:t>
        </m:r>
        <m:r>
          <m:rPr>
            <m:sty m:val="p"/>
          </m:rPr>
          <w:rPr>
            <w:rFonts w:ascii="Cambria Math" w:hAnsi="Cambria Math"/>
          </w:rPr>
          <m:t> </m:t>
        </m:r>
        <m:r>
          <w:rPr>
            <w:rFonts w:ascii="Cambria Math" w:hAnsi="Cambria Math"/>
          </w:rPr>
          <m:t>000</m:t>
        </m:r>
        <m:r>
          <m:rPr>
            <m:sty m:val="p"/>
          </m:rPr>
          <w:rPr>
            <w:rFonts w:ascii="Cambria Math" w:hAnsi="Cambria Math"/>
          </w:rPr>
          <m:t> </m:t>
        </m:r>
        <m:r>
          <w:rPr>
            <w:rFonts w:ascii="Cambria Math" w:hAnsi="Cambria Math"/>
          </w:rPr>
          <m:t>000</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2</m:t>
            </m:r>
          </m:sup>
        </m:sSup>
      </m:oMath>
    </w:p>
    <w:p w14:paraId="116A9A9E" w14:textId="77777777" w:rsidR="002D412F" w:rsidRDefault="002D412F" w:rsidP="00176CDB">
      <w:pPr>
        <w:pStyle w:val="Heading4"/>
        <w:rPr>
          <w:lang w:eastAsia="en-AU"/>
        </w:rPr>
      </w:pPr>
      <w:r>
        <w:rPr>
          <w:lang w:eastAsia="en-AU"/>
        </w:rPr>
        <w:t>Perimeter, area and volume</w:t>
      </w:r>
    </w:p>
    <w:p w14:paraId="41BA62D6" w14:textId="77777777" w:rsidR="002D412F" w:rsidRPr="003B7441" w:rsidRDefault="002D412F" w:rsidP="00200503">
      <w:pPr>
        <w:pStyle w:val="ListBullet"/>
      </w:pPr>
      <w:r w:rsidRPr="003B7441">
        <w:t>Solve practical problems requiring the calculation of perimeters and areas of triangles, rectangles, parallelograms, trapeziums, circles, sectors of circles and composite shapes in a variety of contexts</w:t>
      </w:r>
    </w:p>
    <w:p w14:paraId="266E7181" w14:textId="77777777" w:rsidR="002D412F" w:rsidRDefault="002D412F" w:rsidP="00052E81">
      <w:pPr>
        <w:pStyle w:val="ListBullet"/>
        <w:numPr>
          <w:ilvl w:val="0"/>
          <w:numId w:val="5"/>
        </w:numPr>
      </w:pPr>
      <w:r>
        <w:t>Apply Pythagoras’ theorem to solve problems involving right-angled triangles</w:t>
      </w:r>
    </w:p>
    <w:p w14:paraId="76051975" w14:textId="77777777" w:rsidR="002D412F" w:rsidRDefault="002D412F" w:rsidP="00052E81">
      <w:pPr>
        <w:pStyle w:val="ListBullet"/>
        <w:numPr>
          <w:ilvl w:val="0"/>
          <w:numId w:val="5"/>
        </w:numPr>
      </w:pPr>
      <w:r>
        <w:t>Calculate perimeters and areas of irregularly shaped blocks of land by dissection into triangles, rectangles and trapeziums</w:t>
      </w:r>
    </w:p>
    <w:p w14:paraId="7D0FB952" w14:textId="387E52A8" w:rsidR="002D412F" w:rsidRPr="009947AC" w:rsidRDefault="002D412F" w:rsidP="00052E81">
      <w:pPr>
        <w:pStyle w:val="ListBullet"/>
        <w:numPr>
          <w:ilvl w:val="0"/>
          <w:numId w:val="5"/>
        </w:numPr>
      </w:pPr>
      <w:r w:rsidRPr="009947AC">
        <w:t xml:space="preserve">Apply the </w:t>
      </w:r>
      <w:r w:rsidR="00D9389B">
        <w:t>Trapezoidal rule</w:t>
      </w:r>
      <w:r w:rsidRPr="009947AC">
        <w:t xml:space="preserve">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oMath>
      <w:r w:rsidRPr="009947AC">
        <w:t xml:space="preserve">, where </w:t>
      </w:r>
      <m:oMath>
        <m:r>
          <w:rPr>
            <w:rFonts w:ascii="Cambria Math" w:hAnsi="Cambria Math"/>
          </w:rPr>
          <m:t>A</m:t>
        </m:r>
      </m:oMath>
      <w:r w:rsidRPr="009947AC">
        <w:t xml:space="preserve"> is the area,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9947AC">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9947AC">
        <w:t xml:space="preserve"> are the lengths of the parallel sides of the trapezium,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9947AC">
        <w:t xml:space="preserve"> is the first length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9947AC">
        <w:t xml:space="preserve"> is the last length, and </w:t>
      </w:r>
      <m:oMath>
        <m:r>
          <w:rPr>
            <w:rFonts w:ascii="Cambria Math" w:hAnsi="Cambria Math"/>
          </w:rPr>
          <m:t>h</m:t>
        </m:r>
      </m:oMath>
      <w:r w:rsidRPr="009947AC">
        <w:t xml:space="preserve"> is the perpendicular distance between them, to solve a variety of practical problems involving area, volume and capacity for up to four applications</w:t>
      </w:r>
    </w:p>
    <w:p w14:paraId="05234AAF" w14:textId="6CD74E9C" w:rsidR="002D412F" w:rsidRPr="00AD1C05" w:rsidRDefault="002D412F" w:rsidP="002D412F">
      <w:pPr>
        <w:pStyle w:val="Imageattributioncaption"/>
      </w:pPr>
      <w:hyperlink r:id="rId9" w:history="1">
        <w:r w:rsidRPr="00C12AC4">
          <w:rPr>
            <w:rStyle w:val="Hyperlink"/>
            <w:szCs w:val="22"/>
          </w:rPr>
          <w:t xml:space="preserve">Mathematics Standard </w:t>
        </w:r>
        <w:r w:rsidR="00176CDB">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w:t>
      </w:r>
      <w:r w:rsidR="003B01F7">
        <w:t>2</w:t>
      </w:r>
      <w:r w:rsidRPr="00C12AC4">
        <w:t>.</w:t>
      </w:r>
      <w:r>
        <w:br w:type="page"/>
      </w:r>
    </w:p>
    <w:p w14:paraId="41D6460E" w14:textId="77777777" w:rsidR="00EE3475" w:rsidRDefault="00EE3475" w:rsidP="003102C3">
      <w:pPr>
        <w:pStyle w:val="ListBullet"/>
        <w:sectPr w:rsidR="00EE3475" w:rsidSect="00F6395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85BB66C" w14:textId="1F490FDB"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00503">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6096"/>
        <w:gridCol w:w="3129"/>
        <w:gridCol w:w="3641"/>
      </w:tblGrid>
      <w:tr w:rsidR="00C722F3" w14:paraId="1BC3BB9F" w14:textId="77777777" w:rsidTr="009B5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56D4A">
            <w:r>
              <w:t>Section</w:t>
            </w:r>
          </w:p>
        </w:tc>
        <w:tc>
          <w:tcPr>
            <w:tcW w:w="6096"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379A0D35" w14:textId="45E09C86"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200503">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C722F3" w14:paraId="27CD3957" w14:textId="77777777" w:rsidTr="009B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Pr="00805D74" w:rsidRDefault="00F45014" w:rsidP="00D56D4A">
            <w:pPr>
              <w:rPr>
                <w:b w:val="0"/>
              </w:rPr>
            </w:pPr>
            <w:r w:rsidRPr="00805D74">
              <w:t>Re</w:t>
            </w:r>
            <w:r w:rsidR="00581521" w:rsidRPr="00805D74">
              <w:t>trieval practice</w:t>
            </w:r>
          </w:p>
        </w:tc>
        <w:tc>
          <w:tcPr>
            <w:tcW w:w="6096" w:type="dxa"/>
          </w:tcPr>
          <w:p w14:paraId="71BC2F67" w14:textId="52EFF5F9" w:rsidR="00F45014" w:rsidRDefault="000A09F8" w:rsidP="00D56D4A">
            <w:pPr>
              <w:cnfStyle w:val="000000100000" w:firstRow="0" w:lastRow="0" w:firstColumn="0" w:lastColumn="0" w:oddVBand="0" w:evenVBand="0" w:oddHBand="1" w:evenHBand="0" w:firstRowFirstColumn="0" w:firstRowLastColumn="0" w:lastRowFirstColumn="0" w:lastRowLastColumn="0"/>
            </w:pPr>
            <w:r w:rsidRPr="000A09F8">
              <w:t xml:space="preserve">Students are introduced to a scenario </w:t>
            </w:r>
            <w:r w:rsidR="001E52BC">
              <w:t>on slide 4 of the Power</w:t>
            </w:r>
            <w:r w:rsidR="0007029A">
              <w:t>P</w:t>
            </w:r>
            <w:r w:rsidR="001E52BC">
              <w:t>oint</w:t>
            </w:r>
            <w:r w:rsidR="00D675A7">
              <w:t xml:space="preserve"> </w:t>
            </w:r>
            <w:r w:rsidR="00D675A7" w:rsidRPr="00D675A7">
              <w:rPr>
                <w:i/>
                <w:iCs/>
              </w:rPr>
              <w:t xml:space="preserve">Irregularly shaped blocks of land and </w:t>
            </w:r>
            <w:r w:rsidR="00D9389B">
              <w:rPr>
                <w:i/>
                <w:iCs/>
              </w:rPr>
              <w:t>Trapezoidal rule</w:t>
            </w:r>
            <w:r w:rsidRPr="000A09F8">
              <w:t xml:space="preserve"> where Walter wants to sell </w:t>
            </w:r>
            <w:r w:rsidR="000B4127">
              <w:t xml:space="preserve">a block </w:t>
            </w:r>
            <w:r w:rsidR="00BD59BC">
              <w:t>(</w:t>
            </w:r>
            <w:r w:rsidR="000B4127">
              <w:t>slide 5</w:t>
            </w:r>
            <w:r w:rsidR="00BD59BC">
              <w:t>)</w:t>
            </w:r>
            <w:r>
              <w:t xml:space="preserve"> and </w:t>
            </w:r>
            <w:r w:rsidR="00BD59BC">
              <w:t>part of a rural property (slide 6). Students</w:t>
            </w:r>
            <w:r>
              <w:t xml:space="preserve"> </w:t>
            </w:r>
            <w:r w:rsidR="00B6733C">
              <w:t xml:space="preserve">calculate the area and selling price </w:t>
            </w:r>
            <w:r w:rsidR="00423C84">
              <w:t>for both</w:t>
            </w:r>
            <w:r w:rsidR="00250423">
              <w:t xml:space="preserve"> properties</w:t>
            </w:r>
            <w:r w:rsidR="00423C84">
              <w:t>.</w:t>
            </w:r>
            <w:r w:rsidR="00822B74">
              <w:t xml:space="preserve"> </w:t>
            </w:r>
            <w:r w:rsidR="00F309B1">
              <w:t>S</w:t>
            </w:r>
            <w:r w:rsidR="00E24A8E" w:rsidRPr="00E24A8E">
              <w:t>lide</w:t>
            </w:r>
            <w:r w:rsidR="00F309B1">
              <w:t xml:space="preserve"> </w:t>
            </w:r>
            <w:r w:rsidR="00E24A8E" w:rsidRPr="00E24A8E">
              <w:t>7 c</w:t>
            </w:r>
            <w:r w:rsidR="00F309B1">
              <w:t>ould</w:t>
            </w:r>
            <w:r w:rsidR="00E24A8E" w:rsidRPr="00E24A8E">
              <w:t xml:space="preserve"> be shown as a reminder of how to convert square metres to hectares</w:t>
            </w:r>
            <w:r w:rsidR="00FD37FB">
              <w:t xml:space="preserve">. </w:t>
            </w:r>
            <w:r w:rsidR="00822B74">
              <w:t xml:space="preserve">Students </w:t>
            </w:r>
            <w:r w:rsidR="00E24A8E">
              <w:t xml:space="preserve">then </w:t>
            </w:r>
            <w:r w:rsidR="00822B74">
              <w:t xml:space="preserve">compare 3 ways to write the solution to </w:t>
            </w:r>
            <w:r w:rsidR="004E3CB6">
              <w:t xml:space="preserve">the </w:t>
            </w:r>
            <w:r w:rsidR="00C601F1">
              <w:t xml:space="preserve">area of the </w:t>
            </w:r>
            <w:r w:rsidR="004E3CB6">
              <w:t>rural property</w:t>
            </w:r>
            <w:r w:rsidR="00822B74">
              <w:t xml:space="preserve"> </w:t>
            </w:r>
            <w:r w:rsidR="000F36E3">
              <w:t xml:space="preserve">on slide 8 </w:t>
            </w:r>
            <w:r w:rsidR="00822B74">
              <w:t>and discuss which is easiest to communicate.</w:t>
            </w:r>
          </w:p>
        </w:tc>
        <w:tc>
          <w:tcPr>
            <w:tcW w:w="3129" w:type="dxa"/>
          </w:tcPr>
          <w:p w14:paraId="00C6D1E2" w14:textId="77777777" w:rsidR="00F45014" w:rsidRDefault="00CF458C" w:rsidP="00D56D4A">
            <w:pPr>
              <w:cnfStyle w:val="000000100000" w:firstRow="0" w:lastRow="0" w:firstColumn="0" w:lastColumn="0" w:oddVBand="0" w:evenVBand="0" w:oddHBand="1" w:evenHBand="0" w:firstRowFirstColumn="0" w:firstRowLastColumn="0" w:lastRowFirstColumn="0" w:lastRowLastColumn="0"/>
            </w:pPr>
            <w:r>
              <w:t>Mini whiteboards</w:t>
            </w:r>
          </w:p>
          <w:p w14:paraId="5B738637" w14:textId="666E77FB" w:rsidR="00F45014" w:rsidRDefault="00BD05A7" w:rsidP="00D56D4A">
            <w:pPr>
              <w:cnfStyle w:val="000000100000" w:firstRow="0" w:lastRow="0" w:firstColumn="0" w:lastColumn="0" w:oddVBand="0" w:evenVBand="0" w:oddHBand="1" w:evenHBand="0" w:firstRowFirstColumn="0" w:firstRowLastColumn="0" w:lastRowFirstColumn="0" w:lastRowLastColumn="0"/>
            </w:pPr>
            <w:r w:rsidRPr="0026008E">
              <w:t>Pose-Pause-Pounce-Bounce</w:t>
            </w:r>
          </w:p>
        </w:tc>
        <w:tc>
          <w:tcPr>
            <w:tcW w:w="3641" w:type="dxa"/>
          </w:tcPr>
          <w:p w14:paraId="79F0D94C" w14:textId="6CA1AA3A" w:rsidR="00F45014" w:rsidRDefault="00423C84" w:rsidP="00D56D4A">
            <w:pPr>
              <w:cnfStyle w:val="000000100000" w:firstRow="0" w:lastRow="0" w:firstColumn="0" w:lastColumn="0" w:oddVBand="0" w:evenVBand="0" w:oddHBand="1" w:evenHBand="0" w:firstRowFirstColumn="0" w:firstRowLastColumn="0" w:lastRowFirstColumn="0" w:lastRowLastColumn="0"/>
            </w:pPr>
            <w:r>
              <w:t xml:space="preserve">Students have multiple ways to find the area of the block and the </w:t>
            </w:r>
            <w:r w:rsidR="0019226C">
              <w:t xml:space="preserve">methods are compared to </w:t>
            </w:r>
            <w:r w:rsidR="008002B3">
              <w:t>deepen their understanding. T</w:t>
            </w:r>
            <w:r>
              <w:t xml:space="preserve">he rural property </w:t>
            </w:r>
            <w:r w:rsidR="000A1F06">
              <w:t>revises converting units.</w:t>
            </w:r>
          </w:p>
        </w:tc>
      </w:tr>
      <w:tr w:rsidR="00C722F3" w14:paraId="4AAACBAF" w14:textId="77777777" w:rsidTr="009B5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Pr="00805D74" w:rsidRDefault="7D3347C2" w:rsidP="00D56D4A">
            <w:pPr>
              <w:rPr>
                <w:b w:val="0"/>
              </w:rPr>
            </w:pPr>
            <w:r w:rsidRPr="00805D74">
              <w:t>Activat</w:t>
            </w:r>
            <w:r w:rsidR="00A31670" w:rsidRPr="00805D74">
              <w:t>ing</w:t>
            </w:r>
            <w:r w:rsidRPr="00805D74">
              <w:t xml:space="preserve"> prior knowledge</w:t>
            </w:r>
          </w:p>
        </w:tc>
        <w:tc>
          <w:tcPr>
            <w:tcW w:w="6096" w:type="dxa"/>
          </w:tcPr>
          <w:p w14:paraId="37A8C23F" w14:textId="35C5F44F" w:rsidR="00D56D4A" w:rsidRDefault="00515BD5" w:rsidP="00D56D4A">
            <w:pPr>
              <w:cnfStyle w:val="000000010000" w:firstRow="0" w:lastRow="0" w:firstColumn="0" w:lastColumn="0" w:oddVBand="0" w:evenVBand="0" w:oddHBand="0" w:evenHBand="1" w:firstRowFirstColumn="0" w:firstRowLastColumn="0" w:lastRowFirstColumn="0" w:lastRowLastColumn="0"/>
            </w:pPr>
            <w:r>
              <w:t xml:space="preserve">Students </w:t>
            </w:r>
            <w:r w:rsidR="00FD37FB">
              <w:t>are given a scenario</w:t>
            </w:r>
            <w:r w:rsidR="00026DE2">
              <w:t xml:space="preserve"> of a new property for Walter </w:t>
            </w:r>
            <w:r w:rsidR="00FD37FB">
              <w:t xml:space="preserve">on slide 10 and </w:t>
            </w:r>
            <w:r w:rsidR="00C01831">
              <w:t xml:space="preserve">use </w:t>
            </w:r>
            <w:hyperlink w:anchor="_Appendix_A" w:history="1">
              <w:r w:rsidR="00C01831" w:rsidRPr="00C01831">
                <w:rPr>
                  <w:rStyle w:val="Hyperlink"/>
                  <w:szCs w:val="24"/>
                </w:rPr>
                <w:t>A</w:t>
              </w:r>
              <w:r w:rsidR="00C01831" w:rsidRPr="00C01831">
                <w:rPr>
                  <w:rStyle w:val="Hyperlink"/>
                </w:rPr>
                <w:t>ppendix A</w:t>
              </w:r>
            </w:hyperlink>
            <w:r w:rsidR="00391EBE">
              <w:t xml:space="preserve"> </w:t>
            </w:r>
            <w:r w:rsidR="00C01831">
              <w:t xml:space="preserve">to </w:t>
            </w:r>
            <w:r w:rsidR="00F65A40">
              <w:t>examine</w:t>
            </w:r>
            <w:r w:rsidR="00F940C5">
              <w:t xml:space="preserve"> how</w:t>
            </w:r>
            <w:r w:rsidR="00F65A40">
              <w:t xml:space="preserve"> </w:t>
            </w:r>
            <w:r w:rsidR="004E3CB6">
              <w:t>Walter’s</w:t>
            </w:r>
            <w:r w:rsidR="00F65A40">
              <w:t xml:space="preserve"> parcel of land</w:t>
            </w:r>
            <w:r w:rsidR="00F940C5">
              <w:t xml:space="preserve"> can be dissected into various familiar plane shapes</w:t>
            </w:r>
            <w:r w:rsidR="000136C3">
              <w:t xml:space="preserve">. </w:t>
            </w:r>
            <w:r w:rsidR="007E7FE9">
              <w:t>Slide 11 provides a picture of the same image.</w:t>
            </w:r>
          </w:p>
        </w:tc>
        <w:tc>
          <w:tcPr>
            <w:tcW w:w="3129" w:type="dxa"/>
          </w:tcPr>
          <w:p w14:paraId="7FBBDEED" w14:textId="77777777" w:rsidR="00D56D4A" w:rsidRDefault="000A1F06" w:rsidP="00D56D4A">
            <w:pPr>
              <w:cnfStyle w:val="000000010000" w:firstRow="0" w:lastRow="0" w:firstColumn="0" w:lastColumn="0" w:oddVBand="0" w:evenVBand="0" w:oddHBand="0" w:evenHBand="1" w:firstRowFirstColumn="0" w:firstRowLastColumn="0" w:lastRowFirstColumn="0" w:lastRowLastColumn="0"/>
            </w:pPr>
            <w:r>
              <w:t>V</w:t>
            </w:r>
            <w:r w:rsidRPr="007E0AB4">
              <w:t>isibly random groups of 3</w:t>
            </w:r>
          </w:p>
          <w:p w14:paraId="1BF0859B" w14:textId="77777777" w:rsidR="000A1F06" w:rsidRDefault="000A1F06" w:rsidP="00D56D4A">
            <w:pPr>
              <w:cnfStyle w:val="000000010000" w:firstRow="0" w:lastRow="0" w:firstColumn="0" w:lastColumn="0" w:oddVBand="0" w:evenVBand="0" w:oddHBand="0" w:evenHBand="1" w:firstRowFirstColumn="0" w:firstRowLastColumn="0" w:lastRowFirstColumn="0" w:lastRowLastColumn="0"/>
            </w:pPr>
            <w:r>
              <w:t>V</w:t>
            </w:r>
            <w:r w:rsidRPr="005C3F36">
              <w:t>ertical non-permanent surfaces</w:t>
            </w:r>
          </w:p>
          <w:p w14:paraId="2B54C58D" w14:textId="77777777" w:rsidR="000A1F06" w:rsidRDefault="000A1F06" w:rsidP="00D56D4A">
            <w:pPr>
              <w:cnfStyle w:val="000000010000" w:firstRow="0" w:lastRow="0" w:firstColumn="0" w:lastColumn="0" w:oddVBand="0" w:evenVBand="0" w:oddHBand="0" w:evenHBand="1" w:firstRowFirstColumn="0" w:firstRowLastColumn="0" w:lastRowFirstColumn="0" w:lastRowLastColumn="0"/>
            </w:pPr>
            <w:r>
              <w:t>G</w:t>
            </w:r>
            <w:r w:rsidRPr="00DA51AD">
              <w:t>allery walk</w:t>
            </w:r>
          </w:p>
          <w:p w14:paraId="6030ACE6" w14:textId="6E2B737C" w:rsidR="00D56D4A" w:rsidRDefault="000A1F06" w:rsidP="00D56D4A">
            <w:pPr>
              <w:cnfStyle w:val="000000010000" w:firstRow="0" w:lastRow="0" w:firstColumn="0" w:lastColumn="0" w:oddVBand="0" w:evenVBand="0" w:oddHBand="0" w:evenHBand="1" w:firstRowFirstColumn="0" w:firstRowLastColumn="0" w:lastRowFirstColumn="0" w:lastRowLastColumn="0"/>
            </w:pPr>
            <w:r w:rsidRPr="0026008E">
              <w:t>Pose-Pause-Pounce-Bounce</w:t>
            </w:r>
          </w:p>
        </w:tc>
        <w:tc>
          <w:tcPr>
            <w:tcW w:w="3641" w:type="dxa"/>
          </w:tcPr>
          <w:p w14:paraId="4665CE5E" w14:textId="3EF5F374" w:rsidR="00D56D4A" w:rsidRDefault="0081518F" w:rsidP="00D56D4A">
            <w:pPr>
              <w:cnfStyle w:val="000000010000" w:firstRow="0" w:lastRow="0" w:firstColumn="0" w:lastColumn="0" w:oddVBand="0" w:evenVBand="0" w:oddHBand="0" w:evenHBand="1" w:firstRowFirstColumn="0" w:firstRowLastColumn="0" w:lastRowFirstColumn="0" w:lastRowLastColumn="0"/>
            </w:pPr>
            <w:r>
              <w:t xml:space="preserve">Students </w:t>
            </w:r>
            <w:r w:rsidR="005741BD">
              <w:t xml:space="preserve">collaborate and use mathematical reasoning </w:t>
            </w:r>
            <w:r w:rsidR="0093707D">
              <w:t xml:space="preserve">of the </w:t>
            </w:r>
            <w:r w:rsidR="00914220">
              <w:t>properties of plane shapes</w:t>
            </w:r>
            <w:r w:rsidR="0093707D">
              <w:t xml:space="preserve"> to dissect the piece of land</w:t>
            </w:r>
            <w:r w:rsidR="002955D4">
              <w:t>.</w:t>
            </w:r>
          </w:p>
        </w:tc>
      </w:tr>
      <w:tr w:rsidR="00C722F3" w14:paraId="342CE91E" w14:textId="77777777" w:rsidTr="009B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805D74" w:rsidRDefault="00581521" w:rsidP="09AC1D10">
            <w:pPr>
              <w:spacing w:before="100"/>
              <w:rPr>
                <w:b w:val="0"/>
              </w:rPr>
            </w:pPr>
            <w:r w:rsidRPr="00805D74">
              <w:t>Connecting</w:t>
            </w:r>
            <w:r w:rsidR="00DD2C10" w:rsidRPr="00805D74">
              <w:t xml:space="preserve"> learning</w:t>
            </w:r>
          </w:p>
        </w:tc>
        <w:tc>
          <w:tcPr>
            <w:tcW w:w="6096" w:type="dxa"/>
          </w:tcPr>
          <w:p w14:paraId="6FC03935" w14:textId="166B5EB6" w:rsidR="00D56D4A" w:rsidRDefault="0005428C" w:rsidP="00D56D4A">
            <w:pPr>
              <w:cnfStyle w:val="000000100000" w:firstRow="0" w:lastRow="0" w:firstColumn="0" w:lastColumn="0" w:oddVBand="0" w:evenVBand="0" w:oddHBand="1" w:evenHBand="0" w:firstRowFirstColumn="0" w:firstRowLastColumn="0" w:lastRowFirstColumn="0" w:lastRowLastColumn="0"/>
            </w:pPr>
            <w:r>
              <w:t xml:space="preserve">Slide 13 shows an explanation of </w:t>
            </w:r>
            <w:r w:rsidR="00A914A6">
              <w:t xml:space="preserve">a traverse </w:t>
            </w:r>
            <w:r w:rsidR="007E7FE9">
              <w:t xml:space="preserve">offset </w:t>
            </w:r>
            <w:r w:rsidR="00A914A6">
              <w:t>survey</w:t>
            </w:r>
            <w:r w:rsidR="000C395B">
              <w:t xml:space="preserve"> </w:t>
            </w:r>
            <w:r>
              <w:t>from</w:t>
            </w:r>
            <w:r w:rsidR="00914220">
              <w:t xml:space="preserve"> the </w:t>
            </w:r>
            <w:r>
              <w:t>teaching advice in the syllabus</w:t>
            </w:r>
            <w:r w:rsidR="000C395B">
              <w:t>.</w:t>
            </w:r>
            <w:r w:rsidR="00D55F90">
              <w:t xml:space="preserve"> Students</w:t>
            </w:r>
            <w:r w:rsidR="007A1C15">
              <w:t xml:space="preserve"> use </w:t>
            </w:r>
            <w:hyperlink w:anchor="_Appendix_B" w:history="1">
              <w:r w:rsidR="007A1C15" w:rsidRPr="000C395B">
                <w:rPr>
                  <w:rStyle w:val="Hyperlink"/>
                  <w:szCs w:val="24"/>
                </w:rPr>
                <w:t>Appendix B</w:t>
              </w:r>
            </w:hyperlink>
            <w:r w:rsidR="007A1C15">
              <w:t xml:space="preserve"> to</w:t>
            </w:r>
            <w:r w:rsidR="00D55F90">
              <w:t xml:space="preserve"> determine the </w:t>
            </w:r>
            <w:r w:rsidR="00914220">
              <w:t xml:space="preserve">perimeter and cost of fencing. </w:t>
            </w:r>
            <w:r w:rsidR="00BB36CD">
              <w:t>S</w:t>
            </w:r>
            <w:r w:rsidR="00D55F90">
              <w:t xml:space="preserve">lide 14 </w:t>
            </w:r>
            <w:r w:rsidR="00CF0736">
              <w:t>provides</w:t>
            </w:r>
            <w:r w:rsidR="000C395B">
              <w:t xml:space="preserve"> a picture </w:t>
            </w:r>
            <w:r w:rsidR="00BB36CD">
              <w:t xml:space="preserve">of </w:t>
            </w:r>
            <w:r w:rsidR="000C395B">
              <w:t>the same</w:t>
            </w:r>
            <w:r w:rsidR="00BB36CD">
              <w:t xml:space="preserve"> imag</w:t>
            </w:r>
            <w:r w:rsidR="001B31F0">
              <w:t>e</w:t>
            </w:r>
            <w:r w:rsidR="00225BE8">
              <w:t xml:space="preserve"> and</w:t>
            </w:r>
            <w:r w:rsidR="00914220">
              <w:t xml:space="preserve"> </w:t>
            </w:r>
            <w:r w:rsidR="00225BE8">
              <w:t>s</w:t>
            </w:r>
            <w:r w:rsidR="007F1152">
              <w:t xml:space="preserve">lide 15 </w:t>
            </w:r>
            <w:r w:rsidR="007F1152">
              <w:lastRenderedPageBreak/>
              <w:t xml:space="preserve">supports students </w:t>
            </w:r>
            <w:r w:rsidR="005448A0">
              <w:t xml:space="preserve">by </w:t>
            </w:r>
            <w:r w:rsidR="00225BE8">
              <w:t>stating</w:t>
            </w:r>
            <w:r w:rsidR="007F1152">
              <w:t xml:space="preserve"> the cost of fencing</w:t>
            </w:r>
            <w:r w:rsidR="00034AAD">
              <w:t xml:space="preserve">. </w:t>
            </w:r>
            <w:r w:rsidR="007F40B0">
              <w:t>S</w:t>
            </w:r>
            <w:r w:rsidR="007F1152">
              <w:t>tudents</w:t>
            </w:r>
            <w:r w:rsidR="009D2E15">
              <w:t xml:space="preserve"> then</w:t>
            </w:r>
            <w:r w:rsidR="00914220">
              <w:t xml:space="preserve"> find the area of the property to determine how many goats </w:t>
            </w:r>
            <w:r w:rsidR="00C93D47">
              <w:t>it can support</w:t>
            </w:r>
            <w:r w:rsidR="00914220">
              <w:t>.</w:t>
            </w:r>
            <w:r w:rsidR="00886FA3">
              <w:t xml:space="preserve"> </w:t>
            </w:r>
            <w:r w:rsidR="00F71449">
              <w:t>T</w:t>
            </w:r>
            <w:r w:rsidR="00886FA3">
              <w:t xml:space="preserve">he </w:t>
            </w:r>
            <w:r w:rsidR="007E7FE9">
              <w:t xml:space="preserve">area of the trapezium </w:t>
            </w:r>
            <w:r w:rsidR="00E2429F">
              <w:t>i</w:t>
            </w:r>
            <w:r w:rsidR="007E7FE9">
              <w:t>s use</w:t>
            </w:r>
            <w:r w:rsidR="00E2429F">
              <w:t>d</w:t>
            </w:r>
            <w:r w:rsidR="007E7FE9">
              <w:t xml:space="preserve"> to calculate land divided </w:t>
            </w:r>
            <w:r w:rsidR="00DF46C6">
              <w:t>into</w:t>
            </w:r>
            <w:r w:rsidR="007E7FE9">
              <w:t xml:space="preserve"> </w:t>
            </w:r>
            <w:proofErr w:type="gramStart"/>
            <w:r w:rsidR="007E7FE9">
              <w:t>a number of</w:t>
            </w:r>
            <w:proofErr w:type="gramEnd"/>
            <w:r w:rsidR="007E7FE9">
              <w:t xml:space="preserve"> </w:t>
            </w:r>
            <w:r w:rsidR="00E2429F">
              <w:t>strips</w:t>
            </w:r>
            <w:r w:rsidR="007E7FE9">
              <w:t xml:space="preserve"> in</w:t>
            </w:r>
            <w:r w:rsidR="00CB1971">
              <w:t xml:space="preserve"> </w:t>
            </w:r>
            <w:hyperlink w:anchor="_Appendix_C" w:history="1">
              <w:r w:rsidR="00CB1971" w:rsidRPr="00D80490">
                <w:rPr>
                  <w:rStyle w:val="Hyperlink"/>
                  <w:szCs w:val="24"/>
                </w:rPr>
                <w:t>Appendix C</w:t>
              </w:r>
            </w:hyperlink>
            <w:r w:rsidR="00CE7BF9">
              <w:t>.</w:t>
            </w:r>
          </w:p>
        </w:tc>
        <w:tc>
          <w:tcPr>
            <w:tcW w:w="3129" w:type="dxa"/>
          </w:tcPr>
          <w:p w14:paraId="2696E645" w14:textId="77777777" w:rsidR="00A914A6" w:rsidRDefault="00A914A6" w:rsidP="00A914A6">
            <w:pPr>
              <w:cnfStyle w:val="000000100000" w:firstRow="0" w:lastRow="0" w:firstColumn="0" w:lastColumn="0" w:oddVBand="0" w:evenVBand="0" w:oddHBand="1" w:evenHBand="0" w:firstRowFirstColumn="0" w:firstRowLastColumn="0" w:lastRowFirstColumn="0" w:lastRowLastColumn="0"/>
            </w:pPr>
            <w:r>
              <w:lastRenderedPageBreak/>
              <w:t>V</w:t>
            </w:r>
            <w:r w:rsidRPr="007E0AB4">
              <w:t>isibly random groups of 3</w:t>
            </w:r>
          </w:p>
          <w:p w14:paraId="060CA416" w14:textId="77777777" w:rsidR="00A914A6" w:rsidRDefault="00A914A6" w:rsidP="00A914A6">
            <w:pPr>
              <w:cnfStyle w:val="000000100000" w:firstRow="0" w:lastRow="0" w:firstColumn="0" w:lastColumn="0" w:oddVBand="0" w:evenVBand="0" w:oddHBand="1" w:evenHBand="0" w:firstRowFirstColumn="0" w:firstRowLastColumn="0" w:lastRowFirstColumn="0" w:lastRowLastColumn="0"/>
            </w:pPr>
            <w:r>
              <w:t>V</w:t>
            </w:r>
            <w:r w:rsidRPr="005C3F36">
              <w:t>ertical non-permanent surfaces</w:t>
            </w:r>
          </w:p>
          <w:p w14:paraId="425DF6A6" w14:textId="6E69A23F" w:rsidR="006E02A0" w:rsidRDefault="006E02A0" w:rsidP="00A914A6">
            <w:pPr>
              <w:cnfStyle w:val="000000100000" w:firstRow="0" w:lastRow="0" w:firstColumn="0" w:lastColumn="0" w:oddVBand="0" w:evenVBand="0" w:oddHBand="1" w:evenHBand="0" w:firstRowFirstColumn="0" w:firstRowLastColumn="0" w:lastRowFirstColumn="0" w:lastRowLastColumn="0"/>
            </w:pPr>
            <w:r>
              <w:lastRenderedPageBreak/>
              <w:t>Check reasonableness</w:t>
            </w:r>
          </w:p>
          <w:p w14:paraId="3C5F90F4" w14:textId="10ECD739" w:rsidR="00D56D4A" w:rsidRDefault="00A914A6" w:rsidP="00D56D4A">
            <w:pPr>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3948AD4B" w14:textId="686499B1" w:rsidR="00D56D4A" w:rsidRDefault="00914220" w:rsidP="00D56D4A">
            <w:pPr>
              <w:cnfStyle w:val="000000100000" w:firstRow="0" w:lastRow="0" w:firstColumn="0" w:lastColumn="0" w:oddVBand="0" w:evenVBand="0" w:oddHBand="1" w:evenHBand="0" w:firstRowFirstColumn="0" w:firstRowLastColumn="0" w:lastRowFirstColumn="0" w:lastRowLastColumn="0"/>
            </w:pPr>
            <w:r>
              <w:lastRenderedPageBreak/>
              <w:t>The</w:t>
            </w:r>
            <w:r w:rsidR="00534218">
              <w:t>se</w:t>
            </w:r>
            <w:r>
              <w:t xml:space="preserve"> activities apply the knowledge of perimeter and area of composite shapes to a </w:t>
            </w:r>
            <w:r w:rsidR="009F0C55">
              <w:t>real-world</w:t>
            </w:r>
            <w:r>
              <w:t xml:space="preserve"> block of land.</w:t>
            </w:r>
            <w:r w:rsidR="00772EF4">
              <w:t xml:space="preserve"> They also build </w:t>
            </w:r>
            <w:r w:rsidR="009F0C55">
              <w:lastRenderedPageBreak/>
              <w:t>familiarity</w:t>
            </w:r>
            <w:r w:rsidR="00772EF4">
              <w:t xml:space="preserve"> </w:t>
            </w:r>
            <w:r w:rsidR="00E9290C">
              <w:t>with</w:t>
            </w:r>
            <w:r w:rsidR="00772EF4">
              <w:t xml:space="preserve"> the</w:t>
            </w:r>
            <w:r w:rsidR="005A3B09">
              <w:t xml:space="preserve"> </w:t>
            </w:r>
            <w:r w:rsidR="005C379A">
              <w:t>area of a</w:t>
            </w:r>
            <w:r w:rsidR="005A3B09">
              <w:t xml:space="preserve"> trapezium.</w:t>
            </w:r>
          </w:p>
        </w:tc>
      </w:tr>
      <w:tr w:rsidR="00C722F3" w14:paraId="7FBDD507" w14:textId="77777777" w:rsidTr="009B5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805D74" w:rsidRDefault="00DD2C10" w:rsidP="09AC1D10">
            <w:pPr>
              <w:spacing w:before="100"/>
              <w:rPr>
                <w:b w:val="0"/>
              </w:rPr>
            </w:pPr>
            <w:r w:rsidRPr="00805D74">
              <w:lastRenderedPageBreak/>
              <w:t>Releasing responsibility</w:t>
            </w:r>
          </w:p>
        </w:tc>
        <w:tc>
          <w:tcPr>
            <w:tcW w:w="6096" w:type="dxa"/>
          </w:tcPr>
          <w:p w14:paraId="7F745B73" w14:textId="47E9EF07" w:rsidR="00F45014" w:rsidRDefault="002B1A3E" w:rsidP="00D56D4A">
            <w:pPr>
              <w:cnfStyle w:val="000000010000" w:firstRow="0" w:lastRow="0" w:firstColumn="0" w:lastColumn="0" w:oddVBand="0" w:evenVBand="0" w:oddHBand="0" w:evenHBand="1" w:firstRowFirstColumn="0" w:firstRowLastColumn="0" w:lastRowFirstColumn="0" w:lastRowLastColumn="0"/>
            </w:pPr>
            <w:r>
              <w:t>Display</w:t>
            </w:r>
            <w:r w:rsidR="008D1C8F">
              <w:t xml:space="preserve"> slide 17 </w:t>
            </w:r>
            <w:r>
              <w:t>for students to compare</w:t>
            </w:r>
            <w:r w:rsidR="00C516F0">
              <w:t xml:space="preserve"> formulas for</w:t>
            </w:r>
            <w:r>
              <w:t xml:space="preserve"> </w:t>
            </w:r>
            <w:r w:rsidR="008E0F32">
              <w:t xml:space="preserve">the </w:t>
            </w:r>
            <w:r w:rsidR="008D1C8F">
              <w:t>area of a trapezium</w:t>
            </w:r>
            <w:r w:rsidR="00C516F0">
              <w:t xml:space="preserve"> with </w:t>
            </w:r>
            <w:r w:rsidR="00F83798">
              <w:t xml:space="preserve">the </w:t>
            </w:r>
            <w:r w:rsidR="00D9389B">
              <w:t>Trapezoidal rule</w:t>
            </w:r>
            <w:r w:rsidR="008D1C8F">
              <w:t xml:space="preserve">. Students locate and annotate the </w:t>
            </w:r>
            <w:r w:rsidR="00D9389B">
              <w:t>Trapezoidal rule</w:t>
            </w:r>
            <w:r w:rsidR="008D1C8F">
              <w:t xml:space="preserve"> on the </w:t>
            </w:r>
            <w:r w:rsidR="008D1C8F" w:rsidRPr="00B40BD5">
              <w:t xml:space="preserve">NESA </w:t>
            </w:r>
            <w:hyperlink r:id="rId15" w:anchor=":~:text=Mathematics%20Standard%201%20and%202%20%E2%80%93%20HSC%20reference%20sheet" w:history="1">
              <w:r w:rsidR="008D1C8F" w:rsidRPr="00A47197">
                <w:rPr>
                  <w:rStyle w:val="Hyperlink"/>
                </w:rPr>
                <w:t xml:space="preserve">Mathematics Standard 1 and 2 </w:t>
              </w:r>
              <w:r w:rsidR="00F309B1">
                <w:rPr>
                  <w:rStyle w:val="Hyperlink"/>
                </w:rPr>
                <w:t>–</w:t>
              </w:r>
              <w:r w:rsidR="008D1C8F" w:rsidRPr="00A47197">
                <w:rPr>
                  <w:rStyle w:val="Hyperlink"/>
                </w:rPr>
                <w:t xml:space="preserve"> HSC reference sheet</w:t>
              </w:r>
            </w:hyperlink>
            <w:r w:rsidR="008D1C8F">
              <w:t xml:space="preserve">. </w:t>
            </w:r>
            <w:r w:rsidR="00322AF6" w:rsidRPr="00322AF6">
              <w:t xml:space="preserve">Students learn to apply the </w:t>
            </w:r>
            <w:r w:rsidR="00D9389B">
              <w:t>Trapezoidal rule</w:t>
            </w:r>
            <w:r w:rsidR="00322AF6" w:rsidRPr="00322AF6">
              <w:t xml:space="preserve"> through modelled worked examples </w:t>
            </w:r>
            <w:r w:rsidR="00D80490">
              <w:t>on slides 18</w:t>
            </w:r>
            <w:r w:rsidR="00C96A41">
              <w:t>–</w:t>
            </w:r>
            <w:r w:rsidR="00F20516">
              <w:t>2</w:t>
            </w:r>
            <w:r w:rsidR="00D80490">
              <w:t>1</w:t>
            </w:r>
            <w:r w:rsidR="00975C1C">
              <w:t>.</w:t>
            </w:r>
            <w:r w:rsidR="00322AF6" w:rsidRPr="00322AF6">
              <w:t xml:space="preserve"> </w:t>
            </w:r>
            <w:r w:rsidR="00975C1C">
              <w:t>T</w:t>
            </w:r>
            <w:r w:rsidR="00322AF6" w:rsidRPr="00322AF6">
              <w:t>hen</w:t>
            </w:r>
            <w:r w:rsidR="00D0115B">
              <w:t xml:space="preserve"> use it to</w:t>
            </w:r>
            <w:r w:rsidR="00322AF6" w:rsidRPr="00322AF6">
              <w:t xml:space="preserve"> </w:t>
            </w:r>
            <w:r w:rsidR="003A7CFA">
              <w:t>complete the last question from Appendix</w:t>
            </w:r>
            <w:r w:rsidR="00E2429F">
              <w:t xml:space="preserve"> C. </w:t>
            </w:r>
            <w:r w:rsidR="002E027E">
              <w:t>Display s</w:t>
            </w:r>
            <w:r w:rsidR="00E2429F">
              <w:t>lide 22</w:t>
            </w:r>
            <w:r w:rsidR="002E027E">
              <w:t xml:space="preserve"> to</w:t>
            </w:r>
            <w:r w:rsidR="00E2429F">
              <w:t xml:space="preserve"> </w:t>
            </w:r>
            <w:r w:rsidR="002E027E">
              <w:t>compare</w:t>
            </w:r>
            <w:r w:rsidR="00E2429F">
              <w:t xml:space="preserve"> 2 different </w:t>
            </w:r>
            <w:r w:rsidR="005C54AD">
              <w:t xml:space="preserve">solution </w:t>
            </w:r>
            <w:r w:rsidR="00E2429F">
              <w:t xml:space="preserve">methods. </w:t>
            </w:r>
            <w:r w:rsidR="00A21C76">
              <w:t>Students</w:t>
            </w:r>
            <w:r w:rsidR="00322AF6" w:rsidRPr="00322AF6">
              <w:t xml:space="preserve"> reflect on their learning by completing four quadrant notes</w:t>
            </w:r>
            <w:r w:rsidR="00EC443D">
              <w:t xml:space="preserve"> on </w:t>
            </w:r>
            <w:hyperlink w:anchor="_Appendix_D" w:history="1">
              <w:r w:rsidR="00EC443D" w:rsidRPr="00794766">
                <w:rPr>
                  <w:rStyle w:val="Hyperlink"/>
                  <w:szCs w:val="24"/>
                </w:rPr>
                <w:t>A</w:t>
              </w:r>
              <w:r w:rsidR="00EC443D" w:rsidRPr="00794766">
                <w:rPr>
                  <w:rStyle w:val="Hyperlink"/>
                </w:rPr>
                <w:t>ppendix D</w:t>
              </w:r>
            </w:hyperlink>
            <w:r w:rsidR="00A93785">
              <w:t>.</w:t>
            </w:r>
          </w:p>
        </w:tc>
        <w:tc>
          <w:tcPr>
            <w:tcW w:w="3129" w:type="dxa"/>
          </w:tcPr>
          <w:p w14:paraId="6869C2AD" w14:textId="3C5E6733" w:rsidR="009C64B3" w:rsidRDefault="009C64B3" w:rsidP="00D56D4A">
            <w:pPr>
              <w:cnfStyle w:val="000000010000" w:firstRow="0" w:lastRow="0" w:firstColumn="0" w:lastColumn="0" w:oddVBand="0" w:evenVBand="0" w:oddHBand="0" w:evenHBand="1" w:firstRowFirstColumn="0" w:firstRowLastColumn="0" w:lastRowFirstColumn="0" w:lastRowLastColumn="0"/>
            </w:pPr>
            <w:r>
              <w:t>Notice and wonder</w:t>
            </w:r>
          </w:p>
          <w:p w14:paraId="773C71E7" w14:textId="0BBCF3FA" w:rsidR="00F45014" w:rsidRDefault="006E02A0" w:rsidP="00D56D4A">
            <w:pPr>
              <w:cnfStyle w:val="000000010000" w:firstRow="0" w:lastRow="0" w:firstColumn="0" w:lastColumn="0" w:oddVBand="0" w:evenVBand="0" w:oddHBand="0" w:evenHBand="1" w:firstRowFirstColumn="0" w:firstRowLastColumn="0" w:lastRowFirstColumn="0" w:lastRowLastColumn="0"/>
            </w:pPr>
            <w:r>
              <w:t>W</w:t>
            </w:r>
            <w:r w:rsidRPr="0056374E">
              <w:t>orked examples</w:t>
            </w:r>
            <w:r w:rsidR="00D675A7">
              <w:t xml:space="preserve"> (Your turn)</w:t>
            </w:r>
          </w:p>
          <w:p w14:paraId="6AA0449C" w14:textId="77777777" w:rsidR="00995782" w:rsidRDefault="00995782" w:rsidP="00995782">
            <w:pPr>
              <w:cnfStyle w:val="000000010000" w:firstRow="0" w:lastRow="0" w:firstColumn="0" w:lastColumn="0" w:oddVBand="0" w:evenVBand="0" w:oddHBand="0" w:evenHBand="1" w:firstRowFirstColumn="0" w:firstRowLastColumn="0" w:lastRowFirstColumn="0" w:lastRowLastColumn="0"/>
            </w:pPr>
            <w:r>
              <w:t>V</w:t>
            </w:r>
            <w:r w:rsidRPr="007E0AB4">
              <w:t>isibly random groups of 3</w:t>
            </w:r>
          </w:p>
          <w:p w14:paraId="61C200A9" w14:textId="2175001F" w:rsidR="00995782" w:rsidRDefault="00995782" w:rsidP="00995782">
            <w:pPr>
              <w:cnfStyle w:val="000000010000" w:firstRow="0" w:lastRow="0" w:firstColumn="0" w:lastColumn="0" w:oddVBand="0" w:evenVBand="0" w:oddHBand="0" w:evenHBand="1" w:firstRowFirstColumn="0" w:firstRowLastColumn="0" w:lastRowFirstColumn="0" w:lastRowLastColumn="0"/>
            </w:pPr>
            <w:r>
              <w:t>V</w:t>
            </w:r>
            <w:r w:rsidRPr="005C3F36">
              <w:t>ertical non-permanent surfaces</w:t>
            </w:r>
          </w:p>
          <w:p w14:paraId="0503BCA1" w14:textId="77777777" w:rsidR="007479A4" w:rsidRDefault="007479A4" w:rsidP="00D56D4A">
            <w:pPr>
              <w:cnfStyle w:val="000000010000" w:firstRow="0" w:lastRow="0" w:firstColumn="0" w:lastColumn="0" w:oddVBand="0" w:evenVBand="0" w:oddHBand="0" w:evenHBand="1" w:firstRowFirstColumn="0" w:firstRowLastColumn="0" w:lastRowFirstColumn="0" w:lastRowLastColumn="0"/>
            </w:pPr>
            <w:r w:rsidRPr="0026008E">
              <w:t>Pose-Pause-Pounce-Bounce</w:t>
            </w:r>
          </w:p>
          <w:p w14:paraId="2DE5413E" w14:textId="04B28752" w:rsidR="00F45014" w:rsidRDefault="007479A4" w:rsidP="00D56D4A">
            <w:pPr>
              <w:cnfStyle w:val="000000010000" w:firstRow="0" w:lastRow="0" w:firstColumn="0" w:lastColumn="0" w:oddVBand="0" w:evenVBand="0" w:oddHBand="0" w:evenHBand="1" w:firstRowFirstColumn="0" w:firstRowLastColumn="0" w:lastRowFirstColumn="0" w:lastRowLastColumn="0"/>
            </w:pPr>
            <w:r>
              <w:t>F</w:t>
            </w:r>
            <w:r w:rsidRPr="00213B2D">
              <w:t>our quadrant notes</w:t>
            </w:r>
          </w:p>
        </w:tc>
        <w:tc>
          <w:tcPr>
            <w:tcW w:w="3641" w:type="dxa"/>
          </w:tcPr>
          <w:p w14:paraId="4F04A1BE" w14:textId="7A0771D1" w:rsidR="00F45014" w:rsidRDefault="00322AF6" w:rsidP="00D56D4A">
            <w:pPr>
              <w:cnfStyle w:val="000000010000" w:firstRow="0" w:lastRow="0" w:firstColumn="0" w:lastColumn="0" w:oddVBand="0" w:evenVBand="0" w:oddHBand="0" w:evenHBand="1" w:firstRowFirstColumn="0" w:firstRowLastColumn="0" w:lastRowFirstColumn="0" w:lastRowLastColumn="0"/>
            </w:pPr>
            <w:r>
              <w:t>S</w:t>
            </w:r>
            <w:r w:rsidRPr="00322AF6">
              <w:t xml:space="preserve">tudents develop proficiency in using the </w:t>
            </w:r>
            <w:r w:rsidR="00D9389B">
              <w:t>Trapezoidal rule</w:t>
            </w:r>
            <w:r w:rsidR="008076CE">
              <w:t xml:space="preserve"> and</w:t>
            </w:r>
            <w:r w:rsidRPr="00322AF6">
              <w:t xml:space="preserve"> reinforce mathematical communication </w:t>
            </w:r>
            <w:r w:rsidR="008076CE">
              <w:t>to</w:t>
            </w:r>
            <w:r w:rsidRPr="00322AF6">
              <w:t xml:space="preserve"> encourage </w:t>
            </w:r>
            <w:r w:rsidR="00437E5D">
              <w:t xml:space="preserve">a </w:t>
            </w:r>
            <w:r w:rsidRPr="00322AF6">
              <w:t>deeper understanding of how increasing the number of applications improves accuracy.</w:t>
            </w:r>
          </w:p>
        </w:tc>
      </w:tr>
      <w:tr w:rsidR="00C722F3" w14:paraId="2316F2F2" w14:textId="77777777" w:rsidTr="009B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805D74" w:rsidRDefault="00DD2C10" w:rsidP="09AC1D10">
            <w:pPr>
              <w:spacing w:before="100"/>
              <w:rPr>
                <w:b w:val="0"/>
              </w:rPr>
            </w:pPr>
            <w:r w:rsidRPr="00805D74">
              <w:t>Independent practice</w:t>
            </w:r>
          </w:p>
        </w:tc>
        <w:tc>
          <w:tcPr>
            <w:tcW w:w="6096" w:type="dxa"/>
          </w:tcPr>
          <w:p w14:paraId="7932D450" w14:textId="0E8B9BC2" w:rsidR="00D56D4A" w:rsidRDefault="00433106" w:rsidP="00D56D4A">
            <w:pPr>
              <w:cnfStyle w:val="000000100000" w:firstRow="0" w:lastRow="0" w:firstColumn="0" w:lastColumn="0" w:oddVBand="0" w:evenVBand="0" w:oddHBand="1" w:evenHBand="0" w:firstRowFirstColumn="0" w:firstRowLastColumn="0" w:lastRowFirstColumn="0" w:lastRowLastColumn="0"/>
            </w:pPr>
            <w:r>
              <w:t>Students practi</w:t>
            </w:r>
            <w:r w:rsidR="002955D4">
              <w:t>s</w:t>
            </w:r>
            <w:r>
              <w:t xml:space="preserve">e applying </w:t>
            </w:r>
            <w:r w:rsidR="00437E5D">
              <w:t xml:space="preserve">the </w:t>
            </w:r>
            <w:r w:rsidR="00D9389B">
              <w:t>Trapezoidal rule</w:t>
            </w:r>
            <w:r>
              <w:t xml:space="preserve"> </w:t>
            </w:r>
            <w:r w:rsidR="00350968">
              <w:t xml:space="preserve">to </w:t>
            </w:r>
            <w:r w:rsidR="0027471E">
              <w:t>an</w:t>
            </w:r>
            <w:r w:rsidR="00350968">
              <w:t xml:space="preserve"> HSC style question</w:t>
            </w:r>
            <w:r w:rsidR="00871B68">
              <w:t xml:space="preserve"> on </w:t>
            </w:r>
            <w:hyperlink w:anchor="_Appendix_E" w:history="1">
              <w:r w:rsidR="00871B68" w:rsidRPr="00871B68">
                <w:rPr>
                  <w:rStyle w:val="Hyperlink"/>
                  <w:szCs w:val="24"/>
                </w:rPr>
                <w:t>Appendix E</w:t>
              </w:r>
            </w:hyperlink>
            <w:r w:rsidR="00350968">
              <w:t xml:space="preserve">. An extension question </w:t>
            </w:r>
            <w:r w:rsidR="000B2B5D">
              <w:t>in</w:t>
            </w:r>
            <w:r w:rsidR="00871B68">
              <w:t xml:space="preserve"> </w:t>
            </w:r>
            <w:hyperlink w:anchor="_Appendix_F" w:history="1">
              <w:r w:rsidR="00871B68" w:rsidRPr="00274763">
                <w:rPr>
                  <w:rStyle w:val="Hyperlink"/>
                  <w:szCs w:val="24"/>
                </w:rPr>
                <w:t xml:space="preserve">Appendix </w:t>
              </w:r>
              <w:r w:rsidR="00871B68" w:rsidRPr="00274763">
                <w:rPr>
                  <w:rStyle w:val="Hyperlink"/>
                </w:rPr>
                <w:t>F</w:t>
              </w:r>
            </w:hyperlink>
            <w:r w:rsidR="00D06F19">
              <w:t xml:space="preserve"> connects algebra with the </w:t>
            </w:r>
            <w:r w:rsidR="00D9389B">
              <w:t>Trapezoidal rule</w:t>
            </w:r>
            <w:r w:rsidR="00D06F19">
              <w:t xml:space="preserve"> </w:t>
            </w:r>
            <w:r w:rsidR="00C76E6D">
              <w:t>for further challenge</w:t>
            </w:r>
            <w:r w:rsidR="00D06F19">
              <w:t>.</w:t>
            </w:r>
          </w:p>
        </w:tc>
        <w:tc>
          <w:tcPr>
            <w:tcW w:w="3129" w:type="dxa"/>
          </w:tcPr>
          <w:p w14:paraId="20CC041C" w14:textId="77777777" w:rsidR="00176FFA" w:rsidRDefault="00176FFA" w:rsidP="00176FFA">
            <w:pPr>
              <w:cnfStyle w:val="000000100000" w:firstRow="0" w:lastRow="0" w:firstColumn="0" w:lastColumn="0" w:oddVBand="0" w:evenVBand="0" w:oddHBand="1" w:evenHBand="0" w:firstRowFirstColumn="0" w:firstRowLastColumn="0" w:lastRowFirstColumn="0" w:lastRowLastColumn="0"/>
            </w:pPr>
            <w:r>
              <w:t>V</w:t>
            </w:r>
            <w:r w:rsidRPr="007E0AB4">
              <w:t>isibly random groups of 3</w:t>
            </w:r>
          </w:p>
          <w:p w14:paraId="2E07F92D" w14:textId="6BCBCE34" w:rsidR="00D56D4A" w:rsidRDefault="00176FFA" w:rsidP="00D56D4A">
            <w:pPr>
              <w:cnfStyle w:val="000000100000" w:firstRow="0" w:lastRow="0" w:firstColumn="0" w:lastColumn="0" w:oddVBand="0" w:evenVBand="0" w:oddHBand="1" w:evenHBand="0" w:firstRowFirstColumn="0" w:firstRowLastColumn="0" w:lastRowFirstColumn="0" w:lastRowLastColumn="0"/>
            </w:pPr>
            <w:r>
              <w:t>V</w:t>
            </w:r>
            <w:r w:rsidRPr="005C3F36">
              <w:t>ertical non-permanent surfaces</w:t>
            </w:r>
          </w:p>
        </w:tc>
        <w:tc>
          <w:tcPr>
            <w:tcW w:w="3641" w:type="dxa"/>
          </w:tcPr>
          <w:p w14:paraId="02EEED6C" w14:textId="6F354CE7" w:rsidR="00D56D4A" w:rsidRDefault="000246B7" w:rsidP="00D56D4A">
            <w:pPr>
              <w:cnfStyle w:val="000000100000" w:firstRow="0" w:lastRow="0" w:firstColumn="0" w:lastColumn="0" w:oddVBand="0" w:evenVBand="0" w:oddHBand="1" w:evenHBand="0" w:firstRowFirstColumn="0" w:firstRowLastColumn="0" w:lastRowFirstColumn="0" w:lastRowLastColumn="0"/>
            </w:pPr>
            <w:r>
              <w:t xml:space="preserve">This activity </w:t>
            </w:r>
            <w:r w:rsidR="00363A21">
              <w:t xml:space="preserve">allows </w:t>
            </w:r>
            <w:r>
              <w:t>students</w:t>
            </w:r>
            <w:r w:rsidR="00363A21">
              <w:t xml:space="preserve"> to practi</w:t>
            </w:r>
            <w:r w:rsidR="002955D4">
              <w:t>s</w:t>
            </w:r>
            <w:r w:rsidR="00363A21">
              <w:t>e at</w:t>
            </w:r>
            <w:r>
              <w:t xml:space="preserve"> </w:t>
            </w:r>
            <w:r w:rsidR="00933EE0">
              <w:t>a</w:t>
            </w:r>
            <w:r>
              <w:t xml:space="preserve"> skill</w:t>
            </w:r>
            <w:r w:rsidR="00933EE0">
              <w:t xml:space="preserve"> level</w:t>
            </w:r>
            <w:r>
              <w:t xml:space="preserve"> </w:t>
            </w:r>
            <w:r w:rsidR="00363A21">
              <w:t xml:space="preserve">comparable to </w:t>
            </w:r>
            <w:r w:rsidR="0027471E">
              <w:t>an</w:t>
            </w:r>
            <w:r w:rsidR="00363A21">
              <w:t xml:space="preserve"> HSC question.</w:t>
            </w:r>
          </w:p>
        </w:tc>
      </w:tr>
    </w:tbl>
    <w:p w14:paraId="4432ACB1" w14:textId="77777777" w:rsidR="00D56D4A" w:rsidRPr="00D56D4A" w:rsidRDefault="00D56D4A" w:rsidP="09AC1D10">
      <w:pPr>
        <w:pStyle w:val="ListBullet"/>
        <w:ind w:left="0" w:firstLine="0"/>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CEFDA19" w:rsidR="00F40DC4" w:rsidRPr="003C2AC4" w:rsidRDefault="00F40DC4" w:rsidP="00F40DC4">
      <w:pPr>
        <w:pStyle w:val="FeatureBox2"/>
      </w:pPr>
      <w:r>
        <w:t xml:space="preserve">Please use the associated PowerPoint </w:t>
      </w:r>
      <w:r w:rsidR="0076186F">
        <w:rPr>
          <w:i/>
          <w:iCs/>
        </w:rPr>
        <w:t>Irregularly</w:t>
      </w:r>
      <w:r w:rsidR="00E563DF">
        <w:rPr>
          <w:i/>
          <w:iCs/>
        </w:rPr>
        <w:t xml:space="preserve"> shaped </w:t>
      </w:r>
      <w:r w:rsidR="0076186F">
        <w:rPr>
          <w:i/>
          <w:iCs/>
        </w:rPr>
        <w:t>blocks of land</w:t>
      </w:r>
      <w:r w:rsidR="00195743">
        <w:rPr>
          <w:i/>
          <w:iCs/>
        </w:rPr>
        <w:t xml:space="preserve"> and </w:t>
      </w:r>
      <w:r w:rsidR="00D9389B">
        <w:rPr>
          <w:i/>
          <w:iCs/>
        </w:rPr>
        <w:t>Trapezoidal rule</w:t>
      </w:r>
      <w:r>
        <w:t xml:space="preserve"> to display images in this lesson.</w:t>
      </w:r>
    </w:p>
    <w:p w14:paraId="42905AF2" w14:textId="35A7B31B" w:rsidR="00045AE3" w:rsidRDefault="00045AE3" w:rsidP="00AA4CDE">
      <w:pPr>
        <w:pStyle w:val="Heading3"/>
        <w:numPr>
          <w:ilvl w:val="2"/>
          <w:numId w:val="1"/>
        </w:numPr>
        <w:ind w:left="0"/>
      </w:pPr>
      <w:r>
        <w:t xml:space="preserve">Retrieval </w:t>
      </w:r>
      <w:r w:rsidR="00780401">
        <w:t>p</w:t>
      </w:r>
      <w:r>
        <w:t>ractice</w:t>
      </w:r>
    </w:p>
    <w:p w14:paraId="4D9A70BA" w14:textId="105BF351" w:rsidR="004A0BD9" w:rsidRDefault="00A048AA" w:rsidP="002955D4">
      <w:pPr>
        <w:pStyle w:val="ListNumber"/>
      </w:pPr>
      <w:r>
        <w:t xml:space="preserve">Display slide 4 </w:t>
      </w:r>
      <w:r w:rsidR="00BA5DBB">
        <w:t xml:space="preserve">of the PowerPoint </w:t>
      </w:r>
      <w:r w:rsidR="00947A87">
        <w:t>and</w:t>
      </w:r>
      <w:r w:rsidR="00BA5DBB">
        <w:t xml:space="preserve"> r</w:t>
      </w:r>
      <w:r w:rsidR="004A0BD9">
        <w:t>ead the following scenario</w:t>
      </w:r>
      <w:r w:rsidR="00947A87">
        <w:t xml:space="preserve"> to students</w:t>
      </w:r>
      <w:r w:rsidR="004A0BD9">
        <w:t>.</w:t>
      </w:r>
    </w:p>
    <w:p w14:paraId="35F290BA" w14:textId="401AA76D" w:rsidR="0012634B" w:rsidRPr="0012634B" w:rsidRDefault="0012634B" w:rsidP="0012634B">
      <w:pPr>
        <w:pStyle w:val="FeatureBox3"/>
      </w:pPr>
      <w:r w:rsidRPr="0012634B">
        <w:t xml:space="preserve">Walter is looking to sell some of his property before moving to Tasmania. He wants to sell a block and part of a rural farm. He estimates that he could sell them at $375 per </w:t>
      </w:r>
      <m:oMath>
        <m:sSup>
          <m:sSupPr>
            <m:ctrlPr>
              <w:rPr>
                <w:rFonts w:ascii="Cambria Math" w:hAnsi="Cambria Math"/>
                <w:i/>
                <w:iCs/>
              </w:rPr>
            </m:ctrlPr>
          </m:sSupPr>
          <m:e>
            <m:r>
              <w:rPr>
                <w:rFonts w:ascii="Cambria Math" w:hAnsi="Cambria Math"/>
              </w:rPr>
              <m:t>m</m:t>
            </m:r>
          </m:e>
          <m:sup>
            <m:r>
              <w:rPr>
                <w:rFonts w:ascii="Cambria Math" w:hAnsi="Cambria Math"/>
              </w:rPr>
              <m:t>2</m:t>
            </m:r>
          </m:sup>
        </m:sSup>
      </m:oMath>
      <w:r w:rsidRPr="0012634B">
        <w:t xml:space="preserve"> for the block and $8000 per </w:t>
      </w:r>
      <m:oMath>
        <m:r>
          <w:rPr>
            <w:rFonts w:ascii="Cambria Math" w:hAnsi="Cambria Math"/>
          </w:rPr>
          <m:t>ha</m:t>
        </m:r>
      </m:oMath>
      <w:r w:rsidRPr="0012634B">
        <w:t xml:space="preserve"> for the rural property.</w:t>
      </w:r>
    </w:p>
    <w:p w14:paraId="4414B9E5" w14:textId="43079291" w:rsidR="00045AE3" w:rsidRDefault="0074762B" w:rsidP="002955D4">
      <w:pPr>
        <w:pStyle w:val="ListNumber"/>
      </w:pPr>
      <w:r>
        <w:t xml:space="preserve">Display slide </w:t>
      </w:r>
      <w:r w:rsidR="00311AAC">
        <w:t>5</w:t>
      </w:r>
      <w:r>
        <w:t xml:space="preserve">, which shows </w:t>
      </w:r>
      <w:r w:rsidR="008E76D7">
        <w:t xml:space="preserve">a diagram of </w:t>
      </w:r>
      <w:r>
        <w:t>the block in more detail.</w:t>
      </w:r>
      <w:r w:rsidR="008E76D7">
        <w:t xml:space="preserve"> </w:t>
      </w:r>
      <w:r w:rsidR="00BD0250">
        <w:t>In pairs, s</w:t>
      </w:r>
      <w:r w:rsidR="00BD0250" w:rsidRPr="00BD0250">
        <w:t>tudents are to use mini whiteboards (</w:t>
      </w:r>
      <w:hyperlink r:id="rId16" w:tgtFrame="_blank" w:history="1">
        <w:r w:rsidR="00BD0250" w:rsidRPr="00BD0250">
          <w:rPr>
            <w:rStyle w:val="Hyperlink"/>
          </w:rPr>
          <w:t>bit.ly/miniwhiteboards</w:t>
        </w:r>
      </w:hyperlink>
      <w:r w:rsidR="00BD0250" w:rsidRPr="00BD0250">
        <w:t xml:space="preserve">) </w:t>
      </w:r>
      <w:r w:rsidR="00463081">
        <w:t xml:space="preserve">to find the area of the land in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066C27">
        <w:t>, and the price he should list it for</w:t>
      </w:r>
      <w:r w:rsidR="008A0161">
        <w:t xml:space="preserve"> sale</w:t>
      </w:r>
      <w:r w:rsidR="00066C27">
        <w:t>.</w:t>
      </w:r>
    </w:p>
    <w:p w14:paraId="1071B006" w14:textId="3A0B3586" w:rsidR="00996009" w:rsidRDefault="00996009" w:rsidP="00874291">
      <w:pPr>
        <w:pStyle w:val="FeatureBox"/>
      </w:pPr>
      <w:r>
        <w:t xml:space="preserve">Solutions can be found in </w:t>
      </w:r>
      <w:r w:rsidR="00384E87">
        <w:t>the s</w:t>
      </w:r>
      <w:r w:rsidR="008061FE">
        <w:t>ample solutions</w:t>
      </w:r>
      <w:r w:rsidR="001D4843">
        <w:t xml:space="preserve"> </w:t>
      </w:r>
      <w:r w:rsidR="00384E87">
        <w:t>for</w:t>
      </w:r>
      <w:r w:rsidR="001D4843">
        <w:t xml:space="preserve"> </w:t>
      </w:r>
      <w:r w:rsidR="001C2FB4">
        <w:t xml:space="preserve">‘Retrieval </w:t>
      </w:r>
      <w:r w:rsidR="00874291">
        <w:t>practice</w:t>
      </w:r>
      <w:r w:rsidR="001C2FB4">
        <w:t>’</w:t>
      </w:r>
      <w:r w:rsidR="00874291">
        <w:t>.</w:t>
      </w:r>
    </w:p>
    <w:p w14:paraId="18DD6DAE" w14:textId="26A21FBB" w:rsidR="009C236A" w:rsidRDefault="00AA539F" w:rsidP="002955D4">
      <w:pPr>
        <w:pStyle w:val="ListNumber"/>
      </w:pPr>
      <w:r>
        <w:t>Initiate a c</w:t>
      </w:r>
      <w:r w:rsidR="009C236A">
        <w:t>lass discussio</w:t>
      </w:r>
      <w:r w:rsidR="00AE2432">
        <w:t xml:space="preserve">n on </w:t>
      </w:r>
      <w:r w:rsidR="001D4843">
        <w:t>the</w:t>
      </w:r>
      <w:r w:rsidR="00AE2432">
        <w:t xml:space="preserve"> methods </w:t>
      </w:r>
      <w:r w:rsidR="001D4843">
        <w:t xml:space="preserve">students </w:t>
      </w:r>
      <w:r w:rsidR="00AE2432">
        <w:t>use</w:t>
      </w:r>
      <w:r w:rsidR="00D3094E">
        <w:t>d</w:t>
      </w:r>
      <w:r w:rsidR="00AE2432">
        <w:t xml:space="preserve"> to find the area.</w:t>
      </w:r>
    </w:p>
    <w:p w14:paraId="625035FF" w14:textId="4D8C4F30" w:rsidR="00375D4B" w:rsidRDefault="00375D4B" w:rsidP="00FD2F79">
      <w:pPr>
        <w:pStyle w:val="FeatureBox"/>
      </w:pPr>
      <w:r>
        <w:t xml:space="preserve">Students should be familiar with calculating the area of composite shapes from the Stage 4 </w:t>
      </w:r>
      <w:hyperlink r:id="rId17" w:history="1">
        <w:r w:rsidRPr="00F46730">
          <w:rPr>
            <w:rStyle w:val="Hyperlink"/>
          </w:rPr>
          <w:t>Area</w:t>
        </w:r>
      </w:hyperlink>
      <w:r>
        <w:t xml:space="preserve"> outcome </w:t>
      </w:r>
      <w:r w:rsidRPr="004A725B">
        <w:rPr>
          <w:b/>
          <w:bCs/>
        </w:rPr>
        <w:t>MA4-ARE-C-01</w:t>
      </w:r>
      <w:r>
        <w:t>.</w:t>
      </w:r>
    </w:p>
    <w:p w14:paraId="0E2EB6B8" w14:textId="686F6ADC" w:rsidR="00F51B63" w:rsidRDefault="00AE2432" w:rsidP="002955D4">
      <w:pPr>
        <w:pStyle w:val="ListNumber"/>
      </w:pPr>
      <w:r>
        <w:t xml:space="preserve">Display slide </w:t>
      </w:r>
      <w:r w:rsidR="00EA2664">
        <w:t>6</w:t>
      </w:r>
      <w:r w:rsidR="00854477">
        <w:t>,</w:t>
      </w:r>
      <w:r w:rsidR="00A02031">
        <w:t xml:space="preserve"> w</w:t>
      </w:r>
      <w:r w:rsidR="008E76D7">
        <w:t>hich shows</w:t>
      </w:r>
      <w:r w:rsidR="00A02031">
        <w:t xml:space="preserve"> a </w:t>
      </w:r>
      <w:r w:rsidR="00784F15">
        <w:t>diagram of</w:t>
      </w:r>
      <w:r w:rsidR="008E76D7">
        <w:t xml:space="preserve"> part of </w:t>
      </w:r>
      <w:r w:rsidR="00784F15">
        <w:t xml:space="preserve">a </w:t>
      </w:r>
      <w:r w:rsidR="00A02031">
        <w:t>rural farm</w:t>
      </w:r>
      <w:r w:rsidR="00DB68B8">
        <w:t xml:space="preserve"> with measurements shown in </w:t>
      </w:r>
      <w:r w:rsidR="00DB68B8">
        <w:rPr>
          <w:i/>
          <w:iCs/>
        </w:rPr>
        <w:t>km</w:t>
      </w:r>
      <w:r>
        <w:t>.</w:t>
      </w:r>
      <w:r w:rsidR="00F01C3E">
        <w:t xml:space="preserve"> </w:t>
      </w:r>
      <w:r w:rsidR="00066C27">
        <w:t>In p</w:t>
      </w:r>
      <w:r w:rsidR="00F01C3E">
        <w:t>airs</w:t>
      </w:r>
      <w:r w:rsidR="00490A81">
        <w:t>,</w:t>
      </w:r>
      <w:r w:rsidR="002341DC">
        <w:t xml:space="preserve"> </w:t>
      </w:r>
      <w:r w:rsidR="00783823">
        <w:t xml:space="preserve">students </w:t>
      </w:r>
      <w:r w:rsidR="00CC3F41">
        <w:t>calculate the ar</w:t>
      </w:r>
      <w:r w:rsidR="00C969AC">
        <w:t>e</w:t>
      </w:r>
      <w:r w:rsidR="00CC3F41">
        <w:t xml:space="preserve">a of the </w:t>
      </w:r>
      <w:r w:rsidR="00A87A01">
        <w:t>farm</w:t>
      </w:r>
      <w:r w:rsidR="00CC3F41">
        <w:t xml:space="preserve"> in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oMath>
      <w:r w:rsidR="004B00D0">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4B00D0">
        <w:t xml:space="preserve"> and</w:t>
      </w:r>
      <w:r w:rsidR="00FD738E">
        <w:t xml:space="preserve"> </w:t>
      </w:r>
      <m:oMath>
        <m:r>
          <w:rPr>
            <w:rFonts w:ascii="Cambria Math" w:hAnsi="Cambria Math"/>
          </w:rPr>
          <m:t>ha</m:t>
        </m:r>
      </m:oMath>
      <w:r w:rsidR="007602D1">
        <w:t xml:space="preserve">, as well as the </w:t>
      </w:r>
      <w:r w:rsidR="00A31A14">
        <w:t>price he should list it for</w:t>
      </w:r>
      <w:r w:rsidR="00170B5B">
        <w:t xml:space="preserve"> sale</w:t>
      </w:r>
      <w:r w:rsidR="00A31A14">
        <w:t>.</w:t>
      </w:r>
    </w:p>
    <w:p w14:paraId="1C6621C0" w14:textId="77777777" w:rsidR="00F51B63" w:rsidRDefault="00F51B63">
      <w:pPr>
        <w:suppressAutoHyphens w:val="0"/>
        <w:spacing w:after="0" w:line="276" w:lineRule="auto"/>
      </w:pPr>
      <w:r>
        <w:br w:type="page"/>
      </w:r>
    </w:p>
    <w:p w14:paraId="061EEC70" w14:textId="39C63827" w:rsidR="00F46730" w:rsidRDefault="00314D92" w:rsidP="00045AE3">
      <w:pPr>
        <w:pStyle w:val="FeatureBox"/>
      </w:pPr>
      <w:r>
        <w:lastRenderedPageBreak/>
        <w:t xml:space="preserve">Students should be familiar with </w:t>
      </w:r>
      <w:r w:rsidR="00B175FD">
        <w:t xml:space="preserve">area </w:t>
      </w:r>
      <w:r>
        <w:t>conversion</w:t>
      </w:r>
      <w:r w:rsidR="003D34BE">
        <w:t>s from the Stage 4</w:t>
      </w:r>
      <w:r w:rsidR="007444F0">
        <w:t xml:space="preserve"> </w:t>
      </w:r>
      <w:hyperlink r:id="rId18" w:history="1">
        <w:r w:rsidR="007444F0" w:rsidRPr="00F46730">
          <w:rPr>
            <w:rStyle w:val="Hyperlink"/>
          </w:rPr>
          <w:t>Area</w:t>
        </w:r>
      </w:hyperlink>
      <w:r w:rsidR="007444F0">
        <w:t xml:space="preserve"> outcome </w:t>
      </w:r>
      <w:r w:rsidR="00F46730">
        <w:br/>
      </w:r>
      <w:r w:rsidR="00F46730" w:rsidRPr="00FD2F79">
        <w:rPr>
          <w:b/>
          <w:bCs/>
        </w:rPr>
        <w:t>MA4-ARE-C-01</w:t>
      </w:r>
      <w:r w:rsidR="00F46730">
        <w:t>.</w:t>
      </w:r>
    </w:p>
    <w:p w14:paraId="6DE876F5" w14:textId="4D9E35D0" w:rsidR="008F1B9D" w:rsidRDefault="00045AE3" w:rsidP="00045AE3">
      <w:pPr>
        <w:pStyle w:val="FeatureBox"/>
      </w:pPr>
      <w:r>
        <w:t xml:space="preserve">Teachers may wish to revise </w:t>
      </w:r>
      <w:r w:rsidR="00F46730">
        <w:t xml:space="preserve">area </w:t>
      </w:r>
      <w:r>
        <w:t>conversion</w:t>
      </w:r>
      <w:r w:rsidR="00F46730">
        <w:t xml:space="preserve">s </w:t>
      </w:r>
      <w:r>
        <w:t xml:space="preserve">using activities from Lesson </w:t>
      </w:r>
      <w:r w:rsidR="00800E90">
        <w:t>8</w:t>
      </w:r>
      <w:r w:rsidR="00E34CF7">
        <w:t xml:space="preserve"> – </w:t>
      </w:r>
      <w:r w:rsidR="00526C29">
        <w:t>w</w:t>
      </w:r>
      <w:r w:rsidR="00E34CF7">
        <w:t>hich quadrat</w:t>
      </w:r>
      <w:r w:rsidR="00384E87">
        <w:t xml:space="preserve"> of</w:t>
      </w:r>
      <w:r w:rsidR="00DA47D9">
        <w:t xml:space="preserve"> </w:t>
      </w:r>
      <w:r>
        <w:t xml:space="preserve">Stage </w:t>
      </w:r>
      <w:r w:rsidR="00800E90">
        <w:t>4</w:t>
      </w:r>
      <w:r>
        <w:t xml:space="preserve"> </w:t>
      </w:r>
      <w:r w:rsidR="00F46730">
        <w:t>U</w:t>
      </w:r>
      <w:r>
        <w:t xml:space="preserve">nit </w:t>
      </w:r>
      <w:r w:rsidR="0095786D">
        <w:t>7</w:t>
      </w:r>
      <w:r w:rsidR="00E34CF7">
        <w:t xml:space="preserve"> – </w:t>
      </w:r>
      <w:r w:rsidR="00526C29">
        <w:t>l</w:t>
      </w:r>
      <w:r w:rsidR="00E34CF7">
        <w:t>ength and area</w:t>
      </w:r>
      <w:r>
        <w:t>.</w:t>
      </w:r>
    </w:p>
    <w:p w14:paraId="51AD71ED" w14:textId="33A53BBE" w:rsidR="00045AE3" w:rsidRDefault="008F1B9D" w:rsidP="00045AE3">
      <w:pPr>
        <w:pStyle w:val="FeatureBox"/>
      </w:pPr>
      <w:r>
        <w:t>Alternatively, you could d</w:t>
      </w:r>
      <w:r w:rsidR="00045AE3">
        <w:t xml:space="preserve">isplay slide </w:t>
      </w:r>
      <w:r w:rsidR="00EA2664">
        <w:t>7</w:t>
      </w:r>
      <w:r w:rsidR="00045AE3">
        <w:t xml:space="preserve"> to remind students of the conversion of sq</w:t>
      </w:r>
      <w:r w:rsidR="00B552B2">
        <w:t xml:space="preserve">uare </w:t>
      </w:r>
      <w:r w:rsidR="00045AE3">
        <w:t>m</w:t>
      </w:r>
      <w:r w:rsidR="00B552B2">
        <w:t>etres</w:t>
      </w:r>
      <w:r w:rsidR="00045AE3">
        <w:t xml:space="preserve"> to h</w:t>
      </w:r>
      <w:r w:rsidR="00F13A8C">
        <w:t>ectares</w:t>
      </w:r>
      <w:r w:rsidR="00045AE3">
        <w:t>.</w:t>
      </w:r>
    </w:p>
    <w:p w14:paraId="6824DF65" w14:textId="2E2DD8BC" w:rsidR="00977B2F" w:rsidRDefault="00977B2F" w:rsidP="002955D4">
      <w:pPr>
        <w:pStyle w:val="ListNumber"/>
      </w:pPr>
      <w:r>
        <w:t xml:space="preserve">Display slide </w:t>
      </w:r>
      <w:r w:rsidR="00EA2664">
        <w:t>8</w:t>
      </w:r>
      <w:r w:rsidR="00993737">
        <w:t>,</w:t>
      </w:r>
      <w:r>
        <w:t xml:space="preserve"> which </w:t>
      </w:r>
      <w:r w:rsidR="004A0647">
        <w:t>contains</w:t>
      </w:r>
      <w:r>
        <w:t xml:space="preserve"> </w:t>
      </w:r>
      <w:r w:rsidR="001014C3">
        <w:t xml:space="preserve">the </w:t>
      </w:r>
      <w:r>
        <w:t xml:space="preserve">answer </w:t>
      </w:r>
      <w:r w:rsidR="00432E49">
        <w:t xml:space="preserve">for the area </w:t>
      </w:r>
      <w:r w:rsidR="001014C3">
        <w:t>of the rural property</w:t>
      </w:r>
      <w:r w:rsidR="0085773D">
        <w:t xml:space="preserve"> </w:t>
      </w:r>
      <w:r w:rsidR="00993737">
        <w:t>from</w:t>
      </w:r>
      <w:r w:rsidR="0085773D">
        <w:t xml:space="preserve"> slide </w:t>
      </w:r>
      <w:r w:rsidR="00EA2664">
        <w:t>6</w:t>
      </w:r>
      <w:r>
        <w:t xml:space="preserve"> in </w:t>
      </w:r>
      <w:r w:rsidR="006C003D">
        <w:t xml:space="preserve">the </w:t>
      </w:r>
      <w:r>
        <w:t xml:space="preserve">different </w:t>
      </w:r>
      <w:r w:rsidR="004F2AD8">
        <w:t>units of measurement</w:t>
      </w:r>
      <w:r>
        <w:t>.</w:t>
      </w:r>
    </w:p>
    <w:p w14:paraId="030343B4" w14:textId="498344FA" w:rsidR="003916E1" w:rsidRDefault="003916E1" w:rsidP="003916E1">
      <w:pPr>
        <w:pStyle w:val="FeatureBox"/>
      </w:pPr>
      <w:r>
        <w:t xml:space="preserve">The worked solutions for the calculations can be found in the sample solutions for </w:t>
      </w:r>
      <w:r w:rsidR="00E4320E">
        <w:t xml:space="preserve">‘Retrieval </w:t>
      </w:r>
      <w:r>
        <w:t>practice</w:t>
      </w:r>
      <w:r w:rsidR="00E4320E">
        <w:t>’</w:t>
      </w:r>
      <w:r>
        <w:t>.</w:t>
      </w:r>
    </w:p>
    <w:p w14:paraId="7FEA117A" w14:textId="31993EDF" w:rsidR="00045AE3" w:rsidRDefault="0095786D" w:rsidP="002955D4">
      <w:pPr>
        <w:pStyle w:val="ListNumber"/>
      </w:pPr>
      <w:r w:rsidRPr="0026008E">
        <w:t xml:space="preserve">Use the Pose-Pause-Pounce-Bounce questioning strategy </w:t>
      </w:r>
      <w:r w:rsidR="00384E87">
        <w:t>(</w:t>
      </w:r>
      <w:r w:rsidRPr="0026008E">
        <w:t>PDF 557</w:t>
      </w:r>
      <w:r w:rsidR="00384E87">
        <w:t> </w:t>
      </w:r>
      <w:r w:rsidRPr="0026008E">
        <w:t>KB</w:t>
      </w:r>
      <w:r w:rsidR="00384E87">
        <w:t>)</w:t>
      </w:r>
      <w:r w:rsidRPr="0026008E">
        <w:t xml:space="preserve"> (</w:t>
      </w:r>
      <w:hyperlink r:id="rId19" w:tgtFrame="_blank" w:history="1">
        <w:r w:rsidRPr="0026008E">
          <w:rPr>
            <w:rStyle w:val="Hyperlink"/>
          </w:rPr>
          <w:t>bit.ly/posepausepouncebounce</w:t>
        </w:r>
      </w:hyperlink>
      <w:r w:rsidRPr="0026008E">
        <w:t xml:space="preserve">) to </w:t>
      </w:r>
      <w:r>
        <w:t xml:space="preserve">discuss </w:t>
      </w:r>
      <w:r w:rsidR="00A64DE1">
        <w:t xml:space="preserve">which of the answers </w:t>
      </w:r>
      <w:r w:rsidR="00774CF7">
        <w:t>i</w:t>
      </w:r>
      <w:r w:rsidR="00A64DE1">
        <w:t>s easie</w:t>
      </w:r>
      <w:r w:rsidR="00A25C30">
        <w:t>st</w:t>
      </w:r>
      <w:r w:rsidR="00A64DE1">
        <w:t xml:space="preserve"> to </w:t>
      </w:r>
      <w:r w:rsidR="00774CF7">
        <w:t>communicate</w:t>
      </w:r>
      <w:r w:rsidR="001311C7">
        <w:t xml:space="preserve"> and which </w:t>
      </w:r>
      <w:r w:rsidR="00D61320">
        <w:t>of the answers is easiest for calculating the price of the block of land</w:t>
      </w:r>
      <w:r w:rsidR="00A64DE1">
        <w:t>.</w:t>
      </w:r>
    </w:p>
    <w:p w14:paraId="53AF2C0E" w14:textId="31B97AA1" w:rsidR="002955D4" w:rsidRDefault="00EC4D8C" w:rsidP="00774CF7">
      <w:pPr>
        <w:pStyle w:val="FeatureBox"/>
      </w:pPr>
      <w:r w:rsidRPr="00EC4D8C">
        <w:t xml:space="preserve">Students were introduced to </w:t>
      </w:r>
      <w:r w:rsidR="00023B5E">
        <w:t xml:space="preserve">different prefixes for </w:t>
      </w:r>
      <w:r>
        <w:t>units of measurement</w:t>
      </w:r>
      <w:r w:rsidRPr="00EC4D8C">
        <w:t xml:space="preserve"> in Lesson </w:t>
      </w:r>
      <w:r w:rsidR="001A60C3">
        <w:t>1</w:t>
      </w:r>
      <w:r w:rsidR="002D7474">
        <w:t xml:space="preserve"> </w:t>
      </w:r>
      <w:r w:rsidR="00384E87">
        <w:t>–</w:t>
      </w:r>
      <w:r w:rsidR="004C3B7D">
        <w:t xml:space="preserve"> </w:t>
      </w:r>
      <w:r w:rsidR="00526C29">
        <w:t>p</w:t>
      </w:r>
      <w:r w:rsidR="001A60C3">
        <w:t>refixes for units of measurement</w:t>
      </w:r>
      <w:r w:rsidR="004407DF">
        <w:t>.</w:t>
      </w:r>
    </w:p>
    <w:p w14:paraId="391EFC73" w14:textId="6E01BCA6" w:rsidR="00774CF7" w:rsidRPr="00045AE3" w:rsidRDefault="00367C5F" w:rsidP="00774CF7">
      <w:pPr>
        <w:pStyle w:val="FeatureBox"/>
      </w:pPr>
      <w:r>
        <w:t xml:space="preserve">The measurements were in </w:t>
      </w:r>
      <m:oMath>
        <m:r>
          <w:rPr>
            <w:rFonts w:ascii="Cambria Math" w:hAnsi="Cambria Math"/>
          </w:rPr>
          <m:t>km</m:t>
        </m:r>
      </m:oMath>
      <w:r>
        <w:t xml:space="preserve"> </w:t>
      </w:r>
      <w:r w:rsidR="00D50DA6">
        <w:t xml:space="preserve">and </w:t>
      </w:r>
      <w:r w:rsidR="007B762B">
        <w:t>this unit provides</w:t>
      </w:r>
      <w:r w:rsidR="00D50DA6">
        <w:t xml:space="preserve"> the smallest number </w:t>
      </w:r>
      <w:r>
        <w:t xml:space="preserve">so it is easiest to communicate the solution in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Pr>
          <w:rFonts w:eastAsiaTheme="minorEastAsia"/>
        </w:rPr>
        <w:t xml:space="preserve"> </w:t>
      </w:r>
      <w:r w:rsidR="007B762B">
        <w:rPr>
          <w:rFonts w:eastAsiaTheme="minorEastAsia"/>
        </w:rPr>
        <w:t>Having t</w:t>
      </w:r>
      <w:r>
        <w:rPr>
          <w:rFonts w:eastAsiaTheme="minorEastAsia"/>
        </w:rPr>
        <w:t xml:space="preserve">he </w:t>
      </w:r>
      <w:r w:rsidR="0060430A">
        <w:rPr>
          <w:rFonts w:eastAsiaTheme="minorEastAsia"/>
        </w:rPr>
        <w:t xml:space="preserve">area in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60430A">
        <w:rPr>
          <w:rFonts w:eastAsiaTheme="minorEastAsia"/>
        </w:rPr>
        <w:t xml:space="preserve"> is easiest to calculate the price as it i</w:t>
      </w:r>
      <w:r>
        <w:rPr>
          <w:rFonts w:eastAsiaTheme="minorEastAsia"/>
        </w:rPr>
        <w:t xml:space="preserve">s </w:t>
      </w:r>
      <w:r w:rsidR="007B762B">
        <w:rPr>
          <w:rFonts w:eastAsiaTheme="minorEastAsia"/>
        </w:rPr>
        <w:t xml:space="preserve">also </w:t>
      </w:r>
      <w:r>
        <w:rPr>
          <w:rFonts w:eastAsiaTheme="minorEastAsia"/>
        </w:rPr>
        <w:t xml:space="preserve">given in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60430A">
        <w:rPr>
          <w:rFonts w:eastAsiaTheme="minorEastAsia"/>
        </w:rPr>
        <w:t>.</w:t>
      </w:r>
    </w:p>
    <w:p w14:paraId="453957C7" w14:textId="59E508D3" w:rsidR="00D01CAE" w:rsidRDefault="00FD5257" w:rsidP="00AA4CDE">
      <w:pPr>
        <w:pStyle w:val="Heading3"/>
        <w:numPr>
          <w:ilvl w:val="2"/>
          <w:numId w:val="1"/>
        </w:numPr>
        <w:ind w:left="0"/>
      </w:pPr>
      <w:r>
        <w:t>Activat</w:t>
      </w:r>
      <w:r w:rsidR="0065706C">
        <w:t>ing</w:t>
      </w:r>
      <w:r>
        <w:t xml:space="preserve"> prior knowledge</w:t>
      </w:r>
    </w:p>
    <w:p w14:paraId="5375EBA0" w14:textId="37B29A87" w:rsidR="00450DD8" w:rsidRDefault="008A0767" w:rsidP="00052E81">
      <w:pPr>
        <w:pStyle w:val="ListNumber"/>
        <w:numPr>
          <w:ilvl w:val="0"/>
          <w:numId w:val="6"/>
        </w:numPr>
      </w:pPr>
      <w:r>
        <w:t xml:space="preserve">Display slide 10 </w:t>
      </w:r>
      <w:r w:rsidR="003E7634">
        <w:t xml:space="preserve">of the PowerPoint </w:t>
      </w:r>
      <w:r w:rsidR="00E72AEB">
        <w:t>and read the following scenario to</w:t>
      </w:r>
      <w:r w:rsidR="00450DD8">
        <w:t xml:space="preserve"> students.</w:t>
      </w:r>
    </w:p>
    <w:p w14:paraId="5F06E728" w14:textId="77C34DD7" w:rsidR="002976ED" w:rsidRDefault="002976ED" w:rsidP="002976ED">
      <w:pPr>
        <w:pStyle w:val="FeatureBox3"/>
      </w:pPr>
      <w:r>
        <w:t xml:space="preserve">Walter </w:t>
      </w:r>
      <w:r w:rsidR="008B245E">
        <w:t>has found</w:t>
      </w:r>
      <w:r>
        <w:t xml:space="preserve"> </w:t>
      </w:r>
      <w:r w:rsidR="003E0626">
        <w:t xml:space="preserve">on the internet </w:t>
      </w:r>
      <w:r w:rsidR="0046729B">
        <w:t>a</w:t>
      </w:r>
      <w:r>
        <w:t xml:space="preserve"> property </w:t>
      </w:r>
      <w:r w:rsidR="00EC6A0C">
        <w:t>in Tasmania</w:t>
      </w:r>
      <w:r w:rsidR="008B245E">
        <w:t xml:space="preserve">, </w:t>
      </w:r>
      <w:r w:rsidR="00EC6A0C">
        <w:t>where he</w:t>
      </w:r>
      <w:r>
        <w:t xml:space="preserve"> </w:t>
      </w:r>
      <w:r w:rsidR="00CE4D74">
        <w:t>could</w:t>
      </w:r>
      <w:r>
        <w:t xml:space="preserve"> keep </w:t>
      </w:r>
      <w:r w:rsidR="00793F08">
        <w:t>goats</w:t>
      </w:r>
      <w:r>
        <w:t xml:space="preserve">. </w:t>
      </w:r>
      <w:r w:rsidR="00AD13C0">
        <w:t>Each</w:t>
      </w:r>
      <w:r w:rsidR="00625C29">
        <w:t xml:space="preserve"> g</w:t>
      </w:r>
      <w:r w:rsidR="001E6ED8">
        <w:t>oat require</w:t>
      </w:r>
      <w:r w:rsidR="006F3844">
        <w:t>s</w:t>
      </w:r>
      <w:r w:rsidR="001E6ED8">
        <w:t xml:space="preserve"> </w:t>
      </w:r>
      <w:r w:rsidR="0059036D">
        <w:t xml:space="preserve">at least </w:t>
      </w:r>
      <w:r w:rsidR="00CF2948">
        <w:t>0.</w:t>
      </w:r>
      <w:r w:rsidR="00466514">
        <w:t>1</w:t>
      </w:r>
      <w:r w:rsidR="00CF2948">
        <w:t xml:space="preserve"> </w:t>
      </w:r>
      <w:r w:rsidR="00382AA5">
        <w:t xml:space="preserve">hectares </w:t>
      </w:r>
      <w:r w:rsidR="00AD13C0">
        <w:t>of</w:t>
      </w:r>
      <w:r w:rsidR="00382AA5">
        <w:t xml:space="preserve"> natural bushland</w:t>
      </w:r>
      <w:r w:rsidR="00CF2948">
        <w:t xml:space="preserve">. </w:t>
      </w:r>
      <w:r w:rsidR="000F5FE8">
        <w:t>Since</w:t>
      </w:r>
      <w:r>
        <w:t xml:space="preserve"> </w:t>
      </w:r>
      <w:r w:rsidR="000F5FE8">
        <w:t xml:space="preserve">Walter </w:t>
      </w:r>
      <w:r>
        <w:t>can</w:t>
      </w:r>
      <w:r w:rsidR="001A70F7">
        <w:t>’</w:t>
      </w:r>
      <w:r>
        <w:t xml:space="preserve">t </w:t>
      </w:r>
      <w:r w:rsidR="005D0DFB">
        <w:t xml:space="preserve">physically </w:t>
      </w:r>
      <w:r>
        <w:t>inspect the property</w:t>
      </w:r>
      <w:r w:rsidR="00DC3FBF">
        <w:t xml:space="preserve"> in</w:t>
      </w:r>
      <w:r w:rsidR="00520F35">
        <w:t xml:space="preserve"> </w:t>
      </w:r>
      <w:r w:rsidR="00DC3FBF">
        <w:t>person</w:t>
      </w:r>
      <w:r w:rsidR="00520F35">
        <w:t>,</w:t>
      </w:r>
      <w:r>
        <w:t xml:space="preserve"> </w:t>
      </w:r>
      <w:r w:rsidR="00520F35">
        <w:t>h</w:t>
      </w:r>
      <w:r>
        <w:t>e need</w:t>
      </w:r>
      <w:r w:rsidR="00520F35">
        <w:t>s to calculate how many goats the land can support and how much fencing</w:t>
      </w:r>
      <w:r w:rsidR="00373119">
        <w:t xml:space="preserve"> wire to order</w:t>
      </w:r>
      <w:r w:rsidR="00FF4660">
        <w:t>,</w:t>
      </w:r>
      <w:r w:rsidR="00373119">
        <w:t xml:space="preserve"> as the current fe</w:t>
      </w:r>
      <w:r>
        <w:t>nc</w:t>
      </w:r>
      <w:r w:rsidR="00373119">
        <w:t>ing</w:t>
      </w:r>
      <w:r>
        <w:t xml:space="preserve"> is inadequate.</w:t>
      </w:r>
    </w:p>
    <w:p w14:paraId="5DC6446B" w14:textId="39DD41A4" w:rsidR="00E500C4" w:rsidRDefault="007E0AB4" w:rsidP="00052E81">
      <w:pPr>
        <w:pStyle w:val="ListNumber"/>
        <w:numPr>
          <w:ilvl w:val="0"/>
          <w:numId w:val="6"/>
        </w:numPr>
      </w:pPr>
      <w:r w:rsidRPr="007E0AB4">
        <w:lastRenderedPageBreak/>
        <w:t>Assign students to visibly random groups of 3 (</w:t>
      </w:r>
      <w:hyperlink r:id="rId20" w:tgtFrame="_blank" w:history="1">
        <w:r w:rsidRPr="007E0AB4">
          <w:rPr>
            <w:rStyle w:val="Hyperlink"/>
          </w:rPr>
          <w:t>bit.ly/visiblegroups</w:t>
        </w:r>
      </w:hyperlink>
      <w:r w:rsidRPr="007E0AB4">
        <w:t xml:space="preserve">) </w:t>
      </w:r>
      <w:r w:rsidR="005C3F36" w:rsidRPr="005C3F36">
        <w:t>at vertical non-permanent surfaces (</w:t>
      </w:r>
      <w:hyperlink r:id="rId21" w:tgtFrame="_blank" w:history="1">
        <w:r w:rsidR="005C3F36" w:rsidRPr="005C3F36">
          <w:rPr>
            <w:rStyle w:val="Hyperlink"/>
          </w:rPr>
          <w:t>bit.ly/VNPSstrategy</w:t>
        </w:r>
      </w:hyperlink>
      <w:r w:rsidR="005C3F36" w:rsidRPr="005C3F36">
        <w:t>)</w:t>
      </w:r>
      <w:r w:rsidR="005C3F36">
        <w:t>.</w:t>
      </w:r>
      <w:r w:rsidR="006A7A8E">
        <w:t xml:space="preserve"> </w:t>
      </w:r>
      <w:r w:rsidR="00142256">
        <w:t xml:space="preserve">Distribute an A3 </w:t>
      </w:r>
      <w:r w:rsidR="00D1643A">
        <w:t>copy</w:t>
      </w:r>
      <w:r w:rsidR="00142256">
        <w:t xml:space="preserve"> of Appendix A ‘The block’ in a plastic </w:t>
      </w:r>
      <w:r w:rsidR="00D1643A">
        <w:t>pocket</w:t>
      </w:r>
      <w:r w:rsidR="00714EFF">
        <w:t xml:space="preserve"> with adhesive putty</w:t>
      </w:r>
      <w:r w:rsidR="00E500C4">
        <w:t>.</w:t>
      </w:r>
    </w:p>
    <w:p w14:paraId="5EDB0FD3" w14:textId="1A8E2F83" w:rsidR="00240B4E" w:rsidRDefault="00E1296C" w:rsidP="00E500C4">
      <w:pPr>
        <w:pStyle w:val="FeatureBox"/>
      </w:pPr>
      <w:r>
        <w:t>A</w:t>
      </w:r>
      <w:r w:rsidR="007A7FD0">
        <w:t xml:space="preserve"> </w:t>
      </w:r>
      <w:r w:rsidR="00BE7AB8">
        <w:t>larger</w:t>
      </w:r>
      <w:r w:rsidR="007A7FD0">
        <w:t xml:space="preserve"> image of the block can be found on slide </w:t>
      </w:r>
      <w:r w:rsidR="00C84B8F">
        <w:t>1</w:t>
      </w:r>
      <w:r w:rsidR="006B6038">
        <w:t>1</w:t>
      </w:r>
      <w:r w:rsidR="007A7FD0">
        <w:t>.</w:t>
      </w:r>
    </w:p>
    <w:p w14:paraId="5B7C4E0C" w14:textId="5BC1788C" w:rsidR="002976ED" w:rsidRDefault="00F75D00" w:rsidP="00052E81">
      <w:pPr>
        <w:pStyle w:val="ListNumber"/>
        <w:numPr>
          <w:ilvl w:val="0"/>
          <w:numId w:val="6"/>
        </w:numPr>
      </w:pPr>
      <w:r>
        <w:t xml:space="preserve">Ask groups to </w:t>
      </w:r>
      <w:r w:rsidRPr="00574D91">
        <w:t>b</w:t>
      </w:r>
      <w:r w:rsidR="007E3F08" w:rsidRPr="00574D91">
        <w:t xml:space="preserve">rainstorm </w:t>
      </w:r>
      <w:r w:rsidR="00574D91" w:rsidRPr="00574D91">
        <w:t>and</w:t>
      </w:r>
      <w:r w:rsidR="00F32E3A">
        <w:t xml:space="preserve"> </w:t>
      </w:r>
      <w:r w:rsidR="00DA78FC">
        <w:t xml:space="preserve">draw </w:t>
      </w:r>
      <w:r w:rsidR="00D85A5A">
        <w:t xml:space="preserve">on the plastic pocket </w:t>
      </w:r>
      <w:r w:rsidR="00DA78FC">
        <w:t xml:space="preserve">how to </w:t>
      </w:r>
      <w:r w:rsidR="00ED0C4D">
        <w:t>dissect</w:t>
      </w:r>
      <w:r w:rsidR="00F32E3A">
        <w:t xml:space="preserve"> the land into </w:t>
      </w:r>
      <w:r w:rsidR="00050264">
        <w:t>known</w:t>
      </w:r>
      <w:r w:rsidR="00F32E3A">
        <w:t xml:space="preserve"> shapes </w:t>
      </w:r>
      <w:r w:rsidR="00165D1A">
        <w:t xml:space="preserve">so they </w:t>
      </w:r>
      <w:r w:rsidR="005B22CA">
        <w:t>ca</w:t>
      </w:r>
      <w:r w:rsidR="00CB411D">
        <w:t>n</w:t>
      </w:r>
      <w:r w:rsidR="00F32E3A">
        <w:t xml:space="preserve"> find the perimeter and area.</w:t>
      </w:r>
    </w:p>
    <w:p w14:paraId="50FE2D90" w14:textId="7764EAED" w:rsidR="00DA51AD" w:rsidRDefault="00DA51AD" w:rsidP="00052E81">
      <w:pPr>
        <w:pStyle w:val="ListNumber"/>
        <w:numPr>
          <w:ilvl w:val="0"/>
          <w:numId w:val="6"/>
        </w:numPr>
      </w:pPr>
      <w:r w:rsidRPr="00DA51AD">
        <w:t xml:space="preserve">Students are to </w:t>
      </w:r>
      <w:r w:rsidR="00574D91">
        <w:t>conduct</w:t>
      </w:r>
      <w:r w:rsidRPr="00DA51AD">
        <w:t xml:space="preserve"> a gallery walk (</w:t>
      </w:r>
      <w:hyperlink r:id="rId22" w:tgtFrame="_blank" w:history="1">
        <w:r w:rsidRPr="00DA51AD">
          <w:rPr>
            <w:rStyle w:val="Hyperlink"/>
          </w:rPr>
          <w:t>bit.ly/DLSgallerywalk</w:t>
        </w:r>
      </w:hyperlink>
      <w:r w:rsidRPr="00DA51AD">
        <w:t>) of each other’s solutions</w:t>
      </w:r>
      <w:r w:rsidR="000338BE">
        <w:t>,</w:t>
      </w:r>
      <w:r w:rsidRPr="00DA51AD">
        <w:t xml:space="preserve"> noting</w:t>
      </w:r>
      <w:r>
        <w:t xml:space="preserve"> any </w:t>
      </w:r>
      <w:r w:rsidR="000338BE">
        <w:t>groups</w:t>
      </w:r>
      <w:r w:rsidR="00D90221">
        <w:t>’</w:t>
      </w:r>
      <w:r w:rsidR="000338BE">
        <w:t xml:space="preserve"> </w:t>
      </w:r>
      <w:r>
        <w:t>answers that are different or interesting.</w:t>
      </w:r>
    </w:p>
    <w:p w14:paraId="5868E673" w14:textId="2CD23E3D" w:rsidR="00324D03" w:rsidRDefault="0026008E" w:rsidP="00052E81">
      <w:pPr>
        <w:pStyle w:val="ListNumber"/>
        <w:numPr>
          <w:ilvl w:val="0"/>
          <w:numId w:val="6"/>
        </w:numPr>
      </w:pPr>
      <w:r w:rsidRPr="0026008E">
        <w:t xml:space="preserve">Use the Pose-Pause-Pounce-Bounce questioning strategy to </w:t>
      </w:r>
      <w:r w:rsidR="005C5597">
        <w:t>discuss the shapes that students used.</w:t>
      </w:r>
      <w:r w:rsidRPr="0026008E">
        <w:t xml:space="preserve"> </w:t>
      </w:r>
      <w:r w:rsidR="00062802">
        <w:t>S</w:t>
      </w:r>
      <w:r w:rsidRPr="0026008E">
        <w:t>ome suggested prompts</w:t>
      </w:r>
      <w:r w:rsidR="00062802">
        <w:t xml:space="preserve"> include</w:t>
      </w:r>
      <w:r w:rsidRPr="0026008E">
        <w:t>: </w:t>
      </w:r>
    </w:p>
    <w:p w14:paraId="6B52A0A6" w14:textId="1D341716" w:rsidR="00577DA5" w:rsidRPr="00AC6B3B" w:rsidRDefault="00E946E5" w:rsidP="00AC6B3B">
      <w:pPr>
        <w:pStyle w:val="ListBullet2"/>
      </w:pPr>
      <w:r w:rsidRPr="00AC6B3B">
        <w:t>Why did you choose those shapes</w:t>
      </w:r>
      <w:r w:rsidR="00577DA5" w:rsidRPr="00AC6B3B">
        <w:t>?</w:t>
      </w:r>
    </w:p>
    <w:p w14:paraId="460BB2C9" w14:textId="5B6879AE" w:rsidR="00577DA5" w:rsidRPr="00AC6B3B" w:rsidRDefault="000707FA" w:rsidP="00AC6B3B">
      <w:pPr>
        <w:pStyle w:val="ListBullet2"/>
      </w:pPr>
      <w:r w:rsidRPr="00AC6B3B">
        <w:t xml:space="preserve">What are the properties of these shapes that will help you </w:t>
      </w:r>
      <w:r w:rsidR="00BE7AB8" w:rsidRPr="00AC6B3B">
        <w:t>to</w:t>
      </w:r>
      <w:r w:rsidRPr="00AC6B3B">
        <w:t xml:space="preserve"> find the perimeter or area of the block of land</w:t>
      </w:r>
      <w:r w:rsidR="00065FC7" w:rsidRPr="00AC6B3B">
        <w:t>?</w:t>
      </w:r>
    </w:p>
    <w:p w14:paraId="6D26829B" w14:textId="1A43A890" w:rsidR="004F2B89" w:rsidRPr="00AC6B3B" w:rsidRDefault="004F2B89" w:rsidP="00AC6B3B">
      <w:pPr>
        <w:pStyle w:val="ListBullet2"/>
      </w:pPr>
      <w:r w:rsidRPr="00AC6B3B">
        <w:t xml:space="preserve">How do you know that the sides </w:t>
      </w:r>
      <w:r w:rsidR="007A072E" w:rsidRPr="00AC6B3B">
        <w:t xml:space="preserve">of your shapes </w:t>
      </w:r>
      <w:r w:rsidRPr="00AC6B3B">
        <w:t>are parallel?</w:t>
      </w:r>
    </w:p>
    <w:p w14:paraId="5DAEF6AF" w14:textId="18CBC824" w:rsidR="00546359" w:rsidRPr="00AC6B3B" w:rsidRDefault="00546359" w:rsidP="00AC6B3B">
      <w:pPr>
        <w:pStyle w:val="ListBullet2"/>
      </w:pPr>
      <w:r w:rsidRPr="00AC6B3B">
        <w:t xml:space="preserve">Is there a way to </w:t>
      </w:r>
      <w:r w:rsidR="00535809" w:rsidRPr="00AC6B3B">
        <w:t>dissect</w:t>
      </w:r>
      <w:r w:rsidRPr="00AC6B3B">
        <w:t xml:space="preserve"> this shape to ensure you have right angles</w:t>
      </w:r>
      <w:r w:rsidR="00CE7183" w:rsidRPr="00AC6B3B">
        <w:t xml:space="preserve"> and parallel lines?</w:t>
      </w:r>
    </w:p>
    <w:p w14:paraId="20BBE11A" w14:textId="7E08680D" w:rsidR="002C224F" w:rsidRDefault="002976ED" w:rsidP="006202E9">
      <w:pPr>
        <w:pStyle w:val="FeatureBox"/>
      </w:pPr>
      <w:r>
        <w:t xml:space="preserve">This lesson could be contextualised </w:t>
      </w:r>
      <w:r w:rsidR="00650E28">
        <w:t>by</w:t>
      </w:r>
      <w:r>
        <w:t xml:space="preserve"> us</w:t>
      </w:r>
      <w:r w:rsidR="00650E28">
        <w:t>ing</w:t>
      </w:r>
      <w:r>
        <w:t xml:space="preserve"> a local parcel of land.</w:t>
      </w:r>
      <w:r w:rsidR="001A7FA9">
        <w:t xml:space="preserve"> Measurements can be found using </w:t>
      </w:r>
      <w:r w:rsidR="00D646D2">
        <w:t xml:space="preserve">the NSW Government’s </w:t>
      </w:r>
      <w:r w:rsidR="00BA07A7">
        <w:t>spatial tool ‘</w:t>
      </w:r>
      <w:r w:rsidR="00754B20">
        <w:t>Explorer</w:t>
      </w:r>
      <w:r w:rsidR="00BA07A7">
        <w:t>’ (</w:t>
      </w:r>
      <w:hyperlink r:id="rId23" w:history="1">
        <w:r w:rsidR="00754B20">
          <w:rPr>
            <w:rStyle w:val="Hyperlink"/>
          </w:rPr>
          <w:t>https://portal.spatial.nsw.gov.au/explorer/index.html</w:t>
        </w:r>
      </w:hyperlink>
      <w:r w:rsidR="0056606A">
        <w:t>).</w:t>
      </w:r>
    </w:p>
    <w:p w14:paraId="7F450BD4" w14:textId="285D7883" w:rsidR="00C47935" w:rsidRDefault="002A0E0A" w:rsidP="006202E9">
      <w:pPr>
        <w:pStyle w:val="FeatureBox"/>
      </w:pPr>
      <w:r>
        <w:t xml:space="preserve">We want students to see the need for right angles and parallel lines for </w:t>
      </w:r>
      <w:r w:rsidR="00526AAB">
        <w:t xml:space="preserve">the </w:t>
      </w:r>
      <w:r>
        <w:t>accuracy of measurement</w:t>
      </w:r>
      <w:r w:rsidR="00305F67">
        <w:t>s</w:t>
      </w:r>
      <w:r>
        <w:t>.</w:t>
      </w:r>
      <w:r w:rsidR="00E34DF5" w:rsidRPr="00E34DF5">
        <w:t xml:space="preserve"> </w:t>
      </w:r>
      <w:r w:rsidR="00352ADB">
        <w:t>Having lines at r</w:t>
      </w:r>
      <w:r w:rsidR="004A304C">
        <w:t>ight angles to the</w:t>
      </w:r>
      <w:r w:rsidR="00072069">
        <w:t xml:space="preserve"> traverse</w:t>
      </w:r>
      <w:r w:rsidR="00352ADB">
        <w:t xml:space="preserve"> allow us to create </w:t>
      </w:r>
      <w:r w:rsidR="005A1146">
        <w:t xml:space="preserve">right-angled triangles </w:t>
      </w:r>
      <w:r w:rsidR="00352ADB">
        <w:t xml:space="preserve">that are </w:t>
      </w:r>
      <w:r w:rsidR="000A69B7">
        <w:t xml:space="preserve">the </w:t>
      </w:r>
      <w:r w:rsidR="00352ADB">
        <w:t>easiest to calculate</w:t>
      </w:r>
      <w:r w:rsidR="00774E9A">
        <w:t>. Parallel lines a</w:t>
      </w:r>
      <w:r w:rsidR="001F7FCB">
        <w:t xml:space="preserve">llow us to create rectangles and trapeziums as </w:t>
      </w:r>
      <w:r w:rsidR="00774E9A">
        <w:t xml:space="preserve">they are properties of </w:t>
      </w:r>
      <w:r w:rsidR="00E35FB2">
        <w:t>both</w:t>
      </w:r>
      <w:r w:rsidR="00287207">
        <w:t xml:space="preserve"> shapes which allows us to dissect the block </w:t>
      </w:r>
      <w:r w:rsidR="004D2A3E">
        <w:t>with the minimum number of shapes</w:t>
      </w:r>
      <w:r w:rsidR="00774E9A">
        <w:t>.</w:t>
      </w:r>
    </w:p>
    <w:p w14:paraId="07472C66" w14:textId="03B28A70" w:rsidR="00E34DF5" w:rsidRPr="00E34DF5" w:rsidRDefault="006202E9" w:rsidP="00E34DF5">
      <w:pPr>
        <w:pStyle w:val="FeatureBox"/>
      </w:pPr>
      <w:r>
        <w:t xml:space="preserve">The smallest number of shapes </w:t>
      </w:r>
      <w:r w:rsidR="00A16C25">
        <w:t>are</w:t>
      </w:r>
      <w:r>
        <w:t xml:space="preserve"> created </w:t>
      </w:r>
      <w:r w:rsidR="00A16C25">
        <w:t xml:space="preserve">by </w:t>
      </w:r>
      <w:r>
        <w:t xml:space="preserve">using a traverse </w:t>
      </w:r>
      <w:r w:rsidR="00126929">
        <w:t>offset</w:t>
      </w:r>
      <w:r>
        <w:t xml:space="preserve"> survey.</w:t>
      </w:r>
      <w:r w:rsidR="00C47935">
        <w:t xml:space="preserve"> </w:t>
      </w:r>
      <w:r w:rsidR="00C47935" w:rsidRPr="00C47935">
        <w:t xml:space="preserve">A </w:t>
      </w:r>
      <w:r w:rsidR="00C47935" w:rsidRPr="00FD2F79">
        <w:t>traverse offset survey</w:t>
      </w:r>
      <w:r w:rsidR="00C47935" w:rsidRPr="00C47935">
        <w:t xml:space="preserve"> involves running a main traverse line and measuring offsets from it to determine the </w:t>
      </w:r>
      <w:r w:rsidR="00EE1BAF">
        <w:t>area or perimeter</w:t>
      </w:r>
      <w:r w:rsidR="00C47935" w:rsidRPr="00C47935">
        <w:t xml:space="preserve"> of </w:t>
      </w:r>
      <w:r w:rsidR="00EE1BAF">
        <w:t>parcels of land</w:t>
      </w:r>
      <w:r>
        <w:t>.</w:t>
      </w:r>
    </w:p>
    <w:p w14:paraId="05537C0B" w14:textId="45D9CD3B" w:rsidR="003024CB" w:rsidRDefault="00097721" w:rsidP="00AA4CDE">
      <w:pPr>
        <w:pStyle w:val="Heading3"/>
        <w:numPr>
          <w:ilvl w:val="2"/>
          <w:numId w:val="1"/>
        </w:numPr>
        <w:ind w:left="0"/>
      </w:pPr>
      <w:r>
        <w:lastRenderedPageBreak/>
        <w:t>Connecting learning</w:t>
      </w:r>
    </w:p>
    <w:p w14:paraId="05EDA6B0" w14:textId="3CE9CBA4" w:rsidR="00E978B3" w:rsidRDefault="0004660F" w:rsidP="00052E81">
      <w:pPr>
        <w:pStyle w:val="ListNumber"/>
        <w:numPr>
          <w:ilvl w:val="0"/>
          <w:numId w:val="7"/>
        </w:numPr>
      </w:pPr>
      <w:r>
        <w:t xml:space="preserve">Display slide </w:t>
      </w:r>
      <w:r w:rsidR="00BF17A0">
        <w:t>1</w:t>
      </w:r>
      <w:r w:rsidR="00FE4CA2">
        <w:t>3</w:t>
      </w:r>
      <w:r w:rsidR="00600D9F">
        <w:t xml:space="preserve"> </w:t>
      </w:r>
      <w:r w:rsidR="00E05FEC">
        <w:t>of the PowerPoint</w:t>
      </w:r>
      <w:r w:rsidR="00600D9F">
        <w:t xml:space="preserve"> to show an explanation of why </w:t>
      </w:r>
      <w:r w:rsidR="003F0CA3">
        <w:t>this</w:t>
      </w:r>
      <w:r w:rsidR="00600D9F">
        <w:t xml:space="preserve"> is </w:t>
      </w:r>
      <w:r w:rsidR="00CE513F">
        <w:t xml:space="preserve">an </w:t>
      </w:r>
      <w:r w:rsidR="00600D9F">
        <w:t>accurate way to survey a piece of land.</w:t>
      </w:r>
    </w:p>
    <w:p w14:paraId="789E6498" w14:textId="77777777" w:rsidR="00645D41" w:rsidRDefault="0097396E" w:rsidP="000B3021">
      <w:pPr>
        <w:pStyle w:val="FeatureBox"/>
      </w:pPr>
      <w:r>
        <w:t>The traverse survey is used to demonstrate multiple shapes in one composite figure. This image has come from the teaching advice section of the syllabus.</w:t>
      </w:r>
    </w:p>
    <w:p w14:paraId="1CC525C9" w14:textId="4BFA118C" w:rsidR="0047429F" w:rsidRPr="0047429F" w:rsidRDefault="0097396E" w:rsidP="0049518C">
      <w:pPr>
        <w:pStyle w:val="FeatureBox"/>
      </w:pPr>
      <w:r>
        <w:t>The</w:t>
      </w:r>
      <w:r w:rsidR="004209BC">
        <w:t xml:space="preserve"> language of ‘traverse survey’</w:t>
      </w:r>
      <w:r>
        <w:t xml:space="preserve"> </w:t>
      </w:r>
      <w:r w:rsidR="00941B4D">
        <w:t>is</w:t>
      </w:r>
      <w:r>
        <w:t xml:space="preserve"> not part of the </w:t>
      </w:r>
      <w:proofErr w:type="gramStart"/>
      <w:r>
        <w:t>syllabus</w:t>
      </w:r>
      <w:r w:rsidR="00941B4D">
        <w:t>,</w:t>
      </w:r>
      <w:proofErr w:type="gramEnd"/>
      <w:r w:rsidR="00941B4D">
        <w:t xml:space="preserve"> however, it is </w:t>
      </w:r>
      <w:r>
        <w:t xml:space="preserve">an example of the </w:t>
      </w:r>
      <w:r w:rsidR="00F464F8">
        <w:t xml:space="preserve">content </w:t>
      </w:r>
      <w:r>
        <w:t>point</w:t>
      </w:r>
      <w:r w:rsidR="001471B0">
        <w:t>:</w:t>
      </w:r>
      <w:r w:rsidR="000A69B7">
        <w:t xml:space="preserve"> </w:t>
      </w:r>
      <w:r w:rsidR="00F464F8">
        <w:t>‘</w:t>
      </w:r>
      <w:r w:rsidRPr="006D6661">
        <w:t xml:space="preserve">Calculate perimeters and areas of irregularly shaped blocks of land by dissection into triangles, rectangles and </w:t>
      </w:r>
      <w:proofErr w:type="gramStart"/>
      <w:r w:rsidRPr="006D6661">
        <w:t>trapeziums</w:t>
      </w:r>
      <w:r w:rsidR="00F464F8">
        <w:t>’</w:t>
      </w:r>
      <w:proofErr w:type="gramEnd"/>
      <w:r w:rsidR="00F464F8">
        <w:t>.</w:t>
      </w:r>
    </w:p>
    <w:p w14:paraId="62AC1081" w14:textId="7DAE3670" w:rsidR="00107D8D" w:rsidRDefault="000B5A67" w:rsidP="00052E81">
      <w:pPr>
        <w:pStyle w:val="ListNumber"/>
        <w:numPr>
          <w:ilvl w:val="0"/>
          <w:numId w:val="7"/>
        </w:numPr>
      </w:pPr>
      <w:r>
        <w:t>Distribute</w:t>
      </w:r>
      <w:r w:rsidR="00C07E64">
        <w:t xml:space="preserve"> </w:t>
      </w:r>
      <w:r w:rsidR="00D10DC1">
        <w:t xml:space="preserve">an A3 </w:t>
      </w:r>
      <w:r w:rsidR="00133D72">
        <w:t>copy</w:t>
      </w:r>
      <w:r w:rsidR="00D10DC1">
        <w:t xml:space="preserve"> of </w:t>
      </w:r>
      <w:r w:rsidR="00C07E64">
        <w:t xml:space="preserve">Appendix B ‘Traverse survey’ </w:t>
      </w:r>
      <w:r w:rsidR="00972754">
        <w:t>to each group</w:t>
      </w:r>
      <w:r w:rsidR="00EC4CF9">
        <w:t xml:space="preserve"> for them to continue to work on their </w:t>
      </w:r>
      <w:r w:rsidR="00497EE6">
        <w:t>vertical non-permanent</w:t>
      </w:r>
      <w:r w:rsidR="00EC4CF9">
        <w:t xml:space="preserve"> surfaces</w:t>
      </w:r>
      <w:r w:rsidR="008A5010">
        <w:t xml:space="preserve">. It </w:t>
      </w:r>
      <w:r w:rsidR="00C07E64">
        <w:t xml:space="preserve">shows the same block of land cut up using a traverse </w:t>
      </w:r>
      <w:r w:rsidR="001A5737">
        <w:t>offset</w:t>
      </w:r>
      <w:r w:rsidR="00C07E64">
        <w:t xml:space="preserve"> survey.</w:t>
      </w:r>
    </w:p>
    <w:p w14:paraId="689450FF" w14:textId="096413C1" w:rsidR="00720695" w:rsidRDefault="00720695" w:rsidP="00720695">
      <w:pPr>
        <w:pStyle w:val="FeatureBox"/>
      </w:pPr>
      <w:r>
        <w:t>An image of the block from Appendix B is on slide</w:t>
      </w:r>
      <w:r w:rsidR="001A5737">
        <w:t xml:space="preserve"> </w:t>
      </w:r>
      <w:r w:rsidR="004E7D03">
        <w:t>1</w:t>
      </w:r>
      <w:r w:rsidR="00425E16">
        <w:t>4</w:t>
      </w:r>
      <w:r>
        <w:t>.</w:t>
      </w:r>
    </w:p>
    <w:p w14:paraId="213F61BC" w14:textId="77777777" w:rsidR="00326BF7" w:rsidRDefault="00326BF7" w:rsidP="00326BF7">
      <w:pPr>
        <w:pStyle w:val="ListNumber"/>
        <w:numPr>
          <w:ilvl w:val="0"/>
          <w:numId w:val="4"/>
        </w:numPr>
      </w:pPr>
      <w:r w:rsidRPr="00AC4E04">
        <w:t>Students</w:t>
      </w:r>
      <w:r>
        <w:t xml:space="preserve"> calculate the perimeter and then the cost of fencing the property.</w:t>
      </w:r>
    </w:p>
    <w:p w14:paraId="5CCA96A5" w14:textId="74E4DE49" w:rsidR="005F2907" w:rsidRPr="001D0CA1" w:rsidRDefault="005F2907" w:rsidP="0039440B">
      <w:pPr>
        <w:pStyle w:val="ListNumber"/>
        <w:numPr>
          <w:ilvl w:val="0"/>
          <w:numId w:val="4"/>
        </w:numPr>
      </w:pPr>
      <w:r>
        <w:t>Display costing</w:t>
      </w:r>
      <w:r w:rsidR="00897CF7">
        <w:t>s</w:t>
      </w:r>
      <w:r>
        <w:t xml:space="preserve"> </w:t>
      </w:r>
      <w:r w:rsidR="00897CF7">
        <w:t>using</w:t>
      </w:r>
      <w:r>
        <w:t xml:space="preserve"> slide </w:t>
      </w:r>
      <w:r w:rsidR="00802E6B">
        <w:t>1</w:t>
      </w:r>
      <w:r w:rsidR="00D72788">
        <w:t>5</w:t>
      </w:r>
      <w:r>
        <w:t xml:space="preserve"> for students to refer to while calculating the cost of fencing.</w:t>
      </w:r>
    </w:p>
    <w:p w14:paraId="5C4BA375" w14:textId="7DB1B031" w:rsidR="005F2907" w:rsidRPr="005F2907" w:rsidRDefault="003F56F8" w:rsidP="005F2907">
      <w:pPr>
        <w:pStyle w:val="FeatureBox3"/>
      </w:pPr>
      <w:r>
        <w:t>C</w:t>
      </w:r>
      <w:r w:rsidR="005F2907">
        <w:t xml:space="preserve">hain link fencing is </w:t>
      </w:r>
      <w:r w:rsidR="003239A0">
        <w:t xml:space="preserve">sold in 100 metre lengths for </w:t>
      </w:r>
      <w:r w:rsidR="005F2907">
        <w:t>$</w:t>
      </w:r>
      <w:r w:rsidR="00575D26">
        <w:t>455</w:t>
      </w:r>
      <w:r w:rsidR="00804946" w:rsidRPr="00F464F8">
        <w:t>.</w:t>
      </w:r>
    </w:p>
    <w:p w14:paraId="66302091" w14:textId="7375904C" w:rsidR="00336592" w:rsidRDefault="005D5392" w:rsidP="00336592">
      <w:pPr>
        <w:pStyle w:val="FeatureBox"/>
      </w:pPr>
      <w:r>
        <w:t>Calculating the length of the s</w:t>
      </w:r>
      <w:r w:rsidR="00336592">
        <w:t xml:space="preserve">ides will require the use of </w:t>
      </w:r>
      <w:r w:rsidR="006D4289">
        <w:t>P</w:t>
      </w:r>
      <w:r w:rsidR="00336592">
        <w:t>ythagoras’ theorem</w:t>
      </w:r>
      <w:r w:rsidR="007D2A59">
        <w:t>,</w:t>
      </w:r>
      <w:r w:rsidR="00336592">
        <w:t xml:space="preserve"> which was </w:t>
      </w:r>
      <w:r w:rsidR="002E5EA4">
        <w:t>review</w:t>
      </w:r>
      <w:r w:rsidR="00336592">
        <w:t xml:space="preserve">ed in Lesson </w:t>
      </w:r>
      <w:r w:rsidR="00BC3EA7">
        <w:t>3</w:t>
      </w:r>
      <w:r w:rsidR="00336592">
        <w:t xml:space="preserve"> – Pythagoras’ theorem.</w:t>
      </w:r>
    </w:p>
    <w:p w14:paraId="122A1E4A" w14:textId="6B98242E" w:rsidR="004B5843" w:rsidRDefault="00CD2098" w:rsidP="0039440B">
      <w:pPr>
        <w:pStyle w:val="ListNumber"/>
        <w:numPr>
          <w:ilvl w:val="0"/>
          <w:numId w:val="4"/>
        </w:numPr>
      </w:pPr>
      <w:r>
        <w:t>Have students c</w:t>
      </w:r>
      <w:r w:rsidR="004B5843">
        <w:t>heck with a neighbour</w:t>
      </w:r>
      <w:r>
        <w:t>ing group</w:t>
      </w:r>
      <w:r w:rsidR="006F68EA">
        <w:t xml:space="preserve"> for </w:t>
      </w:r>
      <w:r w:rsidR="00E537DF">
        <w:t xml:space="preserve">the </w:t>
      </w:r>
      <w:r w:rsidR="006F68EA">
        <w:t xml:space="preserve">reasonableness of </w:t>
      </w:r>
      <w:r w:rsidR="0063271D">
        <w:t>their</w:t>
      </w:r>
      <w:r w:rsidR="006F68EA">
        <w:t xml:space="preserve"> answer</w:t>
      </w:r>
      <w:r w:rsidR="00BC66A3">
        <w:t xml:space="preserve"> (</w:t>
      </w:r>
      <w:hyperlink r:id="rId24" w:history="1">
        <w:r w:rsidR="00BC66A3">
          <w:rPr>
            <w:rStyle w:val="Hyperlink"/>
          </w:rPr>
          <w:t>bit.ly/checkreasonableness</w:t>
        </w:r>
      </w:hyperlink>
      <w:r w:rsidR="00BC66A3">
        <w:t>)</w:t>
      </w:r>
      <w:r w:rsidR="006F68EA">
        <w:t>.</w:t>
      </w:r>
    </w:p>
    <w:p w14:paraId="3C20709F" w14:textId="70F91FC2" w:rsidR="007C1162" w:rsidRDefault="00477D17" w:rsidP="007C1162">
      <w:pPr>
        <w:pStyle w:val="FeatureBox"/>
      </w:pPr>
      <w:r>
        <w:t>The s</w:t>
      </w:r>
      <w:r w:rsidR="007C1162">
        <w:t>olution can be</w:t>
      </w:r>
      <w:r w:rsidR="00865D2E">
        <w:t xml:space="preserve"> shared with students from </w:t>
      </w:r>
      <w:r w:rsidR="00526C29">
        <w:t xml:space="preserve">the </w:t>
      </w:r>
      <w:r w:rsidR="00865D2E">
        <w:t xml:space="preserve">sample solutions </w:t>
      </w:r>
      <w:r w:rsidR="00D8786F">
        <w:t xml:space="preserve">for </w:t>
      </w:r>
      <w:r w:rsidR="00865D2E">
        <w:t>Appendix B</w:t>
      </w:r>
      <w:r w:rsidR="00626CFE">
        <w:t>.</w:t>
      </w:r>
    </w:p>
    <w:p w14:paraId="35E7B9C0" w14:textId="002DBADC" w:rsidR="00ED7F86" w:rsidRDefault="00D841AB" w:rsidP="0039440B">
      <w:pPr>
        <w:pStyle w:val="ListNumber"/>
        <w:numPr>
          <w:ilvl w:val="0"/>
          <w:numId w:val="4"/>
        </w:numPr>
      </w:pPr>
      <w:r>
        <w:t xml:space="preserve">Students </w:t>
      </w:r>
      <w:r w:rsidR="002D562E">
        <w:t xml:space="preserve">continue to </w:t>
      </w:r>
      <w:r>
        <w:t>use their vertical non-permanent surfaces</w:t>
      </w:r>
      <w:r w:rsidRPr="00AC4E04">
        <w:t xml:space="preserve"> </w:t>
      </w:r>
      <w:r>
        <w:t>to calculate the area of the property.</w:t>
      </w:r>
    </w:p>
    <w:p w14:paraId="745BECBE" w14:textId="75663826" w:rsidR="009774BF" w:rsidRDefault="009774BF" w:rsidP="009774BF">
      <w:pPr>
        <w:pStyle w:val="FeatureBox"/>
      </w:pPr>
      <w:r w:rsidRPr="001B3A19">
        <w:lastRenderedPageBreak/>
        <w:t xml:space="preserve">Students were introduced to </w:t>
      </w:r>
      <w:r w:rsidR="00C6741B">
        <w:t xml:space="preserve">the </w:t>
      </w:r>
      <w:r>
        <w:t xml:space="preserve">area of </w:t>
      </w:r>
      <w:r w:rsidR="00C6741B">
        <w:t>a variety of plane shapes</w:t>
      </w:r>
      <w:r>
        <w:t xml:space="preserve"> in Lesson </w:t>
      </w:r>
      <w:r w:rsidR="004F4779">
        <w:t>4</w:t>
      </w:r>
      <w:r>
        <w:t xml:space="preserve"> – </w:t>
      </w:r>
      <w:r w:rsidR="00526C29">
        <w:t>a</w:t>
      </w:r>
      <w:r>
        <w:t>rea of plane shapes.</w:t>
      </w:r>
    </w:p>
    <w:p w14:paraId="041C0A2D" w14:textId="25419AB5" w:rsidR="00731874" w:rsidRDefault="00864666" w:rsidP="0039440B">
      <w:pPr>
        <w:pStyle w:val="ListNumber"/>
        <w:numPr>
          <w:ilvl w:val="0"/>
          <w:numId w:val="4"/>
        </w:numPr>
      </w:pPr>
      <w:r>
        <w:t xml:space="preserve">Students </w:t>
      </w:r>
      <w:r w:rsidR="00801CDF">
        <w:t>are to</w:t>
      </w:r>
      <w:r w:rsidR="00F925A1">
        <w:t xml:space="preserve"> </w:t>
      </w:r>
      <w:r>
        <w:t xml:space="preserve">calculate the number of goats </w:t>
      </w:r>
      <w:r w:rsidR="00E96E4A">
        <w:t>that could be kept on this piece of land.</w:t>
      </w:r>
      <w:r w:rsidR="00CB5FEE">
        <w:t xml:space="preserve"> Animate</w:t>
      </w:r>
      <w:r w:rsidR="0035092E">
        <w:t xml:space="preserve"> slide 1</w:t>
      </w:r>
      <w:r w:rsidR="002D562E">
        <w:t xml:space="preserve">5 </w:t>
      </w:r>
      <w:r w:rsidR="0035092E">
        <w:t xml:space="preserve">to show </w:t>
      </w:r>
      <w:r w:rsidR="001256C3" w:rsidRPr="001256C3">
        <w:t xml:space="preserve">the number of </w:t>
      </w:r>
      <m:oMath>
        <m:r>
          <w:rPr>
            <w:rFonts w:ascii="Cambria Math" w:hAnsi="Cambria Math"/>
          </w:rPr>
          <m:t>ha</m:t>
        </m:r>
      </m:oMath>
      <w:r w:rsidR="001256C3" w:rsidRPr="001256C3">
        <w:t xml:space="preserve"> per goat.</w:t>
      </w:r>
    </w:p>
    <w:p w14:paraId="4A20E9B5" w14:textId="4BA77F36" w:rsidR="00731874" w:rsidRDefault="00731874" w:rsidP="0039440B">
      <w:pPr>
        <w:pStyle w:val="ListNumber"/>
        <w:numPr>
          <w:ilvl w:val="0"/>
          <w:numId w:val="4"/>
        </w:numPr>
      </w:pPr>
      <w:r>
        <w:t xml:space="preserve">Have students check with a neighbouring group for </w:t>
      </w:r>
      <w:r w:rsidR="00E27036">
        <w:t xml:space="preserve">the </w:t>
      </w:r>
      <w:r>
        <w:t xml:space="preserve">reasonableness of </w:t>
      </w:r>
      <w:r w:rsidR="00E27036">
        <w:t>the</w:t>
      </w:r>
      <w:r w:rsidR="002675DD">
        <w:t>ir</w:t>
      </w:r>
      <w:r w:rsidR="00E27036">
        <w:t xml:space="preserve"> </w:t>
      </w:r>
      <w:r>
        <w:t>answer.</w:t>
      </w:r>
    </w:p>
    <w:p w14:paraId="01AEA4EC" w14:textId="6D850CC7" w:rsidR="007C3AE1" w:rsidRDefault="00922BD6" w:rsidP="0039440B">
      <w:pPr>
        <w:pStyle w:val="ListNumber"/>
        <w:numPr>
          <w:ilvl w:val="0"/>
          <w:numId w:val="4"/>
        </w:numPr>
      </w:pPr>
      <w:r>
        <w:t xml:space="preserve">Students return to their </w:t>
      </w:r>
      <w:r w:rsidR="00E522F1">
        <w:t>desk</w:t>
      </w:r>
      <w:r>
        <w:t>s</w:t>
      </w:r>
      <w:r w:rsidR="0008619A">
        <w:t>,</w:t>
      </w:r>
      <w:r w:rsidR="00767F4D">
        <w:t xml:space="preserve"> </w:t>
      </w:r>
      <w:r w:rsidR="00FE7AF4">
        <w:t>staying</w:t>
      </w:r>
      <w:r w:rsidR="00767F4D">
        <w:t xml:space="preserve"> in their groups of </w:t>
      </w:r>
      <w:r w:rsidR="00A62840">
        <w:t>3</w:t>
      </w:r>
      <w:r w:rsidR="007C3AE1">
        <w:t>.</w:t>
      </w:r>
      <w:r w:rsidR="008F484A">
        <w:t xml:space="preserve"> </w:t>
      </w:r>
      <w:r w:rsidR="006C10C4">
        <w:t>D</w:t>
      </w:r>
      <w:r w:rsidR="00331375">
        <w:t>istribute Appendix C ‘</w:t>
      </w:r>
      <w:r w:rsidR="00631D50">
        <w:t>Area of a trapezium’</w:t>
      </w:r>
      <w:r w:rsidR="005E60C6">
        <w:t>,</w:t>
      </w:r>
      <w:r w:rsidR="004C7D59">
        <w:t xml:space="preserve"> which shows the boundary of </w:t>
      </w:r>
      <w:r w:rsidR="00885D19">
        <w:t>a section (HK</w:t>
      </w:r>
      <w:r w:rsidR="004E3967">
        <w:t>F</w:t>
      </w:r>
      <w:r w:rsidR="00885D19">
        <w:t xml:space="preserve">E) of </w:t>
      </w:r>
      <w:r w:rsidR="004C7D59">
        <w:t xml:space="preserve">the </w:t>
      </w:r>
      <w:r w:rsidR="00BB006E">
        <w:t xml:space="preserve">parcel of </w:t>
      </w:r>
      <w:r w:rsidR="004C7D59">
        <w:t>land.</w:t>
      </w:r>
    </w:p>
    <w:p w14:paraId="67AA460C" w14:textId="73BE64EB" w:rsidR="002B059C" w:rsidRDefault="00341D57" w:rsidP="0039440B">
      <w:pPr>
        <w:pStyle w:val="ListNumber"/>
        <w:numPr>
          <w:ilvl w:val="0"/>
          <w:numId w:val="4"/>
        </w:numPr>
      </w:pPr>
      <w:r>
        <w:t xml:space="preserve">Have groups </w:t>
      </w:r>
      <w:r w:rsidR="00AA4CBB">
        <w:t xml:space="preserve">consider </w:t>
      </w:r>
      <w:r>
        <w:t xml:space="preserve">and discuss </w:t>
      </w:r>
      <w:r w:rsidR="00331375">
        <w:t xml:space="preserve">what </w:t>
      </w:r>
      <w:r w:rsidR="004A3C93">
        <w:t xml:space="preserve">they notice and wonder </w:t>
      </w:r>
      <w:r w:rsidR="008B5B29">
        <w:t>(</w:t>
      </w:r>
      <w:hyperlink r:id="rId25">
        <w:r w:rsidR="008B5B29" w:rsidRPr="69AA0A1C">
          <w:rPr>
            <w:rStyle w:val="Hyperlink"/>
          </w:rPr>
          <w:t>bit.ly/noticewonderstrategy</w:t>
        </w:r>
      </w:hyperlink>
      <w:r w:rsidR="008B5B29">
        <w:t>) about</w:t>
      </w:r>
      <w:r w:rsidR="00331375">
        <w:t xml:space="preserve"> the 4 </w:t>
      </w:r>
      <w:r w:rsidR="004E3967">
        <w:t>images</w:t>
      </w:r>
      <w:r w:rsidR="000B658D">
        <w:t xml:space="preserve"> before conducting a class discussion using the </w:t>
      </w:r>
      <w:r w:rsidR="00AE73F6">
        <w:t>question</w:t>
      </w:r>
      <w:r w:rsidR="000B658D">
        <w:t xml:space="preserve"> prompts below</w:t>
      </w:r>
      <w:r w:rsidR="0053002A">
        <w:t>.</w:t>
      </w:r>
    </w:p>
    <w:p w14:paraId="10F35DC9" w14:textId="77777777" w:rsidR="0054410A" w:rsidRDefault="0054410A" w:rsidP="00AC6B3B">
      <w:pPr>
        <w:pStyle w:val="ListBullet2"/>
      </w:pPr>
      <w:r>
        <w:t>Why have we chosen to use trapeziums and not rectangles to calculate the area?</w:t>
      </w:r>
    </w:p>
    <w:p w14:paraId="7F446DFF" w14:textId="2FB013C6" w:rsidR="00AA4CBB" w:rsidRDefault="005D073F" w:rsidP="00AC6B3B">
      <w:pPr>
        <w:pStyle w:val="ListBullet2"/>
      </w:pPr>
      <w:r>
        <w:t>Will the calculation of the area of the land be less or more than the actual area of the land?</w:t>
      </w:r>
    </w:p>
    <w:p w14:paraId="45133558" w14:textId="6137F84F" w:rsidR="002B059C" w:rsidRDefault="002B059C" w:rsidP="00AC6B3B">
      <w:pPr>
        <w:pStyle w:val="ListBullet2"/>
      </w:pPr>
      <w:r>
        <w:t>Why is it the approximate area of the land?</w:t>
      </w:r>
    </w:p>
    <w:p w14:paraId="5EF9F9F4" w14:textId="77777777" w:rsidR="00AC6B3B" w:rsidRDefault="00014F90" w:rsidP="00687151">
      <w:pPr>
        <w:pStyle w:val="FeatureBox"/>
      </w:pPr>
      <w:r>
        <w:t xml:space="preserve">Students should </w:t>
      </w:r>
      <w:r w:rsidR="008B5B29">
        <w:t xml:space="preserve">notice that </w:t>
      </w:r>
      <w:r w:rsidR="003D52F8">
        <w:t xml:space="preserve">this is a section of Walter’s </w:t>
      </w:r>
      <w:r w:rsidR="008B5B29">
        <w:t xml:space="preserve">block </w:t>
      </w:r>
      <w:r w:rsidR="00B73347">
        <w:t>of land. E</w:t>
      </w:r>
      <w:r w:rsidR="008B5B29">
        <w:t xml:space="preserve">ach </w:t>
      </w:r>
      <w:r w:rsidR="00D83A5F">
        <w:t xml:space="preserve">picture shows the </w:t>
      </w:r>
      <w:r w:rsidR="00F6575B">
        <w:t>section</w:t>
      </w:r>
      <w:r w:rsidR="00BE1C6D">
        <w:t xml:space="preserve"> divided up into strip</w:t>
      </w:r>
      <w:r w:rsidR="0098003F">
        <w:t>s</w:t>
      </w:r>
      <w:r w:rsidR="002C3015">
        <w:t>,</w:t>
      </w:r>
      <w:r w:rsidR="007A2F02">
        <w:t xml:space="preserve"> each increasing by one</w:t>
      </w:r>
      <w:r w:rsidR="00DE7885">
        <w:t xml:space="preserve"> strip</w:t>
      </w:r>
      <w:r w:rsidR="007A2F02">
        <w:t xml:space="preserve">. </w:t>
      </w:r>
      <w:r w:rsidR="00216780">
        <w:t>They may wonder how this might help estimate the size of the land.</w:t>
      </w:r>
    </w:p>
    <w:p w14:paraId="1D0A0696" w14:textId="77777777" w:rsidR="00AC6B3B" w:rsidRDefault="00213D27" w:rsidP="00687151">
      <w:pPr>
        <w:pStyle w:val="FeatureBox"/>
      </w:pPr>
      <w:r>
        <w:t>Using trapeziums instead of rectangles reduces the gap between the shape and the boundary</w:t>
      </w:r>
      <w:r w:rsidR="001D5A0A">
        <w:t>,</w:t>
      </w:r>
      <w:r>
        <w:t xml:space="preserve"> providing a more accurate approximation.</w:t>
      </w:r>
    </w:p>
    <w:p w14:paraId="722DDDBB" w14:textId="3ADF2137" w:rsidR="003178B4" w:rsidRDefault="00162A31" w:rsidP="00687151">
      <w:pPr>
        <w:pStyle w:val="FeatureBox"/>
      </w:pPr>
      <w:r>
        <w:t>In this case</w:t>
      </w:r>
      <w:r w:rsidR="00783C2A">
        <w:t>,</w:t>
      </w:r>
      <w:r>
        <w:t xml:space="preserve"> as the trapeziums are below the boundary of the land</w:t>
      </w:r>
      <w:r w:rsidR="00783C2A">
        <w:t>,</w:t>
      </w:r>
      <w:r>
        <w:t xml:space="preserve"> the </w:t>
      </w:r>
      <w:r w:rsidR="003475CA">
        <w:t xml:space="preserve">approximate </w:t>
      </w:r>
      <w:r>
        <w:t xml:space="preserve">area </w:t>
      </w:r>
      <w:r w:rsidR="003475CA">
        <w:t xml:space="preserve">calculated </w:t>
      </w:r>
      <w:r>
        <w:t>is less than the amount of land.</w:t>
      </w:r>
    </w:p>
    <w:p w14:paraId="72B12AAA" w14:textId="742AC704" w:rsidR="00444D63" w:rsidRDefault="00444D63" w:rsidP="00444D63">
      <w:pPr>
        <w:pStyle w:val="ListNumber"/>
        <w:numPr>
          <w:ilvl w:val="0"/>
          <w:numId w:val="4"/>
        </w:numPr>
      </w:pPr>
      <w:r>
        <w:t>Groups return to their vertical non-permanent surface</w:t>
      </w:r>
      <w:r w:rsidR="001E099F">
        <w:t>s</w:t>
      </w:r>
      <w:r>
        <w:t xml:space="preserve"> to calculate the</w:t>
      </w:r>
      <w:r w:rsidR="00E92FA1">
        <w:t xml:space="preserve"> size of the land</w:t>
      </w:r>
      <w:r>
        <w:t xml:space="preserve"> using the area</w:t>
      </w:r>
      <w:r w:rsidR="001427B1">
        <w:t>s</w:t>
      </w:r>
      <w:r>
        <w:t xml:space="preserve"> of trapezium</w:t>
      </w:r>
      <w:r w:rsidR="003319DA">
        <w:t>s</w:t>
      </w:r>
      <w:r>
        <w:t xml:space="preserve"> for the first </w:t>
      </w:r>
      <w:r w:rsidR="001E099F">
        <w:t xml:space="preserve">3 </w:t>
      </w:r>
      <w:r w:rsidR="00AE3023">
        <w:t>diagrams</w:t>
      </w:r>
      <w:r w:rsidR="00B54097">
        <w:t xml:space="preserve"> from </w:t>
      </w:r>
      <w:r>
        <w:t>Appendix C.</w:t>
      </w:r>
    </w:p>
    <w:p w14:paraId="68A28ED3" w14:textId="24541A15" w:rsidR="00356CF6" w:rsidRDefault="00356CF6" w:rsidP="00444D63">
      <w:pPr>
        <w:pStyle w:val="ListNumber"/>
        <w:numPr>
          <w:ilvl w:val="0"/>
          <w:numId w:val="4"/>
        </w:numPr>
      </w:pPr>
      <w:r>
        <w:t>In a class discussion</w:t>
      </w:r>
      <w:r w:rsidR="009E1F4A">
        <w:t>,</w:t>
      </w:r>
      <w:r>
        <w:t xml:space="preserve"> ask students </w:t>
      </w:r>
      <w:r w:rsidR="00AE166A">
        <w:t xml:space="preserve">how the calculation for the area of the block of land </w:t>
      </w:r>
      <w:r w:rsidR="001C0FDE">
        <w:t>changes</w:t>
      </w:r>
      <w:r w:rsidR="00AE166A">
        <w:t xml:space="preserve"> w</w:t>
      </w:r>
      <w:r w:rsidR="00F23055">
        <w:t>ith the</w:t>
      </w:r>
      <w:r w:rsidR="00AE166A">
        <w:t xml:space="preserve"> inclu</w:t>
      </w:r>
      <w:r w:rsidR="00F23055">
        <w:t>sion</w:t>
      </w:r>
      <w:r w:rsidR="005013F2">
        <w:t xml:space="preserve"> of</w:t>
      </w:r>
      <w:r w:rsidR="00AE166A">
        <w:t xml:space="preserve"> more</w:t>
      </w:r>
      <w:r w:rsidR="00EA1B3C">
        <w:t xml:space="preserve"> trapezium</w:t>
      </w:r>
      <w:r w:rsidR="00AE3B13">
        <w:t>s</w:t>
      </w:r>
      <w:r w:rsidR="00EA1B3C">
        <w:t>.</w:t>
      </w:r>
    </w:p>
    <w:p w14:paraId="5013E42C" w14:textId="24AB6689" w:rsidR="000F328B" w:rsidRPr="00850F19" w:rsidRDefault="000F328B" w:rsidP="000F328B">
      <w:pPr>
        <w:pStyle w:val="FeatureBox"/>
      </w:pPr>
      <w:r>
        <w:lastRenderedPageBreak/>
        <w:t xml:space="preserve">Students should suggest that the more trapeziums taken, </w:t>
      </w:r>
      <w:r w:rsidR="00107541">
        <w:t xml:space="preserve">the larger the area and </w:t>
      </w:r>
      <w:r>
        <w:t>the more accurate the solution, as it is closer to the curve of the boundary</w:t>
      </w:r>
      <w:r w:rsidR="00806C7C">
        <w:t xml:space="preserve"> and </w:t>
      </w:r>
      <w:r w:rsidR="001C0FDE">
        <w:t>includes</w:t>
      </w:r>
      <w:r w:rsidR="00806C7C">
        <w:t xml:space="preserve"> more of the block of land</w:t>
      </w:r>
      <w:r>
        <w:t>.</w:t>
      </w:r>
    </w:p>
    <w:p w14:paraId="4313C48A" w14:textId="36A5C030" w:rsidR="00603D42" w:rsidRPr="00603D42" w:rsidRDefault="00603D42" w:rsidP="00603D42">
      <w:pPr>
        <w:pStyle w:val="Heading3"/>
        <w:tabs>
          <w:tab w:val="left" w:pos="5828"/>
        </w:tabs>
      </w:pPr>
      <w:r>
        <w:t>Releasing responsibility</w:t>
      </w:r>
    </w:p>
    <w:p w14:paraId="6382F74C" w14:textId="0EB1B2CF" w:rsidR="003221E5" w:rsidRDefault="003221E5" w:rsidP="00052E81">
      <w:pPr>
        <w:pStyle w:val="ListNumber"/>
        <w:numPr>
          <w:ilvl w:val="0"/>
          <w:numId w:val="9"/>
        </w:numPr>
      </w:pPr>
      <w:r>
        <w:t xml:space="preserve">Students </w:t>
      </w:r>
      <w:r w:rsidR="006D1255">
        <w:t>are back at their desks</w:t>
      </w:r>
      <w:r w:rsidR="00310CDA">
        <w:t xml:space="preserve"> for the start of this section.</w:t>
      </w:r>
    </w:p>
    <w:p w14:paraId="14DE3A09" w14:textId="0B7B5559" w:rsidR="007B6E08" w:rsidRDefault="006D1BD2" w:rsidP="00052E81">
      <w:pPr>
        <w:pStyle w:val="ListNumber"/>
        <w:numPr>
          <w:ilvl w:val="0"/>
          <w:numId w:val="9"/>
        </w:numPr>
      </w:pPr>
      <w:r>
        <w:t>Display slide 1</w:t>
      </w:r>
      <w:r w:rsidR="00EF050F">
        <w:t>7</w:t>
      </w:r>
      <w:r>
        <w:t xml:space="preserve"> of the PowerPoint </w:t>
      </w:r>
      <w:r w:rsidR="00A82C80">
        <w:t>showing</w:t>
      </w:r>
      <w:r>
        <w:t xml:space="preserve"> the </w:t>
      </w:r>
      <w:r w:rsidR="00877407">
        <w:t xml:space="preserve">area of a trapezium and the </w:t>
      </w:r>
      <w:r w:rsidR="00D9389B">
        <w:t>Trapezoidal rule</w:t>
      </w:r>
      <w:r w:rsidR="007B6E08">
        <w:t>.</w:t>
      </w:r>
    </w:p>
    <w:p w14:paraId="461C1168" w14:textId="4BB38E36" w:rsidR="007B6E08" w:rsidRDefault="007B6E08" w:rsidP="00052E81">
      <w:pPr>
        <w:pStyle w:val="ListNumber"/>
        <w:numPr>
          <w:ilvl w:val="0"/>
          <w:numId w:val="9"/>
        </w:numPr>
      </w:pPr>
      <w:r>
        <w:t>A</w:t>
      </w:r>
      <w:r w:rsidRPr="000A6C46">
        <w:t xml:space="preserve">sk students </w:t>
      </w:r>
      <w:r>
        <w:t>to consider what they notice and wonder</w:t>
      </w:r>
      <w:r w:rsidR="007276C6">
        <w:t>,</w:t>
      </w:r>
      <w:r>
        <w:t xml:space="preserve"> </w:t>
      </w:r>
      <w:r w:rsidR="007276C6">
        <w:t xml:space="preserve">comparing </w:t>
      </w:r>
      <w:r>
        <w:t>the</w:t>
      </w:r>
      <w:r w:rsidR="00F46B77">
        <w:t xml:space="preserve"> area of a trapezium formula</w:t>
      </w:r>
      <w:r>
        <w:t xml:space="preserve"> </w:t>
      </w:r>
      <w:r w:rsidR="00F46B77">
        <w:t xml:space="preserve">and the </w:t>
      </w:r>
      <w:r w:rsidR="00D9389B">
        <w:t>Trapezoidal rule</w:t>
      </w:r>
      <w:r w:rsidR="00F46B77">
        <w:t>.</w:t>
      </w:r>
    </w:p>
    <w:p w14:paraId="0C17341B" w14:textId="77777777" w:rsidR="00B87653" w:rsidRDefault="00B87653" w:rsidP="00B87653">
      <w:pPr>
        <w:pStyle w:val="FeatureBox"/>
      </w:pPr>
      <w:r>
        <w:t xml:space="preserve">Students should notice the similarities such as the number of terms and the </w:t>
      </w:r>
      <m:oMath>
        <m:f>
          <m:fPr>
            <m:ctrlPr>
              <w:rPr>
                <w:rFonts w:ascii="Cambria Math" w:hAnsi="Cambria Math"/>
                <w:i/>
              </w:rPr>
            </m:ctrlPr>
          </m:fPr>
          <m:num>
            <m:r>
              <w:rPr>
                <w:rFonts w:ascii="Cambria Math" w:hAnsi="Cambria Math"/>
              </w:rPr>
              <m:t>h</m:t>
            </m:r>
          </m:num>
          <m:den>
            <m:r>
              <w:rPr>
                <w:rFonts w:ascii="Cambria Math" w:hAnsi="Cambria Math"/>
              </w:rPr>
              <m:t>2</m:t>
            </m:r>
          </m:den>
        </m:f>
      </m:oMath>
      <w:r>
        <w:rPr>
          <w:rFonts w:eastAsiaTheme="minorEastAsia"/>
        </w:rPr>
        <w:t xml:space="preserve">. Students may wonder how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l</m:t>
            </m:r>
          </m:sub>
        </m:sSub>
      </m:oMath>
      <w:r>
        <w:rPr>
          <w:rFonts w:eastAsiaTheme="minorEastAsia"/>
        </w:rPr>
        <w:t xml:space="preserve"> </w:t>
      </w:r>
      <w:proofErr w:type="gramStart"/>
      <w:r>
        <w:rPr>
          <w:rFonts w:eastAsiaTheme="minorEastAsia"/>
        </w:rPr>
        <w:t>compare</w:t>
      </w:r>
      <w:proofErr w:type="gramEnd"/>
      <w:r>
        <w:rPr>
          <w:rFonts w:eastAsiaTheme="minorEastAsia"/>
        </w:rPr>
        <w:t xml:space="preserve"> to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p>
    <w:p w14:paraId="58A0B9C4" w14:textId="7DA9D82F" w:rsidR="006D1BD2" w:rsidRDefault="00F46B77" w:rsidP="00052E81">
      <w:pPr>
        <w:pStyle w:val="ListNumber"/>
        <w:numPr>
          <w:ilvl w:val="0"/>
          <w:numId w:val="9"/>
        </w:numPr>
      </w:pPr>
      <w:r>
        <w:t>E</w:t>
      </w:r>
      <w:r w:rsidR="006D1BD2">
        <w:t>xplain the meaning and placement of the variables</w:t>
      </w:r>
      <w:r w:rsidR="007276C6">
        <w:t xml:space="preserve"> in the </w:t>
      </w:r>
      <w:r w:rsidR="00D9389B">
        <w:t>Trapezoidal rule</w:t>
      </w:r>
      <w:r w:rsidR="006D1BD2">
        <w:t>.</w:t>
      </w:r>
    </w:p>
    <w:p w14:paraId="29038B7E" w14:textId="77777777" w:rsidR="006D1BD2" w:rsidRDefault="006D1BD2" w:rsidP="006D1BD2">
      <w:pPr>
        <w:pStyle w:val="FeatureBox"/>
      </w:pPr>
      <m:oMath>
        <m:r>
          <w:rPr>
            <w:rFonts w:ascii="Cambria Math" w:hAnsi="Cambria Math"/>
          </w:rPr>
          <m:t xml:space="preserve">h- </m:t>
        </m:r>
      </m:oMath>
      <w:r>
        <w:rPr>
          <w:rFonts w:eastAsiaTheme="minorEastAsia"/>
        </w:rPr>
        <w:t>this is the perpendicular height</w:t>
      </w:r>
      <w:r>
        <w:rPr>
          <w:rFonts w:eastAsiaTheme="minorEastAsia"/>
        </w:rPr>
        <w:br/>
      </w: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 xml:space="preserve">- </m:t>
        </m:r>
      </m:oMath>
      <w:r>
        <w:rPr>
          <w:rFonts w:eastAsiaTheme="minorEastAsia"/>
        </w:rPr>
        <w:t>the distance of the first line</w:t>
      </w:r>
      <w:r>
        <w:rPr>
          <w:rFonts w:eastAsiaTheme="minorEastAsia"/>
        </w:rPr>
        <w:br/>
      </w:r>
      <m:oMath>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 xml:space="preserve">- </m:t>
        </m:r>
      </m:oMath>
      <w:r>
        <w:rPr>
          <w:rFonts w:eastAsiaTheme="minorEastAsia"/>
        </w:rPr>
        <w:t>the distance of the last line</w:t>
      </w:r>
    </w:p>
    <w:p w14:paraId="080B1AD9" w14:textId="20443DC7" w:rsidR="006D1BD2" w:rsidRPr="00F56ECF" w:rsidRDefault="006D1BD2" w:rsidP="006D1BD2">
      <w:pPr>
        <w:pStyle w:val="FeatureBox"/>
      </w:pPr>
      <w:r>
        <w:t>Students may become confused between the use of the words trapezium, trapezia</w:t>
      </w:r>
      <w:r w:rsidR="001E099F">
        <w:t xml:space="preserve"> and</w:t>
      </w:r>
      <w:r>
        <w:t xml:space="preserve"> trapezoid</w:t>
      </w:r>
      <w:r w:rsidR="001E099F">
        <w:t>,</w:t>
      </w:r>
      <w:r>
        <w:t xml:space="preserve"> and need reassurance that the terms mean the same shape.</w:t>
      </w:r>
    </w:p>
    <w:p w14:paraId="2D11A18B" w14:textId="208F3B3B" w:rsidR="006D1BD2" w:rsidRDefault="006D1BD2" w:rsidP="00052E81">
      <w:pPr>
        <w:pStyle w:val="ListNumber"/>
        <w:numPr>
          <w:ilvl w:val="0"/>
          <w:numId w:val="9"/>
        </w:numPr>
      </w:pPr>
      <w:r>
        <w:t xml:space="preserve">Students should review their copy of the </w:t>
      </w:r>
      <w:r w:rsidRPr="00B40BD5">
        <w:t xml:space="preserve">NESA </w:t>
      </w:r>
      <w:hyperlink r:id="rId26" w:anchor=":~:text=Mathematics%20Standard%201%20and%202%20%E2%80%93%20HSC%20reference%20sheet" w:history="1">
        <w:r w:rsidRPr="00A47197">
          <w:rPr>
            <w:rStyle w:val="Hyperlink"/>
          </w:rPr>
          <w:t xml:space="preserve">Mathematics Standard 1 and 2 </w:t>
        </w:r>
        <w:r w:rsidR="001E099F">
          <w:rPr>
            <w:rStyle w:val="Hyperlink"/>
          </w:rPr>
          <w:t>–</w:t>
        </w:r>
        <w:r w:rsidRPr="00A47197">
          <w:rPr>
            <w:rStyle w:val="Hyperlink"/>
          </w:rPr>
          <w:t xml:space="preserve"> HSC reference sheet</w:t>
        </w:r>
      </w:hyperlink>
      <w:r w:rsidRPr="00B40BD5">
        <w:t xml:space="preserve"> and locate</w:t>
      </w:r>
      <w:r>
        <w:t xml:space="preserve"> and annotate</w:t>
      </w:r>
      <w:r w:rsidRPr="00B40BD5">
        <w:t xml:space="preserve"> </w:t>
      </w:r>
      <w:r>
        <w:t xml:space="preserve">where the </w:t>
      </w:r>
      <w:r w:rsidR="00D9389B">
        <w:t>Trapezoidal rule</w:t>
      </w:r>
      <w:r>
        <w:t xml:space="preserve"> is on the sheet. Students will need to reference this for the rest of the lesson.</w:t>
      </w:r>
    </w:p>
    <w:p w14:paraId="793232B1" w14:textId="70F51852" w:rsidR="006D1BD2" w:rsidRDefault="006D1BD2" w:rsidP="006D1BD2">
      <w:pPr>
        <w:pStyle w:val="FeatureBox"/>
      </w:pPr>
      <w:r>
        <w:t xml:space="preserve">Support students when locating the </w:t>
      </w:r>
      <w:r w:rsidR="00D9389B">
        <w:t>Trapezoidal rule</w:t>
      </w:r>
      <w:r>
        <w:t xml:space="preserve"> on the Mathematics Standard 1 and 2 </w:t>
      </w:r>
      <w:r w:rsidR="001E099F">
        <w:t>–</w:t>
      </w:r>
      <w:r>
        <w:t xml:space="preserve"> HSC reference sheet. The </w:t>
      </w:r>
      <w:r w:rsidR="00D9389B">
        <w:t>Trapezoidal rule</w:t>
      </w:r>
      <w:r>
        <w:t xml:space="preserve"> is below the formula for the area of a trapezium.</w:t>
      </w:r>
    </w:p>
    <w:p w14:paraId="483C230B" w14:textId="3D8BB407" w:rsidR="009E709A" w:rsidRDefault="00C81A74" w:rsidP="00E92967">
      <w:pPr>
        <w:pStyle w:val="ListNumber"/>
        <w:numPr>
          <w:ilvl w:val="0"/>
          <w:numId w:val="4"/>
        </w:numPr>
      </w:pPr>
      <w:r>
        <w:t xml:space="preserve">Display </w:t>
      </w:r>
      <w:r w:rsidR="00A42860">
        <w:t>slide</w:t>
      </w:r>
      <w:r w:rsidR="004B5CED">
        <w:t>s</w:t>
      </w:r>
      <w:r w:rsidR="00A42860">
        <w:t xml:space="preserve"> </w:t>
      </w:r>
      <w:r w:rsidR="00384C23">
        <w:t>1</w:t>
      </w:r>
      <w:r w:rsidR="00CE5069">
        <w:t>8</w:t>
      </w:r>
      <w:r w:rsidR="00384C23">
        <w:t xml:space="preserve"> to </w:t>
      </w:r>
      <w:r w:rsidR="00494176">
        <w:t>21</w:t>
      </w:r>
      <w:r w:rsidR="00A42860">
        <w:t xml:space="preserve"> </w:t>
      </w:r>
      <w:r w:rsidR="0056374E" w:rsidRPr="0056374E">
        <w:t xml:space="preserve">to model examples of </w:t>
      </w:r>
      <w:r w:rsidR="004B5CED">
        <w:t xml:space="preserve">the </w:t>
      </w:r>
      <w:r w:rsidR="00D9389B">
        <w:t>Trapezoidal rule</w:t>
      </w:r>
      <w:r w:rsidR="002B45FF">
        <w:t xml:space="preserve"> </w:t>
      </w:r>
      <w:r w:rsidR="002B45FF" w:rsidRPr="002B45FF">
        <w:t xml:space="preserve">using the </w:t>
      </w:r>
      <w:r w:rsidR="002B24BB">
        <w:t>W</w:t>
      </w:r>
      <w:r w:rsidR="002B45FF" w:rsidRPr="002B45FF">
        <w:t>orked examples (</w:t>
      </w:r>
      <w:r w:rsidR="001E099F">
        <w:t>Y</w:t>
      </w:r>
      <w:r w:rsidR="002B45FF" w:rsidRPr="002B45FF">
        <w:t>our turn) method (</w:t>
      </w:r>
      <w:hyperlink r:id="rId27" w:tgtFrame="_blank" w:history="1">
        <w:r w:rsidR="002B45FF" w:rsidRPr="002B45FF">
          <w:rPr>
            <w:rStyle w:val="Hyperlink"/>
          </w:rPr>
          <w:t>bit.ly/supportingstrategies</w:t>
        </w:r>
      </w:hyperlink>
      <w:r w:rsidR="002B45FF" w:rsidRPr="002B45FF">
        <w:t>).</w:t>
      </w:r>
    </w:p>
    <w:p w14:paraId="67C54EAB" w14:textId="23442A20" w:rsidR="006D7AA8" w:rsidRDefault="006D7AA8" w:rsidP="00F95626">
      <w:pPr>
        <w:pStyle w:val="FeatureBox"/>
      </w:pPr>
      <w:r w:rsidRPr="006D7AA8">
        <w:lastRenderedPageBreak/>
        <w:t>Animate slide</w:t>
      </w:r>
      <w:r w:rsidR="00FB6520">
        <w:t>s</w:t>
      </w:r>
      <w:r w:rsidRPr="006D7AA8">
        <w:t xml:space="preserve"> 18 </w:t>
      </w:r>
      <w:r w:rsidR="00FB6520">
        <w:t xml:space="preserve">and 20 </w:t>
      </w:r>
      <w:r w:rsidRPr="006D7AA8">
        <w:t>to show the self-explanation prompts.</w:t>
      </w:r>
      <w:r>
        <w:t xml:space="preserve"> Animate slide</w:t>
      </w:r>
      <w:r w:rsidR="00FB6520">
        <w:t>s</w:t>
      </w:r>
      <w:r>
        <w:t xml:space="preserve"> </w:t>
      </w:r>
      <w:r w:rsidR="00AF42CB">
        <w:t>19</w:t>
      </w:r>
      <w:r w:rsidR="00FB6520">
        <w:t xml:space="preserve"> and 21</w:t>
      </w:r>
      <w:r w:rsidR="00AF42CB">
        <w:t xml:space="preserve"> to show the solution</w:t>
      </w:r>
      <w:r w:rsidR="00FB6520">
        <w:t>s</w:t>
      </w:r>
      <w:r w:rsidR="00AF42CB">
        <w:t>.</w:t>
      </w:r>
    </w:p>
    <w:p w14:paraId="07C16B2B" w14:textId="3EFDA483" w:rsidR="00922BD6" w:rsidRDefault="00E24062" w:rsidP="007561CF">
      <w:pPr>
        <w:pStyle w:val="ListNumber"/>
        <w:numPr>
          <w:ilvl w:val="0"/>
          <w:numId w:val="4"/>
        </w:numPr>
      </w:pPr>
      <w:r>
        <w:t>Groups</w:t>
      </w:r>
      <w:r w:rsidR="008D1B3F">
        <w:t xml:space="preserve"> return to their vertical non-</w:t>
      </w:r>
      <w:r w:rsidR="00E629B9">
        <w:t>permanent</w:t>
      </w:r>
      <w:r w:rsidR="008D1B3F">
        <w:t xml:space="preserve"> surface</w:t>
      </w:r>
      <w:r w:rsidR="005E37CA">
        <w:t>s</w:t>
      </w:r>
      <w:r w:rsidR="008D1B3F">
        <w:t xml:space="preserve"> </w:t>
      </w:r>
      <w:r w:rsidR="00767F4D">
        <w:t>to</w:t>
      </w:r>
      <w:r w:rsidR="00922BD6">
        <w:t xml:space="preserve"> </w:t>
      </w:r>
      <w:r w:rsidR="00986B37">
        <w:t>calculate the approximate area</w:t>
      </w:r>
      <w:r w:rsidR="00DC5016">
        <w:t xml:space="preserve"> of the fourth diagram from Appendix C</w:t>
      </w:r>
      <w:r w:rsidR="00986B37">
        <w:t xml:space="preserve"> using </w:t>
      </w:r>
      <w:r w:rsidR="00635C0A">
        <w:t xml:space="preserve">the </w:t>
      </w:r>
      <w:r w:rsidR="00D9389B">
        <w:t>Trapezoidal rule</w:t>
      </w:r>
      <w:r w:rsidR="00DC5016">
        <w:t>.</w:t>
      </w:r>
    </w:p>
    <w:p w14:paraId="27B6FEC4" w14:textId="2BCFF409" w:rsidR="005E75DD" w:rsidRDefault="00226C9B" w:rsidP="007561CF">
      <w:pPr>
        <w:pStyle w:val="ListNumber"/>
        <w:numPr>
          <w:ilvl w:val="0"/>
          <w:numId w:val="4"/>
        </w:numPr>
      </w:pPr>
      <w:r>
        <w:t>Display slide 22 w</w:t>
      </w:r>
      <w:r w:rsidR="002F2027">
        <w:t xml:space="preserve">ith comparative </w:t>
      </w:r>
      <w:r w:rsidR="00E908BB">
        <w:t>solutions</w:t>
      </w:r>
      <w:r w:rsidR="000365F2">
        <w:t xml:space="preserve"> and have </w:t>
      </w:r>
      <w:r w:rsidR="00E908BB">
        <w:t>students</w:t>
      </w:r>
      <w:r w:rsidR="000365F2">
        <w:t xml:space="preserve"> discuss</w:t>
      </w:r>
      <w:r w:rsidR="005E75DD">
        <w:t xml:space="preserve"> in their groups w</w:t>
      </w:r>
      <w:r w:rsidR="00883AF3">
        <w:t>hat is the same and what is different</w:t>
      </w:r>
      <w:r w:rsidR="0082280C">
        <w:t>.</w:t>
      </w:r>
    </w:p>
    <w:p w14:paraId="639B9A39" w14:textId="51CD74F4" w:rsidR="005E75DD" w:rsidRDefault="005E75DD" w:rsidP="00213F5F">
      <w:pPr>
        <w:pStyle w:val="ListNumber"/>
        <w:numPr>
          <w:ilvl w:val="0"/>
          <w:numId w:val="4"/>
        </w:numPr>
      </w:pPr>
      <w:r>
        <w:t>Animate the self-explanation prompts to undertake a class discussion on which</w:t>
      </w:r>
      <w:r w:rsidR="0082280C">
        <w:t xml:space="preserve"> solution</w:t>
      </w:r>
      <w:r>
        <w:t xml:space="preserve"> i</w:t>
      </w:r>
      <w:r w:rsidR="00B91C7D">
        <w:t>s the more efficient strategy</w:t>
      </w:r>
      <w:r>
        <w:t>.</w:t>
      </w:r>
    </w:p>
    <w:p w14:paraId="2D8E593F" w14:textId="77777777" w:rsidR="00AC6B3B" w:rsidRDefault="007578AD" w:rsidP="002B5D4A">
      <w:pPr>
        <w:pStyle w:val="FeatureBox"/>
      </w:pPr>
      <w:r>
        <w:t xml:space="preserve">The </w:t>
      </w:r>
      <w:r w:rsidR="00665E36">
        <w:t>second</w:t>
      </w:r>
      <w:r w:rsidR="00CE0C10">
        <w:t xml:space="preserve"> solution</w:t>
      </w:r>
      <w:r w:rsidR="00665E36">
        <w:t xml:space="preserve"> </w:t>
      </w:r>
      <w:r w:rsidR="00B66188">
        <w:t>uses</w:t>
      </w:r>
      <w:r w:rsidR="00705D57">
        <w:t xml:space="preserve"> c</w:t>
      </w:r>
      <w:r w:rsidR="00CE0C10">
        <w:t>ommon factor</w:t>
      </w:r>
      <w:r w:rsidR="00705D57">
        <w:t>s</w:t>
      </w:r>
      <w:r w:rsidR="00CE0C10">
        <w:t xml:space="preserve"> </w:t>
      </w:r>
      <w:r w:rsidR="00621F7F">
        <w:t>to simplify the</w:t>
      </w:r>
      <w:r w:rsidR="00CC198D">
        <w:t xml:space="preserve"> addition</w:t>
      </w:r>
      <w:r w:rsidR="00B66188">
        <w:t xml:space="preserve"> where</w:t>
      </w:r>
      <w:r w:rsidR="00CC198D">
        <w:t xml:space="preserve"> the numbers are the same.</w:t>
      </w:r>
    </w:p>
    <w:p w14:paraId="2E45E2B7" w14:textId="026D1369" w:rsidR="005E75DD" w:rsidRDefault="008C1E2F" w:rsidP="002B5D4A">
      <w:pPr>
        <w:pStyle w:val="FeatureBox"/>
      </w:pPr>
      <w:r>
        <w:t xml:space="preserve">Students may have different </w:t>
      </w:r>
      <w:r w:rsidR="00EC554C">
        <w:t>opinions about</w:t>
      </w:r>
      <w:r>
        <w:t xml:space="preserve"> which </w:t>
      </w:r>
      <w:r w:rsidR="00667D0F">
        <w:t>method</w:t>
      </w:r>
      <w:r>
        <w:t xml:space="preserve"> is </w:t>
      </w:r>
      <w:r w:rsidR="00667D0F">
        <w:t>more</w:t>
      </w:r>
      <w:r>
        <w:t xml:space="preserve"> efficient. The first </w:t>
      </w:r>
      <w:r w:rsidR="00BD7559">
        <w:t>method</w:t>
      </w:r>
      <w:r>
        <w:t xml:space="preserve"> could be </w:t>
      </w:r>
      <w:r w:rsidR="00BD7559">
        <w:t xml:space="preserve">considered </w:t>
      </w:r>
      <w:r>
        <w:t xml:space="preserve">more efficient as it </w:t>
      </w:r>
      <w:r w:rsidR="00BD7559">
        <w:t>directly applies</w:t>
      </w:r>
      <w:r>
        <w:t xml:space="preserve"> the rule</w:t>
      </w:r>
      <w:r w:rsidR="00A579EE">
        <w:t>, while t</w:t>
      </w:r>
      <w:r>
        <w:t xml:space="preserve">he second </w:t>
      </w:r>
      <w:r w:rsidR="002C7FF4">
        <w:t>may be preferred</w:t>
      </w:r>
      <w:r w:rsidR="007A5361">
        <w:t xml:space="preserve"> </w:t>
      </w:r>
      <w:r w:rsidR="00EC7AB9">
        <w:t>because it involves fewer</w:t>
      </w:r>
      <w:r>
        <w:t xml:space="preserve"> calculations</w:t>
      </w:r>
      <w:r w:rsidR="005574CF">
        <w:t>,</w:t>
      </w:r>
      <w:r>
        <w:t xml:space="preserve"> </w:t>
      </w:r>
      <w:r w:rsidR="007B79AA">
        <w:t>reducing the chance</w:t>
      </w:r>
      <w:r>
        <w:t xml:space="preserve"> of error when </w:t>
      </w:r>
      <w:r w:rsidR="007B79AA">
        <w:t>entering values into</w:t>
      </w:r>
      <w:r>
        <w:t xml:space="preserve"> the calculator.</w:t>
      </w:r>
    </w:p>
    <w:p w14:paraId="6A7EC4F8" w14:textId="5912BB67" w:rsidR="00701200" w:rsidRDefault="00701200" w:rsidP="00255291">
      <w:pPr>
        <w:pStyle w:val="ListNumber"/>
        <w:numPr>
          <w:ilvl w:val="0"/>
          <w:numId w:val="4"/>
        </w:numPr>
      </w:pPr>
      <w:r>
        <w:t>U</w:t>
      </w:r>
      <w:r w:rsidRPr="0026008E">
        <w:t xml:space="preserve">se the Pose-Pause-Pounce-Bounce questioning strategy to </w:t>
      </w:r>
      <w:r>
        <w:t xml:space="preserve">discuss </w:t>
      </w:r>
      <w:r w:rsidR="007813A2">
        <w:t xml:space="preserve">the impact of </w:t>
      </w:r>
      <w:r w:rsidR="00E14FEF">
        <w:t>using</w:t>
      </w:r>
      <w:r w:rsidR="00EE6899">
        <w:t xml:space="preserve"> more </w:t>
      </w:r>
      <w:r w:rsidR="00E14FEF">
        <w:t xml:space="preserve">applications of the </w:t>
      </w:r>
      <w:r w:rsidR="00D9389B">
        <w:t>Trapezoidal rule</w:t>
      </w:r>
      <w:r w:rsidR="00E14FEF">
        <w:t>.</w:t>
      </w:r>
    </w:p>
    <w:p w14:paraId="0DAA9570" w14:textId="00AF955B" w:rsidR="002E0214" w:rsidRDefault="00672DF3" w:rsidP="00255291">
      <w:pPr>
        <w:pStyle w:val="ListNumber"/>
        <w:numPr>
          <w:ilvl w:val="0"/>
          <w:numId w:val="4"/>
        </w:numPr>
      </w:pPr>
      <w:r>
        <w:t xml:space="preserve">In </w:t>
      </w:r>
      <w:r w:rsidR="004625EE">
        <w:t>their</w:t>
      </w:r>
      <w:r>
        <w:t xml:space="preserve"> groups of </w:t>
      </w:r>
      <w:r w:rsidR="00E12C0B">
        <w:t>3</w:t>
      </w:r>
      <w:r>
        <w:t>, a</w:t>
      </w:r>
      <w:r w:rsidR="00213B2D">
        <w:t>sk s</w:t>
      </w:r>
      <w:r w:rsidR="00213B2D" w:rsidRPr="00213B2D">
        <w:t xml:space="preserve">tudents </w:t>
      </w:r>
      <w:r w:rsidR="00213B2D">
        <w:t xml:space="preserve">to </w:t>
      </w:r>
      <w:r w:rsidR="00213B2D" w:rsidRPr="00213B2D">
        <w:t>complete four quadrant notes to their future forgetful sel</w:t>
      </w:r>
      <w:r w:rsidR="005E37CA">
        <w:t>ves</w:t>
      </w:r>
      <w:r w:rsidR="00213B2D" w:rsidRPr="00213B2D">
        <w:t xml:space="preserve"> (</w:t>
      </w:r>
      <w:hyperlink r:id="rId28" w:tgtFrame="_blank" w:history="1">
        <w:r w:rsidR="00213B2D" w:rsidRPr="00213B2D">
          <w:rPr>
            <w:rStyle w:val="Hyperlink"/>
          </w:rPr>
          <w:t>bit.ly/supportingstrategies</w:t>
        </w:r>
      </w:hyperlink>
      <w:r w:rsidR="00213B2D" w:rsidRPr="00213B2D">
        <w:t xml:space="preserve">) from Appendix </w:t>
      </w:r>
      <w:r w:rsidR="000058B6">
        <w:t>D</w:t>
      </w:r>
      <w:r w:rsidR="00213B2D" w:rsidRPr="00213B2D">
        <w:t xml:space="preserve"> ‘Four quadrant notes’.</w:t>
      </w:r>
    </w:p>
    <w:p w14:paraId="76DFA288" w14:textId="71419EC6" w:rsidR="00DD1E81" w:rsidRPr="00BC6BA5" w:rsidRDefault="002A71D7" w:rsidP="00FD2F79">
      <w:pPr>
        <w:pStyle w:val="FeatureBox"/>
      </w:pPr>
      <w:r>
        <w:t>In example 3</w:t>
      </w:r>
      <w:r w:rsidR="00F73F09">
        <w:t>,</w:t>
      </w:r>
      <w:r>
        <w:t xml:space="preserve"> s</w:t>
      </w:r>
      <w:r w:rsidR="00DD1E81">
        <w:t xml:space="preserve">tudents could </w:t>
      </w:r>
      <w:r>
        <w:t xml:space="preserve">use 1, 2, 3 or 4 </w:t>
      </w:r>
      <w:r w:rsidR="003254EB">
        <w:t xml:space="preserve">applications of the </w:t>
      </w:r>
      <w:r w:rsidR="00D9389B">
        <w:t>Trapezoidal rule</w:t>
      </w:r>
      <w:r w:rsidR="003254EB">
        <w:t>. Additionally</w:t>
      </w:r>
      <w:r w:rsidR="00835F65">
        <w:t>,</w:t>
      </w:r>
      <w:r w:rsidR="003254EB">
        <w:t xml:space="preserve"> they could </w:t>
      </w:r>
      <w:r w:rsidR="00DD1E81">
        <w:t>be encouraged to include an area conversion</w:t>
      </w:r>
      <w:r>
        <w:t>.</w:t>
      </w:r>
    </w:p>
    <w:p w14:paraId="2F468947" w14:textId="3EA0DE69" w:rsidR="00A51D10" w:rsidRDefault="00035A50" w:rsidP="00AF4817">
      <w:pPr>
        <w:pStyle w:val="Heading3"/>
        <w:tabs>
          <w:tab w:val="left" w:pos="5828"/>
        </w:tabs>
      </w:pPr>
      <w:r>
        <w:t xml:space="preserve">Independent </w:t>
      </w:r>
      <w:r w:rsidR="0074782C">
        <w:t>practice</w:t>
      </w:r>
    </w:p>
    <w:p w14:paraId="35DE9C8A" w14:textId="4C57FFD3" w:rsidR="00933C3D" w:rsidRDefault="00933C3D" w:rsidP="00052E81">
      <w:pPr>
        <w:pStyle w:val="ListNumber"/>
        <w:numPr>
          <w:ilvl w:val="0"/>
          <w:numId w:val="10"/>
        </w:numPr>
      </w:pPr>
      <w:r>
        <w:t xml:space="preserve">Reassign students to new </w:t>
      </w:r>
      <w:r w:rsidR="00893137">
        <w:t xml:space="preserve">visibly random </w:t>
      </w:r>
      <w:r>
        <w:t xml:space="preserve">groups of 3 at </w:t>
      </w:r>
      <w:r w:rsidR="00BC2951">
        <w:t>vertical non-permanent surfaces.</w:t>
      </w:r>
    </w:p>
    <w:p w14:paraId="1D2A263B" w14:textId="65E03EB1" w:rsidR="0001572F" w:rsidRDefault="005C628E" w:rsidP="00052E81">
      <w:pPr>
        <w:pStyle w:val="ListNumber"/>
        <w:numPr>
          <w:ilvl w:val="0"/>
          <w:numId w:val="10"/>
        </w:numPr>
      </w:pPr>
      <w:r>
        <w:t>Distribute</w:t>
      </w:r>
      <w:r w:rsidR="00275513">
        <w:t xml:space="preserve"> </w:t>
      </w:r>
      <w:r w:rsidR="00BD5DF0">
        <w:t xml:space="preserve">Appendix </w:t>
      </w:r>
      <w:r w:rsidR="000058B6">
        <w:t>E</w:t>
      </w:r>
      <w:r w:rsidR="00BD5DF0">
        <w:t xml:space="preserve"> ‘</w:t>
      </w:r>
      <w:r w:rsidR="00A72C14">
        <w:t>HSC style question’</w:t>
      </w:r>
      <w:r w:rsidR="00BD5DF0">
        <w:t xml:space="preserve"> </w:t>
      </w:r>
      <w:r w:rsidR="005A29C0">
        <w:t>to each group</w:t>
      </w:r>
      <w:r w:rsidR="005E352E">
        <w:t>. This appendix</w:t>
      </w:r>
      <w:r w:rsidR="005A29C0">
        <w:t xml:space="preserve"> </w:t>
      </w:r>
      <w:r w:rsidR="00BD5DF0">
        <w:t>contain</w:t>
      </w:r>
      <w:r w:rsidR="005A29C0">
        <w:t>s a</w:t>
      </w:r>
      <w:r w:rsidR="003C31C4">
        <w:t xml:space="preserve"> </w:t>
      </w:r>
      <w:r w:rsidR="00387494">
        <w:t xml:space="preserve">modified </w:t>
      </w:r>
      <w:r w:rsidR="00BD5DF0">
        <w:t>HSC style question</w:t>
      </w:r>
      <w:r w:rsidR="005E352E">
        <w:t xml:space="preserve"> for students to attempt</w:t>
      </w:r>
      <w:r w:rsidR="005474BF">
        <w:t>.</w:t>
      </w:r>
      <w:r w:rsidR="00BD5DF0">
        <w:t xml:space="preserve"> When finished</w:t>
      </w:r>
      <w:r w:rsidR="008F624C">
        <w:t>,</w:t>
      </w:r>
      <w:r w:rsidR="00BD5DF0">
        <w:t xml:space="preserve"> </w:t>
      </w:r>
      <w:r w:rsidR="00520A41">
        <w:t>group</w:t>
      </w:r>
      <w:r w:rsidR="00F53ACC">
        <w:t xml:space="preserve">s </w:t>
      </w:r>
      <w:r w:rsidR="00BD5DF0">
        <w:t xml:space="preserve">can </w:t>
      </w:r>
      <w:r w:rsidR="00E65626">
        <w:t xml:space="preserve">check </w:t>
      </w:r>
      <w:r w:rsidR="00E51A50">
        <w:t>the</w:t>
      </w:r>
      <w:r w:rsidR="00E65626">
        <w:t xml:space="preserve"> reasonableness of their </w:t>
      </w:r>
      <w:r w:rsidR="0008527D">
        <w:t>solution</w:t>
      </w:r>
      <w:r w:rsidR="00E65626">
        <w:t xml:space="preserve"> with a neighbouring group.</w:t>
      </w:r>
    </w:p>
    <w:p w14:paraId="2FF35A19" w14:textId="0D2BEC36" w:rsidR="00F818CF" w:rsidRPr="00907038" w:rsidRDefault="00B85C43" w:rsidP="00FD2F79">
      <w:pPr>
        <w:pStyle w:val="FeatureBox"/>
      </w:pPr>
      <w:r>
        <w:lastRenderedPageBreak/>
        <w:t>Appendix F ‘Extension</w:t>
      </w:r>
      <w:r w:rsidR="00370527">
        <w:t>’</w:t>
      </w:r>
      <w:r>
        <w:t xml:space="preserve"> is available for</w:t>
      </w:r>
      <w:r w:rsidR="002F0462">
        <w:t xml:space="preserve"> broadening</w:t>
      </w:r>
      <w:r>
        <w:t xml:space="preserve"> student </w:t>
      </w:r>
      <w:r w:rsidR="00370527">
        <w:t xml:space="preserve">understanding. It </w:t>
      </w:r>
      <w:r w:rsidR="006E1087">
        <w:t>involves</w:t>
      </w:r>
      <w:r w:rsidR="00370527">
        <w:t xml:space="preserve"> algebra </w:t>
      </w:r>
      <w:r w:rsidR="006E1087">
        <w:t>and</w:t>
      </w:r>
      <w:r w:rsidR="00370527">
        <w:t xml:space="preserve"> the </w:t>
      </w:r>
      <w:r w:rsidR="00D9389B">
        <w:t>Trapezoidal rule</w:t>
      </w:r>
      <w:r w:rsidR="00370527">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0D5E47B8" w:rsidR="00355EE4" w:rsidRDefault="00355EE4" w:rsidP="00355EE4">
      <w:pPr>
        <w:pStyle w:val="Heading3"/>
      </w:pPr>
      <w:r>
        <w:t>Suggested opportunities for differentiation</w:t>
      </w:r>
    </w:p>
    <w:p w14:paraId="4F390BE7" w14:textId="77777777" w:rsidR="00023B5E" w:rsidRDefault="00023B5E" w:rsidP="00E364AA">
      <w:pPr>
        <w:rPr>
          <w:rStyle w:val="Strong"/>
        </w:rPr>
      </w:pPr>
      <w:r>
        <w:rPr>
          <w:rStyle w:val="Strong"/>
        </w:rPr>
        <w:t>Retrieval practice</w:t>
      </w:r>
    </w:p>
    <w:p w14:paraId="3D895583" w14:textId="583D5635" w:rsidR="00BA173E" w:rsidRDefault="00BA173E" w:rsidP="00052E81">
      <w:pPr>
        <w:pStyle w:val="ListBullet"/>
        <w:numPr>
          <w:ilvl w:val="0"/>
          <w:numId w:val="5"/>
        </w:numPr>
      </w:pPr>
      <w:r>
        <w:t>The scenario</w:t>
      </w:r>
      <w:r w:rsidR="00604B64">
        <w:t xml:space="preserve"> and diagrams associated with</w:t>
      </w:r>
      <w:r w:rsidR="00450DD8">
        <w:t xml:space="preserve"> slide 4</w:t>
      </w:r>
      <w:r>
        <w:t xml:space="preserve"> </w:t>
      </w:r>
      <w:r w:rsidR="00450DD8">
        <w:t>must</w:t>
      </w:r>
      <w:r>
        <w:t xml:space="preserve"> be read</w:t>
      </w:r>
      <w:r w:rsidR="00604B64">
        <w:t xml:space="preserve"> and described</w:t>
      </w:r>
      <w:r>
        <w:t xml:space="preserve"> to students with vision impairment.</w:t>
      </w:r>
    </w:p>
    <w:p w14:paraId="3FDD8E12" w14:textId="57BE6083" w:rsidR="007D246B" w:rsidRPr="00211C17" w:rsidRDefault="00466514" w:rsidP="00052E81">
      <w:pPr>
        <w:pStyle w:val="ListBullet"/>
        <w:numPr>
          <w:ilvl w:val="0"/>
          <w:numId w:val="5"/>
        </w:numPr>
        <w:rPr>
          <w:rStyle w:val="Strong"/>
          <w:b w:val="0"/>
          <w:bCs w:val="0"/>
        </w:rPr>
      </w:pPr>
      <w:r w:rsidRPr="000157D0">
        <w:t>Support</w:t>
      </w:r>
      <w:r>
        <w:rPr>
          <w:rStyle w:val="Strong"/>
          <w:b w:val="0"/>
          <w:bCs w:val="0"/>
        </w:rPr>
        <w:t xml:space="preserve"> students by r</w:t>
      </w:r>
      <w:r w:rsidR="007D246B">
        <w:rPr>
          <w:rStyle w:val="Strong"/>
          <w:b w:val="0"/>
          <w:bCs w:val="0"/>
        </w:rPr>
        <w:t>evis</w:t>
      </w:r>
      <w:r>
        <w:rPr>
          <w:rStyle w:val="Strong"/>
          <w:b w:val="0"/>
          <w:bCs w:val="0"/>
        </w:rPr>
        <w:t>ing</w:t>
      </w:r>
      <w:r w:rsidR="007D246B">
        <w:rPr>
          <w:rStyle w:val="Strong"/>
          <w:b w:val="0"/>
          <w:bCs w:val="0"/>
        </w:rPr>
        <w:t xml:space="preserve"> </w:t>
      </w:r>
      <w:r w:rsidR="00EF5DBB">
        <w:rPr>
          <w:rStyle w:val="Strong"/>
          <w:b w:val="0"/>
          <w:bCs w:val="0"/>
        </w:rPr>
        <w:t>area</w:t>
      </w:r>
      <w:r w:rsidR="007D246B">
        <w:rPr>
          <w:rStyle w:val="Strong"/>
          <w:b w:val="0"/>
          <w:bCs w:val="0"/>
        </w:rPr>
        <w:t xml:space="preserve"> conversion</w:t>
      </w:r>
      <w:r w:rsidR="00EF5DBB">
        <w:rPr>
          <w:rStyle w:val="Strong"/>
          <w:b w:val="0"/>
          <w:bCs w:val="0"/>
        </w:rPr>
        <w:t>s</w:t>
      </w:r>
      <w:r w:rsidR="00A53BFE">
        <w:rPr>
          <w:rStyle w:val="Strong"/>
          <w:b w:val="0"/>
          <w:bCs w:val="0"/>
        </w:rPr>
        <w:t xml:space="preserve"> and connecting them to the length conversions.</w:t>
      </w:r>
    </w:p>
    <w:p w14:paraId="520BB518" w14:textId="3D8F941A"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CF8800F" w14:textId="34DFB1EE" w:rsidR="00450DD8" w:rsidRPr="00450DD8" w:rsidRDefault="00450DD8" w:rsidP="00052E81">
      <w:pPr>
        <w:pStyle w:val="ListBullet"/>
        <w:numPr>
          <w:ilvl w:val="0"/>
          <w:numId w:val="5"/>
        </w:numPr>
      </w:pPr>
      <w:r>
        <w:t>The scenario on slide 10 must be read to students with vision impairment.</w:t>
      </w:r>
    </w:p>
    <w:p w14:paraId="463993F3" w14:textId="66AD99F7" w:rsidR="0014213B" w:rsidRPr="0014213B" w:rsidRDefault="0014213B" w:rsidP="00052E81">
      <w:pPr>
        <w:pStyle w:val="ListBullet"/>
        <w:numPr>
          <w:ilvl w:val="0"/>
          <w:numId w:val="5"/>
        </w:numPr>
        <w:rPr>
          <w:b/>
        </w:rPr>
      </w:pPr>
      <w:r>
        <w:rPr>
          <w:bCs/>
        </w:rPr>
        <w:t>Teachers may wish to adjust the scenario</w:t>
      </w:r>
      <w:r w:rsidR="008204AC">
        <w:rPr>
          <w:bCs/>
        </w:rPr>
        <w:t xml:space="preserve"> on slide 10 of the PowerPoint </w:t>
      </w:r>
      <w:r w:rsidR="00962EF3">
        <w:rPr>
          <w:bCs/>
        </w:rPr>
        <w:t>to remove the initial reference to goats per hectare</w:t>
      </w:r>
      <w:r w:rsidR="00A70AC0">
        <w:rPr>
          <w:bCs/>
        </w:rPr>
        <w:t xml:space="preserve">, </w:t>
      </w:r>
      <w:r w:rsidR="008204AC">
        <w:rPr>
          <w:bCs/>
        </w:rPr>
        <w:t xml:space="preserve">if they would like to include a discussion about what </w:t>
      </w:r>
      <w:r w:rsidR="00A70AC0">
        <w:rPr>
          <w:bCs/>
        </w:rPr>
        <w:t xml:space="preserve">further </w:t>
      </w:r>
      <w:r w:rsidR="008204AC">
        <w:rPr>
          <w:bCs/>
        </w:rPr>
        <w:t>information is needed</w:t>
      </w:r>
      <w:r w:rsidR="00A70AC0">
        <w:rPr>
          <w:bCs/>
        </w:rPr>
        <w:t>.</w:t>
      </w:r>
    </w:p>
    <w:p w14:paraId="2DF603B4" w14:textId="138A9317" w:rsidR="00B877D1" w:rsidRPr="00B877D1" w:rsidRDefault="00B877D1" w:rsidP="00052E81">
      <w:pPr>
        <w:pStyle w:val="ListBullet"/>
        <w:numPr>
          <w:ilvl w:val="0"/>
          <w:numId w:val="5"/>
        </w:numPr>
        <w:rPr>
          <w:b/>
        </w:rPr>
      </w:pPr>
      <w:r>
        <w:t>Contextualise the lesson by using a local piece of land.</w:t>
      </w:r>
    </w:p>
    <w:p w14:paraId="221097B2" w14:textId="0E95EF14" w:rsidR="0074782C" w:rsidRPr="00FA4284" w:rsidRDefault="00802839" w:rsidP="00052E81">
      <w:pPr>
        <w:pStyle w:val="ListBullet"/>
        <w:numPr>
          <w:ilvl w:val="0"/>
          <w:numId w:val="5"/>
        </w:numPr>
        <w:rPr>
          <w:b/>
        </w:rPr>
      </w:pPr>
      <w:r>
        <w:t xml:space="preserve">Challenge </w:t>
      </w:r>
      <w:r w:rsidR="00D416CA">
        <w:t xml:space="preserve">students by asking them to find the </w:t>
      </w:r>
      <w:r w:rsidR="004B524F">
        <w:t xml:space="preserve">least </w:t>
      </w:r>
      <w:r w:rsidR="00424CF0">
        <w:t>number</w:t>
      </w:r>
      <w:r w:rsidR="004B524F">
        <w:t xml:space="preserve"> of shapes the land would require</w:t>
      </w:r>
      <w:r w:rsidR="00AC5560">
        <w:t>.</w:t>
      </w:r>
    </w:p>
    <w:p w14:paraId="7A5B77D1" w14:textId="710B3C55" w:rsidR="0074782C" w:rsidRPr="009A7D6E" w:rsidRDefault="00B877D1" w:rsidP="00052E81">
      <w:pPr>
        <w:pStyle w:val="ListBullet"/>
        <w:numPr>
          <w:ilvl w:val="0"/>
          <w:numId w:val="5"/>
        </w:numPr>
        <w:rPr>
          <w:rStyle w:val="Strong"/>
          <w:bCs w:val="0"/>
        </w:rPr>
      </w:pPr>
      <w:r>
        <w:t>Support student</w:t>
      </w:r>
      <w:r w:rsidR="000157D0">
        <w:t>s</w:t>
      </w:r>
      <w:r>
        <w:t xml:space="preserve"> </w:t>
      </w:r>
      <w:r w:rsidR="00BC4FC6">
        <w:t>with a list of properties of plane shapes.</w:t>
      </w:r>
    </w:p>
    <w:p w14:paraId="7DEF913B" w14:textId="48316E01" w:rsidR="009A7D6E" w:rsidRDefault="009A7D6E" w:rsidP="009A7D6E">
      <w:pPr>
        <w:rPr>
          <w:rStyle w:val="Strong"/>
        </w:rPr>
      </w:pPr>
      <w:r>
        <w:rPr>
          <w:rStyle w:val="Strong"/>
        </w:rPr>
        <w:t>Connecting learning</w:t>
      </w:r>
    </w:p>
    <w:p w14:paraId="73ADA367" w14:textId="4AEBB17B" w:rsidR="00A0385A" w:rsidRPr="00A0385A" w:rsidRDefault="00A0385A" w:rsidP="00052E81">
      <w:pPr>
        <w:pStyle w:val="ListBullet"/>
        <w:numPr>
          <w:ilvl w:val="0"/>
          <w:numId w:val="5"/>
        </w:numPr>
        <w:rPr>
          <w:bCs/>
        </w:rPr>
      </w:pPr>
      <w:r w:rsidRPr="00A0385A">
        <w:rPr>
          <w:bCs/>
        </w:rPr>
        <w:t>Teachers may wish to revise parts of Lesson 1 – traverse survey of Stage 5 Unit 9 – surveying to provide students with a simpler shape to complete an initial traverse survey with.</w:t>
      </w:r>
    </w:p>
    <w:p w14:paraId="4DA2E5E6" w14:textId="32334367" w:rsidR="009A7D6E" w:rsidRPr="00F21FAC" w:rsidRDefault="00D440E3" w:rsidP="00052E81">
      <w:pPr>
        <w:pStyle w:val="ListBullet"/>
        <w:numPr>
          <w:ilvl w:val="0"/>
          <w:numId w:val="5"/>
        </w:numPr>
        <w:rPr>
          <w:b/>
        </w:rPr>
      </w:pPr>
      <w:r>
        <w:t xml:space="preserve">Students may be extended by </w:t>
      </w:r>
      <w:r w:rsidR="00AA4945">
        <w:t xml:space="preserve">asking them to examine </w:t>
      </w:r>
      <w:r w:rsidR="00AE700A">
        <w:t xml:space="preserve">the minimum number of </w:t>
      </w:r>
      <w:r w:rsidR="00A650A9">
        <w:t>shapes</w:t>
      </w:r>
      <w:r w:rsidR="00AE700A">
        <w:t xml:space="preserve"> when </w:t>
      </w:r>
      <w:r w:rsidR="00120441">
        <w:t>calculating area</w:t>
      </w:r>
      <w:r w:rsidR="00AE700A">
        <w:t xml:space="preserve"> in Appendix B, </w:t>
      </w:r>
      <w:r w:rsidR="00546AFF">
        <w:t>as some students may not recognise ABC as one triangle.</w:t>
      </w:r>
    </w:p>
    <w:p w14:paraId="11E7979E" w14:textId="6BCA4F98" w:rsidR="00F21FAC" w:rsidRPr="00F21FAC" w:rsidRDefault="00F21FAC" w:rsidP="00052E81">
      <w:pPr>
        <w:pStyle w:val="ListBullet"/>
        <w:numPr>
          <w:ilvl w:val="0"/>
          <w:numId w:val="5"/>
        </w:numPr>
      </w:pPr>
      <w:r>
        <w:t xml:space="preserve">Support students by conducting a class discussion on how they might find </w:t>
      </w:r>
      <w:r w:rsidR="00041A70">
        <w:t>the length of a side or how to calculate the area of separate shapes.</w:t>
      </w:r>
    </w:p>
    <w:p w14:paraId="1CFC2036" w14:textId="6C2B59E7" w:rsidR="009A7D6E" w:rsidRDefault="00757FA9" w:rsidP="00AC6B3B">
      <w:pPr>
        <w:keepNext/>
        <w:rPr>
          <w:rStyle w:val="Strong"/>
        </w:rPr>
      </w:pPr>
      <w:r>
        <w:rPr>
          <w:rStyle w:val="Strong"/>
        </w:rPr>
        <w:lastRenderedPageBreak/>
        <w:t>Releasing responsibility</w:t>
      </w:r>
    </w:p>
    <w:p w14:paraId="071A3A2B" w14:textId="5E6291BE" w:rsidR="00757FA9" w:rsidRPr="00FA4284" w:rsidRDefault="00E11B51" w:rsidP="00052E81">
      <w:pPr>
        <w:pStyle w:val="ListBullet"/>
        <w:numPr>
          <w:ilvl w:val="0"/>
          <w:numId w:val="5"/>
        </w:numPr>
        <w:rPr>
          <w:b/>
        </w:rPr>
      </w:pPr>
      <w:r>
        <w:t xml:space="preserve">Support students by using various forms of the word trapezium </w:t>
      </w:r>
      <w:r w:rsidR="00486BD8">
        <w:t>to familiarise them.</w:t>
      </w:r>
    </w:p>
    <w:p w14:paraId="7B5DEA5A" w14:textId="5B666ECA" w:rsidR="00FD7A1C" w:rsidRPr="00FD7A1C" w:rsidRDefault="0011301F" w:rsidP="00052E81">
      <w:pPr>
        <w:pStyle w:val="ListBullet"/>
        <w:numPr>
          <w:ilvl w:val="0"/>
          <w:numId w:val="5"/>
        </w:numPr>
        <w:rPr>
          <w:b/>
        </w:rPr>
      </w:pPr>
      <w:r>
        <w:t xml:space="preserve">Extend students by showing them </w:t>
      </w:r>
      <w:r w:rsidR="00B34835">
        <w:t>how to take out the common factor</w:t>
      </w:r>
      <w:r w:rsidR="002961C6">
        <w:t>,</w:t>
      </w:r>
      <w:r w:rsidR="00AE18D3">
        <w:t xml:space="preserve"> as</w:t>
      </w:r>
      <w:r w:rsidR="00FD7A1C">
        <w:t xml:space="preserve"> on slide </w:t>
      </w:r>
      <w:r w:rsidR="00645E6D">
        <w:t xml:space="preserve">17 </w:t>
      </w:r>
      <w:r w:rsidR="009440E9">
        <w:t>of the PowerPoint</w:t>
      </w:r>
      <w:r w:rsidR="00645E6D">
        <w:t xml:space="preserve"> and discussing </w:t>
      </w:r>
      <w:r w:rsidR="00FF63B1">
        <w:t>the most efficient</w:t>
      </w:r>
      <w:r w:rsidR="00645E6D">
        <w:t xml:space="preserve"> method.</w:t>
      </w:r>
    </w:p>
    <w:p w14:paraId="5E2330F6" w14:textId="604F6BF8" w:rsidR="00757FA9" w:rsidRDefault="00757FA9" w:rsidP="009A7D6E">
      <w:pPr>
        <w:rPr>
          <w:rStyle w:val="Strong"/>
        </w:rPr>
      </w:pPr>
      <w:r>
        <w:rPr>
          <w:rStyle w:val="Strong"/>
        </w:rPr>
        <w:t>Independent practice</w:t>
      </w:r>
    </w:p>
    <w:p w14:paraId="7A5F8805" w14:textId="5552154E" w:rsidR="008C3F65" w:rsidRPr="00AF50F9" w:rsidRDefault="008C2113" w:rsidP="00AF50F9">
      <w:pPr>
        <w:pStyle w:val="ListBullet"/>
      </w:pPr>
      <w:r w:rsidRPr="00AF50F9">
        <w:t xml:space="preserve">Support students by using assessing and advancing </w:t>
      </w:r>
      <w:r w:rsidR="00AD7876" w:rsidRPr="00AF50F9">
        <w:t>questions</w:t>
      </w:r>
      <w:r w:rsidR="00222C78" w:rsidRPr="00AF50F9">
        <w:t xml:space="preserve"> to assist</w:t>
      </w:r>
      <w:r w:rsidR="000E61D8" w:rsidRPr="00AF50F9">
        <w:t xml:space="preserve"> with HSC style questions</w:t>
      </w:r>
      <w:r w:rsidR="008C3F65" w:rsidRPr="00AF50F9">
        <w:t>.</w:t>
      </w:r>
    </w:p>
    <w:p w14:paraId="08F2DD7B" w14:textId="21D5D88B" w:rsidR="00757FA9" w:rsidRPr="00AF50F9" w:rsidRDefault="00CF388E" w:rsidP="00AF50F9">
      <w:pPr>
        <w:pStyle w:val="ListBullet"/>
      </w:pPr>
      <w:r w:rsidRPr="00AF50F9">
        <w:t>Challenge</w:t>
      </w:r>
      <w:r w:rsidR="00904F55" w:rsidRPr="00AF50F9">
        <w:t xml:space="preserve"> students by having them complete Appendix</w:t>
      </w:r>
      <w:r w:rsidR="001E68AC" w:rsidRPr="00AF50F9">
        <w:t xml:space="preserve"> E independently.</w:t>
      </w:r>
    </w:p>
    <w:p w14:paraId="0913B20B" w14:textId="60EB7037" w:rsidR="00757FA9" w:rsidRPr="00AF50F9" w:rsidRDefault="00CF388E" w:rsidP="00AF50F9">
      <w:pPr>
        <w:pStyle w:val="ListBullet"/>
      </w:pPr>
      <w:r w:rsidRPr="00AF50F9">
        <w:t xml:space="preserve">Challenge </w:t>
      </w:r>
      <w:r w:rsidR="001E68AC" w:rsidRPr="00AF50F9">
        <w:t>students by having them complete Appendix F</w:t>
      </w:r>
      <w:r w:rsidR="000E1367" w:rsidRPr="00AF50F9">
        <w:t>. This question include</w:t>
      </w:r>
      <w:r w:rsidRPr="00AF50F9">
        <w:t>s</w:t>
      </w:r>
      <w:r w:rsidR="000E1367" w:rsidRPr="00AF50F9">
        <w:t xml:space="preserve"> algebra within the context of a </w:t>
      </w:r>
      <w:r w:rsidR="00D9389B">
        <w:t>Trapezoidal rule</w:t>
      </w:r>
      <w:r w:rsidR="000E1367" w:rsidRPr="00AF50F9">
        <w:t xml:space="preserve"> question.</w:t>
      </w:r>
    </w:p>
    <w:p w14:paraId="68CC9528" w14:textId="77777777" w:rsidR="006E1087" w:rsidRDefault="006E1087">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06540B1A" w14:textId="0093FD75" w:rsidR="00811CCC" w:rsidRDefault="00811CCC" w:rsidP="00757FA9">
      <w:pPr>
        <w:rPr>
          <w:rStyle w:val="Strong"/>
        </w:rPr>
      </w:pPr>
      <w:r>
        <w:rPr>
          <w:rStyle w:val="Strong"/>
        </w:rPr>
        <w:t>Retrieval practice</w:t>
      </w:r>
    </w:p>
    <w:p w14:paraId="1667FB36" w14:textId="58108601" w:rsidR="00811CCC" w:rsidRPr="00FA4284" w:rsidRDefault="00811CCC" w:rsidP="00052E81">
      <w:pPr>
        <w:pStyle w:val="ListBullet"/>
        <w:numPr>
          <w:ilvl w:val="0"/>
          <w:numId w:val="5"/>
        </w:numPr>
        <w:rPr>
          <w:b/>
        </w:rPr>
      </w:pPr>
      <w:r>
        <w:t>Formatively assess student reasoning skills when answering the property question using mini whiteboards</w:t>
      </w:r>
      <w:r w:rsidR="00CF388E">
        <w:t>.</w:t>
      </w:r>
    </w:p>
    <w:p w14:paraId="6C01564F" w14:textId="792C6C71" w:rsidR="00811CCC" w:rsidRPr="00811CCC" w:rsidRDefault="00811CCC" w:rsidP="00052E81">
      <w:pPr>
        <w:pStyle w:val="ListBullet"/>
        <w:numPr>
          <w:ilvl w:val="0"/>
          <w:numId w:val="5"/>
        </w:numPr>
        <w:rPr>
          <w:rStyle w:val="Strong"/>
          <w:bCs w:val="0"/>
        </w:rPr>
      </w:pPr>
      <w:r>
        <w:t>Formatively assess student ability to convert between units</w:t>
      </w:r>
      <w:r w:rsidR="00CF388E">
        <w:t xml:space="preserve"> of area</w:t>
      </w:r>
      <w:r w:rsidR="00DE4981">
        <w:t xml:space="preserve"> in activities in this section.</w:t>
      </w:r>
    </w:p>
    <w:p w14:paraId="5282D982" w14:textId="0952F82F" w:rsidR="00757FA9" w:rsidRDefault="00757FA9" w:rsidP="00757FA9">
      <w:pPr>
        <w:rPr>
          <w:rStyle w:val="Strong"/>
        </w:rPr>
      </w:pPr>
      <w:r>
        <w:rPr>
          <w:rStyle w:val="Strong"/>
        </w:rPr>
        <w:t>Activating prior knowledge</w:t>
      </w:r>
    </w:p>
    <w:p w14:paraId="252EBDB5" w14:textId="5B9A0F5D" w:rsidR="00811CCC" w:rsidRPr="00FA4284" w:rsidRDefault="00811CCC" w:rsidP="00052E81">
      <w:pPr>
        <w:pStyle w:val="ListBullet"/>
        <w:numPr>
          <w:ilvl w:val="0"/>
          <w:numId w:val="5"/>
        </w:numPr>
        <w:rPr>
          <w:b/>
        </w:rPr>
      </w:pPr>
      <w:r>
        <w:t>Observe student</w:t>
      </w:r>
      <w:r w:rsidR="00DE4981">
        <w:t>s</w:t>
      </w:r>
      <w:r w:rsidR="001557F8">
        <w:t>’</w:t>
      </w:r>
      <w:r w:rsidR="00DE4981">
        <w:t xml:space="preserve"> mathematical</w:t>
      </w:r>
      <w:r>
        <w:t xml:space="preserve"> communication when dissecting the block of land.</w:t>
      </w:r>
    </w:p>
    <w:p w14:paraId="6E0732A4" w14:textId="1BF4A6C0" w:rsidR="00811CCC" w:rsidRPr="00811CCC" w:rsidRDefault="00811CCC" w:rsidP="00052E81">
      <w:pPr>
        <w:pStyle w:val="ListBullet"/>
        <w:numPr>
          <w:ilvl w:val="0"/>
          <w:numId w:val="5"/>
        </w:numPr>
        <w:rPr>
          <w:rStyle w:val="Strong"/>
          <w:bCs w:val="0"/>
        </w:rPr>
      </w:pPr>
      <w:r>
        <w:t xml:space="preserve">Listen for </w:t>
      </w:r>
      <w:r w:rsidR="00DE4981">
        <w:t>students’</w:t>
      </w:r>
      <w:r>
        <w:t xml:space="preserve"> justification of choices and understanding of geometric properties during the </w:t>
      </w:r>
      <w:r w:rsidR="00023EDD">
        <w:t>discussions in this section.</w:t>
      </w:r>
    </w:p>
    <w:p w14:paraId="3DD6AF31" w14:textId="4F07CAB6" w:rsidR="00757FA9" w:rsidRDefault="00757FA9" w:rsidP="00757FA9">
      <w:pPr>
        <w:rPr>
          <w:rStyle w:val="Strong"/>
        </w:rPr>
      </w:pPr>
      <w:r>
        <w:rPr>
          <w:rStyle w:val="Strong"/>
        </w:rPr>
        <w:t>Connecting learning</w:t>
      </w:r>
    </w:p>
    <w:p w14:paraId="0DA70156" w14:textId="43853EE3" w:rsidR="00203276" w:rsidRPr="00203276" w:rsidRDefault="00203276" w:rsidP="00052E81">
      <w:pPr>
        <w:pStyle w:val="ListBullet"/>
        <w:numPr>
          <w:ilvl w:val="0"/>
          <w:numId w:val="5"/>
        </w:numPr>
        <w:rPr>
          <w:b/>
        </w:rPr>
      </w:pPr>
      <w:r>
        <w:t>Observe student</w:t>
      </w:r>
      <w:r w:rsidR="001557F8">
        <w:t>s’</w:t>
      </w:r>
      <w:r>
        <w:t xml:space="preserve"> ability to apply Pythagoras’ theorem and correct use of proportional reasoning when calculating the cost of fencing per 100</w:t>
      </w:r>
      <w:r w:rsidR="00773E58">
        <w:t> </w:t>
      </w:r>
      <m:oMath>
        <m:r>
          <w:rPr>
            <w:rFonts w:ascii="Cambria Math" w:hAnsi="Cambria Math"/>
          </w:rPr>
          <m:t>m</m:t>
        </m:r>
      </m:oMath>
      <w:r>
        <w:t>.</w:t>
      </w:r>
    </w:p>
    <w:p w14:paraId="7193C79D" w14:textId="1A6B8C60" w:rsidR="00203276" w:rsidRPr="00811CCC" w:rsidRDefault="00CF16F3" w:rsidP="00052E81">
      <w:pPr>
        <w:pStyle w:val="ListBullet"/>
        <w:numPr>
          <w:ilvl w:val="0"/>
          <w:numId w:val="5"/>
        </w:numPr>
        <w:rPr>
          <w:rStyle w:val="Strong"/>
          <w:bCs w:val="0"/>
        </w:rPr>
      </w:pPr>
      <w:r>
        <w:t>When calculating the area</w:t>
      </w:r>
      <w:r w:rsidR="001557F8">
        <w:t>,</w:t>
      </w:r>
      <w:r>
        <w:t xml:space="preserve"> students </w:t>
      </w:r>
      <w:r w:rsidR="00077B95">
        <w:t>s</w:t>
      </w:r>
      <w:r>
        <w:t xml:space="preserve">hould be observed for </w:t>
      </w:r>
      <w:r w:rsidR="007540E4">
        <w:t xml:space="preserve">efficiency of methods used and </w:t>
      </w:r>
      <w:r w:rsidR="00773E58">
        <w:t xml:space="preserve">their </w:t>
      </w:r>
      <w:r w:rsidR="007540E4">
        <w:t>ability to convert units</w:t>
      </w:r>
      <w:r w:rsidR="00023EDD">
        <w:t xml:space="preserve"> of area</w:t>
      </w:r>
      <w:r w:rsidR="007540E4">
        <w:t>.</w:t>
      </w:r>
    </w:p>
    <w:p w14:paraId="7F6EBCB4" w14:textId="77777777" w:rsidR="00757FA9" w:rsidRDefault="00757FA9" w:rsidP="00757FA9">
      <w:pPr>
        <w:rPr>
          <w:rStyle w:val="Strong"/>
        </w:rPr>
      </w:pPr>
      <w:r>
        <w:rPr>
          <w:rStyle w:val="Strong"/>
        </w:rPr>
        <w:t>Releasing responsibility</w:t>
      </w:r>
    </w:p>
    <w:p w14:paraId="755BA1B6" w14:textId="11C4272F" w:rsidR="00AC6B3B" w:rsidRDefault="00023EDD" w:rsidP="00052E81">
      <w:pPr>
        <w:pStyle w:val="ListBullet"/>
        <w:numPr>
          <w:ilvl w:val="0"/>
          <w:numId w:val="5"/>
        </w:numPr>
        <w:rPr>
          <w:b/>
          <w:bCs/>
        </w:rPr>
      </w:pPr>
      <w:r>
        <w:t>Review</w:t>
      </w:r>
      <w:r w:rsidR="00944FC7">
        <w:t xml:space="preserve"> </w:t>
      </w:r>
      <w:r w:rsidR="00614C18">
        <w:t xml:space="preserve">Appendix D </w:t>
      </w:r>
      <w:r>
        <w:t>for evidence of learning the</w:t>
      </w:r>
      <w:r w:rsidR="00944FC7">
        <w:t xml:space="preserve"> </w:t>
      </w:r>
      <w:r w:rsidR="00D9389B">
        <w:t>Trapezoidal rule</w:t>
      </w:r>
      <w:r w:rsidR="00944FC7">
        <w:t>.</w:t>
      </w:r>
    </w:p>
    <w:p w14:paraId="2449DAF4" w14:textId="6E70B84F" w:rsidR="00757FA9" w:rsidRDefault="00757FA9" w:rsidP="00AC6B3B">
      <w:pPr>
        <w:pStyle w:val="ListBullet"/>
        <w:numPr>
          <w:ilvl w:val="0"/>
          <w:numId w:val="0"/>
        </w:numPr>
        <w:rPr>
          <w:rStyle w:val="Strong"/>
        </w:rPr>
      </w:pPr>
      <w:r>
        <w:rPr>
          <w:rStyle w:val="Strong"/>
        </w:rPr>
        <w:t>Independent practice</w:t>
      </w:r>
    </w:p>
    <w:p w14:paraId="2AEA5865" w14:textId="3C161A7B" w:rsidR="000D3F79" w:rsidRPr="00A81B75" w:rsidRDefault="000D3F79" w:rsidP="00052E81">
      <w:pPr>
        <w:pStyle w:val="ListBullet"/>
        <w:numPr>
          <w:ilvl w:val="0"/>
          <w:numId w:val="5"/>
        </w:numPr>
        <w:rPr>
          <w:b/>
        </w:rPr>
      </w:pPr>
      <w:r>
        <w:t xml:space="preserve">Collect Appendix </w:t>
      </w:r>
      <w:r w:rsidR="00F23562">
        <w:t>E and/or F as evidence of student</w:t>
      </w:r>
      <w:r w:rsidR="00773E58">
        <w:t>s</w:t>
      </w:r>
      <w:r w:rsidR="00F23562">
        <w:t xml:space="preserve"> learning</w:t>
      </w:r>
      <w:r w:rsidR="00023EDD">
        <w:t xml:space="preserve"> the </w:t>
      </w:r>
      <w:r w:rsidR="00D9389B">
        <w:t>Trapezoidal rule</w:t>
      </w:r>
      <w:r w:rsidR="00F23562">
        <w:t>.</w:t>
      </w:r>
    </w:p>
    <w:p w14:paraId="2E5B3571" w14:textId="77777777" w:rsidR="00255700" w:rsidRDefault="00255700" w:rsidP="095C3ACB">
      <w:pPr>
        <w:pStyle w:val="Heading2"/>
        <w:sectPr w:rsidR="00255700" w:rsidSect="008771BA">
          <w:pgSz w:w="11900" w:h="16840"/>
          <w:pgMar w:top="1134" w:right="1134" w:bottom="1134" w:left="1134" w:header="709" w:footer="709" w:gutter="0"/>
          <w:cols w:space="708"/>
          <w:docGrid w:linePitch="360"/>
        </w:sectPr>
      </w:pPr>
    </w:p>
    <w:p w14:paraId="3AA64228" w14:textId="3CDAB1B7" w:rsidR="00D974BF" w:rsidRDefault="0070190E" w:rsidP="095C3ACB">
      <w:pPr>
        <w:pStyle w:val="Heading2"/>
        <w:rPr>
          <w:rStyle w:val="Heading2Char"/>
        </w:rPr>
      </w:pPr>
      <w:bookmarkStart w:id="0" w:name="_Appendix_A"/>
      <w:bookmarkEnd w:id="0"/>
      <w:r>
        <w:lastRenderedPageBreak/>
        <w:t>Appendix</w:t>
      </w:r>
      <w:r w:rsidR="00783D18">
        <w:t xml:space="preserve"> </w:t>
      </w:r>
      <w:r w:rsidR="002976ED">
        <w:t>A</w:t>
      </w:r>
    </w:p>
    <w:p w14:paraId="29244758" w14:textId="77777777" w:rsidR="005C07E4" w:rsidRDefault="005C07E4" w:rsidP="005C07E4">
      <w:pPr>
        <w:pStyle w:val="Heading3"/>
        <w:spacing w:after="0"/>
      </w:pPr>
      <w:r>
        <w:t>The block</w:t>
      </w:r>
    </w:p>
    <w:p w14:paraId="5F68002C" w14:textId="78761DDC" w:rsidR="005C07E4" w:rsidRPr="005C07E4" w:rsidRDefault="005C07E4" w:rsidP="00DE608B">
      <w:r w:rsidRPr="00834B8C">
        <w:rPr>
          <w:noProof/>
        </w:rPr>
        <w:t xml:space="preserve"> </w:t>
      </w:r>
      <w:r w:rsidR="00773E58" w:rsidRPr="00DE608B">
        <w:rPr>
          <w:noProof/>
        </w:rPr>
        <w:drawing>
          <wp:inline distT="0" distB="0" distL="0" distR="0" wp14:anchorId="2283536C" wp14:editId="4DAC6E71">
            <wp:extent cx="7724775" cy="4431907"/>
            <wp:effectExtent l="0" t="0" r="0" b="6985"/>
            <wp:docPr id="613474979" name="Picture 1" descr="A picture of a property with the boundari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74979" name="Picture 1" descr="A picture of a property with the boundaries marked."/>
                    <pic:cNvPicPr/>
                  </pic:nvPicPr>
                  <pic:blipFill>
                    <a:blip r:embed="rId29">
                      <a:extLst>
                        <a:ext uri="{28A0092B-C50C-407E-A947-70E740481C1C}">
                          <a14:useLocalDpi xmlns:a14="http://schemas.microsoft.com/office/drawing/2010/main" val="0"/>
                        </a:ext>
                      </a:extLst>
                    </a:blip>
                    <a:stretch>
                      <a:fillRect/>
                    </a:stretch>
                  </pic:blipFill>
                  <pic:spPr>
                    <a:xfrm>
                      <a:off x="0" y="0"/>
                      <a:ext cx="7740937" cy="4441180"/>
                    </a:xfrm>
                    <a:prstGeom prst="rect">
                      <a:avLst/>
                    </a:prstGeom>
                  </pic:spPr>
                </pic:pic>
              </a:graphicData>
            </a:graphic>
          </wp:inline>
        </w:drawing>
      </w:r>
      <w:bookmarkStart w:id="1" w:name="_Appendix_B"/>
      <w:bookmarkEnd w:id="1"/>
      <w:r>
        <w:br w:type="page"/>
      </w:r>
    </w:p>
    <w:p w14:paraId="17BB2D9B" w14:textId="6FD1D1BC" w:rsidR="005F3D49" w:rsidRDefault="005F3D49" w:rsidP="005F3D49">
      <w:pPr>
        <w:pStyle w:val="Heading2"/>
        <w:rPr>
          <w:rStyle w:val="Heading2Char"/>
        </w:rPr>
      </w:pPr>
      <w:r>
        <w:lastRenderedPageBreak/>
        <w:t>Appendix B</w:t>
      </w:r>
    </w:p>
    <w:p w14:paraId="02D15BC5" w14:textId="12B424E2" w:rsidR="005F3D49" w:rsidRDefault="005F3D49" w:rsidP="005F3D49">
      <w:pPr>
        <w:pStyle w:val="Heading3"/>
      </w:pPr>
      <w:r>
        <w:t>Traverse survey</w:t>
      </w:r>
    </w:p>
    <w:p w14:paraId="0E4866EE" w14:textId="77945F97" w:rsidR="00C348FD" w:rsidRPr="00570526" w:rsidRDefault="0094314F" w:rsidP="00DE608B">
      <w:pPr>
        <w:rPr>
          <w:rFonts w:eastAsiaTheme="minorEastAsia"/>
        </w:rPr>
      </w:pPr>
      <w:r>
        <w:t xml:space="preserve">The diagonal AC </w:t>
      </w:r>
      <w:r w:rsidR="0023405B" w:rsidRPr="0023405B">
        <w:rPr>
          <w:rFonts w:eastAsiaTheme="minorEastAsia"/>
        </w:rPr>
        <w:t>has measurements of</w:t>
      </w:r>
      <m:oMath>
        <m:r>
          <w:rPr>
            <w:rFonts w:ascii="Cambria Math" w:eastAsiaTheme="minorEastAsia" w:hAnsi="Cambria Math"/>
          </w:rPr>
          <m:t xml:space="preserve"> </m:t>
        </m:r>
        <m:r>
          <w:rPr>
            <w:rFonts w:ascii="Cambria Math" w:hAnsi="Cambria Math"/>
          </w:rPr>
          <m:t>10 m, 24 m, 118 m, 103 m</m:t>
        </m:r>
      </m:oMath>
      <w:r w:rsidR="00570526">
        <w:rPr>
          <w:rFonts w:eastAsiaTheme="minorEastAsia"/>
        </w:rPr>
        <w:t xml:space="preserve"> </w:t>
      </w:r>
      <w:r w:rsidR="0023405B" w:rsidRPr="0023405B">
        <w:rPr>
          <w:rFonts w:eastAsiaTheme="minorEastAsia"/>
        </w:rPr>
        <w:t xml:space="preserve">and </w:t>
      </w:r>
      <m:oMath>
        <m:r>
          <w:rPr>
            <w:rFonts w:ascii="Cambria Math" w:hAnsi="Cambria Math"/>
          </w:rPr>
          <m:t>14 m.</m:t>
        </m:r>
      </m:oMath>
      <w:r w:rsidR="00570526">
        <w:rPr>
          <w:rFonts w:eastAsiaTheme="minorEastAsia"/>
        </w:rPr>
        <w:t xml:space="preserve"> </w:t>
      </w:r>
      <w:r w:rsidR="00EC3DFA">
        <w:rPr>
          <w:rFonts w:eastAsiaTheme="minorEastAsia"/>
        </w:rPr>
        <w:t>T</w:t>
      </w:r>
      <w:r w:rsidR="00EB0E52">
        <w:rPr>
          <w:rFonts w:eastAsiaTheme="minorEastAsia"/>
        </w:rPr>
        <w:t xml:space="preserve">he traverse lengths are </w:t>
      </w:r>
      <m:oMath>
        <m:r>
          <w:rPr>
            <w:rFonts w:ascii="Cambria Math" w:eastAsiaTheme="minorEastAsia" w:hAnsi="Cambria Math"/>
          </w:rPr>
          <m:t>43 m</m:t>
        </m:r>
      </m:oMath>
      <w:r w:rsidR="001D0218">
        <w:rPr>
          <w:rFonts w:eastAsiaTheme="minorEastAsia"/>
        </w:rPr>
        <w:t xml:space="preserve">, </w:t>
      </w:r>
      <m:oMath>
        <m:r>
          <w:rPr>
            <w:rFonts w:ascii="Cambria Math" w:eastAsiaTheme="minorEastAsia" w:hAnsi="Cambria Math"/>
          </w:rPr>
          <m:t>69 m</m:t>
        </m:r>
      </m:oMath>
      <w:r w:rsidR="001D0218">
        <w:rPr>
          <w:rFonts w:eastAsiaTheme="minorEastAsia"/>
        </w:rPr>
        <w:t xml:space="preserve">, </w:t>
      </w:r>
      <m:oMath>
        <m:r>
          <w:rPr>
            <w:rFonts w:ascii="Cambria Math" w:eastAsiaTheme="minorEastAsia" w:hAnsi="Cambria Math"/>
          </w:rPr>
          <m:t>83 m</m:t>
        </m:r>
      </m:oMath>
      <w:r w:rsidR="001D0218">
        <w:rPr>
          <w:rFonts w:eastAsiaTheme="minorEastAsia"/>
        </w:rPr>
        <w:t xml:space="preserve"> and </w:t>
      </w:r>
      <m:oMath>
        <m:r>
          <w:rPr>
            <w:rFonts w:ascii="Cambria Math" w:eastAsiaTheme="minorEastAsia" w:hAnsi="Cambria Math"/>
          </w:rPr>
          <m:t>53 m</m:t>
        </m:r>
      </m:oMath>
      <w:r w:rsidR="00C60C2C">
        <w:rPr>
          <w:rFonts w:eastAsiaTheme="minorEastAsia"/>
        </w:rPr>
        <w:t xml:space="preserve"> as </w:t>
      </w:r>
      <w:r w:rsidR="00FF7745">
        <w:rPr>
          <w:rFonts w:eastAsiaTheme="minorEastAsia"/>
        </w:rPr>
        <w:t>moving from A to C</w:t>
      </w:r>
      <w:r w:rsidR="00030CB5">
        <w:rPr>
          <w:rFonts w:eastAsiaTheme="minorEastAsia"/>
        </w:rPr>
        <w:t>.</w:t>
      </w:r>
      <w:r w:rsidR="00570526">
        <w:rPr>
          <w:rFonts w:eastAsiaTheme="minorEastAsia"/>
        </w:rPr>
        <w:t xml:space="preserve"> </w:t>
      </w:r>
      <w:r w:rsidR="00C348FD">
        <w:rPr>
          <w:rFonts w:eastAsiaTheme="minorEastAsia"/>
        </w:rPr>
        <w:t xml:space="preserve">Round all answers to </w:t>
      </w:r>
      <w:r w:rsidR="00C41519">
        <w:rPr>
          <w:rFonts w:eastAsiaTheme="minorEastAsia"/>
        </w:rPr>
        <w:t xml:space="preserve">the </w:t>
      </w:r>
      <w:r w:rsidR="008E4345">
        <w:rPr>
          <w:rFonts w:eastAsiaTheme="minorEastAsia"/>
        </w:rPr>
        <w:t>nearest metre</w:t>
      </w:r>
      <w:r w:rsidR="00420BF2">
        <w:rPr>
          <w:rFonts w:eastAsiaTheme="minorEastAsia"/>
        </w:rPr>
        <w:t xml:space="preserve"> or nearest square metre</w:t>
      </w:r>
      <w:r w:rsidR="00F8555A">
        <w:rPr>
          <w:rFonts w:eastAsiaTheme="minorEastAsia"/>
        </w:rPr>
        <w:t>.</w:t>
      </w:r>
    </w:p>
    <w:p w14:paraId="117144E9" w14:textId="0727EAD4" w:rsidR="006E3C57" w:rsidRDefault="00DE608B" w:rsidP="00FD2F79">
      <w:pPr>
        <w:suppressAutoHyphens w:val="0"/>
        <w:spacing w:after="0" w:line="276" w:lineRule="auto"/>
        <w:sectPr w:rsidR="006E3C57" w:rsidSect="00255700">
          <w:pgSz w:w="16840" w:h="11900" w:orient="landscape"/>
          <w:pgMar w:top="1134" w:right="1134" w:bottom="1134" w:left="1134" w:header="709" w:footer="709" w:gutter="0"/>
          <w:cols w:space="708"/>
          <w:docGrid w:linePitch="360"/>
        </w:sectPr>
      </w:pPr>
      <w:r w:rsidRPr="00800588">
        <w:rPr>
          <w:rFonts w:eastAsiaTheme="minorEastAsia"/>
          <w:noProof/>
        </w:rPr>
        <w:drawing>
          <wp:inline distT="0" distB="0" distL="0" distR="0" wp14:anchorId="21687E8A" wp14:editId="247E4C16">
            <wp:extent cx="7334250" cy="3956777"/>
            <wp:effectExtent l="0" t="0" r="0" b="5715"/>
            <wp:docPr id="707407744" name="Picture 1" descr="Image of Walter's block of land with measurements for a travers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07744" name="Picture 1" descr="Image of Walter's block of land with measurements for a traverse survey."/>
                    <pic:cNvPicPr/>
                  </pic:nvPicPr>
                  <pic:blipFill>
                    <a:blip r:embed="rId30">
                      <a:extLst>
                        <a:ext uri="{28A0092B-C50C-407E-A947-70E740481C1C}">
                          <a14:useLocalDpi xmlns:a14="http://schemas.microsoft.com/office/drawing/2010/main" val="0"/>
                        </a:ext>
                      </a:extLst>
                    </a:blip>
                    <a:stretch>
                      <a:fillRect/>
                    </a:stretch>
                  </pic:blipFill>
                  <pic:spPr>
                    <a:xfrm>
                      <a:off x="0" y="0"/>
                      <a:ext cx="7337003" cy="3958262"/>
                    </a:xfrm>
                    <a:prstGeom prst="rect">
                      <a:avLst/>
                    </a:prstGeom>
                  </pic:spPr>
                </pic:pic>
              </a:graphicData>
            </a:graphic>
          </wp:inline>
        </w:drawing>
      </w:r>
    </w:p>
    <w:p w14:paraId="686B365D" w14:textId="3E6C2B86" w:rsidR="00030CB5" w:rsidRDefault="00030CB5" w:rsidP="00030CB5">
      <w:pPr>
        <w:pStyle w:val="Heading2"/>
        <w:rPr>
          <w:rStyle w:val="Heading2Char"/>
        </w:rPr>
      </w:pPr>
      <w:bookmarkStart w:id="2" w:name="_Appendix_C"/>
      <w:bookmarkEnd w:id="2"/>
      <w:r>
        <w:lastRenderedPageBreak/>
        <w:t>Appendix C</w:t>
      </w:r>
    </w:p>
    <w:p w14:paraId="74116E24" w14:textId="4F9CFCD3" w:rsidR="00030CB5" w:rsidRDefault="00631D50" w:rsidP="00030CB5">
      <w:pPr>
        <w:pStyle w:val="Heading3"/>
      </w:pPr>
      <w:r>
        <w:t>Area of a trapezium</w:t>
      </w:r>
    </w:p>
    <w:p w14:paraId="38FF6A49" w14:textId="1AFF53BC" w:rsidR="008659D0" w:rsidRPr="008659D0" w:rsidRDefault="008659D0" w:rsidP="008659D0">
      <w:r>
        <w:t>Compare the approximate areas of these sections</w:t>
      </w:r>
      <w:r w:rsidR="004E3967">
        <w:t xml:space="preserve"> </w:t>
      </w:r>
      <w:r>
        <w:t xml:space="preserve">of land </w:t>
      </w:r>
      <w:r w:rsidR="00194BD7">
        <w:t>(HKFE)</w:t>
      </w:r>
      <w:r>
        <w:t>.</w:t>
      </w:r>
    </w:p>
    <w:tbl>
      <w:tblPr>
        <w:tblStyle w:val="TableGrid"/>
        <w:tblW w:w="0" w:type="auto"/>
        <w:tblLook w:val="04A0" w:firstRow="1" w:lastRow="0" w:firstColumn="1" w:lastColumn="0" w:noHBand="0" w:noVBand="1"/>
        <w:tblDescription w:val="Area of a trapezium. "/>
      </w:tblPr>
      <w:tblGrid>
        <w:gridCol w:w="4811"/>
        <w:gridCol w:w="4811"/>
      </w:tblGrid>
      <w:tr w:rsidR="00687151" w14:paraId="27AB344C" w14:textId="77777777" w:rsidTr="003C0968">
        <w:tc>
          <w:tcPr>
            <w:tcW w:w="4811" w:type="dxa"/>
            <w:vAlign w:val="center"/>
          </w:tcPr>
          <w:p w14:paraId="4E1A54F0" w14:textId="1BBF8851" w:rsidR="00062A0F" w:rsidRDefault="007111FD" w:rsidP="003C0968">
            <w:pPr>
              <w:spacing w:after="0"/>
              <w:jc w:val="center"/>
            </w:pPr>
            <w:r w:rsidRPr="007111FD">
              <w:rPr>
                <w:noProof/>
              </w:rPr>
              <w:drawing>
                <wp:inline distT="0" distB="0" distL="0" distR="0" wp14:anchorId="1DDD5BFA" wp14:editId="03BD0D5F">
                  <wp:extent cx="2881679" cy="3154680"/>
                  <wp:effectExtent l="0" t="0" r="0" b="7620"/>
                  <wp:docPr id="1520416703" name="Picture 1" descr="A section of land with one application of trapezoidal rule. Width is 118m with height on the left of 119m and 76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16703" name="Picture 1" descr="A section of land with one application of trapezoidal rule. Width is 118m with height on the left of 119m and 76m on the right"/>
                          <pic:cNvPicPr/>
                        </pic:nvPicPr>
                        <pic:blipFill>
                          <a:blip r:embed="rId31"/>
                          <a:stretch>
                            <a:fillRect/>
                          </a:stretch>
                        </pic:blipFill>
                        <pic:spPr>
                          <a:xfrm>
                            <a:off x="0" y="0"/>
                            <a:ext cx="2896907" cy="3171351"/>
                          </a:xfrm>
                          <a:prstGeom prst="rect">
                            <a:avLst/>
                          </a:prstGeom>
                        </pic:spPr>
                      </pic:pic>
                    </a:graphicData>
                  </a:graphic>
                </wp:inline>
              </w:drawing>
            </w:r>
          </w:p>
        </w:tc>
        <w:tc>
          <w:tcPr>
            <w:tcW w:w="4811" w:type="dxa"/>
            <w:vAlign w:val="center"/>
          </w:tcPr>
          <w:p w14:paraId="633948D0" w14:textId="757FAF8F" w:rsidR="00062A0F" w:rsidRDefault="00E841C4" w:rsidP="003C0968">
            <w:pPr>
              <w:spacing w:after="0"/>
              <w:jc w:val="center"/>
            </w:pPr>
            <w:r w:rsidRPr="00E841C4">
              <w:rPr>
                <w:noProof/>
              </w:rPr>
              <w:drawing>
                <wp:inline distT="0" distB="0" distL="0" distR="0" wp14:anchorId="3E7F0546" wp14:editId="32ECEF36">
                  <wp:extent cx="2895262" cy="3183872"/>
                  <wp:effectExtent l="0" t="0" r="635" b="0"/>
                  <wp:docPr id="239466724" name="Picture 1" descr="A section of land with 2 applications of trapezoidal rule.&#10;Width is 118m with height on the left of 119m and 76m on the right and 98m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6724" name="Picture 1" descr="A section of land with 2 applications of trapezoidal rule.&#10;Width is 118m with height on the left of 119m and 76m on the right and 98m in the middle."/>
                          <pic:cNvPicPr/>
                        </pic:nvPicPr>
                        <pic:blipFill>
                          <a:blip r:embed="rId32"/>
                          <a:stretch>
                            <a:fillRect/>
                          </a:stretch>
                        </pic:blipFill>
                        <pic:spPr>
                          <a:xfrm>
                            <a:off x="0" y="0"/>
                            <a:ext cx="2910136" cy="3200229"/>
                          </a:xfrm>
                          <a:prstGeom prst="rect">
                            <a:avLst/>
                          </a:prstGeom>
                        </pic:spPr>
                      </pic:pic>
                    </a:graphicData>
                  </a:graphic>
                </wp:inline>
              </w:drawing>
            </w:r>
          </w:p>
        </w:tc>
      </w:tr>
      <w:tr w:rsidR="00687151" w14:paraId="474F6957" w14:textId="77777777" w:rsidTr="003C0968">
        <w:tc>
          <w:tcPr>
            <w:tcW w:w="4811" w:type="dxa"/>
            <w:vAlign w:val="center"/>
          </w:tcPr>
          <w:p w14:paraId="6E020E30" w14:textId="63B8ADDC" w:rsidR="00062A0F" w:rsidRDefault="00676B2A" w:rsidP="003C0968">
            <w:pPr>
              <w:spacing w:after="0"/>
              <w:jc w:val="center"/>
            </w:pPr>
            <w:r w:rsidRPr="00676B2A">
              <w:rPr>
                <w:noProof/>
              </w:rPr>
              <w:drawing>
                <wp:inline distT="0" distB="0" distL="0" distR="0" wp14:anchorId="3EF2BA45" wp14:editId="45C37C17">
                  <wp:extent cx="2912174" cy="3171825"/>
                  <wp:effectExtent l="0" t="0" r="2540" b="0"/>
                  <wp:docPr id="2112423340" name="Picture 1" descr="A section of land with 3 applications of trapezoidal rule. Width is 118m with heights of 119m, 106m, 91m and 7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3340" name="Picture 1" descr="A section of land with 3 applications of trapezoidal rule. Width is 118m with heights of 119m, 106m, 91m and 76m"/>
                          <pic:cNvPicPr/>
                        </pic:nvPicPr>
                        <pic:blipFill>
                          <a:blip r:embed="rId33"/>
                          <a:stretch>
                            <a:fillRect/>
                          </a:stretch>
                        </pic:blipFill>
                        <pic:spPr>
                          <a:xfrm>
                            <a:off x="0" y="0"/>
                            <a:ext cx="2935734" cy="3197485"/>
                          </a:xfrm>
                          <a:prstGeom prst="rect">
                            <a:avLst/>
                          </a:prstGeom>
                        </pic:spPr>
                      </pic:pic>
                    </a:graphicData>
                  </a:graphic>
                </wp:inline>
              </w:drawing>
            </w:r>
          </w:p>
        </w:tc>
        <w:tc>
          <w:tcPr>
            <w:tcW w:w="4811" w:type="dxa"/>
            <w:vAlign w:val="center"/>
          </w:tcPr>
          <w:p w14:paraId="5FE74BAF" w14:textId="02123C90" w:rsidR="00062A0F" w:rsidRDefault="00D471DF" w:rsidP="003C0968">
            <w:pPr>
              <w:spacing w:after="0"/>
              <w:jc w:val="center"/>
            </w:pPr>
            <w:r w:rsidRPr="00D471DF">
              <w:rPr>
                <w:noProof/>
              </w:rPr>
              <w:drawing>
                <wp:inline distT="0" distB="0" distL="0" distR="0" wp14:anchorId="10AA093A" wp14:editId="6A6161D0">
                  <wp:extent cx="2851991" cy="3114675"/>
                  <wp:effectExtent l="0" t="0" r="5715" b="0"/>
                  <wp:docPr id="416932196" name="Picture 1" descr="A section of land with 4 applications of trapezoidal rule.  Width is 118m with heights of 119m, 109m, 98m, 87m and 7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32196" name="Picture 1" descr="A section of land with 4 applications of trapezoidal rule.  Width is 118m with heights of 119m, 109m, 98m, 87m and 76m"/>
                          <pic:cNvPicPr/>
                        </pic:nvPicPr>
                        <pic:blipFill>
                          <a:blip r:embed="rId34"/>
                          <a:stretch>
                            <a:fillRect/>
                          </a:stretch>
                        </pic:blipFill>
                        <pic:spPr>
                          <a:xfrm>
                            <a:off x="0" y="0"/>
                            <a:ext cx="2863930" cy="3127713"/>
                          </a:xfrm>
                          <a:prstGeom prst="rect">
                            <a:avLst/>
                          </a:prstGeom>
                        </pic:spPr>
                      </pic:pic>
                    </a:graphicData>
                  </a:graphic>
                </wp:inline>
              </w:drawing>
            </w:r>
          </w:p>
        </w:tc>
      </w:tr>
    </w:tbl>
    <w:p w14:paraId="3EF49583" w14:textId="77777777" w:rsidR="00AF50F9" w:rsidRDefault="00AF50F9">
      <w:pPr>
        <w:suppressAutoHyphens w:val="0"/>
        <w:spacing w:after="0" w:line="276" w:lineRule="auto"/>
      </w:pPr>
      <w:r>
        <w:br w:type="page"/>
      </w:r>
    </w:p>
    <w:p w14:paraId="477AC662" w14:textId="7640571C" w:rsidR="006E3C57" w:rsidRDefault="006E3C57" w:rsidP="006E3C57">
      <w:pPr>
        <w:pStyle w:val="Heading2"/>
        <w:rPr>
          <w:rStyle w:val="Heading2Char"/>
        </w:rPr>
      </w:pPr>
      <w:bookmarkStart w:id="3" w:name="_Appendix_D"/>
      <w:bookmarkEnd w:id="3"/>
      <w:r>
        <w:lastRenderedPageBreak/>
        <w:t xml:space="preserve">Appendix </w:t>
      </w:r>
      <w:r w:rsidR="00030CB5">
        <w:t>D</w:t>
      </w:r>
    </w:p>
    <w:p w14:paraId="4C1978B7" w14:textId="2F6074CC" w:rsidR="006E3C57" w:rsidRDefault="00213B2D" w:rsidP="006E3C57">
      <w:pPr>
        <w:pStyle w:val="Heading3"/>
      </w:pPr>
      <w:r>
        <w:t>Four quadrant notes</w:t>
      </w:r>
    </w:p>
    <w:tbl>
      <w:tblPr>
        <w:tblStyle w:val="TableGrid"/>
        <w:tblW w:w="0" w:type="auto"/>
        <w:tblLook w:val="04A0" w:firstRow="1" w:lastRow="0" w:firstColumn="1" w:lastColumn="0" w:noHBand="0" w:noVBand="1"/>
        <w:tblDescription w:val="Four quadrant notes."/>
      </w:tblPr>
      <w:tblGrid>
        <w:gridCol w:w="4811"/>
        <w:gridCol w:w="4811"/>
      </w:tblGrid>
      <w:tr w:rsidR="007F629D" w14:paraId="36332254" w14:textId="77777777" w:rsidTr="00E8049A">
        <w:trPr>
          <w:trHeight w:val="5953"/>
        </w:trPr>
        <w:tc>
          <w:tcPr>
            <w:tcW w:w="4811" w:type="dxa"/>
          </w:tcPr>
          <w:p w14:paraId="1055933E" w14:textId="7567E3AB" w:rsidR="00593EA4" w:rsidRPr="00593EA4" w:rsidRDefault="00593EA4" w:rsidP="00D676A4">
            <w:pPr>
              <w:jc w:val="center"/>
              <w:rPr>
                <w:b/>
                <w:bCs/>
              </w:rPr>
            </w:pPr>
            <w:r w:rsidRPr="00593EA4">
              <w:rPr>
                <w:b/>
                <w:bCs/>
                <w:noProof/>
              </w:rPr>
              <w:t xml:space="preserve">Example </w:t>
            </w:r>
            <w:r>
              <w:rPr>
                <w:b/>
                <w:bCs/>
                <w:noProof/>
              </w:rPr>
              <w:t>1</w:t>
            </w:r>
          </w:p>
          <w:p w14:paraId="49BEF442" w14:textId="7F83AF4C" w:rsidR="00815BF1" w:rsidRDefault="00815BF1" w:rsidP="005A79C5">
            <w:pPr>
              <w:spacing w:after="0"/>
            </w:pPr>
            <w:r>
              <w:t xml:space="preserve">Use 2 applications of the </w:t>
            </w:r>
            <w:r w:rsidR="00D9389B">
              <w:t>Trapezoidal rule</w:t>
            </w:r>
            <w:r>
              <w:t xml:space="preserve"> to calculate the approximate area of the garden.</w:t>
            </w:r>
            <w:r w:rsidR="004539CF">
              <w:t xml:space="preserve"> Is this approximate area over or under the actual area</w:t>
            </w:r>
            <w:r w:rsidR="00760CDF">
              <w:t>?</w:t>
            </w:r>
          </w:p>
          <w:p w14:paraId="573E41B7" w14:textId="570B59F2" w:rsidR="009B723E" w:rsidRDefault="00C21E22" w:rsidP="00ED6485">
            <w:pPr>
              <w:jc w:val="center"/>
            </w:pPr>
            <w:r w:rsidRPr="00C21E22">
              <w:rPr>
                <w:noProof/>
              </w:rPr>
              <w:drawing>
                <wp:inline distT="0" distB="0" distL="0" distR="0" wp14:anchorId="69866B8F" wp14:editId="5B3D4140">
                  <wp:extent cx="1383527" cy="923367"/>
                  <wp:effectExtent l="0" t="0" r="7620" b="0"/>
                  <wp:docPr id="2071010715" name="Picture 1" descr="A diagram of a trapezoidal rule with 2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10715" name="Picture 1" descr="A diagram of a trapezoidal rule with 2 applications."/>
                          <pic:cNvPicPr/>
                        </pic:nvPicPr>
                        <pic:blipFill>
                          <a:blip r:embed="rId35"/>
                          <a:stretch>
                            <a:fillRect/>
                          </a:stretch>
                        </pic:blipFill>
                        <pic:spPr>
                          <a:xfrm>
                            <a:off x="0" y="0"/>
                            <a:ext cx="1398981" cy="933681"/>
                          </a:xfrm>
                          <a:prstGeom prst="rect">
                            <a:avLst/>
                          </a:prstGeom>
                        </pic:spPr>
                      </pic:pic>
                    </a:graphicData>
                  </a:graphic>
                </wp:inline>
              </w:drawing>
            </w:r>
          </w:p>
          <w:p w14:paraId="57ECEE24" w14:textId="575A2A2B" w:rsidR="00A244E0" w:rsidRPr="00DA1A05" w:rsidRDefault="00007E05" w:rsidP="00213B2D">
            <w:pPr>
              <w:rPr>
                <w:rFonts w:eastAsiaTheme="minorEastAsia"/>
              </w:rPr>
            </w:pPr>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m:t>
                    </m:r>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m:t>
                    </m:r>
                  </m:e>
                </m:d>
                <m:r>
                  <m:rPr>
                    <m:sty m:val="p"/>
                  </m:rPr>
                  <w:rPr>
                    <w:rFonts w:ascii="Cambria Math" w:hAnsi="Cambria Math"/>
                  </w:rPr>
                  <w:br/>
                </m:r>
              </m:oMath>
              <m:oMath>
                <m:r>
                  <m:rPr>
                    <m:aln/>
                  </m:rP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2A43AF34" w14:textId="3F404593" w:rsidR="00A244E0" w:rsidRDefault="00A168B3" w:rsidP="00213B2D">
            <w:r>
              <w:rPr>
                <w:rFonts w:eastAsiaTheme="minorEastAsia"/>
              </w:rPr>
              <w:t>The</w:t>
            </w:r>
            <w:r w:rsidR="00C90B23">
              <w:rPr>
                <w:rFonts w:eastAsiaTheme="minorEastAsia"/>
              </w:rPr>
              <w:t xml:space="preserve"> </w:t>
            </w:r>
            <w:r w:rsidR="00E54213">
              <w:rPr>
                <w:rFonts w:eastAsiaTheme="minorEastAsia"/>
              </w:rPr>
              <w:t xml:space="preserve">approx. area is </w:t>
            </w:r>
            <w:r w:rsidR="00A7010D">
              <w:rPr>
                <w:rFonts w:eastAsiaTheme="minorEastAsia"/>
              </w:rPr>
              <w:t>more</w:t>
            </w:r>
            <w:r w:rsidR="00E54213">
              <w:rPr>
                <w:rFonts w:eastAsiaTheme="minorEastAsia"/>
              </w:rPr>
              <w:t xml:space="preserve"> than the actual area.</w:t>
            </w:r>
          </w:p>
        </w:tc>
        <w:tc>
          <w:tcPr>
            <w:tcW w:w="4811" w:type="dxa"/>
          </w:tcPr>
          <w:p w14:paraId="18537DF9" w14:textId="2E03392F" w:rsidR="00E8049A" w:rsidRPr="00593EA4" w:rsidRDefault="00593EA4" w:rsidP="00D676A4">
            <w:pPr>
              <w:jc w:val="center"/>
              <w:rPr>
                <w:b/>
                <w:bCs/>
              </w:rPr>
            </w:pPr>
            <w:r w:rsidRPr="00593EA4">
              <w:rPr>
                <w:b/>
                <w:bCs/>
                <w:noProof/>
              </w:rPr>
              <w:t>Example 2</w:t>
            </w:r>
          </w:p>
          <w:p w14:paraId="5D4B0989" w14:textId="76437E7C" w:rsidR="005779DA" w:rsidRDefault="005779DA" w:rsidP="00213B2D">
            <w:r>
              <w:t xml:space="preserve">Calculate the approximate area of the block of land, using 3 applications of the </w:t>
            </w:r>
            <w:r w:rsidR="00D9389B">
              <w:t>Trapezoidal rule</w:t>
            </w:r>
            <w:r>
              <w:t>.</w:t>
            </w:r>
            <w:r w:rsidR="00760CDF">
              <w:t xml:space="preserve"> Is this approximate area over or under the actual area?</w:t>
            </w:r>
          </w:p>
          <w:p w14:paraId="01A51C16" w14:textId="68DA2FD3" w:rsidR="00593EA4" w:rsidRDefault="004062B5" w:rsidP="0070035C">
            <w:pPr>
              <w:jc w:val="center"/>
            </w:pPr>
            <w:r w:rsidRPr="004062B5">
              <w:rPr>
                <w:noProof/>
              </w:rPr>
              <w:drawing>
                <wp:inline distT="0" distB="0" distL="0" distR="0" wp14:anchorId="10F3F91A" wp14:editId="2747E70F">
                  <wp:extent cx="1149810" cy="715617"/>
                  <wp:effectExtent l="0" t="0" r="0" b="8890"/>
                  <wp:docPr id="1044393394" name="Picture 1" descr="A diagram of a trapezoidal rule with 3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3394" name="Picture 1" descr="A diagram of a trapezoidal rule with 3 applications."/>
                          <pic:cNvPicPr/>
                        </pic:nvPicPr>
                        <pic:blipFill>
                          <a:blip r:embed="rId36"/>
                          <a:stretch>
                            <a:fillRect/>
                          </a:stretch>
                        </pic:blipFill>
                        <pic:spPr>
                          <a:xfrm>
                            <a:off x="0" y="0"/>
                            <a:ext cx="1168753" cy="727407"/>
                          </a:xfrm>
                          <a:prstGeom prst="rect">
                            <a:avLst/>
                          </a:prstGeom>
                        </pic:spPr>
                      </pic:pic>
                    </a:graphicData>
                  </a:graphic>
                </wp:inline>
              </w:drawing>
            </w:r>
          </w:p>
        </w:tc>
      </w:tr>
      <w:tr w:rsidR="007F629D" w14:paraId="4264686B" w14:textId="77777777" w:rsidTr="00E8049A">
        <w:trPr>
          <w:trHeight w:val="5953"/>
        </w:trPr>
        <w:tc>
          <w:tcPr>
            <w:tcW w:w="4811" w:type="dxa"/>
          </w:tcPr>
          <w:p w14:paraId="62B8BC0B" w14:textId="3C6C86C7" w:rsidR="00E8049A" w:rsidRPr="00D676A4" w:rsidRDefault="00D676A4" w:rsidP="00D676A4">
            <w:pPr>
              <w:jc w:val="center"/>
              <w:rPr>
                <w:b/>
                <w:bCs/>
              </w:rPr>
            </w:pPr>
            <w:r w:rsidRPr="00D676A4">
              <w:rPr>
                <w:b/>
                <w:bCs/>
              </w:rPr>
              <w:t>Things to remember</w:t>
            </w:r>
          </w:p>
        </w:tc>
        <w:tc>
          <w:tcPr>
            <w:tcW w:w="4811" w:type="dxa"/>
          </w:tcPr>
          <w:p w14:paraId="6412DAE5" w14:textId="0EA6BA94" w:rsidR="00E8049A" w:rsidRPr="00D676A4" w:rsidRDefault="00D676A4" w:rsidP="00FD2F79">
            <w:pPr>
              <w:jc w:val="center"/>
              <w:rPr>
                <w:b/>
                <w:bCs/>
              </w:rPr>
            </w:pPr>
            <w:r w:rsidRPr="00D676A4">
              <w:rPr>
                <w:b/>
                <w:bCs/>
              </w:rPr>
              <w:t>Example 3</w:t>
            </w:r>
          </w:p>
        </w:tc>
      </w:tr>
    </w:tbl>
    <w:p w14:paraId="65D20F0B" w14:textId="3858D91F" w:rsidR="00213B2D" w:rsidRDefault="00213B2D" w:rsidP="00213B2D">
      <w:pPr>
        <w:pStyle w:val="Heading2"/>
        <w:rPr>
          <w:rStyle w:val="Heading2Char"/>
        </w:rPr>
      </w:pPr>
      <w:bookmarkStart w:id="4" w:name="_Appendix_E"/>
      <w:bookmarkEnd w:id="4"/>
      <w:r>
        <w:lastRenderedPageBreak/>
        <w:t xml:space="preserve">Appendix </w:t>
      </w:r>
      <w:r w:rsidR="003E5161">
        <w:t>E</w:t>
      </w:r>
    </w:p>
    <w:p w14:paraId="4697F60F" w14:textId="4C1DEC9B" w:rsidR="00213B2D" w:rsidRDefault="00A72C14" w:rsidP="00213B2D">
      <w:pPr>
        <w:pStyle w:val="Heading3"/>
      </w:pPr>
      <w:r>
        <w:t>HSC style question</w:t>
      </w:r>
    </w:p>
    <w:p w14:paraId="3B31DA67" w14:textId="53B0C8D4" w:rsidR="0057792B" w:rsidRDefault="009123C9" w:rsidP="0057792B">
      <w:r>
        <w:t xml:space="preserve">The diagram shows a </w:t>
      </w:r>
      <w:r w:rsidR="00C45709">
        <w:t>garden consisting of a rectangle and a semicircle. The semicircle has a radius of 50</w:t>
      </w:r>
      <w:r w:rsidR="003F1594">
        <w:t> </w:t>
      </w:r>
      <w:r w:rsidR="00C45709">
        <w:t xml:space="preserve">m. The dimensions of the rectangle are </w:t>
      </w:r>
      <w:r w:rsidR="00514731">
        <w:t>1</w:t>
      </w:r>
      <w:r w:rsidR="00C45709">
        <w:t>00</w:t>
      </w:r>
      <w:r w:rsidR="003F1594">
        <w:t> </w:t>
      </w:r>
      <w:r w:rsidR="00C45709">
        <w:t xml:space="preserve">m and </w:t>
      </w:r>
      <w:r w:rsidR="00805D97">
        <w:t>150</w:t>
      </w:r>
      <w:r w:rsidR="003F1594">
        <w:t> </w:t>
      </w:r>
      <w:r w:rsidR="001E26C2">
        <w:t xml:space="preserve">m. A lake occupies a section of the garden as shown. The rest of the garden is a grassed </w:t>
      </w:r>
      <w:r w:rsidR="00AF3034">
        <w:t>section</w:t>
      </w:r>
      <w:r w:rsidR="00984E26">
        <w:t xml:space="preserve">. Some measurements from the end of the grassed section to the edge of the lake are </w:t>
      </w:r>
      <w:r w:rsidR="00AF3034">
        <w:t>also shown.</w:t>
      </w:r>
    </w:p>
    <w:p w14:paraId="6E284412" w14:textId="5330A058" w:rsidR="00F124F7" w:rsidRDefault="00F124F7" w:rsidP="002454C1">
      <w:pPr>
        <w:pStyle w:val="ListNumber2"/>
      </w:pPr>
      <w:r>
        <w:t>Us</w:t>
      </w:r>
      <w:r w:rsidR="0086277F">
        <w:t>ing</w:t>
      </w:r>
      <w:r>
        <w:t xml:space="preserve"> 2 applications of the </w:t>
      </w:r>
      <w:r w:rsidR="00D9389B">
        <w:t>Trapezoidal rule</w:t>
      </w:r>
      <w:r>
        <w:t xml:space="preserve">, calculate the approximate </w:t>
      </w:r>
      <w:r w:rsidR="0086277F">
        <w:t xml:space="preserve">area </w:t>
      </w:r>
      <w:r>
        <w:t>of the grassed section</w:t>
      </w:r>
      <w:r w:rsidR="007747E4">
        <w:t>, in hectares.</w:t>
      </w:r>
    </w:p>
    <w:p w14:paraId="1BEFCE86" w14:textId="76436DBD" w:rsidR="00F124F7" w:rsidRDefault="00FC7C5C" w:rsidP="002454C1">
      <w:pPr>
        <w:pStyle w:val="ListNumber2"/>
      </w:pPr>
      <w:r>
        <w:t>Hence</w:t>
      </w:r>
      <w:r w:rsidR="0086277F">
        <w:t>,</w:t>
      </w:r>
      <w:r>
        <w:t xml:space="preserve"> calculate the approximate area of the lake, to the nearest square metre.</w:t>
      </w:r>
    </w:p>
    <w:p w14:paraId="7802573C" w14:textId="50C4C884" w:rsidR="003E5161" w:rsidRDefault="00CB6128" w:rsidP="007251B1">
      <w:pPr>
        <w:jc w:val="center"/>
      </w:pPr>
      <w:r w:rsidRPr="00CB6128">
        <w:rPr>
          <w:noProof/>
        </w:rPr>
        <w:drawing>
          <wp:inline distT="0" distB="0" distL="0" distR="0" wp14:anchorId="284D442D" wp14:editId="3C344C29">
            <wp:extent cx="2963704" cy="3466859"/>
            <wp:effectExtent l="0" t="0" r="8255" b="635"/>
            <wp:docPr id="481510117" name="Picture 1" descr="A diagram of a lake and a grassed section of land with 2 applications of trapezoid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10117" name="Picture 1" descr="A diagram of a lake and a grassed section of land with 2 applications of trapezoidal rule."/>
                    <pic:cNvPicPr/>
                  </pic:nvPicPr>
                  <pic:blipFill>
                    <a:blip r:embed="rId37"/>
                    <a:stretch>
                      <a:fillRect/>
                    </a:stretch>
                  </pic:blipFill>
                  <pic:spPr>
                    <a:xfrm>
                      <a:off x="0" y="0"/>
                      <a:ext cx="2970756" cy="3475108"/>
                    </a:xfrm>
                    <a:prstGeom prst="rect">
                      <a:avLst/>
                    </a:prstGeom>
                  </pic:spPr>
                </pic:pic>
              </a:graphicData>
            </a:graphic>
          </wp:inline>
        </w:drawing>
      </w:r>
    </w:p>
    <w:p w14:paraId="4E084F39" w14:textId="77777777" w:rsidR="003E5161" w:rsidRDefault="003E5161">
      <w:pPr>
        <w:suppressAutoHyphens w:val="0"/>
        <w:spacing w:after="0" w:line="276" w:lineRule="auto"/>
        <w:rPr>
          <w:rFonts w:eastAsiaTheme="majorEastAsia"/>
          <w:bCs/>
          <w:color w:val="002664"/>
          <w:sz w:val="36"/>
          <w:szCs w:val="48"/>
        </w:rPr>
      </w:pPr>
      <w:r>
        <w:br w:type="page"/>
      </w:r>
    </w:p>
    <w:p w14:paraId="3FFB6931" w14:textId="0FAA8AF6" w:rsidR="003E5161" w:rsidRDefault="003E5161" w:rsidP="003E5161">
      <w:pPr>
        <w:pStyle w:val="Heading2"/>
        <w:rPr>
          <w:rStyle w:val="Heading2Char"/>
        </w:rPr>
      </w:pPr>
      <w:bookmarkStart w:id="5" w:name="_Appendix_F"/>
      <w:bookmarkEnd w:id="5"/>
      <w:r>
        <w:lastRenderedPageBreak/>
        <w:t>Appendix F</w:t>
      </w:r>
    </w:p>
    <w:p w14:paraId="111035DC" w14:textId="6D4C1E45" w:rsidR="0008265C" w:rsidRDefault="003E5161" w:rsidP="003661C6">
      <w:pPr>
        <w:pStyle w:val="Heading3"/>
      </w:pPr>
      <w:r>
        <w:t>Extension</w:t>
      </w:r>
    </w:p>
    <w:p w14:paraId="4D965B20" w14:textId="75B7CE26" w:rsidR="003661C6" w:rsidRDefault="009C1D5C" w:rsidP="003661C6">
      <w:r>
        <w:t>A tunnel is excavated with a cross-section as shown</w:t>
      </w:r>
      <w:r w:rsidR="004C304F">
        <w:t>.</w:t>
      </w:r>
    </w:p>
    <w:p w14:paraId="09D88468" w14:textId="6C35AE7A" w:rsidR="004C304F" w:rsidRDefault="004C304F" w:rsidP="00052E81">
      <w:pPr>
        <w:pStyle w:val="ListNumber2"/>
        <w:numPr>
          <w:ilvl w:val="0"/>
          <w:numId w:val="11"/>
        </w:numPr>
      </w:pPr>
      <w:r>
        <w:t xml:space="preserve">Find an expression for the area of the </w:t>
      </w:r>
      <w:r w:rsidR="00637FEA">
        <w:t>cross-section</w:t>
      </w:r>
      <w:r>
        <w:t xml:space="preserve"> using </w:t>
      </w:r>
      <w:r w:rsidR="00637FEA">
        <w:t xml:space="preserve">the </w:t>
      </w:r>
      <w:r w:rsidR="00D9389B">
        <w:t>Trapezoidal rule</w:t>
      </w:r>
      <w:r w:rsidR="0006461A">
        <w:t>.</w:t>
      </w:r>
    </w:p>
    <w:p w14:paraId="44CB8E71" w14:textId="3D62A997" w:rsidR="0006461A" w:rsidRPr="003661C6" w:rsidRDefault="0006461A" w:rsidP="00DA121D">
      <w:pPr>
        <w:pStyle w:val="ListNumber2"/>
      </w:pPr>
      <w:r>
        <w:t xml:space="preserve">The area of the </w:t>
      </w:r>
      <w:r w:rsidR="00637FEA">
        <w:t>cross-section</w:t>
      </w:r>
      <w:r>
        <w:t xml:space="preserve"> </w:t>
      </w:r>
      <w:r w:rsidR="00374615">
        <w:t>must</w:t>
      </w:r>
      <w:r>
        <w:t xml:space="preserve"> be </w:t>
      </w:r>
      <w:r w:rsidR="00BC0799">
        <w:t>9</w:t>
      </w:r>
      <w:r w:rsidR="001305AE">
        <w:t>00</w:t>
      </w:r>
      <w:r w:rsidR="003F1594">
        <w:t>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w:r w:rsidR="00871351">
        <w:rPr>
          <w:rFonts w:eastAsiaTheme="minorEastAsia"/>
        </w:rPr>
        <w:t>The tunnel is 60</w:t>
      </w:r>
      <w:r w:rsidR="003F1594">
        <w:rPr>
          <w:rFonts w:eastAsiaTheme="minorEastAsia"/>
        </w:rPr>
        <w:t> </w:t>
      </w:r>
      <m:oMath>
        <m:r>
          <w:rPr>
            <w:rFonts w:ascii="Cambria Math" w:eastAsiaTheme="minorEastAsia" w:hAnsi="Cambria Math"/>
          </w:rPr>
          <m:t>m</m:t>
        </m:r>
      </m:oMath>
      <w:r w:rsidR="00871351">
        <w:rPr>
          <w:rFonts w:eastAsiaTheme="minorEastAsia"/>
        </w:rPr>
        <w:t xml:space="preserve"> wide. If the value of </w:t>
      </w:r>
      <m:oMath>
        <m:r>
          <w:rPr>
            <w:rFonts w:ascii="Cambria Math" w:eastAsiaTheme="minorEastAsia" w:hAnsi="Cambria Math"/>
          </w:rPr>
          <m:t>a</m:t>
        </m:r>
      </m:oMath>
      <w:r w:rsidR="00871351">
        <w:rPr>
          <w:rFonts w:eastAsiaTheme="minorEastAsia"/>
        </w:rPr>
        <w:t xml:space="preserve"> increases by 2</w:t>
      </w:r>
      <w:r w:rsidR="003F1594">
        <w:rPr>
          <w:rFonts w:eastAsiaTheme="minorEastAsia"/>
        </w:rPr>
        <w:t> </w:t>
      </w:r>
      <w:r w:rsidR="00871351">
        <w:rPr>
          <w:rFonts w:eastAsiaTheme="minorEastAsia"/>
        </w:rPr>
        <w:t xml:space="preserve">metres by how much will </w:t>
      </w:r>
      <m:oMath>
        <m:r>
          <w:rPr>
            <w:rFonts w:ascii="Cambria Math" w:eastAsiaTheme="minorEastAsia" w:hAnsi="Cambria Math"/>
          </w:rPr>
          <m:t>b</m:t>
        </m:r>
      </m:oMath>
      <w:r w:rsidR="00871351">
        <w:rPr>
          <w:rFonts w:eastAsiaTheme="minorEastAsia"/>
        </w:rPr>
        <w:t xml:space="preserve"> change?</w:t>
      </w:r>
    </w:p>
    <w:p w14:paraId="5FB5313D" w14:textId="01356C06" w:rsidR="003661C6" w:rsidRDefault="00D76521" w:rsidP="00D76521">
      <w:pPr>
        <w:suppressAutoHyphens w:val="0"/>
        <w:spacing w:after="0" w:line="276" w:lineRule="auto"/>
        <w:jc w:val="center"/>
        <w:rPr>
          <w:rFonts w:eastAsiaTheme="majorEastAsia"/>
          <w:bCs/>
          <w:color w:val="002664"/>
          <w:sz w:val="36"/>
          <w:szCs w:val="48"/>
        </w:rPr>
      </w:pPr>
      <w:r w:rsidRPr="00D76521">
        <w:rPr>
          <w:noProof/>
        </w:rPr>
        <w:drawing>
          <wp:inline distT="0" distB="0" distL="0" distR="0" wp14:anchorId="797DC5D8" wp14:editId="104FBFD2">
            <wp:extent cx="4354475" cy="1621910"/>
            <wp:effectExtent l="0" t="0" r="8255" b="0"/>
            <wp:docPr id="956260759" name="Picture 1" descr="A diagram of a semicircle tunnel with 4 applications of the trapezoid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0759" name="Picture 1" descr="A diagram of a semicircle tunnel with 4 applications of the trapezoidal rule."/>
                    <pic:cNvPicPr/>
                  </pic:nvPicPr>
                  <pic:blipFill>
                    <a:blip r:embed="rId38"/>
                    <a:stretch>
                      <a:fillRect/>
                    </a:stretch>
                  </pic:blipFill>
                  <pic:spPr>
                    <a:xfrm>
                      <a:off x="0" y="0"/>
                      <a:ext cx="4362871" cy="1625037"/>
                    </a:xfrm>
                    <a:prstGeom prst="rect">
                      <a:avLst/>
                    </a:prstGeom>
                  </pic:spPr>
                </pic:pic>
              </a:graphicData>
            </a:graphic>
          </wp:inline>
        </w:drawing>
      </w:r>
      <w:r w:rsidR="003661C6">
        <w:br w:type="page"/>
      </w:r>
    </w:p>
    <w:p w14:paraId="1216C7C8" w14:textId="1C32B0CC" w:rsidR="008B71D5" w:rsidRDefault="008B71D5" w:rsidP="008B71D5">
      <w:pPr>
        <w:pStyle w:val="Heading2"/>
      </w:pPr>
      <w:r>
        <w:lastRenderedPageBreak/>
        <w:t>Sample solutions</w:t>
      </w:r>
    </w:p>
    <w:p w14:paraId="34A3A7AA" w14:textId="130278CD" w:rsidR="00FB5FA3" w:rsidRDefault="00FB5FA3" w:rsidP="00E669A7">
      <w:pPr>
        <w:pStyle w:val="Heading3"/>
      </w:pPr>
      <w:r>
        <w:t>Retrieval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solutions for the block of land and rural farm."/>
      </w:tblPr>
      <w:tblGrid>
        <w:gridCol w:w="4811"/>
        <w:gridCol w:w="4811"/>
      </w:tblGrid>
      <w:tr w:rsidR="00AC1989" w14:paraId="63218C5A" w14:textId="77777777" w:rsidTr="00581E72">
        <w:tc>
          <w:tcPr>
            <w:tcW w:w="4811" w:type="dxa"/>
          </w:tcPr>
          <w:p w14:paraId="1A0D69E0" w14:textId="77777777" w:rsidR="00AC1989" w:rsidRPr="00581E72" w:rsidRDefault="00AC1989" w:rsidP="00581E72">
            <w:pPr>
              <w:rPr>
                <w:rStyle w:val="Strong"/>
              </w:rPr>
            </w:pPr>
            <w:r w:rsidRPr="00581E72">
              <w:rPr>
                <w:rStyle w:val="Strong"/>
              </w:rPr>
              <w:t>Block of land</w:t>
            </w:r>
          </w:p>
          <w:p w14:paraId="0FA371B9" w14:textId="77777777" w:rsidR="00AC1989" w:rsidRPr="00071BFB" w:rsidRDefault="00AC1989" w:rsidP="00AC1989">
            <w:pPr>
              <w:jc w:val="both"/>
              <w:rPr>
                <w:rFonts w:eastAsiaTheme="minorEastAsia"/>
              </w:rPr>
            </w:pPr>
            <m:oMathPara>
              <m:oMathParaPr>
                <m:jc m:val="left"/>
              </m:oMathParaPr>
              <m:oMath>
                <m:r>
                  <w:rPr>
                    <w:rFonts w:ascii="Cambria Math" w:hAnsi="Cambria Math"/>
                  </w:rPr>
                  <m:t>A</m:t>
                </m:r>
                <m:r>
                  <m:rPr>
                    <m:aln/>
                  </m:rPr>
                  <w:rPr>
                    <w:rFonts w:ascii="Cambria Math" w:hAnsi="Cambria Math"/>
                  </w:rPr>
                  <m:t>=47×26+62×24</m:t>
                </m:r>
                <m:r>
                  <m:rPr>
                    <m:sty m:val="p"/>
                  </m:rPr>
                  <w:rPr>
                    <w:rFonts w:ascii="Cambria Math" w:hAnsi="Cambria Math"/>
                  </w:rPr>
                  <w:br/>
                </m:r>
              </m:oMath>
              <m:oMath>
                <m:r>
                  <m:rPr>
                    <m:aln/>
                  </m:rPr>
                  <w:rPr>
                    <w:rFonts w:ascii="Cambria Math" w:hAnsi="Cambria Math"/>
                  </w:rPr>
                  <m:t xml:space="preserve">=2710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3A5A8CAF" w14:textId="340AC2A9" w:rsidR="00AC1989" w:rsidRDefault="00AC1989" w:rsidP="00AC1989">
            <w:pPr>
              <w:jc w:val="both"/>
            </w:pPr>
            <w:r>
              <w:rPr>
                <w:rFonts w:eastAsiaTheme="minorEastAsia"/>
              </w:rPr>
              <w:t>Selling for $1 016 250</w:t>
            </w:r>
          </w:p>
        </w:tc>
        <w:tc>
          <w:tcPr>
            <w:tcW w:w="4811" w:type="dxa"/>
          </w:tcPr>
          <w:p w14:paraId="345D3953" w14:textId="77777777" w:rsidR="00AC1989" w:rsidRPr="00581E72" w:rsidRDefault="00AC1989" w:rsidP="00581E72">
            <w:pPr>
              <w:rPr>
                <w:rStyle w:val="Strong"/>
              </w:rPr>
            </w:pPr>
            <w:r w:rsidRPr="00581E72">
              <w:rPr>
                <w:rStyle w:val="Strong"/>
              </w:rPr>
              <w:t>Rural farm</w:t>
            </w:r>
          </w:p>
          <w:p w14:paraId="776CF758" w14:textId="77777777" w:rsidR="00AC1989" w:rsidRPr="0096249C" w:rsidRDefault="00AC1989" w:rsidP="00AC1989">
            <w:pPr>
              <w:jc w:val="both"/>
              <w:rPr>
                <w:rFonts w:eastAsiaTheme="minorEastAsia"/>
              </w:rPr>
            </w:pPr>
            <m:oMathPara>
              <m:oMathParaPr>
                <m:jc m:val="left"/>
              </m:oMathParaPr>
              <m:oMath>
                <m:r>
                  <w:rPr>
                    <w:rFonts w:ascii="Cambria Math" w:hAnsi="Cambria Math"/>
                  </w:rPr>
                  <m:t>A</m:t>
                </m:r>
                <m:r>
                  <m:rPr>
                    <m:aln/>
                  </m:rPr>
                  <w:rPr>
                    <w:rFonts w:ascii="Cambria Math" w:hAnsi="Cambria Math"/>
                  </w:rPr>
                  <m:t>=1.8×1.4+0.6×1.3</m:t>
                </m:r>
                <m:r>
                  <m:rPr>
                    <m:sty m:val="p"/>
                  </m:rPr>
                  <w:rPr>
                    <w:rFonts w:ascii="Cambria Math" w:hAnsi="Cambria Math"/>
                  </w:rPr>
                  <w:br/>
                </m:r>
              </m:oMath>
              <m:oMath>
                <m:r>
                  <m:rPr>
                    <m:aln/>
                  </m:rPr>
                  <w:rPr>
                    <w:rFonts w:ascii="Cambria Math" w:hAnsi="Cambria Math"/>
                  </w:rPr>
                  <m:t>=3.3 k</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3ED3EC6B" w14:textId="2A59F523" w:rsidR="00AC1989" w:rsidRDefault="00AC1989" w:rsidP="00AC1989">
            <w:r>
              <w:rPr>
                <w:rFonts w:eastAsiaTheme="minorEastAsia"/>
              </w:rPr>
              <w:t>Selling for $2 640 000</w:t>
            </w:r>
          </w:p>
        </w:tc>
      </w:tr>
    </w:tbl>
    <w:p w14:paraId="1D7F4C1A" w14:textId="102EFA6A" w:rsidR="001E265E" w:rsidRDefault="008B71D5" w:rsidP="006856F4">
      <w:pPr>
        <w:pStyle w:val="Heading3"/>
      </w:pPr>
      <w:r>
        <w:t xml:space="preserve">Appendix </w:t>
      </w:r>
      <w:r w:rsidR="00F42847">
        <w:t>B</w:t>
      </w:r>
      <w:r>
        <w:t xml:space="preserve"> – </w:t>
      </w:r>
      <w:r w:rsidR="00DA328B">
        <w:t>t</w:t>
      </w:r>
      <w:r w:rsidR="009937E5">
        <w:t>raverse survey</w:t>
      </w:r>
    </w:p>
    <w:p w14:paraId="3477EEC8" w14:textId="77777777" w:rsidR="002672CE" w:rsidRDefault="002672CE" w:rsidP="00FD2F79">
      <w:pPr>
        <w:pStyle w:val="Heading4"/>
      </w:pPr>
      <w:r>
        <w:t>Perimeter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lutions to Appendix B."/>
      </w:tblPr>
      <w:tblGrid>
        <w:gridCol w:w="4811"/>
        <w:gridCol w:w="4811"/>
      </w:tblGrid>
      <w:tr w:rsidR="00175735" w14:paraId="54D5E7E5" w14:textId="77777777" w:rsidTr="00175735">
        <w:tc>
          <w:tcPr>
            <w:tcW w:w="4811" w:type="dxa"/>
          </w:tcPr>
          <w:p w14:paraId="657F7528" w14:textId="79FFF20A" w:rsidR="00175735" w:rsidRDefault="00175735" w:rsidP="002672CE">
            <w:pPr>
              <w:jc w:val="both"/>
              <w:rPr>
                <w:rFonts w:eastAsiaTheme="minorEastAsia"/>
              </w:rPr>
            </w:pPr>
            <m:oMathPara>
              <m:oMathParaPr>
                <m:jc m:val="left"/>
              </m:oMathParaPr>
              <m:oMath>
                <m:r>
                  <w:rPr>
                    <w:rFonts w:ascii="Cambria Math" w:hAnsi="Cambria Math"/>
                  </w:rPr>
                  <m:t>AB</m:t>
                </m:r>
                <m:r>
                  <m:rPr>
                    <m:aln/>
                  </m:rPr>
                  <w:rPr>
                    <w:rFonts w:ascii="Cambria Math" w:eastAsiaTheme="minorEastAsia"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53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256</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m:t>
                </m:r>
                <m:r>
                  <w:rPr>
                    <w:rFonts w:ascii="Cambria Math" w:hAnsi="Cambria Math" w:cstheme="minorBidi"/>
                    <w:kern w:val="2"/>
                    <w14:ligatures w14:val="standardContextual"/>
                  </w:rPr>
                  <m:t>261.4287…</m:t>
                </m:r>
                <m:r>
                  <m:rPr>
                    <m:sty m:val="p"/>
                  </m:rPr>
                  <w:rPr>
                    <w:rFonts w:ascii="Cambria Math" w:hAnsi="Cambria Math"/>
                  </w:rPr>
                  <w:br/>
                </m:r>
              </m:oMath>
              <m:oMath>
                <m:r>
                  <m:rPr>
                    <m:aln/>
                  </m:rPr>
                  <w:rPr>
                    <w:rFonts w:ascii="Cambria Math" w:hAnsi="Cambria Math"/>
                  </w:rPr>
                  <m:t>=261 m</m:t>
                </m:r>
              </m:oMath>
            </m:oMathPara>
          </w:p>
        </w:tc>
        <w:tc>
          <w:tcPr>
            <w:tcW w:w="4811" w:type="dxa"/>
          </w:tcPr>
          <w:p w14:paraId="65BE692E" w14:textId="3E3BD785" w:rsidR="00175735" w:rsidRPr="00175735" w:rsidRDefault="00175735" w:rsidP="002672CE">
            <w:pPr>
              <w:jc w:val="both"/>
            </w:pPr>
            <m:oMathPara>
              <m:oMathParaPr>
                <m:jc m:val="left"/>
              </m:oMathParaPr>
              <m:oMath>
                <m:r>
                  <w:rPr>
                    <w:rFonts w:ascii="Cambria Math" w:hAnsi="Cambria Math"/>
                  </w:rPr>
                  <m:t>EF</m:t>
                </m:r>
                <m:r>
                  <m:rPr>
                    <m:aln/>
                  </m:rPr>
                  <w:rPr>
                    <w:rFonts w:ascii="Cambria Math"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118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26</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m:t>
                </m:r>
                <m:r>
                  <w:rPr>
                    <w:rFonts w:ascii="Cambria Math" w:hAnsi="Cambria Math" w:cstheme="minorBidi"/>
                    <w:kern w:val="2"/>
                    <w14:ligatures w14:val="standardContextual"/>
                  </w:rPr>
                  <m:t>120.8304…</m:t>
                </m:r>
                <m:r>
                  <m:rPr>
                    <m:sty m:val="p"/>
                  </m:rPr>
                  <w:rPr>
                    <w:rFonts w:ascii="Cambria Math" w:hAnsi="Cambria Math"/>
                  </w:rPr>
                  <w:br/>
                </m:r>
              </m:oMath>
              <m:oMath>
                <m:r>
                  <m:rPr>
                    <m:aln/>
                  </m:rPr>
                  <w:rPr>
                    <w:rFonts w:ascii="Cambria Math" w:hAnsi="Cambria Math"/>
                  </w:rPr>
                  <m:t>=121 m</m:t>
                </m:r>
              </m:oMath>
            </m:oMathPara>
          </w:p>
        </w:tc>
      </w:tr>
      <w:tr w:rsidR="00175735" w14:paraId="00A2011E" w14:textId="77777777" w:rsidTr="00175735">
        <w:tc>
          <w:tcPr>
            <w:tcW w:w="4811" w:type="dxa"/>
          </w:tcPr>
          <w:p w14:paraId="2D2E2265" w14:textId="1A5996EE" w:rsidR="00175735" w:rsidRDefault="00175735" w:rsidP="002672CE">
            <w:pPr>
              <w:jc w:val="both"/>
              <w:rPr>
                <w:rFonts w:eastAsiaTheme="minorEastAsia"/>
              </w:rPr>
            </w:pPr>
            <m:oMathPara>
              <m:oMathParaPr>
                <m:jc m:val="left"/>
              </m:oMathParaPr>
              <m:oMath>
                <m:r>
                  <w:rPr>
                    <w:rFonts w:ascii="Cambria Math" w:hAnsi="Cambria Math"/>
                  </w:rPr>
                  <m:t>BC</m:t>
                </m:r>
                <m:r>
                  <m:rPr>
                    <m:aln/>
                  </m:rPr>
                  <w:rPr>
                    <w:rFonts w:ascii="Cambria Math"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53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14</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m:t>
                </m:r>
                <m:r>
                  <w:rPr>
                    <w:rFonts w:ascii="Cambria Math" w:hAnsi="Cambria Math" w:cstheme="minorBidi"/>
                    <w:kern w:val="2"/>
                    <w14:ligatures w14:val="standardContextual"/>
                  </w:rPr>
                  <m:t>54.8178…</m:t>
                </m:r>
                <m:r>
                  <m:rPr>
                    <m:sty m:val="p"/>
                  </m:rPr>
                  <w:rPr>
                    <w:rFonts w:ascii="Cambria Math" w:hAnsi="Cambria Math"/>
                  </w:rPr>
                  <w:br/>
                </m:r>
              </m:oMath>
              <m:oMath>
                <m:r>
                  <m:rPr>
                    <m:aln/>
                  </m:rPr>
                  <w:rPr>
                    <w:rFonts w:ascii="Cambria Math" w:hAnsi="Cambria Math"/>
                  </w:rPr>
                  <m:t>=55 m</m:t>
                </m:r>
              </m:oMath>
            </m:oMathPara>
          </w:p>
        </w:tc>
        <w:tc>
          <w:tcPr>
            <w:tcW w:w="4811" w:type="dxa"/>
          </w:tcPr>
          <w:p w14:paraId="5DEA4D3D" w14:textId="18C7E003" w:rsidR="00175735" w:rsidRPr="00175735" w:rsidRDefault="00175735" w:rsidP="002672CE">
            <w:pPr>
              <w:jc w:val="both"/>
            </w:pPr>
            <m:oMathPara>
              <m:oMathParaPr>
                <m:jc m:val="left"/>
              </m:oMathParaPr>
              <m:oMath>
                <m:r>
                  <w:rPr>
                    <w:rFonts w:ascii="Cambria Math" w:hAnsi="Cambria Math"/>
                  </w:rPr>
                  <m:t>FG</m:t>
                </m:r>
                <m:r>
                  <m:rPr>
                    <m:aln/>
                  </m:rPr>
                  <w:rPr>
                    <w:rFonts w:ascii="Cambria Math"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26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24</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m:t>
                </m:r>
                <m:r>
                  <w:rPr>
                    <w:rFonts w:ascii="Cambria Math" w:hAnsi="Cambria Math" w:cstheme="minorBidi"/>
                    <w:kern w:val="2"/>
                    <w14:ligatures w14:val="standardContextual"/>
                  </w:rPr>
                  <m:t>35.3836…</m:t>
                </m:r>
                <m:r>
                  <m:rPr>
                    <m:sty m:val="p"/>
                  </m:rPr>
                  <w:rPr>
                    <w:rFonts w:ascii="Cambria Math" w:hAnsi="Cambria Math"/>
                  </w:rPr>
                  <w:br/>
                </m:r>
              </m:oMath>
              <m:oMath>
                <m:r>
                  <m:rPr>
                    <m:aln/>
                  </m:rPr>
                  <w:rPr>
                    <w:rFonts w:ascii="Cambria Math" w:hAnsi="Cambria Math"/>
                  </w:rPr>
                  <m:t>=35 m</m:t>
                </m:r>
              </m:oMath>
            </m:oMathPara>
          </w:p>
        </w:tc>
      </w:tr>
      <w:tr w:rsidR="00175735" w14:paraId="348D6570" w14:textId="77777777" w:rsidTr="00175735">
        <w:tc>
          <w:tcPr>
            <w:tcW w:w="4811" w:type="dxa"/>
          </w:tcPr>
          <w:p w14:paraId="62119B36" w14:textId="64332D31" w:rsidR="00175735" w:rsidRDefault="00175735" w:rsidP="002672CE">
            <w:pPr>
              <w:jc w:val="both"/>
              <w:rPr>
                <w:rFonts w:eastAsiaTheme="minorEastAsia"/>
              </w:rPr>
            </w:pPr>
            <m:oMathPara>
              <m:oMathParaPr>
                <m:jc m:val="left"/>
              </m:oMathParaPr>
              <m:oMath>
                <m:r>
                  <w:rPr>
                    <w:rFonts w:ascii="Cambria Math" w:hAnsi="Cambria Math"/>
                  </w:rPr>
                  <m:t>CD</m:t>
                </m:r>
                <m:r>
                  <m:rPr>
                    <m:aln/>
                  </m:rPr>
                  <w:rPr>
                    <w:rFonts w:ascii="Cambria Math" w:eastAsiaTheme="minorEastAsia"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117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83</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m:t>
                </m:r>
                <m:r>
                  <w:rPr>
                    <w:rFonts w:ascii="Cambria Math" w:hAnsi="Cambria Math" w:cstheme="minorBidi"/>
                    <w:kern w:val="2"/>
                    <w14:ligatures w14:val="standardContextual"/>
                  </w:rPr>
                  <m:t>143.4503…</m:t>
                </m:r>
                <m:r>
                  <m:rPr>
                    <m:sty m:val="p"/>
                  </m:rPr>
                  <w:rPr>
                    <w:rFonts w:ascii="Cambria Math" w:hAnsi="Cambria Math"/>
                  </w:rPr>
                  <w:br/>
                </m:r>
              </m:oMath>
              <m:oMath>
                <m:r>
                  <m:rPr>
                    <m:aln/>
                  </m:rPr>
                  <w:rPr>
                    <w:rFonts w:ascii="Cambria Math" w:hAnsi="Cambria Math"/>
                  </w:rPr>
                  <m:t>=143 m</m:t>
                </m:r>
              </m:oMath>
            </m:oMathPara>
          </w:p>
        </w:tc>
        <w:tc>
          <w:tcPr>
            <w:tcW w:w="4811" w:type="dxa"/>
          </w:tcPr>
          <w:p w14:paraId="587C531D" w14:textId="46E98CA2" w:rsidR="00175735" w:rsidRDefault="00175735" w:rsidP="002672CE">
            <w:pPr>
              <w:jc w:val="both"/>
              <w:rPr>
                <w:rFonts w:eastAsiaTheme="minorEastAsia"/>
              </w:rPr>
            </w:pPr>
            <m:oMathPara>
              <m:oMathParaPr>
                <m:jc m:val="left"/>
              </m:oMathParaPr>
              <m:oMath>
                <m:r>
                  <w:rPr>
                    <w:rFonts w:ascii="Cambria Math" w:hAnsi="Cambria Math"/>
                  </w:rPr>
                  <m:t>GA</m:t>
                </m:r>
                <m:r>
                  <m:rPr>
                    <m:aln/>
                  </m:rPr>
                  <w:rPr>
                    <w:rFonts w:ascii="Cambria Math" w:hAnsi="Cambria Math"/>
                  </w:rPr>
                  <m:t>=</m:t>
                </m:r>
                <m:rad>
                  <m:radPr>
                    <m:degHide m:val="1"/>
                    <m:ctrlPr>
                      <w:rPr>
                        <w:rFonts w:ascii="Cambria Math" w:eastAsiaTheme="minorEastAsia" w:hAnsi="Cambria Math" w:cstheme="minorBidi"/>
                        <w:i/>
                        <w:kern w:val="2"/>
                        <w14:ligatures w14:val="standardContextual"/>
                      </w:rPr>
                    </m:ctrlPr>
                  </m:radPr>
                  <m:deg/>
                  <m:e>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43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kern w:val="2"/>
                            <w14:ligatures w14:val="standardContextual"/>
                          </w:rPr>
                        </m:ctrlPr>
                      </m:sSupPr>
                      <m:e>
                        <m:r>
                          <w:rPr>
                            <w:rFonts w:ascii="Cambria Math" w:eastAsiaTheme="minorEastAsia" w:hAnsi="Cambria Math"/>
                          </w:rPr>
                          <m:t>10</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hAnsi="Cambria Math"/>
                  </w:rPr>
                  <m:t>=44.1474…</m:t>
                </m:r>
                <m:r>
                  <m:rPr>
                    <m:sty m:val="p"/>
                  </m:rPr>
                  <w:rPr>
                    <w:rFonts w:ascii="Cambria Math" w:hAnsi="Cambria Math"/>
                  </w:rPr>
                  <w:br/>
                </m:r>
              </m:oMath>
              <m:oMath>
                <m:r>
                  <m:rPr>
                    <m:aln/>
                  </m:rPr>
                  <w:rPr>
                    <w:rFonts w:ascii="Cambria Math" w:hAnsi="Cambria Math"/>
                  </w:rPr>
                  <m:t>=44 m</m:t>
                </m:r>
              </m:oMath>
            </m:oMathPara>
          </w:p>
        </w:tc>
      </w:tr>
      <w:tr w:rsidR="00175735" w14:paraId="07E16B20" w14:textId="77777777" w:rsidTr="00175735">
        <w:tc>
          <w:tcPr>
            <w:tcW w:w="4811" w:type="dxa"/>
          </w:tcPr>
          <w:p w14:paraId="077665FC" w14:textId="77777777" w:rsidR="00175735" w:rsidRPr="007D0493" w:rsidRDefault="00175735" w:rsidP="00175735">
            <w:pPr>
              <w:jc w:val="both"/>
            </w:pPr>
            <m:oMathPara>
              <m:oMathParaPr>
                <m:jc m:val="left"/>
              </m:oMathParaPr>
              <m:oMath>
                <m:r>
                  <w:rPr>
                    <w:rFonts w:ascii="Cambria Math" w:eastAsiaTheme="minorEastAsia" w:hAnsi="Cambria Math"/>
                  </w:rPr>
                  <m:t>DE= 12 m</m:t>
                </m:r>
              </m:oMath>
            </m:oMathPara>
          </w:p>
          <w:p w14:paraId="2F7954BA" w14:textId="77777777" w:rsidR="00175735" w:rsidRDefault="00175735" w:rsidP="002672CE">
            <w:pPr>
              <w:jc w:val="both"/>
              <w:rPr>
                <w:rFonts w:eastAsiaTheme="minorEastAsia"/>
              </w:rPr>
            </w:pPr>
          </w:p>
        </w:tc>
        <w:tc>
          <w:tcPr>
            <w:tcW w:w="4811" w:type="dxa"/>
          </w:tcPr>
          <w:p w14:paraId="27338FD9" w14:textId="77777777" w:rsidR="00175735" w:rsidRPr="00A81C83" w:rsidRDefault="00175735" w:rsidP="00175735">
            <w:pPr>
              <w:jc w:val="both"/>
              <w:rPr>
                <w:rFonts w:eastAsiaTheme="minorEastAsia"/>
              </w:rPr>
            </w:pPr>
            <m:oMathPara>
              <m:oMathParaPr>
                <m:jc m:val="left"/>
              </m:oMathParaPr>
              <m:oMath>
                <m:r>
                  <w:rPr>
                    <w:rFonts w:ascii="Cambria Math" w:hAnsi="Cambria Math"/>
                  </w:rPr>
                  <m:t>P</m:t>
                </m:r>
                <m:r>
                  <m:rPr>
                    <m:aln/>
                  </m:rPr>
                  <w:rPr>
                    <w:rFonts w:ascii="Cambria Math" w:hAnsi="Cambria Math"/>
                  </w:rPr>
                  <m:t>=261+55+143+12+121+35+44</m:t>
                </m:r>
                <m:r>
                  <m:rPr>
                    <m:sty m:val="p"/>
                  </m:rPr>
                  <w:rPr>
                    <w:rFonts w:ascii="Cambria Math" w:hAnsi="Cambria Math"/>
                  </w:rPr>
                  <w:br/>
                </m:r>
              </m:oMath>
              <m:oMath>
                <m:r>
                  <m:rPr>
                    <m:aln/>
                  </m:rPr>
                  <w:rPr>
                    <w:rFonts w:ascii="Cambria Math" w:hAnsi="Cambria Math"/>
                  </w:rPr>
                  <m:t>=671 m</m:t>
                </m:r>
              </m:oMath>
            </m:oMathPara>
          </w:p>
          <w:p w14:paraId="5CB431A5" w14:textId="77777777" w:rsidR="00175735" w:rsidRDefault="00175735" w:rsidP="002672CE">
            <w:pPr>
              <w:jc w:val="both"/>
              <w:rPr>
                <w:rFonts w:eastAsiaTheme="minorEastAsia"/>
              </w:rPr>
            </w:pPr>
          </w:p>
        </w:tc>
      </w:tr>
    </w:tbl>
    <w:p w14:paraId="2FCB8703" w14:textId="77777777" w:rsidR="00175735" w:rsidRDefault="00175735" w:rsidP="00175735">
      <w:pPr>
        <w:rPr>
          <w:rFonts w:eastAsiaTheme="minorEastAsia"/>
        </w:rPr>
      </w:pPr>
      <w:r>
        <w:rPr>
          <w:rFonts w:eastAsiaTheme="minorEastAsia"/>
        </w:rPr>
        <w:t>Cost of fencing</w:t>
      </w:r>
    </w:p>
    <w:p w14:paraId="2F716355" w14:textId="77777777" w:rsidR="00175735" w:rsidRPr="00376AEF" w:rsidRDefault="00175735" w:rsidP="00175735">
      <w:pPr>
        <w:rPr>
          <w:rFonts w:eastAsiaTheme="minorEastAsia"/>
        </w:rPr>
      </w:pPr>
      <m:oMathPara>
        <m:oMath>
          <m:r>
            <w:rPr>
              <w:rFonts w:ascii="Cambria Math" w:eastAsiaTheme="minorEastAsia" w:hAnsi="Cambria Math"/>
            </w:rPr>
            <m:t>671÷100</m:t>
          </m:r>
          <m:r>
            <m:rPr>
              <m:aln/>
            </m:rPr>
            <w:rPr>
              <w:rFonts w:ascii="Cambria Math" w:hAnsi="Cambria Math"/>
            </w:rPr>
            <m:t>=6.71</m:t>
          </m:r>
          <m:r>
            <m:rPr>
              <m:sty m:val="p"/>
            </m:rPr>
            <w:rPr>
              <w:rFonts w:ascii="Cambria Math" w:hAnsi="Cambria Math"/>
            </w:rPr>
            <w:br/>
          </m:r>
        </m:oMath>
        <m:oMath>
          <m:r>
            <m:rPr>
              <m:aln/>
            </m:rPr>
            <w:rPr>
              <w:rFonts w:ascii="Cambria Math" w:hAnsi="Cambria Math"/>
            </w:rPr>
            <m:t>≈7</m:t>
          </m:r>
          <m:r>
            <m:rPr>
              <m:sty m:val="p"/>
            </m:rPr>
            <w:rPr>
              <w:rFonts w:ascii="Cambria Math" w:hAnsi="Cambria Math"/>
            </w:rPr>
            <w:br/>
          </m:r>
        </m:oMath>
        <m:oMath>
          <m:r>
            <w:rPr>
              <w:rFonts w:ascii="Cambria Math" w:eastAsiaTheme="minorEastAsia" w:hAnsi="Cambria Math"/>
            </w:rPr>
            <m:t>Cost</m:t>
          </m:r>
          <m:r>
            <m:rPr>
              <m:aln/>
            </m:rPr>
            <w:rPr>
              <w:rFonts w:ascii="Cambria Math" w:hAnsi="Cambria Math"/>
            </w:rPr>
            <m:t>=7×455</m:t>
          </m:r>
          <m:r>
            <m:rPr>
              <m:sty m:val="p"/>
            </m:rPr>
            <w:rPr>
              <w:rFonts w:ascii="Cambria Math" w:hAnsi="Cambria Math"/>
            </w:rPr>
            <w:br/>
          </m:r>
        </m:oMath>
        <m:oMath>
          <m:r>
            <m:rPr>
              <m:aln/>
            </m:rPr>
            <w:rPr>
              <w:rFonts w:ascii="Cambria Math" w:hAnsi="Cambria Math"/>
            </w:rPr>
            <m:t>=$3185</m:t>
          </m:r>
        </m:oMath>
      </m:oMathPara>
    </w:p>
    <w:p w14:paraId="016DFED4" w14:textId="77777777" w:rsidR="00175735" w:rsidRDefault="00175735">
      <w:pPr>
        <w:suppressAutoHyphens w:val="0"/>
        <w:spacing w:after="0" w:line="276" w:lineRule="auto"/>
        <w:rPr>
          <w:color w:val="002664"/>
          <w:sz w:val="28"/>
          <w:szCs w:val="36"/>
        </w:rPr>
      </w:pPr>
      <w:r>
        <w:br w:type="page"/>
      </w:r>
    </w:p>
    <w:p w14:paraId="12A831DB" w14:textId="14404A45" w:rsidR="002A0EC4" w:rsidRDefault="002A0EC4" w:rsidP="00FD2F79">
      <w:pPr>
        <w:pStyle w:val="Heading4"/>
      </w:pPr>
      <w:r>
        <w:lastRenderedPageBreak/>
        <w:t>Area</w:t>
      </w:r>
    </w:p>
    <w:p w14:paraId="73313F30" w14:textId="77777777" w:rsidR="00D27A12" w:rsidRDefault="00D27A12" w:rsidP="00D27A12">
      <w:r>
        <w:t>Working anticlockwise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lutions to Appendix B."/>
      </w:tblPr>
      <w:tblGrid>
        <w:gridCol w:w="4811"/>
        <w:gridCol w:w="4811"/>
      </w:tblGrid>
      <w:tr w:rsidR="00D27A12" w14:paraId="0BFE33F6" w14:textId="77777777" w:rsidTr="00D27A12">
        <w:tc>
          <w:tcPr>
            <w:tcW w:w="4811" w:type="dxa"/>
          </w:tcPr>
          <w:p w14:paraId="34CA3D40" w14:textId="15C4BDEC" w:rsidR="00D27A12" w:rsidRDefault="00D27A12" w:rsidP="00D27A12">
            <w:pPr>
              <w:jc w:val="both"/>
            </w:pPr>
            <m:oMathPara>
              <m:oMathParaPr>
                <m:jc m:val="left"/>
              </m:oMathParaPr>
              <m:oMath>
                <m:r>
                  <w:rPr>
                    <w:rFonts w:ascii="Cambria Math" w:hAnsi="Cambria Math"/>
                  </w:rPr>
                  <m:t>∆ABC</m:t>
                </m:r>
                <m:r>
                  <m:rPr>
                    <m:aln/>
                  </m:rPr>
                  <w:rPr>
                    <w:rFonts w:ascii="Cambria Math" w:hAnsi="Cambria Math"/>
                  </w:rPr>
                  <m:t>=</m:t>
                </m:r>
                <m:f>
                  <m:fPr>
                    <m:ctrlPr>
                      <w:rPr>
                        <w:rFonts w:ascii="Cambria Math" w:hAnsi="Cambria Math" w:cstheme="minorBidi"/>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×269×53</m:t>
                </m:r>
                <m:r>
                  <m:rPr>
                    <m:sty m:val="p"/>
                  </m:rPr>
                  <w:rPr>
                    <w:rFonts w:ascii="Cambria Math" w:hAnsi="Cambria Math"/>
                  </w:rPr>
                  <w:br/>
                </m:r>
              </m:oMath>
              <m:oMath>
                <m:r>
                  <m:rPr>
                    <m:aln/>
                  </m:rPr>
                  <w:rPr>
                    <w:rFonts w:ascii="Cambria Math" w:hAnsi="Cambria Math"/>
                  </w:rPr>
                  <m:t xml:space="preserve">=7128.5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=7129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4811" w:type="dxa"/>
          </w:tcPr>
          <w:p w14:paraId="4D9C9B4A" w14:textId="6D955AAE" w:rsidR="00D27A12" w:rsidRPr="00D27A12" w:rsidRDefault="00D27A12" w:rsidP="00D27A12">
            <w:pPr>
              <w:jc w:val="both"/>
              <w:rPr>
                <w:rFonts w:eastAsiaTheme="minorEastAsia"/>
              </w:rPr>
            </w:pPr>
            <m:oMathPara>
              <m:oMathParaPr>
                <m:jc m:val="left"/>
              </m:oMathParaPr>
              <m:oMath>
                <m:r>
                  <w:rPr>
                    <w:rFonts w:ascii="Cambria Math" w:hAnsi="Cambria Math"/>
                  </w:rPr>
                  <m:t>FGJI</m:t>
                </m:r>
                <m:r>
                  <m:rPr>
                    <m:aln/>
                  </m:rPr>
                  <w:rPr>
                    <w:rFonts w:ascii="Cambria Math" w:hAnsi="Cambria Math"/>
                  </w:rPr>
                  <m:t>=</m:t>
                </m:r>
                <m:f>
                  <m:fPr>
                    <m:ctrlPr>
                      <w:rPr>
                        <w:rFonts w:ascii="Cambria Math" w:hAnsi="Cambria Math" w:cstheme="minorBidi"/>
                        <w:i/>
                        <w:kern w:val="2"/>
                        <w14:ligatures w14:val="standardContextual"/>
                      </w:rPr>
                    </m:ctrlPr>
                  </m:fPr>
                  <m:num>
                    <m:r>
                      <w:rPr>
                        <w:rFonts w:ascii="Cambria Math" w:hAnsi="Cambria Math"/>
                      </w:rPr>
                      <m:t>24</m:t>
                    </m:r>
                  </m:num>
                  <m:den>
                    <m:r>
                      <w:rPr>
                        <w:rFonts w:ascii="Cambria Math" w:hAnsi="Cambria Math"/>
                      </w:rPr>
                      <m:t>2</m:t>
                    </m:r>
                  </m:den>
                </m:f>
                <m:r>
                  <w:rPr>
                    <w:rFonts w:ascii="Cambria Math" w:hAnsi="Cambria Math"/>
                  </w:rPr>
                  <m:t>×(69+43)</m:t>
                </m:r>
                <m:r>
                  <m:rPr>
                    <m:sty m:val="p"/>
                  </m:rPr>
                  <w:rPr>
                    <w:rFonts w:ascii="Cambria Math" w:hAnsi="Cambria Math"/>
                  </w:rPr>
                  <w:br/>
                </m:r>
              </m:oMath>
              <m:oMath>
                <m:r>
                  <m:rPr>
                    <m:aln/>
                  </m:rPr>
                  <w:rPr>
                    <w:rFonts w:ascii="Cambria Math" w:hAnsi="Cambria Math"/>
                  </w:rPr>
                  <m:t xml:space="preserve">=1344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D27A12" w14:paraId="5F9AD261" w14:textId="77777777" w:rsidTr="00D27A12">
        <w:tc>
          <w:tcPr>
            <w:tcW w:w="4811" w:type="dxa"/>
          </w:tcPr>
          <w:p w14:paraId="321C222F" w14:textId="05457F3F" w:rsidR="00D27A12" w:rsidRDefault="00D27A12" w:rsidP="00D27A12">
            <w:pPr>
              <w:jc w:val="both"/>
            </w:pPr>
            <m:oMathPara>
              <m:oMathParaPr>
                <m:jc m:val="left"/>
              </m:oMathParaPr>
              <m:oMath>
                <m:r>
                  <w:rPr>
                    <w:rFonts w:ascii="Cambria Math" w:hAnsi="Cambria Math"/>
                  </w:rPr>
                  <m:t>∆CDH</m:t>
                </m:r>
                <m:r>
                  <m:rPr>
                    <m:aln/>
                  </m:rPr>
                  <w:rPr>
                    <w:rFonts w:ascii="Cambria Math" w:hAnsi="Cambria Math"/>
                  </w:rPr>
                  <m:t>=</m:t>
                </m:r>
                <m:f>
                  <m:fPr>
                    <m:ctrlPr>
                      <w:rPr>
                        <w:rFonts w:ascii="Cambria Math" w:hAnsi="Cambria Math" w:cstheme="minorBidi"/>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×117×83</m:t>
                </m:r>
                <m:r>
                  <m:rPr>
                    <m:sty m:val="p"/>
                  </m:rPr>
                  <w:rPr>
                    <w:rFonts w:ascii="Cambria Math" w:hAnsi="Cambria Math"/>
                  </w:rPr>
                  <w:br/>
                </m:r>
              </m:oMath>
              <m:oMath>
                <m:r>
                  <m:rPr>
                    <m:aln/>
                  </m:rPr>
                  <w:rPr>
                    <w:rFonts w:ascii="Cambria Math" w:hAnsi="Cambria Math"/>
                  </w:rPr>
                  <m:t xml:space="preserve">=4855.5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=4856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4811" w:type="dxa"/>
          </w:tcPr>
          <w:p w14:paraId="7C58394A" w14:textId="562F3F1F" w:rsidR="00D27A12" w:rsidRDefault="00D27A12" w:rsidP="00D27A12">
            <m:oMathPara>
              <m:oMathParaPr>
                <m:jc m:val="left"/>
              </m:oMathParaPr>
              <m:oMath>
                <m:r>
                  <w:rPr>
                    <w:rFonts w:ascii="Cambria Math" w:hAnsi="Cambria Math"/>
                  </w:rPr>
                  <m:t>∆GAJ</m:t>
                </m:r>
                <m:r>
                  <m:rPr>
                    <m:aln/>
                  </m:rPr>
                  <w:rPr>
                    <w:rFonts w:ascii="Cambria Math" w:hAnsi="Cambria Math"/>
                  </w:rPr>
                  <m:t>=</m:t>
                </m:r>
                <m:f>
                  <m:fPr>
                    <m:ctrlPr>
                      <w:rPr>
                        <w:rFonts w:ascii="Cambria Math" w:hAnsi="Cambria Math" w:cstheme="minorBidi"/>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×10×43</m:t>
                </m:r>
                <m:r>
                  <m:rPr>
                    <m:sty m:val="p"/>
                  </m:rPr>
                  <w:rPr>
                    <w:rFonts w:ascii="Cambria Math" w:hAnsi="Cambria Math"/>
                  </w:rPr>
                  <w:br/>
                </m:r>
              </m:oMath>
              <m:oMath>
                <m:r>
                  <m:rPr>
                    <m:aln/>
                  </m:rPr>
                  <w:rPr>
                    <w:rFonts w:ascii="Cambria Math" w:hAnsi="Cambria Math"/>
                  </w:rPr>
                  <m:t xml:space="preserve">=215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D27A12" w14:paraId="651722F3" w14:textId="77777777" w:rsidTr="00D27A12">
        <w:tc>
          <w:tcPr>
            <w:tcW w:w="4811" w:type="dxa"/>
          </w:tcPr>
          <w:p w14:paraId="5185AEE0" w14:textId="305D45A4" w:rsidR="00D27A12" w:rsidRPr="00D27A12" w:rsidRDefault="00D27A12" w:rsidP="00D27A12">
            <w:pPr>
              <w:jc w:val="both"/>
              <w:rPr>
                <w:rFonts w:eastAsiaTheme="minorEastAsia"/>
              </w:rPr>
            </w:pPr>
            <m:oMathPara>
              <m:oMathParaPr>
                <m:jc m:val="left"/>
              </m:oMathParaPr>
              <m:oMath>
                <m:r>
                  <w:rPr>
                    <w:rFonts w:ascii="Cambria Math" w:hAnsi="Cambria Math"/>
                  </w:rPr>
                  <m:t>EFIH</m:t>
                </m:r>
                <m:r>
                  <m:rPr>
                    <m:aln/>
                  </m:rPr>
                  <w:rPr>
                    <w:rFonts w:ascii="Cambria Math" w:hAnsi="Cambria Math"/>
                  </w:rPr>
                  <m:t>=</m:t>
                </m:r>
                <m:f>
                  <m:fPr>
                    <m:ctrlPr>
                      <w:rPr>
                        <w:rFonts w:ascii="Cambria Math" w:hAnsi="Cambria Math" w:cstheme="minorBidi"/>
                        <w:i/>
                        <w:kern w:val="2"/>
                        <w14:ligatures w14:val="standardContextual"/>
                      </w:rPr>
                    </m:ctrlPr>
                  </m:fPr>
                  <m:num>
                    <m:r>
                      <w:rPr>
                        <w:rFonts w:ascii="Cambria Math" w:hAnsi="Cambria Math"/>
                      </w:rPr>
                      <m:t>118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83+69</m:t>
                    </m:r>
                  </m:e>
                </m:d>
                <m:r>
                  <m:rPr>
                    <m:sty m:val="p"/>
                  </m:rPr>
                  <w:rPr>
                    <w:rFonts w:ascii="Cambria Math" w:hAnsi="Cambria Math"/>
                  </w:rPr>
                  <w:br/>
                </m:r>
              </m:oMath>
              <m:oMath>
                <m:r>
                  <m:rPr>
                    <m:aln/>
                  </m:rPr>
                  <w:rPr>
                    <w:rFonts w:ascii="Cambria Math" w:hAnsi="Cambria Math"/>
                  </w:rPr>
                  <m:t xml:space="preserve">=8968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4811" w:type="dxa"/>
          </w:tcPr>
          <w:p w14:paraId="1092A6D6" w14:textId="04DD1437" w:rsidR="00D27A12" w:rsidRPr="00D27A12" w:rsidRDefault="00D27A12" w:rsidP="00D27A12">
            <w:pPr>
              <w:jc w:val="both"/>
              <w:rPr>
                <w:rFonts w:asciiTheme="minorHAnsi" w:eastAsiaTheme="minorEastAsia" w:hAnsiTheme="minorHAnsi" w:cstheme="minorBidi"/>
              </w:rPr>
            </w:pPr>
            <m:oMathPara>
              <m:oMath>
                <m:r>
                  <w:rPr>
                    <w:rFonts w:ascii="Cambria Math" w:eastAsiaTheme="minorEastAsia" w:hAnsi="Cambria Math"/>
                  </w:rPr>
                  <m:t>Total</m:t>
                </m:r>
                <m:r>
                  <m:rPr>
                    <m:aln/>
                  </m:rPr>
                  <w:rPr>
                    <w:rFonts w:ascii="Cambria Math" w:eastAsiaTheme="minorEastAsia" w:hAnsi="Cambria Math"/>
                  </w:rPr>
                  <m:t>=7129+4856+8968+1344+215</m:t>
                </m:r>
                <m:r>
                  <m:rPr>
                    <m:sty m:val="p"/>
                  </m:rPr>
                  <w:rPr>
                    <w:rFonts w:ascii="Cambria Math" w:eastAsiaTheme="minorEastAsia" w:hAnsi="Cambria Math"/>
                  </w:rPr>
                  <w:br/>
                </m:r>
              </m:oMath>
              <m:oMath>
                <m:r>
                  <w:rPr>
                    <w:rFonts w:ascii="Cambria Math" w:eastAsiaTheme="minorEastAsia" w:hAnsi="Cambria Math"/>
                  </w:rPr>
                  <m:t xml:space="preserve">=22,512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 xml:space="preserve">=2.2512 </m:t>
                </m:r>
                <m:r>
                  <w:rPr>
                    <w:rFonts w:ascii="Cambria Math" w:eastAsiaTheme="minorEastAsia" w:hAnsi="Cambria Math"/>
                  </w:rPr>
                  <m:t>ha</m:t>
                </m:r>
              </m:oMath>
            </m:oMathPara>
          </w:p>
        </w:tc>
      </w:tr>
    </w:tbl>
    <w:p w14:paraId="6A97D255" w14:textId="37B6D230" w:rsidR="0004215B" w:rsidRPr="00D27A12" w:rsidRDefault="00D27A12" w:rsidP="002A0EC4">
      <w:pPr>
        <w:rPr>
          <w:rFonts w:eastAsiaTheme="minorEastAsia"/>
        </w:rPr>
      </w:pPr>
      <w:r w:rsidRPr="0054701E">
        <w:t>Number of goats:</w:t>
      </w:r>
      <m:oMath>
        <m:r>
          <w:rPr>
            <w:rFonts w:ascii="Cambria Math" w:hAnsi="Cambria Math"/>
          </w:rPr>
          <m:t xml:space="preserve"> 2.3÷0.1=23</m:t>
        </m:r>
      </m:oMath>
    </w:p>
    <w:p w14:paraId="6703A041" w14:textId="50696991" w:rsidR="00F42847" w:rsidRDefault="00F42847" w:rsidP="00F42847">
      <w:pPr>
        <w:pStyle w:val="Heading3"/>
      </w:pPr>
      <w:r>
        <w:t xml:space="preserve">Appendix C – </w:t>
      </w:r>
      <w:r w:rsidR="00631D50">
        <w:t xml:space="preserve">area of a </w:t>
      </w:r>
      <w:r w:rsidR="00DA328B">
        <w:t>t</w:t>
      </w:r>
      <w:r>
        <w:t>rapezi</w:t>
      </w:r>
      <w:r w:rsidR="00631D50">
        <w:t>um</w:t>
      </w:r>
    </w:p>
    <w:p w14:paraId="543D144F" w14:textId="5F9F9772" w:rsidR="00097E7E" w:rsidRPr="00097E7E" w:rsidRDefault="00097E7E" w:rsidP="00097E7E">
      <w:r>
        <w:t>One application</w:t>
      </w:r>
    </w:p>
    <w:p w14:paraId="0ABF1018" w14:textId="0AF00A65" w:rsidR="00097E7E" w:rsidRPr="00097E7E" w:rsidRDefault="00007E05" w:rsidP="00097E7E">
      <w:pPr>
        <w:jc w:val="both"/>
        <w:rPr>
          <w:rFonts w:eastAsiaTheme="minorEastAsia"/>
        </w:rPr>
      </w:pPr>
      <m:oMathPara>
        <m:oMathParaPr>
          <m:jc m:val="left"/>
        </m:oMathParaPr>
        <m:oMath>
          <m:r>
            <w:rPr>
              <w:rFonts w:ascii="Cambria Math" w:hAnsi="Cambria Math"/>
            </w:rPr>
            <m:t>EFIH=</m:t>
          </m:r>
          <m:f>
            <m:fPr>
              <m:ctrlPr>
                <w:rPr>
                  <w:rFonts w:ascii="Cambria Math" w:hAnsi="Cambria Math" w:cstheme="minorBidi"/>
                  <w:i/>
                  <w:kern w:val="2"/>
                  <w:szCs w:val="22"/>
                  <w14:ligatures w14:val="standardContextual"/>
                </w:rPr>
              </m:ctrlPr>
            </m:fPr>
            <m:num>
              <m:r>
                <w:rPr>
                  <w:rFonts w:ascii="Cambria Math" w:hAnsi="Cambria Math"/>
                </w:rPr>
                <m:t>118</m:t>
              </m:r>
            </m:num>
            <m:den>
              <m:r>
                <w:rPr>
                  <w:rFonts w:ascii="Cambria Math" w:hAnsi="Cambria Math"/>
                </w:rPr>
                <m:t>2</m:t>
              </m:r>
            </m:den>
          </m:f>
          <m:r>
            <w:rPr>
              <w:rFonts w:ascii="Cambria Math" w:hAnsi="Cambria Math"/>
            </w:rPr>
            <m:t>×(119+76)</m:t>
          </m:r>
          <m:r>
            <m:rPr>
              <m:sty m:val="p"/>
            </m:rPr>
            <w:rPr>
              <w:rFonts w:ascii="Cambria Math" w:hAnsi="Cambria Math"/>
            </w:rPr>
            <w:br/>
          </m:r>
        </m:oMath>
        <m:oMath>
          <m:r>
            <m:rPr>
              <m:aln/>
            </m:rPr>
            <w:rPr>
              <w:rFonts w:ascii="Cambria Math" w:hAnsi="Cambria Math"/>
            </w:rPr>
            <m:t xml:space="preserve">=11 505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79860B43" w14:textId="7502CF23" w:rsidR="00097E7E" w:rsidRPr="00C93145" w:rsidRDefault="0070035C" w:rsidP="00097E7E">
      <w:pPr>
        <w:jc w:val="both"/>
      </w:pPr>
      <w:r>
        <w:rPr>
          <w:rFonts w:eastAsiaTheme="minorEastAsia"/>
        </w:rPr>
        <w:t>Two</w:t>
      </w:r>
      <w:r w:rsidR="00097E7E">
        <w:rPr>
          <w:rFonts w:eastAsiaTheme="minorEastAsia"/>
        </w:rPr>
        <w:t xml:space="preserve"> applications</w:t>
      </w:r>
    </w:p>
    <w:p w14:paraId="59691336" w14:textId="5C3AF4F0" w:rsidR="00097E7E" w:rsidRPr="00C93145" w:rsidRDefault="00007E05" w:rsidP="00097E7E">
      <w:pPr>
        <w:jc w:val="both"/>
      </w:pPr>
      <m:oMathPara>
        <m:oMathParaPr>
          <m:jc m:val="left"/>
        </m:oMathParaPr>
        <m:oMath>
          <m:r>
            <w:rPr>
              <w:rFonts w:ascii="Cambria Math" w:hAnsi="Cambria Math"/>
            </w:rPr>
            <m:t>EFIH=</m:t>
          </m:r>
          <m:f>
            <m:fPr>
              <m:ctrlPr>
                <w:rPr>
                  <w:rFonts w:ascii="Cambria Math" w:hAnsi="Cambria Math" w:cstheme="minorBidi"/>
                  <w:i/>
                  <w:kern w:val="2"/>
                  <w:szCs w:val="22"/>
                  <w14:ligatures w14:val="standardContextual"/>
                </w:rPr>
              </m:ctrlPr>
            </m:fPr>
            <m:num>
              <m:r>
                <w:rPr>
                  <w:rFonts w:ascii="Cambria Math" w:hAnsi="Cambria Math"/>
                </w:rPr>
                <m:t>59</m:t>
              </m:r>
            </m:num>
            <m:den>
              <m:r>
                <w:rPr>
                  <w:rFonts w:ascii="Cambria Math" w:hAnsi="Cambria Math"/>
                </w:rPr>
                <m:t>2</m:t>
              </m:r>
            </m:den>
          </m:f>
          <m:r>
            <w:rPr>
              <w:rFonts w:ascii="Cambria Math" w:hAnsi="Cambria Math" w:cstheme="minorBidi"/>
              <w:kern w:val="2"/>
              <w:szCs w:val="22"/>
              <w14:ligatures w14:val="standardContextual"/>
            </w:rPr>
            <m:t>×</m:t>
          </m:r>
          <m:d>
            <m:dPr>
              <m:ctrlPr>
                <w:rPr>
                  <w:rFonts w:ascii="Cambria Math" w:hAnsi="Cambria Math"/>
                  <w:i/>
                  <w:szCs w:val="22"/>
                </w:rPr>
              </m:ctrlPr>
            </m:dPr>
            <m:e>
              <m:r>
                <w:rPr>
                  <w:rFonts w:ascii="Cambria Math" w:hAnsi="Cambria Math"/>
                </w:rPr>
                <m:t>119+98</m:t>
              </m:r>
            </m:e>
          </m:d>
          <m:r>
            <w:rPr>
              <w:rFonts w:ascii="Cambria Math" w:hAnsi="Cambria Math"/>
            </w:rPr>
            <m:t>+</m:t>
          </m:r>
          <m:f>
            <m:fPr>
              <m:ctrlPr>
                <w:rPr>
                  <w:rFonts w:ascii="Cambria Math" w:hAnsi="Cambria Math" w:cstheme="minorBidi"/>
                  <w:i/>
                  <w:kern w:val="2"/>
                  <w:szCs w:val="22"/>
                  <w14:ligatures w14:val="standardContextual"/>
                </w:rPr>
              </m:ctrlPr>
            </m:fPr>
            <m:num>
              <m:r>
                <w:rPr>
                  <w:rFonts w:ascii="Cambria Math" w:hAnsi="Cambria Math"/>
                </w:rPr>
                <m:t>59</m:t>
              </m:r>
            </m:num>
            <m:den>
              <m:r>
                <w:rPr>
                  <w:rFonts w:ascii="Cambria Math" w:hAnsi="Cambria Math"/>
                </w:rPr>
                <m:t>2</m:t>
              </m:r>
            </m:den>
          </m:f>
          <m:r>
            <w:rPr>
              <w:rFonts w:ascii="Cambria Math" w:hAnsi="Cambria Math" w:cstheme="minorBidi"/>
              <w:kern w:val="2"/>
              <w:szCs w:val="22"/>
              <w14:ligatures w14:val="standardContextual"/>
            </w:rPr>
            <m:t>×</m:t>
          </m:r>
          <m:d>
            <m:dPr>
              <m:ctrlPr>
                <w:rPr>
                  <w:rFonts w:ascii="Cambria Math" w:hAnsi="Cambria Math"/>
                  <w:i/>
                  <w:szCs w:val="22"/>
                </w:rPr>
              </m:ctrlPr>
            </m:dPr>
            <m:e>
              <m:r>
                <w:rPr>
                  <w:rFonts w:ascii="Cambria Math" w:hAnsi="Cambria Math"/>
                </w:rPr>
                <m:t>98+76</m:t>
              </m:r>
            </m:e>
          </m:d>
          <m:r>
            <m:rPr>
              <m:sty m:val="p"/>
            </m:rPr>
            <w:rPr>
              <w:rFonts w:ascii="Cambria Math" w:hAnsi="Cambria Math"/>
            </w:rPr>
            <w:br/>
          </m:r>
        </m:oMath>
        <m:oMath>
          <m:r>
            <m:rPr>
              <m:aln/>
            </m:rPr>
            <w:rPr>
              <w:rFonts w:ascii="Cambria Math" w:hAnsi="Cambria Math"/>
            </w:rPr>
            <m:t xml:space="preserve">=11 535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57D7BEC9" w14:textId="07D15560" w:rsidR="00097E7E" w:rsidRDefault="0070035C" w:rsidP="00097E7E">
      <w:r>
        <w:t>Three</w:t>
      </w:r>
      <w:r w:rsidR="00097E7E">
        <w:t xml:space="preserve"> applications</w:t>
      </w:r>
    </w:p>
    <w:p w14:paraId="050A7615" w14:textId="0DF1C08F" w:rsidR="00097E7E" w:rsidRPr="00C93145" w:rsidRDefault="00007E05" w:rsidP="00097E7E">
      <w:pPr>
        <w:jc w:val="both"/>
      </w:pPr>
      <m:oMathPara>
        <m:oMathParaPr>
          <m:jc m:val="left"/>
        </m:oMathParaPr>
        <m:oMath>
          <m:r>
            <w:rPr>
              <w:rFonts w:ascii="Cambria Math" w:hAnsi="Cambria Math"/>
            </w:rPr>
            <m:t>EFIH=</m:t>
          </m:r>
          <m:f>
            <m:fPr>
              <m:ctrlPr>
                <w:rPr>
                  <w:rFonts w:ascii="Cambria Math" w:hAnsi="Cambria Math" w:cstheme="minorBidi"/>
                  <w:i/>
                  <w:kern w:val="2"/>
                  <w:szCs w:val="22"/>
                  <w14:ligatures w14:val="standardContextual"/>
                </w:rPr>
              </m:ctrlPr>
            </m:fPr>
            <m:num>
              <m:r>
                <w:rPr>
                  <w:rFonts w:ascii="Cambria Math" w:hAnsi="Cambria Math"/>
                </w:rPr>
                <m:t>39.3</m:t>
              </m:r>
            </m:num>
            <m:den>
              <m:r>
                <w:rPr>
                  <w:rFonts w:ascii="Cambria Math" w:hAnsi="Cambria Math"/>
                </w:rPr>
                <m:t>2</m:t>
              </m:r>
            </m:den>
          </m:f>
          <m:r>
            <w:rPr>
              <w:rFonts w:ascii="Cambria Math" w:hAnsi="Cambria Math" w:cstheme="minorBidi"/>
              <w:kern w:val="2"/>
              <w:szCs w:val="22"/>
              <w14:ligatures w14:val="standardContextual"/>
            </w:rPr>
            <m:t>×</m:t>
          </m:r>
          <m:d>
            <m:dPr>
              <m:ctrlPr>
                <w:rPr>
                  <w:rFonts w:ascii="Cambria Math" w:hAnsi="Cambria Math"/>
                  <w:i/>
                  <w:szCs w:val="22"/>
                </w:rPr>
              </m:ctrlPr>
            </m:dPr>
            <m:e>
              <m:r>
                <w:rPr>
                  <w:rFonts w:ascii="Cambria Math" w:hAnsi="Cambria Math"/>
                </w:rPr>
                <m:t>119+106</m:t>
              </m:r>
            </m:e>
          </m:d>
          <m:r>
            <w:rPr>
              <w:rFonts w:ascii="Cambria Math" w:hAnsi="Cambria Math"/>
            </w:rPr>
            <m:t>+</m:t>
          </m:r>
          <m:f>
            <m:fPr>
              <m:ctrlPr>
                <w:rPr>
                  <w:rFonts w:ascii="Cambria Math" w:hAnsi="Cambria Math" w:cstheme="minorBidi"/>
                  <w:i/>
                  <w:kern w:val="2"/>
                  <w:szCs w:val="22"/>
                  <w14:ligatures w14:val="standardContextual"/>
                </w:rPr>
              </m:ctrlPr>
            </m:fPr>
            <m:num>
              <m:r>
                <w:rPr>
                  <w:rFonts w:ascii="Cambria Math" w:hAnsi="Cambria Math"/>
                </w:rPr>
                <m:t>39.3</m:t>
              </m:r>
            </m:num>
            <m:den>
              <m:r>
                <w:rPr>
                  <w:rFonts w:ascii="Cambria Math" w:hAnsi="Cambria Math"/>
                </w:rPr>
                <m:t>2</m:t>
              </m:r>
            </m:den>
          </m:f>
          <m:r>
            <w:rPr>
              <w:rFonts w:ascii="Cambria Math" w:hAnsi="Cambria Math" w:cstheme="minorBidi"/>
              <w:kern w:val="2"/>
              <w:szCs w:val="22"/>
              <w14:ligatures w14:val="standardContextual"/>
            </w:rPr>
            <m:t>×</m:t>
          </m:r>
          <m:d>
            <m:dPr>
              <m:ctrlPr>
                <w:rPr>
                  <w:rFonts w:ascii="Cambria Math" w:hAnsi="Cambria Math"/>
                  <w:i/>
                  <w:szCs w:val="22"/>
                </w:rPr>
              </m:ctrlPr>
            </m:dPr>
            <m:e>
              <m:r>
                <w:rPr>
                  <w:rFonts w:ascii="Cambria Math" w:hAnsi="Cambria Math"/>
                </w:rPr>
                <m:t>106+91</m:t>
              </m:r>
            </m:e>
          </m:d>
          <m:r>
            <w:rPr>
              <w:rFonts w:ascii="Cambria Math" w:hAnsi="Cambria Math"/>
            </w:rPr>
            <m:t>+</m:t>
          </m:r>
          <m:f>
            <m:fPr>
              <m:ctrlPr>
                <w:rPr>
                  <w:rFonts w:ascii="Cambria Math" w:hAnsi="Cambria Math" w:cstheme="minorBidi"/>
                  <w:i/>
                  <w:kern w:val="2"/>
                  <w:szCs w:val="22"/>
                  <w14:ligatures w14:val="standardContextual"/>
                </w:rPr>
              </m:ctrlPr>
            </m:fPr>
            <m:num>
              <m:r>
                <w:rPr>
                  <w:rFonts w:ascii="Cambria Math" w:hAnsi="Cambria Math"/>
                </w:rPr>
                <m:t>39.3</m:t>
              </m:r>
            </m:num>
            <m:den>
              <m:r>
                <w:rPr>
                  <w:rFonts w:ascii="Cambria Math" w:hAnsi="Cambria Math"/>
                </w:rPr>
                <m:t>2</m:t>
              </m:r>
            </m:den>
          </m:f>
          <m:r>
            <w:rPr>
              <w:rFonts w:ascii="Cambria Math" w:hAnsi="Cambria Math" w:cstheme="minorBidi"/>
              <w:kern w:val="2"/>
              <w:szCs w:val="22"/>
              <w14:ligatures w14:val="standardContextual"/>
            </w:rPr>
            <m:t>×</m:t>
          </m:r>
          <m:d>
            <m:dPr>
              <m:ctrlPr>
                <w:rPr>
                  <w:rFonts w:ascii="Cambria Math" w:hAnsi="Cambria Math"/>
                  <w:i/>
                  <w:szCs w:val="22"/>
                </w:rPr>
              </m:ctrlPr>
            </m:dPr>
            <m:e>
              <m:r>
                <w:rPr>
                  <w:rFonts w:ascii="Cambria Math" w:hAnsi="Cambria Math"/>
                </w:rPr>
                <m:t>91+76</m:t>
              </m:r>
            </m:e>
          </m:d>
          <m:r>
            <m:rPr>
              <m:sty m:val="p"/>
            </m:rPr>
            <w:rPr>
              <w:rFonts w:ascii="Cambria Math" w:hAnsi="Cambria Math"/>
            </w:rPr>
            <w:br/>
          </m:r>
        </m:oMath>
        <m:oMath>
          <m:r>
            <m:rPr>
              <m:aln/>
            </m:rPr>
            <w:rPr>
              <w:rFonts w:ascii="Cambria Math" w:hAnsi="Cambria Math"/>
            </w:rPr>
            <m:t xml:space="preserve">=11 574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443C7975" w14:textId="481885A7" w:rsidR="00AF50F9" w:rsidRDefault="00AF50F9">
      <w:pPr>
        <w:suppressAutoHyphens w:val="0"/>
        <w:spacing w:after="0" w:line="276" w:lineRule="auto"/>
      </w:pPr>
      <w:r>
        <w:br w:type="page"/>
      </w:r>
    </w:p>
    <w:p w14:paraId="13EFA488" w14:textId="278CCD25" w:rsidR="009937E5" w:rsidRDefault="009937E5" w:rsidP="009937E5">
      <w:pPr>
        <w:pStyle w:val="Heading3"/>
      </w:pPr>
      <w:r>
        <w:lastRenderedPageBreak/>
        <w:t xml:space="preserve">Appendix D – </w:t>
      </w:r>
      <w:r w:rsidR="00B97566">
        <w:t>F</w:t>
      </w:r>
      <w:r>
        <w:t>our quadrant notes</w:t>
      </w:r>
    </w:p>
    <w:tbl>
      <w:tblPr>
        <w:tblStyle w:val="TableGrid"/>
        <w:tblW w:w="0" w:type="auto"/>
        <w:tblLook w:val="04A0" w:firstRow="1" w:lastRow="0" w:firstColumn="1" w:lastColumn="0" w:noHBand="0" w:noVBand="1"/>
        <w:tblDescription w:val="Sample sollution for Appendix D."/>
      </w:tblPr>
      <w:tblGrid>
        <w:gridCol w:w="4811"/>
        <w:gridCol w:w="4811"/>
      </w:tblGrid>
      <w:tr w:rsidR="009937E5" w14:paraId="387A5D77" w14:textId="77777777">
        <w:trPr>
          <w:trHeight w:val="5953"/>
        </w:trPr>
        <w:tc>
          <w:tcPr>
            <w:tcW w:w="4811" w:type="dxa"/>
          </w:tcPr>
          <w:p w14:paraId="2F22B0D3" w14:textId="77777777" w:rsidR="009937E5" w:rsidRPr="00593EA4" w:rsidRDefault="009937E5">
            <w:pPr>
              <w:rPr>
                <w:b/>
                <w:bCs/>
              </w:rPr>
            </w:pPr>
            <w:r w:rsidRPr="00593EA4">
              <w:rPr>
                <w:b/>
                <w:bCs/>
                <w:noProof/>
              </w:rPr>
              <w:t xml:space="preserve">Example </w:t>
            </w:r>
            <w:r>
              <w:rPr>
                <w:b/>
                <w:bCs/>
                <w:noProof/>
              </w:rPr>
              <w:t>1</w:t>
            </w:r>
          </w:p>
          <w:p w14:paraId="60E66AAA" w14:textId="7FAABBD0" w:rsidR="009937E5" w:rsidRDefault="009937E5">
            <w:r>
              <w:t xml:space="preserve">Use 2 applications of the </w:t>
            </w:r>
            <w:r w:rsidR="00D9389B">
              <w:t>Trapezoidal rule</w:t>
            </w:r>
            <w:r>
              <w:t xml:space="preserve"> to calculate the approximate area of the garden.</w:t>
            </w:r>
          </w:p>
          <w:p w14:paraId="0296D7B3" w14:textId="4B15EF0C" w:rsidR="009937E5" w:rsidRDefault="00C642C5" w:rsidP="004C7811">
            <w:pPr>
              <w:jc w:val="center"/>
            </w:pPr>
            <w:r w:rsidRPr="00C21E22">
              <w:rPr>
                <w:noProof/>
              </w:rPr>
              <w:drawing>
                <wp:inline distT="0" distB="0" distL="0" distR="0" wp14:anchorId="2380845D" wp14:editId="31DA9592">
                  <wp:extent cx="1383527" cy="923367"/>
                  <wp:effectExtent l="0" t="0" r="7620" b="0"/>
                  <wp:docPr id="1682468161" name="Picture 1" descr="A diagram of a trapezoidal rule with 2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8161" name="Picture 1" descr="A diagram of a trapezoidal rule with 2 applications."/>
                          <pic:cNvPicPr/>
                        </pic:nvPicPr>
                        <pic:blipFill>
                          <a:blip r:embed="rId35"/>
                          <a:stretch>
                            <a:fillRect/>
                          </a:stretch>
                        </pic:blipFill>
                        <pic:spPr>
                          <a:xfrm>
                            <a:off x="0" y="0"/>
                            <a:ext cx="1398981" cy="933681"/>
                          </a:xfrm>
                          <a:prstGeom prst="rect">
                            <a:avLst/>
                          </a:prstGeom>
                        </pic:spPr>
                      </pic:pic>
                    </a:graphicData>
                  </a:graphic>
                </wp:inline>
              </w:drawing>
            </w:r>
          </w:p>
          <w:p w14:paraId="6FDD9CA1" w14:textId="70ACEAFE" w:rsidR="009937E5" w:rsidRDefault="00007E05">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14+9</m:t>
                    </m:r>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9+10</m:t>
                    </m:r>
                  </m:e>
                </m:d>
                <m:r>
                  <m:rPr>
                    <m:sty m:val="p"/>
                  </m:rPr>
                  <w:rPr>
                    <w:rFonts w:ascii="Cambria Math" w:hAnsi="Cambria Math"/>
                  </w:rPr>
                  <w:br/>
                </m:r>
              </m:oMath>
              <m:oMath>
                <m:r>
                  <m:rPr>
                    <m:aln/>
                  </m:rPr>
                  <w:rPr>
                    <w:rFonts w:ascii="Cambria Math" w:hAnsi="Cambria Math"/>
                  </w:rPr>
                  <m:t xml:space="preserve">=168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4811" w:type="dxa"/>
          </w:tcPr>
          <w:p w14:paraId="23CECBF2" w14:textId="3761D410" w:rsidR="009937E5" w:rsidRPr="00593EA4" w:rsidRDefault="009937E5">
            <w:pPr>
              <w:rPr>
                <w:b/>
                <w:bCs/>
              </w:rPr>
            </w:pPr>
            <w:r w:rsidRPr="00593EA4">
              <w:rPr>
                <w:b/>
                <w:bCs/>
                <w:noProof/>
              </w:rPr>
              <w:t>Example 2</w:t>
            </w:r>
          </w:p>
          <w:p w14:paraId="4F72CC45" w14:textId="535269F3" w:rsidR="009937E5" w:rsidRDefault="009937E5">
            <w:r>
              <w:t xml:space="preserve">Calculate the approximate area of the block of land, using 3 applications of the </w:t>
            </w:r>
            <w:r w:rsidR="00D9389B">
              <w:t>Trapezoidal rule</w:t>
            </w:r>
            <w:r>
              <w:t>.</w:t>
            </w:r>
          </w:p>
          <w:p w14:paraId="623E50A3" w14:textId="1B0D9838" w:rsidR="009937E5" w:rsidRDefault="004C7811" w:rsidP="004C7811">
            <w:pPr>
              <w:jc w:val="center"/>
            </w:pPr>
            <w:r w:rsidRPr="004062B5">
              <w:rPr>
                <w:noProof/>
              </w:rPr>
              <w:drawing>
                <wp:inline distT="0" distB="0" distL="0" distR="0" wp14:anchorId="73954D32" wp14:editId="7602209B">
                  <wp:extent cx="1149810" cy="715617"/>
                  <wp:effectExtent l="0" t="0" r="0" b="8890"/>
                  <wp:docPr id="2075695629" name="Picture 1" descr="A diagram of a trapezoidal rule with 3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5629" name="Picture 1" descr="A diagram of a trapezoidal rule with 3 applications."/>
                          <pic:cNvPicPr/>
                        </pic:nvPicPr>
                        <pic:blipFill>
                          <a:blip r:embed="rId36"/>
                          <a:stretch>
                            <a:fillRect/>
                          </a:stretch>
                        </pic:blipFill>
                        <pic:spPr>
                          <a:xfrm>
                            <a:off x="0" y="0"/>
                            <a:ext cx="1168753" cy="727407"/>
                          </a:xfrm>
                          <a:prstGeom prst="rect">
                            <a:avLst/>
                          </a:prstGeom>
                        </pic:spPr>
                      </pic:pic>
                    </a:graphicData>
                  </a:graphic>
                </wp:inline>
              </w:drawing>
            </w:r>
          </w:p>
          <w:p w14:paraId="0213463E" w14:textId="430A294B" w:rsidR="009937E5" w:rsidRDefault="00007E05">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8+7</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7+6</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6+5</m:t>
                    </m:r>
                  </m:e>
                </m:d>
                <m:r>
                  <m:rPr>
                    <m:sty m:val="p"/>
                  </m:rPr>
                  <w:rPr>
                    <w:rFonts w:ascii="Cambria Math" w:hAnsi="Cambria Math"/>
                  </w:rPr>
                  <w:br/>
                </m:r>
              </m:oMath>
              <m:oMath>
                <m:r>
                  <m:rPr>
                    <m:aln/>
                  </m:rPr>
                  <w:rPr>
                    <w:rFonts w:ascii="Cambria Math" w:hAnsi="Cambria Math"/>
                  </w:rPr>
                  <m:t xml:space="preserve">=58.5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60EB7705" w14:textId="7A061C3C" w:rsidR="009937E5" w:rsidRDefault="009937E5" w:rsidP="009937E5">
      <w:pPr>
        <w:pStyle w:val="Heading3"/>
      </w:pPr>
      <w:r>
        <w:t xml:space="preserve">Appendix E – HSC </w:t>
      </w:r>
      <w:r w:rsidR="00DA328B">
        <w:t>s</w:t>
      </w:r>
      <w:r>
        <w:t>tyle questions</w:t>
      </w:r>
    </w:p>
    <w:p w14:paraId="767B3D84" w14:textId="0AD6D111" w:rsidR="00C70D6A" w:rsidRPr="005403AD" w:rsidRDefault="009A27DA" w:rsidP="00052E81">
      <w:pPr>
        <w:pStyle w:val="ListNumber2"/>
        <w:numPr>
          <w:ilvl w:val="0"/>
          <w:numId w:val="12"/>
        </w:numPr>
      </w:pPr>
      <w:r>
        <w:t>Grassed section</w:t>
      </w:r>
    </w:p>
    <w:p w14:paraId="5736F1D6" w14:textId="46EBBCE6" w:rsidR="007D1B87" w:rsidRPr="005403AD" w:rsidRDefault="00007E05" w:rsidP="005403AD">
      <w:pPr>
        <w:pStyle w:val="ListNumber2"/>
        <w:numPr>
          <w:ilvl w:val="0"/>
          <w:numId w:val="0"/>
        </w:numPr>
        <w:ind w:left="1134"/>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105+90</m:t>
              </m:r>
            </m:e>
          </m:d>
          <m: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90+150</m:t>
              </m:r>
            </m:e>
          </m:d>
          <m:r>
            <m:rPr>
              <m:sty m:val="p"/>
            </m:rPr>
            <w:rPr>
              <w:rFonts w:ascii="Cambria Math" w:hAnsi="Cambria Math"/>
            </w:rPr>
            <w:br/>
          </m:r>
        </m:oMath>
        <m:oMath>
          <m:r>
            <m:rPr>
              <m:aln/>
            </m:rPr>
            <w:rPr>
              <w:rFonts w:ascii="Cambria Math" w:hAnsi="Cambria Math"/>
            </w:rPr>
            <m:t xml:space="preserve">=10 875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11903AEE" w14:textId="480506C4" w:rsidR="00B0155E" w:rsidRDefault="00DA7D3F" w:rsidP="004E11D6">
      <w:pPr>
        <w:pStyle w:val="ListNumber2"/>
      </w:pPr>
      <w:r>
        <w:t>Area of lake</w:t>
      </w:r>
    </w:p>
    <w:p w14:paraId="07C7A048" w14:textId="0EAFDBEE" w:rsidR="005C3D29" w:rsidRPr="00FD2F79" w:rsidRDefault="00007E05" w:rsidP="00FD2F79">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A</m:t>
          </m:r>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2</m:t>
                  </m:r>
                </m:sup>
              </m:sSup>
              <m:r>
                <w:rPr>
                  <w:rFonts w:ascii="Cambria Math" w:eastAsiaTheme="minorEastAsia" w:hAnsi="Cambria Math"/>
                </w:rPr>
                <m:t>+150×100</m:t>
              </m:r>
            </m:e>
          </m:d>
          <m:r>
            <w:rPr>
              <w:rFonts w:ascii="Cambria Math" w:eastAsiaTheme="minorEastAsia" w:hAnsi="Cambria Math"/>
            </w:rPr>
            <m:t>-10 875</m:t>
          </m:r>
          <m:r>
            <m:rPr>
              <m:sty m:val="p"/>
            </m:rPr>
            <w:rPr>
              <w:rFonts w:ascii="Cambria Math" w:eastAsiaTheme="minorEastAsia" w:hAnsi="Cambria Math"/>
            </w:rPr>
            <w:br/>
          </m:r>
        </m:oMath>
        <m:oMath>
          <m:r>
            <m:rPr>
              <m:aln/>
            </m:rPr>
            <w:rPr>
              <w:rFonts w:ascii="Cambria Math" w:eastAsiaTheme="minorEastAsia" w:hAnsi="Cambria Math"/>
            </w:rPr>
            <m:t xml:space="preserve">=8052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7BB39626" w14:textId="77777777" w:rsidR="002973BF" w:rsidRDefault="002973BF">
      <w:pPr>
        <w:suppressAutoHyphens w:val="0"/>
        <w:spacing w:after="0" w:line="276" w:lineRule="auto"/>
        <w:rPr>
          <w:color w:val="002664"/>
          <w:sz w:val="32"/>
          <w:szCs w:val="40"/>
        </w:rPr>
      </w:pPr>
      <w:r>
        <w:br w:type="page"/>
      </w:r>
    </w:p>
    <w:p w14:paraId="5D6E3F05" w14:textId="013F8AD3" w:rsidR="009937E5" w:rsidRDefault="009937E5" w:rsidP="009937E5">
      <w:pPr>
        <w:pStyle w:val="Heading3"/>
      </w:pPr>
      <w:r>
        <w:lastRenderedPageBreak/>
        <w:t xml:space="preserve">Appendix F – </w:t>
      </w:r>
      <w:r w:rsidR="00DA328B">
        <w:t>e</w:t>
      </w:r>
      <w:r>
        <w:t>xtension</w:t>
      </w:r>
    </w:p>
    <w:p w14:paraId="56C84E3C" w14:textId="29F5CD0C" w:rsidR="009937E5" w:rsidRPr="006D4231" w:rsidRDefault="00007E05" w:rsidP="00052E81">
      <w:pPr>
        <w:pStyle w:val="ListNumber2"/>
        <w:numPr>
          <w:ilvl w:val="0"/>
          <w:numId w:val="8"/>
        </w:numPr>
      </w:pP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h</m:t>
            </m:r>
          </m:num>
          <m:den>
            <m:r>
              <m:rPr>
                <m:sty m:val="p"/>
              </m:rPr>
              <w:rPr>
                <w:rFonts w:ascii="Cambria Math" w:hAnsi="Cambria Math"/>
              </w:rPr>
              <m:t>2</m:t>
            </m:r>
          </m:den>
        </m:f>
        <m:r>
          <w:rPr>
            <w:rFonts w:ascii="Cambria Math" w:hAnsi="Cambria Math"/>
          </w:rPr>
          <m:t>×</m:t>
        </m:r>
        <m:d>
          <m:dPr>
            <m:ctrlPr>
              <w:rPr>
                <w:rFonts w:ascii="Cambria Math" w:hAnsi="Cambria Math"/>
              </w:rPr>
            </m:ctrlPr>
          </m:dPr>
          <m:e>
            <m:r>
              <m:rPr>
                <m:sty m:val="p"/>
              </m:rPr>
              <w:rPr>
                <w:rFonts w:ascii="Cambria Math" w:hAnsi="Cambria Math"/>
              </w:rPr>
              <m:t>0+</m:t>
            </m:r>
            <m:r>
              <w:rPr>
                <w:rFonts w:ascii="Cambria Math" w:hAnsi="Cambria Math"/>
              </w:rPr>
              <m:t>a</m:t>
            </m:r>
          </m:e>
        </m:d>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r>
          <w:rPr>
            <w:rFonts w:ascii="Cambria Math" w:hAnsi="Cambria Math"/>
          </w:rPr>
          <m:t>×</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+0</m:t>
            </m:r>
          </m:e>
        </m:d>
        <m:r>
          <m:rPr>
            <m:sty m:val="p"/>
          </m:rPr>
          <w:rPr>
            <w:rFonts w:ascii="Cambria Math" w:hAnsi="Cambria Math"/>
          </w:rPr>
          <w:br/>
        </m:r>
      </m:oMath>
      <m:oMathPara>
        <m:oMathParaPr>
          <m:jc m:val="left"/>
        </m:oMathParaPr>
        <m:oMath>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4</m:t>
              </m:r>
              <m:r>
                <w:rPr>
                  <w:rFonts w:ascii="Cambria Math" w:eastAsiaTheme="minorEastAsia" w:hAnsi="Cambria Math"/>
                </w:rPr>
                <m:t>a</m:t>
              </m:r>
              <m:r>
                <m:rPr>
                  <m:sty m:val="p"/>
                </m:rPr>
                <w:rPr>
                  <w:rFonts w:ascii="Cambria Math" w:eastAsiaTheme="minorEastAsia" w:hAnsi="Cambria Math"/>
                </w:rPr>
                <m:t>+2</m:t>
              </m:r>
              <m:r>
                <w:rPr>
                  <w:rFonts w:ascii="Cambria Math" w:eastAsiaTheme="minorEastAsia" w:hAnsi="Cambria Math"/>
                </w:rPr>
                <m:t>b</m:t>
              </m:r>
            </m:e>
          </m:d>
          <m:r>
            <m:rPr>
              <m:sty m:val="p"/>
            </m:rPr>
            <w:rPr>
              <w:rFonts w:ascii="Cambria Math" w:eastAsiaTheme="minorEastAsia" w:hAnsi="Cambria Math"/>
            </w:rPr>
            <w:br/>
          </m:r>
        </m:oMath>
        <m:oMath>
          <m:r>
            <m:rPr>
              <m:aln/>
            </m:rPr>
            <w:rPr>
              <w:rFonts w:ascii="Cambria Math" w:hAnsi="Cambria Math"/>
            </w:rPr>
            <m:t>=h(2a+b)</m:t>
          </m:r>
        </m:oMath>
      </m:oMathPara>
    </w:p>
    <w:p w14:paraId="7167EF74" w14:textId="2032ADC8" w:rsidR="00B31BB9" w:rsidRPr="002973BF" w:rsidRDefault="00007E05" w:rsidP="004E11D6">
      <w:pPr>
        <w:pStyle w:val="ListNumber2"/>
      </w:pPr>
      <m:oMath>
        <m:r>
          <w:rPr>
            <w:rFonts w:ascii="Cambria Math" w:hAnsi="Cambria Math"/>
          </w:rPr>
          <m:t>900=15</m:t>
        </m:r>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a</m:t>
            </m:r>
            <m:r>
              <m:rPr>
                <m:sty m:val="p"/>
              </m:rPr>
              <w:rPr>
                <w:rFonts w:ascii="Cambria Math" w:hAnsi="Cambria Math"/>
              </w:rPr>
              <m:t>+</m:t>
            </m:r>
            <m:r>
              <w:rPr>
                <w:rFonts w:ascii="Cambria Math" w:hAnsi="Cambria Math"/>
              </w:rPr>
              <m:t>b</m:t>
            </m:r>
          </m:e>
        </m:d>
      </m:oMath>
      <w:r w:rsidR="00D06760">
        <w:br/>
      </w:r>
      <m:oMathPara>
        <m:oMathParaPr>
          <m:jc m:val="left"/>
        </m:oMathParaPr>
        <m:oMath>
          <m:r>
            <w:rPr>
              <w:rFonts w:ascii="Cambria Math" w:hAnsi="Cambria Math"/>
            </w:rPr>
            <m:t>60</m:t>
          </m:r>
          <m:r>
            <m:rPr>
              <m:aln/>
            </m:rPr>
            <w:rPr>
              <w:rFonts w:ascii="Cambria Math" w:hAnsi="Cambria Math"/>
            </w:rPr>
            <m:t>=2a+b</m:t>
          </m:r>
          <m:r>
            <m:rPr>
              <m:sty m:val="p"/>
            </m:rPr>
            <w:rPr>
              <w:rFonts w:ascii="Cambria Math" w:hAnsi="Cambria Math"/>
            </w:rPr>
            <w:br/>
          </m:r>
        </m:oMath>
        <m:oMath>
          <m:r>
            <w:rPr>
              <w:rFonts w:ascii="Cambria Math" w:hAnsi="Cambria Math"/>
            </w:rPr>
            <m:t>900</m:t>
          </m:r>
          <m:r>
            <m:rPr>
              <m:aln/>
            </m:rPr>
            <w:rPr>
              <w:rFonts w:ascii="Cambria Math" w:hAnsi="Cambria Math"/>
            </w:rPr>
            <m:t>=15</m:t>
          </m:r>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a</m:t>
              </m:r>
              <m:r>
                <m:rPr>
                  <m:sty m:val="p"/>
                </m:rPr>
                <w:rPr>
                  <w:rFonts w:ascii="Cambria Math" w:hAnsi="Cambria Math"/>
                </w:rPr>
                <m:t>+4+</m:t>
              </m:r>
              <m:r>
                <w:rPr>
                  <w:rFonts w:ascii="Cambria Math" w:hAnsi="Cambria Math"/>
                </w:rPr>
                <m:t>b</m:t>
              </m:r>
            </m:e>
          </m:d>
          <m:r>
            <m:rPr>
              <m:sty m:val="p"/>
            </m:rPr>
            <w:rPr>
              <w:rFonts w:ascii="Cambria Math" w:hAnsi="Cambria Math"/>
            </w:rPr>
            <w:br/>
          </m:r>
        </m:oMath>
        <m:oMath>
          <m:r>
            <w:rPr>
              <w:rFonts w:ascii="Cambria Math" w:hAnsi="Cambria Math"/>
            </w:rPr>
            <m:t>60</m:t>
          </m:r>
          <m:r>
            <m:rPr>
              <m:aln/>
            </m:rPr>
            <w:rPr>
              <w:rFonts w:ascii="Cambria Math" w:hAnsi="Cambria Math"/>
            </w:rPr>
            <m:t>=a+b+4</m:t>
          </m:r>
          <m:r>
            <m:rPr>
              <m:sty m:val="p"/>
            </m:rPr>
            <w:rPr>
              <w:rFonts w:ascii="Cambria Math" w:hAnsi="Cambria Math"/>
            </w:rPr>
            <w:br/>
          </m:r>
        </m:oMath>
        <m:oMath>
          <m:r>
            <w:rPr>
              <w:rFonts w:ascii="Cambria Math" w:hAnsi="Cambria Math"/>
            </w:rPr>
            <m:t>b must be 4 metres shorter.</m:t>
          </m:r>
        </m:oMath>
      </m:oMathPara>
    </w:p>
    <w:p w14:paraId="61D37202" w14:textId="67764586"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C995349" w:rsidR="00407329" w:rsidRPr="00AE7FE3" w:rsidRDefault="00407329" w:rsidP="00407329">
      <w:pPr>
        <w:pStyle w:val="FeatureBox2"/>
      </w:pPr>
      <w:r w:rsidRPr="00AE7FE3">
        <w:t>Please refer to the NESA Copyright Disclaimer for more information</w:t>
      </w:r>
      <w:r>
        <w:t xml:space="preserve"> </w:t>
      </w:r>
      <w:hyperlink r:id="rId3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0" w:history="1">
        <w:r w:rsidRPr="004C354B">
          <w:rPr>
            <w:rStyle w:val="Hyperlink"/>
          </w:rPr>
          <w:t>https://educationstandards.nsw.edu.au/</w:t>
        </w:r>
      </w:hyperlink>
      <w:r w:rsidRPr="00A1020E">
        <w:t xml:space="preserve"> </w:t>
      </w:r>
      <w:r w:rsidRPr="00AE7FE3">
        <w:t xml:space="preserve">and the NSW Curriculum website </w:t>
      </w:r>
      <w:hyperlink r:id="rId41" w:history="1">
        <w:r w:rsidRPr="00AE7FE3">
          <w:rPr>
            <w:rStyle w:val="Hyperlink"/>
          </w:rPr>
          <w:t>https://curriculum.nsw.edu.au/</w:t>
        </w:r>
      </w:hyperlink>
      <w:r w:rsidRPr="00AE7FE3">
        <w:t>.</w:t>
      </w:r>
    </w:p>
    <w:p w14:paraId="725FA193" w14:textId="36CAC512" w:rsidR="00757FA9" w:rsidRDefault="00757FA9" w:rsidP="00757FA9">
      <w:pPr>
        <w:rPr>
          <w:szCs w:val="22"/>
        </w:rPr>
      </w:pPr>
      <w:hyperlink r:id="rId42" w:history="1">
        <w:r w:rsidRPr="00C12AC4">
          <w:rPr>
            <w:rStyle w:val="Hyperlink"/>
            <w:szCs w:val="22"/>
          </w:rPr>
          <w:t xml:space="preserve">Mathematics Standard </w:t>
        </w:r>
        <w:r w:rsidR="00176CDB">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63239049" w14:textId="77777777" w:rsidR="00176CDB" w:rsidRDefault="00176CDB" w:rsidP="00176CDB">
      <w:hyperlink r:id="rId43" w:history="1">
        <w:r>
          <w:rPr>
            <w:rStyle w:val="Hyperlink"/>
          </w:rPr>
          <w:t>Numeracy Stage 6 (CEC) Syllabus</w:t>
        </w:r>
      </w:hyperlink>
      <w:r>
        <w:t xml:space="preserve"> © NSW Education Standards Authority (NESA) for and on behalf of the Crown in right of the State of New South Wales, 2021.</w:t>
      </w:r>
    </w:p>
    <w:p w14:paraId="6F72657E" w14:textId="77777777" w:rsidR="00176CDB" w:rsidRPr="00C12AC4" w:rsidRDefault="00176CDB" w:rsidP="00757FA9">
      <w:pPr>
        <w:rPr>
          <w:szCs w:val="22"/>
        </w:rPr>
      </w:pPr>
    </w:p>
    <w:p w14:paraId="79778DB2" w14:textId="48CA0627" w:rsidR="003102C3" w:rsidRDefault="003102C3" w:rsidP="00DA237B">
      <w:pPr>
        <w:sectPr w:rsidR="003102C3" w:rsidSect="0004215B">
          <w:type w:val="continuous"/>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6E3C57">
      <w:headerReference w:type="first" r:id="rId46"/>
      <w:footerReference w:type="first" r:id="rId4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AE95" w14:textId="77777777" w:rsidR="00491989" w:rsidRDefault="00491989">
      <w:r>
        <w:separator/>
      </w:r>
    </w:p>
    <w:p w14:paraId="090A5F1A" w14:textId="77777777" w:rsidR="00491989" w:rsidRDefault="00491989"/>
    <w:p w14:paraId="6DEF1B2B" w14:textId="77777777" w:rsidR="00491989" w:rsidRDefault="00491989"/>
  </w:endnote>
  <w:endnote w:type="continuationSeparator" w:id="0">
    <w:p w14:paraId="50829243" w14:textId="77777777" w:rsidR="00491989" w:rsidRDefault="00491989">
      <w:r>
        <w:continuationSeparator/>
      </w:r>
    </w:p>
    <w:p w14:paraId="3C32052F" w14:textId="77777777" w:rsidR="00491989" w:rsidRDefault="00491989"/>
    <w:p w14:paraId="65FDA4AE" w14:textId="77777777" w:rsidR="00491989" w:rsidRDefault="00491989"/>
  </w:endnote>
  <w:endnote w:type="continuationNotice" w:id="1">
    <w:p w14:paraId="71A900BF" w14:textId="77777777" w:rsidR="00491989" w:rsidRDefault="00491989">
      <w:pPr>
        <w:spacing w:before="0" w:line="240" w:lineRule="auto"/>
      </w:pPr>
    </w:p>
    <w:p w14:paraId="7B8E8A88" w14:textId="77777777" w:rsidR="00491989" w:rsidRDefault="00491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A03223-E9EA-4C6E-BD6C-3F4E6D54F757}"/>
  </w:font>
  <w:font w:name="Calibri">
    <w:panose1 w:val="020F0502020204030204"/>
    <w:charset w:val="00"/>
    <w:family w:val="swiss"/>
    <w:pitch w:val="variable"/>
    <w:sig w:usb0="E4002EFF" w:usb1="C200247B" w:usb2="00000009" w:usb3="00000000" w:csb0="000001FF" w:csb1="00000000"/>
    <w:embedRegular r:id="rId2" w:fontKey="{66877F36-5CFD-42E0-93B6-77199344D09A}"/>
    <w:embedBold r:id="rId3" w:fontKey="{943AAEA6-94F3-4971-A002-5EF0A754378F}"/>
    <w:embedItalic r:id="rId4" w:fontKey="{6F99B403-92D3-48E9-8CBF-0C50501DA55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106EA12-7BC0-4842-8B97-70270A308CCE}"/>
    <w:embedItalic r:id="rId6" w:fontKey="{3ACC82B8-BA78-414D-96F4-89DBF2A2B8E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F701CA9-0052-48DD-95AD-E31421196F3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032B335-9055-46BB-9E6B-6AE2860CE16A}"/>
    <w:embedItalic r:id="rId9" w:fontKey="{D283CA89-28B5-4437-9F2E-B8C9EC382A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CED3ED6" w:rsidR="007A3356" w:rsidRPr="00F63959" w:rsidRDefault="00F63959" w:rsidP="00F63959">
    <w:pPr>
      <w:pStyle w:val="Footer"/>
    </w:pPr>
    <w:r>
      <w:t xml:space="preserve">© NSW Department of Education, </w:t>
    </w:r>
    <w:r w:rsidR="00AF50F9">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21688" w14:textId="77777777" w:rsidR="00491989" w:rsidRDefault="00491989">
      <w:r>
        <w:separator/>
      </w:r>
    </w:p>
    <w:p w14:paraId="37974443" w14:textId="77777777" w:rsidR="00491989" w:rsidRDefault="00491989"/>
    <w:p w14:paraId="4122848C" w14:textId="77777777" w:rsidR="00491989" w:rsidRDefault="00491989"/>
  </w:footnote>
  <w:footnote w:type="continuationSeparator" w:id="0">
    <w:p w14:paraId="18999FA4" w14:textId="77777777" w:rsidR="00491989" w:rsidRDefault="00491989">
      <w:r>
        <w:continuationSeparator/>
      </w:r>
    </w:p>
    <w:p w14:paraId="588E0F5F" w14:textId="77777777" w:rsidR="00491989" w:rsidRDefault="00491989"/>
    <w:p w14:paraId="5CF0A393" w14:textId="77777777" w:rsidR="00491989" w:rsidRDefault="00491989"/>
  </w:footnote>
  <w:footnote w:type="continuationNotice" w:id="1">
    <w:p w14:paraId="64829C45" w14:textId="77777777" w:rsidR="00491989" w:rsidRDefault="00491989">
      <w:pPr>
        <w:spacing w:before="0" w:line="240" w:lineRule="auto"/>
      </w:pPr>
    </w:p>
    <w:p w14:paraId="01B1E155" w14:textId="77777777" w:rsidR="00491989" w:rsidRDefault="00491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BF409F1" w:rsidR="0084631E" w:rsidRPr="00AF50F9" w:rsidRDefault="00AF50F9" w:rsidP="00AF50F9">
    <w:pPr>
      <w:pStyle w:val="Documentname"/>
    </w:pPr>
    <w:r>
      <w:t xml:space="preserve">Irregularly shaped blocks of land and </w:t>
    </w:r>
    <w:r w:rsidR="00D9389B">
      <w:t>T</w:t>
    </w:r>
    <w:r>
      <w:t xml:space="preserve">rapezoidal rule </w:t>
    </w:r>
    <w:r w:rsidRPr="00D2403C">
      <w:t xml:space="preserve">| </w:t>
    </w:r>
    <w:r>
      <w:fldChar w:fldCharType="begin"/>
    </w:r>
    <w:r>
      <w:instrText xml:space="preserve"> PAGE   \* MERGEFORMAT </w:instrText>
    </w:r>
    <w:r>
      <w:fldChar w:fldCharType="separate"/>
    </w:r>
    <w:r>
      <w:t>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8F7CFEC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858854009">
    <w:abstractNumId w:val="2"/>
  </w:num>
  <w:num w:numId="5" w16cid:durableId="147291356">
    <w:abstractNumId w:val="1"/>
  </w:num>
  <w:num w:numId="6" w16cid:durableId="956183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0189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91268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8615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5626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31310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4702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039553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80583967">
    <w:abstractNumId w:val="0"/>
  </w:num>
  <w:num w:numId="15" w16cid:durableId="1371341537">
    <w:abstractNumId w:val="1"/>
  </w:num>
  <w:num w:numId="16" w16cid:durableId="1172913883">
    <w:abstractNumId w:val="5"/>
  </w:num>
  <w:num w:numId="17" w16cid:durableId="3377353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DD"/>
    <w:rsid w:val="00001864"/>
    <w:rsid w:val="00001945"/>
    <w:rsid w:val="00001C08"/>
    <w:rsid w:val="00001E67"/>
    <w:rsid w:val="00002BF1"/>
    <w:rsid w:val="00003F74"/>
    <w:rsid w:val="0000511E"/>
    <w:rsid w:val="000058B6"/>
    <w:rsid w:val="00005B6E"/>
    <w:rsid w:val="00005BC3"/>
    <w:rsid w:val="00006220"/>
    <w:rsid w:val="00006651"/>
    <w:rsid w:val="00006B82"/>
    <w:rsid w:val="00006C19"/>
    <w:rsid w:val="00006CD7"/>
    <w:rsid w:val="00007E05"/>
    <w:rsid w:val="000103FC"/>
    <w:rsid w:val="00010746"/>
    <w:rsid w:val="00010823"/>
    <w:rsid w:val="000116B0"/>
    <w:rsid w:val="0001198F"/>
    <w:rsid w:val="00011CCA"/>
    <w:rsid w:val="0001252A"/>
    <w:rsid w:val="00012683"/>
    <w:rsid w:val="00012B76"/>
    <w:rsid w:val="0001313D"/>
    <w:rsid w:val="0001319E"/>
    <w:rsid w:val="000136C3"/>
    <w:rsid w:val="00014219"/>
    <w:rsid w:val="000143DF"/>
    <w:rsid w:val="00014F90"/>
    <w:rsid w:val="000151F8"/>
    <w:rsid w:val="0001572F"/>
    <w:rsid w:val="000157D0"/>
    <w:rsid w:val="00015C14"/>
    <w:rsid w:val="00015D43"/>
    <w:rsid w:val="00015F77"/>
    <w:rsid w:val="00016801"/>
    <w:rsid w:val="00016BD3"/>
    <w:rsid w:val="00016CA5"/>
    <w:rsid w:val="000173E7"/>
    <w:rsid w:val="00017AAC"/>
    <w:rsid w:val="0002061F"/>
    <w:rsid w:val="0002070D"/>
    <w:rsid w:val="00021171"/>
    <w:rsid w:val="00021577"/>
    <w:rsid w:val="0002219E"/>
    <w:rsid w:val="00022EA5"/>
    <w:rsid w:val="00022EAD"/>
    <w:rsid w:val="00023790"/>
    <w:rsid w:val="00023B5E"/>
    <w:rsid w:val="00023EDD"/>
    <w:rsid w:val="000240BB"/>
    <w:rsid w:val="00024602"/>
    <w:rsid w:val="000246B7"/>
    <w:rsid w:val="000252FF"/>
    <w:rsid w:val="000253AE"/>
    <w:rsid w:val="00025739"/>
    <w:rsid w:val="00026DE2"/>
    <w:rsid w:val="00027181"/>
    <w:rsid w:val="000302DD"/>
    <w:rsid w:val="000304A0"/>
    <w:rsid w:val="000305CA"/>
    <w:rsid w:val="00030C4B"/>
    <w:rsid w:val="00030CB5"/>
    <w:rsid w:val="00030EBC"/>
    <w:rsid w:val="000331B6"/>
    <w:rsid w:val="000338BE"/>
    <w:rsid w:val="00033B3E"/>
    <w:rsid w:val="00033B59"/>
    <w:rsid w:val="00033D0D"/>
    <w:rsid w:val="00034AAD"/>
    <w:rsid w:val="00034F5E"/>
    <w:rsid w:val="0003541F"/>
    <w:rsid w:val="000359A6"/>
    <w:rsid w:val="00035A50"/>
    <w:rsid w:val="000365F2"/>
    <w:rsid w:val="00036C12"/>
    <w:rsid w:val="00037C5C"/>
    <w:rsid w:val="0004041B"/>
    <w:rsid w:val="00040BF3"/>
    <w:rsid w:val="00041A70"/>
    <w:rsid w:val="00041E14"/>
    <w:rsid w:val="00041E17"/>
    <w:rsid w:val="00041EB6"/>
    <w:rsid w:val="00042114"/>
    <w:rsid w:val="0004215B"/>
    <w:rsid w:val="000423E3"/>
    <w:rsid w:val="000427B9"/>
    <w:rsid w:val="0004292D"/>
    <w:rsid w:val="00042D30"/>
    <w:rsid w:val="00043F14"/>
    <w:rsid w:val="00043FA0"/>
    <w:rsid w:val="00044256"/>
    <w:rsid w:val="00044C5D"/>
    <w:rsid w:val="00044D23"/>
    <w:rsid w:val="00045936"/>
    <w:rsid w:val="00045AE3"/>
    <w:rsid w:val="00045C10"/>
    <w:rsid w:val="000462FF"/>
    <w:rsid w:val="00046473"/>
    <w:rsid w:val="0004660F"/>
    <w:rsid w:val="000470B7"/>
    <w:rsid w:val="000470C2"/>
    <w:rsid w:val="00047E8E"/>
    <w:rsid w:val="0005017F"/>
    <w:rsid w:val="000501A5"/>
    <w:rsid w:val="00050264"/>
    <w:rsid w:val="000507E6"/>
    <w:rsid w:val="000508F3"/>
    <w:rsid w:val="00050B65"/>
    <w:rsid w:val="000512E9"/>
    <w:rsid w:val="0005163D"/>
    <w:rsid w:val="00051A37"/>
    <w:rsid w:val="00051A82"/>
    <w:rsid w:val="00051BC4"/>
    <w:rsid w:val="00051BF0"/>
    <w:rsid w:val="00051DD5"/>
    <w:rsid w:val="00052543"/>
    <w:rsid w:val="00052E81"/>
    <w:rsid w:val="000534F4"/>
    <w:rsid w:val="000535B7"/>
    <w:rsid w:val="00053726"/>
    <w:rsid w:val="0005428C"/>
    <w:rsid w:val="000561E2"/>
    <w:rsid w:val="000562A7"/>
    <w:rsid w:val="000564F8"/>
    <w:rsid w:val="0005651D"/>
    <w:rsid w:val="00056984"/>
    <w:rsid w:val="000572BB"/>
    <w:rsid w:val="00057BC8"/>
    <w:rsid w:val="000604B9"/>
    <w:rsid w:val="00060800"/>
    <w:rsid w:val="00060D47"/>
    <w:rsid w:val="00061232"/>
    <w:rsid w:val="0006131B"/>
    <w:rsid w:val="000613C4"/>
    <w:rsid w:val="000613D9"/>
    <w:rsid w:val="000620E8"/>
    <w:rsid w:val="000622C0"/>
    <w:rsid w:val="00062385"/>
    <w:rsid w:val="000625D8"/>
    <w:rsid w:val="00062708"/>
    <w:rsid w:val="00062802"/>
    <w:rsid w:val="00062A0F"/>
    <w:rsid w:val="00062FD4"/>
    <w:rsid w:val="00063C9E"/>
    <w:rsid w:val="0006459D"/>
    <w:rsid w:val="0006461A"/>
    <w:rsid w:val="0006491F"/>
    <w:rsid w:val="00064B34"/>
    <w:rsid w:val="0006588D"/>
    <w:rsid w:val="00065A16"/>
    <w:rsid w:val="00065FC7"/>
    <w:rsid w:val="0006682D"/>
    <w:rsid w:val="00066C27"/>
    <w:rsid w:val="0006711D"/>
    <w:rsid w:val="000674AF"/>
    <w:rsid w:val="00070106"/>
    <w:rsid w:val="00070139"/>
    <w:rsid w:val="0007029A"/>
    <w:rsid w:val="00070416"/>
    <w:rsid w:val="000707FA"/>
    <w:rsid w:val="00070A79"/>
    <w:rsid w:val="00071BFB"/>
    <w:rsid w:val="00071C42"/>
    <w:rsid w:val="00071D06"/>
    <w:rsid w:val="0007205E"/>
    <w:rsid w:val="00072069"/>
    <w:rsid w:val="0007214A"/>
    <w:rsid w:val="00072B6E"/>
    <w:rsid w:val="00072DFB"/>
    <w:rsid w:val="00073D5D"/>
    <w:rsid w:val="00073DDF"/>
    <w:rsid w:val="00073E73"/>
    <w:rsid w:val="0007470B"/>
    <w:rsid w:val="00074D4F"/>
    <w:rsid w:val="00075957"/>
    <w:rsid w:val="00075B4E"/>
    <w:rsid w:val="000765A8"/>
    <w:rsid w:val="0007708D"/>
    <w:rsid w:val="00077A7C"/>
    <w:rsid w:val="00077B95"/>
    <w:rsid w:val="0008103D"/>
    <w:rsid w:val="0008200D"/>
    <w:rsid w:val="000823F6"/>
    <w:rsid w:val="000825A4"/>
    <w:rsid w:val="0008265C"/>
    <w:rsid w:val="00082B52"/>
    <w:rsid w:val="00082E53"/>
    <w:rsid w:val="000844F9"/>
    <w:rsid w:val="00084628"/>
    <w:rsid w:val="00084830"/>
    <w:rsid w:val="0008527D"/>
    <w:rsid w:val="00085B9D"/>
    <w:rsid w:val="0008606A"/>
    <w:rsid w:val="0008619A"/>
    <w:rsid w:val="0008658C"/>
    <w:rsid w:val="00086656"/>
    <w:rsid w:val="00086D87"/>
    <w:rsid w:val="00086E0B"/>
    <w:rsid w:val="00086E3C"/>
    <w:rsid w:val="000872D6"/>
    <w:rsid w:val="00087B1E"/>
    <w:rsid w:val="00087B6E"/>
    <w:rsid w:val="00090628"/>
    <w:rsid w:val="0009063A"/>
    <w:rsid w:val="000919BC"/>
    <w:rsid w:val="00091B2A"/>
    <w:rsid w:val="00091CE0"/>
    <w:rsid w:val="000922D6"/>
    <w:rsid w:val="00092F78"/>
    <w:rsid w:val="00093E85"/>
    <w:rsid w:val="0009452F"/>
    <w:rsid w:val="00094EE6"/>
    <w:rsid w:val="00094FE8"/>
    <w:rsid w:val="00096701"/>
    <w:rsid w:val="00096C09"/>
    <w:rsid w:val="00097721"/>
    <w:rsid w:val="00097E7E"/>
    <w:rsid w:val="000A09F8"/>
    <w:rsid w:val="000A0C05"/>
    <w:rsid w:val="000A10DD"/>
    <w:rsid w:val="000A1F06"/>
    <w:rsid w:val="000A2AFC"/>
    <w:rsid w:val="000A2F02"/>
    <w:rsid w:val="000A33D4"/>
    <w:rsid w:val="000A33EC"/>
    <w:rsid w:val="000A38DC"/>
    <w:rsid w:val="000A3C6E"/>
    <w:rsid w:val="000A41E7"/>
    <w:rsid w:val="000A4433"/>
    <w:rsid w:val="000A451E"/>
    <w:rsid w:val="000A4951"/>
    <w:rsid w:val="000A5286"/>
    <w:rsid w:val="000A69B7"/>
    <w:rsid w:val="000A6AE7"/>
    <w:rsid w:val="000A6C46"/>
    <w:rsid w:val="000A6D4F"/>
    <w:rsid w:val="000A796C"/>
    <w:rsid w:val="000A7A61"/>
    <w:rsid w:val="000B09C8"/>
    <w:rsid w:val="000B0F40"/>
    <w:rsid w:val="000B1FC2"/>
    <w:rsid w:val="000B2886"/>
    <w:rsid w:val="000B2A7D"/>
    <w:rsid w:val="000B2B5D"/>
    <w:rsid w:val="000B3021"/>
    <w:rsid w:val="000B30E1"/>
    <w:rsid w:val="000B4127"/>
    <w:rsid w:val="000B42F8"/>
    <w:rsid w:val="000B4431"/>
    <w:rsid w:val="000B4F65"/>
    <w:rsid w:val="000B5042"/>
    <w:rsid w:val="000B5333"/>
    <w:rsid w:val="000B5A67"/>
    <w:rsid w:val="000B614A"/>
    <w:rsid w:val="000B658D"/>
    <w:rsid w:val="000B7491"/>
    <w:rsid w:val="000B75CB"/>
    <w:rsid w:val="000B7D49"/>
    <w:rsid w:val="000C07B7"/>
    <w:rsid w:val="000C07DF"/>
    <w:rsid w:val="000C0D3E"/>
    <w:rsid w:val="000C0FB5"/>
    <w:rsid w:val="000C1078"/>
    <w:rsid w:val="000C117A"/>
    <w:rsid w:val="000C16A7"/>
    <w:rsid w:val="000C19B2"/>
    <w:rsid w:val="000C1BCD"/>
    <w:rsid w:val="000C250C"/>
    <w:rsid w:val="000C2553"/>
    <w:rsid w:val="000C2A43"/>
    <w:rsid w:val="000C2F0C"/>
    <w:rsid w:val="000C3185"/>
    <w:rsid w:val="000C3704"/>
    <w:rsid w:val="000C395B"/>
    <w:rsid w:val="000C43DF"/>
    <w:rsid w:val="000C45AA"/>
    <w:rsid w:val="000C4DAF"/>
    <w:rsid w:val="000C575E"/>
    <w:rsid w:val="000C61FB"/>
    <w:rsid w:val="000C6A9C"/>
    <w:rsid w:val="000C6F89"/>
    <w:rsid w:val="000C75BC"/>
    <w:rsid w:val="000C7627"/>
    <w:rsid w:val="000C7D18"/>
    <w:rsid w:val="000C7D4F"/>
    <w:rsid w:val="000D02E5"/>
    <w:rsid w:val="000D2063"/>
    <w:rsid w:val="000D24EC"/>
    <w:rsid w:val="000D2C3A"/>
    <w:rsid w:val="000D3F79"/>
    <w:rsid w:val="000D48A8"/>
    <w:rsid w:val="000D4B5A"/>
    <w:rsid w:val="000D55B1"/>
    <w:rsid w:val="000D64D8"/>
    <w:rsid w:val="000D677A"/>
    <w:rsid w:val="000D682A"/>
    <w:rsid w:val="000D6A31"/>
    <w:rsid w:val="000D75D7"/>
    <w:rsid w:val="000E07F5"/>
    <w:rsid w:val="000E1367"/>
    <w:rsid w:val="000E144E"/>
    <w:rsid w:val="000E20B4"/>
    <w:rsid w:val="000E2481"/>
    <w:rsid w:val="000E3800"/>
    <w:rsid w:val="000E3C1C"/>
    <w:rsid w:val="000E4168"/>
    <w:rsid w:val="000E41B7"/>
    <w:rsid w:val="000E4A3E"/>
    <w:rsid w:val="000E4E70"/>
    <w:rsid w:val="000E5838"/>
    <w:rsid w:val="000E591B"/>
    <w:rsid w:val="000E61D8"/>
    <w:rsid w:val="000E6BA0"/>
    <w:rsid w:val="000E6ED1"/>
    <w:rsid w:val="000E7667"/>
    <w:rsid w:val="000F174A"/>
    <w:rsid w:val="000F18BA"/>
    <w:rsid w:val="000F2824"/>
    <w:rsid w:val="000F328B"/>
    <w:rsid w:val="000F36E3"/>
    <w:rsid w:val="000F377D"/>
    <w:rsid w:val="000F3783"/>
    <w:rsid w:val="000F3FB7"/>
    <w:rsid w:val="000F488A"/>
    <w:rsid w:val="000F492A"/>
    <w:rsid w:val="000F568F"/>
    <w:rsid w:val="000F5D5E"/>
    <w:rsid w:val="000F5DA9"/>
    <w:rsid w:val="000F5FE8"/>
    <w:rsid w:val="000F68B8"/>
    <w:rsid w:val="000F6A9C"/>
    <w:rsid w:val="000F7720"/>
    <w:rsid w:val="000F7960"/>
    <w:rsid w:val="00100208"/>
    <w:rsid w:val="00100393"/>
    <w:rsid w:val="00100B59"/>
    <w:rsid w:val="00100DC5"/>
    <w:rsid w:val="00100E27"/>
    <w:rsid w:val="00100E5A"/>
    <w:rsid w:val="00101135"/>
    <w:rsid w:val="001014C3"/>
    <w:rsid w:val="001018DB"/>
    <w:rsid w:val="00101D9B"/>
    <w:rsid w:val="0010259B"/>
    <w:rsid w:val="00102D25"/>
    <w:rsid w:val="00103D80"/>
    <w:rsid w:val="00104A05"/>
    <w:rsid w:val="00105115"/>
    <w:rsid w:val="00106009"/>
    <w:rsid w:val="001061F9"/>
    <w:rsid w:val="0010663E"/>
    <w:rsid w:val="001066E2"/>
    <w:rsid w:val="001068B3"/>
    <w:rsid w:val="00106A3B"/>
    <w:rsid w:val="00106EE7"/>
    <w:rsid w:val="00107521"/>
    <w:rsid w:val="00107541"/>
    <w:rsid w:val="00107D8D"/>
    <w:rsid w:val="0011011D"/>
    <w:rsid w:val="00110536"/>
    <w:rsid w:val="00110BEA"/>
    <w:rsid w:val="001113CC"/>
    <w:rsid w:val="0011202B"/>
    <w:rsid w:val="001127CD"/>
    <w:rsid w:val="0011301F"/>
    <w:rsid w:val="00113727"/>
    <w:rsid w:val="00113754"/>
    <w:rsid w:val="00113763"/>
    <w:rsid w:val="0011437C"/>
    <w:rsid w:val="00114B7D"/>
    <w:rsid w:val="00114FCB"/>
    <w:rsid w:val="00117257"/>
    <w:rsid w:val="001177C4"/>
    <w:rsid w:val="00117B7D"/>
    <w:rsid w:val="00117FF3"/>
    <w:rsid w:val="0012040D"/>
    <w:rsid w:val="00120441"/>
    <w:rsid w:val="0012051F"/>
    <w:rsid w:val="001208EA"/>
    <w:rsid w:val="0012093E"/>
    <w:rsid w:val="00120971"/>
    <w:rsid w:val="00121685"/>
    <w:rsid w:val="00121FCF"/>
    <w:rsid w:val="001222F4"/>
    <w:rsid w:val="00122E8A"/>
    <w:rsid w:val="00122E8D"/>
    <w:rsid w:val="001231F0"/>
    <w:rsid w:val="00124383"/>
    <w:rsid w:val="00125338"/>
    <w:rsid w:val="001256C3"/>
    <w:rsid w:val="00125C5A"/>
    <w:rsid w:val="00125C6C"/>
    <w:rsid w:val="0012634B"/>
    <w:rsid w:val="00126929"/>
    <w:rsid w:val="00127648"/>
    <w:rsid w:val="0013032B"/>
    <w:rsid w:val="001305AE"/>
    <w:rsid w:val="001305EA"/>
    <w:rsid w:val="00130630"/>
    <w:rsid w:val="001307C7"/>
    <w:rsid w:val="001309B8"/>
    <w:rsid w:val="001310BB"/>
    <w:rsid w:val="001310C1"/>
    <w:rsid w:val="001311C7"/>
    <w:rsid w:val="00131F6D"/>
    <w:rsid w:val="00132079"/>
    <w:rsid w:val="001324C3"/>
    <w:rsid w:val="001328FA"/>
    <w:rsid w:val="00133D72"/>
    <w:rsid w:val="0013419A"/>
    <w:rsid w:val="00134700"/>
    <w:rsid w:val="0013484B"/>
    <w:rsid w:val="00134E23"/>
    <w:rsid w:val="00134FBD"/>
    <w:rsid w:val="001359BF"/>
    <w:rsid w:val="001359EF"/>
    <w:rsid w:val="00135E80"/>
    <w:rsid w:val="00135F8D"/>
    <w:rsid w:val="00136AF1"/>
    <w:rsid w:val="00140753"/>
    <w:rsid w:val="0014213B"/>
    <w:rsid w:val="00142256"/>
    <w:rsid w:val="0014239C"/>
    <w:rsid w:val="001427B1"/>
    <w:rsid w:val="00142BAD"/>
    <w:rsid w:val="00142CEA"/>
    <w:rsid w:val="00142D64"/>
    <w:rsid w:val="00143921"/>
    <w:rsid w:val="001449BF"/>
    <w:rsid w:val="00144A70"/>
    <w:rsid w:val="00145910"/>
    <w:rsid w:val="00145E83"/>
    <w:rsid w:val="00146F04"/>
    <w:rsid w:val="0014707A"/>
    <w:rsid w:val="001471B0"/>
    <w:rsid w:val="00147E93"/>
    <w:rsid w:val="001501A5"/>
    <w:rsid w:val="00150EBC"/>
    <w:rsid w:val="001520B0"/>
    <w:rsid w:val="00152E8E"/>
    <w:rsid w:val="00153A2F"/>
    <w:rsid w:val="00153E55"/>
    <w:rsid w:val="00154309"/>
    <w:rsid w:val="0015446A"/>
    <w:rsid w:val="0015487C"/>
    <w:rsid w:val="00154894"/>
    <w:rsid w:val="00155144"/>
    <w:rsid w:val="001557F8"/>
    <w:rsid w:val="00156393"/>
    <w:rsid w:val="001564ED"/>
    <w:rsid w:val="00156956"/>
    <w:rsid w:val="001570B7"/>
    <w:rsid w:val="0015712E"/>
    <w:rsid w:val="00157322"/>
    <w:rsid w:val="00157735"/>
    <w:rsid w:val="00157B0B"/>
    <w:rsid w:val="001607E7"/>
    <w:rsid w:val="001613F7"/>
    <w:rsid w:val="001615DA"/>
    <w:rsid w:val="001618DB"/>
    <w:rsid w:val="00161A3D"/>
    <w:rsid w:val="00162A31"/>
    <w:rsid w:val="00162C3A"/>
    <w:rsid w:val="00163A89"/>
    <w:rsid w:val="00163FEF"/>
    <w:rsid w:val="001642CC"/>
    <w:rsid w:val="0016430A"/>
    <w:rsid w:val="00165B83"/>
    <w:rsid w:val="00165D1A"/>
    <w:rsid w:val="00165FF0"/>
    <w:rsid w:val="0017059F"/>
    <w:rsid w:val="00170708"/>
    <w:rsid w:val="0017075C"/>
    <w:rsid w:val="00170B5B"/>
    <w:rsid w:val="00170B60"/>
    <w:rsid w:val="00170CB5"/>
    <w:rsid w:val="00171601"/>
    <w:rsid w:val="001719D1"/>
    <w:rsid w:val="00171A66"/>
    <w:rsid w:val="00171CAF"/>
    <w:rsid w:val="00172840"/>
    <w:rsid w:val="00172EC4"/>
    <w:rsid w:val="001734EF"/>
    <w:rsid w:val="00174183"/>
    <w:rsid w:val="00174DFA"/>
    <w:rsid w:val="00175735"/>
    <w:rsid w:val="001762F9"/>
    <w:rsid w:val="00176C65"/>
    <w:rsid w:val="00176CDB"/>
    <w:rsid w:val="00176FFA"/>
    <w:rsid w:val="001770CC"/>
    <w:rsid w:val="00177CD2"/>
    <w:rsid w:val="00177D01"/>
    <w:rsid w:val="00180006"/>
    <w:rsid w:val="0018036C"/>
    <w:rsid w:val="00180A15"/>
    <w:rsid w:val="001810F4"/>
    <w:rsid w:val="00181128"/>
    <w:rsid w:val="0018179E"/>
    <w:rsid w:val="001822A1"/>
    <w:rsid w:val="001825D5"/>
    <w:rsid w:val="00182B46"/>
    <w:rsid w:val="00182F42"/>
    <w:rsid w:val="001839C3"/>
    <w:rsid w:val="00183B80"/>
    <w:rsid w:val="00183CC8"/>
    <w:rsid w:val="00183DB2"/>
    <w:rsid w:val="00183E9C"/>
    <w:rsid w:val="001841F1"/>
    <w:rsid w:val="00184262"/>
    <w:rsid w:val="001849D4"/>
    <w:rsid w:val="0018571A"/>
    <w:rsid w:val="001857E7"/>
    <w:rsid w:val="00185801"/>
    <w:rsid w:val="001859B6"/>
    <w:rsid w:val="001870CE"/>
    <w:rsid w:val="0018715C"/>
    <w:rsid w:val="00187882"/>
    <w:rsid w:val="00187DF2"/>
    <w:rsid w:val="00187FFC"/>
    <w:rsid w:val="001909EF"/>
    <w:rsid w:val="00190F4D"/>
    <w:rsid w:val="001912CC"/>
    <w:rsid w:val="00191D2F"/>
    <w:rsid w:val="00191E12"/>
    <w:rsid w:val="00191F45"/>
    <w:rsid w:val="0019226C"/>
    <w:rsid w:val="001927F3"/>
    <w:rsid w:val="00192E2D"/>
    <w:rsid w:val="00192F6B"/>
    <w:rsid w:val="00193503"/>
    <w:rsid w:val="001939CA"/>
    <w:rsid w:val="00193B82"/>
    <w:rsid w:val="0019470D"/>
    <w:rsid w:val="00194A7D"/>
    <w:rsid w:val="00194B5A"/>
    <w:rsid w:val="00194BD7"/>
    <w:rsid w:val="00195530"/>
    <w:rsid w:val="00195743"/>
    <w:rsid w:val="00195E72"/>
    <w:rsid w:val="0019600C"/>
    <w:rsid w:val="00196592"/>
    <w:rsid w:val="00196CF1"/>
    <w:rsid w:val="00197907"/>
    <w:rsid w:val="00197ADC"/>
    <w:rsid w:val="00197B41"/>
    <w:rsid w:val="00197F1B"/>
    <w:rsid w:val="001A03EA"/>
    <w:rsid w:val="001A0AF7"/>
    <w:rsid w:val="001A1591"/>
    <w:rsid w:val="001A1D82"/>
    <w:rsid w:val="001A1F94"/>
    <w:rsid w:val="001A20D7"/>
    <w:rsid w:val="001A25AF"/>
    <w:rsid w:val="001A3627"/>
    <w:rsid w:val="001A5737"/>
    <w:rsid w:val="001A5A02"/>
    <w:rsid w:val="001A5C27"/>
    <w:rsid w:val="001A6047"/>
    <w:rsid w:val="001A60C3"/>
    <w:rsid w:val="001A6EF1"/>
    <w:rsid w:val="001A7081"/>
    <w:rsid w:val="001A70F7"/>
    <w:rsid w:val="001A75FC"/>
    <w:rsid w:val="001A7FA9"/>
    <w:rsid w:val="001B12F4"/>
    <w:rsid w:val="001B18FF"/>
    <w:rsid w:val="001B2B2A"/>
    <w:rsid w:val="001B3065"/>
    <w:rsid w:val="001B31F0"/>
    <w:rsid w:val="001B33C0"/>
    <w:rsid w:val="001B3807"/>
    <w:rsid w:val="001B39D7"/>
    <w:rsid w:val="001B3A19"/>
    <w:rsid w:val="001B419B"/>
    <w:rsid w:val="001B4416"/>
    <w:rsid w:val="001B4A46"/>
    <w:rsid w:val="001B5E34"/>
    <w:rsid w:val="001B6801"/>
    <w:rsid w:val="001B68DA"/>
    <w:rsid w:val="001B71F2"/>
    <w:rsid w:val="001B7CFB"/>
    <w:rsid w:val="001B7E3C"/>
    <w:rsid w:val="001C0FDE"/>
    <w:rsid w:val="001C20E1"/>
    <w:rsid w:val="001C2997"/>
    <w:rsid w:val="001C2FB4"/>
    <w:rsid w:val="001C3657"/>
    <w:rsid w:val="001C4DA6"/>
    <w:rsid w:val="001C4DB7"/>
    <w:rsid w:val="001C533E"/>
    <w:rsid w:val="001C5A9E"/>
    <w:rsid w:val="001C6B1E"/>
    <w:rsid w:val="001C6C9B"/>
    <w:rsid w:val="001C7944"/>
    <w:rsid w:val="001D0218"/>
    <w:rsid w:val="001D0719"/>
    <w:rsid w:val="001D0CA1"/>
    <w:rsid w:val="001D10B2"/>
    <w:rsid w:val="001D1387"/>
    <w:rsid w:val="001D17F0"/>
    <w:rsid w:val="001D199B"/>
    <w:rsid w:val="001D22A7"/>
    <w:rsid w:val="001D26F1"/>
    <w:rsid w:val="001D3092"/>
    <w:rsid w:val="001D3DF2"/>
    <w:rsid w:val="001D4843"/>
    <w:rsid w:val="001D4CD1"/>
    <w:rsid w:val="001D5A0A"/>
    <w:rsid w:val="001D5ADD"/>
    <w:rsid w:val="001D5BA2"/>
    <w:rsid w:val="001D5DBE"/>
    <w:rsid w:val="001D66C2"/>
    <w:rsid w:val="001D6877"/>
    <w:rsid w:val="001E0479"/>
    <w:rsid w:val="001E099C"/>
    <w:rsid w:val="001E099F"/>
    <w:rsid w:val="001E0EF0"/>
    <w:rsid w:val="001E0FFC"/>
    <w:rsid w:val="001E1707"/>
    <w:rsid w:val="001E1F93"/>
    <w:rsid w:val="001E24CF"/>
    <w:rsid w:val="001E265E"/>
    <w:rsid w:val="001E26C2"/>
    <w:rsid w:val="001E2857"/>
    <w:rsid w:val="001E3097"/>
    <w:rsid w:val="001E4680"/>
    <w:rsid w:val="001E4B06"/>
    <w:rsid w:val="001E52BC"/>
    <w:rsid w:val="001E549E"/>
    <w:rsid w:val="001E54D9"/>
    <w:rsid w:val="001E5F98"/>
    <w:rsid w:val="001E6185"/>
    <w:rsid w:val="001E68AC"/>
    <w:rsid w:val="001E6ED8"/>
    <w:rsid w:val="001E6F0A"/>
    <w:rsid w:val="001F01F4"/>
    <w:rsid w:val="001F0942"/>
    <w:rsid w:val="001F0CDC"/>
    <w:rsid w:val="001F0F26"/>
    <w:rsid w:val="001F2232"/>
    <w:rsid w:val="001F2F27"/>
    <w:rsid w:val="001F31DB"/>
    <w:rsid w:val="001F33B0"/>
    <w:rsid w:val="001F3FE8"/>
    <w:rsid w:val="001F4266"/>
    <w:rsid w:val="001F4C15"/>
    <w:rsid w:val="001F5156"/>
    <w:rsid w:val="001F64BE"/>
    <w:rsid w:val="001F6D7B"/>
    <w:rsid w:val="001F6F20"/>
    <w:rsid w:val="001F7070"/>
    <w:rsid w:val="001F7807"/>
    <w:rsid w:val="001F7A8D"/>
    <w:rsid w:val="001F7FCB"/>
    <w:rsid w:val="00200503"/>
    <w:rsid w:val="002007C8"/>
    <w:rsid w:val="00200AD3"/>
    <w:rsid w:val="00200CD5"/>
    <w:rsid w:val="00200EF2"/>
    <w:rsid w:val="002016B9"/>
    <w:rsid w:val="00201825"/>
    <w:rsid w:val="00201CB2"/>
    <w:rsid w:val="00202071"/>
    <w:rsid w:val="00202266"/>
    <w:rsid w:val="00202F7D"/>
    <w:rsid w:val="00203276"/>
    <w:rsid w:val="00203FEC"/>
    <w:rsid w:val="002046F7"/>
    <w:rsid w:val="0020478D"/>
    <w:rsid w:val="00204A5E"/>
    <w:rsid w:val="002054D0"/>
    <w:rsid w:val="002064CA"/>
    <w:rsid w:val="00206A02"/>
    <w:rsid w:val="00206EFD"/>
    <w:rsid w:val="0020756A"/>
    <w:rsid w:val="002078A8"/>
    <w:rsid w:val="00210D95"/>
    <w:rsid w:val="00211C17"/>
    <w:rsid w:val="00211F6B"/>
    <w:rsid w:val="0021320C"/>
    <w:rsid w:val="002136B3"/>
    <w:rsid w:val="00213B2D"/>
    <w:rsid w:val="00213B97"/>
    <w:rsid w:val="00213D27"/>
    <w:rsid w:val="00215169"/>
    <w:rsid w:val="00215266"/>
    <w:rsid w:val="002164F0"/>
    <w:rsid w:val="0021660A"/>
    <w:rsid w:val="0021675A"/>
    <w:rsid w:val="00216780"/>
    <w:rsid w:val="00216957"/>
    <w:rsid w:val="00216DF7"/>
    <w:rsid w:val="00216E34"/>
    <w:rsid w:val="00217731"/>
    <w:rsid w:val="002178CB"/>
    <w:rsid w:val="00217AE6"/>
    <w:rsid w:val="00220B90"/>
    <w:rsid w:val="00220CBC"/>
    <w:rsid w:val="00220FA2"/>
    <w:rsid w:val="002212BB"/>
    <w:rsid w:val="00221777"/>
    <w:rsid w:val="00221998"/>
    <w:rsid w:val="00221E1A"/>
    <w:rsid w:val="00221F4B"/>
    <w:rsid w:val="002228E3"/>
    <w:rsid w:val="00222918"/>
    <w:rsid w:val="00222C78"/>
    <w:rsid w:val="0022320E"/>
    <w:rsid w:val="002239B2"/>
    <w:rsid w:val="00224261"/>
    <w:rsid w:val="002244C7"/>
    <w:rsid w:val="00224522"/>
    <w:rsid w:val="00224B16"/>
    <w:rsid w:val="00224C31"/>
    <w:rsid w:val="00224D61"/>
    <w:rsid w:val="00225880"/>
    <w:rsid w:val="00225BE8"/>
    <w:rsid w:val="002265BD"/>
    <w:rsid w:val="00226C9B"/>
    <w:rsid w:val="00226D39"/>
    <w:rsid w:val="00226E22"/>
    <w:rsid w:val="002270CC"/>
    <w:rsid w:val="00227421"/>
    <w:rsid w:val="00227894"/>
    <w:rsid w:val="0022791F"/>
    <w:rsid w:val="00227F4F"/>
    <w:rsid w:val="00231760"/>
    <w:rsid w:val="00231E53"/>
    <w:rsid w:val="00232614"/>
    <w:rsid w:val="00232AA8"/>
    <w:rsid w:val="0023396F"/>
    <w:rsid w:val="0023405B"/>
    <w:rsid w:val="002341DC"/>
    <w:rsid w:val="00234830"/>
    <w:rsid w:val="00234D78"/>
    <w:rsid w:val="002354C8"/>
    <w:rsid w:val="00235661"/>
    <w:rsid w:val="0023649D"/>
    <w:rsid w:val="002368C7"/>
    <w:rsid w:val="0023726F"/>
    <w:rsid w:val="002374A2"/>
    <w:rsid w:val="002402CD"/>
    <w:rsid w:val="0024041A"/>
    <w:rsid w:val="00240B4E"/>
    <w:rsid w:val="002410C8"/>
    <w:rsid w:val="002410E8"/>
    <w:rsid w:val="00241505"/>
    <w:rsid w:val="00241C93"/>
    <w:rsid w:val="00241EFD"/>
    <w:rsid w:val="0024214A"/>
    <w:rsid w:val="002429F3"/>
    <w:rsid w:val="00242A14"/>
    <w:rsid w:val="00242ACE"/>
    <w:rsid w:val="002441F2"/>
    <w:rsid w:val="002442DE"/>
    <w:rsid w:val="0024438F"/>
    <w:rsid w:val="002447C2"/>
    <w:rsid w:val="002454C1"/>
    <w:rsid w:val="002458D0"/>
    <w:rsid w:val="00245EC0"/>
    <w:rsid w:val="002462B7"/>
    <w:rsid w:val="00246478"/>
    <w:rsid w:val="00247FF0"/>
    <w:rsid w:val="002501FB"/>
    <w:rsid w:val="00250423"/>
    <w:rsid w:val="00250C2E"/>
    <w:rsid w:val="00250F4A"/>
    <w:rsid w:val="00251349"/>
    <w:rsid w:val="00251452"/>
    <w:rsid w:val="002516F8"/>
    <w:rsid w:val="002526AD"/>
    <w:rsid w:val="00253532"/>
    <w:rsid w:val="002538BB"/>
    <w:rsid w:val="002540D3"/>
    <w:rsid w:val="00254B2A"/>
    <w:rsid w:val="00254C70"/>
    <w:rsid w:val="00254E2A"/>
    <w:rsid w:val="002551DF"/>
    <w:rsid w:val="00255291"/>
    <w:rsid w:val="002556DB"/>
    <w:rsid w:val="00255700"/>
    <w:rsid w:val="00256D4F"/>
    <w:rsid w:val="0026008E"/>
    <w:rsid w:val="00260631"/>
    <w:rsid w:val="00260ADF"/>
    <w:rsid w:val="00260EE8"/>
    <w:rsid w:val="00260F28"/>
    <w:rsid w:val="0026131D"/>
    <w:rsid w:val="00262543"/>
    <w:rsid w:val="00262A29"/>
    <w:rsid w:val="00262E29"/>
    <w:rsid w:val="00263542"/>
    <w:rsid w:val="00263FEA"/>
    <w:rsid w:val="00264DCF"/>
    <w:rsid w:val="00264E48"/>
    <w:rsid w:val="00266738"/>
    <w:rsid w:val="0026691A"/>
    <w:rsid w:val="00266D0C"/>
    <w:rsid w:val="00267152"/>
    <w:rsid w:val="00267223"/>
    <w:rsid w:val="002672CE"/>
    <w:rsid w:val="00267411"/>
    <w:rsid w:val="002675DD"/>
    <w:rsid w:val="002717AE"/>
    <w:rsid w:val="00272DF9"/>
    <w:rsid w:val="00273581"/>
    <w:rsid w:val="00273BB2"/>
    <w:rsid w:val="00273F94"/>
    <w:rsid w:val="0027471E"/>
    <w:rsid w:val="00274763"/>
    <w:rsid w:val="00274D20"/>
    <w:rsid w:val="00275513"/>
    <w:rsid w:val="002760B7"/>
    <w:rsid w:val="0027707D"/>
    <w:rsid w:val="0028041F"/>
    <w:rsid w:val="002810D3"/>
    <w:rsid w:val="0028170F"/>
    <w:rsid w:val="0028205C"/>
    <w:rsid w:val="002827A5"/>
    <w:rsid w:val="00282BEB"/>
    <w:rsid w:val="00283272"/>
    <w:rsid w:val="002845E9"/>
    <w:rsid w:val="002847AE"/>
    <w:rsid w:val="00284E74"/>
    <w:rsid w:val="00284FCB"/>
    <w:rsid w:val="00285BA2"/>
    <w:rsid w:val="00286343"/>
    <w:rsid w:val="0028685E"/>
    <w:rsid w:val="002870F2"/>
    <w:rsid w:val="00287207"/>
    <w:rsid w:val="00287650"/>
    <w:rsid w:val="00287796"/>
    <w:rsid w:val="002877C7"/>
    <w:rsid w:val="00287903"/>
    <w:rsid w:val="0029008E"/>
    <w:rsid w:val="00290154"/>
    <w:rsid w:val="00290339"/>
    <w:rsid w:val="00290F77"/>
    <w:rsid w:val="0029158C"/>
    <w:rsid w:val="0029209A"/>
    <w:rsid w:val="00292532"/>
    <w:rsid w:val="002925DC"/>
    <w:rsid w:val="00292856"/>
    <w:rsid w:val="00292AB4"/>
    <w:rsid w:val="00294F88"/>
    <w:rsid w:val="00294FCC"/>
    <w:rsid w:val="00295282"/>
    <w:rsid w:val="00295516"/>
    <w:rsid w:val="002955D4"/>
    <w:rsid w:val="00295906"/>
    <w:rsid w:val="002959FA"/>
    <w:rsid w:val="00295EAD"/>
    <w:rsid w:val="00295F11"/>
    <w:rsid w:val="00296060"/>
    <w:rsid w:val="002961C6"/>
    <w:rsid w:val="0029687D"/>
    <w:rsid w:val="002969A7"/>
    <w:rsid w:val="0029733C"/>
    <w:rsid w:val="002973BF"/>
    <w:rsid w:val="002976ED"/>
    <w:rsid w:val="00297CBE"/>
    <w:rsid w:val="002A0034"/>
    <w:rsid w:val="002A09D3"/>
    <w:rsid w:val="002A0E0A"/>
    <w:rsid w:val="002A0EC4"/>
    <w:rsid w:val="002A10A1"/>
    <w:rsid w:val="002A12C5"/>
    <w:rsid w:val="002A1CDD"/>
    <w:rsid w:val="002A303B"/>
    <w:rsid w:val="002A3161"/>
    <w:rsid w:val="002A3410"/>
    <w:rsid w:val="002A44D1"/>
    <w:rsid w:val="002A4631"/>
    <w:rsid w:val="002A5907"/>
    <w:rsid w:val="002A5BA6"/>
    <w:rsid w:val="002A6E6E"/>
    <w:rsid w:val="002A6EA6"/>
    <w:rsid w:val="002A71D7"/>
    <w:rsid w:val="002B059C"/>
    <w:rsid w:val="002B1067"/>
    <w:rsid w:val="002B108B"/>
    <w:rsid w:val="002B12DE"/>
    <w:rsid w:val="002B1565"/>
    <w:rsid w:val="002B1754"/>
    <w:rsid w:val="002B1A3E"/>
    <w:rsid w:val="002B24BB"/>
    <w:rsid w:val="002B270D"/>
    <w:rsid w:val="002B2ADE"/>
    <w:rsid w:val="002B3375"/>
    <w:rsid w:val="002B4204"/>
    <w:rsid w:val="002B45FF"/>
    <w:rsid w:val="002B4745"/>
    <w:rsid w:val="002B480D"/>
    <w:rsid w:val="002B4845"/>
    <w:rsid w:val="002B4AC3"/>
    <w:rsid w:val="002B4CF8"/>
    <w:rsid w:val="002B4E81"/>
    <w:rsid w:val="002B5D4A"/>
    <w:rsid w:val="002B7454"/>
    <w:rsid w:val="002B7744"/>
    <w:rsid w:val="002B7CA3"/>
    <w:rsid w:val="002C0166"/>
    <w:rsid w:val="002C05AC"/>
    <w:rsid w:val="002C0680"/>
    <w:rsid w:val="002C1504"/>
    <w:rsid w:val="002C20B5"/>
    <w:rsid w:val="002C224F"/>
    <w:rsid w:val="002C22C6"/>
    <w:rsid w:val="002C3015"/>
    <w:rsid w:val="002C3953"/>
    <w:rsid w:val="002C527F"/>
    <w:rsid w:val="002C56A0"/>
    <w:rsid w:val="002C5B78"/>
    <w:rsid w:val="002C5FFE"/>
    <w:rsid w:val="002C7018"/>
    <w:rsid w:val="002C706B"/>
    <w:rsid w:val="002C7496"/>
    <w:rsid w:val="002C7E54"/>
    <w:rsid w:val="002C7FF4"/>
    <w:rsid w:val="002D0FE0"/>
    <w:rsid w:val="002D12FF"/>
    <w:rsid w:val="002D1F8F"/>
    <w:rsid w:val="002D21A5"/>
    <w:rsid w:val="002D2FCA"/>
    <w:rsid w:val="002D3906"/>
    <w:rsid w:val="002D3A89"/>
    <w:rsid w:val="002D412F"/>
    <w:rsid w:val="002D4413"/>
    <w:rsid w:val="002D4F37"/>
    <w:rsid w:val="002D562E"/>
    <w:rsid w:val="002D580E"/>
    <w:rsid w:val="002D5D40"/>
    <w:rsid w:val="002D607D"/>
    <w:rsid w:val="002D6B4B"/>
    <w:rsid w:val="002D7247"/>
    <w:rsid w:val="002D7474"/>
    <w:rsid w:val="002D748A"/>
    <w:rsid w:val="002E0214"/>
    <w:rsid w:val="002E027E"/>
    <w:rsid w:val="002E0AFA"/>
    <w:rsid w:val="002E158E"/>
    <w:rsid w:val="002E1B23"/>
    <w:rsid w:val="002E23E3"/>
    <w:rsid w:val="002E247B"/>
    <w:rsid w:val="002E2588"/>
    <w:rsid w:val="002E26F3"/>
    <w:rsid w:val="002E30BA"/>
    <w:rsid w:val="002E34CB"/>
    <w:rsid w:val="002E36B2"/>
    <w:rsid w:val="002E3D14"/>
    <w:rsid w:val="002E4059"/>
    <w:rsid w:val="002E488F"/>
    <w:rsid w:val="002E4D5B"/>
    <w:rsid w:val="002E5474"/>
    <w:rsid w:val="002E5699"/>
    <w:rsid w:val="002E5832"/>
    <w:rsid w:val="002E5CC1"/>
    <w:rsid w:val="002E5EA4"/>
    <w:rsid w:val="002E633F"/>
    <w:rsid w:val="002E65E2"/>
    <w:rsid w:val="002E664E"/>
    <w:rsid w:val="002E68A1"/>
    <w:rsid w:val="002E6C9E"/>
    <w:rsid w:val="002E6FFA"/>
    <w:rsid w:val="002E7CC6"/>
    <w:rsid w:val="002E7D08"/>
    <w:rsid w:val="002F014A"/>
    <w:rsid w:val="002F030F"/>
    <w:rsid w:val="002F0462"/>
    <w:rsid w:val="002F0BF7"/>
    <w:rsid w:val="002F0D60"/>
    <w:rsid w:val="002F104E"/>
    <w:rsid w:val="002F1BD9"/>
    <w:rsid w:val="002F1D18"/>
    <w:rsid w:val="002F2027"/>
    <w:rsid w:val="002F3A6D"/>
    <w:rsid w:val="002F4A92"/>
    <w:rsid w:val="002F4EBA"/>
    <w:rsid w:val="002F574B"/>
    <w:rsid w:val="002F5EFD"/>
    <w:rsid w:val="002F6401"/>
    <w:rsid w:val="002F65D1"/>
    <w:rsid w:val="002F6AF4"/>
    <w:rsid w:val="002F6C8D"/>
    <w:rsid w:val="002F6DCA"/>
    <w:rsid w:val="002F749C"/>
    <w:rsid w:val="00300026"/>
    <w:rsid w:val="003012BF"/>
    <w:rsid w:val="003024CB"/>
    <w:rsid w:val="00303813"/>
    <w:rsid w:val="00303C0A"/>
    <w:rsid w:val="00303C16"/>
    <w:rsid w:val="00305AA2"/>
    <w:rsid w:val="00305B19"/>
    <w:rsid w:val="00305CFF"/>
    <w:rsid w:val="00305F67"/>
    <w:rsid w:val="00306F73"/>
    <w:rsid w:val="0030716E"/>
    <w:rsid w:val="00307206"/>
    <w:rsid w:val="003102BA"/>
    <w:rsid w:val="003102C3"/>
    <w:rsid w:val="00310348"/>
    <w:rsid w:val="00310CDA"/>
    <w:rsid w:val="00310EE6"/>
    <w:rsid w:val="00311628"/>
    <w:rsid w:val="00311860"/>
    <w:rsid w:val="00311AAC"/>
    <w:rsid w:val="00311E73"/>
    <w:rsid w:val="0031221D"/>
    <w:rsid w:val="003123F7"/>
    <w:rsid w:val="00312CA3"/>
    <w:rsid w:val="00312DC2"/>
    <w:rsid w:val="00314039"/>
    <w:rsid w:val="003140AD"/>
    <w:rsid w:val="00314A01"/>
    <w:rsid w:val="00314B9D"/>
    <w:rsid w:val="00314D05"/>
    <w:rsid w:val="00314D92"/>
    <w:rsid w:val="00314DD8"/>
    <w:rsid w:val="00314FDF"/>
    <w:rsid w:val="003151EE"/>
    <w:rsid w:val="003155A3"/>
    <w:rsid w:val="00315B35"/>
    <w:rsid w:val="003167E2"/>
    <w:rsid w:val="00316A7F"/>
    <w:rsid w:val="003177A0"/>
    <w:rsid w:val="003178B4"/>
    <w:rsid w:val="00317B24"/>
    <w:rsid w:val="00317D8E"/>
    <w:rsid w:val="00317E8F"/>
    <w:rsid w:val="0032059D"/>
    <w:rsid w:val="00320752"/>
    <w:rsid w:val="003209E8"/>
    <w:rsid w:val="00320BF4"/>
    <w:rsid w:val="003211F4"/>
    <w:rsid w:val="00321679"/>
    <w:rsid w:val="0032193F"/>
    <w:rsid w:val="00322186"/>
    <w:rsid w:val="003221E5"/>
    <w:rsid w:val="003227E2"/>
    <w:rsid w:val="00322962"/>
    <w:rsid w:val="00322AF6"/>
    <w:rsid w:val="00322F2E"/>
    <w:rsid w:val="003239A0"/>
    <w:rsid w:val="00323B1C"/>
    <w:rsid w:val="00323B65"/>
    <w:rsid w:val="0032403E"/>
    <w:rsid w:val="00324A3A"/>
    <w:rsid w:val="00324A54"/>
    <w:rsid w:val="00324D03"/>
    <w:rsid w:val="00324D73"/>
    <w:rsid w:val="003254EB"/>
    <w:rsid w:val="003257F8"/>
    <w:rsid w:val="00325B7B"/>
    <w:rsid w:val="00325DAF"/>
    <w:rsid w:val="00326895"/>
    <w:rsid w:val="00326BF7"/>
    <w:rsid w:val="00326D4D"/>
    <w:rsid w:val="003309D5"/>
    <w:rsid w:val="00330BC3"/>
    <w:rsid w:val="003311A6"/>
    <w:rsid w:val="00331375"/>
    <w:rsid w:val="00331652"/>
    <w:rsid w:val="0033166C"/>
    <w:rsid w:val="0033193C"/>
    <w:rsid w:val="003319DA"/>
    <w:rsid w:val="00331EF7"/>
    <w:rsid w:val="00331F4F"/>
    <w:rsid w:val="003325CD"/>
    <w:rsid w:val="00332B30"/>
    <w:rsid w:val="00333BA4"/>
    <w:rsid w:val="00333F6C"/>
    <w:rsid w:val="00334EE8"/>
    <w:rsid w:val="003351C5"/>
    <w:rsid w:val="0033532B"/>
    <w:rsid w:val="00336592"/>
    <w:rsid w:val="00336799"/>
    <w:rsid w:val="0033685E"/>
    <w:rsid w:val="00336D75"/>
    <w:rsid w:val="003377FA"/>
    <w:rsid w:val="00337929"/>
    <w:rsid w:val="00337AD4"/>
    <w:rsid w:val="00340003"/>
    <w:rsid w:val="0034022F"/>
    <w:rsid w:val="003408A6"/>
    <w:rsid w:val="00341CD3"/>
    <w:rsid w:val="00341D57"/>
    <w:rsid w:val="0034284C"/>
    <w:rsid w:val="003428A3"/>
    <w:rsid w:val="003429B7"/>
    <w:rsid w:val="00342B92"/>
    <w:rsid w:val="003434D0"/>
    <w:rsid w:val="00343B23"/>
    <w:rsid w:val="00343B25"/>
    <w:rsid w:val="003444A9"/>
    <w:rsid w:val="003444DD"/>
    <w:rsid w:val="003445C4"/>
    <w:rsid w:val="003445F2"/>
    <w:rsid w:val="00345410"/>
    <w:rsid w:val="003455B4"/>
    <w:rsid w:val="00345EB0"/>
    <w:rsid w:val="0034631C"/>
    <w:rsid w:val="00346FC7"/>
    <w:rsid w:val="003475CA"/>
    <w:rsid w:val="0034764B"/>
    <w:rsid w:val="0034780A"/>
    <w:rsid w:val="003479DA"/>
    <w:rsid w:val="00347CBE"/>
    <w:rsid w:val="003503AC"/>
    <w:rsid w:val="003506A9"/>
    <w:rsid w:val="0035092E"/>
    <w:rsid w:val="00350968"/>
    <w:rsid w:val="0035134C"/>
    <w:rsid w:val="0035225E"/>
    <w:rsid w:val="003523F0"/>
    <w:rsid w:val="00352686"/>
    <w:rsid w:val="00352ADB"/>
    <w:rsid w:val="003534AD"/>
    <w:rsid w:val="00355EE4"/>
    <w:rsid w:val="00356618"/>
    <w:rsid w:val="00356CF6"/>
    <w:rsid w:val="00357136"/>
    <w:rsid w:val="003576EB"/>
    <w:rsid w:val="00360431"/>
    <w:rsid w:val="00360C67"/>
    <w:rsid w:val="00360E65"/>
    <w:rsid w:val="00361562"/>
    <w:rsid w:val="003616C3"/>
    <w:rsid w:val="00362237"/>
    <w:rsid w:val="00362DCB"/>
    <w:rsid w:val="0036308C"/>
    <w:rsid w:val="00363A21"/>
    <w:rsid w:val="00363E8F"/>
    <w:rsid w:val="003646B6"/>
    <w:rsid w:val="00365118"/>
    <w:rsid w:val="00365775"/>
    <w:rsid w:val="00365968"/>
    <w:rsid w:val="003661C6"/>
    <w:rsid w:val="003662CC"/>
    <w:rsid w:val="00366467"/>
    <w:rsid w:val="003667D8"/>
    <w:rsid w:val="00366C3F"/>
    <w:rsid w:val="00367331"/>
    <w:rsid w:val="00367C5F"/>
    <w:rsid w:val="00370527"/>
    <w:rsid w:val="00370563"/>
    <w:rsid w:val="00370955"/>
    <w:rsid w:val="00370BB8"/>
    <w:rsid w:val="00370EA1"/>
    <w:rsid w:val="00370ED0"/>
    <w:rsid w:val="003713D2"/>
    <w:rsid w:val="00371502"/>
    <w:rsid w:val="00371AF4"/>
    <w:rsid w:val="003725A0"/>
    <w:rsid w:val="003726E7"/>
    <w:rsid w:val="00372A4F"/>
    <w:rsid w:val="00372B9F"/>
    <w:rsid w:val="00373119"/>
    <w:rsid w:val="00373265"/>
    <w:rsid w:val="00373412"/>
    <w:rsid w:val="0037384B"/>
    <w:rsid w:val="00373892"/>
    <w:rsid w:val="003743CE"/>
    <w:rsid w:val="003744D9"/>
    <w:rsid w:val="00374615"/>
    <w:rsid w:val="00375170"/>
    <w:rsid w:val="00375D4B"/>
    <w:rsid w:val="00376AEF"/>
    <w:rsid w:val="00380001"/>
    <w:rsid w:val="00380448"/>
    <w:rsid w:val="003807AF"/>
    <w:rsid w:val="00380856"/>
    <w:rsid w:val="00380ACC"/>
    <w:rsid w:val="00380E60"/>
    <w:rsid w:val="00380EAE"/>
    <w:rsid w:val="0038198C"/>
    <w:rsid w:val="00382A6F"/>
    <w:rsid w:val="00382AA5"/>
    <w:rsid w:val="00382C57"/>
    <w:rsid w:val="0038316E"/>
    <w:rsid w:val="00383B5F"/>
    <w:rsid w:val="00383CAB"/>
    <w:rsid w:val="00384316"/>
    <w:rsid w:val="00384483"/>
    <w:rsid w:val="00384534"/>
    <w:rsid w:val="0038499A"/>
    <w:rsid w:val="00384BB2"/>
    <w:rsid w:val="00384BD8"/>
    <w:rsid w:val="00384C23"/>
    <w:rsid w:val="00384E87"/>
    <w:rsid w:val="00384F53"/>
    <w:rsid w:val="00385314"/>
    <w:rsid w:val="003862D0"/>
    <w:rsid w:val="003866CC"/>
    <w:rsid w:val="00386D58"/>
    <w:rsid w:val="00387053"/>
    <w:rsid w:val="00387494"/>
    <w:rsid w:val="003905B1"/>
    <w:rsid w:val="00390DC8"/>
    <w:rsid w:val="00391194"/>
    <w:rsid w:val="003916E1"/>
    <w:rsid w:val="00391EBE"/>
    <w:rsid w:val="00391F24"/>
    <w:rsid w:val="00392016"/>
    <w:rsid w:val="0039440B"/>
    <w:rsid w:val="00395451"/>
    <w:rsid w:val="00395633"/>
    <w:rsid w:val="00395716"/>
    <w:rsid w:val="00395F1C"/>
    <w:rsid w:val="003965F6"/>
    <w:rsid w:val="00396B0E"/>
    <w:rsid w:val="00396E08"/>
    <w:rsid w:val="003972EF"/>
    <w:rsid w:val="0039766F"/>
    <w:rsid w:val="003A01AC"/>
    <w:rsid w:val="003A01C8"/>
    <w:rsid w:val="003A06C2"/>
    <w:rsid w:val="003A100D"/>
    <w:rsid w:val="003A1238"/>
    <w:rsid w:val="003A1937"/>
    <w:rsid w:val="003A43B0"/>
    <w:rsid w:val="003A4F65"/>
    <w:rsid w:val="003A5964"/>
    <w:rsid w:val="003A5E30"/>
    <w:rsid w:val="003A6344"/>
    <w:rsid w:val="003A6624"/>
    <w:rsid w:val="003A695D"/>
    <w:rsid w:val="003A6A25"/>
    <w:rsid w:val="003A6F6B"/>
    <w:rsid w:val="003A7407"/>
    <w:rsid w:val="003A7622"/>
    <w:rsid w:val="003A7CFA"/>
    <w:rsid w:val="003A7E9D"/>
    <w:rsid w:val="003B01F7"/>
    <w:rsid w:val="003B0A90"/>
    <w:rsid w:val="003B0BB6"/>
    <w:rsid w:val="003B1671"/>
    <w:rsid w:val="003B1E36"/>
    <w:rsid w:val="003B225F"/>
    <w:rsid w:val="003B34CC"/>
    <w:rsid w:val="003B391D"/>
    <w:rsid w:val="003B3CB0"/>
    <w:rsid w:val="003B43DF"/>
    <w:rsid w:val="003B6067"/>
    <w:rsid w:val="003B6117"/>
    <w:rsid w:val="003B6259"/>
    <w:rsid w:val="003B7441"/>
    <w:rsid w:val="003B7BBB"/>
    <w:rsid w:val="003C08A9"/>
    <w:rsid w:val="003C0968"/>
    <w:rsid w:val="003C0FB3"/>
    <w:rsid w:val="003C1561"/>
    <w:rsid w:val="003C1846"/>
    <w:rsid w:val="003C20C1"/>
    <w:rsid w:val="003C2BEC"/>
    <w:rsid w:val="003C2C71"/>
    <w:rsid w:val="003C31C4"/>
    <w:rsid w:val="003C3990"/>
    <w:rsid w:val="003C4331"/>
    <w:rsid w:val="003C434B"/>
    <w:rsid w:val="003C4718"/>
    <w:rsid w:val="003C489D"/>
    <w:rsid w:val="003C4F1D"/>
    <w:rsid w:val="003C54B8"/>
    <w:rsid w:val="003C6713"/>
    <w:rsid w:val="003C687F"/>
    <w:rsid w:val="003C693E"/>
    <w:rsid w:val="003C723C"/>
    <w:rsid w:val="003D0F7F"/>
    <w:rsid w:val="003D11FE"/>
    <w:rsid w:val="003D2320"/>
    <w:rsid w:val="003D2FC4"/>
    <w:rsid w:val="003D349F"/>
    <w:rsid w:val="003D34BE"/>
    <w:rsid w:val="003D352D"/>
    <w:rsid w:val="003D394D"/>
    <w:rsid w:val="003D3C6F"/>
    <w:rsid w:val="003D3CF0"/>
    <w:rsid w:val="003D4104"/>
    <w:rsid w:val="003D52F8"/>
    <w:rsid w:val="003D53BF"/>
    <w:rsid w:val="003D5665"/>
    <w:rsid w:val="003D5F9F"/>
    <w:rsid w:val="003D640C"/>
    <w:rsid w:val="003D6797"/>
    <w:rsid w:val="003D779D"/>
    <w:rsid w:val="003D7846"/>
    <w:rsid w:val="003D78A2"/>
    <w:rsid w:val="003E03FD"/>
    <w:rsid w:val="003E0626"/>
    <w:rsid w:val="003E15EE"/>
    <w:rsid w:val="003E18A6"/>
    <w:rsid w:val="003E1AE3"/>
    <w:rsid w:val="003E5161"/>
    <w:rsid w:val="003E5AC9"/>
    <w:rsid w:val="003E5C86"/>
    <w:rsid w:val="003E605E"/>
    <w:rsid w:val="003E648D"/>
    <w:rsid w:val="003E6AE0"/>
    <w:rsid w:val="003E7634"/>
    <w:rsid w:val="003F044B"/>
    <w:rsid w:val="003F0971"/>
    <w:rsid w:val="003F0CA3"/>
    <w:rsid w:val="003F0D57"/>
    <w:rsid w:val="003F0D6B"/>
    <w:rsid w:val="003F1594"/>
    <w:rsid w:val="003F1656"/>
    <w:rsid w:val="003F22F3"/>
    <w:rsid w:val="003F28DA"/>
    <w:rsid w:val="003F2B6E"/>
    <w:rsid w:val="003F2C2F"/>
    <w:rsid w:val="003F2DD5"/>
    <w:rsid w:val="003F2F48"/>
    <w:rsid w:val="003F34CC"/>
    <w:rsid w:val="003F35B8"/>
    <w:rsid w:val="003F3EE3"/>
    <w:rsid w:val="003F3F97"/>
    <w:rsid w:val="003F42CF"/>
    <w:rsid w:val="003F4C3B"/>
    <w:rsid w:val="003F4C89"/>
    <w:rsid w:val="003F4EA0"/>
    <w:rsid w:val="003F56F8"/>
    <w:rsid w:val="003F5CB3"/>
    <w:rsid w:val="003F657F"/>
    <w:rsid w:val="003F66AD"/>
    <w:rsid w:val="003F687D"/>
    <w:rsid w:val="003F6991"/>
    <w:rsid w:val="003F69BE"/>
    <w:rsid w:val="003F6B63"/>
    <w:rsid w:val="003F6EF9"/>
    <w:rsid w:val="003F7947"/>
    <w:rsid w:val="003F7D20"/>
    <w:rsid w:val="004001EB"/>
    <w:rsid w:val="0040080C"/>
    <w:rsid w:val="00400EB0"/>
    <w:rsid w:val="004013F6"/>
    <w:rsid w:val="00401676"/>
    <w:rsid w:val="00402FCF"/>
    <w:rsid w:val="00403946"/>
    <w:rsid w:val="0040399E"/>
    <w:rsid w:val="004042F8"/>
    <w:rsid w:val="004048C9"/>
    <w:rsid w:val="00404E2B"/>
    <w:rsid w:val="00405801"/>
    <w:rsid w:val="00405F26"/>
    <w:rsid w:val="004062AA"/>
    <w:rsid w:val="004062B5"/>
    <w:rsid w:val="00406AE9"/>
    <w:rsid w:val="00407329"/>
    <w:rsid w:val="004073D5"/>
    <w:rsid w:val="00407474"/>
    <w:rsid w:val="00407C1D"/>
    <w:rsid w:val="00407ED4"/>
    <w:rsid w:val="00407F31"/>
    <w:rsid w:val="004101CB"/>
    <w:rsid w:val="004103D4"/>
    <w:rsid w:val="00410726"/>
    <w:rsid w:val="00410F0B"/>
    <w:rsid w:val="004125FD"/>
    <w:rsid w:val="004128F0"/>
    <w:rsid w:val="00414D5B"/>
    <w:rsid w:val="004155E9"/>
    <w:rsid w:val="004163AD"/>
    <w:rsid w:val="0041645A"/>
    <w:rsid w:val="00417BB8"/>
    <w:rsid w:val="00417DEA"/>
    <w:rsid w:val="00420300"/>
    <w:rsid w:val="004209BC"/>
    <w:rsid w:val="00420BF2"/>
    <w:rsid w:val="00421CC4"/>
    <w:rsid w:val="0042354D"/>
    <w:rsid w:val="004237BA"/>
    <w:rsid w:val="00423C84"/>
    <w:rsid w:val="00424CF0"/>
    <w:rsid w:val="00424CFD"/>
    <w:rsid w:val="004250AB"/>
    <w:rsid w:val="004259A6"/>
    <w:rsid w:val="00425BBB"/>
    <w:rsid w:val="00425CCF"/>
    <w:rsid w:val="00425E16"/>
    <w:rsid w:val="00430AAA"/>
    <w:rsid w:val="00430D80"/>
    <w:rsid w:val="004317B5"/>
    <w:rsid w:val="00431B4C"/>
    <w:rsid w:val="00431E3D"/>
    <w:rsid w:val="00431F7A"/>
    <w:rsid w:val="00432448"/>
    <w:rsid w:val="00432E49"/>
    <w:rsid w:val="00433106"/>
    <w:rsid w:val="004336C2"/>
    <w:rsid w:val="00433C28"/>
    <w:rsid w:val="0043473E"/>
    <w:rsid w:val="00434B2C"/>
    <w:rsid w:val="004350D5"/>
    <w:rsid w:val="004351EA"/>
    <w:rsid w:val="00435259"/>
    <w:rsid w:val="004355FA"/>
    <w:rsid w:val="004361FB"/>
    <w:rsid w:val="0043632B"/>
    <w:rsid w:val="00436573"/>
    <w:rsid w:val="00436B23"/>
    <w:rsid w:val="00436D35"/>
    <w:rsid w:val="00436E88"/>
    <w:rsid w:val="00437E5D"/>
    <w:rsid w:val="00437F50"/>
    <w:rsid w:val="004407DF"/>
    <w:rsid w:val="00440977"/>
    <w:rsid w:val="00440F67"/>
    <w:rsid w:val="0044175B"/>
    <w:rsid w:val="00441C88"/>
    <w:rsid w:val="00442026"/>
    <w:rsid w:val="00442448"/>
    <w:rsid w:val="0044261A"/>
    <w:rsid w:val="00442B3B"/>
    <w:rsid w:val="00442B5E"/>
    <w:rsid w:val="00443CD4"/>
    <w:rsid w:val="004440BB"/>
    <w:rsid w:val="004446C6"/>
    <w:rsid w:val="004447CF"/>
    <w:rsid w:val="00444D63"/>
    <w:rsid w:val="00444EAD"/>
    <w:rsid w:val="004450B6"/>
    <w:rsid w:val="00445258"/>
    <w:rsid w:val="00445612"/>
    <w:rsid w:val="0044583D"/>
    <w:rsid w:val="00445D47"/>
    <w:rsid w:val="0044637D"/>
    <w:rsid w:val="00446AA3"/>
    <w:rsid w:val="0044768B"/>
    <w:rsid w:val="00447954"/>
    <w:rsid w:val="004479D8"/>
    <w:rsid w:val="00447C97"/>
    <w:rsid w:val="00450DD8"/>
    <w:rsid w:val="00451088"/>
    <w:rsid w:val="00451168"/>
    <w:rsid w:val="00451506"/>
    <w:rsid w:val="004517A2"/>
    <w:rsid w:val="004527A5"/>
    <w:rsid w:val="00452D84"/>
    <w:rsid w:val="00452DEF"/>
    <w:rsid w:val="00453739"/>
    <w:rsid w:val="004539CF"/>
    <w:rsid w:val="00453B07"/>
    <w:rsid w:val="00454A47"/>
    <w:rsid w:val="00454A4D"/>
    <w:rsid w:val="00455B6B"/>
    <w:rsid w:val="0045627B"/>
    <w:rsid w:val="0045684B"/>
    <w:rsid w:val="00456C90"/>
    <w:rsid w:val="00456CB2"/>
    <w:rsid w:val="00457160"/>
    <w:rsid w:val="004578CC"/>
    <w:rsid w:val="00457C9B"/>
    <w:rsid w:val="004600EF"/>
    <w:rsid w:val="00460825"/>
    <w:rsid w:val="00461B49"/>
    <w:rsid w:val="004625EE"/>
    <w:rsid w:val="00463081"/>
    <w:rsid w:val="004631BC"/>
    <w:rsid w:val="00463895"/>
    <w:rsid w:val="00463BFC"/>
    <w:rsid w:val="004655E9"/>
    <w:rsid w:val="004655EC"/>
    <w:rsid w:val="004657D6"/>
    <w:rsid w:val="00465C88"/>
    <w:rsid w:val="00465CB3"/>
    <w:rsid w:val="00465E5F"/>
    <w:rsid w:val="00466514"/>
    <w:rsid w:val="0046729B"/>
    <w:rsid w:val="0046749A"/>
    <w:rsid w:val="00467D22"/>
    <w:rsid w:val="00470904"/>
    <w:rsid w:val="004727B2"/>
    <w:rsid w:val="004727BF"/>
    <w:rsid w:val="0047281B"/>
    <w:rsid w:val="004728AA"/>
    <w:rsid w:val="00472EFD"/>
    <w:rsid w:val="00473346"/>
    <w:rsid w:val="00473647"/>
    <w:rsid w:val="0047429F"/>
    <w:rsid w:val="00476138"/>
    <w:rsid w:val="00476168"/>
    <w:rsid w:val="0047617C"/>
    <w:rsid w:val="00476284"/>
    <w:rsid w:val="0047758F"/>
    <w:rsid w:val="00477D17"/>
    <w:rsid w:val="0048084F"/>
    <w:rsid w:val="004810BD"/>
    <w:rsid w:val="004811D3"/>
    <w:rsid w:val="0048175E"/>
    <w:rsid w:val="00482868"/>
    <w:rsid w:val="004835AB"/>
    <w:rsid w:val="00483B44"/>
    <w:rsid w:val="00483CA9"/>
    <w:rsid w:val="004850B9"/>
    <w:rsid w:val="0048525B"/>
    <w:rsid w:val="00485A51"/>
    <w:rsid w:val="00485CCD"/>
    <w:rsid w:val="00485DB5"/>
    <w:rsid w:val="004860C5"/>
    <w:rsid w:val="00486430"/>
    <w:rsid w:val="00486BD8"/>
    <w:rsid w:val="00486D2B"/>
    <w:rsid w:val="00486F45"/>
    <w:rsid w:val="0049084C"/>
    <w:rsid w:val="004909CC"/>
    <w:rsid w:val="00490A81"/>
    <w:rsid w:val="00490D60"/>
    <w:rsid w:val="004913C6"/>
    <w:rsid w:val="0049185D"/>
    <w:rsid w:val="00491989"/>
    <w:rsid w:val="004926ED"/>
    <w:rsid w:val="00493120"/>
    <w:rsid w:val="00494176"/>
    <w:rsid w:val="004949C7"/>
    <w:rsid w:val="00494DD6"/>
    <w:rsid w:val="00494FDC"/>
    <w:rsid w:val="0049518C"/>
    <w:rsid w:val="00495B6D"/>
    <w:rsid w:val="00495DE2"/>
    <w:rsid w:val="00497EE6"/>
    <w:rsid w:val="004A0489"/>
    <w:rsid w:val="004A0647"/>
    <w:rsid w:val="004A0BB6"/>
    <w:rsid w:val="004A0BD9"/>
    <w:rsid w:val="004A161B"/>
    <w:rsid w:val="004A1721"/>
    <w:rsid w:val="004A29D7"/>
    <w:rsid w:val="004A304C"/>
    <w:rsid w:val="004A3C93"/>
    <w:rsid w:val="004A4106"/>
    <w:rsid w:val="004A4146"/>
    <w:rsid w:val="004A47DB"/>
    <w:rsid w:val="004A48F8"/>
    <w:rsid w:val="004A4F6C"/>
    <w:rsid w:val="004A5AAE"/>
    <w:rsid w:val="004A6AB7"/>
    <w:rsid w:val="004A7284"/>
    <w:rsid w:val="004A7E1A"/>
    <w:rsid w:val="004B005E"/>
    <w:rsid w:val="004B0073"/>
    <w:rsid w:val="004B00D0"/>
    <w:rsid w:val="004B1541"/>
    <w:rsid w:val="004B21A9"/>
    <w:rsid w:val="004B240E"/>
    <w:rsid w:val="004B288B"/>
    <w:rsid w:val="004B29F4"/>
    <w:rsid w:val="004B329C"/>
    <w:rsid w:val="004B33C1"/>
    <w:rsid w:val="004B459D"/>
    <w:rsid w:val="004B4C27"/>
    <w:rsid w:val="004B4E08"/>
    <w:rsid w:val="004B524F"/>
    <w:rsid w:val="004B5843"/>
    <w:rsid w:val="004B589E"/>
    <w:rsid w:val="004B5CED"/>
    <w:rsid w:val="004B6407"/>
    <w:rsid w:val="004B6923"/>
    <w:rsid w:val="004B6B09"/>
    <w:rsid w:val="004B7240"/>
    <w:rsid w:val="004B72C4"/>
    <w:rsid w:val="004B7495"/>
    <w:rsid w:val="004B7663"/>
    <w:rsid w:val="004B780F"/>
    <w:rsid w:val="004B7B56"/>
    <w:rsid w:val="004B7EE9"/>
    <w:rsid w:val="004C044B"/>
    <w:rsid w:val="004C098E"/>
    <w:rsid w:val="004C1075"/>
    <w:rsid w:val="004C18D6"/>
    <w:rsid w:val="004C1F51"/>
    <w:rsid w:val="004C20CF"/>
    <w:rsid w:val="004C2943"/>
    <w:rsid w:val="004C299C"/>
    <w:rsid w:val="004C2E2E"/>
    <w:rsid w:val="004C2FE4"/>
    <w:rsid w:val="004C304F"/>
    <w:rsid w:val="004C3080"/>
    <w:rsid w:val="004C33E9"/>
    <w:rsid w:val="004C35E8"/>
    <w:rsid w:val="004C38A9"/>
    <w:rsid w:val="004C3B7D"/>
    <w:rsid w:val="004C448C"/>
    <w:rsid w:val="004C4D54"/>
    <w:rsid w:val="004C63E3"/>
    <w:rsid w:val="004C67D3"/>
    <w:rsid w:val="004C7023"/>
    <w:rsid w:val="004C7513"/>
    <w:rsid w:val="004C7811"/>
    <w:rsid w:val="004C7AF6"/>
    <w:rsid w:val="004C7BFB"/>
    <w:rsid w:val="004C7D59"/>
    <w:rsid w:val="004D02AC"/>
    <w:rsid w:val="004D0368"/>
    <w:rsid w:val="004D0383"/>
    <w:rsid w:val="004D0F28"/>
    <w:rsid w:val="004D1F3F"/>
    <w:rsid w:val="004D2A3E"/>
    <w:rsid w:val="004D333E"/>
    <w:rsid w:val="004D3A72"/>
    <w:rsid w:val="004D3EE2"/>
    <w:rsid w:val="004D5BBA"/>
    <w:rsid w:val="004D6540"/>
    <w:rsid w:val="004D66E9"/>
    <w:rsid w:val="004D7402"/>
    <w:rsid w:val="004E0E64"/>
    <w:rsid w:val="004E11D6"/>
    <w:rsid w:val="004E14EB"/>
    <w:rsid w:val="004E1C2A"/>
    <w:rsid w:val="004E265D"/>
    <w:rsid w:val="004E2ACB"/>
    <w:rsid w:val="004E388F"/>
    <w:rsid w:val="004E38B0"/>
    <w:rsid w:val="004E3967"/>
    <w:rsid w:val="004E3C28"/>
    <w:rsid w:val="004E3CB6"/>
    <w:rsid w:val="004E421B"/>
    <w:rsid w:val="004E4332"/>
    <w:rsid w:val="004E4456"/>
    <w:rsid w:val="004E461E"/>
    <w:rsid w:val="004E4D9B"/>
    <w:rsid w:val="004E4E0B"/>
    <w:rsid w:val="004E4F09"/>
    <w:rsid w:val="004E5594"/>
    <w:rsid w:val="004E5DB0"/>
    <w:rsid w:val="004E62FE"/>
    <w:rsid w:val="004E6856"/>
    <w:rsid w:val="004E6DCD"/>
    <w:rsid w:val="004E6FB4"/>
    <w:rsid w:val="004E72A3"/>
    <w:rsid w:val="004E7D03"/>
    <w:rsid w:val="004F0977"/>
    <w:rsid w:val="004F1408"/>
    <w:rsid w:val="004F153B"/>
    <w:rsid w:val="004F169E"/>
    <w:rsid w:val="004F184D"/>
    <w:rsid w:val="004F1ACC"/>
    <w:rsid w:val="004F20A6"/>
    <w:rsid w:val="004F2185"/>
    <w:rsid w:val="004F2AD8"/>
    <w:rsid w:val="004F2B89"/>
    <w:rsid w:val="004F4779"/>
    <w:rsid w:val="004F4A05"/>
    <w:rsid w:val="004F4DF3"/>
    <w:rsid w:val="004F4E1D"/>
    <w:rsid w:val="004F531C"/>
    <w:rsid w:val="004F616E"/>
    <w:rsid w:val="004F6257"/>
    <w:rsid w:val="004F6485"/>
    <w:rsid w:val="004F6A25"/>
    <w:rsid w:val="004F6AB0"/>
    <w:rsid w:val="004F6B4D"/>
    <w:rsid w:val="004F6F40"/>
    <w:rsid w:val="004F7356"/>
    <w:rsid w:val="004F7B07"/>
    <w:rsid w:val="005000BD"/>
    <w:rsid w:val="005000DD"/>
    <w:rsid w:val="00500373"/>
    <w:rsid w:val="005005C8"/>
    <w:rsid w:val="005013F2"/>
    <w:rsid w:val="00501536"/>
    <w:rsid w:val="00503948"/>
    <w:rsid w:val="00503B09"/>
    <w:rsid w:val="00504B51"/>
    <w:rsid w:val="00504F5C"/>
    <w:rsid w:val="00505217"/>
    <w:rsid w:val="00505262"/>
    <w:rsid w:val="00505417"/>
    <w:rsid w:val="0050597B"/>
    <w:rsid w:val="005069DF"/>
    <w:rsid w:val="00506D07"/>
    <w:rsid w:val="00506DF8"/>
    <w:rsid w:val="00506FA5"/>
    <w:rsid w:val="00507451"/>
    <w:rsid w:val="005079AC"/>
    <w:rsid w:val="00511211"/>
    <w:rsid w:val="00511679"/>
    <w:rsid w:val="00511A78"/>
    <w:rsid w:val="00511F2A"/>
    <w:rsid w:val="00511F4D"/>
    <w:rsid w:val="00512561"/>
    <w:rsid w:val="005130B9"/>
    <w:rsid w:val="00514731"/>
    <w:rsid w:val="00514AEE"/>
    <w:rsid w:val="00514D6B"/>
    <w:rsid w:val="0051574E"/>
    <w:rsid w:val="00515BD5"/>
    <w:rsid w:val="0051725F"/>
    <w:rsid w:val="00520095"/>
    <w:rsid w:val="00520645"/>
    <w:rsid w:val="00520A41"/>
    <w:rsid w:val="00520F35"/>
    <w:rsid w:val="0052168D"/>
    <w:rsid w:val="0052396A"/>
    <w:rsid w:val="00523B64"/>
    <w:rsid w:val="005244ED"/>
    <w:rsid w:val="005246F1"/>
    <w:rsid w:val="00524CFD"/>
    <w:rsid w:val="00526AAB"/>
    <w:rsid w:val="00526C29"/>
    <w:rsid w:val="0052734E"/>
    <w:rsid w:val="0052782C"/>
    <w:rsid w:val="00527A41"/>
    <w:rsid w:val="00527FA2"/>
    <w:rsid w:val="0053002A"/>
    <w:rsid w:val="0053078B"/>
    <w:rsid w:val="00530BD7"/>
    <w:rsid w:val="00530E46"/>
    <w:rsid w:val="00531F07"/>
    <w:rsid w:val="005324EF"/>
    <w:rsid w:val="0053286B"/>
    <w:rsid w:val="00532C5B"/>
    <w:rsid w:val="00533346"/>
    <w:rsid w:val="00534218"/>
    <w:rsid w:val="00534DF3"/>
    <w:rsid w:val="00535809"/>
    <w:rsid w:val="00536369"/>
    <w:rsid w:val="005363A7"/>
    <w:rsid w:val="005370FE"/>
    <w:rsid w:val="00537F0A"/>
    <w:rsid w:val="005400FF"/>
    <w:rsid w:val="0054023D"/>
    <w:rsid w:val="005403AD"/>
    <w:rsid w:val="00540620"/>
    <w:rsid w:val="00540E99"/>
    <w:rsid w:val="00541130"/>
    <w:rsid w:val="005435B2"/>
    <w:rsid w:val="005436A0"/>
    <w:rsid w:val="0054374C"/>
    <w:rsid w:val="00543CDB"/>
    <w:rsid w:val="0054410A"/>
    <w:rsid w:val="0054440A"/>
    <w:rsid w:val="005447BE"/>
    <w:rsid w:val="005448A0"/>
    <w:rsid w:val="0054491A"/>
    <w:rsid w:val="00545243"/>
    <w:rsid w:val="00546359"/>
    <w:rsid w:val="00546A8B"/>
    <w:rsid w:val="00546AFF"/>
    <w:rsid w:val="00546BEB"/>
    <w:rsid w:val="00546D5E"/>
    <w:rsid w:val="00546F02"/>
    <w:rsid w:val="0054701E"/>
    <w:rsid w:val="00547051"/>
    <w:rsid w:val="005474BF"/>
    <w:rsid w:val="0054770B"/>
    <w:rsid w:val="00547956"/>
    <w:rsid w:val="00547F22"/>
    <w:rsid w:val="00550A13"/>
    <w:rsid w:val="00551073"/>
    <w:rsid w:val="00551C7C"/>
    <w:rsid w:val="00551DA4"/>
    <w:rsid w:val="0055213A"/>
    <w:rsid w:val="005530E5"/>
    <w:rsid w:val="00553B4C"/>
    <w:rsid w:val="00553D51"/>
    <w:rsid w:val="00554956"/>
    <w:rsid w:val="00555B51"/>
    <w:rsid w:val="00555DBC"/>
    <w:rsid w:val="005574CF"/>
    <w:rsid w:val="005578E6"/>
    <w:rsid w:val="005579B5"/>
    <w:rsid w:val="00557BE6"/>
    <w:rsid w:val="005600BC"/>
    <w:rsid w:val="00561752"/>
    <w:rsid w:val="00563104"/>
    <w:rsid w:val="0056374E"/>
    <w:rsid w:val="00563BDD"/>
    <w:rsid w:val="005646C1"/>
    <w:rsid w:val="005646CC"/>
    <w:rsid w:val="005652E4"/>
    <w:rsid w:val="00565730"/>
    <w:rsid w:val="0056606A"/>
    <w:rsid w:val="005660B4"/>
    <w:rsid w:val="005662C8"/>
    <w:rsid w:val="0056658A"/>
    <w:rsid w:val="00566671"/>
    <w:rsid w:val="00567B22"/>
    <w:rsid w:val="00570526"/>
    <w:rsid w:val="0057134C"/>
    <w:rsid w:val="0057311D"/>
    <w:rsid w:val="0057331C"/>
    <w:rsid w:val="00573328"/>
    <w:rsid w:val="00573730"/>
    <w:rsid w:val="0057387D"/>
    <w:rsid w:val="00573F07"/>
    <w:rsid w:val="005741BD"/>
    <w:rsid w:val="00574268"/>
    <w:rsid w:val="0057426F"/>
    <w:rsid w:val="0057478F"/>
    <w:rsid w:val="005747FF"/>
    <w:rsid w:val="00574D91"/>
    <w:rsid w:val="00574E98"/>
    <w:rsid w:val="00574EAC"/>
    <w:rsid w:val="00574F8E"/>
    <w:rsid w:val="00575405"/>
    <w:rsid w:val="00575666"/>
    <w:rsid w:val="00575D26"/>
    <w:rsid w:val="00576269"/>
    <w:rsid w:val="00576415"/>
    <w:rsid w:val="0057792B"/>
    <w:rsid w:val="005779DA"/>
    <w:rsid w:val="00577D4D"/>
    <w:rsid w:val="00577DA5"/>
    <w:rsid w:val="00577EFD"/>
    <w:rsid w:val="00580245"/>
    <w:rsid w:val="0058049F"/>
    <w:rsid w:val="00580D0F"/>
    <w:rsid w:val="00581521"/>
    <w:rsid w:val="005817BC"/>
    <w:rsid w:val="00581A9B"/>
    <w:rsid w:val="00581E72"/>
    <w:rsid w:val="00581F3D"/>
    <w:rsid w:val="005824C0"/>
    <w:rsid w:val="00582560"/>
    <w:rsid w:val="00582B97"/>
    <w:rsid w:val="00582FD7"/>
    <w:rsid w:val="005832ED"/>
    <w:rsid w:val="00583524"/>
    <w:rsid w:val="005835A2"/>
    <w:rsid w:val="00583853"/>
    <w:rsid w:val="005857A8"/>
    <w:rsid w:val="00585A7F"/>
    <w:rsid w:val="005865B6"/>
    <w:rsid w:val="0058713B"/>
    <w:rsid w:val="005876D2"/>
    <w:rsid w:val="00587AD2"/>
    <w:rsid w:val="0059036D"/>
    <w:rsid w:val="0059056C"/>
    <w:rsid w:val="00590DBE"/>
    <w:rsid w:val="0059130B"/>
    <w:rsid w:val="005922FA"/>
    <w:rsid w:val="0059235E"/>
    <w:rsid w:val="00593A4A"/>
    <w:rsid w:val="00593B51"/>
    <w:rsid w:val="00593EA4"/>
    <w:rsid w:val="00593F04"/>
    <w:rsid w:val="00593F54"/>
    <w:rsid w:val="00594705"/>
    <w:rsid w:val="005960AD"/>
    <w:rsid w:val="00596306"/>
    <w:rsid w:val="00596689"/>
    <w:rsid w:val="00596BAC"/>
    <w:rsid w:val="00596C91"/>
    <w:rsid w:val="005A0B90"/>
    <w:rsid w:val="005A1146"/>
    <w:rsid w:val="005A16FB"/>
    <w:rsid w:val="005A17B1"/>
    <w:rsid w:val="005A1A68"/>
    <w:rsid w:val="005A1CA2"/>
    <w:rsid w:val="005A1D50"/>
    <w:rsid w:val="005A1F5B"/>
    <w:rsid w:val="005A2985"/>
    <w:rsid w:val="005A29C0"/>
    <w:rsid w:val="005A2A5A"/>
    <w:rsid w:val="005A3076"/>
    <w:rsid w:val="005A39FC"/>
    <w:rsid w:val="005A3B09"/>
    <w:rsid w:val="005A3B66"/>
    <w:rsid w:val="005A42E3"/>
    <w:rsid w:val="005A597A"/>
    <w:rsid w:val="005A5F04"/>
    <w:rsid w:val="005A6DC2"/>
    <w:rsid w:val="005A70F9"/>
    <w:rsid w:val="005A79C5"/>
    <w:rsid w:val="005A7AF5"/>
    <w:rsid w:val="005B0870"/>
    <w:rsid w:val="005B0D6F"/>
    <w:rsid w:val="005B1762"/>
    <w:rsid w:val="005B1E89"/>
    <w:rsid w:val="005B223B"/>
    <w:rsid w:val="005B22CA"/>
    <w:rsid w:val="005B34C8"/>
    <w:rsid w:val="005B48E5"/>
    <w:rsid w:val="005B4B88"/>
    <w:rsid w:val="005B4D76"/>
    <w:rsid w:val="005B5605"/>
    <w:rsid w:val="005B5D60"/>
    <w:rsid w:val="005B5E31"/>
    <w:rsid w:val="005B64AE"/>
    <w:rsid w:val="005B6E3D"/>
    <w:rsid w:val="005B7298"/>
    <w:rsid w:val="005C07E4"/>
    <w:rsid w:val="005C16A6"/>
    <w:rsid w:val="005C1BFC"/>
    <w:rsid w:val="005C379A"/>
    <w:rsid w:val="005C37BB"/>
    <w:rsid w:val="005C3D29"/>
    <w:rsid w:val="005C3F36"/>
    <w:rsid w:val="005C487C"/>
    <w:rsid w:val="005C54AD"/>
    <w:rsid w:val="005C5597"/>
    <w:rsid w:val="005C6231"/>
    <w:rsid w:val="005C628E"/>
    <w:rsid w:val="005C6E52"/>
    <w:rsid w:val="005C7072"/>
    <w:rsid w:val="005C7B55"/>
    <w:rsid w:val="005D0091"/>
    <w:rsid w:val="005D0175"/>
    <w:rsid w:val="005D05CB"/>
    <w:rsid w:val="005D073F"/>
    <w:rsid w:val="005D0DFB"/>
    <w:rsid w:val="005D1CC4"/>
    <w:rsid w:val="005D2D62"/>
    <w:rsid w:val="005D3E5C"/>
    <w:rsid w:val="005D417A"/>
    <w:rsid w:val="005D48B7"/>
    <w:rsid w:val="005D4B5A"/>
    <w:rsid w:val="005D5392"/>
    <w:rsid w:val="005D5A78"/>
    <w:rsid w:val="005D5DB0"/>
    <w:rsid w:val="005D5E58"/>
    <w:rsid w:val="005D647F"/>
    <w:rsid w:val="005D65F7"/>
    <w:rsid w:val="005D7A00"/>
    <w:rsid w:val="005E00EE"/>
    <w:rsid w:val="005E0B43"/>
    <w:rsid w:val="005E1533"/>
    <w:rsid w:val="005E1776"/>
    <w:rsid w:val="005E352E"/>
    <w:rsid w:val="005E37CA"/>
    <w:rsid w:val="005E44C0"/>
    <w:rsid w:val="005E4656"/>
    <w:rsid w:val="005E4742"/>
    <w:rsid w:val="005E4D43"/>
    <w:rsid w:val="005E5417"/>
    <w:rsid w:val="005E54E2"/>
    <w:rsid w:val="005E5732"/>
    <w:rsid w:val="005E60C6"/>
    <w:rsid w:val="005E60F6"/>
    <w:rsid w:val="005E6829"/>
    <w:rsid w:val="005E75DD"/>
    <w:rsid w:val="005E7A3F"/>
    <w:rsid w:val="005E7B3B"/>
    <w:rsid w:val="005E7C7D"/>
    <w:rsid w:val="005E7DEF"/>
    <w:rsid w:val="005F04B0"/>
    <w:rsid w:val="005F0BDD"/>
    <w:rsid w:val="005F10D4"/>
    <w:rsid w:val="005F1498"/>
    <w:rsid w:val="005F269A"/>
    <w:rsid w:val="005F26E8"/>
    <w:rsid w:val="005F275A"/>
    <w:rsid w:val="005F28FE"/>
    <w:rsid w:val="005F2907"/>
    <w:rsid w:val="005F2E08"/>
    <w:rsid w:val="005F2EE1"/>
    <w:rsid w:val="005F3721"/>
    <w:rsid w:val="005F3A57"/>
    <w:rsid w:val="005F3D49"/>
    <w:rsid w:val="005F421D"/>
    <w:rsid w:val="005F445D"/>
    <w:rsid w:val="005F4E93"/>
    <w:rsid w:val="005F7834"/>
    <w:rsid w:val="005F78DD"/>
    <w:rsid w:val="005F7A4D"/>
    <w:rsid w:val="0060019A"/>
    <w:rsid w:val="006004E2"/>
    <w:rsid w:val="00600D9F"/>
    <w:rsid w:val="00600FC5"/>
    <w:rsid w:val="00600FF3"/>
    <w:rsid w:val="006019F0"/>
    <w:rsid w:val="00601B68"/>
    <w:rsid w:val="00601BE7"/>
    <w:rsid w:val="006026BA"/>
    <w:rsid w:val="0060276B"/>
    <w:rsid w:val="0060359B"/>
    <w:rsid w:val="00603D42"/>
    <w:rsid w:val="00603E9C"/>
    <w:rsid w:val="00603F69"/>
    <w:rsid w:val="006040DA"/>
    <w:rsid w:val="0060430A"/>
    <w:rsid w:val="006047BD"/>
    <w:rsid w:val="00604B64"/>
    <w:rsid w:val="0060504E"/>
    <w:rsid w:val="00607159"/>
    <w:rsid w:val="00607675"/>
    <w:rsid w:val="006103EA"/>
    <w:rsid w:val="00610F53"/>
    <w:rsid w:val="00610F95"/>
    <w:rsid w:val="00611958"/>
    <w:rsid w:val="006129DC"/>
    <w:rsid w:val="00612C56"/>
    <w:rsid w:val="00612E3F"/>
    <w:rsid w:val="00613208"/>
    <w:rsid w:val="00614508"/>
    <w:rsid w:val="00614C18"/>
    <w:rsid w:val="0061591D"/>
    <w:rsid w:val="00616767"/>
    <w:rsid w:val="0061698B"/>
    <w:rsid w:val="00616F61"/>
    <w:rsid w:val="006171BE"/>
    <w:rsid w:val="00617CCE"/>
    <w:rsid w:val="006202E9"/>
    <w:rsid w:val="00620917"/>
    <w:rsid w:val="0062163D"/>
    <w:rsid w:val="00621702"/>
    <w:rsid w:val="00621721"/>
    <w:rsid w:val="00621BCB"/>
    <w:rsid w:val="00621E5F"/>
    <w:rsid w:val="00621F7F"/>
    <w:rsid w:val="00622708"/>
    <w:rsid w:val="00622DE4"/>
    <w:rsid w:val="006239CE"/>
    <w:rsid w:val="00623A9E"/>
    <w:rsid w:val="006246A6"/>
    <w:rsid w:val="00624A20"/>
    <w:rsid w:val="00624C9B"/>
    <w:rsid w:val="006251EB"/>
    <w:rsid w:val="0062541D"/>
    <w:rsid w:val="00625C29"/>
    <w:rsid w:val="00625DA4"/>
    <w:rsid w:val="00625FA6"/>
    <w:rsid w:val="006266F9"/>
    <w:rsid w:val="00626CFE"/>
    <w:rsid w:val="00630941"/>
    <w:rsid w:val="00630BB3"/>
    <w:rsid w:val="00630BED"/>
    <w:rsid w:val="00630DA3"/>
    <w:rsid w:val="00631D50"/>
    <w:rsid w:val="00632182"/>
    <w:rsid w:val="0063271D"/>
    <w:rsid w:val="00632DEC"/>
    <w:rsid w:val="00633232"/>
    <w:rsid w:val="00633418"/>
    <w:rsid w:val="006335DF"/>
    <w:rsid w:val="006337ED"/>
    <w:rsid w:val="006339C8"/>
    <w:rsid w:val="00633A4A"/>
    <w:rsid w:val="00633E40"/>
    <w:rsid w:val="00634104"/>
    <w:rsid w:val="00634717"/>
    <w:rsid w:val="00635459"/>
    <w:rsid w:val="00635640"/>
    <w:rsid w:val="00635C0A"/>
    <w:rsid w:val="00636302"/>
    <w:rsid w:val="0063670E"/>
    <w:rsid w:val="00637181"/>
    <w:rsid w:val="006377BC"/>
    <w:rsid w:val="00637AF8"/>
    <w:rsid w:val="00637FEA"/>
    <w:rsid w:val="006412BE"/>
    <w:rsid w:val="0064144D"/>
    <w:rsid w:val="00641609"/>
    <w:rsid w:val="0064160E"/>
    <w:rsid w:val="00642389"/>
    <w:rsid w:val="006439ED"/>
    <w:rsid w:val="0064405D"/>
    <w:rsid w:val="00644306"/>
    <w:rsid w:val="00644312"/>
    <w:rsid w:val="00644B46"/>
    <w:rsid w:val="00644EAB"/>
    <w:rsid w:val="006450E2"/>
    <w:rsid w:val="006453D8"/>
    <w:rsid w:val="006457A5"/>
    <w:rsid w:val="00645D41"/>
    <w:rsid w:val="00645E6D"/>
    <w:rsid w:val="006460B8"/>
    <w:rsid w:val="00646E0E"/>
    <w:rsid w:val="00647AE5"/>
    <w:rsid w:val="0065010A"/>
    <w:rsid w:val="00650503"/>
    <w:rsid w:val="00650E28"/>
    <w:rsid w:val="00651A1C"/>
    <w:rsid w:val="00651E73"/>
    <w:rsid w:val="006522EF"/>
    <w:rsid w:val="006522FD"/>
    <w:rsid w:val="00652800"/>
    <w:rsid w:val="0065284C"/>
    <w:rsid w:val="00653094"/>
    <w:rsid w:val="00653396"/>
    <w:rsid w:val="00653AB0"/>
    <w:rsid w:val="00653C5D"/>
    <w:rsid w:val="006544A7"/>
    <w:rsid w:val="006552BE"/>
    <w:rsid w:val="006562AE"/>
    <w:rsid w:val="0065706C"/>
    <w:rsid w:val="00661413"/>
    <w:rsid w:val="00661614"/>
    <w:rsid w:val="0066166A"/>
    <w:rsid w:val="006618E3"/>
    <w:rsid w:val="00661D06"/>
    <w:rsid w:val="00661EB6"/>
    <w:rsid w:val="00663136"/>
    <w:rsid w:val="00663171"/>
    <w:rsid w:val="006636B7"/>
    <w:rsid w:val="006638B4"/>
    <w:rsid w:val="00663ABB"/>
    <w:rsid w:val="0066400D"/>
    <w:rsid w:val="006641B3"/>
    <w:rsid w:val="006644C4"/>
    <w:rsid w:val="006646B7"/>
    <w:rsid w:val="00664858"/>
    <w:rsid w:val="006655ED"/>
    <w:rsid w:val="00665691"/>
    <w:rsid w:val="006657F4"/>
    <w:rsid w:val="00665A67"/>
    <w:rsid w:val="00665E36"/>
    <w:rsid w:val="00665F1A"/>
    <w:rsid w:val="00666079"/>
    <w:rsid w:val="00666437"/>
    <w:rsid w:val="0066665B"/>
    <w:rsid w:val="006669FA"/>
    <w:rsid w:val="00666B74"/>
    <w:rsid w:val="00667D0F"/>
    <w:rsid w:val="00670EE3"/>
    <w:rsid w:val="00670FF2"/>
    <w:rsid w:val="006713DB"/>
    <w:rsid w:val="00671735"/>
    <w:rsid w:val="00672902"/>
    <w:rsid w:val="00672CB1"/>
    <w:rsid w:val="00672DF3"/>
    <w:rsid w:val="00672F5F"/>
    <w:rsid w:val="00673149"/>
    <w:rsid w:val="006731EB"/>
    <w:rsid w:val="0067331F"/>
    <w:rsid w:val="0067335C"/>
    <w:rsid w:val="006742E8"/>
    <w:rsid w:val="0067482E"/>
    <w:rsid w:val="00674903"/>
    <w:rsid w:val="00675260"/>
    <w:rsid w:val="006756F5"/>
    <w:rsid w:val="0067589A"/>
    <w:rsid w:val="006761F3"/>
    <w:rsid w:val="00676B2A"/>
    <w:rsid w:val="006770C7"/>
    <w:rsid w:val="00677DDB"/>
    <w:rsid w:val="00677EF0"/>
    <w:rsid w:val="006814BF"/>
    <w:rsid w:val="00681C36"/>
    <w:rsid w:val="00681DCF"/>
    <w:rsid w:val="00681F32"/>
    <w:rsid w:val="006826B1"/>
    <w:rsid w:val="00682D65"/>
    <w:rsid w:val="00683625"/>
    <w:rsid w:val="00683AEC"/>
    <w:rsid w:val="0068422C"/>
    <w:rsid w:val="006844C0"/>
    <w:rsid w:val="00684672"/>
    <w:rsid w:val="0068481E"/>
    <w:rsid w:val="00685593"/>
    <w:rsid w:val="006856F4"/>
    <w:rsid w:val="0068666F"/>
    <w:rsid w:val="00687151"/>
    <w:rsid w:val="0068780A"/>
    <w:rsid w:val="00690267"/>
    <w:rsid w:val="00690509"/>
    <w:rsid w:val="006906E7"/>
    <w:rsid w:val="00692017"/>
    <w:rsid w:val="00692389"/>
    <w:rsid w:val="00692585"/>
    <w:rsid w:val="006931D4"/>
    <w:rsid w:val="00693A7E"/>
    <w:rsid w:val="0069445F"/>
    <w:rsid w:val="00694485"/>
    <w:rsid w:val="006948F2"/>
    <w:rsid w:val="00694E70"/>
    <w:rsid w:val="006954D4"/>
    <w:rsid w:val="0069598B"/>
    <w:rsid w:val="006959A4"/>
    <w:rsid w:val="00695AF0"/>
    <w:rsid w:val="006971D5"/>
    <w:rsid w:val="0069757D"/>
    <w:rsid w:val="006A0A7D"/>
    <w:rsid w:val="006A1A8E"/>
    <w:rsid w:val="006A1CF6"/>
    <w:rsid w:val="006A263B"/>
    <w:rsid w:val="006A269E"/>
    <w:rsid w:val="006A2D9E"/>
    <w:rsid w:val="006A3262"/>
    <w:rsid w:val="006A36DB"/>
    <w:rsid w:val="006A36E3"/>
    <w:rsid w:val="006A3EF2"/>
    <w:rsid w:val="006A44B5"/>
    <w:rsid w:val="006A44D0"/>
    <w:rsid w:val="006A48C1"/>
    <w:rsid w:val="006A510D"/>
    <w:rsid w:val="006A5117"/>
    <w:rsid w:val="006A51A4"/>
    <w:rsid w:val="006A57F3"/>
    <w:rsid w:val="006A599D"/>
    <w:rsid w:val="006A6B63"/>
    <w:rsid w:val="006A7096"/>
    <w:rsid w:val="006A7A8E"/>
    <w:rsid w:val="006B0291"/>
    <w:rsid w:val="006B0483"/>
    <w:rsid w:val="006B06B2"/>
    <w:rsid w:val="006B0819"/>
    <w:rsid w:val="006B11F7"/>
    <w:rsid w:val="006B1296"/>
    <w:rsid w:val="006B1FE6"/>
    <w:rsid w:val="006B1FFA"/>
    <w:rsid w:val="006B20FA"/>
    <w:rsid w:val="006B25A0"/>
    <w:rsid w:val="006B31E8"/>
    <w:rsid w:val="006B3564"/>
    <w:rsid w:val="006B37E6"/>
    <w:rsid w:val="006B3D8F"/>
    <w:rsid w:val="006B42E3"/>
    <w:rsid w:val="006B447A"/>
    <w:rsid w:val="006B44E9"/>
    <w:rsid w:val="006B5AA3"/>
    <w:rsid w:val="006B5B3D"/>
    <w:rsid w:val="006B6038"/>
    <w:rsid w:val="006B66D0"/>
    <w:rsid w:val="006B73E5"/>
    <w:rsid w:val="006B79D7"/>
    <w:rsid w:val="006B7A0A"/>
    <w:rsid w:val="006C003D"/>
    <w:rsid w:val="006C00A3"/>
    <w:rsid w:val="006C09C7"/>
    <w:rsid w:val="006C10C4"/>
    <w:rsid w:val="006C10FC"/>
    <w:rsid w:val="006C114C"/>
    <w:rsid w:val="006C1863"/>
    <w:rsid w:val="006C21E4"/>
    <w:rsid w:val="006C28C5"/>
    <w:rsid w:val="006C3981"/>
    <w:rsid w:val="006C4B2A"/>
    <w:rsid w:val="006C4B47"/>
    <w:rsid w:val="006C4FEE"/>
    <w:rsid w:val="006C5205"/>
    <w:rsid w:val="006C615D"/>
    <w:rsid w:val="006C65F1"/>
    <w:rsid w:val="006C7170"/>
    <w:rsid w:val="006C76AE"/>
    <w:rsid w:val="006C7AB5"/>
    <w:rsid w:val="006D062E"/>
    <w:rsid w:val="006D0636"/>
    <w:rsid w:val="006D0817"/>
    <w:rsid w:val="006D0996"/>
    <w:rsid w:val="006D1255"/>
    <w:rsid w:val="006D147B"/>
    <w:rsid w:val="006D1A8A"/>
    <w:rsid w:val="006D1BD2"/>
    <w:rsid w:val="006D2187"/>
    <w:rsid w:val="006D2405"/>
    <w:rsid w:val="006D2495"/>
    <w:rsid w:val="006D294D"/>
    <w:rsid w:val="006D3A0E"/>
    <w:rsid w:val="006D4231"/>
    <w:rsid w:val="006D4289"/>
    <w:rsid w:val="006D4559"/>
    <w:rsid w:val="006D4A39"/>
    <w:rsid w:val="006D53A4"/>
    <w:rsid w:val="006D5E1E"/>
    <w:rsid w:val="006D619A"/>
    <w:rsid w:val="006D6661"/>
    <w:rsid w:val="006D6748"/>
    <w:rsid w:val="006D6BC6"/>
    <w:rsid w:val="006D720E"/>
    <w:rsid w:val="006D7AA8"/>
    <w:rsid w:val="006D7FB6"/>
    <w:rsid w:val="006E02A0"/>
    <w:rsid w:val="006E0424"/>
    <w:rsid w:val="006E08A7"/>
    <w:rsid w:val="006E08C4"/>
    <w:rsid w:val="006E091B"/>
    <w:rsid w:val="006E1087"/>
    <w:rsid w:val="006E21E5"/>
    <w:rsid w:val="006E2552"/>
    <w:rsid w:val="006E2D5C"/>
    <w:rsid w:val="006E3C57"/>
    <w:rsid w:val="006E42C8"/>
    <w:rsid w:val="006E4800"/>
    <w:rsid w:val="006E51D8"/>
    <w:rsid w:val="006E5558"/>
    <w:rsid w:val="006E560F"/>
    <w:rsid w:val="006E5B90"/>
    <w:rsid w:val="006E60D3"/>
    <w:rsid w:val="006E7309"/>
    <w:rsid w:val="006E79B6"/>
    <w:rsid w:val="006F01B0"/>
    <w:rsid w:val="006F054E"/>
    <w:rsid w:val="006F0EAF"/>
    <w:rsid w:val="006F15D8"/>
    <w:rsid w:val="006F1A6F"/>
    <w:rsid w:val="006F1B19"/>
    <w:rsid w:val="006F2A43"/>
    <w:rsid w:val="006F3613"/>
    <w:rsid w:val="006F3839"/>
    <w:rsid w:val="006F3844"/>
    <w:rsid w:val="006F3C9F"/>
    <w:rsid w:val="006F4503"/>
    <w:rsid w:val="006F4B59"/>
    <w:rsid w:val="006F4BFA"/>
    <w:rsid w:val="006F4CA5"/>
    <w:rsid w:val="006F557D"/>
    <w:rsid w:val="006F6430"/>
    <w:rsid w:val="006F68EA"/>
    <w:rsid w:val="006F6B14"/>
    <w:rsid w:val="006F74D8"/>
    <w:rsid w:val="00700048"/>
    <w:rsid w:val="00700346"/>
    <w:rsid w:val="0070035C"/>
    <w:rsid w:val="007009AC"/>
    <w:rsid w:val="00700AB4"/>
    <w:rsid w:val="00701200"/>
    <w:rsid w:val="0070190E"/>
    <w:rsid w:val="00701CC3"/>
    <w:rsid w:val="00701DAC"/>
    <w:rsid w:val="007024E0"/>
    <w:rsid w:val="00703206"/>
    <w:rsid w:val="00703FB0"/>
    <w:rsid w:val="0070456D"/>
    <w:rsid w:val="007045C0"/>
    <w:rsid w:val="00704694"/>
    <w:rsid w:val="00704A63"/>
    <w:rsid w:val="00704BF2"/>
    <w:rsid w:val="00705852"/>
    <w:rsid w:val="007058CD"/>
    <w:rsid w:val="00705D57"/>
    <w:rsid w:val="00705D75"/>
    <w:rsid w:val="00706293"/>
    <w:rsid w:val="00706F76"/>
    <w:rsid w:val="0070723B"/>
    <w:rsid w:val="00710848"/>
    <w:rsid w:val="007111FD"/>
    <w:rsid w:val="00711F94"/>
    <w:rsid w:val="007124A7"/>
    <w:rsid w:val="00712DA7"/>
    <w:rsid w:val="00713E64"/>
    <w:rsid w:val="00714956"/>
    <w:rsid w:val="00714EFF"/>
    <w:rsid w:val="007150EE"/>
    <w:rsid w:val="00715F89"/>
    <w:rsid w:val="00716FB7"/>
    <w:rsid w:val="007173DF"/>
    <w:rsid w:val="00717C66"/>
    <w:rsid w:val="00720695"/>
    <w:rsid w:val="00720F6A"/>
    <w:rsid w:val="0072144B"/>
    <w:rsid w:val="007216A0"/>
    <w:rsid w:val="007226AD"/>
    <w:rsid w:val="00722D6B"/>
    <w:rsid w:val="007235CF"/>
    <w:rsid w:val="0072360C"/>
    <w:rsid w:val="00723956"/>
    <w:rsid w:val="00724203"/>
    <w:rsid w:val="007251B1"/>
    <w:rsid w:val="00725691"/>
    <w:rsid w:val="00725A32"/>
    <w:rsid w:val="00725C3B"/>
    <w:rsid w:val="00725D14"/>
    <w:rsid w:val="007266FB"/>
    <w:rsid w:val="00726806"/>
    <w:rsid w:val="00726C94"/>
    <w:rsid w:val="00727624"/>
    <w:rsid w:val="007276C6"/>
    <w:rsid w:val="007278F7"/>
    <w:rsid w:val="0072798C"/>
    <w:rsid w:val="00731686"/>
    <w:rsid w:val="00731874"/>
    <w:rsid w:val="00731AB5"/>
    <w:rsid w:val="00731CEE"/>
    <w:rsid w:val="0073212B"/>
    <w:rsid w:val="007325FF"/>
    <w:rsid w:val="0073364D"/>
    <w:rsid w:val="00733AAA"/>
    <w:rsid w:val="00733D6A"/>
    <w:rsid w:val="00734065"/>
    <w:rsid w:val="00734839"/>
    <w:rsid w:val="00734894"/>
    <w:rsid w:val="00734ECF"/>
    <w:rsid w:val="00735327"/>
    <w:rsid w:val="00735451"/>
    <w:rsid w:val="0073637A"/>
    <w:rsid w:val="007364F1"/>
    <w:rsid w:val="00736719"/>
    <w:rsid w:val="00736F68"/>
    <w:rsid w:val="00737782"/>
    <w:rsid w:val="00737D32"/>
    <w:rsid w:val="00740573"/>
    <w:rsid w:val="00740582"/>
    <w:rsid w:val="00741479"/>
    <w:rsid w:val="007414DA"/>
    <w:rsid w:val="00741ACA"/>
    <w:rsid w:val="00742F33"/>
    <w:rsid w:val="00743D73"/>
    <w:rsid w:val="007444F0"/>
    <w:rsid w:val="007448D2"/>
    <w:rsid w:val="00744A73"/>
    <w:rsid w:val="00744DB8"/>
    <w:rsid w:val="00745C28"/>
    <w:rsid w:val="007460FF"/>
    <w:rsid w:val="007474D4"/>
    <w:rsid w:val="0074762B"/>
    <w:rsid w:val="0074782C"/>
    <w:rsid w:val="007479A4"/>
    <w:rsid w:val="007479E4"/>
    <w:rsid w:val="00747AB5"/>
    <w:rsid w:val="00747E3A"/>
    <w:rsid w:val="00750393"/>
    <w:rsid w:val="007508D7"/>
    <w:rsid w:val="007516E2"/>
    <w:rsid w:val="00752CE1"/>
    <w:rsid w:val="0075322D"/>
    <w:rsid w:val="0075338B"/>
    <w:rsid w:val="007538A9"/>
    <w:rsid w:val="00753CA4"/>
    <w:rsid w:val="00753D56"/>
    <w:rsid w:val="007540E4"/>
    <w:rsid w:val="00754B20"/>
    <w:rsid w:val="00755F4F"/>
    <w:rsid w:val="007561CF"/>
    <w:rsid w:val="007564AE"/>
    <w:rsid w:val="00756DF9"/>
    <w:rsid w:val="007573FB"/>
    <w:rsid w:val="00757591"/>
    <w:rsid w:val="00757633"/>
    <w:rsid w:val="007578AD"/>
    <w:rsid w:val="00757A59"/>
    <w:rsid w:val="00757DCC"/>
    <w:rsid w:val="00757DD5"/>
    <w:rsid w:val="00757FA9"/>
    <w:rsid w:val="007602D1"/>
    <w:rsid w:val="00760CDF"/>
    <w:rsid w:val="00760DA3"/>
    <w:rsid w:val="007617A7"/>
    <w:rsid w:val="0076186F"/>
    <w:rsid w:val="00761C8A"/>
    <w:rsid w:val="00762125"/>
    <w:rsid w:val="0076261C"/>
    <w:rsid w:val="007635C3"/>
    <w:rsid w:val="00764B57"/>
    <w:rsid w:val="00765E06"/>
    <w:rsid w:val="00765F79"/>
    <w:rsid w:val="007665CE"/>
    <w:rsid w:val="00766848"/>
    <w:rsid w:val="00766A1D"/>
    <w:rsid w:val="00766BC2"/>
    <w:rsid w:val="00766FF0"/>
    <w:rsid w:val="00767BDC"/>
    <w:rsid w:val="00767F4D"/>
    <w:rsid w:val="00770223"/>
    <w:rsid w:val="007706FF"/>
    <w:rsid w:val="00770891"/>
    <w:rsid w:val="00770BEE"/>
    <w:rsid w:val="00770C61"/>
    <w:rsid w:val="00770E34"/>
    <w:rsid w:val="00772003"/>
    <w:rsid w:val="007728E1"/>
    <w:rsid w:val="00772BA3"/>
    <w:rsid w:val="00772EF4"/>
    <w:rsid w:val="00773E58"/>
    <w:rsid w:val="007745A0"/>
    <w:rsid w:val="007747E4"/>
    <w:rsid w:val="00774CF7"/>
    <w:rsid w:val="00774E9A"/>
    <w:rsid w:val="0077549E"/>
    <w:rsid w:val="007755AC"/>
    <w:rsid w:val="00775625"/>
    <w:rsid w:val="00775FCD"/>
    <w:rsid w:val="007763FE"/>
    <w:rsid w:val="00776707"/>
    <w:rsid w:val="00776998"/>
    <w:rsid w:val="007769A7"/>
    <w:rsid w:val="00776AC3"/>
    <w:rsid w:val="00776DF5"/>
    <w:rsid w:val="00777558"/>
    <w:rsid w:val="007776A2"/>
    <w:rsid w:val="00777849"/>
    <w:rsid w:val="00777D7D"/>
    <w:rsid w:val="00780401"/>
    <w:rsid w:val="007805BB"/>
    <w:rsid w:val="00780812"/>
    <w:rsid w:val="00780A99"/>
    <w:rsid w:val="0078125C"/>
    <w:rsid w:val="007812D5"/>
    <w:rsid w:val="007813A2"/>
    <w:rsid w:val="00781C4F"/>
    <w:rsid w:val="00782487"/>
    <w:rsid w:val="00782A2E"/>
    <w:rsid w:val="00782B11"/>
    <w:rsid w:val="00783474"/>
    <w:rsid w:val="007836C0"/>
    <w:rsid w:val="007837BA"/>
    <w:rsid w:val="00783823"/>
    <w:rsid w:val="00783B8F"/>
    <w:rsid w:val="00783C2A"/>
    <w:rsid w:val="00783D18"/>
    <w:rsid w:val="00783F8F"/>
    <w:rsid w:val="00784F15"/>
    <w:rsid w:val="00785425"/>
    <w:rsid w:val="00785BE0"/>
    <w:rsid w:val="007864AC"/>
    <w:rsid w:val="0078667E"/>
    <w:rsid w:val="00786AFB"/>
    <w:rsid w:val="00790D2A"/>
    <w:rsid w:val="00790D9A"/>
    <w:rsid w:val="00791819"/>
    <w:rsid w:val="007919C8"/>
    <w:rsid w:val="007919DC"/>
    <w:rsid w:val="00791B72"/>
    <w:rsid w:val="00791C7F"/>
    <w:rsid w:val="00792B44"/>
    <w:rsid w:val="00792D53"/>
    <w:rsid w:val="0079360E"/>
    <w:rsid w:val="00793B6D"/>
    <w:rsid w:val="00793F08"/>
    <w:rsid w:val="00794766"/>
    <w:rsid w:val="0079514F"/>
    <w:rsid w:val="00796251"/>
    <w:rsid w:val="00796256"/>
    <w:rsid w:val="00796888"/>
    <w:rsid w:val="00796FDB"/>
    <w:rsid w:val="007A00AC"/>
    <w:rsid w:val="007A072E"/>
    <w:rsid w:val="007A1326"/>
    <w:rsid w:val="007A1791"/>
    <w:rsid w:val="007A1AA1"/>
    <w:rsid w:val="007A1C15"/>
    <w:rsid w:val="007A1CFF"/>
    <w:rsid w:val="007A2B7B"/>
    <w:rsid w:val="007A2F02"/>
    <w:rsid w:val="007A3356"/>
    <w:rsid w:val="007A36F3"/>
    <w:rsid w:val="007A4CEF"/>
    <w:rsid w:val="007A5361"/>
    <w:rsid w:val="007A55A8"/>
    <w:rsid w:val="007A5917"/>
    <w:rsid w:val="007A636A"/>
    <w:rsid w:val="007A64A0"/>
    <w:rsid w:val="007A75D0"/>
    <w:rsid w:val="007A77AE"/>
    <w:rsid w:val="007A7B7A"/>
    <w:rsid w:val="007A7FD0"/>
    <w:rsid w:val="007B0137"/>
    <w:rsid w:val="007B087E"/>
    <w:rsid w:val="007B24C4"/>
    <w:rsid w:val="007B2949"/>
    <w:rsid w:val="007B2DC2"/>
    <w:rsid w:val="007B3FC2"/>
    <w:rsid w:val="007B462A"/>
    <w:rsid w:val="007B50E4"/>
    <w:rsid w:val="007B5236"/>
    <w:rsid w:val="007B585A"/>
    <w:rsid w:val="007B5E58"/>
    <w:rsid w:val="007B6B2F"/>
    <w:rsid w:val="007B6E08"/>
    <w:rsid w:val="007B6F31"/>
    <w:rsid w:val="007B762B"/>
    <w:rsid w:val="007B79AA"/>
    <w:rsid w:val="007B7C60"/>
    <w:rsid w:val="007C01E9"/>
    <w:rsid w:val="007C057B"/>
    <w:rsid w:val="007C0E8D"/>
    <w:rsid w:val="007C1162"/>
    <w:rsid w:val="007C1661"/>
    <w:rsid w:val="007C1A9E"/>
    <w:rsid w:val="007C1C1E"/>
    <w:rsid w:val="007C3AE1"/>
    <w:rsid w:val="007C3C5D"/>
    <w:rsid w:val="007C5BF6"/>
    <w:rsid w:val="007C664D"/>
    <w:rsid w:val="007C6E38"/>
    <w:rsid w:val="007C7046"/>
    <w:rsid w:val="007D1B87"/>
    <w:rsid w:val="007D1F4C"/>
    <w:rsid w:val="007D212E"/>
    <w:rsid w:val="007D2389"/>
    <w:rsid w:val="007D23D2"/>
    <w:rsid w:val="007D246B"/>
    <w:rsid w:val="007D2A59"/>
    <w:rsid w:val="007D2DBC"/>
    <w:rsid w:val="007D3A10"/>
    <w:rsid w:val="007D3D3E"/>
    <w:rsid w:val="007D458F"/>
    <w:rsid w:val="007D4B01"/>
    <w:rsid w:val="007D5021"/>
    <w:rsid w:val="007D5655"/>
    <w:rsid w:val="007D581D"/>
    <w:rsid w:val="007D5A52"/>
    <w:rsid w:val="007D5E89"/>
    <w:rsid w:val="007D626F"/>
    <w:rsid w:val="007D6B7D"/>
    <w:rsid w:val="007D6D0C"/>
    <w:rsid w:val="007D73C0"/>
    <w:rsid w:val="007D7958"/>
    <w:rsid w:val="007D7CF5"/>
    <w:rsid w:val="007D7E58"/>
    <w:rsid w:val="007E0404"/>
    <w:rsid w:val="007E0AB4"/>
    <w:rsid w:val="007E25D5"/>
    <w:rsid w:val="007E2A98"/>
    <w:rsid w:val="007E2DE3"/>
    <w:rsid w:val="007E38ED"/>
    <w:rsid w:val="007E3DAB"/>
    <w:rsid w:val="007E3F08"/>
    <w:rsid w:val="007E41AD"/>
    <w:rsid w:val="007E467D"/>
    <w:rsid w:val="007E497E"/>
    <w:rsid w:val="007E51F4"/>
    <w:rsid w:val="007E5E9E"/>
    <w:rsid w:val="007E656A"/>
    <w:rsid w:val="007E7486"/>
    <w:rsid w:val="007E7851"/>
    <w:rsid w:val="007E7FE9"/>
    <w:rsid w:val="007F1152"/>
    <w:rsid w:val="007F1493"/>
    <w:rsid w:val="007F15BC"/>
    <w:rsid w:val="007F1CAF"/>
    <w:rsid w:val="007F351F"/>
    <w:rsid w:val="007F3524"/>
    <w:rsid w:val="007F3B0D"/>
    <w:rsid w:val="007F40B0"/>
    <w:rsid w:val="007F46AD"/>
    <w:rsid w:val="007F4856"/>
    <w:rsid w:val="007F48AB"/>
    <w:rsid w:val="007F576D"/>
    <w:rsid w:val="007F60DB"/>
    <w:rsid w:val="007F629D"/>
    <w:rsid w:val="007F637A"/>
    <w:rsid w:val="007F66A6"/>
    <w:rsid w:val="007F68BA"/>
    <w:rsid w:val="007F76BF"/>
    <w:rsid w:val="007F79E9"/>
    <w:rsid w:val="007F7D97"/>
    <w:rsid w:val="008002B3"/>
    <w:rsid w:val="008003CD"/>
    <w:rsid w:val="00800512"/>
    <w:rsid w:val="00800588"/>
    <w:rsid w:val="00800E90"/>
    <w:rsid w:val="00801331"/>
    <w:rsid w:val="00801687"/>
    <w:rsid w:val="008016AC"/>
    <w:rsid w:val="008019EE"/>
    <w:rsid w:val="00801CDF"/>
    <w:rsid w:val="00802022"/>
    <w:rsid w:val="0080207C"/>
    <w:rsid w:val="00802839"/>
    <w:rsid w:val="008028A3"/>
    <w:rsid w:val="008028E2"/>
    <w:rsid w:val="00802A41"/>
    <w:rsid w:val="00802E6B"/>
    <w:rsid w:val="00803E4E"/>
    <w:rsid w:val="00804946"/>
    <w:rsid w:val="0080588A"/>
    <w:rsid w:val="008059C1"/>
    <w:rsid w:val="00805BB4"/>
    <w:rsid w:val="00805D74"/>
    <w:rsid w:val="00805D97"/>
    <w:rsid w:val="008061FE"/>
    <w:rsid w:val="0080662F"/>
    <w:rsid w:val="00806C7C"/>
    <w:rsid w:val="00806C91"/>
    <w:rsid w:val="0080723F"/>
    <w:rsid w:val="008076CE"/>
    <w:rsid w:val="0081065F"/>
    <w:rsid w:val="0081071A"/>
    <w:rsid w:val="00810E72"/>
    <w:rsid w:val="00810F73"/>
    <w:rsid w:val="0081179B"/>
    <w:rsid w:val="00811CCC"/>
    <w:rsid w:val="00812081"/>
    <w:rsid w:val="00812DCB"/>
    <w:rsid w:val="00812FDC"/>
    <w:rsid w:val="00813FA5"/>
    <w:rsid w:val="00813FBF"/>
    <w:rsid w:val="008144EC"/>
    <w:rsid w:val="0081518F"/>
    <w:rsid w:val="0081523F"/>
    <w:rsid w:val="0081570B"/>
    <w:rsid w:val="00815B46"/>
    <w:rsid w:val="00815BF1"/>
    <w:rsid w:val="00816151"/>
    <w:rsid w:val="00816262"/>
    <w:rsid w:val="00816A13"/>
    <w:rsid w:val="00817268"/>
    <w:rsid w:val="008203B7"/>
    <w:rsid w:val="008204AC"/>
    <w:rsid w:val="00820BB7"/>
    <w:rsid w:val="00820D22"/>
    <w:rsid w:val="00820E9C"/>
    <w:rsid w:val="008212BE"/>
    <w:rsid w:val="00821335"/>
    <w:rsid w:val="008218CF"/>
    <w:rsid w:val="0082280C"/>
    <w:rsid w:val="00822B74"/>
    <w:rsid w:val="00822C6F"/>
    <w:rsid w:val="008230D3"/>
    <w:rsid w:val="00823A4C"/>
    <w:rsid w:val="008248E7"/>
    <w:rsid w:val="00824F02"/>
    <w:rsid w:val="00825595"/>
    <w:rsid w:val="00826281"/>
    <w:rsid w:val="008265A3"/>
    <w:rsid w:val="00826A6A"/>
    <w:rsid w:val="00826BD1"/>
    <w:rsid w:val="00826C4F"/>
    <w:rsid w:val="00827474"/>
    <w:rsid w:val="00827F46"/>
    <w:rsid w:val="008301C8"/>
    <w:rsid w:val="008302CF"/>
    <w:rsid w:val="00830A48"/>
    <w:rsid w:val="00831C89"/>
    <w:rsid w:val="00831EB6"/>
    <w:rsid w:val="0083236A"/>
    <w:rsid w:val="00832DA5"/>
    <w:rsid w:val="00832F4B"/>
    <w:rsid w:val="00833A2E"/>
    <w:rsid w:val="00833EDF"/>
    <w:rsid w:val="00834038"/>
    <w:rsid w:val="00834831"/>
    <w:rsid w:val="00834B8C"/>
    <w:rsid w:val="00835F65"/>
    <w:rsid w:val="008372E7"/>
    <w:rsid w:val="008377AF"/>
    <w:rsid w:val="008404C4"/>
    <w:rsid w:val="0084056D"/>
    <w:rsid w:val="008408F4"/>
    <w:rsid w:val="00841080"/>
    <w:rsid w:val="008412F7"/>
    <w:rsid w:val="008414BB"/>
    <w:rsid w:val="00841694"/>
    <w:rsid w:val="00841B54"/>
    <w:rsid w:val="00841F85"/>
    <w:rsid w:val="00842240"/>
    <w:rsid w:val="00842F51"/>
    <w:rsid w:val="00843444"/>
    <w:rsid w:val="008434A7"/>
    <w:rsid w:val="008434BB"/>
    <w:rsid w:val="00843BC9"/>
    <w:rsid w:val="00843ED1"/>
    <w:rsid w:val="008455DA"/>
    <w:rsid w:val="00845648"/>
    <w:rsid w:val="0084605E"/>
    <w:rsid w:val="00846176"/>
    <w:rsid w:val="0084631E"/>
    <w:rsid w:val="008467D0"/>
    <w:rsid w:val="00846D3F"/>
    <w:rsid w:val="008470D0"/>
    <w:rsid w:val="008474F0"/>
    <w:rsid w:val="008478A2"/>
    <w:rsid w:val="008478F9"/>
    <w:rsid w:val="00847DDA"/>
    <w:rsid w:val="008505DC"/>
    <w:rsid w:val="008505FC"/>
    <w:rsid w:val="008509F0"/>
    <w:rsid w:val="00850F19"/>
    <w:rsid w:val="00851875"/>
    <w:rsid w:val="00852357"/>
    <w:rsid w:val="00852B7B"/>
    <w:rsid w:val="00853281"/>
    <w:rsid w:val="00854477"/>
    <w:rsid w:val="0085448C"/>
    <w:rsid w:val="00855048"/>
    <w:rsid w:val="00856064"/>
    <w:rsid w:val="008563A9"/>
    <w:rsid w:val="008563D3"/>
    <w:rsid w:val="0085661F"/>
    <w:rsid w:val="00856E64"/>
    <w:rsid w:val="0085773D"/>
    <w:rsid w:val="008604BB"/>
    <w:rsid w:val="008605B3"/>
    <w:rsid w:val="00860A52"/>
    <w:rsid w:val="0086105A"/>
    <w:rsid w:val="008621CA"/>
    <w:rsid w:val="0086277F"/>
    <w:rsid w:val="00862960"/>
    <w:rsid w:val="00863532"/>
    <w:rsid w:val="008641E8"/>
    <w:rsid w:val="00864336"/>
    <w:rsid w:val="00864666"/>
    <w:rsid w:val="008649DA"/>
    <w:rsid w:val="00864B5B"/>
    <w:rsid w:val="008659D0"/>
    <w:rsid w:val="00865D2E"/>
    <w:rsid w:val="00865EC3"/>
    <w:rsid w:val="00866256"/>
    <w:rsid w:val="0086629C"/>
    <w:rsid w:val="00866415"/>
    <w:rsid w:val="0086672A"/>
    <w:rsid w:val="00867469"/>
    <w:rsid w:val="00867B12"/>
    <w:rsid w:val="00870838"/>
    <w:rsid w:val="00870A3D"/>
    <w:rsid w:val="0087117B"/>
    <w:rsid w:val="00871351"/>
    <w:rsid w:val="00871B68"/>
    <w:rsid w:val="008736AC"/>
    <w:rsid w:val="008736B0"/>
    <w:rsid w:val="00873771"/>
    <w:rsid w:val="00874291"/>
    <w:rsid w:val="00874514"/>
    <w:rsid w:val="00874B52"/>
    <w:rsid w:val="00874C1F"/>
    <w:rsid w:val="008759B1"/>
    <w:rsid w:val="008771BA"/>
    <w:rsid w:val="008773F6"/>
    <w:rsid w:val="00877407"/>
    <w:rsid w:val="00880029"/>
    <w:rsid w:val="00880177"/>
    <w:rsid w:val="00880A08"/>
    <w:rsid w:val="00880D84"/>
    <w:rsid w:val="00881384"/>
    <w:rsid w:val="008813A0"/>
    <w:rsid w:val="00881B53"/>
    <w:rsid w:val="00881FBD"/>
    <w:rsid w:val="00882E98"/>
    <w:rsid w:val="00882F66"/>
    <w:rsid w:val="00883242"/>
    <w:rsid w:val="0088340E"/>
    <w:rsid w:val="00883A53"/>
    <w:rsid w:val="00883AF3"/>
    <w:rsid w:val="00884DBE"/>
    <w:rsid w:val="0088526C"/>
    <w:rsid w:val="00885C59"/>
    <w:rsid w:val="00885D19"/>
    <w:rsid w:val="00885F34"/>
    <w:rsid w:val="008860E4"/>
    <w:rsid w:val="008861B9"/>
    <w:rsid w:val="00886FA3"/>
    <w:rsid w:val="00887516"/>
    <w:rsid w:val="0089049E"/>
    <w:rsid w:val="00890C47"/>
    <w:rsid w:val="00891918"/>
    <w:rsid w:val="008922D3"/>
    <w:rsid w:val="0089256F"/>
    <w:rsid w:val="00892AF0"/>
    <w:rsid w:val="00893137"/>
    <w:rsid w:val="00893CDB"/>
    <w:rsid w:val="00893D12"/>
    <w:rsid w:val="0089468F"/>
    <w:rsid w:val="00895105"/>
    <w:rsid w:val="00895316"/>
    <w:rsid w:val="00895861"/>
    <w:rsid w:val="00896549"/>
    <w:rsid w:val="00897A5E"/>
    <w:rsid w:val="00897B91"/>
    <w:rsid w:val="00897CF7"/>
    <w:rsid w:val="008A00A0"/>
    <w:rsid w:val="008A0161"/>
    <w:rsid w:val="008A024C"/>
    <w:rsid w:val="008A0767"/>
    <w:rsid w:val="008A0836"/>
    <w:rsid w:val="008A08A9"/>
    <w:rsid w:val="008A1434"/>
    <w:rsid w:val="008A1693"/>
    <w:rsid w:val="008A21F0"/>
    <w:rsid w:val="008A3A00"/>
    <w:rsid w:val="008A3BF7"/>
    <w:rsid w:val="008A3CB8"/>
    <w:rsid w:val="008A432C"/>
    <w:rsid w:val="008A4B86"/>
    <w:rsid w:val="008A4E59"/>
    <w:rsid w:val="008A5010"/>
    <w:rsid w:val="008A5DE5"/>
    <w:rsid w:val="008A6A50"/>
    <w:rsid w:val="008B0EAF"/>
    <w:rsid w:val="008B17E8"/>
    <w:rsid w:val="008B181D"/>
    <w:rsid w:val="008B1FDB"/>
    <w:rsid w:val="008B214C"/>
    <w:rsid w:val="008B245E"/>
    <w:rsid w:val="008B2A5B"/>
    <w:rsid w:val="008B367A"/>
    <w:rsid w:val="008B4309"/>
    <w:rsid w:val="008B430F"/>
    <w:rsid w:val="008B4499"/>
    <w:rsid w:val="008B44C9"/>
    <w:rsid w:val="008B4DA3"/>
    <w:rsid w:val="008B4FF4"/>
    <w:rsid w:val="008B5414"/>
    <w:rsid w:val="008B5B29"/>
    <w:rsid w:val="008B5E8F"/>
    <w:rsid w:val="008B5E9F"/>
    <w:rsid w:val="008B6092"/>
    <w:rsid w:val="008B62A0"/>
    <w:rsid w:val="008B6729"/>
    <w:rsid w:val="008B678D"/>
    <w:rsid w:val="008B71B5"/>
    <w:rsid w:val="008B71D5"/>
    <w:rsid w:val="008B7F83"/>
    <w:rsid w:val="008C085A"/>
    <w:rsid w:val="008C0B69"/>
    <w:rsid w:val="008C1672"/>
    <w:rsid w:val="008C1A20"/>
    <w:rsid w:val="008C1E2F"/>
    <w:rsid w:val="008C2020"/>
    <w:rsid w:val="008C2113"/>
    <w:rsid w:val="008C21BF"/>
    <w:rsid w:val="008C2FB5"/>
    <w:rsid w:val="008C302C"/>
    <w:rsid w:val="008C32B3"/>
    <w:rsid w:val="008C3F65"/>
    <w:rsid w:val="008C4CAB"/>
    <w:rsid w:val="008C4F2F"/>
    <w:rsid w:val="008C5AAF"/>
    <w:rsid w:val="008C6461"/>
    <w:rsid w:val="008C6A74"/>
    <w:rsid w:val="008C6BA4"/>
    <w:rsid w:val="008C6ED6"/>
    <w:rsid w:val="008C6F82"/>
    <w:rsid w:val="008C7A93"/>
    <w:rsid w:val="008C7CBC"/>
    <w:rsid w:val="008D0067"/>
    <w:rsid w:val="008D125E"/>
    <w:rsid w:val="008D1699"/>
    <w:rsid w:val="008D1B3F"/>
    <w:rsid w:val="008D1C8F"/>
    <w:rsid w:val="008D2309"/>
    <w:rsid w:val="008D2FB5"/>
    <w:rsid w:val="008D34D6"/>
    <w:rsid w:val="008D40AD"/>
    <w:rsid w:val="008D48B7"/>
    <w:rsid w:val="008D5308"/>
    <w:rsid w:val="008D55BF"/>
    <w:rsid w:val="008D5EBF"/>
    <w:rsid w:val="008D61E0"/>
    <w:rsid w:val="008D6722"/>
    <w:rsid w:val="008D6742"/>
    <w:rsid w:val="008D6E1D"/>
    <w:rsid w:val="008D7AB2"/>
    <w:rsid w:val="008D7CF9"/>
    <w:rsid w:val="008D7F93"/>
    <w:rsid w:val="008E0259"/>
    <w:rsid w:val="008E0F32"/>
    <w:rsid w:val="008E12FE"/>
    <w:rsid w:val="008E131D"/>
    <w:rsid w:val="008E1A85"/>
    <w:rsid w:val="008E2BAB"/>
    <w:rsid w:val="008E4093"/>
    <w:rsid w:val="008E417B"/>
    <w:rsid w:val="008E4345"/>
    <w:rsid w:val="008E43E0"/>
    <w:rsid w:val="008E497B"/>
    <w:rsid w:val="008E4A0E"/>
    <w:rsid w:val="008E4E59"/>
    <w:rsid w:val="008E4FA2"/>
    <w:rsid w:val="008E52A6"/>
    <w:rsid w:val="008E55E9"/>
    <w:rsid w:val="008E6D9A"/>
    <w:rsid w:val="008E76D7"/>
    <w:rsid w:val="008E7953"/>
    <w:rsid w:val="008E7CB9"/>
    <w:rsid w:val="008F0115"/>
    <w:rsid w:val="008F0383"/>
    <w:rsid w:val="008F1B9D"/>
    <w:rsid w:val="008F1EE1"/>
    <w:rsid w:val="008F1F6A"/>
    <w:rsid w:val="008F2876"/>
    <w:rsid w:val="008F28E7"/>
    <w:rsid w:val="008F3EDF"/>
    <w:rsid w:val="008F484A"/>
    <w:rsid w:val="008F56DB"/>
    <w:rsid w:val="008F593C"/>
    <w:rsid w:val="008F5DE0"/>
    <w:rsid w:val="008F624C"/>
    <w:rsid w:val="008F6A36"/>
    <w:rsid w:val="008F6B1A"/>
    <w:rsid w:val="008F6EC4"/>
    <w:rsid w:val="00900349"/>
    <w:rsid w:val="0090053B"/>
    <w:rsid w:val="009006F8"/>
    <w:rsid w:val="00900934"/>
    <w:rsid w:val="00900E59"/>
    <w:rsid w:val="00900FCF"/>
    <w:rsid w:val="00901206"/>
    <w:rsid w:val="00901298"/>
    <w:rsid w:val="009019BB"/>
    <w:rsid w:val="00902919"/>
    <w:rsid w:val="00902FE7"/>
    <w:rsid w:val="0090315B"/>
    <w:rsid w:val="009032A6"/>
    <w:rsid w:val="009033B0"/>
    <w:rsid w:val="00904350"/>
    <w:rsid w:val="00904BE1"/>
    <w:rsid w:val="00904D31"/>
    <w:rsid w:val="00904EA2"/>
    <w:rsid w:val="00904F55"/>
    <w:rsid w:val="00905248"/>
    <w:rsid w:val="0090589B"/>
    <w:rsid w:val="00905926"/>
    <w:rsid w:val="00905E6C"/>
    <w:rsid w:val="00905FE4"/>
    <w:rsid w:val="0090604A"/>
    <w:rsid w:val="00906292"/>
    <w:rsid w:val="0090666F"/>
    <w:rsid w:val="009068C3"/>
    <w:rsid w:val="00907038"/>
    <w:rsid w:val="009073D3"/>
    <w:rsid w:val="009078AB"/>
    <w:rsid w:val="00907EA5"/>
    <w:rsid w:val="0091003D"/>
    <w:rsid w:val="0091055E"/>
    <w:rsid w:val="00910929"/>
    <w:rsid w:val="009123C9"/>
    <w:rsid w:val="00912C5D"/>
    <w:rsid w:val="00912EC7"/>
    <w:rsid w:val="00913CE2"/>
    <w:rsid w:val="00913D40"/>
    <w:rsid w:val="00913F89"/>
    <w:rsid w:val="00914220"/>
    <w:rsid w:val="00914B47"/>
    <w:rsid w:val="00915222"/>
    <w:rsid w:val="009153A2"/>
    <w:rsid w:val="0091571A"/>
    <w:rsid w:val="00915AC4"/>
    <w:rsid w:val="00915DCB"/>
    <w:rsid w:val="009175C9"/>
    <w:rsid w:val="009176E3"/>
    <w:rsid w:val="0091787F"/>
    <w:rsid w:val="00917D0F"/>
    <w:rsid w:val="00920404"/>
    <w:rsid w:val="00920A1E"/>
    <w:rsid w:val="00920C71"/>
    <w:rsid w:val="00921444"/>
    <w:rsid w:val="00921F44"/>
    <w:rsid w:val="009221AD"/>
    <w:rsid w:val="009227DD"/>
    <w:rsid w:val="00922BD6"/>
    <w:rsid w:val="00922DE4"/>
    <w:rsid w:val="00923015"/>
    <w:rsid w:val="009234D0"/>
    <w:rsid w:val="00925013"/>
    <w:rsid w:val="00925024"/>
    <w:rsid w:val="00925655"/>
    <w:rsid w:val="00925733"/>
    <w:rsid w:val="009257A8"/>
    <w:rsid w:val="009261C8"/>
    <w:rsid w:val="00926D03"/>
    <w:rsid w:val="00926F76"/>
    <w:rsid w:val="0092703B"/>
    <w:rsid w:val="009278D1"/>
    <w:rsid w:val="00927DB3"/>
    <w:rsid w:val="00927E08"/>
    <w:rsid w:val="00930178"/>
    <w:rsid w:val="00930D17"/>
    <w:rsid w:val="00930ED6"/>
    <w:rsid w:val="009310DD"/>
    <w:rsid w:val="00931206"/>
    <w:rsid w:val="00932077"/>
    <w:rsid w:val="009325E4"/>
    <w:rsid w:val="0093291D"/>
    <w:rsid w:val="00932A03"/>
    <w:rsid w:val="00932CF9"/>
    <w:rsid w:val="00932F22"/>
    <w:rsid w:val="0093313E"/>
    <w:rsid w:val="009331F9"/>
    <w:rsid w:val="00933C3D"/>
    <w:rsid w:val="00933EE0"/>
    <w:rsid w:val="00934012"/>
    <w:rsid w:val="00934B12"/>
    <w:rsid w:val="0093530F"/>
    <w:rsid w:val="0093592F"/>
    <w:rsid w:val="00935D22"/>
    <w:rsid w:val="00935E65"/>
    <w:rsid w:val="00935FDF"/>
    <w:rsid w:val="0093601A"/>
    <w:rsid w:val="009363F0"/>
    <w:rsid w:val="00936657"/>
    <w:rsid w:val="0093688D"/>
    <w:rsid w:val="00936909"/>
    <w:rsid w:val="0093707D"/>
    <w:rsid w:val="0093767B"/>
    <w:rsid w:val="009402BD"/>
    <w:rsid w:val="009410BA"/>
    <w:rsid w:val="0094120E"/>
    <w:rsid w:val="0094121C"/>
    <w:rsid w:val="0094165A"/>
    <w:rsid w:val="00941831"/>
    <w:rsid w:val="00941B4D"/>
    <w:rsid w:val="00941FAE"/>
    <w:rsid w:val="00942056"/>
    <w:rsid w:val="00942085"/>
    <w:rsid w:val="009428FB"/>
    <w:rsid w:val="009429D1"/>
    <w:rsid w:val="00942E67"/>
    <w:rsid w:val="0094314F"/>
    <w:rsid w:val="00943299"/>
    <w:rsid w:val="009438A7"/>
    <w:rsid w:val="009438C3"/>
    <w:rsid w:val="00943F2E"/>
    <w:rsid w:val="009440E9"/>
    <w:rsid w:val="00944FC7"/>
    <w:rsid w:val="009458AF"/>
    <w:rsid w:val="009459BF"/>
    <w:rsid w:val="00946555"/>
    <w:rsid w:val="009470DC"/>
    <w:rsid w:val="00947689"/>
    <w:rsid w:val="00947A5C"/>
    <w:rsid w:val="00947A87"/>
    <w:rsid w:val="009505B1"/>
    <w:rsid w:val="009505E4"/>
    <w:rsid w:val="009520A1"/>
    <w:rsid w:val="009522E2"/>
    <w:rsid w:val="0095259D"/>
    <w:rsid w:val="009528C1"/>
    <w:rsid w:val="00952D7F"/>
    <w:rsid w:val="009532C7"/>
    <w:rsid w:val="00953880"/>
    <w:rsid w:val="00953891"/>
    <w:rsid w:val="00953C89"/>
    <w:rsid w:val="00953E82"/>
    <w:rsid w:val="009550EA"/>
    <w:rsid w:val="00955D6C"/>
    <w:rsid w:val="00956305"/>
    <w:rsid w:val="009565E4"/>
    <w:rsid w:val="00956C24"/>
    <w:rsid w:val="00957107"/>
    <w:rsid w:val="00957232"/>
    <w:rsid w:val="0095742D"/>
    <w:rsid w:val="0095786D"/>
    <w:rsid w:val="00960547"/>
    <w:rsid w:val="00960A4B"/>
    <w:rsid w:val="00960A5A"/>
    <w:rsid w:val="00960CCA"/>
    <w:rsid w:val="00960D58"/>
    <w:rsid w:val="00960DF0"/>
    <w:rsid w:val="00960E03"/>
    <w:rsid w:val="00961076"/>
    <w:rsid w:val="0096249C"/>
    <w:rsid w:val="009624AB"/>
    <w:rsid w:val="00962CA9"/>
    <w:rsid w:val="00962EF3"/>
    <w:rsid w:val="009633E1"/>
    <w:rsid w:val="009634F6"/>
    <w:rsid w:val="00963579"/>
    <w:rsid w:val="00963FEC"/>
    <w:rsid w:val="0096416C"/>
    <w:rsid w:val="0096422F"/>
    <w:rsid w:val="00964AE3"/>
    <w:rsid w:val="00964D8E"/>
    <w:rsid w:val="009654EC"/>
    <w:rsid w:val="00965F05"/>
    <w:rsid w:val="0096720F"/>
    <w:rsid w:val="00967F5D"/>
    <w:rsid w:val="0097036E"/>
    <w:rsid w:val="00970968"/>
    <w:rsid w:val="00971549"/>
    <w:rsid w:val="009718BF"/>
    <w:rsid w:val="00971B2F"/>
    <w:rsid w:val="00972598"/>
    <w:rsid w:val="0097266F"/>
    <w:rsid w:val="00972754"/>
    <w:rsid w:val="0097284F"/>
    <w:rsid w:val="00972958"/>
    <w:rsid w:val="009729A8"/>
    <w:rsid w:val="00973328"/>
    <w:rsid w:val="0097396E"/>
    <w:rsid w:val="00973DB2"/>
    <w:rsid w:val="00973EAF"/>
    <w:rsid w:val="00973EF2"/>
    <w:rsid w:val="00975C1C"/>
    <w:rsid w:val="00976BB1"/>
    <w:rsid w:val="009771A9"/>
    <w:rsid w:val="00977408"/>
    <w:rsid w:val="009774BF"/>
    <w:rsid w:val="00977B2F"/>
    <w:rsid w:val="0098003F"/>
    <w:rsid w:val="00980E93"/>
    <w:rsid w:val="00981274"/>
    <w:rsid w:val="00981475"/>
    <w:rsid w:val="00981668"/>
    <w:rsid w:val="0098267D"/>
    <w:rsid w:val="00982D9A"/>
    <w:rsid w:val="00983BA5"/>
    <w:rsid w:val="00983C6E"/>
    <w:rsid w:val="00984331"/>
    <w:rsid w:val="00984704"/>
    <w:rsid w:val="00984C07"/>
    <w:rsid w:val="00984E26"/>
    <w:rsid w:val="00985F69"/>
    <w:rsid w:val="00986922"/>
    <w:rsid w:val="00986B37"/>
    <w:rsid w:val="00986E99"/>
    <w:rsid w:val="00987813"/>
    <w:rsid w:val="00990C18"/>
    <w:rsid w:val="00990C46"/>
    <w:rsid w:val="00991DEF"/>
    <w:rsid w:val="0099211A"/>
    <w:rsid w:val="00992659"/>
    <w:rsid w:val="0099323A"/>
    <w:rsid w:val="0099359F"/>
    <w:rsid w:val="00993737"/>
    <w:rsid w:val="009937E5"/>
    <w:rsid w:val="00993B98"/>
    <w:rsid w:val="00993EC8"/>
    <w:rsid w:val="00993F37"/>
    <w:rsid w:val="00993F3E"/>
    <w:rsid w:val="009943CC"/>
    <w:rsid w:val="009944F9"/>
    <w:rsid w:val="009947AC"/>
    <w:rsid w:val="00995782"/>
    <w:rsid w:val="00995954"/>
    <w:rsid w:val="00995976"/>
    <w:rsid w:val="00995C62"/>
    <w:rsid w:val="00995C93"/>
    <w:rsid w:val="00995E81"/>
    <w:rsid w:val="00996009"/>
    <w:rsid w:val="00996470"/>
    <w:rsid w:val="00996603"/>
    <w:rsid w:val="009974B3"/>
    <w:rsid w:val="00997F5D"/>
    <w:rsid w:val="009A0220"/>
    <w:rsid w:val="009A09AC"/>
    <w:rsid w:val="009A1044"/>
    <w:rsid w:val="009A189D"/>
    <w:rsid w:val="009A1946"/>
    <w:rsid w:val="009A1AFF"/>
    <w:rsid w:val="009A1BBC"/>
    <w:rsid w:val="009A27DA"/>
    <w:rsid w:val="009A2864"/>
    <w:rsid w:val="009A2B8F"/>
    <w:rsid w:val="009A313E"/>
    <w:rsid w:val="009A3EAC"/>
    <w:rsid w:val="009A3F18"/>
    <w:rsid w:val="009A3F51"/>
    <w:rsid w:val="009A40D9"/>
    <w:rsid w:val="009A4569"/>
    <w:rsid w:val="009A5018"/>
    <w:rsid w:val="009A5BC3"/>
    <w:rsid w:val="009A6A4E"/>
    <w:rsid w:val="009A73B8"/>
    <w:rsid w:val="009A7D6E"/>
    <w:rsid w:val="009B058D"/>
    <w:rsid w:val="009B08F7"/>
    <w:rsid w:val="009B0CE2"/>
    <w:rsid w:val="009B0FD6"/>
    <w:rsid w:val="009B165F"/>
    <w:rsid w:val="009B2E67"/>
    <w:rsid w:val="009B32D1"/>
    <w:rsid w:val="009B33C4"/>
    <w:rsid w:val="009B4091"/>
    <w:rsid w:val="009B417F"/>
    <w:rsid w:val="009B4483"/>
    <w:rsid w:val="009B5527"/>
    <w:rsid w:val="009B5879"/>
    <w:rsid w:val="009B5A96"/>
    <w:rsid w:val="009B5BF6"/>
    <w:rsid w:val="009B6030"/>
    <w:rsid w:val="009B61A2"/>
    <w:rsid w:val="009B671F"/>
    <w:rsid w:val="009B7056"/>
    <w:rsid w:val="009B723E"/>
    <w:rsid w:val="009C0698"/>
    <w:rsid w:val="009C06F8"/>
    <w:rsid w:val="009C098A"/>
    <w:rsid w:val="009C0DA0"/>
    <w:rsid w:val="009C0DF5"/>
    <w:rsid w:val="009C0FB1"/>
    <w:rsid w:val="009C1337"/>
    <w:rsid w:val="009C1693"/>
    <w:rsid w:val="009C1AD9"/>
    <w:rsid w:val="009C1AE6"/>
    <w:rsid w:val="009C1D5C"/>
    <w:rsid w:val="009C1FCA"/>
    <w:rsid w:val="009C236A"/>
    <w:rsid w:val="009C2394"/>
    <w:rsid w:val="009C3001"/>
    <w:rsid w:val="009C44C9"/>
    <w:rsid w:val="009C4703"/>
    <w:rsid w:val="009C48C9"/>
    <w:rsid w:val="009C5235"/>
    <w:rsid w:val="009C575A"/>
    <w:rsid w:val="009C5D22"/>
    <w:rsid w:val="009C64B3"/>
    <w:rsid w:val="009C65D7"/>
    <w:rsid w:val="009C6822"/>
    <w:rsid w:val="009C69B7"/>
    <w:rsid w:val="009C7018"/>
    <w:rsid w:val="009C72FE"/>
    <w:rsid w:val="009C734E"/>
    <w:rsid w:val="009C7379"/>
    <w:rsid w:val="009C798E"/>
    <w:rsid w:val="009D0709"/>
    <w:rsid w:val="009D081A"/>
    <w:rsid w:val="009D09FB"/>
    <w:rsid w:val="009D0C17"/>
    <w:rsid w:val="009D1EBE"/>
    <w:rsid w:val="009D2409"/>
    <w:rsid w:val="009D2983"/>
    <w:rsid w:val="009D2C2D"/>
    <w:rsid w:val="009D2DAA"/>
    <w:rsid w:val="009D2E15"/>
    <w:rsid w:val="009D36ED"/>
    <w:rsid w:val="009D44FA"/>
    <w:rsid w:val="009D4AFB"/>
    <w:rsid w:val="009D4F4A"/>
    <w:rsid w:val="009D572A"/>
    <w:rsid w:val="009D6050"/>
    <w:rsid w:val="009D67D9"/>
    <w:rsid w:val="009D6F1C"/>
    <w:rsid w:val="009D7742"/>
    <w:rsid w:val="009D7D50"/>
    <w:rsid w:val="009D7FC4"/>
    <w:rsid w:val="009E037B"/>
    <w:rsid w:val="009E05EC"/>
    <w:rsid w:val="009E0CF8"/>
    <w:rsid w:val="009E16BB"/>
    <w:rsid w:val="009E1F4A"/>
    <w:rsid w:val="009E24B4"/>
    <w:rsid w:val="009E34C5"/>
    <w:rsid w:val="009E3679"/>
    <w:rsid w:val="009E4B36"/>
    <w:rsid w:val="009E4C45"/>
    <w:rsid w:val="009E4D22"/>
    <w:rsid w:val="009E56EB"/>
    <w:rsid w:val="009E57DA"/>
    <w:rsid w:val="009E5B80"/>
    <w:rsid w:val="009E6AB6"/>
    <w:rsid w:val="009E6B21"/>
    <w:rsid w:val="009E709A"/>
    <w:rsid w:val="009E7F27"/>
    <w:rsid w:val="009F089E"/>
    <w:rsid w:val="009F0C55"/>
    <w:rsid w:val="009F1180"/>
    <w:rsid w:val="009F15FD"/>
    <w:rsid w:val="009F1A7D"/>
    <w:rsid w:val="009F25A7"/>
    <w:rsid w:val="009F29A2"/>
    <w:rsid w:val="009F342D"/>
    <w:rsid w:val="009F3431"/>
    <w:rsid w:val="009F35CE"/>
    <w:rsid w:val="009F3838"/>
    <w:rsid w:val="009F3ECD"/>
    <w:rsid w:val="009F3FEE"/>
    <w:rsid w:val="009F43BC"/>
    <w:rsid w:val="009F4B19"/>
    <w:rsid w:val="009F5809"/>
    <w:rsid w:val="009F5CF8"/>
    <w:rsid w:val="009F5DFB"/>
    <w:rsid w:val="009F5F05"/>
    <w:rsid w:val="009F60E1"/>
    <w:rsid w:val="009F7315"/>
    <w:rsid w:val="009F73D1"/>
    <w:rsid w:val="00A00C5F"/>
    <w:rsid w:val="00A00D40"/>
    <w:rsid w:val="00A010EA"/>
    <w:rsid w:val="00A01215"/>
    <w:rsid w:val="00A018C5"/>
    <w:rsid w:val="00A01C5A"/>
    <w:rsid w:val="00A01F54"/>
    <w:rsid w:val="00A01FE7"/>
    <w:rsid w:val="00A02031"/>
    <w:rsid w:val="00A020EA"/>
    <w:rsid w:val="00A02B51"/>
    <w:rsid w:val="00A0385A"/>
    <w:rsid w:val="00A03A9E"/>
    <w:rsid w:val="00A048AA"/>
    <w:rsid w:val="00A04A93"/>
    <w:rsid w:val="00A052A8"/>
    <w:rsid w:val="00A06B1E"/>
    <w:rsid w:val="00A070D4"/>
    <w:rsid w:val="00A07569"/>
    <w:rsid w:val="00A0759D"/>
    <w:rsid w:val="00A07749"/>
    <w:rsid w:val="00A078FB"/>
    <w:rsid w:val="00A10CE1"/>
    <w:rsid w:val="00A10CED"/>
    <w:rsid w:val="00A10E2D"/>
    <w:rsid w:val="00A11543"/>
    <w:rsid w:val="00A11A30"/>
    <w:rsid w:val="00A12207"/>
    <w:rsid w:val="00A128C6"/>
    <w:rsid w:val="00A13A86"/>
    <w:rsid w:val="00A143CE"/>
    <w:rsid w:val="00A168B3"/>
    <w:rsid w:val="00A168E8"/>
    <w:rsid w:val="00A16C25"/>
    <w:rsid w:val="00A16D9B"/>
    <w:rsid w:val="00A20382"/>
    <w:rsid w:val="00A20D4E"/>
    <w:rsid w:val="00A213C8"/>
    <w:rsid w:val="00A21971"/>
    <w:rsid w:val="00A21A49"/>
    <w:rsid w:val="00A21C76"/>
    <w:rsid w:val="00A22385"/>
    <w:rsid w:val="00A230CE"/>
    <w:rsid w:val="00A231E9"/>
    <w:rsid w:val="00A23647"/>
    <w:rsid w:val="00A23766"/>
    <w:rsid w:val="00A23C7E"/>
    <w:rsid w:val="00A242DA"/>
    <w:rsid w:val="00A244E0"/>
    <w:rsid w:val="00A24563"/>
    <w:rsid w:val="00A245FE"/>
    <w:rsid w:val="00A25C30"/>
    <w:rsid w:val="00A26A08"/>
    <w:rsid w:val="00A277E5"/>
    <w:rsid w:val="00A27E8C"/>
    <w:rsid w:val="00A30056"/>
    <w:rsid w:val="00A3028F"/>
    <w:rsid w:val="00A307AE"/>
    <w:rsid w:val="00A31018"/>
    <w:rsid w:val="00A31650"/>
    <w:rsid w:val="00A31670"/>
    <w:rsid w:val="00A31A14"/>
    <w:rsid w:val="00A33D8E"/>
    <w:rsid w:val="00A342CF"/>
    <w:rsid w:val="00A343F1"/>
    <w:rsid w:val="00A34B2C"/>
    <w:rsid w:val="00A350CB"/>
    <w:rsid w:val="00A3511D"/>
    <w:rsid w:val="00A35240"/>
    <w:rsid w:val="00A35412"/>
    <w:rsid w:val="00A35BBD"/>
    <w:rsid w:val="00A35E8B"/>
    <w:rsid w:val="00A35F17"/>
    <w:rsid w:val="00A36070"/>
    <w:rsid w:val="00A361C6"/>
    <w:rsid w:val="00A3669F"/>
    <w:rsid w:val="00A37D04"/>
    <w:rsid w:val="00A40521"/>
    <w:rsid w:val="00A40825"/>
    <w:rsid w:val="00A419E6"/>
    <w:rsid w:val="00A41A01"/>
    <w:rsid w:val="00A41DB3"/>
    <w:rsid w:val="00A42860"/>
    <w:rsid w:val="00A42867"/>
    <w:rsid w:val="00A429A9"/>
    <w:rsid w:val="00A43CFF"/>
    <w:rsid w:val="00A43F2F"/>
    <w:rsid w:val="00A445F1"/>
    <w:rsid w:val="00A45B48"/>
    <w:rsid w:val="00A45DA6"/>
    <w:rsid w:val="00A47197"/>
    <w:rsid w:val="00A47719"/>
    <w:rsid w:val="00A47D98"/>
    <w:rsid w:val="00A47E28"/>
    <w:rsid w:val="00A47EAB"/>
    <w:rsid w:val="00A50510"/>
    <w:rsid w:val="00A5068D"/>
    <w:rsid w:val="00A509B4"/>
    <w:rsid w:val="00A50BA4"/>
    <w:rsid w:val="00A51431"/>
    <w:rsid w:val="00A51D10"/>
    <w:rsid w:val="00A5208F"/>
    <w:rsid w:val="00A533BD"/>
    <w:rsid w:val="00A53BCD"/>
    <w:rsid w:val="00A53BFE"/>
    <w:rsid w:val="00A5427A"/>
    <w:rsid w:val="00A54C7B"/>
    <w:rsid w:val="00A54CFD"/>
    <w:rsid w:val="00A55A11"/>
    <w:rsid w:val="00A5639F"/>
    <w:rsid w:val="00A5675E"/>
    <w:rsid w:val="00A57040"/>
    <w:rsid w:val="00A577CA"/>
    <w:rsid w:val="00A579EE"/>
    <w:rsid w:val="00A60064"/>
    <w:rsid w:val="00A6044F"/>
    <w:rsid w:val="00A60B23"/>
    <w:rsid w:val="00A60D26"/>
    <w:rsid w:val="00A60FFC"/>
    <w:rsid w:val="00A619EB"/>
    <w:rsid w:val="00A62840"/>
    <w:rsid w:val="00A64354"/>
    <w:rsid w:val="00A64DE1"/>
    <w:rsid w:val="00A64F90"/>
    <w:rsid w:val="00A650A9"/>
    <w:rsid w:val="00A6565A"/>
    <w:rsid w:val="00A65A2B"/>
    <w:rsid w:val="00A660C4"/>
    <w:rsid w:val="00A6657C"/>
    <w:rsid w:val="00A669AF"/>
    <w:rsid w:val="00A66A21"/>
    <w:rsid w:val="00A67A0D"/>
    <w:rsid w:val="00A7010D"/>
    <w:rsid w:val="00A70170"/>
    <w:rsid w:val="00A704D4"/>
    <w:rsid w:val="00A70AC0"/>
    <w:rsid w:val="00A72659"/>
    <w:rsid w:val="00A726C7"/>
    <w:rsid w:val="00A72833"/>
    <w:rsid w:val="00A72C14"/>
    <w:rsid w:val="00A7346A"/>
    <w:rsid w:val="00A7399A"/>
    <w:rsid w:val="00A7409C"/>
    <w:rsid w:val="00A74978"/>
    <w:rsid w:val="00A74F8E"/>
    <w:rsid w:val="00A752B5"/>
    <w:rsid w:val="00A75321"/>
    <w:rsid w:val="00A7578A"/>
    <w:rsid w:val="00A758CD"/>
    <w:rsid w:val="00A758D7"/>
    <w:rsid w:val="00A75E00"/>
    <w:rsid w:val="00A77217"/>
    <w:rsid w:val="00A774B4"/>
    <w:rsid w:val="00A77927"/>
    <w:rsid w:val="00A81734"/>
    <w:rsid w:val="00A81791"/>
    <w:rsid w:val="00A8195D"/>
    <w:rsid w:val="00A81B75"/>
    <w:rsid w:val="00A81C83"/>
    <w:rsid w:val="00A81DC9"/>
    <w:rsid w:val="00A82684"/>
    <w:rsid w:val="00A82923"/>
    <w:rsid w:val="00A82C80"/>
    <w:rsid w:val="00A82F45"/>
    <w:rsid w:val="00A83203"/>
    <w:rsid w:val="00A8356E"/>
    <w:rsid w:val="00A83653"/>
    <w:rsid w:val="00A8372C"/>
    <w:rsid w:val="00A838CB"/>
    <w:rsid w:val="00A84AD8"/>
    <w:rsid w:val="00A855FA"/>
    <w:rsid w:val="00A861B0"/>
    <w:rsid w:val="00A8719B"/>
    <w:rsid w:val="00A87A01"/>
    <w:rsid w:val="00A905C6"/>
    <w:rsid w:val="00A90A0B"/>
    <w:rsid w:val="00A912FE"/>
    <w:rsid w:val="00A91418"/>
    <w:rsid w:val="00A914A6"/>
    <w:rsid w:val="00A91A18"/>
    <w:rsid w:val="00A91B40"/>
    <w:rsid w:val="00A920C4"/>
    <w:rsid w:val="00A9244B"/>
    <w:rsid w:val="00A928A5"/>
    <w:rsid w:val="00A92EF2"/>
    <w:rsid w:val="00A932DF"/>
    <w:rsid w:val="00A935D5"/>
    <w:rsid w:val="00A9375B"/>
    <w:rsid w:val="00A93785"/>
    <w:rsid w:val="00A93858"/>
    <w:rsid w:val="00A93AC1"/>
    <w:rsid w:val="00A947CF"/>
    <w:rsid w:val="00A9486C"/>
    <w:rsid w:val="00A95285"/>
    <w:rsid w:val="00A95F5B"/>
    <w:rsid w:val="00A96D9C"/>
    <w:rsid w:val="00A97222"/>
    <w:rsid w:val="00A973D7"/>
    <w:rsid w:val="00A9772A"/>
    <w:rsid w:val="00AA0235"/>
    <w:rsid w:val="00AA05FE"/>
    <w:rsid w:val="00AA152A"/>
    <w:rsid w:val="00AA18E2"/>
    <w:rsid w:val="00AA22B0"/>
    <w:rsid w:val="00AA2B19"/>
    <w:rsid w:val="00AA2D46"/>
    <w:rsid w:val="00AA34C8"/>
    <w:rsid w:val="00AA3B89"/>
    <w:rsid w:val="00AA3F7F"/>
    <w:rsid w:val="00AA4945"/>
    <w:rsid w:val="00AA4CBB"/>
    <w:rsid w:val="00AA4CDE"/>
    <w:rsid w:val="00AA4E8B"/>
    <w:rsid w:val="00AA539F"/>
    <w:rsid w:val="00AA54EC"/>
    <w:rsid w:val="00AA5AE4"/>
    <w:rsid w:val="00AA5E50"/>
    <w:rsid w:val="00AA642B"/>
    <w:rsid w:val="00AA6F60"/>
    <w:rsid w:val="00AA7283"/>
    <w:rsid w:val="00AB0677"/>
    <w:rsid w:val="00AB082E"/>
    <w:rsid w:val="00AB0B02"/>
    <w:rsid w:val="00AB10E8"/>
    <w:rsid w:val="00AB1983"/>
    <w:rsid w:val="00AB1B33"/>
    <w:rsid w:val="00AB1DBD"/>
    <w:rsid w:val="00AB23C3"/>
    <w:rsid w:val="00AB24DB"/>
    <w:rsid w:val="00AB24E4"/>
    <w:rsid w:val="00AB27AB"/>
    <w:rsid w:val="00AB27D7"/>
    <w:rsid w:val="00AB2BE4"/>
    <w:rsid w:val="00AB35D0"/>
    <w:rsid w:val="00AB35D3"/>
    <w:rsid w:val="00AB3C8D"/>
    <w:rsid w:val="00AB50D4"/>
    <w:rsid w:val="00AB542E"/>
    <w:rsid w:val="00AB57AA"/>
    <w:rsid w:val="00AB6B59"/>
    <w:rsid w:val="00AB6C68"/>
    <w:rsid w:val="00AB6D02"/>
    <w:rsid w:val="00AB77E7"/>
    <w:rsid w:val="00AB7ECD"/>
    <w:rsid w:val="00AC0749"/>
    <w:rsid w:val="00AC07A6"/>
    <w:rsid w:val="00AC1989"/>
    <w:rsid w:val="00AC1D58"/>
    <w:rsid w:val="00AC1DCF"/>
    <w:rsid w:val="00AC23B1"/>
    <w:rsid w:val="00AC260E"/>
    <w:rsid w:val="00AC2AF9"/>
    <w:rsid w:val="00AC2D65"/>
    <w:rsid w:val="00AC2F71"/>
    <w:rsid w:val="00AC325B"/>
    <w:rsid w:val="00AC3744"/>
    <w:rsid w:val="00AC47A6"/>
    <w:rsid w:val="00AC4CF3"/>
    <w:rsid w:val="00AC4E04"/>
    <w:rsid w:val="00AC4F7B"/>
    <w:rsid w:val="00AC5560"/>
    <w:rsid w:val="00AC5EA9"/>
    <w:rsid w:val="00AC60C5"/>
    <w:rsid w:val="00AC64E6"/>
    <w:rsid w:val="00AC67E9"/>
    <w:rsid w:val="00AC6B3B"/>
    <w:rsid w:val="00AC702A"/>
    <w:rsid w:val="00AC78ED"/>
    <w:rsid w:val="00AD02D3"/>
    <w:rsid w:val="00AD0ABC"/>
    <w:rsid w:val="00AD13C0"/>
    <w:rsid w:val="00AD14AD"/>
    <w:rsid w:val="00AD1745"/>
    <w:rsid w:val="00AD1756"/>
    <w:rsid w:val="00AD1C05"/>
    <w:rsid w:val="00AD255A"/>
    <w:rsid w:val="00AD26A9"/>
    <w:rsid w:val="00AD2E97"/>
    <w:rsid w:val="00AD3675"/>
    <w:rsid w:val="00AD3B47"/>
    <w:rsid w:val="00AD4207"/>
    <w:rsid w:val="00AD4377"/>
    <w:rsid w:val="00AD4A31"/>
    <w:rsid w:val="00AD51BB"/>
    <w:rsid w:val="00AD56A9"/>
    <w:rsid w:val="00AD5CA8"/>
    <w:rsid w:val="00AD69C4"/>
    <w:rsid w:val="00AD6F0C"/>
    <w:rsid w:val="00AD7876"/>
    <w:rsid w:val="00AE0EDA"/>
    <w:rsid w:val="00AE166A"/>
    <w:rsid w:val="00AE18D3"/>
    <w:rsid w:val="00AE1B9A"/>
    <w:rsid w:val="00AE1C5F"/>
    <w:rsid w:val="00AE1CFA"/>
    <w:rsid w:val="00AE23DD"/>
    <w:rsid w:val="00AE241D"/>
    <w:rsid w:val="00AE2432"/>
    <w:rsid w:val="00AE3023"/>
    <w:rsid w:val="00AE3204"/>
    <w:rsid w:val="00AE3444"/>
    <w:rsid w:val="00AE3899"/>
    <w:rsid w:val="00AE3B13"/>
    <w:rsid w:val="00AE424B"/>
    <w:rsid w:val="00AE561A"/>
    <w:rsid w:val="00AE59FA"/>
    <w:rsid w:val="00AE5A01"/>
    <w:rsid w:val="00AE6BC2"/>
    <w:rsid w:val="00AE6CD2"/>
    <w:rsid w:val="00AE700A"/>
    <w:rsid w:val="00AE73F6"/>
    <w:rsid w:val="00AE75F3"/>
    <w:rsid w:val="00AE776A"/>
    <w:rsid w:val="00AF1F68"/>
    <w:rsid w:val="00AF231F"/>
    <w:rsid w:val="00AF2546"/>
    <w:rsid w:val="00AF27AD"/>
    <w:rsid w:val="00AF27B7"/>
    <w:rsid w:val="00AF2BB2"/>
    <w:rsid w:val="00AF2E43"/>
    <w:rsid w:val="00AF3034"/>
    <w:rsid w:val="00AF35D9"/>
    <w:rsid w:val="00AF3C5D"/>
    <w:rsid w:val="00AF4067"/>
    <w:rsid w:val="00AF42CB"/>
    <w:rsid w:val="00AF43F6"/>
    <w:rsid w:val="00AF4817"/>
    <w:rsid w:val="00AF50F9"/>
    <w:rsid w:val="00AF510A"/>
    <w:rsid w:val="00AF726A"/>
    <w:rsid w:val="00AF7AB4"/>
    <w:rsid w:val="00AF7B91"/>
    <w:rsid w:val="00AF7C05"/>
    <w:rsid w:val="00B00015"/>
    <w:rsid w:val="00B002B9"/>
    <w:rsid w:val="00B0033A"/>
    <w:rsid w:val="00B00F42"/>
    <w:rsid w:val="00B0155E"/>
    <w:rsid w:val="00B017E2"/>
    <w:rsid w:val="00B01B47"/>
    <w:rsid w:val="00B02432"/>
    <w:rsid w:val="00B031F6"/>
    <w:rsid w:val="00B03279"/>
    <w:rsid w:val="00B034AE"/>
    <w:rsid w:val="00B03FD0"/>
    <w:rsid w:val="00B043A6"/>
    <w:rsid w:val="00B0455F"/>
    <w:rsid w:val="00B04D99"/>
    <w:rsid w:val="00B04E87"/>
    <w:rsid w:val="00B06913"/>
    <w:rsid w:val="00B06DE8"/>
    <w:rsid w:val="00B077AD"/>
    <w:rsid w:val="00B077F1"/>
    <w:rsid w:val="00B07AE1"/>
    <w:rsid w:val="00B07D23"/>
    <w:rsid w:val="00B12968"/>
    <w:rsid w:val="00B131FF"/>
    <w:rsid w:val="00B13498"/>
    <w:rsid w:val="00B134AE"/>
    <w:rsid w:val="00B13DA2"/>
    <w:rsid w:val="00B1444C"/>
    <w:rsid w:val="00B14BD8"/>
    <w:rsid w:val="00B161B1"/>
    <w:rsid w:val="00B163A3"/>
    <w:rsid w:val="00B1672A"/>
    <w:rsid w:val="00B16904"/>
    <w:rsid w:val="00B16E71"/>
    <w:rsid w:val="00B1736B"/>
    <w:rsid w:val="00B174BD"/>
    <w:rsid w:val="00B175FD"/>
    <w:rsid w:val="00B1795E"/>
    <w:rsid w:val="00B17ACC"/>
    <w:rsid w:val="00B203B3"/>
    <w:rsid w:val="00B20690"/>
    <w:rsid w:val="00B20B2A"/>
    <w:rsid w:val="00B21126"/>
    <w:rsid w:val="00B21179"/>
    <w:rsid w:val="00B2129B"/>
    <w:rsid w:val="00B215A8"/>
    <w:rsid w:val="00B22FA7"/>
    <w:rsid w:val="00B23208"/>
    <w:rsid w:val="00B239C4"/>
    <w:rsid w:val="00B23BFF"/>
    <w:rsid w:val="00B23D86"/>
    <w:rsid w:val="00B24845"/>
    <w:rsid w:val="00B24EC4"/>
    <w:rsid w:val="00B2533F"/>
    <w:rsid w:val="00B253D0"/>
    <w:rsid w:val="00B260E5"/>
    <w:rsid w:val="00B2622C"/>
    <w:rsid w:val="00B26370"/>
    <w:rsid w:val="00B26A29"/>
    <w:rsid w:val="00B26AE2"/>
    <w:rsid w:val="00B26B41"/>
    <w:rsid w:val="00B27039"/>
    <w:rsid w:val="00B277BB"/>
    <w:rsid w:val="00B27C56"/>
    <w:rsid w:val="00B27D18"/>
    <w:rsid w:val="00B300DB"/>
    <w:rsid w:val="00B30922"/>
    <w:rsid w:val="00B30AA2"/>
    <w:rsid w:val="00B30CA1"/>
    <w:rsid w:val="00B31BB9"/>
    <w:rsid w:val="00B329BB"/>
    <w:rsid w:val="00B32BEC"/>
    <w:rsid w:val="00B33BCA"/>
    <w:rsid w:val="00B33FCB"/>
    <w:rsid w:val="00B34179"/>
    <w:rsid w:val="00B34835"/>
    <w:rsid w:val="00B34857"/>
    <w:rsid w:val="00B35B87"/>
    <w:rsid w:val="00B362E1"/>
    <w:rsid w:val="00B40556"/>
    <w:rsid w:val="00B40BD5"/>
    <w:rsid w:val="00B41342"/>
    <w:rsid w:val="00B417EF"/>
    <w:rsid w:val="00B41D0C"/>
    <w:rsid w:val="00B41E36"/>
    <w:rsid w:val="00B42147"/>
    <w:rsid w:val="00B43107"/>
    <w:rsid w:val="00B43ECD"/>
    <w:rsid w:val="00B444DE"/>
    <w:rsid w:val="00B446BD"/>
    <w:rsid w:val="00B45207"/>
    <w:rsid w:val="00B45988"/>
    <w:rsid w:val="00B45AC4"/>
    <w:rsid w:val="00B45E0A"/>
    <w:rsid w:val="00B47A18"/>
    <w:rsid w:val="00B47A43"/>
    <w:rsid w:val="00B47DEC"/>
    <w:rsid w:val="00B51CD5"/>
    <w:rsid w:val="00B52578"/>
    <w:rsid w:val="00B52669"/>
    <w:rsid w:val="00B527CE"/>
    <w:rsid w:val="00B53824"/>
    <w:rsid w:val="00B53857"/>
    <w:rsid w:val="00B53F1E"/>
    <w:rsid w:val="00B54009"/>
    <w:rsid w:val="00B54097"/>
    <w:rsid w:val="00B5411D"/>
    <w:rsid w:val="00B544D4"/>
    <w:rsid w:val="00B54B6C"/>
    <w:rsid w:val="00B552B2"/>
    <w:rsid w:val="00B55423"/>
    <w:rsid w:val="00B55A04"/>
    <w:rsid w:val="00B55CEE"/>
    <w:rsid w:val="00B56CBD"/>
    <w:rsid w:val="00B56FB1"/>
    <w:rsid w:val="00B572F1"/>
    <w:rsid w:val="00B6083F"/>
    <w:rsid w:val="00B609C0"/>
    <w:rsid w:val="00B61504"/>
    <w:rsid w:val="00B619EE"/>
    <w:rsid w:val="00B620AE"/>
    <w:rsid w:val="00B621C4"/>
    <w:rsid w:val="00B62B09"/>
    <w:rsid w:val="00B62B3E"/>
    <w:rsid w:val="00B62E95"/>
    <w:rsid w:val="00B638EF"/>
    <w:rsid w:val="00B63ABC"/>
    <w:rsid w:val="00B64C8B"/>
    <w:rsid w:val="00B64D3D"/>
    <w:rsid w:val="00B64EC3"/>
    <w:rsid w:val="00B64F0A"/>
    <w:rsid w:val="00B651EB"/>
    <w:rsid w:val="00B6562C"/>
    <w:rsid w:val="00B66188"/>
    <w:rsid w:val="00B6729E"/>
    <w:rsid w:val="00B6733C"/>
    <w:rsid w:val="00B7053B"/>
    <w:rsid w:val="00B720C9"/>
    <w:rsid w:val="00B73347"/>
    <w:rsid w:val="00B7391B"/>
    <w:rsid w:val="00B73ACC"/>
    <w:rsid w:val="00B743E7"/>
    <w:rsid w:val="00B748EB"/>
    <w:rsid w:val="00B74B80"/>
    <w:rsid w:val="00B7567D"/>
    <w:rsid w:val="00B768A9"/>
    <w:rsid w:val="00B76B09"/>
    <w:rsid w:val="00B76E90"/>
    <w:rsid w:val="00B77335"/>
    <w:rsid w:val="00B8005C"/>
    <w:rsid w:val="00B806BB"/>
    <w:rsid w:val="00B81F19"/>
    <w:rsid w:val="00B82E5F"/>
    <w:rsid w:val="00B83A79"/>
    <w:rsid w:val="00B83FFA"/>
    <w:rsid w:val="00B85005"/>
    <w:rsid w:val="00B853CE"/>
    <w:rsid w:val="00B85579"/>
    <w:rsid w:val="00B85C43"/>
    <w:rsid w:val="00B85FA3"/>
    <w:rsid w:val="00B8666B"/>
    <w:rsid w:val="00B86A86"/>
    <w:rsid w:val="00B86C64"/>
    <w:rsid w:val="00B87653"/>
    <w:rsid w:val="00B877D1"/>
    <w:rsid w:val="00B87D56"/>
    <w:rsid w:val="00B904F4"/>
    <w:rsid w:val="00B90BD1"/>
    <w:rsid w:val="00B91753"/>
    <w:rsid w:val="00B91C7D"/>
    <w:rsid w:val="00B922C2"/>
    <w:rsid w:val="00B92536"/>
    <w:rsid w:val="00B9274D"/>
    <w:rsid w:val="00B9286C"/>
    <w:rsid w:val="00B94207"/>
    <w:rsid w:val="00B945D4"/>
    <w:rsid w:val="00B94D74"/>
    <w:rsid w:val="00B9506C"/>
    <w:rsid w:val="00B95C1C"/>
    <w:rsid w:val="00B96157"/>
    <w:rsid w:val="00B96F2C"/>
    <w:rsid w:val="00B97566"/>
    <w:rsid w:val="00B97B50"/>
    <w:rsid w:val="00BA0163"/>
    <w:rsid w:val="00BA07A7"/>
    <w:rsid w:val="00BA173E"/>
    <w:rsid w:val="00BA181E"/>
    <w:rsid w:val="00BA294B"/>
    <w:rsid w:val="00BA2D27"/>
    <w:rsid w:val="00BA3608"/>
    <w:rsid w:val="00BA3772"/>
    <w:rsid w:val="00BA3959"/>
    <w:rsid w:val="00BA4C13"/>
    <w:rsid w:val="00BA5216"/>
    <w:rsid w:val="00BA563D"/>
    <w:rsid w:val="00BA58D7"/>
    <w:rsid w:val="00BA5BCC"/>
    <w:rsid w:val="00BA5DBB"/>
    <w:rsid w:val="00BA682F"/>
    <w:rsid w:val="00BB006E"/>
    <w:rsid w:val="00BB1855"/>
    <w:rsid w:val="00BB2332"/>
    <w:rsid w:val="00BB239F"/>
    <w:rsid w:val="00BB23CE"/>
    <w:rsid w:val="00BB2494"/>
    <w:rsid w:val="00BB2522"/>
    <w:rsid w:val="00BB28A3"/>
    <w:rsid w:val="00BB33B3"/>
    <w:rsid w:val="00BB3498"/>
    <w:rsid w:val="00BB36CD"/>
    <w:rsid w:val="00BB3C28"/>
    <w:rsid w:val="00BB3C35"/>
    <w:rsid w:val="00BB3EAD"/>
    <w:rsid w:val="00BB4245"/>
    <w:rsid w:val="00BB4B18"/>
    <w:rsid w:val="00BB5218"/>
    <w:rsid w:val="00BB522F"/>
    <w:rsid w:val="00BB713A"/>
    <w:rsid w:val="00BB72A5"/>
    <w:rsid w:val="00BB72C0"/>
    <w:rsid w:val="00BB73E7"/>
    <w:rsid w:val="00BB7FF3"/>
    <w:rsid w:val="00BC0799"/>
    <w:rsid w:val="00BC0AF1"/>
    <w:rsid w:val="00BC2131"/>
    <w:rsid w:val="00BC27BE"/>
    <w:rsid w:val="00BC2951"/>
    <w:rsid w:val="00BC3779"/>
    <w:rsid w:val="00BC3EA7"/>
    <w:rsid w:val="00BC41A0"/>
    <w:rsid w:val="00BC43D8"/>
    <w:rsid w:val="00BC4FC6"/>
    <w:rsid w:val="00BC51E3"/>
    <w:rsid w:val="00BC5A86"/>
    <w:rsid w:val="00BC5EDC"/>
    <w:rsid w:val="00BC607D"/>
    <w:rsid w:val="00BC63A2"/>
    <w:rsid w:val="00BC66A3"/>
    <w:rsid w:val="00BC6BA5"/>
    <w:rsid w:val="00BC7AB9"/>
    <w:rsid w:val="00BC7DEA"/>
    <w:rsid w:val="00BD0186"/>
    <w:rsid w:val="00BD0250"/>
    <w:rsid w:val="00BD059C"/>
    <w:rsid w:val="00BD05A7"/>
    <w:rsid w:val="00BD06A1"/>
    <w:rsid w:val="00BD0D32"/>
    <w:rsid w:val="00BD1661"/>
    <w:rsid w:val="00BD1D68"/>
    <w:rsid w:val="00BD21F1"/>
    <w:rsid w:val="00BD270A"/>
    <w:rsid w:val="00BD2B83"/>
    <w:rsid w:val="00BD2BA7"/>
    <w:rsid w:val="00BD56BE"/>
    <w:rsid w:val="00BD59BC"/>
    <w:rsid w:val="00BD5C67"/>
    <w:rsid w:val="00BD5DF0"/>
    <w:rsid w:val="00BD6178"/>
    <w:rsid w:val="00BD6348"/>
    <w:rsid w:val="00BD6937"/>
    <w:rsid w:val="00BD7559"/>
    <w:rsid w:val="00BD7990"/>
    <w:rsid w:val="00BD7FA8"/>
    <w:rsid w:val="00BE147F"/>
    <w:rsid w:val="00BE1655"/>
    <w:rsid w:val="00BE1865"/>
    <w:rsid w:val="00BE1BBC"/>
    <w:rsid w:val="00BE1C6D"/>
    <w:rsid w:val="00BE21D2"/>
    <w:rsid w:val="00BE2698"/>
    <w:rsid w:val="00BE40FF"/>
    <w:rsid w:val="00BE46B5"/>
    <w:rsid w:val="00BE4838"/>
    <w:rsid w:val="00BE4CED"/>
    <w:rsid w:val="00BE5749"/>
    <w:rsid w:val="00BE65BD"/>
    <w:rsid w:val="00BE6663"/>
    <w:rsid w:val="00BE69B7"/>
    <w:rsid w:val="00BE6E4A"/>
    <w:rsid w:val="00BE7098"/>
    <w:rsid w:val="00BE7594"/>
    <w:rsid w:val="00BE7AB8"/>
    <w:rsid w:val="00BF0917"/>
    <w:rsid w:val="00BF0CD7"/>
    <w:rsid w:val="00BF0F60"/>
    <w:rsid w:val="00BF143E"/>
    <w:rsid w:val="00BF15CE"/>
    <w:rsid w:val="00BF17A0"/>
    <w:rsid w:val="00BF2157"/>
    <w:rsid w:val="00BF2BEE"/>
    <w:rsid w:val="00BF2FC3"/>
    <w:rsid w:val="00BF33C9"/>
    <w:rsid w:val="00BF3551"/>
    <w:rsid w:val="00BF35BC"/>
    <w:rsid w:val="00BF37C3"/>
    <w:rsid w:val="00BF3C37"/>
    <w:rsid w:val="00BF4F07"/>
    <w:rsid w:val="00BF50A5"/>
    <w:rsid w:val="00BF60EF"/>
    <w:rsid w:val="00BF6668"/>
    <w:rsid w:val="00BF695B"/>
    <w:rsid w:val="00BF6A14"/>
    <w:rsid w:val="00BF71B0"/>
    <w:rsid w:val="00C0024C"/>
    <w:rsid w:val="00C00AD7"/>
    <w:rsid w:val="00C015EF"/>
    <w:rsid w:val="00C0161F"/>
    <w:rsid w:val="00C01831"/>
    <w:rsid w:val="00C02372"/>
    <w:rsid w:val="00C030BD"/>
    <w:rsid w:val="00C036C3"/>
    <w:rsid w:val="00C03CCA"/>
    <w:rsid w:val="00C040E8"/>
    <w:rsid w:val="00C0499E"/>
    <w:rsid w:val="00C04BB2"/>
    <w:rsid w:val="00C04F4A"/>
    <w:rsid w:val="00C058AF"/>
    <w:rsid w:val="00C0596A"/>
    <w:rsid w:val="00C06094"/>
    <w:rsid w:val="00C06484"/>
    <w:rsid w:val="00C06F9E"/>
    <w:rsid w:val="00C07776"/>
    <w:rsid w:val="00C07C0D"/>
    <w:rsid w:val="00C07E64"/>
    <w:rsid w:val="00C10210"/>
    <w:rsid w:val="00C1035C"/>
    <w:rsid w:val="00C1140E"/>
    <w:rsid w:val="00C11E24"/>
    <w:rsid w:val="00C1222B"/>
    <w:rsid w:val="00C12AC4"/>
    <w:rsid w:val="00C1358F"/>
    <w:rsid w:val="00C136E9"/>
    <w:rsid w:val="00C13874"/>
    <w:rsid w:val="00C13B2C"/>
    <w:rsid w:val="00C13C2A"/>
    <w:rsid w:val="00C13CE8"/>
    <w:rsid w:val="00C14187"/>
    <w:rsid w:val="00C14F2E"/>
    <w:rsid w:val="00C15151"/>
    <w:rsid w:val="00C15FE3"/>
    <w:rsid w:val="00C162A7"/>
    <w:rsid w:val="00C1663D"/>
    <w:rsid w:val="00C16B6B"/>
    <w:rsid w:val="00C16E7C"/>
    <w:rsid w:val="00C179BC"/>
    <w:rsid w:val="00C17F8C"/>
    <w:rsid w:val="00C211E6"/>
    <w:rsid w:val="00C21E22"/>
    <w:rsid w:val="00C22446"/>
    <w:rsid w:val="00C22681"/>
    <w:rsid w:val="00C22FB5"/>
    <w:rsid w:val="00C235E1"/>
    <w:rsid w:val="00C2413C"/>
    <w:rsid w:val="00C24194"/>
    <w:rsid w:val="00C24236"/>
    <w:rsid w:val="00C249CE"/>
    <w:rsid w:val="00C24CBF"/>
    <w:rsid w:val="00C25247"/>
    <w:rsid w:val="00C25533"/>
    <w:rsid w:val="00C25540"/>
    <w:rsid w:val="00C257C6"/>
    <w:rsid w:val="00C25C66"/>
    <w:rsid w:val="00C25D07"/>
    <w:rsid w:val="00C264B4"/>
    <w:rsid w:val="00C2710B"/>
    <w:rsid w:val="00C279C2"/>
    <w:rsid w:val="00C308D8"/>
    <w:rsid w:val="00C312E2"/>
    <w:rsid w:val="00C312E6"/>
    <w:rsid w:val="00C3183E"/>
    <w:rsid w:val="00C32494"/>
    <w:rsid w:val="00C32534"/>
    <w:rsid w:val="00C33040"/>
    <w:rsid w:val="00C33531"/>
    <w:rsid w:val="00C335DC"/>
    <w:rsid w:val="00C33629"/>
    <w:rsid w:val="00C33B9E"/>
    <w:rsid w:val="00C34194"/>
    <w:rsid w:val="00C3454E"/>
    <w:rsid w:val="00C34695"/>
    <w:rsid w:val="00C346DD"/>
    <w:rsid w:val="00C348FD"/>
    <w:rsid w:val="00C34E27"/>
    <w:rsid w:val="00C350C5"/>
    <w:rsid w:val="00C35E3F"/>
    <w:rsid w:val="00C35EF7"/>
    <w:rsid w:val="00C375A7"/>
    <w:rsid w:val="00C37BAE"/>
    <w:rsid w:val="00C400A2"/>
    <w:rsid w:val="00C4043D"/>
    <w:rsid w:val="00C40522"/>
    <w:rsid w:val="00C40DAA"/>
    <w:rsid w:val="00C41110"/>
    <w:rsid w:val="00C41519"/>
    <w:rsid w:val="00C41F7E"/>
    <w:rsid w:val="00C42A1B"/>
    <w:rsid w:val="00C42AE8"/>
    <w:rsid w:val="00C42B41"/>
    <w:rsid w:val="00C42C1F"/>
    <w:rsid w:val="00C4371C"/>
    <w:rsid w:val="00C43F83"/>
    <w:rsid w:val="00C4403E"/>
    <w:rsid w:val="00C44A8D"/>
    <w:rsid w:val="00C44CF8"/>
    <w:rsid w:val="00C45709"/>
    <w:rsid w:val="00C45918"/>
    <w:rsid w:val="00C45B91"/>
    <w:rsid w:val="00C45DEE"/>
    <w:rsid w:val="00C460A1"/>
    <w:rsid w:val="00C467BC"/>
    <w:rsid w:val="00C4789C"/>
    <w:rsid w:val="00C47935"/>
    <w:rsid w:val="00C47B5A"/>
    <w:rsid w:val="00C47E08"/>
    <w:rsid w:val="00C500F3"/>
    <w:rsid w:val="00C50153"/>
    <w:rsid w:val="00C5050F"/>
    <w:rsid w:val="00C516F0"/>
    <w:rsid w:val="00C52156"/>
    <w:rsid w:val="00C523C4"/>
    <w:rsid w:val="00C52434"/>
    <w:rsid w:val="00C5267A"/>
    <w:rsid w:val="00C527CB"/>
    <w:rsid w:val="00C52C02"/>
    <w:rsid w:val="00C52DCB"/>
    <w:rsid w:val="00C52E59"/>
    <w:rsid w:val="00C5330C"/>
    <w:rsid w:val="00C537EF"/>
    <w:rsid w:val="00C53A72"/>
    <w:rsid w:val="00C54569"/>
    <w:rsid w:val="00C554E1"/>
    <w:rsid w:val="00C5606D"/>
    <w:rsid w:val="00C56298"/>
    <w:rsid w:val="00C567CD"/>
    <w:rsid w:val="00C56994"/>
    <w:rsid w:val="00C56F7D"/>
    <w:rsid w:val="00C5703F"/>
    <w:rsid w:val="00C573FE"/>
    <w:rsid w:val="00C5762D"/>
    <w:rsid w:val="00C57EE8"/>
    <w:rsid w:val="00C601F1"/>
    <w:rsid w:val="00C60A27"/>
    <w:rsid w:val="00C60C2C"/>
    <w:rsid w:val="00C61072"/>
    <w:rsid w:val="00C61CFF"/>
    <w:rsid w:val="00C6211F"/>
    <w:rsid w:val="00C6228A"/>
    <w:rsid w:val="00C6243C"/>
    <w:rsid w:val="00C62B1D"/>
    <w:rsid w:val="00C62F54"/>
    <w:rsid w:val="00C63AEA"/>
    <w:rsid w:val="00C642C5"/>
    <w:rsid w:val="00C64390"/>
    <w:rsid w:val="00C64445"/>
    <w:rsid w:val="00C6597A"/>
    <w:rsid w:val="00C66183"/>
    <w:rsid w:val="00C6645F"/>
    <w:rsid w:val="00C665E8"/>
    <w:rsid w:val="00C6660F"/>
    <w:rsid w:val="00C66A4F"/>
    <w:rsid w:val="00C6741B"/>
    <w:rsid w:val="00C67BBF"/>
    <w:rsid w:val="00C700C9"/>
    <w:rsid w:val="00C70168"/>
    <w:rsid w:val="00C70D6A"/>
    <w:rsid w:val="00C71155"/>
    <w:rsid w:val="00C7154A"/>
    <w:rsid w:val="00C71555"/>
    <w:rsid w:val="00C718DD"/>
    <w:rsid w:val="00C71AFB"/>
    <w:rsid w:val="00C71BCD"/>
    <w:rsid w:val="00C722F3"/>
    <w:rsid w:val="00C72852"/>
    <w:rsid w:val="00C72E42"/>
    <w:rsid w:val="00C73216"/>
    <w:rsid w:val="00C74707"/>
    <w:rsid w:val="00C75930"/>
    <w:rsid w:val="00C767C7"/>
    <w:rsid w:val="00C76E6D"/>
    <w:rsid w:val="00C779FD"/>
    <w:rsid w:val="00C77D84"/>
    <w:rsid w:val="00C77F07"/>
    <w:rsid w:val="00C77F1A"/>
    <w:rsid w:val="00C80B9E"/>
    <w:rsid w:val="00C8168E"/>
    <w:rsid w:val="00C81A74"/>
    <w:rsid w:val="00C83BDA"/>
    <w:rsid w:val="00C83E97"/>
    <w:rsid w:val="00C841B7"/>
    <w:rsid w:val="00C84A6C"/>
    <w:rsid w:val="00C84B8F"/>
    <w:rsid w:val="00C8600C"/>
    <w:rsid w:val="00C8667D"/>
    <w:rsid w:val="00C86967"/>
    <w:rsid w:val="00C87425"/>
    <w:rsid w:val="00C879D9"/>
    <w:rsid w:val="00C900E3"/>
    <w:rsid w:val="00C90675"/>
    <w:rsid w:val="00C90B23"/>
    <w:rsid w:val="00C91281"/>
    <w:rsid w:val="00C91705"/>
    <w:rsid w:val="00C92004"/>
    <w:rsid w:val="00C92461"/>
    <w:rsid w:val="00C928A8"/>
    <w:rsid w:val="00C93044"/>
    <w:rsid w:val="00C9322C"/>
    <w:rsid w:val="00C938B4"/>
    <w:rsid w:val="00C93D47"/>
    <w:rsid w:val="00C94037"/>
    <w:rsid w:val="00C9428D"/>
    <w:rsid w:val="00C95246"/>
    <w:rsid w:val="00C957B1"/>
    <w:rsid w:val="00C96459"/>
    <w:rsid w:val="00C969AC"/>
    <w:rsid w:val="00C96A41"/>
    <w:rsid w:val="00C96B89"/>
    <w:rsid w:val="00CA103E"/>
    <w:rsid w:val="00CA3A7C"/>
    <w:rsid w:val="00CA450C"/>
    <w:rsid w:val="00CA49BB"/>
    <w:rsid w:val="00CA4A12"/>
    <w:rsid w:val="00CA4CD1"/>
    <w:rsid w:val="00CA4FAB"/>
    <w:rsid w:val="00CA6C45"/>
    <w:rsid w:val="00CA74F6"/>
    <w:rsid w:val="00CA7603"/>
    <w:rsid w:val="00CB0236"/>
    <w:rsid w:val="00CB04F1"/>
    <w:rsid w:val="00CB09B7"/>
    <w:rsid w:val="00CB09BE"/>
    <w:rsid w:val="00CB1971"/>
    <w:rsid w:val="00CB2143"/>
    <w:rsid w:val="00CB23FF"/>
    <w:rsid w:val="00CB3427"/>
    <w:rsid w:val="00CB364E"/>
    <w:rsid w:val="00CB37B8"/>
    <w:rsid w:val="00CB411D"/>
    <w:rsid w:val="00CB4433"/>
    <w:rsid w:val="00CB4F1A"/>
    <w:rsid w:val="00CB58B4"/>
    <w:rsid w:val="00CB5FEE"/>
    <w:rsid w:val="00CB6128"/>
    <w:rsid w:val="00CB6577"/>
    <w:rsid w:val="00CB6628"/>
    <w:rsid w:val="00CB6768"/>
    <w:rsid w:val="00CB74C7"/>
    <w:rsid w:val="00CB7558"/>
    <w:rsid w:val="00CB79A0"/>
    <w:rsid w:val="00CC06F6"/>
    <w:rsid w:val="00CC0805"/>
    <w:rsid w:val="00CC198D"/>
    <w:rsid w:val="00CC1F4B"/>
    <w:rsid w:val="00CC1FE9"/>
    <w:rsid w:val="00CC21A9"/>
    <w:rsid w:val="00CC2E58"/>
    <w:rsid w:val="00CC36DA"/>
    <w:rsid w:val="00CC3B49"/>
    <w:rsid w:val="00CC3D04"/>
    <w:rsid w:val="00CC3F41"/>
    <w:rsid w:val="00CC4AF7"/>
    <w:rsid w:val="00CC5129"/>
    <w:rsid w:val="00CC54E5"/>
    <w:rsid w:val="00CC568E"/>
    <w:rsid w:val="00CC6965"/>
    <w:rsid w:val="00CC6B96"/>
    <w:rsid w:val="00CC6F04"/>
    <w:rsid w:val="00CC6FB7"/>
    <w:rsid w:val="00CC709F"/>
    <w:rsid w:val="00CC7B94"/>
    <w:rsid w:val="00CC7C3E"/>
    <w:rsid w:val="00CD05EC"/>
    <w:rsid w:val="00CD1EBA"/>
    <w:rsid w:val="00CD2098"/>
    <w:rsid w:val="00CD2F2D"/>
    <w:rsid w:val="00CD312C"/>
    <w:rsid w:val="00CD3483"/>
    <w:rsid w:val="00CD362E"/>
    <w:rsid w:val="00CD3792"/>
    <w:rsid w:val="00CD39BC"/>
    <w:rsid w:val="00CD3F90"/>
    <w:rsid w:val="00CD55E3"/>
    <w:rsid w:val="00CD5A94"/>
    <w:rsid w:val="00CD5E67"/>
    <w:rsid w:val="00CD6718"/>
    <w:rsid w:val="00CD686C"/>
    <w:rsid w:val="00CD6D26"/>
    <w:rsid w:val="00CD6E8E"/>
    <w:rsid w:val="00CE00E5"/>
    <w:rsid w:val="00CE0549"/>
    <w:rsid w:val="00CE0C10"/>
    <w:rsid w:val="00CE12F8"/>
    <w:rsid w:val="00CE1401"/>
    <w:rsid w:val="00CE161F"/>
    <w:rsid w:val="00CE1B1D"/>
    <w:rsid w:val="00CE2A1B"/>
    <w:rsid w:val="00CE2CC6"/>
    <w:rsid w:val="00CE2E51"/>
    <w:rsid w:val="00CE2FB1"/>
    <w:rsid w:val="00CE33CF"/>
    <w:rsid w:val="00CE3529"/>
    <w:rsid w:val="00CE4320"/>
    <w:rsid w:val="00CE45ED"/>
    <w:rsid w:val="00CE4D74"/>
    <w:rsid w:val="00CE5069"/>
    <w:rsid w:val="00CE513F"/>
    <w:rsid w:val="00CE5D9A"/>
    <w:rsid w:val="00CE7183"/>
    <w:rsid w:val="00CE76CD"/>
    <w:rsid w:val="00CE7BF9"/>
    <w:rsid w:val="00CE7E62"/>
    <w:rsid w:val="00CF0496"/>
    <w:rsid w:val="00CF0736"/>
    <w:rsid w:val="00CF0B65"/>
    <w:rsid w:val="00CF16F3"/>
    <w:rsid w:val="00CF1C1F"/>
    <w:rsid w:val="00CF2948"/>
    <w:rsid w:val="00CF388E"/>
    <w:rsid w:val="00CF39A3"/>
    <w:rsid w:val="00CF3B5E"/>
    <w:rsid w:val="00CF3BA6"/>
    <w:rsid w:val="00CF458C"/>
    <w:rsid w:val="00CF4598"/>
    <w:rsid w:val="00CF4E8C"/>
    <w:rsid w:val="00CF5397"/>
    <w:rsid w:val="00CF5BA0"/>
    <w:rsid w:val="00CF6325"/>
    <w:rsid w:val="00CF6913"/>
    <w:rsid w:val="00CF6949"/>
    <w:rsid w:val="00CF7A9F"/>
    <w:rsid w:val="00CF7AA7"/>
    <w:rsid w:val="00CF7FE8"/>
    <w:rsid w:val="00D004F0"/>
    <w:rsid w:val="00D006CF"/>
    <w:rsid w:val="00D007DF"/>
    <w:rsid w:val="00D008A6"/>
    <w:rsid w:val="00D00960"/>
    <w:rsid w:val="00D00B74"/>
    <w:rsid w:val="00D0115B"/>
    <w:rsid w:val="00D011CF"/>
    <w:rsid w:val="00D015F0"/>
    <w:rsid w:val="00D01CAE"/>
    <w:rsid w:val="00D02BCB"/>
    <w:rsid w:val="00D03CD5"/>
    <w:rsid w:val="00D042D0"/>
    <w:rsid w:val="00D0447B"/>
    <w:rsid w:val="00D04894"/>
    <w:rsid w:val="00D048A2"/>
    <w:rsid w:val="00D04ABC"/>
    <w:rsid w:val="00D053CE"/>
    <w:rsid w:val="00D055EB"/>
    <w:rsid w:val="00D056FE"/>
    <w:rsid w:val="00D05B56"/>
    <w:rsid w:val="00D05D60"/>
    <w:rsid w:val="00D060B4"/>
    <w:rsid w:val="00D064F9"/>
    <w:rsid w:val="00D06760"/>
    <w:rsid w:val="00D06AB2"/>
    <w:rsid w:val="00D06F19"/>
    <w:rsid w:val="00D10DC1"/>
    <w:rsid w:val="00D10F47"/>
    <w:rsid w:val="00D114B2"/>
    <w:rsid w:val="00D121C4"/>
    <w:rsid w:val="00D12FDE"/>
    <w:rsid w:val="00D1353A"/>
    <w:rsid w:val="00D1403C"/>
    <w:rsid w:val="00D14274"/>
    <w:rsid w:val="00D15D16"/>
    <w:rsid w:val="00D15E5B"/>
    <w:rsid w:val="00D160D7"/>
    <w:rsid w:val="00D1643A"/>
    <w:rsid w:val="00D1779B"/>
    <w:rsid w:val="00D17C62"/>
    <w:rsid w:val="00D21586"/>
    <w:rsid w:val="00D21EA5"/>
    <w:rsid w:val="00D2216D"/>
    <w:rsid w:val="00D22D4C"/>
    <w:rsid w:val="00D22E2D"/>
    <w:rsid w:val="00D23A38"/>
    <w:rsid w:val="00D242FC"/>
    <w:rsid w:val="00D253BE"/>
    <w:rsid w:val="00D2574C"/>
    <w:rsid w:val="00D262B6"/>
    <w:rsid w:val="00D26D79"/>
    <w:rsid w:val="00D26F38"/>
    <w:rsid w:val="00D27430"/>
    <w:rsid w:val="00D27970"/>
    <w:rsid w:val="00D27A12"/>
    <w:rsid w:val="00D27C2B"/>
    <w:rsid w:val="00D30257"/>
    <w:rsid w:val="00D3094E"/>
    <w:rsid w:val="00D30BE5"/>
    <w:rsid w:val="00D32041"/>
    <w:rsid w:val="00D32765"/>
    <w:rsid w:val="00D33363"/>
    <w:rsid w:val="00D3356B"/>
    <w:rsid w:val="00D3443D"/>
    <w:rsid w:val="00D34529"/>
    <w:rsid w:val="00D34943"/>
    <w:rsid w:val="00D34A2B"/>
    <w:rsid w:val="00D35409"/>
    <w:rsid w:val="00D359D4"/>
    <w:rsid w:val="00D36386"/>
    <w:rsid w:val="00D36CFB"/>
    <w:rsid w:val="00D378CD"/>
    <w:rsid w:val="00D40A6D"/>
    <w:rsid w:val="00D41032"/>
    <w:rsid w:val="00D416CA"/>
    <w:rsid w:val="00D41B88"/>
    <w:rsid w:val="00D41E23"/>
    <w:rsid w:val="00D41E6A"/>
    <w:rsid w:val="00D4287E"/>
    <w:rsid w:val="00D429EC"/>
    <w:rsid w:val="00D439FC"/>
    <w:rsid w:val="00D43D44"/>
    <w:rsid w:val="00D43EBB"/>
    <w:rsid w:val="00D440E3"/>
    <w:rsid w:val="00D4462B"/>
    <w:rsid w:val="00D44E4E"/>
    <w:rsid w:val="00D463BA"/>
    <w:rsid w:val="00D46D26"/>
    <w:rsid w:val="00D470B2"/>
    <w:rsid w:val="00D471DF"/>
    <w:rsid w:val="00D47273"/>
    <w:rsid w:val="00D472E9"/>
    <w:rsid w:val="00D50B4D"/>
    <w:rsid w:val="00D50DA6"/>
    <w:rsid w:val="00D50F11"/>
    <w:rsid w:val="00D51254"/>
    <w:rsid w:val="00D51326"/>
    <w:rsid w:val="00D513A8"/>
    <w:rsid w:val="00D51627"/>
    <w:rsid w:val="00D51E1A"/>
    <w:rsid w:val="00D52344"/>
    <w:rsid w:val="00D52558"/>
    <w:rsid w:val="00D5267F"/>
    <w:rsid w:val="00D532DA"/>
    <w:rsid w:val="00D53C24"/>
    <w:rsid w:val="00D54144"/>
    <w:rsid w:val="00D54AAC"/>
    <w:rsid w:val="00D54B32"/>
    <w:rsid w:val="00D552E3"/>
    <w:rsid w:val="00D55423"/>
    <w:rsid w:val="00D55DF0"/>
    <w:rsid w:val="00D55F90"/>
    <w:rsid w:val="00D563E1"/>
    <w:rsid w:val="00D567DC"/>
    <w:rsid w:val="00D56BB6"/>
    <w:rsid w:val="00D56D4A"/>
    <w:rsid w:val="00D6022B"/>
    <w:rsid w:val="00D60C40"/>
    <w:rsid w:val="00D61320"/>
    <w:rsid w:val="00D6138D"/>
    <w:rsid w:val="00D6166E"/>
    <w:rsid w:val="00D61F1D"/>
    <w:rsid w:val="00D63016"/>
    <w:rsid w:val="00D63126"/>
    <w:rsid w:val="00D635AF"/>
    <w:rsid w:val="00D63A67"/>
    <w:rsid w:val="00D646C9"/>
    <w:rsid w:val="00D646D2"/>
    <w:rsid w:val="00D6492E"/>
    <w:rsid w:val="00D6496A"/>
    <w:rsid w:val="00D65845"/>
    <w:rsid w:val="00D65E79"/>
    <w:rsid w:val="00D65EDD"/>
    <w:rsid w:val="00D675A7"/>
    <w:rsid w:val="00D676A4"/>
    <w:rsid w:val="00D67743"/>
    <w:rsid w:val="00D677E7"/>
    <w:rsid w:val="00D7002F"/>
    <w:rsid w:val="00D70087"/>
    <w:rsid w:val="00D7067A"/>
    <w:rsid w:val="00D7079E"/>
    <w:rsid w:val="00D70823"/>
    <w:rsid w:val="00D70AB1"/>
    <w:rsid w:val="00D70ECD"/>
    <w:rsid w:val="00D70F23"/>
    <w:rsid w:val="00D72788"/>
    <w:rsid w:val="00D7280F"/>
    <w:rsid w:val="00D73A66"/>
    <w:rsid w:val="00D73B14"/>
    <w:rsid w:val="00D73DD6"/>
    <w:rsid w:val="00D745F5"/>
    <w:rsid w:val="00D7492A"/>
    <w:rsid w:val="00D75392"/>
    <w:rsid w:val="00D7585E"/>
    <w:rsid w:val="00D759A3"/>
    <w:rsid w:val="00D76521"/>
    <w:rsid w:val="00D7688C"/>
    <w:rsid w:val="00D76B0E"/>
    <w:rsid w:val="00D77217"/>
    <w:rsid w:val="00D800EC"/>
    <w:rsid w:val="00D80427"/>
    <w:rsid w:val="00D80490"/>
    <w:rsid w:val="00D81ADA"/>
    <w:rsid w:val="00D82DFF"/>
    <w:rsid w:val="00D82E32"/>
    <w:rsid w:val="00D83544"/>
    <w:rsid w:val="00D83974"/>
    <w:rsid w:val="00D83A5F"/>
    <w:rsid w:val="00D83B9F"/>
    <w:rsid w:val="00D84133"/>
    <w:rsid w:val="00D841AB"/>
    <w:rsid w:val="00D842E3"/>
    <w:rsid w:val="00D8431C"/>
    <w:rsid w:val="00D844DC"/>
    <w:rsid w:val="00D85133"/>
    <w:rsid w:val="00D85A55"/>
    <w:rsid w:val="00D85A5A"/>
    <w:rsid w:val="00D87763"/>
    <w:rsid w:val="00D8786F"/>
    <w:rsid w:val="00D8790C"/>
    <w:rsid w:val="00D87FB2"/>
    <w:rsid w:val="00D90221"/>
    <w:rsid w:val="00D909EC"/>
    <w:rsid w:val="00D91607"/>
    <w:rsid w:val="00D929EA"/>
    <w:rsid w:val="00D92C82"/>
    <w:rsid w:val="00D93336"/>
    <w:rsid w:val="00D93384"/>
    <w:rsid w:val="00D9389B"/>
    <w:rsid w:val="00D94314"/>
    <w:rsid w:val="00D94A39"/>
    <w:rsid w:val="00D95BC7"/>
    <w:rsid w:val="00D95C17"/>
    <w:rsid w:val="00D96043"/>
    <w:rsid w:val="00D96CFD"/>
    <w:rsid w:val="00D96FDF"/>
    <w:rsid w:val="00D97293"/>
    <w:rsid w:val="00D972BD"/>
    <w:rsid w:val="00D9734A"/>
    <w:rsid w:val="00D974BF"/>
    <w:rsid w:val="00D97779"/>
    <w:rsid w:val="00DA077D"/>
    <w:rsid w:val="00DA080D"/>
    <w:rsid w:val="00DA121D"/>
    <w:rsid w:val="00DA1335"/>
    <w:rsid w:val="00DA14AB"/>
    <w:rsid w:val="00DA1A05"/>
    <w:rsid w:val="00DA1BA4"/>
    <w:rsid w:val="00DA237B"/>
    <w:rsid w:val="00DA328B"/>
    <w:rsid w:val="00DA47D9"/>
    <w:rsid w:val="00DA4FA0"/>
    <w:rsid w:val="00DA5016"/>
    <w:rsid w:val="00DA51AD"/>
    <w:rsid w:val="00DA52F5"/>
    <w:rsid w:val="00DA665D"/>
    <w:rsid w:val="00DA6C36"/>
    <w:rsid w:val="00DA73A3"/>
    <w:rsid w:val="00DA76DD"/>
    <w:rsid w:val="00DA78FC"/>
    <w:rsid w:val="00DA7B49"/>
    <w:rsid w:val="00DA7D3F"/>
    <w:rsid w:val="00DB1330"/>
    <w:rsid w:val="00DB1401"/>
    <w:rsid w:val="00DB1424"/>
    <w:rsid w:val="00DB1630"/>
    <w:rsid w:val="00DB187E"/>
    <w:rsid w:val="00DB26B5"/>
    <w:rsid w:val="00DB2C10"/>
    <w:rsid w:val="00DB3080"/>
    <w:rsid w:val="00DB37A5"/>
    <w:rsid w:val="00DB3DC6"/>
    <w:rsid w:val="00DB3DE7"/>
    <w:rsid w:val="00DB44B1"/>
    <w:rsid w:val="00DB4E12"/>
    <w:rsid w:val="00DB5771"/>
    <w:rsid w:val="00DB586E"/>
    <w:rsid w:val="00DB5FE5"/>
    <w:rsid w:val="00DB68B8"/>
    <w:rsid w:val="00DB762B"/>
    <w:rsid w:val="00DB7A99"/>
    <w:rsid w:val="00DC0AAB"/>
    <w:rsid w:val="00DC0AB6"/>
    <w:rsid w:val="00DC0D5F"/>
    <w:rsid w:val="00DC1E73"/>
    <w:rsid w:val="00DC21CF"/>
    <w:rsid w:val="00DC2AD4"/>
    <w:rsid w:val="00DC2FD2"/>
    <w:rsid w:val="00DC32A5"/>
    <w:rsid w:val="00DC3395"/>
    <w:rsid w:val="00DC3664"/>
    <w:rsid w:val="00DC3D77"/>
    <w:rsid w:val="00DC3F83"/>
    <w:rsid w:val="00DC3FBF"/>
    <w:rsid w:val="00DC4083"/>
    <w:rsid w:val="00DC4B9B"/>
    <w:rsid w:val="00DC4F84"/>
    <w:rsid w:val="00DC5016"/>
    <w:rsid w:val="00DC5E34"/>
    <w:rsid w:val="00DC6092"/>
    <w:rsid w:val="00DC6162"/>
    <w:rsid w:val="00DC6B73"/>
    <w:rsid w:val="00DC6EFC"/>
    <w:rsid w:val="00DC6F45"/>
    <w:rsid w:val="00DC7CDE"/>
    <w:rsid w:val="00DC7E69"/>
    <w:rsid w:val="00DD07CB"/>
    <w:rsid w:val="00DD0986"/>
    <w:rsid w:val="00DD0E44"/>
    <w:rsid w:val="00DD195B"/>
    <w:rsid w:val="00DD1E81"/>
    <w:rsid w:val="00DD243F"/>
    <w:rsid w:val="00DD2483"/>
    <w:rsid w:val="00DD2C10"/>
    <w:rsid w:val="00DD46E9"/>
    <w:rsid w:val="00DD4711"/>
    <w:rsid w:val="00DD4812"/>
    <w:rsid w:val="00DD4CA7"/>
    <w:rsid w:val="00DD65BD"/>
    <w:rsid w:val="00DD6848"/>
    <w:rsid w:val="00DD7C47"/>
    <w:rsid w:val="00DE0097"/>
    <w:rsid w:val="00DE05AE"/>
    <w:rsid w:val="00DE0979"/>
    <w:rsid w:val="00DE12E9"/>
    <w:rsid w:val="00DE1328"/>
    <w:rsid w:val="00DE2AAF"/>
    <w:rsid w:val="00DE2B00"/>
    <w:rsid w:val="00DE301D"/>
    <w:rsid w:val="00DE33EC"/>
    <w:rsid w:val="00DE3826"/>
    <w:rsid w:val="00DE38D9"/>
    <w:rsid w:val="00DE42BF"/>
    <w:rsid w:val="00DE43F4"/>
    <w:rsid w:val="00DE44A9"/>
    <w:rsid w:val="00DE4981"/>
    <w:rsid w:val="00DE4BD2"/>
    <w:rsid w:val="00DE4BD9"/>
    <w:rsid w:val="00DE4DF2"/>
    <w:rsid w:val="00DE5391"/>
    <w:rsid w:val="00DE53F8"/>
    <w:rsid w:val="00DE586B"/>
    <w:rsid w:val="00DE5A51"/>
    <w:rsid w:val="00DE608B"/>
    <w:rsid w:val="00DE60E6"/>
    <w:rsid w:val="00DE6C9B"/>
    <w:rsid w:val="00DE6CFE"/>
    <w:rsid w:val="00DE6E2A"/>
    <w:rsid w:val="00DE74DC"/>
    <w:rsid w:val="00DE7885"/>
    <w:rsid w:val="00DE7D5A"/>
    <w:rsid w:val="00DF041D"/>
    <w:rsid w:val="00DF118A"/>
    <w:rsid w:val="00DF11D6"/>
    <w:rsid w:val="00DF1EC4"/>
    <w:rsid w:val="00DF247C"/>
    <w:rsid w:val="00DF2BC8"/>
    <w:rsid w:val="00DF3E86"/>
    <w:rsid w:val="00DF3F4F"/>
    <w:rsid w:val="00DF46C6"/>
    <w:rsid w:val="00DF707E"/>
    <w:rsid w:val="00DF70A1"/>
    <w:rsid w:val="00DF759D"/>
    <w:rsid w:val="00E003AF"/>
    <w:rsid w:val="00E00482"/>
    <w:rsid w:val="00E013B2"/>
    <w:rsid w:val="00E018C3"/>
    <w:rsid w:val="00E01C15"/>
    <w:rsid w:val="00E04DEA"/>
    <w:rsid w:val="00E052B1"/>
    <w:rsid w:val="00E0576A"/>
    <w:rsid w:val="00E05886"/>
    <w:rsid w:val="00E05891"/>
    <w:rsid w:val="00E05FEC"/>
    <w:rsid w:val="00E07FD9"/>
    <w:rsid w:val="00E104C6"/>
    <w:rsid w:val="00E10C02"/>
    <w:rsid w:val="00E10CF3"/>
    <w:rsid w:val="00E112BA"/>
    <w:rsid w:val="00E11B51"/>
    <w:rsid w:val="00E11C72"/>
    <w:rsid w:val="00E1296C"/>
    <w:rsid w:val="00E12BAF"/>
    <w:rsid w:val="00E12C0B"/>
    <w:rsid w:val="00E13482"/>
    <w:rsid w:val="00E134D8"/>
    <w:rsid w:val="00E137F4"/>
    <w:rsid w:val="00E14846"/>
    <w:rsid w:val="00E14FEF"/>
    <w:rsid w:val="00E15623"/>
    <w:rsid w:val="00E164F2"/>
    <w:rsid w:val="00E16F61"/>
    <w:rsid w:val="00E16FCF"/>
    <w:rsid w:val="00E178A7"/>
    <w:rsid w:val="00E17FFB"/>
    <w:rsid w:val="00E20F6A"/>
    <w:rsid w:val="00E21A25"/>
    <w:rsid w:val="00E23303"/>
    <w:rsid w:val="00E239E0"/>
    <w:rsid w:val="00E24062"/>
    <w:rsid w:val="00E24071"/>
    <w:rsid w:val="00E2429F"/>
    <w:rsid w:val="00E242D7"/>
    <w:rsid w:val="00E24328"/>
    <w:rsid w:val="00E24A8E"/>
    <w:rsid w:val="00E24C81"/>
    <w:rsid w:val="00E253CA"/>
    <w:rsid w:val="00E25DC9"/>
    <w:rsid w:val="00E266AC"/>
    <w:rsid w:val="00E27036"/>
    <w:rsid w:val="00E2771C"/>
    <w:rsid w:val="00E27D9D"/>
    <w:rsid w:val="00E27DDC"/>
    <w:rsid w:val="00E3028B"/>
    <w:rsid w:val="00E30FDB"/>
    <w:rsid w:val="00E314C4"/>
    <w:rsid w:val="00E3180D"/>
    <w:rsid w:val="00E31D50"/>
    <w:rsid w:val="00E32467"/>
    <w:rsid w:val="00E324D9"/>
    <w:rsid w:val="00E331FB"/>
    <w:rsid w:val="00E332CC"/>
    <w:rsid w:val="00E33B4C"/>
    <w:rsid w:val="00E33B6B"/>
    <w:rsid w:val="00E33DF4"/>
    <w:rsid w:val="00E34460"/>
    <w:rsid w:val="00E34A7A"/>
    <w:rsid w:val="00E34CF7"/>
    <w:rsid w:val="00E34DF5"/>
    <w:rsid w:val="00E35EDE"/>
    <w:rsid w:val="00E35FB2"/>
    <w:rsid w:val="00E364AA"/>
    <w:rsid w:val="00E36528"/>
    <w:rsid w:val="00E37CC7"/>
    <w:rsid w:val="00E4012C"/>
    <w:rsid w:val="00E408E2"/>
    <w:rsid w:val="00E409B4"/>
    <w:rsid w:val="00E40CF7"/>
    <w:rsid w:val="00E40D6D"/>
    <w:rsid w:val="00E413B8"/>
    <w:rsid w:val="00E4210C"/>
    <w:rsid w:val="00E422C4"/>
    <w:rsid w:val="00E4276F"/>
    <w:rsid w:val="00E4320E"/>
    <w:rsid w:val="00E434EB"/>
    <w:rsid w:val="00E43E5F"/>
    <w:rsid w:val="00E43F26"/>
    <w:rsid w:val="00E440C0"/>
    <w:rsid w:val="00E44750"/>
    <w:rsid w:val="00E455A9"/>
    <w:rsid w:val="00E4683D"/>
    <w:rsid w:val="00E468FC"/>
    <w:rsid w:val="00E46CA0"/>
    <w:rsid w:val="00E46D52"/>
    <w:rsid w:val="00E4717D"/>
    <w:rsid w:val="00E4765C"/>
    <w:rsid w:val="00E500C4"/>
    <w:rsid w:val="00E504A1"/>
    <w:rsid w:val="00E51231"/>
    <w:rsid w:val="00E51A50"/>
    <w:rsid w:val="00E522F1"/>
    <w:rsid w:val="00E5289E"/>
    <w:rsid w:val="00E52A67"/>
    <w:rsid w:val="00E52E18"/>
    <w:rsid w:val="00E537DF"/>
    <w:rsid w:val="00E539CB"/>
    <w:rsid w:val="00E53A85"/>
    <w:rsid w:val="00E54213"/>
    <w:rsid w:val="00E563DF"/>
    <w:rsid w:val="00E56728"/>
    <w:rsid w:val="00E5798C"/>
    <w:rsid w:val="00E57D51"/>
    <w:rsid w:val="00E602A7"/>
    <w:rsid w:val="00E6039B"/>
    <w:rsid w:val="00E60FDA"/>
    <w:rsid w:val="00E6105C"/>
    <w:rsid w:val="00E6146B"/>
    <w:rsid w:val="00E6188B"/>
    <w:rsid w:val="00E61937"/>
    <w:rsid w:val="00E619E1"/>
    <w:rsid w:val="00E62442"/>
    <w:rsid w:val="00E629B9"/>
    <w:rsid w:val="00E62FBE"/>
    <w:rsid w:val="00E63389"/>
    <w:rsid w:val="00E637C8"/>
    <w:rsid w:val="00E63D22"/>
    <w:rsid w:val="00E6421F"/>
    <w:rsid w:val="00E64597"/>
    <w:rsid w:val="00E646B6"/>
    <w:rsid w:val="00E64D8C"/>
    <w:rsid w:val="00E65152"/>
    <w:rsid w:val="00E65626"/>
    <w:rsid w:val="00E65780"/>
    <w:rsid w:val="00E669A7"/>
    <w:rsid w:val="00E66AA1"/>
    <w:rsid w:val="00E66B6A"/>
    <w:rsid w:val="00E70ABD"/>
    <w:rsid w:val="00E71243"/>
    <w:rsid w:val="00E71362"/>
    <w:rsid w:val="00E714D8"/>
    <w:rsid w:val="00E7168A"/>
    <w:rsid w:val="00E71AEA"/>
    <w:rsid w:val="00E71D25"/>
    <w:rsid w:val="00E72197"/>
    <w:rsid w:val="00E7295C"/>
    <w:rsid w:val="00E72AEB"/>
    <w:rsid w:val="00E72E23"/>
    <w:rsid w:val="00E73306"/>
    <w:rsid w:val="00E73590"/>
    <w:rsid w:val="00E74817"/>
    <w:rsid w:val="00E74FE4"/>
    <w:rsid w:val="00E7553D"/>
    <w:rsid w:val="00E756FE"/>
    <w:rsid w:val="00E76CD3"/>
    <w:rsid w:val="00E7738D"/>
    <w:rsid w:val="00E7751C"/>
    <w:rsid w:val="00E80451"/>
    <w:rsid w:val="00E8049A"/>
    <w:rsid w:val="00E80586"/>
    <w:rsid w:val="00E80935"/>
    <w:rsid w:val="00E809A3"/>
    <w:rsid w:val="00E80EF3"/>
    <w:rsid w:val="00E813D3"/>
    <w:rsid w:val="00E81633"/>
    <w:rsid w:val="00E81D24"/>
    <w:rsid w:val="00E82503"/>
    <w:rsid w:val="00E82A17"/>
    <w:rsid w:val="00E82AED"/>
    <w:rsid w:val="00E82FCC"/>
    <w:rsid w:val="00E831A3"/>
    <w:rsid w:val="00E841C4"/>
    <w:rsid w:val="00E849DE"/>
    <w:rsid w:val="00E84B87"/>
    <w:rsid w:val="00E84CCA"/>
    <w:rsid w:val="00E85258"/>
    <w:rsid w:val="00E861D0"/>
    <w:rsid w:val="00E862B5"/>
    <w:rsid w:val="00E863D8"/>
    <w:rsid w:val="00E86733"/>
    <w:rsid w:val="00E86927"/>
    <w:rsid w:val="00E86A42"/>
    <w:rsid w:val="00E8700D"/>
    <w:rsid w:val="00E87094"/>
    <w:rsid w:val="00E908BB"/>
    <w:rsid w:val="00E9108A"/>
    <w:rsid w:val="00E9290C"/>
    <w:rsid w:val="00E92967"/>
    <w:rsid w:val="00E92971"/>
    <w:rsid w:val="00E92FA1"/>
    <w:rsid w:val="00E946E5"/>
    <w:rsid w:val="00E94803"/>
    <w:rsid w:val="00E9497C"/>
    <w:rsid w:val="00E94B69"/>
    <w:rsid w:val="00E9588E"/>
    <w:rsid w:val="00E961ED"/>
    <w:rsid w:val="00E96813"/>
    <w:rsid w:val="00E96E4A"/>
    <w:rsid w:val="00E978B3"/>
    <w:rsid w:val="00E979C0"/>
    <w:rsid w:val="00EA07E2"/>
    <w:rsid w:val="00EA17B9"/>
    <w:rsid w:val="00EA187D"/>
    <w:rsid w:val="00EA1B3C"/>
    <w:rsid w:val="00EA24DB"/>
    <w:rsid w:val="00EA2664"/>
    <w:rsid w:val="00EA279E"/>
    <w:rsid w:val="00EA2BA6"/>
    <w:rsid w:val="00EA2FD7"/>
    <w:rsid w:val="00EA33B1"/>
    <w:rsid w:val="00EA635D"/>
    <w:rsid w:val="00EA6C06"/>
    <w:rsid w:val="00EA70DA"/>
    <w:rsid w:val="00EA74F2"/>
    <w:rsid w:val="00EA7552"/>
    <w:rsid w:val="00EA7BD6"/>
    <w:rsid w:val="00EA7F5C"/>
    <w:rsid w:val="00EB0802"/>
    <w:rsid w:val="00EB0824"/>
    <w:rsid w:val="00EB0989"/>
    <w:rsid w:val="00EB0E52"/>
    <w:rsid w:val="00EB193D"/>
    <w:rsid w:val="00EB2A71"/>
    <w:rsid w:val="00EB2A93"/>
    <w:rsid w:val="00EB2C57"/>
    <w:rsid w:val="00EB32CF"/>
    <w:rsid w:val="00EB37D1"/>
    <w:rsid w:val="00EB3F88"/>
    <w:rsid w:val="00EB4DDA"/>
    <w:rsid w:val="00EB4F63"/>
    <w:rsid w:val="00EB7136"/>
    <w:rsid w:val="00EB7598"/>
    <w:rsid w:val="00EB7885"/>
    <w:rsid w:val="00EB7A6D"/>
    <w:rsid w:val="00EC0486"/>
    <w:rsid w:val="00EC0599"/>
    <w:rsid w:val="00EC0998"/>
    <w:rsid w:val="00EC23B5"/>
    <w:rsid w:val="00EC2805"/>
    <w:rsid w:val="00EC2F18"/>
    <w:rsid w:val="00EC3100"/>
    <w:rsid w:val="00EC31A3"/>
    <w:rsid w:val="00EC35B2"/>
    <w:rsid w:val="00EC3D02"/>
    <w:rsid w:val="00EC3DFA"/>
    <w:rsid w:val="00EC421F"/>
    <w:rsid w:val="00EC437B"/>
    <w:rsid w:val="00EC443D"/>
    <w:rsid w:val="00EC4CBD"/>
    <w:rsid w:val="00EC4CF9"/>
    <w:rsid w:val="00EC4D8C"/>
    <w:rsid w:val="00EC554C"/>
    <w:rsid w:val="00EC64E8"/>
    <w:rsid w:val="00EC6A0C"/>
    <w:rsid w:val="00EC703B"/>
    <w:rsid w:val="00EC70D8"/>
    <w:rsid w:val="00EC78F8"/>
    <w:rsid w:val="00EC7AB9"/>
    <w:rsid w:val="00ED05C1"/>
    <w:rsid w:val="00ED0857"/>
    <w:rsid w:val="00ED0C06"/>
    <w:rsid w:val="00ED0C4D"/>
    <w:rsid w:val="00ED1008"/>
    <w:rsid w:val="00ED1299"/>
    <w:rsid w:val="00ED1338"/>
    <w:rsid w:val="00ED1475"/>
    <w:rsid w:val="00ED1699"/>
    <w:rsid w:val="00ED1AB4"/>
    <w:rsid w:val="00ED288C"/>
    <w:rsid w:val="00ED2A60"/>
    <w:rsid w:val="00ED2C23"/>
    <w:rsid w:val="00ED2CF0"/>
    <w:rsid w:val="00ED5092"/>
    <w:rsid w:val="00ED5750"/>
    <w:rsid w:val="00ED6485"/>
    <w:rsid w:val="00ED6D87"/>
    <w:rsid w:val="00ED7101"/>
    <w:rsid w:val="00ED7BB9"/>
    <w:rsid w:val="00ED7F86"/>
    <w:rsid w:val="00EE0340"/>
    <w:rsid w:val="00EE06E1"/>
    <w:rsid w:val="00EE07C0"/>
    <w:rsid w:val="00EE1058"/>
    <w:rsid w:val="00EE1089"/>
    <w:rsid w:val="00EE1495"/>
    <w:rsid w:val="00EE1614"/>
    <w:rsid w:val="00EE1BAF"/>
    <w:rsid w:val="00EE2414"/>
    <w:rsid w:val="00EE2A98"/>
    <w:rsid w:val="00EE3260"/>
    <w:rsid w:val="00EE3475"/>
    <w:rsid w:val="00EE3696"/>
    <w:rsid w:val="00EE3CF3"/>
    <w:rsid w:val="00EE4477"/>
    <w:rsid w:val="00EE46C1"/>
    <w:rsid w:val="00EE4DED"/>
    <w:rsid w:val="00EE4DFF"/>
    <w:rsid w:val="00EE50F0"/>
    <w:rsid w:val="00EE586E"/>
    <w:rsid w:val="00EE5BEB"/>
    <w:rsid w:val="00EE6524"/>
    <w:rsid w:val="00EE6899"/>
    <w:rsid w:val="00EE788B"/>
    <w:rsid w:val="00EF00ED"/>
    <w:rsid w:val="00EF0192"/>
    <w:rsid w:val="00EF0196"/>
    <w:rsid w:val="00EF050F"/>
    <w:rsid w:val="00EF06A8"/>
    <w:rsid w:val="00EF0943"/>
    <w:rsid w:val="00EF0A54"/>
    <w:rsid w:val="00EF0CA4"/>
    <w:rsid w:val="00EF0EAD"/>
    <w:rsid w:val="00EF1243"/>
    <w:rsid w:val="00EF1384"/>
    <w:rsid w:val="00EF280E"/>
    <w:rsid w:val="00EF2D33"/>
    <w:rsid w:val="00EF3E45"/>
    <w:rsid w:val="00EF430A"/>
    <w:rsid w:val="00EF452D"/>
    <w:rsid w:val="00EF4CB1"/>
    <w:rsid w:val="00EF5798"/>
    <w:rsid w:val="00EF5DBB"/>
    <w:rsid w:val="00EF60A5"/>
    <w:rsid w:val="00EF60E5"/>
    <w:rsid w:val="00EF628F"/>
    <w:rsid w:val="00EF6A0C"/>
    <w:rsid w:val="00EF6E7F"/>
    <w:rsid w:val="00EF6F99"/>
    <w:rsid w:val="00EF7ADB"/>
    <w:rsid w:val="00F00FC9"/>
    <w:rsid w:val="00F01798"/>
    <w:rsid w:val="00F01C3E"/>
    <w:rsid w:val="00F01D8F"/>
    <w:rsid w:val="00F01D93"/>
    <w:rsid w:val="00F0316E"/>
    <w:rsid w:val="00F03856"/>
    <w:rsid w:val="00F0410B"/>
    <w:rsid w:val="00F05341"/>
    <w:rsid w:val="00F05A4D"/>
    <w:rsid w:val="00F06BB9"/>
    <w:rsid w:val="00F07767"/>
    <w:rsid w:val="00F07AAC"/>
    <w:rsid w:val="00F10BCF"/>
    <w:rsid w:val="00F121C4"/>
    <w:rsid w:val="00F124F7"/>
    <w:rsid w:val="00F1272F"/>
    <w:rsid w:val="00F12D3C"/>
    <w:rsid w:val="00F13A8C"/>
    <w:rsid w:val="00F14411"/>
    <w:rsid w:val="00F146FA"/>
    <w:rsid w:val="00F16658"/>
    <w:rsid w:val="00F171E5"/>
    <w:rsid w:val="00F17235"/>
    <w:rsid w:val="00F17641"/>
    <w:rsid w:val="00F17AFA"/>
    <w:rsid w:val="00F17E29"/>
    <w:rsid w:val="00F17F17"/>
    <w:rsid w:val="00F201E3"/>
    <w:rsid w:val="00F20516"/>
    <w:rsid w:val="00F20598"/>
    <w:rsid w:val="00F20B40"/>
    <w:rsid w:val="00F211C4"/>
    <w:rsid w:val="00F21FAC"/>
    <w:rsid w:val="00F2269A"/>
    <w:rsid w:val="00F22775"/>
    <w:rsid w:val="00F228A5"/>
    <w:rsid w:val="00F22CF2"/>
    <w:rsid w:val="00F23055"/>
    <w:rsid w:val="00F230FE"/>
    <w:rsid w:val="00F23562"/>
    <w:rsid w:val="00F246D4"/>
    <w:rsid w:val="00F248BC"/>
    <w:rsid w:val="00F24B40"/>
    <w:rsid w:val="00F24B81"/>
    <w:rsid w:val="00F24FEF"/>
    <w:rsid w:val="00F24FF0"/>
    <w:rsid w:val="00F25AB9"/>
    <w:rsid w:val="00F265E4"/>
    <w:rsid w:val="00F269DC"/>
    <w:rsid w:val="00F26ACF"/>
    <w:rsid w:val="00F276DF"/>
    <w:rsid w:val="00F3059E"/>
    <w:rsid w:val="00F309B1"/>
    <w:rsid w:val="00F309E2"/>
    <w:rsid w:val="00F30C2D"/>
    <w:rsid w:val="00F318BD"/>
    <w:rsid w:val="00F32154"/>
    <w:rsid w:val="00F32557"/>
    <w:rsid w:val="00F32CE9"/>
    <w:rsid w:val="00F32E3A"/>
    <w:rsid w:val="00F3300A"/>
    <w:rsid w:val="00F331D7"/>
    <w:rsid w:val="00F332EF"/>
    <w:rsid w:val="00F33640"/>
    <w:rsid w:val="00F33A6A"/>
    <w:rsid w:val="00F33FDE"/>
    <w:rsid w:val="00F3411F"/>
    <w:rsid w:val="00F34132"/>
    <w:rsid w:val="00F34336"/>
    <w:rsid w:val="00F349AC"/>
    <w:rsid w:val="00F34D8E"/>
    <w:rsid w:val="00F3515A"/>
    <w:rsid w:val="00F35383"/>
    <w:rsid w:val="00F3674D"/>
    <w:rsid w:val="00F36EB0"/>
    <w:rsid w:val="00F36EFD"/>
    <w:rsid w:val="00F37520"/>
    <w:rsid w:val="00F37587"/>
    <w:rsid w:val="00F37733"/>
    <w:rsid w:val="00F4079E"/>
    <w:rsid w:val="00F40B14"/>
    <w:rsid w:val="00F40DC4"/>
    <w:rsid w:val="00F41EA0"/>
    <w:rsid w:val="00F41F93"/>
    <w:rsid w:val="00F4209B"/>
    <w:rsid w:val="00F42101"/>
    <w:rsid w:val="00F422A3"/>
    <w:rsid w:val="00F42847"/>
    <w:rsid w:val="00F42EAA"/>
    <w:rsid w:val="00F42EE0"/>
    <w:rsid w:val="00F43487"/>
    <w:rsid w:val="00F434A9"/>
    <w:rsid w:val="00F435DE"/>
    <w:rsid w:val="00F437C4"/>
    <w:rsid w:val="00F446A0"/>
    <w:rsid w:val="00F45014"/>
    <w:rsid w:val="00F453B5"/>
    <w:rsid w:val="00F45CA0"/>
    <w:rsid w:val="00F46121"/>
    <w:rsid w:val="00F464F8"/>
    <w:rsid w:val="00F46730"/>
    <w:rsid w:val="00F46B77"/>
    <w:rsid w:val="00F4739C"/>
    <w:rsid w:val="00F47A0A"/>
    <w:rsid w:val="00F47A79"/>
    <w:rsid w:val="00F47F5C"/>
    <w:rsid w:val="00F50191"/>
    <w:rsid w:val="00F50CF7"/>
    <w:rsid w:val="00F51220"/>
    <w:rsid w:val="00F51928"/>
    <w:rsid w:val="00F51B63"/>
    <w:rsid w:val="00F52974"/>
    <w:rsid w:val="00F53ACC"/>
    <w:rsid w:val="00F543B3"/>
    <w:rsid w:val="00F5467A"/>
    <w:rsid w:val="00F54788"/>
    <w:rsid w:val="00F55C02"/>
    <w:rsid w:val="00F5643A"/>
    <w:rsid w:val="00F56596"/>
    <w:rsid w:val="00F56ECF"/>
    <w:rsid w:val="00F57085"/>
    <w:rsid w:val="00F5742B"/>
    <w:rsid w:val="00F60DA2"/>
    <w:rsid w:val="00F6151B"/>
    <w:rsid w:val="00F61DD8"/>
    <w:rsid w:val="00F62236"/>
    <w:rsid w:val="00F63227"/>
    <w:rsid w:val="00F632ED"/>
    <w:rsid w:val="00F63959"/>
    <w:rsid w:val="00F63CDF"/>
    <w:rsid w:val="00F641E7"/>
    <w:rsid w:val="00F642AF"/>
    <w:rsid w:val="00F650B4"/>
    <w:rsid w:val="00F65192"/>
    <w:rsid w:val="00F6575B"/>
    <w:rsid w:val="00F65901"/>
    <w:rsid w:val="00F65A40"/>
    <w:rsid w:val="00F65CC5"/>
    <w:rsid w:val="00F65E52"/>
    <w:rsid w:val="00F66A88"/>
    <w:rsid w:val="00F66B95"/>
    <w:rsid w:val="00F672D8"/>
    <w:rsid w:val="00F67375"/>
    <w:rsid w:val="00F675ED"/>
    <w:rsid w:val="00F67FB4"/>
    <w:rsid w:val="00F706AA"/>
    <w:rsid w:val="00F706C3"/>
    <w:rsid w:val="00F71449"/>
    <w:rsid w:val="00F715D0"/>
    <w:rsid w:val="00F717E7"/>
    <w:rsid w:val="00F7228E"/>
    <w:rsid w:val="00F724A1"/>
    <w:rsid w:val="00F7288E"/>
    <w:rsid w:val="00F73F09"/>
    <w:rsid w:val="00F740FA"/>
    <w:rsid w:val="00F744B9"/>
    <w:rsid w:val="00F74A7A"/>
    <w:rsid w:val="00F75D00"/>
    <w:rsid w:val="00F7632C"/>
    <w:rsid w:val="00F76848"/>
    <w:rsid w:val="00F76AF0"/>
    <w:rsid w:val="00F76FDC"/>
    <w:rsid w:val="00F76FE6"/>
    <w:rsid w:val="00F771C6"/>
    <w:rsid w:val="00F77285"/>
    <w:rsid w:val="00F772A8"/>
    <w:rsid w:val="00F77690"/>
    <w:rsid w:val="00F77E4A"/>
    <w:rsid w:val="00F77ED7"/>
    <w:rsid w:val="00F803D7"/>
    <w:rsid w:val="00F80C0E"/>
    <w:rsid w:val="00F80F08"/>
    <w:rsid w:val="00F80F5D"/>
    <w:rsid w:val="00F818CF"/>
    <w:rsid w:val="00F83143"/>
    <w:rsid w:val="00F83798"/>
    <w:rsid w:val="00F83A7E"/>
    <w:rsid w:val="00F8419A"/>
    <w:rsid w:val="00F84564"/>
    <w:rsid w:val="00F85146"/>
    <w:rsid w:val="00F853F3"/>
    <w:rsid w:val="00F8555A"/>
    <w:rsid w:val="00F8560D"/>
    <w:rsid w:val="00F85853"/>
    <w:rsid w:val="00F85893"/>
    <w:rsid w:val="00F8591B"/>
    <w:rsid w:val="00F85CD6"/>
    <w:rsid w:val="00F8655C"/>
    <w:rsid w:val="00F86CC5"/>
    <w:rsid w:val="00F8769F"/>
    <w:rsid w:val="00F87F43"/>
    <w:rsid w:val="00F9008C"/>
    <w:rsid w:val="00F903F2"/>
    <w:rsid w:val="00F90BCA"/>
    <w:rsid w:val="00F90E1A"/>
    <w:rsid w:val="00F91AFC"/>
    <w:rsid w:val="00F91B79"/>
    <w:rsid w:val="00F925A1"/>
    <w:rsid w:val="00F92D78"/>
    <w:rsid w:val="00F93631"/>
    <w:rsid w:val="00F93A71"/>
    <w:rsid w:val="00F93CEB"/>
    <w:rsid w:val="00F940C5"/>
    <w:rsid w:val="00F9434C"/>
    <w:rsid w:val="00F94B27"/>
    <w:rsid w:val="00F95626"/>
    <w:rsid w:val="00F95C03"/>
    <w:rsid w:val="00F96626"/>
    <w:rsid w:val="00F96946"/>
    <w:rsid w:val="00F97131"/>
    <w:rsid w:val="00F9720F"/>
    <w:rsid w:val="00F97A0A"/>
    <w:rsid w:val="00F97B4B"/>
    <w:rsid w:val="00F97C84"/>
    <w:rsid w:val="00FA0156"/>
    <w:rsid w:val="00FA069D"/>
    <w:rsid w:val="00FA0860"/>
    <w:rsid w:val="00FA0D81"/>
    <w:rsid w:val="00FA156C"/>
    <w:rsid w:val="00FA166A"/>
    <w:rsid w:val="00FA2CF6"/>
    <w:rsid w:val="00FA2D55"/>
    <w:rsid w:val="00FA3065"/>
    <w:rsid w:val="00FA3EBB"/>
    <w:rsid w:val="00FA4284"/>
    <w:rsid w:val="00FA4CC3"/>
    <w:rsid w:val="00FA4D8C"/>
    <w:rsid w:val="00FA52F9"/>
    <w:rsid w:val="00FA539A"/>
    <w:rsid w:val="00FA54D8"/>
    <w:rsid w:val="00FA628E"/>
    <w:rsid w:val="00FA65D7"/>
    <w:rsid w:val="00FA6608"/>
    <w:rsid w:val="00FA720B"/>
    <w:rsid w:val="00FA770C"/>
    <w:rsid w:val="00FB0346"/>
    <w:rsid w:val="00FB03AD"/>
    <w:rsid w:val="00FB048F"/>
    <w:rsid w:val="00FB0B34"/>
    <w:rsid w:val="00FB0D53"/>
    <w:rsid w:val="00FB0E61"/>
    <w:rsid w:val="00FB10FF"/>
    <w:rsid w:val="00FB1AF9"/>
    <w:rsid w:val="00FB1D69"/>
    <w:rsid w:val="00FB2812"/>
    <w:rsid w:val="00FB2EBE"/>
    <w:rsid w:val="00FB332B"/>
    <w:rsid w:val="00FB34AF"/>
    <w:rsid w:val="00FB3570"/>
    <w:rsid w:val="00FB3AC8"/>
    <w:rsid w:val="00FB3B9E"/>
    <w:rsid w:val="00FB4D46"/>
    <w:rsid w:val="00FB4E3D"/>
    <w:rsid w:val="00FB5B77"/>
    <w:rsid w:val="00FB5FA3"/>
    <w:rsid w:val="00FB6520"/>
    <w:rsid w:val="00FB67AC"/>
    <w:rsid w:val="00FB6D8B"/>
    <w:rsid w:val="00FB7100"/>
    <w:rsid w:val="00FB7EDC"/>
    <w:rsid w:val="00FC0371"/>
    <w:rsid w:val="00FC0636"/>
    <w:rsid w:val="00FC0C6F"/>
    <w:rsid w:val="00FC14C7"/>
    <w:rsid w:val="00FC172D"/>
    <w:rsid w:val="00FC2758"/>
    <w:rsid w:val="00FC3523"/>
    <w:rsid w:val="00FC3910"/>
    <w:rsid w:val="00FC3C3B"/>
    <w:rsid w:val="00FC44C4"/>
    <w:rsid w:val="00FC4AB3"/>
    <w:rsid w:val="00FC4F7B"/>
    <w:rsid w:val="00FC5192"/>
    <w:rsid w:val="00FC6134"/>
    <w:rsid w:val="00FC755A"/>
    <w:rsid w:val="00FC7C5C"/>
    <w:rsid w:val="00FD0237"/>
    <w:rsid w:val="00FD05FD"/>
    <w:rsid w:val="00FD1F94"/>
    <w:rsid w:val="00FD203F"/>
    <w:rsid w:val="00FD21A7"/>
    <w:rsid w:val="00FD2F79"/>
    <w:rsid w:val="00FD3347"/>
    <w:rsid w:val="00FD3694"/>
    <w:rsid w:val="00FD37FB"/>
    <w:rsid w:val="00FD3A51"/>
    <w:rsid w:val="00FD3B3E"/>
    <w:rsid w:val="00FD3E76"/>
    <w:rsid w:val="00FD40E9"/>
    <w:rsid w:val="00FD495B"/>
    <w:rsid w:val="00FD5176"/>
    <w:rsid w:val="00FD5257"/>
    <w:rsid w:val="00FD6C31"/>
    <w:rsid w:val="00FD738E"/>
    <w:rsid w:val="00FD7A1C"/>
    <w:rsid w:val="00FD7AE1"/>
    <w:rsid w:val="00FD7DCC"/>
    <w:rsid w:val="00FD7EC3"/>
    <w:rsid w:val="00FE03DE"/>
    <w:rsid w:val="00FE0C73"/>
    <w:rsid w:val="00FE0F38"/>
    <w:rsid w:val="00FE108E"/>
    <w:rsid w:val="00FE10F9"/>
    <w:rsid w:val="00FE126B"/>
    <w:rsid w:val="00FE1913"/>
    <w:rsid w:val="00FE1CC6"/>
    <w:rsid w:val="00FE21AD"/>
    <w:rsid w:val="00FE2356"/>
    <w:rsid w:val="00FE2629"/>
    <w:rsid w:val="00FE3683"/>
    <w:rsid w:val="00FE36BF"/>
    <w:rsid w:val="00FE3C56"/>
    <w:rsid w:val="00FE3CAF"/>
    <w:rsid w:val="00FE40B5"/>
    <w:rsid w:val="00FE4185"/>
    <w:rsid w:val="00FE4CA2"/>
    <w:rsid w:val="00FE660C"/>
    <w:rsid w:val="00FE69A1"/>
    <w:rsid w:val="00FE6CFA"/>
    <w:rsid w:val="00FE76F1"/>
    <w:rsid w:val="00FE7774"/>
    <w:rsid w:val="00FE7A56"/>
    <w:rsid w:val="00FE7AF4"/>
    <w:rsid w:val="00FE7EA5"/>
    <w:rsid w:val="00FF007A"/>
    <w:rsid w:val="00FF0F2A"/>
    <w:rsid w:val="00FF2B6A"/>
    <w:rsid w:val="00FF38FE"/>
    <w:rsid w:val="00FF4660"/>
    <w:rsid w:val="00FF48F9"/>
    <w:rsid w:val="00FF4917"/>
    <w:rsid w:val="00FF492B"/>
    <w:rsid w:val="00FF5EC7"/>
    <w:rsid w:val="00FF6302"/>
    <w:rsid w:val="00FF63B1"/>
    <w:rsid w:val="00FF710A"/>
    <w:rsid w:val="00FF7745"/>
    <w:rsid w:val="00FF77C4"/>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187CA74-2E19-4609-BF93-18917A4E9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6CD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76CD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6C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6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6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6CD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76CDB"/>
    <w:pPr>
      <w:tabs>
        <w:tab w:val="right" w:leader="dot" w:pos="14570"/>
      </w:tabs>
      <w:spacing w:before="0"/>
    </w:pPr>
    <w:rPr>
      <w:b/>
      <w:noProof/>
    </w:rPr>
  </w:style>
  <w:style w:type="paragraph" w:styleId="TOC2">
    <w:name w:val="toc 2"/>
    <w:aliases w:val="ŠTOC 2"/>
    <w:basedOn w:val="Normal"/>
    <w:next w:val="Normal"/>
    <w:uiPriority w:val="39"/>
    <w:unhideWhenUsed/>
    <w:rsid w:val="00176CDB"/>
    <w:pPr>
      <w:tabs>
        <w:tab w:val="right" w:leader="dot" w:pos="14570"/>
      </w:tabs>
      <w:spacing w:before="0"/>
    </w:pPr>
    <w:rPr>
      <w:noProof/>
    </w:rPr>
  </w:style>
  <w:style w:type="paragraph" w:styleId="Header">
    <w:name w:val="header"/>
    <w:aliases w:val="ŠHeader"/>
    <w:basedOn w:val="Normal"/>
    <w:link w:val="HeaderChar"/>
    <w:uiPriority w:val="16"/>
    <w:rsid w:val="00176CDB"/>
    <w:rPr>
      <w:noProof/>
      <w:color w:val="002664"/>
      <w:sz w:val="28"/>
      <w:szCs w:val="28"/>
    </w:rPr>
  </w:style>
  <w:style w:type="character" w:customStyle="1" w:styleId="Heading5Char">
    <w:name w:val="Heading 5 Char"/>
    <w:aliases w:val="ŠHeading 5 Char"/>
    <w:basedOn w:val="DefaultParagraphFont"/>
    <w:link w:val="Heading5"/>
    <w:uiPriority w:val="6"/>
    <w:rsid w:val="00176CD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76CDB"/>
    <w:rPr>
      <w:rFonts w:ascii="Arial" w:hAnsi="Arial" w:cs="Arial"/>
      <w:noProof/>
      <w:color w:val="002664"/>
      <w:sz w:val="28"/>
      <w:szCs w:val="28"/>
      <w:lang w:val="en-AU"/>
    </w:rPr>
  </w:style>
  <w:style w:type="paragraph" w:styleId="Footer">
    <w:name w:val="footer"/>
    <w:aliases w:val="ŠFooter"/>
    <w:basedOn w:val="Normal"/>
    <w:link w:val="FooterChar"/>
    <w:uiPriority w:val="19"/>
    <w:rsid w:val="00176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6CDB"/>
    <w:rPr>
      <w:rFonts w:ascii="Arial" w:hAnsi="Arial" w:cs="Arial"/>
      <w:sz w:val="18"/>
      <w:szCs w:val="18"/>
      <w:lang w:val="en-AU"/>
    </w:rPr>
  </w:style>
  <w:style w:type="paragraph" w:styleId="Caption">
    <w:name w:val="caption"/>
    <w:aliases w:val="ŠCaption"/>
    <w:basedOn w:val="Normal"/>
    <w:next w:val="Normal"/>
    <w:uiPriority w:val="20"/>
    <w:qFormat/>
    <w:rsid w:val="00176CDB"/>
    <w:pPr>
      <w:keepNext/>
      <w:spacing w:after="200" w:line="240" w:lineRule="auto"/>
    </w:pPr>
    <w:rPr>
      <w:iCs/>
      <w:color w:val="002664"/>
      <w:sz w:val="18"/>
      <w:szCs w:val="18"/>
    </w:rPr>
  </w:style>
  <w:style w:type="paragraph" w:customStyle="1" w:styleId="Logo">
    <w:name w:val="ŠLogo"/>
    <w:basedOn w:val="Normal"/>
    <w:uiPriority w:val="18"/>
    <w:qFormat/>
    <w:rsid w:val="00176CD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76CDB"/>
    <w:pPr>
      <w:spacing w:before="0"/>
      <w:ind w:left="244"/>
    </w:pPr>
  </w:style>
  <w:style w:type="character" w:styleId="Hyperlink">
    <w:name w:val="Hyperlink"/>
    <w:aliases w:val="ŠHyperlink"/>
    <w:basedOn w:val="DefaultParagraphFont"/>
    <w:uiPriority w:val="99"/>
    <w:unhideWhenUsed/>
    <w:rsid w:val="00176CD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76CD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76CD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76CD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76CDB"/>
    <w:rPr>
      <w:rFonts w:ascii="Arial" w:hAnsi="Arial" w:cs="Arial"/>
      <w:color w:val="002664"/>
      <w:sz w:val="28"/>
      <w:szCs w:val="36"/>
      <w:lang w:val="en-AU"/>
    </w:rPr>
  </w:style>
  <w:style w:type="table" w:customStyle="1" w:styleId="Tableheader">
    <w:name w:val="ŠTable header"/>
    <w:basedOn w:val="TableNormal"/>
    <w:uiPriority w:val="99"/>
    <w:rsid w:val="00176CD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76CDB"/>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C6B3B"/>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76CDB"/>
    <w:pPr>
      <w:numPr>
        <w:numId w:val="17"/>
      </w:numPr>
    </w:pPr>
  </w:style>
  <w:style w:type="character" w:styleId="Strong">
    <w:name w:val="Strong"/>
    <w:aliases w:val="ŠStrong,Bold"/>
    <w:qFormat/>
    <w:rsid w:val="00176CDB"/>
    <w:rPr>
      <w:b/>
      <w:bCs/>
    </w:rPr>
  </w:style>
  <w:style w:type="paragraph" w:styleId="ListBullet">
    <w:name w:val="List Bullet"/>
    <w:aliases w:val="ŠList Bullet"/>
    <w:basedOn w:val="Normal"/>
    <w:uiPriority w:val="9"/>
    <w:qFormat/>
    <w:rsid w:val="00176CDB"/>
    <w:pPr>
      <w:numPr>
        <w:numId w:val="15"/>
      </w:numPr>
    </w:pPr>
  </w:style>
  <w:style w:type="character" w:styleId="Emphasis">
    <w:name w:val="Emphasis"/>
    <w:aliases w:val="ŠEmphasis,Italic"/>
    <w:qFormat/>
    <w:rsid w:val="00176CDB"/>
    <w:rPr>
      <w:i/>
      <w:iCs/>
    </w:rPr>
  </w:style>
  <w:style w:type="paragraph" w:styleId="Title">
    <w:name w:val="Title"/>
    <w:aliases w:val="ŠTitle"/>
    <w:basedOn w:val="Normal"/>
    <w:next w:val="Normal"/>
    <w:link w:val="TitleChar"/>
    <w:uiPriority w:val="1"/>
    <w:rsid w:val="00176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6CD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200503"/>
    <w:pPr>
      <w:spacing w:line="240" w:lineRule="auto"/>
    </w:pPr>
    <w:rPr>
      <w:sz w:val="20"/>
      <w:szCs w:val="20"/>
    </w:rPr>
  </w:style>
  <w:style w:type="table" w:styleId="TableGrid">
    <w:name w:val="Table Grid"/>
    <w:basedOn w:val="TableNormal"/>
    <w:uiPriority w:val="39"/>
    <w:rsid w:val="00176CD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76CD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76CD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200503"/>
    <w:rPr>
      <w:rFonts w:ascii="Arial" w:hAnsi="Arial" w:cs="Arial"/>
      <w:sz w:val="20"/>
      <w:szCs w:val="20"/>
      <w:lang w:val="en-AU"/>
    </w:rPr>
  </w:style>
  <w:style w:type="character" w:styleId="CommentReference">
    <w:name w:val="annotation reference"/>
    <w:basedOn w:val="DefaultParagraphFont"/>
    <w:uiPriority w:val="99"/>
    <w:semiHidden/>
    <w:unhideWhenUsed/>
    <w:rsid w:val="00176CDB"/>
    <w:rPr>
      <w:sz w:val="16"/>
      <w:szCs w:val="16"/>
    </w:rPr>
  </w:style>
  <w:style w:type="paragraph" w:styleId="CommentSubject">
    <w:name w:val="annotation subject"/>
    <w:basedOn w:val="Normal"/>
    <w:next w:val="Normal"/>
    <w:link w:val="CommentSubjectChar"/>
    <w:uiPriority w:val="99"/>
    <w:semiHidden/>
    <w:unhideWhenUsed/>
    <w:rsid w:val="00176CD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76CD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76CDB"/>
    <w:rPr>
      <w:color w:val="605E5C"/>
      <w:shd w:val="clear" w:color="auto" w:fill="E1DFDD"/>
    </w:rPr>
  </w:style>
  <w:style w:type="paragraph" w:styleId="ListParagraph">
    <w:name w:val="List Paragraph"/>
    <w:aliases w:val="ŠList Paragraph"/>
    <w:basedOn w:val="Normal"/>
    <w:uiPriority w:val="34"/>
    <w:unhideWhenUsed/>
    <w:qFormat/>
    <w:rsid w:val="00176CDB"/>
    <w:pPr>
      <w:ind w:left="567"/>
    </w:pPr>
  </w:style>
  <w:style w:type="character" w:styleId="PlaceholderText">
    <w:name w:val="Placeholder Text"/>
    <w:basedOn w:val="DefaultParagraphFont"/>
    <w:uiPriority w:val="99"/>
    <w:semiHidden/>
    <w:rsid w:val="00176CDB"/>
    <w:rPr>
      <w:color w:val="808080"/>
    </w:rPr>
  </w:style>
  <w:style w:type="character" w:styleId="FollowedHyperlink">
    <w:name w:val="FollowedHyperlink"/>
    <w:basedOn w:val="DefaultParagraphFont"/>
    <w:uiPriority w:val="99"/>
    <w:semiHidden/>
    <w:unhideWhenUsed/>
    <w:rsid w:val="00176CDB"/>
    <w:rPr>
      <w:color w:val="954F72" w:themeColor="followedHyperlink"/>
      <w:u w:val="single"/>
    </w:rPr>
  </w:style>
  <w:style w:type="paragraph" w:styleId="Subtitle">
    <w:name w:val="Subtitle"/>
    <w:basedOn w:val="Normal"/>
    <w:next w:val="Normal"/>
    <w:link w:val="SubtitleChar"/>
    <w:uiPriority w:val="11"/>
    <w:semiHidden/>
    <w:qFormat/>
    <w:rsid w:val="00176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6CD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76CDB"/>
    <w:rPr>
      <w:i/>
      <w:iCs/>
      <w:color w:val="404040" w:themeColor="text1" w:themeTint="BF"/>
    </w:rPr>
  </w:style>
  <w:style w:type="paragraph" w:styleId="TOC4">
    <w:name w:val="toc 4"/>
    <w:aliases w:val="ŠTOC 4"/>
    <w:basedOn w:val="Normal"/>
    <w:next w:val="Normal"/>
    <w:autoRedefine/>
    <w:uiPriority w:val="39"/>
    <w:unhideWhenUsed/>
    <w:rsid w:val="00176CDB"/>
    <w:pPr>
      <w:spacing w:before="0"/>
      <w:ind w:left="488"/>
    </w:pPr>
  </w:style>
  <w:style w:type="paragraph" w:styleId="TOCHeading">
    <w:name w:val="TOC Heading"/>
    <w:aliases w:val="ŠTOC Heading"/>
    <w:basedOn w:val="Heading1"/>
    <w:next w:val="Normal"/>
    <w:uiPriority w:val="38"/>
    <w:qFormat/>
    <w:rsid w:val="00176CD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76CD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76CD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76CDB"/>
    <w:pPr>
      <w:numPr>
        <w:numId w:val="14"/>
      </w:numPr>
    </w:pPr>
  </w:style>
  <w:style w:type="paragraph" w:styleId="ListNumber3">
    <w:name w:val="List Number 3"/>
    <w:aliases w:val="ŠList Number 3"/>
    <w:basedOn w:val="ListBullet3"/>
    <w:uiPriority w:val="8"/>
    <w:rsid w:val="00176CDB"/>
    <w:pPr>
      <w:numPr>
        <w:ilvl w:val="2"/>
        <w:numId w:val="16"/>
      </w:numPr>
    </w:pPr>
  </w:style>
  <w:style w:type="character" w:customStyle="1" w:styleId="BoldItalic">
    <w:name w:val="ŠBold Italic"/>
    <w:basedOn w:val="DefaultParagraphFont"/>
    <w:uiPriority w:val="1"/>
    <w:qFormat/>
    <w:rsid w:val="00176CDB"/>
    <w:rPr>
      <w:b/>
      <w:i/>
      <w:iCs/>
    </w:rPr>
  </w:style>
  <w:style w:type="paragraph" w:customStyle="1" w:styleId="FeatureBox3">
    <w:name w:val="ŠFeature Box 3"/>
    <w:basedOn w:val="Normal"/>
    <w:next w:val="Normal"/>
    <w:uiPriority w:val="13"/>
    <w:qFormat/>
    <w:rsid w:val="00176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76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6CDB"/>
    <w:pPr>
      <w:keepNext/>
      <w:ind w:left="567" w:right="57"/>
    </w:pPr>
    <w:rPr>
      <w:szCs w:val="22"/>
    </w:rPr>
  </w:style>
  <w:style w:type="paragraph" w:customStyle="1" w:styleId="Subtitle0">
    <w:name w:val="ŠSubtitle"/>
    <w:basedOn w:val="Normal"/>
    <w:link w:val="SubtitleChar0"/>
    <w:uiPriority w:val="2"/>
    <w:qFormat/>
    <w:rsid w:val="00176CDB"/>
    <w:pPr>
      <w:spacing w:before="360"/>
    </w:pPr>
    <w:rPr>
      <w:color w:val="002664"/>
      <w:sz w:val="44"/>
      <w:szCs w:val="48"/>
    </w:rPr>
  </w:style>
  <w:style w:type="character" w:customStyle="1" w:styleId="SubtitleChar0">
    <w:name w:val="ŠSubtitle Char"/>
    <w:basedOn w:val="DefaultParagraphFont"/>
    <w:link w:val="Subtitle0"/>
    <w:uiPriority w:val="2"/>
    <w:rsid w:val="00176CD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62335496">
      <w:bodyDiv w:val="1"/>
      <w:marLeft w:val="0"/>
      <w:marRight w:val="0"/>
      <w:marTop w:val="0"/>
      <w:marBottom w:val="0"/>
      <w:divBdr>
        <w:top w:val="none" w:sz="0" w:space="0" w:color="auto"/>
        <w:left w:val="none" w:sz="0" w:space="0" w:color="auto"/>
        <w:bottom w:val="none" w:sz="0" w:space="0" w:color="auto"/>
        <w:right w:val="none" w:sz="0" w:space="0" w:color="auto"/>
      </w:divBdr>
    </w:div>
    <w:div w:id="383872074">
      <w:bodyDiv w:val="1"/>
      <w:marLeft w:val="0"/>
      <w:marRight w:val="0"/>
      <w:marTop w:val="0"/>
      <w:marBottom w:val="0"/>
      <w:divBdr>
        <w:top w:val="none" w:sz="0" w:space="0" w:color="auto"/>
        <w:left w:val="none" w:sz="0" w:space="0" w:color="auto"/>
        <w:bottom w:val="none" w:sz="0" w:space="0" w:color="auto"/>
        <w:right w:val="none" w:sz="0" w:space="0" w:color="auto"/>
      </w:divBdr>
      <w:divsChild>
        <w:div w:id="96485722">
          <w:marLeft w:val="0"/>
          <w:marRight w:val="0"/>
          <w:marTop w:val="0"/>
          <w:marBottom w:val="0"/>
          <w:divBdr>
            <w:top w:val="none" w:sz="0" w:space="0" w:color="auto"/>
            <w:left w:val="none" w:sz="0" w:space="0" w:color="auto"/>
            <w:bottom w:val="none" w:sz="0" w:space="0" w:color="auto"/>
            <w:right w:val="none" w:sz="0" w:space="0" w:color="auto"/>
          </w:divBdr>
          <w:divsChild>
            <w:div w:id="10835273">
              <w:marLeft w:val="0"/>
              <w:marRight w:val="0"/>
              <w:marTop w:val="0"/>
              <w:marBottom w:val="0"/>
              <w:divBdr>
                <w:top w:val="none" w:sz="0" w:space="0" w:color="auto"/>
                <w:left w:val="none" w:sz="0" w:space="0" w:color="auto"/>
                <w:bottom w:val="none" w:sz="0" w:space="0" w:color="auto"/>
                <w:right w:val="none" w:sz="0" w:space="0" w:color="auto"/>
              </w:divBdr>
            </w:div>
          </w:divsChild>
        </w:div>
        <w:div w:id="259339617">
          <w:marLeft w:val="0"/>
          <w:marRight w:val="0"/>
          <w:marTop w:val="0"/>
          <w:marBottom w:val="0"/>
          <w:divBdr>
            <w:top w:val="none" w:sz="0" w:space="0" w:color="auto"/>
            <w:left w:val="none" w:sz="0" w:space="0" w:color="auto"/>
            <w:bottom w:val="none" w:sz="0" w:space="0" w:color="auto"/>
            <w:right w:val="none" w:sz="0" w:space="0" w:color="auto"/>
          </w:divBdr>
          <w:divsChild>
            <w:div w:id="1641761527">
              <w:marLeft w:val="0"/>
              <w:marRight w:val="0"/>
              <w:marTop w:val="0"/>
              <w:marBottom w:val="0"/>
              <w:divBdr>
                <w:top w:val="none" w:sz="0" w:space="0" w:color="auto"/>
                <w:left w:val="none" w:sz="0" w:space="0" w:color="auto"/>
                <w:bottom w:val="none" w:sz="0" w:space="0" w:color="auto"/>
                <w:right w:val="none" w:sz="0" w:space="0" w:color="auto"/>
              </w:divBdr>
            </w:div>
          </w:divsChild>
        </w:div>
        <w:div w:id="474031895">
          <w:marLeft w:val="0"/>
          <w:marRight w:val="0"/>
          <w:marTop w:val="0"/>
          <w:marBottom w:val="0"/>
          <w:divBdr>
            <w:top w:val="none" w:sz="0" w:space="0" w:color="auto"/>
            <w:left w:val="none" w:sz="0" w:space="0" w:color="auto"/>
            <w:bottom w:val="none" w:sz="0" w:space="0" w:color="auto"/>
            <w:right w:val="none" w:sz="0" w:space="0" w:color="auto"/>
          </w:divBdr>
          <w:divsChild>
            <w:div w:id="1664627516">
              <w:marLeft w:val="0"/>
              <w:marRight w:val="0"/>
              <w:marTop w:val="0"/>
              <w:marBottom w:val="0"/>
              <w:divBdr>
                <w:top w:val="none" w:sz="0" w:space="0" w:color="auto"/>
                <w:left w:val="none" w:sz="0" w:space="0" w:color="auto"/>
                <w:bottom w:val="none" w:sz="0" w:space="0" w:color="auto"/>
                <w:right w:val="none" w:sz="0" w:space="0" w:color="auto"/>
              </w:divBdr>
            </w:div>
          </w:divsChild>
        </w:div>
        <w:div w:id="580724984">
          <w:marLeft w:val="0"/>
          <w:marRight w:val="0"/>
          <w:marTop w:val="0"/>
          <w:marBottom w:val="0"/>
          <w:divBdr>
            <w:top w:val="none" w:sz="0" w:space="0" w:color="auto"/>
            <w:left w:val="none" w:sz="0" w:space="0" w:color="auto"/>
            <w:bottom w:val="none" w:sz="0" w:space="0" w:color="auto"/>
            <w:right w:val="none" w:sz="0" w:space="0" w:color="auto"/>
          </w:divBdr>
          <w:divsChild>
            <w:div w:id="686833392">
              <w:marLeft w:val="0"/>
              <w:marRight w:val="0"/>
              <w:marTop w:val="0"/>
              <w:marBottom w:val="0"/>
              <w:divBdr>
                <w:top w:val="none" w:sz="0" w:space="0" w:color="auto"/>
                <w:left w:val="none" w:sz="0" w:space="0" w:color="auto"/>
                <w:bottom w:val="none" w:sz="0" w:space="0" w:color="auto"/>
                <w:right w:val="none" w:sz="0" w:space="0" w:color="auto"/>
              </w:divBdr>
            </w:div>
          </w:divsChild>
        </w:div>
        <w:div w:id="1127237253">
          <w:marLeft w:val="0"/>
          <w:marRight w:val="0"/>
          <w:marTop w:val="0"/>
          <w:marBottom w:val="0"/>
          <w:divBdr>
            <w:top w:val="none" w:sz="0" w:space="0" w:color="auto"/>
            <w:left w:val="none" w:sz="0" w:space="0" w:color="auto"/>
            <w:bottom w:val="none" w:sz="0" w:space="0" w:color="auto"/>
            <w:right w:val="none" w:sz="0" w:space="0" w:color="auto"/>
          </w:divBdr>
          <w:divsChild>
            <w:div w:id="1117290200">
              <w:marLeft w:val="0"/>
              <w:marRight w:val="0"/>
              <w:marTop w:val="0"/>
              <w:marBottom w:val="0"/>
              <w:divBdr>
                <w:top w:val="none" w:sz="0" w:space="0" w:color="auto"/>
                <w:left w:val="none" w:sz="0" w:space="0" w:color="auto"/>
                <w:bottom w:val="none" w:sz="0" w:space="0" w:color="auto"/>
                <w:right w:val="none" w:sz="0" w:space="0" w:color="auto"/>
              </w:divBdr>
            </w:div>
          </w:divsChild>
        </w:div>
        <w:div w:id="1213535690">
          <w:marLeft w:val="0"/>
          <w:marRight w:val="0"/>
          <w:marTop w:val="0"/>
          <w:marBottom w:val="0"/>
          <w:divBdr>
            <w:top w:val="none" w:sz="0" w:space="0" w:color="auto"/>
            <w:left w:val="none" w:sz="0" w:space="0" w:color="auto"/>
            <w:bottom w:val="none" w:sz="0" w:space="0" w:color="auto"/>
            <w:right w:val="none" w:sz="0" w:space="0" w:color="auto"/>
          </w:divBdr>
          <w:divsChild>
            <w:div w:id="2132703219">
              <w:marLeft w:val="0"/>
              <w:marRight w:val="0"/>
              <w:marTop w:val="0"/>
              <w:marBottom w:val="0"/>
              <w:divBdr>
                <w:top w:val="none" w:sz="0" w:space="0" w:color="auto"/>
                <w:left w:val="none" w:sz="0" w:space="0" w:color="auto"/>
                <w:bottom w:val="none" w:sz="0" w:space="0" w:color="auto"/>
                <w:right w:val="none" w:sz="0" w:space="0" w:color="auto"/>
              </w:divBdr>
            </w:div>
          </w:divsChild>
        </w:div>
        <w:div w:id="1674844145">
          <w:marLeft w:val="0"/>
          <w:marRight w:val="0"/>
          <w:marTop w:val="0"/>
          <w:marBottom w:val="0"/>
          <w:divBdr>
            <w:top w:val="none" w:sz="0" w:space="0" w:color="auto"/>
            <w:left w:val="none" w:sz="0" w:space="0" w:color="auto"/>
            <w:bottom w:val="none" w:sz="0" w:space="0" w:color="auto"/>
            <w:right w:val="none" w:sz="0" w:space="0" w:color="auto"/>
          </w:divBdr>
          <w:divsChild>
            <w:div w:id="1730877754">
              <w:marLeft w:val="0"/>
              <w:marRight w:val="0"/>
              <w:marTop w:val="0"/>
              <w:marBottom w:val="0"/>
              <w:divBdr>
                <w:top w:val="none" w:sz="0" w:space="0" w:color="auto"/>
                <w:left w:val="none" w:sz="0" w:space="0" w:color="auto"/>
                <w:bottom w:val="none" w:sz="0" w:space="0" w:color="auto"/>
                <w:right w:val="none" w:sz="0" w:space="0" w:color="auto"/>
              </w:divBdr>
            </w:div>
          </w:divsChild>
        </w:div>
        <w:div w:id="1719428276">
          <w:marLeft w:val="0"/>
          <w:marRight w:val="0"/>
          <w:marTop w:val="0"/>
          <w:marBottom w:val="0"/>
          <w:divBdr>
            <w:top w:val="none" w:sz="0" w:space="0" w:color="auto"/>
            <w:left w:val="none" w:sz="0" w:space="0" w:color="auto"/>
            <w:bottom w:val="none" w:sz="0" w:space="0" w:color="auto"/>
            <w:right w:val="none" w:sz="0" w:space="0" w:color="auto"/>
          </w:divBdr>
          <w:divsChild>
            <w:div w:id="138546953">
              <w:marLeft w:val="0"/>
              <w:marRight w:val="0"/>
              <w:marTop w:val="0"/>
              <w:marBottom w:val="0"/>
              <w:divBdr>
                <w:top w:val="none" w:sz="0" w:space="0" w:color="auto"/>
                <w:left w:val="none" w:sz="0" w:space="0" w:color="auto"/>
                <w:bottom w:val="none" w:sz="0" w:space="0" w:color="auto"/>
                <w:right w:val="none" w:sz="0" w:space="0" w:color="auto"/>
              </w:divBdr>
            </w:div>
          </w:divsChild>
        </w:div>
        <w:div w:id="1943950809">
          <w:marLeft w:val="0"/>
          <w:marRight w:val="0"/>
          <w:marTop w:val="0"/>
          <w:marBottom w:val="0"/>
          <w:divBdr>
            <w:top w:val="none" w:sz="0" w:space="0" w:color="auto"/>
            <w:left w:val="none" w:sz="0" w:space="0" w:color="auto"/>
            <w:bottom w:val="none" w:sz="0" w:space="0" w:color="auto"/>
            <w:right w:val="none" w:sz="0" w:space="0" w:color="auto"/>
          </w:divBdr>
          <w:divsChild>
            <w:div w:id="1013721321">
              <w:marLeft w:val="0"/>
              <w:marRight w:val="0"/>
              <w:marTop w:val="0"/>
              <w:marBottom w:val="0"/>
              <w:divBdr>
                <w:top w:val="none" w:sz="0" w:space="0" w:color="auto"/>
                <w:left w:val="none" w:sz="0" w:space="0" w:color="auto"/>
                <w:bottom w:val="none" w:sz="0" w:space="0" w:color="auto"/>
                <w:right w:val="none" w:sz="0" w:space="0" w:color="auto"/>
              </w:divBdr>
            </w:div>
          </w:divsChild>
        </w:div>
        <w:div w:id="2131779737">
          <w:marLeft w:val="0"/>
          <w:marRight w:val="0"/>
          <w:marTop w:val="0"/>
          <w:marBottom w:val="0"/>
          <w:divBdr>
            <w:top w:val="none" w:sz="0" w:space="0" w:color="auto"/>
            <w:left w:val="none" w:sz="0" w:space="0" w:color="auto"/>
            <w:bottom w:val="none" w:sz="0" w:space="0" w:color="auto"/>
            <w:right w:val="none" w:sz="0" w:space="0" w:color="auto"/>
          </w:divBdr>
          <w:divsChild>
            <w:div w:id="16424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507258190">
      <w:bodyDiv w:val="1"/>
      <w:marLeft w:val="0"/>
      <w:marRight w:val="0"/>
      <w:marTop w:val="0"/>
      <w:marBottom w:val="0"/>
      <w:divBdr>
        <w:top w:val="none" w:sz="0" w:space="0" w:color="auto"/>
        <w:left w:val="none" w:sz="0" w:space="0" w:color="auto"/>
        <w:bottom w:val="none" w:sz="0" w:space="0" w:color="auto"/>
        <w:right w:val="none" w:sz="0" w:space="0" w:color="auto"/>
      </w:divBdr>
    </w:div>
    <w:div w:id="720136452">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787898804">
      <w:bodyDiv w:val="1"/>
      <w:marLeft w:val="0"/>
      <w:marRight w:val="0"/>
      <w:marTop w:val="0"/>
      <w:marBottom w:val="0"/>
      <w:divBdr>
        <w:top w:val="none" w:sz="0" w:space="0" w:color="auto"/>
        <w:left w:val="none" w:sz="0" w:space="0" w:color="auto"/>
        <w:bottom w:val="none" w:sz="0" w:space="0" w:color="auto"/>
        <w:right w:val="none" w:sz="0" w:space="0" w:color="auto"/>
      </w:divBdr>
    </w:div>
    <w:div w:id="807086683">
      <w:bodyDiv w:val="1"/>
      <w:marLeft w:val="0"/>
      <w:marRight w:val="0"/>
      <w:marTop w:val="0"/>
      <w:marBottom w:val="0"/>
      <w:divBdr>
        <w:top w:val="none" w:sz="0" w:space="0" w:color="auto"/>
        <w:left w:val="none" w:sz="0" w:space="0" w:color="auto"/>
        <w:bottom w:val="none" w:sz="0" w:space="0" w:color="auto"/>
        <w:right w:val="none" w:sz="0" w:space="0" w:color="auto"/>
      </w:divBdr>
      <w:divsChild>
        <w:div w:id="596057928">
          <w:marLeft w:val="0"/>
          <w:marRight w:val="0"/>
          <w:marTop w:val="0"/>
          <w:marBottom w:val="0"/>
          <w:divBdr>
            <w:top w:val="none" w:sz="0" w:space="0" w:color="auto"/>
            <w:left w:val="none" w:sz="0" w:space="0" w:color="auto"/>
            <w:bottom w:val="none" w:sz="0" w:space="0" w:color="auto"/>
            <w:right w:val="none" w:sz="0" w:space="0" w:color="auto"/>
          </w:divBdr>
          <w:divsChild>
            <w:div w:id="869339301">
              <w:marLeft w:val="0"/>
              <w:marRight w:val="0"/>
              <w:marTop w:val="0"/>
              <w:marBottom w:val="0"/>
              <w:divBdr>
                <w:top w:val="none" w:sz="0" w:space="0" w:color="auto"/>
                <w:left w:val="none" w:sz="0" w:space="0" w:color="auto"/>
                <w:bottom w:val="none" w:sz="0" w:space="0" w:color="auto"/>
                <w:right w:val="none" w:sz="0" w:space="0" w:color="auto"/>
              </w:divBdr>
            </w:div>
          </w:divsChild>
        </w:div>
        <w:div w:id="626472026">
          <w:marLeft w:val="0"/>
          <w:marRight w:val="0"/>
          <w:marTop w:val="0"/>
          <w:marBottom w:val="0"/>
          <w:divBdr>
            <w:top w:val="none" w:sz="0" w:space="0" w:color="auto"/>
            <w:left w:val="none" w:sz="0" w:space="0" w:color="auto"/>
            <w:bottom w:val="none" w:sz="0" w:space="0" w:color="auto"/>
            <w:right w:val="none" w:sz="0" w:space="0" w:color="auto"/>
          </w:divBdr>
          <w:divsChild>
            <w:div w:id="1243447246">
              <w:marLeft w:val="0"/>
              <w:marRight w:val="0"/>
              <w:marTop w:val="0"/>
              <w:marBottom w:val="0"/>
              <w:divBdr>
                <w:top w:val="none" w:sz="0" w:space="0" w:color="auto"/>
                <w:left w:val="none" w:sz="0" w:space="0" w:color="auto"/>
                <w:bottom w:val="none" w:sz="0" w:space="0" w:color="auto"/>
                <w:right w:val="none" w:sz="0" w:space="0" w:color="auto"/>
              </w:divBdr>
            </w:div>
          </w:divsChild>
        </w:div>
        <w:div w:id="1042484691">
          <w:marLeft w:val="0"/>
          <w:marRight w:val="0"/>
          <w:marTop w:val="0"/>
          <w:marBottom w:val="0"/>
          <w:divBdr>
            <w:top w:val="none" w:sz="0" w:space="0" w:color="auto"/>
            <w:left w:val="none" w:sz="0" w:space="0" w:color="auto"/>
            <w:bottom w:val="none" w:sz="0" w:space="0" w:color="auto"/>
            <w:right w:val="none" w:sz="0" w:space="0" w:color="auto"/>
          </w:divBdr>
          <w:divsChild>
            <w:div w:id="702097549">
              <w:marLeft w:val="0"/>
              <w:marRight w:val="0"/>
              <w:marTop w:val="0"/>
              <w:marBottom w:val="0"/>
              <w:divBdr>
                <w:top w:val="none" w:sz="0" w:space="0" w:color="auto"/>
                <w:left w:val="none" w:sz="0" w:space="0" w:color="auto"/>
                <w:bottom w:val="none" w:sz="0" w:space="0" w:color="auto"/>
                <w:right w:val="none" w:sz="0" w:space="0" w:color="auto"/>
              </w:divBdr>
            </w:div>
          </w:divsChild>
        </w:div>
        <w:div w:id="1135216845">
          <w:marLeft w:val="0"/>
          <w:marRight w:val="0"/>
          <w:marTop w:val="0"/>
          <w:marBottom w:val="0"/>
          <w:divBdr>
            <w:top w:val="none" w:sz="0" w:space="0" w:color="auto"/>
            <w:left w:val="none" w:sz="0" w:space="0" w:color="auto"/>
            <w:bottom w:val="none" w:sz="0" w:space="0" w:color="auto"/>
            <w:right w:val="none" w:sz="0" w:space="0" w:color="auto"/>
          </w:divBdr>
          <w:divsChild>
            <w:div w:id="168759989">
              <w:marLeft w:val="0"/>
              <w:marRight w:val="0"/>
              <w:marTop w:val="0"/>
              <w:marBottom w:val="0"/>
              <w:divBdr>
                <w:top w:val="none" w:sz="0" w:space="0" w:color="auto"/>
                <w:left w:val="none" w:sz="0" w:space="0" w:color="auto"/>
                <w:bottom w:val="none" w:sz="0" w:space="0" w:color="auto"/>
                <w:right w:val="none" w:sz="0" w:space="0" w:color="auto"/>
              </w:divBdr>
            </w:div>
          </w:divsChild>
        </w:div>
        <w:div w:id="1175077479">
          <w:marLeft w:val="0"/>
          <w:marRight w:val="0"/>
          <w:marTop w:val="0"/>
          <w:marBottom w:val="0"/>
          <w:divBdr>
            <w:top w:val="none" w:sz="0" w:space="0" w:color="auto"/>
            <w:left w:val="none" w:sz="0" w:space="0" w:color="auto"/>
            <w:bottom w:val="none" w:sz="0" w:space="0" w:color="auto"/>
            <w:right w:val="none" w:sz="0" w:space="0" w:color="auto"/>
          </w:divBdr>
          <w:divsChild>
            <w:div w:id="1653635439">
              <w:marLeft w:val="0"/>
              <w:marRight w:val="0"/>
              <w:marTop w:val="0"/>
              <w:marBottom w:val="0"/>
              <w:divBdr>
                <w:top w:val="none" w:sz="0" w:space="0" w:color="auto"/>
                <w:left w:val="none" w:sz="0" w:space="0" w:color="auto"/>
                <w:bottom w:val="none" w:sz="0" w:space="0" w:color="auto"/>
                <w:right w:val="none" w:sz="0" w:space="0" w:color="auto"/>
              </w:divBdr>
            </w:div>
          </w:divsChild>
        </w:div>
        <w:div w:id="1351758413">
          <w:marLeft w:val="0"/>
          <w:marRight w:val="0"/>
          <w:marTop w:val="0"/>
          <w:marBottom w:val="0"/>
          <w:divBdr>
            <w:top w:val="none" w:sz="0" w:space="0" w:color="auto"/>
            <w:left w:val="none" w:sz="0" w:space="0" w:color="auto"/>
            <w:bottom w:val="none" w:sz="0" w:space="0" w:color="auto"/>
            <w:right w:val="none" w:sz="0" w:space="0" w:color="auto"/>
          </w:divBdr>
          <w:divsChild>
            <w:div w:id="304042412">
              <w:marLeft w:val="0"/>
              <w:marRight w:val="0"/>
              <w:marTop w:val="0"/>
              <w:marBottom w:val="0"/>
              <w:divBdr>
                <w:top w:val="none" w:sz="0" w:space="0" w:color="auto"/>
                <w:left w:val="none" w:sz="0" w:space="0" w:color="auto"/>
                <w:bottom w:val="none" w:sz="0" w:space="0" w:color="auto"/>
                <w:right w:val="none" w:sz="0" w:space="0" w:color="auto"/>
              </w:divBdr>
            </w:div>
          </w:divsChild>
        </w:div>
        <w:div w:id="1701979021">
          <w:marLeft w:val="0"/>
          <w:marRight w:val="0"/>
          <w:marTop w:val="0"/>
          <w:marBottom w:val="0"/>
          <w:divBdr>
            <w:top w:val="none" w:sz="0" w:space="0" w:color="auto"/>
            <w:left w:val="none" w:sz="0" w:space="0" w:color="auto"/>
            <w:bottom w:val="none" w:sz="0" w:space="0" w:color="auto"/>
            <w:right w:val="none" w:sz="0" w:space="0" w:color="auto"/>
          </w:divBdr>
          <w:divsChild>
            <w:div w:id="866020189">
              <w:marLeft w:val="0"/>
              <w:marRight w:val="0"/>
              <w:marTop w:val="0"/>
              <w:marBottom w:val="0"/>
              <w:divBdr>
                <w:top w:val="none" w:sz="0" w:space="0" w:color="auto"/>
                <w:left w:val="none" w:sz="0" w:space="0" w:color="auto"/>
                <w:bottom w:val="none" w:sz="0" w:space="0" w:color="auto"/>
                <w:right w:val="none" w:sz="0" w:space="0" w:color="auto"/>
              </w:divBdr>
            </w:div>
          </w:divsChild>
        </w:div>
        <w:div w:id="2002656642">
          <w:marLeft w:val="0"/>
          <w:marRight w:val="0"/>
          <w:marTop w:val="0"/>
          <w:marBottom w:val="0"/>
          <w:divBdr>
            <w:top w:val="none" w:sz="0" w:space="0" w:color="auto"/>
            <w:left w:val="none" w:sz="0" w:space="0" w:color="auto"/>
            <w:bottom w:val="none" w:sz="0" w:space="0" w:color="auto"/>
            <w:right w:val="none" w:sz="0" w:space="0" w:color="auto"/>
          </w:divBdr>
          <w:divsChild>
            <w:div w:id="1708142675">
              <w:marLeft w:val="0"/>
              <w:marRight w:val="0"/>
              <w:marTop w:val="0"/>
              <w:marBottom w:val="0"/>
              <w:divBdr>
                <w:top w:val="none" w:sz="0" w:space="0" w:color="auto"/>
                <w:left w:val="none" w:sz="0" w:space="0" w:color="auto"/>
                <w:bottom w:val="none" w:sz="0" w:space="0" w:color="auto"/>
                <w:right w:val="none" w:sz="0" w:space="0" w:color="auto"/>
              </w:divBdr>
            </w:div>
          </w:divsChild>
        </w:div>
        <w:div w:id="2015298779">
          <w:marLeft w:val="0"/>
          <w:marRight w:val="0"/>
          <w:marTop w:val="0"/>
          <w:marBottom w:val="0"/>
          <w:divBdr>
            <w:top w:val="none" w:sz="0" w:space="0" w:color="auto"/>
            <w:left w:val="none" w:sz="0" w:space="0" w:color="auto"/>
            <w:bottom w:val="none" w:sz="0" w:space="0" w:color="auto"/>
            <w:right w:val="none" w:sz="0" w:space="0" w:color="auto"/>
          </w:divBdr>
          <w:divsChild>
            <w:div w:id="1714231751">
              <w:marLeft w:val="0"/>
              <w:marRight w:val="0"/>
              <w:marTop w:val="0"/>
              <w:marBottom w:val="0"/>
              <w:divBdr>
                <w:top w:val="none" w:sz="0" w:space="0" w:color="auto"/>
                <w:left w:val="none" w:sz="0" w:space="0" w:color="auto"/>
                <w:bottom w:val="none" w:sz="0" w:space="0" w:color="auto"/>
                <w:right w:val="none" w:sz="0" w:space="0" w:color="auto"/>
              </w:divBdr>
            </w:div>
          </w:divsChild>
        </w:div>
        <w:div w:id="2017880931">
          <w:marLeft w:val="0"/>
          <w:marRight w:val="0"/>
          <w:marTop w:val="0"/>
          <w:marBottom w:val="0"/>
          <w:divBdr>
            <w:top w:val="none" w:sz="0" w:space="0" w:color="auto"/>
            <w:left w:val="none" w:sz="0" w:space="0" w:color="auto"/>
            <w:bottom w:val="none" w:sz="0" w:space="0" w:color="auto"/>
            <w:right w:val="none" w:sz="0" w:space="0" w:color="auto"/>
          </w:divBdr>
          <w:divsChild>
            <w:div w:id="10202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3820">
      <w:bodyDiv w:val="1"/>
      <w:marLeft w:val="0"/>
      <w:marRight w:val="0"/>
      <w:marTop w:val="0"/>
      <w:marBottom w:val="0"/>
      <w:divBdr>
        <w:top w:val="none" w:sz="0" w:space="0" w:color="auto"/>
        <w:left w:val="none" w:sz="0" w:space="0" w:color="auto"/>
        <w:bottom w:val="none" w:sz="0" w:space="0" w:color="auto"/>
        <w:right w:val="none" w:sz="0" w:space="0" w:color="auto"/>
      </w:divBdr>
    </w:div>
    <w:div w:id="1254632954">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78359325">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504661866">
      <w:bodyDiv w:val="1"/>
      <w:marLeft w:val="0"/>
      <w:marRight w:val="0"/>
      <w:marTop w:val="0"/>
      <w:marBottom w:val="0"/>
      <w:divBdr>
        <w:top w:val="none" w:sz="0" w:space="0" w:color="auto"/>
        <w:left w:val="none" w:sz="0" w:space="0" w:color="auto"/>
        <w:bottom w:val="none" w:sz="0" w:space="0" w:color="auto"/>
        <w:right w:val="none" w:sz="0" w:space="0" w:color="auto"/>
      </w:divBdr>
    </w:div>
    <w:div w:id="1627808780">
      <w:bodyDiv w:val="1"/>
      <w:marLeft w:val="0"/>
      <w:marRight w:val="0"/>
      <w:marTop w:val="0"/>
      <w:marBottom w:val="0"/>
      <w:divBdr>
        <w:top w:val="none" w:sz="0" w:space="0" w:color="auto"/>
        <w:left w:val="none" w:sz="0" w:space="0" w:color="auto"/>
        <w:bottom w:val="none" w:sz="0" w:space="0" w:color="auto"/>
        <w:right w:val="none" w:sz="0" w:space="0" w:color="auto"/>
      </w:divBdr>
      <w:divsChild>
        <w:div w:id="191193182">
          <w:marLeft w:val="0"/>
          <w:marRight w:val="0"/>
          <w:marTop w:val="0"/>
          <w:marBottom w:val="0"/>
          <w:divBdr>
            <w:top w:val="none" w:sz="0" w:space="0" w:color="auto"/>
            <w:left w:val="none" w:sz="0" w:space="0" w:color="auto"/>
            <w:bottom w:val="none" w:sz="0" w:space="0" w:color="auto"/>
            <w:right w:val="none" w:sz="0" w:space="0" w:color="auto"/>
          </w:divBdr>
          <w:divsChild>
            <w:div w:id="1872523562">
              <w:marLeft w:val="0"/>
              <w:marRight w:val="0"/>
              <w:marTop w:val="0"/>
              <w:marBottom w:val="0"/>
              <w:divBdr>
                <w:top w:val="none" w:sz="0" w:space="0" w:color="auto"/>
                <w:left w:val="none" w:sz="0" w:space="0" w:color="auto"/>
                <w:bottom w:val="none" w:sz="0" w:space="0" w:color="auto"/>
                <w:right w:val="none" w:sz="0" w:space="0" w:color="auto"/>
              </w:divBdr>
            </w:div>
          </w:divsChild>
        </w:div>
        <w:div w:id="325477192">
          <w:marLeft w:val="0"/>
          <w:marRight w:val="0"/>
          <w:marTop w:val="0"/>
          <w:marBottom w:val="0"/>
          <w:divBdr>
            <w:top w:val="none" w:sz="0" w:space="0" w:color="auto"/>
            <w:left w:val="none" w:sz="0" w:space="0" w:color="auto"/>
            <w:bottom w:val="none" w:sz="0" w:space="0" w:color="auto"/>
            <w:right w:val="none" w:sz="0" w:space="0" w:color="auto"/>
          </w:divBdr>
          <w:divsChild>
            <w:div w:id="1432774937">
              <w:marLeft w:val="0"/>
              <w:marRight w:val="0"/>
              <w:marTop w:val="0"/>
              <w:marBottom w:val="0"/>
              <w:divBdr>
                <w:top w:val="none" w:sz="0" w:space="0" w:color="auto"/>
                <w:left w:val="none" w:sz="0" w:space="0" w:color="auto"/>
                <w:bottom w:val="none" w:sz="0" w:space="0" w:color="auto"/>
                <w:right w:val="none" w:sz="0" w:space="0" w:color="auto"/>
              </w:divBdr>
            </w:div>
          </w:divsChild>
        </w:div>
        <w:div w:id="396393999">
          <w:marLeft w:val="0"/>
          <w:marRight w:val="0"/>
          <w:marTop w:val="0"/>
          <w:marBottom w:val="0"/>
          <w:divBdr>
            <w:top w:val="none" w:sz="0" w:space="0" w:color="auto"/>
            <w:left w:val="none" w:sz="0" w:space="0" w:color="auto"/>
            <w:bottom w:val="none" w:sz="0" w:space="0" w:color="auto"/>
            <w:right w:val="none" w:sz="0" w:space="0" w:color="auto"/>
          </w:divBdr>
          <w:divsChild>
            <w:div w:id="1389182180">
              <w:marLeft w:val="0"/>
              <w:marRight w:val="0"/>
              <w:marTop w:val="0"/>
              <w:marBottom w:val="0"/>
              <w:divBdr>
                <w:top w:val="none" w:sz="0" w:space="0" w:color="auto"/>
                <w:left w:val="none" w:sz="0" w:space="0" w:color="auto"/>
                <w:bottom w:val="none" w:sz="0" w:space="0" w:color="auto"/>
                <w:right w:val="none" w:sz="0" w:space="0" w:color="auto"/>
              </w:divBdr>
            </w:div>
          </w:divsChild>
        </w:div>
        <w:div w:id="992833429">
          <w:marLeft w:val="0"/>
          <w:marRight w:val="0"/>
          <w:marTop w:val="0"/>
          <w:marBottom w:val="0"/>
          <w:divBdr>
            <w:top w:val="none" w:sz="0" w:space="0" w:color="auto"/>
            <w:left w:val="none" w:sz="0" w:space="0" w:color="auto"/>
            <w:bottom w:val="none" w:sz="0" w:space="0" w:color="auto"/>
            <w:right w:val="none" w:sz="0" w:space="0" w:color="auto"/>
          </w:divBdr>
          <w:divsChild>
            <w:div w:id="625240116">
              <w:marLeft w:val="0"/>
              <w:marRight w:val="0"/>
              <w:marTop w:val="0"/>
              <w:marBottom w:val="0"/>
              <w:divBdr>
                <w:top w:val="none" w:sz="0" w:space="0" w:color="auto"/>
                <w:left w:val="none" w:sz="0" w:space="0" w:color="auto"/>
                <w:bottom w:val="none" w:sz="0" w:space="0" w:color="auto"/>
                <w:right w:val="none" w:sz="0" w:space="0" w:color="auto"/>
              </w:divBdr>
            </w:div>
          </w:divsChild>
        </w:div>
        <w:div w:id="1170297613">
          <w:marLeft w:val="0"/>
          <w:marRight w:val="0"/>
          <w:marTop w:val="0"/>
          <w:marBottom w:val="0"/>
          <w:divBdr>
            <w:top w:val="none" w:sz="0" w:space="0" w:color="auto"/>
            <w:left w:val="none" w:sz="0" w:space="0" w:color="auto"/>
            <w:bottom w:val="none" w:sz="0" w:space="0" w:color="auto"/>
            <w:right w:val="none" w:sz="0" w:space="0" w:color="auto"/>
          </w:divBdr>
          <w:divsChild>
            <w:div w:id="2119333047">
              <w:marLeft w:val="0"/>
              <w:marRight w:val="0"/>
              <w:marTop w:val="0"/>
              <w:marBottom w:val="0"/>
              <w:divBdr>
                <w:top w:val="none" w:sz="0" w:space="0" w:color="auto"/>
                <w:left w:val="none" w:sz="0" w:space="0" w:color="auto"/>
                <w:bottom w:val="none" w:sz="0" w:space="0" w:color="auto"/>
                <w:right w:val="none" w:sz="0" w:space="0" w:color="auto"/>
              </w:divBdr>
            </w:div>
          </w:divsChild>
        </w:div>
        <w:div w:id="1177190365">
          <w:marLeft w:val="0"/>
          <w:marRight w:val="0"/>
          <w:marTop w:val="0"/>
          <w:marBottom w:val="0"/>
          <w:divBdr>
            <w:top w:val="none" w:sz="0" w:space="0" w:color="auto"/>
            <w:left w:val="none" w:sz="0" w:space="0" w:color="auto"/>
            <w:bottom w:val="none" w:sz="0" w:space="0" w:color="auto"/>
            <w:right w:val="none" w:sz="0" w:space="0" w:color="auto"/>
          </w:divBdr>
          <w:divsChild>
            <w:div w:id="1115251163">
              <w:marLeft w:val="0"/>
              <w:marRight w:val="0"/>
              <w:marTop w:val="0"/>
              <w:marBottom w:val="0"/>
              <w:divBdr>
                <w:top w:val="none" w:sz="0" w:space="0" w:color="auto"/>
                <w:left w:val="none" w:sz="0" w:space="0" w:color="auto"/>
                <w:bottom w:val="none" w:sz="0" w:space="0" w:color="auto"/>
                <w:right w:val="none" w:sz="0" w:space="0" w:color="auto"/>
              </w:divBdr>
            </w:div>
          </w:divsChild>
        </w:div>
        <w:div w:id="1200509831">
          <w:marLeft w:val="0"/>
          <w:marRight w:val="0"/>
          <w:marTop w:val="0"/>
          <w:marBottom w:val="0"/>
          <w:divBdr>
            <w:top w:val="none" w:sz="0" w:space="0" w:color="auto"/>
            <w:left w:val="none" w:sz="0" w:space="0" w:color="auto"/>
            <w:bottom w:val="none" w:sz="0" w:space="0" w:color="auto"/>
            <w:right w:val="none" w:sz="0" w:space="0" w:color="auto"/>
          </w:divBdr>
          <w:divsChild>
            <w:div w:id="1506019901">
              <w:marLeft w:val="0"/>
              <w:marRight w:val="0"/>
              <w:marTop w:val="0"/>
              <w:marBottom w:val="0"/>
              <w:divBdr>
                <w:top w:val="none" w:sz="0" w:space="0" w:color="auto"/>
                <w:left w:val="none" w:sz="0" w:space="0" w:color="auto"/>
                <w:bottom w:val="none" w:sz="0" w:space="0" w:color="auto"/>
                <w:right w:val="none" w:sz="0" w:space="0" w:color="auto"/>
              </w:divBdr>
            </w:div>
          </w:divsChild>
        </w:div>
        <w:div w:id="1401562060">
          <w:marLeft w:val="0"/>
          <w:marRight w:val="0"/>
          <w:marTop w:val="0"/>
          <w:marBottom w:val="0"/>
          <w:divBdr>
            <w:top w:val="none" w:sz="0" w:space="0" w:color="auto"/>
            <w:left w:val="none" w:sz="0" w:space="0" w:color="auto"/>
            <w:bottom w:val="none" w:sz="0" w:space="0" w:color="auto"/>
            <w:right w:val="none" w:sz="0" w:space="0" w:color="auto"/>
          </w:divBdr>
          <w:divsChild>
            <w:div w:id="350422419">
              <w:marLeft w:val="0"/>
              <w:marRight w:val="0"/>
              <w:marTop w:val="0"/>
              <w:marBottom w:val="0"/>
              <w:divBdr>
                <w:top w:val="none" w:sz="0" w:space="0" w:color="auto"/>
                <w:left w:val="none" w:sz="0" w:space="0" w:color="auto"/>
                <w:bottom w:val="none" w:sz="0" w:space="0" w:color="auto"/>
                <w:right w:val="none" w:sz="0" w:space="0" w:color="auto"/>
              </w:divBdr>
            </w:div>
          </w:divsChild>
        </w:div>
        <w:div w:id="1795171663">
          <w:marLeft w:val="0"/>
          <w:marRight w:val="0"/>
          <w:marTop w:val="0"/>
          <w:marBottom w:val="0"/>
          <w:divBdr>
            <w:top w:val="none" w:sz="0" w:space="0" w:color="auto"/>
            <w:left w:val="none" w:sz="0" w:space="0" w:color="auto"/>
            <w:bottom w:val="none" w:sz="0" w:space="0" w:color="auto"/>
            <w:right w:val="none" w:sz="0" w:space="0" w:color="auto"/>
          </w:divBdr>
          <w:divsChild>
            <w:div w:id="818157579">
              <w:marLeft w:val="0"/>
              <w:marRight w:val="0"/>
              <w:marTop w:val="0"/>
              <w:marBottom w:val="0"/>
              <w:divBdr>
                <w:top w:val="none" w:sz="0" w:space="0" w:color="auto"/>
                <w:left w:val="none" w:sz="0" w:space="0" w:color="auto"/>
                <w:bottom w:val="none" w:sz="0" w:space="0" w:color="auto"/>
                <w:right w:val="none" w:sz="0" w:space="0" w:color="auto"/>
              </w:divBdr>
            </w:div>
          </w:divsChild>
        </w:div>
        <w:div w:id="2048141872">
          <w:marLeft w:val="0"/>
          <w:marRight w:val="0"/>
          <w:marTop w:val="0"/>
          <w:marBottom w:val="0"/>
          <w:divBdr>
            <w:top w:val="none" w:sz="0" w:space="0" w:color="auto"/>
            <w:left w:val="none" w:sz="0" w:space="0" w:color="auto"/>
            <w:bottom w:val="none" w:sz="0" w:space="0" w:color="auto"/>
            <w:right w:val="none" w:sz="0" w:space="0" w:color="auto"/>
          </w:divBdr>
          <w:divsChild>
            <w:div w:id="16378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1739">
      <w:bodyDiv w:val="1"/>
      <w:marLeft w:val="0"/>
      <w:marRight w:val="0"/>
      <w:marTop w:val="0"/>
      <w:marBottom w:val="0"/>
      <w:divBdr>
        <w:top w:val="none" w:sz="0" w:space="0" w:color="auto"/>
        <w:left w:val="none" w:sz="0" w:space="0" w:color="auto"/>
        <w:bottom w:val="none" w:sz="0" w:space="0" w:color="auto"/>
        <w:right w:val="none" w:sz="0" w:space="0" w:color="auto"/>
      </w:divBdr>
      <w:divsChild>
        <w:div w:id="230386982">
          <w:marLeft w:val="0"/>
          <w:marRight w:val="0"/>
          <w:marTop w:val="0"/>
          <w:marBottom w:val="0"/>
          <w:divBdr>
            <w:top w:val="none" w:sz="0" w:space="0" w:color="auto"/>
            <w:left w:val="none" w:sz="0" w:space="0" w:color="auto"/>
            <w:bottom w:val="none" w:sz="0" w:space="0" w:color="auto"/>
            <w:right w:val="none" w:sz="0" w:space="0" w:color="auto"/>
          </w:divBdr>
          <w:divsChild>
            <w:div w:id="295717450">
              <w:marLeft w:val="0"/>
              <w:marRight w:val="0"/>
              <w:marTop w:val="0"/>
              <w:marBottom w:val="0"/>
              <w:divBdr>
                <w:top w:val="none" w:sz="0" w:space="0" w:color="auto"/>
                <w:left w:val="none" w:sz="0" w:space="0" w:color="auto"/>
                <w:bottom w:val="none" w:sz="0" w:space="0" w:color="auto"/>
                <w:right w:val="none" w:sz="0" w:space="0" w:color="auto"/>
              </w:divBdr>
            </w:div>
          </w:divsChild>
        </w:div>
        <w:div w:id="582421624">
          <w:marLeft w:val="0"/>
          <w:marRight w:val="0"/>
          <w:marTop w:val="0"/>
          <w:marBottom w:val="0"/>
          <w:divBdr>
            <w:top w:val="none" w:sz="0" w:space="0" w:color="auto"/>
            <w:left w:val="none" w:sz="0" w:space="0" w:color="auto"/>
            <w:bottom w:val="none" w:sz="0" w:space="0" w:color="auto"/>
            <w:right w:val="none" w:sz="0" w:space="0" w:color="auto"/>
          </w:divBdr>
          <w:divsChild>
            <w:div w:id="1714841822">
              <w:marLeft w:val="0"/>
              <w:marRight w:val="0"/>
              <w:marTop w:val="0"/>
              <w:marBottom w:val="0"/>
              <w:divBdr>
                <w:top w:val="none" w:sz="0" w:space="0" w:color="auto"/>
                <w:left w:val="none" w:sz="0" w:space="0" w:color="auto"/>
                <w:bottom w:val="none" w:sz="0" w:space="0" w:color="auto"/>
                <w:right w:val="none" w:sz="0" w:space="0" w:color="auto"/>
              </w:divBdr>
            </w:div>
          </w:divsChild>
        </w:div>
        <w:div w:id="587886887">
          <w:marLeft w:val="0"/>
          <w:marRight w:val="0"/>
          <w:marTop w:val="0"/>
          <w:marBottom w:val="0"/>
          <w:divBdr>
            <w:top w:val="none" w:sz="0" w:space="0" w:color="auto"/>
            <w:left w:val="none" w:sz="0" w:space="0" w:color="auto"/>
            <w:bottom w:val="none" w:sz="0" w:space="0" w:color="auto"/>
            <w:right w:val="none" w:sz="0" w:space="0" w:color="auto"/>
          </w:divBdr>
          <w:divsChild>
            <w:div w:id="1355154640">
              <w:marLeft w:val="0"/>
              <w:marRight w:val="0"/>
              <w:marTop w:val="0"/>
              <w:marBottom w:val="0"/>
              <w:divBdr>
                <w:top w:val="none" w:sz="0" w:space="0" w:color="auto"/>
                <w:left w:val="none" w:sz="0" w:space="0" w:color="auto"/>
                <w:bottom w:val="none" w:sz="0" w:space="0" w:color="auto"/>
                <w:right w:val="none" w:sz="0" w:space="0" w:color="auto"/>
              </w:divBdr>
            </w:div>
          </w:divsChild>
        </w:div>
        <w:div w:id="772898583">
          <w:marLeft w:val="0"/>
          <w:marRight w:val="0"/>
          <w:marTop w:val="0"/>
          <w:marBottom w:val="0"/>
          <w:divBdr>
            <w:top w:val="none" w:sz="0" w:space="0" w:color="auto"/>
            <w:left w:val="none" w:sz="0" w:space="0" w:color="auto"/>
            <w:bottom w:val="none" w:sz="0" w:space="0" w:color="auto"/>
            <w:right w:val="none" w:sz="0" w:space="0" w:color="auto"/>
          </w:divBdr>
          <w:divsChild>
            <w:div w:id="706682029">
              <w:marLeft w:val="0"/>
              <w:marRight w:val="0"/>
              <w:marTop w:val="0"/>
              <w:marBottom w:val="0"/>
              <w:divBdr>
                <w:top w:val="none" w:sz="0" w:space="0" w:color="auto"/>
                <w:left w:val="none" w:sz="0" w:space="0" w:color="auto"/>
                <w:bottom w:val="none" w:sz="0" w:space="0" w:color="auto"/>
                <w:right w:val="none" w:sz="0" w:space="0" w:color="auto"/>
              </w:divBdr>
            </w:div>
          </w:divsChild>
        </w:div>
        <w:div w:id="780493295">
          <w:marLeft w:val="0"/>
          <w:marRight w:val="0"/>
          <w:marTop w:val="0"/>
          <w:marBottom w:val="0"/>
          <w:divBdr>
            <w:top w:val="none" w:sz="0" w:space="0" w:color="auto"/>
            <w:left w:val="none" w:sz="0" w:space="0" w:color="auto"/>
            <w:bottom w:val="none" w:sz="0" w:space="0" w:color="auto"/>
            <w:right w:val="none" w:sz="0" w:space="0" w:color="auto"/>
          </w:divBdr>
          <w:divsChild>
            <w:div w:id="1053653162">
              <w:marLeft w:val="0"/>
              <w:marRight w:val="0"/>
              <w:marTop w:val="0"/>
              <w:marBottom w:val="0"/>
              <w:divBdr>
                <w:top w:val="none" w:sz="0" w:space="0" w:color="auto"/>
                <w:left w:val="none" w:sz="0" w:space="0" w:color="auto"/>
                <w:bottom w:val="none" w:sz="0" w:space="0" w:color="auto"/>
                <w:right w:val="none" w:sz="0" w:space="0" w:color="auto"/>
              </w:divBdr>
            </w:div>
          </w:divsChild>
        </w:div>
        <w:div w:id="1052853744">
          <w:marLeft w:val="0"/>
          <w:marRight w:val="0"/>
          <w:marTop w:val="0"/>
          <w:marBottom w:val="0"/>
          <w:divBdr>
            <w:top w:val="none" w:sz="0" w:space="0" w:color="auto"/>
            <w:left w:val="none" w:sz="0" w:space="0" w:color="auto"/>
            <w:bottom w:val="none" w:sz="0" w:space="0" w:color="auto"/>
            <w:right w:val="none" w:sz="0" w:space="0" w:color="auto"/>
          </w:divBdr>
          <w:divsChild>
            <w:div w:id="949699677">
              <w:marLeft w:val="0"/>
              <w:marRight w:val="0"/>
              <w:marTop w:val="0"/>
              <w:marBottom w:val="0"/>
              <w:divBdr>
                <w:top w:val="none" w:sz="0" w:space="0" w:color="auto"/>
                <w:left w:val="none" w:sz="0" w:space="0" w:color="auto"/>
                <w:bottom w:val="none" w:sz="0" w:space="0" w:color="auto"/>
                <w:right w:val="none" w:sz="0" w:space="0" w:color="auto"/>
              </w:divBdr>
            </w:div>
          </w:divsChild>
        </w:div>
        <w:div w:id="1345746994">
          <w:marLeft w:val="0"/>
          <w:marRight w:val="0"/>
          <w:marTop w:val="0"/>
          <w:marBottom w:val="0"/>
          <w:divBdr>
            <w:top w:val="none" w:sz="0" w:space="0" w:color="auto"/>
            <w:left w:val="none" w:sz="0" w:space="0" w:color="auto"/>
            <w:bottom w:val="none" w:sz="0" w:space="0" w:color="auto"/>
            <w:right w:val="none" w:sz="0" w:space="0" w:color="auto"/>
          </w:divBdr>
          <w:divsChild>
            <w:div w:id="1393192339">
              <w:marLeft w:val="0"/>
              <w:marRight w:val="0"/>
              <w:marTop w:val="0"/>
              <w:marBottom w:val="0"/>
              <w:divBdr>
                <w:top w:val="none" w:sz="0" w:space="0" w:color="auto"/>
                <w:left w:val="none" w:sz="0" w:space="0" w:color="auto"/>
                <w:bottom w:val="none" w:sz="0" w:space="0" w:color="auto"/>
                <w:right w:val="none" w:sz="0" w:space="0" w:color="auto"/>
              </w:divBdr>
            </w:div>
          </w:divsChild>
        </w:div>
        <w:div w:id="1583176839">
          <w:marLeft w:val="0"/>
          <w:marRight w:val="0"/>
          <w:marTop w:val="0"/>
          <w:marBottom w:val="0"/>
          <w:divBdr>
            <w:top w:val="none" w:sz="0" w:space="0" w:color="auto"/>
            <w:left w:val="none" w:sz="0" w:space="0" w:color="auto"/>
            <w:bottom w:val="none" w:sz="0" w:space="0" w:color="auto"/>
            <w:right w:val="none" w:sz="0" w:space="0" w:color="auto"/>
          </w:divBdr>
          <w:divsChild>
            <w:div w:id="501047789">
              <w:marLeft w:val="0"/>
              <w:marRight w:val="0"/>
              <w:marTop w:val="0"/>
              <w:marBottom w:val="0"/>
              <w:divBdr>
                <w:top w:val="none" w:sz="0" w:space="0" w:color="auto"/>
                <w:left w:val="none" w:sz="0" w:space="0" w:color="auto"/>
                <w:bottom w:val="none" w:sz="0" w:space="0" w:color="auto"/>
                <w:right w:val="none" w:sz="0" w:space="0" w:color="auto"/>
              </w:divBdr>
            </w:div>
          </w:divsChild>
        </w:div>
        <w:div w:id="1749694569">
          <w:marLeft w:val="0"/>
          <w:marRight w:val="0"/>
          <w:marTop w:val="0"/>
          <w:marBottom w:val="0"/>
          <w:divBdr>
            <w:top w:val="none" w:sz="0" w:space="0" w:color="auto"/>
            <w:left w:val="none" w:sz="0" w:space="0" w:color="auto"/>
            <w:bottom w:val="none" w:sz="0" w:space="0" w:color="auto"/>
            <w:right w:val="none" w:sz="0" w:space="0" w:color="auto"/>
          </w:divBdr>
          <w:divsChild>
            <w:div w:id="1134517234">
              <w:marLeft w:val="0"/>
              <w:marRight w:val="0"/>
              <w:marTop w:val="0"/>
              <w:marBottom w:val="0"/>
              <w:divBdr>
                <w:top w:val="none" w:sz="0" w:space="0" w:color="auto"/>
                <w:left w:val="none" w:sz="0" w:space="0" w:color="auto"/>
                <w:bottom w:val="none" w:sz="0" w:space="0" w:color="auto"/>
                <w:right w:val="none" w:sz="0" w:space="0" w:color="auto"/>
              </w:divBdr>
            </w:div>
          </w:divsChild>
        </w:div>
        <w:div w:id="1772891414">
          <w:marLeft w:val="0"/>
          <w:marRight w:val="0"/>
          <w:marTop w:val="0"/>
          <w:marBottom w:val="0"/>
          <w:divBdr>
            <w:top w:val="none" w:sz="0" w:space="0" w:color="auto"/>
            <w:left w:val="none" w:sz="0" w:space="0" w:color="auto"/>
            <w:bottom w:val="none" w:sz="0" w:space="0" w:color="auto"/>
            <w:right w:val="none" w:sz="0" w:space="0" w:color="auto"/>
          </w:divBdr>
          <w:divsChild>
            <w:div w:id="13990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3145454">
      <w:bodyDiv w:val="1"/>
      <w:marLeft w:val="0"/>
      <w:marRight w:val="0"/>
      <w:marTop w:val="0"/>
      <w:marBottom w:val="0"/>
      <w:divBdr>
        <w:top w:val="none" w:sz="0" w:space="0" w:color="auto"/>
        <w:left w:val="none" w:sz="0" w:space="0" w:color="auto"/>
        <w:bottom w:val="none" w:sz="0" w:space="0" w:color="auto"/>
        <w:right w:val="none" w:sz="0" w:space="0" w:color="auto"/>
      </w:divBdr>
    </w:div>
    <w:div w:id="2083138529">
      <w:bodyDiv w:val="1"/>
      <w:marLeft w:val="0"/>
      <w:marRight w:val="0"/>
      <w:marTop w:val="0"/>
      <w:marBottom w:val="0"/>
      <w:divBdr>
        <w:top w:val="none" w:sz="0" w:space="0" w:color="auto"/>
        <w:left w:val="none" w:sz="0" w:space="0" w:color="auto"/>
        <w:bottom w:val="none" w:sz="0" w:space="0" w:color="auto"/>
        <w:right w:val="none" w:sz="0" w:space="0" w:color="auto"/>
      </w:divBdr>
    </w:div>
    <w:div w:id="208810886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urriculum.nsw.edu.au/learning-areas/mathematics/mathematics-k-10-2022/content/stage-4/fa3b012530" TargetMode="External"/><Relationship Id="rId26" Type="http://schemas.openxmlformats.org/officeDocument/2006/relationships/hyperlink" Target="https://curriculum.nsw.edu.au/learning-areas/mathematics/mathematics-standard-11-12-2024/teaching-and-learning" TargetMode="External"/><Relationship Id="rId39" Type="http://schemas.openxmlformats.org/officeDocument/2006/relationships/hyperlink" Target="https://educationstandards.nsw.edu.au/wps/portal/nesa/mini-footer/copyright" TargetMode="External"/><Relationship Id="rId21" Type="http://schemas.openxmlformats.org/officeDocument/2006/relationships/hyperlink" Target="https://bit.ly/VNPSstrategy" TargetMode="External"/><Relationship Id="rId34" Type="http://schemas.openxmlformats.org/officeDocument/2006/relationships/image" Target="media/image9.png"/><Relationship Id="rId42" Type="http://schemas.openxmlformats.org/officeDocument/2006/relationships/hyperlink" Target="https://curriculum.nsw.edu.au/learning-areas/mathematics/mathematics-standard-11-12-2024/overview" TargetMode="Externa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miniwhiteboards"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bit.ly/checkreasonablenes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educationstandards.nsw.edu.au/"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mathematics/mathematics-standard-11-12-2024/teaching-and-learning" TargetMode="External"/><Relationship Id="rId23" Type="http://schemas.openxmlformats.org/officeDocument/2006/relationships/hyperlink" Target="https://portal.spatial.nsw.gov.au/explorer/index.html" TargetMode="External"/><Relationship Id="rId28" Type="http://schemas.openxmlformats.org/officeDocument/2006/relationships/hyperlink" Target="https://bit.ly/supportingstrategies"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bit.ly/posepausepouncebounce" TargetMode="External"/><Relationship Id="rId31" Type="http://schemas.openxmlformats.org/officeDocument/2006/relationships/image" Target="media/image6.png"/><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bit.ly/DLSgallerywalk" TargetMode="External"/><Relationship Id="rId27" Type="http://schemas.openxmlformats.org/officeDocument/2006/relationships/hyperlink" Target="https://bit.ly/supportingstrategie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educationstandards.nsw.edu.au/wps/portal/nesa/11-12/stage-6-learning-areas/stage-6-mathematics/numeracy-cec" TargetMode="External"/><Relationship Id="rId48" Type="http://schemas.openxmlformats.org/officeDocument/2006/relationships/fontTable" Target="fontTable.xml"/><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urriculum.nsw.edu.au/learning-areas/mathematics/mathematics-k-10-2022/content/stage-4/fa3b012530" TargetMode="External"/><Relationship Id="rId25" Type="http://schemas.openxmlformats.org/officeDocument/2006/relationships/hyperlink" Target="https://bit.ly/noticewonderstrategy"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3.xml"/><Relationship Id="rId20" Type="http://schemas.openxmlformats.org/officeDocument/2006/relationships/hyperlink" Target="https://bit.ly/visiblegroups" TargetMode="External"/><Relationship Id="rId41"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D442-3EF0-4DDD-B2AE-8920032C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4324</Words>
  <Characters>25623</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Irregularly shaped blocks of land and Trapezoidal rule</vt:lpstr>
    </vt:vector>
  </TitlesOfParts>
  <Manager/>
  <Company/>
  <LinksUpToDate>false</LinksUpToDate>
  <CharactersWithSpaces>29888</CharactersWithSpaces>
  <SharedDoc>false</SharedDoc>
  <HyperlinkBase/>
  <HLinks>
    <vt:vector size="174" baseType="variant">
      <vt:variant>
        <vt:i4>5308424</vt:i4>
      </vt:variant>
      <vt:variant>
        <vt:i4>87</vt:i4>
      </vt:variant>
      <vt:variant>
        <vt:i4>0</vt:i4>
      </vt:variant>
      <vt:variant>
        <vt:i4>5</vt:i4>
      </vt:variant>
      <vt:variant>
        <vt:lpwstr>https://creativecommons.org/licenses/by/4.0/</vt:lpwstr>
      </vt:variant>
      <vt:variant>
        <vt:lpwstr/>
      </vt:variant>
      <vt:variant>
        <vt:i4>4456473</vt:i4>
      </vt:variant>
      <vt:variant>
        <vt:i4>84</vt:i4>
      </vt:variant>
      <vt:variant>
        <vt:i4>0</vt:i4>
      </vt:variant>
      <vt:variant>
        <vt:i4>5</vt:i4>
      </vt:variant>
      <vt:variant>
        <vt:lpwstr>https://curriculum.nsw.edu.au/learning-areas/mathematics/mathematics-standard-11-12-2024/overview</vt:lpwstr>
      </vt:variant>
      <vt:variant>
        <vt:lpwstr/>
      </vt:variant>
      <vt:variant>
        <vt:i4>3342452</vt:i4>
      </vt:variant>
      <vt:variant>
        <vt:i4>81</vt:i4>
      </vt:variant>
      <vt:variant>
        <vt:i4>0</vt:i4>
      </vt:variant>
      <vt:variant>
        <vt:i4>5</vt:i4>
      </vt:variant>
      <vt:variant>
        <vt:lpwstr>https://curriculum.nsw.edu.au/</vt:lpwstr>
      </vt:variant>
      <vt:variant>
        <vt:lpwstr/>
      </vt:variant>
      <vt:variant>
        <vt:i4>3997797</vt:i4>
      </vt:variant>
      <vt:variant>
        <vt:i4>78</vt:i4>
      </vt:variant>
      <vt:variant>
        <vt:i4>0</vt:i4>
      </vt:variant>
      <vt:variant>
        <vt:i4>5</vt:i4>
      </vt:variant>
      <vt:variant>
        <vt:lpwstr>https://educationstandards.nsw.edu.au/</vt:lpwstr>
      </vt:variant>
      <vt:variant>
        <vt:lpwstr/>
      </vt:variant>
      <vt:variant>
        <vt:i4>2162720</vt:i4>
      </vt:variant>
      <vt:variant>
        <vt:i4>75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72</vt:i4>
      </vt:variant>
      <vt:variant>
        <vt:i4>0</vt:i4>
      </vt:variant>
      <vt:variant>
        <vt:i4>5</vt:i4>
      </vt:variant>
      <vt:variant>
        <vt:lpwstr>https://bit.ly/supportingstrategies</vt:lpwstr>
      </vt:variant>
      <vt:variant>
        <vt:lpwstr/>
      </vt:variant>
      <vt:variant>
        <vt:i4>3014773</vt:i4>
      </vt:variant>
      <vt:variant>
        <vt:i4>69</vt:i4>
      </vt:variant>
      <vt:variant>
        <vt:i4>0</vt:i4>
      </vt:variant>
      <vt:variant>
        <vt:i4>5</vt:i4>
      </vt:variant>
      <vt:variant>
        <vt:lpwstr>https://bit.ly/supportingstrategies</vt:lpwstr>
      </vt:variant>
      <vt:variant>
        <vt:lpwstr/>
      </vt:variant>
      <vt:variant>
        <vt:i4>6815863</vt:i4>
      </vt:variant>
      <vt:variant>
        <vt:i4>66</vt:i4>
      </vt:variant>
      <vt:variant>
        <vt:i4>0</vt:i4>
      </vt:variant>
      <vt:variant>
        <vt:i4>5</vt:i4>
      </vt:variant>
      <vt:variant>
        <vt:lpwstr>https://curriculum.nsw.edu.au/file/6e0ef0de-feba-45d9-b540-061ffc64b40f/mathematics-standard-11-12-2024-reference-sheet.pdf</vt:lpwstr>
      </vt:variant>
      <vt:variant>
        <vt:lpwstr/>
      </vt:variant>
      <vt:variant>
        <vt:i4>3670143</vt:i4>
      </vt:variant>
      <vt:variant>
        <vt:i4>63</vt:i4>
      </vt:variant>
      <vt:variant>
        <vt:i4>0</vt:i4>
      </vt:variant>
      <vt:variant>
        <vt:i4>5</vt:i4>
      </vt:variant>
      <vt:variant>
        <vt:lpwstr>https://bit.ly/noticewonderstrategy</vt:lpwstr>
      </vt:variant>
      <vt:variant>
        <vt:lpwstr/>
      </vt:variant>
      <vt:variant>
        <vt:i4>2818162</vt:i4>
      </vt:variant>
      <vt:variant>
        <vt:i4>60</vt:i4>
      </vt:variant>
      <vt:variant>
        <vt:i4>0</vt:i4>
      </vt:variant>
      <vt:variant>
        <vt:i4>5</vt:i4>
      </vt:variant>
      <vt:variant>
        <vt:lpwstr>https://bit.ly/checkreasonableness</vt:lpwstr>
      </vt:variant>
      <vt:variant>
        <vt:lpwstr/>
      </vt:variant>
      <vt:variant>
        <vt:i4>5111901</vt:i4>
      </vt:variant>
      <vt:variant>
        <vt:i4>57</vt:i4>
      </vt:variant>
      <vt:variant>
        <vt:i4>0</vt:i4>
      </vt:variant>
      <vt:variant>
        <vt:i4>5</vt:i4>
      </vt:variant>
      <vt:variant>
        <vt:lpwstr>https://maps.six.nsw.gov.au/</vt:lpwstr>
      </vt:variant>
      <vt:variant>
        <vt:lpwstr/>
      </vt:variant>
      <vt:variant>
        <vt:i4>4980767</vt:i4>
      </vt:variant>
      <vt:variant>
        <vt:i4>54</vt:i4>
      </vt:variant>
      <vt:variant>
        <vt:i4>0</vt:i4>
      </vt:variant>
      <vt:variant>
        <vt:i4>5</vt:i4>
      </vt:variant>
      <vt:variant>
        <vt:lpwstr>https://bit.ly/posepausepouncebounce</vt:lpwstr>
      </vt:variant>
      <vt:variant>
        <vt:lpwstr/>
      </vt:variant>
      <vt:variant>
        <vt:i4>6029327</vt:i4>
      </vt:variant>
      <vt:variant>
        <vt:i4>51</vt:i4>
      </vt:variant>
      <vt:variant>
        <vt:i4>0</vt:i4>
      </vt:variant>
      <vt:variant>
        <vt:i4>5</vt:i4>
      </vt:variant>
      <vt:variant>
        <vt:lpwstr>https://bit.ly/DLSgallerywalk</vt:lpwstr>
      </vt:variant>
      <vt:variant>
        <vt:lpwstr/>
      </vt:variant>
      <vt:variant>
        <vt:i4>3866744</vt:i4>
      </vt:variant>
      <vt:variant>
        <vt:i4>48</vt:i4>
      </vt:variant>
      <vt:variant>
        <vt:i4>0</vt:i4>
      </vt:variant>
      <vt:variant>
        <vt:i4>5</vt:i4>
      </vt:variant>
      <vt:variant>
        <vt:lpwstr>https://bit.ly/VNPSstrategy</vt:lpwstr>
      </vt:variant>
      <vt:variant>
        <vt:lpwstr/>
      </vt:variant>
      <vt:variant>
        <vt:i4>5832705</vt:i4>
      </vt:variant>
      <vt:variant>
        <vt:i4>45</vt:i4>
      </vt:variant>
      <vt:variant>
        <vt:i4>0</vt:i4>
      </vt:variant>
      <vt:variant>
        <vt:i4>5</vt:i4>
      </vt:variant>
      <vt:variant>
        <vt:lpwstr>https://bit.ly/visiblegroups</vt:lpwstr>
      </vt:variant>
      <vt:variant>
        <vt:lpwstr/>
      </vt:variant>
      <vt:variant>
        <vt:i4>4980767</vt:i4>
      </vt:variant>
      <vt:variant>
        <vt:i4>42</vt:i4>
      </vt:variant>
      <vt:variant>
        <vt:i4>0</vt:i4>
      </vt:variant>
      <vt:variant>
        <vt:i4>5</vt:i4>
      </vt:variant>
      <vt:variant>
        <vt:lpwstr>https://bit.ly/posepausepouncebounce</vt:lpwstr>
      </vt:variant>
      <vt:variant>
        <vt:lpwstr/>
      </vt:variant>
      <vt:variant>
        <vt:i4>1245204</vt:i4>
      </vt:variant>
      <vt:variant>
        <vt:i4>39</vt:i4>
      </vt:variant>
      <vt:variant>
        <vt:i4>0</vt:i4>
      </vt:variant>
      <vt:variant>
        <vt:i4>5</vt:i4>
      </vt:variant>
      <vt:variant>
        <vt:lpwstr>https://curriculum.nsw.edu.au/learning-areas/mathematics/mathematics-k-10-2022/content/stage-4/fa3b012530</vt:lpwstr>
      </vt:variant>
      <vt:variant>
        <vt:lpwstr/>
      </vt:variant>
      <vt:variant>
        <vt:i4>1245204</vt:i4>
      </vt:variant>
      <vt:variant>
        <vt:i4>36</vt:i4>
      </vt:variant>
      <vt:variant>
        <vt:i4>0</vt:i4>
      </vt:variant>
      <vt:variant>
        <vt:i4>5</vt:i4>
      </vt:variant>
      <vt:variant>
        <vt:lpwstr>https://curriculum.nsw.edu.au/learning-areas/mathematics/mathematics-k-10-2022/content/stage-4/fa3b012530</vt:lpwstr>
      </vt:variant>
      <vt:variant>
        <vt:lpwstr/>
      </vt:variant>
      <vt:variant>
        <vt:i4>3735662</vt:i4>
      </vt:variant>
      <vt:variant>
        <vt:i4>33</vt:i4>
      </vt:variant>
      <vt:variant>
        <vt:i4>0</vt:i4>
      </vt:variant>
      <vt:variant>
        <vt:i4>5</vt:i4>
      </vt:variant>
      <vt:variant>
        <vt:lpwstr>https://bit.ly/miniwhiteboards</vt:lpwstr>
      </vt:variant>
      <vt:variant>
        <vt:lpwstr/>
      </vt:variant>
      <vt:variant>
        <vt:i4>4784214</vt:i4>
      </vt:variant>
      <vt:variant>
        <vt:i4>30</vt:i4>
      </vt:variant>
      <vt:variant>
        <vt:i4>0</vt:i4>
      </vt:variant>
      <vt:variant>
        <vt:i4>5</vt:i4>
      </vt:variant>
      <vt:variant>
        <vt:lpwstr/>
      </vt:variant>
      <vt:variant>
        <vt:lpwstr>_Appendix_F</vt:lpwstr>
      </vt:variant>
      <vt:variant>
        <vt:i4>4784214</vt:i4>
      </vt:variant>
      <vt:variant>
        <vt:i4>27</vt:i4>
      </vt:variant>
      <vt:variant>
        <vt:i4>0</vt:i4>
      </vt:variant>
      <vt:variant>
        <vt:i4>5</vt:i4>
      </vt:variant>
      <vt:variant>
        <vt:lpwstr/>
      </vt:variant>
      <vt:variant>
        <vt:lpwstr>_Appendix_E</vt:lpwstr>
      </vt:variant>
      <vt:variant>
        <vt:i4>4784214</vt:i4>
      </vt:variant>
      <vt:variant>
        <vt:i4>24</vt:i4>
      </vt:variant>
      <vt:variant>
        <vt:i4>0</vt:i4>
      </vt:variant>
      <vt:variant>
        <vt:i4>5</vt:i4>
      </vt:variant>
      <vt:variant>
        <vt:lpwstr/>
      </vt:variant>
      <vt:variant>
        <vt:lpwstr>_Appendix_D</vt:lpwstr>
      </vt:variant>
      <vt:variant>
        <vt:i4>6815863</vt:i4>
      </vt:variant>
      <vt:variant>
        <vt:i4>21</vt:i4>
      </vt:variant>
      <vt:variant>
        <vt:i4>0</vt:i4>
      </vt:variant>
      <vt:variant>
        <vt:i4>5</vt:i4>
      </vt:variant>
      <vt:variant>
        <vt:lpwstr>https://curriculum.nsw.edu.au/file/6e0ef0de-feba-45d9-b540-061ffc64b40f/mathematics-standard-11-12-2024-reference-sheet.pdf</vt:lpwstr>
      </vt:variant>
      <vt:variant>
        <vt:lpwstr/>
      </vt:variant>
      <vt:variant>
        <vt:i4>4784214</vt:i4>
      </vt:variant>
      <vt:variant>
        <vt:i4>18</vt:i4>
      </vt:variant>
      <vt:variant>
        <vt:i4>0</vt:i4>
      </vt:variant>
      <vt:variant>
        <vt:i4>5</vt:i4>
      </vt:variant>
      <vt:variant>
        <vt:lpwstr/>
      </vt:variant>
      <vt:variant>
        <vt:lpwstr>_Appendix_C</vt:lpwstr>
      </vt:variant>
      <vt:variant>
        <vt:i4>4784214</vt:i4>
      </vt:variant>
      <vt:variant>
        <vt:i4>15</vt:i4>
      </vt:variant>
      <vt:variant>
        <vt:i4>0</vt:i4>
      </vt:variant>
      <vt:variant>
        <vt:i4>5</vt:i4>
      </vt:variant>
      <vt:variant>
        <vt:lpwstr/>
      </vt:variant>
      <vt:variant>
        <vt:lpwstr>_Appendix_B</vt:lpwstr>
      </vt:variant>
      <vt:variant>
        <vt:i4>4784214</vt:i4>
      </vt:variant>
      <vt:variant>
        <vt:i4>12</vt:i4>
      </vt:variant>
      <vt:variant>
        <vt:i4>0</vt:i4>
      </vt:variant>
      <vt:variant>
        <vt:i4>5</vt:i4>
      </vt:variant>
      <vt:variant>
        <vt:lpwstr/>
      </vt:variant>
      <vt:variant>
        <vt:lpwstr>_Appendix_A</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Irregular shaped blocks Trapezoidal rule, U3, Stg6</dc:title>
  <dc:subject/>
  <dc:creator>NSW Department of Education</dc:creator>
  <cp:keywords/>
  <dc:description/>
  <dcterms:created xsi:type="dcterms:W3CDTF">2025-11-20T06:00:00Z</dcterms:created>
  <dcterms:modified xsi:type="dcterms:W3CDTF">2025-11-20T06:04:00Z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2025-11-19T01:16:47Z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9162bd4a-6295-43af-a126-4553a8a3156d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