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4FF47D1" w:rsidR="053C4FF3" w:rsidRPr="00F63959" w:rsidRDefault="00627491" w:rsidP="00132079">
      <w:pPr>
        <w:pStyle w:val="Heading1"/>
      </w:pPr>
      <w:r>
        <w:t xml:space="preserve">Area of </w:t>
      </w:r>
      <w:r w:rsidR="00C42DE2">
        <w:t>plane shapes</w:t>
      </w:r>
    </w:p>
    <w:p w14:paraId="470008B8" w14:textId="44F88FA2" w:rsidR="00F33FDE" w:rsidRDefault="007B2338" w:rsidP="00F33FDE">
      <w:r>
        <w:t xml:space="preserve">Students </w:t>
      </w:r>
      <w:r w:rsidR="00B55E12">
        <w:t>identify what measurements they need to calculate the area of</w:t>
      </w:r>
      <w:r w:rsidR="00C42DE2">
        <w:t xml:space="preserve"> rectangles,</w:t>
      </w:r>
      <w:r w:rsidR="00B55E12">
        <w:t xml:space="preserve"> triangles, parallelograms and trapeziums</w:t>
      </w:r>
      <w:r w:rsidR="00610B3C">
        <w:t>. The</w:t>
      </w:r>
      <w:r w:rsidR="0064478D">
        <w:t>y then</w:t>
      </w:r>
      <w:r w:rsidR="00610B3C">
        <w:t xml:space="preserve"> calculate the length of missing sides to solve problems involving areas.</w:t>
      </w:r>
    </w:p>
    <w:p w14:paraId="531BF1E6" w14:textId="3672694A" w:rsidR="00A51D10" w:rsidRPr="00CE6CDC" w:rsidRDefault="00A51D10" w:rsidP="00C30A1C">
      <w:pPr>
        <w:pStyle w:val="Heading2"/>
      </w:pPr>
      <w:r>
        <w:t>Learning intention</w:t>
      </w:r>
    </w:p>
    <w:p w14:paraId="721BD8C5" w14:textId="4193AE74" w:rsidR="00A51D10" w:rsidRDefault="00846176" w:rsidP="00D81BFA">
      <w:pPr>
        <w:pStyle w:val="ListBullet"/>
        <w:rPr>
          <w:lang w:eastAsia="zh-CN"/>
        </w:rPr>
      </w:pPr>
      <w:r>
        <w:rPr>
          <w:lang w:eastAsia="zh-CN"/>
        </w:rPr>
        <w:t xml:space="preserve">To </w:t>
      </w:r>
      <w:r w:rsidR="00C6597A">
        <w:rPr>
          <w:lang w:eastAsia="zh-CN"/>
        </w:rPr>
        <w:t>know</w:t>
      </w:r>
      <w:r w:rsidR="00BA2956">
        <w:rPr>
          <w:lang w:eastAsia="zh-CN"/>
        </w:rPr>
        <w:t xml:space="preserve"> how to </w:t>
      </w:r>
      <w:r w:rsidR="00622C52">
        <w:rPr>
          <w:lang w:eastAsia="zh-CN"/>
        </w:rPr>
        <w:t>apply</w:t>
      </w:r>
      <w:r w:rsidR="00BA2956">
        <w:rPr>
          <w:lang w:eastAsia="zh-CN"/>
        </w:rPr>
        <w:t xml:space="preserve"> the area of a </w:t>
      </w:r>
      <w:r w:rsidR="008F5E18">
        <w:rPr>
          <w:lang w:eastAsia="zh-CN"/>
        </w:rPr>
        <w:t xml:space="preserve">rectangle, </w:t>
      </w:r>
      <w:r w:rsidR="00BA2956">
        <w:rPr>
          <w:lang w:eastAsia="zh-CN"/>
        </w:rPr>
        <w:t>triangle</w:t>
      </w:r>
      <w:r w:rsidR="007A271D">
        <w:rPr>
          <w:lang w:eastAsia="zh-CN"/>
        </w:rPr>
        <w:t xml:space="preserve">, </w:t>
      </w:r>
      <w:r w:rsidR="00934E3D">
        <w:rPr>
          <w:lang w:eastAsia="zh-CN"/>
        </w:rPr>
        <w:t>parallelogram and trapezium</w:t>
      </w:r>
      <w:r w:rsidR="00622C52">
        <w:rPr>
          <w:lang w:eastAsia="zh-CN"/>
        </w:rPr>
        <w:t xml:space="preserve"> to solve problems</w:t>
      </w:r>
      <w:r w:rsidR="00F8419A">
        <w:rPr>
          <w:lang w:eastAsia="zh-CN"/>
        </w:rPr>
        <w:t>.</w:t>
      </w:r>
    </w:p>
    <w:p w14:paraId="31580410" w14:textId="77777777" w:rsidR="00A51D10" w:rsidRDefault="00A51D10" w:rsidP="00C30A1C">
      <w:pPr>
        <w:pStyle w:val="Heading2"/>
      </w:pPr>
      <w:r>
        <w:t>Success criteria</w:t>
      </w:r>
    </w:p>
    <w:p w14:paraId="685DDC3C" w14:textId="25E6B0A7" w:rsidR="00A51D10" w:rsidRDefault="00D01CAE" w:rsidP="00D81BFA">
      <w:pPr>
        <w:pStyle w:val="ListBullet"/>
      </w:pPr>
      <w:r>
        <w:t xml:space="preserve">I can </w:t>
      </w:r>
      <w:r w:rsidR="00BA2956">
        <w:t>identify the perpendicular height</w:t>
      </w:r>
      <w:r w:rsidR="00934E3D">
        <w:t xml:space="preserve"> </w:t>
      </w:r>
      <w:r w:rsidR="004B7803">
        <w:t>of</w:t>
      </w:r>
      <w:r w:rsidR="00934E3D">
        <w:t xml:space="preserve"> various shapes</w:t>
      </w:r>
      <w:r w:rsidR="00BA2956">
        <w:t>.</w:t>
      </w:r>
    </w:p>
    <w:p w14:paraId="228EA04C" w14:textId="1DC0BC20" w:rsidR="00D01CAE" w:rsidRDefault="00D01CAE" w:rsidP="00D81BFA">
      <w:pPr>
        <w:pStyle w:val="ListBullet"/>
      </w:pPr>
      <w:r>
        <w:t xml:space="preserve">I can </w:t>
      </w:r>
      <w:r w:rsidR="00BA2956">
        <w:t xml:space="preserve">use Pythagoras’ theorem to calculate </w:t>
      </w:r>
      <w:r w:rsidR="0021226D">
        <w:t>unknown l</w:t>
      </w:r>
      <w:r w:rsidR="00D2606A">
        <w:t>engths.</w:t>
      </w:r>
    </w:p>
    <w:p w14:paraId="68DDF37A" w14:textId="12BE4C44" w:rsidR="002D412F" w:rsidRDefault="00D01CAE" w:rsidP="00D81BFA">
      <w:pPr>
        <w:pStyle w:val="ListBullet"/>
      </w:pPr>
      <w:r>
        <w:t xml:space="preserve">I can </w:t>
      </w:r>
      <w:r w:rsidR="00BA2956">
        <w:t xml:space="preserve">explain </w:t>
      </w:r>
      <w:r w:rsidR="00471B18">
        <w:t xml:space="preserve">how to calculate the area of </w:t>
      </w:r>
      <w:r w:rsidR="00A10D60">
        <w:t>various shapes</w:t>
      </w:r>
      <w:r w:rsidR="00471B18">
        <w:t>.</w:t>
      </w:r>
    </w:p>
    <w:p w14:paraId="5F2995CB" w14:textId="5FB0F895" w:rsidR="00471B18" w:rsidRDefault="00471B18" w:rsidP="00D81BFA">
      <w:pPr>
        <w:pStyle w:val="ListBullet"/>
      </w:pPr>
      <w:r>
        <w:t xml:space="preserve">I can solve problems </w:t>
      </w:r>
      <w:r w:rsidR="00BD25EF">
        <w:t xml:space="preserve">involving </w:t>
      </w:r>
      <w:r w:rsidR="00A10D60">
        <w:t>a variety of shapes</w:t>
      </w:r>
      <w:r w:rsidR="00BD25EF">
        <w:t>.</w:t>
      </w:r>
    </w:p>
    <w:p w14:paraId="44E83099" w14:textId="77777777" w:rsidR="002D412F" w:rsidRDefault="002D412F">
      <w:pPr>
        <w:suppressAutoHyphens w:val="0"/>
        <w:spacing w:after="0" w:line="276" w:lineRule="auto"/>
      </w:pPr>
      <w:r>
        <w:br w:type="page"/>
      </w:r>
    </w:p>
    <w:p w14:paraId="334E71F2" w14:textId="77777777" w:rsidR="002D412F" w:rsidRDefault="002D412F" w:rsidP="00C30A1C">
      <w:pPr>
        <w:pStyle w:val="Heading2"/>
      </w:pPr>
      <w:r>
        <w:lastRenderedPageBreak/>
        <w:t>Outcomes</w:t>
      </w:r>
    </w:p>
    <w:p w14:paraId="637630AC" w14:textId="77777777" w:rsidR="002D412F" w:rsidRPr="00E863D8" w:rsidRDefault="002D412F" w:rsidP="002D412F">
      <w:r>
        <w:t>A student:</w:t>
      </w:r>
    </w:p>
    <w:p w14:paraId="48361591" w14:textId="701CE7EC" w:rsidR="002D412F" w:rsidRPr="00C06094" w:rsidRDefault="002D412F" w:rsidP="00D81BFA">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5DE648C5" w14:textId="77777777" w:rsidR="002D412F" w:rsidRDefault="002D412F" w:rsidP="00D81BFA">
      <w:pPr>
        <w:pStyle w:val="ListBullet"/>
      </w:pPr>
      <w:r>
        <w:t xml:space="preserve">selects and applies algebraic techniques to solve problems involving equations and formulas </w:t>
      </w:r>
      <w:r w:rsidRPr="001D6EDB">
        <w:rPr>
          <w:b/>
          <w:bCs/>
        </w:rPr>
        <w:t>MST-11-01</w:t>
      </w:r>
    </w:p>
    <w:p w14:paraId="20E3EB4B" w14:textId="77777777" w:rsidR="002D412F" w:rsidRPr="00CB3539" w:rsidRDefault="002D412F" w:rsidP="00D81BFA">
      <w:pPr>
        <w:pStyle w:val="ListBullet"/>
      </w:pPr>
      <w:r>
        <w:t xml:space="preserve">solves problems involving measurement in practical contexts </w:t>
      </w:r>
      <w:r w:rsidRPr="00767BDC">
        <w:rPr>
          <w:b/>
          <w:bCs/>
        </w:rPr>
        <w:t>MST-11-05</w:t>
      </w:r>
    </w:p>
    <w:p w14:paraId="6D299B29" w14:textId="3ECED009" w:rsidR="002D412F" w:rsidRPr="00582B97" w:rsidRDefault="002D412F" w:rsidP="00F12DB2">
      <w:pPr>
        <w:pStyle w:val="Heading3"/>
      </w:pPr>
      <w:r w:rsidRPr="00582B97">
        <w:t>Associated numeracy outcomes</w:t>
      </w:r>
    </w:p>
    <w:p w14:paraId="703269D4" w14:textId="1A58E035" w:rsidR="002D412F" w:rsidRPr="00582B97" w:rsidRDefault="002D412F" w:rsidP="002D412F">
      <w:r w:rsidRPr="00582B97">
        <w:t>A student:</w:t>
      </w:r>
    </w:p>
    <w:p w14:paraId="5912E69F" w14:textId="5E9E1630" w:rsidR="002D412F" w:rsidRPr="00582B97" w:rsidRDefault="002D412F" w:rsidP="00D81BFA">
      <w:pPr>
        <w:pStyle w:val="ListBullet"/>
      </w:pPr>
      <w:r w:rsidRPr="00582B97">
        <w:t xml:space="preserve">recognises and applies functional numeracy concepts in practical situations, including personal and community, workplace and employment, and education and training contexts </w:t>
      </w:r>
      <w:r w:rsidRPr="00582B97">
        <w:rPr>
          <w:b/>
          <w:bCs/>
        </w:rPr>
        <w:t>N6-1.1</w:t>
      </w:r>
    </w:p>
    <w:p w14:paraId="45263E4C" w14:textId="71C60D78" w:rsidR="002D412F" w:rsidRPr="00582B97" w:rsidRDefault="002D412F" w:rsidP="00D81BFA">
      <w:pPr>
        <w:pStyle w:val="ListBullet"/>
      </w:pPr>
      <w:r w:rsidRPr="00582B97">
        <w:t xml:space="preserve">applies numerical reasoning and mathematical thinking to clarify, efficiently solve and communicate solutions to problems </w:t>
      </w:r>
      <w:r w:rsidRPr="00582B97">
        <w:rPr>
          <w:b/>
          <w:bCs/>
        </w:rPr>
        <w:t>N6-1.2</w:t>
      </w:r>
    </w:p>
    <w:p w14:paraId="6730CFF6" w14:textId="55FFB339" w:rsidR="002D412F" w:rsidRPr="00582B97" w:rsidRDefault="002D412F" w:rsidP="00D81BFA">
      <w:pPr>
        <w:pStyle w:val="ListBullet"/>
      </w:pPr>
      <w:r w:rsidRPr="00582B97">
        <w:t xml:space="preserve">determines whether an estimate or an answer is reasonable in the context of a problem, evaluates results and communicates conclusions </w:t>
      </w:r>
      <w:r w:rsidRPr="00582B97">
        <w:rPr>
          <w:b/>
          <w:bCs/>
        </w:rPr>
        <w:t>N6-1.3</w:t>
      </w:r>
    </w:p>
    <w:p w14:paraId="56A6EEDA" w14:textId="4D8B6AA5" w:rsidR="002D412F" w:rsidRPr="00582B97" w:rsidRDefault="002D412F" w:rsidP="00D81BFA">
      <w:pPr>
        <w:pStyle w:val="ListBullet"/>
      </w:pPr>
      <w:r w:rsidRPr="00582B97">
        <w:t xml:space="preserve">chooses and applies appropriate operations with whole numbers, familiar fractions and decimals, percentages, rates and ratios to analyse and solve everyday problems </w:t>
      </w:r>
      <w:r w:rsidRPr="00582B97">
        <w:rPr>
          <w:b/>
          <w:bCs/>
        </w:rPr>
        <w:t>N6-2.1</w:t>
      </w:r>
    </w:p>
    <w:p w14:paraId="5D25FCE8" w14:textId="78872D14" w:rsidR="002D412F" w:rsidRPr="00582B97" w:rsidRDefault="002D412F" w:rsidP="00D81BFA">
      <w:pPr>
        <w:pStyle w:val="ListBullet"/>
      </w:pPr>
      <w:r w:rsidRPr="00582B97">
        <w:t xml:space="preserve">chooses and applies efficient strategies to analyse and solve everyday problems involving metric relationships, distance and length, area, volume, time, mass, capacity and temperature </w:t>
      </w:r>
      <w:r w:rsidRPr="00582B97">
        <w:rPr>
          <w:b/>
          <w:bCs/>
        </w:rPr>
        <w:t>N6-2.2</w:t>
      </w:r>
    </w:p>
    <w:bookmarkStart w:id="0" w:name="_Hlk214439723"/>
    <w:p w14:paraId="78FA80FF" w14:textId="465D4ABA" w:rsidR="002D412F" w:rsidRDefault="002D412F" w:rsidP="002D412F">
      <w:pPr>
        <w:pStyle w:val="Imageattributioncaption"/>
      </w:pPr>
      <w:r>
        <w:fldChar w:fldCharType="begin"/>
      </w:r>
      <w:r>
        <w:instrText>HYPERLINK "https://educationstandards.nsw.edu.au/wps/portal/nesa/11-12/stage-6-learning-areas/stage-6-mathematics/numeracy-cec"</w:instrText>
      </w:r>
      <w:r>
        <w:fldChar w:fldCharType="separate"/>
      </w:r>
      <w:r>
        <w:rPr>
          <w:rStyle w:val="Hyperlink"/>
        </w:rPr>
        <w:t xml:space="preserve">Numeracy Stage 6 </w:t>
      </w:r>
      <w:r w:rsidR="00C30A1C">
        <w:rPr>
          <w:rStyle w:val="Hyperlink"/>
        </w:rPr>
        <w:t xml:space="preserve">(CEC) </w:t>
      </w:r>
      <w:r>
        <w:rPr>
          <w:rStyle w:val="Hyperlink"/>
        </w:rPr>
        <w:t>Syllabus</w:t>
      </w:r>
      <w:r>
        <w:fldChar w:fldCharType="end"/>
      </w:r>
      <w:r>
        <w:t xml:space="preserve"> © NSW Education Standards Authority (NESA) for and on behalf of the Crown in right of the State of New South Wales, 2021.</w:t>
      </w:r>
      <w:bookmarkEnd w:id="0"/>
    </w:p>
    <w:p w14:paraId="3D339FFD" w14:textId="77777777" w:rsidR="002D412F" w:rsidRPr="00530BD7" w:rsidRDefault="002D412F" w:rsidP="00274708">
      <w:pPr>
        <w:pStyle w:val="Heading2"/>
        <w:rPr>
          <w:szCs w:val="36"/>
        </w:rPr>
      </w:pPr>
      <w:r>
        <w:lastRenderedPageBreak/>
        <w:t>Content</w:t>
      </w:r>
    </w:p>
    <w:p w14:paraId="008D6F60" w14:textId="77777777" w:rsidR="002D412F" w:rsidRPr="00C13792" w:rsidRDefault="002D412F" w:rsidP="00274708">
      <w:pPr>
        <w:pStyle w:val="Heading3"/>
        <w:rPr>
          <w:rFonts w:eastAsiaTheme="majorEastAsia"/>
          <w:sz w:val="36"/>
        </w:rPr>
      </w:pPr>
      <w:r>
        <w:t>Formulas and equations</w:t>
      </w:r>
    </w:p>
    <w:p w14:paraId="4CF66DC5" w14:textId="77777777" w:rsidR="002D412F" w:rsidRPr="00274708" w:rsidRDefault="002D412F" w:rsidP="00274708">
      <w:pPr>
        <w:pStyle w:val="ListBullet"/>
      </w:pPr>
      <w:r w:rsidRPr="00274708">
        <w:t>Substitute numbers into linear and non-linear algebraic expressions, equations and formulas</w:t>
      </w:r>
    </w:p>
    <w:p w14:paraId="24DE0BBD" w14:textId="77777777" w:rsidR="002D412F" w:rsidRPr="00274708" w:rsidRDefault="002D412F" w:rsidP="00274708">
      <w:pPr>
        <w:pStyle w:val="ListBullet"/>
      </w:pPr>
      <w:r w:rsidRPr="00274708">
        <w:t>Evaluate the subject of a formula, given the value of other pronumerals in the formula</w:t>
      </w:r>
    </w:p>
    <w:p w14:paraId="7575298C" w14:textId="77777777" w:rsidR="002D412F" w:rsidRPr="00274708" w:rsidRDefault="002D412F" w:rsidP="00274708">
      <w:pPr>
        <w:pStyle w:val="ListBullet"/>
      </w:pPr>
      <w:r w:rsidRPr="00274708">
        <w:t>Apply given formulas to solve problems in a variety of contexts</w:t>
      </w:r>
    </w:p>
    <w:p w14:paraId="62F62B4F" w14:textId="77777777" w:rsidR="002D412F" w:rsidRDefault="002D412F" w:rsidP="00274708">
      <w:pPr>
        <w:pStyle w:val="Heading3"/>
        <w:rPr>
          <w:lang w:eastAsia="en-AU"/>
        </w:rPr>
      </w:pPr>
      <w:r>
        <w:rPr>
          <w:lang w:eastAsia="en-AU"/>
        </w:rPr>
        <w:t>Applications of measurement</w:t>
      </w:r>
    </w:p>
    <w:p w14:paraId="116A9A9E" w14:textId="77777777" w:rsidR="002D412F" w:rsidRDefault="002D412F" w:rsidP="00274708">
      <w:pPr>
        <w:pStyle w:val="Heading4"/>
        <w:rPr>
          <w:lang w:eastAsia="en-AU"/>
        </w:rPr>
      </w:pPr>
      <w:r>
        <w:rPr>
          <w:lang w:eastAsia="en-AU"/>
        </w:rPr>
        <w:t>Perimeter, area and volume</w:t>
      </w:r>
    </w:p>
    <w:p w14:paraId="41BA62D6" w14:textId="77777777" w:rsidR="002D412F" w:rsidRPr="00274708" w:rsidRDefault="002D412F" w:rsidP="00274708">
      <w:pPr>
        <w:pStyle w:val="ListBullet"/>
      </w:pPr>
      <w:r w:rsidRPr="00274708">
        <w:t>Solve practical problems requiring the calculation of perimeters and areas of triangles, rectangles, parallelograms, trapeziums, circles, sectors of circles and composite shapes in a variety of contexts</w:t>
      </w:r>
    </w:p>
    <w:p w14:paraId="266E7181" w14:textId="77777777" w:rsidR="002D412F" w:rsidRPr="00274708" w:rsidRDefault="002D412F" w:rsidP="00274708">
      <w:pPr>
        <w:pStyle w:val="ListBullet"/>
      </w:pPr>
      <w:r w:rsidRPr="00274708">
        <w:t>Apply Pythagoras’ theorem to solve problems involving right-angled triangles</w:t>
      </w:r>
    </w:p>
    <w:p w14:paraId="05234AAF" w14:textId="091A87BE" w:rsidR="002D412F" w:rsidRPr="00AD1C05" w:rsidRDefault="002D412F" w:rsidP="002D412F">
      <w:pPr>
        <w:pStyle w:val="Imageattributioncaption"/>
      </w:pPr>
      <w:hyperlink r:id="rId8" w:history="1">
        <w:r w:rsidRPr="00C12AC4">
          <w:rPr>
            <w:rStyle w:val="Hyperlink"/>
            <w:szCs w:val="22"/>
          </w:rPr>
          <w:t xml:space="preserve">Mathematics Standard </w:t>
        </w:r>
        <w:r w:rsidR="00C30A1C">
          <w:rPr>
            <w:rStyle w:val="Hyperlink"/>
            <w:szCs w:val="22"/>
          </w:rPr>
          <w:t>11–12</w:t>
        </w:r>
        <w:r w:rsidRPr="00C12AC4">
          <w:rPr>
            <w:rStyle w:val="Hyperlink"/>
            <w:szCs w:val="22"/>
          </w:rPr>
          <w:t xml:space="preserve"> Syllabus </w:t>
        </w:r>
      </w:hyperlink>
      <w:r w:rsidRPr="00C12AC4">
        <w:t>© NSW Education Standards Authority (NESA) for and on behalf of the Crown in right of the State of New South Wales, 2024.</w:t>
      </w:r>
      <w:r>
        <w:br w:type="page"/>
      </w:r>
    </w:p>
    <w:p w14:paraId="41D6460E" w14:textId="77777777" w:rsidR="00EE3475" w:rsidRDefault="00EE3475" w:rsidP="00D81BFA">
      <w:pPr>
        <w:pStyle w:val="ListBullet"/>
        <w:sectPr w:rsidR="00EE3475"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585BB66C" w14:textId="09BA3F93" w:rsidR="00D242FC" w:rsidRDefault="00D242FC" w:rsidP="00D242FC">
      <w:pPr>
        <w:pStyle w:val="Caption"/>
      </w:pPr>
      <w:r>
        <w:lastRenderedPageBreak/>
        <w:t xml:space="preserve">Table </w:t>
      </w:r>
      <w:r>
        <w:fldChar w:fldCharType="begin"/>
      </w:r>
      <w:r>
        <w:instrText xml:space="preserve"> SEQ Table \* ARABIC </w:instrText>
      </w:r>
      <w:r>
        <w:fldChar w:fldCharType="separate"/>
      </w:r>
      <w:r w:rsidR="0002676D">
        <w:rPr>
          <w:noProof/>
        </w:rPr>
        <w:t>1</w:t>
      </w:r>
      <w:r>
        <w:fldChar w:fldCharType="end"/>
      </w:r>
      <w:r>
        <w:t xml:space="preserve">: </w:t>
      </w:r>
      <w:r w:rsidR="00274708">
        <w:t>l</w:t>
      </w:r>
      <w:r>
        <w:t>esson summary</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838"/>
        <w:gridCol w:w="5820"/>
        <w:gridCol w:w="2431"/>
        <w:gridCol w:w="4475"/>
      </w:tblGrid>
      <w:tr w:rsidR="00D56D4A" w14:paraId="1BC3BB9F" w14:textId="77777777" w:rsidTr="00157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Default="00D56D4A" w:rsidP="00A75461">
            <w:pPr>
              <w:spacing w:line="288" w:lineRule="auto"/>
            </w:pPr>
            <w:r>
              <w:t>Section</w:t>
            </w:r>
          </w:p>
        </w:tc>
        <w:tc>
          <w:tcPr>
            <w:tcW w:w="5820" w:type="dxa"/>
          </w:tcPr>
          <w:p w14:paraId="45ED31BE" w14:textId="4781F76F" w:rsidR="00D56D4A" w:rsidRDefault="00D56D4A" w:rsidP="00A75461">
            <w:pPr>
              <w:spacing w:line="288"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431" w:type="dxa"/>
          </w:tcPr>
          <w:p w14:paraId="379A0D35" w14:textId="49259017" w:rsidR="00D56D4A" w:rsidRDefault="00D56D4A" w:rsidP="00A75461">
            <w:pPr>
              <w:spacing w:line="288" w:lineRule="auto"/>
              <w:cnfStyle w:val="100000000000" w:firstRow="1" w:lastRow="0" w:firstColumn="0" w:lastColumn="0" w:oddVBand="0" w:evenVBand="0" w:oddHBand="0" w:evenHBand="0" w:firstRowFirstColumn="0" w:firstRowLastColumn="0" w:lastRowFirstColumn="0" w:lastRowLastColumn="0"/>
            </w:pPr>
            <w:r>
              <w:t>Teaching strateg</w:t>
            </w:r>
            <w:r w:rsidR="00274708">
              <w:t>ies</w:t>
            </w:r>
          </w:p>
        </w:tc>
        <w:tc>
          <w:tcPr>
            <w:tcW w:w="4475" w:type="dxa"/>
          </w:tcPr>
          <w:p w14:paraId="2BF97329" w14:textId="4752F965" w:rsidR="00D56D4A" w:rsidRDefault="00D56D4A" w:rsidP="00A75461">
            <w:pPr>
              <w:spacing w:line="288" w:lineRule="auto"/>
              <w:cnfStyle w:val="100000000000" w:firstRow="1" w:lastRow="0" w:firstColumn="0" w:lastColumn="0" w:oddVBand="0" w:evenVBand="0" w:oddHBand="0" w:evenHBand="0" w:firstRowFirstColumn="0" w:firstRowLastColumn="0" w:lastRowFirstColumn="0" w:lastRowLastColumn="0"/>
            </w:pPr>
            <w:r>
              <w:t>Teaching points</w:t>
            </w:r>
          </w:p>
        </w:tc>
      </w:tr>
      <w:tr w:rsidR="00F45014" w14:paraId="27CD3957" w14:textId="77777777" w:rsidTr="00157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AAE265" w14:textId="5FCCF858" w:rsidR="00F45014" w:rsidRPr="00B80D5A" w:rsidRDefault="00F45014" w:rsidP="00A75461">
            <w:pPr>
              <w:spacing w:line="288" w:lineRule="auto"/>
              <w:rPr>
                <w:b/>
                <w:bCs/>
              </w:rPr>
            </w:pPr>
            <w:r w:rsidRPr="00B80D5A">
              <w:rPr>
                <w:b/>
                <w:bCs/>
              </w:rPr>
              <w:t>Re</w:t>
            </w:r>
            <w:r w:rsidR="00581521" w:rsidRPr="00B80D5A">
              <w:rPr>
                <w:b/>
                <w:bCs/>
              </w:rPr>
              <w:t>trieval practice</w:t>
            </w:r>
          </w:p>
        </w:tc>
        <w:tc>
          <w:tcPr>
            <w:tcW w:w="5820" w:type="dxa"/>
          </w:tcPr>
          <w:p w14:paraId="71BC2F67" w14:textId="3D59F46A" w:rsidR="00F45014" w:rsidRDefault="00DD0C37" w:rsidP="00A75461">
            <w:pPr>
              <w:spacing w:line="288" w:lineRule="auto"/>
              <w:cnfStyle w:val="000000100000" w:firstRow="0" w:lastRow="0" w:firstColumn="0" w:lastColumn="0" w:oddVBand="0" w:evenVBand="0" w:oddHBand="1" w:evenHBand="0" w:firstRowFirstColumn="0" w:firstRowLastColumn="0" w:lastRowFirstColumn="0" w:lastRowLastColumn="0"/>
            </w:pPr>
            <w:r>
              <w:t xml:space="preserve">Use slide 4 of the PowerPoint </w:t>
            </w:r>
            <w:r w:rsidR="0069761F">
              <w:rPr>
                <w:i/>
                <w:iCs/>
              </w:rPr>
              <w:t xml:space="preserve">Area of plane shapes </w:t>
            </w:r>
            <w:r>
              <w:t>for students to discuss which triangle has the largest area.</w:t>
            </w:r>
          </w:p>
        </w:tc>
        <w:tc>
          <w:tcPr>
            <w:tcW w:w="2431" w:type="dxa"/>
          </w:tcPr>
          <w:p w14:paraId="5B738637" w14:textId="6FB74269" w:rsidR="00F45014" w:rsidRDefault="00DD0C37" w:rsidP="00A75461">
            <w:pPr>
              <w:spacing w:line="288" w:lineRule="auto"/>
              <w:cnfStyle w:val="000000100000" w:firstRow="0" w:lastRow="0" w:firstColumn="0" w:lastColumn="0" w:oddVBand="0" w:evenVBand="0" w:oddHBand="1" w:evenHBand="0" w:firstRowFirstColumn="0" w:firstRowLastColumn="0" w:lastRowFirstColumn="0" w:lastRowLastColumn="0"/>
            </w:pPr>
            <w:r>
              <w:t>Think-Pair-Share</w:t>
            </w:r>
          </w:p>
        </w:tc>
        <w:tc>
          <w:tcPr>
            <w:tcW w:w="4475" w:type="dxa"/>
          </w:tcPr>
          <w:p w14:paraId="79F0D94C" w14:textId="086B1B60" w:rsidR="00F45014" w:rsidRDefault="00DD0C37" w:rsidP="00A75461">
            <w:pPr>
              <w:spacing w:line="288" w:lineRule="auto"/>
              <w:cnfStyle w:val="000000100000" w:firstRow="0" w:lastRow="0" w:firstColumn="0" w:lastColumn="0" w:oddVBand="0" w:evenVBand="0" w:oddHBand="1" w:evenHBand="0" w:firstRowFirstColumn="0" w:firstRowLastColumn="0" w:lastRowFirstColumn="0" w:lastRowLastColumn="0"/>
            </w:pPr>
            <w:r>
              <w:t>Students review that the perpendicular height is used to calculate the area of a triangle.</w:t>
            </w:r>
          </w:p>
        </w:tc>
      </w:tr>
      <w:tr w:rsidR="00D56D4A" w14:paraId="4AAACBAF" w14:textId="77777777" w:rsidTr="00157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1BEB594A" w:rsidR="00D56D4A" w:rsidRPr="00B80D5A" w:rsidRDefault="7D3347C2" w:rsidP="00A75461">
            <w:pPr>
              <w:spacing w:line="288" w:lineRule="auto"/>
              <w:rPr>
                <w:b/>
                <w:bCs/>
              </w:rPr>
            </w:pPr>
            <w:r w:rsidRPr="00B80D5A">
              <w:rPr>
                <w:b/>
                <w:bCs/>
              </w:rPr>
              <w:t>Activat</w:t>
            </w:r>
            <w:r w:rsidR="00A31670" w:rsidRPr="00B80D5A">
              <w:rPr>
                <w:b/>
                <w:bCs/>
              </w:rPr>
              <w:t>ing</w:t>
            </w:r>
            <w:r w:rsidRPr="00B80D5A">
              <w:rPr>
                <w:b/>
                <w:bCs/>
              </w:rPr>
              <w:t xml:space="preserve"> prior knowledge</w:t>
            </w:r>
          </w:p>
        </w:tc>
        <w:tc>
          <w:tcPr>
            <w:tcW w:w="5820" w:type="dxa"/>
          </w:tcPr>
          <w:p w14:paraId="37A8C23F" w14:textId="05D4D9A4" w:rsidR="00D56D4A" w:rsidRDefault="00DD0C37" w:rsidP="00A75461">
            <w:pPr>
              <w:spacing w:line="288" w:lineRule="auto"/>
              <w:cnfStyle w:val="000000010000" w:firstRow="0" w:lastRow="0" w:firstColumn="0" w:lastColumn="0" w:oddVBand="0" w:evenVBand="0" w:oddHBand="0" w:evenHBand="1" w:firstRowFirstColumn="0" w:firstRowLastColumn="0" w:lastRowFirstColumn="0" w:lastRowLastColumn="0"/>
            </w:pPr>
            <w:r>
              <w:t xml:space="preserve">Use slide 6 to show a sailboat </w:t>
            </w:r>
            <w:r w:rsidR="00673FFC">
              <w:t>and</w:t>
            </w:r>
            <w:r>
              <w:t xml:space="preserve"> </w:t>
            </w:r>
            <w:r w:rsidR="00AE388F">
              <w:t>discuss the shapes the sails make to approximate the area.</w:t>
            </w:r>
          </w:p>
        </w:tc>
        <w:tc>
          <w:tcPr>
            <w:tcW w:w="2431" w:type="dxa"/>
          </w:tcPr>
          <w:p w14:paraId="6030ACE6" w14:textId="5C9833D0" w:rsidR="00D56D4A" w:rsidRDefault="00AE388F" w:rsidP="00A75461">
            <w:pPr>
              <w:spacing w:line="288"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475" w:type="dxa"/>
          </w:tcPr>
          <w:p w14:paraId="4665CE5E" w14:textId="5BD04B8D" w:rsidR="00D56D4A" w:rsidRDefault="00AE388F" w:rsidP="00A75461">
            <w:pPr>
              <w:spacing w:line="288" w:lineRule="auto"/>
              <w:cnfStyle w:val="000000010000" w:firstRow="0" w:lastRow="0" w:firstColumn="0" w:lastColumn="0" w:oddVBand="0" w:evenVBand="0" w:oddHBand="0" w:evenHBand="1" w:firstRowFirstColumn="0" w:firstRowLastColumn="0" w:lastRowFirstColumn="0" w:lastRowLastColumn="0"/>
            </w:pPr>
            <w:r>
              <w:t>Students recall plane shapes, their properties and how to calculate their areas.</w:t>
            </w:r>
          </w:p>
        </w:tc>
      </w:tr>
      <w:tr w:rsidR="00D56D4A" w14:paraId="342CE91E" w14:textId="77777777" w:rsidTr="00157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643D4FF7" w:rsidR="00D56D4A" w:rsidRPr="00B80D5A" w:rsidRDefault="00581521" w:rsidP="00A75461">
            <w:pPr>
              <w:spacing w:before="100" w:line="288" w:lineRule="auto"/>
              <w:rPr>
                <w:b/>
                <w:bCs/>
              </w:rPr>
            </w:pPr>
            <w:r w:rsidRPr="00B80D5A">
              <w:rPr>
                <w:b/>
                <w:bCs/>
              </w:rPr>
              <w:t>Connecting</w:t>
            </w:r>
            <w:r w:rsidR="00DD2C10" w:rsidRPr="00B80D5A">
              <w:rPr>
                <w:b/>
                <w:bCs/>
              </w:rPr>
              <w:t xml:space="preserve"> learning</w:t>
            </w:r>
          </w:p>
        </w:tc>
        <w:tc>
          <w:tcPr>
            <w:tcW w:w="5820" w:type="dxa"/>
          </w:tcPr>
          <w:p w14:paraId="6FC03935" w14:textId="63A5E4C5" w:rsidR="00D56D4A" w:rsidRDefault="000159C0" w:rsidP="00A75461">
            <w:pPr>
              <w:spacing w:line="288" w:lineRule="auto"/>
              <w:cnfStyle w:val="000000100000" w:firstRow="0" w:lastRow="0" w:firstColumn="0" w:lastColumn="0" w:oddVBand="0" w:evenVBand="0" w:oddHBand="1" w:evenHBand="0" w:firstRowFirstColumn="0" w:firstRowLastColumn="0" w:lastRowFirstColumn="0" w:lastRowLastColumn="0"/>
            </w:pPr>
            <w:r>
              <w:t>In groups</w:t>
            </w:r>
            <w:r w:rsidR="00673FFC">
              <w:t>,</w:t>
            </w:r>
            <w:r>
              <w:t xml:space="preserve"> have students </w:t>
            </w:r>
            <w:r w:rsidR="00673FFC">
              <w:t xml:space="preserve">complete </w:t>
            </w:r>
            <w:r>
              <w:t xml:space="preserve">Don Steward’s activity ‘fraction of rectangles’ </w:t>
            </w:r>
            <w:r w:rsidR="00754B14">
              <w:t>(</w:t>
            </w:r>
            <w:hyperlink r:id="rId14" w:history="1">
              <w:r w:rsidR="00754B14">
                <w:rPr>
                  <w:rStyle w:val="Hyperlink"/>
                </w:rPr>
                <w:t>bit.ly/fractions-of-rectangles</w:t>
              </w:r>
            </w:hyperlink>
            <w:r w:rsidR="00754B14">
              <w:t>)</w:t>
            </w:r>
            <w:r>
              <w:t>. Then use slide 8</w:t>
            </w:r>
            <w:r w:rsidR="00785241">
              <w:t xml:space="preserve"> to discuss the measurements required to cut a sail out of a rectangle</w:t>
            </w:r>
            <w:r w:rsidR="00036714">
              <w:t xml:space="preserve"> with a certain area. Students then complete </w:t>
            </w:r>
            <w:hyperlink w:anchor="_Appendix_A" w:history="1">
              <w:r w:rsidR="00036714" w:rsidRPr="009909F0">
                <w:rPr>
                  <w:rStyle w:val="Hyperlink"/>
                  <w:szCs w:val="24"/>
                </w:rPr>
                <w:t>Appendix A</w:t>
              </w:r>
            </w:hyperlink>
            <w:r w:rsidR="00E01C92">
              <w:t xml:space="preserve"> and calculate the </w:t>
            </w:r>
            <w:r w:rsidR="004E37FF">
              <w:t>shapes</w:t>
            </w:r>
            <w:r w:rsidR="00517163">
              <w:t>’</w:t>
            </w:r>
            <w:r w:rsidR="00E01C92">
              <w:t xml:space="preserve"> areas that they can.</w:t>
            </w:r>
          </w:p>
        </w:tc>
        <w:tc>
          <w:tcPr>
            <w:tcW w:w="2431" w:type="dxa"/>
          </w:tcPr>
          <w:p w14:paraId="109D7052" w14:textId="77777777" w:rsidR="00D56D4A" w:rsidRDefault="00E01C92" w:rsidP="00A75461">
            <w:pPr>
              <w:spacing w:line="288" w:lineRule="auto"/>
              <w:cnfStyle w:val="000000100000" w:firstRow="0" w:lastRow="0" w:firstColumn="0" w:lastColumn="0" w:oddVBand="0" w:evenVBand="0" w:oddHBand="1" w:evenHBand="0" w:firstRowFirstColumn="0" w:firstRowLastColumn="0" w:lastRowFirstColumn="0" w:lastRowLastColumn="0"/>
            </w:pPr>
            <w:r>
              <w:t>Visibly random groups</w:t>
            </w:r>
          </w:p>
          <w:p w14:paraId="4434AEEC" w14:textId="77777777" w:rsidR="00E01C92" w:rsidRDefault="00E01C92" w:rsidP="00A75461">
            <w:pPr>
              <w:spacing w:line="288"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3C5F90F4" w14:textId="5F453DD8" w:rsidR="00E01C92" w:rsidRDefault="00E01C92" w:rsidP="00A75461">
            <w:pPr>
              <w:spacing w:line="288" w:lineRule="auto"/>
              <w:cnfStyle w:val="000000100000" w:firstRow="0" w:lastRow="0" w:firstColumn="0" w:lastColumn="0" w:oddVBand="0" w:evenVBand="0" w:oddHBand="1" w:evenHBand="0" w:firstRowFirstColumn="0" w:firstRowLastColumn="0" w:lastRowFirstColumn="0" w:lastRowLastColumn="0"/>
            </w:pPr>
            <w:r>
              <w:t>Assessing and advancing questions</w:t>
            </w:r>
          </w:p>
        </w:tc>
        <w:tc>
          <w:tcPr>
            <w:tcW w:w="4475" w:type="dxa"/>
          </w:tcPr>
          <w:p w14:paraId="3948AD4B" w14:textId="511EF6D9" w:rsidR="00D56D4A" w:rsidRDefault="00E01C92" w:rsidP="00A75461">
            <w:pPr>
              <w:spacing w:line="288" w:lineRule="auto"/>
              <w:cnfStyle w:val="000000100000" w:firstRow="0" w:lastRow="0" w:firstColumn="0" w:lastColumn="0" w:oddVBand="0" w:evenVBand="0" w:oddHBand="1" w:evenHBand="0" w:firstRowFirstColumn="0" w:firstRowLastColumn="0" w:lastRowFirstColumn="0" w:lastRowLastColumn="0"/>
            </w:pPr>
            <w:r>
              <w:t xml:space="preserve">Students </w:t>
            </w:r>
            <w:r w:rsidR="0016235B">
              <w:t xml:space="preserve">calculate areas of parallelograms, trapeziums and </w:t>
            </w:r>
            <w:r w:rsidR="00CD5630">
              <w:t xml:space="preserve">triangles using the perpendicular height. </w:t>
            </w:r>
            <w:r w:rsidR="004E37FF">
              <w:t>They</w:t>
            </w:r>
            <w:r w:rsidR="00CD5630">
              <w:t xml:space="preserve"> are required to find the missing measurements they need using Pythagoras’ theorem. Students then look at shapes to determine when they can find the area</w:t>
            </w:r>
            <w:r w:rsidR="001242A7">
              <w:t xml:space="preserve"> with the measurements required or with Pythagoras’ theorem.</w:t>
            </w:r>
          </w:p>
        </w:tc>
      </w:tr>
      <w:tr w:rsidR="00F45014" w14:paraId="7FBDD507" w14:textId="77777777" w:rsidTr="00157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FD0A6" w14:textId="4CB338E2" w:rsidR="00F45014" w:rsidRPr="00B80D5A" w:rsidRDefault="00DD2C10" w:rsidP="00A75461">
            <w:pPr>
              <w:spacing w:before="100" w:line="288" w:lineRule="auto"/>
              <w:rPr>
                <w:b/>
                <w:bCs/>
              </w:rPr>
            </w:pPr>
            <w:r w:rsidRPr="00B80D5A">
              <w:rPr>
                <w:b/>
                <w:bCs/>
              </w:rPr>
              <w:t>Releasing responsibility</w:t>
            </w:r>
          </w:p>
        </w:tc>
        <w:tc>
          <w:tcPr>
            <w:tcW w:w="5820" w:type="dxa"/>
          </w:tcPr>
          <w:p w14:paraId="7F745B73" w14:textId="19FB276C" w:rsidR="00F45014" w:rsidRDefault="001242A7" w:rsidP="00A75461">
            <w:pPr>
              <w:spacing w:line="288" w:lineRule="auto"/>
              <w:cnfStyle w:val="000000010000" w:firstRow="0" w:lastRow="0" w:firstColumn="0" w:lastColumn="0" w:oddVBand="0" w:evenVBand="0" w:oddHBand="0" w:evenHBand="1" w:firstRowFirstColumn="0" w:firstRowLastColumn="0" w:lastRowFirstColumn="0" w:lastRowLastColumn="0"/>
            </w:pPr>
            <w:r>
              <w:t>Students write notes</w:t>
            </w:r>
            <w:r w:rsidR="00932780">
              <w:t xml:space="preserve"> and include shapes from Appendix A as examples.</w:t>
            </w:r>
          </w:p>
        </w:tc>
        <w:tc>
          <w:tcPr>
            <w:tcW w:w="2431" w:type="dxa"/>
          </w:tcPr>
          <w:p w14:paraId="4055AAD9" w14:textId="77777777" w:rsidR="00F45014" w:rsidRDefault="00932780" w:rsidP="00A75461">
            <w:pPr>
              <w:spacing w:line="288" w:lineRule="auto"/>
              <w:cnfStyle w:val="000000010000" w:firstRow="0" w:lastRow="0" w:firstColumn="0" w:lastColumn="0" w:oddVBand="0" w:evenVBand="0" w:oddHBand="0" w:evenHBand="1" w:firstRowFirstColumn="0" w:firstRowLastColumn="0" w:lastRowFirstColumn="0" w:lastRowLastColumn="0"/>
            </w:pPr>
            <w:r>
              <w:t>Notes to future forgetful selves</w:t>
            </w:r>
          </w:p>
          <w:p w14:paraId="2DE5413E" w14:textId="615DBC65" w:rsidR="00932780" w:rsidRDefault="00932780" w:rsidP="00A75461">
            <w:pPr>
              <w:spacing w:line="288" w:lineRule="auto"/>
              <w:cnfStyle w:val="000000010000" w:firstRow="0" w:lastRow="0" w:firstColumn="0" w:lastColumn="0" w:oddVBand="0" w:evenVBand="0" w:oddHBand="0" w:evenHBand="1" w:firstRowFirstColumn="0" w:firstRowLastColumn="0" w:lastRowFirstColumn="0" w:lastRowLastColumn="0"/>
            </w:pPr>
            <w:r>
              <w:t>TAG feedback</w:t>
            </w:r>
          </w:p>
        </w:tc>
        <w:tc>
          <w:tcPr>
            <w:tcW w:w="4475" w:type="dxa"/>
          </w:tcPr>
          <w:p w14:paraId="4F04A1BE" w14:textId="53C71EC4" w:rsidR="00F45014" w:rsidRDefault="00932780" w:rsidP="00A75461">
            <w:pPr>
              <w:spacing w:line="288" w:lineRule="auto"/>
              <w:cnfStyle w:val="000000010000" w:firstRow="0" w:lastRow="0" w:firstColumn="0" w:lastColumn="0" w:oddVBand="0" w:evenVBand="0" w:oddHBand="0" w:evenHBand="1" w:firstRowFirstColumn="0" w:firstRowLastColumn="0" w:lastRowFirstColumn="0" w:lastRowLastColumn="0"/>
            </w:pPr>
            <w:r>
              <w:t>Students summarise their learning for future use.</w:t>
            </w:r>
          </w:p>
        </w:tc>
      </w:tr>
      <w:tr w:rsidR="00D56D4A" w14:paraId="2316F2F2" w14:textId="77777777" w:rsidTr="00157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1D65C9B1" w:rsidR="00D56D4A" w:rsidRPr="00B80D5A" w:rsidRDefault="00DD2C10" w:rsidP="00A75461">
            <w:pPr>
              <w:spacing w:before="100" w:line="288" w:lineRule="auto"/>
              <w:rPr>
                <w:b/>
                <w:bCs/>
              </w:rPr>
            </w:pPr>
            <w:r w:rsidRPr="00B80D5A">
              <w:rPr>
                <w:b/>
                <w:bCs/>
              </w:rPr>
              <w:t>Independent practice</w:t>
            </w:r>
          </w:p>
        </w:tc>
        <w:tc>
          <w:tcPr>
            <w:tcW w:w="5820" w:type="dxa"/>
          </w:tcPr>
          <w:p w14:paraId="7932D450" w14:textId="0025CE87" w:rsidR="00D56D4A" w:rsidRDefault="00932780" w:rsidP="00A75461">
            <w:pPr>
              <w:spacing w:line="288" w:lineRule="auto"/>
              <w:cnfStyle w:val="000000100000" w:firstRow="0" w:lastRow="0" w:firstColumn="0" w:lastColumn="0" w:oddVBand="0" w:evenVBand="0" w:oddHBand="1" w:evenHBand="0" w:firstRowFirstColumn="0" w:firstRowLastColumn="0" w:lastRowFirstColumn="0" w:lastRowLastColumn="0"/>
            </w:pPr>
            <w:r>
              <w:t xml:space="preserve">Students complete </w:t>
            </w:r>
            <w:hyperlink w:anchor="_Appendix_B" w:history="1">
              <w:r w:rsidRPr="009909F0">
                <w:rPr>
                  <w:rStyle w:val="Hyperlink"/>
                  <w:szCs w:val="24"/>
                </w:rPr>
                <w:t>Appendix B</w:t>
              </w:r>
            </w:hyperlink>
            <w:r>
              <w:t xml:space="preserve"> in groups</w:t>
            </w:r>
            <w:r w:rsidR="00AF27E0">
              <w:t>.</w:t>
            </w:r>
          </w:p>
        </w:tc>
        <w:tc>
          <w:tcPr>
            <w:tcW w:w="2431" w:type="dxa"/>
          </w:tcPr>
          <w:p w14:paraId="4831A723" w14:textId="77777777" w:rsidR="00AF27E0" w:rsidRDefault="00AF27E0" w:rsidP="00A75461">
            <w:pPr>
              <w:spacing w:line="288" w:lineRule="auto"/>
              <w:cnfStyle w:val="000000100000" w:firstRow="0" w:lastRow="0" w:firstColumn="0" w:lastColumn="0" w:oddVBand="0" w:evenVBand="0" w:oddHBand="1" w:evenHBand="0" w:firstRowFirstColumn="0" w:firstRowLastColumn="0" w:lastRowFirstColumn="0" w:lastRowLastColumn="0"/>
            </w:pPr>
            <w:r>
              <w:t>Visibly random groups</w:t>
            </w:r>
          </w:p>
          <w:p w14:paraId="2E07F92D" w14:textId="7910D6DC" w:rsidR="00AF27E0" w:rsidRDefault="00AF27E0" w:rsidP="00A75461">
            <w:pPr>
              <w:spacing w:line="288" w:lineRule="auto"/>
              <w:cnfStyle w:val="000000100000" w:firstRow="0" w:lastRow="0" w:firstColumn="0" w:lastColumn="0" w:oddVBand="0" w:evenVBand="0" w:oddHBand="1" w:evenHBand="0" w:firstRowFirstColumn="0" w:firstRowLastColumn="0" w:lastRowFirstColumn="0" w:lastRowLastColumn="0"/>
            </w:pPr>
            <w:r>
              <w:t>Vertical non-permanent surfaces</w:t>
            </w:r>
          </w:p>
        </w:tc>
        <w:tc>
          <w:tcPr>
            <w:tcW w:w="4475" w:type="dxa"/>
          </w:tcPr>
          <w:p w14:paraId="02EEED6C" w14:textId="7B4740AA" w:rsidR="00D56D4A" w:rsidRDefault="00AF27E0" w:rsidP="00A75461">
            <w:pPr>
              <w:spacing w:line="288" w:lineRule="auto"/>
              <w:cnfStyle w:val="000000100000" w:firstRow="0" w:lastRow="0" w:firstColumn="0" w:lastColumn="0" w:oddVBand="0" w:evenVBand="0" w:oddHBand="1" w:evenHBand="0" w:firstRowFirstColumn="0" w:firstRowLastColumn="0" w:lastRowFirstColumn="0" w:lastRowLastColumn="0"/>
            </w:pPr>
            <w:r>
              <w:t>Students attempt non-routine problems involving areas of plane shapes.</w:t>
            </w:r>
          </w:p>
        </w:tc>
      </w:tr>
    </w:tbl>
    <w:p w14:paraId="4432ACB1" w14:textId="77777777" w:rsidR="00D56D4A" w:rsidRPr="00D56D4A" w:rsidRDefault="00D56D4A" w:rsidP="00D81BFA">
      <w:pPr>
        <w:pStyle w:val="ListBullet"/>
        <w:numPr>
          <w:ilvl w:val="0"/>
          <w:numId w:val="0"/>
        </w:numPr>
        <w:sectPr w:rsidR="00D56D4A" w:rsidRPr="00D56D4A" w:rsidSect="002D412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1A3F7FA4" w:rsidR="00F40DC4" w:rsidRPr="003C2AC4" w:rsidRDefault="00F40DC4" w:rsidP="00F40DC4">
      <w:pPr>
        <w:pStyle w:val="FeatureBox2"/>
      </w:pPr>
      <w:r>
        <w:t xml:space="preserve">Please use the associated PowerPoint </w:t>
      </w:r>
      <w:r w:rsidR="00E168F1">
        <w:rPr>
          <w:i/>
          <w:iCs/>
        </w:rPr>
        <w:t xml:space="preserve">Area of </w:t>
      </w:r>
      <w:r w:rsidR="00D7051A">
        <w:rPr>
          <w:i/>
          <w:iCs/>
        </w:rPr>
        <w:t>plane shapes</w:t>
      </w:r>
      <w:r>
        <w:t xml:space="preserve"> to display images in this lesson.</w:t>
      </w:r>
    </w:p>
    <w:p w14:paraId="0B41C124" w14:textId="0459381F" w:rsidR="00735F2E" w:rsidRDefault="00735F2E" w:rsidP="00AA4CDE">
      <w:pPr>
        <w:pStyle w:val="Heading3"/>
        <w:numPr>
          <w:ilvl w:val="2"/>
          <w:numId w:val="1"/>
        </w:numPr>
        <w:ind w:left="0"/>
      </w:pPr>
      <w:r>
        <w:t>Retrieval practice</w:t>
      </w:r>
    </w:p>
    <w:p w14:paraId="11CEACA6" w14:textId="2F4379FA" w:rsidR="00735F2E" w:rsidRDefault="00735F2E" w:rsidP="000960CA">
      <w:pPr>
        <w:pStyle w:val="FeatureBox2"/>
      </w:pPr>
      <w:r>
        <w:t xml:space="preserve">This activity </w:t>
      </w:r>
      <w:r w:rsidR="00BF4447">
        <w:t xml:space="preserve">has been modified from </w:t>
      </w:r>
      <w:r w:rsidR="000960CA">
        <w:t xml:space="preserve">Lesson 12 – </w:t>
      </w:r>
      <w:r w:rsidR="006A5FEF">
        <w:t>t</w:t>
      </w:r>
      <w:r w:rsidR="000960CA">
        <w:t>oo clever by half</w:t>
      </w:r>
      <w:r w:rsidR="00517163" w:rsidRPr="00517163">
        <w:t xml:space="preserve"> </w:t>
      </w:r>
      <w:r w:rsidR="00517163">
        <w:t>of Stage 4 Unit 7 – length and area</w:t>
      </w:r>
      <w:r w:rsidR="000960CA">
        <w:t>.</w:t>
      </w:r>
    </w:p>
    <w:p w14:paraId="504E505E" w14:textId="72B1326B" w:rsidR="00735F2E" w:rsidRDefault="00735F2E" w:rsidP="009B7306">
      <w:pPr>
        <w:pStyle w:val="ListNumber"/>
        <w:numPr>
          <w:ilvl w:val="0"/>
          <w:numId w:val="4"/>
        </w:numPr>
      </w:pPr>
      <w:r>
        <w:t>Display Figure 1</w:t>
      </w:r>
      <w:r w:rsidR="00D7051A">
        <w:t>,</w:t>
      </w:r>
      <w:r>
        <w:t xml:space="preserve"> which can be found on slide </w:t>
      </w:r>
      <w:r w:rsidR="004E1F26">
        <w:t>4</w:t>
      </w:r>
      <w:r>
        <w:t xml:space="preserve"> of the PowerPoint.</w:t>
      </w:r>
    </w:p>
    <w:p w14:paraId="676DFBCA" w14:textId="38417B41" w:rsidR="00735F2E" w:rsidRDefault="000960CA" w:rsidP="009B7306">
      <w:pPr>
        <w:pStyle w:val="ListNumber"/>
        <w:numPr>
          <w:ilvl w:val="0"/>
          <w:numId w:val="4"/>
        </w:numPr>
      </w:pPr>
      <w:r>
        <w:t>I</w:t>
      </w:r>
      <w:r w:rsidR="00735F2E">
        <w:t>n a Think-Pair-Share</w:t>
      </w:r>
      <w:r>
        <w:t xml:space="preserve"> </w:t>
      </w:r>
      <w:r w:rsidR="00195958">
        <w:t>(</w:t>
      </w:r>
      <w:hyperlink r:id="rId15">
        <w:r w:rsidR="00195958" w:rsidRPr="69AA0A1C">
          <w:rPr>
            <w:rStyle w:val="Hyperlink"/>
          </w:rPr>
          <w:t>bit.ly/thinkpairsharestrategy</w:t>
        </w:r>
      </w:hyperlink>
      <w:r w:rsidR="00195958">
        <w:t>)</w:t>
      </w:r>
      <w:r>
        <w:t xml:space="preserve"> ask students</w:t>
      </w:r>
      <w:r w:rsidR="00735F2E">
        <w:t xml:space="preserve"> to identify which triangle they believe has the biggest area and why.</w:t>
      </w:r>
    </w:p>
    <w:p w14:paraId="016165D4" w14:textId="121CA61E" w:rsidR="00735F2E" w:rsidRDefault="00735F2E" w:rsidP="00735F2E">
      <w:pPr>
        <w:pStyle w:val="Caption"/>
      </w:pPr>
      <w:r>
        <w:t xml:space="preserve">Figure </w:t>
      </w:r>
      <w:r w:rsidR="001A07C3">
        <w:fldChar w:fldCharType="begin"/>
      </w:r>
      <w:r w:rsidR="001A07C3">
        <w:instrText xml:space="preserve"> SEQ Figure \* ARABIC </w:instrText>
      </w:r>
      <w:r w:rsidR="001A07C3">
        <w:fldChar w:fldCharType="separate"/>
      </w:r>
      <w:r w:rsidR="001A07C3">
        <w:rPr>
          <w:noProof/>
        </w:rPr>
        <w:t>1</w:t>
      </w:r>
      <w:r w:rsidR="001A07C3">
        <w:fldChar w:fldCharType="end"/>
      </w:r>
      <w:r w:rsidR="00783660">
        <w:t>: Which</w:t>
      </w:r>
      <w:r w:rsidRPr="00AC2E2A">
        <w:t xml:space="preserve"> triangle has the bigger area?</w:t>
      </w:r>
    </w:p>
    <w:p w14:paraId="108C29A5" w14:textId="77777777" w:rsidR="00735F2E" w:rsidRDefault="00735F2E" w:rsidP="00735F2E">
      <w:r w:rsidRPr="00657B4C">
        <w:rPr>
          <w:noProof/>
        </w:rPr>
        <w:drawing>
          <wp:inline distT="0" distB="0" distL="0" distR="0" wp14:anchorId="4C8057BA" wp14:editId="6E4A134D">
            <wp:extent cx="6116320" cy="2009140"/>
            <wp:effectExtent l="0" t="0" r="0" b="0"/>
            <wp:docPr id="7" name="Picture 6" descr="Parallel lines with points E, F, G, H and I. Points F and H are on the lower line and form the base of 3 triangles.&#10;Points E, G and I are on the top line and form the vertices of 3 triangles.">
              <a:extLst xmlns:a="http://schemas.openxmlformats.org/drawingml/2006/main">
                <a:ext uri="{FF2B5EF4-FFF2-40B4-BE49-F238E27FC236}">
                  <a16:creationId xmlns:a16="http://schemas.microsoft.com/office/drawing/2014/main" id="{B8A4C395-08D2-3BAC-61EB-F7C8AA8DD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Parallel lines with points E, F, G, H and I. Points F and H are on the lower line and form the base of 3 triangles.&#10;Points E, G and I are on the top line and form the vertices of 3 triangles.">
                      <a:extLst>
                        <a:ext uri="{FF2B5EF4-FFF2-40B4-BE49-F238E27FC236}">
                          <a16:creationId xmlns:a16="http://schemas.microsoft.com/office/drawing/2014/main" id="{B8A4C395-08D2-3BAC-61EB-F7C8AA8DD206}"/>
                        </a:ext>
                      </a:extLst>
                    </pic:cNvPr>
                    <pic:cNvPicPr>
                      <a:picLocks noChangeAspect="1"/>
                    </pic:cNvPicPr>
                  </pic:nvPicPr>
                  <pic:blipFill>
                    <a:blip r:embed="rId16"/>
                    <a:stretch>
                      <a:fillRect/>
                    </a:stretch>
                  </pic:blipFill>
                  <pic:spPr>
                    <a:xfrm>
                      <a:off x="0" y="0"/>
                      <a:ext cx="6116320" cy="2009140"/>
                    </a:xfrm>
                    <a:prstGeom prst="rect">
                      <a:avLst/>
                    </a:prstGeom>
                  </pic:spPr>
                </pic:pic>
              </a:graphicData>
            </a:graphic>
          </wp:inline>
        </w:drawing>
      </w:r>
    </w:p>
    <w:p w14:paraId="1F6712C5" w14:textId="2A2A7D3E" w:rsidR="0020556E" w:rsidRDefault="0020556E" w:rsidP="0020556E">
      <w:pPr>
        <w:pStyle w:val="FeatureBox"/>
      </w:pPr>
      <w:r>
        <w:t>All triangles have the same area</w:t>
      </w:r>
      <w:r w:rsidR="00896E81">
        <w:t>,</w:t>
      </w:r>
      <w:r>
        <w:t xml:space="preserve"> as the length of the base and the perpendicular </w:t>
      </w:r>
      <w:r w:rsidR="00F74165">
        <w:t>height</w:t>
      </w:r>
      <w:r>
        <w:t xml:space="preserve"> are the same for all triangles. </w:t>
      </w:r>
      <w:r w:rsidR="00476014">
        <w:t>This activity is provided to remind students of this and check their prior knowledge of how to calculate the area of a triangle.</w:t>
      </w:r>
    </w:p>
    <w:p w14:paraId="0C47C8DD" w14:textId="77777777" w:rsidR="000D2BEB" w:rsidRDefault="000D2BEB">
      <w:pPr>
        <w:suppressAutoHyphens w:val="0"/>
        <w:spacing w:after="0" w:line="276" w:lineRule="auto"/>
        <w:rPr>
          <w:color w:val="002664"/>
          <w:sz w:val="32"/>
          <w:szCs w:val="40"/>
        </w:rPr>
      </w:pPr>
      <w:r>
        <w:br w:type="page"/>
      </w:r>
    </w:p>
    <w:p w14:paraId="453957C7" w14:textId="68186E2E" w:rsidR="00D01CAE" w:rsidRDefault="00FD5257" w:rsidP="00AA4CDE">
      <w:pPr>
        <w:pStyle w:val="Heading3"/>
        <w:numPr>
          <w:ilvl w:val="2"/>
          <w:numId w:val="1"/>
        </w:numPr>
        <w:ind w:left="0"/>
      </w:pPr>
      <w:r>
        <w:lastRenderedPageBreak/>
        <w:t>Activat</w:t>
      </w:r>
      <w:r w:rsidR="0065706C">
        <w:t>ing</w:t>
      </w:r>
      <w:r>
        <w:t xml:space="preserve"> prior knowledge</w:t>
      </w:r>
    </w:p>
    <w:p w14:paraId="695C01C8" w14:textId="74760FBA" w:rsidR="000D4219" w:rsidRDefault="000D2BEB" w:rsidP="009B7306">
      <w:pPr>
        <w:pStyle w:val="ListNumber"/>
        <w:numPr>
          <w:ilvl w:val="0"/>
          <w:numId w:val="25"/>
        </w:numPr>
      </w:pPr>
      <w:r>
        <w:t>Display</w:t>
      </w:r>
      <w:r w:rsidR="000D4219">
        <w:t xml:space="preserve"> slide </w:t>
      </w:r>
      <w:r>
        <w:t>6</w:t>
      </w:r>
      <w:r w:rsidR="000D4219">
        <w:t xml:space="preserve"> of the PowerPoint</w:t>
      </w:r>
      <w:r>
        <w:t>, which shows a sailboat</w:t>
      </w:r>
      <w:r w:rsidR="000D4219">
        <w:t>.</w:t>
      </w:r>
    </w:p>
    <w:p w14:paraId="649F6884" w14:textId="2499D8BA" w:rsidR="000D4219" w:rsidRDefault="005C23A4" w:rsidP="009B7306">
      <w:pPr>
        <w:pStyle w:val="ListNumber"/>
        <w:numPr>
          <w:ilvl w:val="0"/>
          <w:numId w:val="25"/>
        </w:numPr>
      </w:pPr>
      <w:r>
        <w:t xml:space="preserve">Use the Pose-Pause-Pounce-Bounce questioning strategy </w:t>
      </w:r>
      <w:r w:rsidR="004A314F">
        <w:rPr>
          <w:rFonts w:eastAsia="Arial"/>
        </w:rPr>
        <w:t>(</w:t>
      </w:r>
      <w:r w:rsidR="00601870" w:rsidRPr="009B7306">
        <w:rPr>
          <w:rFonts w:eastAsia="Arial"/>
        </w:rPr>
        <w:t>PDF 557</w:t>
      </w:r>
      <w:r w:rsidR="004A314F">
        <w:rPr>
          <w:rFonts w:eastAsia="Arial"/>
        </w:rPr>
        <w:t> </w:t>
      </w:r>
      <w:r w:rsidR="00601870" w:rsidRPr="009B7306">
        <w:rPr>
          <w:rFonts w:eastAsia="Arial"/>
        </w:rPr>
        <w:t>KB</w:t>
      </w:r>
      <w:r w:rsidR="004A314F">
        <w:rPr>
          <w:rFonts w:eastAsia="Arial"/>
        </w:rPr>
        <w:t>)</w:t>
      </w:r>
      <w:r w:rsidR="00601870" w:rsidRPr="009B7306">
        <w:rPr>
          <w:rFonts w:eastAsia="Arial"/>
        </w:rPr>
        <w:t xml:space="preserve"> (</w:t>
      </w:r>
      <w:hyperlink r:id="rId17">
        <w:r w:rsidR="00601870" w:rsidRPr="5A662C82">
          <w:rPr>
            <w:rStyle w:val="Hyperlink"/>
          </w:rPr>
          <w:t>bit.ly/posepausepouncebounce</w:t>
        </w:r>
      </w:hyperlink>
      <w:r w:rsidR="00601870" w:rsidRPr="009B7306">
        <w:rPr>
          <w:rFonts w:eastAsia="Arial"/>
        </w:rPr>
        <w:t>)</w:t>
      </w:r>
      <w:r>
        <w:t xml:space="preserve"> to discuss how you could estimate the size of the sails. Some suggested prompts include:</w:t>
      </w:r>
    </w:p>
    <w:p w14:paraId="52796EE3" w14:textId="0F13C865" w:rsidR="000D4219" w:rsidRPr="004A314F" w:rsidRDefault="000D4219" w:rsidP="004A314F">
      <w:pPr>
        <w:pStyle w:val="ListBullet2"/>
      </w:pPr>
      <w:r w:rsidRPr="004A314F">
        <w:t>What shapes do the sails roughly represent?</w:t>
      </w:r>
    </w:p>
    <w:p w14:paraId="179FD9A0" w14:textId="02581733" w:rsidR="000D4219" w:rsidRPr="004A314F" w:rsidRDefault="005C23A4" w:rsidP="004A314F">
      <w:pPr>
        <w:pStyle w:val="ListBullet2"/>
      </w:pPr>
      <w:r w:rsidRPr="004A314F">
        <w:t>How do we calculate the area of those shapes?</w:t>
      </w:r>
    </w:p>
    <w:p w14:paraId="7EA34AAC" w14:textId="6A989814" w:rsidR="005C23A4" w:rsidRPr="004A314F" w:rsidRDefault="005C23A4" w:rsidP="004A314F">
      <w:pPr>
        <w:pStyle w:val="ListBullet2"/>
      </w:pPr>
      <w:r w:rsidRPr="004A314F">
        <w:t xml:space="preserve">What </w:t>
      </w:r>
      <w:r w:rsidR="002202E7" w:rsidRPr="004A314F">
        <w:t>measurements would we need from the sails?</w:t>
      </w:r>
    </w:p>
    <w:p w14:paraId="6A6C9CD3" w14:textId="2AAA7E11" w:rsidR="000D4219" w:rsidRDefault="000D4219" w:rsidP="000D4219">
      <w:pPr>
        <w:pStyle w:val="FeatureBox"/>
      </w:pPr>
      <w:r>
        <w:t xml:space="preserve">Students </w:t>
      </w:r>
      <w:r w:rsidR="002202E7">
        <w:t>should</w:t>
      </w:r>
      <w:r>
        <w:t xml:space="preserve"> recognise that the shapes of the sails reflect triangles, parallelograms and trapeziums. Students should recall the formulas to calculate the area of these shapes. Students should be familiar with </w:t>
      </w:r>
      <w:r w:rsidR="006E0E42">
        <w:t>this</w:t>
      </w:r>
      <w:r>
        <w:t xml:space="preserve"> knowledge and </w:t>
      </w:r>
      <w:r w:rsidR="004823C7">
        <w:t xml:space="preserve">these </w:t>
      </w:r>
      <w:r>
        <w:t xml:space="preserve">skills from the Stage 4 </w:t>
      </w:r>
      <w:hyperlink r:id="rId18" w:history="1">
        <w:r w:rsidRPr="000D63CF">
          <w:rPr>
            <w:rStyle w:val="Hyperlink"/>
          </w:rPr>
          <w:t>Area</w:t>
        </w:r>
      </w:hyperlink>
      <w:r>
        <w:t xml:space="preserve"> outcome </w:t>
      </w:r>
      <w:r w:rsidR="002B11AF">
        <w:br/>
      </w:r>
      <w:r w:rsidRPr="004A314F">
        <w:rPr>
          <w:b/>
          <w:bCs/>
        </w:rPr>
        <w:t>MA4-ARE-C-01</w:t>
      </w:r>
      <w:r>
        <w:t>.</w:t>
      </w:r>
    </w:p>
    <w:p w14:paraId="2EFE35A0" w14:textId="629133B2" w:rsidR="000D4219" w:rsidRDefault="000D4219" w:rsidP="005C23A4">
      <w:pPr>
        <w:pStyle w:val="FeatureBox"/>
      </w:pPr>
      <w:r>
        <w:t>If students need more time reviewing how to calculate the areas of these shapes</w:t>
      </w:r>
      <w:r w:rsidR="0052709C">
        <w:t>,</w:t>
      </w:r>
      <w:r>
        <w:t xml:space="preserve"> it is advised </w:t>
      </w:r>
      <w:r w:rsidR="005966FB">
        <w:t xml:space="preserve">that </w:t>
      </w:r>
      <w:r>
        <w:t xml:space="preserve">they </w:t>
      </w:r>
      <w:r w:rsidR="00D26215">
        <w:t>complete</w:t>
      </w:r>
      <w:r>
        <w:t xml:space="preserve"> activities from </w:t>
      </w:r>
      <w:r w:rsidR="00D26215">
        <w:t xml:space="preserve">the </w:t>
      </w:r>
      <w:r>
        <w:t xml:space="preserve">lessons in Stage 4 Unit 7 – </w:t>
      </w:r>
      <w:r w:rsidR="005966FB">
        <w:t>l</w:t>
      </w:r>
      <w:r>
        <w:t>ength and area.</w:t>
      </w:r>
    </w:p>
    <w:p w14:paraId="51C54344" w14:textId="266D157D" w:rsidR="00020E6C" w:rsidRPr="00020E6C" w:rsidRDefault="00020E6C" w:rsidP="005E39DB">
      <w:pPr>
        <w:pStyle w:val="FeatureBox"/>
      </w:pPr>
      <w:r>
        <w:t xml:space="preserve">Students </w:t>
      </w:r>
      <w:r w:rsidR="005E39DB">
        <w:t>would</w:t>
      </w:r>
      <w:r>
        <w:t xml:space="preserve"> benefit from review</w:t>
      </w:r>
      <w:r w:rsidR="005E39DB">
        <w:t xml:space="preserve">ing their copy of the </w:t>
      </w:r>
      <w:r w:rsidR="005E39DB" w:rsidRPr="00B40BD5">
        <w:t xml:space="preserve">NESA </w:t>
      </w:r>
      <w:hyperlink r:id="rId19" w:anchor=":~:text=Mathematics%20Standard%201%20and%202%20%E2%80%93%20HSC%20reference%20sheet" w:history="1">
        <w:r w:rsidR="005E39DB" w:rsidRPr="005D4F7E">
          <w:rPr>
            <w:rStyle w:val="Hyperlink"/>
          </w:rPr>
          <w:t xml:space="preserve">Mathematics Standard 1 and 2 </w:t>
        </w:r>
        <w:r w:rsidR="005A6A04">
          <w:rPr>
            <w:rStyle w:val="Hyperlink"/>
          </w:rPr>
          <w:t>–</w:t>
        </w:r>
        <w:r w:rsidR="005E39DB" w:rsidRPr="005D4F7E">
          <w:rPr>
            <w:rStyle w:val="Hyperlink"/>
          </w:rPr>
          <w:t xml:space="preserve"> HSC reference sheet</w:t>
        </w:r>
      </w:hyperlink>
      <w:r w:rsidR="005E39DB">
        <w:t xml:space="preserve"> to reference the formula </w:t>
      </w:r>
      <w:r w:rsidR="00D26215">
        <w:t>for</w:t>
      </w:r>
      <w:r w:rsidR="005E39DB">
        <w:t xml:space="preserve"> the area of a trapezium.</w:t>
      </w:r>
      <w:r w:rsidR="00EC7498">
        <w:t xml:space="preserve"> Students should note that the formulas for the </w:t>
      </w:r>
      <w:r w:rsidR="00307CAB">
        <w:t xml:space="preserve">area of the </w:t>
      </w:r>
      <w:r w:rsidR="00EC7498">
        <w:t>other shapes</w:t>
      </w:r>
      <w:r w:rsidR="00307CAB">
        <w:t xml:space="preserve"> </w:t>
      </w:r>
      <w:r w:rsidR="00637E6C">
        <w:t>are</w:t>
      </w:r>
      <w:r w:rsidR="00307CAB">
        <w:t xml:space="preserve"> not </w:t>
      </w:r>
      <w:r w:rsidR="00637E6C">
        <w:t>on the reference sheet and students are expected to memorise these.</w:t>
      </w:r>
    </w:p>
    <w:p w14:paraId="70E39B7A" w14:textId="104291F2" w:rsidR="00076E42" w:rsidRPr="00076E42" w:rsidRDefault="00076E42" w:rsidP="007B7408">
      <w:pPr>
        <w:pStyle w:val="ListParagraph"/>
        <w:numPr>
          <w:ilvl w:val="0"/>
          <w:numId w:val="25"/>
        </w:numPr>
      </w:pPr>
      <w:r>
        <w:t>State to students that the size of a sail can determine its performance. For example, larger sails can catch more wind and increase speed, but in strong winds they can overpower the boat</w:t>
      </w:r>
      <w:r w:rsidR="00AB747C">
        <w:t>,</w:t>
      </w:r>
      <w:r>
        <w:t xml:space="preserve"> making it uncontrollable.</w:t>
      </w:r>
    </w:p>
    <w:p w14:paraId="05537C0B" w14:textId="12DB0240" w:rsidR="003024CB" w:rsidRDefault="00097721" w:rsidP="0099485F">
      <w:pPr>
        <w:pStyle w:val="Heading3"/>
      </w:pPr>
      <w:r>
        <w:t>Connecting learning</w:t>
      </w:r>
    </w:p>
    <w:p w14:paraId="55661EB2" w14:textId="441569E9" w:rsidR="000D4219" w:rsidRDefault="000D4219" w:rsidP="009B7306">
      <w:pPr>
        <w:pStyle w:val="ListNumber"/>
        <w:numPr>
          <w:ilvl w:val="0"/>
          <w:numId w:val="27"/>
        </w:numPr>
      </w:pPr>
      <w:r>
        <w:t xml:space="preserve">Assign students to visibly random groups of 3 </w:t>
      </w:r>
      <w:r w:rsidR="005A5543">
        <w:t>(</w:t>
      </w:r>
      <w:hyperlink r:id="rId20" w:history="1">
        <w:r w:rsidR="005A5543" w:rsidRPr="00746FAA">
          <w:rPr>
            <w:rStyle w:val="Hyperlink"/>
          </w:rPr>
          <w:t>bit.ly/visiblegroups</w:t>
        </w:r>
      </w:hyperlink>
      <w:r w:rsidR="005A5543">
        <w:t>)</w:t>
      </w:r>
      <w:r>
        <w:t xml:space="preserve"> at vertical non-permanent surfaces </w:t>
      </w:r>
      <w:r w:rsidR="00277E71">
        <w:t>(</w:t>
      </w:r>
      <w:hyperlink r:id="rId21" w:tgtFrame="_blank" w:history="1">
        <w:r w:rsidR="00277E71" w:rsidRPr="00BF6851">
          <w:rPr>
            <w:rStyle w:val="Hyperlink"/>
          </w:rPr>
          <w:t>bit.ly/VNPSstrategy</w:t>
        </w:r>
      </w:hyperlink>
      <w:r w:rsidR="00277E71">
        <w:t>)</w:t>
      </w:r>
      <w:r>
        <w:t>.</w:t>
      </w:r>
    </w:p>
    <w:p w14:paraId="49B47B57" w14:textId="32064D2E" w:rsidR="000D4219" w:rsidRDefault="000D4219" w:rsidP="009B7306">
      <w:pPr>
        <w:pStyle w:val="ListNumber"/>
        <w:numPr>
          <w:ilvl w:val="0"/>
          <w:numId w:val="12"/>
        </w:numPr>
      </w:pPr>
      <w:r>
        <w:t>Have students complete Don Steward’s activity ‘fraction of rectangles’ (</w:t>
      </w:r>
      <w:hyperlink r:id="rId22" w:history="1">
        <w:r w:rsidR="00754B14">
          <w:rPr>
            <w:rStyle w:val="Hyperlink"/>
          </w:rPr>
          <w:t>bit.ly/fractions-of-rectangles</w:t>
        </w:r>
      </w:hyperlink>
      <w:r>
        <w:t>)</w:t>
      </w:r>
      <w:r w:rsidR="0052709C">
        <w:t>,</w:t>
      </w:r>
      <w:r w:rsidR="00603900">
        <w:t xml:space="preserve"> where students are to </w:t>
      </w:r>
      <w:r w:rsidR="00C33CDA">
        <w:t xml:space="preserve">break up shapes </w:t>
      </w:r>
      <w:r w:rsidR="00DD5199">
        <w:t>in</w:t>
      </w:r>
      <w:r w:rsidR="00C33CDA">
        <w:t>to the specified fraction of the rectangle provided</w:t>
      </w:r>
      <w:r>
        <w:t>.</w:t>
      </w:r>
    </w:p>
    <w:p w14:paraId="2BEC88EE" w14:textId="2E6FC808" w:rsidR="000D4219" w:rsidRDefault="000D4219" w:rsidP="000D4219">
      <w:pPr>
        <w:pStyle w:val="FeatureBox"/>
      </w:pPr>
      <w:r>
        <w:lastRenderedPageBreak/>
        <w:t xml:space="preserve">It is suggested that </w:t>
      </w:r>
      <w:r w:rsidR="00190394">
        <w:t>the teacher</w:t>
      </w:r>
      <w:r>
        <w:t xml:space="preserve"> print</w:t>
      </w:r>
      <w:r w:rsidR="00190394">
        <w:t>s</w:t>
      </w:r>
      <w:r>
        <w:t xml:space="preserve"> the grids on A3 paper and </w:t>
      </w:r>
      <w:r w:rsidR="0052709C">
        <w:t>places</w:t>
      </w:r>
      <w:r>
        <w:t xml:space="preserve"> </w:t>
      </w:r>
      <w:r w:rsidR="0052709C">
        <w:t xml:space="preserve">them </w:t>
      </w:r>
      <w:r>
        <w:t>in a plastic pocket to complete the activity.</w:t>
      </w:r>
      <w:r w:rsidR="00793EDA">
        <w:t xml:space="preserve"> There are 60 grids in this activity</w:t>
      </w:r>
      <w:r w:rsidR="00B219F4">
        <w:t>.</w:t>
      </w:r>
      <w:r w:rsidR="00793EDA">
        <w:t xml:space="preserve"> </w:t>
      </w:r>
      <w:r w:rsidR="00B219F4">
        <w:t>I</w:t>
      </w:r>
      <w:r w:rsidR="00793EDA">
        <w:t xml:space="preserve">t is advised that the teacher does not use all the grids, </w:t>
      </w:r>
      <w:r w:rsidR="00B219F4">
        <w:t>but a variety that represent triangle</w:t>
      </w:r>
      <w:r w:rsidR="00EB2C63">
        <w:t>s</w:t>
      </w:r>
      <w:r w:rsidR="00B219F4">
        <w:t>, parallelogram</w:t>
      </w:r>
      <w:r w:rsidR="00EB2C63">
        <w:t>s</w:t>
      </w:r>
      <w:r w:rsidR="00B219F4">
        <w:t xml:space="preserve"> and trapezium</w:t>
      </w:r>
      <w:r w:rsidR="00EB2C63">
        <w:t>s</w:t>
      </w:r>
      <w:r w:rsidR="00B219F4">
        <w:t>.</w:t>
      </w:r>
      <w:r w:rsidR="008F5E18">
        <w:t xml:space="preserve"> The area of rectangles will be used to </w:t>
      </w:r>
      <w:r w:rsidR="00200775">
        <w:t>justify that they have created shapes that have a certain fraction of the area.</w:t>
      </w:r>
    </w:p>
    <w:p w14:paraId="2C4DE183" w14:textId="511F7A49" w:rsidR="000D4219" w:rsidRDefault="000D4219" w:rsidP="009B7306">
      <w:pPr>
        <w:pStyle w:val="ListNumber"/>
        <w:numPr>
          <w:ilvl w:val="0"/>
          <w:numId w:val="12"/>
        </w:numPr>
      </w:pPr>
      <w:r>
        <w:t>Ask students assessing and advancing questions (</w:t>
      </w:r>
      <w:hyperlink r:id="rId23">
        <w:r w:rsidRPr="0F4EF847">
          <w:rPr>
            <w:rStyle w:val="Hyperlink"/>
          </w:rPr>
          <w:t>bit.ly/supportingstrategies</w:t>
        </w:r>
      </w:hyperlink>
      <w:r>
        <w:t>) to check for understanding and deepen student thinking. Some suggestions are provided in the following table</w:t>
      </w:r>
      <w:r w:rsidR="004A314F">
        <w:t>.</w:t>
      </w:r>
    </w:p>
    <w:p w14:paraId="42D12A44" w14:textId="3FA31DB5" w:rsidR="000D4219" w:rsidRDefault="000D4219" w:rsidP="000D4219">
      <w:pPr>
        <w:pStyle w:val="Caption"/>
      </w:pPr>
      <w:r>
        <w:t xml:space="preserve">Table </w:t>
      </w:r>
      <w:r>
        <w:fldChar w:fldCharType="begin"/>
      </w:r>
      <w:r>
        <w:instrText xml:space="preserve"> SEQ Table \* ARABIC </w:instrText>
      </w:r>
      <w:r>
        <w:fldChar w:fldCharType="separate"/>
      </w:r>
      <w:r w:rsidR="0002676D">
        <w:rPr>
          <w:noProof/>
        </w:rPr>
        <w:t>2</w:t>
      </w:r>
      <w:r>
        <w:fldChar w:fldCharType="end"/>
      </w:r>
      <w:r>
        <w:t xml:space="preserve">: </w:t>
      </w:r>
      <w:r w:rsidR="004A314F">
        <w:t>a</w:t>
      </w:r>
      <w:r>
        <w:t>ssessing and advancing questions</w:t>
      </w:r>
    </w:p>
    <w:tbl>
      <w:tblPr>
        <w:tblStyle w:val="Tableheader"/>
        <w:tblW w:w="0" w:type="auto"/>
        <w:tblLook w:val="0420" w:firstRow="1" w:lastRow="0" w:firstColumn="0" w:lastColumn="0" w:noHBand="0" w:noVBand="1"/>
        <w:tblDescription w:val="Table listing assessing and advancing questions."/>
      </w:tblPr>
      <w:tblGrid>
        <w:gridCol w:w="4812"/>
        <w:gridCol w:w="4812"/>
      </w:tblGrid>
      <w:tr w:rsidR="000D4219" w:rsidRPr="00510CD4" w14:paraId="53AC0F6D" w14:textId="77777777" w:rsidTr="006D5151">
        <w:trPr>
          <w:cnfStyle w:val="100000000000" w:firstRow="1" w:lastRow="0" w:firstColumn="0" w:lastColumn="0" w:oddVBand="0" w:evenVBand="0" w:oddHBand="0" w:evenHBand="0" w:firstRowFirstColumn="0" w:firstRowLastColumn="0" w:lastRowFirstColumn="0" w:lastRowLastColumn="0"/>
        </w:trPr>
        <w:tc>
          <w:tcPr>
            <w:tcW w:w="4812" w:type="dxa"/>
          </w:tcPr>
          <w:p w14:paraId="6D4F5E13" w14:textId="77777777" w:rsidR="000D4219" w:rsidRPr="006D5151" w:rsidRDefault="000D4219" w:rsidP="006D5151">
            <w:r w:rsidRPr="006D5151">
              <w:t>Assessing questions</w:t>
            </w:r>
          </w:p>
        </w:tc>
        <w:tc>
          <w:tcPr>
            <w:tcW w:w="4812" w:type="dxa"/>
          </w:tcPr>
          <w:p w14:paraId="18D8E3E9" w14:textId="77777777" w:rsidR="000D4219" w:rsidRPr="006D5151" w:rsidRDefault="000D4219" w:rsidP="006D5151">
            <w:r w:rsidRPr="006D5151">
              <w:t>Advancing questions</w:t>
            </w:r>
          </w:p>
        </w:tc>
      </w:tr>
      <w:tr w:rsidR="000D4219" w14:paraId="4AEF0DCC" w14:textId="77777777" w:rsidTr="006D5151">
        <w:trPr>
          <w:cnfStyle w:val="000000100000" w:firstRow="0" w:lastRow="0" w:firstColumn="0" w:lastColumn="0" w:oddVBand="0" w:evenVBand="0" w:oddHBand="1" w:evenHBand="0" w:firstRowFirstColumn="0" w:firstRowLastColumn="0" w:lastRowFirstColumn="0" w:lastRowLastColumn="0"/>
        </w:trPr>
        <w:tc>
          <w:tcPr>
            <w:tcW w:w="4812" w:type="dxa"/>
          </w:tcPr>
          <w:p w14:paraId="0AD8A1C4" w14:textId="755A36FB" w:rsidR="000D4219" w:rsidRDefault="000D4219">
            <w:r>
              <w:t xml:space="preserve">What is the area of the whole space provided? How can you use that to find the area </w:t>
            </w:r>
            <w:r w:rsidR="0023464B">
              <w:t>of</w:t>
            </w:r>
            <w:r>
              <w:t xml:space="preserve"> the shape you need to draw?</w:t>
            </w:r>
          </w:p>
        </w:tc>
        <w:tc>
          <w:tcPr>
            <w:tcW w:w="4812" w:type="dxa"/>
          </w:tcPr>
          <w:p w14:paraId="33C29586" w14:textId="4BA916B4" w:rsidR="000D4219" w:rsidRDefault="000D4219">
            <w:r>
              <w:t>What are the properties of a parallelogram</w:t>
            </w:r>
            <w:r w:rsidR="00DF4BA2">
              <w:t>/trapezium</w:t>
            </w:r>
            <w:r>
              <w:t>? Does that limit where you can draw lines?</w:t>
            </w:r>
          </w:p>
        </w:tc>
      </w:tr>
      <w:tr w:rsidR="000D4219" w14:paraId="4BBC3C89" w14:textId="77777777" w:rsidTr="006D5151">
        <w:trPr>
          <w:cnfStyle w:val="000000010000" w:firstRow="0" w:lastRow="0" w:firstColumn="0" w:lastColumn="0" w:oddVBand="0" w:evenVBand="0" w:oddHBand="0" w:evenHBand="1" w:firstRowFirstColumn="0" w:firstRowLastColumn="0" w:lastRowFirstColumn="0" w:lastRowLastColumn="0"/>
        </w:trPr>
        <w:tc>
          <w:tcPr>
            <w:tcW w:w="4812" w:type="dxa"/>
          </w:tcPr>
          <w:p w14:paraId="4FF115F6" w14:textId="77777777" w:rsidR="000D4219" w:rsidRDefault="000D4219">
            <w:r>
              <w:t>How do you calculate the area of a triangle/parallelogram/trapezium?</w:t>
            </w:r>
          </w:p>
        </w:tc>
        <w:tc>
          <w:tcPr>
            <w:tcW w:w="4812" w:type="dxa"/>
          </w:tcPr>
          <w:p w14:paraId="6EE469D0" w14:textId="58993694" w:rsidR="000D4219" w:rsidRDefault="00BA440C">
            <w:r>
              <w:t>How can you justify that you are correct?</w:t>
            </w:r>
          </w:p>
        </w:tc>
      </w:tr>
      <w:tr w:rsidR="000D4219" w14:paraId="2549C293" w14:textId="77777777" w:rsidTr="006D5151">
        <w:trPr>
          <w:cnfStyle w:val="000000100000" w:firstRow="0" w:lastRow="0" w:firstColumn="0" w:lastColumn="0" w:oddVBand="0" w:evenVBand="0" w:oddHBand="1" w:evenHBand="0" w:firstRowFirstColumn="0" w:firstRowLastColumn="0" w:lastRowFirstColumn="0" w:lastRowLastColumn="0"/>
        </w:trPr>
        <w:tc>
          <w:tcPr>
            <w:tcW w:w="4812" w:type="dxa"/>
          </w:tcPr>
          <w:p w14:paraId="0F6B23DF" w14:textId="2A1CE080" w:rsidR="00BA440C" w:rsidRDefault="00BA440C">
            <w:r>
              <w:t>What are the measurements used to calculate the area of a triangle/parallelogram/trapezium? How does that help us solve the problem?</w:t>
            </w:r>
          </w:p>
        </w:tc>
        <w:tc>
          <w:tcPr>
            <w:tcW w:w="4812" w:type="dxa"/>
          </w:tcPr>
          <w:p w14:paraId="1C4BDC29" w14:textId="77777777" w:rsidR="000D4219" w:rsidRDefault="000D4219">
            <w:r>
              <w:t>Could you find the length of the slant height and calculate the perimeter? How does that compare to the perimeter of the rectangle?</w:t>
            </w:r>
          </w:p>
        </w:tc>
      </w:tr>
    </w:tbl>
    <w:p w14:paraId="1855A85E" w14:textId="5552B56D" w:rsidR="00BC6EB9" w:rsidRDefault="00BC6EB9" w:rsidP="009B7306">
      <w:pPr>
        <w:pStyle w:val="ListNumber"/>
        <w:numPr>
          <w:ilvl w:val="0"/>
          <w:numId w:val="12"/>
        </w:numPr>
      </w:pPr>
      <w:r>
        <w:t xml:space="preserve">Display slide </w:t>
      </w:r>
      <w:r w:rsidR="00F97F61">
        <w:t>8</w:t>
      </w:r>
      <w:r>
        <w:t xml:space="preserve"> of the PowerPoint</w:t>
      </w:r>
      <w:r w:rsidR="009C5E5A">
        <w:t>,</w:t>
      </w:r>
      <w:r w:rsidR="00A50769">
        <w:t xml:space="preserve"> which shows a rectangular piece of cloth</w:t>
      </w:r>
      <w:r w:rsidR="00BC30C2">
        <w:t>, with a triangle to be cut out of it to create a sail</w:t>
      </w:r>
      <w:r w:rsidR="0023585A">
        <w:t xml:space="preserve"> for a model sailing boat</w:t>
      </w:r>
      <w:r w:rsidR="00BC30C2">
        <w:t>.</w:t>
      </w:r>
    </w:p>
    <w:p w14:paraId="5B9E0E94" w14:textId="1386398E" w:rsidR="00AC744B" w:rsidRDefault="00AC744B" w:rsidP="009B7306">
      <w:pPr>
        <w:pStyle w:val="ListNumber"/>
        <w:numPr>
          <w:ilvl w:val="0"/>
          <w:numId w:val="12"/>
        </w:numPr>
      </w:pPr>
      <w:r>
        <w:t>Use the Pose-Pause-Pounce-Bounce questioning strategy to ask students what measurements</w:t>
      </w:r>
      <w:r w:rsidR="00201182">
        <w:t xml:space="preserve"> were</w:t>
      </w:r>
      <w:r w:rsidR="007B7991">
        <w:t xml:space="preserve"> required</w:t>
      </w:r>
      <w:r>
        <w:t xml:space="preserve"> to calculate the area of </w:t>
      </w:r>
      <w:r w:rsidR="009A65CA">
        <w:t>the</w:t>
      </w:r>
      <w:r>
        <w:t xml:space="preserve"> sail.</w:t>
      </w:r>
    </w:p>
    <w:p w14:paraId="77FC9875" w14:textId="54C5B483" w:rsidR="004E25E5" w:rsidRDefault="00687B25" w:rsidP="004E25E5">
      <w:pPr>
        <w:pStyle w:val="FeatureBox"/>
      </w:pPr>
      <w:r>
        <w:t>This</w:t>
      </w:r>
      <w:r w:rsidR="00CC0EF0">
        <w:t xml:space="preserve"> questioning </w:t>
      </w:r>
      <w:r>
        <w:t>aims</w:t>
      </w:r>
      <w:r w:rsidR="00CC0EF0">
        <w:t xml:space="preserve"> to determine if students </w:t>
      </w:r>
      <w:r w:rsidR="0057146F">
        <w:t>recognise</w:t>
      </w:r>
      <w:r w:rsidR="00CC0EF0">
        <w:t xml:space="preserve"> they need the perpendicular height to calculate the area of these shapes. If they do not, the teacher should re</w:t>
      </w:r>
      <w:r w:rsidR="00B53BF7">
        <w:t>mind students.</w:t>
      </w:r>
    </w:p>
    <w:p w14:paraId="755BE15C" w14:textId="4346959E" w:rsidR="009A4C19" w:rsidRDefault="008B6AF5" w:rsidP="009B7306">
      <w:pPr>
        <w:pStyle w:val="ListNumber"/>
        <w:numPr>
          <w:ilvl w:val="0"/>
          <w:numId w:val="12"/>
        </w:numPr>
      </w:pPr>
      <w:r>
        <w:t xml:space="preserve">Ask students to return to their groups on vertical non-permanent surfaces and ask them to determine the </w:t>
      </w:r>
      <w:r w:rsidR="00D81BFA">
        <w:t>dimensions</w:t>
      </w:r>
      <w:r w:rsidR="002D6272">
        <w:t xml:space="preserve"> of cloth req</w:t>
      </w:r>
      <w:r w:rsidR="00597E0C">
        <w:t>uired to make a sail</w:t>
      </w:r>
      <w:r w:rsidR="00AC744B">
        <w:t>.</w:t>
      </w:r>
    </w:p>
    <w:p w14:paraId="2E765E5C" w14:textId="1F795012" w:rsidR="005A7E7D" w:rsidRDefault="005A7E7D" w:rsidP="005A7E7D">
      <w:pPr>
        <w:pStyle w:val="ListNumber"/>
        <w:numPr>
          <w:ilvl w:val="0"/>
          <w:numId w:val="12"/>
        </w:numPr>
      </w:pPr>
      <w:r>
        <w:lastRenderedPageBreak/>
        <w:t>Ask students assessing and advancing questions to check for understanding and deepen student thinking. Some suggestions are provided in the following table</w:t>
      </w:r>
      <w:r w:rsidR="0002676D">
        <w:t>.</w:t>
      </w:r>
    </w:p>
    <w:p w14:paraId="5238BA02" w14:textId="3C298252" w:rsidR="0002676D" w:rsidRDefault="0002676D" w:rsidP="0002676D">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a</w:t>
      </w:r>
      <w:r w:rsidRPr="002F2D3A">
        <w:t>ssessing and advancing questions</w:t>
      </w:r>
    </w:p>
    <w:tbl>
      <w:tblPr>
        <w:tblStyle w:val="Tableheader"/>
        <w:tblW w:w="0" w:type="auto"/>
        <w:tblLook w:val="04A0" w:firstRow="1" w:lastRow="0" w:firstColumn="1" w:lastColumn="0" w:noHBand="0" w:noVBand="1"/>
        <w:tblDescription w:val="Table listing assessing and advancing questions."/>
      </w:tblPr>
      <w:tblGrid>
        <w:gridCol w:w="4812"/>
        <w:gridCol w:w="4812"/>
      </w:tblGrid>
      <w:tr w:rsidR="005A7E7D" w:rsidRPr="00510CD4" w14:paraId="0CF6644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2" w:type="dxa"/>
          </w:tcPr>
          <w:p w14:paraId="0E0EC49E" w14:textId="77777777" w:rsidR="005A7E7D" w:rsidRPr="00510CD4" w:rsidRDefault="005A7E7D" w:rsidP="00510CD4">
            <w:r w:rsidRPr="00510CD4">
              <w:t>Assessing questions</w:t>
            </w:r>
          </w:p>
        </w:tc>
        <w:tc>
          <w:tcPr>
            <w:tcW w:w="4812" w:type="dxa"/>
          </w:tcPr>
          <w:p w14:paraId="6799A907" w14:textId="77777777" w:rsidR="005A7E7D" w:rsidRPr="00510CD4" w:rsidRDefault="005A7E7D" w:rsidP="00510CD4">
            <w:pPr>
              <w:cnfStyle w:val="100000000000" w:firstRow="1" w:lastRow="0" w:firstColumn="0" w:lastColumn="0" w:oddVBand="0" w:evenVBand="0" w:oddHBand="0" w:evenHBand="0" w:firstRowFirstColumn="0" w:firstRowLastColumn="0" w:lastRowFirstColumn="0" w:lastRowLastColumn="0"/>
            </w:pPr>
            <w:r w:rsidRPr="00510CD4">
              <w:t>Advancing questions</w:t>
            </w:r>
          </w:p>
        </w:tc>
      </w:tr>
      <w:tr w:rsidR="005A7E7D" w14:paraId="029F47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2" w:type="dxa"/>
          </w:tcPr>
          <w:p w14:paraId="63711556" w14:textId="35100CC4" w:rsidR="005A7E7D" w:rsidRDefault="004B7F81">
            <w:r>
              <w:t>Wh</w:t>
            </w:r>
            <w:r w:rsidR="001B05D0">
              <w:t>at do you need to calculate the area of a triangle?</w:t>
            </w:r>
          </w:p>
        </w:tc>
        <w:tc>
          <w:tcPr>
            <w:tcW w:w="4812" w:type="dxa"/>
          </w:tcPr>
          <w:p w14:paraId="044C6A86" w14:textId="65FC3F61" w:rsidR="005A7E7D" w:rsidRDefault="005502BB">
            <w:pPr>
              <w:cnfStyle w:val="000000100000" w:firstRow="0" w:lastRow="0" w:firstColumn="0" w:lastColumn="0" w:oddVBand="0" w:evenVBand="0" w:oddHBand="1" w:evenHBand="0" w:firstRowFirstColumn="0" w:firstRowLastColumn="0" w:lastRowFirstColumn="0" w:lastRowLastColumn="0"/>
            </w:pPr>
            <w:r>
              <w:t>What have we used previously to find missing sides in right</w:t>
            </w:r>
            <w:r w:rsidR="001840C4">
              <w:t>-</w:t>
            </w:r>
            <w:r>
              <w:t>angled triangles?</w:t>
            </w:r>
          </w:p>
        </w:tc>
      </w:tr>
      <w:tr w:rsidR="00DC698B" w14:paraId="1EC2A21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2" w:type="dxa"/>
          </w:tcPr>
          <w:p w14:paraId="7693C4D7" w14:textId="49EB9234" w:rsidR="00DC698B" w:rsidRDefault="001840C4">
            <w:r>
              <w:t>Can you identify where there are right-angled triangles on the sail?</w:t>
            </w:r>
          </w:p>
        </w:tc>
        <w:tc>
          <w:tcPr>
            <w:tcW w:w="4812" w:type="dxa"/>
          </w:tcPr>
          <w:p w14:paraId="1DF36DA9" w14:textId="6F0576E7" w:rsidR="00DC698B" w:rsidRDefault="002E3CD9">
            <w:pPr>
              <w:cnfStyle w:val="000000010000" w:firstRow="0" w:lastRow="0" w:firstColumn="0" w:lastColumn="0" w:oddVBand="0" w:evenVBand="0" w:oddHBand="0" w:evenHBand="1" w:firstRowFirstColumn="0" w:firstRowLastColumn="0" w:lastRowFirstColumn="0" w:lastRowLastColumn="0"/>
            </w:pPr>
            <w:r>
              <w:t xml:space="preserve">Should we leave our answer in decimal form or </w:t>
            </w:r>
            <w:r w:rsidR="00870571">
              <w:t xml:space="preserve">as </w:t>
            </w:r>
            <w:r w:rsidR="002A3C46">
              <w:t>the</w:t>
            </w:r>
            <w:r w:rsidR="00870571">
              <w:t xml:space="preserve"> square root of </w:t>
            </w:r>
            <w:r w:rsidR="00AD2EC8">
              <w:t>a</w:t>
            </w:r>
            <w:r w:rsidR="00870571">
              <w:t xml:space="preserve"> number</w:t>
            </w:r>
            <w:r>
              <w:t>? Which would give a more accurate answer?</w:t>
            </w:r>
          </w:p>
        </w:tc>
      </w:tr>
      <w:tr w:rsidR="005A7E7D" w14:paraId="6DF34F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2" w:type="dxa"/>
          </w:tcPr>
          <w:p w14:paraId="33939637" w14:textId="363FE964" w:rsidR="005A7E7D" w:rsidRDefault="00B4720B">
            <w:r>
              <w:t>Wh</w:t>
            </w:r>
            <w:r w:rsidR="00F26437">
              <w:t>y</w:t>
            </w:r>
            <w:r>
              <w:t xml:space="preserve"> can’t we use the slant height to calculate the area?</w:t>
            </w:r>
          </w:p>
        </w:tc>
        <w:tc>
          <w:tcPr>
            <w:tcW w:w="4812" w:type="dxa"/>
          </w:tcPr>
          <w:p w14:paraId="3FF67BAC" w14:textId="1BC07AA4" w:rsidR="0074028A" w:rsidRDefault="00B4720B">
            <w:pPr>
              <w:cnfStyle w:val="000000100000" w:firstRow="0" w:lastRow="0" w:firstColumn="0" w:lastColumn="0" w:oddVBand="0" w:evenVBand="0" w:oddHBand="1" w:evenHBand="0" w:firstRowFirstColumn="0" w:firstRowLastColumn="0" w:lastRowFirstColumn="0" w:lastRowLastColumn="0"/>
            </w:pPr>
            <w:r>
              <w:t>What would happen to the area if the slant height increased but</w:t>
            </w:r>
            <w:r w:rsidR="00840C17">
              <w:t xml:space="preserve"> the</w:t>
            </w:r>
            <w:r>
              <w:t xml:space="preserve"> </w:t>
            </w:r>
            <w:r w:rsidR="00CB0404">
              <w:t>cut length (2</w:t>
            </w:r>
            <w:r w:rsidR="00510CD4">
              <w:t> </w:t>
            </w:r>
            <w:r w:rsidR="00CB0404">
              <w:t>m) remained the same</w:t>
            </w:r>
            <w:r>
              <w:t>?</w:t>
            </w:r>
          </w:p>
        </w:tc>
      </w:tr>
    </w:tbl>
    <w:p w14:paraId="7A326D71" w14:textId="506E5F38" w:rsidR="00D3510B" w:rsidRDefault="00D3510B" w:rsidP="009B7306">
      <w:pPr>
        <w:pStyle w:val="ListNumber"/>
        <w:numPr>
          <w:ilvl w:val="0"/>
          <w:numId w:val="12"/>
        </w:numPr>
      </w:pPr>
      <w:r>
        <w:t xml:space="preserve">Ask </w:t>
      </w:r>
      <w:r w:rsidR="00CE16AD">
        <w:t xml:space="preserve">non-volunteer </w:t>
      </w:r>
      <w:r>
        <w:t xml:space="preserve">students </w:t>
      </w:r>
      <w:r w:rsidR="004A5475">
        <w:t>what they needed to do to find</w:t>
      </w:r>
      <w:r w:rsidR="00D229CB">
        <w:t xml:space="preserve"> the lengths of</w:t>
      </w:r>
      <w:r w:rsidR="004A5475">
        <w:t xml:space="preserve"> the sides they needed</w:t>
      </w:r>
      <w:r w:rsidR="00C036EE">
        <w:t xml:space="preserve"> to find the area</w:t>
      </w:r>
      <w:r w:rsidR="004A5475">
        <w:t>.</w:t>
      </w:r>
    </w:p>
    <w:p w14:paraId="6D6D15EC" w14:textId="11804969" w:rsidR="002E3CD9" w:rsidRDefault="002E3CD9" w:rsidP="002E3CD9">
      <w:pPr>
        <w:pStyle w:val="FeatureBox"/>
      </w:pPr>
      <w:r>
        <w:t xml:space="preserve">Students should state </w:t>
      </w:r>
      <w:r w:rsidR="00CC3A6B">
        <w:t xml:space="preserve">that </w:t>
      </w:r>
      <w:r>
        <w:t>they used Pythagoras’ theorem to find the perpendicular height</w:t>
      </w:r>
      <w:r w:rsidR="00BF2809">
        <w:t xml:space="preserve"> of </w:t>
      </w:r>
      <m:oMath>
        <m:rad>
          <m:radPr>
            <m:degHide m:val="1"/>
            <m:ctrlPr>
              <w:rPr>
                <w:rFonts w:ascii="Cambria Math" w:hAnsi="Cambria Math"/>
                <w:i/>
              </w:rPr>
            </m:ctrlPr>
          </m:radPr>
          <m:deg/>
          <m:e>
            <m:r>
              <w:rPr>
                <w:rFonts w:ascii="Cambria Math" w:hAnsi="Cambria Math"/>
              </w:rPr>
              <m:t>12</m:t>
            </m:r>
          </m:e>
        </m:rad>
      </m:oMath>
      <w:r>
        <w:t xml:space="preserve">, </w:t>
      </w:r>
      <w:r w:rsidR="00471D79">
        <w:t xml:space="preserve">and </w:t>
      </w:r>
      <w:r>
        <w:t>then use</w:t>
      </w:r>
      <w:r w:rsidR="00471D79">
        <w:t>d</w:t>
      </w:r>
      <w:r>
        <w:t xml:space="preserve"> that t</w:t>
      </w:r>
      <w:r w:rsidR="00471D79">
        <w:t>o</w:t>
      </w:r>
      <w:r>
        <w:t xml:space="preserve"> find the length of the base to end up with the dimensions of approximately 3.</w:t>
      </w:r>
      <w:r w:rsidR="00AC4A87">
        <w:t>5</w:t>
      </w:r>
      <w:r w:rsidR="00510CD4">
        <w:t> </w:t>
      </w:r>
      <w:r>
        <w:t xml:space="preserve">m by </w:t>
      </w:r>
      <w:r w:rsidR="00F96D95">
        <w:t>9.1</w:t>
      </w:r>
      <w:r w:rsidR="00510CD4">
        <w:t> </w:t>
      </w:r>
      <w:r>
        <w:t>m.</w:t>
      </w:r>
    </w:p>
    <w:p w14:paraId="0E3CBB09" w14:textId="050A854A" w:rsidR="004A5475" w:rsidRDefault="004A5475" w:rsidP="009B7306">
      <w:pPr>
        <w:pStyle w:val="ListNumber"/>
        <w:numPr>
          <w:ilvl w:val="0"/>
          <w:numId w:val="12"/>
        </w:numPr>
      </w:pPr>
      <w:r>
        <w:t xml:space="preserve">Distribute Appendix </w:t>
      </w:r>
      <w:r w:rsidR="001840C4">
        <w:t xml:space="preserve">A </w:t>
      </w:r>
      <w:r>
        <w:t>‘Shapes’ to each group of students and</w:t>
      </w:r>
      <w:r w:rsidR="00350CFE">
        <w:t xml:space="preserve"> ask</w:t>
      </w:r>
      <w:r>
        <w:t xml:space="preserve"> them to</w:t>
      </w:r>
      <w:r w:rsidR="00350CFE">
        <w:t xml:space="preserve"> </w:t>
      </w:r>
      <w:r>
        <w:t>group the shapes in</w:t>
      </w:r>
      <w:r w:rsidR="00350CFE">
        <w:t xml:space="preserve">to </w:t>
      </w:r>
      <w:r>
        <w:t>the following categories:</w:t>
      </w:r>
    </w:p>
    <w:p w14:paraId="7F038E6F" w14:textId="5FAF37E9" w:rsidR="004A5475" w:rsidRDefault="00423C18" w:rsidP="004A314F">
      <w:pPr>
        <w:pStyle w:val="ListBullet2"/>
      </w:pPr>
      <w:r>
        <w:t xml:space="preserve">There </w:t>
      </w:r>
      <w:r w:rsidR="00DA0F96">
        <w:t>is</w:t>
      </w:r>
      <w:r w:rsidR="004A5475">
        <w:t xml:space="preserve"> enough information to calculate the area</w:t>
      </w:r>
      <w:r>
        <w:t>.</w:t>
      </w:r>
    </w:p>
    <w:p w14:paraId="61D68A77" w14:textId="6000D31D" w:rsidR="004A5475" w:rsidRDefault="00350CFE" w:rsidP="004A314F">
      <w:pPr>
        <w:pStyle w:val="ListBullet2"/>
      </w:pPr>
      <w:r>
        <w:t>Py</w:t>
      </w:r>
      <w:r w:rsidR="00D3510B">
        <w:t xml:space="preserve">thagoras’ theorem </w:t>
      </w:r>
      <w:r w:rsidR="00DA0F96">
        <w:t xml:space="preserve">is needed </w:t>
      </w:r>
      <w:r w:rsidR="00D3510B">
        <w:t>to</w:t>
      </w:r>
      <w:r w:rsidR="004A5475">
        <w:t xml:space="preserve"> find a measurement before</w:t>
      </w:r>
      <w:r w:rsidR="00D3510B">
        <w:t xml:space="preserve"> calculat</w:t>
      </w:r>
      <w:r w:rsidR="004A5475">
        <w:t>ing</w:t>
      </w:r>
      <w:r w:rsidR="00D3510B">
        <w:t xml:space="preserve"> the area</w:t>
      </w:r>
      <w:r w:rsidR="00423C18">
        <w:t>.</w:t>
      </w:r>
    </w:p>
    <w:p w14:paraId="5073C5BE" w14:textId="5433BB8F" w:rsidR="00D3510B" w:rsidRDefault="00423C18" w:rsidP="004A314F">
      <w:pPr>
        <w:pStyle w:val="ListBullet2"/>
      </w:pPr>
      <w:r>
        <w:t xml:space="preserve">There </w:t>
      </w:r>
      <w:r w:rsidR="004A5475">
        <w:t>is not enough information to calculate the area.</w:t>
      </w:r>
    </w:p>
    <w:p w14:paraId="0AD60D09" w14:textId="41BB1E24" w:rsidR="0074028A" w:rsidRDefault="0074028A" w:rsidP="009B7306">
      <w:pPr>
        <w:pStyle w:val="ListNumber"/>
        <w:numPr>
          <w:ilvl w:val="0"/>
          <w:numId w:val="12"/>
        </w:numPr>
      </w:pPr>
      <w:r>
        <w:t xml:space="preserve">Use the Pose-Pause-Pounce-Bounce questioning strategy </w:t>
      </w:r>
      <w:r w:rsidR="00D3510B">
        <w:t xml:space="preserve">to initiate a sharing </w:t>
      </w:r>
      <w:r w:rsidR="00B80D5B">
        <w:t>of</w:t>
      </w:r>
      <w:r w:rsidR="00D3510B">
        <w:t xml:space="preserve"> responses and reasoning.</w:t>
      </w:r>
    </w:p>
    <w:p w14:paraId="3A09F388" w14:textId="0278C66C" w:rsidR="004102E2" w:rsidRDefault="004102E2" w:rsidP="009B7306">
      <w:pPr>
        <w:pStyle w:val="ListNumber"/>
        <w:numPr>
          <w:ilvl w:val="0"/>
          <w:numId w:val="12"/>
        </w:numPr>
      </w:pPr>
      <w:r>
        <w:t>Ask students to calculate the area of the shapes they can.</w:t>
      </w:r>
    </w:p>
    <w:p w14:paraId="40B6CF8A" w14:textId="77777777" w:rsidR="00646FC0" w:rsidRDefault="00646FC0">
      <w:pPr>
        <w:suppressAutoHyphens w:val="0"/>
        <w:spacing w:after="0" w:line="276" w:lineRule="auto"/>
        <w:rPr>
          <w:color w:val="002664"/>
          <w:sz w:val="32"/>
          <w:szCs w:val="40"/>
        </w:rPr>
      </w:pPr>
      <w:r>
        <w:br w:type="page"/>
      </w:r>
    </w:p>
    <w:p w14:paraId="0245B37B" w14:textId="37688B5A" w:rsidR="00035A50" w:rsidRDefault="00035A50" w:rsidP="00AF4817">
      <w:pPr>
        <w:pStyle w:val="Heading3"/>
        <w:tabs>
          <w:tab w:val="left" w:pos="5828"/>
        </w:tabs>
      </w:pPr>
      <w:r>
        <w:lastRenderedPageBreak/>
        <w:t>Releasing responsibility</w:t>
      </w:r>
    </w:p>
    <w:p w14:paraId="32DDAC75" w14:textId="03BBBE1C" w:rsidR="00C226E2" w:rsidRDefault="0085147D" w:rsidP="009B7306">
      <w:pPr>
        <w:pStyle w:val="ListNumber"/>
        <w:numPr>
          <w:ilvl w:val="0"/>
          <w:numId w:val="13"/>
        </w:numPr>
      </w:pPr>
      <w:r>
        <w:t>Have students write notes to the</w:t>
      </w:r>
      <w:r w:rsidR="00FB36CF">
        <w:t>ir</w:t>
      </w:r>
      <w:r>
        <w:t xml:space="preserve"> future forgetful selves </w:t>
      </w:r>
      <w:r w:rsidR="004F561C">
        <w:t>(</w:t>
      </w:r>
      <w:hyperlink r:id="rId24" w:history="1">
        <w:r w:rsidR="004F561C">
          <w:rPr>
            <w:rStyle w:val="Hyperlink"/>
          </w:rPr>
          <w:t>bit.ly/notestofutureself</w:t>
        </w:r>
      </w:hyperlink>
      <w:r w:rsidR="004F561C">
        <w:t>)</w:t>
      </w:r>
      <w:r>
        <w:t xml:space="preserve"> on how to calculate the area of triangles, parallelograms and trap</w:t>
      </w:r>
      <w:r w:rsidR="00646FC0">
        <w:t>e</w:t>
      </w:r>
      <w:r>
        <w:t>ziums</w:t>
      </w:r>
      <w:r w:rsidR="00646FC0">
        <w:t>. Some suggested prompts to help students with their notes include:</w:t>
      </w:r>
    </w:p>
    <w:p w14:paraId="72F5DEEF" w14:textId="104AF57D" w:rsidR="001C69B7" w:rsidRDefault="00646FC0" w:rsidP="004A314F">
      <w:pPr>
        <w:pStyle w:val="ListBullet2"/>
      </w:pPr>
      <w:r>
        <w:t>W</w:t>
      </w:r>
      <w:r w:rsidR="001C69B7">
        <w:t xml:space="preserve">hat information is needed to calculate the area and how </w:t>
      </w:r>
      <w:r w:rsidR="00216126">
        <w:t xml:space="preserve">do </w:t>
      </w:r>
      <w:r w:rsidR="001C69B7">
        <w:t>you check for that</w:t>
      </w:r>
      <w:r w:rsidR="00EF1FD5">
        <w:t>?</w:t>
      </w:r>
    </w:p>
    <w:p w14:paraId="4D92B708" w14:textId="6E60C40B" w:rsidR="005B24D4" w:rsidRDefault="00646FC0" w:rsidP="004A314F">
      <w:pPr>
        <w:pStyle w:val="ListBullet2"/>
      </w:pPr>
      <w:r>
        <w:t>W</w:t>
      </w:r>
      <w:r w:rsidR="000A2C49">
        <w:t xml:space="preserve">hen </w:t>
      </w:r>
      <w:r>
        <w:t xml:space="preserve">do </w:t>
      </w:r>
      <w:r w:rsidR="000A2C49">
        <w:t xml:space="preserve">you need to use Pythagoras’ theorem to find </w:t>
      </w:r>
      <w:r>
        <w:t>lengths?</w:t>
      </w:r>
    </w:p>
    <w:p w14:paraId="0F044E1D" w14:textId="6C9F8528" w:rsidR="001C69B7" w:rsidRDefault="00646FC0" w:rsidP="004A314F">
      <w:pPr>
        <w:pStyle w:val="ListBullet2"/>
      </w:pPr>
      <w:r>
        <w:t>Is there an</w:t>
      </w:r>
      <w:r w:rsidR="001C69B7">
        <w:t>y other information or tips they find valuable</w:t>
      </w:r>
      <w:r w:rsidR="005E2391">
        <w:t>?</w:t>
      </w:r>
    </w:p>
    <w:p w14:paraId="164A57B1" w14:textId="667EF6F6" w:rsidR="00771C8F" w:rsidRDefault="00771C8F" w:rsidP="009B7306">
      <w:pPr>
        <w:pStyle w:val="ListNumber"/>
        <w:numPr>
          <w:ilvl w:val="0"/>
          <w:numId w:val="13"/>
        </w:numPr>
      </w:pPr>
      <w:r w:rsidRPr="009B7306">
        <w:t>Have</w:t>
      </w:r>
      <w:r>
        <w:t xml:space="preserve"> students include shapes </w:t>
      </w:r>
      <w:r w:rsidR="005E1CF2">
        <w:t>from Appendix A</w:t>
      </w:r>
      <w:r>
        <w:t xml:space="preserve"> to add an example</w:t>
      </w:r>
      <w:r w:rsidR="006C11FF">
        <w:t xml:space="preserve"> or examples</w:t>
      </w:r>
      <w:r>
        <w:t xml:space="preserve"> to their notes.</w:t>
      </w:r>
    </w:p>
    <w:p w14:paraId="2249DC12" w14:textId="73CCB060" w:rsidR="004F64D9" w:rsidRDefault="004F64D9" w:rsidP="009B7306">
      <w:pPr>
        <w:pStyle w:val="ListNumber"/>
        <w:numPr>
          <w:ilvl w:val="0"/>
          <w:numId w:val="13"/>
        </w:numPr>
      </w:pPr>
      <w:r>
        <w:t>Have students provide peer feedback on each other’s notes in their groups of 3</w:t>
      </w:r>
      <w:r w:rsidR="006967A0">
        <w:t xml:space="preserve"> using the TAG </w:t>
      </w:r>
      <w:r w:rsidR="00DA0F96">
        <w:t>feedback strategy</w:t>
      </w:r>
      <w:r w:rsidR="006967A0">
        <w:t xml:space="preserve"> </w:t>
      </w:r>
      <w:r w:rsidR="000B343C">
        <w:t>(</w:t>
      </w:r>
      <w:hyperlink r:id="rId25" w:history="1">
        <w:r w:rsidR="000B343C">
          <w:rPr>
            <w:rStyle w:val="Hyperlink"/>
          </w:rPr>
          <w:t>bit.ly/DLSpeerfeedback</w:t>
        </w:r>
      </w:hyperlink>
      <w:r w:rsidR="000B343C">
        <w:t>)</w:t>
      </w:r>
      <w:r>
        <w:t>.</w:t>
      </w:r>
    </w:p>
    <w:p w14:paraId="02B2C48A" w14:textId="5ED41ECE" w:rsidR="006967A0" w:rsidRDefault="006967A0" w:rsidP="009B7306">
      <w:pPr>
        <w:pStyle w:val="ListNumber"/>
        <w:numPr>
          <w:ilvl w:val="0"/>
          <w:numId w:val="13"/>
        </w:numPr>
      </w:pPr>
      <w:r>
        <w:t xml:space="preserve">Provide students </w:t>
      </w:r>
      <w:r w:rsidR="006A7CC3">
        <w:t xml:space="preserve">with </w:t>
      </w:r>
      <w:r>
        <w:t>time to enact the feedback.</w:t>
      </w:r>
    </w:p>
    <w:p w14:paraId="6922A9C8" w14:textId="57849868" w:rsidR="006967A0" w:rsidRDefault="006967A0" w:rsidP="007B7408">
      <w:pPr>
        <w:pStyle w:val="FeatureBox"/>
      </w:pPr>
      <w:r>
        <w:t>The area of these shapes can be calculated in a variety of ways</w:t>
      </w:r>
      <w:r w:rsidR="005E2391">
        <w:t>,</w:t>
      </w:r>
      <w:r w:rsidR="00D749AF">
        <w:t xml:space="preserve"> so there is no one correct way for students to write their notes</w:t>
      </w:r>
      <w:r w:rsidR="005E2391">
        <w:t>,</w:t>
      </w:r>
      <w:r w:rsidR="00D749AF">
        <w:t xml:space="preserve"> but </w:t>
      </w:r>
      <w:r w:rsidR="005E2391">
        <w:t xml:space="preserve">it </w:t>
      </w:r>
      <w:r w:rsidR="00D749AF">
        <w:t>provides the opportunity for their notes to be specific to their preferred method.</w:t>
      </w:r>
    </w:p>
    <w:p w14:paraId="2F468947" w14:textId="2357AD2A" w:rsidR="00A51D10" w:rsidRDefault="00035A50" w:rsidP="00AF4817">
      <w:pPr>
        <w:pStyle w:val="Heading3"/>
        <w:tabs>
          <w:tab w:val="left" w:pos="5828"/>
        </w:tabs>
      </w:pPr>
      <w:r>
        <w:t xml:space="preserve">Independent </w:t>
      </w:r>
      <w:r w:rsidR="0074782C">
        <w:t>practice</w:t>
      </w:r>
    </w:p>
    <w:p w14:paraId="0F2F7C68" w14:textId="68FCAD40" w:rsidR="004C1D73" w:rsidRDefault="00CA6CF8" w:rsidP="009B7306">
      <w:pPr>
        <w:pStyle w:val="ListNumber"/>
        <w:numPr>
          <w:ilvl w:val="0"/>
          <w:numId w:val="29"/>
        </w:numPr>
      </w:pPr>
      <w:r>
        <w:t>Continuing in their random groups of 3</w:t>
      </w:r>
      <w:r w:rsidR="005E2391">
        <w:t>,</w:t>
      </w:r>
      <w:r>
        <w:t xml:space="preserve"> have students attempt the non-routine problems </w:t>
      </w:r>
      <w:r w:rsidR="00BE5DC1">
        <w:t>from</w:t>
      </w:r>
      <w:r>
        <w:t xml:space="preserve"> Appendix </w:t>
      </w:r>
      <w:r w:rsidR="002F7728">
        <w:t>B</w:t>
      </w:r>
      <w:r>
        <w:t xml:space="preserve"> ‘Non-routine problems’.</w:t>
      </w:r>
    </w:p>
    <w:p w14:paraId="3A927B28" w14:textId="331DE750" w:rsidR="00653A61" w:rsidRDefault="00653A61" w:rsidP="009B7306">
      <w:pPr>
        <w:pStyle w:val="ListNumber"/>
      </w:pPr>
      <w:r>
        <w:t xml:space="preserve">If </w:t>
      </w:r>
      <w:r w:rsidR="005E2391">
        <w:t>group</w:t>
      </w:r>
      <w:r>
        <w:t xml:space="preserve"> answers differ, pair them and state ‘At least one of</w:t>
      </w:r>
      <w:r w:rsidR="009B7306">
        <w:t xml:space="preserve"> you </w:t>
      </w:r>
      <w:r w:rsidR="005E2391">
        <w:t>is</w:t>
      </w:r>
      <w:r w:rsidR="009B7306">
        <w:t xml:space="preserve"> incorrect’ for them to discuss their reasoning and adjust accordingly.</w:t>
      </w:r>
    </w:p>
    <w:p w14:paraId="2FF35A19" w14:textId="7DE32E38" w:rsidR="00F818CF" w:rsidRPr="00907038" w:rsidRDefault="00F818CF" w:rsidP="00AA4CDE">
      <w:pPr>
        <w:pStyle w:val="FeatureBox"/>
        <w:numPr>
          <w:ilvl w:val="0"/>
          <w:numId w:val="11"/>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31DA44A7" w14:textId="62C7891C" w:rsidR="00E938F4" w:rsidRDefault="00E938F4" w:rsidP="00E364AA">
      <w:pPr>
        <w:rPr>
          <w:rStyle w:val="Strong"/>
        </w:rPr>
      </w:pPr>
      <w:r>
        <w:rPr>
          <w:rStyle w:val="Strong"/>
        </w:rPr>
        <w:t>Retrieval practice</w:t>
      </w:r>
    </w:p>
    <w:p w14:paraId="584BFAD5" w14:textId="77777777" w:rsidR="00770231" w:rsidRPr="00770231" w:rsidRDefault="00E938F4" w:rsidP="00E364AA">
      <w:pPr>
        <w:pStyle w:val="ListBullet"/>
        <w:rPr>
          <w:rStyle w:val="Strong"/>
        </w:rPr>
      </w:pPr>
      <w:r>
        <w:rPr>
          <w:rStyle w:val="Strong"/>
          <w:b w:val="0"/>
          <w:bCs w:val="0"/>
        </w:rPr>
        <w:t>Students may benefit fro</w:t>
      </w:r>
      <w:r w:rsidR="003F715F">
        <w:rPr>
          <w:rStyle w:val="Strong"/>
          <w:b w:val="0"/>
          <w:bCs w:val="0"/>
        </w:rPr>
        <w:t>m the base measurement FH to be displayed on the diagram.</w:t>
      </w:r>
    </w:p>
    <w:p w14:paraId="62594BC1" w14:textId="52E28D1A" w:rsidR="00770231" w:rsidRPr="00770231" w:rsidRDefault="00770231" w:rsidP="00E364AA">
      <w:pPr>
        <w:pStyle w:val="ListBullet"/>
        <w:rPr>
          <w:b/>
          <w:bCs/>
        </w:rPr>
      </w:pPr>
      <w:r w:rsidRPr="00770231">
        <w:t>Displaying the triangles in distinct colours may support student understanding of the diagram.</w:t>
      </w:r>
    </w:p>
    <w:p w14:paraId="520BB518" w14:textId="114DDDA7"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7F6B1479" w:rsidR="0074782C" w:rsidRPr="00FA4284" w:rsidRDefault="0089711E" w:rsidP="00D81BFA">
      <w:pPr>
        <w:pStyle w:val="ListBullet"/>
        <w:rPr>
          <w:b/>
        </w:rPr>
      </w:pPr>
      <w:r>
        <w:t xml:space="preserve">Students with backgrounds in sailing can be asked to provide more information about how the area of the sails </w:t>
      </w:r>
      <w:r w:rsidR="00ED7A92">
        <w:t>affects</w:t>
      </w:r>
      <w:r>
        <w:t xml:space="preserve"> the speed of a boat.</w:t>
      </w:r>
    </w:p>
    <w:p w14:paraId="7A5B77D1" w14:textId="563D1079" w:rsidR="0074782C" w:rsidRPr="00236AAC" w:rsidRDefault="00236AAC" w:rsidP="00D81BFA">
      <w:pPr>
        <w:pStyle w:val="ListBullet"/>
        <w:rPr>
          <w:b/>
        </w:rPr>
      </w:pPr>
      <w:r>
        <w:t>Students may benefit from lines drawn onto the sailboat image to visualise shapes that we could use to approximate the area.</w:t>
      </w:r>
    </w:p>
    <w:p w14:paraId="7DEF913B" w14:textId="733CF940" w:rsidR="009A7D6E" w:rsidRDefault="009A7D6E" w:rsidP="009A7D6E">
      <w:pPr>
        <w:rPr>
          <w:rStyle w:val="Strong"/>
        </w:rPr>
      </w:pPr>
      <w:r>
        <w:rPr>
          <w:rStyle w:val="Strong"/>
        </w:rPr>
        <w:t>Connecting learning</w:t>
      </w:r>
    </w:p>
    <w:p w14:paraId="4CDE9A8C" w14:textId="278DAD69" w:rsidR="00A06F31" w:rsidRDefault="00A06F31" w:rsidP="00D81BFA">
      <w:pPr>
        <w:pStyle w:val="ListBullet"/>
        <w:rPr>
          <w:bCs/>
        </w:rPr>
      </w:pPr>
      <w:r w:rsidRPr="00025272">
        <w:rPr>
          <w:bCs/>
        </w:rPr>
        <w:t>Students may benefit from the teacher providing an example</w:t>
      </w:r>
      <w:r w:rsidR="00025272">
        <w:rPr>
          <w:bCs/>
        </w:rPr>
        <w:t xml:space="preserve"> or </w:t>
      </w:r>
      <w:r w:rsidR="00267E6C">
        <w:rPr>
          <w:bCs/>
        </w:rPr>
        <w:t>cutting</w:t>
      </w:r>
      <w:r w:rsidR="00025272">
        <w:rPr>
          <w:bCs/>
        </w:rPr>
        <w:t xml:space="preserve"> one</w:t>
      </w:r>
      <w:r w:rsidR="00267E6C">
        <w:rPr>
          <w:bCs/>
        </w:rPr>
        <w:t xml:space="preserve"> rectangle</w:t>
      </w:r>
      <w:r w:rsidR="00025272">
        <w:rPr>
          <w:bCs/>
        </w:rPr>
        <w:t xml:space="preserve"> together as a class</w:t>
      </w:r>
      <w:r w:rsidRPr="00025272">
        <w:rPr>
          <w:bCs/>
        </w:rPr>
        <w:t xml:space="preserve"> </w:t>
      </w:r>
      <w:r w:rsidR="00267E6C">
        <w:rPr>
          <w:bCs/>
        </w:rPr>
        <w:t xml:space="preserve">from </w:t>
      </w:r>
      <w:r w:rsidRPr="00025272">
        <w:rPr>
          <w:bCs/>
        </w:rPr>
        <w:t xml:space="preserve">the </w:t>
      </w:r>
      <w:r w:rsidR="00025272" w:rsidRPr="00025272">
        <w:rPr>
          <w:bCs/>
        </w:rPr>
        <w:t xml:space="preserve">‘fraction of rectangles’ </w:t>
      </w:r>
      <w:r w:rsidRPr="00025272">
        <w:rPr>
          <w:bCs/>
        </w:rPr>
        <w:t>task before students attempt</w:t>
      </w:r>
      <w:r w:rsidR="00025272" w:rsidRPr="00025272">
        <w:rPr>
          <w:bCs/>
        </w:rPr>
        <w:t xml:space="preserve"> other shapes.</w:t>
      </w:r>
    </w:p>
    <w:p w14:paraId="5C790590" w14:textId="591AF3B1" w:rsidR="002F160E" w:rsidRPr="00025272" w:rsidRDefault="00A23848" w:rsidP="00D81BFA">
      <w:pPr>
        <w:pStyle w:val="ListBullet"/>
        <w:rPr>
          <w:bCs/>
        </w:rPr>
      </w:pPr>
      <w:r>
        <w:rPr>
          <w:bCs/>
        </w:rPr>
        <w:t xml:space="preserve">The </w:t>
      </w:r>
      <w:r w:rsidR="00E41AAA">
        <w:rPr>
          <w:bCs/>
        </w:rPr>
        <w:t>‘</w:t>
      </w:r>
      <w:r>
        <w:rPr>
          <w:bCs/>
        </w:rPr>
        <w:t>f</w:t>
      </w:r>
      <w:r w:rsidR="00E41AAA">
        <w:rPr>
          <w:bCs/>
        </w:rPr>
        <w:t xml:space="preserve">raction of rectangles’ </w:t>
      </w:r>
      <w:r w:rsidR="0085603D">
        <w:rPr>
          <w:bCs/>
        </w:rPr>
        <w:t>task</w:t>
      </w:r>
      <w:r w:rsidR="002B3C47">
        <w:rPr>
          <w:bCs/>
        </w:rPr>
        <w:t xml:space="preserve"> can be chosen to suit different ability levels. </w:t>
      </w:r>
      <w:r>
        <w:rPr>
          <w:bCs/>
        </w:rPr>
        <w:t xml:space="preserve">Starting with fractions of </w:t>
      </w:r>
      <m:oMath>
        <m:f>
          <m:fPr>
            <m:ctrlPr>
              <w:rPr>
                <w:rFonts w:ascii="Cambria Math" w:hAnsi="Cambria Math"/>
                <w:bCs/>
                <w:i/>
              </w:rPr>
            </m:ctrlPr>
          </m:fPr>
          <m:num>
            <m:r>
              <w:rPr>
                <w:rFonts w:ascii="Cambria Math" w:hAnsi="Cambria Math"/>
              </w:rPr>
              <m:t>1</m:t>
            </m:r>
          </m:num>
          <m:den>
            <m:r>
              <w:rPr>
                <w:rFonts w:ascii="Cambria Math" w:hAnsi="Cambria Math"/>
              </w:rPr>
              <m:t>2</m:t>
            </m:r>
          </m:den>
        </m:f>
      </m:oMath>
      <w:r w:rsidR="00C007D2">
        <w:rPr>
          <w:rFonts w:eastAsiaTheme="minorEastAsia"/>
          <w:bCs/>
        </w:rPr>
        <w:t xml:space="preserve"> and </w:t>
      </w:r>
      <m:oMath>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4</m:t>
            </m:r>
          </m:den>
        </m:f>
      </m:oMath>
      <w:r w:rsidR="00A45F9D">
        <w:rPr>
          <w:rFonts w:eastAsiaTheme="minorEastAsia"/>
          <w:bCs/>
        </w:rPr>
        <w:t xml:space="preserve"> before moving </w:t>
      </w:r>
      <w:r w:rsidR="00747C56">
        <w:rPr>
          <w:rFonts w:eastAsiaTheme="minorEastAsia"/>
          <w:bCs/>
        </w:rPr>
        <w:t>on to</w:t>
      </w:r>
      <w:r w:rsidR="00A45F9D">
        <w:rPr>
          <w:rFonts w:eastAsiaTheme="minorEastAsia"/>
          <w:bCs/>
        </w:rPr>
        <w:t xml:space="preserve"> </w:t>
      </w:r>
      <m:oMath>
        <m:f>
          <m:fPr>
            <m:ctrlPr>
              <w:rPr>
                <w:rFonts w:ascii="Cambria Math" w:hAnsi="Cambria Math"/>
                <w:bCs/>
                <w:i/>
              </w:rPr>
            </m:ctrlPr>
          </m:fPr>
          <m:num>
            <m:r>
              <w:rPr>
                <w:rFonts w:ascii="Cambria Math" w:hAnsi="Cambria Math"/>
              </w:rPr>
              <m:t>1</m:t>
            </m:r>
          </m:num>
          <m:den>
            <m:r>
              <w:rPr>
                <w:rFonts w:ascii="Cambria Math" w:hAnsi="Cambria Math"/>
              </w:rPr>
              <m:t>3</m:t>
            </m:r>
          </m:den>
        </m:f>
      </m:oMath>
      <w:r w:rsidR="003703EF">
        <w:rPr>
          <w:rFonts w:eastAsiaTheme="minorEastAsia"/>
          <w:bCs/>
        </w:rPr>
        <w:t xml:space="preserve"> and </w:t>
      </w:r>
      <m:oMath>
        <m:f>
          <m:fPr>
            <m:ctrlPr>
              <w:rPr>
                <w:rFonts w:ascii="Cambria Math" w:eastAsiaTheme="minorEastAsia" w:hAnsi="Cambria Math"/>
                <w:bCs/>
                <w:i/>
              </w:rPr>
            </m:ctrlPr>
          </m:fPr>
          <m:num>
            <m:r>
              <w:rPr>
                <w:rFonts w:ascii="Cambria Math" w:eastAsiaTheme="minorEastAsia" w:hAnsi="Cambria Math"/>
              </w:rPr>
              <m:t>2</m:t>
            </m:r>
          </m:num>
          <m:den>
            <m:r>
              <w:rPr>
                <w:rFonts w:ascii="Cambria Math" w:eastAsiaTheme="minorEastAsia" w:hAnsi="Cambria Math"/>
              </w:rPr>
              <m:t>3</m:t>
            </m:r>
          </m:den>
        </m:f>
      </m:oMath>
      <w:r w:rsidR="00747C56">
        <w:rPr>
          <w:rFonts w:eastAsiaTheme="minorEastAsia"/>
          <w:bCs/>
        </w:rPr>
        <w:t>. The last grid is for further challenge.</w:t>
      </w:r>
    </w:p>
    <w:p w14:paraId="0F6C6D1F" w14:textId="05330530" w:rsidR="009A7D6E" w:rsidRPr="00FA4284" w:rsidRDefault="000F109F" w:rsidP="00D81BFA">
      <w:pPr>
        <w:pStyle w:val="ListBullet"/>
        <w:rPr>
          <w:b/>
        </w:rPr>
      </w:pPr>
      <w:r>
        <w:t xml:space="preserve">Advancing questions </w:t>
      </w:r>
      <w:r w:rsidR="005A6B2B">
        <w:t>are provided to move students along</w:t>
      </w:r>
      <w:r w:rsidR="00267E6C">
        <w:t xml:space="preserve"> and provide scaffolding</w:t>
      </w:r>
      <w:r w:rsidR="005A6B2B">
        <w:t xml:space="preserve"> in </w:t>
      </w:r>
      <w:r w:rsidR="00A06F31">
        <w:t>the ‘fractions of rectangles’ activity</w:t>
      </w:r>
      <w:r w:rsidR="00267E6C">
        <w:t xml:space="preserve"> and when finding the values for the sail</w:t>
      </w:r>
      <w:r w:rsidR="00A06F31">
        <w:t>.</w:t>
      </w:r>
    </w:p>
    <w:p w14:paraId="1CFC2036" w14:textId="6C2B59E7" w:rsidR="009A7D6E" w:rsidRDefault="00757FA9" w:rsidP="009A7D6E">
      <w:pPr>
        <w:rPr>
          <w:rStyle w:val="Strong"/>
        </w:rPr>
      </w:pPr>
      <w:r>
        <w:rPr>
          <w:rStyle w:val="Strong"/>
        </w:rPr>
        <w:t>Releasing responsibility</w:t>
      </w:r>
    </w:p>
    <w:p w14:paraId="071A3A2B" w14:textId="05EDCAA8" w:rsidR="00757FA9" w:rsidRPr="00FA4284" w:rsidRDefault="00CF38AE" w:rsidP="00D81BFA">
      <w:pPr>
        <w:pStyle w:val="ListBullet"/>
        <w:rPr>
          <w:b/>
        </w:rPr>
      </w:pPr>
      <w:r>
        <w:t xml:space="preserve">Students can be provided a list of terminology they should include when </w:t>
      </w:r>
      <w:r w:rsidR="00864BEB">
        <w:t xml:space="preserve">writing their </w:t>
      </w:r>
      <w:r w:rsidR="00B71DB2">
        <w:t>notes to the</w:t>
      </w:r>
      <w:r w:rsidR="00FB36CF">
        <w:t>ir</w:t>
      </w:r>
      <w:r w:rsidR="00B71DB2">
        <w:t xml:space="preserve"> future forgetful selves </w:t>
      </w:r>
      <w:r>
        <w:t>to develop their written mathematical communication skills.</w:t>
      </w:r>
    </w:p>
    <w:p w14:paraId="7F8DF49B" w14:textId="77777777" w:rsidR="003C7785" w:rsidRDefault="003C7785">
      <w:pPr>
        <w:suppressAutoHyphens w:val="0"/>
        <w:spacing w:after="0" w:line="276" w:lineRule="auto"/>
        <w:rPr>
          <w:rStyle w:val="Strong"/>
        </w:rPr>
      </w:pPr>
      <w:r>
        <w:rPr>
          <w:rStyle w:val="Strong"/>
        </w:rPr>
        <w:br w:type="page"/>
      </w:r>
    </w:p>
    <w:p w14:paraId="5E2330F6" w14:textId="0434FB00" w:rsidR="00757FA9" w:rsidRDefault="00757FA9" w:rsidP="009A7D6E">
      <w:pPr>
        <w:rPr>
          <w:rStyle w:val="Strong"/>
        </w:rPr>
      </w:pPr>
      <w:r>
        <w:rPr>
          <w:rStyle w:val="Strong"/>
        </w:rPr>
        <w:lastRenderedPageBreak/>
        <w:t>Independent practice</w:t>
      </w:r>
    </w:p>
    <w:p w14:paraId="7EDD4026" w14:textId="115ABC83" w:rsidR="00757FA9" w:rsidRPr="00D22829" w:rsidRDefault="00D22829" w:rsidP="00D81BFA">
      <w:pPr>
        <w:pStyle w:val="ListBullet"/>
        <w:rPr>
          <w:b/>
        </w:rPr>
      </w:pPr>
      <w:r>
        <w:t xml:space="preserve">Students can be provided with an example of each non-routine task from Appendix </w:t>
      </w:r>
      <w:r w:rsidR="00E57053">
        <w:t>B</w:t>
      </w:r>
      <w:r>
        <w:t xml:space="preserve"> before attempting the task in their groups.</w:t>
      </w:r>
    </w:p>
    <w:p w14:paraId="2498C74A" w14:textId="6CB55B88" w:rsidR="00A0770E" w:rsidRPr="00A0770E" w:rsidRDefault="00A0770E" w:rsidP="00D81BFA">
      <w:pPr>
        <w:pStyle w:val="ListBullet"/>
        <w:rPr>
          <w:b/>
        </w:rPr>
      </w:pPr>
      <w:r w:rsidRPr="00A0770E">
        <w:t xml:space="preserve">Challenge students to divide the triangles into </w:t>
      </w:r>
      <w:r w:rsidR="00EA33FF">
        <w:t>4</w:t>
      </w:r>
      <w:r w:rsidR="00EA33FF" w:rsidRPr="00A0770E">
        <w:t xml:space="preserve"> </w:t>
      </w:r>
      <w:r w:rsidRPr="00A0770E">
        <w:t xml:space="preserve">smaller triangles of equal area or explore whether it’s possible to split any triangle into </w:t>
      </w:r>
      <w:r w:rsidR="00EA33FF">
        <w:t>3</w:t>
      </w:r>
      <w:r w:rsidR="00EA33FF" w:rsidRPr="00A0770E">
        <w:t xml:space="preserve"> </w:t>
      </w:r>
      <w:r w:rsidRPr="00A0770E">
        <w:t>equal-area triangles.</w:t>
      </w:r>
    </w:p>
    <w:p w14:paraId="08F2DD7B" w14:textId="628923EB" w:rsidR="00757FA9" w:rsidRPr="00A0770E" w:rsidRDefault="00A0770E" w:rsidP="00D81BFA">
      <w:pPr>
        <w:pStyle w:val="ListBullet"/>
        <w:rPr>
          <w:b/>
        </w:rPr>
      </w:pPr>
      <w:r>
        <w:t>Challenge students to create their own parallelogram problem.</w:t>
      </w:r>
    </w:p>
    <w:p w14:paraId="349728E6" w14:textId="432DA7EE" w:rsidR="00A0770E" w:rsidRPr="00A81B75" w:rsidRDefault="00A0770E" w:rsidP="00D81BFA">
      <w:pPr>
        <w:pStyle w:val="ListBullet"/>
        <w:rPr>
          <w:b/>
        </w:rPr>
      </w:pPr>
      <w:r>
        <w:t xml:space="preserve">Ask students to reason </w:t>
      </w:r>
      <w:r w:rsidR="00ED7A92">
        <w:t xml:space="preserve">about </w:t>
      </w:r>
      <w:r>
        <w:t xml:space="preserve">what changes they </w:t>
      </w:r>
      <w:r w:rsidR="002E4084">
        <w:t>made to try and make the values for area and perimeter closer.</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065965CD" w14:textId="38F4DBA7" w:rsidR="00FB5E01" w:rsidRDefault="00CB3108" w:rsidP="00757FA9">
      <w:pPr>
        <w:rPr>
          <w:rStyle w:val="Strong"/>
        </w:rPr>
      </w:pPr>
      <w:r>
        <w:rPr>
          <w:rStyle w:val="Strong"/>
        </w:rPr>
        <w:t>Retrieval practice</w:t>
      </w:r>
    </w:p>
    <w:p w14:paraId="7B988E4F" w14:textId="2CB2B8B4" w:rsidR="00CB3108" w:rsidRPr="00CB3108" w:rsidRDefault="00ED7A92" w:rsidP="00CB3108">
      <w:pPr>
        <w:pStyle w:val="ListBullet"/>
        <w:rPr>
          <w:rStyle w:val="Strong"/>
          <w:b w:val="0"/>
          <w:bCs w:val="0"/>
        </w:rPr>
      </w:pPr>
      <w:r>
        <w:rPr>
          <w:rStyle w:val="Strong"/>
          <w:b w:val="0"/>
          <w:bCs w:val="0"/>
        </w:rPr>
        <w:t>Students’</w:t>
      </w:r>
      <w:r w:rsidR="00CB3108" w:rsidRPr="00CB3108">
        <w:rPr>
          <w:rStyle w:val="Strong"/>
          <w:b w:val="0"/>
          <w:bCs w:val="0"/>
        </w:rPr>
        <w:t xml:space="preserve"> </w:t>
      </w:r>
      <w:r w:rsidR="00447D39">
        <w:rPr>
          <w:rStyle w:val="Strong"/>
          <w:b w:val="0"/>
          <w:bCs w:val="0"/>
        </w:rPr>
        <w:t xml:space="preserve">prior </w:t>
      </w:r>
      <w:r w:rsidR="00CB3108" w:rsidRPr="00CB3108">
        <w:rPr>
          <w:rStyle w:val="Strong"/>
          <w:b w:val="0"/>
          <w:bCs w:val="0"/>
        </w:rPr>
        <w:t>knowledge</w:t>
      </w:r>
      <w:r w:rsidR="00CB3108">
        <w:rPr>
          <w:rStyle w:val="Strong"/>
          <w:b w:val="0"/>
          <w:bCs w:val="0"/>
        </w:rPr>
        <w:t xml:space="preserve"> </w:t>
      </w:r>
      <w:r w:rsidR="006E2B84">
        <w:rPr>
          <w:rStyle w:val="Strong"/>
          <w:b w:val="0"/>
          <w:bCs w:val="0"/>
        </w:rPr>
        <w:t xml:space="preserve">of the area of the triangle and using the slant height or perpendicular height </w:t>
      </w:r>
      <w:r w:rsidR="00447D39">
        <w:rPr>
          <w:rStyle w:val="Strong"/>
          <w:b w:val="0"/>
          <w:bCs w:val="0"/>
        </w:rPr>
        <w:t xml:space="preserve">will come out in discussions in this activity. Students may need to review </w:t>
      </w:r>
      <w:r w:rsidR="005B609E">
        <w:rPr>
          <w:rStyle w:val="Strong"/>
          <w:b w:val="0"/>
          <w:bCs w:val="0"/>
        </w:rPr>
        <w:t xml:space="preserve">areas of plane shapes if they think </w:t>
      </w:r>
      <w:r w:rsidR="00740525">
        <w:rPr>
          <w:rStyle w:val="Strong"/>
          <w:b w:val="0"/>
          <w:bCs w:val="0"/>
        </w:rPr>
        <w:t>they need to</w:t>
      </w:r>
      <w:r w:rsidR="000B343C">
        <w:rPr>
          <w:rStyle w:val="Strong"/>
          <w:b w:val="0"/>
          <w:bCs w:val="0"/>
        </w:rPr>
        <w:t xml:space="preserve"> </w:t>
      </w:r>
      <w:r w:rsidR="005B609E">
        <w:rPr>
          <w:rStyle w:val="Strong"/>
          <w:b w:val="0"/>
          <w:bCs w:val="0"/>
        </w:rPr>
        <w:t xml:space="preserve">use the slant height to calculate the </w:t>
      </w:r>
      <w:r w:rsidR="00921160">
        <w:rPr>
          <w:rStyle w:val="Strong"/>
          <w:b w:val="0"/>
          <w:bCs w:val="0"/>
        </w:rPr>
        <w:t>area.</w:t>
      </w:r>
    </w:p>
    <w:p w14:paraId="5282D982" w14:textId="222589FB" w:rsidR="00757FA9" w:rsidRDefault="00757FA9" w:rsidP="00757FA9">
      <w:pPr>
        <w:rPr>
          <w:rStyle w:val="Strong"/>
        </w:rPr>
      </w:pPr>
      <w:r>
        <w:rPr>
          <w:rStyle w:val="Strong"/>
        </w:rPr>
        <w:t>Activating prior knowledge</w:t>
      </w:r>
    </w:p>
    <w:p w14:paraId="00DF28B9" w14:textId="048574CF" w:rsidR="00757FA9" w:rsidRPr="00FA4284" w:rsidRDefault="00921160" w:rsidP="00D81BFA">
      <w:pPr>
        <w:pStyle w:val="ListBullet"/>
        <w:rPr>
          <w:b/>
        </w:rPr>
      </w:pPr>
      <w:r>
        <w:t>Students</w:t>
      </w:r>
      <w:r w:rsidR="00BD2CC2">
        <w:t>’</w:t>
      </w:r>
      <w:r>
        <w:t xml:space="preserve"> prior knowledge of how to identify and calculate the area of triangles, parallelograms and trapeziums should come out in responses to prompts in this section. Students may need to review these </w:t>
      </w:r>
      <w:r w:rsidR="00C97062">
        <w:t>before</w:t>
      </w:r>
      <w:r>
        <w:t xml:space="preserve"> attempting this lesson.</w:t>
      </w:r>
    </w:p>
    <w:p w14:paraId="3DD6AF31" w14:textId="5712589C" w:rsidR="00757FA9" w:rsidRDefault="00757FA9" w:rsidP="00757FA9">
      <w:pPr>
        <w:rPr>
          <w:rStyle w:val="Strong"/>
        </w:rPr>
      </w:pPr>
      <w:r>
        <w:rPr>
          <w:rStyle w:val="Strong"/>
        </w:rPr>
        <w:t>Connecting learning</w:t>
      </w:r>
    </w:p>
    <w:p w14:paraId="700BBDC8" w14:textId="3C78886E" w:rsidR="00757FA9" w:rsidRPr="00121837" w:rsidRDefault="00921160" w:rsidP="00D81BFA">
      <w:pPr>
        <w:pStyle w:val="ListBullet"/>
        <w:rPr>
          <w:b/>
        </w:rPr>
      </w:pPr>
      <w:r>
        <w:t>Students provide peer feedback when working in groups of 3.</w:t>
      </w:r>
    </w:p>
    <w:p w14:paraId="69B476C7" w14:textId="59065BA7" w:rsidR="00121837" w:rsidRPr="0038196A" w:rsidRDefault="00121837" w:rsidP="00D81BFA">
      <w:pPr>
        <w:pStyle w:val="ListBullet"/>
        <w:rPr>
          <w:b/>
        </w:rPr>
      </w:pPr>
      <w:r>
        <w:t xml:space="preserve">Working on vertical non-permanent surfaces provides the teacher with the opportunity to view student work </w:t>
      </w:r>
      <w:r w:rsidR="00315193">
        <w:t>as they work on tasks</w:t>
      </w:r>
      <w:r w:rsidR="00C97062">
        <w:t>,</w:t>
      </w:r>
      <w:r w:rsidR="00315193">
        <w:t xml:space="preserve"> so they can intervene if any misconceptions or misunderstandings arise.</w:t>
      </w:r>
    </w:p>
    <w:p w14:paraId="5073A893" w14:textId="15955263" w:rsidR="0038196A" w:rsidRPr="00FA4284" w:rsidRDefault="0038196A" w:rsidP="00D81BFA">
      <w:pPr>
        <w:pStyle w:val="ListBullet"/>
        <w:rPr>
          <w:b/>
        </w:rPr>
      </w:pPr>
      <w:r>
        <w:t xml:space="preserve">Assessing questions have been provided </w:t>
      </w:r>
      <w:r w:rsidR="00121837">
        <w:t>for students to show their understanding of calculating area and finding the perpendicular height.</w:t>
      </w:r>
    </w:p>
    <w:p w14:paraId="0D7C950D" w14:textId="3B4583C2" w:rsidR="00757FA9" w:rsidRPr="00A81B75" w:rsidRDefault="00315193" w:rsidP="00D81BFA">
      <w:pPr>
        <w:pStyle w:val="ListBullet"/>
        <w:rPr>
          <w:b/>
        </w:rPr>
      </w:pPr>
      <w:r>
        <w:t xml:space="preserve">Review </w:t>
      </w:r>
      <w:r w:rsidR="00C97062">
        <w:t>students</w:t>
      </w:r>
      <w:r w:rsidR="00BD2CC2">
        <w:t>’</w:t>
      </w:r>
      <w:r>
        <w:t xml:space="preserve"> answers to Appendix A as evidence of </w:t>
      </w:r>
      <w:r w:rsidR="00C97062">
        <w:t>students’</w:t>
      </w:r>
      <w:r>
        <w:t xml:space="preserve"> ability to identify when they can calculate the area of a shape and their accuracy in calculating the area.</w:t>
      </w:r>
    </w:p>
    <w:p w14:paraId="7F6EBCB4" w14:textId="77777777" w:rsidR="00757FA9" w:rsidRDefault="00757FA9" w:rsidP="00757FA9">
      <w:pPr>
        <w:rPr>
          <w:rStyle w:val="Strong"/>
        </w:rPr>
      </w:pPr>
      <w:r>
        <w:rPr>
          <w:rStyle w:val="Strong"/>
        </w:rPr>
        <w:t>Releasing responsibility</w:t>
      </w:r>
    </w:p>
    <w:p w14:paraId="564A534E" w14:textId="59A7D86F" w:rsidR="00757FA9" w:rsidRPr="00FA4284" w:rsidRDefault="00C97062" w:rsidP="00D81BFA">
      <w:pPr>
        <w:pStyle w:val="ListBullet"/>
        <w:rPr>
          <w:b/>
        </w:rPr>
      </w:pPr>
      <w:r>
        <w:t>Students’</w:t>
      </w:r>
      <w:r w:rsidR="00315193">
        <w:t xml:space="preserve"> </w:t>
      </w:r>
      <w:r w:rsidR="00E57053">
        <w:t>ability to communicate mathematically will be seen in the modified notes they create, including the understanding between slant height and perpendicular height.</w:t>
      </w:r>
    </w:p>
    <w:p w14:paraId="7C6AB25F" w14:textId="7152022D" w:rsidR="00757FA9" w:rsidRPr="00A81B75" w:rsidRDefault="00E57053" w:rsidP="00D81BFA">
      <w:pPr>
        <w:pStyle w:val="ListBullet"/>
        <w:rPr>
          <w:b/>
        </w:rPr>
      </w:pPr>
      <w:r>
        <w:t>Students provide peer feedback on each other’s notes to refine their mathematical communication skills.</w:t>
      </w:r>
    </w:p>
    <w:p w14:paraId="2449DAF4" w14:textId="77777777" w:rsidR="00757FA9" w:rsidRDefault="00757FA9" w:rsidP="00757FA9">
      <w:pPr>
        <w:rPr>
          <w:rStyle w:val="Strong"/>
        </w:rPr>
      </w:pPr>
      <w:r>
        <w:rPr>
          <w:rStyle w:val="Strong"/>
        </w:rPr>
        <w:t>Independent practice</w:t>
      </w:r>
    </w:p>
    <w:p w14:paraId="4061809B" w14:textId="1D7F2CE0" w:rsidR="00757FA9" w:rsidRPr="00FA4284" w:rsidRDefault="00E57053" w:rsidP="00D81BFA">
      <w:pPr>
        <w:pStyle w:val="ListBullet"/>
        <w:rPr>
          <w:b/>
        </w:rPr>
      </w:pPr>
      <w:r>
        <w:t xml:space="preserve">Review student responses to Appendix B for their approaches to problem solving, </w:t>
      </w:r>
      <w:r w:rsidR="005A2772">
        <w:t>their mathematical reasoning and ability to apply concepts of area to a non-routine problem.</w:t>
      </w:r>
    </w:p>
    <w:p w14:paraId="3AA64228" w14:textId="75DE4F35" w:rsidR="00D974BF" w:rsidRDefault="0070190E" w:rsidP="000B343C">
      <w:pPr>
        <w:pStyle w:val="Heading2"/>
        <w:rPr>
          <w:rStyle w:val="Heading2Char"/>
        </w:rPr>
      </w:pPr>
      <w:bookmarkStart w:id="1" w:name="_Appendix_A"/>
      <w:bookmarkEnd w:id="1"/>
      <w:r>
        <w:lastRenderedPageBreak/>
        <w:t>Appendix</w:t>
      </w:r>
      <w:r w:rsidR="00783D18">
        <w:t xml:space="preserve"> </w:t>
      </w:r>
      <w:r w:rsidR="00D75623">
        <w:t>A</w:t>
      </w:r>
    </w:p>
    <w:p w14:paraId="5FCA9C1B" w14:textId="5C472705" w:rsidR="00265453" w:rsidRDefault="00D75623" w:rsidP="00265453">
      <w:pPr>
        <w:pStyle w:val="Heading3"/>
      </w:pPr>
      <w:r>
        <w:t>Shapes</w:t>
      </w:r>
    </w:p>
    <w:tbl>
      <w:tblPr>
        <w:tblStyle w:val="TableGrid"/>
        <w:tblW w:w="0" w:type="auto"/>
        <w:tblLook w:val="04A0" w:firstRow="1" w:lastRow="0" w:firstColumn="1" w:lastColumn="0" w:noHBand="0" w:noVBand="1"/>
        <w:tblDescription w:val="Shape cards."/>
      </w:tblPr>
      <w:tblGrid>
        <w:gridCol w:w="4811"/>
        <w:gridCol w:w="4811"/>
      </w:tblGrid>
      <w:tr w:rsidR="0038634E" w14:paraId="387ACB15" w14:textId="77777777">
        <w:tc>
          <w:tcPr>
            <w:tcW w:w="4811" w:type="dxa"/>
          </w:tcPr>
          <w:p w14:paraId="297AD422" w14:textId="77777777" w:rsidR="00F858B9" w:rsidRDefault="00F858B9" w:rsidP="00F858B9">
            <w:r>
              <w:t>A</w:t>
            </w:r>
          </w:p>
          <w:p w14:paraId="4278A701" w14:textId="72C9D8BF" w:rsidR="0038634E" w:rsidRDefault="000343FA" w:rsidP="00F858B9">
            <w:pPr>
              <w:jc w:val="center"/>
            </w:pPr>
            <w:r>
              <w:rPr>
                <w:noProof/>
              </w:rPr>
              <w:drawing>
                <wp:inline distT="0" distB="0" distL="0" distR="0" wp14:anchorId="25D055C0" wp14:editId="4A6FEE8E">
                  <wp:extent cx="2632710" cy="1699591"/>
                  <wp:effectExtent l="0" t="0" r="0" b="0"/>
                  <wp:docPr id="511365403" name="Graphic 1" descr="Parallelogram with base length 6.8 and perpendicular heigh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65403" name="Graphic 1" descr="Parallelogram with base length 6.8 and perpendicular height 3.2."/>
                          <pic:cNvPicPr/>
                        </pic:nvPicPr>
                        <pic:blipFill rotWithShape="1">
                          <a:blip r:embed="rId26">
                            <a:extLst>
                              <a:ext uri="{96DAC541-7B7A-43D3-8B79-37D633B846F1}">
                                <asvg:svgBlip xmlns:asvg="http://schemas.microsoft.com/office/drawing/2016/SVG/main" r:embed="rId27"/>
                              </a:ext>
                            </a:extLst>
                          </a:blip>
                          <a:srcRect l="27141" t="26005" r="29799" b="24576"/>
                          <a:stretch>
                            <a:fillRect/>
                          </a:stretch>
                        </pic:blipFill>
                        <pic:spPr bwMode="auto">
                          <a:xfrm>
                            <a:off x="0" y="0"/>
                            <a:ext cx="2633688" cy="1700222"/>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14:paraId="50B0BBF5" w14:textId="77777777" w:rsidR="00F858B9" w:rsidRDefault="00F858B9" w:rsidP="00F858B9">
            <w:r>
              <w:t>B</w:t>
            </w:r>
          </w:p>
          <w:p w14:paraId="29ABA236" w14:textId="4CFD786C" w:rsidR="0038634E" w:rsidRDefault="0089390E" w:rsidP="00F858B9">
            <w:pPr>
              <w:jc w:val="center"/>
            </w:pPr>
            <w:r>
              <w:rPr>
                <w:noProof/>
              </w:rPr>
              <w:drawing>
                <wp:inline distT="0" distB="0" distL="0" distR="0" wp14:anchorId="2EAF7060" wp14:editId="1289D257">
                  <wp:extent cx="2723322" cy="1554557"/>
                  <wp:effectExtent l="0" t="0" r="1270" b="7620"/>
                  <wp:docPr id="1034532459" name="Graphic 1" descr="Scalene triangle with sides 6 and 4.3 with a line representing the perpendicular height from the unknown side to the apex between the sides 6 and 4.3. The length from the corner of the side labelled 4.3 to the perpendicular line 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32459" name="Graphic 1" descr="Scalene triangle with sides 6 and 4.3 with a line representing the perpendicular height from the unknown side to the apex between the sides 6 and 4.3. The length from the corner of the side labelled 4.3 to the perpendicular line is 2.5."/>
                          <pic:cNvPicPr/>
                        </pic:nvPicPr>
                        <pic:blipFill rotWithShape="1">
                          <a:blip r:embed="rId28">
                            <a:extLst>
                              <a:ext uri="{96DAC541-7B7A-43D3-8B79-37D633B846F1}">
                                <asvg:svgBlip xmlns:asvg="http://schemas.microsoft.com/office/drawing/2016/SVG/main" r:embed="rId29"/>
                              </a:ext>
                            </a:extLst>
                          </a:blip>
                          <a:srcRect l="25197" t="23400" r="25544" b="26612"/>
                          <a:stretch>
                            <a:fillRect/>
                          </a:stretch>
                        </pic:blipFill>
                        <pic:spPr bwMode="auto">
                          <a:xfrm>
                            <a:off x="0" y="0"/>
                            <a:ext cx="2732083" cy="1559558"/>
                          </a:xfrm>
                          <a:prstGeom prst="rect">
                            <a:avLst/>
                          </a:prstGeom>
                          <a:ln>
                            <a:noFill/>
                          </a:ln>
                          <a:extLst>
                            <a:ext uri="{53640926-AAD7-44D8-BBD7-CCE9431645EC}">
                              <a14:shadowObscured xmlns:a14="http://schemas.microsoft.com/office/drawing/2010/main"/>
                            </a:ext>
                          </a:extLst>
                        </pic:spPr>
                      </pic:pic>
                    </a:graphicData>
                  </a:graphic>
                </wp:inline>
              </w:drawing>
            </w:r>
          </w:p>
        </w:tc>
      </w:tr>
      <w:tr w:rsidR="0038634E" w14:paraId="7C780BDE" w14:textId="77777777">
        <w:tc>
          <w:tcPr>
            <w:tcW w:w="4811" w:type="dxa"/>
          </w:tcPr>
          <w:p w14:paraId="606A6CD9" w14:textId="77777777" w:rsidR="00F858B9" w:rsidRDefault="00F858B9" w:rsidP="00F858B9">
            <w:r>
              <w:t>C</w:t>
            </w:r>
          </w:p>
          <w:p w14:paraId="59CDB9D2" w14:textId="0F30D294" w:rsidR="0038634E" w:rsidRDefault="009E0000" w:rsidP="00F858B9">
            <w:pPr>
              <w:jc w:val="center"/>
            </w:pPr>
            <w:r>
              <w:rPr>
                <w:noProof/>
              </w:rPr>
              <w:drawing>
                <wp:inline distT="0" distB="0" distL="0" distR="0" wp14:anchorId="7335FCEF" wp14:editId="093E8CBF">
                  <wp:extent cx="2573100" cy="1709531"/>
                  <wp:effectExtent l="0" t="0" r="0" b="5080"/>
                  <wp:docPr id="57170274" name="Graphic 1" descr="Right-angled triangle with shorter sides 3.5 an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0274" name="Graphic 1" descr="Right-angled triangle with shorter sides 3.5 and 5.6."/>
                          <pic:cNvPicPr/>
                        </pic:nvPicPr>
                        <pic:blipFill rotWithShape="1">
                          <a:blip r:embed="rId30">
                            <a:extLst>
                              <a:ext uri="{96DAC541-7B7A-43D3-8B79-37D633B846F1}">
                                <asvg:svgBlip xmlns:asvg="http://schemas.microsoft.com/office/drawing/2016/SVG/main" r:embed="rId31"/>
                              </a:ext>
                            </a:extLst>
                          </a:blip>
                          <a:srcRect l="51675" t="23119" r="6231" b="27162"/>
                          <a:stretch>
                            <a:fillRect/>
                          </a:stretch>
                        </pic:blipFill>
                        <pic:spPr bwMode="auto">
                          <a:xfrm>
                            <a:off x="0" y="0"/>
                            <a:ext cx="2574571" cy="1710508"/>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14:paraId="3B9D6D25" w14:textId="77777777" w:rsidR="00F858B9" w:rsidRDefault="00F858B9" w:rsidP="00F858B9">
            <w:r>
              <w:t>D</w:t>
            </w:r>
          </w:p>
          <w:p w14:paraId="445E9B49" w14:textId="11FC1421" w:rsidR="0038634E" w:rsidRDefault="003173CE" w:rsidP="00F858B9">
            <w:pPr>
              <w:jc w:val="center"/>
            </w:pPr>
            <w:r>
              <w:rPr>
                <w:noProof/>
              </w:rPr>
              <w:drawing>
                <wp:inline distT="0" distB="0" distL="0" distR="0" wp14:anchorId="066AE5E9" wp14:editId="32FBDB93">
                  <wp:extent cx="1371367" cy="2544418"/>
                  <wp:effectExtent l="0" t="0" r="635" b="8890"/>
                  <wp:docPr id="1989703618" name="Graphic 1" descr="Right trapezium with one parallel side unknown and the other 3. The side with the right angle is 2.2 and the last side 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03618" name="Graphic 1" descr="Right trapezium with one parallel side unknown and the other 3. The side with the right angle is 2.2 and the last side is 2.9."/>
                          <pic:cNvPicPr/>
                        </pic:nvPicPr>
                        <pic:blipFill rotWithShape="1">
                          <a:blip r:embed="rId32">
                            <a:extLst>
                              <a:ext uri="{96DAC541-7B7A-43D3-8B79-37D633B846F1}">
                                <asvg:svgBlip xmlns:asvg="http://schemas.microsoft.com/office/drawing/2016/SVG/main" r:embed="rId33"/>
                              </a:ext>
                            </a:extLst>
                          </a:blip>
                          <a:srcRect l="54601" r="22969" b="26016"/>
                          <a:stretch>
                            <a:fillRect/>
                          </a:stretch>
                        </pic:blipFill>
                        <pic:spPr bwMode="auto">
                          <a:xfrm>
                            <a:off x="0" y="0"/>
                            <a:ext cx="1371873" cy="2545358"/>
                          </a:xfrm>
                          <a:prstGeom prst="rect">
                            <a:avLst/>
                          </a:prstGeom>
                          <a:ln>
                            <a:noFill/>
                          </a:ln>
                          <a:extLst>
                            <a:ext uri="{53640926-AAD7-44D8-BBD7-CCE9431645EC}">
                              <a14:shadowObscured xmlns:a14="http://schemas.microsoft.com/office/drawing/2010/main"/>
                            </a:ext>
                          </a:extLst>
                        </pic:spPr>
                      </pic:pic>
                    </a:graphicData>
                  </a:graphic>
                </wp:inline>
              </w:drawing>
            </w:r>
          </w:p>
        </w:tc>
      </w:tr>
      <w:tr w:rsidR="0038634E" w14:paraId="7D86F5A3" w14:textId="77777777" w:rsidTr="00F74CB7">
        <w:trPr>
          <w:trHeight w:val="4819"/>
        </w:trPr>
        <w:tc>
          <w:tcPr>
            <w:tcW w:w="4811" w:type="dxa"/>
          </w:tcPr>
          <w:p w14:paraId="79B865E2" w14:textId="77777777" w:rsidR="00F858B9" w:rsidRDefault="00F858B9" w:rsidP="00F858B9">
            <w:r>
              <w:lastRenderedPageBreak/>
              <w:t>E</w:t>
            </w:r>
          </w:p>
          <w:p w14:paraId="246C4760" w14:textId="7FB86DD1" w:rsidR="0038634E" w:rsidRDefault="00762567" w:rsidP="00F858B9">
            <w:pPr>
              <w:jc w:val="center"/>
            </w:pPr>
            <w:r>
              <w:rPr>
                <w:noProof/>
              </w:rPr>
              <w:drawing>
                <wp:inline distT="0" distB="0" distL="0" distR="0" wp14:anchorId="0CA32796" wp14:editId="1608B8E9">
                  <wp:extent cx="2841072" cy="1053335"/>
                  <wp:effectExtent l="0" t="0" r="0" b="0"/>
                  <wp:docPr id="1012506574" name="Graphic 1" descr="A parallelogram with sides 7.8 and 1.3. Perpendicular height from the longer side is drawn and the length to that point on the base line is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06574" name="Graphic 1" descr="A parallelogram with sides 7.8 and 1.3. Perpendicular height from the longer side is drawn and the length to that point on the base line is 0.9."/>
                          <pic:cNvPicPr/>
                        </pic:nvPicPr>
                        <pic:blipFill rotWithShape="1">
                          <a:blip r:embed="rId34">
                            <a:extLst>
                              <a:ext uri="{96DAC541-7B7A-43D3-8B79-37D633B846F1}">
                                <asvg:svgBlip xmlns:asvg="http://schemas.microsoft.com/office/drawing/2016/SVG/main" r:embed="rId35"/>
                              </a:ext>
                            </a:extLst>
                          </a:blip>
                          <a:srcRect l="27634" t="35534" r="25883" b="33828"/>
                          <a:stretch>
                            <a:fillRect/>
                          </a:stretch>
                        </pic:blipFill>
                        <pic:spPr bwMode="auto">
                          <a:xfrm>
                            <a:off x="0" y="0"/>
                            <a:ext cx="2843096" cy="1054086"/>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14:paraId="2076EB22" w14:textId="77777777" w:rsidR="00F858B9" w:rsidRDefault="00F858B9" w:rsidP="00F858B9">
            <w:r>
              <w:t>F</w:t>
            </w:r>
          </w:p>
          <w:p w14:paraId="68FAEDF0" w14:textId="416A4BEB" w:rsidR="00F858B9" w:rsidRDefault="00111FEC" w:rsidP="00F858B9">
            <w:pPr>
              <w:jc w:val="center"/>
            </w:pPr>
            <w:r>
              <w:rPr>
                <w:noProof/>
              </w:rPr>
              <w:drawing>
                <wp:inline distT="0" distB="0" distL="0" distR="0" wp14:anchorId="34335212" wp14:editId="58895660">
                  <wp:extent cx="2792896" cy="1426921"/>
                  <wp:effectExtent l="0" t="0" r="7620" b="1905"/>
                  <wp:docPr id="1373446606" name="Graphic 1" descr="Triangle with base length 8.1 and perpendicular heigh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46606" name="Graphic 1" descr="Triangle with base length 8.1 and perpendicular height 2.9."/>
                          <pic:cNvPicPr/>
                        </pic:nvPicPr>
                        <pic:blipFill rotWithShape="1">
                          <a:blip r:embed="rId36">
                            <a:extLst>
                              <a:ext uri="{96DAC541-7B7A-43D3-8B79-37D633B846F1}">
                                <asvg:svgBlip xmlns:asvg="http://schemas.microsoft.com/office/drawing/2016/SVG/main" r:embed="rId37"/>
                              </a:ext>
                            </a:extLst>
                          </a:blip>
                          <a:srcRect l="12837" t="31202" r="35312" b="21702"/>
                          <a:stretch>
                            <a:fillRect/>
                          </a:stretch>
                        </pic:blipFill>
                        <pic:spPr bwMode="auto">
                          <a:xfrm>
                            <a:off x="0" y="0"/>
                            <a:ext cx="2800139" cy="1430622"/>
                          </a:xfrm>
                          <a:prstGeom prst="rect">
                            <a:avLst/>
                          </a:prstGeom>
                          <a:ln>
                            <a:noFill/>
                          </a:ln>
                          <a:extLst>
                            <a:ext uri="{53640926-AAD7-44D8-BBD7-CCE9431645EC}">
                              <a14:shadowObscured xmlns:a14="http://schemas.microsoft.com/office/drawing/2010/main"/>
                            </a:ext>
                          </a:extLst>
                        </pic:spPr>
                      </pic:pic>
                    </a:graphicData>
                  </a:graphic>
                </wp:inline>
              </w:drawing>
            </w:r>
          </w:p>
        </w:tc>
      </w:tr>
      <w:tr w:rsidR="0038634E" w14:paraId="67A1B509" w14:textId="77777777">
        <w:tc>
          <w:tcPr>
            <w:tcW w:w="4811" w:type="dxa"/>
          </w:tcPr>
          <w:p w14:paraId="3E55E031" w14:textId="77777777" w:rsidR="00F858B9" w:rsidRDefault="00F858B9" w:rsidP="00F858B9">
            <w:r>
              <w:t>G</w:t>
            </w:r>
          </w:p>
          <w:p w14:paraId="3D8A6C2B" w14:textId="64730A65" w:rsidR="0038634E" w:rsidRDefault="00F06156" w:rsidP="00F74CB7">
            <w:r>
              <w:rPr>
                <w:noProof/>
              </w:rPr>
              <w:drawing>
                <wp:inline distT="0" distB="0" distL="0" distR="0" wp14:anchorId="1BFBA05F" wp14:editId="14528D1C">
                  <wp:extent cx="2743200" cy="3471554"/>
                  <wp:effectExtent l="0" t="0" r="0" b="0"/>
                  <wp:docPr id="1004633066" name="Graphic 1" descr="Parallelogram with base length 3.5 and perpendicular heigh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3066" name="Graphic 1" descr="Parallelogram with base length 3.5 and perpendicular height 6.7."/>
                          <pic:cNvPicPr/>
                        </pic:nvPicPr>
                        <pic:blipFill rotWithShape="1">
                          <a:blip r:embed="rId38">
                            <a:extLst>
                              <a:ext uri="{96DAC541-7B7A-43D3-8B79-37D633B846F1}">
                                <asvg:svgBlip xmlns:asvg="http://schemas.microsoft.com/office/drawing/2016/SVG/main" r:embed="rId39"/>
                              </a:ext>
                            </a:extLst>
                          </a:blip>
                          <a:srcRect l="41291" t="28023" r="40343" b="30657"/>
                          <a:stretch>
                            <a:fillRect/>
                          </a:stretch>
                        </pic:blipFill>
                        <pic:spPr bwMode="auto">
                          <a:xfrm>
                            <a:off x="0" y="0"/>
                            <a:ext cx="2760628" cy="3493609"/>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14:paraId="682696E7" w14:textId="2B7816BA" w:rsidR="00F858B9" w:rsidRDefault="00F858B9" w:rsidP="00F858B9">
            <w:r>
              <w:t>H</w:t>
            </w:r>
          </w:p>
          <w:p w14:paraId="02649480" w14:textId="64F2EEAD" w:rsidR="0038634E" w:rsidRDefault="0068121B" w:rsidP="00F858B9">
            <w:pPr>
              <w:jc w:val="center"/>
            </w:pPr>
            <w:r>
              <w:rPr>
                <w:noProof/>
              </w:rPr>
              <w:drawing>
                <wp:inline distT="0" distB="0" distL="0" distR="0" wp14:anchorId="6713DDE6" wp14:editId="14F969A7">
                  <wp:extent cx="2226366" cy="3085966"/>
                  <wp:effectExtent l="0" t="0" r="2540" b="635"/>
                  <wp:docPr id="707366084" name="Graphic 1" descr="Right-angled triangle with hypotenuse 7.5 and another si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66084" name="Graphic 1" descr="Right-angled triangle with hypotenuse 7.5 and another side 4.9."/>
                          <pic:cNvPicPr/>
                        </pic:nvPicPr>
                        <pic:blipFill rotWithShape="1">
                          <a:blip r:embed="rId40">
                            <a:extLst>
                              <a:ext uri="{96DAC541-7B7A-43D3-8B79-37D633B846F1}">
                                <asvg:svgBlip xmlns:asvg="http://schemas.microsoft.com/office/drawing/2016/SVG/main" r:embed="rId41"/>
                              </a:ext>
                            </a:extLst>
                          </a:blip>
                          <a:srcRect l="29900" t="19933" r="44424" b="16798"/>
                          <a:stretch>
                            <a:fillRect/>
                          </a:stretch>
                        </pic:blipFill>
                        <pic:spPr bwMode="auto">
                          <a:xfrm>
                            <a:off x="0" y="0"/>
                            <a:ext cx="2236619" cy="31001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2F583E" w14:textId="77777777" w:rsidR="00F06156" w:rsidRDefault="00F06156">
      <w:r>
        <w:br w:type="page"/>
      </w:r>
    </w:p>
    <w:tbl>
      <w:tblPr>
        <w:tblStyle w:val="TableGrid"/>
        <w:tblW w:w="0" w:type="auto"/>
        <w:tblLook w:val="04A0" w:firstRow="1" w:lastRow="0" w:firstColumn="1" w:lastColumn="0" w:noHBand="0" w:noVBand="1"/>
        <w:tblDescription w:val="Further shape cards."/>
      </w:tblPr>
      <w:tblGrid>
        <w:gridCol w:w="4811"/>
        <w:gridCol w:w="4811"/>
      </w:tblGrid>
      <w:tr w:rsidR="0038634E" w14:paraId="456C3A89" w14:textId="77777777">
        <w:tc>
          <w:tcPr>
            <w:tcW w:w="4811" w:type="dxa"/>
          </w:tcPr>
          <w:p w14:paraId="3638BC16" w14:textId="7237B533" w:rsidR="00F858B9" w:rsidRDefault="00F858B9" w:rsidP="00F858B9">
            <w:r>
              <w:lastRenderedPageBreak/>
              <w:t>I</w:t>
            </w:r>
          </w:p>
          <w:p w14:paraId="41AAFF80" w14:textId="1E170F3B" w:rsidR="0038634E" w:rsidRDefault="0038634E" w:rsidP="00F858B9">
            <w:pPr>
              <w:jc w:val="center"/>
            </w:pPr>
            <w:r w:rsidRPr="004B2ACB">
              <w:rPr>
                <w:noProof/>
              </w:rPr>
              <w:drawing>
                <wp:inline distT="0" distB="0" distL="0" distR="0" wp14:anchorId="5DF003B0" wp14:editId="047FFF40">
                  <wp:extent cx="2216426" cy="2211735"/>
                  <wp:effectExtent l="0" t="0" r="0" b="0"/>
                  <wp:docPr id="1503921416" name="Picture 1" descr="Acute triangle with sides 6.6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21416" name="Picture 1" descr="Acute triangle with sides 6.6 and 5."/>
                          <pic:cNvPicPr/>
                        </pic:nvPicPr>
                        <pic:blipFill rotWithShape="1">
                          <a:blip r:embed="rId42"/>
                          <a:srcRect r="10437"/>
                          <a:stretch>
                            <a:fillRect/>
                          </a:stretch>
                        </pic:blipFill>
                        <pic:spPr bwMode="auto">
                          <a:xfrm>
                            <a:off x="0" y="0"/>
                            <a:ext cx="2218976" cy="2214280"/>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14:paraId="6F83F070" w14:textId="33ABEC27" w:rsidR="00F858B9" w:rsidRDefault="00F858B9" w:rsidP="00F858B9">
            <w:r>
              <w:t>J</w:t>
            </w:r>
          </w:p>
          <w:p w14:paraId="5818AB30" w14:textId="79043862" w:rsidR="0038634E" w:rsidRDefault="00893BBA" w:rsidP="00F858B9">
            <w:pPr>
              <w:jc w:val="center"/>
            </w:pPr>
            <w:r>
              <w:rPr>
                <w:noProof/>
              </w:rPr>
              <w:drawing>
                <wp:inline distT="0" distB="0" distL="0" distR="0" wp14:anchorId="261294B0" wp14:editId="0A75A4F2">
                  <wp:extent cx="2464905" cy="2223170"/>
                  <wp:effectExtent l="0" t="0" r="0" b="5715"/>
                  <wp:docPr id="1497685752" name="Graphic 1" descr="Trapezium with parallel sides 6.1 and 2.5 and perpendicular heigh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85752" name="Graphic 1" descr="Trapezium with parallel sides 6.1 and 2.5 and perpendicular height 3.1."/>
                          <pic:cNvPicPr/>
                        </pic:nvPicPr>
                        <pic:blipFill rotWithShape="1">
                          <a:blip r:embed="rId43">
                            <a:extLst>
                              <a:ext uri="{96DAC541-7B7A-43D3-8B79-37D633B846F1}">
                                <asvg:svgBlip xmlns:asvg="http://schemas.microsoft.com/office/drawing/2016/SVG/main" r:embed="rId44"/>
                              </a:ext>
                            </a:extLst>
                          </a:blip>
                          <a:srcRect l="16088" t="23401" r="50752" b="23428"/>
                          <a:stretch>
                            <a:fillRect/>
                          </a:stretch>
                        </pic:blipFill>
                        <pic:spPr bwMode="auto">
                          <a:xfrm>
                            <a:off x="0" y="0"/>
                            <a:ext cx="2472903" cy="2230383"/>
                          </a:xfrm>
                          <a:prstGeom prst="rect">
                            <a:avLst/>
                          </a:prstGeom>
                          <a:ln>
                            <a:noFill/>
                          </a:ln>
                          <a:extLst>
                            <a:ext uri="{53640926-AAD7-44D8-BBD7-CCE9431645EC}">
                              <a14:shadowObscured xmlns:a14="http://schemas.microsoft.com/office/drawing/2010/main"/>
                            </a:ext>
                          </a:extLst>
                        </pic:spPr>
                      </pic:pic>
                    </a:graphicData>
                  </a:graphic>
                </wp:inline>
              </w:drawing>
            </w:r>
          </w:p>
        </w:tc>
      </w:tr>
      <w:tr w:rsidR="0038634E" w14:paraId="2A8682FD" w14:textId="77777777" w:rsidTr="00F858B9">
        <w:trPr>
          <w:trHeight w:val="5102"/>
        </w:trPr>
        <w:tc>
          <w:tcPr>
            <w:tcW w:w="4811" w:type="dxa"/>
          </w:tcPr>
          <w:p w14:paraId="49F7DA59" w14:textId="44805F79" w:rsidR="00F858B9" w:rsidRDefault="00F858B9" w:rsidP="00F858B9">
            <w:r>
              <w:t>K</w:t>
            </w:r>
          </w:p>
          <w:p w14:paraId="640E7B66" w14:textId="64DF8519" w:rsidR="0038634E" w:rsidRDefault="00FD5F8B" w:rsidP="00F858B9">
            <w:pPr>
              <w:jc w:val="center"/>
            </w:pPr>
            <w:r>
              <w:rPr>
                <w:noProof/>
              </w:rPr>
              <w:drawing>
                <wp:inline distT="0" distB="0" distL="0" distR="0" wp14:anchorId="0E2D2A93" wp14:editId="2A9D088C">
                  <wp:extent cx="2196548" cy="2422203"/>
                  <wp:effectExtent l="0" t="0" r="0" b="0"/>
                  <wp:docPr id="53184474" name="Graphic 1" descr="Right trapezium with parallel sides 5 and 3.9 and slant heigh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4474" name="Graphic 1" descr="Right trapezium with parallel sides 5 and 3.9 and slant height 2.6."/>
                          <pic:cNvPicPr/>
                        </pic:nvPicPr>
                        <pic:blipFill rotWithShape="1">
                          <a:blip r:embed="rId45">
                            <a:extLst>
                              <a:ext uri="{96DAC541-7B7A-43D3-8B79-37D633B846F1}">
                                <asvg:svgBlip xmlns:asvg="http://schemas.microsoft.com/office/drawing/2016/SVG/main" r:embed="rId46"/>
                              </a:ext>
                            </a:extLst>
                          </a:blip>
                          <a:srcRect l="18691" t="19945" r="55962" b="30365"/>
                          <a:stretch>
                            <a:fillRect/>
                          </a:stretch>
                        </pic:blipFill>
                        <pic:spPr bwMode="auto">
                          <a:xfrm>
                            <a:off x="0" y="0"/>
                            <a:ext cx="2207529" cy="2434312"/>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14:paraId="0009395C" w14:textId="7CEA3F28" w:rsidR="00F858B9" w:rsidRDefault="00F858B9" w:rsidP="00F858B9">
            <w:r>
              <w:t>L</w:t>
            </w:r>
          </w:p>
          <w:p w14:paraId="1AA0EBE5" w14:textId="08A88F12" w:rsidR="0038634E" w:rsidRDefault="00EC548A" w:rsidP="00F858B9">
            <w:pPr>
              <w:jc w:val="center"/>
            </w:pPr>
            <w:r>
              <w:rPr>
                <w:noProof/>
              </w:rPr>
              <w:drawing>
                <wp:inline distT="0" distB="0" distL="0" distR="0" wp14:anchorId="0AE1C0A2" wp14:editId="575C595D">
                  <wp:extent cx="2666536" cy="2524539"/>
                  <wp:effectExtent l="0" t="0" r="635" b="9525"/>
                  <wp:docPr id="1918253484" name="Graphic 1" descr="Trapezium with parallel sides 6.6 and 3.9 and other sides 3 an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3484" name="Graphic 1" descr="Trapezium with parallel sides 6.6 and 3.9 and other sides 3 and 2.6."/>
                          <pic:cNvPicPr/>
                        </pic:nvPicPr>
                        <pic:blipFill rotWithShape="1">
                          <a:blip r:embed="rId47">
                            <a:extLst>
                              <a:ext uri="{96DAC541-7B7A-43D3-8B79-37D633B846F1}">
                                <asvg:svgBlip xmlns:asvg="http://schemas.microsoft.com/office/drawing/2016/SVG/main" r:embed="rId48"/>
                              </a:ext>
                            </a:extLst>
                          </a:blip>
                          <a:srcRect l="12512" t="21380" r="56931" b="27189"/>
                          <a:stretch>
                            <a:fillRect/>
                          </a:stretch>
                        </pic:blipFill>
                        <pic:spPr bwMode="auto">
                          <a:xfrm>
                            <a:off x="0" y="0"/>
                            <a:ext cx="2676794" cy="2534251"/>
                          </a:xfrm>
                          <a:prstGeom prst="rect">
                            <a:avLst/>
                          </a:prstGeom>
                          <a:ln>
                            <a:noFill/>
                          </a:ln>
                          <a:extLst>
                            <a:ext uri="{53640926-AAD7-44D8-BBD7-CCE9431645EC}">
                              <a14:shadowObscured xmlns:a14="http://schemas.microsoft.com/office/drawing/2010/main"/>
                            </a:ext>
                          </a:extLst>
                        </pic:spPr>
                      </pic:pic>
                    </a:graphicData>
                  </a:graphic>
                </wp:inline>
              </w:drawing>
            </w:r>
          </w:p>
        </w:tc>
      </w:tr>
      <w:tr w:rsidR="0038634E" w14:paraId="62F91533" w14:textId="77777777">
        <w:tc>
          <w:tcPr>
            <w:tcW w:w="4811" w:type="dxa"/>
          </w:tcPr>
          <w:p w14:paraId="3966A68E" w14:textId="77777777" w:rsidR="00F858B9" w:rsidRDefault="00F858B9" w:rsidP="00F858B9">
            <w:r>
              <w:t>M</w:t>
            </w:r>
          </w:p>
          <w:p w14:paraId="4A16DB1B" w14:textId="17E2AEE7" w:rsidR="00F858B9" w:rsidRPr="000009EE" w:rsidRDefault="004A2084" w:rsidP="00F858B9">
            <w:pPr>
              <w:jc w:val="center"/>
            </w:pPr>
            <w:r>
              <w:rPr>
                <w:noProof/>
              </w:rPr>
              <w:drawing>
                <wp:inline distT="0" distB="0" distL="0" distR="0" wp14:anchorId="39105C07" wp14:editId="1AFDC583">
                  <wp:extent cx="2190669" cy="2474844"/>
                  <wp:effectExtent l="0" t="0" r="635" b="1905"/>
                  <wp:docPr id="532658008" name="Graphic 1" descr="Parallelogram with sides 3.3 an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58008" name="Graphic 1" descr="Parallelogram with sides 3.3 and 5.2."/>
                          <pic:cNvPicPr/>
                        </pic:nvPicPr>
                        <pic:blipFill rotWithShape="1">
                          <a:blip r:embed="rId49">
                            <a:extLst>
                              <a:ext uri="{96DAC541-7B7A-43D3-8B79-37D633B846F1}">
                                <asvg:svgBlip xmlns:asvg="http://schemas.microsoft.com/office/drawing/2016/SVG/main" r:embed="rId50"/>
                              </a:ext>
                            </a:extLst>
                          </a:blip>
                          <a:srcRect l="21939" t="23121" r="47837" b="16178"/>
                          <a:stretch>
                            <a:fillRect/>
                          </a:stretch>
                        </pic:blipFill>
                        <pic:spPr bwMode="auto">
                          <a:xfrm>
                            <a:off x="0" y="0"/>
                            <a:ext cx="2212573" cy="2499589"/>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14:paraId="69E07518" w14:textId="77777777" w:rsidR="0038634E" w:rsidRPr="00177759" w:rsidRDefault="0038634E" w:rsidP="00F858B9">
            <w:pPr>
              <w:jc w:val="center"/>
            </w:pPr>
          </w:p>
        </w:tc>
      </w:tr>
    </w:tbl>
    <w:p w14:paraId="08BA0602" w14:textId="516BD0FD" w:rsidR="00170CE3" w:rsidRDefault="00170CE3" w:rsidP="004A2084">
      <w:pPr>
        <w:pStyle w:val="Heading2"/>
      </w:pPr>
      <w:bookmarkStart w:id="2" w:name="_Appendix_B"/>
      <w:bookmarkEnd w:id="2"/>
      <w:r>
        <w:lastRenderedPageBreak/>
        <w:t>Appendix B</w:t>
      </w:r>
    </w:p>
    <w:p w14:paraId="28FE3EE9" w14:textId="5555940E" w:rsidR="00B837DC" w:rsidRDefault="00170CE3" w:rsidP="00B837DC">
      <w:pPr>
        <w:pStyle w:val="Heading3"/>
      </w:pPr>
      <w:r>
        <w:t>Non-routine problems</w:t>
      </w:r>
    </w:p>
    <w:p w14:paraId="49B9BB80" w14:textId="36E6DA14" w:rsidR="00F24C29" w:rsidRDefault="00F24C29" w:rsidP="001961F8">
      <w:pPr>
        <w:pStyle w:val="Heading4"/>
      </w:pPr>
      <w:r>
        <w:t>Triangles</w:t>
      </w:r>
    </w:p>
    <w:p w14:paraId="667BE446" w14:textId="1DB7BE12" w:rsidR="003A2081" w:rsidRPr="002426F6" w:rsidRDefault="003A2081" w:rsidP="003A2081">
      <w:pPr>
        <w:pStyle w:val="FeatureBox2"/>
      </w:pPr>
      <w:r>
        <w:t xml:space="preserve">This activity has been </w:t>
      </w:r>
      <w:r w:rsidR="004E60A5">
        <w:t xml:space="preserve">adapted </w:t>
      </w:r>
      <w:r>
        <w:t xml:space="preserve">from Don Steward’s blog </w:t>
      </w:r>
      <w:r w:rsidR="002E5C31">
        <w:t>m</w:t>
      </w:r>
      <w:r>
        <w:t>edian</w:t>
      </w:r>
      <w:r w:rsidR="00303090">
        <w:t xml:space="preserve"> activity ‘</w:t>
      </w:r>
      <w:r w:rsidR="0080350B" w:rsidRPr="0080350B">
        <w:t>triangles cut into triangles’</w:t>
      </w:r>
      <w:r w:rsidRPr="0080350B">
        <w:t xml:space="preserve"> </w:t>
      </w:r>
      <w:r>
        <w:t>(</w:t>
      </w:r>
      <w:hyperlink r:id="rId51" w:history="1">
        <w:r w:rsidR="00303090">
          <w:rPr>
            <w:rStyle w:val="Hyperlink"/>
          </w:rPr>
          <w:t>bit.ly/triangles-into-triangles</w:t>
        </w:r>
      </w:hyperlink>
      <w:r>
        <w:t>).</w:t>
      </w:r>
    </w:p>
    <w:p w14:paraId="395B9A74" w14:textId="178841A4" w:rsidR="001961F8" w:rsidRDefault="001961F8" w:rsidP="00767B09">
      <w:pPr>
        <w:pStyle w:val="ListNumber"/>
        <w:numPr>
          <w:ilvl w:val="0"/>
          <w:numId w:val="30"/>
        </w:numPr>
      </w:pPr>
      <w:r>
        <w:t xml:space="preserve">Cut the triangle into </w:t>
      </w:r>
      <w:r w:rsidR="007C71EB">
        <w:t xml:space="preserve">3 </w:t>
      </w:r>
      <w:r>
        <w:t>smaller triangles</w:t>
      </w:r>
      <w:r w:rsidR="00767B09">
        <w:t xml:space="preserve">, </w:t>
      </w:r>
      <w:r w:rsidR="007C71EB">
        <w:t>so they have the same area</w:t>
      </w:r>
      <w:r w:rsidR="00767B09">
        <w:t>.</w:t>
      </w:r>
    </w:p>
    <w:p w14:paraId="72075C17" w14:textId="5D1CA3F1" w:rsidR="00767B09" w:rsidRDefault="00767B09" w:rsidP="00767B09">
      <w:pPr>
        <w:pStyle w:val="ListNumber"/>
        <w:numPr>
          <w:ilvl w:val="0"/>
          <w:numId w:val="30"/>
        </w:numPr>
      </w:pPr>
      <w:r>
        <w:t xml:space="preserve">Justify </w:t>
      </w:r>
      <w:r w:rsidR="00697B16">
        <w:t>how they have been cut, using appropriate calculations.</w:t>
      </w:r>
    </w:p>
    <w:p w14:paraId="1F8F6C45" w14:textId="02316F42" w:rsidR="00697B16" w:rsidRPr="001961F8" w:rsidRDefault="00697B16" w:rsidP="00767B09">
      <w:pPr>
        <w:pStyle w:val="ListNumber"/>
        <w:numPr>
          <w:ilvl w:val="0"/>
          <w:numId w:val="30"/>
        </w:numPr>
      </w:pPr>
      <w:r>
        <w:t>Compare the perimeter of each triangle</w:t>
      </w:r>
      <w:r w:rsidR="00DC0DC5">
        <w:t>.</w:t>
      </w:r>
      <w:r>
        <w:t xml:space="preserve"> </w:t>
      </w:r>
      <w:r w:rsidR="00DC0DC5">
        <w:t>A</w:t>
      </w:r>
      <w:r>
        <w:t>re they also the same</w:t>
      </w:r>
      <w:r w:rsidR="00DC0DC5">
        <w:t>? Why or why not?</w:t>
      </w:r>
    </w:p>
    <w:p w14:paraId="7AD9D52D" w14:textId="5FB9B74B" w:rsidR="002426F6" w:rsidRDefault="002426F6" w:rsidP="00F24C29">
      <w:r>
        <w:rPr>
          <w:noProof/>
        </w:rPr>
        <w:drawing>
          <wp:inline distT="0" distB="0" distL="0" distR="0" wp14:anchorId="1247432B" wp14:editId="76075080">
            <wp:extent cx="3084576" cy="4558587"/>
            <wp:effectExtent l="0" t="0" r="1905" b="0"/>
            <wp:docPr id="221455370" name="Picture 4" descr="A dot grid 4 dots by 7 dots with a right angled triangle drawn on it that has lengths 7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55370" name="Picture 4" descr="A dot grid 4 dots by 7 dots with a right angled triangle drawn on it that has lengths 7 and 4."/>
                    <pic:cNvPicPr>
                      <a:picLocks noChangeAspect="1" noChangeArrowheads="1"/>
                    </pic:cNvPicPr>
                  </pic:nvPicPr>
                  <pic:blipFill rotWithShape="1">
                    <a:blip r:embed="rId52">
                      <a:extLst>
                        <a:ext uri="{28A0092B-C50C-407E-A947-70E740481C1C}">
                          <a14:useLocalDpi xmlns:a14="http://schemas.microsoft.com/office/drawing/2010/main" val="0"/>
                        </a:ext>
                      </a:extLst>
                    </a:blip>
                    <a:srcRect/>
                    <a:stretch>
                      <a:fillRect/>
                    </a:stretch>
                  </pic:blipFill>
                  <pic:spPr bwMode="auto">
                    <a:xfrm>
                      <a:off x="0" y="0"/>
                      <a:ext cx="3096630" cy="4576402"/>
                    </a:xfrm>
                    <a:prstGeom prst="rect">
                      <a:avLst/>
                    </a:prstGeom>
                    <a:noFill/>
                    <a:ln>
                      <a:noFill/>
                    </a:ln>
                    <a:extLst>
                      <a:ext uri="{53640926-AAD7-44D8-BBD7-CCE9431645EC}">
                        <a14:shadowObscured xmlns:a14="http://schemas.microsoft.com/office/drawing/2010/main"/>
                      </a:ext>
                    </a:extLst>
                  </pic:spPr>
                </pic:pic>
              </a:graphicData>
            </a:graphic>
          </wp:inline>
        </w:drawing>
      </w:r>
    </w:p>
    <w:p w14:paraId="588BDFCB" w14:textId="3BC075C7" w:rsidR="00F24C29" w:rsidRDefault="00F24C29" w:rsidP="001961F8">
      <w:pPr>
        <w:pStyle w:val="Heading4"/>
      </w:pPr>
      <w:r>
        <w:lastRenderedPageBreak/>
        <w:t>Parallelograms</w:t>
      </w:r>
    </w:p>
    <w:p w14:paraId="05F3F785" w14:textId="2F787BB4" w:rsidR="0080350B" w:rsidRPr="002426F6" w:rsidRDefault="0080350B" w:rsidP="0080350B">
      <w:pPr>
        <w:pStyle w:val="FeatureBox2"/>
      </w:pPr>
      <w:r>
        <w:t xml:space="preserve">This activity has been </w:t>
      </w:r>
      <w:r w:rsidR="004E60A5">
        <w:t xml:space="preserve">adapted </w:t>
      </w:r>
      <w:r>
        <w:t xml:space="preserve">from Don Steward’s blog </w:t>
      </w:r>
      <w:r w:rsidR="002E5C31">
        <w:t>m</w:t>
      </w:r>
      <w:r>
        <w:t>edian activity ‘equable parallelograms</w:t>
      </w:r>
      <w:r w:rsidRPr="0080350B">
        <w:t xml:space="preserve">’ </w:t>
      </w:r>
      <w:r>
        <w:t>(</w:t>
      </w:r>
      <w:hyperlink r:id="rId53" w:history="1">
        <w:r w:rsidR="008178BF">
          <w:rPr>
            <w:rStyle w:val="Hyperlink"/>
          </w:rPr>
          <w:t>bit.ly/equable-parallelograms</w:t>
        </w:r>
      </w:hyperlink>
      <w:r>
        <w:t>).</w:t>
      </w:r>
    </w:p>
    <w:p w14:paraId="53F0A7CA" w14:textId="753A7502" w:rsidR="00DC0DC5" w:rsidRDefault="00DC0DC5" w:rsidP="00660DE6">
      <w:pPr>
        <w:spacing w:before="120"/>
      </w:pPr>
      <w:r>
        <w:t>For each of the following parallelograms</w:t>
      </w:r>
      <w:r w:rsidR="00C97062">
        <w:t>,</w:t>
      </w:r>
      <w:r>
        <w:t xml:space="preserve"> the </w:t>
      </w:r>
      <w:r w:rsidR="00DF2953">
        <w:t xml:space="preserve">value of their area (A) = </w:t>
      </w:r>
      <w:r w:rsidR="00C97062">
        <w:t xml:space="preserve">the </w:t>
      </w:r>
      <w:r w:rsidR="00DF2953">
        <w:t>value of their perimeter (P).</w:t>
      </w:r>
    </w:p>
    <w:p w14:paraId="78D1E6BC" w14:textId="7DF3DC5F" w:rsidR="00DF2953" w:rsidRPr="00DC0DC5" w:rsidRDefault="00DF2953" w:rsidP="00660DE6">
      <w:pPr>
        <w:spacing w:before="120"/>
      </w:pPr>
      <w:r>
        <w:t>Find the value of the missing measurements.</w:t>
      </w:r>
    </w:p>
    <w:p w14:paraId="444287B6" w14:textId="5D38AA14" w:rsidR="00831582" w:rsidRDefault="00E71FFD" w:rsidP="00F24C29">
      <w:r>
        <w:rPr>
          <w:noProof/>
        </w:rPr>
        <w:drawing>
          <wp:inline distT="0" distB="0" distL="0" distR="0" wp14:anchorId="61E1A059" wp14:editId="4BB4D286">
            <wp:extent cx="6116320" cy="3440430"/>
            <wp:effectExtent l="0" t="0" r="0" b="7620"/>
            <wp:docPr id="2098887774" name="Graphic 1" descr="Four parallelograms. &#10;The first with base a, perpendicular height 3 and slant height 5.&#10;The second with base b, perpendicular height 4 and slant height 5.&#10;The third with base c, length to the perpendicular height which is displayed outside the shape 8 and slant height 10.&#10;The fourth with base d, length to the perpendicular height which is displayed outside the shape 24 and slant heigh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87774" name="Graphic 1" descr="Four parallelograms. &#10;The first with base a, perpendicular height 3 and slant height 5.&#10;The second with base b, perpendicular height 4 and slant height 5.&#10;The third with base c, length to the perpendicular height which is displayed outside the shape 8 and slant height 10.&#10;The fourth with base d, length to the perpendicular height which is displayed outside the shape 24 and slant height 25."/>
                    <pic:cNvPicPr/>
                  </pic:nvPicPr>
                  <pic:blipFill>
                    <a:blip r:embed="rId54">
                      <a:extLst>
                        <a:ext uri="{96DAC541-7B7A-43D3-8B79-37D633B846F1}">
                          <asvg:svgBlip xmlns:asvg="http://schemas.microsoft.com/office/drawing/2016/SVG/main" r:embed="rId55"/>
                        </a:ext>
                      </a:extLst>
                    </a:blip>
                    <a:stretch>
                      <a:fillRect/>
                    </a:stretch>
                  </pic:blipFill>
                  <pic:spPr>
                    <a:xfrm>
                      <a:off x="0" y="0"/>
                      <a:ext cx="6116320" cy="3440430"/>
                    </a:xfrm>
                    <a:prstGeom prst="rect">
                      <a:avLst/>
                    </a:prstGeom>
                  </pic:spPr>
                </pic:pic>
              </a:graphicData>
            </a:graphic>
          </wp:inline>
        </w:drawing>
      </w:r>
    </w:p>
    <w:p w14:paraId="29CA909F" w14:textId="03CDED7F" w:rsidR="00F24C29" w:rsidRDefault="00F24C29" w:rsidP="001961F8">
      <w:pPr>
        <w:pStyle w:val="Heading4"/>
      </w:pPr>
      <w:r>
        <w:t>Trapeziums</w:t>
      </w:r>
    </w:p>
    <w:p w14:paraId="669B8F78" w14:textId="679D6BAA" w:rsidR="002743AB" w:rsidRDefault="007A6FE9" w:rsidP="00660DE6">
      <w:pPr>
        <w:spacing w:before="120"/>
      </w:pPr>
      <w:r w:rsidRPr="007A6FE9">
        <w:t>Construct an isosceles trapezium in which the perimeter and area have values as close as possible.</w:t>
      </w:r>
      <w:r>
        <w:t xml:space="preserve"> </w:t>
      </w:r>
      <w:r w:rsidR="00091C13">
        <w:t>An example of an isosceles trapezium has been given below.</w:t>
      </w:r>
    </w:p>
    <w:p w14:paraId="373E784C" w14:textId="0EEBBC63" w:rsidR="00091C13" w:rsidRDefault="006925FF" w:rsidP="002743AB">
      <w:r>
        <w:rPr>
          <w:noProof/>
        </w:rPr>
        <w:drawing>
          <wp:inline distT="0" distB="0" distL="0" distR="0" wp14:anchorId="457F7982" wp14:editId="75B1FC01">
            <wp:extent cx="3369366" cy="1813053"/>
            <wp:effectExtent l="0" t="0" r="2540" b="0"/>
            <wp:docPr id="718434883" name="Graphic 1" descr="Isosceles trapez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34883" name="Graphic 1" descr="Isosceles trapezium."/>
                    <pic:cNvPicPr/>
                  </pic:nvPicPr>
                  <pic:blipFill rotWithShape="1">
                    <a:blip r:embed="rId56">
                      <a:extLst>
                        <a:ext uri="{96DAC541-7B7A-43D3-8B79-37D633B846F1}">
                          <asvg:svgBlip xmlns:asvg="http://schemas.microsoft.com/office/drawing/2016/SVG/main" r:embed="rId57"/>
                        </a:ext>
                      </a:extLst>
                    </a:blip>
                    <a:srcRect l="33971" t="35824" r="34017" b="33553"/>
                    <a:stretch>
                      <a:fillRect/>
                    </a:stretch>
                  </pic:blipFill>
                  <pic:spPr bwMode="auto">
                    <a:xfrm>
                      <a:off x="0" y="0"/>
                      <a:ext cx="3397117" cy="1827986"/>
                    </a:xfrm>
                    <a:prstGeom prst="rect">
                      <a:avLst/>
                    </a:prstGeom>
                    <a:ln>
                      <a:noFill/>
                    </a:ln>
                    <a:extLst>
                      <a:ext uri="{53640926-AAD7-44D8-BBD7-CCE9431645EC}">
                        <a14:shadowObscured xmlns:a14="http://schemas.microsoft.com/office/drawing/2010/main"/>
                      </a:ext>
                    </a:extLst>
                  </pic:spPr>
                </pic:pic>
              </a:graphicData>
            </a:graphic>
          </wp:inline>
        </w:drawing>
      </w:r>
    </w:p>
    <w:p w14:paraId="1216C7C8" w14:textId="77777777" w:rsidR="008B71D5" w:rsidRDefault="008B71D5" w:rsidP="008B71D5">
      <w:pPr>
        <w:pStyle w:val="Heading2"/>
      </w:pPr>
      <w:r>
        <w:lastRenderedPageBreak/>
        <w:t>Sample solutions</w:t>
      </w:r>
    </w:p>
    <w:p w14:paraId="1D7F4C1A" w14:textId="66FCCDF3" w:rsidR="001E265E" w:rsidRDefault="008B71D5" w:rsidP="006856F4">
      <w:pPr>
        <w:pStyle w:val="Heading3"/>
      </w:pPr>
      <w:r>
        <w:t xml:space="preserve">Appendix </w:t>
      </w:r>
      <w:r w:rsidR="00F74CB7">
        <w:t>A</w:t>
      </w:r>
      <w:r>
        <w:t xml:space="preserve"> – </w:t>
      </w:r>
      <w:r w:rsidR="00A66FA4">
        <w:t>s</w:t>
      </w:r>
      <w:r w:rsidR="00F74CB7">
        <w:t>hapes</w:t>
      </w:r>
    </w:p>
    <w:tbl>
      <w:tblPr>
        <w:tblStyle w:val="Tableheader"/>
        <w:tblW w:w="0" w:type="auto"/>
        <w:tblLook w:val="04A0" w:firstRow="1" w:lastRow="0" w:firstColumn="1" w:lastColumn="0" w:noHBand="0" w:noVBand="1"/>
        <w:tblDescription w:val="Solutions to Appendix A."/>
      </w:tblPr>
      <w:tblGrid>
        <w:gridCol w:w="3207"/>
        <w:gridCol w:w="3207"/>
        <w:gridCol w:w="3208"/>
      </w:tblGrid>
      <w:tr w:rsidR="00F74CB7" w14:paraId="70CF1234" w14:textId="77777777" w:rsidTr="00F74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97B8DFE" w14:textId="6DBEB1B1" w:rsidR="00F74CB7" w:rsidRDefault="00F74CB7" w:rsidP="00F74CB7">
            <w:r>
              <w:t>Area can be found</w:t>
            </w:r>
          </w:p>
        </w:tc>
        <w:tc>
          <w:tcPr>
            <w:tcW w:w="3207" w:type="dxa"/>
          </w:tcPr>
          <w:p w14:paraId="34030751" w14:textId="5A60CD4A" w:rsidR="00F74CB7" w:rsidRDefault="00F74CB7" w:rsidP="00F74CB7">
            <w:pPr>
              <w:cnfStyle w:val="100000000000" w:firstRow="1" w:lastRow="0" w:firstColumn="0" w:lastColumn="0" w:oddVBand="0" w:evenVBand="0" w:oddHBand="0" w:evenHBand="0" w:firstRowFirstColumn="0" w:firstRowLastColumn="0" w:lastRowFirstColumn="0" w:lastRowLastColumn="0"/>
            </w:pPr>
            <w:r>
              <w:t>Requires Pythagoras’ theorem to calculate the area</w:t>
            </w:r>
          </w:p>
        </w:tc>
        <w:tc>
          <w:tcPr>
            <w:tcW w:w="3208" w:type="dxa"/>
          </w:tcPr>
          <w:p w14:paraId="733C712F" w14:textId="6D277177" w:rsidR="00F74CB7" w:rsidRDefault="00F74CB7" w:rsidP="00F74CB7">
            <w:pPr>
              <w:cnfStyle w:val="100000000000" w:firstRow="1" w:lastRow="0" w:firstColumn="0" w:lastColumn="0" w:oddVBand="0" w:evenVBand="0" w:oddHBand="0" w:evenHBand="0" w:firstRowFirstColumn="0" w:firstRowLastColumn="0" w:lastRowFirstColumn="0" w:lastRowLastColumn="0"/>
            </w:pPr>
            <w:r>
              <w:t>Area cannot be found</w:t>
            </w:r>
          </w:p>
        </w:tc>
      </w:tr>
      <w:tr w:rsidR="00F74CB7" w14:paraId="3C869712" w14:textId="77777777" w:rsidTr="00F74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2FA5817" w14:textId="5D48848C" w:rsidR="00F74CB7" w:rsidRDefault="00F74CB7" w:rsidP="00F74CB7">
            <w:r>
              <w:t>A</w:t>
            </w:r>
            <w:r w:rsidR="00E35B3D">
              <w:t>, C</w:t>
            </w:r>
            <w:r w:rsidR="00C54AAA">
              <w:t>, F, G, J</w:t>
            </w:r>
          </w:p>
        </w:tc>
        <w:tc>
          <w:tcPr>
            <w:tcW w:w="3207" w:type="dxa"/>
          </w:tcPr>
          <w:p w14:paraId="6912464A" w14:textId="2327DCBF" w:rsidR="00F74CB7" w:rsidRDefault="00E35B3D" w:rsidP="00F74CB7">
            <w:pPr>
              <w:cnfStyle w:val="000000100000" w:firstRow="0" w:lastRow="0" w:firstColumn="0" w:lastColumn="0" w:oddVBand="0" w:evenVBand="0" w:oddHBand="1" w:evenHBand="0" w:firstRowFirstColumn="0" w:firstRowLastColumn="0" w:lastRowFirstColumn="0" w:lastRowLastColumn="0"/>
            </w:pPr>
            <w:r>
              <w:t xml:space="preserve">B, </w:t>
            </w:r>
            <w:r w:rsidR="00F9714D">
              <w:t xml:space="preserve">D, </w:t>
            </w:r>
            <w:r w:rsidR="00402DD9">
              <w:t xml:space="preserve">E, </w:t>
            </w:r>
            <w:r w:rsidR="00C54AAA">
              <w:t>H, K</w:t>
            </w:r>
          </w:p>
        </w:tc>
        <w:tc>
          <w:tcPr>
            <w:tcW w:w="3208" w:type="dxa"/>
          </w:tcPr>
          <w:p w14:paraId="7D1F8036" w14:textId="39221427" w:rsidR="00F74CB7" w:rsidRDefault="00C54AAA" w:rsidP="00F74CB7">
            <w:pPr>
              <w:cnfStyle w:val="000000100000" w:firstRow="0" w:lastRow="0" w:firstColumn="0" w:lastColumn="0" w:oddVBand="0" w:evenVBand="0" w:oddHBand="1" w:evenHBand="0" w:firstRowFirstColumn="0" w:firstRowLastColumn="0" w:lastRowFirstColumn="0" w:lastRowLastColumn="0"/>
            </w:pPr>
            <w:r>
              <w:t xml:space="preserve">I, </w:t>
            </w:r>
            <w:r w:rsidR="00C44353">
              <w:t>L, M</w:t>
            </w:r>
          </w:p>
        </w:tc>
      </w:tr>
    </w:tbl>
    <w:p w14:paraId="29E36E10" w14:textId="2D62DE8C" w:rsidR="00F74CB7" w:rsidRPr="00DB4E63" w:rsidRDefault="00134531" w:rsidP="00134531">
      <w:pPr>
        <w:pStyle w:val="ListNumber2"/>
      </w:pPr>
      <m:oMath>
        <m:r>
          <w:rPr>
            <w:rFonts w:ascii="Cambria Math" w:hAnsi="Cambria Math"/>
          </w:rPr>
          <m:t>6.8×3.2=21.76</m:t>
        </m:r>
      </m:oMath>
      <w:r w:rsidR="00DB4E63">
        <w:rPr>
          <w:rFonts w:eastAsiaTheme="minorEastAsia"/>
        </w:rPr>
        <w:t xml:space="preserve"> square units</w:t>
      </w:r>
    </w:p>
    <w:p w14:paraId="08A93E00" w14:textId="540EDC9D" w:rsidR="00072E26" w:rsidRPr="004A75F7" w:rsidRDefault="00E44C87" w:rsidP="00134531">
      <w:pPr>
        <w:pStyle w:val="ListNumber2"/>
        <w:rPr>
          <w:rFonts w:eastAsiaTheme="minorEastAsia"/>
        </w:rPr>
      </w:pP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eastAsiaTheme="minorEastAsia" w:hAnsi="Cambria Math"/>
          </w:rPr>
          <w:br/>
        </m:r>
      </m:oMath>
      <m:oMathPara>
        <m:oMathParaPr>
          <m:jc m:val="left"/>
        </m:oMathParaPr>
        <m:oMath>
          <m:sSup>
            <m:sSupPr>
              <m:ctrlPr>
                <w:rPr>
                  <w:rFonts w:ascii="Cambria Math" w:eastAsiaTheme="minorEastAsia" w:hAnsi="Cambria Math"/>
                  <w:i/>
                </w:rPr>
              </m:ctrlPr>
            </m:sSupPr>
            <m:e>
              <m:r>
                <w:rPr>
                  <w:rFonts w:ascii="Cambria Math" w:eastAsiaTheme="minorEastAsia" w:hAnsi="Cambria Math"/>
                </w:rPr>
                <m:t>4.3</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2.5</m:t>
              </m:r>
            </m:e>
            <m:sup>
              <m:r>
                <w:rPr>
                  <w:rFonts w:ascii="Cambria Math" w:eastAsiaTheme="minorEastAsia" w:hAnsi="Cambria Math"/>
                </w:rPr>
                <m:t>2</m:t>
              </m:r>
            </m:sup>
          </m:sSup>
        </m:oMath>
      </m:oMathPara>
    </w:p>
    <w:p w14:paraId="3C480F88" w14:textId="3192D6A0" w:rsidR="00DB4E63" w:rsidRPr="00661B47" w:rsidRDefault="00E44C87" w:rsidP="00072E26">
      <w:pPr>
        <w:pStyle w:val="ListNumber2"/>
        <w:numPr>
          <w:ilvl w:val="0"/>
          <w:numId w:val="0"/>
        </w:numPr>
        <w:ind w:left="1134"/>
        <w:rPr>
          <w:rFonts w:eastAsiaTheme="minorEastAsia"/>
        </w:rPr>
      </w:pPr>
      <m:oMathPara>
        <m:oMathParaPr>
          <m:jc m:val="left"/>
        </m:oMathParaPr>
        <m:oMath>
          <m:sSup>
            <m:sSupPr>
              <m:ctrlPr>
                <w:rPr>
                  <w:rFonts w:ascii="Cambria Math" w:hAnsi="Cambria Math"/>
                  <w:i/>
                </w:rPr>
              </m:ctrlPr>
            </m:sSupPr>
            <m:e>
              <m:r>
                <w:rPr>
                  <w:rFonts w:ascii="Cambria Math" w:hAnsi="Cambria Math"/>
                </w:rPr>
                <m:t>4.3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m:rPr>
              <m:sty m:val="p"/>
            </m:rPr>
            <w:rPr>
              <w:rFonts w:ascii="Cambria Math" w:hAnsi="Cambria Math"/>
            </w:rPr>
            <w:br/>
          </m:r>
        </m:oMath>
        <m:oMath>
          <m:r>
            <w:rPr>
              <w:rFonts w:ascii="Cambria Math" w:hAnsi="Cambria Math"/>
            </w:rPr>
            <m:t>12.24=</m:t>
          </m:r>
          <m:sSup>
            <m:sSupPr>
              <m:ctrlPr>
                <w:rPr>
                  <w:rFonts w:ascii="Cambria Math" w:hAnsi="Cambria Math"/>
                  <w:i/>
                </w:rPr>
              </m:ctrlPr>
            </m:sSupPr>
            <m:e>
              <m:r>
                <w:rPr>
                  <w:rFonts w:ascii="Cambria Math" w:hAnsi="Cambria Math"/>
                </w:rPr>
                <m:t>a</m:t>
              </m:r>
            </m:e>
            <m:sup>
              <m:r>
                <w:rPr>
                  <w:rFonts w:ascii="Cambria Math" w:hAnsi="Cambria Math"/>
                </w:rPr>
                <m:t>2</m:t>
              </m:r>
            </m:sup>
          </m:sSup>
        </m:oMath>
      </m:oMathPara>
    </w:p>
    <w:p w14:paraId="033CC3BA" w14:textId="268C674A" w:rsidR="00E57E82" w:rsidRPr="007C210D" w:rsidRDefault="00661B47" w:rsidP="004A75F7">
      <w:pPr>
        <w:pStyle w:val="ListNumber2"/>
        <w:numPr>
          <w:ilvl w:val="0"/>
          <w:numId w:val="0"/>
        </w:numPr>
        <w:ind w:left="1134"/>
        <w:rPr>
          <w:rFonts w:eastAsiaTheme="minorEastAsia"/>
        </w:rPr>
      </w:pPr>
      <m:oMathPara>
        <m:oMathParaPr>
          <m:jc m:val="left"/>
        </m:oMathParaPr>
        <m:oMath>
          <m:r>
            <w:rPr>
              <w:rFonts w:ascii="Cambria Math" w:eastAsiaTheme="minorEastAsia" w:hAnsi="Cambria Math"/>
            </w:rPr>
            <m:t>a</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12.24</m:t>
              </m:r>
            </m:e>
          </m:rad>
          <m:r>
            <m:rPr>
              <m:sty m:val="p"/>
            </m:rPr>
            <w:rPr>
              <w:rFonts w:ascii="Cambria Math" w:eastAsiaTheme="minorEastAsia" w:hAnsi="Cambria Math"/>
            </w:rPr>
            <w:br/>
          </m:r>
        </m:oMath>
        <m:oMath>
          <m:r>
            <m:rPr>
              <m:aln/>
            </m:rPr>
            <w:rPr>
              <w:rFonts w:ascii="Cambria Math" w:eastAsiaTheme="minorEastAsia" w:hAnsi="Cambria Math"/>
            </w:rPr>
            <m:t>=3.5 units</m:t>
          </m:r>
        </m:oMath>
      </m:oMathPara>
    </w:p>
    <w:p w14:paraId="26A3BC02" w14:textId="77777777" w:rsidR="003A38FC" w:rsidRPr="003A38FC" w:rsidRDefault="00E44C87" w:rsidP="00E57E82">
      <w:pPr>
        <w:pStyle w:val="ListNumber2"/>
        <w:numPr>
          <w:ilvl w:val="0"/>
          <w:numId w:val="0"/>
        </w:numPr>
        <w:ind w:left="1134"/>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oMath>
      </m:oMathPara>
    </w:p>
    <w:p w14:paraId="408DAD3D" w14:textId="401D39F4" w:rsidR="00C7542C" w:rsidRPr="00FD01BD" w:rsidRDefault="00E44C87" w:rsidP="00E57E82">
      <w:pPr>
        <w:pStyle w:val="ListNumber2"/>
        <w:numPr>
          <w:ilvl w:val="0"/>
          <w:numId w:val="0"/>
        </w:numPr>
        <w:ind w:left="1134"/>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6</m:t>
              </m:r>
            </m:e>
            <m:sup>
              <m:r>
                <w:rPr>
                  <w:rFonts w:ascii="Cambria Math" w:eastAsiaTheme="minorEastAsia" w:hAnsi="Cambria Math"/>
                </w:rPr>
                <m:t>2</m:t>
              </m:r>
            </m:sup>
          </m:sSup>
          <m:r>
            <w:rPr>
              <w:rFonts w:ascii="Cambria Math" w:eastAsiaTheme="minorEastAsia" w:hAnsi="Cambria Math"/>
            </w:rPr>
            <m:t>=12.24+</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6</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12.24=</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23.76=</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oMath>
      </m:oMathPara>
    </w:p>
    <w:p w14:paraId="4C436804" w14:textId="3284E654" w:rsidR="00284F4B" w:rsidRPr="00284F4B" w:rsidRDefault="00FD01BD" w:rsidP="00E57E82">
      <w:pPr>
        <w:pStyle w:val="ListNumber2"/>
        <w:numPr>
          <w:ilvl w:val="0"/>
          <w:numId w:val="0"/>
        </w:numPr>
        <w:ind w:left="1134"/>
        <w:rPr>
          <w:rFonts w:eastAsiaTheme="minorEastAsia"/>
        </w:rPr>
      </w:pPr>
      <m:oMathPara>
        <m:oMathParaPr>
          <m:jc m:val="left"/>
        </m:oMathParaPr>
        <m:oMath>
          <m:r>
            <w:rPr>
              <w:rFonts w:ascii="Cambria Math" w:eastAsiaTheme="minorEastAsia" w:hAnsi="Cambria Math"/>
            </w:rPr>
            <m:t>b</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23.76</m:t>
              </m:r>
            </m:e>
          </m:rad>
          <m:r>
            <m:rPr>
              <m:sty m:val="p"/>
            </m:rPr>
            <w:rPr>
              <w:rFonts w:ascii="Cambria Math" w:eastAsiaTheme="minorEastAsia" w:hAnsi="Cambria Math"/>
            </w:rPr>
            <w:br/>
          </m:r>
        </m:oMath>
        <m:oMath>
          <m:r>
            <m:rPr>
              <m:aln/>
            </m:rPr>
            <w:rPr>
              <w:rFonts w:ascii="Cambria Math" w:eastAsiaTheme="minorEastAsia" w:hAnsi="Cambria Math"/>
            </w:rPr>
            <m:t>=4.9 units</m:t>
          </m:r>
        </m:oMath>
      </m:oMathPara>
    </w:p>
    <w:p w14:paraId="123FF253" w14:textId="2A621B74" w:rsidR="00E57E82" w:rsidRDefault="00E44C87" w:rsidP="00E57E82">
      <w:pPr>
        <w:pStyle w:val="ListNumber2"/>
        <w:numPr>
          <w:ilvl w:val="0"/>
          <w:numId w:val="0"/>
        </w:numPr>
        <w:ind w:left="1134"/>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×3.5×</m:t>
        </m:r>
        <m:d>
          <m:dPr>
            <m:ctrlPr>
              <w:rPr>
                <w:rFonts w:ascii="Cambria Math" w:eastAsiaTheme="minorEastAsia" w:hAnsi="Cambria Math"/>
                <w:i/>
              </w:rPr>
            </m:ctrlPr>
          </m:dPr>
          <m:e>
            <m:r>
              <w:rPr>
                <w:rFonts w:ascii="Cambria Math" w:eastAsiaTheme="minorEastAsia" w:hAnsi="Cambria Math"/>
              </w:rPr>
              <m:t>2.5+4.9</m:t>
            </m:r>
          </m:e>
        </m:d>
        <m:r>
          <w:rPr>
            <w:rFonts w:ascii="Cambria Math" w:eastAsiaTheme="minorEastAsia" w:hAnsi="Cambria Math"/>
          </w:rPr>
          <m:t>=12.95</m:t>
        </m:r>
      </m:oMath>
      <w:r w:rsidR="00732D00">
        <w:rPr>
          <w:rFonts w:eastAsiaTheme="minorEastAsia"/>
        </w:rPr>
        <w:t xml:space="preserve"> square units</w:t>
      </w:r>
    </w:p>
    <w:p w14:paraId="48FAB27B" w14:textId="3F5EFAEC" w:rsidR="00732D00" w:rsidRPr="004A75F7" w:rsidRDefault="00E44C87" w:rsidP="00732D00">
      <w:pPr>
        <w:pStyle w:val="ListNumber2"/>
      </w:p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×3.5×5.6=9.8</m:t>
        </m:r>
      </m:oMath>
      <w:r w:rsidR="0073049C">
        <w:rPr>
          <w:rFonts w:eastAsiaTheme="minorEastAsia"/>
        </w:rPr>
        <w:t xml:space="preserve"> square units</w:t>
      </w:r>
    </w:p>
    <w:p w14:paraId="5D1AF280" w14:textId="7A0084B1" w:rsidR="00E72C9C" w:rsidRPr="00E72C9C" w:rsidRDefault="00E44C87" w:rsidP="00732D00">
      <w:pPr>
        <w:pStyle w:val="ListNumber2"/>
      </w:pP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hAnsi="Cambria Math"/>
          </w:rPr>
          <w:br/>
        </m:r>
      </m:oMath>
      <m:oMathPara>
        <m:oMath>
          <m:sSup>
            <m:sSupPr>
              <m:ctrlPr>
                <w:rPr>
                  <w:rFonts w:ascii="Cambria Math" w:hAnsi="Cambria Math"/>
                  <w:i/>
                </w:rPr>
              </m:ctrlPr>
            </m:sSupPr>
            <m:e>
              <m:r>
                <w:rPr>
                  <w:rFonts w:ascii="Cambria Math" w:hAnsi="Cambria Math"/>
                </w:rPr>
                <m:t>2.9</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2.9</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490B76C5" w14:textId="77777777" w:rsidR="00162671" w:rsidRPr="00162671" w:rsidRDefault="00D5716C" w:rsidP="00E72C9C">
      <w:pPr>
        <w:pStyle w:val="ListNumber2"/>
        <w:numPr>
          <w:ilvl w:val="0"/>
          <w:numId w:val="0"/>
        </w:numPr>
        <w:ind w:left="1134"/>
        <w:rPr>
          <w:rFonts w:eastAsiaTheme="minorEastAsia"/>
        </w:rPr>
      </w:pPr>
      <m:oMathPara>
        <m:oMath>
          <m:r>
            <w:rPr>
              <w:rFonts w:ascii="Cambria Math" w:hAnsi="Cambria Math"/>
            </w:rPr>
            <w:lastRenderedPageBreak/>
            <m:t>3.57=</m:t>
          </m:r>
          <m:sSup>
            <m:sSupPr>
              <m:ctrlPr>
                <w:rPr>
                  <w:rFonts w:ascii="Cambria Math" w:hAnsi="Cambria Math"/>
                  <w:i/>
                </w:rPr>
              </m:ctrlPr>
            </m:sSupPr>
            <m:e>
              <m:r>
                <w:rPr>
                  <w:rFonts w:ascii="Cambria Math" w:hAnsi="Cambria Math"/>
                </w:rPr>
                <m:t>b</m:t>
              </m:r>
            </m:e>
            <m:sup>
              <m:r>
                <w:rPr>
                  <w:rFonts w:ascii="Cambria Math" w:hAnsi="Cambria Math"/>
                </w:rPr>
                <m:t>2</m:t>
              </m:r>
            </m:sup>
          </m:sSup>
          <m:r>
            <m:rPr>
              <m:sty m:val="p"/>
            </m:rPr>
            <w:rPr>
              <w:rFonts w:ascii="Cambria Math" w:hAnsi="Cambria Math"/>
            </w:rPr>
            <w:br/>
          </m:r>
        </m:oMath>
        <m:oMath>
          <m:r>
            <w:rPr>
              <w:rFonts w:ascii="Cambria Math" w:hAnsi="Cambria Math"/>
            </w:rPr>
            <m:t>b</m:t>
          </m:r>
          <m:r>
            <m:rPr>
              <m:aln/>
            </m:rPr>
            <w:rPr>
              <w:rFonts w:ascii="Cambria Math" w:hAnsi="Cambria Math"/>
            </w:rPr>
            <m:t>=</m:t>
          </m:r>
          <m:rad>
            <m:radPr>
              <m:degHide m:val="1"/>
              <m:ctrlPr>
                <w:rPr>
                  <w:rFonts w:ascii="Cambria Math" w:hAnsi="Cambria Math"/>
                  <w:i/>
                </w:rPr>
              </m:ctrlPr>
            </m:radPr>
            <m:deg/>
            <m:e>
              <m:r>
                <w:rPr>
                  <w:rFonts w:ascii="Cambria Math" w:hAnsi="Cambria Math"/>
                </w:rPr>
                <m:t>3.57</m:t>
              </m:r>
            </m:e>
          </m:rad>
          <m:r>
            <m:rPr>
              <m:sty m:val="p"/>
            </m:rPr>
            <w:rPr>
              <w:rFonts w:ascii="Cambria Math" w:hAnsi="Cambria Math"/>
            </w:rPr>
            <w:br/>
          </m:r>
        </m:oMath>
        <m:oMath>
          <m:r>
            <m:rPr>
              <m:aln/>
            </m:rPr>
            <w:rPr>
              <w:rFonts w:ascii="Cambria Math" w:hAnsi="Cambria Math"/>
            </w:rPr>
            <m:t>≈1.89</m:t>
          </m:r>
          <m:r>
            <w:rPr>
              <w:rFonts w:ascii="Cambria Math" w:eastAsiaTheme="minorEastAsia" w:hAnsi="Cambria Math"/>
            </w:rPr>
            <m:t xml:space="preserve"> units</m:t>
          </m:r>
        </m:oMath>
      </m:oMathPara>
    </w:p>
    <w:p w14:paraId="67E154E6" w14:textId="1658002D" w:rsidR="00F9714D" w:rsidRPr="00D359EC" w:rsidRDefault="0094632C" w:rsidP="00E72C9C">
      <w:pPr>
        <w:pStyle w:val="ListNumber2"/>
        <w:numPr>
          <w:ilvl w:val="0"/>
          <w:numId w:val="0"/>
        </w:numPr>
        <w:ind w:left="1134"/>
      </w:pPr>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×2.2×</m:t>
          </m:r>
          <m:d>
            <m:dPr>
              <m:ctrlPr>
                <w:rPr>
                  <w:rFonts w:ascii="Cambria Math" w:hAnsi="Cambria Math"/>
                  <w:i/>
                </w:rPr>
              </m:ctrlPr>
            </m:dPr>
            <m:e>
              <m:r>
                <w:rPr>
                  <w:rFonts w:ascii="Cambria Math" w:hAnsi="Cambria Math"/>
                </w:rPr>
                <m:t>3+</m:t>
              </m:r>
              <m:d>
                <m:dPr>
                  <m:ctrlPr>
                    <w:rPr>
                      <w:rFonts w:ascii="Cambria Math" w:hAnsi="Cambria Math"/>
                      <w:i/>
                    </w:rPr>
                  </m:ctrlPr>
                </m:dPr>
                <m:e>
                  <m:r>
                    <w:rPr>
                      <w:rFonts w:ascii="Cambria Math" w:hAnsi="Cambria Math"/>
                    </w:rPr>
                    <m:t>1.89+3</m:t>
                  </m:r>
                </m:e>
              </m:d>
            </m:e>
          </m:d>
          <m:r>
            <m:rPr>
              <m:sty m:val="p"/>
            </m:rPr>
            <w:rPr>
              <w:rFonts w:ascii="Cambria Math" w:hAnsi="Cambria Math"/>
            </w:rPr>
            <w:br/>
          </m:r>
        </m:oMath>
      </m:oMathPara>
      <m:oMath>
        <m:r>
          <w:rPr>
            <w:rFonts w:ascii="Cambria Math" w:hAnsi="Cambria Math"/>
          </w:rPr>
          <m:t>A=20.83</m:t>
        </m:r>
      </m:oMath>
      <w:r>
        <w:rPr>
          <w:rFonts w:eastAsiaTheme="minorEastAsia"/>
        </w:rPr>
        <w:t xml:space="preserve"> square units</w:t>
      </w:r>
    </w:p>
    <w:p w14:paraId="1C6DFF54" w14:textId="42E8FA1B" w:rsidR="00162671" w:rsidRPr="00162671" w:rsidRDefault="00E44C87" w:rsidP="008B7A9B">
      <w:pPr>
        <w:pStyle w:val="ListNumber2"/>
        <w:numPr>
          <w:ilvl w:val="0"/>
          <w:numId w:val="34"/>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oMath>
    </w:p>
    <w:p w14:paraId="397F17E8" w14:textId="05D221DB" w:rsidR="002F773C" w:rsidRPr="002F773C" w:rsidRDefault="00E44C87" w:rsidP="00162671">
      <w:pPr>
        <w:pStyle w:val="ListNumber2"/>
        <w:numPr>
          <w:ilvl w:val="0"/>
          <w:numId w:val="0"/>
        </w:numPr>
        <w:ind w:left="1134"/>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1.3</m:t>
              </m:r>
            </m:e>
            <m:sup>
              <m:r>
                <w:rPr>
                  <w:rFonts w:ascii="Cambria Math" w:eastAsiaTheme="minorEastAsia" w:hAnsi="Cambria Math"/>
                </w:rPr>
                <m:t>2</m:t>
              </m:r>
            </m:sup>
          </m:sSup>
          <m:r>
            <w:rPr>
              <w:rFonts w:ascii="Cambria Math" w:hAnsi="Cambria Math"/>
            </w:rPr>
            <m:t>=</m:t>
          </m:r>
          <m:sSup>
            <m:sSupPr>
              <m:ctrlPr>
                <w:rPr>
                  <w:rFonts w:ascii="Cambria Math" w:hAnsi="Cambria Math"/>
                  <w:i/>
                </w:rPr>
              </m:ctrlPr>
            </m:sSupPr>
            <m:e>
              <m:r>
                <w:rPr>
                  <w:rFonts w:ascii="Cambria Math" w:hAnsi="Cambria Math"/>
                </w:rPr>
                <m:t>0.9</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1.3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0.9</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088AEE5F" w14:textId="1A197E22" w:rsidR="0073049C" w:rsidRPr="008B7A9B" w:rsidRDefault="007818FC" w:rsidP="00162671">
      <w:pPr>
        <w:pStyle w:val="ListNumber2"/>
        <w:numPr>
          <w:ilvl w:val="0"/>
          <w:numId w:val="0"/>
        </w:numPr>
        <w:ind w:left="1134"/>
        <w:rPr>
          <w:rFonts w:eastAsiaTheme="minorEastAsia"/>
        </w:rPr>
      </w:pPr>
      <m:oMathPara>
        <m:oMath>
          <m:r>
            <w:rPr>
              <w:rFonts w:ascii="Cambria Math" w:hAnsi="Cambria Math"/>
            </w:rPr>
            <m:t>0.88=</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126E3920" w14:textId="21B4E118" w:rsidR="007818FC" w:rsidRPr="007818FC" w:rsidRDefault="002F773C" w:rsidP="002F773C">
      <w:pPr>
        <w:pStyle w:val="ListNumber2"/>
        <w:numPr>
          <w:ilvl w:val="0"/>
          <w:numId w:val="0"/>
        </w:numPr>
        <w:ind w:left="1134"/>
        <w:rPr>
          <w:rFonts w:eastAsiaTheme="minorEastAsia"/>
        </w:rPr>
      </w:pPr>
      <m:oMathPara>
        <m:oMath>
          <m:r>
            <w:rPr>
              <w:rFonts w:ascii="Cambria Math" w:eastAsiaTheme="minorEastAsia" w:hAnsi="Cambria Math"/>
            </w:rPr>
            <m:t>b</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0.88</m:t>
              </m:r>
            </m:e>
          </m:rad>
          <m:r>
            <m:rPr>
              <m:sty m:val="p"/>
            </m:rPr>
            <w:rPr>
              <w:rFonts w:ascii="Cambria Math" w:eastAsiaTheme="minorEastAsia" w:hAnsi="Cambria Math"/>
            </w:rPr>
            <w:br/>
          </m:r>
        </m:oMath>
        <m:oMath>
          <m:r>
            <m:rPr>
              <m:aln/>
            </m:rPr>
            <w:rPr>
              <w:rFonts w:ascii="Cambria Math" w:eastAsiaTheme="minorEastAsia" w:hAnsi="Cambria Math"/>
            </w:rPr>
            <m:t>≈0.9 units</m:t>
          </m:r>
        </m:oMath>
      </m:oMathPara>
    </w:p>
    <w:p w14:paraId="2081F527" w14:textId="7FE5C2CB" w:rsidR="007818FC" w:rsidRDefault="00F05FD2" w:rsidP="007818FC">
      <w:pPr>
        <w:pStyle w:val="ListNumber2"/>
        <w:numPr>
          <w:ilvl w:val="0"/>
          <w:numId w:val="0"/>
        </w:numPr>
        <w:ind w:left="1134"/>
        <w:rPr>
          <w:rFonts w:eastAsiaTheme="minorEastAsia"/>
        </w:rPr>
      </w:pPr>
      <m:oMath>
        <m:r>
          <w:rPr>
            <w:rFonts w:ascii="Cambria Math" w:eastAsiaTheme="minorEastAsia" w:hAnsi="Cambria Math"/>
          </w:rPr>
          <m:t>7.8×0.9=7.02</m:t>
        </m:r>
      </m:oMath>
      <w:r>
        <w:rPr>
          <w:rFonts w:eastAsiaTheme="minorEastAsia"/>
        </w:rPr>
        <w:t xml:space="preserve"> square units</w:t>
      </w:r>
    </w:p>
    <w:p w14:paraId="5A894708" w14:textId="45771568" w:rsidR="00F05FD2" w:rsidRPr="001F633E" w:rsidRDefault="00E44C87" w:rsidP="00F05FD2">
      <w:pPr>
        <w:pStyle w:val="ListNumber2"/>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×2.9×8.1=11.745</m:t>
        </m:r>
      </m:oMath>
      <w:r w:rsidR="001F633E">
        <w:rPr>
          <w:rFonts w:eastAsiaTheme="minorEastAsia"/>
        </w:rPr>
        <w:t xml:space="preserve"> square units</w:t>
      </w:r>
    </w:p>
    <w:p w14:paraId="4A55B391" w14:textId="58EF632E" w:rsidR="001F633E" w:rsidRPr="00DE50E1" w:rsidRDefault="001F633E" w:rsidP="00F05FD2">
      <w:pPr>
        <w:pStyle w:val="ListNumber2"/>
        <w:rPr>
          <w:rFonts w:eastAsiaTheme="minorEastAsia"/>
        </w:rPr>
      </w:pPr>
      <m:oMath>
        <m:r>
          <w:rPr>
            <w:rFonts w:ascii="Cambria Math" w:eastAsiaTheme="minorEastAsia" w:hAnsi="Cambria Math"/>
          </w:rPr>
          <m:t>3.5×6.7=23.45</m:t>
        </m:r>
      </m:oMath>
      <w:r w:rsidR="00DE50E1">
        <w:rPr>
          <w:rFonts w:eastAsiaTheme="minorEastAsia"/>
        </w:rPr>
        <w:t xml:space="preserve"> square units</w:t>
      </w:r>
    </w:p>
    <w:p w14:paraId="4D5DE343" w14:textId="2664A79A" w:rsidR="00DE50E1" w:rsidRPr="00E1532C" w:rsidRDefault="00E44C87" w:rsidP="002C0E24">
      <w:pPr>
        <w:pStyle w:val="ListNumber2"/>
        <w:numPr>
          <w:ilvl w:val="0"/>
          <w:numId w:val="0"/>
        </w:numPr>
        <w:ind w:left="1134"/>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7.5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4.9</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eastAsiaTheme="minorEastAsia"/>
            </w:rPr>
            <w:br/>
          </m:r>
        </m:oMath>
        <m:oMath>
          <m:sSup>
            <m:sSupPr>
              <m:ctrlPr>
                <w:rPr>
                  <w:rFonts w:ascii="Cambria Math" w:eastAsiaTheme="minorEastAsia" w:hAnsi="Cambria Math"/>
                  <w:i/>
                </w:rPr>
              </m:ctrlPr>
            </m:sSupPr>
            <m:e>
              <m:r>
                <w:rPr>
                  <w:rFonts w:ascii="Cambria Math" w:eastAsiaTheme="minorEastAsia" w:hAnsi="Cambria Math"/>
                </w:rPr>
                <m:t>7.5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4.9</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32.24=</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b</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32.24</m:t>
              </m:r>
            </m:e>
          </m:rad>
          <m:r>
            <m:rPr>
              <m:sty m:val="p"/>
            </m:rPr>
            <w:rPr>
              <w:rFonts w:ascii="Cambria Math" w:eastAsiaTheme="minorEastAsia" w:hAnsi="Cambria Math"/>
            </w:rPr>
            <w:br/>
          </m:r>
        </m:oMath>
        <m:oMath>
          <m:r>
            <m:rPr>
              <m:aln/>
            </m:rPr>
            <w:rPr>
              <w:rFonts w:ascii="Cambria Math" w:eastAsiaTheme="minorEastAsia" w:hAnsi="Cambria Math"/>
            </w:rPr>
            <m:t xml:space="preserve">≈5.7 </m:t>
          </m:r>
          <m:r>
            <w:rPr>
              <w:rFonts w:ascii="Cambria Math" w:eastAsiaTheme="minorEastAsia" w:hAnsi="Cambria Math"/>
            </w:rPr>
            <m:t>units</m:t>
          </m:r>
        </m:oMath>
      </m:oMathPara>
    </w:p>
    <w:p w14:paraId="0EB534F9" w14:textId="659FE44A" w:rsidR="00A85118" w:rsidRDefault="00E44C87" w:rsidP="00DE50E1">
      <w:pPr>
        <w:pStyle w:val="ListNumber2"/>
        <w:numPr>
          <w:ilvl w:val="0"/>
          <w:numId w:val="0"/>
        </w:numPr>
        <w:ind w:left="1134"/>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×5.7×4.9=13.965</m:t>
        </m:r>
      </m:oMath>
      <w:r w:rsidR="0082711E">
        <w:rPr>
          <w:rFonts w:eastAsiaTheme="minorEastAsia"/>
        </w:rPr>
        <w:t xml:space="preserve"> square units</w:t>
      </w:r>
    </w:p>
    <w:p w14:paraId="7497A503" w14:textId="0A062E52" w:rsidR="0082711E" w:rsidRDefault="00E44C87" w:rsidP="0082711E">
      <w:pPr>
        <w:pStyle w:val="ListNumber2"/>
        <w:numPr>
          <w:ilvl w:val="0"/>
          <w:numId w:val="32"/>
        </w:numP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2.5+6.1</m:t>
            </m:r>
          </m:e>
        </m:d>
        <m:r>
          <w:rPr>
            <w:rFonts w:ascii="Cambria Math" w:eastAsiaTheme="minorEastAsia" w:hAnsi="Cambria Math"/>
          </w:rPr>
          <m:t>×3.1=13.33</m:t>
        </m:r>
      </m:oMath>
      <w:r w:rsidR="0079473B">
        <w:rPr>
          <w:rFonts w:eastAsiaTheme="minorEastAsia"/>
        </w:rPr>
        <w:t xml:space="preserve"> square units</w:t>
      </w:r>
    </w:p>
    <w:p w14:paraId="5C9E9832" w14:textId="77777777" w:rsidR="00DF5324" w:rsidRDefault="00DF5324">
      <w:pPr>
        <w:suppressAutoHyphens w:val="0"/>
        <w:spacing w:after="0" w:line="276" w:lineRule="auto"/>
        <w:rPr>
          <w:rFonts w:eastAsiaTheme="minorEastAsia"/>
        </w:rPr>
      </w:pPr>
      <w:r>
        <w:rPr>
          <w:rFonts w:eastAsiaTheme="minorEastAsia"/>
        </w:rPr>
        <w:br w:type="page"/>
      </w:r>
    </w:p>
    <w:p w14:paraId="67E83C20" w14:textId="5AD29B59" w:rsidR="0079473B" w:rsidRDefault="00F540FE" w:rsidP="0082711E">
      <w:pPr>
        <w:pStyle w:val="ListNumber2"/>
        <w:numPr>
          <w:ilvl w:val="0"/>
          <w:numId w:val="32"/>
        </w:numPr>
        <w:rPr>
          <w:rFonts w:eastAsiaTheme="minorEastAsia"/>
        </w:rPr>
      </w:pPr>
      <m:oMath>
        <m:r>
          <w:rPr>
            <w:rFonts w:ascii="Cambria Math" w:eastAsiaTheme="minorEastAsia" w:hAnsi="Cambria Math"/>
          </w:rPr>
          <w:lastRenderedPageBreak/>
          <m:t>5-3.9=1.1</m:t>
        </m:r>
      </m:oMath>
    </w:p>
    <w:p w14:paraId="55A9CEE5" w14:textId="6E7302FA" w:rsidR="00E1532C" w:rsidRPr="00E1532C" w:rsidRDefault="00E44C87" w:rsidP="00F540FE">
      <w:pPr>
        <w:pStyle w:val="ListNumber2"/>
        <w:numPr>
          <w:ilvl w:val="0"/>
          <w:numId w:val="0"/>
        </w:numPr>
        <w:ind w:left="1134"/>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oMath>
      </m:oMathPara>
    </w:p>
    <w:p w14:paraId="2AC2BEE9" w14:textId="77777777" w:rsidR="009E05BE" w:rsidRPr="009E05BE" w:rsidRDefault="00E44C87" w:rsidP="00F540FE">
      <w:pPr>
        <w:pStyle w:val="ListNumber2"/>
        <w:numPr>
          <w:ilvl w:val="0"/>
          <w:numId w:val="0"/>
        </w:numPr>
        <w:ind w:left="1134"/>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2.6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1.1</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sSup>
                <m:sSupPr>
                  <m:ctrlPr>
                    <w:rPr>
                      <w:rFonts w:ascii="Cambria Math" w:eastAsiaTheme="minorEastAsia" w:hAnsi="Cambria Math"/>
                      <w:i/>
                    </w:rPr>
                  </m:ctrlPr>
                </m:sSupPr>
                <m:e>
                  <m:r>
                    <w:rPr>
                      <w:rFonts w:ascii="Cambria Math" w:eastAsiaTheme="minorEastAsia" w:hAnsi="Cambria Math"/>
                    </w:rPr>
                    <m:t>2.6</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1.1</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oMath>
      </m:oMathPara>
    </w:p>
    <w:p w14:paraId="395B6CD3" w14:textId="1D3161D9" w:rsidR="00F540FE" w:rsidRPr="006A3F0B" w:rsidRDefault="00F540FE" w:rsidP="00F540FE">
      <w:pPr>
        <w:pStyle w:val="ListNumber2"/>
        <w:numPr>
          <w:ilvl w:val="0"/>
          <w:numId w:val="0"/>
        </w:numPr>
        <w:ind w:left="1134"/>
        <w:rPr>
          <w:rFonts w:eastAsiaTheme="minorEastAsia"/>
        </w:rPr>
      </w:pPr>
      <m:oMathPara>
        <m:oMathParaPr>
          <m:jc m:val="left"/>
        </m:oMathParaPr>
        <m:oMath>
          <m:r>
            <w:rPr>
              <w:rFonts w:ascii="Cambria Math" w:eastAsiaTheme="minorEastAsia" w:hAnsi="Cambria Math"/>
            </w:rPr>
            <m:t>5.55=</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oMath>
      </m:oMathPara>
    </w:p>
    <w:p w14:paraId="204F23D4" w14:textId="3D512A80" w:rsidR="006A3F0B" w:rsidRPr="006A3F0B" w:rsidRDefault="009E05BE" w:rsidP="00F540FE">
      <w:pPr>
        <w:pStyle w:val="ListNumber2"/>
        <w:numPr>
          <w:ilvl w:val="0"/>
          <w:numId w:val="0"/>
        </w:numPr>
        <w:ind w:left="1134"/>
        <w:rPr>
          <w:rFonts w:eastAsiaTheme="minorEastAsia"/>
        </w:rPr>
      </w:pPr>
      <m:oMathPara>
        <m:oMath>
          <m:r>
            <w:rPr>
              <w:rFonts w:ascii="Cambria Math" w:eastAsiaTheme="minorEastAsia" w:hAnsi="Cambria Math"/>
            </w:rPr>
            <m:t>b</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5.55</m:t>
              </m:r>
            </m:e>
          </m:rad>
          <m:r>
            <m:rPr>
              <m:sty m:val="p"/>
            </m:rPr>
            <w:rPr>
              <w:rFonts w:ascii="Cambria Math" w:eastAsiaTheme="minorEastAsia" w:hAnsi="Cambria Math"/>
            </w:rPr>
            <w:br/>
          </m:r>
        </m:oMath>
        <m:oMath>
          <m:r>
            <m:rPr>
              <m:aln/>
            </m:rPr>
            <w:rPr>
              <w:rFonts w:ascii="Cambria Math" w:eastAsiaTheme="minorEastAsia" w:hAnsi="Cambria Math"/>
            </w:rPr>
            <m:t>≈2.4 units</m:t>
          </m:r>
        </m:oMath>
      </m:oMathPara>
    </w:p>
    <w:p w14:paraId="2D0695E0" w14:textId="2685924F" w:rsidR="006A3F0B" w:rsidRDefault="00E44C87" w:rsidP="00F540FE">
      <w:pPr>
        <w:pStyle w:val="ListNumber2"/>
        <w:numPr>
          <w:ilvl w:val="0"/>
          <w:numId w:val="0"/>
        </w:numPr>
        <w:ind w:left="1134"/>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3.9+5</m:t>
            </m:r>
          </m:e>
        </m:d>
        <m:r>
          <w:rPr>
            <w:rFonts w:ascii="Cambria Math" w:eastAsiaTheme="minorEastAsia" w:hAnsi="Cambria Math"/>
          </w:rPr>
          <m:t>×2.4=10.68</m:t>
        </m:r>
      </m:oMath>
      <w:r w:rsidR="007B0B46">
        <w:rPr>
          <w:rFonts w:eastAsiaTheme="minorEastAsia"/>
        </w:rPr>
        <w:t xml:space="preserve"> square units</w:t>
      </w:r>
    </w:p>
    <w:p w14:paraId="65FFFC05" w14:textId="439C4341" w:rsidR="007B0B46" w:rsidRDefault="007B0B46" w:rsidP="007B0B46">
      <w:pPr>
        <w:pStyle w:val="Heading3"/>
      </w:pPr>
      <w:r>
        <w:t xml:space="preserve">Appendix B – </w:t>
      </w:r>
      <w:r w:rsidR="00A66FA4">
        <w:t>n</w:t>
      </w:r>
      <w:r>
        <w:t>on-routine problems</w:t>
      </w:r>
    </w:p>
    <w:p w14:paraId="36595BCE" w14:textId="3DBF8334" w:rsidR="007C71EB" w:rsidRPr="007C71EB" w:rsidRDefault="007C71EB" w:rsidP="007C71EB">
      <w:pPr>
        <w:pStyle w:val="Heading4"/>
      </w:pPr>
      <w:r>
        <w:t>Triangles</w:t>
      </w:r>
    </w:p>
    <w:p w14:paraId="763E1EC9" w14:textId="77777777" w:rsidR="007C71EB" w:rsidRDefault="00BA28C3" w:rsidP="001E265E">
      <w:r>
        <w:rPr>
          <w:noProof/>
        </w:rPr>
        <w:drawing>
          <wp:inline distT="0" distB="0" distL="0" distR="0" wp14:anchorId="7C8F6F9D" wp14:editId="7714DA4A">
            <wp:extent cx="5431282" cy="3785068"/>
            <wp:effectExtent l="0" t="0" r="0" b="6350"/>
            <wp:docPr id="1665695202" name="Picture 5" descr="Solutions to cutting the triangle into 3 triangles of equ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95202" name="Picture 5" descr="Solutions to cutting the triangle into 3 triangles of equal area."/>
                    <pic:cNvPicPr>
                      <a:picLocks noChangeAspect="1" noChangeArrowheads="1"/>
                    </pic:cNvPicPr>
                  </pic:nvPicPr>
                  <pic:blipFill rotWithShape="1">
                    <a:blip r:embed="rId58">
                      <a:extLst>
                        <a:ext uri="{28A0092B-C50C-407E-A947-70E740481C1C}">
                          <a14:useLocalDpi xmlns:a14="http://schemas.microsoft.com/office/drawing/2010/main" val="0"/>
                        </a:ext>
                      </a:extLst>
                    </a:blip>
                    <a:srcRect/>
                    <a:stretch>
                      <a:fillRect/>
                    </a:stretch>
                  </pic:blipFill>
                  <pic:spPr bwMode="auto">
                    <a:xfrm>
                      <a:off x="0" y="0"/>
                      <a:ext cx="5432241" cy="3785736"/>
                    </a:xfrm>
                    <a:prstGeom prst="rect">
                      <a:avLst/>
                    </a:prstGeom>
                    <a:noFill/>
                    <a:ln>
                      <a:noFill/>
                    </a:ln>
                    <a:extLst>
                      <a:ext uri="{53640926-AAD7-44D8-BBD7-CCE9431645EC}">
                        <a14:shadowObscured xmlns:a14="http://schemas.microsoft.com/office/drawing/2010/main"/>
                      </a:ext>
                    </a:extLst>
                  </pic:spPr>
                </pic:pic>
              </a:graphicData>
            </a:graphic>
          </wp:inline>
        </w:drawing>
      </w:r>
    </w:p>
    <w:p w14:paraId="78F417B7" w14:textId="77777777" w:rsidR="00701E21" w:rsidRDefault="00701E21">
      <w:pPr>
        <w:suppressAutoHyphens w:val="0"/>
        <w:spacing w:after="0" w:line="276" w:lineRule="auto"/>
        <w:rPr>
          <w:color w:val="002664"/>
          <w:sz w:val="28"/>
          <w:szCs w:val="36"/>
        </w:rPr>
      </w:pPr>
      <w:r>
        <w:br w:type="page"/>
      </w:r>
    </w:p>
    <w:p w14:paraId="27E39D9F" w14:textId="5E2628B2" w:rsidR="00F77E6D" w:rsidRDefault="00F77E6D" w:rsidP="00F77E6D">
      <w:pPr>
        <w:pStyle w:val="Heading4"/>
      </w:pPr>
      <w:r>
        <w:lastRenderedPageBreak/>
        <w:t>Parallelograms</w:t>
      </w:r>
    </w:p>
    <w:p w14:paraId="6D22539C" w14:textId="76FEDA19" w:rsidR="00901591" w:rsidRPr="00901591" w:rsidRDefault="0014692A" w:rsidP="00901591">
      <w:pPr>
        <w:pStyle w:val="ListNumber"/>
        <w:numPr>
          <w:ilvl w:val="0"/>
          <w:numId w:val="33"/>
        </w:numPr>
        <w:rPr>
          <w:rFonts w:eastAsiaTheme="minorEastAsia"/>
        </w:rPr>
      </w:pPr>
      <m:oMath>
        <m:r>
          <w:rPr>
            <w:rFonts w:ascii="Cambria Math" w:hAnsi="Cambria Math"/>
          </w:rPr>
          <m:t>P=2</m:t>
        </m:r>
        <m:d>
          <m:dPr>
            <m:ctrlPr>
              <w:rPr>
                <w:rFonts w:ascii="Cambria Math" w:hAnsi="Cambria Math"/>
                <w:i/>
              </w:rPr>
            </m:ctrlPr>
          </m:dPr>
          <m:e>
            <m:r>
              <w:rPr>
                <w:rFonts w:ascii="Cambria Math" w:hAnsi="Cambria Math"/>
              </w:rPr>
              <m:t>a+5</m:t>
            </m:r>
          </m:e>
        </m:d>
        <m:r>
          <w:rPr>
            <w:rFonts w:ascii="Cambria Math" w:hAnsi="Cambria Math"/>
          </w:rPr>
          <m:t>, A=5×3=15</m:t>
        </m:r>
      </m:oMath>
    </w:p>
    <w:p w14:paraId="61D37202" w14:textId="240D094E" w:rsidR="00407329" w:rsidRPr="00F90B17" w:rsidRDefault="000642F4" w:rsidP="0014692A">
      <w:pPr>
        <w:pStyle w:val="ListNumber"/>
        <w:numPr>
          <w:ilvl w:val="0"/>
          <w:numId w:val="0"/>
        </w:numPr>
        <w:ind w:left="567"/>
        <w:rPr>
          <w:rFonts w:eastAsiaTheme="minorEastAsia"/>
        </w:rPr>
      </w:pPr>
      <m:oMathPara>
        <m:oMath>
          <m:r>
            <w:rPr>
              <w:rFonts w:ascii="Cambria Math" w:hAnsi="Cambria Math"/>
            </w:rPr>
            <m:t>15</m:t>
          </m:r>
          <m:r>
            <m:rPr>
              <m:aln/>
            </m:rPr>
            <w:rPr>
              <w:rFonts w:ascii="Cambria Math" w:hAnsi="Cambria Math"/>
            </w:rPr>
            <m:t>=2</m:t>
          </m:r>
          <m:d>
            <m:dPr>
              <m:ctrlPr>
                <w:rPr>
                  <w:rFonts w:ascii="Cambria Math" w:hAnsi="Cambria Math"/>
                  <w:i/>
                </w:rPr>
              </m:ctrlPr>
            </m:dPr>
            <m:e>
              <m:r>
                <w:rPr>
                  <w:rFonts w:ascii="Cambria Math" w:hAnsi="Cambria Math"/>
                </w:rPr>
                <m:t>a+5</m:t>
              </m:r>
            </m:e>
          </m:d>
          <m:r>
            <m:rPr>
              <m:sty m:val="p"/>
            </m:rPr>
            <w:rPr>
              <w:rFonts w:ascii="Cambria Math" w:hAnsi="Cambria Math"/>
            </w:rPr>
            <w:br/>
          </m:r>
        </m:oMath>
        <m:oMath>
          <m:r>
            <w:rPr>
              <w:rFonts w:ascii="Cambria Math" w:hAnsi="Cambria Math"/>
            </w:rPr>
            <m:t>7.5</m:t>
          </m:r>
          <m:r>
            <m:rPr>
              <m:aln/>
            </m:rPr>
            <w:rPr>
              <w:rFonts w:ascii="Cambria Math" w:hAnsi="Cambria Math"/>
            </w:rPr>
            <m:t>=a+5</m:t>
          </m:r>
          <m:r>
            <m:rPr>
              <m:sty m:val="p"/>
            </m:rPr>
            <w:rPr>
              <w:rFonts w:ascii="Cambria Math" w:hAnsi="Cambria Math"/>
            </w:rPr>
            <w:br/>
          </m:r>
        </m:oMath>
        <m:oMath>
          <m:r>
            <w:rPr>
              <w:rFonts w:ascii="Cambria Math" w:hAnsi="Cambria Math"/>
            </w:rPr>
            <m:t>2.5</m:t>
          </m:r>
          <m:r>
            <m:rPr>
              <m:aln/>
            </m:rPr>
            <w:rPr>
              <w:rFonts w:ascii="Cambria Math" w:hAnsi="Cambria Math"/>
            </w:rPr>
            <m:t>=a</m:t>
          </m:r>
        </m:oMath>
      </m:oMathPara>
    </w:p>
    <w:p w14:paraId="20F14EFE" w14:textId="04506AEA" w:rsidR="00F90B17" w:rsidRPr="00A27ECC" w:rsidRDefault="00EB2F75" w:rsidP="00F90B17">
      <w:pPr>
        <w:pStyle w:val="ListNumber"/>
        <w:numPr>
          <w:ilvl w:val="0"/>
          <w:numId w:val="33"/>
        </w:numPr>
        <w:rPr>
          <w:rFonts w:eastAsiaTheme="minorEastAsia"/>
        </w:rPr>
      </w:pPr>
      <m:oMath>
        <m:r>
          <w:rPr>
            <w:rFonts w:ascii="Cambria Math" w:eastAsiaTheme="minorEastAsia" w:hAnsi="Cambria Math"/>
          </w:rPr>
          <m:t>P=2b+10,  A=4b</m:t>
        </m:r>
      </m:oMath>
    </w:p>
    <w:p w14:paraId="4D761549" w14:textId="3B7B0CAA" w:rsidR="00A27ECC" w:rsidRPr="00311622" w:rsidRDefault="00A27ECC" w:rsidP="00A27ECC">
      <w:pPr>
        <w:pStyle w:val="ListNumber"/>
        <w:numPr>
          <w:ilvl w:val="0"/>
          <w:numId w:val="0"/>
        </w:numPr>
        <w:ind w:left="567"/>
        <w:rPr>
          <w:rFonts w:eastAsiaTheme="minorEastAsia"/>
        </w:rPr>
      </w:pPr>
      <m:oMathPara>
        <m:oMathParaPr>
          <m:jc m:val="left"/>
        </m:oMathParaPr>
        <m:oMath>
          <m:r>
            <w:rPr>
              <w:rFonts w:ascii="Cambria Math" w:eastAsiaTheme="minorEastAsia" w:hAnsi="Cambria Math"/>
            </w:rPr>
            <m:t>2b+10</m:t>
          </m:r>
          <m:r>
            <m:rPr>
              <m:aln/>
            </m:rPr>
            <w:rPr>
              <w:rFonts w:ascii="Cambria Math" w:eastAsiaTheme="minorEastAsia" w:hAnsi="Cambria Math"/>
            </w:rPr>
            <m:t>=4b</m:t>
          </m:r>
          <m:r>
            <m:rPr>
              <m:sty m:val="p"/>
            </m:rPr>
            <w:rPr>
              <w:rFonts w:ascii="Cambria Math" w:eastAsiaTheme="minorEastAsia" w:hAnsi="Cambria Math"/>
            </w:rPr>
            <w:br/>
          </m:r>
        </m:oMath>
        <m:oMath>
          <m:r>
            <w:rPr>
              <w:rFonts w:ascii="Cambria Math" w:eastAsiaTheme="minorEastAsia" w:hAnsi="Cambria Math"/>
            </w:rPr>
            <m:t>10</m:t>
          </m:r>
          <m:r>
            <m:rPr>
              <m:aln/>
            </m:rPr>
            <w:rPr>
              <w:rFonts w:ascii="Cambria Math" w:eastAsiaTheme="minorEastAsia" w:hAnsi="Cambria Math"/>
            </w:rPr>
            <m:t>=2b</m:t>
          </m:r>
          <m:r>
            <m:rPr>
              <m:sty m:val="p"/>
            </m:rPr>
            <w:rPr>
              <w:rFonts w:ascii="Cambria Math" w:eastAsiaTheme="minorEastAsia" w:hAnsi="Cambria Math"/>
            </w:rPr>
            <w:br/>
          </m:r>
        </m:oMath>
        <m:oMath>
          <m:r>
            <w:rPr>
              <w:rFonts w:ascii="Cambria Math" w:eastAsiaTheme="minorEastAsia" w:hAnsi="Cambria Math"/>
            </w:rPr>
            <m:t>5</m:t>
          </m:r>
          <m:r>
            <m:rPr>
              <m:aln/>
            </m:rPr>
            <w:rPr>
              <w:rFonts w:ascii="Cambria Math" w:eastAsiaTheme="minorEastAsia" w:hAnsi="Cambria Math"/>
            </w:rPr>
            <m:t>=b</m:t>
          </m:r>
        </m:oMath>
      </m:oMathPara>
    </w:p>
    <w:p w14:paraId="38839FE6" w14:textId="77777777" w:rsidR="00E96734" w:rsidRPr="00E96734" w:rsidRDefault="00E96734" w:rsidP="00E96734">
      <w:pPr>
        <w:pStyle w:val="ListNumber"/>
        <w:numPr>
          <w:ilvl w:val="0"/>
          <w:numId w:val="33"/>
        </w:numPr>
        <w:rPr>
          <w:rFonts w:eastAsiaTheme="minorEastAsia"/>
        </w:rPr>
      </w:pPr>
      <w:r>
        <w:rPr>
          <w:rFonts w:eastAsiaTheme="minorEastAsia"/>
        </w:rPr>
        <w:t>Calculate the perpendicular height:</w:t>
      </w:r>
    </w:p>
    <w:p w14:paraId="67D8699A" w14:textId="5F919B64" w:rsidR="009E05BE" w:rsidRPr="009E05BE" w:rsidRDefault="00E44C87" w:rsidP="008D0CF9">
      <w:pPr>
        <w:pStyle w:val="ListNumber"/>
        <w:numPr>
          <w:ilvl w:val="0"/>
          <w:numId w:val="0"/>
        </w:numPr>
        <w:ind w:left="567"/>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eastAsiaTheme="minorEastAsia"/>
            </w:rPr>
            <w:br/>
          </m:r>
        </m:oMath>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8</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oMath>
      </m:oMathPara>
    </w:p>
    <w:p w14:paraId="29E0F861" w14:textId="022F3387" w:rsidR="00311622" w:rsidRPr="008D0CF9" w:rsidRDefault="00E44C87" w:rsidP="008D0CF9">
      <w:pPr>
        <w:pStyle w:val="ListNumber"/>
        <w:numPr>
          <w:ilvl w:val="0"/>
          <w:numId w:val="0"/>
        </w:numPr>
        <w:ind w:left="567"/>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8</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36</m:t>
          </m:r>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6</m:t>
          </m:r>
          <m:r>
            <m:rPr>
              <m:aln/>
            </m:rPr>
            <w:rPr>
              <w:rFonts w:ascii="Cambria Math" w:eastAsiaTheme="minorEastAsia" w:hAnsi="Cambria Math"/>
            </w:rPr>
            <m:t>=h</m:t>
          </m:r>
        </m:oMath>
      </m:oMathPara>
    </w:p>
    <w:p w14:paraId="378CDA60" w14:textId="7C1101AE" w:rsidR="008D0CF9" w:rsidRPr="004C4F27" w:rsidRDefault="004D7394" w:rsidP="008D0CF9">
      <w:pPr>
        <w:pStyle w:val="ListNumber"/>
        <w:numPr>
          <w:ilvl w:val="0"/>
          <w:numId w:val="0"/>
        </w:numPr>
        <w:ind w:left="567"/>
        <w:rPr>
          <w:rFonts w:eastAsiaTheme="minorEastAsia"/>
        </w:rPr>
      </w:pPr>
      <m:oMathPara>
        <m:oMath>
          <m:r>
            <w:rPr>
              <w:rFonts w:ascii="Cambria Math" w:eastAsiaTheme="minorEastAsia" w:hAnsi="Cambria Math"/>
            </w:rPr>
            <m:t>P=2</m:t>
          </m:r>
          <m:d>
            <m:dPr>
              <m:ctrlPr>
                <w:rPr>
                  <w:rFonts w:ascii="Cambria Math" w:eastAsiaTheme="minorEastAsia" w:hAnsi="Cambria Math"/>
                  <w:i/>
                </w:rPr>
              </m:ctrlPr>
            </m:dPr>
            <m:e>
              <m:r>
                <w:rPr>
                  <w:rFonts w:ascii="Cambria Math" w:eastAsiaTheme="minorEastAsia" w:hAnsi="Cambria Math"/>
                </w:rPr>
                <m:t>c+10</m:t>
              </m:r>
            </m:e>
          </m:d>
          <m:r>
            <m:rPr>
              <m:sty m:val="p"/>
            </m:rPr>
            <w:rPr>
              <w:rFonts w:ascii="Cambria Math" w:eastAsiaTheme="minorEastAsia" w:hAnsi="Cambria Math"/>
            </w:rPr>
            <w:br/>
          </m:r>
        </m:oMath>
        <m:oMath>
          <m:r>
            <w:rPr>
              <w:rFonts w:ascii="Cambria Math" w:eastAsiaTheme="minorEastAsia" w:hAnsi="Cambria Math"/>
            </w:rPr>
            <m:t>A=6c</m:t>
          </m:r>
        </m:oMath>
      </m:oMathPara>
    </w:p>
    <w:p w14:paraId="65C15566" w14:textId="60D9A57E" w:rsidR="004C4F27" w:rsidRPr="0092145F" w:rsidRDefault="0092145F" w:rsidP="008D0CF9">
      <w:pPr>
        <w:pStyle w:val="ListNumber"/>
        <w:numPr>
          <w:ilvl w:val="0"/>
          <w:numId w:val="0"/>
        </w:numPr>
        <w:ind w:left="567"/>
        <w:rPr>
          <w:rFonts w:eastAsiaTheme="minorEastAsia"/>
        </w:rPr>
      </w:pPr>
      <m:oMathPara>
        <m:oMath>
          <m:r>
            <w:rPr>
              <w:rFonts w:ascii="Cambria Math" w:eastAsiaTheme="minorEastAsia" w:hAnsi="Cambria Math"/>
            </w:rPr>
            <m:t>6c</m:t>
          </m:r>
          <m:r>
            <m:rPr>
              <m:aln/>
            </m:rP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c+10</m:t>
              </m:r>
            </m:e>
          </m:d>
          <m:r>
            <m:rPr>
              <m:sty m:val="p"/>
            </m:rPr>
            <w:rPr>
              <w:rFonts w:ascii="Cambria Math" w:eastAsiaTheme="minorEastAsia" w:hAnsi="Cambria Math"/>
            </w:rPr>
            <w:br/>
          </m:r>
        </m:oMath>
        <m:oMath>
          <m:r>
            <w:rPr>
              <w:rFonts w:ascii="Cambria Math" w:eastAsiaTheme="minorEastAsia" w:hAnsi="Cambria Math"/>
            </w:rPr>
            <m:t>3c</m:t>
          </m:r>
          <m:r>
            <m:rPr>
              <m:aln/>
            </m:rPr>
            <w:rPr>
              <w:rFonts w:ascii="Cambria Math" w:eastAsiaTheme="minorEastAsia" w:hAnsi="Cambria Math"/>
            </w:rPr>
            <m:t>=c+10</m:t>
          </m:r>
          <m:r>
            <m:rPr>
              <m:sty m:val="p"/>
            </m:rPr>
            <w:rPr>
              <w:rFonts w:ascii="Cambria Math" w:eastAsiaTheme="minorEastAsia" w:hAnsi="Cambria Math"/>
            </w:rPr>
            <w:br/>
          </m:r>
        </m:oMath>
        <m:oMath>
          <m:r>
            <w:rPr>
              <w:rFonts w:ascii="Cambria Math" w:eastAsiaTheme="minorEastAsia" w:hAnsi="Cambria Math"/>
            </w:rPr>
            <m:t>2c</m:t>
          </m:r>
          <m:r>
            <m:rPr>
              <m:aln/>
            </m:rPr>
            <w:rPr>
              <w:rFonts w:ascii="Cambria Math" w:eastAsiaTheme="minorEastAsia" w:hAnsi="Cambria Math"/>
            </w:rPr>
            <m:t>=10</m:t>
          </m:r>
          <m:r>
            <m:rPr>
              <m:sty m:val="p"/>
            </m:rPr>
            <w:rPr>
              <w:rFonts w:ascii="Cambria Math" w:eastAsiaTheme="minorEastAsia" w:hAnsi="Cambria Math"/>
            </w:rPr>
            <w:br/>
          </m:r>
        </m:oMath>
        <m:oMath>
          <m:r>
            <w:rPr>
              <w:rFonts w:ascii="Cambria Math" w:eastAsiaTheme="minorEastAsia" w:hAnsi="Cambria Math"/>
            </w:rPr>
            <m:t>c</m:t>
          </m:r>
          <m:r>
            <m:rPr>
              <m:aln/>
            </m:rPr>
            <w:rPr>
              <w:rFonts w:ascii="Cambria Math" w:eastAsiaTheme="minorEastAsia" w:hAnsi="Cambria Math"/>
            </w:rPr>
            <m:t>=5</m:t>
          </m:r>
        </m:oMath>
      </m:oMathPara>
    </w:p>
    <w:p w14:paraId="27DE6B2A" w14:textId="77777777" w:rsidR="0092145F" w:rsidRPr="00E96734" w:rsidRDefault="0092145F" w:rsidP="0092145F">
      <w:pPr>
        <w:pStyle w:val="ListNumber"/>
        <w:numPr>
          <w:ilvl w:val="0"/>
          <w:numId w:val="33"/>
        </w:numPr>
        <w:rPr>
          <w:rFonts w:eastAsiaTheme="minorEastAsia"/>
        </w:rPr>
      </w:pPr>
      <w:r>
        <w:rPr>
          <w:rFonts w:eastAsiaTheme="minorEastAsia"/>
        </w:rPr>
        <w:t>Calculate the perpendicular height:</w:t>
      </w:r>
    </w:p>
    <w:p w14:paraId="669DCEDE" w14:textId="1B1AEE75" w:rsidR="00FD221F" w:rsidRPr="00FD221F" w:rsidRDefault="00E44C87" w:rsidP="0092145F">
      <w:pPr>
        <w:pStyle w:val="ListNumber"/>
        <w:numPr>
          <w:ilvl w:val="0"/>
          <w:numId w:val="0"/>
        </w:numPr>
        <w:ind w:left="567"/>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25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24</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oMath>
      </m:oMathPara>
    </w:p>
    <w:p w14:paraId="1AC1E5C1" w14:textId="0E156A5B" w:rsidR="0092145F" w:rsidRPr="008D0CF9" w:rsidRDefault="00E44C87" w:rsidP="0092145F">
      <w:pPr>
        <w:pStyle w:val="ListNumber"/>
        <w:numPr>
          <w:ilvl w:val="0"/>
          <w:numId w:val="0"/>
        </w:numPr>
        <w:ind w:left="567"/>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25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24</m:t>
              </m:r>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49</m:t>
          </m:r>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7</m:t>
          </m:r>
          <m:r>
            <m:rPr>
              <m:aln/>
            </m:rPr>
            <w:rPr>
              <w:rFonts w:ascii="Cambria Math" w:eastAsiaTheme="minorEastAsia" w:hAnsi="Cambria Math"/>
            </w:rPr>
            <m:t>=h</m:t>
          </m:r>
        </m:oMath>
      </m:oMathPara>
    </w:p>
    <w:p w14:paraId="1B97D922" w14:textId="73F93B1A" w:rsidR="0092145F" w:rsidRPr="004C4F27" w:rsidRDefault="0092145F" w:rsidP="0092145F">
      <w:pPr>
        <w:pStyle w:val="ListNumber"/>
        <w:numPr>
          <w:ilvl w:val="0"/>
          <w:numId w:val="0"/>
        </w:numPr>
        <w:ind w:left="567"/>
        <w:rPr>
          <w:rFonts w:eastAsiaTheme="minorEastAsia"/>
        </w:rPr>
      </w:pPr>
      <m:oMathPara>
        <m:oMath>
          <m:r>
            <w:rPr>
              <w:rFonts w:ascii="Cambria Math" w:eastAsiaTheme="minorEastAsia" w:hAnsi="Cambria Math"/>
            </w:rPr>
            <w:lastRenderedPageBreak/>
            <m:t>P=2</m:t>
          </m:r>
          <m:d>
            <m:dPr>
              <m:ctrlPr>
                <w:rPr>
                  <w:rFonts w:ascii="Cambria Math" w:eastAsiaTheme="minorEastAsia" w:hAnsi="Cambria Math"/>
                  <w:i/>
                </w:rPr>
              </m:ctrlPr>
            </m:dPr>
            <m:e>
              <m:r>
                <w:rPr>
                  <w:rFonts w:ascii="Cambria Math" w:eastAsiaTheme="minorEastAsia" w:hAnsi="Cambria Math"/>
                </w:rPr>
                <m:t>d+25</m:t>
              </m:r>
            </m:e>
          </m:d>
          <m:r>
            <m:rPr>
              <m:sty m:val="p"/>
            </m:rPr>
            <w:rPr>
              <w:rFonts w:ascii="Cambria Math" w:eastAsiaTheme="minorEastAsia" w:hAnsi="Cambria Math"/>
            </w:rPr>
            <w:br/>
          </m:r>
        </m:oMath>
        <m:oMath>
          <m:r>
            <w:rPr>
              <w:rFonts w:ascii="Cambria Math" w:eastAsiaTheme="minorEastAsia" w:hAnsi="Cambria Math"/>
            </w:rPr>
            <m:t>A=7d</m:t>
          </m:r>
        </m:oMath>
      </m:oMathPara>
    </w:p>
    <w:p w14:paraId="2B71B3C9" w14:textId="6915398C" w:rsidR="0092145F" w:rsidRPr="00701E21" w:rsidRDefault="00B70FA4" w:rsidP="0092145F">
      <w:pPr>
        <w:pStyle w:val="ListNumber"/>
        <w:numPr>
          <w:ilvl w:val="0"/>
          <w:numId w:val="0"/>
        </w:numPr>
        <w:ind w:left="567"/>
        <w:rPr>
          <w:rFonts w:eastAsiaTheme="minorEastAsia"/>
        </w:rPr>
      </w:pPr>
      <m:oMathPara>
        <m:oMath>
          <m:r>
            <w:rPr>
              <w:rFonts w:ascii="Cambria Math" w:eastAsiaTheme="minorEastAsia" w:hAnsi="Cambria Math"/>
            </w:rPr>
            <m:t>7b</m:t>
          </m:r>
          <m:r>
            <m:rPr>
              <m:aln/>
            </m:rP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d+25</m:t>
              </m:r>
            </m:e>
          </m:d>
          <m:r>
            <m:rPr>
              <m:sty m:val="p"/>
            </m:rPr>
            <w:rPr>
              <w:rFonts w:ascii="Cambria Math" w:eastAsiaTheme="minorEastAsia" w:hAnsi="Cambria Math"/>
            </w:rPr>
            <w:br/>
          </m:r>
        </m:oMath>
        <m:oMath>
          <m:r>
            <w:rPr>
              <w:rFonts w:ascii="Cambria Math" w:eastAsiaTheme="minorEastAsia" w:hAnsi="Cambria Math"/>
            </w:rPr>
            <m:t>7b</m:t>
          </m:r>
          <m:r>
            <m:rPr>
              <m:aln/>
            </m:rPr>
            <w:rPr>
              <w:rFonts w:ascii="Cambria Math" w:eastAsiaTheme="minorEastAsia" w:hAnsi="Cambria Math"/>
            </w:rPr>
            <m:t>=2d+50</m:t>
          </m:r>
          <m:r>
            <m:rPr>
              <m:sty m:val="p"/>
            </m:rPr>
            <w:rPr>
              <w:rFonts w:ascii="Cambria Math" w:eastAsiaTheme="minorEastAsia" w:hAnsi="Cambria Math"/>
            </w:rPr>
            <w:br/>
          </m:r>
        </m:oMath>
        <m:oMath>
          <m:r>
            <w:rPr>
              <w:rFonts w:ascii="Cambria Math" w:eastAsiaTheme="minorEastAsia" w:hAnsi="Cambria Math"/>
            </w:rPr>
            <m:t>5b</m:t>
          </m:r>
          <m:r>
            <m:rPr>
              <m:aln/>
            </m:rPr>
            <w:rPr>
              <w:rFonts w:ascii="Cambria Math" w:eastAsiaTheme="minorEastAsia" w:hAnsi="Cambria Math"/>
            </w:rPr>
            <m:t>=50</m:t>
          </m:r>
          <m:r>
            <m:rPr>
              <m:sty m:val="p"/>
            </m:rPr>
            <w:rPr>
              <w:rFonts w:ascii="Cambria Math" w:eastAsiaTheme="minorEastAsia" w:hAnsi="Cambria Math"/>
            </w:rPr>
            <w:br/>
          </m:r>
        </m:oMath>
        <m:oMath>
          <m:r>
            <w:rPr>
              <w:rFonts w:ascii="Cambria Math" w:eastAsiaTheme="minorEastAsia" w:hAnsi="Cambria Math"/>
            </w:rPr>
            <m:t>b</m:t>
          </m:r>
          <m:r>
            <m:rPr>
              <m:aln/>
            </m:rPr>
            <w:rPr>
              <w:rFonts w:ascii="Cambria Math" w:eastAsiaTheme="minorEastAsia" w:hAnsi="Cambria Math"/>
            </w:rPr>
            <m:t>=10</m:t>
          </m:r>
        </m:oMath>
      </m:oMathPara>
    </w:p>
    <w:p w14:paraId="214B0A91" w14:textId="59EBF1AE" w:rsidR="00701E21" w:rsidRPr="00701E21" w:rsidRDefault="00A011FA" w:rsidP="00A011FA">
      <w:pPr>
        <w:pStyle w:val="Heading4"/>
      </w:pPr>
      <w:r>
        <w:t>Trapeziums</w:t>
      </w:r>
    </w:p>
    <w:p w14:paraId="2979271E" w14:textId="2BD0FB40" w:rsidR="0092145F" w:rsidRDefault="00C57D89" w:rsidP="00C57D89">
      <w:pPr>
        <w:pStyle w:val="ListNumber"/>
        <w:numPr>
          <w:ilvl w:val="0"/>
          <w:numId w:val="0"/>
        </w:numPr>
        <w:ind w:left="567" w:hanging="567"/>
        <w:rPr>
          <w:rFonts w:eastAsiaTheme="minorEastAsia"/>
        </w:rPr>
      </w:pPr>
      <w:r>
        <w:rPr>
          <w:rFonts w:eastAsiaTheme="minorEastAsia"/>
        </w:rPr>
        <w:t>Some suggested solutions are</w:t>
      </w:r>
      <w:r w:rsidR="00C41EF1">
        <w:rPr>
          <w:rFonts w:eastAsiaTheme="minorEastAsia"/>
        </w:rPr>
        <w:t xml:space="preserve"> below.</w:t>
      </w:r>
    </w:p>
    <w:p w14:paraId="0B5891A5" w14:textId="5A907EE5" w:rsidR="00C57D89" w:rsidRPr="00C57D89" w:rsidRDefault="00C57D89" w:rsidP="00C57D89">
      <w:pPr>
        <w:pStyle w:val="ListNumber"/>
        <w:numPr>
          <w:ilvl w:val="0"/>
          <w:numId w:val="0"/>
        </w:numPr>
        <w:ind w:left="567" w:hanging="567"/>
        <w:rPr>
          <w:rFonts w:eastAsiaTheme="minorEastAsia"/>
          <w:b/>
          <w:bCs/>
        </w:rPr>
      </w:pPr>
      <w:r w:rsidRPr="00C57D89">
        <w:rPr>
          <w:rFonts w:eastAsiaTheme="minorEastAsia"/>
          <w:b/>
          <w:bCs/>
        </w:rPr>
        <w:t xml:space="preserve">Trapezium </w:t>
      </w:r>
      <w:r w:rsidR="000D1A2B">
        <w:rPr>
          <w:rFonts w:eastAsiaTheme="minorEastAsia"/>
          <w:b/>
          <w:bCs/>
        </w:rPr>
        <w:t>d</w:t>
      </w:r>
      <w:r w:rsidRPr="00C57D89">
        <w:rPr>
          <w:rFonts w:eastAsiaTheme="minorEastAsia"/>
          <w:b/>
          <w:bCs/>
        </w:rPr>
        <w:t>imensions</w:t>
      </w:r>
    </w:p>
    <w:p w14:paraId="5FD813E6" w14:textId="46E447D7" w:rsidR="00C57D89" w:rsidRPr="00C57D89" w:rsidRDefault="00C57D89" w:rsidP="00757E69">
      <w:pPr>
        <w:pStyle w:val="ListBullet"/>
      </w:pPr>
      <w:r w:rsidRPr="00C57D89">
        <w:t xml:space="preserve">Top </w:t>
      </w:r>
      <w:r w:rsidR="00757E69">
        <w:t>parallel line</w:t>
      </w:r>
      <w:r w:rsidRPr="00C57D89">
        <w:t>: 6 units</w:t>
      </w:r>
    </w:p>
    <w:p w14:paraId="7F8037CA" w14:textId="239D986E" w:rsidR="00C57D89" w:rsidRPr="00C57D89" w:rsidRDefault="00C57D89" w:rsidP="00757E69">
      <w:pPr>
        <w:pStyle w:val="ListBullet"/>
      </w:pPr>
      <w:r w:rsidRPr="00C57D89">
        <w:t xml:space="preserve">Bottom </w:t>
      </w:r>
      <w:r w:rsidR="00757E69">
        <w:t>parallel line</w:t>
      </w:r>
      <w:r w:rsidRPr="00C57D89">
        <w:t>: 10 units</w:t>
      </w:r>
    </w:p>
    <w:p w14:paraId="74E94D65" w14:textId="0537F88A" w:rsidR="00C57D89" w:rsidRPr="00C57D89" w:rsidRDefault="00757E69" w:rsidP="00757E69">
      <w:pPr>
        <w:pStyle w:val="ListBullet"/>
      </w:pPr>
      <w:r>
        <w:t>Slant height</w:t>
      </w:r>
      <w:r w:rsidR="00C57D89" w:rsidRPr="00C57D89">
        <w:t>: 5 units</w:t>
      </w:r>
    </w:p>
    <w:p w14:paraId="354B1633" w14:textId="3173D549" w:rsidR="00C57D89" w:rsidRDefault="00757E69" w:rsidP="00201003">
      <w:pPr>
        <w:pStyle w:val="ListBullet"/>
        <w:numPr>
          <w:ilvl w:val="0"/>
          <w:numId w:val="0"/>
        </w:numPr>
      </w:pPr>
      <w:r w:rsidRPr="00757E69">
        <w:t>Perpendicular h</w:t>
      </w:r>
      <w:r w:rsidR="00C57D89" w:rsidRPr="00C57D89">
        <w:t>eight: 4</w:t>
      </w:r>
      <w:r w:rsidR="00D27666">
        <w:t>.6</w:t>
      </w:r>
      <w:r w:rsidR="00C57D89" w:rsidRPr="00C57D89">
        <w:t xml:space="preserve"> units</w:t>
      </w:r>
    </w:p>
    <w:p w14:paraId="5C2DBF60" w14:textId="77777777" w:rsidR="00474023" w:rsidRPr="00474023" w:rsidRDefault="00E44C87" w:rsidP="00201003">
      <w:pPr>
        <w:pStyle w:val="ListBullet"/>
        <w:numPr>
          <w:ilvl w:val="0"/>
          <w:numId w:val="0"/>
        </w:num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oMath>
      </m:oMathPara>
    </w:p>
    <w:p w14:paraId="26B4D7B7" w14:textId="5376A970" w:rsidR="00474023" w:rsidRPr="00474023" w:rsidRDefault="00E44C87" w:rsidP="00201003">
      <w:pPr>
        <w:pStyle w:val="ListBullet"/>
        <w:numPr>
          <w:ilvl w:val="0"/>
          <w:numId w:val="0"/>
        </w:num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oMath>
      </m:oMathPara>
    </w:p>
    <w:p w14:paraId="57B67BE7" w14:textId="7249E115" w:rsidR="00474023" w:rsidRPr="00474023" w:rsidRDefault="00E44C87" w:rsidP="00201003">
      <w:pPr>
        <w:pStyle w:val="ListBullet"/>
        <w:numPr>
          <w:ilvl w:val="0"/>
          <w:numId w:val="0"/>
        </w:numPr>
        <w:rPr>
          <w:rFonts w:eastAsiaTheme="minorEastAsia"/>
        </w:rPr>
      </w:pPr>
      <m:oMathPara>
        <m:oMath>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1CC0194B" w14:textId="01E45438" w:rsidR="00201003" w:rsidRPr="00C57D89" w:rsidRDefault="001C5F1C" w:rsidP="00201003">
      <w:pPr>
        <w:pStyle w:val="ListBullet"/>
        <w:numPr>
          <w:ilvl w:val="0"/>
          <w:numId w:val="0"/>
        </w:numPr>
      </w:pPr>
      <m:oMathPara>
        <m:oMath>
          <m:r>
            <w:rPr>
              <w:rFonts w:ascii="Cambria Math" w:hAnsi="Cambria Math"/>
            </w:rPr>
            <m:t>21=</m:t>
          </m:r>
          <m:sSup>
            <m:sSupPr>
              <m:ctrlPr>
                <w:rPr>
                  <w:rFonts w:ascii="Cambria Math" w:hAnsi="Cambria Math"/>
                  <w:i/>
                </w:rPr>
              </m:ctrlPr>
            </m:sSupPr>
            <m:e>
              <m:r>
                <w:rPr>
                  <w:rFonts w:ascii="Cambria Math" w:hAnsi="Cambria Math"/>
                </w:rPr>
                <m:t>b</m:t>
              </m:r>
            </m:e>
            <m:sup>
              <m:r>
                <w:rPr>
                  <w:rFonts w:ascii="Cambria Math" w:hAnsi="Cambria Math"/>
                </w:rPr>
                <m:t>2</m:t>
              </m:r>
            </m:sup>
          </m:sSup>
          <m:r>
            <m:rPr>
              <m:sty m:val="p"/>
            </m:rPr>
            <w:rPr>
              <w:rFonts w:ascii="Cambria Math" w:hAnsi="Cambria Math"/>
            </w:rPr>
            <w:br/>
          </m:r>
        </m:oMath>
        <m:oMath>
          <m:r>
            <w:rPr>
              <w:rFonts w:ascii="Cambria Math" w:hAnsi="Cambria Math"/>
            </w:rPr>
            <m:t>b</m:t>
          </m:r>
          <m:r>
            <m:rPr>
              <m:aln/>
            </m:rPr>
            <w:rPr>
              <w:rFonts w:ascii="Cambria Math" w:hAnsi="Cambria Math"/>
            </w:rPr>
            <m:t>=</m:t>
          </m:r>
          <m:rad>
            <m:radPr>
              <m:degHide m:val="1"/>
              <m:ctrlPr>
                <w:rPr>
                  <w:rFonts w:ascii="Cambria Math" w:hAnsi="Cambria Math"/>
                  <w:i/>
                </w:rPr>
              </m:ctrlPr>
            </m:radPr>
            <m:deg/>
            <m:e>
              <m:r>
                <w:rPr>
                  <w:rFonts w:ascii="Cambria Math" w:hAnsi="Cambria Math"/>
                </w:rPr>
                <m:t>21</m:t>
              </m:r>
            </m:e>
          </m:rad>
          <m:r>
            <m:rPr>
              <m:sty m:val="p"/>
            </m:rPr>
            <w:rPr>
              <w:rFonts w:ascii="Cambria Math" w:hAnsi="Cambria Math"/>
            </w:rPr>
            <w:br/>
          </m:r>
        </m:oMath>
        <m:oMath>
          <m:r>
            <m:rPr>
              <m:aln/>
            </m:rPr>
            <w:rPr>
              <w:rFonts w:ascii="Cambria Math" w:hAnsi="Cambria Math"/>
            </w:rPr>
            <m:t>=4.6</m:t>
          </m:r>
        </m:oMath>
      </m:oMathPara>
    </w:p>
    <w:p w14:paraId="3BCD498E" w14:textId="3D2F6B14" w:rsidR="00C57D89" w:rsidRPr="00C57D89" w:rsidRDefault="00C57D89" w:rsidP="00F249C7">
      <w:pPr>
        <w:pStyle w:val="ListNumber"/>
        <w:numPr>
          <w:ilvl w:val="0"/>
          <w:numId w:val="0"/>
        </w:numPr>
        <w:ind w:left="567" w:hanging="567"/>
        <w:rPr>
          <w:rFonts w:eastAsiaTheme="minorEastAsia"/>
          <w:b/>
          <w:bCs/>
        </w:rPr>
      </w:pPr>
      <w:r w:rsidRPr="00C57D89">
        <w:rPr>
          <w:rFonts w:eastAsiaTheme="minorEastAsia"/>
          <w:b/>
          <w:bCs/>
        </w:rPr>
        <w:t xml:space="preserve">Perimeter </w:t>
      </w:r>
      <w:r w:rsidR="00C41EF1">
        <w:rPr>
          <w:rFonts w:eastAsiaTheme="minorEastAsia"/>
          <w:b/>
          <w:bCs/>
        </w:rPr>
        <w:t>c</w:t>
      </w:r>
      <w:r w:rsidRPr="00C57D89">
        <w:rPr>
          <w:rFonts w:eastAsiaTheme="minorEastAsia"/>
          <w:b/>
          <w:bCs/>
        </w:rPr>
        <w:t>alculation:</w:t>
      </w:r>
      <w:r w:rsidR="00F249C7" w:rsidRPr="00C41EF1">
        <w:rPr>
          <w:rFonts w:eastAsiaTheme="minorEastAsia"/>
        </w:rPr>
        <w:t xml:space="preserve"> </w:t>
      </w:r>
      <m:oMath>
        <m:r>
          <w:rPr>
            <w:rFonts w:ascii="Cambria Math" w:eastAsiaTheme="minorEastAsia" w:hAnsi="Cambria Math"/>
          </w:rPr>
          <m:t>P=6+10+2×5=26 </m:t>
        </m:r>
      </m:oMath>
      <w:r w:rsidRPr="00C57D89">
        <w:rPr>
          <w:rFonts w:eastAsiaTheme="minorEastAsia"/>
        </w:rPr>
        <w:t>units</w:t>
      </w:r>
    </w:p>
    <w:p w14:paraId="7F4BEE7C" w14:textId="5F2BB94D" w:rsidR="00C57D89" w:rsidRPr="00C57D89" w:rsidRDefault="00216022" w:rsidP="00216022">
      <w:pPr>
        <w:pStyle w:val="ListNumber"/>
        <w:numPr>
          <w:ilvl w:val="0"/>
          <w:numId w:val="0"/>
        </w:numPr>
        <w:ind w:left="567" w:hanging="567"/>
        <w:rPr>
          <w:rFonts w:eastAsiaTheme="minorEastAsia"/>
          <w:b/>
          <w:bCs/>
        </w:rPr>
      </w:pPr>
      <w:r>
        <w:rPr>
          <w:rFonts w:eastAsiaTheme="minorEastAsia"/>
          <w:b/>
          <w:bCs/>
        </w:rPr>
        <w:t>A</w:t>
      </w:r>
      <w:r w:rsidR="00C57D89" w:rsidRPr="00C57D89">
        <w:rPr>
          <w:rFonts w:eastAsiaTheme="minorEastAsia"/>
          <w:b/>
          <w:bCs/>
        </w:rPr>
        <w:t xml:space="preserve">rea </w:t>
      </w:r>
      <w:r w:rsidR="00C41EF1">
        <w:rPr>
          <w:rFonts w:eastAsiaTheme="minorEastAsia"/>
          <w:b/>
          <w:bCs/>
        </w:rPr>
        <w:t>c</w:t>
      </w:r>
      <w:r w:rsidR="00C57D89" w:rsidRPr="00C57D89">
        <w:rPr>
          <w:rFonts w:eastAsiaTheme="minorEastAsia"/>
          <w:b/>
          <w:bCs/>
        </w:rPr>
        <w:t>alculation:</w:t>
      </w:r>
    </w:p>
    <w:p w14:paraId="1F0908C7" w14:textId="22A21CDB" w:rsidR="00C57D89" w:rsidRPr="00C57D89" w:rsidRDefault="0006339E" w:rsidP="00616547">
      <w:pPr>
        <w:pStyle w:val="ListNumber"/>
        <w:numPr>
          <w:ilvl w:val="0"/>
          <w:numId w:val="0"/>
        </w:numPr>
        <w:ind w:left="567" w:hanging="567"/>
        <w:rPr>
          <w:rFonts w:eastAsiaTheme="minorEastAsia"/>
        </w:rPr>
      </w:pPr>
      <m:oMathPara>
        <m:oMath>
          <m:r>
            <w:rPr>
              <w:rFonts w:ascii="Cambria Math" w:eastAsiaTheme="minorEastAsia" w:hAnsi="Cambria Math"/>
            </w:rPr>
            <m:t>Area</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6+10</m:t>
              </m:r>
            </m:e>
          </m:d>
          <m:r>
            <w:rPr>
              <w:rFonts w:ascii="Cambria Math" w:eastAsiaTheme="minorEastAsia" w:hAnsi="Cambria Math"/>
            </w:rPr>
            <m:t>×4.6</m:t>
          </m:r>
          <m:r>
            <m:rPr>
              <m:sty m:val="p"/>
            </m:rPr>
            <w:rPr>
              <w:rFonts w:ascii="Cambria Math" w:eastAsiaTheme="minorEastAsia" w:hAnsi="Cambria Math"/>
            </w:rPr>
            <w:br/>
          </m:r>
        </m:oMath>
        <m:oMath>
          <m:r>
            <m:rPr>
              <m:aln/>
            </m:rPr>
            <w:rPr>
              <w:rFonts w:ascii="Cambria Math" w:eastAsiaTheme="minorEastAsia" w:hAnsi="Cambria Math"/>
            </w:rPr>
            <m:t>=36.8 square units</m:t>
          </m:r>
        </m:oMath>
      </m:oMathPara>
    </w:p>
    <w:p w14:paraId="4EEEBB79" w14:textId="1DAF7279" w:rsidR="00C57D89" w:rsidRPr="00C57D89" w:rsidRDefault="00C57D89" w:rsidP="00A350E0">
      <w:pPr>
        <w:pStyle w:val="ListNumber"/>
        <w:numPr>
          <w:ilvl w:val="0"/>
          <w:numId w:val="0"/>
        </w:numPr>
        <w:ind w:left="567" w:hanging="567"/>
        <w:rPr>
          <w:rFonts w:eastAsiaTheme="minorEastAsia"/>
        </w:rPr>
      </w:pPr>
      <w:r w:rsidRPr="00C57D89">
        <w:rPr>
          <w:rFonts w:eastAsiaTheme="minorEastAsia"/>
        </w:rPr>
        <w:t>That</w:t>
      </w:r>
      <w:r w:rsidR="00C41EF1">
        <w:rPr>
          <w:rFonts w:eastAsiaTheme="minorEastAsia"/>
        </w:rPr>
        <w:t>’</w:t>
      </w:r>
      <w:r w:rsidRPr="00C57D89">
        <w:rPr>
          <w:rFonts w:eastAsiaTheme="minorEastAsia"/>
        </w:rPr>
        <w:t xml:space="preserve">s close, but we can do </w:t>
      </w:r>
      <w:r w:rsidRPr="00C57D89">
        <w:rPr>
          <w:rFonts w:eastAsiaTheme="minorEastAsia"/>
          <w:b/>
          <w:bCs/>
        </w:rPr>
        <w:t>even better</w:t>
      </w:r>
      <w:r w:rsidRPr="00C57D89">
        <w:rPr>
          <w:rFonts w:eastAsiaTheme="minorEastAsia"/>
        </w:rPr>
        <w:t>.</w:t>
      </w:r>
    </w:p>
    <w:p w14:paraId="379AF0F1" w14:textId="23B61193" w:rsidR="00C57D89" w:rsidRPr="00C57D89" w:rsidRDefault="00C57D89" w:rsidP="00A350E0">
      <w:pPr>
        <w:pStyle w:val="ListNumber"/>
        <w:numPr>
          <w:ilvl w:val="0"/>
          <w:numId w:val="0"/>
        </w:numPr>
        <w:ind w:left="567" w:hanging="567"/>
        <w:rPr>
          <w:rFonts w:eastAsiaTheme="minorEastAsia"/>
        </w:rPr>
      </w:pPr>
      <w:r w:rsidRPr="00C57D89">
        <w:rPr>
          <w:rFonts w:eastAsiaTheme="minorEastAsia"/>
        </w:rPr>
        <w:t xml:space="preserve">Let’s </w:t>
      </w:r>
      <w:r w:rsidRPr="00C57D89">
        <w:rPr>
          <w:rFonts w:eastAsiaTheme="minorEastAsia"/>
          <w:b/>
          <w:bCs/>
        </w:rPr>
        <w:t>adjust slightly</w:t>
      </w:r>
      <w:r w:rsidRPr="00C57D89">
        <w:rPr>
          <w:rFonts w:eastAsiaTheme="minorEastAsia"/>
        </w:rPr>
        <w:t xml:space="preserve"> to bring </w:t>
      </w:r>
      <w:r w:rsidR="00A82D0C">
        <w:rPr>
          <w:rFonts w:eastAsiaTheme="minorEastAsia"/>
        </w:rPr>
        <w:t xml:space="preserve">the </w:t>
      </w:r>
      <w:r w:rsidRPr="00C57D89">
        <w:rPr>
          <w:rFonts w:eastAsiaTheme="minorEastAsia"/>
        </w:rPr>
        <w:t xml:space="preserve">area closer to </w:t>
      </w:r>
      <w:r w:rsidR="00A82D0C">
        <w:rPr>
          <w:rFonts w:eastAsiaTheme="minorEastAsia"/>
        </w:rPr>
        <w:t xml:space="preserve">the </w:t>
      </w:r>
      <w:r w:rsidRPr="00C57D89">
        <w:rPr>
          <w:rFonts w:eastAsiaTheme="minorEastAsia"/>
        </w:rPr>
        <w:t>perimeter</w:t>
      </w:r>
      <w:r w:rsidR="00C41EF1">
        <w:rPr>
          <w:rFonts w:eastAsiaTheme="minorEastAsia"/>
        </w:rPr>
        <w:t>.</w:t>
      </w:r>
    </w:p>
    <w:p w14:paraId="5A916E14" w14:textId="1ACCF2F8" w:rsidR="00C57D89" w:rsidRPr="00C57D89" w:rsidRDefault="002F757E" w:rsidP="00A350E0">
      <w:pPr>
        <w:pStyle w:val="ListNumber"/>
        <w:numPr>
          <w:ilvl w:val="0"/>
          <w:numId w:val="0"/>
        </w:numPr>
        <w:ind w:left="567" w:hanging="567"/>
        <w:rPr>
          <w:rFonts w:eastAsiaTheme="minorEastAsia"/>
          <w:b/>
          <w:bCs/>
        </w:rPr>
      </w:pPr>
      <w:r>
        <w:rPr>
          <w:rFonts w:eastAsiaTheme="minorEastAsia"/>
          <w:b/>
          <w:bCs/>
        </w:rPr>
        <w:lastRenderedPageBreak/>
        <w:t>I</w:t>
      </w:r>
      <w:r w:rsidR="00C57D89" w:rsidRPr="00C57D89">
        <w:rPr>
          <w:rFonts w:eastAsiaTheme="minorEastAsia"/>
          <w:b/>
          <w:bCs/>
        </w:rPr>
        <w:t xml:space="preserve">mproved </w:t>
      </w:r>
      <w:r>
        <w:rPr>
          <w:rFonts w:eastAsiaTheme="minorEastAsia"/>
          <w:b/>
          <w:bCs/>
        </w:rPr>
        <w:t>t</w:t>
      </w:r>
      <w:r w:rsidR="00C57D89" w:rsidRPr="00C57D89">
        <w:rPr>
          <w:rFonts w:eastAsiaTheme="minorEastAsia"/>
          <w:b/>
          <w:bCs/>
        </w:rPr>
        <w:t xml:space="preserve">rapezium </w:t>
      </w:r>
      <w:r>
        <w:rPr>
          <w:rFonts w:eastAsiaTheme="minorEastAsia"/>
          <w:b/>
          <w:bCs/>
        </w:rPr>
        <w:t>d</w:t>
      </w:r>
      <w:r w:rsidR="00C57D89" w:rsidRPr="00C57D89">
        <w:rPr>
          <w:rFonts w:eastAsiaTheme="minorEastAsia"/>
          <w:b/>
          <w:bCs/>
        </w:rPr>
        <w:t>imensions</w:t>
      </w:r>
    </w:p>
    <w:p w14:paraId="1838E237" w14:textId="68067EA1" w:rsidR="00C57D89" w:rsidRPr="00C57D89" w:rsidRDefault="00C57D89" w:rsidP="00E06F22">
      <w:pPr>
        <w:pStyle w:val="ListBullet"/>
      </w:pPr>
      <w:r w:rsidRPr="00C57D89">
        <w:t xml:space="preserve">Top </w:t>
      </w:r>
      <w:r w:rsidR="00E06F22">
        <w:t>parallel line</w:t>
      </w:r>
      <w:r w:rsidRPr="00C57D89">
        <w:t>: 6 units</w:t>
      </w:r>
    </w:p>
    <w:p w14:paraId="594B0F80" w14:textId="044F581D" w:rsidR="00C57D89" w:rsidRPr="00C57D89" w:rsidRDefault="00C57D89" w:rsidP="00E06F22">
      <w:pPr>
        <w:pStyle w:val="ListBullet"/>
      </w:pPr>
      <w:r w:rsidRPr="00C57D89">
        <w:t xml:space="preserve">Bottom </w:t>
      </w:r>
      <w:r w:rsidR="00E06F22">
        <w:t>parallel line</w:t>
      </w:r>
      <w:r w:rsidRPr="00C57D89">
        <w:t xml:space="preserve">: </w:t>
      </w:r>
      <w:r w:rsidR="002F757E">
        <w:t>9</w:t>
      </w:r>
      <w:r w:rsidRPr="00C57D89">
        <w:t xml:space="preserve"> units</w:t>
      </w:r>
    </w:p>
    <w:p w14:paraId="2F9E9232" w14:textId="5AF3036B" w:rsidR="00C57D89" w:rsidRPr="00C57D89" w:rsidRDefault="00552558" w:rsidP="00E06F22">
      <w:pPr>
        <w:pStyle w:val="ListBullet"/>
      </w:pPr>
      <w:r>
        <w:t>Slant height</w:t>
      </w:r>
      <w:r w:rsidR="00C57D89" w:rsidRPr="00C57D89">
        <w:t xml:space="preserve">: </w:t>
      </w:r>
      <w:r w:rsidR="002F757E">
        <w:t>5</w:t>
      </w:r>
      <w:r w:rsidR="00C57D89" w:rsidRPr="00C57D89">
        <w:t xml:space="preserve"> units</w:t>
      </w:r>
    </w:p>
    <w:p w14:paraId="551FC7D5" w14:textId="1A716D7C" w:rsidR="00C57D89" w:rsidRDefault="00552558" w:rsidP="00552558">
      <w:pPr>
        <w:pStyle w:val="ListBullet"/>
        <w:numPr>
          <w:ilvl w:val="0"/>
          <w:numId w:val="0"/>
        </w:numPr>
      </w:pPr>
      <w:r>
        <w:t>Perpendicular h</w:t>
      </w:r>
      <w:r w:rsidR="00C57D89" w:rsidRPr="00C57D89">
        <w:t>eight</w:t>
      </w:r>
      <w:r>
        <w:t>:</w:t>
      </w:r>
    </w:p>
    <w:p w14:paraId="3BDED7FF" w14:textId="5EC9EAB3" w:rsidR="00474023" w:rsidRPr="00474023" w:rsidRDefault="00E44C87" w:rsidP="00552558">
      <w:pPr>
        <w:pStyle w:val="ListBullet"/>
        <w:numPr>
          <w:ilvl w:val="0"/>
          <w:numId w:val="0"/>
        </w:num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oMath>
      </m:oMathPara>
    </w:p>
    <w:p w14:paraId="4A4D49E4" w14:textId="31F8407F" w:rsidR="005552D1" w:rsidRPr="005552D1" w:rsidRDefault="00E44C87" w:rsidP="00552558">
      <w:pPr>
        <w:pStyle w:val="ListBullet"/>
        <w:numPr>
          <w:ilvl w:val="0"/>
          <w:numId w:val="0"/>
        </w:num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51B0E3BA" w14:textId="736123B2" w:rsidR="00910BFC" w:rsidRPr="00910BFC" w:rsidRDefault="00910BFC" w:rsidP="00552558">
      <w:pPr>
        <w:pStyle w:val="ListBullet"/>
        <w:numPr>
          <w:ilvl w:val="0"/>
          <w:numId w:val="0"/>
        </w:numPr>
        <w:rPr>
          <w:rFonts w:eastAsiaTheme="minorEastAsia"/>
        </w:rPr>
      </w:pPr>
      <m:oMathPara>
        <m:oMath>
          <m:r>
            <w:rPr>
              <w:rFonts w:ascii="Cambria Math" w:hAnsi="Cambria Math"/>
            </w:rPr>
            <m:t>22.75=</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3B9B7CA7" w14:textId="4AE49409" w:rsidR="00910BFC" w:rsidRPr="00B301D6" w:rsidRDefault="005552D1" w:rsidP="00552558">
      <w:pPr>
        <w:pStyle w:val="ListBullet"/>
        <w:numPr>
          <w:ilvl w:val="0"/>
          <w:numId w:val="0"/>
        </w:numPr>
        <w:rPr>
          <w:rFonts w:eastAsiaTheme="minorEastAsia"/>
        </w:rPr>
      </w:pPr>
      <m:oMathPara>
        <m:oMath>
          <m:r>
            <w:rPr>
              <w:rFonts w:ascii="Cambria Math" w:eastAsiaTheme="minorEastAsia" w:hAnsi="Cambria Math"/>
            </w:rPr>
            <m:t>b</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22.75</m:t>
              </m:r>
            </m:e>
          </m:rad>
          <m:r>
            <m:rPr>
              <m:sty m:val="p"/>
            </m:rPr>
            <w:rPr>
              <w:rFonts w:ascii="Cambria Math" w:eastAsiaTheme="minorEastAsia" w:hAnsi="Cambria Math"/>
            </w:rPr>
            <w:br/>
          </m:r>
        </m:oMath>
        <m:oMath>
          <m:r>
            <m:rPr>
              <m:aln/>
            </m:rPr>
            <w:rPr>
              <w:rFonts w:ascii="Cambria Math" w:eastAsiaTheme="minorEastAsia" w:hAnsi="Cambria Math"/>
            </w:rPr>
            <m:t>=4.77</m:t>
          </m:r>
        </m:oMath>
      </m:oMathPara>
    </w:p>
    <w:p w14:paraId="04D3CD79" w14:textId="3E26859E" w:rsidR="00B301D6" w:rsidRPr="00C57D89" w:rsidRDefault="00C57D89" w:rsidP="00B301D6">
      <w:pPr>
        <w:pStyle w:val="ListNumber"/>
        <w:numPr>
          <w:ilvl w:val="0"/>
          <w:numId w:val="0"/>
        </w:numPr>
        <w:ind w:left="567" w:hanging="567"/>
        <w:rPr>
          <w:rFonts w:eastAsiaTheme="minorEastAsia"/>
          <w:b/>
          <w:bCs/>
        </w:rPr>
      </w:pPr>
      <w:r w:rsidRPr="00C57D89">
        <w:rPr>
          <w:rFonts w:eastAsiaTheme="minorEastAsia"/>
          <w:b/>
          <w:bCs/>
        </w:rPr>
        <w:t>Perimeter:</w:t>
      </w:r>
      <w:r w:rsidR="00F249C7" w:rsidRPr="00C41EF1">
        <w:rPr>
          <w:rFonts w:eastAsiaTheme="minorEastAsia"/>
        </w:rPr>
        <w:t xml:space="preserve"> </w:t>
      </w:r>
      <m:oMath>
        <m:r>
          <w:rPr>
            <w:rFonts w:ascii="Cambria Math" w:eastAsiaTheme="minorEastAsia" w:hAnsi="Cambria Math"/>
          </w:rPr>
          <m:t>P=9+6+5+5=25</m:t>
        </m:r>
      </m:oMath>
    </w:p>
    <w:p w14:paraId="6F8ED177" w14:textId="5CCF8373" w:rsidR="00F90090" w:rsidRDefault="00C57D89" w:rsidP="00F90090">
      <w:pPr>
        <w:pStyle w:val="ListNumber"/>
        <w:numPr>
          <w:ilvl w:val="0"/>
          <w:numId w:val="0"/>
        </w:numPr>
        <w:ind w:left="567" w:hanging="567"/>
        <w:rPr>
          <w:rFonts w:eastAsiaTheme="minorEastAsia"/>
        </w:rPr>
      </w:pPr>
      <w:r w:rsidRPr="00C57D89">
        <w:rPr>
          <w:rFonts w:eastAsiaTheme="minorEastAsia"/>
          <w:b/>
          <w:bCs/>
        </w:rPr>
        <w:t>Area:</w:t>
      </w:r>
      <w:r w:rsidR="00DE67D3" w:rsidRPr="00C41EF1">
        <w:rPr>
          <w:rFonts w:eastAsiaTheme="minorEastAsia"/>
        </w:rPr>
        <w:t xml:space="preserve"> </w:t>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6+9</m:t>
            </m:r>
          </m:e>
        </m:d>
        <m:r>
          <w:rPr>
            <w:rFonts w:ascii="Cambria Math" w:eastAsiaTheme="minorEastAsia" w:hAnsi="Cambria Math"/>
          </w:rPr>
          <m:t>×4.77=35.78</m:t>
        </m:r>
      </m:oMath>
    </w:p>
    <w:p w14:paraId="65F3DEA5" w14:textId="4117EA19" w:rsidR="002F757E" w:rsidRPr="00C57D89" w:rsidRDefault="002F757E" w:rsidP="002F757E">
      <w:pPr>
        <w:pStyle w:val="ListNumber"/>
        <w:numPr>
          <w:ilvl w:val="0"/>
          <w:numId w:val="0"/>
        </w:numPr>
        <w:ind w:left="567" w:hanging="567"/>
        <w:rPr>
          <w:rFonts w:eastAsiaTheme="minorEastAsia"/>
          <w:b/>
          <w:bCs/>
        </w:rPr>
      </w:pPr>
      <w:r>
        <w:rPr>
          <w:rFonts w:eastAsiaTheme="minorEastAsia"/>
          <w:b/>
          <w:bCs/>
        </w:rPr>
        <w:t>Second i</w:t>
      </w:r>
      <w:r w:rsidRPr="00C57D89">
        <w:rPr>
          <w:rFonts w:eastAsiaTheme="minorEastAsia"/>
          <w:b/>
          <w:bCs/>
        </w:rPr>
        <w:t xml:space="preserve">mproved </w:t>
      </w:r>
      <w:r>
        <w:rPr>
          <w:rFonts w:eastAsiaTheme="minorEastAsia"/>
          <w:b/>
          <w:bCs/>
        </w:rPr>
        <w:t>t</w:t>
      </w:r>
      <w:r w:rsidRPr="00C57D89">
        <w:rPr>
          <w:rFonts w:eastAsiaTheme="minorEastAsia"/>
          <w:b/>
          <w:bCs/>
        </w:rPr>
        <w:t xml:space="preserve">rapezium </w:t>
      </w:r>
      <w:r>
        <w:rPr>
          <w:rFonts w:eastAsiaTheme="minorEastAsia"/>
          <w:b/>
          <w:bCs/>
        </w:rPr>
        <w:t>d</w:t>
      </w:r>
      <w:r w:rsidRPr="00C57D89">
        <w:rPr>
          <w:rFonts w:eastAsiaTheme="minorEastAsia"/>
          <w:b/>
          <w:bCs/>
        </w:rPr>
        <w:t>imensions</w:t>
      </w:r>
    </w:p>
    <w:p w14:paraId="57B142EC" w14:textId="77777777" w:rsidR="002F757E" w:rsidRPr="00C57D89" w:rsidRDefault="002F757E" w:rsidP="002F757E">
      <w:pPr>
        <w:pStyle w:val="ListBullet"/>
      </w:pPr>
      <w:r w:rsidRPr="00C57D89">
        <w:t xml:space="preserve">Top </w:t>
      </w:r>
      <w:r>
        <w:t>parallel line</w:t>
      </w:r>
      <w:r w:rsidRPr="00C57D89">
        <w:t>: 6 units</w:t>
      </w:r>
    </w:p>
    <w:p w14:paraId="46612F8D" w14:textId="77777777" w:rsidR="002F757E" w:rsidRPr="00C57D89" w:rsidRDefault="002F757E" w:rsidP="002F757E">
      <w:pPr>
        <w:pStyle w:val="ListBullet"/>
      </w:pPr>
      <w:r w:rsidRPr="00C57D89">
        <w:t xml:space="preserve">Bottom </w:t>
      </w:r>
      <w:r>
        <w:t>parallel line</w:t>
      </w:r>
      <w:r w:rsidRPr="00C57D89">
        <w:t xml:space="preserve">: </w:t>
      </w:r>
      <w:r>
        <w:t>9</w:t>
      </w:r>
      <w:r w:rsidRPr="00C57D89">
        <w:t xml:space="preserve"> units</w:t>
      </w:r>
    </w:p>
    <w:p w14:paraId="196A0992" w14:textId="57904459" w:rsidR="002F757E" w:rsidRPr="00C57D89" w:rsidRDefault="002F757E" w:rsidP="002F757E">
      <w:pPr>
        <w:pStyle w:val="ListBullet"/>
      </w:pPr>
      <w:r>
        <w:t>Slant height</w:t>
      </w:r>
      <w:r w:rsidRPr="00C57D89">
        <w:t xml:space="preserve">: </w:t>
      </w:r>
      <w:r>
        <w:t>4</w:t>
      </w:r>
      <w:r w:rsidRPr="00C57D89">
        <w:t xml:space="preserve"> units</w:t>
      </w:r>
    </w:p>
    <w:p w14:paraId="13FDD53F" w14:textId="5C87B337" w:rsidR="002F757E" w:rsidRDefault="002F757E" w:rsidP="002F757E">
      <w:pPr>
        <w:pStyle w:val="ListBullet"/>
        <w:numPr>
          <w:ilvl w:val="0"/>
          <w:numId w:val="0"/>
        </w:numPr>
      </w:pPr>
      <w:r>
        <w:t>Perpendicular h</w:t>
      </w:r>
      <w:r w:rsidRPr="00C57D89">
        <w:t>eight</w:t>
      </w:r>
      <w:r>
        <w:t>:</w:t>
      </w:r>
    </w:p>
    <w:p w14:paraId="39C1261B" w14:textId="77777777" w:rsidR="005552D1" w:rsidRPr="005552D1" w:rsidRDefault="00E44C87" w:rsidP="002F757E">
      <w:pPr>
        <w:pStyle w:val="ListBullet"/>
        <w:numPr>
          <w:ilvl w:val="0"/>
          <w:numId w:val="0"/>
        </w:num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oMath>
      </m:oMathPara>
    </w:p>
    <w:p w14:paraId="62D87404" w14:textId="70C5E003" w:rsidR="00CD5630" w:rsidRPr="00CD5630" w:rsidRDefault="00E44C87" w:rsidP="002F757E">
      <w:pPr>
        <w:pStyle w:val="ListBullet"/>
        <w:numPr>
          <w:ilvl w:val="0"/>
          <w:numId w:val="0"/>
        </w:num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oMath>
      </m:oMathPara>
    </w:p>
    <w:p w14:paraId="5DCBE94E" w14:textId="69CD426D" w:rsidR="00CD5630" w:rsidRPr="00CD5630" w:rsidRDefault="00E44C87" w:rsidP="002F757E">
      <w:pPr>
        <w:pStyle w:val="ListBullet"/>
        <w:numPr>
          <w:ilvl w:val="0"/>
          <w:numId w:val="0"/>
        </w:numPr>
        <w:rPr>
          <w:rFonts w:eastAsiaTheme="minorEastAsia"/>
        </w:rPr>
      </w:pPr>
      <m:oMathPara>
        <m:oMath>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0BEA9600" w14:textId="520528B6" w:rsidR="002F757E" w:rsidRPr="00910BFC" w:rsidRDefault="002F757E" w:rsidP="002F757E">
      <w:pPr>
        <w:pStyle w:val="ListBullet"/>
        <w:numPr>
          <w:ilvl w:val="0"/>
          <w:numId w:val="0"/>
        </w:numPr>
        <w:rPr>
          <w:rFonts w:eastAsiaTheme="minorEastAsia"/>
        </w:rPr>
      </w:pPr>
      <m:oMathPara>
        <m:oMath>
          <m:r>
            <w:rPr>
              <w:rFonts w:ascii="Cambria Math" w:hAnsi="Cambria Math"/>
            </w:rPr>
            <m:t>13.75=</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418935BF" w14:textId="66B9444A" w:rsidR="002F757E" w:rsidRPr="00B301D6" w:rsidRDefault="00CD5630" w:rsidP="002F757E">
      <w:pPr>
        <w:pStyle w:val="ListBullet"/>
        <w:numPr>
          <w:ilvl w:val="0"/>
          <w:numId w:val="0"/>
        </w:numPr>
        <w:rPr>
          <w:rFonts w:eastAsiaTheme="minorEastAsia"/>
        </w:rPr>
      </w:pPr>
      <m:oMathPara>
        <m:oMath>
          <m:r>
            <w:rPr>
              <w:rFonts w:ascii="Cambria Math" w:eastAsiaTheme="minorEastAsia" w:hAnsi="Cambria Math"/>
            </w:rPr>
            <w:lastRenderedPageBreak/>
            <m:t>b</m:t>
          </m:r>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13.75</m:t>
              </m:r>
            </m:e>
          </m:rad>
          <m:r>
            <m:rPr>
              <m:sty m:val="p"/>
            </m:rPr>
            <w:rPr>
              <w:rFonts w:ascii="Cambria Math" w:eastAsiaTheme="minorEastAsia" w:hAnsi="Cambria Math"/>
            </w:rPr>
            <w:br/>
          </m:r>
        </m:oMath>
        <m:oMath>
          <m:r>
            <m:rPr>
              <m:aln/>
            </m:rPr>
            <w:rPr>
              <w:rFonts w:ascii="Cambria Math" w:eastAsiaTheme="minorEastAsia" w:hAnsi="Cambria Math"/>
            </w:rPr>
            <m:t>=3.71</m:t>
          </m:r>
        </m:oMath>
      </m:oMathPara>
    </w:p>
    <w:p w14:paraId="47DFBF9F" w14:textId="67ED2C36" w:rsidR="002F757E" w:rsidRPr="00C57D89" w:rsidRDefault="002F757E" w:rsidP="002F757E">
      <w:pPr>
        <w:pStyle w:val="ListNumber"/>
        <w:numPr>
          <w:ilvl w:val="0"/>
          <w:numId w:val="0"/>
        </w:numPr>
        <w:ind w:left="567" w:hanging="567"/>
        <w:rPr>
          <w:rFonts w:eastAsiaTheme="minorEastAsia"/>
          <w:b/>
          <w:bCs/>
        </w:rPr>
      </w:pPr>
      <w:r w:rsidRPr="00C57D89">
        <w:rPr>
          <w:rFonts w:eastAsiaTheme="minorEastAsia"/>
          <w:b/>
          <w:bCs/>
        </w:rPr>
        <w:t>Perimeter:</w:t>
      </w:r>
      <w:r w:rsidRPr="00C41EF1">
        <w:rPr>
          <w:rFonts w:eastAsiaTheme="minorEastAsia"/>
        </w:rPr>
        <w:t xml:space="preserve"> </w:t>
      </w:r>
      <m:oMath>
        <m:r>
          <w:rPr>
            <w:rFonts w:ascii="Cambria Math" w:eastAsiaTheme="minorEastAsia" w:hAnsi="Cambria Math"/>
          </w:rPr>
          <m:t>P=9+6+4+4=23</m:t>
        </m:r>
      </m:oMath>
    </w:p>
    <w:p w14:paraId="6DC70B6E" w14:textId="077316A6" w:rsidR="002F757E" w:rsidRPr="00DE67D3" w:rsidRDefault="002F757E" w:rsidP="002F757E">
      <w:pPr>
        <w:pStyle w:val="ListNumber"/>
        <w:numPr>
          <w:ilvl w:val="0"/>
          <w:numId w:val="0"/>
        </w:numPr>
        <w:ind w:left="567" w:hanging="567"/>
        <w:rPr>
          <w:rFonts w:eastAsiaTheme="minorEastAsia"/>
        </w:rPr>
      </w:pPr>
      <w:r w:rsidRPr="00C57D89">
        <w:rPr>
          <w:rFonts w:eastAsiaTheme="minorEastAsia"/>
          <w:b/>
          <w:bCs/>
        </w:rPr>
        <w:t>Area:</w:t>
      </w:r>
      <w:r w:rsidRPr="00C41EF1">
        <w:rPr>
          <w:rFonts w:eastAsiaTheme="minorEastAsia"/>
        </w:rPr>
        <w:t xml:space="preserve"> </w:t>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6+9</m:t>
            </m:r>
          </m:e>
        </m:d>
        <m:r>
          <w:rPr>
            <w:rFonts w:ascii="Cambria Math" w:eastAsiaTheme="minorEastAsia" w:hAnsi="Cambria Math"/>
          </w:rPr>
          <m:t>×3.71=27.83</m:t>
        </m:r>
      </m:oMath>
    </w:p>
    <w:p w14:paraId="102EEFE6" w14:textId="77777777" w:rsidR="00A81ECB" w:rsidRDefault="00A81ECB">
      <w:pPr>
        <w:suppressAutoHyphens w:val="0"/>
        <w:spacing w:after="0" w:line="276" w:lineRule="auto"/>
        <w:rPr>
          <w:rFonts w:eastAsiaTheme="majorEastAsia"/>
          <w:bCs/>
          <w:color w:val="002664"/>
          <w:sz w:val="36"/>
          <w:szCs w:val="48"/>
        </w:rPr>
      </w:pPr>
      <w:r>
        <w:br w:type="page"/>
      </w:r>
    </w:p>
    <w:p w14:paraId="39CDE9F5" w14:textId="630D4C24"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52EBF5BD" w:rsidR="00407329" w:rsidRPr="00AE7FE3" w:rsidRDefault="00407329" w:rsidP="00407329">
      <w:pPr>
        <w:pStyle w:val="FeatureBox2"/>
      </w:pPr>
      <w:r w:rsidRPr="00AE7FE3">
        <w:t>Please refer to the NESA Copyright Disclaimer for more information</w:t>
      </w:r>
      <w:r>
        <w:t xml:space="preserve"> </w:t>
      </w:r>
      <w:hyperlink r:id="rId59"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60" w:history="1">
        <w:r w:rsidRPr="004C354B">
          <w:rPr>
            <w:rStyle w:val="Hyperlink"/>
          </w:rPr>
          <w:t>https://educationstandards.nsw.edu.au/</w:t>
        </w:r>
      </w:hyperlink>
      <w:r w:rsidRPr="00A1020E">
        <w:t xml:space="preserve"> </w:t>
      </w:r>
      <w:r w:rsidRPr="00AE7FE3">
        <w:t xml:space="preserve">and the NSW Curriculum website </w:t>
      </w:r>
      <w:hyperlink r:id="rId61" w:history="1">
        <w:r w:rsidRPr="00AE7FE3">
          <w:rPr>
            <w:rStyle w:val="Hyperlink"/>
          </w:rPr>
          <w:t>https://curriculum.nsw.edu.au/</w:t>
        </w:r>
      </w:hyperlink>
      <w:r w:rsidRPr="00AE7FE3">
        <w:t>.</w:t>
      </w:r>
    </w:p>
    <w:p w14:paraId="725FA193" w14:textId="296A2AC0" w:rsidR="00757FA9" w:rsidRDefault="00757FA9" w:rsidP="00757FA9">
      <w:pPr>
        <w:rPr>
          <w:szCs w:val="22"/>
        </w:rPr>
      </w:pPr>
      <w:hyperlink r:id="rId62" w:history="1">
        <w:r w:rsidRPr="00C12AC4">
          <w:rPr>
            <w:rStyle w:val="Hyperlink"/>
            <w:szCs w:val="22"/>
          </w:rPr>
          <w:t xml:space="preserve">Mathematics Standard </w:t>
        </w:r>
        <w:r w:rsidR="00D1313B">
          <w:rPr>
            <w:rStyle w:val="Hyperlink"/>
            <w:szCs w:val="22"/>
          </w:rPr>
          <w:t>11–12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2D4DFF3A" w14:textId="77777777" w:rsidR="00C30A1C" w:rsidRDefault="00C30A1C" w:rsidP="00C30A1C">
      <w:hyperlink r:id="rId63" w:history="1">
        <w:r>
          <w:rPr>
            <w:rStyle w:val="Hyperlink"/>
          </w:rPr>
          <w:t>Numeracy Stage 6 (CEC) Syllabus</w:t>
        </w:r>
      </w:hyperlink>
      <w:r>
        <w:t xml:space="preserve"> © NSW Education Standards Authority (NESA) for and on behalf of the Crown in right of the State of New South Wales, 2021.</w:t>
      </w:r>
    </w:p>
    <w:p w14:paraId="25C2926B" w14:textId="5A6EE927" w:rsidR="004E60A5" w:rsidRDefault="00D92074" w:rsidP="00C30A1C">
      <w:r>
        <w:t xml:space="preserve">Steward D (20 October 2016) </w:t>
      </w:r>
      <w:hyperlink r:id="rId64" w:history="1">
        <w:r w:rsidRPr="00D92074">
          <w:rPr>
            <w:rStyle w:val="Hyperlink"/>
          </w:rPr>
          <w:t>‘triangles cut into triangles’</w:t>
        </w:r>
      </w:hyperlink>
      <w:r>
        <w:t xml:space="preserve">, </w:t>
      </w:r>
      <w:r w:rsidRPr="00D92074">
        <w:rPr>
          <w:i/>
          <w:iCs/>
        </w:rPr>
        <w:t>Don Steward Blogspot</w:t>
      </w:r>
      <w:r>
        <w:t>, accessed 17 November 2025.</w:t>
      </w:r>
    </w:p>
    <w:p w14:paraId="1EB07AE3" w14:textId="2CD8875E" w:rsidR="00D92074" w:rsidRDefault="00D92074" w:rsidP="00C30A1C">
      <w:r>
        <w:t xml:space="preserve">Steward D (27 November 2017) </w:t>
      </w:r>
      <w:hyperlink r:id="rId65" w:history="1">
        <w:r w:rsidRPr="00D92074">
          <w:rPr>
            <w:rStyle w:val="Hyperlink"/>
          </w:rPr>
          <w:t>‘equable parallelograms’</w:t>
        </w:r>
      </w:hyperlink>
      <w:r>
        <w:t xml:space="preserve">, </w:t>
      </w:r>
      <w:r w:rsidRPr="00D92074">
        <w:rPr>
          <w:i/>
          <w:iCs/>
        </w:rPr>
        <w:t>Don Steward Blogspot</w:t>
      </w:r>
      <w:r>
        <w:t>, accessed 17 November 2025.</w:t>
      </w:r>
    </w:p>
    <w:p w14:paraId="30A24290" w14:textId="77777777" w:rsidR="00C30A1C" w:rsidRPr="00C12AC4" w:rsidRDefault="00C30A1C" w:rsidP="00757FA9">
      <w:pPr>
        <w:rPr>
          <w:szCs w:val="22"/>
        </w:rPr>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6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D81BFA">
      <w:pPr>
        <w:pStyle w:val="ListBullet"/>
        <w:numPr>
          <w:ilvl w:val="0"/>
          <w:numId w:val="3"/>
        </w:numPr>
      </w:pPr>
      <w:r>
        <w:t>the NSW Department of Education logo, other logos and trademark-protected material</w:t>
      </w:r>
    </w:p>
    <w:p w14:paraId="2405BAF5" w14:textId="77777777" w:rsidR="00F63959" w:rsidRDefault="00F63959" w:rsidP="00D81BFA">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68"/>
      <w:footerReference w:type="first" r:id="rId6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E0833" w14:textId="77777777" w:rsidR="0019097A" w:rsidRDefault="0019097A">
      <w:r>
        <w:separator/>
      </w:r>
    </w:p>
    <w:p w14:paraId="75FD8010" w14:textId="77777777" w:rsidR="0019097A" w:rsidRDefault="0019097A"/>
    <w:p w14:paraId="1926E99D" w14:textId="77777777" w:rsidR="0019097A" w:rsidRDefault="0019097A"/>
  </w:endnote>
  <w:endnote w:type="continuationSeparator" w:id="0">
    <w:p w14:paraId="2B62D4A3" w14:textId="77777777" w:rsidR="0019097A" w:rsidRDefault="0019097A">
      <w:r>
        <w:continuationSeparator/>
      </w:r>
    </w:p>
    <w:p w14:paraId="09844D4E" w14:textId="77777777" w:rsidR="0019097A" w:rsidRDefault="0019097A"/>
    <w:p w14:paraId="339665E1" w14:textId="77777777" w:rsidR="0019097A" w:rsidRDefault="0019097A"/>
  </w:endnote>
  <w:endnote w:type="continuationNotice" w:id="1">
    <w:p w14:paraId="47E108F5" w14:textId="77777777" w:rsidR="0019097A" w:rsidRDefault="0019097A">
      <w:pPr>
        <w:spacing w:before="0" w:line="240" w:lineRule="auto"/>
      </w:pPr>
    </w:p>
    <w:p w14:paraId="1F217433" w14:textId="77777777" w:rsidR="0019097A" w:rsidRDefault="001909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9713795-99B9-497F-841F-41326DB2E021}"/>
    <w:embedBold r:id="rId2" w:fontKey="{8ADF0EB0-06A8-4E9C-8B7A-3538A148B8F2}"/>
    <w:embedItalic r:id="rId3" w:fontKey="{98F558C0-39C4-4775-9C41-3A202ABB1BA3}"/>
  </w:font>
  <w:font w:name="Public Sans Light">
    <w:panose1 w:val="00000000000000000000"/>
    <w:charset w:val="00"/>
    <w:family w:val="auto"/>
    <w:pitch w:val="variable"/>
    <w:sig w:usb0="A00000FF" w:usb1="4000205B" w:usb2="00000000" w:usb3="00000000" w:csb0="00000193" w:csb1="00000000"/>
    <w:embedRegular r:id="rId4" w:fontKey="{725C1187-26D0-4FAA-95F8-EF5DFDADDC63}"/>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4A2A8CA-D0D4-46E9-B191-3BABEA13470A}"/>
    <w:embedItalic r:id="rId6" w:fontKey="{B2A92B9D-7AE5-44E7-84C3-897B06918D78}"/>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1B444059-4F44-4843-B3F1-01D3E8EADD47}"/>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D4CB539B-E93C-4313-B1DE-43EAC4777ED6}"/>
    <w:embedItalic r:id="rId9" w:fontKey="{EE33B9DD-1E2F-4671-8FEE-A3C3B901EA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452A3736" w:rsidR="007A3356" w:rsidRPr="00F63959" w:rsidRDefault="00F63959" w:rsidP="00F63959">
    <w:pPr>
      <w:pStyle w:val="Footer"/>
    </w:pPr>
    <w:r>
      <w:t xml:space="preserve">© NSW Department of Education, </w:t>
    </w:r>
    <w:r w:rsidR="00BD4E09">
      <w:t>Nov-25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59F64" w14:textId="77777777" w:rsidR="0019097A" w:rsidRDefault="0019097A">
      <w:r>
        <w:separator/>
      </w:r>
    </w:p>
    <w:p w14:paraId="7FA08263" w14:textId="77777777" w:rsidR="0019097A" w:rsidRDefault="0019097A"/>
    <w:p w14:paraId="4BB6FF9C" w14:textId="77777777" w:rsidR="0019097A" w:rsidRDefault="0019097A"/>
  </w:footnote>
  <w:footnote w:type="continuationSeparator" w:id="0">
    <w:p w14:paraId="23D1538B" w14:textId="77777777" w:rsidR="0019097A" w:rsidRDefault="0019097A">
      <w:r>
        <w:continuationSeparator/>
      </w:r>
    </w:p>
    <w:p w14:paraId="307EBB69" w14:textId="77777777" w:rsidR="0019097A" w:rsidRDefault="0019097A"/>
    <w:p w14:paraId="08E882AA" w14:textId="77777777" w:rsidR="0019097A" w:rsidRDefault="0019097A"/>
  </w:footnote>
  <w:footnote w:type="continuationNotice" w:id="1">
    <w:p w14:paraId="4810301F" w14:textId="77777777" w:rsidR="0019097A" w:rsidRDefault="0019097A">
      <w:pPr>
        <w:spacing w:before="0" w:line="240" w:lineRule="auto"/>
      </w:pPr>
    </w:p>
    <w:p w14:paraId="3012FE3D" w14:textId="77777777" w:rsidR="0019097A" w:rsidRDefault="001909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5DA196CE" w:rsidR="0084631E" w:rsidRDefault="00BA2956" w:rsidP="0084631E">
    <w:pPr>
      <w:pStyle w:val="Documentname"/>
    </w:pPr>
    <w:r>
      <w:t xml:space="preserve">Area of </w:t>
    </w:r>
    <w:r w:rsidR="008F5E18">
      <w:t>plane shapes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42E0067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83A569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CEF89A1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9E1B30"/>
    <w:multiLevelType w:val="multilevel"/>
    <w:tmpl w:val="5AC4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495986"/>
    <w:multiLevelType w:val="multilevel"/>
    <w:tmpl w:val="5288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71595F"/>
    <w:multiLevelType w:val="multilevel"/>
    <w:tmpl w:val="8236EEB6"/>
    <w:lvl w:ilvl="0">
      <w:start w:val="1"/>
      <w:numFmt w:val="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CC0733"/>
    <w:multiLevelType w:val="multilevel"/>
    <w:tmpl w:val="CF7A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9E0FC1"/>
    <w:multiLevelType w:val="multilevel"/>
    <w:tmpl w:val="4674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183F24"/>
    <w:multiLevelType w:val="multilevel"/>
    <w:tmpl w:val="611E1FB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3FF84752"/>
    <w:multiLevelType w:val="multilevel"/>
    <w:tmpl w:val="AFC8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7F5740"/>
    <w:multiLevelType w:val="multilevel"/>
    <w:tmpl w:val="FFC8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B84BF1"/>
    <w:multiLevelType w:val="multilevel"/>
    <w:tmpl w:val="31CAA36A"/>
    <w:lvl w:ilvl="0">
      <w:start w:val="1"/>
      <w:numFmt w:val="bullet"/>
      <w:pStyle w:val="ListBullet2"/>
      <w:lvlText w:val="o"/>
      <w:lvlJc w:val="left"/>
      <w:pPr>
        <w:ind w:left="1134" w:hanging="283"/>
      </w:pPr>
      <w:rPr>
        <w:rFonts w:ascii="Courier New" w:hAnsi="Courier New" w:hint="default"/>
      </w:rPr>
    </w:lvl>
    <w:lvl w:ilvl="1">
      <w:start w:val="3"/>
      <w:numFmt w:val="bullet"/>
      <w:lvlText w:val="-"/>
      <w:lvlJc w:val="left"/>
      <w:pPr>
        <w:ind w:left="1440" w:hanging="360"/>
      </w:pPr>
      <w:rPr>
        <w:rFonts w:ascii="Arial" w:eastAsiaTheme="minorHAnsi" w:hAnsi="Aria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5241EA7"/>
    <w:multiLevelType w:val="multilevel"/>
    <w:tmpl w:val="6D8E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FE15E9"/>
    <w:multiLevelType w:val="multilevel"/>
    <w:tmpl w:val="7218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993DE0"/>
    <w:multiLevelType w:val="multilevel"/>
    <w:tmpl w:val="E28A769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9605F16"/>
    <w:multiLevelType w:val="multilevel"/>
    <w:tmpl w:val="32D2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EE4B74"/>
    <w:multiLevelType w:val="multilevel"/>
    <w:tmpl w:val="ADC2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040BD6"/>
    <w:multiLevelType w:val="multilevel"/>
    <w:tmpl w:val="9CFC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060CDD"/>
    <w:multiLevelType w:val="hybridMultilevel"/>
    <w:tmpl w:val="9A10E6E6"/>
    <w:lvl w:ilvl="0" w:tplc="B2BA3A3C">
      <w:start w:val="1"/>
      <w:numFmt w:val="bullet"/>
      <w:pStyle w:val="List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11"/>
  </w:num>
  <w:num w:numId="2" w16cid:durableId="175270668">
    <w:abstractNumId w:val="11"/>
  </w:num>
  <w:num w:numId="3" w16cid:durableId="730810984">
    <w:abstractNumId w:val="7"/>
  </w:num>
  <w:num w:numId="4" w16cid:durableId="858854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4"/>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6" w16cid:durableId="581136368">
    <w:abstractNumId w:val="0"/>
  </w:num>
  <w:num w:numId="7" w16cid:durableId="147291356">
    <w:abstractNumId w:val="7"/>
  </w:num>
  <w:num w:numId="8" w16cid:durableId="822308067">
    <w:abstractNumId w:val="17"/>
  </w:num>
  <w:num w:numId="9" w16cid:durableId="147866089">
    <w:abstractNumId w:val="10"/>
  </w:num>
  <w:num w:numId="10" w16cid:durableId="4899109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47362">
    <w:abstractNumId w:val="4"/>
  </w:num>
  <w:num w:numId="12" w16cid:durableId="956183426">
    <w:abstractNumId w:val="10"/>
  </w:num>
  <w:num w:numId="13" w16cid:durableId="17348936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7028473">
    <w:abstractNumId w:val="12"/>
  </w:num>
  <w:num w:numId="15" w16cid:durableId="78989446">
    <w:abstractNumId w:val="16"/>
  </w:num>
  <w:num w:numId="16" w16cid:durableId="1239747495">
    <w:abstractNumId w:val="19"/>
  </w:num>
  <w:num w:numId="17" w16cid:durableId="1535387866">
    <w:abstractNumId w:val="13"/>
  </w:num>
  <w:num w:numId="18" w16cid:durableId="929460852">
    <w:abstractNumId w:val="20"/>
  </w:num>
  <w:num w:numId="19" w16cid:durableId="893127152">
    <w:abstractNumId w:val="8"/>
  </w:num>
  <w:num w:numId="20" w16cid:durableId="1773233779">
    <w:abstractNumId w:val="18"/>
  </w:num>
  <w:num w:numId="21" w16cid:durableId="942110876">
    <w:abstractNumId w:val="6"/>
  </w:num>
  <w:num w:numId="22" w16cid:durableId="1033112087">
    <w:abstractNumId w:val="15"/>
  </w:num>
  <w:num w:numId="23" w16cid:durableId="967199012">
    <w:abstractNumId w:val="1"/>
  </w:num>
  <w:num w:numId="24" w16cid:durableId="1110514891">
    <w:abstractNumId w:val="2"/>
  </w:num>
  <w:num w:numId="25" w16cid:durableId="18447848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1701295">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2520857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96845713">
    <w:abstractNumId w:val="3"/>
  </w:num>
  <w:num w:numId="29" w16cid:durableId="3404261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474011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7161490">
    <w:abstractNumId w:val="17"/>
  </w:num>
  <w:num w:numId="32" w16cid:durableId="94248121">
    <w:abstractNumId w:val="1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972800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65308814">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61095918">
    <w:abstractNumId w:val="21"/>
  </w:num>
  <w:num w:numId="36" w16cid:durableId="501165656">
    <w:abstractNumId w:val="5"/>
  </w:num>
  <w:num w:numId="37" w16cid:durableId="494416796">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9EE"/>
    <w:rsid w:val="00001945"/>
    <w:rsid w:val="00001C08"/>
    <w:rsid w:val="00002BF1"/>
    <w:rsid w:val="00006220"/>
    <w:rsid w:val="00006CD7"/>
    <w:rsid w:val="000103FC"/>
    <w:rsid w:val="00010746"/>
    <w:rsid w:val="0001198F"/>
    <w:rsid w:val="00012683"/>
    <w:rsid w:val="000143DF"/>
    <w:rsid w:val="000151F8"/>
    <w:rsid w:val="00015498"/>
    <w:rsid w:val="000159C0"/>
    <w:rsid w:val="00015D43"/>
    <w:rsid w:val="00016801"/>
    <w:rsid w:val="00016CA5"/>
    <w:rsid w:val="000172B2"/>
    <w:rsid w:val="00020481"/>
    <w:rsid w:val="000206BC"/>
    <w:rsid w:val="00020CD0"/>
    <w:rsid w:val="00020E6C"/>
    <w:rsid w:val="00021171"/>
    <w:rsid w:val="0002307B"/>
    <w:rsid w:val="00023790"/>
    <w:rsid w:val="00024602"/>
    <w:rsid w:val="00025272"/>
    <w:rsid w:val="000252FF"/>
    <w:rsid w:val="000253AE"/>
    <w:rsid w:val="0002676D"/>
    <w:rsid w:val="00027181"/>
    <w:rsid w:val="00027F5D"/>
    <w:rsid w:val="00030C4B"/>
    <w:rsid w:val="00030EBC"/>
    <w:rsid w:val="000319C5"/>
    <w:rsid w:val="00032C17"/>
    <w:rsid w:val="00032C67"/>
    <w:rsid w:val="000331B6"/>
    <w:rsid w:val="000343FA"/>
    <w:rsid w:val="00034F5E"/>
    <w:rsid w:val="0003541F"/>
    <w:rsid w:val="00035A50"/>
    <w:rsid w:val="00036714"/>
    <w:rsid w:val="00037C5C"/>
    <w:rsid w:val="00037E43"/>
    <w:rsid w:val="00040BF3"/>
    <w:rsid w:val="00041EB6"/>
    <w:rsid w:val="00042114"/>
    <w:rsid w:val="000423E3"/>
    <w:rsid w:val="0004292D"/>
    <w:rsid w:val="00042D30"/>
    <w:rsid w:val="00043F14"/>
    <w:rsid w:val="00043FA0"/>
    <w:rsid w:val="00044C5D"/>
    <w:rsid w:val="00044D23"/>
    <w:rsid w:val="00045AE0"/>
    <w:rsid w:val="00045E84"/>
    <w:rsid w:val="000462FF"/>
    <w:rsid w:val="00046473"/>
    <w:rsid w:val="000470B7"/>
    <w:rsid w:val="000501A5"/>
    <w:rsid w:val="000507E6"/>
    <w:rsid w:val="0005163D"/>
    <w:rsid w:val="00051BC4"/>
    <w:rsid w:val="00051BF0"/>
    <w:rsid w:val="000534F4"/>
    <w:rsid w:val="000535B7"/>
    <w:rsid w:val="00053726"/>
    <w:rsid w:val="000562A7"/>
    <w:rsid w:val="000564F8"/>
    <w:rsid w:val="00056CEF"/>
    <w:rsid w:val="00057BC8"/>
    <w:rsid w:val="000604B9"/>
    <w:rsid w:val="00061232"/>
    <w:rsid w:val="000613C4"/>
    <w:rsid w:val="000620E8"/>
    <w:rsid w:val="00062708"/>
    <w:rsid w:val="0006339E"/>
    <w:rsid w:val="000642F4"/>
    <w:rsid w:val="00065A16"/>
    <w:rsid w:val="000674AF"/>
    <w:rsid w:val="00070416"/>
    <w:rsid w:val="00070A42"/>
    <w:rsid w:val="00071D06"/>
    <w:rsid w:val="0007214A"/>
    <w:rsid w:val="00072B6E"/>
    <w:rsid w:val="00072B96"/>
    <w:rsid w:val="00072DFB"/>
    <w:rsid w:val="00072E26"/>
    <w:rsid w:val="0007553A"/>
    <w:rsid w:val="00075B4E"/>
    <w:rsid w:val="00076E42"/>
    <w:rsid w:val="0007708D"/>
    <w:rsid w:val="00077A7C"/>
    <w:rsid w:val="00077C29"/>
    <w:rsid w:val="00080394"/>
    <w:rsid w:val="00082E53"/>
    <w:rsid w:val="000839EC"/>
    <w:rsid w:val="000844F9"/>
    <w:rsid w:val="00084628"/>
    <w:rsid w:val="00084830"/>
    <w:rsid w:val="0008606A"/>
    <w:rsid w:val="00086656"/>
    <w:rsid w:val="00086D87"/>
    <w:rsid w:val="000872D6"/>
    <w:rsid w:val="00087729"/>
    <w:rsid w:val="00090628"/>
    <w:rsid w:val="0009130F"/>
    <w:rsid w:val="000919BC"/>
    <w:rsid w:val="00091B2A"/>
    <w:rsid w:val="00091C13"/>
    <w:rsid w:val="000922D6"/>
    <w:rsid w:val="00092EED"/>
    <w:rsid w:val="00092F78"/>
    <w:rsid w:val="0009452F"/>
    <w:rsid w:val="00094EE6"/>
    <w:rsid w:val="000960CA"/>
    <w:rsid w:val="00096701"/>
    <w:rsid w:val="00096888"/>
    <w:rsid w:val="00097721"/>
    <w:rsid w:val="000A0064"/>
    <w:rsid w:val="000A0C05"/>
    <w:rsid w:val="000A10DD"/>
    <w:rsid w:val="000A2C49"/>
    <w:rsid w:val="000A33D4"/>
    <w:rsid w:val="000A41E7"/>
    <w:rsid w:val="000A451E"/>
    <w:rsid w:val="000A6D4F"/>
    <w:rsid w:val="000A796C"/>
    <w:rsid w:val="000A7A61"/>
    <w:rsid w:val="000B0443"/>
    <w:rsid w:val="000B0489"/>
    <w:rsid w:val="000B09C8"/>
    <w:rsid w:val="000B1DB1"/>
    <w:rsid w:val="000B1FC2"/>
    <w:rsid w:val="000B2886"/>
    <w:rsid w:val="000B3035"/>
    <w:rsid w:val="000B30E1"/>
    <w:rsid w:val="000B343C"/>
    <w:rsid w:val="000B49DB"/>
    <w:rsid w:val="000B4C95"/>
    <w:rsid w:val="000B4F65"/>
    <w:rsid w:val="000B636F"/>
    <w:rsid w:val="000B75CB"/>
    <w:rsid w:val="000B7D49"/>
    <w:rsid w:val="000C0764"/>
    <w:rsid w:val="000C07B7"/>
    <w:rsid w:val="000C0D3E"/>
    <w:rsid w:val="000C0FB5"/>
    <w:rsid w:val="000C1078"/>
    <w:rsid w:val="000C16A7"/>
    <w:rsid w:val="000C1BCD"/>
    <w:rsid w:val="000C250C"/>
    <w:rsid w:val="000C33AF"/>
    <w:rsid w:val="000C3704"/>
    <w:rsid w:val="000C3B9D"/>
    <w:rsid w:val="000C43DF"/>
    <w:rsid w:val="000C45AA"/>
    <w:rsid w:val="000C575E"/>
    <w:rsid w:val="000C61FB"/>
    <w:rsid w:val="000C6F89"/>
    <w:rsid w:val="000C7627"/>
    <w:rsid w:val="000C7D18"/>
    <w:rsid w:val="000C7D4F"/>
    <w:rsid w:val="000D1A2B"/>
    <w:rsid w:val="000D2063"/>
    <w:rsid w:val="000D24EC"/>
    <w:rsid w:val="000D2BEB"/>
    <w:rsid w:val="000D2C3A"/>
    <w:rsid w:val="000D4219"/>
    <w:rsid w:val="000D48A8"/>
    <w:rsid w:val="000D4B5A"/>
    <w:rsid w:val="000D5276"/>
    <w:rsid w:val="000D55B1"/>
    <w:rsid w:val="000D63CF"/>
    <w:rsid w:val="000D64D8"/>
    <w:rsid w:val="000D6BDA"/>
    <w:rsid w:val="000D72C7"/>
    <w:rsid w:val="000D7445"/>
    <w:rsid w:val="000E07F5"/>
    <w:rsid w:val="000E20B4"/>
    <w:rsid w:val="000E3800"/>
    <w:rsid w:val="000E3C1C"/>
    <w:rsid w:val="000E41B7"/>
    <w:rsid w:val="000E49B2"/>
    <w:rsid w:val="000E661C"/>
    <w:rsid w:val="000E6BA0"/>
    <w:rsid w:val="000F109F"/>
    <w:rsid w:val="000F174A"/>
    <w:rsid w:val="000F2824"/>
    <w:rsid w:val="000F2868"/>
    <w:rsid w:val="000F377D"/>
    <w:rsid w:val="000F488A"/>
    <w:rsid w:val="000F6A9C"/>
    <w:rsid w:val="000F7960"/>
    <w:rsid w:val="00100B59"/>
    <w:rsid w:val="00100DC5"/>
    <w:rsid w:val="00100E27"/>
    <w:rsid w:val="00100E5A"/>
    <w:rsid w:val="00101135"/>
    <w:rsid w:val="0010259B"/>
    <w:rsid w:val="00102D25"/>
    <w:rsid w:val="001031A3"/>
    <w:rsid w:val="00103D80"/>
    <w:rsid w:val="00104A05"/>
    <w:rsid w:val="00106009"/>
    <w:rsid w:val="001061F9"/>
    <w:rsid w:val="0010663E"/>
    <w:rsid w:val="001066CD"/>
    <w:rsid w:val="001068B3"/>
    <w:rsid w:val="00106A3B"/>
    <w:rsid w:val="00106B62"/>
    <w:rsid w:val="00107331"/>
    <w:rsid w:val="0011011D"/>
    <w:rsid w:val="001102BC"/>
    <w:rsid w:val="001113CC"/>
    <w:rsid w:val="00111FEC"/>
    <w:rsid w:val="00113727"/>
    <w:rsid w:val="00113763"/>
    <w:rsid w:val="0011437C"/>
    <w:rsid w:val="00114B7D"/>
    <w:rsid w:val="00114D64"/>
    <w:rsid w:val="001177C4"/>
    <w:rsid w:val="00117B7D"/>
    <w:rsid w:val="00117F3F"/>
    <w:rsid w:val="00117FF3"/>
    <w:rsid w:val="001208EA"/>
    <w:rsid w:val="0012093E"/>
    <w:rsid w:val="00121837"/>
    <w:rsid w:val="001228A5"/>
    <w:rsid w:val="001231F0"/>
    <w:rsid w:val="0012347D"/>
    <w:rsid w:val="001242A7"/>
    <w:rsid w:val="0012476F"/>
    <w:rsid w:val="00125C6C"/>
    <w:rsid w:val="00125CA5"/>
    <w:rsid w:val="00126937"/>
    <w:rsid w:val="00127648"/>
    <w:rsid w:val="0013032B"/>
    <w:rsid w:val="001305EA"/>
    <w:rsid w:val="00130630"/>
    <w:rsid w:val="00132079"/>
    <w:rsid w:val="001324C3"/>
    <w:rsid w:val="001328FA"/>
    <w:rsid w:val="0013419A"/>
    <w:rsid w:val="00134531"/>
    <w:rsid w:val="00134700"/>
    <w:rsid w:val="00134E23"/>
    <w:rsid w:val="00135E80"/>
    <w:rsid w:val="00135F8D"/>
    <w:rsid w:val="00140753"/>
    <w:rsid w:val="0014239C"/>
    <w:rsid w:val="00142857"/>
    <w:rsid w:val="00142CEA"/>
    <w:rsid w:val="00143921"/>
    <w:rsid w:val="0014692A"/>
    <w:rsid w:val="00146F04"/>
    <w:rsid w:val="00147E93"/>
    <w:rsid w:val="00150B03"/>
    <w:rsid w:val="00150EBC"/>
    <w:rsid w:val="001520B0"/>
    <w:rsid w:val="0015446A"/>
    <w:rsid w:val="0015487C"/>
    <w:rsid w:val="00154894"/>
    <w:rsid w:val="00155144"/>
    <w:rsid w:val="001564ED"/>
    <w:rsid w:val="00156956"/>
    <w:rsid w:val="00157086"/>
    <w:rsid w:val="0015712E"/>
    <w:rsid w:val="00157322"/>
    <w:rsid w:val="001613F7"/>
    <w:rsid w:val="00161A3D"/>
    <w:rsid w:val="0016235B"/>
    <w:rsid w:val="00162671"/>
    <w:rsid w:val="00162C3A"/>
    <w:rsid w:val="00163FE8"/>
    <w:rsid w:val="00165B83"/>
    <w:rsid w:val="00165FF0"/>
    <w:rsid w:val="0017075C"/>
    <w:rsid w:val="00170CB5"/>
    <w:rsid w:val="00170CE3"/>
    <w:rsid w:val="00171601"/>
    <w:rsid w:val="00171E83"/>
    <w:rsid w:val="00172EC4"/>
    <w:rsid w:val="001734EF"/>
    <w:rsid w:val="00174183"/>
    <w:rsid w:val="00174DFA"/>
    <w:rsid w:val="00176C65"/>
    <w:rsid w:val="00177759"/>
    <w:rsid w:val="0018036C"/>
    <w:rsid w:val="00180A15"/>
    <w:rsid w:val="001810F4"/>
    <w:rsid w:val="00181128"/>
    <w:rsid w:val="0018179E"/>
    <w:rsid w:val="00182B46"/>
    <w:rsid w:val="001839C3"/>
    <w:rsid w:val="00183B80"/>
    <w:rsid w:val="00183DB2"/>
    <w:rsid w:val="00183E9C"/>
    <w:rsid w:val="001840C4"/>
    <w:rsid w:val="001841F1"/>
    <w:rsid w:val="00184B71"/>
    <w:rsid w:val="0018571A"/>
    <w:rsid w:val="001857E7"/>
    <w:rsid w:val="00185801"/>
    <w:rsid w:val="001859B6"/>
    <w:rsid w:val="00186538"/>
    <w:rsid w:val="001870CE"/>
    <w:rsid w:val="00187FFC"/>
    <w:rsid w:val="00190394"/>
    <w:rsid w:val="00190921"/>
    <w:rsid w:val="0019097A"/>
    <w:rsid w:val="001912CC"/>
    <w:rsid w:val="00191D2F"/>
    <w:rsid w:val="00191F45"/>
    <w:rsid w:val="00193503"/>
    <w:rsid w:val="001939CA"/>
    <w:rsid w:val="00193B82"/>
    <w:rsid w:val="001958D2"/>
    <w:rsid w:val="00195958"/>
    <w:rsid w:val="00195AB0"/>
    <w:rsid w:val="0019600C"/>
    <w:rsid w:val="001961F8"/>
    <w:rsid w:val="00196592"/>
    <w:rsid w:val="00196914"/>
    <w:rsid w:val="00196CF1"/>
    <w:rsid w:val="00197ADC"/>
    <w:rsid w:val="00197B41"/>
    <w:rsid w:val="001A03EA"/>
    <w:rsid w:val="001A07C3"/>
    <w:rsid w:val="001A0AF7"/>
    <w:rsid w:val="001A1D82"/>
    <w:rsid w:val="001A25AF"/>
    <w:rsid w:val="001A3627"/>
    <w:rsid w:val="001A4D2E"/>
    <w:rsid w:val="001A6EF1"/>
    <w:rsid w:val="001B05D0"/>
    <w:rsid w:val="001B18FF"/>
    <w:rsid w:val="001B3065"/>
    <w:rsid w:val="001B33C0"/>
    <w:rsid w:val="001B4A46"/>
    <w:rsid w:val="001B5E34"/>
    <w:rsid w:val="001B68DA"/>
    <w:rsid w:val="001B6B85"/>
    <w:rsid w:val="001C1122"/>
    <w:rsid w:val="001C2997"/>
    <w:rsid w:val="001C4DA6"/>
    <w:rsid w:val="001C4DB7"/>
    <w:rsid w:val="001C5F1C"/>
    <w:rsid w:val="001C69B7"/>
    <w:rsid w:val="001C6C9B"/>
    <w:rsid w:val="001D0967"/>
    <w:rsid w:val="001D10B2"/>
    <w:rsid w:val="001D304F"/>
    <w:rsid w:val="001D3092"/>
    <w:rsid w:val="001D4CD1"/>
    <w:rsid w:val="001D5BA2"/>
    <w:rsid w:val="001D66C2"/>
    <w:rsid w:val="001D6877"/>
    <w:rsid w:val="001E0479"/>
    <w:rsid w:val="001E0FFC"/>
    <w:rsid w:val="001E1F93"/>
    <w:rsid w:val="001E24CF"/>
    <w:rsid w:val="001E265E"/>
    <w:rsid w:val="001E3097"/>
    <w:rsid w:val="001E370A"/>
    <w:rsid w:val="001E4B06"/>
    <w:rsid w:val="001E5F98"/>
    <w:rsid w:val="001E6185"/>
    <w:rsid w:val="001E66E9"/>
    <w:rsid w:val="001F01F4"/>
    <w:rsid w:val="001F0F26"/>
    <w:rsid w:val="001F2232"/>
    <w:rsid w:val="001F53A3"/>
    <w:rsid w:val="001F633E"/>
    <w:rsid w:val="001F64BE"/>
    <w:rsid w:val="001F6D7B"/>
    <w:rsid w:val="001F7070"/>
    <w:rsid w:val="001F7807"/>
    <w:rsid w:val="00200775"/>
    <w:rsid w:val="002007C8"/>
    <w:rsid w:val="00200AD3"/>
    <w:rsid w:val="00200EF2"/>
    <w:rsid w:val="00201003"/>
    <w:rsid w:val="00201182"/>
    <w:rsid w:val="002016B9"/>
    <w:rsid w:val="00201825"/>
    <w:rsid w:val="00201CB2"/>
    <w:rsid w:val="00202266"/>
    <w:rsid w:val="002046F7"/>
    <w:rsid w:val="0020478D"/>
    <w:rsid w:val="00204A5E"/>
    <w:rsid w:val="002054D0"/>
    <w:rsid w:val="0020556E"/>
    <w:rsid w:val="00205E20"/>
    <w:rsid w:val="00206EFD"/>
    <w:rsid w:val="0020756A"/>
    <w:rsid w:val="00210D95"/>
    <w:rsid w:val="0021226D"/>
    <w:rsid w:val="002136B3"/>
    <w:rsid w:val="00214865"/>
    <w:rsid w:val="00216022"/>
    <w:rsid w:val="00216126"/>
    <w:rsid w:val="0021660A"/>
    <w:rsid w:val="00216957"/>
    <w:rsid w:val="00217731"/>
    <w:rsid w:val="00217AE6"/>
    <w:rsid w:val="002202E7"/>
    <w:rsid w:val="00220B90"/>
    <w:rsid w:val="00221777"/>
    <w:rsid w:val="00221998"/>
    <w:rsid w:val="00221E1A"/>
    <w:rsid w:val="00221F4B"/>
    <w:rsid w:val="002228E3"/>
    <w:rsid w:val="0022320E"/>
    <w:rsid w:val="00224261"/>
    <w:rsid w:val="00224B16"/>
    <w:rsid w:val="00224D61"/>
    <w:rsid w:val="002265BD"/>
    <w:rsid w:val="00226B7F"/>
    <w:rsid w:val="002270CC"/>
    <w:rsid w:val="00227421"/>
    <w:rsid w:val="00227894"/>
    <w:rsid w:val="0022791F"/>
    <w:rsid w:val="00231E53"/>
    <w:rsid w:val="0023464B"/>
    <w:rsid w:val="00234830"/>
    <w:rsid w:val="00235661"/>
    <w:rsid w:val="0023585A"/>
    <w:rsid w:val="00235CEC"/>
    <w:rsid w:val="002368C7"/>
    <w:rsid w:val="00236AAC"/>
    <w:rsid w:val="0023726F"/>
    <w:rsid w:val="00237F92"/>
    <w:rsid w:val="0024041A"/>
    <w:rsid w:val="002410C8"/>
    <w:rsid w:val="00241C93"/>
    <w:rsid w:val="0024214A"/>
    <w:rsid w:val="002426F6"/>
    <w:rsid w:val="00242936"/>
    <w:rsid w:val="002429F3"/>
    <w:rsid w:val="002441F2"/>
    <w:rsid w:val="0024438F"/>
    <w:rsid w:val="0024443D"/>
    <w:rsid w:val="002447C2"/>
    <w:rsid w:val="002458D0"/>
    <w:rsid w:val="00245EC0"/>
    <w:rsid w:val="002462B7"/>
    <w:rsid w:val="00246630"/>
    <w:rsid w:val="002470B7"/>
    <w:rsid w:val="00247FF0"/>
    <w:rsid w:val="00250C2E"/>
    <w:rsid w:val="00250F4A"/>
    <w:rsid w:val="00251349"/>
    <w:rsid w:val="00251452"/>
    <w:rsid w:val="00251C70"/>
    <w:rsid w:val="00252C7F"/>
    <w:rsid w:val="00253532"/>
    <w:rsid w:val="002540D3"/>
    <w:rsid w:val="00254B2A"/>
    <w:rsid w:val="002556DB"/>
    <w:rsid w:val="00256D4F"/>
    <w:rsid w:val="0025719E"/>
    <w:rsid w:val="00260168"/>
    <w:rsid w:val="00260EE8"/>
    <w:rsid w:val="00260F28"/>
    <w:rsid w:val="0026131D"/>
    <w:rsid w:val="00263542"/>
    <w:rsid w:val="00264066"/>
    <w:rsid w:val="00264DCF"/>
    <w:rsid w:val="00265453"/>
    <w:rsid w:val="00266738"/>
    <w:rsid w:val="0026691A"/>
    <w:rsid w:val="00266D0C"/>
    <w:rsid w:val="00267E6C"/>
    <w:rsid w:val="002717AE"/>
    <w:rsid w:val="002723C5"/>
    <w:rsid w:val="00273951"/>
    <w:rsid w:val="00273F94"/>
    <w:rsid w:val="002743AB"/>
    <w:rsid w:val="00274708"/>
    <w:rsid w:val="00275430"/>
    <w:rsid w:val="002760B7"/>
    <w:rsid w:val="00276FA3"/>
    <w:rsid w:val="0027707D"/>
    <w:rsid w:val="00277E71"/>
    <w:rsid w:val="002810D3"/>
    <w:rsid w:val="002817CF"/>
    <w:rsid w:val="00281ECA"/>
    <w:rsid w:val="002827A5"/>
    <w:rsid w:val="002847AE"/>
    <w:rsid w:val="00284F4B"/>
    <w:rsid w:val="002870F2"/>
    <w:rsid w:val="00287650"/>
    <w:rsid w:val="00287796"/>
    <w:rsid w:val="0029008E"/>
    <w:rsid w:val="00290154"/>
    <w:rsid w:val="00291566"/>
    <w:rsid w:val="00292856"/>
    <w:rsid w:val="00292AB4"/>
    <w:rsid w:val="00293AC5"/>
    <w:rsid w:val="00294F88"/>
    <w:rsid w:val="00294FCC"/>
    <w:rsid w:val="002953B4"/>
    <w:rsid w:val="00295516"/>
    <w:rsid w:val="002957C0"/>
    <w:rsid w:val="00295906"/>
    <w:rsid w:val="0029687D"/>
    <w:rsid w:val="0029733C"/>
    <w:rsid w:val="002A09D3"/>
    <w:rsid w:val="002A10A1"/>
    <w:rsid w:val="002A12C5"/>
    <w:rsid w:val="002A3161"/>
    <w:rsid w:val="002A3410"/>
    <w:rsid w:val="002A3C46"/>
    <w:rsid w:val="002A44D1"/>
    <w:rsid w:val="002A4631"/>
    <w:rsid w:val="002A5BA6"/>
    <w:rsid w:val="002A6EA6"/>
    <w:rsid w:val="002B108B"/>
    <w:rsid w:val="002B11AF"/>
    <w:rsid w:val="002B12DE"/>
    <w:rsid w:val="002B270D"/>
    <w:rsid w:val="002B2ADE"/>
    <w:rsid w:val="002B3375"/>
    <w:rsid w:val="002B3C47"/>
    <w:rsid w:val="002B4745"/>
    <w:rsid w:val="002B480D"/>
    <w:rsid w:val="002B4845"/>
    <w:rsid w:val="002B4AC3"/>
    <w:rsid w:val="002B626C"/>
    <w:rsid w:val="002B7744"/>
    <w:rsid w:val="002C05AC"/>
    <w:rsid w:val="002C1EBD"/>
    <w:rsid w:val="002C3336"/>
    <w:rsid w:val="002C3953"/>
    <w:rsid w:val="002C527F"/>
    <w:rsid w:val="002C54F4"/>
    <w:rsid w:val="002C56A0"/>
    <w:rsid w:val="002C7496"/>
    <w:rsid w:val="002C76DE"/>
    <w:rsid w:val="002C7E54"/>
    <w:rsid w:val="002D12FF"/>
    <w:rsid w:val="002D21A5"/>
    <w:rsid w:val="002D412F"/>
    <w:rsid w:val="002D43DB"/>
    <w:rsid w:val="002D4413"/>
    <w:rsid w:val="002D6272"/>
    <w:rsid w:val="002D7247"/>
    <w:rsid w:val="002D77E6"/>
    <w:rsid w:val="002E23E3"/>
    <w:rsid w:val="002E247B"/>
    <w:rsid w:val="002E26F3"/>
    <w:rsid w:val="002E30BA"/>
    <w:rsid w:val="002E34CB"/>
    <w:rsid w:val="002E3CD9"/>
    <w:rsid w:val="002E4059"/>
    <w:rsid w:val="002E4084"/>
    <w:rsid w:val="002E488F"/>
    <w:rsid w:val="002E48CF"/>
    <w:rsid w:val="002E4D5B"/>
    <w:rsid w:val="002E5474"/>
    <w:rsid w:val="002E5699"/>
    <w:rsid w:val="002E5832"/>
    <w:rsid w:val="002E5B0A"/>
    <w:rsid w:val="002E5C31"/>
    <w:rsid w:val="002E633F"/>
    <w:rsid w:val="002E65E2"/>
    <w:rsid w:val="002E6C9E"/>
    <w:rsid w:val="002F0BF7"/>
    <w:rsid w:val="002F0D60"/>
    <w:rsid w:val="002F104E"/>
    <w:rsid w:val="002F160E"/>
    <w:rsid w:val="002F1BD9"/>
    <w:rsid w:val="002F2136"/>
    <w:rsid w:val="002F3A6D"/>
    <w:rsid w:val="002F4A92"/>
    <w:rsid w:val="002F4EBA"/>
    <w:rsid w:val="002F749C"/>
    <w:rsid w:val="002F757E"/>
    <w:rsid w:val="002F7728"/>
    <w:rsid w:val="002F773C"/>
    <w:rsid w:val="003008BD"/>
    <w:rsid w:val="003024CB"/>
    <w:rsid w:val="00303090"/>
    <w:rsid w:val="00303813"/>
    <w:rsid w:val="00306F73"/>
    <w:rsid w:val="0030716E"/>
    <w:rsid w:val="00307CAB"/>
    <w:rsid w:val="003102C3"/>
    <w:rsid w:val="00310348"/>
    <w:rsid w:val="00310EE6"/>
    <w:rsid w:val="0031103B"/>
    <w:rsid w:val="00311622"/>
    <w:rsid w:val="00311628"/>
    <w:rsid w:val="00311771"/>
    <w:rsid w:val="00311860"/>
    <w:rsid w:val="00311E73"/>
    <w:rsid w:val="0031221D"/>
    <w:rsid w:val="003123F7"/>
    <w:rsid w:val="00314A01"/>
    <w:rsid w:val="00314A86"/>
    <w:rsid w:val="00314B9D"/>
    <w:rsid w:val="00314DD8"/>
    <w:rsid w:val="00315193"/>
    <w:rsid w:val="003155A3"/>
    <w:rsid w:val="00315B35"/>
    <w:rsid w:val="00316A7F"/>
    <w:rsid w:val="003173CE"/>
    <w:rsid w:val="0031744C"/>
    <w:rsid w:val="00317B24"/>
    <w:rsid w:val="00317D8E"/>
    <w:rsid w:val="00317E8F"/>
    <w:rsid w:val="00320752"/>
    <w:rsid w:val="003209E8"/>
    <w:rsid w:val="003211F4"/>
    <w:rsid w:val="0032193F"/>
    <w:rsid w:val="00322186"/>
    <w:rsid w:val="00322962"/>
    <w:rsid w:val="0032403E"/>
    <w:rsid w:val="00324D73"/>
    <w:rsid w:val="003257F8"/>
    <w:rsid w:val="00325B7B"/>
    <w:rsid w:val="003311A6"/>
    <w:rsid w:val="0033193C"/>
    <w:rsid w:val="00331EF7"/>
    <w:rsid w:val="00332B30"/>
    <w:rsid w:val="00333BA4"/>
    <w:rsid w:val="00334EE8"/>
    <w:rsid w:val="0033532B"/>
    <w:rsid w:val="003354A6"/>
    <w:rsid w:val="00336799"/>
    <w:rsid w:val="0033685E"/>
    <w:rsid w:val="00337929"/>
    <w:rsid w:val="00337AD4"/>
    <w:rsid w:val="00337EFA"/>
    <w:rsid w:val="00340003"/>
    <w:rsid w:val="00341C3D"/>
    <w:rsid w:val="00341CD3"/>
    <w:rsid w:val="003429B7"/>
    <w:rsid w:val="00342B92"/>
    <w:rsid w:val="00343B23"/>
    <w:rsid w:val="00343B25"/>
    <w:rsid w:val="003444A9"/>
    <w:rsid w:val="003445F2"/>
    <w:rsid w:val="00345EB0"/>
    <w:rsid w:val="00346FC7"/>
    <w:rsid w:val="0034764B"/>
    <w:rsid w:val="0034780A"/>
    <w:rsid w:val="00347960"/>
    <w:rsid w:val="00347CBE"/>
    <w:rsid w:val="003503AC"/>
    <w:rsid w:val="00350CFE"/>
    <w:rsid w:val="00352686"/>
    <w:rsid w:val="003534AD"/>
    <w:rsid w:val="003537DD"/>
    <w:rsid w:val="00355EE4"/>
    <w:rsid w:val="003562C0"/>
    <w:rsid w:val="00357136"/>
    <w:rsid w:val="003576EB"/>
    <w:rsid w:val="00360431"/>
    <w:rsid w:val="00360C67"/>
    <w:rsid w:val="00360E65"/>
    <w:rsid w:val="00362DCB"/>
    <w:rsid w:val="0036308C"/>
    <w:rsid w:val="0036311C"/>
    <w:rsid w:val="00363E8F"/>
    <w:rsid w:val="00365118"/>
    <w:rsid w:val="00365968"/>
    <w:rsid w:val="00366467"/>
    <w:rsid w:val="00366D4C"/>
    <w:rsid w:val="00367331"/>
    <w:rsid w:val="00367E03"/>
    <w:rsid w:val="003703EF"/>
    <w:rsid w:val="00370563"/>
    <w:rsid w:val="003713D2"/>
    <w:rsid w:val="00371AF4"/>
    <w:rsid w:val="00372A4F"/>
    <w:rsid w:val="00372B9F"/>
    <w:rsid w:val="00373265"/>
    <w:rsid w:val="0037384B"/>
    <w:rsid w:val="00373892"/>
    <w:rsid w:val="003743CE"/>
    <w:rsid w:val="003752FF"/>
    <w:rsid w:val="00375B1A"/>
    <w:rsid w:val="00376BC1"/>
    <w:rsid w:val="00380448"/>
    <w:rsid w:val="003807AF"/>
    <w:rsid w:val="00380856"/>
    <w:rsid w:val="00380E60"/>
    <w:rsid w:val="00380EAE"/>
    <w:rsid w:val="0038196A"/>
    <w:rsid w:val="0038198C"/>
    <w:rsid w:val="00382A6F"/>
    <w:rsid w:val="00382C57"/>
    <w:rsid w:val="0038316E"/>
    <w:rsid w:val="00383613"/>
    <w:rsid w:val="00383B5F"/>
    <w:rsid w:val="00384483"/>
    <w:rsid w:val="0038499A"/>
    <w:rsid w:val="00384BD8"/>
    <w:rsid w:val="00384F53"/>
    <w:rsid w:val="0038634E"/>
    <w:rsid w:val="00386D58"/>
    <w:rsid w:val="00387053"/>
    <w:rsid w:val="0039159C"/>
    <w:rsid w:val="00395451"/>
    <w:rsid w:val="00395633"/>
    <w:rsid w:val="00395716"/>
    <w:rsid w:val="00396B0E"/>
    <w:rsid w:val="0039742E"/>
    <w:rsid w:val="0039766F"/>
    <w:rsid w:val="003A01C8"/>
    <w:rsid w:val="003A03A9"/>
    <w:rsid w:val="003A06C2"/>
    <w:rsid w:val="003A1238"/>
    <w:rsid w:val="003A1937"/>
    <w:rsid w:val="003A2081"/>
    <w:rsid w:val="003A38FC"/>
    <w:rsid w:val="003A43B0"/>
    <w:rsid w:val="003A4F65"/>
    <w:rsid w:val="003A5964"/>
    <w:rsid w:val="003A5E30"/>
    <w:rsid w:val="003A6344"/>
    <w:rsid w:val="003A643E"/>
    <w:rsid w:val="003A6624"/>
    <w:rsid w:val="003A695D"/>
    <w:rsid w:val="003A6A25"/>
    <w:rsid w:val="003A6F6B"/>
    <w:rsid w:val="003A7407"/>
    <w:rsid w:val="003A7D9C"/>
    <w:rsid w:val="003A7E9D"/>
    <w:rsid w:val="003B0B51"/>
    <w:rsid w:val="003B225F"/>
    <w:rsid w:val="003B238F"/>
    <w:rsid w:val="003B3CB0"/>
    <w:rsid w:val="003B7788"/>
    <w:rsid w:val="003B7BBB"/>
    <w:rsid w:val="003C0FB3"/>
    <w:rsid w:val="003C3990"/>
    <w:rsid w:val="003C434B"/>
    <w:rsid w:val="003C489D"/>
    <w:rsid w:val="003C54B8"/>
    <w:rsid w:val="003C687F"/>
    <w:rsid w:val="003C723C"/>
    <w:rsid w:val="003C7785"/>
    <w:rsid w:val="003D0F7F"/>
    <w:rsid w:val="003D349F"/>
    <w:rsid w:val="003D3CF0"/>
    <w:rsid w:val="003D53BF"/>
    <w:rsid w:val="003D5665"/>
    <w:rsid w:val="003D5F75"/>
    <w:rsid w:val="003D6797"/>
    <w:rsid w:val="003D779D"/>
    <w:rsid w:val="003D7846"/>
    <w:rsid w:val="003D78A2"/>
    <w:rsid w:val="003E03FD"/>
    <w:rsid w:val="003E157E"/>
    <w:rsid w:val="003E15EE"/>
    <w:rsid w:val="003E276E"/>
    <w:rsid w:val="003E5AC9"/>
    <w:rsid w:val="003E6AE0"/>
    <w:rsid w:val="003F0971"/>
    <w:rsid w:val="003F0D57"/>
    <w:rsid w:val="003F0D6B"/>
    <w:rsid w:val="003F22F3"/>
    <w:rsid w:val="003F28DA"/>
    <w:rsid w:val="003F2B6E"/>
    <w:rsid w:val="003F2C2F"/>
    <w:rsid w:val="003F35B8"/>
    <w:rsid w:val="003F3F97"/>
    <w:rsid w:val="003F42CF"/>
    <w:rsid w:val="003F4EA0"/>
    <w:rsid w:val="003F6171"/>
    <w:rsid w:val="003F66AD"/>
    <w:rsid w:val="003F6991"/>
    <w:rsid w:val="003F69BE"/>
    <w:rsid w:val="003F715F"/>
    <w:rsid w:val="003F7D20"/>
    <w:rsid w:val="00400EB0"/>
    <w:rsid w:val="004013F6"/>
    <w:rsid w:val="00401445"/>
    <w:rsid w:val="00401ED0"/>
    <w:rsid w:val="00402DD9"/>
    <w:rsid w:val="00402FCF"/>
    <w:rsid w:val="004042F8"/>
    <w:rsid w:val="004048C9"/>
    <w:rsid w:val="00405801"/>
    <w:rsid w:val="004062AA"/>
    <w:rsid w:val="00407329"/>
    <w:rsid w:val="00407474"/>
    <w:rsid w:val="00407ED4"/>
    <w:rsid w:val="00407F31"/>
    <w:rsid w:val="004102E2"/>
    <w:rsid w:val="004103D4"/>
    <w:rsid w:val="0041071B"/>
    <w:rsid w:val="00411A5B"/>
    <w:rsid w:val="004125FD"/>
    <w:rsid w:val="004128F0"/>
    <w:rsid w:val="0041308B"/>
    <w:rsid w:val="00414D5B"/>
    <w:rsid w:val="004155E9"/>
    <w:rsid w:val="004163AD"/>
    <w:rsid w:val="0041645A"/>
    <w:rsid w:val="00417BB8"/>
    <w:rsid w:val="00420300"/>
    <w:rsid w:val="0042128F"/>
    <w:rsid w:val="00421CC4"/>
    <w:rsid w:val="0042354D"/>
    <w:rsid w:val="00423C18"/>
    <w:rsid w:val="004259A6"/>
    <w:rsid w:val="00425CCF"/>
    <w:rsid w:val="00430D80"/>
    <w:rsid w:val="004317B5"/>
    <w:rsid w:val="00431E3D"/>
    <w:rsid w:val="00431F7A"/>
    <w:rsid w:val="00435259"/>
    <w:rsid w:val="0043560F"/>
    <w:rsid w:val="004361FB"/>
    <w:rsid w:val="00436B23"/>
    <w:rsid w:val="00436D5C"/>
    <w:rsid w:val="00436E88"/>
    <w:rsid w:val="00440977"/>
    <w:rsid w:val="0044175B"/>
    <w:rsid w:val="00441C88"/>
    <w:rsid w:val="00442026"/>
    <w:rsid w:val="00442448"/>
    <w:rsid w:val="00443CD4"/>
    <w:rsid w:val="004440BB"/>
    <w:rsid w:val="004450B6"/>
    <w:rsid w:val="00445612"/>
    <w:rsid w:val="00446AA3"/>
    <w:rsid w:val="004479D8"/>
    <w:rsid w:val="00447C97"/>
    <w:rsid w:val="00447D39"/>
    <w:rsid w:val="00451168"/>
    <w:rsid w:val="00451506"/>
    <w:rsid w:val="00452C27"/>
    <w:rsid w:val="00452D84"/>
    <w:rsid w:val="00453739"/>
    <w:rsid w:val="00453DDA"/>
    <w:rsid w:val="004558F6"/>
    <w:rsid w:val="0045627B"/>
    <w:rsid w:val="00456C90"/>
    <w:rsid w:val="00457160"/>
    <w:rsid w:val="004578CC"/>
    <w:rsid w:val="004634DA"/>
    <w:rsid w:val="00463BFC"/>
    <w:rsid w:val="00463FE3"/>
    <w:rsid w:val="004657A5"/>
    <w:rsid w:val="004657D6"/>
    <w:rsid w:val="00465B2B"/>
    <w:rsid w:val="00465CB3"/>
    <w:rsid w:val="00465E5F"/>
    <w:rsid w:val="0046749A"/>
    <w:rsid w:val="00471B18"/>
    <w:rsid w:val="00471D79"/>
    <w:rsid w:val="0047281B"/>
    <w:rsid w:val="004728AA"/>
    <w:rsid w:val="00473346"/>
    <w:rsid w:val="00474023"/>
    <w:rsid w:val="00476014"/>
    <w:rsid w:val="00476168"/>
    <w:rsid w:val="00476284"/>
    <w:rsid w:val="00477200"/>
    <w:rsid w:val="0047758F"/>
    <w:rsid w:val="0048084F"/>
    <w:rsid w:val="004810BD"/>
    <w:rsid w:val="0048175E"/>
    <w:rsid w:val="004823C7"/>
    <w:rsid w:val="00482868"/>
    <w:rsid w:val="00483B44"/>
    <w:rsid w:val="00483CA9"/>
    <w:rsid w:val="004850B9"/>
    <w:rsid w:val="0048525B"/>
    <w:rsid w:val="00485A51"/>
    <w:rsid w:val="00485CCD"/>
    <w:rsid w:val="00485DB5"/>
    <w:rsid w:val="004860C5"/>
    <w:rsid w:val="00486D2B"/>
    <w:rsid w:val="00490D60"/>
    <w:rsid w:val="00493120"/>
    <w:rsid w:val="004939E6"/>
    <w:rsid w:val="004949C7"/>
    <w:rsid w:val="00494FDC"/>
    <w:rsid w:val="004A0489"/>
    <w:rsid w:val="004A161B"/>
    <w:rsid w:val="004A2084"/>
    <w:rsid w:val="004A2D1D"/>
    <w:rsid w:val="004A314F"/>
    <w:rsid w:val="004A4106"/>
    <w:rsid w:val="004A4146"/>
    <w:rsid w:val="004A47DB"/>
    <w:rsid w:val="004A4F6C"/>
    <w:rsid w:val="004A5475"/>
    <w:rsid w:val="004A5AAE"/>
    <w:rsid w:val="004A6AB7"/>
    <w:rsid w:val="004A7284"/>
    <w:rsid w:val="004A75F7"/>
    <w:rsid w:val="004A7E1A"/>
    <w:rsid w:val="004B005E"/>
    <w:rsid w:val="004B0073"/>
    <w:rsid w:val="004B1541"/>
    <w:rsid w:val="004B1B86"/>
    <w:rsid w:val="004B240E"/>
    <w:rsid w:val="004B29F4"/>
    <w:rsid w:val="004B2ACB"/>
    <w:rsid w:val="004B3BD7"/>
    <w:rsid w:val="004B4C27"/>
    <w:rsid w:val="004B4E08"/>
    <w:rsid w:val="004B6407"/>
    <w:rsid w:val="004B6923"/>
    <w:rsid w:val="004B7240"/>
    <w:rsid w:val="004B7495"/>
    <w:rsid w:val="004B7803"/>
    <w:rsid w:val="004B780F"/>
    <w:rsid w:val="004B7B56"/>
    <w:rsid w:val="004B7EE9"/>
    <w:rsid w:val="004B7F81"/>
    <w:rsid w:val="004C098E"/>
    <w:rsid w:val="004C1D73"/>
    <w:rsid w:val="004C20CF"/>
    <w:rsid w:val="004C299C"/>
    <w:rsid w:val="004C2E2E"/>
    <w:rsid w:val="004C3080"/>
    <w:rsid w:val="004C38A9"/>
    <w:rsid w:val="004C3C73"/>
    <w:rsid w:val="004C4D54"/>
    <w:rsid w:val="004C4F27"/>
    <w:rsid w:val="004C6920"/>
    <w:rsid w:val="004C7023"/>
    <w:rsid w:val="004C7513"/>
    <w:rsid w:val="004D02AC"/>
    <w:rsid w:val="004D0383"/>
    <w:rsid w:val="004D148F"/>
    <w:rsid w:val="004D19E1"/>
    <w:rsid w:val="004D1F3F"/>
    <w:rsid w:val="004D2798"/>
    <w:rsid w:val="004D333E"/>
    <w:rsid w:val="004D3A72"/>
    <w:rsid w:val="004D3EE2"/>
    <w:rsid w:val="004D5932"/>
    <w:rsid w:val="004D5BBA"/>
    <w:rsid w:val="004D6540"/>
    <w:rsid w:val="004D66E9"/>
    <w:rsid w:val="004D7394"/>
    <w:rsid w:val="004D7D87"/>
    <w:rsid w:val="004E0E64"/>
    <w:rsid w:val="004E14EB"/>
    <w:rsid w:val="004E1C2A"/>
    <w:rsid w:val="004E1F26"/>
    <w:rsid w:val="004E25E5"/>
    <w:rsid w:val="004E265D"/>
    <w:rsid w:val="004E2ACB"/>
    <w:rsid w:val="004E37FF"/>
    <w:rsid w:val="004E38B0"/>
    <w:rsid w:val="004E3C28"/>
    <w:rsid w:val="004E4332"/>
    <w:rsid w:val="004E477B"/>
    <w:rsid w:val="004E4C96"/>
    <w:rsid w:val="004E4D9B"/>
    <w:rsid w:val="004E4E0B"/>
    <w:rsid w:val="004E5594"/>
    <w:rsid w:val="004E5F5D"/>
    <w:rsid w:val="004E60A5"/>
    <w:rsid w:val="004E6724"/>
    <w:rsid w:val="004E6856"/>
    <w:rsid w:val="004E698D"/>
    <w:rsid w:val="004E6FB4"/>
    <w:rsid w:val="004F0977"/>
    <w:rsid w:val="004F1408"/>
    <w:rsid w:val="004F1B29"/>
    <w:rsid w:val="004F26EC"/>
    <w:rsid w:val="004F4A05"/>
    <w:rsid w:val="004F4DF3"/>
    <w:rsid w:val="004F4E1D"/>
    <w:rsid w:val="004F561C"/>
    <w:rsid w:val="004F616E"/>
    <w:rsid w:val="004F6257"/>
    <w:rsid w:val="004F64D9"/>
    <w:rsid w:val="004F6A25"/>
    <w:rsid w:val="004F6AB0"/>
    <w:rsid w:val="004F6B4D"/>
    <w:rsid w:val="004F6F40"/>
    <w:rsid w:val="005000BD"/>
    <w:rsid w:val="005000DD"/>
    <w:rsid w:val="00502B28"/>
    <w:rsid w:val="00503948"/>
    <w:rsid w:val="00503B09"/>
    <w:rsid w:val="0050485C"/>
    <w:rsid w:val="00504F5C"/>
    <w:rsid w:val="00505262"/>
    <w:rsid w:val="0050597B"/>
    <w:rsid w:val="00506DF8"/>
    <w:rsid w:val="00507451"/>
    <w:rsid w:val="00510CD4"/>
    <w:rsid w:val="00510E1F"/>
    <w:rsid w:val="00511F4D"/>
    <w:rsid w:val="00513EE8"/>
    <w:rsid w:val="00514CB2"/>
    <w:rsid w:val="00514D6B"/>
    <w:rsid w:val="0051574E"/>
    <w:rsid w:val="00515A87"/>
    <w:rsid w:val="00517163"/>
    <w:rsid w:val="0051725F"/>
    <w:rsid w:val="00517787"/>
    <w:rsid w:val="00520095"/>
    <w:rsid w:val="00520645"/>
    <w:rsid w:val="0052168D"/>
    <w:rsid w:val="0052396A"/>
    <w:rsid w:val="005246F1"/>
    <w:rsid w:val="00524A89"/>
    <w:rsid w:val="0052709C"/>
    <w:rsid w:val="0052734E"/>
    <w:rsid w:val="0052782C"/>
    <w:rsid w:val="00527A41"/>
    <w:rsid w:val="00530BD7"/>
    <w:rsid w:val="00530E46"/>
    <w:rsid w:val="005310A5"/>
    <w:rsid w:val="00531C04"/>
    <w:rsid w:val="005324EF"/>
    <w:rsid w:val="0053286B"/>
    <w:rsid w:val="00532F10"/>
    <w:rsid w:val="0053441C"/>
    <w:rsid w:val="00535D24"/>
    <w:rsid w:val="00536369"/>
    <w:rsid w:val="005363A7"/>
    <w:rsid w:val="00537AC0"/>
    <w:rsid w:val="005400FF"/>
    <w:rsid w:val="00540E99"/>
    <w:rsid w:val="00541130"/>
    <w:rsid w:val="00541AE3"/>
    <w:rsid w:val="00543CDB"/>
    <w:rsid w:val="00543D25"/>
    <w:rsid w:val="005447BE"/>
    <w:rsid w:val="005464C2"/>
    <w:rsid w:val="00546A8B"/>
    <w:rsid w:val="00546D5E"/>
    <w:rsid w:val="00546F02"/>
    <w:rsid w:val="00547051"/>
    <w:rsid w:val="0054770B"/>
    <w:rsid w:val="005502BB"/>
    <w:rsid w:val="00550E72"/>
    <w:rsid w:val="00551073"/>
    <w:rsid w:val="0055162A"/>
    <w:rsid w:val="00551DA4"/>
    <w:rsid w:val="0055211C"/>
    <w:rsid w:val="0055213A"/>
    <w:rsid w:val="00552558"/>
    <w:rsid w:val="00552D7A"/>
    <w:rsid w:val="00554956"/>
    <w:rsid w:val="005549CF"/>
    <w:rsid w:val="005552D1"/>
    <w:rsid w:val="00557BE6"/>
    <w:rsid w:val="005600BC"/>
    <w:rsid w:val="00563104"/>
    <w:rsid w:val="005646C1"/>
    <w:rsid w:val="005646CC"/>
    <w:rsid w:val="005652E4"/>
    <w:rsid w:val="00565730"/>
    <w:rsid w:val="00566671"/>
    <w:rsid w:val="00567B22"/>
    <w:rsid w:val="0057134C"/>
    <w:rsid w:val="0057146F"/>
    <w:rsid w:val="00572D25"/>
    <w:rsid w:val="0057311D"/>
    <w:rsid w:val="0057331C"/>
    <w:rsid w:val="00573328"/>
    <w:rsid w:val="00573F07"/>
    <w:rsid w:val="0057478F"/>
    <w:rsid w:val="005747FF"/>
    <w:rsid w:val="00576415"/>
    <w:rsid w:val="00577D44"/>
    <w:rsid w:val="00580D0F"/>
    <w:rsid w:val="00580D9E"/>
    <w:rsid w:val="00581521"/>
    <w:rsid w:val="00581CF8"/>
    <w:rsid w:val="00581F3D"/>
    <w:rsid w:val="005824C0"/>
    <w:rsid w:val="00582560"/>
    <w:rsid w:val="00582B97"/>
    <w:rsid w:val="00582FD7"/>
    <w:rsid w:val="005832ED"/>
    <w:rsid w:val="00583524"/>
    <w:rsid w:val="005835A2"/>
    <w:rsid w:val="00583853"/>
    <w:rsid w:val="005857A8"/>
    <w:rsid w:val="00586FD8"/>
    <w:rsid w:val="0058713B"/>
    <w:rsid w:val="005876D2"/>
    <w:rsid w:val="00587EAB"/>
    <w:rsid w:val="00590264"/>
    <w:rsid w:val="0059056C"/>
    <w:rsid w:val="0059130B"/>
    <w:rsid w:val="00591CD5"/>
    <w:rsid w:val="00593F04"/>
    <w:rsid w:val="00594705"/>
    <w:rsid w:val="005960AD"/>
    <w:rsid w:val="00596689"/>
    <w:rsid w:val="005966FB"/>
    <w:rsid w:val="005977BF"/>
    <w:rsid w:val="00597E0C"/>
    <w:rsid w:val="005A16FB"/>
    <w:rsid w:val="005A1A68"/>
    <w:rsid w:val="005A1D50"/>
    <w:rsid w:val="005A2772"/>
    <w:rsid w:val="005A2985"/>
    <w:rsid w:val="005A2A5A"/>
    <w:rsid w:val="005A2ED2"/>
    <w:rsid w:val="005A3076"/>
    <w:rsid w:val="005A39FC"/>
    <w:rsid w:val="005A3B66"/>
    <w:rsid w:val="005A42E3"/>
    <w:rsid w:val="005A5543"/>
    <w:rsid w:val="005A5F04"/>
    <w:rsid w:val="005A6A04"/>
    <w:rsid w:val="005A6B2B"/>
    <w:rsid w:val="005A6DC2"/>
    <w:rsid w:val="005A7E7D"/>
    <w:rsid w:val="005B0870"/>
    <w:rsid w:val="005B0D9B"/>
    <w:rsid w:val="005B1762"/>
    <w:rsid w:val="005B247B"/>
    <w:rsid w:val="005B24D4"/>
    <w:rsid w:val="005B28A2"/>
    <w:rsid w:val="005B2CEF"/>
    <w:rsid w:val="005B2F6E"/>
    <w:rsid w:val="005B4B88"/>
    <w:rsid w:val="005B5605"/>
    <w:rsid w:val="005B5D60"/>
    <w:rsid w:val="005B5E31"/>
    <w:rsid w:val="005B609E"/>
    <w:rsid w:val="005B64AE"/>
    <w:rsid w:val="005B6E3D"/>
    <w:rsid w:val="005B7298"/>
    <w:rsid w:val="005C1BFC"/>
    <w:rsid w:val="005C23A4"/>
    <w:rsid w:val="005C2BD0"/>
    <w:rsid w:val="005C6E52"/>
    <w:rsid w:val="005C7B55"/>
    <w:rsid w:val="005D0175"/>
    <w:rsid w:val="005D1CC4"/>
    <w:rsid w:val="005D2D62"/>
    <w:rsid w:val="005D38B9"/>
    <w:rsid w:val="005D5A78"/>
    <w:rsid w:val="005D5DB0"/>
    <w:rsid w:val="005D7A00"/>
    <w:rsid w:val="005E0382"/>
    <w:rsid w:val="005E0B43"/>
    <w:rsid w:val="005E0F90"/>
    <w:rsid w:val="005E1533"/>
    <w:rsid w:val="005E1CF2"/>
    <w:rsid w:val="005E2391"/>
    <w:rsid w:val="005E39DB"/>
    <w:rsid w:val="005E4742"/>
    <w:rsid w:val="005E6829"/>
    <w:rsid w:val="005F10D4"/>
    <w:rsid w:val="005F26E8"/>
    <w:rsid w:val="005F275A"/>
    <w:rsid w:val="005F2E08"/>
    <w:rsid w:val="005F7834"/>
    <w:rsid w:val="005F78DD"/>
    <w:rsid w:val="005F7A4D"/>
    <w:rsid w:val="00601303"/>
    <w:rsid w:val="00601870"/>
    <w:rsid w:val="006019F0"/>
    <w:rsid w:val="00601B68"/>
    <w:rsid w:val="0060208D"/>
    <w:rsid w:val="006026BA"/>
    <w:rsid w:val="0060359B"/>
    <w:rsid w:val="00603900"/>
    <w:rsid w:val="00603F69"/>
    <w:rsid w:val="006040DA"/>
    <w:rsid w:val="006047BD"/>
    <w:rsid w:val="00607675"/>
    <w:rsid w:val="00610B3C"/>
    <w:rsid w:val="00610F53"/>
    <w:rsid w:val="00612E3F"/>
    <w:rsid w:val="00613208"/>
    <w:rsid w:val="00616547"/>
    <w:rsid w:val="00616767"/>
    <w:rsid w:val="0061698B"/>
    <w:rsid w:val="00616F61"/>
    <w:rsid w:val="00617EC7"/>
    <w:rsid w:val="00620917"/>
    <w:rsid w:val="0062163D"/>
    <w:rsid w:val="00621718"/>
    <w:rsid w:val="00621BCB"/>
    <w:rsid w:val="0062287D"/>
    <w:rsid w:val="00622C52"/>
    <w:rsid w:val="00623A9E"/>
    <w:rsid w:val="006244F6"/>
    <w:rsid w:val="00624A20"/>
    <w:rsid w:val="00624C9B"/>
    <w:rsid w:val="006251EB"/>
    <w:rsid w:val="0062541D"/>
    <w:rsid w:val="00627491"/>
    <w:rsid w:val="00630BB3"/>
    <w:rsid w:val="00632182"/>
    <w:rsid w:val="006335DF"/>
    <w:rsid w:val="00633A4A"/>
    <w:rsid w:val="00634717"/>
    <w:rsid w:val="00635459"/>
    <w:rsid w:val="0063670E"/>
    <w:rsid w:val="00637181"/>
    <w:rsid w:val="00637AF8"/>
    <w:rsid w:val="00637E6C"/>
    <w:rsid w:val="006412BE"/>
    <w:rsid w:val="0064144D"/>
    <w:rsid w:val="00641609"/>
    <w:rsid w:val="0064160E"/>
    <w:rsid w:val="00642389"/>
    <w:rsid w:val="006439ED"/>
    <w:rsid w:val="0064405D"/>
    <w:rsid w:val="00644306"/>
    <w:rsid w:val="006445D3"/>
    <w:rsid w:val="0064478D"/>
    <w:rsid w:val="00644EAB"/>
    <w:rsid w:val="006450E2"/>
    <w:rsid w:val="006453D8"/>
    <w:rsid w:val="006457A5"/>
    <w:rsid w:val="00646FC0"/>
    <w:rsid w:val="00650503"/>
    <w:rsid w:val="00651A1C"/>
    <w:rsid w:val="00651E73"/>
    <w:rsid w:val="006522EF"/>
    <w:rsid w:val="006522FD"/>
    <w:rsid w:val="00652800"/>
    <w:rsid w:val="00653A61"/>
    <w:rsid w:val="00653AB0"/>
    <w:rsid w:val="00653AEF"/>
    <w:rsid w:val="00653C5D"/>
    <w:rsid w:val="006544A7"/>
    <w:rsid w:val="006552BE"/>
    <w:rsid w:val="00655F42"/>
    <w:rsid w:val="0065690E"/>
    <w:rsid w:val="0065706C"/>
    <w:rsid w:val="006570A7"/>
    <w:rsid w:val="00660DE6"/>
    <w:rsid w:val="00661413"/>
    <w:rsid w:val="0066166A"/>
    <w:rsid w:val="006618E3"/>
    <w:rsid w:val="00661B47"/>
    <w:rsid w:val="00661D06"/>
    <w:rsid w:val="00661EB6"/>
    <w:rsid w:val="006638B4"/>
    <w:rsid w:val="00663A46"/>
    <w:rsid w:val="0066400D"/>
    <w:rsid w:val="006641B3"/>
    <w:rsid w:val="00664226"/>
    <w:rsid w:val="006644C4"/>
    <w:rsid w:val="006655ED"/>
    <w:rsid w:val="00665F1A"/>
    <w:rsid w:val="0066665B"/>
    <w:rsid w:val="00667AAC"/>
    <w:rsid w:val="00670EE3"/>
    <w:rsid w:val="00671735"/>
    <w:rsid w:val="00672902"/>
    <w:rsid w:val="00673149"/>
    <w:rsid w:val="00673257"/>
    <w:rsid w:val="0067331F"/>
    <w:rsid w:val="00673FFC"/>
    <w:rsid w:val="006742E8"/>
    <w:rsid w:val="0067482E"/>
    <w:rsid w:val="00675260"/>
    <w:rsid w:val="006761F3"/>
    <w:rsid w:val="00677DDB"/>
    <w:rsid w:val="00677EF0"/>
    <w:rsid w:val="0068121B"/>
    <w:rsid w:val="006814BF"/>
    <w:rsid w:val="00681DCF"/>
    <w:rsid w:val="00681F32"/>
    <w:rsid w:val="006826B1"/>
    <w:rsid w:val="00683AEC"/>
    <w:rsid w:val="00684672"/>
    <w:rsid w:val="0068481E"/>
    <w:rsid w:val="006856F4"/>
    <w:rsid w:val="00686297"/>
    <w:rsid w:val="0068666F"/>
    <w:rsid w:val="0068780A"/>
    <w:rsid w:val="00687A7D"/>
    <w:rsid w:val="00687B25"/>
    <w:rsid w:val="00690267"/>
    <w:rsid w:val="006906E7"/>
    <w:rsid w:val="006925FF"/>
    <w:rsid w:val="006931D4"/>
    <w:rsid w:val="006933CD"/>
    <w:rsid w:val="00693A7E"/>
    <w:rsid w:val="00694485"/>
    <w:rsid w:val="00694E70"/>
    <w:rsid w:val="006954D4"/>
    <w:rsid w:val="0069598B"/>
    <w:rsid w:val="00695AF0"/>
    <w:rsid w:val="006967A0"/>
    <w:rsid w:val="006971D5"/>
    <w:rsid w:val="0069757D"/>
    <w:rsid w:val="0069761F"/>
    <w:rsid w:val="00697B16"/>
    <w:rsid w:val="006A1A8E"/>
    <w:rsid w:val="006A1AF0"/>
    <w:rsid w:val="006A1CF6"/>
    <w:rsid w:val="006A2D9E"/>
    <w:rsid w:val="006A3390"/>
    <w:rsid w:val="006A36DB"/>
    <w:rsid w:val="006A3EF2"/>
    <w:rsid w:val="006A3F0B"/>
    <w:rsid w:val="006A44D0"/>
    <w:rsid w:val="006A48C1"/>
    <w:rsid w:val="006A510D"/>
    <w:rsid w:val="006A51A4"/>
    <w:rsid w:val="006A57F3"/>
    <w:rsid w:val="006A5FEF"/>
    <w:rsid w:val="006A7CC3"/>
    <w:rsid w:val="006B0291"/>
    <w:rsid w:val="006B06B2"/>
    <w:rsid w:val="006B1FE6"/>
    <w:rsid w:val="006B1FFA"/>
    <w:rsid w:val="006B20FA"/>
    <w:rsid w:val="006B2339"/>
    <w:rsid w:val="006B3564"/>
    <w:rsid w:val="006B37E6"/>
    <w:rsid w:val="006B3D8F"/>
    <w:rsid w:val="006B42E3"/>
    <w:rsid w:val="006B44E9"/>
    <w:rsid w:val="006B73E5"/>
    <w:rsid w:val="006C00A3"/>
    <w:rsid w:val="006C0A99"/>
    <w:rsid w:val="006C10FC"/>
    <w:rsid w:val="006C11FF"/>
    <w:rsid w:val="006C1A03"/>
    <w:rsid w:val="006C4260"/>
    <w:rsid w:val="006C4B47"/>
    <w:rsid w:val="006C4FEE"/>
    <w:rsid w:val="006C615D"/>
    <w:rsid w:val="006C640B"/>
    <w:rsid w:val="006C7AB5"/>
    <w:rsid w:val="006D062E"/>
    <w:rsid w:val="006D0817"/>
    <w:rsid w:val="006D0996"/>
    <w:rsid w:val="006D16C7"/>
    <w:rsid w:val="006D2405"/>
    <w:rsid w:val="006D3A0E"/>
    <w:rsid w:val="006D4A39"/>
    <w:rsid w:val="006D5151"/>
    <w:rsid w:val="006D53A4"/>
    <w:rsid w:val="006D5DDC"/>
    <w:rsid w:val="006D6748"/>
    <w:rsid w:val="006D6F0C"/>
    <w:rsid w:val="006E08A7"/>
    <w:rsid w:val="006E08C4"/>
    <w:rsid w:val="006E091B"/>
    <w:rsid w:val="006E0E42"/>
    <w:rsid w:val="006E1570"/>
    <w:rsid w:val="006E2552"/>
    <w:rsid w:val="006E2B84"/>
    <w:rsid w:val="006E42C8"/>
    <w:rsid w:val="006E4800"/>
    <w:rsid w:val="006E51D8"/>
    <w:rsid w:val="006E560F"/>
    <w:rsid w:val="006E59C8"/>
    <w:rsid w:val="006E5B90"/>
    <w:rsid w:val="006E60D3"/>
    <w:rsid w:val="006E6AAF"/>
    <w:rsid w:val="006E6E10"/>
    <w:rsid w:val="006E79B6"/>
    <w:rsid w:val="006E7FD2"/>
    <w:rsid w:val="006F054E"/>
    <w:rsid w:val="006F15D8"/>
    <w:rsid w:val="006F19AB"/>
    <w:rsid w:val="006F1B19"/>
    <w:rsid w:val="006F3613"/>
    <w:rsid w:val="006F3839"/>
    <w:rsid w:val="006F4503"/>
    <w:rsid w:val="006F4BFA"/>
    <w:rsid w:val="006F6AB3"/>
    <w:rsid w:val="006F7534"/>
    <w:rsid w:val="006F7929"/>
    <w:rsid w:val="00700048"/>
    <w:rsid w:val="00700346"/>
    <w:rsid w:val="0070190E"/>
    <w:rsid w:val="00701DAC"/>
    <w:rsid w:val="00701E21"/>
    <w:rsid w:val="00702A71"/>
    <w:rsid w:val="00702CFD"/>
    <w:rsid w:val="00703206"/>
    <w:rsid w:val="007034AA"/>
    <w:rsid w:val="00703839"/>
    <w:rsid w:val="00704694"/>
    <w:rsid w:val="007058CD"/>
    <w:rsid w:val="00705C7F"/>
    <w:rsid w:val="00705D75"/>
    <w:rsid w:val="00706293"/>
    <w:rsid w:val="0070723B"/>
    <w:rsid w:val="00712170"/>
    <w:rsid w:val="007124A7"/>
    <w:rsid w:val="00712DA7"/>
    <w:rsid w:val="00714956"/>
    <w:rsid w:val="00715713"/>
    <w:rsid w:val="00715F89"/>
    <w:rsid w:val="00716FB7"/>
    <w:rsid w:val="00717C66"/>
    <w:rsid w:val="0072144B"/>
    <w:rsid w:val="00721520"/>
    <w:rsid w:val="00722D6B"/>
    <w:rsid w:val="0072360C"/>
    <w:rsid w:val="00723956"/>
    <w:rsid w:val="00724203"/>
    <w:rsid w:val="00725C3B"/>
    <w:rsid w:val="00725D14"/>
    <w:rsid w:val="007266FB"/>
    <w:rsid w:val="0073049C"/>
    <w:rsid w:val="0073212B"/>
    <w:rsid w:val="00732959"/>
    <w:rsid w:val="00732D00"/>
    <w:rsid w:val="0073332C"/>
    <w:rsid w:val="0073364D"/>
    <w:rsid w:val="00733D6A"/>
    <w:rsid w:val="00734065"/>
    <w:rsid w:val="00734894"/>
    <w:rsid w:val="00735327"/>
    <w:rsid w:val="00735341"/>
    <w:rsid w:val="00735451"/>
    <w:rsid w:val="00735F2E"/>
    <w:rsid w:val="0073637A"/>
    <w:rsid w:val="00736F68"/>
    <w:rsid w:val="00737379"/>
    <w:rsid w:val="00737990"/>
    <w:rsid w:val="0074028A"/>
    <w:rsid w:val="00740525"/>
    <w:rsid w:val="00740573"/>
    <w:rsid w:val="007408E3"/>
    <w:rsid w:val="00741479"/>
    <w:rsid w:val="007414DA"/>
    <w:rsid w:val="00741ACA"/>
    <w:rsid w:val="007448D2"/>
    <w:rsid w:val="00744A73"/>
    <w:rsid w:val="00744DB8"/>
    <w:rsid w:val="00745C28"/>
    <w:rsid w:val="007460FF"/>
    <w:rsid w:val="007472AA"/>
    <w:rsid w:val="007474D4"/>
    <w:rsid w:val="0074782C"/>
    <w:rsid w:val="00747C56"/>
    <w:rsid w:val="007508D7"/>
    <w:rsid w:val="007519D8"/>
    <w:rsid w:val="0075322D"/>
    <w:rsid w:val="00753D56"/>
    <w:rsid w:val="0075433F"/>
    <w:rsid w:val="00754B14"/>
    <w:rsid w:val="00754F91"/>
    <w:rsid w:val="007564AE"/>
    <w:rsid w:val="00756DC0"/>
    <w:rsid w:val="00757591"/>
    <w:rsid w:val="00757633"/>
    <w:rsid w:val="007579A5"/>
    <w:rsid w:val="00757A59"/>
    <w:rsid w:val="00757DD5"/>
    <w:rsid w:val="00757E69"/>
    <w:rsid w:val="00757FA9"/>
    <w:rsid w:val="007617A7"/>
    <w:rsid w:val="00761C8A"/>
    <w:rsid w:val="00762125"/>
    <w:rsid w:val="00762567"/>
    <w:rsid w:val="007635C3"/>
    <w:rsid w:val="00765CD9"/>
    <w:rsid w:val="00765E06"/>
    <w:rsid w:val="00765F79"/>
    <w:rsid w:val="00766A1D"/>
    <w:rsid w:val="00766BC2"/>
    <w:rsid w:val="00767B09"/>
    <w:rsid w:val="00767BDC"/>
    <w:rsid w:val="00770223"/>
    <w:rsid w:val="00770231"/>
    <w:rsid w:val="007706FF"/>
    <w:rsid w:val="00770891"/>
    <w:rsid w:val="00770C61"/>
    <w:rsid w:val="00770E34"/>
    <w:rsid w:val="00771C8F"/>
    <w:rsid w:val="00772BA3"/>
    <w:rsid w:val="007763FE"/>
    <w:rsid w:val="00776998"/>
    <w:rsid w:val="007769A7"/>
    <w:rsid w:val="00776AC3"/>
    <w:rsid w:val="00777558"/>
    <w:rsid w:val="007776A2"/>
    <w:rsid w:val="00777849"/>
    <w:rsid w:val="00780A99"/>
    <w:rsid w:val="007818FC"/>
    <w:rsid w:val="00781C4F"/>
    <w:rsid w:val="00782487"/>
    <w:rsid w:val="00782A2E"/>
    <w:rsid w:val="00782B11"/>
    <w:rsid w:val="00783660"/>
    <w:rsid w:val="007836C0"/>
    <w:rsid w:val="00783D18"/>
    <w:rsid w:val="00783F8F"/>
    <w:rsid w:val="00784A61"/>
    <w:rsid w:val="00785241"/>
    <w:rsid w:val="00785BE0"/>
    <w:rsid w:val="0078667E"/>
    <w:rsid w:val="007919C8"/>
    <w:rsid w:val="007919DC"/>
    <w:rsid w:val="00791B72"/>
    <w:rsid w:val="00791C7F"/>
    <w:rsid w:val="00792DF5"/>
    <w:rsid w:val="00793EDA"/>
    <w:rsid w:val="0079473B"/>
    <w:rsid w:val="00796256"/>
    <w:rsid w:val="00796888"/>
    <w:rsid w:val="007A1326"/>
    <w:rsid w:val="007A1AA1"/>
    <w:rsid w:val="007A271D"/>
    <w:rsid w:val="007A2B7B"/>
    <w:rsid w:val="007A3356"/>
    <w:rsid w:val="007A36F3"/>
    <w:rsid w:val="007A4CEF"/>
    <w:rsid w:val="007A5001"/>
    <w:rsid w:val="007A55A8"/>
    <w:rsid w:val="007A6FE9"/>
    <w:rsid w:val="007B087E"/>
    <w:rsid w:val="007B0B46"/>
    <w:rsid w:val="007B2338"/>
    <w:rsid w:val="007B24C4"/>
    <w:rsid w:val="007B50E4"/>
    <w:rsid w:val="007B5236"/>
    <w:rsid w:val="007B6B2F"/>
    <w:rsid w:val="007B7408"/>
    <w:rsid w:val="007B7991"/>
    <w:rsid w:val="007C057B"/>
    <w:rsid w:val="007C1661"/>
    <w:rsid w:val="007C1A9E"/>
    <w:rsid w:val="007C210D"/>
    <w:rsid w:val="007C4451"/>
    <w:rsid w:val="007C6E38"/>
    <w:rsid w:val="007C71EB"/>
    <w:rsid w:val="007D1FD9"/>
    <w:rsid w:val="007D1FE2"/>
    <w:rsid w:val="007D212E"/>
    <w:rsid w:val="007D458F"/>
    <w:rsid w:val="007D5655"/>
    <w:rsid w:val="007D581D"/>
    <w:rsid w:val="007D5A52"/>
    <w:rsid w:val="007D736F"/>
    <w:rsid w:val="007D73C0"/>
    <w:rsid w:val="007D7CF5"/>
    <w:rsid w:val="007D7E58"/>
    <w:rsid w:val="007E1330"/>
    <w:rsid w:val="007E41AD"/>
    <w:rsid w:val="007E497E"/>
    <w:rsid w:val="007E51F4"/>
    <w:rsid w:val="007E5E9E"/>
    <w:rsid w:val="007E7486"/>
    <w:rsid w:val="007E7851"/>
    <w:rsid w:val="007F1493"/>
    <w:rsid w:val="007F15BC"/>
    <w:rsid w:val="007F2D7C"/>
    <w:rsid w:val="007F3524"/>
    <w:rsid w:val="007F4FF5"/>
    <w:rsid w:val="007F576D"/>
    <w:rsid w:val="007F60DB"/>
    <w:rsid w:val="007F637A"/>
    <w:rsid w:val="007F66A6"/>
    <w:rsid w:val="007F68BA"/>
    <w:rsid w:val="007F7260"/>
    <w:rsid w:val="007F76BF"/>
    <w:rsid w:val="008003CD"/>
    <w:rsid w:val="00800512"/>
    <w:rsid w:val="00801331"/>
    <w:rsid w:val="00801687"/>
    <w:rsid w:val="008019EE"/>
    <w:rsid w:val="00801F59"/>
    <w:rsid w:val="00802022"/>
    <w:rsid w:val="0080207C"/>
    <w:rsid w:val="008028A3"/>
    <w:rsid w:val="00802A41"/>
    <w:rsid w:val="0080350B"/>
    <w:rsid w:val="00803FD3"/>
    <w:rsid w:val="008059C1"/>
    <w:rsid w:val="0080662F"/>
    <w:rsid w:val="00806C91"/>
    <w:rsid w:val="0081065F"/>
    <w:rsid w:val="0081071A"/>
    <w:rsid w:val="00810E72"/>
    <w:rsid w:val="0081179B"/>
    <w:rsid w:val="00812DCB"/>
    <w:rsid w:val="00813FA5"/>
    <w:rsid w:val="0081523F"/>
    <w:rsid w:val="00816151"/>
    <w:rsid w:val="00817268"/>
    <w:rsid w:val="008178BF"/>
    <w:rsid w:val="008203B7"/>
    <w:rsid w:val="0082083F"/>
    <w:rsid w:val="00820BB7"/>
    <w:rsid w:val="008212BE"/>
    <w:rsid w:val="008218CF"/>
    <w:rsid w:val="00822DFA"/>
    <w:rsid w:val="00823B76"/>
    <w:rsid w:val="008248E7"/>
    <w:rsid w:val="00824A20"/>
    <w:rsid w:val="00824F02"/>
    <w:rsid w:val="008253E2"/>
    <w:rsid w:val="00825595"/>
    <w:rsid w:val="00826BD1"/>
    <w:rsid w:val="00826C4F"/>
    <w:rsid w:val="00826F40"/>
    <w:rsid w:val="0082711E"/>
    <w:rsid w:val="00827266"/>
    <w:rsid w:val="00827361"/>
    <w:rsid w:val="00827E08"/>
    <w:rsid w:val="00830A48"/>
    <w:rsid w:val="00831582"/>
    <w:rsid w:val="00831C89"/>
    <w:rsid w:val="00832DA5"/>
    <w:rsid w:val="00832F4B"/>
    <w:rsid w:val="00833A2E"/>
    <w:rsid w:val="00833EDF"/>
    <w:rsid w:val="00834038"/>
    <w:rsid w:val="008377AF"/>
    <w:rsid w:val="008404C4"/>
    <w:rsid w:val="0084056D"/>
    <w:rsid w:val="00840C17"/>
    <w:rsid w:val="00841080"/>
    <w:rsid w:val="008412F7"/>
    <w:rsid w:val="008414BB"/>
    <w:rsid w:val="00841B54"/>
    <w:rsid w:val="008433FF"/>
    <w:rsid w:val="008434A7"/>
    <w:rsid w:val="00843ED1"/>
    <w:rsid w:val="00844B54"/>
    <w:rsid w:val="008455DA"/>
    <w:rsid w:val="00846176"/>
    <w:rsid w:val="0084631E"/>
    <w:rsid w:val="008467D0"/>
    <w:rsid w:val="00846ACF"/>
    <w:rsid w:val="008470D0"/>
    <w:rsid w:val="008500AD"/>
    <w:rsid w:val="008505DC"/>
    <w:rsid w:val="008509F0"/>
    <w:rsid w:val="0085147D"/>
    <w:rsid w:val="00851875"/>
    <w:rsid w:val="00852357"/>
    <w:rsid w:val="00852B7B"/>
    <w:rsid w:val="00853F62"/>
    <w:rsid w:val="0085448C"/>
    <w:rsid w:val="00855048"/>
    <w:rsid w:val="0085603D"/>
    <w:rsid w:val="00856250"/>
    <w:rsid w:val="008563D3"/>
    <w:rsid w:val="00856E64"/>
    <w:rsid w:val="00860A52"/>
    <w:rsid w:val="00862960"/>
    <w:rsid w:val="00863532"/>
    <w:rsid w:val="0086368E"/>
    <w:rsid w:val="008641E8"/>
    <w:rsid w:val="00864336"/>
    <w:rsid w:val="008645A0"/>
    <w:rsid w:val="00864BEB"/>
    <w:rsid w:val="00865EC3"/>
    <w:rsid w:val="0086629C"/>
    <w:rsid w:val="00866415"/>
    <w:rsid w:val="0086672A"/>
    <w:rsid w:val="00867469"/>
    <w:rsid w:val="00870571"/>
    <w:rsid w:val="00870838"/>
    <w:rsid w:val="00870A3D"/>
    <w:rsid w:val="008716FB"/>
    <w:rsid w:val="00871DF9"/>
    <w:rsid w:val="008736AC"/>
    <w:rsid w:val="00873771"/>
    <w:rsid w:val="00874C1F"/>
    <w:rsid w:val="00875F64"/>
    <w:rsid w:val="008769AF"/>
    <w:rsid w:val="008771BA"/>
    <w:rsid w:val="008773F6"/>
    <w:rsid w:val="00877A14"/>
    <w:rsid w:val="00880A08"/>
    <w:rsid w:val="008813A0"/>
    <w:rsid w:val="00881B53"/>
    <w:rsid w:val="0088292C"/>
    <w:rsid w:val="00882E98"/>
    <w:rsid w:val="00883242"/>
    <w:rsid w:val="00883A53"/>
    <w:rsid w:val="0088526C"/>
    <w:rsid w:val="00885C59"/>
    <w:rsid w:val="00885F34"/>
    <w:rsid w:val="00890C47"/>
    <w:rsid w:val="0089256F"/>
    <w:rsid w:val="0089390E"/>
    <w:rsid w:val="00893BBA"/>
    <w:rsid w:val="00893CDB"/>
    <w:rsid w:val="00893D12"/>
    <w:rsid w:val="0089468F"/>
    <w:rsid w:val="00895105"/>
    <w:rsid w:val="00895316"/>
    <w:rsid w:val="00895861"/>
    <w:rsid w:val="00896E81"/>
    <w:rsid w:val="0089711E"/>
    <w:rsid w:val="00897B91"/>
    <w:rsid w:val="008A00A0"/>
    <w:rsid w:val="008A0836"/>
    <w:rsid w:val="008A08A9"/>
    <w:rsid w:val="008A0B8A"/>
    <w:rsid w:val="008A1693"/>
    <w:rsid w:val="008A21F0"/>
    <w:rsid w:val="008A3A7E"/>
    <w:rsid w:val="008A4084"/>
    <w:rsid w:val="008A5DE5"/>
    <w:rsid w:val="008B17E8"/>
    <w:rsid w:val="008B1FDB"/>
    <w:rsid w:val="008B2A5B"/>
    <w:rsid w:val="008B367A"/>
    <w:rsid w:val="008B430F"/>
    <w:rsid w:val="008B44C9"/>
    <w:rsid w:val="008B4DA3"/>
    <w:rsid w:val="008B4FF4"/>
    <w:rsid w:val="008B5B17"/>
    <w:rsid w:val="008B5E9F"/>
    <w:rsid w:val="008B62A0"/>
    <w:rsid w:val="008B6729"/>
    <w:rsid w:val="008B6AF5"/>
    <w:rsid w:val="008B71D5"/>
    <w:rsid w:val="008B7A9B"/>
    <w:rsid w:val="008B7F83"/>
    <w:rsid w:val="008C069B"/>
    <w:rsid w:val="008C085A"/>
    <w:rsid w:val="008C1672"/>
    <w:rsid w:val="008C1A20"/>
    <w:rsid w:val="008C2FB5"/>
    <w:rsid w:val="008C302C"/>
    <w:rsid w:val="008C32B3"/>
    <w:rsid w:val="008C4CAB"/>
    <w:rsid w:val="008C6461"/>
    <w:rsid w:val="008C6A74"/>
    <w:rsid w:val="008C6BA4"/>
    <w:rsid w:val="008C6F82"/>
    <w:rsid w:val="008C7CBC"/>
    <w:rsid w:val="008D0067"/>
    <w:rsid w:val="008D0CF9"/>
    <w:rsid w:val="008D125E"/>
    <w:rsid w:val="008D5308"/>
    <w:rsid w:val="008D55BF"/>
    <w:rsid w:val="008D58A3"/>
    <w:rsid w:val="008D61E0"/>
    <w:rsid w:val="008D6722"/>
    <w:rsid w:val="008D6E1D"/>
    <w:rsid w:val="008D7AB2"/>
    <w:rsid w:val="008E0259"/>
    <w:rsid w:val="008E0DB0"/>
    <w:rsid w:val="008E131D"/>
    <w:rsid w:val="008E1464"/>
    <w:rsid w:val="008E43E0"/>
    <w:rsid w:val="008E4A0E"/>
    <w:rsid w:val="008E4E59"/>
    <w:rsid w:val="008E55E9"/>
    <w:rsid w:val="008E7CB9"/>
    <w:rsid w:val="008F0115"/>
    <w:rsid w:val="008F0383"/>
    <w:rsid w:val="008F1F6A"/>
    <w:rsid w:val="008F28E7"/>
    <w:rsid w:val="008F3EDF"/>
    <w:rsid w:val="008F56DB"/>
    <w:rsid w:val="008F5E18"/>
    <w:rsid w:val="0090053B"/>
    <w:rsid w:val="00900E59"/>
    <w:rsid w:val="00900FCF"/>
    <w:rsid w:val="00901298"/>
    <w:rsid w:val="00901591"/>
    <w:rsid w:val="009019BB"/>
    <w:rsid w:val="009019F2"/>
    <w:rsid w:val="00902919"/>
    <w:rsid w:val="0090315B"/>
    <w:rsid w:val="009033B0"/>
    <w:rsid w:val="00904350"/>
    <w:rsid w:val="009043AA"/>
    <w:rsid w:val="00904D31"/>
    <w:rsid w:val="0090568E"/>
    <w:rsid w:val="00905926"/>
    <w:rsid w:val="00905E6C"/>
    <w:rsid w:val="0090604A"/>
    <w:rsid w:val="00907038"/>
    <w:rsid w:val="009078AB"/>
    <w:rsid w:val="0091055E"/>
    <w:rsid w:val="00910BFC"/>
    <w:rsid w:val="00912C5D"/>
    <w:rsid w:val="00912EC7"/>
    <w:rsid w:val="00913D40"/>
    <w:rsid w:val="00913F89"/>
    <w:rsid w:val="00915222"/>
    <w:rsid w:val="009153A2"/>
    <w:rsid w:val="0091571A"/>
    <w:rsid w:val="00915AC4"/>
    <w:rsid w:val="00920404"/>
    <w:rsid w:val="00920A1E"/>
    <w:rsid w:val="00920C71"/>
    <w:rsid w:val="00921160"/>
    <w:rsid w:val="0092145F"/>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1376"/>
    <w:rsid w:val="009317DE"/>
    <w:rsid w:val="00932077"/>
    <w:rsid w:val="00932780"/>
    <w:rsid w:val="00932A03"/>
    <w:rsid w:val="0093313E"/>
    <w:rsid w:val="009331F9"/>
    <w:rsid w:val="00934012"/>
    <w:rsid w:val="00934B12"/>
    <w:rsid w:val="00934E3D"/>
    <w:rsid w:val="0093530F"/>
    <w:rsid w:val="0093592F"/>
    <w:rsid w:val="00935E65"/>
    <w:rsid w:val="009363F0"/>
    <w:rsid w:val="00936657"/>
    <w:rsid w:val="0093688D"/>
    <w:rsid w:val="00937D82"/>
    <w:rsid w:val="0094165A"/>
    <w:rsid w:val="00942056"/>
    <w:rsid w:val="009429D1"/>
    <w:rsid w:val="00942E67"/>
    <w:rsid w:val="00943299"/>
    <w:rsid w:val="009438A7"/>
    <w:rsid w:val="009458AF"/>
    <w:rsid w:val="0094632C"/>
    <w:rsid w:val="00946555"/>
    <w:rsid w:val="00947C4E"/>
    <w:rsid w:val="009505E4"/>
    <w:rsid w:val="009520A1"/>
    <w:rsid w:val="009522E2"/>
    <w:rsid w:val="0095259D"/>
    <w:rsid w:val="009528C1"/>
    <w:rsid w:val="009532C7"/>
    <w:rsid w:val="00953891"/>
    <w:rsid w:val="00953E82"/>
    <w:rsid w:val="00955D6C"/>
    <w:rsid w:val="00957107"/>
    <w:rsid w:val="00957E47"/>
    <w:rsid w:val="00960547"/>
    <w:rsid w:val="00960CCA"/>
    <w:rsid w:val="00960DF0"/>
    <w:rsid w:val="00960E03"/>
    <w:rsid w:val="00961029"/>
    <w:rsid w:val="009624AB"/>
    <w:rsid w:val="00962BB2"/>
    <w:rsid w:val="009634F6"/>
    <w:rsid w:val="00963579"/>
    <w:rsid w:val="00963FEC"/>
    <w:rsid w:val="0096422F"/>
    <w:rsid w:val="00964AE3"/>
    <w:rsid w:val="00965A0A"/>
    <w:rsid w:val="00965F05"/>
    <w:rsid w:val="00966886"/>
    <w:rsid w:val="00966B74"/>
    <w:rsid w:val="00967081"/>
    <w:rsid w:val="0096720F"/>
    <w:rsid w:val="0097036E"/>
    <w:rsid w:val="00970968"/>
    <w:rsid w:val="00970BB4"/>
    <w:rsid w:val="0097182F"/>
    <w:rsid w:val="009718BF"/>
    <w:rsid w:val="00973DB2"/>
    <w:rsid w:val="00973EF2"/>
    <w:rsid w:val="00975349"/>
    <w:rsid w:val="00975BD1"/>
    <w:rsid w:val="00975CD9"/>
    <w:rsid w:val="009771A9"/>
    <w:rsid w:val="00977EE4"/>
    <w:rsid w:val="0098056C"/>
    <w:rsid w:val="00980E93"/>
    <w:rsid w:val="00981475"/>
    <w:rsid w:val="00981668"/>
    <w:rsid w:val="0098209D"/>
    <w:rsid w:val="00982160"/>
    <w:rsid w:val="0098267D"/>
    <w:rsid w:val="009840C5"/>
    <w:rsid w:val="00984331"/>
    <w:rsid w:val="00984C07"/>
    <w:rsid w:val="00985F69"/>
    <w:rsid w:val="00986E99"/>
    <w:rsid w:val="00987813"/>
    <w:rsid w:val="009909F0"/>
    <w:rsid w:val="00990C18"/>
    <w:rsid w:val="00990C46"/>
    <w:rsid w:val="00991DEF"/>
    <w:rsid w:val="00992551"/>
    <w:rsid w:val="00992659"/>
    <w:rsid w:val="0099359F"/>
    <w:rsid w:val="00993B98"/>
    <w:rsid w:val="00993EC8"/>
    <w:rsid w:val="00993F37"/>
    <w:rsid w:val="00993F3E"/>
    <w:rsid w:val="009943CC"/>
    <w:rsid w:val="009944F9"/>
    <w:rsid w:val="0099485F"/>
    <w:rsid w:val="00995954"/>
    <w:rsid w:val="00995C93"/>
    <w:rsid w:val="00995E81"/>
    <w:rsid w:val="00996470"/>
    <w:rsid w:val="00996603"/>
    <w:rsid w:val="009974B3"/>
    <w:rsid w:val="00997F5D"/>
    <w:rsid w:val="009A0220"/>
    <w:rsid w:val="009A02EE"/>
    <w:rsid w:val="009A052A"/>
    <w:rsid w:val="009A09AC"/>
    <w:rsid w:val="009A1946"/>
    <w:rsid w:val="009A1A36"/>
    <w:rsid w:val="009A1BBC"/>
    <w:rsid w:val="009A2864"/>
    <w:rsid w:val="009A313E"/>
    <w:rsid w:val="009A3EAC"/>
    <w:rsid w:val="009A40D9"/>
    <w:rsid w:val="009A4C19"/>
    <w:rsid w:val="009A65CA"/>
    <w:rsid w:val="009A6FC6"/>
    <w:rsid w:val="009A71E2"/>
    <w:rsid w:val="009A73B8"/>
    <w:rsid w:val="009A7D6E"/>
    <w:rsid w:val="009B08F7"/>
    <w:rsid w:val="009B165F"/>
    <w:rsid w:val="009B2E67"/>
    <w:rsid w:val="009B32D1"/>
    <w:rsid w:val="009B417F"/>
    <w:rsid w:val="009B4483"/>
    <w:rsid w:val="009B5879"/>
    <w:rsid w:val="009B5A96"/>
    <w:rsid w:val="009B6030"/>
    <w:rsid w:val="009B7306"/>
    <w:rsid w:val="009C03E2"/>
    <w:rsid w:val="009C0698"/>
    <w:rsid w:val="009C098A"/>
    <w:rsid w:val="009C0DA0"/>
    <w:rsid w:val="009C1693"/>
    <w:rsid w:val="009C1AD9"/>
    <w:rsid w:val="009C1FCA"/>
    <w:rsid w:val="009C2E04"/>
    <w:rsid w:val="009C3001"/>
    <w:rsid w:val="009C44C9"/>
    <w:rsid w:val="009C575A"/>
    <w:rsid w:val="009C5B52"/>
    <w:rsid w:val="009C5E5A"/>
    <w:rsid w:val="009C659C"/>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050"/>
    <w:rsid w:val="009D67D9"/>
    <w:rsid w:val="009D7742"/>
    <w:rsid w:val="009D7D50"/>
    <w:rsid w:val="009E0000"/>
    <w:rsid w:val="009E037B"/>
    <w:rsid w:val="009E05BE"/>
    <w:rsid w:val="009E05EC"/>
    <w:rsid w:val="009E0CF8"/>
    <w:rsid w:val="009E16BB"/>
    <w:rsid w:val="009E3679"/>
    <w:rsid w:val="009E4BBD"/>
    <w:rsid w:val="009E4BDB"/>
    <w:rsid w:val="009E4D22"/>
    <w:rsid w:val="009E56EB"/>
    <w:rsid w:val="009E5C50"/>
    <w:rsid w:val="009E6AB6"/>
    <w:rsid w:val="009E6B21"/>
    <w:rsid w:val="009E7F27"/>
    <w:rsid w:val="009F1A7D"/>
    <w:rsid w:val="009F25A7"/>
    <w:rsid w:val="009F3431"/>
    <w:rsid w:val="009F3838"/>
    <w:rsid w:val="009F3ECD"/>
    <w:rsid w:val="009F4B19"/>
    <w:rsid w:val="009F5F05"/>
    <w:rsid w:val="009F7315"/>
    <w:rsid w:val="009F73D1"/>
    <w:rsid w:val="00A00D40"/>
    <w:rsid w:val="00A011FA"/>
    <w:rsid w:val="00A01215"/>
    <w:rsid w:val="00A01FE7"/>
    <w:rsid w:val="00A04A93"/>
    <w:rsid w:val="00A06BDC"/>
    <w:rsid w:val="00A06F31"/>
    <w:rsid w:val="00A070D4"/>
    <w:rsid w:val="00A07569"/>
    <w:rsid w:val="00A0770E"/>
    <w:rsid w:val="00A07749"/>
    <w:rsid w:val="00A078FB"/>
    <w:rsid w:val="00A10CE1"/>
    <w:rsid w:val="00A10CED"/>
    <w:rsid w:val="00A10D60"/>
    <w:rsid w:val="00A11A30"/>
    <w:rsid w:val="00A128C6"/>
    <w:rsid w:val="00A143CE"/>
    <w:rsid w:val="00A15B58"/>
    <w:rsid w:val="00A16D9B"/>
    <w:rsid w:val="00A17288"/>
    <w:rsid w:val="00A21A49"/>
    <w:rsid w:val="00A231E9"/>
    <w:rsid w:val="00A23647"/>
    <w:rsid w:val="00A23848"/>
    <w:rsid w:val="00A23937"/>
    <w:rsid w:val="00A23EB3"/>
    <w:rsid w:val="00A24563"/>
    <w:rsid w:val="00A245FE"/>
    <w:rsid w:val="00A277E5"/>
    <w:rsid w:val="00A27D7A"/>
    <w:rsid w:val="00A27E8C"/>
    <w:rsid w:val="00A27ECC"/>
    <w:rsid w:val="00A30056"/>
    <w:rsid w:val="00A307AE"/>
    <w:rsid w:val="00A3092C"/>
    <w:rsid w:val="00A31018"/>
    <w:rsid w:val="00A31670"/>
    <w:rsid w:val="00A350CB"/>
    <w:rsid w:val="00A350E0"/>
    <w:rsid w:val="00A3511D"/>
    <w:rsid w:val="00A35854"/>
    <w:rsid w:val="00A35B35"/>
    <w:rsid w:val="00A35E8B"/>
    <w:rsid w:val="00A36070"/>
    <w:rsid w:val="00A361C6"/>
    <w:rsid w:val="00A36618"/>
    <w:rsid w:val="00A3669F"/>
    <w:rsid w:val="00A37D04"/>
    <w:rsid w:val="00A41A01"/>
    <w:rsid w:val="00A41EDC"/>
    <w:rsid w:val="00A429A9"/>
    <w:rsid w:val="00A43CFF"/>
    <w:rsid w:val="00A43F2F"/>
    <w:rsid w:val="00A45F9D"/>
    <w:rsid w:val="00A47719"/>
    <w:rsid w:val="00A47D98"/>
    <w:rsid w:val="00A47EAB"/>
    <w:rsid w:val="00A50510"/>
    <w:rsid w:val="00A5068D"/>
    <w:rsid w:val="00A50769"/>
    <w:rsid w:val="00A509B4"/>
    <w:rsid w:val="00A50A71"/>
    <w:rsid w:val="00A51D10"/>
    <w:rsid w:val="00A533BD"/>
    <w:rsid w:val="00A5427A"/>
    <w:rsid w:val="00A54685"/>
    <w:rsid w:val="00A54C7B"/>
    <w:rsid w:val="00A54CFD"/>
    <w:rsid w:val="00A5639F"/>
    <w:rsid w:val="00A5675E"/>
    <w:rsid w:val="00A57040"/>
    <w:rsid w:val="00A60064"/>
    <w:rsid w:val="00A6044F"/>
    <w:rsid w:val="00A60D26"/>
    <w:rsid w:val="00A60FFC"/>
    <w:rsid w:val="00A61128"/>
    <w:rsid w:val="00A64F90"/>
    <w:rsid w:val="00A65A2B"/>
    <w:rsid w:val="00A66FA4"/>
    <w:rsid w:val="00A70170"/>
    <w:rsid w:val="00A704D4"/>
    <w:rsid w:val="00A714FD"/>
    <w:rsid w:val="00A72659"/>
    <w:rsid w:val="00A726C7"/>
    <w:rsid w:val="00A72833"/>
    <w:rsid w:val="00A72BE5"/>
    <w:rsid w:val="00A7409C"/>
    <w:rsid w:val="00A752B5"/>
    <w:rsid w:val="00A75321"/>
    <w:rsid w:val="00A75461"/>
    <w:rsid w:val="00A774B4"/>
    <w:rsid w:val="00A77927"/>
    <w:rsid w:val="00A8064A"/>
    <w:rsid w:val="00A81734"/>
    <w:rsid w:val="00A81791"/>
    <w:rsid w:val="00A8195D"/>
    <w:rsid w:val="00A81B75"/>
    <w:rsid w:val="00A81DC9"/>
    <w:rsid w:val="00A81ECB"/>
    <w:rsid w:val="00A82923"/>
    <w:rsid w:val="00A82D0C"/>
    <w:rsid w:val="00A83203"/>
    <w:rsid w:val="00A8356E"/>
    <w:rsid w:val="00A83653"/>
    <w:rsid w:val="00A8372C"/>
    <w:rsid w:val="00A85118"/>
    <w:rsid w:val="00A855FA"/>
    <w:rsid w:val="00A856CC"/>
    <w:rsid w:val="00A905C6"/>
    <w:rsid w:val="00A90A0B"/>
    <w:rsid w:val="00A912FE"/>
    <w:rsid w:val="00A91418"/>
    <w:rsid w:val="00A91A18"/>
    <w:rsid w:val="00A91B40"/>
    <w:rsid w:val="00A920C4"/>
    <w:rsid w:val="00A9244B"/>
    <w:rsid w:val="00A92614"/>
    <w:rsid w:val="00A932DF"/>
    <w:rsid w:val="00A93AC1"/>
    <w:rsid w:val="00A947CF"/>
    <w:rsid w:val="00A95F5B"/>
    <w:rsid w:val="00A96D9C"/>
    <w:rsid w:val="00A97222"/>
    <w:rsid w:val="00A9772A"/>
    <w:rsid w:val="00AA18E2"/>
    <w:rsid w:val="00AA22B0"/>
    <w:rsid w:val="00AA2B19"/>
    <w:rsid w:val="00AA2F21"/>
    <w:rsid w:val="00AA385D"/>
    <w:rsid w:val="00AA3B89"/>
    <w:rsid w:val="00AA4107"/>
    <w:rsid w:val="00AA48F8"/>
    <w:rsid w:val="00AA4AC5"/>
    <w:rsid w:val="00AA4CDE"/>
    <w:rsid w:val="00AA5AE4"/>
    <w:rsid w:val="00AA5E50"/>
    <w:rsid w:val="00AA642B"/>
    <w:rsid w:val="00AB0677"/>
    <w:rsid w:val="00AB0B02"/>
    <w:rsid w:val="00AB1983"/>
    <w:rsid w:val="00AB1B33"/>
    <w:rsid w:val="00AB23C3"/>
    <w:rsid w:val="00AB24DB"/>
    <w:rsid w:val="00AB27AB"/>
    <w:rsid w:val="00AB35D0"/>
    <w:rsid w:val="00AB542E"/>
    <w:rsid w:val="00AB6B59"/>
    <w:rsid w:val="00AB747C"/>
    <w:rsid w:val="00AB77E7"/>
    <w:rsid w:val="00AC1394"/>
    <w:rsid w:val="00AC158F"/>
    <w:rsid w:val="00AC1DCF"/>
    <w:rsid w:val="00AC23B1"/>
    <w:rsid w:val="00AC260E"/>
    <w:rsid w:val="00AC2AF9"/>
    <w:rsid w:val="00AC2F71"/>
    <w:rsid w:val="00AC30C2"/>
    <w:rsid w:val="00AC3484"/>
    <w:rsid w:val="00AC47A6"/>
    <w:rsid w:val="00AC4A87"/>
    <w:rsid w:val="00AC5220"/>
    <w:rsid w:val="00AC60C5"/>
    <w:rsid w:val="00AC64E6"/>
    <w:rsid w:val="00AC67E9"/>
    <w:rsid w:val="00AC744B"/>
    <w:rsid w:val="00AC78ED"/>
    <w:rsid w:val="00AD02D3"/>
    <w:rsid w:val="00AD1C05"/>
    <w:rsid w:val="00AD2EC8"/>
    <w:rsid w:val="00AD3675"/>
    <w:rsid w:val="00AD3F86"/>
    <w:rsid w:val="00AD56A9"/>
    <w:rsid w:val="00AD6186"/>
    <w:rsid w:val="00AD69C4"/>
    <w:rsid w:val="00AD6C8B"/>
    <w:rsid w:val="00AD6F0C"/>
    <w:rsid w:val="00AE1C5F"/>
    <w:rsid w:val="00AE1E5A"/>
    <w:rsid w:val="00AE23DD"/>
    <w:rsid w:val="00AE388F"/>
    <w:rsid w:val="00AE3899"/>
    <w:rsid w:val="00AE561A"/>
    <w:rsid w:val="00AE59FA"/>
    <w:rsid w:val="00AE6CD2"/>
    <w:rsid w:val="00AE776A"/>
    <w:rsid w:val="00AF1F68"/>
    <w:rsid w:val="00AF2546"/>
    <w:rsid w:val="00AF27B7"/>
    <w:rsid w:val="00AF27E0"/>
    <w:rsid w:val="00AF2BB2"/>
    <w:rsid w:val="00AF2E43"/>
    <w:rsid w:val="00AF3418"/>
    <w:rsid w:val="00AF3C5D"/>
    <w:rsid w:val="00AF4817"/>
    <w:rsid w:val="00AF726A"/>
    <w:rsid w:val="00AF75FE"/>
    <w:rsid w:val="00AF7AB4"/>
    <w:rsid w:val="00AF7B91"/>
    <w:rsid w:val="00B00015"/>
    <w:rsid w:val="00B002B9"/>
    <w:rsid w:val="00B0033A"/>
    <w:rsid w:val="00B00A0E"/>
    <w:rsid w:val="00B01B47"/>
    <w:rsid w:val="00B031F6"/>
    <w:rsid w:val="00B043A6"/>
    <w:rsid w:val="00B06DE8"/>
    <w:rsid w:val="00B077AD"/>
    <w:rsid w:val="00B07AE1"/>
    <w:rsid w:val="00B07D23"/>
    <w:rsid w:val="00B12968"/>
    <w:rsid w:val="00B129CE"/>
    <w:rsid w:val="00B131FF"/>
    <w:rsid w:val="00B13498"/>
    <w:rsid w:val="00B13DA2"/>
    <w:rsid w:val="00B14BD8"/>
    <w:rsid w:val="00B1672A"/>
    <w:rsid w:val="00B16E71"/>
    <w:rsid w:val="00B174BD"/>
    <w:rsid w:val="00B20690"/>
    <w:rsid w:val="00B20B2A"/>
    <w:rsid w:val="00B21179"/>
    <w:rsid w:val="00B2129B"/>
    <w:rsid w:val="00B215A8"/>
    <w:rsid w:val="00B219F4"/>
    <w:rsid w:val="00B22225"/>
    <w:rsid w:val="00B22FA7"/>
    <w:rsid w:val="00B239C4"/>
    <w:rsid w:val="00B23D86"/>
    <w:rsid w:val="00B23FC6"/>
    <w:rsid w:val="00B24845"/>
    <w:rsid w:val="00B26370"/>
    <w:rsid w:val="00B27039"/>
    <w:rsid w:val="00B27C56"/>
    <w:rsid w:val="00B27D07"/>
    <w:rsid w:val="00B27D18"/>
    <w:rsid w:val="00B300DB"/>
    <w:rsid w:val="00B301D6"/>
    <w:rsid w:val="00B327AB"/>
    <w:rsid w:val="00B328E3"/>
    <w:rsid w:val="00B3290A"/>
    <w:rsid w:val="00B32BEC"/>
    <w:rsid w:val="00B34857"/>
    <w:rsid w:val="00B35B87"/>
    <w:rsid w:val="00B36055"/>
    <w:rsid w:val="00B3671B"/>
    <w:rsid w:val="00B378C3"/>
    <w:rsid w:val="00B37EF0"/>
    <w:rsid w:val="00B40556"/>
    <w:rsid w:val="00B41D0C"/>
    <w:rsid w:val="00B43107"/>
    <w:rsid w:val="00B45AC4"/>
    <w:rsid w:val="00B45E0A"/>
    <w:rsid w:val="00B4720B"/>
    <w:rsid w:val="00B47A18"/>
    <w:rsid w:val="00B51B21"/>
    <w:rsid w:val="00B51CD5"/>
    <w:rsid w:val="00B53824"/>
    <w:rsid w:val="00B53857"/>
    <w:rsid w:val="00B53BF7"/>
    <w:rsid w:val="00B54009"/>
    <w:rsid w:val="00B547A6"/>
    <w:rsid w:val="00B54B6C"/>
    <w:rsid w:val="00B55A04"/>
    <w:rsid w:val="00B55CEE"/>
    <w:rsid w:val="00B55E12"/>
    <w:rsid w:val="00B56FB1"/>
    <w:rsid w:val="00B6083F"/>
    <w:rsid w:val="00B61504"/>
    <w:rsid w:val="00B620AE"/>
    <w:rsid w:val="00B62E95"/>
    <w:rsid w:val="00B63ABC"/>
    <w:rsid w:val="00B64D3D"/>
    <w:rsid w:val="00B64F0A"/>
    <w:rsid w:val="00B6562C"/>
    <w:rsid w:val="00B66833"/>
    <w:rsid w:val="00B6729E"/>
    <w:rsid w:val="00B70FA4"/>
    <w:rsid w:val="00B71DB2"/>
    <w:rsid w:val="00B720C9"/>
    <w:rsid w:val="00B7391B"/>
    <w:rsid w:val="00B73ACC"/>
    <w:rsid w:val="00B743E7"/>
    <w:rsid w:val="00B748EB"/>
    <w:rsid w:val="00B74B80"/>
    <w:rsid w:val="00B7567D"/>
    <w:rsid w:val="00B768A9"/>
    <w:rsid w:val="00B76E90"/>
    <w:rsid w:val="00B77081"/>
    <w:rsid w:val="00B77335"/>
    <w:rsid w:val="00B8005C"/>
    <w:rsid w:val="00B806BB"/>
    <w:rsid w:val="00B80D5A"/>
    <w:rsid w:val="00B80D5B"/>
    <w:rsid w:val="00B82E5F"/>
    <w:rsid w:val="00B837DC"/>
    <w:rsid w:val="00B85817"/>
    <w:rsid w:val="00B8666B"/>
    <w:rsid w:val="00B86C64"/>
    <w:rsid w:val="00B904F4"/>
    <w:rsid w:val="00B90BD1"/>
    <w:rsid w:val="00B92536"/>
    <w:rsid w:val="00B9274D"/>
    <w:rsid w:val="00B94207"/>
    <w:rsid w:val="00B945D4"/>
    <w:rsid w:val="00B9506C"/>
    <w:rsid w:val="00B95CAE"/>
    <w:rsid w:val="00B96F2C"/>
    <w:rsid w:val="00B97AEC"/>
    <w:rsid w:val="00B97B50"/>
    <w:rsid w:val="00BA28C3"/>
    <w:rsid w:val="00BA2956"/>
    <w:rsid w:val="00BA3608"/>
    <w:rsid w:val="00BA3959"/>
    <w:rsid w:val="00BA440C"/>
    <w:rsid w:val="00BA4804"/>
    <w:rsid w:val="00BA53FD"/>
    <w:rsid w:val="00BA5427"/>
    <w:rsid w:val="00BA563D"/>
    <w:rsid w:val="00BA5BCC"/>
    <w:rsid w:val="00BA7408"/>
    <w:rsid w:val="00BB1855"/>
    <w:rsid w:val="00BB2332"/>
    <w:rsid w:val="00BB239F"/>
    <w:rsid w:val="00BB2494"/>
    <w:rsid w:val="00BB2522"/>
    <w:rsid w:val="00BB28A3"/>
    <w:rsid w:val="00BB3498"/>
    <w:rsid w:val="00BB5218"/>
    <w:rsid w:val="00BB5424"/>
    <w:rsid w:val="00BB5962"/>
    <w:rsid w:val="00BB72C0"/>
    <w:rsid w:val="00BB7FF3"/>
    <w:rsid w:val="00BC0AF1"/>
    <w:rsid w:val="00BC27BE"/>
    <w:rsid w:val="00BC30C2"/>
    <w:rsid w:val="00BC3779"/>
    <w:rsid w:val="00BC41A0"/>
    <w:rsid w:val="00BC43D8"/>
    <w:rsid w:val="00BC5A86"/>
    <w:rsid w:val="00BC6EB9"/>
    <w:rsid w:val="00BC7AB9"/>
    <w:rsid w:val="00BD0186"/>
    <w:rsid w:val="00BD059C"/>
    <w:rsid w:val="00BD06A1"/>
    <w:rsid w:val="00BD0D32"/>
    <w:rsid w:val="00BD1661"/>
    <w:rsid w:val="00BD25EF"/>
    <w:rsid w:val="00BD2831"/>
    <w:rsid w:val="00BD2CC2"/>
    <w:rsid w:val="00BD4E09"/>
    <w:rsid w:val="00BD56BE"/>
    <w:rsid w:val="00BD6178"/>
    <w:rsid w:val="00BD6348"/>
    <w:rsid w:val="00BD704F"/>
    <w:rsid w:val="00BD7990"/>
    <w:rsid w:val="00BE147F"/>
    <w:rsid w:val="00BE1655"/>
    <w:rsid w:val="00BE1BBC"/>
    <w:rsid w:val="00BE46B5"/>
    <w:rsid w:val="00BE5099"/>
    <w:rsid w:val="00BE5DC1"/>
    <w:rsid w:val="00BE6663"/>
    <w:rsid w:val="00BE69B7"/>
    <w:rsid w:val="00BE6E4A"/>
    <w:rsid w:val="00BE7A67"/>
    <w:rsid w:val="00BF0917"/>
    <w:rsid w:val="00BF0C15"/>
    <w:rsid w:val="00BF0CD7"/>
    <w:rsid w:val="00BF0F60"/>
    <w:rsid w:val="00BF143E"/>
    <w:rsid w:val="00BF15CE"/>
    <w:rsid w:val="00BF2157"/>
    <w:rsid w:val="00BF22EF"/>
    <w:rsid w:val="00BF2809"/>
    <w:rsid w:val="00BF2BEE"/>
    <w:rsid w:val="00BF2FC3"/>
    <w:rsid w:val="00BF3551"/>
    <w:rsid w:val="00BF37C3"/>
    <w:rsid w:val="00BF4447"/>
    <w:rsid w:val="00BF4F07"/>
    <w:rsid w:val="00BF695B"/>
    <w:rsid w:val="00BF6A14"/>
    <w:rsid w:val="00BF71B0"/>
    <w:rsid w:val="00C007D2"/>
    <w:rsid w:val="00C0161F"/>
    <w:rsid w:val="00C030BD"/>
    <w:rsid w:val="00C036C3"/>
    <w:rsid w:val="00C036EE"/>
    <w:rsid w:val="00C03CCA"/>
    <w:rsid w:val="00C03D08"/>
    <w:rsid w:val="00C040E8"/>
    <w:rsid w:val="00C0499E"/>
    <w:rsid w:val="00C04BB2"/>
    <w:rsid w:val="00C04F4A"/>
    <w:rsid w:val="00C058AF"/>
    <w:rsid w:val="00C05B12"/>
    <w:rsid w:val="00C06094"/>
    <w:rsid w:val="00C06484"/>
    <w:rsid w:val="00C06F9E"/>
    <w:rsid w:val="00C07776"/>
    <w:rsid w:val="00C07C0D"/>
    <w:rsid w:val="00C10210"/>
    <w:rsid w:val="00C1035C"/>
    <w:rsid w:val="00C1140E"/>
    <w:rsid w:val="00C12AC4"/>
    <w:rsid w:val="00C12C46"/>
    <w:rsid w:val="00C1358F"/>
    <w:rsid w:val="00C13C2A"/>
    <w:rsid w:val="00C13CE8"/>
    <w:rsid w:val="00C14187"/>
    <w:rsid w:val="00C15151"/>
    <w:rsid w:val="00C1663D"/>
    <w:rsid w:val="00C16B6B"/>
    <w:rsid w:val="00C179BC"/>
    <w:rsid w:val="00C17F8C"/>
    <w:rsid w:val="00C211E6"/>
    <w:rsid w:val="00C22446"/>
    <w:rsid w:val="00C22681"/>
    <w:rsid w:val="00C226E2"/>
    <w:rsid w:val="00C22FB5"/>
    <w:rsid w:val="00C2393C"/>
    <w:rsid w:val="00C24236"/>
    <w:rsid w:val="00C247C1"/>
    <w:rsid w:val="00C24CBF"/>
    <w:rsid w:val="00C25533"/>
    <w:rsid w:val="00C25C66"/>
    <w:rsid w:val="00C265C4"/>
    <w:rsid w:val="00C2710B"/>
    <w:rsid w:val="00C279C2"/>
    <w:rsid w:val="00C3017A"/>
    <w:rsid w:val="00C308D8"/>
    <w:rsid w:val="00C30A1C"/>
    <w:rsid w:val="00C3183E"/>
    <w:rsid w:val="00C33531"/>
    <w:rsid w:val="00C33B9E"/>
    <w:rsid w:val="00C33CDA"/>
    <w:rsid w:val="00C34194"/>
    <w:rsid w:val="00C35EF7"/>
    <w:rsid w:val="00C37BAE"/>
    <w:rsid w:val="00C4043D"/>
    <w:rsid w:val="00C40DAA"/>
    <w:rsid w:val="00C41110"/>
    <w:rsid w:val="00C41EF1"/>
    <w:rsid w:val="00C41F7E"/>
    <w:rsid w:val="00C42A1B"/>
    <w:rsid w:val="00C42B41"/>
    <w:rsid w:val="00C42C1F"/>
    <w:rsid w:val="00C42DE2"/>
    <w:rsid w:val="00C4371C"/>
    <w:rsid w:val="00C44353"/>
    <w:rsid w:val="00C44A8D"/>
    <w:rsid w:val="00C44CF8"/>
    <w:rsid w:val="00C44E69"/>
    <w:rsid w:val="00C45B91"/>
    <w:rsid w:val="00C460A1"/>
    <w:rsid w:val="00C467BC"/>
    <w:rsid w:val="00C4789C"/>
    <w:rsid w:val="00C523C4"/>
    <w:rsid w:val="00C52C02"/>
    <w:rsid w:val="00C52DCB"/>
    <w:rsid w:val="00C53882"/>
    <w:rsid w:val="00C54AAA"/>
    <w:rsid w:val="00C57D89"/>
    <w:rsid w:val="00C57EE8"/>
    <w:rsid w:val="00C60BA4"/>
    <w:rsid w:val="00C61072"/>
    <w:rsid w:val="00C61CFF"/>
    <w:rsid w:val="00C6243C"/>
    <w:rsid w:val="00C62E7E"/>
    <w:rsid w:val="00C62F54"/>
    <w:rsid w:val="00C63AEA"/>
    <w:rsid w:val="00C6597A"/>
    <w:rsid w:val="00C67454"/>
    <w:rsid w:val="00C677C4"/>
    <w:rsid w:val="00C67BBF"/>
    <w:rsid w:val="00C70168"/>
    <w:rsid w:val="00C70EFF"/>
    <w:rsid w:val="00C71155"/>
    <w:rsid w:val="00C718DD"/>
    <w:rsid w:val="00C71AFB"/>
    <w:rsid w:val="00C74707"/>
    <w:rsid w:val="00C74DC1"/>
    <w:rsid w:val="00C7542C"/>
    <w:rsid w:val="00C75930"/>
    <w:rsid w:val="00C767C7"/>
    <w:rsid w:val="00C779FD"/>
    <w:rsid w:val="00C77D84"/>
    <w:rsid w:val="00C77EAD"/>
    <w:rsid w:val="00C80B9E"/>
    <w:rsid w:val="00C8168E"/>
    <w:rsid w:val="00C841B7"/>
    <w:rsid w:val="00C84A6C"/>
    <w:rsid w:val="00C84B38"/>
    <w:rsid w:val="00C8667D"/>
    <w:rsid w:val="00C86967"/>
    <w:rsid w:val="00C90DBF"/>
    <w:rsid w:val="00C91281"/>
    <w:rsid w:val="00C928A8"/>
    <w:rsid w:val="00C93044"/>
    <w:rsid w:val="00C939BF"/>
    <w:rsid w:val="00C95246"/>
    <w:rsid w:val="00C97062"/>
    <w:rsid w:val="00CA03CE"/>
    <w:rsid w:val="00CA103E"/>
    <w:rsid w:val="00CA1563"/>
    <w:rsid w:val="00CA2254"/>
    <w:rsid w:val="00CA39F3"/>
    <w:rsid w:val="00CA447B"/>
    <w:rsid w:val="00CA450C"/>
    <w:rsid w:val="00CA4823"/>
    <w:rsid w:val="00CA4A12"/>
    <w:rsid w:val="00CA6C45"/>
    <w:rsid w:val="00CA6CF8"/>
    <w:rsid w:val="00CA74F6"/>
    <w:rsid w:val="00CA7603"/>
    <w:rsid w:val="00CB02D2"/>
    <w:rsid w:val="00CB0404"/>
    <w:rsid w:val="00CB04F1"/>
    <w:rsid w:val="00CB1E4D"/>
    <w:rsid w:val="00CB3108"/>
    <w:rsid w:val="00CB364E"/>
    <w:rsid w:val="00CB37B8"/>
    <w:rsid w:val="00CB4AAE"/>
    <w:rsid w:val="00CB4F1A"/>
    <w:rsid w:val="00CB4F8C"/>
    <w:rsid w:val="00CB58B4"/>
    <w:rsid w:val="00CB5EB7"/>
    <w:rsid w:val="00CB6577"/>
    <w:rsid w:val="00CB6768"/>
    <w:rsid w:val="00CB74C7"/>
    <w:rsid w:val="00CB7558"/>
    <w:rsid w:val="00CC0EF0"/>
    <w:rsid w:val="00CC1D06"/>
    <w:rsid w:val="00CC1FE9"/>
    <w:rsid w:val="00CC3A6B"/>
    <w:rsid w:val="00CC3B49"/>
    <w:rsid w:val="00CC3D04"/>
    <w:rsid w:val="00CC4AF7"/>
    <w:rsid w:val="00CC54E5"/>
    <w:rsid w:val="00CC5A1B"/>
    <w:rsid w:val="00CC6B96"/>
    <w:rsid w:val="00CC6F04"/>
    <w:rsid w:val="00CC6FB7"/>
    <w:rsid w:val="00CC7B94"/>
    <w:rsid w:val="00CD39BC"/>
    <w:rsid w:val="00CD5630"/>
    <w:rsid w:val="00CD5A94"/>
    <w:rsid w:val="00CD608F"/>
    <w:rsid w:val="00CD6E8E"/>
    <w:rsid w:val="00CE00E5"/>
    <w:rsid w:val="00CE1401"/>
    <w:rsid w:val="00CE161F"/>
    <w:rsid w:val="00CE16AD"/>
    <w:rsid w:val="00CE18D3"/>
    <w:rsid w:val="00CE244B"/>
    <w:rsid w:val="00CE2A1B"/>
    <w:rsid w:val="00CE2CC6"/>
    <w:rsid w:val="00CE3529"/>
    <w:rsid w:val="00CE4320"/>
    <w:rsid w:val="00CE4928"/>
    <w:rsid w:val="00CE5AC2"/>
    <w:rsid w:val="00CE5D9A"/>
    <w:rsid w:val="00CE6385"/>
    <w:rsid w:val="00CE76CD"/>
    <w:rsid w:val="00CF0B65"/>
    <w:rsid w:val="00CF1C1F"/>
    <w:rsid w:val="00CF38AE"/>
    <w:rsid w:val="00CF3B5E"/>
    <w:rsid w:val="00CF3BA6"/>
    <w:rsid w:val="00CF4598"/>
    <w:rsid w:val="00CF4E8C"/>
    <w:rsid w:val="00CF5BA0"/>
    <w:rsid w:val="00CF6913"/>
    <w:rsid w:val="00CF72AD"/>
    <w:rsid w:val="00CF7A9F"/>
    <w:rsid w:val="00CF7AA7"/>
    <w:rsid w:val="00D006C3"/>
    <w:rsid w:val="00D006CF"/>
    <w:rsid w:val="00D007DF"/>
    <w:rsid w:val="00D008A6"/>
    <w:rsid w:val="00D00960"/>
    <w:rsid w:val="00D00B74"/>
    <w:rsid w:val="00D01107"/>
    <w:rsid w:val="00D01563"/>
    <w:rsid w:val="00D015F0"/>
    <w:rsid w:val="00D01CAE"/>
    <w:rsid w:val="00D02361"/>
    <w:rsid w:val="00D024B9"/>
    <w:rsid w:val="00D03174"/>
    <w:rsid w:val="00D03DBC"/>
    <w:rsid w:val="00D042D0"/>
    <w:rsid w:val="00D0447B"/>
    <w:rsid w:val="00D04894"/>
    <w:rsid w:val="00D048A2"/>
    <w:rsid w:val="00D053CE"/>
    <w:rsid w:val="00D055EB"/>
    <w:rsid w:val="00D056FE"/>
    <w:rsid w:val="00D05B56"/>
    <w:rsid w:val="00D05D60"/>
    <w:rsid w:val="00D10B0D"/>
    <w:rsid w:val="00D10B70"/>
    <w:rsid w:val="00D114B2"/>
    <w:rsid w:val="00D121C4"/>
    <w:rsid w:val="00D1313B"/>
    <w:rsid w:val="00D132D0"/>
    <w:rsid w:val="00D140E9"/>
    <w:rsid w:val="00D14274"/>
    <w:rsid w:val="00D15E5B"/>
    <w:rsid w:val="00D1601E"/>
    <w:rsid w:val="00D1784F"/>
    <w:rsid w:val="00D17C62"/>
    <w:rsid w:val="00D21586"/>
    <w:rsid w:val="00D21EA5"/>
    <w:rsid w:val="00D22829"/>
    <w:rsid w:val="00D229CB"/>
    <w:rsid w:val="00D23A38"/>
    <w:rsid w:val="00D242FC"/>
    <w:rsid w:val="00D2574C"/>
    <w:rsid w:val="00D259F8"/>
    <w:rsid w:val="00D2606A"/>
    <w:rsid w:val="00D26215"/>
    <w:rsid w:val="00D26D79"/>
    <w:rsid w:val="00D27666"/>
    <w:rsid w:val="00D27827"/>
    <w:rsid w:val="00D27C2B"/>
    <w:rsid w:val="00D33363"/>
    <w:rsid w:val="00D34529"/>
    <w:rsid w:val="00D34943"/>
    <w:rsid w:val="00D34A2B"/>
    <w:rsid w:val="00D3510B"/>
    <w:rsid w:val="00D35409"/>
    <w:rsid w:val="00D359D4"/>
    <w:rsid w:val="00D359EC"/>
    <w:rsid w:val="00D36AB0"/>
    <w:rsid w:val="00D36E03"/>
    <w:rsid w:val="00D378CD"/>
    <w:rsid w:val="00D40540"/>
    <w:rsid w:val="00D41B88"/>
    <w:rsid w:val="00D41E23"/>
    <w:rsid w:val="00D429EC"/>
    <w:rsid w:val="00D43D44"/>
    <w:rsid w:val="00D43EBB"/>
    <w:rsid w:val="00D44E4E"/>
    <w:rsid w:val="00D469D3"/>
    <w:rsid w:val="00D46D26"/>
    <w:rsid w:val="00D47273"/>
    <w:rsid w:val="00D50F11"/>
    <w:rsid w:val="00D51254"/>
    <w:rsid w:val="00D513A8"/>
    <w:rsid w:val="00D51627"/>
    <w:rsid w:val="00D51E1A"/>
    <w:rsid w:val="00D52344"/>
    <w:rsid w:val="00D5267F"/>
    <w:rsid w:val="00D532DA"/>
    <w:rsid w:val="00D54AAC"/>
    <w:rsid w:val="00D54B32"/>
    <w:rsid w:val="00D552E3"/>
    <w:rsid w:val="00D55423"/>
    <w:rsid w:val="00D55DF0"/>
    <w:rsid w:val="00D563E1"/>
    <w:rsid w:val="00D56BB6"/>
    <w:rsid w:val="00D56D4A"/>
    <w:rsid w:val="00D5716C"/>
    <w:rsid w:val="00D6022B"/>
    <w:rsid w:val="00D60C40"/>
    <w:rsid w:val="00D6138D"/>
    <w:rsid w:val="00D6166E"/>
    <w:rsid w:val="00D61F1D"/>
    <w:rsid w:val="00D63126"/>
    <w:rsid w:val="00D635AF"/>
    <w:rsid w:val="00D63A67"/>
    <w:rsid w:val="00D646C9"/>
    <w:rsid w:val="00D6492E"/>
    <w:rsid w:val="00D65845"/>
    <w:rsid w:val="00D66CA4"/>
    <w:rsid w:val="00D672D7"/>
    <w:rsid w:val="00D70087"/>
    <w:rsid w:val="00D7051A"/>
    <w:rsid w:val="00D7067A"/>
    <w:rsid w:val="00D7079E"/>
    <w:rsid w:val="00D70823"/>
    <w:rsid w:val="00D70AB1"/>
    <w:rsid w:val="00D70EB4"/>
    <w:rsid w:val="00D70F23"/>
    <w:rsid w:val="00D71A3B"/>
    <w:rsid w:val="00D71C17"/>
    <w:rsid w:val="00D73DD6"/>
    <w:rsid w:val="00D745F5"/>
    <w:rsid w:val="00D749AF"/>
    <w:rsid w:val="00D75392"/>
    <w:rsid w:val="00D75623"/>
    <w:rsid w:val="00D7585E"/>
    <w:rsid w:val="00D759A3"/>
    <w:rsid w:val="00D7688C"/>
    <w:rsid w:val="00D76B0E"/>
    <w:rsid w:val="00D81BFA"/>
    <w:rsid w:val="00D82E32"/>
    <w:rsid w:val="00D83974"/>
    <w:rsid w:val="00D84133"/>
    <w:rsid w:val="00D8431C"/>
    <w:rsid w:val="00D85133"/>
    <w:rsid w:val="00D86D64"/>
    <w:rsid w:val="00D8790C"/>
    <w:rsid w:val="00D91607"/>
    <w:rsid w:val="00D92074"/>
    <w:rsid w:val="00D92C82"/>
    <w:rsid w:val="00D93336"/>
    <w:rsid w:val="00D94314"/>
    <w:rsid w:val="00D95BC7"/>
    <w:rsid w:val="00D95C17"/>
    <w:rsid w:val="00D96043"/>
    <w:rsid w:val="00D974BF"/>
    <w:rsid w:val="00D97779"/>
    <w:rsid w:val="00DA09FB"/>
    <w:rsid w:val="00DA0F96"/>
    <w:rsid w:val="00DA14AB"/>
    <w:rsid w:val="00DA237B"/>
    <w:rsid w:val="00DA4DCA"/>
    <w:rsid w:val="00DA52F5"/>
    <w:rsid w:val="00DA73A3"/>
    <w:rsid w:val="00DA76DD"/>
    <w:rsid w:val="00DB1007"/>
    <w:rsid w:val="00DB1424"/>
    <w:rsid w:val="00DB237F"/>
    <w:rsid w:val="00DB3080"/>
    <w:rsid w:val="00DB4E12"/>
    <w:rsid w:val="00DB4E63"/>
    <w:rsid w:val="00DB5771"/>
    <w:rsid w:val="00DB586E"/>
    <w:rsid w:val="00DC0AB6"/>
    <w:rsid w:val="00DC0DC5"/>
    <w:rsid w:val="00DC21CF"/>
    <w:rsid w:val="00DC256B"/>
    <w:rsid w:val="00DC3003"/>
    <w:rsid w:val="00DC3395"/>
    <w:rsid w:val="00DC3664"/>
    <w:rsid w:val="00DC4B9B"/>
    <w:rsid w:val="00DC4F84"/>
    <w:rsid w:val="00DC6162"/>
    <w:rsid w:val="00DC698B"/>
    <w:rsid w:val="00DC6EFC"/>
    <w:rsid w:val="00DC7CDE"/>
    <w:rsid w:val="00DD095F"/>
    <w:rsid w:val="00DD0C37"/>
    <w:rsid w:val="00DD0E44"/>
    <w:rsid w:val="00DD195B"/>
    <w:rsid w:val="00DD243F"/>
    <w:rsid w:val="00DD2C10"/>
    <w:rsid w:val="00DD46E9"/>
    <w:rsid w:val="00DD4711"/>
    <w:rsid w:val="00DD4812"/>
    <w:rsid w:val="00DD4CA7"/>
    <w:rsid w:val="00DD5199"/>
    <w:rsid w:val="00DD65BD"/>
    <w:rsid w:val="00DD6F4E"/>
    <w:rsid w:val="00DD6FB7"/>
    <w:rsid w:val="00DE0097"/>
    <w:rsid w:val="00DE05AE"/>
    <w:rsid w:val="00DE0979"/>
    <w:rsid w:val="00DE12E9"/>
    <w:rsid w:val="00DE2B00"/>
    <w:rsid w:val="00DE2F87"/>
    <w:rsid w:val="00DE301D"/>
    <w:rsid w:val="00DE33EC"/>
    <w:rsid w:val="00DE427C"/>
    <w:rsid w:val="00DE43F4"/>
    <w:rsid w:val="00DE50E1"/>
    <w:rsid w:val="00DE5391"/>
    <w:rsid w:val="00DE53F8"/>
    <w:rsid w:val="00DE5A51"/>
    <w:rsid w:val="00DE60E6"/>
    <w:rsid w:val="00DE67D3"/>
    <w:rsid w:val="00DE6C9B"/>
    <w:rsid w:val="00DE74DC"/>
    <w:rsid w:val="00DE7D5A"/>
    <w:rsid w:val="00DF1EC4"/>
    <w:rsid w:val="00DF247C"/>
    <w:rsid w:val="00DF2953"/>
    <w:rsid w:val="00DF3206"/>
    <w:rsid w:val="00DF3E99"/>
    <w:rsid w:val="00DF3F4F"/>
    <w:rsid w:val="00DF4123"/>
    <w:rsid w:val="00DF44B8"/>
    <w:rsid w:val="00DF4BA2"/>
    <w:rsid w:val="00DF5324"/>
    <w:rsid w:val="00DF707E"/>
    <w:rsid w:val="00DF70A1"/>
    <w:rsid w:val="00DF759D"/>
    <w:rsid w:val="00E003AF"/>
    <w:rsid w:val="00E00482"/>
    <w:rsid w:val="00E00BB8"/>
    <w:rsid w:val="00E018C3"/>
    <w:rsid w:val="00E01C15"/>
    <w:rsid w:val="00E01C92"/>
    <w:rsid w:val="00E04DEA"/>
    <w:rsid w:val="00E052B1"/>
    <w:rsid w:val="00E05886"/>
    <w:rsid w:val="00E06F22"/>
    <w:rsid w:val="00E104C6"/>
    <w:rsid w:val="00E10C02"/>
    <w:rsid w:val="00E134D8"/>
    <w:rsid w:val="00E137F4"/>
    <w:rsid w:val="00E1532C"/>
    <w:rsid w:val="00E15CED"/>
    <w:rsid w:val="00E164F2"/>
    <w:rsid w:val="00E168F1"/>
    <w:rsid w:val="00E1690F"/>
    <w:rsid w:val="00E16F61"/>
    <w:rsid w:val="00E178A7"/>
    <w:rsid w:val="00E2086D"/>
    <w:rsid w:val="00E20F6A"/>
    <w:rsid w:val="00E21A25"/>
    <w:rsid w:val="00E22E0F"/>
    <w:rsid w:val="00E23303"/>
    <w:rsid w:val="00E23615"/>
    <w:rsid w:val="00E239E0"/>
    <w:rsid w:val="00E24071"/>
    <w:rsid w:val="00E253CA"/>
    <w:rsid w:val="00E2653D"/>
    <w:rsid w:val="00E2771C"/>
    <w:rsid w:val="00E31D50"/>
    <w:rsid w:val="00E320A8"/>
    <w:rsid w:val="00E3211A"/>
    <w:rsid w:val="00E324D9"/>
    <w:rsid w:val="00E3269B"/>
    <w:rsid w:val="00E32A47"/>
    <w:rsid w:val="00E331FB"/>
    <w:rsid w:val="00E33DF4"/>
    <w:rsid w:val="00E34460"/>
    <w:rsid w:val="00E347DA"/>
    <w:rsid w:val="00E35B3D"/>
    <w:rsid w:val="00E35EDE"/>
    <w:rsid w:val="00E364AA"/>
    <w:rsid w:val="00E36528"/>
    <w:rsid w:val="00E409B4"/>
    <w:rsid w:val="00E40CF7"/>
    <w:rsid w:val="00E413B8"/>
    <w:rsid w:val="00E41AAA"/>
    <w:rsid w:val="00E42108"/>
    <w:rsid w:val="00E434EB"/>
    <w:rsid w:val="00E440C0"/>
    <w:rsid w:val="00E44750"/>
    <w:rsid w:val="00E4501F"/>
    <w:rsid w:val="00E45A62"/>
    <w:rsid w:val="00E4683D"/>
    <w:rsid w:val="00E46CA0"/>
    <w:rsid w:val="00E471B5"/>
    <w:rsid w:val="00E4765C"/>
    <w:rsid w:val="00E504A1"/>
    <w:rsid w:val="00E51231"/>
    <w:rsid w:val="00E5265F"/>
    <w:rsid w:val="00E52A67"/>
    <w:rsid w:val="00E52D98"/>
    <w:rsid w:val="00E53CF6"/>
    <w:rsid w:val="00E57053"/>
    <w:rsid w:val="00E57239"/>
    <w:rsid w:val="00E57E82"/>
    <w:rsid w:val="00E601C7"/>
    <w:rsid w:val="00E602A7"/>
    <w:rsid w:val="00E619E1"/>
    <w:rsid w:val="00E62FBE"/>
    <w:rsid w:val="00E63389"/>
    <w:rsid w:val="00E64597"/>
    <w:rsid w:val="00E6511A"/>
    <w:rsid w:val="00E65780"/>
    <w:rsid w:val="00E66AA1"/>
    <w:rsid w:val="00E66B6A"/>
    <w:rsid w:val="00E67B62"/>
    <w:rsid w:val="00E71243"/>
    <w:rsid w:val="00E71362"/>
    <w:rsid w:val="00E714D8"/>
    <w:rsid w:val="00E7168A"/>
    <w:rsid w:val="00E71D25"/>
    <w:rsid w:val="00E71FFD"/>
    <w:rsid w:val="00E7295C"/>
    <w:rsid w:val="00E72C9C"/>
    <w:rsid w:val="00E73306"/>
    <w:rsid w:val="00E73590"/>
    <w:rsid w:val="00E74817"/>
    <w:rsid w:val="00E74FE4"/>
    <w:rsid w:val="00E7553D"/>
    <w:rsid w:val="00E76CD3"/>
    <w:rsid w:val="00E7738D"/>
    <w:rsid w:val="00E7751C"/>
    <w:rsid w:val="00E80568"/>
    <w:rsid w:val="00E80EF3"/>
    <w:rsid w:val="00E81633"/>
    <w:rsid w:val="00E82503"/>
    <w:rsid w:val="00E82AED"/>
    <w:rsid w:val="00E82FCC"/>
    <w:rsid w:val="00E831A3"/>
    <w:rsid w:val="00E84251"/>
    <w:rsid w:val="00E84712"/>
    <w:rsid w:val="00E862B5"/>
    <w:rsid w:val="00E863D8"/>
    <w:rsid w:val="00E86733"/>
    <w:rsid w:val="00E86927"/>
    <w:rsid w:val="00E8700D"/>
    <w:rsid w:val="00E87094"/>
    <w:rsid w:val="00E9108A"/>
    <w:rsid w:val="00E9184B"/>
    <w:rsid w:val="00E938F4"/>
    <w:rsid w:val="00E94803"/>
    <w:rsid w:val="00E94B69"/>
    <w:rsid w:val="00E9588E"/>
    <w:rsid w:val="00E96734"/>
    <w:rsid w:val="00E96813"/>
    <w:rsid w:val="00EA17B9"/>
    <w:rsid w:val="00EA279E"/>
    <w:rsid w:val="00EA2A90"/>
    <w:rsid w:val="00EA2BA6"/>
    <w:rsid w:val="00EA2FD7"/>
    <w:rsid w:val="00EA33B1"/>
    <w:rsid w:val="00EA33FF"/>
    <w:rsid w:val="00EA70DA"/>
    <w:rsid w:val="00EA74F2"/>
    <w:rsid w:val="00EA7552"/>
    <w:rsid w:val="00EA7F5C"/>
    <w:rsid w:val="00EB0989"/>
    <w:rsid w:val="00EB193D"/>
    <w:rsid w:val="00EB2A71"/>
    <w:rsid w:val="00EB2C57"/>
    <w:rsid w:val="00EB2C63"/>
    <w:rsid w:val="00EB2F75"/>
    <w:rsid w:val="00EB32CF"/>
    <w:rsid w:val="00EB37D1"/>
    <w:rsid w:val="00EB4DDA"/>
    <w:rsid w:val="00EB7598"/>
    <w:rsid w:val="00EB7885"/>
    <w:rsid w:val="00EC0998"/>
    <w:rsid w:val="00EC2805"/>
    <w:rsid w:val="00EC2F18"/>
    <w:rsid w:val="00EC3100"/>
    <w:rsid w:val="00EC3D02"/>
    <w:rsid w:val="00EC437B"/>
    <w:rsid w:val="00EC4CBD"/>
    <w:rsid w:val="00EC548A"/>
    <w:rsid w:val="00EC703B"/>
    <w:rsid w:val="00EC70D8"/>
    <w:rsid w:val="00EC7498"/>
    <w:rsid w:val="00EC78F8"/>
    <w:rsid w:val="00ED1008"/>
    <w:rsid w:val="00ED1338"/>
    <w:rsid w:val="00ED1475"/>
    <w:rsid w:val="00ED1AB4"/>
    <w:rsid w:val="00ED23F8"/>
    <w:rsid w:val="00ED288C"/>
    <w:rsid w:val="00ED2C23"/>
    <w:rsid w:val="00ED2CF0"/>
    <w:rsid w:val="00ED4D6B"/>
    <w:rsid w:val="00ED5184"/>
    <w:rsid w:val="00ED6D87"/>
    <w:rsid w:val="00ED7A92"/>
    <w:rsid w:val="00EE1058"/>
    <w:rsid w:val="00EE1089"/>
    <w:rsid w:val="00EE1614"/>
    <w:rsid w:val="00EE3260"/>
    <w:rsid w:val="00EE3475"/>
    <w:rsid w:val="00EE3CF3"/>
    <w:rsid w:val="00EE4DDF"/>
    <w:rsid w:val="00EE50F0"/>
    <w:rsid w:val="00EE586E"/>
    <w:rsid w:val="00EE5AA6"/>
    <w:rsid w:val="00EE5BEB"/>
    <w:rsid w:val="00EE6524"/>
    <w:rsid w:val="00EE788B"/>
    <w:rsid w:val="00EF00ED"/>
    <w:rsid w:val="00EF0192"/>
    <w:rsid w:val="00EF0196"/>
    <w:rsid w:val="00EF06A8"/>
    <w:rsid w:val="00EF0943"/>
    <w:rsid w:val="00EF0ACD"/>
    <w:rsid w:val="00EF0EAD"/>
    <w:rsid w:val="00EF1FD5"/>
    <w:rsid w:val="00EF430A"/>
    <w:rsid w:val="00EF4CB1"/>
    <w:rsid w:val="00EF5798"/>
    <w:rsid w:val="00EF60A5"/>
    <w:rsid w:val="00EF60E5"/>
    <w:rsid w:val="00EF6A0C"/>
    <w:rsid w:val="00EF6E7F"/>
    <w:rsid w:val="00EF6F99"/>
    <w:rsid w:val="00EF7ADB"/>
    <w:rsid w:val="00F01D8F"/>
    <w:rsid w:val="00F01D93"/>
    <w:rsid w:val="00F0316E"/>
    <w:rsid w:val="00F05A4D"/>
    <w:rsid w:val="00F05FD2"/>
    <w:rsid w:val="00F06156"/>
    <w:rsid w:val="00F06BB9"/>
    <w:rsid w:val="00F1052B"/>
    <w:rsid w:val="00F10BCF"/>
    <w:rsid w:val="00F11402"/>
    <w:rsid w:val="00F121C4"/>
    <w:rsid w:val="00F12DB2"/>
    <w:rsid w:val="00F12FF6"/>
    <w:rsid w:val="00F13600"/>
    <w:rsid w:val="00F16658"/>
    <w:rsid w:val="00F17235"/>
    <w:rsid w:val="00F17CC4"/>
    <w:rsid w:val="00F20B40"/>
    <w:rsid w:val="00F211C4"/>
    <w:rsid w:val="00F2269A"/>
    <w:rsid w:val="00F22775"/>
    <w:rsid w:val="00F228A5"/>
    <w:rsid w:val="00F246D4"/>
    <w:rsid w:val="00F249C7"/>
    <w:rsid w:val="00F24C29"/>
    <w:rsid w:val="00F26437"/>
    <w:rsid w:val="00F269DC"/>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674D"/>
    <w:rsid w:val="00F36E59"/>
    <w:rsid w:val="00F37196"/>
    <w:rsid w:val="00F37587"/>
    <w:rsid w:val="00F3778F"/>
    <w:rsid w:val="00F37A57"/>
    <w:rsid w:val="00F4079E"/>
    <w:rsid w:val="00F40B14"/>
    <w:rsid w:val="00F40DC4"/>
    <w:rsid w:val="00F42101"/>
    <w:rsid w:val="00F42EAA"/>
    <w:rsid w:val="00F42EE0"/>
    <w:rsid w:val="00F434A9"/>
    <w:rsid w:val="00F437C4"/>
    <w:rsid w:val="00F446A0"/>
    <w:rsid w:val="00F44FAB"/>
    <w:rsid w:val="00F45014"/>
    <w:rsid w:val="00F4739C"/>
    <w:rsid w:val="00F47A0A"/>
    <w:rsid w:val="00F47A79"/>
    <w:rsid w:val="00F47F5C"/>
    <w:rsid w:val="00F50CF7"/>
    <w:rsid w:val="00F50F00"/>
    <w:rsid w:val="00F51220"/>
    <w:rsid w:val="00F51928"/>
    <w:rsid w:val="00F539B5"/>
    <w:rsid w:val="00F540FE"/>
    <w:rsid w:val="00F543B3"/>
    <w:rsid w:val="00F543C7"/>
    <w:rsid w:val="00F5467A"/>
    <w:rsid w:val="00F5643A"/>
    <w:rsid w:val="00F56596"/>
    <w:rsid w:val="00F57085"/>
    <w:rsid w:val="00F6153D"/>
    <w:rsid w:val="00F62236"/>
    <w:rsid w:val="00F632ED"/>
    <w:rsid w:val="00F63959"/>
    <w:rsid w:val="00F63CDF"/>
    <w:rsid w:val="00F642AF"/>
    <w:rsid w:val="00F650B4"/>
    <w:rsid w:val="00F65192"/>
    <w:rsid w:val="00F65901"/>
    <w:rsid w:val="00F66108"/>
    <w:rsid w:val="00F662C1"/>
    <w:rsid w:val="00F66B95"/>
    <w:rsid w:val="00F706AA"/>
    <w:rsid w:val="00F713BB"/>
    <w:rsid w:val="00F715D0"/>
    <w:rsid w:val="00F717E7"/>
    <w:rsid w:val="00F724A1"/>
    <w:rsid w:val="00F7288E"/>
    <w:rsid w:val="00F740FA"/>
    <w:rsid w:val="00F74165"/>
    <w:rsid w:val="00F74A7A"/>
    <w:rsid w:val="00F74CB7"/>
    <w:rsid w:val="00F7530D"/>
    <w:rsid w:val="00F7632C"/>
    <w:rsid w:val="00F76551"/>
    <w:rsid w:val="00F76FDC"/>
    <w:rsid w:val="00F771C6"/>
    <w:rsid w:val="00F77245"/>
    <w:rsid w:val="00F77AF9"/>
    <w:rsid w:val="00F77E4A"/>
    <w:rsid w:val="00F77E6D"/>
    <w:rsid w:val="00F77ED7"/>
    <w:rsid w:val="00F80F08"/>
    <w:rsid w:val="00F80F5D"/>
    <w:rsid w:val="00F818CF"/>
    <w:rsid w:val="00F83143"/>
    <w:rsid w:val="00F8419A"/>
    <w:rsid w:val="00F84564"/>
    <w:rsid w:val="00F853F3"/>
    <w:rsid w:val="00F85853"/>
    <w:rsid w:val="00F858B9"/>
    <w:rsid w:val="00F8591B"/>
    <w:rsid w:val="00F8655C"/>
    <w:rsid w:val="00F90090"/>
    <w:rsid w:val="00F90B17"/>
    <w:rsid w:val="00F90BCA"/>
    <w:rsid w:val="00F90E1A"/>
    <w:rsid w:val="00F91945"/>
    <w:rsid w:val="00F91AFB"/>
    <w:rsid w:val="00F91B79"/>
    <w:rsid w:val="00F94B27"/>
    <w:rsid w:val="00F96626"/>
    <w:rsid w:val="00F96946"/>
    <w:rsid w:val="00F96D95"/>
    <w:rsid w:val="00F97131"/>
    <w:rsid w:val="00F9714D"/>
    <w:rsid w:val="00F9720F"/>
    <w:rsid w:val="00F97B4B"/>
    <w:rsid w:val="00F97C84"/>
    <w:rsid w:val="00F97F61"/>
    <w:rsid w:val="00FA00B7"/>
    <w:rsid w:val="00FA0156"/>
    <w:rsid w:val="00FA0D81"/>
    <w:rsid w:val="00FA166A"/>
    <w:rsid w:val="00FA2CF6"/>
    <w:rsid w:val="00FA2D55"/>
    <w:rsid w:val="00FA3065"/>
    <w:rsid w:val="00FA3EBB"/>
    <w:rsid w:val="00FA4284"/>
    <w:rsid w:val="00FA52F9"/>
    <w:rsid w:val="00FA54D8"/>
    <w:rsid w:val="00FB0346"/>
    <w:rsid w:val="00FB0E61"/>
    <w:rsid w:val="00FB10FF"/>
    <w:rsid w:val="00FB1AF9"/>
    <w:rsid w:val="00FB1D69"/>
    <w:rsid w:val="00FB2293"/>
    <w:rsid w:val="00FB26CE"/>
    <w:rsid w:val="00FB2812"/>
    <w:rsid w:val="00FB2EBE"/>
    <w:rsid w:val="00FB332B"/>
    <w:rsid w:val="00FB3570"/>
    <w:rsid w:val="00FB36CF"/>
    <w:rsid w:val="00FB37F2"/>
    <w:rsid w:val="00FB4D46"/>
    <w:rsid w:val="00FB5E01"/>
    <w:rsid w:val="00FB5EE5"/>
    <w:rsid w:val="00FB67AC"/>
    <w:rsid w:val="00FB6D99"/>
    <w:rsid w:val="00FB7100"/>
    <w:rsid w:val="00FC0636"/>
    <w:rsid w:val="00FC0C6F"/>
    <w:rsid w:val="00FC14C7"/>
    <w:rsid w:val="00FC2758"/>
    <w:rsid w:val="00FC3523"/>
    <w:rsid w:val="00FC3C3B"/>
    <w:rsid w:val="00FC44C4"/>
    <w:rsid w:val="00FC4F7B"/>
    <w:rsid w:val="00FC5596"/>
    <w:rsid w:val="00FC755A"/>
    <w:rsid w:val="00FC76D5"/>
    <w:rsid w:val="00FD00DB"/>
    <w:rsid w:val="00FD01BD"/>
    <w:rsid w:val="00FD05FD"/>
    <w:rsid w:val="00FD1F94"/>
    <w:rsid w:val="00FD21A7"/>
    <w:rsid w:val="00FD221F"/>
    <w:rsid w:val="00FD2450"/>
    <w:rsid w:val="00FD3347"/>
    <w:rsid w:val="00FD40E9"/>
    <w:rsid w:val="00FD495B"/>
    <w:rsid w:val="00FD5257"/>
    <w:rsid w:val="00FD5F8B"/>
    <w:rsid w:val="00FD64C9"/>
    <w:rsid w:val="00FD7EC3"/>
    <w:rsid w:val="00FE0C73"/>
    <w:rsid w:val="00FE0F38"/>
    <w:rsid w:val="00FE108E"/>
    <w:rsid w:val="00FE10F9"/>
    <w:rsid w:val="00FE126B"/>
    <w:rsid w:val="00FE1913"/>
    <w:rsid w:val="00FE2356"/>
    <w:rsid w:val="00FE2629"/>
    <w:rsid w:val="00FE2C75"/>
    <w:rsid w:val="00FE36BF"/>
    <w:rsid w:val="00FE40B5"/>
    <w:rsid w:val="00FE660C"/>
    <w:rsid w:val="00FE69A1"/>
    <w:rsid w:val="00FE7774"/>
    <w:rsid w:val="00FF0F2A"/>
    <w:rsid w:val="00FF492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95BCA8E-583A-4C0C-937D-D3DE6E1C3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57FA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3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A314F"/>
    <w:pPr>
      <w:numPr>
        <w:numId w:val="26"/>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B7306"/>
    <w:pPr>
      <w:numPr>
        <w:numId w:val="9"/>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D81BFA"/>
    <w:pPr>
      <w:numPr>
        <w:numId w:val="35"/>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6"/>
      </w:numPr>
    </w:pPr>
  </w:style>
  <w:style w:type="paragraph" w:styleId="ListNumber3">
    <w:name w:val="List Number 3"/>
    <w:aliases w:val="ŠList Number 3"/>
    <w:basedOn w:val="ListBullet3"/>
    <w:uiPriority w:val="8"/>
    <w:rsid w:val="00BD059C"/>
    <w:pPr>
      <w:numPr>
        <w:ilvl w:val="2"/>
        <w:numId w:val="31"/>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091656021">
          <w:marLeft w:val="405"/>
          <w:marRight w:val="0"/>
          <w:marTop w:val="0"/>
          <w:marBottom w:val="0"/>
          <w:divBdr>
            <w:top w:val="none" w:sz="0" w:space="0" w:color="auto"/>
            <w:left w:val="none" w:sz="0" w:space="0" w:color="auto"/>
            <w:bottom w:val="none" w:sz="0" w:space="0" w:color="auto"/>
            <w:right w:val="none" w:sz="0" w:space="0" w:color="auto"/>
          </w:divBdr>
        </w:div>
        <w:div w:id="1713529000">
          <w:marLeft w:val="405"/>
          <w:marRight w:val="0"/>
          <w:marTop w:val="0"/>
          <w:marBottom w:val="0"/>
          <w:divBdr>
            <w:top w:val="none" w:sz="0" w:space="0" w:color="auto"/>
            <w:left w:val="none" w:sz="0" w:space="0" w:color="auto"/>
            <w:bottom w:val="none" w:sz="0" w:space="0" w:color="auto"/>
            <w:right w:val="none" w:sz="0" w:space="0" w:color="auto"/>
          </w:divBdr>
        </w:div>
      </w:divsChild>
    </w:div>
    <w:div w:id="382366334">
      <w:bodyDiv w:val="1"/>
      <w:marLeft w:val="0"/>
      <w:marRight w:val="0"/>
      <w:marTop w:val="0"/>
      <w:marBottom w:val="0"/>
      <w:divBdr>
        <w:top w:val="none" w:sz="0" w:space="0" w:color="auto"/>
        <w:left w:val="none" w:sz="0" w:space="0" w:color="auto"/>
        <w:bottom w:val="none" w:sz="0" w:space="0" w:color="auto"/>
        <w:right w:val="none" w:sz="0" w:space="0" w:color="auto"/>
      </w:divBdr>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429082123">
          <w:marLeft w:val="405"/>
          <w:marRight w:val="0"/>
          <w:marTop w:val="0"/>
          <w:marBottom w:val="0"/>
          <w:divBdr>
            <w:top w:val="none" w:sz="0" w:space="0" w:color="auto"/>
            <w:left w:val="none" w:sz="0" w:space="0" w:color="auto"/>
            <w:bottom w:val="none" w:sz="0" w:space="0" w:color="auto"/>
            <w:right w:val="none" w:sz="0" w:space="0" w:color="auto"/>
          </w:divBdr>
        </w:div>
        <w:div w:id="1061251917">
          <w:marLeft w:val="405"/>
          <w:marRight w:val="0"/>
          <w:marTop w:val="0"/>
          <w:marBottom w:val="0"/>
          <w:divBdr>
            <w:top w:val="none" w:sz="0" w:space="0" w:color="auto"/>
            <w:left w:val="none" w:sz="0" w:space="0" w:color="auto"/>
            <w:bottom w:val="none" w:sz="0" w:space="0" w:color="auto"/>
            <w:right w:val="none" w:sz="0" w:space="0" w:color="auto"/>
          </w:divBdr>
        </w:div>
      </w:divsChild>
    </w:div>
    <w:div w:id="932127085">
      <w:bodyDiv w:val="1"/>
      <w:marLeft w:val="0"/>
      <w:marRight w:val="0"/>
      <w:marTop w:val="0"/>
      <w:marBottom w:val="0"/>
      <w:divBdr>
        <w:top w:val="none" w:sz="0" w:space="0" w:color="auto"/>
        <w:left w:val="none" w:sz="0" w:space="0" w:color="auto"/>
        <w:bottom w:val="none" w:sz="0" w:space="0" w:color="auto"/>
        <w:right w:val="none" w:sz="0" w:space="0" w:color="auto"/>
      </w:divBdr>
    </w:div>
    <w:div w:id="964778809">
      <w:bodyDiv w:val="1"/>
      <w:marLeft w:val="0"/>
      <w:marRight w:val="0"/>
      <w:marTop w:val="0"/>
      <w:marBottom w:val="0"/>
      <w:divBdr>
        <w:top w:val="none" w:sz="0" w:space="0" w:color="auto"/>
        <w:left w:val="none" w:sz="0" w:space="0" w:color="auto"/>
        <w:bottom w:val="none" w:sz="0" w:space="0" w:color="auto"/>
        <w:right w:val="none" w:sz="0" w:space="0" w:color="auto"/>
      </w:divBdr>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708338160">
          <w:marLeft w:val="405"/>
          <w:marRight w:val="0"/>
          <w:marTop w:val="0"/>
          <w:marBottom w:val="0"/>
          <w:divBdr>
            <w:top w:val="none" w:sz="0" w:space="0" w:color="auto"/>
            <w:left w:val="none" w:sz="0" w:space="0" w:color="auto"/>
            <w:bottom w:val="none" w:sz="0" w:space="0" w:color="auto"/>
            <w:right w:val="none" w:sz="0" w:space="0" w:color="auto"/>
          </w:divBdr>
        </w:div>
        <w:div w:id="2113819648">
          <w:marLeft w:val="405"/>
          <w:marRight w:val="0"/>
          <w:marTop w:val="0"/>
          <w:marBottom w:val="0"/>
          <w:divBdr>
            <w:top w:val="none" w:sz="0" w:space="0" w:color="auto"/>
            <w:left w:val="none" w:sz="0" w:space="0" w:color="auto"/>
            <w:bottom w:val="none" w:sz="0" w:space="0" w:color="auto"/>
            <w:right w:val="none" w:sz="0" w:space="0" w:color="auto"/>
          </w:divBdr>
        </w:div>
      </w:divsChild>
    </w:div>
    <w:div w:id="1368876287">
      <w:bodyDiv w:val="1"/>
      <w:marLeft w:val="0"/>
      <w:marRight w:val="0"/>
      <w:marTop w:val="0"/>
      <w:marBottom w:val="0"/>
      <w:divBdr>
        <w:top w:val="none" w:sz="0" w:space="0" w:color="auto"/>
        <w:left w:val="none" w:sz="0" w:space="0" w:color="auto"/>
        <w:bottom w:val="none" w:sz="0" w:space="0" w:color="auto"/>
        <w:right w:val="none" w:sz="0" w:space="0" w:color="auto"/>
      </w:divBdr>
    </w:div>
    <w:div w:id="1403521517">
      <w:bodyDiv w:val="1"/>
      <w:marLeft w:val="0"/>
      <w:marRight w:val="0"/>
      <w:marTop w:val="0"/>
      <w:marBottom w:val="0"/>
      <w:divBdr>
        <w:top w:val="none" w:sz="0" w:space="0" w:color="auto"/>
        <w:left w:val="none" w:sz="0" w:space="0" w:color="auto"/>
        <w:bottom w:val="none" w:sz="0" w:space="0" w:color="auto"/>
        <w:right w:val="none" w:sz="0" w:space="0" w:color="auto"/>
      </w:divBdr>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2348054">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405"/>
          <w:marRight w:val="0"/>
          <w:marTop w:val="0"/>
          <w:marBottom w:val="0"/>
          <w:divBdr>
            <w:top w:val="none" w:sz="0" w:space="0" w:color="auto"/>
            <w:left w:val="none" w:sz="0" w:space="0" w:color="auto"/>
            <w:bottom w:val="none" w:sz="0" w:space="0" w:color="auto"/>
            <w:right w:val="none" w:sz="0" w:space="0" w:color="auto"/>
          </w:divBdr>
        </w:div>
        <w:div w:id="1950356533">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bit.ly/VNPSstrategy"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s://educationstandards.nsw.edu.au/wps/portal/nesa/11-12/stage-6-learning-areas/stage-6-mathematics/numeracy-cec"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svg"/><Relationship Id="rId11" Type="http://schemas.openxmlformats.org/officeDocument/2006/relationships/footer" Target="footer2.xml"/><Relationship Id="rId24" Type="http://schemas.openxmlformats.org/officeDocument/2006/relationships/hyperlink" Target="https://bit.ly/notestofutureself" TargetMode="External"/><Relationship Id="rId32" Type="http://schemas.openxmlformats.org/officeDocument/2006/relationships/image" Target="media/image11.png"/><Relationship Id="rId37" Type="http://schemas.openxmlformats.org/officeDocument/2006/relationships/image" Target="media/image16.sv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s://bit.ly/equable-parallelograms" TargetMode="External"/><Relationship Id="rId58" Type="http://schemas.openxmlformats.org/officeDocument/2006/relationships/image" Target="media/image35.png"/><Relationship Id="rId66" Type="http://schemas.openxmlformats.org/officeDocument/2006/relationships/hyperlink" Target="https://creativecommons.org/licenses/by/4.0/" TargetMode="External"/><Relationship Id="rId5" Type="http://schemas.openxmlformats.org/officeDocument/2006/relationships/webSettings" Target="webSettings.xml"/><Relationship Id="rId61" Type="http://schemas.openxmlformats.org/officeDocument/2006/relationships/hyperlink" Target="https://curriculum.nsw.edu.au/" TargetMode="External"/><Relationship Id="rId19" Type="http://schemas.openxmlformats.org/officeDocument/2006/relationships/hyperlink" Target="https://curriculum.nsw.edu.au/learning-areas/mathematics/mathematics-standard-11-12-2024/teaching-and-learning" TargetMode="External"/><Relationship Id="rId14" Type="http://schemas.openxmlformats.org/officeDocument/2006/relationships/hyperlink" Target="https://bit.ly/fractions-of-rectangles" TargetMode="External"/><Relationship Id="rId22" Type="http://schemas.openxmlformats.org/officeDocument/2006/relationships/hyperlink" Target="https://bit.ly/fractions-of-rectangles" TargetMode="External"/><Relationship Id="rId27" Type="http://schemas.openxmlformats.org/officeDocument/2006/relationships/image" Target="media/image6.svg"/><Relationship Id="rId30" Type="http://schemas.openxmlformats.org/officeDocument/2006/relationships/image" Target="media/image9.png"/><Relationship Id="rId35" Type="http://schemas.openxmlformats.org/officeDocument/2006/relationships/image" Target="media/image14.svg"/><Relationship Id="rId43" Type="http://schemas.openxmlformats.org/officeDocument/2006/relationships/image" Target="media/image22.png"/><Relationship Id="rId48" Type="http://schemas.openxmlformats.org/officeDocument/2006/relationships/image" Target="media/image27.svg"/><Relationship Id="rId56" Type="http://schemas.openxmlformats.org/officeDocument/2006/relationships/image" Target="media/image33.png"/><Relationship Id="rId64" Type="http://schemas.openxmlformats.org/officeDocument/2006/relationships/hyperlink" Target="https://donsteward.blogspot.com/2016/10/triangles-cut-into-triangles.html" TargetMode="External"/><Relationship Id="rId69" Type="http://schemas.openxmlformats.org/officeDocument/2006/relationships/footer" Target="footer4.xml"/><Relationship Id="rId8" Type="http://schemas.openxmlformats.org/officeDocument/2006/relationships/hyperlink" Target="https://curriculum.nsw.edu.au/learning-areas/mathematics/mathematics-standard-11-12-2024/overview" TargetMode="External"/><Relationship Id="rId51" Type="http://schemas.openxmlformats.org/officeDocument/2006/relationships/hyperlink" Target="https://bit.ly/triangles-into-triangle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posepausepouncebounce" TargetMode="External"/><Relationship Id="rId25" Type="http://schemas.openxmlformats.org/officeDocument/2006/relationships/hyperlink" Target="https://bit.ly/DLSpeerfeedback" TargetMode="External"/><Relationship Id="rId33" Type="http://schemas.openxmlformats.org/officeDocument/2006/relationships/image" Target="media/image12.svg"/><Relationship Id="rId38" Type="http://schemas.openxmlformats.org/officeDocument/2006/relationships/image" Target="media/image17.png"/><Relationship Id="rId46" Type="http://schemas.openxmlformats.org/officeDocument/2006/relationships/image" Target="media/image25.svg"/><Relationship Id="rId59" Type="http://schemas.openxmlformats.org/officeDocument/2006/relationships/hyperlink" Target="https://educationstandards.nsw.edu.au/wps/portal/nesa/mini-footer/copyright" TargetMode="External"/><Relationship Id="rId67" Type="http://schemas.openxmlformats.org/officeDocument/2006/relationships/image" Target="media/image1.png"/><Relationship Id="rId20" Type="http://schemas.openxmlformats.org/officeDocument/2006/relationships/hyperlink" Target="https://bit.ly/visiblegroups" TargetMode="External"/><Relationship Id="rId41" Type="http://schemas.openxmlformats.org/officeDocument/2006/relationships/image" Target="media/image20.svg"/><Relationship Id="rId54" Type="http://schemas.openxmlformats.org/officeDocument/2006/relationships/image" Target="media/image31.png"/><Relationship Id="rId62" Type="http://schemas.openxmlformats.org/officeDocument/2006/relationships/hyperlink" Target="https://curriculum.nsw.edu.au/learning-areas/mathematics/mathematics-standard-11-12-2024/overview"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thinkpairsharestrategy" TargetMode="External"/><Relationship Id="rId23" Type="http://schemas.openxmlformats.org/officeDocument/2006/relationships/hyperlink" Target="https://bit.ly/supportingstrategies"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4.svg"/><Relationship Id="rId10" Type="http://schemas.openxmlformats.org/officeDocument/2006/relationships/footer" Target="footer1.xml"/><Relationship Id="rId31" Type="http://schemas.openxmlformats.org/officeDocument/2006/relationships/image" Target="media/image10.svg"/><Relationship Id="rId44" Type="http://schemas.openxmlformats.org/officeDocument/2006/relationships/image" Target="media/image23.svg"/><Relationship Id="rId52" Type="http://schemas.openxmlformats.org/officeDocument/2006/relationships/image" Target="media/image30.png"/><Relationship Id="rId60" Type="http://schemas.openxmlformats.org/officeDocument/2006/relationships/hyperlink" Target="https://educationstandards.nsw.edu.au/" TargetMode="External"/><Relationship Id="rId65" Type="http://schemas.openxmlformats.org/officeDocument/2006/relationships/hyperlink" Target="https://donsteward.blogspot.com/2017/11/equable-parallelograms.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curriculum.nsw.edu.au/learning-areas/mathematics/mathematics-k-10-2022/content/stage-4/fa3b012530" TargetMode="External"/><Relationship Id="rId39" Type="http://schemas.openxmlformats.org/officeDocument/2006/relationships/image" Target="media/image18.svg"/><Relationship Id="rId34" Type="http://schemas.openxmlformats.org/officeDocument/2006/relationships/image" Target="media/image13.png"/><Relationship Id="rId50" Type="http://schemas.openxmlformats.org/officeDocument/2006/relationships/image" Target="media/image29.svg"/><Relationship Id="rId55" Type="http://schemas.openxmlformats.org/officeDocument/2006/relationships/image" Target="media/image32.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07255-8391-4780-8370-6B37E2CB7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3226</Words>
  <Characters>20659</Characters>
  <Application>Microsoft Office Word</Application>
  <DocSecurity>0</DocSecurity>
  <Lines>172</Lines>
  <Paragraphs>47</Paragraphs>
  <ScaleCrop>false</ScaleCrop>
  <HeadingPairs>
    <vt:vector size="2" baseType="variant">
      <vt:variant>
        <vt:lpstr>Title</vt:lpstr>
      </vt:variant>
      <vt:variant>
        <vt:i4>1</vt:i4>
      </vt:variant>
    </vt:vector>
  </HeadingPairs>
  <TitlesOfParts>
    <vt:vector size="1" baseType="lpstr">
      <vt:lpstr>Area of plane shapes, Unit 3, Stage 6</vt:lpstr>
    </vt:vector>
  </TitlesOfParts>
  <Manager/>
  <Company/>
  <LinksUpToDate>false</LinksUpToDate>
  <CharactersWithSpaces>23838</CharactersWithSpaces>
  <SharedDoc>false</SharedDoc>
  <HyperlinkBase/>
  <HLinks>
    <vt:vector size="120" baseType="variant">
      <vt:variant>
        <vt:i4>5308424</vt:i4>
      </vt:variant>
      <vt:variant>
        <vt:i4>57</vt:i4>
      </vt:variant>
      <vt:variant>
        <vt:i4>0</vt:i4>
      </vt:variant>
      <vt:variant>
        <vt:i4>5</vt:i4>
      </vt:variant>
      <vt:variant>
        <vt:lpwstr>https://creativecommons.org/licenses/by/4.0/</vt:lpwstr>
      </vt:variant>
      <vt:variant>
        <vt:lpwstr/>
      </vt:variant>
      <vt:variant>
        <vt:i4>4456473</vt:i4>
      </vt:variant>
      <vt:variant>
        <vt:i4>54</vt:i4>
      </vt:variant>
      <vt:variant>
        <vt:i4>0</vt:i4>
      </vt:variant>
      <vt:variant>
        <vt:i4>5</vt:i4>
      </vt:variant>
      <vt:variant>
        <vt:lpwstr>https://curriculum.nsw.edu.au/learning-areas/mathematics/mathematics-standard-11-12-2024/overview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1179668</vt:i4>
      </vt:variant>
      <vt:variant>
        <vt:i4>42</vt:i4>
      </vt:variant>
      <vt:variant>
        <vt:i4>0</vt:i4>
      </vt:variant>
      <vt:variant>
        <vt:i4>5</vt:i4>
      </vt:variant>
      <vt:variant>
        <vt:lpwstr>https://donsteward.blogspot.com/</vt:lpwstr>
      </vt:variant>
      <vt:variant>
        <vt:lpwstr/>
      </vt:variant>
      <vt:variant>
        <vt:i4>3997751</vt:i4>
      </vt:variant>
      <vt:variant>
        <vt:i4>39</vt:i4>
      </vt:variant>
      <vt:variant>
        <vt:i4>0</vt:i4>
      </vt:variant>
      <vt:variant>
        <vt:i4>5</vt:i4>
      </vt:variant>
      <vt:variant>
        <vt:lpwstr>https://chat.education.nsw.gov.au/</vt:lpwstr>
      </vt:variant>
      <vt:variant>
        <vt:lpwstr/>
      </vt:variant>
      <vt:variant>
        <vt:i4>3014773</vt:i4>
      </vt:variant>
      <vt:variant>
        <vt:i4>33</vt:i4>
      </vt:variant>
      <vt:variant>
        <vt:i4>0</vt:i4>
      </vt:variant>
      <vt:variant>
        <vt:i4>5</vt:i4>
      </vt:variant>
      <vt:variant>
        <vt:lpwstr>https://bit.ly/supportingstrategies</vt:lpwstr>
      </vt:variant>
      <vt:variant>
        <vt:lpwstr/>
      </vt:variant>
      <vt:variant>
        <vt:i4>1245251</vt:i4>
      </vt:variant>
      <vt:variant>
        <vt:i4>30</vt:i4>
      </vt:variant>
      <vt:variant>
        <vt:i4>0</vt:i4>
      </vt:variant>
      <vt:variant>
        <vt:i4>5</vt:i4>
      </vt:variant>
      <vt:variant>
        <vt:lpwstr>https://donsteward.blogspot.com/2017/03/fractions-of-rectangles.html</vt:lpwstr>
      </vt:variant>
      <vt:variant>
        <vt:lpwstr/>
      </vt:variant>
      <vt:variant>
        <vt:i4>3866744</vt:i4>
      </vt:variant>
      <vt:variant>
        <vt:i4>27</vt:i4>
      </vt:variant>
      <vt:variant>
        <vt:i4>0</vt:i4>
      </vt:variant>
      <vt:variant>
        <vt:i4>5</vt:i4>
      </vt:variant>
      <vt:variant>
        <vt:lpwstr>https://bit.ly/VNPSstrategy</vt:lpwstr>
      </vt:variant>
      <vt:variant>
        <vt:lpwstr/>
      </vt:variant>
      <vt:variant>
        <vt:i4>5832705</vt:i4>
      </vt:variant>
      <vt:variant>
        <vt:i4>24</vt:i4>
      </vt:variant>
      <vt:variant>
        <vt:i4>0</vt:i4>
      </vt:variant>
      <vt:variant>
        <vt:i4>5</vt:i4>
      </vt:variant>
      <vt:variant>
        <vt:lpwstr>https://bit.ly/visiblegroups</vt:lpwstr>
      </vt:variant>
      <vt:variant>
        <vt:lpwstr/>
      </vt:variant>
      <vt:variant>
        <vt:i4>1245204</vt:i4>
      </vt:variant>
      <vt:variant>
        <vt:i4>21</vt:i4>
      </vt:variant>
      <vt:variant>
        <vt:i4>0</vt:i4>
      </vt:variant>
      <vt:variant>
        <vt:i4>5</vt:i4>
      </vt:variant>
      <vt:variant>
        <vt:lpwstr>https://curriculum.nsw.edu.au/learning-areas/mathematics/mathematics-k-10-2022/content/stage-4/fa3b012530</vt:lpwstr>
      </vt:variant>
      <vt:variant>
        <vt:lpwstr/>
      </vt:variant>
      <vt:variant>
        <vt:i4>4980767</vt:i4>
      </vt:variant>
      <vt:variant>
        <vt:i4>18</vt:i4>
      </vt:variant>
      <vt:variant>
        <vt:i4>0</vt:i4>
      </vt:variant>
      <vt:variant>
        <vt:i4>5</vt:i4>
      </vt:variant>
      <vt:variant>
        <vt:lpwstr>https://bit.ly/posepausepouncebounce</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4456473</vt:i4>
      </vt:variant>
      <vt:variant>
        <vt:i4>6</vt:i4>
      </vt:variant>
      <vt:variant>
        <vt:i4>0</vt:i4>
      </vt:variant>
      <vt:variant>
        <vt:i4>5</vt:i4>
      </vt:variant>
      <vt:variant>
        <vt:lpwstr>https://curriculum.nsw.edu.au/learning-areas/mathematics/mathematics-standard-11-12-2024/overview</vt:lpwstr>
      </vt:variant>
      <vt:variant>
        <vt:lpwstr/>
      </vt:variant>
      <vt:variant>
        <vt:i4>6881406</vt:i4>
      </vt:variant>
      <vt:variant>
        <vt:i4>3</vt:i4>
      </vt:variant>
      <vt:variant>
        <vt:i4>0</vt:i4>
      </vt:variant>
      <vt:variant>
        <vt:i4>5</vt:i4>
      </vt:variant>
      <vt:variant>
        <vt:lpwstr>https://educationstandards.nsw.edu.au/wps/portal/nesa/11-12/stage-6-learning-areas/stage-6-mathematics/numeracy-cec</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ariant>
        <vt:i4>1376328</vt:i4>
      </vt:variant>
      <vt:variant>
        <vt:i4>6</vt:i4>
      </vt:variant>
      <vt:variant>
        <vt:i4>0</vt:i4>
      </vt:variant>
      <vt:variant>
        <vt:i4>5</vt:i4>
      </vt:variant>
      <vt:variant>
        <vt:lpwstr>https://donsteward.blogspot.com/2017/12/equable-trapeziums-and-right-angled.html</vt:lpwstr>
      </vt:variant>
      <vt:variant>
        <vt:lpwstr/>
      </vt:variant>
      <vt:variant>
        <vt:i4>2752575</vt:i4>
      </vt:variant>
      <vt:variant>
        <vt:i4>3</vt:i4>
      </vt:variant>
      <vt:variant>
        <vt:i4>0</vt:i4>
      </vt:variant>
      <vt:variant>
        <vt:i4>5</vt:i4>
      </vt:variant>
      <vt:variant>
        <vt:lpwstr>https://donsteward.blogspot.com/2017/11/equable-parallelograms.html</vt:lpwstr>
      </vt:variant>
      <vt:variant>
        <vt:lpwstr/>
      </vt:variant>
      <vt:variant>
        <vt:i4>393224</vt:i4>
      </vt:variant>
      <vt:variant>
        <vt:i4>0</vt:i4>
      </vt:variant>
      <vt:variant>
        <vt:i4>0</vt:i4>
      </vt:variant>
      <vt:variant>
        <vt:i4>5</vt:i4>
      </vt:variant>
      <vt:variant>
        <vt:lpwstr>https://donsteward.blogspot.com/2016/10/triangles-cut-into-triangles.html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 of plane shapes, Unit 3, Stage 6</dc:title>
  <dc:subject/>
  <dc:creator>NSW Department of Education</dc:creator>
  <cp:keywords/>
  <dc:description/>
  <dcterms:created xsi:type="dcterms:W3CDTF">2025-11-20T05:54:00Z</dcterms:created>
  <dcterms:modified xsi:type="dcterms:W3CDTF">2025-11-20T05:55:00Z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2025-11-18T23:23:14Z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e58e45d4-5690-4d00-ad2b-9bc0c6b944b2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