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0E024187" w:rsidR="053C4FF3" w:rsidRPr="00F63959" w:rsidRDefault="00BB5BB5" w:rsidP="00132079">
      <w:pPr>
        <w:pStyle w:val="Heading1"/>
      </w:pPr>
      <w:r>
        <w:t>Taxable income</w:t>
      </w:r>
    </w:p>
    <w:p w14:paraId="481147D0" w14:textId="29BDB88B" w:rsidR="00C515FF" w:rsidRDefault="00C515FF" w:rsidP="00C515FF">
      <w:r w:rsidRPr="00C515FF">
        <w:t xml:space="preserve">Students model gross </w:t>
      </w:r>
      <w:r w:rsidR="00BC1C54">
        <w:t>pay</w:t>
      </w:r>
      <w:r w:rsidRPr="00C515FF">
        <w:t xml:space="preserve"> using spreadsheets and calculate taxable income by applying allowable deductions. They use </w:t>
      </w:r>
      <w:r w:rsidR="004A20AF">
        <w:t>Australian Taxation Office (</w:t>
      </w:r>
      <w:r w:rsidRPr="00C515FF">
        <w:t>ATO</w:t>
      </w:r>
      <w:r w:rsidR="004A20AF">
        <w:t>)</w:t>
      </w:r>
      <w:r w:rsidRPr="00C515FF">
        <w:t xml:space="preserve"> guides to identify job-specific deductions and apply their learning through examples and group tasks.</w:t>
      </w:r>
    </w:p>
    <w:p w14:paraId="1DD26D13" w14:textId="46644792" w:rsidR="00C515FF" w:rsidRPr="00DA313F" w:rsidRDefault="00C515FF" w:rsidP="00C515FF">
      <w:pPr>
        <w:pStyle w:val="FeatureBox2"/>
      </w:pPr>
      <w:r w:rsidRPr="00C515FF">
        <w:t xml:space="preserve">Students will need at least one digital device per pair to interact with the Australian Taxation Office (ATO) website and the </w:t>
      </w:r>
      <w:r w:rsidRPr="00C515FF">
        <w:rPr>
          <w:i/>
          <w:iCs/>
        </w:rPr>
        <w:t>Taxable income</w:t>
      </w:r>
      <w:r w:rsidRPr="00C515FF">
        <w:rPr>
          <w:b/>
          <w:bCs/>
          <w:i/>
          <w:iCs/>
        </w:rPr>
        <w:t xml:space="preserve"> </w:t>
      </w:r>
      <w:r w:rsidRPr="00C515FF">
        <w:t>spreadsheet during this lesson.</w:t>
      </w:r>
    </w:p>
    <w:p w14:paraId="531BF1E6" w14:textId="5279983E" w:rsidR="00A51D10" w:rsidRPr="00CE6CDC" w:rsidRDefault="00A51D10" w:rsidP="00DA313F">
      <w:pPr>
        <w:pStyle w:val="Heading2"/>
      </w:pPr>
      <w:r>
        <w:t>Learning intentions</w:t>
      </w:r>
    </w:p>
    <w:p w14:paraId="6D0EA67B" w14:textId="77777777" w:rsidR="00C515FF" w:rsidRDefault="00C515FF" w:rsidP="00C515FF">
      <w:pPr>
        <w:pStyle w:val="ListBullet"/>
        <w:rPr>
          <w:lang w:eastAsia="zh-CN"/>
        </w:rPr>
      </w:pPr>
      <w:r>
        <w:rPr>
          <w:lang w:eastAsia="zh-CN"/>
        </w:rPr>
        <w:t xml:space="preserve">To understand that allowable tax deductions lower a person’s taxable income. </w:t>
      </w:r>
    </w:p>
    <w:p w14:paraId="14677005" w14:textId="19AC8B26" w:rsidR="00941939" w:rsidRDefault="00941939" w:rsidP="00C515FF">
      <w:pPr>
        <w:pStyle w:val="ListBullet"/>
        <w:rPr>
          <w:lang w:eastAsia="zh-CN"/>
        </w:rPr>
      </w:pPr>
      <w:r>
        <w:rPr>
          <w:lang w:eastAsia="zh-CN"/>
        </w:rPr>
        <w:t>To be able to use a spreadsheet to model income</w:t>
      </w:r>
      <w:r w:rsidR="008D231F">
        <w:rPr>
          <w:lang w:eastAsia="zh-CN"/>
        </w:rPr>
        <w:t>.</w:t>
      </w:r>
    </w:p>
    <w:p w14:paraId="31580410" w14:textId="77777777" w:rsidR="00A51D10" w:rsidRDefault="00A51D10" w:rsidP="00DA313F">
      <w:pPr>
        <w:pStyle w:val="Heading2"/>
      </w:pPr>
      <w:r>
        <w:t>Success criteria</w:t>
      </w:r>
    </w:p>
    <w:p w14:paraId="4867CDC5" w14:textId="6DA761E3" w:rsidR="000854EB" w:rsidRPr="000854EB" w:rsidRDefault="000854EB" w:rsidP="000854EB">
      <w:pPr>
        <w:pStyle w:val="ListBullet"/>
      </w:pPr>
      <w:r w:rsidRPr="000854EB">
        <w:t xml:space="preserve">I can use a spreadsheet to model gross </w:t>
      </w:r>
      <w:r w:rsidR="00941939">
        <w:t>pay</w:t>
      </w:r>
      <w:r w:rsidRPr="000854EB">
        <w:t xml:space="preserve"> including earnings through bonuses and penalty rates.</w:t>
      </w:r>
    </w:p>
    <w:p w14:paraId="514DE990" w14:textId="4963383A" w:rsidR="000854EB" w:rsidRPr="000854EB" w:rsidRDefault="000854EB" w:rsidP="000854EB">
      <w:pPr>
        <w:pStyle w:val="ListBullet"/>
      </w:pPr>
      <w:r w:rsidRPr="000854EB">
        <w:t xml:space="preserve">I can identify and justify common </w:t>
      </w:r>
      <w:r w:rsidR="008D231F">
        <w:t>allow</w:t>
      </w:r>
      <w:r w:rsidR="00715E44">
        <w:t>able tax</w:t>
      </w:r>
      <w:r w:rsidRPr="000854EB">
        <w:t xml:space="preserve"> deductions for certain professions.</w:t>
      </w:r>
    </w:p>
    <w:p w14:paraId="0A449728" w14:textId="7E70DF29" w:rsidR="003A5AC9" w:rsidRPr="003A5AC9" w:rsidRDefault="000854EB" w:rsidP="003A5AC9">
      <w:pPr>
        <w:pStyle w:val="ListBullet"/>
      </w:pPr>
      <w:r w:rsidRPr="000854EB">
        <w:t xml:space="preserve">I can find </w:t>
      </w:r>
      <w:r w:rsidR="007267D9">
        <w:t>a</w:t>
      </w:r>
      <w:r w:rsidRPr="000854EB">
        <w:t xml:space="preserve"> taxable income.</w:t>
      </w:r>
    </w:p>
    <w:p w14:paraId="68DDF37A" w14:textId="56FEFFDD" w:rsidR="005F6614" w:rsidRDefault="00715E44" w:rsidP="003A5AC9">
      <w:pPr>
        <w:pStyle w:val="ListBullet"/>
      </w:pPr>
      <w:r w:rsidRPr="003A5AC9">
        <w:t>I can explain why</w:t>
      </w:r>
      <w:r>
        <w:t xml:space="preserve"> the government would offer multiple ways to </w:t>
      </w:r>
      <w:r w:rsidR="003A5AC9">
        <w:t>claim allowable tax deductions.</w:t>
      </w:r>
    </w:p>
    <w:p w14:paraId="0FAAB294" w14:textId="77777777" w:rsidR="005F6614" w:rsidRDefault="005F6614">
      <w:pPr>
        <w:suppressAutoHyphens w:val="0"/>
        <w:spacing w:after="0" w:line="276" w:lineRule="auto"/>
      </w:pPr>
      <w:r>
        <w:br w:type="page"/>
      </w:r>
    </w:p>
    <w:p w14:paraId="2291A3D2" w14:textId="77777777" w:rsidR="005F6614" w:rsidRDefault="005F6614" w:rsidP="00DA313F">
      <w:pPr>
        <w:pStyle w:val="Heading2"/>
      </w:pPr>
      <w:r>
        <w:lastRenderedPageBreak/>
        <w:t>Outcomes</w:t>
      </w:r>
    </w:p>
    <w:p w14:paraId="484670C7" w14:textId="77777777" w:rsidR="005F6614" w:rsidRPr="00E863D8" w:rsidRDefault="005F6614" w:rsidP="005F6614">
      <w:r>
        <w:t>A student:</w:t>
      </w:r>
    </w:p>
    <w:p w14:paraId="516152B1" w14:textId="2203A5EA" w:rsidR="005F6614" w:rsidRPr="00C06094" w:rsidRDefault="005F6614" w:rsidP="005F661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1DAE2652" w14:textId="77777777" w:rsidR="005F6614" w:rsidRDefault="005F6614" w:rsidP="005F6614">
      <w:pPr>
        <w:pStyle w:val="ListBullet"/>
      </w:pPr>
      <w:r>
        <w:t xml:space="preserve">solves financial problems involving earning money and taxation </w:t>
      </w:r>
      <w:r w:rsidRPr="001D6EDB">
        <w:rPr>
          <w:b/>
          <w:bCs/>
        </w:rPr>
        <w:t>MST-11-03</w:t>
      </w:r>
    </w:p>
    <w:p w14:paraId="3D00DF59" w14:textId="1F9A5763" w:rsidR="005F6614" w:rsidRPr="00AD4F25" w:rsidRDefault="005F6614" w:rsidP="00700B33">
      <w:pPr>
        <w:pStyle w:val="Heading3"/>
      </w:pPr>
      <w:r w:rsidRPr="00AD4F25">
        <w:t>Associated numeracy outcomes</w:t>
      </w:r>
    </w:p>
    <w:p w14:paraId="65851EB7" w14:textId="0526F884" w:rsidR="005F6614" w:rsidRPr="00AD4F25" w:rsidRDefault="005F6614" w:rsidP="005F6614">
      <w:r w:rsidRPr="00AD4F25">
        <w:t>A student:</w:t>
      </w:r>
    </w:p>
    <w:p w14:paraId="3EF833F6" w14:textId="4318A2A4" w:rsidR="005F6614" w:rsidRPr="00AD4F25" w:rsidRDefault="005F6614" w:rsidP="005F6614">
      <w:pPr>
        <w:pStyle w:val="ListBullet"/>
      </w:pPr>
      <w:r w:rsidRPr="00AD4F25">
        <w:t xml:space="preserve">recognises and applies functional numeracy concepts in practical situations, including personal and community, workplace and employment, and education and training contexts </w:t>
      </w:r>
      <w:r w:rsidRPr="00AD4F25">
        <w:rPr>
          <w:b/>
          <w:bCs/>
        </w:rPr>
        <w:t>N6-1.1</w:t>
      </w:r>
    </w:p>
    <w:p w14:paraId="52EE4A45" w14:textId="23243A62" w:rsidR="005F6614" w:rsidRPr="00AD4F25" w:rsidRDefault="005F6614" w:rsidP="005F6614">
      <w:pPr>
        <w:pStyle w:val="ListBullet"/>
      </w:pPr>
      <w:r w:rsidRPr="00AD4F25">
        <w:t xml:space="preserve">determines whether an estimate or an answer is reasonable in the context of a problem, evaluates results and communicates conclusions </w:t>
      </w:r>
      <w:r w:rsidRPr="00AD4F25">
        <w:rPr>
          <w:b/>
          <w:bCs/>
        </w:rPr>
        <w:t>N6-1.3</w:t>
      </w:r>
    </w:p>
    <w:p w14:paraId="1AA4141B" w14:textId="3FE07C0C" w:rsidR="005F6614" w:rsidRPr="00AD4F25" w:rsidRDefault="005F6614" w:rsidP="005F6614">
      <w:pPr>
        <w:pStyle w:val="ListBullet"/>
      </w:pPr>
      <w:r w:rsidRPr="00AD4F25">
        <w:t xml:space="preserve">chooses and applies efficient strategies to analyse and solve everyday problems involving money and finance </w:t>
      </w:r>
      <w:r w:rsidRPr="00AD4F25">
        <w:rPr>
          <w:b/>
          <w:bCs/>
        </w:rPr>
        <w:t>N6-2.4</w:t>
      </w:r>
    </w:p>
    <w:p w14:paraId="6A1B4B47" w14:textId="03A65EC8" w:rsidR="005F6614" w:rsidRPr="00DA313F" w:rsidRDefault="005F6614" w:rsidP="00DA313F">
      <w:pPr>
        <w:pStyle w:val="ListBullet"/>
      </w:pPr>
      <w:r w:rsidRPr="00AD4F25">
        <w:t xml:space="preserve">chooses and uses appropriate technology to access, organise and interpret information in a range of practical personal and community, workplace and employment, and education and training contexts </w:t>
      </w:r>
      <w:r w:rsidRPr="00AD4F25">
        <w:rPr>
          <w:b/>
          <w:bCs/>
        </w:rPr>
        <w:t>N6-3.1</w:t>
      </w:r>
    </w:p>
    <w:p w14:paraId="749B9FD9" w14:textId="77777777" w:rsidR="00CA0FD9" w:rsidRPr="00DA313F" w:rsidRDefault="00CA0FD9" w:rsidP="00DA313F">
      <w:r w:rsidRPr="00DA313F">
        <w:br w:type="page"/>
      </w:r>
    </w:p>
    <w:p w14:paraId="3423DD60" w14:textId="143C9E8F" w:rsidR="005F6614" w:rsidRPr="00530BD7" w:rsidRDefault="005F6614" w:rsidP="00DA313F">
      <w:pPr>
        <w:pStyle w:val="Heading2"/>
        <w:rPr>
          <w:szCs w:val="36"/>
        </w:rPr>
      </w:pPr>
      <w:r>
        <w:lastRenderedPageBreak/>
        <w:t>Content</w:t>
      </w:r>
    </w:p>
    <w:p w14:paraId="5EF08C02" w14:textId="77777777" w:rsidR="005F6614" w:rsidRDefault="005F6614" w:rsidP="00DA313F">
      <w:pPr>
        <w:pStyle w:val="Heading3"/>
        <w:rPr>
          <w:lang w:eastAsia="en-AU"/>
        </w:rPr>
      </w:pPr>
      <w:r>
        <w:rPr>
          <w:lang w:eastAsia="en-AU"/>
        </w:rPr>
        <w:t xml:space="preserve">Earning money </w:t>
      </w:r>
    </w:p>
    <w:p w14:paraId="4D38044A" w14:textId="77777777" w:rsidR="005F6614" w:rsidRPr="00DA313F" w:rsidRDefault="005F6614" w:rsidP="00DA313F">
      <w:pPr>
        <w:rPr>
          <w:rStyle w:val="Strong"/>
        </w:rPr>
      </w:pPr>
      <w:r w:rsidRPr="00DA313F">
        <w:rPr>
          <w:rStyle w:val="Strong"/>
        </w:rPr>
        <w:t>Ways of earning</w:t>
      </w:r>
    </w:p>
    <w:p w14:paraId="7909635F" w14:textId="77777777" w:rsidR="005F6614" w:rsidRPr="00C65541" w:rsidRDefault="005F6614" w:rsidP="00DA313F">
      <w:pPr>
        <w:pStyle w:val="ListBullet"/>
        <w:rPr>
          <w:lang w:eastAsia="en-AU"/>
        </w:rPr>
      </w:pPr>
      <w:r w:rsidRPr="00C65541">
        <w:rPr>
          <w:lang w:eastAsia="en-AU"/>
        </w:rPr>
        <w:t>Use a spreadsheet to model an employee’s income including overtime, salary, bonuses, commission, piecework and royalties</w:t>
      </w:r>
    </w:p>
    <w:p w14:paraId="78362134" w14:textId="77777777" w:rsidR="005F6614" w:rsidRPr="00DA313F" w:rsidRDefault="005F6614" w:rsidP="00DA313F">
      <w:pPr>
        <w:rPr>
          <w:rStyle w:val="Strong"/>
        </w:rPr>
      </w:pPr>
      <w:r w:rsidRPr="00DA313F">
        <w:rPr>
          <w:rStyle w:val="Strong"/>
        </w:rPr>
        <w:t>Taxation</w:t>
      </w:r>
    </w:p>
    <w:p w14:paraId="4FA4C518" w14:textId="77777777" w:rsidR="005F6614" w:rsidRPr="00C65541" w:rsidRDefault="005F6614" w:rsidP="005F6614">
      <w:pPr>
        <w:pStyle w:val="ListBullet"/>
        <w:rPr>
          <w:lang w:eastAsia="en-AU"/>
        </w:rPr>
      </w:pPr>
      <w:r w:rsidRPr="00C65541">
        <w:rPr>
          <w:lang w:eastAsia="en-AU"/>
        </w:rPr>
        <w:t>Determine taxable income by examining allowable deductions</w:t>
      </w:r>
    </w:p>
    <w:bookmarkStart w:id="0" w:name="_Hlk206054855"/>
    <w:p w14:paraId="3DFABBAF" w14:textId="1137D1B0" w:rsidR="00715E44" w:rsidRDefault="005F6614" w:rsidP="00FE5A9C">
      <w:pPr>
        <w:pStyle w:val="Imageattributioncaption"/>
        <w:sectPr w:rsidR="00715E44"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r>
        <w:fldChar w:fldCharType="begin"/>
      </w:r>
      <w:r>
        <w:instrText>HYPERLINK "https://curriculum.nsw.edu.au/learning-areas/mathematics/mathematics-standard-11-12-2024/overview"</w:instrText>
      </w:r>
      <w:r>
        <w:fldChar w:fldCharType="separate"/>
      </w:r>
      <w:hyperlink r:id="rId12" w:history="1">
        <w:r w:rsidR="00A4746F" w:rsidRPr="00A371EC">
          <w:rPr>
            <w:rStyle w:val="Hyperlink"/>
          </w:rPr>
          <w:t>Mathematics Standard 11–12 Syllabus</w:t>
        </w:r>
      </w:hyperlink>
      <w:r w:rsidRPr="00A4746F">
        <w:rPr>
          <w:rStyle w:val="Hyperlink"/>
          <w:szCs w:val="22"/>
          <w:u w:val="none"/>
        </w:rPr>
        <w:t xml:space="preserve"> </w:t>
      </w:r>
      <w:r>
        <w:fldChar w:fldCharType="end"/>
      </w:r>
      <w:bookmarkEnd w:id="0"/>
      <w:r w:rsidRPr="00C12AC4">
        <w:t>© NSW Education Standards Authority (NESA) for and on behalf of the Crown in right of the State of New South Wales, 2024.</w:t>
      </w:r>
    </w:p>
    <w:p w14:paraId="585BB66C" w14:textId="2EC9C059"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8C2252">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773"/>
        <w:gridCol w:w="6302"/>
        <w:gridCol w:w="3260"/>
        <w:gridCol w:w="3227"/>
      </w:tblGrid>
      <w:tr w:rsidR="00D56D4A" w14:paraId="1BC3BB9F" w14:textId="77777777" w:rsidTr="00EB1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20ADC863" w14:textId="05F6B1E7" w:rsidR="00D56D4A" w:rsidRDefault="00D56D4A" w:rsidP="00EB132E">
            <w:r>
              <w:t>Section</w:t>
            </w:r>
          </w:p>
        </w:tc>
        <w:tc>
          <w:tcPr>
            <w:tcW w:w="6302" w:type="dxa"/>
          </w:tcPr>
          <w:p w14:paraId="45ED31BE" w14:textId="4781F76F" w:rsidR="00D56D4A" w:rsidRPr="00EB132E" w:rsidRDefault="00D56D4A" w:rsidP="00EB132E">
            <w:pPr>
              <w:cnfStyle w:val="100000000000" w:firstRow="1" w:lastRow="0" w:firstColumn="0" w:lastColumn="0" w:oddVBand="0" w:evenVBand="0" w:oddHBand="0" w:evenHBand="0" w:firstRowFirstColumn="0" w:firstRowLastColumn="0" w:lastRowFirstColumn="0" w:lastRowLastColumn="0"/>
            </w:pPr>
            <w:r w:rsidRPr="00EB132E">
              <w:t>Summary of activity</w:t>
            </w:r>
          </w:p>
        </w:tc>
        <w:tc>
          <w:tcPr>
            <w:tcW w:w="3260" w:type="dxa"/>
          </w:tcPr>
          <w:p w14:paraId="379A0D35" w14:textId="292A9CAC" w:rsidR="00D56D4A" w:rsidRPr="00EB132E" w:rsidRDefault="00D56D4A" w:rsidP="00EB132E">
            <w:pPr>
              <w:cnfStyle w:val="100000000000" w:firstRow="1" w:lastRow="0" w:firstColumn="0" w:lastColumn="0" w:oddVBand="0" w:evenVBand="0" w:oddHBand="0" w:evenHBand="0" w:firstRowFirstColumn="0" w:firstRowLastColumn="0" w:lastRowFirstColumn="0" w:lastRowLastColumn="0"/>
            </w:pPr>
            <w:r w:rsidRPr="00EB132E">
              <w:t>Teaching strateg</w:t>
            </w:r>
            <w:r w:rsidR="008C2252" w:rsidRPr="00EB132E">
              <w:t>ies</w:t>
            </w:r>
          </w:p>
        </w:tc>
        <w:tc>
          <w:tcPr>
            <w:tcW w:w="3227" w:type="dxa"/>
          </w:tcPr>
          <w:p w14:paraId="2BF97329" w14:textId="4752F965" w:rsidR="00D56D4A" w:rsidRPr="00EB132E" w:rsidRDefault="00D56D4A" w:rsidP="00EB132E">
            <w:pPr>
              <w:cnfStyle w:val="100000000000" w:firstRow="1" w:lastRow="0" w:firstColumn="0" w:lastColumn="0" w:oddVBand="0" w:evenVBand="0" w:oddHBand="0" w:evenHBand="0" w:firstRowFirstColumn="0" w:firstRowLastColumn="0" w:lastRowFirstColumn="0" w:lastRowLastColumn="0"/>
            </w:pPr>
            <w:r w:rsidRPr="00EB132E">
              <w:t>Teaching points</w:t>
            </w:r>
          </w:p>
        </w:tc>
      </w:tr>
      <w:tr w:rsidR="00D56D4A" w14:paraId="4AAACBAF" w14:textId="77777777" w:rsidTr="00EB1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3F01806E" w14:textId="1BEB594A" w:rsidR="00D56D4A" w:rsidRDefault="7D3347C2" w:rsidP="008C2252">
            <w:pPr>
              <w:spacing w:before="0" w:after="0" w:line="276" w:lineRule="auto"/>
            </w:pPr>
            <w:r>
              <w:t>Activat</w:t>
            </w:r>
            <w:r w:rsidR="00A31670">
              <w:t>ing</w:t>
            </w:r>
            <w:r>
              <w:t xml:space="preserve"> prior knowledge</w:t>
            </w:r>
          </w:p>
        </w:tc>
        <w:tc>
          <w:tcPr>
            <w:tcW w:w="6302" w:type="dxa"/>
          </w:tcPr>
          <w:p w14:paraId="37A8C23F" w14:textId="0D0BC03A" w:rsidR="00D56D4A" w:rsidRPr="00625356" w:rsidRDefault="00D31C32" w:rsidP="008C2252">
            <w:pPr>
              <w:spacing w:before="0" w:after="0" w:line="276" w:lineRule="auto"/>
              <w:cnfStyle w:val="000000100000" w:firstRow="0" w:lastRow="0" w:firstColumn="0" w:lastColumn="0" w:oddVBand="0" w:evenVBand="0" w:oddHBand="1" w:evenHBand="0" w:firstRowFirstColumn="0" w:firstRowLastColumn="0" w:lastRowFirstColumn="0" w:lastRowLastColumn="0"/>
            </w:pPr>
            <w:r>
              <w:t xml:space="preserve">Use slide 4 of the PowerPoint </w:t>
            </w:r>
            <w:r w:rsidR="00812B20">
              <w:rPr>
                <w:i/>
                <w:iCs/>
              </w:rPr>
              <w:t>Taxable income</w:t>
            </w:r>
            <w:r w:rsidR="00812B20">
              <w:t xml:space="preserve"> </w:t>
            </w:r>
            <w:r>
              <w:t>to introduce a</w:t>
            </w:r>
            <w:r w:rsidR="005073F5">
              <w:t>n</w:t>
            </w:r>
            <w:r>
              <w:t xml:space="preserve"> earning scenario</w:t>
            </w:r>
            <w:r w:rsidR="005073F5">
              <w:t xml:space="preserve"> which</w:t>
            </w:r>
            <w:r>
              <w:t xml:space="preserve"> includ</w:t>
            </w:r>
            <w:r w:rsidR="005073F5">
              <w:t>es</w:t>
            </w:r>
            <w:r>
              <w:t xml:space="preserve"> a bonus</w:t>
            </w:r>
            <w:r w:rsidR="00625356">
              <w:t xml:space="preserve"> and overtime</w:t>
            </w:r>
            <w:r w:rsidR="00DA7724">
              <w:t>.</w:t>
            </w:r>
            <w:r w:rsidR="00812B20">
              <w:t xml:space="preserve"> </w:t>
            </w:r>
            <w:r w:rsidR="00DA7724">
              <w:t>S</w:t>
            </w:r>
            <w:r w:rsidR="00812B20">
              <w:t>tudents</w:t>
            </w:r>
            <w:r w:rsidR="00625356">
              <w:t xml:space="preserve"> discuss which </w:t>
            </w:r>
            <w:r w:rsidR="00812B20">
              <w:t xml:space="preserve">they </w:t>
            </w:r>
            <w:r w:rsidR="00625356">
              <w:t xml:space="preserve">would rather. Use the </w:t>
            </w:r>
            <w:r w:rsidR="007B2ED6">
              <w:t xml:space="preserve">‘Jobs’ worksheet tab in the </w:t>
            </w:r>
            <w:r w:rsidR="00625356">
              <w:t xml:space="preserve">spreadsheet </w:t>
            </w:r>
            <w:r w:rsidR="00625356">
              <w:rPr>
                <w:i/>
                <w:iCs/>
              </w:rPr>
              <w:t>Taxable income</w:t>
            </w:r>
            <w:r w:rsidR="00625356">
              <w:t xml:space="preserve"> to calculate annual gross pay and ask again</w:t>
            </w:r>
            <w:r w:rsidR="00303A95">
              <w:t xml:space="preserve"> which </w:t>
            </w:r>
            <w:r w:rsidR="00D25E12">
              <w:t xml:space="preserve">one </w:t>
            </w:r>
            <w:proofErr w:type="gramStart"/>
            <w:r w:rsidR="00303A95">
              <w:t>students</w:t>
            </w:r>
            <w:proofErr w:type="gramEnd"/>
            <w:r w:rsidR="00303A95">
              <w:t xml:space="preserve"> would rather. </w:t>
            </w:r>
          </w:p>
        </w:tc>
        <w:tc>
          <w:tcPr>
            <w:tcW w:w="3260" w:type="dxa"/>
          </w:tcPr>
          <w:p w14:paraId="7D22A70B" w14:textId="77777777" w:rsidR="00D56D4A" w:rsidRDefault="00FE3EDF" w:rsidP="008C2252">
            <w:pPr>
              <w:spacing w:before="0" w:after="0" w:line="276" w:lineRule="auto"/>
              <w:cnfStyle w:val="000000100000" w:firstRow="0" w:lastRow="0" w:firstColumn="0" w:lastColumn="0" w:oddVBand="0" w:evenVBand="0" w:oddHBand="1" w:evenHBand="0" w:firstRowFirstColumn="0" w:firstRowLastColumn="0" w:lastRowFirstColumn="0" w:lastRowLastColumn="0"/>
            </w:pPr>
            <w:r>
              <w:t>Think-Pair-Share</w:t>
            </w:r>
          </w:p>
          <w:p w14:paraId="6030ACE6" w14:textId="4A2A9655" w:rsidR="00FE3EDF" w:rsidRDefault="00FE3EDF" w:rsidP="008C2252">
            <w:pPr>
              <w:spacing w:before="0" w:after="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227" w:type="dxa"/>
          </w:tcPr>
          <w:p w14:paraId="4665CE5E" w14:textId="5EF384E1" w:rsidR="00D56D4A" w:rsidRDefault="004133A0" w:rsidP="008C2252">
            <w:pPr>
              <w:spacing w:before="0" w:after="0" w:line="276" w:lineRule="auto"/>
              <w:cnfStyle w:val="000000100000" w:firstRow="0" w:lastRow="0" w:firstColumn="0" w:lastColumn="0" w:oddVBand="0" w:evenVBand="0" w:oddHBand="1" w:evenHBand="0" w:firstRowFirstColumn="0" w:firstRowLastColumn="0" w:lastRowFirstColumn="0" w:lastRowLastColumn="0"/>
            </w:pPr>
            <w:r w:rsidRPr="004133A0">
              <w:t xml:space="preserve">Students compare </w:t>
            </w:r>
            <w:r w:rsidR="003E1AAB">
              <w:t>2</w:t>
            </w:r>
            <w:r w:rsidRPr="004133A0">
              <w:t xml:space="preserve"> annual salaries that may appear different due to varying earning structures. They use spreadsheets to model and analyse each employee’s income.</w:t>
            </w:r>
          </w:p>
        </w:tc>
      </w:tr>
      <w:tr w:rsidR="00D56D4A" w14:paraId="342CE91E" w14:textId="77777777" w:rsidTr="00EB1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1554C2C2" w14:textId="643D4FF7" w:rsidR="00D56D4A" w:rsidRDefault="00581521" w:rsidP="008C2252">
            <w:pPr>
              <w:spacing w:before="0" w:after="0" w:line="276" w:lineRule="auto"/>
            </w:pPr>
            <w:r>
              <w:t>Connecting</w:t>
            </w:r>
            <w:r w:rsidR="00DD2C10">
              <w:t xml:space="preserve"> learning</w:t>
            </w:r>
          </w:p>
        </w:tc>
        <w:tc>
          <w:tcPr>
            <w:tcW w:w="6302" w:type="dxa"/>
          </w:tcPr>
          <w:p w14:paraId="6FC03935" w14:textId="1F3014DC" w:rsidR="00D56D4A" w:rsidRDefault="00B0336C" w:rsidP="008C2252">
            <w:pPr>
              <w:spacing w:before="0" w:after="0" w:line="276" w:lineRule="auto"/>
              <w:cnfStyle w:val="000000010000" w:firstRow="0" w:lastRow="0" w:firstColumn="0" w:lastColumn="0" w:oddVBand="0" w:evenVBand="0" w:oddHBand="0" w:evenHBand="1" w:firstRowFirstColumn="0" w:firstRowLastColumn="0" w:lastRowFirstColumn="0" w:lastRowLastColumn="0"/>
            </w:pPr>
            <w:r>
              <w:t xml:space="preserve">Use slide 6 </w:t>
            </w:r>
            <w:r w:rsidR="00E149E9">
              <w:t xml:space="preserve">to define deductions and discuss the </w:t>
            </w:r>
            <w:r w:rsidR="00EA524B">
              <w:t>2</w:t>
            </w:r>
            <w:r w:rsidR="00E149E9">
              <w:t xml:space="preserve"> people in the </w:t>
            </w:r>
            <w:r w:rsidR="003074EF">
              <w:t>scenario’s</w:t>
            </w:r>
            <w:r w:rsidR="00E149E9">
              <w:t xml:space="preserve"> deductions. Use the ATO</w:t>
            </w:r>
            <w:r w:rsidR="00E149E9" w:rsidRPr="00850216">
              <w:t xml:space="preserve"> website ‘Deductions you can claim’ (</w:t>
            </w:r>
            <w:hyperlink r:id="rId13" w:tgtFrame="_blank" w:history="1">
              <w:r w:rsidR="00E149E9" w:rsidRPr="00850216">
                <w:rPr>
                  <w:rStyle w:val="Hyperlink"/>
                </w:rPr>
                <w:t>bit.ly/ATO-deductions</w:t>
              </w:r>
            </w:hyperlink>
            <w:r w:rsidR="00E149E9" w:rsidRPr="00850216">
              <w:t>)</w:t>
            </w:r>
            <w:r w:rsidR="00E149E9">
              <w:t xml:space="preserve"> to </w:t>
            </w:r>
            <w:r w:rsidR="00E27824">
              <w:t xml:space="preserve">discuss more allowable deductions before using the ATO </w:t>
            </w:r>
            <w:r w:rsidR="00E27824" w:rsidRPr="00850216">
              <w:t>webpage ‘Occupation and industry specific guides’ (</w:t>
            </w:r>
            <w:hyperlink r:id="rId14" w:tgtFrame="_blank" w:history="1">
              <w:r w:rsidR="00E27824" w:rsidRPr="00850216">
                <w:rPr>
                  <w:rStyle w:val="Hyperlink"/>
                </w:rPr>
                <w:t>bit.ly/ATO-industry-guides</w:t>
              </w:r>
            </w:hyperlink>
            <w:r w:rsidR="00E27824" w:rsidRPr="00850216">
              <w:t>)</w:t>
            </w:r>
            <w:r w:rsidR="00E27824">
              <w:t xml:space="preserve"> to see specifics.</w:t>
            </w:r>
          </w:p>
        </w:tc>
        <w:tc>
          <w:tcPr>
            <w:tcW w:w="3260" w:type="dxa"/>
          </w:tcPr>
          <w:p w14:paraId="34853070" w14:textId="77777777" w:rsidR="007D01B6" w:rsidRDefault="007D01B6" w:rsidP="008C2252">
            <w:pPr>
              <w:spacing w:before="0" w:after="0" w:line="276" w:lineRule="auto"/>
              <w:cnfStyle w:val="000000010000" w:firstRow="0" w:lastRow="0" w:firstColumn="0" w:lastColumn="0" w:oddVBand="0" w:evenVBand="0" w:oddHBand="0" w:evenHBand="1" w:firstRowFirstColumn="0" w:firstRowLastColumn="0" w:lastRowFirstColumn="0" w:lastRowLastColumn="0"/>
            </w:pPr>
            <w:r>
              <w:t>Think-Pair-Share</w:t>
            </w:r>
          </w:p>
          <w:p w14:paraId="3C5F90F4" w14:textId="677E8A67" w:rsidR="00D56D4A" w:rsidRDefault="007D01B6" w:rsidP="008C2252">
            <w:pPr>
              <w:spacing w:before="0" w:after="0"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227" w:type="dxa"/>
          </w:tcPr>
          <w:p w14:paraId="3948AD4B" w14:textId="4AECF312" w:rsidR="00D56D4A" w:rsidRDefault="007D01B6" w:rsidP="008C2252">
            <w:pPr>
              <w:spacing w:before="0" w:after="0" w:line="276" w:lineRule="auto"/>
              <w:cnfStyle w:val="000000010000" w:firstRow="0" w:lastRow="0" w:firstColumn="0" w:lastColumn="0" w:oddVBand="0" w:evenVBand="0" w:oddHBand="0" w:evenHBand="1" w:firstRowFirstColumn="0" w:firstRowLastColumn="0" w:lastRowFirstColumn="0" w:lastRowLastColumn="0"/>
            </w:pPr>
            <w:r>
              <w:t>Students discover allowable deductions specific to certain occupations and industries</w:t>
            </w:r>
            <w:r w:rsidR="001F5867">
              <w:t xml:space="preserve"> as well as discussing common deductions such as giving to charity, investments and </w:t>
            </w:r>
            <w:r w:rsidR="003074EF">
              <w:t>tax services.</w:t>
            </w:r>
          </w:p>
        </w:tc>
      </w:tr>
      <w:tr w:rsidR="00F45014" w14:paraId="7FBDD507" w14:textId="77777777" w:rsidTr="00EB1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617FD0A6" w14:textId="4CB338E2" w:rsidR="00F45014" w:rsidRDefault="00DD2C10" w:rsidP="008C2252">
            <w:pPr>
              <w:spacing w:before="0" w:after="0" w:line="276" w:lineRule="auto"/>
            </w:pPr>
            <w:r>
              <w:t>Releasing responsibility</w:t>
            </w:r>
          </w:p>
        </w:tc>
        <w:tc>
          <w:tcPr>
            <w:tcW w:w="6302" w:type="dxa"/>
          </w:tcPr>
          <w:p w14:paraId="7F745B73" w14:textId="3337B4E9" w:rsidR="00F45014" w:rsidRDefault="00360AB1" w:rsidP="008C2252">
            <w:pPr>
              <w:spacing w:before="0" w:after="0" w:line="276" w:lineRule="auto"/>
              <w:cnfStyle w:val="000000100000" w:firstRow="0" w:lastRow="0" w:firstColumn="0" w:lastColumn="0" w:oddVBand="0" w:evenVBand="0" w:oddHBand="1" w:evenHBand="0" w:firstRowFirstColumn="0" w:firstRowLastColumn="0" w:lastRowFirstColumn="0" w:lastRowLastColumn="0"/>
            </w:pPr>
            <w:r>
              <w:t>Use slide 8 to define taxable income</w:t>
            </w:r>
            <w:r w:rsidR="00A935EE">
              <w:t xml:space="preserve"> and discuss </w:t>
            </w:r>
            <w:r w:rsidR="00EC65ED">
              <w:t>its</w:t>
            </w:r>
            <w:r w:rsidR="00A935EE">
              <w:t xml:space="preserve"> implications </w:t>
            </w:r>
            <w:r w:rsidR="00A23938">
              <w:t>on</w:t>
            </w:r>
            <w:r w:rsidR="00A935EE">
              <w:t xml:space="preserve"> income tax</w:t>
            </w:r>
            <w:r w:rsidR="00EC65ED">
              <w:t>. Use</w:t>
            </w:r>
            <w:r w:rsidR="007B2ED6">
              <w:t xml:space="preserve"> slides 9</w:t>
            </w:r>
            <w:r w:rsidR="00D25E12">
              <w:t>–</w:t>
            </w:r>
            <w:r w:rsidR="007B2ED6">
              <w:t xml:space="preserve">10 for </w:t>
            </w:r>
            <w:r w:rsidR="00B26949">
              <w:t>w</w:t>
            </w:r>
            <w:r w:rsidR="007B2ED6">
              <w:t>orked examples. Use the ‘Taxable income’ worksheet tab in the spreadsheet</w:t>
            </w:r>
            <w:r w:rsidR="00455168">
              <w:t xml:space="preserve"> to complete calculations for allowable deductions and to calculate taxable income before students </w:t>
            </w:r>
            <w:r w:rsidR="002C3B1F">
              <w:t>answer questions manually</w:t>
            </w:r>
            <w:r w:rsidR="00455168">
              <w:t xml:space="preserve"> using </w:t>
            </w:r>
            <w:hyperlink w:anchor="_Appendix_B" w:history="1">
              <w:r w:rsidR="00455168" w:rsidRPr="002A575C">
                <w:rPr>
                  <w:rStyle w:val="Hyperlink"/>
                  <w:szCs w:val="24"/>
                </w:rPr>
                <w:t>Appendix B</w:t>
              </w:r>
            </w:hyperlink>
            <w:r w:rsidR="0020235A">
              <w:t xml:space="preserve"> and writing notes.</w:t>
            </w:r>
          </w:p>
        </w:tc>
        <w:tc>
          <w:tcPr>
            <w:tcW w:w="3260" w:type="dxa"/>
          </w:tcPr>
          <w:p w14:paraId="69BDEFA7" w14:textId="77777777" w:rsidR="00A935EE" w:rsidRDefault="00A935EE" w:rsidP="008C2252">
            <w:pPr>
              <w:spacing w:before="0" w:after="0" w:line="276" w:lineRule="auto"/>
              <w:cnfStyle w:val="000000100000" w:firstRow="0" w:lastRow="0" w:firstColumn="0" w:lastColumn="0" w:oddVBand="0" w:evenVBand="0" w:oddHBand="1" w:evenHBand="0" w:firstRowFirstColumn="0" w:firstRowLastColumn="0" w:lastRowFirstColumn="0" w:lastRowLastColumn="0"/>
            </w:pPr>
            <w:r>
              <w:t>Think-Pair-Share</w:t>
            </w:r>
          </w:p>
          <w:p w14:paraId="0CE2FBA5" w14:textId="4E5ECA43" w:rsidR="00F45014" w:rsidRDefault="0020235A" w:rsidP="008C2252">
            <w:pPr>
              <w:spacing w:before="0" w:after="0" w:line="276" w:lineRule="auto"/>
              <w:cnfStyle w:val="000000100000" w:firstRow="0" w:lastRow="0" w:firstColumn="0" w:lastColumn="0" w:oddVBand="0" w:evenVBand="0" w:oddHBand="1" w:evenHBand="0" w:firstRowFirstColumn="0" w:firstRowLastColumn="0" w:lastRowFirstColumn="0" w:lastRowLastColumn="0"/>
            </w:pPr>
            <w:r>
              <w:t>Worked examples (</w:t>
            </w:r>
            <w:r w:rsidR="00D25E12">
              <w:t>Y</w:t>
            </w:r>
            <w:r>
              <w:t>our turn)</w:t>
            </w:r>
          </w:p>
          <w:p w14:paraId="2098FCB8" w14:textId="77777777" w:rsidR="0020235A" w:rsidRDefault="0020235A" w:rsidP="008C2252">
            <w:pPr>
              <w:spacing w:before="0" w:after="0" w:line="276" w:lineRule="auto"/>
              <w:cnfStyle w:val="000000100000" w:firstRow="0" w:lastRow="0" w:firstColumn="0" w:lastColumn="0" w:oddVBand="0" w:evenVBand="0" w:oddHBand="1" w:evenHBand="0" w:firstRowFirstColumn="0" w:firstRowLastColumn="0" w:lastRowFirstColumn="0" w:lastRowLastColumn="0"/>
            </w:pPr>
            <w:r>
              <w:t>Notice and wonder</w:t>
            </w:r>
          </w:p>
          <w:p w14:paraId="2DE5413E" w14:textId="5C792D4F" w:rsidR="0020235A" w:rsidRDefault="0020235A" w:rsidP="008C2252">
            <w:pPr>
              <w:spacing w:before="0" w:after="0" w:line="276" w:lineRule="auto"/>
              <w:cnfStyle w:val="000000100000" w:firstRow="0" w:lastRow="0" w:firstColumn="0" w:lastColumn="0" w:oddVBand="0" w:evenVBand="0" w:oddHBand="1" w:evenHBand="0" w:firstRowFirstColumn="0" w:firstRowLastColumn="0" w:lastRowFirstColumn="0" w:lastRowLastColumn="0"/>
            </w:pPr>
            <w:r>
              <w:t>Notes to future forgetful sel</w:t>
            </w:r>
            <w:r w:rsidR="00D25E12">
              <w:t>ves</w:t>
            </w:r>
          </w:p>
        </w:tc>
        <w:tc>
          <w:tcPr>
            <w:tcW w:w="3227" w:type="dxa"/>
          </w:tcPr>
          <w:p w14:paraId="4F04A1BE" w14:textId="080BFEF1" w:rsidR="00F45014" w:rsidRDefault="00F340A7" w:rsidP="008C2252">
            <w:pPr>
              <w:spacing w:before="0" w:after="0" w:line="276" w:lineRule="auto"/>
              <w:cnfStyle w:val="000000100000" w:firstRow="0" w:lastRow="0" w:firstColumn="0" w:lastColumn="0" w:oddVBand="0" w:evenVBand="0" w:oddHBand="1" w:evenHBand="0" w:firstRowFirstColumn="0" w:firstRowLastColumn="0" w:lastRowFirstColumn="0" w:lastRowLastColumn="0"/>
            </w:pPr>
            <w:r>
              <w:t xml:space="preserve">Students use spreadsheets to perform simple calculations and see that small weekly deductions can amount to a </w:t>
            </w:r>
            <w:r w:rsidR="00774055">
              <w:t>large</w:t>
            </w:r>
            <w:r w:rsidR="001074F0">
              <w:t xml:space="preserve"> decrease in annual taxable income.</w:t>
            </w:r>
          </w:p>
        </w:tc>
      </w:tr>
      <w:tr w:rsidR="00D56D4A" w14:paraId="2316F2F2" w14:textId="77777777" w:rsidTr="00EB1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tcPr>
          <w:p w14:paraId="39F7F9B1" w14:textId="1D65C9B1" w:rsidR="00D56D4A" w:rsidRDefault="00DD2C10" w:rsidP="008C2252">
            <w:pPr>
              <w:spacing w:before="0" w:after="0" w:line="276" w:lineRule="auto"/>
            </w:pPr>
            <w:r>
              <w:t>Independent practice</w:t>
            </w:r>
          </w:p>
        </w:tc>
        <w:tc>
          <w:tcPr>
            <w:tcW w:w="6302" w:type="dxa"/>
          </w:tcPr>
          <w:p w14:paraId="7932D450" w14:textId="759469DC" w:rsidR="00D56D4A" w:rsidRDefault="00475ADC" w:rsidP="008C2252">
            <w:pPr>
              <w:spacing w:before="0" w:after="0" w:line="276" w:lineRule="auto"/>
              <w:cnfStyle w:val="000000010000" w:firstRow="0" w:lastRow="0" w:firstColumn="0" w:lastColumn="0" w:oddVBand="0" w:evenVBand="0" w:oddHBand="0" w:evenHBand="1" w:firstRowFirstColumn="0" w:firstRowLastColumn="0" w:lastRowFirstColumn="0" w:lastRowLastColumn="0"/>
            </w:pPr>
            <w:r>
              <w:t>Watch the ATO video</w:t>
            </w:r>
            <w:r w:rsidRPr="002A49B8">
              <w:t xml:space="preserve"> ‘Claiming a working from home deduction’ (2:12) </w:t>
            </w:r>
            <w:r>
              <w:t>(</w:t>
            </w:r>
            <w:hyperlink r:id="rId15" w:history="1">
              <w:r>
                <w:rPr>
                  <w:rStyle w:val="Hyperlink"/>
                </w:rPr>
                <w:t>bit.ly/work-from-home-deductions</w:t>
              </w:r>
            </w:hyperlink>
            <w:r>
              <w:t>).</w:t>
            </w:r>
            <w:r w:rsidR="00D25E12">
              <w:t xml:space="preserve"> </w:t>
            </w:r>
            <w:r w:rsidR="001074F0">
              <w:t xml:space="preserve">Students investigate </w:t>
            </w:r>
            <w:r>
              <w:t xml:space="preserve">the ways you can claim deductions for working from home using </w:t>
            </w:r>
            <w:hyperlink w:anchor="_Appendix_C" w:history="1">
              <w:r w:rsidRPr="002A575C">
                <w:rPr>
                  <w:rStyle w:val="Hyperlink"/>
                  <w:szCs w:val="24"/>
                </w:rPr>
                <w:t>Appendix C</w:t>
              </w:r>
            </w:hyperlink>
            <w:r>
              <w:t>.</w:t>
            </w:r>
          </w:p>
        </w:tc>
        <w:tc>
          <w:tcPr>
            <w:tcW w:w="3260" w:type="dxa"/>
          </w:tcPr>
          <w:p w14:paraId="5EF2FD7B" w14:textId="77777777" w:rsidR="00D56D4A" w:rsidRDefault="00475ADC" w:rsidP="008C2252">
            <w:pPr>
              <w:spacing w:before="0" w:after="0"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366A9147" w14:textId="77777777" w:rsidR="00475ADC" w:rsidRDefault="00475ADC" w:rsidP="008C2252">
            <w:pPr>
              <w:spacing w:before="0" w:after="0"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2E07F92D" w14:textId="75CEA158" w:rsidR="00475ADC" w:rsidRDefault="00475ADC" w:rsidP="008C2252">
            <w:pPr>
              <w:spacing w:before="0" w:after="0"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227" w:type="dxa"/>
          </w:tcPr>
          <w:p w14:paraId="02EEED6C" w14:textId="33A45674" w:rsidR="00D56D4A" w:rsidRDefault="00475ADC" w:rsidP="008C2252">
            <w:pPr>
              <w:spacing w:before="0" w:after="0" w:line="276" w:lineRule="auto"/>
              <w:cnfStyle w:val="000000010000" w:firstRow="0" w:lastRow="0" w:firstColumn="0" w:lastColumn="0" w:oddVBand="0" w:evenVBand="0" w:oddHBand="0" w:evenHBand="1" w:firstRowFirstColumn="0" w:firstRowLastColumn="0" w:lastRowFirstColumn="0" w:lastRowLastColumn="0"/>
            </w:pPr>
            <w:r>
              <w:t>Students see that there can be multiple ways to claim a deduction and discuss why there would be different options.</w:t>
            </w:r>
          </w:p>
        </w:tc>
      </w:tr>
    </w:tbl>
    <w:p w14:paraId="4432ACB1" w14:textId="77777777" w:rsidR="00D56D4A" w:rsidRPr="00D56D4A" w:rsidRDefault="00D56D4A" w:rsidP="09AC1D10">
      <w:pPr>
        <w:pStyle w:val="ListBullet"/>
        <w:numPr>
          <w:ilvl w:val="0"/>
          <w:numId w:val="0"/>
        </w:numPr>
        <w:sectPr w:rsidR="00D56D4A" w:rsidRPr="00D56D4A" w:rsidSect="005F6614">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B979CD6" w:rsidR="00F40DC4" w:rsidRPr="003C2AC4" w:rsidRDefault="00F40DC4" w:rsidP="00F40DC4">
      <w:pPr>
        <w:pStyle w:val="FeatureBox2"/>
      </w:pPr>
      <w:r>
        <w:t xml:space="preserve">Please use the associated PowerPoint </w:t>
      </w:r>
      <w:r w:rsidR="00AD4F25">
        <w:rPr>
          <w:i/>
          <w:iCs/>
        </w:rPr>
        <w:t>Taxable income</w:t>
      </w:r>
      <w:r>
        <w:t xml:space="preserve"> to display images in this lesson.</w:t>
      </w:r>
      <w:r w:rsidR="00113796">
        <w:t xml:space="preserve"> </w:t>
      </w:r>
    </w:p>
    <w:p w14:paraId="24DF6238" w14:textId="16CB7BBB" w:rsidR="001A1D82" w:rsidRDefault="00964B54" w:rsidP="00A51D10">
      <w:pPr>
        <w:pStyle w:val="Heading3"/>
        <w:numPr>
          <w:ilvl w:val="2"/>
          <w:numId w:val="2"/>
        </w:numPr>
        <w:ind w:left="0"/>
      </w:pPr>
      <w:r>
        <w:t>Activating prior knowledge</w:t>
      </w:r>
      <w:r w:rsidR="001A1D82">
        <w:t xml:space="preserve"> </w:t>
      </w:r>
    </w:p>
    <w:p w14:paraId="1FADDA0A" w14:textId="49D3CC4B" w:rsidR="00945024" w:rsidRPr="00945024" w:rsidRDefault="00945024" w:rsidP="00945024">
      <w:pPr>
        <w:pStyle w:val="ListNumber"/>
      </w:pPr>
      <w:r w:rsidRPr="00945024">
        <w:t xml:space="preserve">Display slide 4 </w:t>
      </w:r>
      <w:r w:rsidR="00DF5E2B">
        <w:t>of</w:t>
      </w:r>
      <w:r w:rsidRPr="00945024">
        <w:t xml:space="preserve"> the PowerPoint and read the following scenario to students</w:t>
      </w:r>
      <w:r w:rsidR="00D84DCA">
        <w:t>:</w:t>
      </w:r>
    </w:p>
    <w:p w14:paraId="6B926BED" w14:textId="30A32B47" w:rsidR="00945024" w:rsidRPr="00945024" w:rsidRDefault="00945024" w:rsidP="00945024">
      <w:pPr>
        <w:pStyle w:val="FeatureBox3"/>
      </w:pPr>
      <w:r w:rsidRPr="00945024">
        <w:t>Liam works full-time as a project manager for a construction company. He earns $2679.40 per fortnight.</w:t>
      </w:r>
      <w:r w:rsidR="00113796">
        <w:t xml:space="preserve"> </w:t>
      </w:r>
    </w:p>
    <w:p w14:paraId="6B434913" w14:textId="074DBCCF" w:rsidR="00945024" w:rsidRPr="00945024" w:rsidRDefault="00945024" w:rsidP="00945024">
      <w:pPr>
        <w:pStyle w:val="FeatureBox3"/>
      </w:pPr>
      <w:r w:rsidRPr="00945024">
        <w:t xml:space="preserve">For completing his projects on time and within budget that year, Liam receives a performance bonus equal to 7% of his </w:t>
      </w:r>
      <w:r w:rsidR="00194DF5">
        <w:t xml:space="preserve">annual </w:t>
      </w:r>
      <w:r w:rsidRPr="00945024">
        <w:t>salary.</w:t>
      </w:r>
    </w:p>
    <w:p w14:paraId="0F573FFD" w14:textId="59DFC185" w:rsidR="00945024" w:rsidRPr="00945024" w:rsidRDefault="00945024" w:rsidP="00945024">
      <w:pPr>
        <w:pStyle w:val="ListNumber"/>
      </w:pPr>
      <w:r w:rsidRPr="00945024">
        <w:t>In a Think-Pair-Share (</w:t>
      </w:r>
      <w:hyperlink r:id="rId16" w:tgtFrame="_blank" w:history="1">
        <w:r w:rsidRPr="00945024">
          <w:rPr>
            <w:rStyle w:val="Hyperlink"/>
          </w:rPr>
          <w:t>bit.ly/</w:t>
        </w:r>
        <w:proofErr w:type="spellStart"/>
        <w:r w:rsidRPr="00945024">
          <w:rPr>
            <w:rStyle w:val="Hyperlink"/>
          </w:rPr>
          <w:t>thinkpairsharestrategy</w:t>
        </w:r>
        <w:proofErr w:type="spellEnd"/>
      </w:hyperlink>
      <w:r w:rsidRPr="00945024">
        <w:t>), ask students</w:t>
      </w:r>
      <w:r w:rsidR="00452E91">
        <w:t>:</w:t>
      </w:r>
    </w:p>
    <w:p w14:paraId="213E778C" w14:textId="16DA3675" w:rsidR="00945024" w:rsidRPr="00945024" w:rsidRDefault="00945024" w:rsidP="003A46C2">
      <w:pPr>
        <w:pStyle w:val="ListBullet2"/>
      </w:pPr>
      <w:r w:rsidRPr="00945024">
        <w:t xml:space="preserve">What </w:t>
      </w:r>
      <w:r w:rsidR="00452E91">
        <w:t>do you</w:t>
      </w:r>
      <w:r w:rsidR="00452E91" w:rsidRPr="00945024">
        <w:t xml:space="preserve"> </w:t>
      </w:r>
      <w:r w:rsidRPr="00945024">
        <w:t>think a bonus is?</w:t>
      </w:r>
    </w:p>
    <w:p w14:paraId="747CF6E5" w14:textId="6B98E917" w:rsidR="00945024" w:rsidRPr="00945024" w:rsidRDefault="00945024" w:rsidP="003A46C2">
      <w:pPr>
        <w:pStyle w:val="ListBullet2"/>
      </w:pPr>
      <w:r w:rsidRPr="00945024">
        <w:t>How might a company determine the bonus amount?</w:t>
      </w:r>
    </w:p>
    <w:p w14:paraId="7918A281" w14:textId="0EB8DABB" w:rsidR="00945024" w:rsidRPr="00945024" w:rsidRDefault="00945024" w:rsidP="003A46C2">
      <w:pPr>
        <w:pStyle w:val="ListBullet2"/>
      </w:pPr>
      <w:r w:rsidRPr="00945024">
        <w:t>Why does a company offer a bonus?</w:t>
      </w:r>
      <w:r w:rsidR="00113796">
        <w:t xml:space="preserve"> </w:t>
      </w:r>
    </w:p>
    <w:p w14:paraId="411F1DAF" w14:textId="2F949A40" w:rsidR="00945024" w:rsidRPr="00945024" w:rsidRDefault="00945024" w:rsidP="00945024">
      <w:pPr>
        <w:pStyle w:val="FeatureBox"/>
      </w:pPr>
      <w:r w:rsidRPr="00945024">
        <w:t>Students may suggest that a bonus is an extra payment provided as a reward for performing at a high standard or achieving key performance indicators, for example, reaching a sales target. They should recognise that calculating a bonus amount often involves applying percentage calculations to a base salary or a lump sum. This is the only place a bonus is addressed in the syllabus.</w:t>
      </w:r>
    </w:p>
    <w:p w14:paraId="61C28EED" w14:textId="20FBEF8F" w:rsidR="00945024" w:rsidRPr="00945024" w:rsidRDefault="00716D2C" w:rsidP="00945024">
      <w:pPr>
        <w:pStyle w:val="ListNumber"/>
      </w:pPr>
      <w:r>
        <w:t>A</w:t>
      </w:r>
      <w:r w:rsidR="00945024" w:rsidRPr="00945024">
        <w:t>nimate slide 4 to display the second scenario</w:t>
      </w:r>
      <w:r w:rsidR="00AF0A39">
        <w:t>, show</w:t>
      </w:r>
      <w:r>
        <w:t>n</w:t>
      </w:r>
      <w:r w:rsidR="00AF0A39">
        <w:t xml:space="preserve"> below</w:t>
      </w:r>
      <w:r>
        <w:t>:</w:t>
      </w:r>
    </w:p>
    <w:p w14:paraId="7FF1F774" w14:textId="2E4812BA" w:rsidR="00945024" w:rsidRPr="00945024" w:rsidRDefault="00945024" w:rsidP="00AF0A39">
      <w:pPr>
        <w:pStyle w:val="FeatureBox3"/>
      </w:pPr>
      <w:r w:rsidRPr="00945024">
        <w:t>Sophie works full-time as an aged care support worker. She works regular hours which includes weekend work. Sophie is paid time-and-a-half for working on Saturdays and double time for working on Sundays.</w:t>
      </w:r>
    </w:p>
    <w:p w14:paraId="4E6096CE" w14:textId="3C50C732" w:rsidR="00DC032F" w:rsidRDefault="00544114" w:rsidP="00945024">
      <w:pPr>
        <w:pStyle w:val="ListNumber"/>
      </w:pPr>
      <w:r>
        <w:lastRenderedPageBreak/>
        <w:t>U</w:t>
      </w:r>
      <w:r w:rsidRPr="00945024">
        <w:t xml:space="preserve">se the Pose-Pause-Pounce-Bounce </w:t>
      </w:r>
      <w:r w:rsidR="004D2862" w:rsidRPr="00945024">
        <w:t>question</w:t>
      </w:r>
      <w:r w:rsidR="004D2862">
        <w:t xml:space="preserve">ing </w:t>
      </w:r>
      <w:r w:rsidRPr="00945024">
        <w:t>strategy</w:t>
      </w:r>
      <w:r>
        <w:t xml:space="preserve"> </w:t>
      </w:r>
      <w:r w:rsidR="004D2862">
        <w:rPr>
          <w:rStyle w:val="ui-provider"/>
          <w:rFonts w:eastAsia="Arial"/>
        </w:rPr>
        <w:t>(</w:t>
      </w:r>
      <w:r w:rsidRPr="5A662C82">
        <w:rPr>
          <w:rStyle w:val="ui-provider"/>
          <w:rFonts w:eastAsia="Arial"/>
        </w:rPr>
        <w:t>PDF 557</w:t>
      </w:r>
      <w:r w:rsidR="004D2862">
        <w:rPr>
          <w:rStyle w:val="ui-provider"/>
          <w:rFonts w:eastAsia="Arial"/>
        </w:rPr>
        <w:t> </w:t>
      </w:r>
      <w:r w:rsidRPr="5A662C82">
        <w:rPr>
          <w:rStyle w:val="ui-provider"/>
          <w:rFonts w:eastAsia="Arial"/>
        </w:rPr>
        <w:t>KB</w:t>
      </w:r>
      <w:r w:rsidR="004D2862">
        <w:rPr>
          <w:rStyle w:val="ui-provider"/>
          <w:rFonts w:eastAsia="Arial"/>
        </w:rPr>
        <w:t xml:space="preserve">) </w:t>
      </w:r>
      <w:r w:rsidRPr="5A662C82">
        <w:rPr>
          <w:rStyle w:val="ui-provider"/>
          <w:rFonts w:eastAsia="Arial"/>
        </w:rPr>
        <w:t>(</w:t>
      </w:r>
      <w:hyperlink r:id="rId17">
        <w:r w:rsidRPr="5A662C82">
          <w:rPr>
            <w:rStyle w:val="Hyperlink"/>
          </w:rPr>
          <w:t>bit.ly/</w:t>
        </w:r>
        <w:proofErr w:type="spellStart"/>
        <w:r w:rsidRPr="5A662C82">
          <w:rPr>
            <w:rStyle w:val="Hyperlink"/>
          </w:rPr>
          <w:t>posepausepouncebounce</w:t>
        </w:r>
        <w:proofErr w:type="spellEnd"/>
      </w:hyperlink>
      <w:r w:rsidRPr="5A662C82">
        <w:rPr>
          <w:rStyle w:val="ui-provider"/>
          <w:rFonts w:eastAsia="Arial"/>
        </w:rPr>
        <w:t>)</w:t>
      </w:r>
      <w:r w:rsidRPr="00945024">
        <w:t xml:space="preserve"> to lead a class discussion around if students would rather </w:t>
      </w:r>
      <w:r w:rsidR="002363F6">
        <w:t>earn</w:t>
      </w:r>
      <w:r w:rsidRPr="00945024">
        <w:t xml:space="preserve"> overtime pay or </w:t>
      </w:r>
      <w:r w:rsidR="007F06CA">
        <w:t>receive</w:t>
      </w:r>
      <w:r w:rsidRPr="00945024">
        <w:t xml:space="preserve"> a bonus</w:t>
      </w:r>
      <w:r w:rsidR="00E62C4A">
        <w:t xml:space="preserve"> </w:t>
      </w:r>
      <w:r w:rsidR="00E62C4A" w:rsidRPr="00945024">
        <w:t>(</w:t>
      </w:r>
      <w:hyperlink r:id="rId18" w:tgtFrame="_blank" w:history="1">
        <w:r w:rsidR="00E62C4A" w:rsidRPr="00945024">
          <w:rPr>
            <w:rStyle w:val="Hyperlink"/>
          </w:rPr>
          <w:t>wouldyourathermath.com/users-guide/</w:t>
        </w:r>
      </w:hyperlink>
      <w:r w:rsidR="00E62C4A" w:rsidRPr="00945024">
        <w:t>).</w:t>
      </w:r>
    </w:p>
    <w:p w14:paraId="00AF29C9" w14:textId="518DF799" w:rsidR="00945024" w:rsidRPr="00945024" w:rsidRDefault="00945024" w:rsidP="00945024">
      <w:pPr>
        <w:pStyle w:val="ListNumber"/>
      </w:pPr>
      <w:r w:rsidRPr="00945024">
        <w:t xml:space="preserve">Using a device per pair, direct students to the ‘Jobs’ worksheet tab in the </w:t>
      </w:r>
      <w:r w:rsidRPr="00945024">
        <w:rPr>
          <w:i/>
          <w:iCs/>
        </w:rPr>
        <w:t>Taxable income</w:t>
      </w:r>
      <w:r w:rsidRPr="00945024">
        <w:t xml:space="preserve"> spreadsheet.</w:t>
      </w:r>
      <w:r w:rsidR="00113796">
        <w:t xml:space="preserve"> </w:t>
      </w:r>
    </w:p>
    <w:p w14:paraId="5AE2B53F" w14:textId="15ACDB81" w:rsidR="00945024" w:rsidRPr="00945024" w:rsidRDefault="00945024" w:rsidP="00AF0A39">
      <w:pPr>
        <w:pStyle w:val="FeatureBox"/>
      </w:pPr>
      <w:r w:rsidRPr="00945024">
        <w:t xml:space="preserve">There are instructions on how to distribute a spreadsheet in Appendix A ‘Save a local copy of a file’. Displaying the </w:t>
      </w:r>
      <w:r w:rsidRPr="00945024">
        <w:rPr>
          <w:i/>
          <w:iCs/>
        </w:rPr>
        <w:t>Taxable income</w:t>
      </w:r>
      <w:r w:rsidRPr="00945024">
        <w:t xml:space="preserve"> spreadsheet for students to view and follow along is highly recommended.</w:t>
      </w:r>
      <w:r w:rsidR="00113796">
        <w:t xml:space="preserve"> </w:t>
      </w:r>
    </w:p>
    <w:p w14:paraId="465018B0" w14:textId="69B7D803" w:rsidR="00945024" w:rsidRPr="00945024" w:rsidRDefault="00945024" w:rsidP="00945024">
      <w:pPr>
        <w:pStyle w:val="ListNumber"/>
      </w:pPr>
      <w:r w:rsidRPr="00945024">
        <w:t xml:space="preserve">Explain to students that they need to use appropriate spreadsheet formulas to determine the total annual </w:t>
      </w:r>
      <w:r w:rsidR="004647F4">
        <w:t>earnings</w:t>
      </w:r>
      <w:r w:rsidRPr="00945024">
        <w:t xml:space="preserve"> for each person </w:t>
      </w:r>
      <w:r w:rsidR="00AD484A">
        <w:t xml:space="preserve">and </w:t>
      </w:r>
      <w:r w:rsidRPr="00945024">
        <w:t>to make a comparison. Ask students to</w:t>
      </w:r>
      <w:r w:rsidR="004647F4">
        <w:t xml:space="preserve"> work in pairs</w:t>
      </w:r>
      <w:r w:rsidRPr="00945024">
        <w:t xml:space="preserve"> to discuss what formulas they </w:t>
      </w:r>
      <w:r w:rsidR="00C0480A">
        <w:t>will use</w:t>
      </w:r>
      <w:r w:rsidRPr="00945024">
        <w:t>.</w:t>
      </w:r>
    </w:p>
    <w:p w14:paraId="09D00556" w14:textId="59E2EFC9" w:rsidR="00945024" w:rsidRPr="00945024" w:rsidRDefault="00945024" w:rsidP="00945024">
      <w:pPr>
        <w:pStyle w:val="ListNumber"/>
      </w:pPr>
      <w:r w:rsidRPr="00945024">
        <w:t>Provide time for students to calculate the annual earnings for both questions in the ‘Jobs’ worksheet tab</w:t>
      </w:r>
      <w:r w:rsidR="00571D35" w:rsidRPr="00945024">
        <w:t>.</w:t>
      </w:r>
      <w:r w:rsidR="00571D35">
        <w:t xml:space="preserve"> </w:t>
      </w:r>
      <w:r w:rsidR="002C5EFA">
        <w:t>Students should be advised to add the hours</w:t>
      </w:r>
      <w:r w:rsidR="008D1073">
        <w:t xml:space="preserve"> worked manually.</w:t>
      </w:r>
    </w:p>
    <w:p w14:paraId="4E5D43BC" w14:textId="64105D5B" w:rsidR="004E7C25" w:rsidRDefault="002B794B" w:rsidP="004C6563">
      <w:pPr>
        <w:pStyle w:val="FeatureBox"/>
      </w:pPr>
      <w:r>
        <w:t xml:space="preserve">Sample solutions can be found in the ‘Sample solution – </w:t>
      </w:r>
      <w:r w:rsidR="00D46357">
        <w:t>j</w:t>
      </w:r>
      <w:r>
        <w:t>obs’ worksheet tab.</w:t>
      </w:r>
      <w:r w:rsidR="00E56564">
        <w:t xml:space="preserve"> </w:t>
      </w:r>
    </w:p>
    <w:p w14:paraId="43DC4295" w14:textId="41B87C95" w:rsidR="00945024" w:rsidRPr="00945024" w:rsidRDefault="00945024" w:rsidP="00945024">
      <w:pPr>
        <w:pStyle w:val="ListNumber"/>
      </w:pPr>
      <w:r w:rsidRPr="00945024">
        <w:t>Use the Pose-Pause-Pounce-Bounce questioning strategy to</w:t>
      </w:r>
      <w:r w:rsidR="00CB4953">
        <w:t xml:space="preserve"> ask students to</w:t>
      </w:r>
      <w:r w:rsidRPr="00945024">
        <w:t xml:space="preserve"> reconsider if they would </w:t>
      </w:r>
      <w:r w:rsidR="004F151B">
        <w:t>rather</w:t>
      </w:r>
      <w:r w:rsidRPr="00945024">
        <w:t xml:space="preserve"> earn overtime or a bonus and justify their decision</w:t>
      </w:r>
      <w:r w:rsidR="00E62C4A">
        <w:t>.</w:t>
      </w:r>
    </w:p>
    <w:p w14:paraId="73F33168" w14:textId="5D90420F" w:rsidR="00945024" w:rsidRPr="00945024" w:rsidRDefault="00945024" w:rsidP="00964B54">
      <w:pPr>
        <w:pStyle w:val="FeatureBox"/>
      </w:pPr>
      <w:r w:rsidRPr="00945024">
        <w:t xml:space="preserve">Students may suggest that earning overtime is better as the extra pay is directly related to the hours worked. However, they may notice that to earn overtime, you are required to work at times when most people would prefer not </w:t>
      </w:r>
      <w:r w:rsidR="00F8642F">
        <w:t>to</w:t>
      </w:r>
      <w:r w:rsidRPr="00945024">
        <w:t xml:space="preserve"> work (nights and weekends). </w:t>
      </w:r>
    </w:p>
    <w:p w14:paraId="53BB5678" w14:textId="212829A1" w:rsidR="00945024" w:rsidRPr="00945024" w:rsidRDefault="00945024" w:rsidP="00964B54">
      <w:pPr>
        <w:pStyle w:val="FeatureBox"/>
      </w:pPr>
      <w:r w:rsidRPr="00945024">
        <w:t>Alternatively, students may prefer the idea of a salary with a bonus due to the regular hours and consistent pay. However, they may also note that the bonus is not guaranteed and may require extra effort at peak times during the year to qualify.</w:t>
      </w:r>
    </w:p>
    <w:p w14:paraId="1E317477" w14:textId="47BA4CBD" w:rsidR="00964B54" w:rsidRDefault="00945024" w:rsidP="00E613D7">
      <w:pPr>
        <w:pStyle w:val="ListNumber"/>
      </w:pPr>
      <w:r w:rsidRPr="00945024">
        <w:t>Inform students that the total annual earnings they have calculated for Sophie and Liam represent ‘gross pay’ as they show the full amount earned before any money is taken out (deducted) for tax and other work-related expenses.</w:t>
      </w:r>
      <w:r w:rsidR="00113796">
        <w:t xml:space="preserve"> </w:t>
      </w:r>
    </w:p>
    <w:p w14:paraId="05537C0B" w14:textId="45D9CD3B" w:rsidR="003024CB" w:rsidRDefault="00097721" w:rsidP="00A75321">
      <w:pPr>
        <w:pStyle w:val="Heading3"/>
        <w:numPr>
          <w:ilvl w:val="2"/>
          <w:numId w:val="2"/>
        </w:numPr>
        <w:ind w:left="0"/>
      </w:pPr>
      <w:r>
        <w:lastRenderedPageBreak/>
        <w:t>Connecting learning</w:t>
      </w:r>
    </w:p>
    <w:p w14:paraId="7823CEA5" w14:textId="35251E04" w:rsidR="00850216" w:rsidRDefault="00850216" w:rsidP="00850216">
      <w:pPr>
        <w:pStyle w:val="ListNumber"/>
        <w:numPr>
          <w:ilvl w:val="0"/>
          <w:numId w:val="30"/>
        </w:numPr>
      </w:pPr>
      <w:r w:rsidRPr="00850216">
        <w:t>Use slide 6</w:t>
      </w:r>
      <w:r w:rsidR="000F0C5B">
        <w:t xml:space="preserve"> of the PowerPoint</w:t>
      </w:r>
      <w:r w:rsidRPr="00850216">
        <w:t xml:space="preserve"> to define a</w:t>
      </w:r>
      <w:r w:rsidR="00FD75E0">
        <w:t>n allowable</w:t>
      </w:r>
      <w:r w:rsidRPr="00850216">
        <w:t xml:space="preserve"> deduction as</w:t>
      </w:r>
      <w:r>
        <w:t>:</w:t>
      </w:r>
    </w:p>
    <w:p w14:paraId="22016A34" w14:textId="4C67E19F" w:rsidR="00850216" w:rsidRPr="00850216" w:rsidRDefault="00850216" w:rsidP="00850216">
      <w:pPr>
        <w:pStyle w:val="FeatureBox2"/>
      </w:pPr>
      <w:r w:rsidRPr="00850216">
        <w:t>An expense incurred by a worker in relation to their job or profession which can be taken away from annual earnings to obtain the taxable income. Deductions form part of an individual’s or a company’s tax return.</w:t>
      </w:r>
    </w:p>
    <w:p w14:paraId="2B541F8A" w14:textId="484776AA" w:rsidR="00850216" w:rsidRPr="00850216" w:rsidRDefault="00850216" w:rsidP="00850216">
      <w:pPr>
        <w:pStyle w:val="FeatureBox"/>
      </w:pPr>
      <w:r w:rsidRPr="00850216">
        <w:t xml:space="preserve">This definition is from the NESA Mathematics Standard 11–12 </w:t>
      </w:r>
      <w:r w:rsidR="00AD541A">
        <w:t>g</w:t>
      </w:r>
      <w:r w:rsidR="00AD541A" w:rsidRPr="00850216">
        <w:t>lossary</w:t>
      </w:r>
      <w:r w:rsidRPr="00850216">
        <w:t>.</w:t>
      </w:r>
    </w:p>
    <w:p w14:paraId="554AB205" w14:textId="14B37177" w:rsidR="00850216" w:rsidRPr="00850216" w:rsidRDefault="00DF5E2B" w:rsidP="00850216">
      <w:pPr>
        <w:pStyle w:val="ListNumber"/>
        <w:numPr>
          <w:ilvl w:val="0"/>
          <w:numId w:val="30"/>
        </w:numPr>
      </w:pPr>
      <w:r>
        <w:t>Click to a</w:t>
      </w:r>
      <w:r w:rsidR="00850216" w:rsidRPr="00850216">
        <w:t>nimate slide 6 to show examples of jobs with some allowable deductions. Use the Pose-Pause-Pounce-Bounce questioning strategy to discuss why we have deductions.</w:t>
      </w:r>
    </w:p>
    <w:p w14:paraId="2D9C4F32" w14:textId="415502B8" w:rsidR="00850216" w:rsidRPr="00850216" w:rsidRDefault="00850216" w:rsidP="00850216">
      <w:pPr>
        <w:pStyle w:val="FeatureBox"/>
      </w:pPr>
      <w:r w:rsidRPr="00850216">
        <w:t>Students may suggest that deductions are there to account for work-related expenses that employees incur as part of their job – costs they would not have otherwise faced if they were not employed in that role.</w:t>
      </w:r>
    </w:p>
    <w:p w14:paraId="4989B91B" w14:textId="63D1392B" w:rsidR="006F35E5" w:rsidRDefault="006F35E5" w:rsidP="00850216">
      <w:pPr>
        <w:pStyle w:val="ListNumber"/>
        <w:numPr>
          <w:ilvl w:val="0"/>
          <w:numId w:val="30"/>
        </w:numPr>
      </w:pPr>
      <w:r>
        <w:t xml:space="preserve">In a Think-Pair-Share, ask students </w:t>
      </w:r>
      <w:r w:rsidR="00550A2D">
        <w:t>to identify what they believe would be allowable deductions for Liam (in construction) and Sophie (in aged care).</w:t>
      </w:r>
    </w:p>
    <w:p w14:paraId="51F79BB7" w14:textId="0629BF09" w:rsidR="00C56C95" w:rsidRDefault="00850216" w:rsidP="00850216">
      <w:pPr>
        <w:pStyle w:val="ListNumber"/>
        <w:numPr>
          <w:ilvl w:val="0"/>
          <w:numId w:val="30"/>
        </w:numPr>
      </w:pPr>
      <w:r w:rsidRPr="00850216">
        <w:t>Display the Australian Taxation Office</w:t>
      </w:r>
      <w:r w:rsidR="00E149E9">
        <w:t xml:space="preserve"> (ATO)</w:t>
      </w:r>
      <w:r w:rsidRPr="00850216">
        <w:t xml:space="preserve"> website ‘Deductions you can claim’ (</w:t>
      </w:r>
      <w:hyperlink r:id="rId19" w:tgtFrame="_blank" w:history="1">
        <w:r w:rsidRPr="00850216">
          <w:rPr>
            <w:rStyle w:val="Hyperlink"/>
          </w:rPr>
          <w:t>bit.ly/ATO-deductions</w:t>
        </w:r>
      </w:hyperlink>
      <w:r w:rsidRPr="00850216">
        <w:t xml:space="preserve">). </w:t>
      </w:r>
      <w:r w:rsidR="00C56C95">
        <w:t>Ask students to categorise the list of deductions they came up with and add any others that may be applicable from the categories seen on the website.</w:t>
      </w:r>
    </w:p>
    <w:p w14:paraId="383E615D" w14:textId="623150F0" w:rsidR="00C047FD" w:rsidRDefault="00C047FD" w:rsidP="00850216">
      <w:pPr>
        <w:pStyle w:val="ListNumber"/>
        <w:numPr>
          <w:ilvl w:val="0"/>
          <w:numId w:val="30"/>
        </w:numPr>
      </w:pPr>
      <w:r>
        <w:t xml:space="preserve">Use the Pose-Pause-Pounce-Bounce questioning strategy to start a class discussion on </w:t>
      </w:r>
      <w:r w:rsidR="00F0258C">
        <w:t>what deductions both Liam and Sophie can claim and why.</w:t>
      </w:r>
    </w:p>
    <w:p w14:paraId="105C1173" w14:textId="77777777" w:rsidR="00BB2302" w:rsidRDefault="00F0258C" w:rsidP="00F0258C">
      <w:pPr>
        <w:pStyle w:val="FeatureBox"/>
      </w:pPr>
      <w:r>
        <w:t xml:space="preserve">Students may note that both Liam and Sophie could </w:t>
      </w:r>
      <w:r w:rsidR="00882F68">
        <w:t xml:space="preserve">potentially </w:t>
      </w:r>
      <w:r>
        <w:t>claim</w:t>
      </w:r>
      <w:r w:rsidR="00BB2302">
        <w:t>:</w:t>
      </w:r>
    </w:p>
    <w:p w14:paraId="049F33F3" w14:textId="77777777" w:rsidR="00BB2302" w:rsidRDefault="00882F68" w:rsidP="00BB2302">
      <w:pPr>
        <w:pStyle w:val="FeatureBox"/>
        <w:numPr>
          <w:ilvl w:val="0"/>
          <w:numId w:val="131"/>
        </w:numPr>
      </w:pPr>
      <w:r>
        <w:t>clothes and items they wear at work</w:t>
      </w:r>
    </w:p>
    <w:p w14:paraId="4EF3C369" w14:textId="77777777" w:rsidR="00BB2302" w:rsidRDefault="00882F68" w:rsidP="00BB2302">
      <w:pPr>
        <w:pStyle w:val="FeatureBox"/>
        <w:numPr>
          <w:ilvl w:val="0"/>
          <w:numId w:val="131"/>
        </w:numPr>
      </w:pPr>
      <w:r>
        <w:t>education, training and seminars</w:t>
      </w:r>
    </w:p>
    <w:p w14:paraId="4640309D" w14:textId="77777777" w:rsidR="00BB2302" w:rsidRDefault="008942F4" w:rsidP="00BB2302">
      <w:pPr>
        <w:pStyle w:val="FeatureBox"/>
        <w:numPr>
          <w:ilvl w:val="0"/>
          <w:numId w:val="131"/>
        </w:numPr>
      </w:pPr>
      <w:r>
        <w:t>memberships, accreditations, fees and commissions</w:t>
      </w:r>
    </w:p>
    <w:p w14:paraId="3A0B2F53" w14:textId="4160EB6E" w:rsidR="008F66AA" w:rsidRPr="008F66AA" w:rsidRDefault="008F66AA" w:rsidP="008F66AA">
      <w:pPr>
        <w:pStyle w:val="FeatureBox"/>
        <w:numPr>
          <w:ilvl w:val="0"/>
          <w:numId w:val="131"/>
        </w:numPr>
      </w:pPr>
      <w:r>
        <w:t>gifts and donations</w:t>
      </w:r>
    </w:p>
    <w:p w14:paraId="7009E800" w14:textId="4A4D9E00" w:rsidR="00F0258C" w:rsidRDefault="00BB2302" w:rsidP="00BB2302">
      <w:pPr>
        <w:pStyle w:val="FeatureBox"/>
        <w:numPr>
          <w:ilvl w:val="0"/>
          <w:numId w:val="131"/>
        </w:numPr>
      </w:pPr>
      <w:r>
        <w:lastRenderedPageBreak/>
        <w:t>investments</w:t>
      </w:r>
      <w:r w:rsidR="008F66AA">
        <w:t>, insurance and super</w:t>
      </w:r>
      <w:r w:rsidR="002C29FB">
        <w:t>annuation</w:t>
      </w:r>
    </w:p>
    <w:p w14:paraId="06A80C03" w14:textId="6A440680" w:rsidR="008F66AA" w:rsidRPr="008F66AA" w:rsidRDefault="008F66AA" w:rsidP="00E613D7">
      <w:pPr>
        <w:pStyle w:val="FeatureBox"/>
        <w:numPr>
          <w:ilvl w:val="0"/>
          <w:numId w:val="131"/>
        </w:numPr>
      </w:pPr>
      <w:r>
        <w:t>cost of managing tax affairs</w:t>
      </w:r>
      <w:r w:rsidR="001C595C">
        <w:t>.</w:t>
      </w:r>
    </w:p>
    <w:p w14:paraId="609701C9" w14:textId="4A870787" w:rsidR="00850216" w:rsidRPr="00850216" w:rsidRDefault="00850216" w:rsidP="00850216">
      <w:pPr>
        <w:pStyle w:val="ListNumber"/>
        <w:numPr>
          <w:ilvl w:val="0"/>
          <w:numId w:val="30"/>
        </w:numPr>
      </w:pPr>
      <w:r w:rsidRPr="00850216">
        <w:t xml:space="preserve">Explain to students that some allowable deductions are job specific </w:t>
      </w:r>
      <w:r w:rsidR="009845ED" w:rsidRPr="00850216">
        <w:t>whil</w:t>
      </w:r>
      <w:r w:rsidR="009845ED">
        <w:t>e</w:t>
      </w:r>
      <w:r w:rsidR="009845ED" w:rsidRPr="00850216">
        <w:t xml:space="preserve"> </w:t>
      </w:r>
      <w:r w:rsidRPr="00850216">
        <w:t xml:space="preserve">others can be claimed by everyone. </w:t>
      </w:r>
      <w:r w:rsidR="00CD6A83">
        <w:t xml:space="preserve">In a Think-Pair-Share, ask students which categories they believe </w:t>
      </w:r>
      <w:r w:rsidR="00777AC9">
        <w:t>could be job specific</w:t>
      </w:r>
      <w:r w:rsidR="009B385C">
        <w:t>.</w:t>
      </w:r>
    </w:p>
    <w:p w14:paraId="1C2C66F2" w14:textId="5CD7BC8E" w:rsidR="00850216" w:rsidRPr="00850216" w:rsidRDefault="00850216" w:rsidP="00850216">
      <w:pPr>
        <w:pStyle w:val="ListNumber"/>
        <w:numPr>
          <w:ilvl w:val="0"/>
          <w:numId w:val="30"/>
        </w:numPr>
      </w:pPr>
      <w:r w:rsidRPr="00850216">
        <w:t xml:space="preserve">In </w:t>
      </w:r>
      <w:r w:rsidR="00FA1618">
        <w:t>pairs</w:t>
      </w:r>
      <w:r w:rsidRPr="00850216">
        <w:t>, ask students to brainstorm what they think some allowable deductions would be for a job of their choice and which category it would fall into</w:t>
      </w:r>
      <w:r w:rsidR="009845ED" w:rsidRPr="00850216">
        <w:t>.</w:t>
      </w:r>
      <w:r w:rsidR="009845ED">
        <w:t xml:space="preserve"> </w:t>
      </w:r>
      <w:r w:rsidR="00AF0336">
        <w:t xml:space="preserve">Students may like to focus on their </w:t>
      </w:r>
      <w:r w:rsidR="00847427">
        <w:t>own</w:t>
      </w:r>
      <w:r w:rsidR="00AF0336">
        <w:t xml:space="preserve"> </w:t>
      </w:r>
      <w:r w:rsidR="009845ED">
        <w:t>part-</w:t>
      </w:r>
      <w:r w:rsidR="00AF0336">
        <w:t>time jobs</w:t>
      </w:r>
      <w:r w:rsidR="00CF2D89">
        <w:t>.</w:t>
      </w:r>
    </w:p>
    <w:p w14:paraId="41E1B1AE" w14:textId="38CB1FA4" w:rsidR="00850216" w:rsidRPr="00850216" w:rsidRDefault="00850216" w:rsidP="00850216">
      <w:pPr>
        <w:pStyle w:val="ListNumber"/>
        <w:numPr>
          <w:ilvl w:val="0"/>
          <w:numId w:val="30"/>
        </w:numPr>
      </w:pPr>
      <w:r w:rsidRPr="00850216">
        <w:t xml:space="preserve">In pairs, direct students to the </w:t>
      </w:r>
      <w:r w:rsidR="00E27824">
        <w:t>ATO</w:t>
      </w:r>
      <w:r w:rsidRPr="00850216">
        <w:t xml:space="preserve"> webpage ‘Occupation and industry specific guides’ (</w:t>
      </w:r>
      <w:hyperlink r:id="rId20" w:tgtFrame="_blank" w:history="1">
        <w:r w:rsidRPr="00850216">
          <w:rPr>
            <w:rStyle w:val="Hyperlink"/>
          </w:rPr>
          <w:t>bit.ly/ATO-industry-guides</w:t>
        </w:r>
      </w:hyperlink>
      <w:r w:rsidRPr="00850216">
        <w:t xml:space="preserve">). Have students download the ‘Deduction summary – PDF download’ for their chosen job to verify the allowable deductions they have considered and </w:t>
      </w:r>
      <w:r w:rsidR="00AA7F26">
        <w:t>discuss</w:t>
      </w:r>
      <w:r w:rsidRPr="00850216">
        <w:t xml:space="preserve"> any other allowable deductions that they were not aware of.</w:t>
      </w:r>
    </w:p>
    <w:p w14:paraId="0A6A3735" w14:textId="78A032CB" w:rsidR="00850216" w:rsidRPr="00850216" w:rsidRDefault="00850216" w:rsidP="00850216">
      <w:pPr>
        <w:pStyle w:val="FeatureBox"/>
      </w:pPr>
      <w:r w:rsidRPr="00850216">
        <w:t xml:space="preserve">The ATO </w:t>
      </w:r>
      <w:r w:rsidR="009845ED">
        <w:t xml:space="preserve">occupation </w:t>
      </w:r>
      <w:r w:rsidR="00DA0130">
        <w:t>guides and summary PDF posters</w:t>
      </w:r>
      <w:r w:rsidRPr="00850216">
        <w:t xml:space="preserve"> do not have a deduction summary PDF</w:t>
      </w:r>
      <w:r w:rsidR="00B44472">
        <w:t xml:space="preserve"> for every </w:t>
      </w:r>
      <w:r w:rsidR="009059E2">
        <w:t>occupation and industry</w:t>
      </w:r>
      <w:r w:rsidRPr="00850216">
        <w:t>. Alternatively, teachers may wish to pre-select some occupations and print their associated deduction summary to distribute in class.</w:t>
      </w:r>
    </w:p>
    <w:p w14:paraId="0245B37B" w14:textId="08FAE732" w:rsidR="00035A50" w:rsidRDefault="00035A50" w:rsidP="009B6114">
      <w:pPr>
        <w:pStyle w:val="Heading3"/>
      </w:pPr>
      <w:r>
        <w:t>Releasing responsibility</w:t>
      </w:r>
    </w:p>
    <w:p w14:paraId="6FBCB7FA" w14:textId="1564A5F8" w:rsidR="004513C6" w:rsidRDefault="004513C6" w:rsidP="004513C6">
      <w:pPr>
        <w:pStyle w:val="ListNumber"/>
        <w:numPr>
          <w:ilvl w:val="0"/>
          <w:numId w:val="132"/>
        </w:numPr>
      </w:pPr>
      <w:r w:rsidRPr="00850216">
        <w:t xml:space="preserve">Use slide </w:t>
      </w:r>
      <w:r>
        <w:t>8</w:t>
      </w:r>
      <w:r w:rsidRPr="00850216">
        <w:t xml:space="preserve"> </w:t>
      </w:r>
      <w:r w:rsidR="000E34C2">
        <w:t>of the Power</w:t>
      </w:r>
      <w:r w:rsidR="00240134">
        <w:t>P</w:t>
      </w:r>
      <w:r w:rsidR="000E34C2">
        <w:t>oint</w:t>
      </w:r>
      <w:r w:rsidRPr="00850216">
        <w:t xml:space="preserve"> to define taxable income as</w:t>
      </w:r>
      <w:r>
        <w:t>:</w:t>
      </w:r>
    </w:p>
    <w:p w14:paraId="35EAD7E0" w14:textId="77777777" w:rsidR="004513C6" w:rsidRDefault="004513C6" w:rsidP="004513C6">
      <w:pPr>
        <w:pStyle w:val="FeatureBox2"/>
      </w:pPr>
      <w:r>
        <w:t>T</w:t>
      </w:r>
      <w:r w:rsidRPr="00850216">
        <w:t xml:space="preserve">he amount of yearly income that is used to calculate an individual’s or company’s payable income tax. </w:t>
      </w:r>
    </w:p>
    <w:p w14:paraId="0D686F24" w14:textId="688CA4F0" w:rsidR="004513C6" w:rsidRPr="00850216" w:rsidRDefault="00997FCD" w:rsidP="00AE1D33">
      <w:pPr>
        <w:pStyle w:val="ListNumber"/>
        <w:numPr>
          <w:ilvl w:val="0"/>
          <w:numId w:val="132"/>
        </w:numPr>
      </w:pPr>
      <w:r>
        <w:t>Animate</w:t>
      </w:r>
      <w:r w:rsidR="004513C6">
        <w:t xml:space="preserve"> the slide</w:t>
      </w:r>
      <w:r w:rsidR="004513C6" w:rsidRPr="00850216">
        <w:t xml:space="preserve"> to show the formula</w:t>
      </w:r>
      <w:r w:rsidR="004513C6">
        <w:t xml:space="preserve"> ‘</w:t>
      </w:r>
      <w:r w:rsidR="004513C6" w:rsidRPr="00850216">
        <w:t xml:space="preserve">taxable income = gross pay </w:t>
      </w:r>
      <w:r w:rsidR="00DC694B">
        <w:t>−</w:t>
      </w:r>
      <w:r w:rsidR="004513C6" w:rsidRPr="00850216">
        <w:t xml:space="preserve"> allowable </w:t>
      </w:r>
      <w:proofErr w:type="gramStart"/>
      <w:r w:rsidR="004513C6" w:rsidRPr="00850216">
        <w:t>deductions</w:t>
      </w:r>
      <w:r w:rsidR="004513C6">
        <w:t>’</w:t>
      </w:r>
      <w:proofErr w:type="gramEnd"/>
      <w:r w:rsidR="004513C6">
        <w:t>.</w:t>
      </w:r>
    </w:p>
    <w:p w14:paraId="7A7C657B" w14:textId="34C98A30" w:rsidR="004513C6" w:rsidRDefault="004513C6" w:rsidP="004513C6">
      <w:pPr>
        <w:pStyle w:val="FeatureBox"/>
      </w:pPr>
      <w:r w:rsidRPr="00850216">
        <w:t xml:space="preserve">This definition is from the NESA Mathematics Standard 11 – 12 </w:t>
      </w:r>
      <w:proofErr w:type="gramStart"/>
      <w:r w:rsidR="00AD541A">
        <w:t>g</w:t>
      </w:r>
      <w:r w:rsidR="00AD541A" w:rsidRPr="00850216">
        <w:t>lossary</w:t>
      </w:r>
      <w:proofErr w:type="gramEnd"/>
      <w:r w:rsidRPr="00850216">
        <w:t>.</w:t>
      </w:r>
    </w:p>
    <w:p w14:paraId="119E93DB" w14:textId="19FB2AE3" w:rsidR="003C0EA7" w:rsidRPr="003C0EA7" w:rsidRDefault="003C0EA7" w:rsidP="00121A0B">
      <w:pPr>
        <w:pStyle w:val="ListParagraph"/>
        <w:numPr>
          <w:ilvl w:val="0"/>
          <w:numId w:val="132"/>
        </w:numPr>
      </w:pPr>
      <w:r>
        <w:t>In a Think-Pair-Share, ask students how a lower</w:t>
      </w:r>
      <w:r w:rsidR="00E35D8C">
        <w:t>ing your</w:t>
      </w:r>
      <w:r>
        <w:t xml:space="preserve"> taxable inco</w:t>
      </w:r>
      <w:r w:rsidR="00E35D8C">
        <w:t xml:space="preserve">me </w:t>
      </w:r>
      <w:r w:rsidR="006D379F">
        <w:t>a</w:t>
      </w:r>
      <w:r w:rsidR="00E35D8C">
        <w:t xml:space="preserve">ffects the amount of </w:t>
      </w:r>
      <w:r w:rsidR="00DE5FCF">
        <w:t xml:space="preserve">income </w:t>
      </w:r>
      <w:r w:rsidR="00E35D8C">
        <w:t>tax you would pay.</w:t>
      </w:r>
    </w:p>
    <w:p w14:paraId="6AA676BA" w14:textId="32C71168" w:rsidR="00DE5FCF" w:rsidRDefault="00DE5FCF" w:rsidP="003C0EA7">
      <w:pPr>
        <w:pStyle w:val="FeatureBox"/>
      </w:pPr>
      <w:r>
        <w:lastRenderedPageBreak/>
        <w:t xml:space="preserve">Students should be familiar with income tax from the Stage 5 </w:t>
      </w:r>
      <w:hyperlink r:id="rId21" w:history="1">
        <w:r w:rsidRPr="00A935EE">
          <w:rPr>
            <w:rStyle w:val="Hyperlink"/>
          </w:rPr>
          <w:t>Financial mathematics A</w:t>
        </w:r>
      </w:hyperlink>
      <w:r>
        <w:t xml:space="preserve"> </w:t>
      </w:r>
      <w:r w:rsidR="00721DC7">
        <w:t xml:space="preserve">Core </w:t>
      </w:r>
      <w:r>
        <w:t xml:space="preserve">outcome </w:t>
      </w:r>
      <w:r w:rsidRPr="00121A0B">
        <w:rPr>
          <w:b/>
          <w:bCs/>
        </w:rPr>
        <w:t>MA5-FIN-C-01</w:t>
      </w:r>
      <w:r>
        <w:t>.</w:t>
      </w:r>
    </w:p>
    <w:p w14:paraId="0FCB6643" w14:textId="10E635B1" w:rsidR="003278AA" w:rsidRDefault="003C0EA7" w:rsidP="00121A0B">
      <w:pPr>
        <w:pStyle w:val="FeatureBox"/>
      </w:pPr>
      <w:r>
        <w:t>T</w:t>
      </w:r>
      <w:r w:rsidR="003278AA" w:rsidRPr="003278AA">
        <w:t>axable income is the income that you pay tax on. By deducting from the gross, you aren't paying tax on that amount, so you potentially get back the tax you have already paid on that amount.</w:t>
      </w:r>
      <w:r w:rsidR="006D379F">
        <w:t xml:space="preserve"> </w:t>
      </w:r>
      <w:r w:rsidR="00DE5FCF" w:rsidRPr="00DE5FCF">
        <w:t>Students may mistakenly believe that you get the full amount of a deduction as a refund, rather than understanding that it simply reduces the portion of your income that is taxed</w:t>
      </w:r>
      <w:r w:rsidR="00DE5FCF">
        <w:t>.</w:t>
      </w:r>
    </w:p>
    <w:p w14:paraId="114E22BD" w14:textId="30E9EB01" w:rsidR="004513C6" w:rsidRDefault="004513C6" w:rsidP="004513C6">
      <w:pPr>
        <w:pStyle w:val="ListNumber"/>
        <w:numPr>
          <w:ilvl w:val="0"/>
          <w:numId w:val="132"/>
        </w:numPr>
      </w:pPr>
      <w:r w:rsidRPr="00850216">
        <w:t xml:space="preserve">Use slides </w:t>
      </w:r>
      <w:r w:rsidR="00136A68">
        <w:t>9</w:t>
      </w:r>
      <w:r w:rsidR="00721DC7">
        <w:t>–</w:t>
      </w:r>
      <w:r w:rsidR="00136A68">
        <w:t>10</w:t>
      </w:r>
      <w:r w:rsidRPr="00850216">
        <w:t xml:space="preserve"> to model how to calculate taxable income using the Worked examples (</w:t>
      </w:r>
      <w:r w:rsidR="00721DC7">
        <w:t>Y</w:t>
      </w:r>
      <w:r w:rsidR="00721DC7" w:rsidRPr="00850216">
        <w:t xml:space="preserve">our </w:t>
      </w:r>
      <w:r w:rsidRPr="00850216">
        <w:t>turn) method (</w:t>
      </w:r>
      <w:hyperlink r:id="rId22" w:tgtFrame="_blank" w:history="1">
        <w:r w:rsidRPr="00850216">
          <w:rPr>
            <w:rStyle w:val="Hyperlink"/>
          </w:rPr>
          <w:t>bit.ly/</w:t>
        </w:r>
        <w:proofErr w:type="spellStart"/>
        <w:r w:rsidRPr="00850216">
          <w:rPr>
            <w:rStyle w:val="Hyperlink"/>
          </w:rPr>
          <w:t>supportingstrategies</w:t>
        </w:r>
        <w:proofErr w:type="spellEnd"/>
      </w:hyperlink>
      <w:r w:rsidRPr="00850216">
        <w:t xml:space="preserve">). </w:t>
      </w:r>
      <w:r w:rsidR="006652B6">
        <w:t>Animate</w:t>
      </w:r>
      <w:r w:rsidRPr="00850216">
        <w:t xml:space="preserve"> </w:t>
      </w:r>
      <w:r w:rsidR="006652B6">
        <w:t>each</w:t>
      </w:r>
      <w:r w:rsidRPr="00850216">
        <w:t xml:space="preserve"> slide to show self-explanation prompts and solutions.</w:t>
      </w:r>
    </w:p>
    <w:p w14:paraId="6E2029F2" w14:textId="2CE04793" w:rsidR="009B6114" w:rsidRPr="009B6114" w:rsidRDefault="009B6114" w:rsidP="00E613D7">
      <w:pPr>
        <w:pStyle w:val="ListNumber"/>
        <w:numPr>
          <w:ilvl w:val="0"/>
          <w:numId w:val="132"/>
        </w:numPr>
      </w:pPr>
      <w:r w:rsidRPr="009B6114">
        <w:t>Direct student pairs to the ‘Taxable income’</w:t>
      </w:r>
      <w:r w:rsidRPr="009B6114">
        <w:rPr>
          <w:b/>
          <w:bCs/>
        </w:rPr>
        <w:t xml:space="preserve"> </w:t>
      </w:r>
      <w:r w:rsidRPr="009B6114">
        <w:t>worksheet tab in</w:t>
      </w:r>
      <w:r w:rsidR="00AE64CF">
        <w:t xml:space="preserve"> the</w:t>
      </w:r>
      <w:r w:rsidRPr="009B6114">
        <w:t xml:space="preserve"> spreadsheet</w:t>
      </w:r>
      <w:r w:rsidR="00AE64CF">
        <w:t>. E</w:t>
      </w:r>
      <w:r w:rsidRPr="009B6114">
        <w:t xml:space="preserve">xplain to students that they are </w:t>
      </w:r>
      <w:r w:rsidR="00867A43">
        <w:t xml:space="preserve">going to revisit </w:t>
      </w:r>
      <w:r w:rsidRPr="009B6114">
        <w:t>Sophie and Liam</w:t>
      </w:r>
      <w:r w:rsidR="003465AA">
        <w:t>’s</w:t>
      </w:r>
      <w:r w:rsidRPr="009B6114">
        <w:t xml:space="preserve"> scenarios from</w:t>
      </w:r>
      <w:r w:rsidR="00867A43">
        <w:t xml:space="preserve"> the</w:t>
      </w:r>
      <w:r w:rsidRPr="009B6114">
        <w:t xml:space="preserve"> ‘Activating prior knowledge’ section to analyse their allowable deductions.</w:t>
      </w:r>
    </w:p>
    <w:p w14:paraId="62F615C8" w14:textId="0839C9A6" w:rsidR="009B6114" w:rsidRPr="009B6114" w:rsidRDefault="009B6114" w:rsidP="00136A68">
      <w:pPr>
        <w:pStyle w:val="ListNumber"/>
        <w:numPr>
          <w:ilvl w:val="0"/>
          <w:numId w:val="132"/>
        </w:numPr>
      </w:pPr>
      <w:r w:rsidRPr="009B6114">
        <w:t xml:space="preserve">Students are to complete the </w:t>
      </w:r>
      <w:r w:rsidR="00B507E2">
        <w:t>‘A</w:t>
      </w:r>
      <w:r w:rsidRPr="009B6114">
        <w:t>nnual total deduction</w:t>
      </w:r>
      <w:r w:rsidR="00B507E2">
        <w:t>’ column</w:t>
      </w:r>
      <w:r w:rsidRPr="009B6114">
        <w:t xml:space="preserve"> for each allowable deduction</w:t>
      </w:r>
      <w:r w:rsidR="00482996">
        <w:t xml:space="preserve">, calculating how much they can claim each </w:t>
      </w:r>
      <w:r w:rsidR="009869AC">
        <w:t>year</w:t>
      </w:r>
      <w:r w:rsidRPr="009B6114" w:rsidDel="009869AC">
        <w:t>.</w:t>
      </w:r>
    </w:p>
    <w:p w14:paraId="15AE9704" w14:textId="0DF991FD" w:rsidR="009B6114" w:rsidRPr="009B6114" w:rsidRDefault="00B86BC8" w:rsidP="00136A68">
      <w:pPr>
        <w:pStyle w:val="ListNumber"/>
        <w:numPr>
          <w:ilvl w:val="0"/>
          <w:numId w:val="132"/>
        </w:numPr>
      </w:pPr>
      <w:r>
        <w:t>D</w:t>
      </w:r>
      <w:r w:rsidR="009B6114" w:rsidRPr="009B6114">
        <w:t xml:space="preserve">irect students to the blank rows in the </w:t>
      </w:r>
      <w:r w:rsidR="00EA08DD">
        <w:t xml:space="preserve">spreadsheet </w:t>
      </w:r>
      <w:r w:rsidR="009B6114" w:rsidRPr="009B6114">
        <w:t>tables and pose the following</w:t>
      </w:r>
      <w:r w:rsidR="00E167F4">
        <w:t xml:space="preserve"> scenario</w:t>
      </w:r>
      <w:r w:rsidR="00D84DCA">
        <w:t>:</w:t>
      </w:r>
    </w:p>
    <w:p w14:paraId="65E42382" w14:textId="117125F3" w:rsidR="009B6114" w:rsidRPr="009B6114" w:rsidRDefault="009B6114" w:rsidP="009B6114">
      <w:pPr>
        <w:pStyle w:val="FeatureBox3"/>
      </w:pPr>
      <w:r w:rsidRPr="009B6114">
        <w:t>Sophie and Liam are new to their jobs and have missed some allowable deductions.</w:t>
      </w:r>
      <w:r w:rsidR="00844EE6">
        <w:t xml:space="preserve"> Fill in potential allowable deductions and f</w:t>
      </w:r>
      <w:r w:rsidRPr="009B6114">
        <w:t>or each</w:t>
      </w:r>
      <w:r w:rsidR="00EA08DD">
        <w:t xml:space="preserve"> type of</w:t>
      </w:r>
      <w:r w:rsidRPr="009B6114">
        <w:t xml:space="preserve"> deduction, estimate the amount that can be deducted and the frequency to calculate </w:t>
      </w:r>
      <w:r w:rsidR="001C16E7">
        <w:t>t</w:t>
      </w:r>
      <w:r w:rsidRPr="009B6114">
        <w:t>he annual total deduction.</w:t>
      </w:r>
    </w:p>
    <w:p w14:paraId="7C330EC2" w14:textId="3C5AA288" w:rsidR="009B6114" w:rsidRPr="009B6114" w:rsidRDefault="00166078" w:rsidP="00166078">
      <w:pPr>
        <w:pStyle w:val="ListNumber"/>
        <w:numPr>
          <w:ilvl w:val="0"/>
          <w:numId w:val="132"/>
        </w:numPr>
      </w:pPr>
      <w:r>
        <w:t>I</w:t>
      </w:r>
      <w:r w:rsidR="009B6114" w:rsidRPr="009B6114">
        <w:t>nstruct students to use the spreadsheet to calculate the total allowable deductions for Sophie and Liam</w:t>
      </w:r>
      <w:r>
        <w:t xml:space="preserve"> and ask </w:t>
      </w:r>
      <w:r w:rsidR="009B6114" w:rsidRPr="009B6114">
        <w:t xml:space="preserve">students </w:t>
      </w:r>
      <w:r>
        <w:t>to</w:t>
      </w:r>
      <w:r w:rsidR="009B6114" w:rsidRPr="009B6114">
        <w:t xml:space="preserve"> determine the taxable income by applying</w:t>
      </w:r>
      <w:r w:rsidR="00BC1088">
        <w:t xml:space="preserve"> and writing</w:t>
      </w:r>
      <w:r w:rsidR="009B6114" w:rsidRPr="009B6114">
        <w:t xml:space="preserve"> the formula.</w:t>
      </w:r>
    </w:p>
    <w:p w14:paraId="4DCA3531" w14:textId="19F37E94" w:rsidR="00E167F4" w:rsidRDefault="009B6114" w:rsidP="00136A68">
      <w:pPr>
        <w:pStyle w:val="ListNumber"/>
        <w:numPr>
          <w:ilvl w:val="0"/>
          <w:numId w:val="132"/>
        </w:numPr>
      </w:pPr>
      <w:r w:rsidRPr="009B6114">
        <w:t xml:space="preserve">On completion, ask students </w:t>
      </w:r>
      <w:r w:rsidR="00E167F4">
        <w:t>what they</w:t>
      </w:r>
      <w:r w:rsidR="00E167F4" w:rsidRPr="009B6114">
        <w:t xml:space="preserve"> </w:t>
      </w:r>
      <w:r w:rsidRPr="009B6114">
        <w:t>notice and wonder (</w:t>
      </w:r>
      <w:hyperlink r:id="rId23" w:tgtFrame="_blank" w:history="1">
        <w:r w:rsidRPr="009B6114">
          <w:rPr>
            <w:rStyle w:val="Hyperlink"/>
          </w:rPr>
          <w:t>bit.ly/</w:t>
        </w:r>
        <w:proofErr w:type="spellStart"/>
        <w:r w:rsidRPr="009B6114">
          <w:rPr>
            <w:rStyle w:val="Hyperlink"/>
          </w:rPr>
          <w:t>noticewonderstrategy</w:t>
        </w:r>
        <w:proofErr w:type="spellEnd"/>
      </w:hyperlink>
      <w:r w:rsidRPr="009B6114">
        <w:t>)</w:t>
      </w:r>
      <w:r w:rsidR="00CF159C">
        <w:t xml:space="preserve"> </w:t>
      </w:r>
      <w:r w:rsidRPr="009B6114">
        <w:t>about Sophie and Liam’s gross pay and taxable income.</w:t>
      </w:r>
    </w:p>
    <w:p w14:paraId="5A6BBEBD" w14:textId="77777777" w:rsidR="00E167F4" w:rsidRDefault="00E167F4">
      <w:pPr>
        <w:suppressAutoHyphens w:val="0"/>
        <w:spacing w:after="0" w:line="276" w:lineRule="auto"/>
      </w:pPr>
      <w:r>
        <w:br w:type="page"/>
      </w:r>
    </w:p>
    <w:p w14:paraId="6167776F" w14:textId="4BD45F98" w:rsidR="009B6114" w:rsidRPr="009B6114" w:rsidRDefault="009B6114" w:rsidP="00DD7FF9">
      <w:pPr>
        <w:pStyle w:val="FeatureBox"/>
      </w:pPr>
      <w:r w:rsidRPr="009B6114">
        <w:lastRenderedPageBreak/>
        <w:t>Students may notice that Sophie and Liam have different allowable deductions. That even small amounts on a weekly basis can add up significantly over a year.</w:t>
      </w:r>
      <w:r w:rsidR="00113796">
        <w:t xml:space="preserve"> </w:t>
      </w:r>
    </w:p>
    <w:p w14:paraId="595DC6F9" w14:textId="74C290E3" w:rsidR="009B6114" w:rsidRDefault="009B6114" w:rsidP="00DD7FF9">
      <w:pPr>
        <w:pStyle w:val="FeatureBox"/>
      </w:pPr>
      <w:r w:rsidRPr="009B6114">
        <w:t>Students may wonder what would happen if someone forgot to claim an allowable deduction and if there is a possibility that someone could have enough allowable deductions to have a gross income of $0, or if there is a limit on the amount a person can claim as allowable deductions.</w:t>
      </w:r>
      <w:r w:rsidR="00113796">
        <w:t xml:space="preserve"> </w:t>
      </w:r>
    </w:p>
    <w:p w14:paraId="487D3267" w14:textId="38E4EDCB" w:rsidR="002B794B" w:rsidRPr="002B794B" w:rsidRDefault="002B794B" w:rsidP="002B794B">
      <w:pPr>
        <w:pStyle w:val="FeatureBox"/>
      </w:pPr>
      <w:r>
        <w:t xml:space="preserve">Sample solutions can be found in the ‘Sample solution – </w:t>
      </w:r>
      <w:r w:rsidR="00D46357">
        <w:t>t</w:t>
      </w:r>
      <w:r>
        <w:t>axable income’ worksheet tab</w:t>
      </w:r>
      <w:r w:rsidR="00E722E9">
        <w:t xml:space="preserve"> of the </w:t>
      </w:r>
      <w:r w:rsidR="00BF5CBD">
        <w:rPr>
          <w:i/>
          <w:iCs/>
        </w:rPr>
        <w:t>Taxable</w:t>
      </w:r>
      <w:r w:rsidR="004767A7">
        <w:rPr>
          <w:i/>
          <w:iCs/>
        </w:rPr>
        <w:t xml:space="preserve"> income-solutions</w:t>
      </w:r>
      <w:r w:rsidR="004767A7">
        <w:t xml:space="preserve"> spreadsheet</w:t>
      </w:r>
      <w:r>
        <w:t>.</w:t>
      </w:r>
    </w:p>
    <w:p w14:paraId="7DA71CA3" w14:textId="38F9CC53" w:rsidR="009B6114" w:rsidRPr="009B6114" w:rsidRDefault="000B2AAD" w:rsidP="00136A68">
      <w:pPr>
        <w:pStyle w:val="ListNumber"/>
        <w:numPr>
          <w:ilvl w:val="0"/>
          <w:numId w:val="132"/>
        </w:numPr>
      </w:pPr>
      <w:r>
        <w:t>Distribute</w:t>
      </w:r>
      <w:r w:rsidR="009B6114" w:rsidRPr="009B6114">
        <w:t xml:space="preserve"> Appendix B ‘Taxable income’ </w:t>
      </w:r>
      <w:r>
        <w:t>to each student and a</w:t>
      </w:r>
      <w:r w:rsidR="00450FDB">
        <w:t>sk</w:t>
      </w:r>
      <w:r>
        <w:t xml:space="preserve"> them to</w:t>
      </w:r>
      <w:r w:rsidR="00450FDB">
        <w:t xml:space="preserve"> manually calculate the taxable incomes.</w:t>
      </w:r>
      <w:r w:rsidR="009B6114" w:rsidRPr="009B6114">
        <w:t xml:space="preserve"> </w:t>
      </w:r>
    </w:p>
    <w:p w14:paraId="0F02A5C9" w14:textId="2D4BA54B" w:rsidR="009B6114" w:rsidRPr="009B6114" w:rsidRDefault="00450FDB" w:rsidP="00136A68">
      <w:pPr>
        <w:pStyle w:val="ListNumber"/>
        <w:numPr>
          <w:ilvl w:val="0"/>
          <w:numId w:val="132"/>
        </w:numPr>
      </w:pPr>
      <w:r>
        <w:t>Students</w:t>
      </w:r>
      <w:r w:rsidR="009B6114" w:rsidRPr="009B6114">
        <w:t xml:space="preserve"> create notes to their future forgetful sel</w:t>
      </w:r>
      <w:r w:rsidR="00D46357">
        <w:t>ves</w:t>
      </w:r>
      <w:r w:rsidR="009B6114" w:rsidRPr="009B6114">
        <w:t xml:space="preserve"> (</w:t>
      </w:r>
      <w:hyperlink r:id="rId24" w:tgtFrame="_blank" w:history="1">
        <w:r w:rsidR="009B6114" w:rsidRPr="009B6114">
          <w:rPr>
            <w:rStyle w:val="Hyperlink"/>
          </w:rPr>
          <w:t>bit.ly/</w:t>
        </w:r>
        <w:proofErr w:type="spellStart"/>
        <w:r w:rsidR="009B6114" w:rsidRPr="009B6114">
          <w:rPr>
            <w:rStyle w:val="Hyperlink"/>
          </w:rPr>
          <w:t>notestofutureself</w:t>
        </w:r>
        <w:proofErr w:type="spellEnd"/>
      </w:hyperlink>
      <w:r w:rsidR="009B6114" w:rsidRPr="009B6114">
        <w:t>) on</w:t>
      </w:r>
      <w:r>
        <w:t xml:space="preserve"> what allowance deductions are and</w:t>
      </w:r>
      <w:r w:rsidR="009B6114" w:rsidRPr="009B6114">
        <w:t xml:space="preserve"> how to calculate taxable income.</w:t>
      </w:r>
      <w:r w:rsidR="00D46357">
        <w:t xml:space="preserve"> </w:t>
      </w:r>
      <w:r w:rsidR="005B4222">
        <w:t xml:space="preserve">Encourage students to use an example which has </w:t>
      </w:r>
      <w:r w:rsidR="00FA5923">
        <w:t xml:space="preserve">deductions over </w:t>
      </w:r>
      <w:r w:rsidR="005B4222">
        <w:t xml:space="preserve">multiple time periods to support their notes. </w:t>
      </w:r>
    </w:p>
    <w:p w14:paraId="2F468947" w14:textId="2357AD2A" w:rsidR="00A51D10" w:rsidRDefault="00035A50" w:rsidP="00AF4817">
      <w:pPr>
        <w:pStyle w:val="Heading3"/>
        <w:tabs>
          <w:tab w:val="left" w:pos="5828"/>
        </w:tabs>
      </w:pPr>
      <w:r>
        <w:t xml:space="preserve">Independent </w:t>
      </w:r>
      <w:r w:rsidR="0074782C">
        <w:t>practice</w:t>
      </w:r>
    </w:p>
    <w:p w14:paraId="428E42B8" w14:textId="406863B8" w:rsidR="002A49B8" w:rsidRPr="002A49B8" w:rsidRDefault="002A49B8" w:rsidP="002A49B8">
      <w:pPr>
        <w:pStyle w:val="ListNumber"/>
        <w:numPr>
          <w:ilvl w:val="0"/>
          <w:numId w:val="10"/>
        </w:numPr>
      </w:pPr>
      <w:r w:rsidRPr="002A49B8">
        <w:t xml:space="preserve">Show students the </w:t>
      </w:r>
      <w:r w:rsidR="001134A4">
        <w:t>ATO video</w:t>
      </w:r>
      <w:r w:rsidRPr="002A49B8">
        <w:t xml:space="preserve"> ‘Claiming a working from home deduction’ (2:12) </w:t>
      </w:r>
      <w:r w:rsidR="00C5462C">
        <w:t>(</w:t>
      </w:r>
      <w:hyperlink r:id="rId25" w:history="1">
        <w:r w:rsidR="001134A4">
          <w:rPr>
            <w:rStyle w:val="Hyperlink"/>
          </w:rPr>
          <w:t>bit.ly/work-from-home-deductions</w:t>
        </w:r>
      </w:hyperlink>
      <w:r w:rsidR="001134A4">
        <w:t>).</w:t>
      </w:r>
    </w:p>
    <w:p w14:paraId="66A2755E" w14:textId="23A5B6C6" w:rsidR="002A49B8" w:rsidRPr="002A49B8" w:rsidRDefault="002A49B8" w:rsidP="002A49B8">
      <w:pPr>
        <w:pStyle w:val="ListNumber"/>
        <w:numPr>
          <w:ilvl w:val="0"/>
          <w:numId w:val="10"/>
        </w:numPr>
      </w:pPr>
      <w:r w:rsidRPr="002A49B8">
        <w:t>Assign students to visibly random groups of 3 (</w:t>
      </w:r>
      <w:hyperlink r:id="rId26" w:tgtFrame="_blank" w:history="1">
        <w:r w:rsidRPr="002A49B8">
          <w:rPr>
            <w:rStyle w:val="Hyperlink"/>
          </w:rPr>
          <w:t>bit.ly/</w:t>
        </w:r>
        <w:proofErr w:type="spellStart"/>
        <w:r w:rsidRPr="002A49B8">
          <w:rPr>
            <w:rStyle w:val="Hyperlink"/>
          </w:rPr>
          <w:t>visiblegroups</w:t>
        </w:r>
        <w:proofErr w:type="spellEnd"/>
      </w:hyperlink>
      <w:r w:rsidRPr="002A49B8">
        <w:t xml:space="preserve">) </w:t>
      </w:r>
      <w:r w:rsidR="00D46357">
        <w:t>at</w:t>
      </w:r>
      <w:r w:rsidR="00D46357" w:rsidRPr="002A49B8">
        <w:t xml:space="preserve"> </w:t>
      </w:r>
      <w:r w:rsidRPr="002A49B8">
        <w:t>vertical non-permanent surfaces (</w:t>
      </w:r>
      <w:hyperlink r:id="rId27" w:tgtFrame="_blank" w:history="1">
        <w:r w:rsidRPr="002A49B8">
          <w:rPr>
            <w:rStyle w:val="Hyperlink"/>
          </w:rPr>
          <w:t>bit.ly/</w:t>
        </w:r>
        <w:proofErr w:type="spellStart"/>
        <w:r w:rsidRPr="002A49B8">
          <w:rPr>
            <w:rStyle w:val="Hyperlink"/>
          </w:rPr>
          <w:t>VNPSstrategy</w:t>
        </w:r>
        <w:proofErr w:type="spellEnd"/>
      </w:hyperlink>
      <w:r w:rsidRPr="002A49B8">
        <w:t>). </w:t>
      </w:r>
    </w:p>
    <w:p w14:paraId="7B9E3F27" w14:textId="1D6C436F" w:rsidR="00F83A7F" w:rsidRDefault="002A49B8" w:rsidP="002A49B8">
      <w:pPr>
        <w:pStyle w:val="ListNumber"/>
        <w:numPr>
          <w:ilvl w:val="0"/>
          <w:numId w:val="10"/>
        </w:numPr>
      </w:pPr>
      <w:r w:rsidRPr="002A49B8">
        <w:t xml:space="preserve">Distribute a copy of Appendix C ‘Working from home’ to each group of </w:t>
      </w:r>
      <w:r w:rsidR="00854136">
        <w:t>3</w:t>
      </w:r>
      <w:r w:rsidR="00854136" w:rsidRPr="002A49B8">
        <w:t xml:space="preserve"> </w:t>
      </w:r>
      <w:r w:rsidRPr="002A49B8">
        <w:t xml:space="preserve">to work through </w:t>
      </w:r>
      <w:r w:rsidR="00CE7AED">
        <w:t>and</w:t>
      </w:r>
      <w:r w:rsidRPr="002A49B8">
        <w:t xml:space="preserve"> compare the ways you can claim working from home deductions.</w:t>
      </w:r>
    </w:p>
    <w:p w14:paraId="3C93BF53" w14:textId="0CE1E3FC" w:rsidR="00F83A7F" w:rsidRDefault="00F83A7F" w:rsidP="002A49B8">
      <w:pPr>
        <w:pStyle w:val="ListNumber"/>
        <w:numPr>
          <w:ilvl w:val="0"/>
          <w:numId w:val="10"/>
        </w:numPr>
      </w:pPr>
      <w:r>
        <w:t>Use the Pose-Pause-Pounce-Bounce questioning strategy to ask students why the government would provide multiple ways to claim work</w:t>
      </w:r>
      <w:r w:rsidR="00CE7AED">
        <w:t>ing</w:t>
      </w:r>
      <w:r>
        <w:t xml:space="preserve"> from home expenses as deductions.</w:t>
      </w:r>
    </w:p>
    <w:p w14:paraId="2FF35A19" w14:textId="2E9ADECF" w:rsidR="00F818CF" w:rsidRPr="00907038" w:rsidRDefault="00632E31" w:rsidP="00F83A7F">
      <w:pPr>
        <w:pStyle w:val="FeatureBox"/>
      </w:pPr>
      <w:r w:rsidRPr="00632E31">
        <w:t>Students might argue that this method lets the government collect more tax because it increases people’s taxable income, while still appealing to taxpayers because the calculation is straightforward and doesn’t require evidence like household bills or records of hours worked at home.</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3FBEDEC2" w14:textId="358A2598" w:rsidR="00BB50C9" w:rsidRPr="00BB50C9" w:rsidRDefault="00BB50C9" w:rsidP="00BB50C9">
      <w:pPr>
        <w:rPr>
          <w:b/>
          <w:bCs/>
        </w:rPr>
      </w:pPr>
      <w:r w:rsidRPr="00BB50C9">
        <w:rPr>
          <w:b/>
          <w:bCs/>
        </w:rPr>
        <w:t>Activating prior knowledge</w:t>
      </w:r>
      <w:r w:rsidR="00113796">
        <w:rPr>
          <w:b/>
          <w:bCs/>
        </w:rPr>
        <w:t xml:space="preserve"> </w:t>
      </w:r>
    </w:p>
    <w:p w14:paraId="18749C6F" w14:textId="32BB2085" w:rsidR="00BB50C9" w:rsidRPr="00BB50C9" w:rsidRDefault="00BB50C9" w:rsidP="00BB50C9">
      <w:pPr>
        <w:pStyle w:val="ListBullet"/>
      </w:pPr>
      <w:r w:rsidRPr="00BB50C9">
        <w:t>For students who are st</w:t>
      </w:r>
      <w:r w:rsidR="0071542E">
        <w:t>ill developing their</w:t>
      </w:r>
      <w:r w:rsidRPr="00BB50C9">
        <w:t xml:space="preserve"> spreadsheet</w:t>
      </w:r>
      <w:r w:rsidR="0071542E">
        <w:t xml:space="preserve"> skills</w:t>
      </w:r>
      <w:r w:rsidRPr="00BB50C9">
        <w:t>, model calculations on the board for students to follow along</w:t>
      </w:r>
      <w:r w:rsidR="000B1F86" w:rsidRPr="00BB50C9">
        <w:t>.</w:t>
      </w:r>
      <w:r w:rsidR="000B1F86">
        <w:t xml:space="preserve"> </w:t>
      </w:r>
      <w:r w:rsidR="0044228E">
        <w:t xml:space="preserve">Students </w:t>
      </w:r>
      <w:r w:rsidR="00FA6E5E">
        <w:t>should</w:t>
      </w:r>
      <w:r w:rsidR="0044228E">
        <w:t xml:space="preserve"> </w:t>
      </w:r>
      <w:r w:rsidR="00BD444C">
        <w:t xml:space="preserve">type the hours worked rather than use a formula. </w:t>
      </w:r>
    </w:p>
    <w:p w14:paraId="4CA20DA3" w14:textId="0ACEE166" w:rsidR="00BB50C9" w:rsidRDefault="00BB50C9" w:rsidP="00BB50C9">
      <w:pPr>
        <w:pStyle w:val="ListBullet"/>
      </w:pPr>
      <w:r w:rsidRPr="00BB50C9">
        <w:t xml:space="preserve">Extend students by asking them to consider and model on the spreadsheet how many regular hours Sophie would have to work to earn the same amount of money and ask </w:t>
      </w:r>
      <w:r w:rsidR="00011292">
        <w:t>if</w:t>
      </w:r>
      <w:r w:rsidR="00011292" w:rsidRPr="00BB50C9">
        <w:t xml:space="preserve"> </w:t>
      </w:r>
      <w:r w:rsidRPr="00BB50C9">
        <w:t xml:space="preserve">it </w:t>
      </w:r>
      <w:r w:rsidR="00011292">
        <w:t xml:space="preserve">is </w:t>
      </w:r>
      <w:r w:rsidRPr="00BB50C9">
        <w:t>reasonable to work that many hours per day.</w:t>
      </w:r>
    </w:p>
    <w:p w14:paraId="4564C9FC" w14:textId="392AC436" w:rsidR="00093567" w:rsidRPr="00BB50C9" w:rsidRDefault="00093567" w:rsidP="00BB50C9">
      <w:pPr>
        <w:pStyle w:val="ListBullet"/>
      </w:pPr>
      <w:r>
        <w:t>Students can be extended into writing IF statements to calculate overtime.</w:t>
      </w:r>
    </w:p>
    <w:p w14:paraId="7FF212B5" w14:textId="5EF1662F" w:rsidR="00BB50C9" w:rsidRPr="00BB50C9" w:rsidRDefault="00BB50C9" w:rsidP="00BB50C9">
      <w:pPr>
        <w:rPr>
          <w:b/>
          <w:bCs/>
        </w:rPr>
      </w:pPr>
      <w:r w:rsidRPr="00BB50C9">
        <w:rPr>
          <w:b/>
          <w:bCs/>
        </w:rPr>
        <w:t>Connecting learning</w:t>
      </w:r>
      <w:r w:rsidR="00113796">
        <w:rPr>
          <w:b/>
          <w:bCs/>
        </w:rPr>
        <w:t xml:space="preserve"> </w:t>
      </w:r>
    </w:p>
    <w:p w14:paraId="04C4AA8F" w14:textId="433D3FC0" w:rsidR="00BB50C9" w:rsidRDefault="00BB50C9" w:rsidP="00BB50C9">
      <w:pPr>
        <w:pStyle w:val="ListBullet"/>
      </w:pPr>
      <w:r w:rsidRPr="00BB50C9">
        <w:t>Support students by</w:t>
      </w:r>
      <w:r w:rsidR="00EC7A4B">
        <w:t xml:space="preserve"> supplying the</w:t>
      </w:r>
      <w:r w:rsidRPr="00BB50C9">
        <w:t xml:space="preserve"> categor</w:t>
      </w:r>
      <w:r w:rsidR="00EC7A4B">
        <w:t>ies before</w:t>
      </w:r>
      <w:r w:rsidRPr="00BB50C9">
        <w:t xml:space="preserve"> brainstorming deductions for the professions in the </w:t>
      </w:r>
      <w:r w:rsidR="00EC7A4B">
        <w:t>‘</w:t>
      </w:r>
      <w:r w:rsidRPr="00BB50C9">
        <w:t>Jobs</w:t>
      </w:r>
      <w:r w:rsidR="00EC7A4B">
        <w:t>’</w:t>
      </w:r>
      <w:r w:rsidRPr="00BB50C9">
        <w:t xml:space="preserve"> worksheet tab.</w:t>
      </w:r>
    </w:p>
    <w:p w14:paraId="7017F684" w14:textId="6CE66314" w:rsidR="00EC7A4B" w:rsidRPr="00BB50C9" w:rsidRDefault="00433CAF" w:rsidP="00BB50C9">
      <w:pPr>
        <w:pStyle w:val="ListBullet"/>
      </w:pPr>
      <w:r>
        <w:t>Students can investigate the deductions attached to investments, depending on the type of investment.</w:t>
      </w:r>
    </w:p>
    <w:p w14:paraId="07CFECB8" w14:textId="77777777" w:rsidR="00BB50C9" w:rsidRPr="00BB50C9" w:rsidRDefault="00BB50C9" w:rsidP="00BB50C9">
      <w:pPr>
        <w:rPr>
          <w:b/>
          <w:bCs/>
        </w:rPr>
      </w:pPr>
      <w:r w:rsidRPr="00BB50C9">
        <w:rPr>
          <w:b/>
          <w:bCs/>
        </w:rPr>
        <w:t>Releasing responsibility </w:t>
      </w:r>
    </w:p>
    <w:p w14:paraId="2C63E0E6" w14:textId="746F00AD" w:rsidR="00BB50C9" w:rsidRPr="00BB50C9" w:rsidRDefault="00BB50C9" w:rsidP="00BB50C9">
      <w:pPr>
        <w:pStyle w:val="ListBullet"/>
      </w:pPr>
      <w:r w:rsidRPr="00BB50C9">
        <w:t xml:space="preserve">Students may benefit from a Think-Pair-Share </w:t>
      </w:r>
      <w:r w:rsidR="00E0702D">
        <w:t>when estimating the</w:t>
      </w:r>
      <w:r w:rsidRPr="00BB50C9">
        <w:t xml:space="preserve"> value of the allowable deductions or be provided with an opportunity to search the internet for the value.</w:t>
      </w:r>
      <w:r w:rsidR="00113796">
        <w:t xml:space="preserve"> </w:t>
      </w:r>
    </w:p>
    <w:p w14:paraId="0EB7ADE0" w14:textId="0337DEDE" w:rsidR="00BB50C9" w:rsidRPr="00BB50C9" w:rsidRDefault="00BB50C9" w:rsidP="00BB50C9">
      <w:pPr>
        <w:pStyle w:val="ListBullet"/>
      </w:pPr>
      <w:r w:rsidRPr="00BB50C9">
        <w:t xml:space="preserve">The teacher can extend students by having them consider items that would not be allowed to be deducted from the gross </w:t>
      </w:r>
      <w:r w:rsidR="00E0702D">
        <w:t>pay</w:t>
      </w:r>
      <w:r w:rsidRPr="00BB50C9">
        <w:t xml:space="preserve"> and have a discussion on the implications </w:t>
      </w:r>
      <w:r w:rsidR="0035002E">
        <w:t>if</w:t>
      </w:r>
      <w:r w:rsidRPr="00BB50C9">
        <w:t xml:space="preserve"> a person </w:t>
      </w:r>
      <w:r w:rsidR="0057489F">
        <w:t>chose to</w:t>
      </w:r>
      <w:r w:rsidR="0035002E">
        <w:t xml:space="preserve"> claim one</w:t>
      </w:r>
      <w:r w:rsidRPr="00BB50C9">
        <w:t>.</w:t>
      </w:r>
      <w:r w:rsidR="00113796">
        <w:t xml:space="preserve"> </w:t>
      </w:r>
    </w:p>
    <w:p w14:paraId="37962771" w14:textId="1FC38045" w:rsidR="00BB50C9" w:rsidRPr="00BB50C9" w:rsidRDefault="00BB50C9" w:rsidP="00BB50C9">
      <w:pPr>
        <w:rPr>
          <w:b/>
          <w:bCs/>
        </w:rPr>
      </w:pPr>
      <w:r w:rsidRPr="00BB50C9">
        <w:rPr>
          <w:b/>
          <w:bCs/>
        </w:rPr>
        <w:t>Independent practice</w:t>
      </w:r>
    </w:p>
    <w:p w14:paraId="7DE2BF99" w14:textId="2A1C908A" w:rsidR="00265BA9" w:rsidRDefault="00BB50C9" w:rsidP="009A7D6E">
      <w:pPr>
        <w:pStyle w:val="ListBullet"/>
      </w:pPr>
      <w:r w:rsidRPr="00BB50C9">
        <w:t>Challenge students to consider what percentage of work usage would make that method more suitable than the fixed rate for Questions 3 and 4.</w:t>
      </w:r>
    </w:p>
    <w:p w14:paraId="05FD1764" w14:textId="77777777" w:rsidR="00265BA9" w:rsidRDefault="00265BA9">
      <w:pPr>
        <w:suppressAutoHyphens w:val="0"/>
        <w:spacing w:after="0" w:line="276" w:lineRule="auto"/>
      </w:pPr>
      <w:r>
        <w:br w:type="page"/>
      </w:r>
    </w:p>
    <w:p w14:paraId="7EF5CAC5" w14:textId="26CFB306" w:rsidR="00633A4A" w:rsidRDefault="00633A4A" w:rsidP="00E44750">
      <w:pPr>
        <w:pStyle w:val="Heading3"/>
      </w:pPr>
      <w:r w:rsidRPr="00633A4A">
        <w:lastRenderedPageBreak/>
        <w:t>Suggested opportunities for assessment</w:t>
      </w:r>
    </w:p>
    <w:p w14:paraId="52F78D00" w14:textId="7911AA84" w:rsidR="00772B7E" w:rsidRPr="00772B7E" w:rsidRDefault="00772B7E" w:rsidP="00772B7E">
      <w:pPr>
        <w:rPr>
          <w:b/>
          <w:bCs/>
        </w:rPr>
      </w:pPr>
      <w:r w:rsidRPr="00772B7E">
        <w:rPr>
          <w:b/>
          <w:bCs/>
        </w:rPr>
        <w:t>Activating prior knowledge</w:t>
      </w:r>
      <w:r w:rsidR="00113796">
        <w:rPr>
          <w:b/>
          <w:bCs/>
        </w:rPr>
        <w:t xml:space="preserve"> </w:t>
      </w:r>
    </w:p>
    <w:p w14:paraId="7DE92126" w14:textId="176C2C22" w:rsidR="00772B7E" w:rsidRPr="00772B7E" w:rsidRDefault="00772B7E" w:rsidP="00772B7E">
      <w:pPr>
        <w:pStyle w:val="ListBullet"/>
      </w:pPr>
      <w:r w:rsidRPr="00772B7E">
        <w:t>Monitor student responses to check for understanding of how to use a spreadsheet to calculate earnings.</w:t>
      </w:r>
    </w:p>
    <w:p w14:paraId="73A99B13" w14:textId="4495C07C" w:rsidR="00772B7E" w:rsidRPr="00772B7E" w:rsidRDefault="00772B7E" w:rsidP="00772B7E">
      <w:pPr>
        <w:rPr>
          <w:b/>
          <w:bCs/>
        </w:rPr>
      </w:pPr>
      <w:r w:rsidRPr="00772B7E">
        <w:rPr>
          <w:b/>
          <w:bCs/>
        </w:rPr>
        <w:t>Connecting learning</w:t>
      </w:r>
      <w:r w:rsidR="00113796">
        <w:rPr>
          <w:b/>
          <w:bCs/>
        </w:rPr>
        <w:t xml:space="preserve"> </w:t>
      </w:r>
    </w:p>
    <w:p w14:paraId="4CAF13E0" w14:textId="2BE5D4B7" w:rsidR="00772B7E" w:rsidRPr="00772B7E" w:rsidRDefault="00772B7E" w:rsidP="00772B7E">
      <w:pPr>
        <w:pStyle w:val="ListBullet"/>
      </w:pPr>
      <w:r w:rsidRPr="00772B7E">
        <w:t xml:space="preserve">Monitor student responses to check </w:t>
      </w:r>
      <w:r w:rsidR="00EF27DE">
        <w:t>their</w:t>
      </w:r>
      <w:r w:rsidRPr="00772B7E">
        <w:t xml:space="preserve"> understanding of deductions.</w:t>
      </w:r>
    </w:p>
    <w:p w14:paraId="00DB2A78" w14:textId="149F7F59" w:rsidR="00772B7E" w:rsidRPr="00772B7E" w:rsidRDefault="00772B7E" w:rsidP="00772B7E">
      <w:pPr>
        <w:rPr>
          <w:b/>
          <w:bCs/>
        </w:rPr>
      </w:pPr>
      <w:r w:rsidRPr="00772B7E">
        <w:rPr>
          <w:b/>
          <w:bCs/>
        </w:rPr>
        <w:t>Releasing responsibility</w:t>
      </w:r>
    </w:p>
    <w:p w14:paraId="43234CC3" w14:textId="0337CE91" w:rsidR="00265BA9" w:rsidRPr="00772B7E" w:rsidRDefault="00265BA9" w:rsidP="00265BA9">
      <w:pPr>
        <w:pStyle w:val="ListBullet"/>
      </w:pPr>
      <w:r w:rsidRPr="00772B7E">
        <w:t xml:space="preserve">During the </w:t>
      </w:r>
      <w:r w:rsidR="008C404C">
        <w:t>W</w:t>
      </w:r>
      <w:r w:rsidR="008C404C" w:rsidRPr="00772B7E">
        <w:t xml:space="preserve">orked </w:t>
      </w:r>
      <w:r w:rsidRPr="00772B7E">
        <w:t>example (</w:t>
      </w:r>
      <w:r w:rsidR="008C404C">
        <w:t>Y</w:t>
      </w:r>
      <w:r w:rsidR="008C404C" w:rsidRPr="00772B7E">
        <w:t xml:space="preserve">our </w:t>
      </w:r>
      <w:r w:rsidRPr="00772B7E">
        <w:t>turn)</w:t>
      </w:r>
      <w:r w:rsidR="00AC2102">
        <w:t>,</w:t>
      </w:r>
      <w:r w:rsidRPr="00772B7E">
        <w:t xml:space="preserve"> check for understanding by monitoring student responses to the self-explanation prompts.</w:t>
      </w:r>
    </w:p>
    <w:p w14:paraId="72F8EF45" w14:textId="49D11A29" w:rsidR="00772B7E" w:rsidRPr="00772B7E" w:rsidRDefault="00772B7E" w:rsidP="00772B7E">
      <w:pPr>
        <w:pStyle w:val="ListBullet"/>
      </w:pPr>
      <w:r w:rsidRPr="00772B7E">
        <w:t>The teacher can collect spreadsheet files to assess students’ understanding of using spreadsheet formulas to calculate taxable income.</w:t>
      </w:r>
      <w:r w:rsidR="00113796">
        <w:t xml:space="preserve"> </w:t>
      </w:r>
    </w:p>
    <w:p w14:paraId="53001451" w14:textId="7E760A37" w:rsidR="00772B7E" w:rsidRPr="00772B7E" w:rsidRDefault="00772B7E" w:rsidP="00772B7E">
      <w:pPr>
        <w:pStyle w:val="ListBullet"/>
      </w:pPr>
      <w:r w:rsidRPr="00772B7E">
        <w:t xml:space="preserve">During the </w:t>
      </w:r>
      <w:r>
        <w:t>Appendix B</w:t>
      </w:r>
      <w:r w:rsidRPr="00772B7E">
        <w:t xml:space="preserve"> activity, the teacher can observe student reasoning and ask clarifying questions to gauge conceptual understanding and identify misconceptions.</w:t>
      </w:r>
      <w:r w:rsidR="00113796">
        <w:t xml:space="preserve"> </w:t>
      </w:r>
    </w:p>
    <w:p w14:paraId="45183C2B" w14:textId="26891E05" w:rsidR="00772B7E" w:rsidRPr="00772B7E" w:rsidRDefault="00772B7E" w:rsidP="00772B7E">
      <w:pPr>
        <w:rPr>
          <w:b/>
          <w:bCs/>
        </w:rPr>
      </w:pPr>
      <w:r w:rsidRPr="00772B7E">
        <w:rPr>
          <w:b/>
          <w:bCs/>
        </w:rPr>
        <w:t>Independent practice</w:t>
      </w:r>
    </w:p>
    <w:p w14:paraId="4DC9282B" w14:textId="22E3723F" w:rsidR="00772B7E" w:rsidRPr="00772B7E" w:rsidRDefault="00772B7E" w:rsidP="00772B7E">
      <w:pPr>
        <w:pStyle w:val="ListBullet"/>
      </w:pPr>
      <w:r w:rsidRPr="00772B7E">
        <w:t>Students working at vertical non-permanent surfaces means the teacher can assess student progress and provide support where appropriate. </w:t>
      </w:r>
    </w:p>
    <w:p w14:paraId="3916DEB3" w14:textId="0AA2982F" w:rsidR="00772B7E" w:rsidRPr="00772B7E" w:rsidRDefault="00772B7E" w:rsidP="00772B7E">
      <w:pPr>
        <w:pStyle w:val="ListBullet"/>
      </w:pPr>
      <w:r w:rsidRPr="00772B7E">
        <w:t>When placed in groups of 3, students provide and receive peer feedback on their understanding.</w:t>
      </w:r>
    </w:p>
    <w:p w14:paraId="2C86FF6B" w14:textId="5F508FBE" w:rsidR="0084631E" w:rsidRDefault="0084631E" w:rsidP="0084631E">
      <w:r>
        <w:br w:type="page"/>
      </w:r>
    </w:p>
    <w:p w14:paraId="3AA64228" w14:textId="20D37344" w:rsidR="00D974BF" w:rsidRDefault="0070190E" w:rsidP="095C3ACB">
      <w:pPr>
        <w:pStyle w:val="Heading2"/>
        <w:rPr>
          <w:rStyle w:val="Heading2Char"/>
        </w:rPr>
      </w:pPr>
      <w:r>
        <w:lastRenderedPageBreak/>
        <w:t>Appendix</w:t>
      </w:r>
      <w:r w:rsidR="00783D18">
        <w:t xml:space="preserve"> </w:t>
      </w:r>
      <w:r w:rsidR="00BA64A3">
        <w:t>A</w:t>
      </w:r>
      <w:r w:rsidR="00A01FE7">
        <w:t xml:space="preserve"> </w:t>
      </w:r>
    </w:p>
    <w:p w14:paraId="0CCA38AF" w14:textId="60408F9F" w:rsidR="00BA64A3" w:rsidRPr="00BA64A3" w:rsidRDefault="00BA64A3" w:rsidP="00BA64A3">
      <w:pPr>
        <w:pStyle w:val="Heading3"/>
      </w:pPr>
      <w:r w:rsidRPr="00BA64A3">
        <w:t>Save a local copy of a file</w:t>
      </w:r>
    </w:p>
    <w:p w14:paraId="44ED382A" w14:textId="27D2B4C2" w:rsidR="00BA64A3" w:rsidRPr="00BA64A3" w:rsidRDefault="00BA64A3" w:rsidP="00BA64A3">
      <w:pPr>
        <w:pStyle w:val="Heading4"/>
      </w:pPr>
      <w:r w:rsidRPr="00BA64A3">
        <w:t>File sharing and saving</w:t>
      </w:r>
    </w:p>
    <w:p w14:paraId="5B906BA3" w14:textId="7E574518" w:rsidR="00BA64A3" w:rsidRPr="00BA64A3" w:rsidRDefault="00BA64A3" w:rsidP="00BA64A3">
      <w:pPr>
        <w:pStyle w:val="ListNumber"/>
        <w:numPr>
          <w:ilvl w:val="0"/>
          <w:numId w:val="97"/>
        </w:numPr>
      </w:pPr>
      <w:r w:rsidRPr="00BA64A3">
        <w:t xml:space="preserve">Save the Excel file </w:t>
      </w:r>
      <w:r w:rsidRPr="00BA64A3">
        <w:rPr>
          <w:i/>
          <w:iCs/>
        </w:rPr>
        <w:t>Taxable income</w:t>
      </w:r>
      <w:r w:rsidRPr="00BA64A3">
        <w:t xml:space="preserve"> in a place where students can easily access the file.</w:t>
      </w:r>
      <w:r w:rsidR="00113796">
        <w:t xml:space="preserve"> </w:t>
      </w:r>
    </w:p>
    <w:p w14:paraId="4E7E37E3" w14:textId="596D42D4" w:rsidR="00BA64A3" w:rsidRPr="00BA64A3" w:rsidRDefault="00BA64A3" w:rsidP="00BA64A3">
      <w:pPr>
        <w:pStyle w:val="FeatureBox"/>
      </w:pPr>
      <w:r w:rsidRPr="00BA64A3">
        <w:t>This could be done through Google Classroom, by sharing a OneNote link, or by emailing students a copy of the document.</w:t>
      </w:r>
    </w:p>
    <w:p w14:paraId="5B32D9FA" w14:textId="4FA99C60" w:rsidR="00BA64A3" w:rsidRPr="00BA64A3" w:rsidRDefault="00BA64A3" w:rsidP="00B40F67">
      <w:pPr>
        <w:pStyle w:val="ListNumber"/>
        <w:numPr>
          <w:ilvl w:val="0"/>
          <w:numId w:val="97"/>
        </w:numPr>
      </w:pPr>
      <w:r w:rsidRPr="00BA64A3">
        <w:t>Have students open the document on their own device.</w:t>
      </w:r>
    </w:p>
    <w:p w14:paraId="48E135D8" w14:textId="38E0F527" w:rsidR="00BA64A3" w:rsidRPr="00BA64A3" w:rsidRDefault="00BA64A3" w:rsidP="00B40F67">
      <w:pPr>
        <w:pStyle w:val="ListNumber"/>
        <w:numPr>
          <w:ilvl w:val="0"/>
          <w:numId w:val="97"/>
        </w:numPr>
      </w:pPr>
      <w:r w:rsidRPr="00BA64A3">
        <w:t xml:space="preserve">Instruct students to select the </w:t>
      </w:r>
      <w:r w:rsidRPr="00BA64A3">
        <w:rPr>
          <w:b/>
          <w:bCs/>
        </w:rPr>
        <w:t>File</w:t>
      </w:r>
      <w:r w:rsidRPr="00BA64A3">
        <w:t xml:space="preserve"> tab and then </w:t>
      </w:r>
      <w:r w:rsidRPr="00BA64A3">
        <w:rPr>
          <w:b/>
          <w:bCs/>
        </w:rPr>
        <w:t>Save a Copy</w:t>
      </w:r>
      <w:r w:rsidRPr="00BA64A3">
        <w:t>.</w:t>
      </w:r>
    </w:p>
    <w:p w14:paraId="38E93BF3" w14:textId="19DF009E" w:rsidR="00BA64A3" w:rsidRPr="00BA64A3" w:rsidRDefault="00BA64A3" w:rsidP="00BA64A3">
      <w:r w:rsidRPr="00BA64A3">
        <w:t> </w:t>
      </w:r>
      <w:r w:rsidRPr="00BA64A3">
        <w:rPr>
          <w:noProof/>
        </w:rPr>
        <w:drawing>
          <wp:inline distT="0" distB="0" distL="0" distR="0" wp14:anchorId="4349AB5D" wp14:editId="363BD7F5">
            <wp:extent cx="1314450" cy="3092450"/>
            <wp:effectExtent l="0" t="0" r="0" b="0"/>
            <wp:docPr id="1051209650" name="Picture 6" descr="Save a cop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09650" name="Picture 6" descr="Save a copy screensh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3092450"/>
                    </a:xfrm>
                    <a:prstGeom prst="rect">
                      <a:avLst/>
                    </a:prstGeom>
                    <a:noFill/>
                    <a:ln>
                      <a:noFill/>
                    </a:ln>
                  </pic:spPr>
                </pic:pic>
              </a:graphicData>
            </a:graphic>
          </wp:inline>
        </w:drawing>
      </w:r>
      <w:r w:rsidRPr="00BA64A3">
        <w:t> </w:t>
      </w:r>
    </w:p>
    <w:p w14:paraId="66ADABB3" w14:textId="027FB196" w:rsidR="00BA64A3" w:rsidRPr="00BA64A3" w:rsidRDefault="00BA64A3" w:rsidP="00B40F67">
      <w:pPr>
        <w:pStyle w:val="ListNumber"/>
        <w:numPr>
          <w:ilvl w:val="0"/>
          <w:numId w:val="97"/>
        </w:numPr>
      </w:pPr>
      <w:r w:rsidRPr="00BA64A3">
        <w:t>Students can save the document in their individual OneDrive by selecting this option.</w:t>
      </w:r>
      <w:r w:rsidR="00113796">
        <w:t xml:space="preserve"> </w:t>
      </w:r>
    </w:p>
    <w:p w14:paraId="490CDA8D" w14:textId="6D79737A" w:rsidR="00BA64A3" w:rsidRPr="00BA64A3" w:rsidRDefault="00BA64A3" w:rsidP="00BA64A3">
      <w:r w:rsidRPr="00BA64A3">
        <w:rPr>
          <w:noProof/>
        </w:rPr>
        <w:lastRenderedPageBreak/>
        <w:drawing>
          <wp:inline distT="0" distB="0" distL="0" distR="0" wp14:anchorId="7C3FE387" wp14:editId="71D81E9A">
            <wp:extent cx="2209800" cy="1840627"/>
            <wp:effectExtent l="0" t="0" r="0" b="7620"/>
            <wp:docPr id="1689892720" name="Picture 5" descr="Save to OneDriv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92720" name="Picture 5" descr="Save to OneDrive screensh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5271" cy="1845184"/>
                    </a:xfrm>
                    <a:prstGeom prst="rect">
                      <a:avLst/>
                    </a:prstGeom>
                    <a:noFill/>
                    <a:ln>
                      <a:noFill/>
                    </a:ln>
                  </pic:spPr>
                </pic:pic>
              </a:graphicData>
            </a:graphic>
          </wp:inline>
        </w:drawing>
      </w:r>
      <w:r w:rsidRPr="00BA64A3">
        <w:t> </w:t>
      </w:r>
    </w:p>
    <w:p w14:paraId="0D29238D" w14:textId="67500362" w:rsidR="00BA64A3" w:rsidRPr="00BA64A3" w:rsidRDefault="00BA64A3" w:rsidP="007348C6">
      <w:pPr>
        <w:pStyle w:val="ListNumber"/>
      </w:pPr>
      <w:r w:rsidRPr="00BA64A3">
        <w:t xml:space="preserve">Best practice would be to keep the file name the same. Students can then select </w:t>
      </w:r>
      <w:r w:rsidR="007348C6" w:rsidRPr="007348C6">
        <w:rPr>
          <w:b/>
          <w:bCs/>
        </w:rPr>
        <w:t xml:space="preserve">Save </w:t>
      </w:r>
      <w:r w:rsidRPr="00BA64A3">
        <w:t>and a copy will be stored on their OneDrive.</w:t>
      </w:r>
      <w:r w:rsidR="00113796">
        <w:t xml:space="preserve"> </w:t>
      </w:r>
    </w:p>
    <w:p w14:paraId="03B6E6D1" w14:textId="62C8B161" w:rsidR="000B3D77" w:rsidRDefault="00BA64A3" w:rsidP="007348C6">
      <w:r w:rsidRPr="00BA64A3">
        <w:rPr>
          <w:noProof/>
        </w:rPr>
        <w:drawing>
          <wp:inline distT="0" distB="0" distL="0" distR="0" wp14:anchorId="3A089C97" wp14:editId="3A83061C">
            <wp:extent cx="6116320" cy="1494790"/>
            <wp:effectExtent l="0" t="0" r="0" b="0"/>
            <wp:docPr id="1181447108" name="Picture 4" descr="Save with the same file nam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47108" name="Picture 4" descr="Save with the same file name screensh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6320" cy="1494790"/>
                    </a:xfrm>
                    <a:prstGeom prst="rect">
                      <a:avLst/>
                    </a:prstGeom>
                    <a:noFill/>
                    <a:ln>
                      <a:noFill/>
                    </a:ln>
                  </pic:spPr>
                </pic:pic>
              </a:graphicData>
            </a:graphic>
          </wp:inline>
        </w:drawing>
      </w:r>
      <w:r w:rsidRPr="00BA64A3">
        <w:br/>
      </w:r>
      <w:r w:rsidR="000B3D77">
        <w:br w:type="page"/>
      </w:r>
    </w:p>
    <w:p w14:paraId="4CE9B8BF" w14:textId="6AA7268D" w:rsidR="000B3D77" w:rsidRPr="000B3D77" w:rsidRDefault="000B3D77" w:rsidP="000B3D77">
      <w:pPr>
        <w:pStyle w:val="Heading2"/>
      </w:pPr>
      <w:bookmarkStart w:id="1" w:name="_Appendix_B"/>
      <w:bookmarkEnd w:id="1"/>
      <w:r w:rsidRPr="000B3D77">
        <w:lastRenderedPageBreak/>
        <w:t>Appendix B</w:t>
      </w:r>
      <w:r w:rsidR="00113796">
        <w:t xml:space="preserve"> </w:t>
      </w:r>
    </w:p>
    <w:p w14:paraId="3D615D71" w14:textId="74A17D46" w:rsidR="000B3D77" w:rsidRPr="000B3D77" w:rsidRDefault="000B3D77" w:rsidP="000B3D77">
      <w:pPr>
        <w:pStyle w:val="Heading3"/>
      </w:pPr>
      <w:r w:rsidRPr="000B3D77">
        <w:t>Taxable income</w:t>
      </w:r>
    </w:p>
    <w:p w14:paraId="5B4A7AA9" w14:textId="16E21C75" w:rsidR="000B3D77" w:rsidRPr="000B3D77" w:rsidRDefault="000B3D77" w:rsidP="000B3D77">
      <w:pPr>
        <w:pStyle w:val="ListNumber"/>
        <w:numPr>
          <w:ilvl w:val="0"/>
          <w:numId w:val="103"/>
        </w:numPr>
      </w:pPr>
      <w:r w:rsidRPr="000B3D77">
        <w:t>Calculate the taxable income for a person earning $</w:t>
      </w:r>
      <w:r w:rsidR="007348C6">
        <w:t>7</w:t>
      </w:r>
      <w:r w:rsidR="007348C6" w:rsidRPr="000B3D77">
        <w:t>2</w:t>
      </w:r>
      <w:r w:rsidR="007348C6">
        <w:t> </w:t>
      </w:r>
      <w:r w:rsidRPr="000B3D77">
        <w:t xml:space="preserve">000 per year with the following deductions: </w:t>
      </w:r>
      <w:r w:rsidR="003307CC">
        <w:t>p</w:t>
      </w:r>
      <w:r w:rsidR="003307CC" w:rsidRPr="000B3D77">
        <w:t xml:space="preserve">hone </w:t>
      </w:r>
      <w:r w:rsidRPr="000B3D77">
        <w:t xml:space="preserve">bill: $70/month, </w:t>
      </w:r>
      <w:r w:rsidR="003307CC">
        <w:t>u</w:t>
      </w:r>
      <w:r w:rsidR="003307CC" w:rsidRPr="000B3D77">
        <w:t xml:space="preserve">nion </w:t>
      </w:r>
      <w:r w:rsidRPr="000B3D77">
        <w:t>fees: $500/year</w:t>
      </w:r>
      <w:r w:rsidR="007348C6">
        <w:t>.</w:t>
      </w:r>
    </w:p>
    <w:p w14:paraId="53509197" w14:textId="3FC17036" w:rsidR="000B3D77" w:rsidRPr="000B3D77" w:rsidRDefault="000B3D77" w:rsidP="000B3D77">
      <w:pPr>
        <w:pStyle w:val="ListNumber"/>
        <w:numPr>
          <w:ilvl w:val="0"/>
          <w:numId w:val="103"/>
        </w:numPr>
      </w:pPr>
      <w:r w:rsidRPr="000B3D77">
        <w:t>Calculate the taxable income for a person earning $1</w:t>
      </w:r>
      <w:r w:rsidR="00762944">
        <w:t>5</w:t>
      </w:r>
      <w:r w:rsidRPr="000B3D77">
        <w:t xml:space="preserve">00 per week with the following deductions: </w:t>
      </w:r>
      <w:r w:rsidR="003307CC">
        <w:t>i</w:t>
      </w:r>
      <w:r w:rsidR="003307CC" w:rsidRPr="000B3D77">
        <w:t>nternet</w:t>
      </w:r>
      <w:r w:rsidRPr="000B3D77">
        <w:t xml:space="preserve">: $15/week, </w:t>
      </w:r>
      <w:r w:rsidR="003307CC">
        <w:t>t</w:t>
      </w:r>
      <w:r w:rsidR="003307CC" w:rsidRPr="000B3D77">
        <w:t>ools</w:t>
      </w:r>
      <w:r w:rsidRPr="000B3D77">
        <w:t>: $900/year</w:t>
      </w:r>
      <w:r w:rsidR="007348C6">
        <w:t>.</w:t>
      </w:r>
    </w:p>
    <w:p w14:paraId="54EE32C8" w14:textId="0D381496" w:rsidR="000B3D77" w:rsidRPr="000B3D77" w:rsidRDefault="000B3D77" w:rsidP="000B3D77">
      <w:pPr>
        <w:pStyle w:val="ListNumber"/>
        <w:numPr>
          <w:ilvl w:val="0"/>
          <w:numId w:val="103"/>
        </w:numPr>
      </w:pPr>
      <w:r w:rsidRPr="000B3D77">
        <w:t>Calculate the taxable income for a person earning $</w:t>
      </w:r>
      <w:r w:rsidR="0012386E">
        <w:t>8</w:t>
      </w:r>
      <w:r w:rsidRPr="000B3D77">
        <w:t xml:space="preserve">500 per month with the following deductions: </w:t>
      </w:r>
      <w:r w:rsidR="003307CC">
        <w:t>p</w:t>
      </w:r>
      <w:r w:rsidR="003307CC" w:rsidRPr="000B3D77">
        <w:t>hone</w:t>
      </w:r>
      <w:r w:rsidRPr="000B3D77">
        <w:t xml:space="preserve">: $60/month, </w:t>
      </w:r>
      <w:r w:rsidR="003307CC">
        <w:t>u</w:t>
      </w:r>
      <w:r w:rsidR="003307CC" w:rsidRPr="000B3D77">
        <w:t xml:space="preserve">nion </w:t>
      </w:r>
      <w:r w:rsidRPr="000B3D77">
        <w:t xml:space="preserve">fees: $600/year, </w:t>
      </w:r>
      <w:r w:rsidR="003307CC">
        <w:t>t</w:t>
      </w:r>
      <w:r w:rsidR="003307CC" w:rsidRPr="000B3D77">
        <w:t>ravel</w:t>
      </w:r>
      <w:r w:rsidRPr="000B3D77">
        <w:t>: $35/week</w:t>
      </w:r>
      <w:r w:rsidR="007348C6">
        <w:t>.</w:t>
      </w:r>
    </w:p>
    <w:p w14:paraId="511F1632" w14:textId="1D9087E3" w:rsidR="000B3D77" w:rsidRPr="000B3D77" w:rsidRDefault="000B3D77" w:rsidP="000B3D77">
      <w:pPr>
        <w:pStyle w:val="ListNumber"/>
        <w:numPr>
          <w:ilvl w:val="0"/>
          <w:numId w:val="103"/>
        </w:numPr>
      </w:pPr>
      <w:r w:rsidRPr="000B3D77">
        <w:t>Calculate the taxable income for a person earning $</w:t>
      </w:r>
      <w:r w:rsidR="00430B8C">
        <w:t>3400</w:t>
      </w:r>
      <w:r w:rsidRPr="000B3D77">
        <w:t xml:space="preserve"> per fortnight with the following deductions: </w:t>
      </w:r>
      <w:r w:rsidR="003307CC">
        <w:t>i</w:t>
      </w:r>
      <w:r w:rsidR="003307CC" w:rsidRPr="000B3D77">
        <w:t>nternet</w:t>
      </w:r>
      <w:r w:rsidRPr="000B3D77">
        <w:t xml:space="preserve">: $10/week, </w:t>
      </w:r>
      <w:r w:rsidR="003307CC">
        <w:t>t</w:t>
      </w:r>
      <w:r w:rsidR="003307CC" w:rsidRPr="000B3D77">
        <w:t>ools</w:t>
      </w:r>
      <w:r w:rsidRPr="000B3D77">
        <w:t xml:space="preserve">: $1250/year, </w:t>
      </w:r>
      <w:r w:rsidR="003307CC">
        <w:t>t</w:t>
      </w:r>
      <w:r w:rsidR="003307CC" w:rsidRPr="000B3D77">
        <w:t>ravel</w:t>
      </w:r>
      <w:r w:rsidRPr="000B3D77">
        <w:t>: $20/week</w:t>
      </w:r>
      <w:r w:rsidR="007348C6">
        <w:t>.</w:t>
      </w:r>
    </w:p>
    <w:p w14:paraId="30A35973" w14:textId="437EADCA" w:rsidR="0052330F" w:rsidRDefault="000B3D77" w:rsidP="000B3D77">
      <w:pPr>
        <w:pStyle w:val="ListNumber"/>
        <w:numPr>
          <w:ilvl w:val="0"/>
          <w:numId w:val="103"/>
        </w:numPr>
      </w:pPr>
      <w:r w:rsidRPr="000B3D77">
        <w:t xml:space="preserve">Calculate the taxable income for a person earning $1650 per week with the following deductions: </w:t>
      </w:r>
      <w:r w:rsidR="003307CC">
        <w:t>p</w:t>
      </w:r>
      <w:r w:rsidR="003307CC" w:rsidRPr="000B3D77">
        <w:t>hone</w:t>
      </w:r>
      <w:r w:rsidRPr="000B3D77">
        <w:t xml:space="preserve">: $55/month, </w:t>
      </w:r>
      <w:r w:rsidR="003307CC">
        <w:t>u</w:t>
      </w:r>
      <w:r w:rsidR="003307CC" w:rsidRPr="000B3D77">
        <w:t>niform</w:t>
      </w:r>
      <w:r w:rsidRPr="000B3D77">
        <w:t xml:space="preserve">: $850/year, </w:t>
      </w:r>
      <w:r w:rsidR="003307CC">
        <w:t>u</w:t>
      </w:r>
      <w:r w:rsidR="003307CC" w:rsidRPr="000B3D77">
        <w:t>nion</w:t>
      </w:r>
      <w:r w:rsidRPr="000B3D77">
        <w:t xml:space="preserve">: $500/year, </w:t>
      </w:r>
      <w:r w:rsidR="003307CC">
        <w:t>t</w:t>
      </w:r>
      <w:r w:rsidR="003307CC" w:rsidRPr="000B3D77">
        <w:t>ravel</w:t>
      </w:r>
      <w:r w:rsidRPr="000B3D77">
        <w:t>: $45/week</w:t>
      </w:r>
      <w:r w:rsidR="007348C6">
        <w:t>.</w:t>
      </w:r>
    </w:p>
    <w:p w14:paraId="349595CD" w14:textId="77777777" w:rsidR="0052330F" w:rsidRDefault="0052330F">
      <w:pPr>
        <w:suppressAutoHyphens w:val="0"/>
        <w:spacing w:after="0" w:line="276" w:lineRule="auto"/>
      </w:pPr>
      <w:r>
        <w:br w:type="page"/>
      </w:r>
    </w:p>
    <w:p w14:paraId="132C0921" w14:textId="05A87ACA" w:rsidR="0052330F" w:rsidRPr="0052330F" w:rsidRDefault="0052330F" w:rsidP="0052330F">
      <w:pPr>
        <w:pStyle w:val="Heading2"/>
      </w:pPr>
      <w:bookmarkStart w:id="2" w:name="_Appendix_C"/>
      <w:bookmarkEnd w:id="2"/>
      <w:r w:rsidRPr="0052330F">
        <w:lastRenderedPageBreak/>
        <w:t>Appendix C</w:t>
      </w:r>
      <w:r w:rsidR="00113796">
        <w:t xml:space="preserve"> </w:t>
      </w:r>
    </w:p>
    <w:p w14:paraId="1B66EA8B" w14:textId="74D292FE" w:rsidR="0052330F" w:rsidRPr="0052330F" w:rsidRDefault="0052330F" w:rsidP="0052330F">
      <w:pPr>
        <w:pStyle w:val="Heading3"/>
      </w:pPr>
      <w:r w:rsidRPr="0052330F">
        <w:t>Working from home</w:t>
      </w:r>
    </w:p>
    <w:p w14:paraId="564088C6" w14:textId="4D5E1DEC" w:rsidR="0052330F" w:rsidRPr="0052330F" w:rsidRDefault="0052330F" w:rsidP="0052330F">
      <w:pPr>
        <w:pStyle w:val="ListNumber"/>
        <w:numPr>
          <w:ilvl w:val="0"/>
          <w:numId w:val="118"/>
        </w:numPr>
      </w:pPr>
      <w:r w:rsidRPr="0052330F">
        <w:t>John worked from home for 843 hours during the 2024</w:t>
      </w:r>
      <w:r w:rsidR="00297A26">
        <w:t>–</w:t>
      </w:r>
      <w:r w:rsidRPr="0052330F">
        <w:t>2025 income year. Using the fixed rate method, he can claim 70 cents per hour worked from home. Calculate John's work-from-home deduction</w:t>
      </w:r>
      <w:r w:rsidR="00263648">
        <w:t>.</w:t>
      </w:r>
    </w:p>
    <w:p w14:paraId="04CBE934" w14:textId="2EAEC61F" w:rsidR="0052330F" w:rsidRPr="0052330F" w:rsidRDefault="0052330F" w:rsidP="0052330F">
      <w:pPr>
        <w:pStyle w:val="ListNumber"/>
        <w:numPr>
          <w:ilvl w:val="0"/>
          <w:numId w:val="118"/>
        </w:numPr>
      </w:pPr>
      <w:r w:rsidRPr="0052330F">
        <w:t>Jennifer worked from home for 600 hours and incurred the following expenses</w:t>
      </w:r>
      <w:r w:rsidR="00F77DA5">
        <w:t xml:space="preserve"> in her work hours</w:t>
      </w:r>
      <w:r w:rsidR="002649E2">
        <w:t>:</w:t>
      </w:r>
    </w:p>
    <w:p w14:paraId="1DBE1821" w14:textId="0E529023" w:rsidR="0052330F" w:rsidRPr="0052330F" w:rsidRDefault="009402BA" w:rsidP="003A46C2">
      <w:pPr>
        <w:pStyle w:val="ListBullet2"/>
      </w:pPr>
      <w:r w:rsidRPr="0052330F">
        <w:t xml:space="preserve">electricity </w:t>
      </w:r>
      <w:r>
        <w:t>at $112.50 per quarter</w:t>
      </w:r>
    </w:p>
    <w:p w14:paraId="6D616F5F" w14:textId="69A5F0A8" w:rsidR="00747FFD" w:rsidRDefault="009402BA" w:rsidP="003A46C2">
      <w:pPr>
        <w:pStyle w:val="ListBullet2"/>
      </w:pPr>
      <w:r w:rsidRPr="0052330F">
        <w:t xml:space="preserve">internet </w:t>
      </w:r>
      <w:r>
        <w:t>at $25 per month</w:t>
      </w:r>
    </w:p>
    <w:p w14:paraId="20B07239" w14:textId="266C6BDF" w:rsidR="0052330F" w:rsidRPr="0052330F" w:rsidRDefault="009402BA" w:rsidP="003A46C2">
      <w:pPr>
        <w:pStyle w:val="ListBullet2"/>
      </w:pPr>
      <w:r>
        <w:t>cleaner at $20 per week</w:t>
      </w:r>
    </w:p>
    <w:p w14:paraId="16485E06" w14:textId="24AF9AB8" w:rsidR="0052330F" w:rsidRPr="0052330F" w:rsidRDefault="009402BA" w:rsidP="003A46C2">
      <w:pPr>
        <w:pStyle w:val="ListBullet2"/>
      </w:pPr>
      <w:r w:rsidRPr="0052330F">
        <w:t xml:space="preserve">stationary </w:t>
      </w:r>
      <w:r w:rsidR="008110EC">
        <w:t>at</w:t>
      </w:r>
      <w:r w:rsidR="0052330F" w:rsidRPr="0052330F">
        <w:t xml:space="preserve"> $</w:t>
      </w:r>
      <w:r w:rsidR="005133A7" w:rsidRPr="0052330F">
        <w:t>50</w:t>
      </w:r>
      <w:r w:rsidR="005133A7">
        <w:t xml:space="preserve"> </w:t>
      </w:r>
      <w:r w:rsidR="008110EC">
        <w:t>per annum</w:t>
      </w:r>
      <w:r>
        <w:t>.</w:t>
      </w:r>
    </w:p>
    <w:p w14:paraId="714BCF17" w14:textId="5742057A" w:rsidR="0052330F" w:rsidRPr="0052330F" w:rsidRDefault="0052330F" w:rsidP="0052330F">
      <w:pPr>
        <w:pStyle w:val="ListNumber"/>
        <w:numPr>
          <w:ilvl w:val="0"/>
          <w:numId w:val="0"/>
        </w:numPr>
        <w:ind w:left="567"/>
      </w:pPr>
      <w:r w:rsidRPr="0052330F">
        <w:t>The fixed rate method</w:t>
      </w:r>
      <w:r w:rsidR="0034438F">
        <w:t xml:space="preserve"> for working from home expenses</w:t>
      </w:r>
      <w:r w:rsidRPr="0052330F">
        <w:t xml:space="preserve"> for the 2024</w:t>
      </w:r>
      <w:r w:rsidR="00697EEF">
        <w:t>–</w:t>
      </w:r>
      <w:r w:rsidRPr="0052330F">
        <w:t>2025 year is 70 cents per hour.</w:t>
      </w:r>
    </w:p>
    <w:p w14:paraId="04548711" w14:textId="1AD90419" w:rsidR="0052330F" w:rsidRPr="0052330F" w:rsidRDefault="0052330F" w:rsidP="0052330F">
      <w:pPr>
        <w:pStyle w:val="ListNumber"/>
        <w:numPr>
          <w:ilvl w:val="0"/>
          <w:numId w:val="0"/>
        </w:numPr>
        <w:ind w:left="567"/>
      </w:pPr>
      <w:r w:rsidRPr="0052330F">
        <w:t>Calculate which method, the fixed rate or actual cost method, would be the most suitable for Jennifer to use for her taxable deduction.</w:t>
      </w:r>
    </w:p>
    <w:p w14:paraId="39CE4542" w14:textId="76EA0138" w:rsidR="0052330F" w:rsidRPr="0052330F" w:rsidRDefault="0052330F" w:rsidP="0052330F">
      <w:pPr>
        <w:pStyle w:val="ListNumber"/>
        <w:numPr>
          <w:ilvl w:val="0"/>
          <w:numId w:val="118"/>
        </w:numPr>
      </w:pPr>
      <w:r w:rsidRPr="0052330F">
        <w:t>Renee worked from home for 500 hours and incurred the following expenses over the year</w:t>
      </w:r>
      <w:r w:rsidR="003C3493">
        <w:t>:</w:t>
      </w:r>
      <w:r w:rsidRPr="0052330F">
        <w:t> </w:t>
      </w:r>
    </w:p>
    <w:p w14:paraId="3943C3A7" w14:textId="5848E0BE" w:rsidR="0052330F" w:rsidRPr="0052330F" w:rsidRDefault="009402BA" w:rsidP="003A46C2">
      <w:pPr>
        <w:pStyle w:val="ListBullet2"/>
      </w:pPr>
      <w:r w:rsidRPr="0052330F">
        <w:t xml:space="preserve">electricity </w:t>
      </w:r>
      <w:r>
        <w:t>at</w:t>
      </w:r>
      <w:r w:rsidRPr="0052330F">
        <w:t xml:space="preserve"> $1800</w:t>
      </w:r>
      <w:r>
        <w:t xml:space="preserve"> per annum</w:t>
      </w:r>
    </w:p>
    <w:p w14:paraId="77B5ACDD" w14:textId="754ADEDE" w:rsidR="0052330F" w:rsidRPr="0052330F" w:rsidRDefault="009402BA" w:rsidP="003A46C2">
      <w:pPr>
        <w:pStyle w:val="ListBullet2"/>
      </w:pPr>
      <w:r w:rsidRPr="0052330F">
        <w:t xml:space="preserve">internet </w:t>
      </w:r>
      <w:r>
        <w:t xml:space="preserve">at </w:t>
      </w:r>
      <w:r w:rsidRPr="0052330F">
        <w:t>$1440</w:t>
      </w:r>
      <w:r>
        <w:t xml:space="preserve"> per annum</w:t>
      </w:r>
    </w:p>
    <w:p w14:paraId="0FB59A44" w14:textId="73281110" w:rsidR="0052330F" w:rsidRPr="0052330F" w:rsidRDefault="009402BA" w:rsidP="003A46C2">
      <w:pPr>
        <w:pStyle w:val="ListBullet2"/>
      </w:pPr>
      <w:r w:rsidRPr="0052330F">
        <w:t xml:space="preserve">stationary </w:t>
      </w:r>
      <w:r>
        <w:t xml:space="preserve">at </w:t>
      </w:r>
      <w:r w:rsidRPr="0052330F">
        <w:t>$40</w:t>
      </w:r>
      <w:r>
        <w:t xml:space="preserve"> per annum.</w:t>
      </w:r>
    </w:p>
    <w:p w14:paraId="44EBDF78" w14:textId="2AE47710" w:rsidR="0052330F" w:rsidRPr="0052330F" w:rsidRDefault="0052330F" w:rsidP="0052330F">
      <w:pPr>
        <w:pStyle w:val="ListNumber"/>
        <w:numPr>
          <w:ilvl w:val="0"/>
          <w:numId w:val="0"/>
        </w:numPr>
        <w:ind w:left="567"/>
      </w:pPr>
      <w:r w:rsidRPr="0052330F">
        <w:t>Renee can claim 60% work usage for the internet and electricity. Calculate Renee’s allowable deductions using both the fixed rate</w:t>
      </w:r>
      <w:r w:rsidR="00DC094D" w:rsidRPr="00DC094D">
        <w:t xml:space="preserve"> </w:t>
      </w:r>
      <w:r w:rsidR="00DC094D">
        <w:t>for working from home expenses</w:t>
      </w:r>
      <w:r w:rsidRPr="0052330F">
        <w:t xml:space="preserve"> and actual cost methods and decide which is the best option for her. (Use 70 cents per hour</w:t>
      </w:r>
      <w:r w:rsidR="001F7C4C">
        <w:t>,</w:t>
      </w:r>
      <w:r w:rsidRPr="0052330F">
        <w:t xml:space="preserve"> fixed rate</w:t>
      </w:r>
      <w:r w:rsidR="001F7C4C">
        <w:t>.</w:t>
      </w:r>
      <w:r w:rsidRPr="0052330F">
        <w:t>)</w:t>
      </w:r>
    </w:p>
    <w:p w14:paraId="274AA621" w14:textId="77777777" w:rsidR="0052330F" w:rsidRDefault="0052330F">
      <w:pPr>
        <w:suppressAutoHyphens w:val="0"/>
        <w:spacing w:after="0" w:line="276" w:lineRule="auto"/>
      </w:pPr>
      <w:r>
        <w:br w:type="page"/>
      </w:r>
    </w:p>
    <w:p w14:paraId="27E8E459" w14:textId="0BD64219" w:rsidR="0052330F" w:rsidRPr="0052330F" w:rsidRDefault="0052330F" w:rsidP="0052330F">
      <w:pPr>
        <w:pStyle w:val="ListNumber"/>
        <w:numPr>
          <w:ilvl w:val="0"/>
          <w:numId w:val="118"/>
        </w:numPr>
      </w:pPr>
      <w:r w:rsidRPr="0052330F">
        <w:lastRenderedPageBreak/>
        <w:t>Casey’s gross income is $</w:t>
      </w:r>
      <w:r w:rsidR="009402BA">
        <w:t>1</w:t>
      </w:r>
      <w:r w:rsidR="009402BA" w:rsidRPr="0052330F">
        <w:t>75</w:t>
      </w:r>
      <w:r w:rsidR="009402BA">
        <w:t> </w:t>
      </w:r>
      <w:r w:rsidRPr="0052330F">
        <w:t>000. He worked from home for 1000 hours and incurred the following expenses:</w:t>
      </w:r>
    </w:p>
    <w:p w14:paraId="2C8CF76F" w14:textId="35B26A29" w:rsidR="0052330F" w:rsidRPr="0052330F" w:rsidRDefault="009402BA" w:rsidP="003A46C2">
      <w:pPr>
        <w:pStyle w:val="ListBullet2"/>
      </w:pPr>
      <w:r w:rsidRPr="0052330F">
        <w:t xml:space="preserve">electricity </w:t>
      </w:r>
      <w:r>
        <w:t>at $550 per quarter</w:t>
      </w:r>
    </w:p>
    <w:p w14:paraId="6C2D6A33" w14:textId="15033D55" w:rsidR="00500205" w:rsidRDefault="009402BA" w:rsidP="003A46C2">
      <w:pPr>
        <w:pStyle w:val="ListBullet2"/>
      </w:pPr>
      <w:r w:rsidRPr="0052330F">
        <w:t xml:space="preserve">internet </w:t>
      </w:r>
      <w:r>
        <w:t>at $130 per month</w:t>
      </w:r>
    </w:p>
    <w:p w14:paraId="36FD33A4" w14:textId="189F7FC3" w:rsidR="0052330F" w:rsidRPr="0052330F" w:rsidRDefault="009402BA" w:rsidP="003A46C2">
      <w:pPr>
        <w:pStyle w:val="ListBullet2"/>
      </w:pPr>
      <w:r>
        <w:t>gas at $43 per month</w:t>
      </w:r>
    </w:p>
    <w:p w14:paraId="2FC76DFE" w14:textId="39F51FA7" w:rsidR="0052330F" w:rsidRPr="0052330F" w:rsidRDefault="009402BA" w:rsidP="003A46C2">
      <w:pPr>
        <w:pStyle w:val="ListBullet2"/>
      </w:pPr>
      <w:r w:rsidRPr="0052330F">
        <w:t xml:space="preserve">stationary </w:t>
      </w:r>
      <w:r>
        <w:t>at</w:t>
      </w:r>
      <w:r w:rsidRPr="0052330F">
        <w:t xml:space="preserve"> $100</w:t>
      </w:r>
      <w:r>
        <w:t xml:space="preserve"> per year.</w:t>
      </w:r>
    </w:p>
    <w:p w14:paraId="10D365E5" w14:textId="0BCC0BE8" w:rsidR="0052330F" w:rsidRPr="0052330F" w:rsidRDefault="0052330F" w:rsidP="0052330F">
      <w:pPr>
        <w:pStyle w:val="ListNumber"/>
        <w:numPr>
          <w:ilvl w:val="0"/>
          <w:numId w:val="0"/>
        </w:numPr>
        <w:ind w:left="567"/>
      </w:pPr>
      <w:r w:rsidRPr="0052330F">
        <w:t>Casey can claim 50% work usage for electricity</w:t>
      </w:r>
      <w:r w:rsidR="00D20147">
        <w:t>, gas</w:t>
      </w:r>
      <w:r w:rsidRPr="0052330F">
        <w:t xml:space="preserve"> and internet. The fixed rate</w:t>
      </w:r>
      <w:r w:rsidR="00DC094D">
        <w:t xml:space="preserve"> for working from home expenses</w:t>
      </w:r>
      <w:r w:rsidRPr="0052330F">
        <w:t xml:space="preserve"> is 70 cents per hour.</w:t>
      </w:r>
    </w:p>
    <w:p w14:paraId="4A7E8C24" w14:textId="26AD1C63" w:rsidR="00407329" w:rsidRDefault="0052330F" w:rsidP="009402BA">
      <w:pPr>
        <w:pStyle w:val="ListNumber"/>
        <w:numPr>
          <w:ilvl w:val="0"/>
          <w:numId w:val="0"/>
        </w:numPr>
        <w:ind w:left="567"/>
      </w:pPr>
      <w:r w:rsidRPr="0052330F">
        <w:t>Find Casey’s taxable income using both the fixed rate and actual cost methods and decide which method is most suitable for him, mathematically justifying your response.</w:t>
      </w:r>
    </w:p>
    <w:p w14:paraId="3428F80C" w14:textId="77777777" w:rsidR="008B71D5" w:rsidRDefault="008B71D5">
      <w:pPr>
        <w:suppressAutoHyphens w:val="0"/>
        <w:spacing w:after="0" w:line="276" w:lineRule="auto"/>
      </w:pPr>
      <w:r>
        <w:br w:type="page"/>
      </w:r>
    </w:p>
    <w:p w14:paraId="0C8208DB" w14:textId="3C7A153A" w:rsidR="00E3411E" w:rsidRPr="00E3411E" w:rsidRDefault="00E3411E" w:rsidP="00AE1D33">
      <w:pPr>
        <w:pStyle w:val="Heading2"/>
      </w:pPr>
      <w:r w:rsidRPr="00E3411E">
        <w:lastRenderedPageBreak/>
        <w:t>Sample solutions</w:t>
      </w:r>
    </w:p>
    <w:p w14:paraId="739A823C" w14:textId="116E8D10" w:rsidR="00E3411E" w:rsidRPr="00E3411E" w:rsidRDefault="00E3411E" w:rsidP="00E3411E">
      <w:pPr>
        <w:pStyle w:val="Heading3"/>
      </w:pPr>
      <w:r w:rsidRPr="00E3411E">
        <w:t xml:space="preserve">Appendix B – </w:t>
      </w:r>
      <w:r w:rsidR="000A231C">
        <w:t>t</w:t>
      </w:r>
      <w:r>
        <w:t>axable income</w:t>
      </w:r>
    </w:p>
    <w:p w14:paraId="03AC780E" w14:textId="688FA129" w:rsidR="00CB3527" w:rsidRDefault="00CB3527" w:rsidP="00CB3527">
      <w:pPr>
        <w:pStyle w:val="ListNumber"/>
        <w:numPr>
          <w:ilvl w:val="0"/>
          <w:numId w:val="141"/>
        </w:numPr>
      </w:pPr>
      <w:r>
        <w:t>Annual income = $72 000</w:t>
      </w:r>
      <w:r>
        <w:br/>
        <w:t>Phone = $70 × 12 = $840</w:t>
      </w:r>
      <w:r>
        <w:br/>
        <w:t>Total deductions = $840 + $500 = $1340</w:t>
      </w:r>
      <w:r>
        <w:br/>
        <w:t>Taxable income = $72 000 − $1340 = $70 660</w:t>
      </w:r>
    </w:p>
    <w:p w14:paraId="5EC6D545" w14:textId="51724DA4" w:rsidR="00CB3527" w:rsidRDefault="00CB3527" w:rsidP="00CB3527">
      <w:pPr>
        <w:pStyle w:val="ListNumber"/>
      </w:pPr>
      <w:r>
        <w:t>Annual income = $1500 × 52 = $78 000</w:t>
      </w:r>
      <w:r>
        <w:br/>
        <w:t>Internet = $15 × 52 = $780</w:t>
      </w:r>
      <w:r>
        <w:br/>
        <w:t>Total deductions = $780 + $900 = $1680</w:t>
      </w:r>
      <w:r>
        <w:br/>
        <w:t>Taxable income = $78 000 − $1680 = $76 320</w:t>
      </w:r>
    </w:p>
    <w:p w14:paraId="3138FE30" w14:textId="0FAC86E6" w:rsidR="00CB3527" w:rsidRDefault="00CB3527" w:rsidP="00CB3527">
      <w:pPr>
        <w:pStyle w:val="ListNumber"/>
      </w:pPr>
      <w:r>
        <w:t>Annual income = $8500 × 12 = $102 000</w:t>
      </w:r>
      <w:r>
        <w:br/>
        <w:t>Phone = $60 × 12 = $720</w:t>
      </w:r>
      <w:r>
        <w:br/>
        <w:t>Travel = $35 × 52 = $1820</w:t>
      </w:r>
      <w:r>
        <w:br/>
        <w:t>Total deductions = $720 + $600 + $1820 = $3140</w:t>
      </w:r>
      <w:r>
        <w:br/>
        <w:t>Taxable income = $102</w:t>
      </w:r>
      <w:r w:rsidR="006B1F03">
        <w:t> </w:t>
      </w:r>
      <w:r>
        <w:t>000</w:t>
      </w:r>
      <w:r w:rsidR="006B1F03">
        <w:t xml:space="preserve"> − </w:t>
      </w:r>
      <w:r>
        <w:t>$3140</w:t>
      </w:r>
      <w:r w:rsidR="006B1F03">
        <w:t xml:space="preserve"> </w:t>
      </w:r>
      <w:r>
        <w:t>=</w:t>
      </w:r>
      <w:r w:rsidR="006B1F03">
        <w:t xml:space="preserve"> </w:t>
      </w:r>
      <w:r>
        <w:t>$98</w:t>
      </w:r>
      <w:r w:rsidR="006B1F03">
        <w:t> </w:t>
      </w:r>
      <w:r>
        <w:t>860</w:t>
      </w:r>
    </w:p>
    <w:p w14:paraId="6ACE4A08" w14:textId="37D40003" w:rsidR="00CB3527" w:rsidRDefault="00CB3527" w:rsidP="00CB3527">
      <w:pPr>
        <w:pStyle w:val="ListNumber"/>
      </w:pPr>
      <w:r>
        <w:t>Annual income =</w:t>
      </w:r>
      <w:r w:rsidR="006B1F03">
        <w:t xml:space="preserve"> </w:t>
      </w:r>
      <w:r>
        <w:t>$3400</w:t>
      </w:r>
      <w:r w:rsidR="006B1F03">
        <w:t xml:space="preserve"> </w:t>
      </w:r>
      <w:r>
        <w:t>×</w:t>
      </w:r>
      <w:r w:rsidR="006B1F03">
        <w:t xml:space="preserve"> </w:t>
      </w:r>
      <w:r>
        <w:t>26</w:t>
      </w:r>
      <w:r w:rsidR="006B1F03">
        <w:t xml:space="preserve"> </w:t>
      </w:r>
      <w:r>
        <w:t>=</w:t>
      </w:r>
      <w:r w:rsidR="006B1F03">
        <w:t xml:space="preserve"> </w:t>
      </w:r>
      <w:r>
        <w:t>$88</w:t>
      </w:r>
      <w:r w:rsidR="006B1F03">
        <w:t> </w:t>
      </w:r>
      <w:r>
        <w:t>400</w:t>
      </w:r>
      <w:r>
        <w:br/>
        <w:t>Internet =</w:t>
      </w:r>
      <w:r w:rsidR="006B1F03">
        <w:t xml:space="preserve"> </w:t>
      </w:r>
      <w:r>
        <w:t>$10</w:t>
      </w:r>
      <w:r w:rsidR="006B1F03">
        <w:t xml:space="preserve"> </w:t>
      </w:r>
      <w:r>
        <w:t>×</w:t>
      </w:r>
      <w:r w:rsidR="006B1F03">
        <w:t xml:space="preserve"> </w:t>
      </w:r>
      <w:r>
        <w:t>52</w:t>
      </w:r>
      <w:r w:rsidR="006B1F03">
        <w:t xml:space="preserve"> </w:t>
      </w:r>
      <w:r>
        <w:t>=</w:t>
      </w:r>
      <w:r w:rsidR="006B1F03">
        <w:t xml:space="preserve"> </w:t>
      </w:r>
      <w:r>
        <w:t>$520</w:t>
      </w:r>
      <w:r>
        <w:br/>
        <w:t>Travel =</w:t>
      </w:r>
      <w:r w:rsidR="006B1F03">
        <w:t xml:space="preserve"> </w:t>
      </w:r>
      <w:r>
        <w:t>$20</w:t>
      </w:r>
      <w:r w:rsidR="006B1F03">
        <w:t xml:space="preserve"> </w:t>
      </w:r>
      <w:r>
        <w:t>×</w:t>
      </w:r>
      <w:r w:rsidR="006B1F03">
        <w:t xml:space="preserve"> </w:t>
      </w:r>
      <w:r>
        <w:t>52</w:t>
      </w:r>
      <w:r w:rsidR="006B1F03">
        <w:t xml:space="preserve"> </w:t>
      </w:r>
      <w:r>
        <w:t>=</w:t>
      </w:r>
      <w:r w:rsidR="006B1F03">
        <w:t xml:space="preserve"> </w:t>
      </w:r>
      <w:r>
        <w:t>$1040</w:t>
      </w:r>
      <w:r>
        <w:br/>
        <w:t>Total deductions =</w:t>
      </w:r>
      <w:r w:rsidR="006B1F03">
        <w:t xml:space="preserve"> </w:t>
      </w:r>
      <w:r>
        <w:t>$520 +</w:t>
      </w:r>
      <w:r w:rsidR="006B1F03">
        <w:t xml:space="preserve"> </w:t>
      </w:r>
      <w:r>
        <w:t>$1250 +</w:t>
      </w:r>
      <w:r w:rsidR="006B1F03">
        <w:t xml:space="preserve"> </w:t>
      </w:r>
      <w:r>
        <w:t>$1040 =</w:t>
      </w:r>
      <w:r w:rsidR="006B1F03">
        <w:t xml:space="preserve"> </w:t>
      </w:r>
      <w:r>
        <w:t>$2810</w:t>
      </w:r>
      <w:r>
        <w:br/>
        <w:t>Taxable income = $88</w:t>
      </w:r>
      <w:r w:rsidR="006B1F03">
        <w:t> </w:t>
      </w:r>
      <w:r>
        <w:t xml:space="preserve">400 </w:t>
      </w:r>
      <w:r w:rsidR="006B1F03">
        <w:t xml:space="preserve">− </w:t>
      </w:r>
      <w:r>
        <w:t>$2810 = $85</w:t>
      </w:r>
      <w:r w:rsidR="006B1F03">
        <w:t> </w:t>
      </w:r>
      <w:r>
        <w:t>590</w:t>
      </w:r>
    </w:p>
    <w:p w14:paraId="365ACFEB" w14:textId="7D486125" w:rsidR="00113796" w:rsidRPr="00CB3527" w:rsidRDefault="00CB3527" w:rsidP="00CB3527">
      <w:pPr>
        <w:pStyle w:val="ListNumber"/>
      </w:pPr>
      <w:r>
        <w:t>Annual income =</w:t>
      </w:r>
      <w:r w:rsidR="006B1F03">
        <w:t xml:space="preserve"> </w:t>
      </w:r>
      <w:r>
        <w:t>$1650 × 52 =</w:t>
      </w:r>
      <w:r w:rsidR="006B1F03">
        <w:t xml:space="preserve"> </w:t>
      </w:r>
      <w:r>
        <w:t>$85</w:t>
      </w:r>
      <w:r w:rsidR="006B1F03">
        <w:t> </w:t>
      </w:r>
      <w:r>
        <w:t>800</w:t>
      </w:r>
      <w:r>
        <w:br/>
        <w:t>Phone =</w:t>
      </w:r>
      <w:r w:rsidR="006B1F03">
        <w:t xml:space="preserve"> </w:t>
      </w:r>
      <w:r>
        <w:t>$55 × 12 =</w:t>
      </w:r>
      <w:r w:rsidR="006B1F03">
        <w:t xml:space="preserve"> </w:t>
      </w:r>
      <w:r>
        <w:t>$660</w:t>
      </w:r>
      <w:r>
        <w:br/>
        <w:t>Travel =</w:t>
      </w:r>
      <w:r w:rsidR="006B1F03">
        <w:t xml:space="preserve"> </w:t>
      </w:r>
      <w:r>
        <w:t>$45 × 52 =</w:t>
      </w:r>
      <w:r w:rsidR="006B1F03">
        <w:t xml:space="preserve"> </w:t>
      </w:r>
      <w:r>
        <w:t>$2340</w:t>
      </w:r>
      <w:r>
        <w:br/>
        <w:t>Total deductions =</w:t>
      </w:r>
      <w:r w:rsidR="006B1F03">
        <w:t xml:space="preserve"> </w:t>
      </w:r>
      <w:r>
        <w:t>$660 +</w:t>
      </w:r>
      <w:r w:rsidR="006B1F03">
        <w:t xml:space="preserve"> </w:t>
      </w:r>
      <w:r>
        <w:t>$850 +</w:t>
      </w:r>
      <w:r w:rsidR="006B1F03">
        <w:t xml:space="preserve"> </w:t>
      </w:r>
      <w:r>
        <w:t>$500 +</w:t>
      </w:r>
      <w:r w:rsidR="006B1F03">
        <w:t xml:space="preserve"> </w:t>
      </w:r>
      <w:r>
        <w:t>$2340 =</w:t>
      </w:r>
      <w:r w:rsidR="006B1F03">
        <w:t xml:space="preserve"> </w:t>
      </w:r>
      <w:r>
        <w:t>$4350</w:t>
      </w:r>
      <w:r>
        <w:br/>
        <w:t>Taxable income =</w:t>
      </w:r>
      <w:r w:rsidR="006B1F03">
        <w:t xml:space="preserve"> </w:t>
      </w:r>
      <w:r>
        <w:t>$85</w:t>
      </w:r>
      <w:r w:rsidR="006B1F03">
        <w:t> </w:t>
      </w:r>
      <w:r>
        <w:t xml:space="preserve">800 </w:t>
      </w:r>
      <w:r w:rsidR="006B1F03">
        <w:t xml:space="preserve">− </w:t>
      </w:r>
      <w:r>
        <w:t>$4350 = $81</w:t>
      </w:r>
      <w:r w:rsidR="006B1F03">
        <w:t> </w:t>
      </w:r>
      <w:r>
        <w:t>450</w:t>
      </w:r>
      <w:r w:rsidR="00113796">
        <w:br w:type="page"/>
      </w:r>
    </w:p>
    <w:p w14:paraId="40DFEA91" w14:textId="6EC9C64A" w:rsidR="00E3411E" w:rsidRPr="00E3411E" w:rsidRDefault="00E3411E" w:rsidP="00E9067A">
      <w:pPr>
        <w:pStyle w:val="Heading3"/>
      </w:pPr>
      <w:r w:rsidRPr="00E3411E">
        <w:lastRenderedPageBreak/>
        <w:t xml:space="preserve">Appendix C – </w:t>
      </w:r>
      <w:r w:rsidR="000A231C">
        <w:t>w</w:t>
      </w:r>
      <w:r w:rsidRPr="00E3411E">
        <w:t>orking from home</w:t>
      </w:r>
    </w:p>
    <w:p w14:paraId="50049545" w14:textId="7389CAA3" w:rsidR="00725320" w:rsidRPr="00725320" w:rsidRDefault="00725320" w:rsidP="00725320">
      <w:pPr>
        <w:pStyle w:val="ListParagraph"/>
        <w:numPr>
          <w:ilvl w:val="0"/>
          <w:numId w:val="130"/>
        </w:numPr>
      </w:pPr>
      <w:r>
        <w:t>$</w:t>
      </w:r>
      <w:r w:rsidRPr="00725320">
        <w:t>843</w:t>
      </w:r>
      <w:r>
        <w:t xml:space="preserve"> </w:t>
      </w:r>
      <w:r w:rsidRPr="00725320">
        <w:t>×</w:t>
      </w:r>
      <w:r>
        <w:t xml:space="preserve"> </w:t>
      </w:r>
      <w:r w:rsidRPr="00725320">
        <w:t>0.7</w:t>
      </w:r>
      <w:r>
        <w:t xml:space="preserve"> </w:t>
      </w:r>
      <w:r w:rsidRPr="00725320">
        <w:t>=</w:t>
      </w:r>
      <w:r>
        <w:t xml:space="preserve"> </w:t>
      </w:r>
      <w:r w:rsidRPr="00725320">
        <w:t>$590.10.</w:t>
      </w:r>
    </w:p>
    <w:p w14:paraId="49E1BC12" w14:textId="6DC488D3" w:rsidR="00E3411E" w:rsidRPr="00E3411E" w:rsidRDefault="00E3411E" w:rsidP="00351EF5">
      <w:pPr>
        <w:pStyle w:val="ListNumber"/>
        <w:numPr>
          <w:ilvl w:val="0"/>
          <w:numId w:val="130"/>
        </w:numPr>
      </w:pPr>
      <w:r w:rsidRPr="00E3411E">
        <w:t xml:space="preserve">Fixed rate method: </w:t>
      </w:r>
      <w:r w:rsidR="00725320">
        <w:t>$</w:t>
      </w:r>
      <w:r w:rsidR="00725320" w:rsidRPr="00725320">
        <w:t>600</w:t>
      </w:r>
      <w:r w:rsidR="00725320">
        <w:t xml:space="preserve"> </w:t>
      </w:r>
      <w:r w:rsidR="00725320" w:rsidRPr="00725320">
        <w:t>×</w:t>
      </w:r>
      <w:r w:rsidR="00725320">
        <w:t xml:space="preserve"> </w:t>
      </w:r>
      <w:r w:rsidR="00725320" w:rsidRPr="00725320">
        <w:t>0.7</w:t>
      </w:r>
      <w:r w:rsidR="00725320">
        <w:t xml:space="preserve"> </w:t>
      </w:r>
      <w:r w:rsidR="00725320" w:rsidRPr="00725320">
        <w:t>=</w:t>
      </w:r>
      <w:r w:rsidR="00725320">
        <w:t xml:space="preserve"> </w:t>
      </w:r>
      <w:r w:rsidR="00725320" w:rsidRPr="00725320">
        <w:t>$420</w:t>
      </w:r>
    </w:p>
    <w:p w14:paraId="32A5D776" w14:textId="08DAA77D" w:rsidR="00E3411E" w:rsidRPr="00E3411E" w:rsidRDefault="00E3411E" w:rsidP="00351EF5">
      <w:pPr>
        <w:pStyle w:val="ListNumber"/>
        <w:numPr>
          <w:ilvl w:val="0"/>
          <w:numId w:val="0"/>
        </w:numPr>
        <w:ind w:left="567"/>
      </w:pPr>
      <w:r w:rsidRPr="00E3411E">
        <w:t>Actual method</w:t>
      </w:r>
      <w:r w:rsidR="00725320" w:rsidRPr="00725320">
        <w:t>: (112.50</w:t>
      </w:r>
      <w:r w:rsidR="00725320">
        <w:t xml:space="preserve"> </w:t>
      </w:r>
      <w:r w:rsidR="00725320" w:rsidRPr="00725320">
        <w:t>×</w:t>
      </w:r>
      <w:r w:rsidR="00725320">
        <w:t xml:space="preserve"> </w:t>
      </w:r>
      <w:r w:rsidR="00725320" w:rsidRPr="00725320">
        <w:t>4)</w:t>
      </w:r>
      <w:r w:rsidR="00725320">
        <w:t xml:space="preserve"> </w:t>
      </w:r>
      <w:r w:rsidR="00725320" w:rsidRPr="00725320">
        <w:t>+</w:t>
      </w:r>
      <w:r w:rsidR="00725320">
        <w:t xml:space="preserve"> </w:t>
      </w:r>
      <w:r w:rsidR="00725320" w:rsidRPr="00725320">
        <w:t>(25</w:t>
      </w:r>
      <w:r w:rsidR="00725320">
        <w:t xml:space="preserve"> </w:t>
      </w:r>
      <w:r w:rsidR="00725320" w:rsidRPr="00725320">
        <w:t>×</w:t>
      </w:r>
      <w:r w:rsidR="00725320">
        <w:t xml:space="preserve"> </w:t>
      </w:r>
      <w:r w:rsidR="00725320" w:rsidRPr="00725320">
        <w:t>12)</w:t>
      </w:r>
      <w:r w:rsidR="00725320">
        <w:t xml:space="preserve"> </w:t>
      </w:r>
      <w:r w:rsidR="00725320" w:rsidRPr="00725320">
        <w:t>+</w:t>
      </w:r>
      <w:r w:rsidR="00725320">
        <w:t xml:space="preserve"> </w:t>
      </w:r>
      <w:r w:rsidR="00725320" w:rsidRPr="00725320">
        <w:t>(20</w:t>
      </w:r>
      <w:r w:rsidR="00725320">
        <w:t xml:space="preserve"> </w:t>
      </w:r>
      <w:r w:rsidR="00725320" w:rsidRPr="00725320">
        <w:t>×</w:t>
      </w:r>
      <w:r w:rsidR="00725320">
        <w:t xml:space="preserve"> </w:t>
      </w:r>
      <w:r w:rsidR="00725320" w:rsidRPr="00725320">
        <w:t>52)</w:t>
      </w:r>
      <w:r w:rsidR="00725320">
        <w:t xml:space="preserve"> </w:t>
      </w:r>
      <w:r w:rsidR="00725320" w:rsidRPr="00725320">
        <w:t>+</w:t>
      </w:r>
      <w:r w:rsidR="00725320">
        <w:t xml:space="preserve"> </w:t>
      </w:r>
      <w:r w:rsidR="00725320" w:rsidRPr="00725320">
        <w:t>50</w:t>
      </w:r>
      <w:r w:rsidR="00725320">
        <w:t xml:space="preserve"> </w:t>
      </w:r>
      <w:r w:rsidR="00725320" w:rsidRPr="00725320">
        <w:t>=</w:t>
      </w:r>
      <w:r w:rsidR="00725320">
        <w:t xml:space="preserve"> </w:t>
      </w:r>
      <w:r w:rsidR="00725320" w:rsidRPr="00725320">
        <w:t>$1840</w:t>
      </w:r>
    </w:p>
    <w:p w14:paraId="1B3D7E78" w14:textId="26939D6D" w:rsidR="00E3411E" w:rsidRPr="00E3411E" w:rsidRDefault="003C544E" w:rsidP="003C544E">
      <w:pPr>
        <w:pStyle w:val="ListNumber"/>
        <w:numPr>
          <w:ilvl w:val="0"/>
          <w:numId w:val="0"/>
        </w:numPr>
        <w:ind w:left="567"/>
      </w:pPr>
      <w:r>
        <w:t>T</w:t>
      </w:r>
      <w:r w:rsidR="00E3411E" w:rsidRPr="00E3411E">
        <w:t>he actual method would be more suitable for Jennifer to claim.</w:t>
      </w:r>
    </w:p>
    <w:p w14:paraId="529BF5BF" w14:textId="77DE575C" w:rsidR="00E3411E" w:rsidRPr="00E3411E" w:rsidRDefault="00E3411E" w:rsidP="00E613D7">
      <w:pPr>
        <w:pStyle w:val="ListNumber"/>
        <w:numPr>
          <w:ilvl w:val="0"/>
          <w:numId w:val="130"/>
        </w:numPr>
      </w:pPr>
      <w:r w:rsidRPr="00E3411E">
        <w:t xml:space="preserve">Fixed rate: </w:t>
      </w:r>
      <w:r w:rsidR="00CB3527">
        <w:t>$</w:t>
      </w:r>
      <w:r w:rsidR="00725320" w:rsidRPr="00725320">
        <w:t>500</w:t>
      </w:r>
      <w:r w:rsidR="00725320">
        <w:t xml:space="preserve"> </w:t>
      </w:r>
      <w:r w:rsidR="00725320" w:rsidRPr="00725320">
        <w:t>×</w:t>
      </w:r>
      <w:r w:rsidR="00725320">
        <w:t xml:space="preserve"> </w:t>
      </w:r>
      <w:r w:rsidR="00725320" w:rsidRPr="00725320">
        <w:t>0.7</w:t>
      </w:r>
      <w:r w:rsidR="00725320">
        <w:t xml:space="preserve"> </w:t>
      </w:r>
      <w:r w:rsidR="00725320" w:rsidRPr="00725320">
        <w:t>=</w:t>
      </w:r>
      <w:r w:rsidR="00725320">
        <w:t xml:space="preserve"> </w:t>
      </w:r>
      <w:r w:rsidR="00725320" w:rsidRPr="00725320">
        <w:t>$350</w:t>
      </w:r>
    </w:p>
    <w:p w14:paraId="3D1BE0D1" w14:textId="6CCEBCE3" w:rsidR="00E3411E" w:rsidRPr="00E3411E" w:rsidRDefault="00E3411E" w:rsidP="003C544E">
      <w:pPr>
        <w:pStyle w:val="ListNumber"/>
        <w:numPr>
          <w:ilvl w:val="0"/>
          <w:numId w:val="0"/>
        </w:numPr>
        <w:ind w:left="567"/>
      </w:pPr>
      <w:r w:rsidRPr="00E3411E">
        <w:t xml:space="preserve">Actual method: </w:t>
      </w:r>
      <w:r w:rsidR="00725320" w:rsidRPr="00725320">
        <w:t>60%</w:t>
      </w:r>
      <w:r w:rsidR="00725320">
        <w:t xml:space="preserve"> </w:t>
      </w:r>
      <w:r w:rsidR="00725320" w:rsidRPr="00725320">
        <w:t>×</w:t>
      </w:r>
      <w:r w:rsidR="00725320">
        <w:t xml:space="preserve"> </w:t>
      </w:r>
      <w:r w:rsidR="00725320" w:rsidRPr="00725320">
        <w:t>(1800</w:t>
      </w:r>
      <w:r w:rsidR="00725320">
        <w:t xml:space="preserve"> </w:t>
      </w:r>
      <w:r w:rsidR="00725320" w:rsidRPr="00725320">
        <w:t>+</w:t>
      </w:r>
      <w:r w:rsidR="00725320">
        <w:t xml:space="preserve"> </w:t>
      </w:r>
      <w:r w:rsidR="00725320" w:rsidRPr="00725320">
        <w:t>1440)</w:t>
      </w:r>
      <w:r w:rsidR="00725320">
        <w:t xml:space="preserve"> </w:t>
      </w:r>
      <w:r w:rsidR="00725320" w:rsidRPr="00725320">
        <w:t>+</w:t>
      </w:r>
      <w:r w:rsidR="00725320">
        <w:t xml:space="preserve"> </w:t>
      </w:r>
      <w:r w:rsidR="00725320" w:rsidRPr="00725320">
        <w:t>40</w:t>
      </w:r>
      <w:r w:rsidR="00725320">
        <w:t xml:space="preserve"> </w:t>
      </w:r>
      <w:r w:rsidR="00725320" w:rsidRPr="00725320">
        <w:t>=</w:t>
      </w:r>
      <w:r w:rsidR="00725320">
        <w:t xml:space="preserve"> </w:t>
      </w:r>
      <w:r w:rsidR="00725320" w:rsidRPr="00725320">
        <w:t>$1984</w:t>
      </w:r>
    </w:p>
    <w:p w14:paraId="351D4F6E" w14:textId="080B18AC" w:rsidR="00E3411E" w:rsidRPr="00E3411E" w:rsidRDefault="00E3411E" w:rsidP="003C544E">
      <w:pPr>
        <w:pStyle w:val="ListNumber"/>
        <w:numPr>
          <w:ilvl w:val="0"/>
          <w:numId w:val="0"/>
        </w:numPr>
        <w:ind w:left="567"/>
      </w:pPr>
      <w:r w:rsidRPr="00E3411E">
        <w:t>The actual method would be the best option for Renee to claim.</w:t>
      </w:r>
    </w:p>
    <w:p w14:paraId="18F264B3" w14:textId="27CA5FFB" w:rsidR="00E3411E" w:rsidRPr="00E3411E" w:rsidRDefault="00E3411E" w:rsidP="00E613D7">
      <w:pPr>
        <w:pStyle w:val="ListNumber"/>
        <w:numPr>
          <w:ilvl w:val="0"/>
          <w:numId w:val="130"/>
        </w:numPr>
      </w:pPr>
      <w:r w:rsidRPr="00E3411E">
        <w:t xml:space="preserve">Fixed rate method: </w:t>
      </w:r>
      <w:r w:rsidR="00CB3527">
        <w:t>$</w:t>
      </w:r>
      <w:r w:rsidR="00725320" w:rsidRPr="00725320">
        <w:t>1000</w:t>
      </w:r>
      <w:r w:rsidR="00725320">
        <w:t xml:space="preserve"> </w:t>
      </w:r>
      <w:r w:rsidR="00725320" w:rsidRPr="00725320">
        <w:t>×</w:t>
      </w:r>
      <w:r w:rsidR="00725320">
        <w:t xml:space="preserve"> </w:t>
      </w:r>
      <w:r w:rsidR="00725320" w:rsidRPr="00725320">
        <w:t>0.7</w:t>
      </w:r>
      <w:r w:rsidR="00725320">
        <w:t xml:space="preserve"> </w:t>
      </w:r>
      <w:r w:rsidR="00725320" w:rsidRPr="00725320">
        <w:t>=</w:t>
      </w:r>
      <w:r w:rsidR="00725320">
        <w:t xml:space="preserve"> </w:t>
      </w:r>
      <w:r w:rsidR="00725320" w:rsidRPr="00725320">
        <w:t>$700</w:t>
      </w:r>
    </w:p>
    <w:p w14:paraId="7E6A776F" w14:textId="1021A641" w:rsidR="00E3411E" w:rsidRPr="00E3411E" w:rsidRDefault="00E3411E" w:rsidP="003C544E">
      <w:pPr>
        <w:pStyle w:val="ListNumber"/>
        <w:numPr>
          <w:ilvl w:val="0"/>
          <w:numId w:val="0"/>
        </w:numPr>
        <w:ind w:left="567"/>
      </w:pPr>
      <w:r w:rsidRPr="00E3411E">
        <w:t xml:space="preserve">Taxable income via fixed rate method: </w:t>
      </w:r>
      <w:r w:rsidR="00725320" w:rsidRPr="00725320">
        <w:t>$175</w:t>
      </w:r>
      <w:r w:rsidR="00725320">
        <w:t> </w:t>
      </w:r>
      <w:r w:rsidR="00725320" w:rsidRPr="00725320">
        <w:t>000</w:t>
      </w:r>
      <w:r w:rsidR="00725320">
        <w:t xml:space="preserve"> − $</w:t>
      </w:r>
      <w:r w:rsidR="00725320" w:rsidRPr="00725320">
        <w:t>700</w:t>
      </w:r>
      <w:r w:rsidR="00725320">
        <w:t xml:space="preserve"> </w:t>
      </w:r>
      <w:r w:rsidR="00725320" w:rsidRPr="00725320">
        <w:t>=</w:t>
      </w:r>
      <w:r w:rsidR="00725320">
        <w:t xml:space="preserve"> </w:t>
      </w:r>
      <w:r w:rsidR="00725320" w:rsidRPr="00725320">
        <w:t>$174</w:t>
      </w:r>
      <w:r w:rsidR="00725320">
        <w:t> </w:t>
      </w:r>
      <w:r w:rsidR="00725320" w:rsidRPr="00725320">
        <w:t>300</w:t>
      </w:r>
    </w:p>
    <w:p w14:paraId="6210B2FC" w14:textId="030C46D6" w:rsidR="00E3411E" w:rsidRPr="00E3411E" w:rsidRDefault="00E3411E" w:rsidP="003C544E">
      <w:pPr>
        <w:pStyle w:val="ListNumber"/>
        <w:numPr>
          <w:ilvl w:val="0"/>
          <w:numId w:val="0"/>
        </w:numPr>
        <w:ind w:left="567"/>
      </w:pPr>
      <w:r w:rsidRPr="00E3411E">
        <w:t xml:space="preserve">Actual method: </w:t>
      </w:r>
      <w:r w:rsidR="00725320" w:rsidRPr="00725320">
        <w:t>(550</w:t>
      </w:r>
      <w:r w:rsidR="00725320">
        <w:t xml:space="preserve"> </w:t>
      </w:r>
      <w:r w:rsidR="00725320" w:rsidRPr="00725320">
        <w:t>×</w:t>
      </w:r>
      <w:r w:rsidR="00725320">
        <w:t xml:space="preserve"> </w:t>
      </w:r>
      <w:r w:rsidR="00725320" w:rsidRPr="00725320">
        <w:t>4</w:t>
      </w:r>
      <w:r w:rsidR="00725320">
        <w:t xml:space="preserve"> </w:t>
      </w:r>
      <w:r w:rsidR="00725320" w:rsidRPr="00725320">
        <w:t>×</w:t>
      </w:r>
      <w:r w:rsidR="00725320">
        <w:t xml:space="preserve"> </w:t>
      </w:r>
      <w:r w:rsidR="00725320" w:rsidRPr="00725320">
        <w:t>50%)</w:t>
      </w:r>
      <w:r w:rsidR="00725320">
        <w:t xml:space="preserve"> </w:t>
      </w:r>
      <w:r w:rsidR="00725320" w:rsidRPr="00725320">
        <w:t>+</w:t>
      </w:r>
      <w:r w:rsidR="00725320">
        <w:t xml:space="preserve"> </w:t>
      </w:r>
      <w:r w:rsidR="00725320" w:rsidRPr="00725320">
        <w:t>(130</w:t>
      </w:r>
      <w:r w:rsidR="00725320">
        <w:t xml:space="preserve"> </w:t>
      </w:r>
      <w:r w:rsidR="00725320" w:rsidRPr="00725320">
        <w:t>×</w:t>
      </w:r>
      <w:r w:rsidR="00725320">
        <w:t xml:space="preserve"> </w:t>
      </w:r>
      <w:r w:rsidR="00725320" w:rsidRPr="00725320">
        <w:t>12</w:t>
      </w:r>
      <w:r w:rsidR="00725320">
        <w:t xml:space="preserve"> </w:t>
      </w:r>
      <w:r w:rsidR="00725320" w:rsidRPr="00725320">
        <w:t>×</w:t>
      </w:r>
      <w:r w:rsidR="00725320">
        <w:t xml:space="preserve"> </w:t>
      </w:r>
      <w:r w:rsidR="00725320" w:rsidRPr="00725320">
        <w:t>50%)</w:t>
      </w:r>
      <w:r w:rsidR="00725320">
        <w:t xml:space="preserve"> </w:t>
      </w:r>
      <w:r w:rsidR="00725320" w:rsidRPr="00725320">
        <w:t>+</w:t>
      </w:r>
      <w:r w:rsidR="00725320">
        <w:t xml:space="preserve"> </w:t>
      </w:r>
      <w:r w:rsidR="00725320" w:rsidRPr="00725320">
        <w:t>(43</w:t>
      </w:r>
      <w:r w:rsidR="00725320">
        <w:t xml:space="preserve"> </w:t>
      </w:r>
      <w:r w:rsidR="00725320" w:rsidRPr="00725320">
        <w:t>×</w:t>
      </w:r>
      <w:r w:rsidR="00725320">
        <w:t xml:space="preserve"> </w:t>
      </w:r>
      <w:r w:rsidR="00725320" w:rsidRPr="00725320">
        <w:t>12</w:t>
      </w:r>
      <w:r w:rsidR="00725320">
        <w:t xml:space="preserve"> </w:t>
      </w:r>
      <w:r w:rsidR="00725320" w:rsidRPr="00725320">
        <w:t>×</w:t>
      </w:r>
      <w:r w:rsidR="00725320">
        <w:t xml:space="preserve"> </w:t>
      </w:r>
      <w:r w:rsidR="00725320" w:rsidRPr="00725320">
        <w:t>50%)</w:t>
      </w:r>
      <w:r w:rsidR="00725320">
        <w:t xml:space="preserve"> </w:t>
      </w:r>
      <w:r w:rsidR="00725320" w:rsidRPr="00725320">
        <w:t>+</w:t>
      </w:r>
      <w:r w:rsidR="00725320">
        <w:t xml:space="preserve"> </w:t>
      </w:r>
      <w:r w:rsidR="00725320" w:rsidRPr="00725320">
        <w:t>100</w:t>
      </w:r>
      <w:r w:rsidR="00725320">
        <w:t xml:space="preserve"> </w:t>
      </w:r>
      <w:r w:rsidR="00725320" w:rsidRPr="00725320">
        <w:t>=</w:t>
      </w:r>
      <w:r w:rsidR="00725320">
        <w:t xml:space="preserve"> </w:t>
      </w:r>
      <w:r w:rsidR="00725320" w:rsidRPr="00725320">
        <w:t>$2238</w:t>
      </w:r>
    </w:p>
    <w:p w14:paraId="5C6E949D" w14:textId="12016E5E" w:rsidR="00E3411E" w:rsidRPr="00E3411E" w:rsidRDefault="00E3411E" w:rsidP="00AE1F09">
      <w:pPr>
        <w:pStyle w:val="ListNumber"/>
        <w:numPr>
          <w:ilvl w:val="0"/>
          <w:numId w:val="0"/>
        </w:numPr>
        <w:ind w:left="567"/>
      </w:pPr>
      <w:r w:rsidRPr="00E3411E">
        <w:t xml:space="preserve">Taxable income via actual method: </w:t>
      </w:r>
      <w:r w:rsidR="00EE0651">
        <w:t>$</w:t>
      </w:r>
      <w:r w:rsidR="00725320" w:rsidRPr="00725320">
        <w:t>175</w:t>
      </w:r>
      <w:r w:rsidR="00725320">
        <w:t> </w:t>
      </w:r>
      <w:r w:rsidR="00725320" w:rsidRPr="00725320">
        <w:t>000</w:t>
      </w:r>
      <w:r w:rsidR="00725320">
        <w:t xml:space="preserve"> − </w:t>
      </w:r>
      <w:r w:rsidR="00725320" w:rsidRPr="00725320">
        <w:t>$2238</w:t>
      </w:r>
      <w:r w:rsidR="00725320">
        <w:t xml:space="preserve"> </w:t>
      </w:r>
      <w:r w:rsidR="00725320" w:rsidRPr="00725320">
        <w:t>=</w:t>
      </w:r>
      <w:r w:rsidR="00725320">
        <w:t xml:space="preserve"> </w:t>
      </w:r>
      <w:r w:rsidR="00725320" w:rsidRPr="00725320">
        <w:t>$172</w:t>
      </w:r>
      <w:r w:rsidR="00725320">
        <w:t> </w:t>
      </w:r>
      <w:r w:rsidR="00725320" w:rsidRPr="00725320">
        <w:t>762</w:t>
      </w:r>
    </w:p>
    <w:p w14:paraId="61D37202" w14:textId="6B7702E3" w:rsidR="00407329" w:rsidRPr="006856F4" w:rsidRDefault="00E3411E" w:rsidP="00AE1F09">
      <w:pPr>
        <w:pStyle w:val="ListNumber"/>
        <w:numPr>
          <w:ilvl w:val="0"/>
          <w:numId w:val="0"/>
        </w:numPr>
        <w:ind w:left="567"/>
      </w:pPr>
      <w:r w:rsidRPr="00E3411E">
        <w:t>Therefore, the most suitable method for Casey would be the actual method as his taxable income would be reduced by an additional $</w:t>
      </w:r>
      <w:r w:rsidR="004A5A0C">
        <w:t>1538</w:t>
      </w:r>
      <w:r w:rsidRPr="00E3411E">
        <w:t>.</w:t>
      </w:r>
      <w:r w:rsidR="00113796">
        <w:t xml:space="preserve"> </w:t>
      </w:r>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76E59600"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2" w:history="1">
        <w:r w:rsidRPr="004C354B">
          <w:rPr>
            <w:rStyle w:val="Hyperlink"/>
          </w:rPr>
          <w:t>https://educationstandards.nsw.edu.au</w:t>
        </w:r>
      </w:hyperlink>
      <w:r w:rsidRPr="00A1020E">
        <w:t xml:space="preserve"> </w:t>
      </w:r>
      <w:r w:rsidRPr="00AE7FE3">
        <w:t xml:space="preserve">and the NSW Curriculum website </w:t>
      </w:r>
      <w:hyperlink r:id="rId33" w:history="1">
        <w:r w:rsidRPr="00AE7FE3">
          <w:rPr>
            <w:rStyle w:val="Hyperlink"/>
          </w:rPr>
          <w:t>https://curriculum.nsw.edu.au</w:t>
        </w:r>
      </w:hyperlink>
      <w:r w:rsidRPr="00AE7FE3">
        <w:t>.</w:t>
      </w:r>
    </w:p>
    <w:bookmarkStart w:id="3" w:name="_Hlk205909555"/>
    <w:p w14:paraId="526F1738" w14:textId="77777777" w:rsidR="000A231C" w:rsidRDefault="000A231C" w:rsidP="000A231C">
      <w:pPr>
        <w:rPr>
          <w:szCs w:val="22"/>
        </w:rPr>
      </w:pPr>
      <w:r>
        <w:fldChar w:fldCharType="begin"/>
      </w:r>
      <w:r>
        <w:instrText>HYPERLINK "https://curriculum.nsw.edu.au/learning-areas/mathematics/mathematics-standard-11-12-2024/overview"</w:instrText>
      </w:r>
      <w:r>
        <w:fldChar w:fldCharType="separate"/>
      </w:r>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r>
        <w:fldChar w:fldCharType="end"/>
      </w:r>
      <w:r w:rsidRPr="00E6221A">
        <w:t xml:space="preserve"> </w:t>
      </w:r>
      <w:r w:rsidRPr="00C12AC4">
        <w:rPr>
          <w:szCs w:val="22"/>
        </w:rPr>
        <w:t>© NSW Education Standards Authority (NESA) for and on behalf of the Crown in right of the State of New South Wales, 2024</w:t>
      </w:r>
      <w:bookmarkEnd w:id="3"/>
      <w:r>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73F07" w14:textId="77777777" w:rsidR="00FA60FE" w:rsidRDefault="00FA60FE">
      <w:r>
        <w:separator/>
      </w:r>
    </w:p>
    <w:p w14:paraId="6F59C003" w14:textId="77777777" w:rsidR="00FA60FE" w:rsidRDefault="00FA60FE"/>
    <w:p w14:paraId="61283670" w14:textId="77777777" w:rsidR="00FA60FE" w:rsidRDefault="00FA60FE"/>
  </w:endnote>
  <w:endnote w:type="continuationSeparator" w:id="0">
    <w:p w14:paraId="1FC8710B" w14:textId="77777777" w:rsidR="00FA60FE" w:rsidRDefault="00FA60FE">
      <w:r>
        <w:continuationSeparator/>
      </w:r>
    </w:p>
    <w:p w14:paraId="67A56678" w14:textId="77777777" w:rsidR="00FA60FE" w:rsidRDefault="00FA60FE"/>
    <w:p w14:paraId="4F5901A1" w14:textId="77777777" w:rsidR="00FA60FE" w:rsidRDefault="00FA60FE"/>
  </w:endnote>
  <w:endnote w:type="continuationNotice" w:id="1">
    <w:p w14:paraId="3631C3F7" w14:textId="77777777" w:rsidR="00FA60FE" w:rsidRDefault="00FA60FE">
      <w:pPr>
        <w:spacing w:before="0" w:line="240" w:lineRule="auto"/>
      </w:pPr>
    </w:p>
    <w:p w14:paraId="2E37A67C" w14:textId="77777777" w:rsidR="00FA60FE" w:rsidRDefault="00FA60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BD691FD-C57F-4520-95A9-9659D10E6E9B}"/>
  </w:font>
  <w:font w:name="Calibri">
    <w:panose1 w:val="020F0502020204030204"/>
    <w:charset w:val="00"/>
    <w:family w:val="swiss"/>
    <w:pitch w:val="variable"/>
    <w:sig w:usb0="E4002EFF" w:usb1="C200247B" w:usb2="00000009" w:usb3="00000000" w:csb0="000001FF" w:csb1="00000000"/>
    <w:embedRegular r:id="rId2" w:fontKey="{86581829-1782-4E61-8B97-52798AF2AABE}"/>
    <w:embedBold r:id="rId3" w:fontKey="{1832A389-873C-4684-AFA6-AB346A24DB09}"/>
    <w:embedItalic r:id="rId4" w:fontKey="{DD377B86-9926-4F10-AF5C-575F2DD4F78C}"/>
    <w:embedBoldItalic r:id="rId5" w:fontKey="{2D35E7F1-012F-4B6F-B9B0-854E085B538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F2C0210D-2316-4A42-BE77-D3A5AF452B9C}"/>
    <w:embedItalic r:id="rId7" w:fontKey="{906739EA-BB2B-4AE3-9E44-B2EBD18C9A35}"/>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51949090-67BD-406C-8229-C78057B5305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679CD64B" w:rsidR="007A3356" w:rsidRPr="00F63959" w:rsidRDefault="00F63959" w:rsidP="00F63959">
    <w:pPr>
      <w:pStyle w:val="Footer"/>
    </w:pPr>
    <w:r>
      <w:t>© NSW Department of Education,</w:t>
    </w:r>
    <w:r w:rsidR="00363A81">
      <w:t xml:space="preserve"> </w:t>
    </w:r>
    <w:r w:rsidR="00363A81" w:rsidRPr="00363A81">
      <w:t>Sep-25</w:t>
    </w:r>
    <w:r>
      <w:ptab w:relativeTo="margin" w:alignment="right" w:leader="none"/>
    </w:r>
    <w:r>
      <w:rPr>
        <w:b/>
        <w:noProof/>
        <w:sz w:val="28"/>
        <w:szCs w:val="28"/>
      </w:rPr>
      <w:drawing>
        <wp:inline distT="0" distB="0" distL="0" distR="0" wp14:anchorId="42897EBD" wp14:editId="17DA7CA8">
          <wp:extent cx="571500" cy="190500"/>
          <wp:effectExtent l="0" t="0" r="0" b="0"/>
          <wp:docPr id="1849863817" name="Picture 184986381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8BEAA" w14:textId="77777777" w:rsidR="00FA60FE" w:rsidRDefault="00FA60FE">
      <w:r>
        <w:separator/>
      </w:r>
    </w:p>
    <w:p w14:paraId="33D749B7" w14:textId="77777777" w:rsidR="00FA60FE" w:rsidRDefault="00FA60FE"/>
    <w:p w14:paraId="6533AFAB" w14:textId="77777777" w:rsidR="00FA60FE" w:rsidRDefault="00FA60FE"/>
  </w:footnote>
  <w:footnote w:type="continuationSeparator" w:id="0">
    <w:p w14:paraId="614A189A" w14:textId="77777777" w:rsidR="00FA60FE" w:rsidRDefault="00FA60FE">
      <w:r>
        <w:continuationSeparator/>
      </w:r>
    </w:p>
    <w:p w14:paraId="729EA961" w14:textId="77777777" w:rsidR="00FA60FE" w:rsidRDefault="00FA60FE"/>
    <w:p w14:paraId="4BD4DB7C" w14:textId="77777777" w:rsidR="00FA60FE" w:rsidRDefault="00FA60FE"/>
  </w:footnote>
  <w:footnote w:type="continuationNotice" w:id="1">
    <w:p w14:paraId="33CB4A00" w14:textId="77777777" w:rsidR="00FA60FE" w:rsidRDefault="00FA60FE">
      <w:pPr>
        <w:spacing w:before="0" w:line="240" w:lineRule="auto"/>
      </w:pPr>
    </w:p>
    <w:p w14:paraId="18E2BC4B" w14:textId="77777777" w:rsidR="00FA60FE" w:rsidRDefault="00FA60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5DEE768" w:rsidR="0084631E" w:rsidRDefault="000854EB" w:rsidP="0084631E">
    <w:pPr>
      <w:pStyle w:val="Documentname"/>
    </w:pPr>
    <w:r>
      <w:t>Taxable income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931477605" name="Graphic 93147760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36782904"/>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EE44656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B151DD"/>
    <w:multiLevelType w:val="multilevel"/>
    <w:tmpl w:val="99142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213E5B"/>
    <w:multiLevelType w:val="multilevel"/>
    <w:tmpl w:val="C0E83A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4066E1"/>
    <w:multiLevelType w:val="multilevel"/>
    <w:tmpl w:val="443655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BA57138"/>
    <w:multiLevelType w:val="multilevel"/>
    <w:tmpl w:val="85DA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1445B1"/>
    <w:multiLevelType w:val="multilevel"/>
    <w:tmpl w:val="BB2ADB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545C2D"/>
    <w:multiLevelType w:val="multilevel"/>
    <w:tmpl w:val="F104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AB6E44"/>
    <w:multiLevelType w:val="multilevel"/>
    <w:tmpl w:val="C598FA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536752"/>
    <w:multiLevelType w:val="multilevel"/>
    <w:tmpl w:val="03926DA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B20663"/>
    <w:multiLevelType w:val="multilevel"/>
    <w:tmpl w:val="84F6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1D116A"/>
    <w:multiLevelType w:val="multilevel"/>
    <w:tmpl w:val="6DB057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0B1468"/>
    <w:multiLevelType w:val="multilevel"/>
    <w:tmpl w:val="0F08FB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307AE9"/>
    <w:multiLevelType w:val="multilevel"/>
    <w:tmpl w:val="4294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491192"/>
    <w:multiLevelType w:val="multilevel"/>
    <w:tmpl w:val="97F667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CA22689"/>
    <w:multiLevelType w:val="multilevel"/>
    <w:tmpl w:val="2F0A15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602F79"/>
    <w:multiLevelType w:val="multilevel"/>
    <w:tmpl w:val="C3A638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980F1E"/>
    <w:multiLevelType w:val="multilevel"/>
    <w:tmpl w:val="437E89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282D3E"/>
    <w:multiLevelType w:val="multilevel"/>
    <w:tmpl w:val="DF2A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E851CE5"/>
    <w:multiLevelType w:val="multilevel"/>
    <w:tmpl w:val="7736B2A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B3700E"/>
    <w:multiLevelType w:val="multilevel"/>
    <w:tmpl w:val="47F017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EF023F7"/>
    <w:multiLevelType w:val="multilevel"/>
    <w:tmpl w:val="CA3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FB10600"/>
    <w:multiLevelType w:val="multilevel"/>
    <w:tmpl w:val="DE12E9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20700DC9"/>
    <w:multiLevelType w:val="multilevel"/>
    <w:tmpl w:val="F0B28EB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2665BA1"/>
    <w:multiLevelType w:val="multilevel"/>
    <w:tmpl w:val="D4EC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3B63068"/>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3F51491"/>
    <w:multiLevelType w:val="multilevel"/>
    <w:tmpl w:val="88244C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248246E4"/>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69B54BC"/>
    <w:multiLevelType w:val="multilevel"/>
    <w:tmpl w:val="13D405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6F13439"/>
    <w:multiLevelType w:val="multilevel"/>
    <w:tmpl w:val="3F0AB4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272F678B"/>
    <w:multiLevelType w:val="multilevel"/>
    <w:tmpl w:val="3D1E09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73C671B"/>
    <w:multiLevelType w:val="multilevel"/>
    <w:tmpl w:val="6F14B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85504BB"/>
    <w:multiLevelType w:val="multilevel"/>
    <w:tmpl w:val="72349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9AD1BE3"/>
    <w:multiLevelType w:val="multilevel"/>
    <w:tmpl w:val="07629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AB812EA"/>
    <w:multiLevelType w:val="multilevel"/>
    <w:tmpl w:val="B600D2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2D4862B4"/>
    <w:multiLevelType w:val="multilevel"/>
    <w:tmpl w:val="BCFA7D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2DE865FB"/>
    <w:multiLevelType w:val="multilevel"/>
    <w:tmpl w:val="55D666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2E4E320D"/>
    <w:multiLevelType w:val="multilevel"/>
    <w:tmpl w:val="9CA00E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03F0EFF"/>
    <w:multiLevelType w:val="multilevel"/>
    <w:tmpl w:val="FFEEE4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304C215A"/>
    <w:multiLevelType w:val="multilevel"/>
    <w:tmpl w:val="4CB2D1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065469B"/>
    <w:multiLevelType w:val="multilevel"/>
    <w:tmpl w:val="B4EA008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2483CA1"/>
    <w:multiLevelType w:val="multilevel"/>
    <w:tmpl w:val="3F60A4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4E16AD5"/>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0" w15:restartNumberingAfterBreak="0">
    <w:nsid w:val="3ED40AED"/>
    <w:multiLevelType w:val="multilevel"/>
    <w:tmpl w:val="99C83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07F7E13"/>
    <w:multiLevelType w:val="multilevel"/>
    <w:tmpl w:val="F13C52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1A646B0"/>
    <w:multiLevelType w:val="multilevel"/>
    <w:tmpl w:val="38DE0D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26976DA"/>
    <w:multiLevelType w:val="multilevel"/>
    <w:tmpl w:val="9ABA6A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27539D1"/>
    <w:multiLevelType w:val="multilevel"/>
    <w:tmpl w:val="8826A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2B84BF1"/>
    <w:multiLevelType w:val="multilevel"/>
    <w:tmpl w:val="4BE4EF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3636805"/>
    <w:multiLevelType w:val="multilevel"/>
    <w:tmpl w:val="C61CCA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58A7640"/>
    <w:multiLevelType w:val="multilevel"/>
    <w:tmpl w:val="972609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6277BCD"/>
    <w:multiLevelType w:val="multilevel"/>
    <w:tmpl w:val="9B20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63C3A76"/>
    <w:multiLevelType w:val="multilevel"/>
    <w:tmpl w:val="F4260C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694526D"/>
    <w:multiLevelType w:val="multilevel"/>
    <w:tmpl w:val="D5C0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8133A47"/>
    <w:multiLevelType w:val="multilevel"/>
    <w:tmpl w:val="F954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B98512F"/>
    <w:multiLevelType w:val="multilevel"/>
    <w:tmpl w:val="7F020A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4C1B708C"/>
    <w:multiLevelType w:val="multilevel"/>
    <w:tmpl w:val="DFA43E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CB638FF"/>
    <w:multiLevelType w:val="multilevel"/>
    <w:tmpl w:val="A68A9D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D852337"/>
    <w:multiLevelType w:val="multilevel"/>
    <w:tmpl w:val="77BCE9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4F50093D"/>
    <w:multiLevelType w:val="multilevel"/>
    <w:tmpl w:val="15C0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3D84A29"/>
    <w:multiLevelType w:val="multilevel"/>
    <w:tmpl w:val="825C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48C545C"/>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548E1275"/>
    <w:multiLevelType w:val="multilevel"/>
    <w:tmpl w:val="8D3A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50621B6"/>
    <w:multiLevelType w:val="multilevel"/>
    <w:tmpl w:val="EBCE05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59574E7"/>
    <w:multiLevelType w:val="multilevel"/>
    <w:tmpl w:val="07E66A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66F16B5"/>
    <w:multiLevelType w:val="multilevel"/>
    <w:tmpl w:val="CA884B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71463E3"/>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58906604"/>
    <w:multiLevelType w:val="multilevel"/>
    <w:tmpl w:val="EF2AD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A2506B2"/>
    <w:multiLevelType w:val="multilevel"/>
    <w:tmpl w:val="1832BB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5CDE6944"/>
    <w:multiLevelType w:val="multilevel"/>
    <w:tmpl w:val="61A2F7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0">
    <w:nsid w:val="5F3C4225"/>
    <w:multiLevelType w:val="multilevel"/>
    <w:tmpl w:val="7F9CE3A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1DA35BD"/>
    <w:multiLevelType w:val="multilevel"/>
    <w:tmpl w:val="BF3A9C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24B0FF5"/>
    <w:multiLevelType w:val="multilevel"/>
    <w:tmpl w:val="B67060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62A05B6F"/>
    <w:multiLevelType w:val="multilevel"/>
    <w:tmpl w:val="08AACD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62A63BBF"/>
    <w:multiLevelType w:val="multilevel"/>
    <w:tmpl w:val="AE4C37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4653BAF"/>
    <w:multiLevelType w:val="multilevel"/>
    <w:tmpl w:val="EB526CC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68573134"/>
    <w:multiLevelType w:val="multilevel"/>
    <w:tmpl w:val="AA527F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AB31CCD"/>
    <w:multiLevelType w:val="multilevel"/>
    <w:tmpl w:val="119E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BCD6B55"/>
    <w:multiLevelType w:val="multilevel"/>
    <w:tmpl w:val="E5AC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DF05AAB"/>
    <w:multiLevelType w:val="multilevel"/>
    <w:tmpl w:val="1756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E8C5232"/>
    <w:multiLevelType w:val="multilevel"/>
    <w:tmpl w:val="2BD0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F850F13"/>
    <w:multiLevelType w:val="multilevel"/>
    <w:tmpl w:val="E08045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058408F"/>
    <w:multiLevelType w:val="multilevel"/>
    <w:tmpl w:val="ED266B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0D60F97"/>
    <w:multiLevelType w:val="multilevel"/>
    <w:tmpl w:val="995AB5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24B6ADB"/>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73235DC9"/>
    <w:multiLevelType w:val="multilevel"/>
    <w:tmpl w:val="5CD6D53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624159C"/>
    <w:multiLevelType w:val="multilevel"/>
    <w:tmpl w:val="58D4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66B292C"/>
    <w:multiLevelType w:val="multilevel"/>
    <w:tmpl w:val="6A98CB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7071EB3"/>
    <w:multiLevelType w:val="multilevel"/>
    <w:tmpl w:val="BF36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7751B82"/>
    <w:multiLevelType w:val="hybridMultilevel"/>
    <w:tmpl w:val="1646BAAC"/>
    <w:lvl w:ilvl="0" w:tplc="871EF30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7C8071B"/>
    <w:multiLevelType w:val="multilevel"/>
    <w:tmpl w:val="AE8E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CB5011D"/>
    <w:multiLevelType w:val="multilevel"/>
    <w:tmpl w:val="DC0C76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D2C6380"/>
    <w:multiLevelType w:val="multilevel"/>
    <w:tmpl w:val="E17E55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2" w15:restartNumberingAfterBreak="0">
    <w:nsid w:val="7E0E2000"/>
    <w:multiLevelType w:val="multilevel"/>
    <w:tmpl w:val="BCC0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EBD6B50"/>
    <w:multiLevelType w:val="multilevel"/>
    <w:tmpl w:val="6664A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4776390">
    <w:abstractNumId w:val="76"/>
  </w:num>
  <w:num w:numId="2" w16cid:durableId="334848040">
    <w:abstractNumId w:val="49"/>
  </w:num>
  <w:num w:numId="3" w16cid:durableId="175270668">
    <w:abstractNumId w:val="49"/>
  </w:num>
  <w:num w:numId="4" w16cid:durableId="730810984">
    <w:abstractNumId w:val="19"/>
  </w:num>
  <w:num w:numId="5" w16cid:durableId="1758286826">
    <w:abstractNumId w:val="5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84"/>
  </w:num>
  <w:num w:numId="7" w16cid:durableId="778531806">
    <w:abstractNumId w:val="40"/>
  </w:num>
  <w:num w:numId="8" w16cid:durableId="1694382681">
    <w:abstractNumId w:val="19"/>
  </w:num>
  <w:num w:numId="9" w16cid:durableId="1328552825">
    <w:abstractNumId w:val="4"/>
  </w:num>
  <w:num w:numId="10" w16cid:durableId="8588540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5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19"/>
  </w:num>
  <w:num w:numId="13" w16cid:durableId="1838499393">
    <w:abstractNumId w:val="84"/>
  </w:num>
  <w:num w:numId="14" w16cid:durableId="2120490538">
    <w:abstractNumId w:val="40"/>
  </w:num>
  <w:num w:numId="15" w16cid:durableId="2019574021">
    <w:abstractNumId w:val="19"/>
  </w:num>
  <w:num w:numId="16" w16cid:durableId="845755660">
    <w:abstractNumId w:val="5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55"/>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19"/>
  </w:num>
  <w:num w:numId="25" w16cid:durableId="1391660267">
    <w:abstractNumId w:val="84"/>
  </w:num>
  <w:num w:numId="26" w16cid:durableId="2067604771">
    <w:abstractNumId w:val="0"/>
  </w:num>
  <w:num w:numId="27" w16cid:durableId="822308067">
    <w:abstractNumId w:val="84"/>
  </w:num>
  <w:num w:numId="28" w16cid:durableId="147866089">
    <w:abstractNumId w:val="40"/>
  </w:num>
  <w:num w:numId="29" w16cid:durableId="108685150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9"/>
  </w:num>
  <w:num w:numId="34" w16cid:durableId="1355887734">
    <w:abstractNumId w:val="4"/>
  </w:num>
  <w:num w:numId="35" w16cid:durableId="1888447990">
    <w:abstractNumId w:val="3"/>
  </w:num>
  <w:num w:numId="36" w16cid:durableId="9561834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3"/>
  </w:num>
  <w:num w:numId="38" w16cid:durableId="6952312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1252856">
    <w:abstractNumId w:val="3"/>
  </w:num>
  <w:num w:numId="40" w16cid:durableId="17348936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85430128">
    <w:abstractNumId w:val="95"/>
  </w:num>
  <w:num w:numId="42" w16cid:durableId="326902527">
    <w:abstractNumId w:val="58"/>
  </w:num>
  <w:num w:numId="43" w16cid:durableId="1300693778">
    <w:abstractNumId w:val="69"/>
  </w:num>
  <w:num w:numId="44" w16cid:durableId="2139568240">
    <w:abstractNumId w:val="8"/>
  </w:num>
  <w:num w:numId="45" w16cid:durableId="2026635417">
    <w:abstractNumId w:val="89"/>
  </w:num>
  <w:num w:numId="46" w16cid:durableId="676005780">
    <w:abstractNumId w:val="50"/>
  </w:num>
  <w:num w:numId="47" w16cid:durableId="1576931530">
    <w:abstractNumId w:val="29"/>
  </w:num>
  <w:num w:numId="48" w16cid:durableId="945386749">
    <w:abstractNumId w:val="23"/>
  </w:num>
  <w:num w:numId="49" w16cid:durableId="414666331">
    <w:abstractNumId w:val="36"/>
  </w:num>
  <w:num w:numId="50" w16cid:durableId="238448705">
    <w:abstractNumId w:val="64"/>
  </w:num>
  <w:num w:numId="51" w16cid:durableId="249236714">
    <w:abstractNumId w:val="80"/>
  </w:num>
  <w:num w:numId="52" w16cid:durableId="962659467">
    <w:abstractNumId w:val="62"/>
  </w:num>
  <w:num w:numId="53" w16cid:durableId="1906211458">
    <w:abstractNumId w:val="31"/>
  </w:num>
  <w:num w:numId="54" w16cid:durableId="823744677">
    <w:abstractNumId w:val="43"/>
  </w:num>
  <w:num w:numId="55" w16cid:durableId="806438077">
    <w:abstractNumId w:val="79"/>
  </w:num>
  <w:num w:numId="56" w16cid:durableId="513806210">
    <w:abstractNumId w:val="15"/>
  </w:num>
  <w:num w:numId="57" w16cid:durableId="1816217453">
    <w:abstractNumId w:val="6"/>
  </w:num>
  <w:num w:numId="58" w16cid:durableId="1695841975">
    <w:abstractNumId w:val="82"/>
  </w:num>
  <w:num w:numId="59" w16cid:durableId="1539774814">
    <w:abstractNumId w:val="33"/>
  </w:num>
  <w:num w:numId="60" w16cid:durableId="1018190452">
    <w:abstractNumId w:val="74"/>
  </w:num>
  <w:num w:numId="61" w16cid:durableId="2004433524">
    <w:abstractNumId w:val="72"/>
  </w:num>
  <w:num w:numId="62" w16cid:durableId="1054278536">
    <w:abstractNumId w:val="56"/>
  </w:num>
  <w:num w:numId="63" w16cid:durableId="1706834911">
    <w:abstractNumId w:val="22"/>
  </w:num>
  <w:num w:numId="64" w16cid:durableId="1472359864">
    <w:abstractNumId w:val="10"/>
  </w:num>
  <w:num w:numId="65" w16cid:durableId="151527830">
    <w:abstractNumId w:val="96"/>
  </w:num>
  <w:num w:numId="66" w16cid:durableId="490758678">
    <w:abstractNumId w:val="53"/>
  </w:num>
  <w:num w:numId="67" w16cid:durableId="1593931597">
    <w:abstractNumId w:val="37"/>
  </w:num>
  <w:num w:numId="68" w16cid:durableId="1757479657">
    <w:abstractNumId w:val="21"/>
  </w:num>
  <w:num w:numId="69" w16cid:durableId="2041278855">
    <w:abstractNumId w:val="51"/>
  </w:num>
  <w:num w:numId="70" w16cid:durableId="509760134">
    <w:abstractNumId w:val="20"/>
  </w:num>
  <w:num w:numId="71" w16cid:durableId="2043745933">
    <w:abstractNumId w:val="47"/>
  </w:num>
  <w:num w:numId="72" w16cid:durableId="60368892">
    <w:abstractNumId w:val="71"/>
  </w:num>
  <w:num w:numId="73" w16cid:durableId="2011642954">
    <w:abstractNumId w:val="39"/>
  </w:num>
  <w:num w:numId="74" w16cid:durableId="740058082">
    <w:abstractNumId w:val="18"/>
  </w:num>
  <w:num w:numId="75" w16cid:durableId="768893088">
    <w:abstractNumId w:val="57"/>
  </w:num>
  <w:num w:numId="76" w16cid:durableId="1096904279">
    <w:abstractNumId w:val="28"/>
  </w:num>
  <w:num w:numId="77" w16cid:durableId="143864647">
    <w:abstractNumId w:val="78"/>
  </w:num>
  <w:num w:numId="78" w16cid:durableId="1411192749">
    <w:abstractNumId w:val="97"/>
  </w:num>
  <w:num w:numId="79" w16cid:durableId="1281915915">
    <w:abstractNumId w:val="102"/>
  </w:num>
  <w:num w:numId="80" w16cid:durableId="238637986">
    <w:abstractNumId w:val="11"/>
  </w:num>
  <w:num w:numId="81" w16cid:durableId="1367414667">
    <w:abstractNumId w:val="61"/>
  </w:num>
  <w:num w:numId="82" w16cid:durableId="1032997276">
    <w:abstractNumId w:val="67"/>
  </w:num>
  <w:num w:numId="83" w16cid:durableId="102117610">
    <w:abstractNumId w:val="88"/>
  </w:num>
  <w:num w:numId="84" w16cid:durableId="894395226">
    <w:abstractNumId w:val="87"/>
  </w:num>
  <w:num w:numId="85" w16cid:durableId="1536693409">
    <w:abstractNumId w:val="17"/>
  </w:num>
  <w:num w:numId="86" w16cid:durableId="166361624">
    <w:abstractNumId w:val="86"/>
  </w:num>
  <w:num w:numId="87" w16cid:durableId="1796026432">
    <w:abstractNumId w:val="60"/>
  </w:num>
  <w:num w:numId="88" w16cid:durableId="1790274424">
    <w:abstractNumId w:val="66"/>
  </w:num>
  <w:num w:numId="89" w16cid:durableId="1632128058">
    <w:abstractNumId w:val="26"/>
  </w:num>
  <w:num w:numId="90" w16cid:durableId="356395667">
    <w:abstractNumId w:val="14"/>
  </w:num>
  <w:num w:numId="91" w16cid:durableId="1782843566">
    <w:abstractNumId w:val="99"/>
  </w:num>
  <w:num w:numId="92" w16cid:durableId="1671370896">
    <w:abstractNumId w:val="38"/>
  </w:num>
  <w:num w:numId="93" w16cid:durableId="879782613">
    <w:abstractNumId w:val="24"/>
  </w:num>
  <w:num w:numId="94" w16cid:durableId="1274746542">
    <w:abstractNumId w:val="46"/>
  </w:num>
  <w:num w:numId="95" w16cid:durableId="222260820">
    <w:abstractNumId w:val="13"/>
  </w:num>
  <w:num w:numId="96" w16cid:durableId="761098979">
    <w:abstractNumId w:val="94"/>
  </w:num>
  <w:num w:numId="97" w16cid:durableId="403918489">
    <w:abstractNumId w:val="68"/>
  </w:num>
  <w:num w:numId="98" w16cid:durableId="1110205674">
    <w:abstractNumId w:val="103"/>
  </w:num>
  <w:num w:numId="99" w16cid:durableId="271016072">
    <w:abstractNumId w:val="52"/>
  </w:num>
  <w:num w:numId="100" w16cid:durableId="2011177403">
    <w:abstractNumId w:val="12"/>
  </w:num>
  <w:num w:numId="101" w16cid:durableId="613557992">
    <w:abstractNumId w:val="16"/>
  </w:num>
  <w:num w:numId="102" w16cid:durableId="2041588870">
    <w:abstractNumId w:val="63"/>
  </w:num>
  <w:num w:numId="103" w16cid:durableId="261375294">
    <w:abstractNumId w:val="93"/>
  </w:num>
  <w:num w:numId="104" w16cid:durableId="714089398">
    <w:abstractNumId w:val="54"/>
  </w:num>
  <w:num w:numId="105" w16cid:durableId="435710767">
    <w:abstractNumId w:val="35"/>
  </w:num>
  <w:num w:numId="106" w16cid:durableId="1176503395">
    <w:abstractNumId w:val="7"/>
  </w:num>
  <w:num w:numId="107" w16cid:durableId="292487421">
    <w:abstractNumId w:val="41"/>
  </w:num>
  <w:num w:numId="108" w16cid:durableId="1933508652">
    <w:abstractNumId w:val="101"/>
  </w:num>
  <w:num w:numId="109" w16cid:durableId="1977756261">
    <w:abstractNumId w:val="65"/>
  </w:num>
  <w:num w:numId="110" w16cid:durableId="165444508">
    <w:abstractNumId w:val="45"/>
  </w:num>
  <w:num w:numId="111" w16cid:durableId="1411268142">
    <w:abstractNumId w:val="34"/>
  </w:num>
  <w:num w:numId="112" w16cid:durableId="1749227725">
    <w:abstractNumId w:val="42"/>
  </w:num>
  <w:num w:numId="113" w16cid:durableId="2009675620">
    <w:abstractNumId w:val="27"/>
  </w:num>
  <w:num w:numId="114" w16cid:durableId="1539782701">
    <w:abstractNumId w:val="81"/>
  </w:num>
  <w:num w:numId="115" w16cid:durableId="1905263340">
    <w:abstractNumId w:val="77"/>
  </w:num>
  <w:num w:numId="116" w16cid:durableId="1129320981">
    <w:abstractNumId w:val="75"/>
  </w:num>
  <w:num w:numId="117" w16cid:durableId="1566842720">
    <w:abstractNumId w:val="44"/>
  </w:num>
  <w:num w:numId="118" w16cid:durableId="1403869948">
    <w:abstractNumId w:val="30"/>
  </w:num>
  <w:num w:numId="119" w16cid:durableId="988480230">
    <w:abstractNumId w:val="100"/>
  </w:num>
  <w:num w:numId="120" w16cid:durableId="1947500341">
    <w:abstractNumId w:val="91"/>
  </w:num>
  <w:num w:numId="121" w16cid:durableId="884372906">
    <w:abstractNumId w:val="70"/>
  </w:num>
  <w:num w:numId="122" w16cid:durableId="1497109205">
    <w:abstractNumId w:val="83"/>
  </w:num>
  <w:num w:numId="123" w16cid:durableId="2105376617">
    <w:abstractNumId w:val="5"/>
  </w:num>
  <w:num w:numId="124" w16cid:durableId="1585412035">
    <w:abstractNumId w:val="59"/>
  </w:num>
  <w:num w:numId="125" w16cid:durableId="1327590060">
    <w:abstractNumId w:val="25"/>
  </w:num>
  <w:num w:numId="126" w16cid:durableId="418717154">
    <w:abstractNumId w:val="92"/>
  </w:num>
  <w:num w:numId="127" w16cid:durableId="2104957404">
    <w:abstractNumId w:val="90"/>
  </w:num>
  <w:num w:numId="128" w16cid:durableId="1298685506">
    <w:abstractNumId w:val="85"/>
  </w:num>
  <w:num w:numId="129" w16cid:durableId="1790969941">
    <w:abstractNumId w:val="32"/>
  </w:num>
  <w:num w:numId="130" w16cid:durableId="1052075672">
    <w:abstractNumId w:val="48"/>
  </w:num>
  <w:num w:numId="131" w16cid:durableId="557057443">
    <w:abstractNumId w:val="98"/>
  </w:num>
  <w:num w:numId="132" w16cid:durableId="1298343562">
    <w:abstractNumId w:val="73"/>
  </w:num>
  <w:num w:numId="133" w16cid:durableId="400711887">
    <w:abstractNumId w:val="5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4" w16cid:durableId="907954627">
    <w:abstractNumId w:val="2"/>
  </w:num>
  <w:num w:numId="135" w16cid:durableId="284046415">
    <w:abstractNumId w:val="19"/>
  </w:num>
  <w:num w:numId="136" w16cid:durableId="2065056648">
    <w:abstractNumId w:val="84"/>
  </w:num>
  <w:num w:numId="137" w16cid:durableId="2126071892">
    <w:abstractNumId w:val="84"/>
  </w:num>
  <w:num w:numId="138" w16cid:durableId="1931229352">
    <w:abstractNumId w:val="40"/>
  </w:num>
  <w:num w:numId="139" w16cid:durableId="940184826">
    <w:abstractNumId w:val="3"/>
  </w:num>
  <w:num w:numId="140" w16cid:durableId="1254243005">
    <w:abstractNumId w:val="3"/>
  </w:num>
  <w:num w:numId="141" w16cid:durableId="12473497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8C5"/>
    <w:rsid w:val="00002BF1"/>
    <w:rsid w:val="00006220"/>
    <w:rsid w:val="00006CD7"/>
    <w:rsid w:val="000103FC"/>
    <w:rsid w:val="00010746"/>
    <w:rsid w:val="00011292"/>
    <w:rsid w:val="0001198F"/>
    <w:rsid w:val="00012683"/>
    <w:rsid w:val="000143DF"/>
    <w:rsid w:val="000151F8"/>
    <w:rsid w:val="00015D43"/>
    <w:rsid w:val="0001621E"/>
    <w:rsid w:val="00016801"/>
    <w:rsid w:val="00016CA5"/>
    <w:rsid w:val="00021171"/>
    <w:rsid w:val="00021B72"/>
    <w:rsid w:val="000226D4"/>
    <w:rsid w:val="00023790"/>
    <w:rsid w:val="00024602"/>
    <w:rsid w:val="000252FF"/>
    <w:rsid w:val="000253AE"/>
    <w:rsid w:val="00027181"/>
    <w:rsid w:val="00030C4B"/>
    <w:rsid w:val="00030EBC"/>
    <w:rsid w:val="000331B6"/>
    <w:rsid w:val="00033B6C"/>
    <w:rsid w:val="000343FB"/>
    <w:rsid w:val="00034F5E"/>
    <w:rsid w:val="0003541F"/>
    <w:rsid w:val="00035A50"/>
    <w:rsid w:val="00037C5C"/>
    <w:rsid w:val="00040BF3"/>
    <w:rsid w:val="00041EB6"/>
    <w:rsid w:val="00042114"/>
    <w:rsid w:val="000423E3"/>
    <w:rsid w:val="0004292D"/>
    <w:rsid w:val="00042D30"/>
    <w:rsid w:val="00043F14"/>
    <w:rsid w:val="00043FA0"/>
    <w:rsid w:val="00044C5D"/>
    <w:rsid w:val="00044D23"/>
    <w:rsid w:val="000462FF"/>
    <w:rsid w:val="00046473"/>
    <w:rsid w:val="000470B7"/>
    <w:rsid w:val="000501A5"/>
    <w:rsid w:val="000507E6"/>
    <w:rsid w:val="0005163D"/>
    <w:rsid w:val="00051BC4"/>
    <w:rsid w:val="00051BF0"/>
    <w:rsid w:val="000534F4"/>
    <w:rsid w:val="000535B7"/>
    <w:rsid w:val="00053726"/>
    <w:rsid w:val="000562A7"/>
    <w:rsid w:val="000564F8"/>
    <w:rsid w:val="00057BC8"/>
    <w:rsid w:val="000604B9"/>
    <w:rsid w:val="00061232"/>
    <w:rsid w:val="000613C4"/>
    <w:rsid w:val="000620E8"/>
    <w:rsid w:val="00062708"/>
    <w:rsid w:val="00065A16"/>
    <w:rsid w:val="000674AF"/>
    <w:rsid w:val="00070416"/>
    <w:rsid w:val="00071D06"/>
    <w:rsid w:val="0007214A"/>
    <w:rsid w:val="00072B6E"/>
    <w:rsid w:val="00072DFB"/>
    <w:rsid w:val="00075B4E"/>
    <w:rsid w:val="0007708D"/>
    <w:rsid w:val="00077A7C"/>
    <w:rsid w:val="00080013"/>
    <w:rsid w:val="00082E53"/>
    <w:rsid w:val="000844F9"/>
    <w:rsid w:val="00084628"/>
    <w:rsid w:val="00084830"/>
    <w:rsid w:val="000854EB"/>
    <w:rsid w:val="0008606A"/>
    <w:rsid w:val="00086656"/>
    <w:rsid w:val="00086D87"/>
    <w:rsid w:val="000872D6"/>
    <w:rsid w:val="00090628"/>
    <w:rsid w:val="000919BC"/>
    <w:rsid w:val="00091B2A"/>
    <w:rsid w:val="000922D6"/>
    <w:rsid w:val="00092F78"/>
    <w:rsid w:val="00093567"/>
    <w:rsid w:val="0009452F"/>
    <w:rsid w:val="00094EE6"/>
    <w:rsid w:val="00096701"/>
    <w:rsid w:val="00097721"/>
    <w:rsid w:val="000A0C05"/>
    <w:rsid w:val="000A10DD"/>
    <w:rsid w:val="000A1272"/>
    <w:rsid w:val="000A231C"/>
    <w:rsid w:val="000A33D4"/>
    <w:rsid w:val="000A3BBB"/>
    <w:rsid w:val="000A41E7"/>
    <w:rsid w:val="000A451E"/>
    <w:rsid w:val="000A5C8A"/>
    <w:rsid w:val="000A6D4F"/>
    <w:rsid w:val="000A796C"/>
    <w:rsid w:val="000A7A61"/>
    <w:rsid w:val="000B09C8"/>
    <w:rsid w:val="000B1F86"/>
    <w:rsid w:val="000B1FC2"/>
    <w:rsid w:val="000B2886"/>
    <w:rsid w:val="000B2AAD"/>
    <w:rsid w:val="000B30E1"/>
    <w:rsid w:val="000B3D77"/>
    <w:rsid w:val="000B4F65"/>
    <w:rsid w:val="000B75CB"/>
    <w:rsid w:val="000B7D49"/>
    <w:rsid w:val="000C07B7"/>
    <w:rsid w:val="000C0D3E"/>
    <w:rsid w:val="000C0FB5"/>
    <w:rsid w:val="000C1078"/>
    <w:rsid w:val="000C16A7"/>
    <w:rsid w:val="000C1BCD"/>
    <w:rsid w:val="000C250C"/>
    <w:rsid w:val="000C3704"/>
    <w:rsid w:val="000C43DF"/>
    <w:rsid w:val="000C45AA"/>
    <w:rsid w:val="000C575E"/>
    <w:rsid w:val="000C61FB"/>
    <w:rsid w:val="000C6F89"/>
    <w:rsid w:val="000C7627"/>
    <w:rsid w:val="000C7D4F"/>
    <w:rsid w:val="000D2063"/>
    <w:rsid w:val="000D24EC"/>
    <w:rsid w:val="000D2C3A"/>
    <w:rsid w:val="000D48A8"/>
    <w:rsid w:val="000D4B5A"/>
    <w:rsid w:val="000D55B1"/>
    <w:rsid w:val="000D636A"/>
    <w:rsid w:val="000D64D8"/>
    <w:rsid w:val="000E07F5"/>
    <w:rsid w:val="000E20B4"/>
    <w:rsid w:val="000E34C2"/>
    <w:rsid w:val="000E3800"/>
    <w:rsid w:val="000E3C1C"/>
    <w:rsid w:val="000E41B7"/>
    <w:rsid w:val="000E6BA0"/>
    <w:rsid w:val="000F0C5B"/>
    <w:rsid w:val="000F174A"/>
    <w:rsid w:val="000F2824"/>
    <w:rsid w:val="000F377D"/>
    <w:rsid w:val="000F488A"/>
    <w:rsid w:val="000F6A9C"/>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07345"/>
    <w:rsid w:val="001074F0"/>
    <w:rsid w:val="0011011D"/>
    <w:rsid w:val="001113CC"/>
    <w:rsid w:val="001134A4"/>
    <w:rsid w:val="00113727"/>
    <w:rsid w:val="00113763"/>
    <w:rsid w:val="00113796"/>
    <w:rsid w:val="0011437C"/>
    <w:rsid w:val="00114B7D"/>
    <w:rsid w:val="00114E92"/>
    <w:rsid w:val="001177C4"/>
    <w:rsid w:val="00117B7D"/>
    <w:rsid w:val="00117FF3"/>
    <w:rsid w:val="001208EA"/>
    <w:rsid w:val="0012093E"/>
    <w:rsid w:val="00121A0B"/>
    <w:rsid w:val="001231F0"/>
    <w:rsid w:val="0012386E"/>
    <w:rsid w:val="00125C6C"/>
    <w:rsid w:val="00126D21"/>
    <w:rsid w:val="00127648"/>
    <w:rsid w:val="0013032B"/>
    <w:rsid w:val="001305EA"/>
    <w:rsid w:val="00130630"/>
    <w:rsid w:val="00132079"/>
    <w:rsid w:val="001324C3"/>
    <w:rsid w:val="001328FA"/>
    <w:rsid w:val="0013419A"/>
    <w:rsid w:val="00134700"/>
    <w:rsid w:val="00134E23"/>
    <w:rsid w:val="00135E80"/>
    <w:rsid w:val="00136A68"/>
    <w:rsid w:val="001378C0"/>
    <w:rsid w:val="00140753"/>
    <w:rsid w:val="0014239C"/>
    <w:rsid w:val="0014267A"/>
    <w:rsid w:val="00142CEA"/>
    <w:rsid w:val="00143921"/>
    <w:rsid w:val="00146F04"/>
    <w:rsid w:val="00147E93"/>
    <w:rsid w:val="00150EBC"/>
    <w:rsid w:val="001520B0"/>
    <w:rsid w:val="0015446A"/>
    <w:rsid w:val="0015484D"/>
    <w:rsid w:val="0015487C"/>
    <w:rsid w:val="00154894"/>
    <w:rsid w:val="00155144"/>
    <w:rsid w:val="001564ED"/>
    <w:rsid w:val="00156956"/>
    <w:rsid w:val="0015712E"/>
    <w:rsid w:val="00157322"/>
    <w:rsid w:val="001613F7"/>
    <w:rsid w:val="00161A3D"/>
    <w:rsid w:val="00162C3A"/>
    <w:rsid w:val="00165B83"/>
    <w:rsid w:val="00165FF0"/>
    <w:rsid w:val="00166078"/>
    <w:rsid w:val="0017075C"/>
    <w:rsid w:val="00170CB5"/>
    <w:rsid w:val="00171601"/>
    <w:rsid w:val="00172EC4"/>
    <w:rsid w:val="001734EF"/>
    <w:rsid w:val="00173942"/>
    <w:rsid w:val="00174183"/>
    <w:rsid w:val="00174DFA"/>
    <w:rsid w:val="00176C65"/>
    <w:rsid w:val="0018036C"/>
    <w:rsid w:val="00180A15"/>
    <w:rsid w:val="001810F4"/>
    <w:rsid w:val="00181128"/>
    <w:rsid w:val="0018179E"/>
    <w:rsid w:val="00182B46"/>
    <w:rsid w:val="001839C3"/>
    <w:rsid w:val="00183B80"/>
    <w:rsid w:val="00183DB2"/>
    <w:rsid w:val="00183E9C"/>
    <w:rsid w:val="001841AB"/>
    <w:rsid w:val="001841F1"/>
    <w:rsid w:val="0018571A"/>
    <w:rsid w:val="001857E7"/>
    <w:rsid w:val="00185801"/>
    <w:rsid w:val="001859B6"/>
    <w:rsid w:val="00186D66"/>
    <w:rsid w:val="001870CE"/>
    <w:rsid w:val="00187FFC"/>
    <w:rsid w:val="001912CC"/>
    <w:rsid w:val="00191D2F"/>
    <w:rsid w:val="00191F45"/>
    <w:rsid w:val="00193503"/>
    <w:rsid w:val="001939CA"/>
    <w:rsid w:val="00193B82"/>
    <w:rsid w:val="00194DF5"/>
    <w:rsid w:val="0019600C"/>
    <w:rsid w:val="00196592"/>
    <w:rsid w:val="00196CF1"/>
    <w:rsid w:val="00197ADC"/>
    <w:rsid w:val="00197B41"/>
    <w:rsid w:val="001A03EA"/>
    <w:rsid w:val="001A0AF7"/>
    <w:rsid w:val="001A1D82"/>
    <w:rsid w:val="001A25AF"/>
    <w:rsid w:val="001A291E"/>
    <w:rsid w:val="001A3627"/>
    <w:rsid w:val="001A53DC"/>
    <w:rsid w:val="001A6EF1"/>
    <w:rsid w:val="001B18FF"/>
    <w:rsid w:val="001B3065"/>
    <w:rsid w:val="001B33C0"/>
    <w:rsid w:val="001B4A46"/>
    <w:rsid w:val="001B5E34"/>
    <w:rsid w:val="001B68DA"/>
    <w:rsid w:val="001C16E7"/>
    <w:rsid w:val="001C20FC"/>
    <w:rsid w:val="001C2997"/>
    <w:rsid w:val="001C4DA6"/>
    <w:rsid w:val="001C4DB7"/>
    <w:rsid w:val="001C595C"/>
    <w:rsid w:val="001C6C9B"/>
    <w:rsid w:val="001D10B2"/>
    <w:rsid w:val="001D3092"/>
    <w:rsid w:val="001D4CD1"/>
    <w:rsid w:val="001D5BA2"/>
    <w:rsid w:val="001D66C2"/>
    <w:rsid w:val="001D6877"/>
    <w:rsid w:val="001E0479"/>
    <w:rsid w:val="001E0FFC"/>
    <w:rsid w:val="001E1F93"/>
    <w:rsid w:val="001E24CF"/>
    <w:rsid w:val="001E265E"/>
    <w:rsid w:val="001E3097"/>
    <w:rsid w:val="001E4098"/>
    <w:rsid w:val="001E4B06"/>
    <w:rsid w:val="001E5F98"/>
    <w:rsid w:val="001E6185"/>
    <w:rsid w:val="001F01F4"/>
    <w:rsid w:val="001F0F26"/>
    <w:rsid w:val="001F2232"/>
    <w:rsid w:val="001F5867"/>
    <w:rsid w:val="001F64BE"/>
    <w:rsid w:val="001F6D7B"/>
    <w:rsid w:val="001F7070"/>
    <w:rsid w:val="001F7807"/>
    <w:rsid w:val="001F7C4C"/>
    <w:rsid w:val="002007C8"/>
    <w:rsid w:val="00200AD3"/>
    <w:rsid w:val="00200EF2"/>
    <w:rsid w:val="002016B9"/>
    <w:rsid w:val="00201825"/>
    <w:rsid w:val="00201CB2"/>
    <w:rsid w:val="00202266"/>
    <w:rsid w:val="0020235A"/>
    <w:rsid w:val="002046F7"/>
    <w:rsid w:val="0020478D"/>
    <w:rsid w:val="00204871"/>
    <w:rsid w:val="002054D0"/>
    <w:rsid w:val="00206EFD"/>
    <w:rsid w:val="0020756A"/>
    <w:rsid w:val="00210D95"/>
    <w:rsid w:val="002136B3"/>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1E53"/>
    <w:rsid w:val="00233EE3"/>
    <w:rsid w:val="00234830"/>
    <w:rsid w:val="00235661"/>
    <w:rsid w:val="002363F6"/>
    <w:rsid w:val="002368C7"/>
    <w:rsid w:val="0023726F"/>
    <w:rsid w:val="00240134"/>
    <w:rsid w:val="0024041A"/>
    <w:rsid w:val="002410C7"/>
    <w:rsid w:val="002410C8"/>
    <w:rsid w:val="00241C93"/>
    <w:rsid w:val="0024214A"/>
    <w:rsid w:val="002429F3"/>
    <w:rsid w:val="002441F2"/>
    <w:rsid w:val="0024438F"/>
    <w:rsid w:val="002447C2"/>
    <w:rsid w:val="002458D0"/>
    <w:rsid w:val="00245EC0"/>
    <w:rsid w:val="002462B7"/>
    <w:rsid w:val="002479E6"/>
    <w:rsid w:val="00247FF0"/>
    <w:rsid w:val="00250C2E"/>
    <w:rsid w:val="00250F4A"/>
    <w:rsid w:val="00251349"/>
    <w:rsid w:val="00251452"/>
    <w:rsid w:val="00253532"/>
    <w:rsid w:val="002540D3"/>
    <w:rsid w:val="00254B2A"/>
    <w:rsid w:val="002556DB"/>
    <w:rsid w:val="00256D4F"/>
    <w:rsid w:val="00260EE8"/>
    <w:rsid w:val="00260F28"/>
    <w:rsid w:val="0026131D"/>
    <w:rsid w:val="00263542"/>
    <w:rsid w:val="00263648"/>
    <w:rsid w:val="002649E2"/>
    <w:rsid w:val="00264DCF"/>
    <w:rsid w:val="00265BA9"/>
    <w:rsid w:val="00266738"/>
    <w:rsid w:val="0026691A"/>
    <w:rsid w:val="00266D0C"/>
    <w:rsid w:val="002717AE"/>
    <w:rsid w:val="00273F94"/>
    <w:rsid w:val="002760B7"/>
    <w:rsid w:val="0027707D"/>
    <w:rsid w:val="002777ED"/>
    <w:rsid w:val="002810D3"/>
    <w:rsid w:val="002827A5"/>
    <w:rsid w:val="002847AE"/>
    <w:rsid w:val="002870F2"/>
    <w:rsid w:val="00287650"/>
    <w:rsid w:val="00287796"/>
    <w:rsid w:val="0029008E"/>
    <w:rsid w:val="00290154"/>
    <w:rsid w:val="00292AB4"/>
    <w:rsid w:val="00294F88"/>
    <w:rsid w:val="00294FCC"/>
    <w:rsid w:val="00295516"/>
    <w:rsid w:val="00295906"/>
    <w:rsid w:val="0029733C"/>
    <w:rsid w:val="00297A26"/>
    <w:rsid w:val="002A10A1"/>
    <w:rsid w:val="002A1245"/>
    <w:rsid w:val="002A12C5"/>
    <w:rsid w:val="002A3161"/>
    <w:rsid w:val="002A3410"/>
    <w:rsid w:val="002A44D1"/>
    <w:rsid w:val="002A4631"/>
    <w:rsid w:val="002A49B8"/>
    <w:rsid w:val="002A575C"/>
    <w:rsid w:val="002A5BA6"/>
    <w:rsid w:val="002A6EA6"/>
    <w:rsid w:val="002B108B"/>
    <w:rsid w:val="002B12DE"/>
    <w:rsid w:val="002B270D"/>
    <w:rsid w:val="002B2ADE"/>
    <w:rsid w:val="002B3375"/>
    <w:rsid w:val="002B4745"/>
    <w:rsid w:val="002B480D"/>
    <w:rsid w:val="002B4845"/>
    <w:rsid w:val="002B4AC3"/>
    <w:rsid w:val="002B6D8C"/>
    <w:rsid w:val="002B7744"/>
    <w:rsid w:val="002B794B"/>
    <w:rsid w:val="002C05AC"/>
    <w:rsid w:val="002C29FB"/>
    <w:rsid w:val="002C3953"/>
    <w:rsid w:val="002C3B1F"/>
    <w:rsid w:val="002C56A0"/>
    <w:rsid w:val="002C5EFA"/>
    <w:rsid w:val="002C7496"/>
    <w:rsid w:val="002C7E54"/>
    <w:rsid w:val="002D12FF"/>
    <w:rsid w:val="002D21A5"/>
    <w:rsid w:val="002D35BF"/>
    <w:rsid w:val="002D4413"/>
    <w:rsid w:val="002D7247"/>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A92"/>
    <w:rsid w:val="002F4EBA"/>
    <w:rsid w:val="002F749C"/>
    <w:rsid w:val="003024CB"/>
    <w:rsid w:val="00303813"/>
    <w:rsid w:val="00303A95"/>
    <w:rsid w:val="00306F73"/>
    <w:rsid w:val="0030716E"/>
    <w:rsid w:val="003074EF"/>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6AC0"/>
    <w:rsid w:val="00317B24"/>
    <w:rsid w:val="00317D8E"/>
    <w:rsid w:val="00317E8F"/>
    <w:rsid w:val="00320752"/>
    <w:rsid w:val="003209E8"/>
    <w:rsid w:val="003211F4"/>
    <w:rsid w:val="0032193F"/>
    <w:rsid w:val="00322186"/>
    <w:rsid w:val="00322962"/>
    <w:rsid w:val="0032403E"/>
    <w:rsid w:val="00324D73"/>
    <w:rsid w:val="003257F8"/>
    <w:rsid w:val="00325B7B"/>
    <w:rsid w:val="003278AA"/>
    <w:rsid w:val="003307CC"/>
    <w:rsid w:val="003311A6"/>
    <w:rsid w:val="0033193C"/>
    <w:rsid w:val="00331EF7"/>
    <w:rsid w:val="00332B30"/>
    <w:rsid w:val="00333BA4"/>
    <w:rsid w:val="00333E4F"/>
    <w:rsid w:val="00334EE8"/>
    <w:rsid w:val="0033532B"/>
    <w:rsid w:val="00336799"/>
    <w:rsid w:val="0033685E"/>
    <w:rsid w:val="00337929"/>
    <w:rsid w:val="00337AD4"/>
    <w:rsid w:val="00340003"/>
    <w:rsid w:val="003406E2"/>
    <w:rsid w:val="00341CD3"/>
    <w:rsid w:val="003429B7"/>
    <w:rsid w:val="00342B92"/>
    <w:rsid w:val="00343B23"/>
    <w:rsid w:val="00343B25"/>
    <w:rsid w:val="0034438F"/>
    <w:rsid w:val="003444A9"/>
    <w:rsid w:val="003445F2"/>
    <w:rsid w:val="00345EB0"/>
    <w:rsid w:val="003465AA"/>
    <w:rsid w:val="0034764B"/>
    <w:rsid w:val="0034780A"/>
    <w:rsid w:val="00347CBE"/>
    <w:rsid w:val="0035002E"/>
    <w:rsid w:val="003503AC"/>
    <w:rsid w:val="00351EF5"/>
    <w:rsid w:val="00352686"/>
    <w:rsid w:val="003534AD"/>
    <w:rsid w:val="00355EE4"/>
    <w:rsid w:val="00357136"/>
    <w:rsid w:val="003576EB"/>
    <w:rsid w:val="00360431"/>
    <w:rsid w:val="00360AB1"/>
    <w:rsid w:val="00360C67"/>
    <w:rsid w:val="00360E65"/>
    <w:rsid w:val="00362DCB"/>
    <w:rsid w:val="0036308C"/>
    <w:rsid w:val="00363A81"/>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98C"/>
    <w:rsid w:val="00382A6F"/>
    <w:rsid w:val="00382C57"/>
    <w:rsid w:val="0038316E"/>
    <w:rsid w:val="00383B5F"/>
    <w:rsid w:val="00384483"/>
    <w:rsid w:val="0038499A"/>
    <w:rsid w:val="00384BD8"/>
    <w:rsid w:val="00384F53"/>
    <w:rsid w:val="00386D58"/>
    <w:rsid w:val="00387053"/>
    <w:rsid w:val="00395451"/>
    <w:rsid w:val="00395633"/>
    <w:rsid w:val="00395716"/>
    <w:rsid w:val="00396B0E"/>
    <w:rsid w:val="0039766F"/>
    <w:rsid w:val="003A01C8"/>
    <w:rsid w:val="003A06C2"/>
    <w:rsid w:val="003A1233"/>
    <w:rsid w:val="003A1238"/>
    <w:rsid w:val="003A1937"/>
    <w:rsid w:val="003A2AAC"/>
    <w:rsid w:val="003A43B0"/>
    <w:rsid w:val="003A46C2"/>
    <w:rsid w:val="003A4F65"/>
    <w:rsid w:val="003A5964"/>
    <w:rsid w:val="003A5AC9"/>
    <w:rsid w:val="003A5E30"/>
    <w:rsid w:val="003A6344"/>
    <w:rsid w:val="003A6624"/>
    <w:rsid w:val="003A695D"/>
    <w:rsid w:val="003A6A25"/>
    <w:rsid w:val="003A6F6B"/>
    <w:rsid w:val="003A7407"/>
    <w:rsid w:val="003A7E9D"/>
    <w:rsid w:val="003B225F"/>
    <w:rsid w:val="003B3CB0"/>
    <w:rsid w:val="003B7BBB"/>
    <w:rsid w:val="003C0EA7"/>
    <w:rsid w:val="003C0FB3"/>
    <w:rsid w:val="003C3493"/>
    <w:rsid w:val="003C3990"/>
    <w:rsid w:val="003C434B"/>
    <w:rsid w:val="003C489D"/>
    <w:rsid w:val="003C544E"/>
    <w:rsid w:val="003C54B8"/>
    <w:rsid w:val="003C687F"/>
    <w:rsid w:val="003C723C"/>
    <w:rsid w:val="003D0F7F"/>
    <w:rsid w:val="003D349F"/>
    <w:rsid w:val="003D3CF0"/>
    <w:rsid w:val="003D4A71"/>
    <w:rsid w:val="003D53BF"/>
    <w:rsid w:val="003D5665"/>
    <w:rsid w:val="003D6797"/>
    <w:rsid w:val="003D779D"/>
    <w:rsid w:val="003D7846"/>
    <w:rsid w:val="003D78A2"/>
    <w:rsid w:val="003E03FD"/>
    <w:rsid w:val="003E15EE"/>
    <w:rsid w:val="003E1AAB"/>
    <w:rsid w:val="003E418F"/>
    <w:rsid w:val="003E5E56"/>
    <w:rsid w:val="003E6AE0"/>
    <w:rsid w:val="003F0971"/>
    <w:rsid w:val="003F0D57"/>
    <w:rsid w:val="003F22F3"/>
    <w:rsid w:val="003F28DA"/>
    <w:rsid w:val="003F2B6E"/>
    <w:rsid w:val="003F2C2F"/>
    <w:rsid w:val="003F35B8"/>
    <w:rsid w:val="003F3F97"/>
    <w:rsid w:val="003F42CF"/>
    <w:rsid w:val="003F4EA0"/>
    <w:rsid w:val="003F66AD"/>
    <w:rsid w:val="003F6991"/>
    <w:rsid w:val="003F69BE"/>
    <w:rsid w:val="003F7D20"/>
    <w:rsid w:val="00400EB0"/>
    <w:rsid w:val="004013F6"/>
    <w:rsid w:val="00402FCF"/>
    <w:rsid w:val="004042F8"/>
    <w:rsid w:val="004048C9"/>
    <w:rsid w:val="00405801"/>
    <w:rsid w:val="00405BE8"/>
    <w:rsid w:val="004062AA"/>
    <w:rsid w:val="004071EC"/>
    <w:rsid w:val="00407329"/>
    <w:rsid w:val="00407474"/>
    <w:rsid w:val="00407ED4"/>
    <w:rsid w:val="00407F31"/>
    <w:rsid w:val="004125FD"/>
    <w:rsid w:val="004128F0"/>
    <w:rsid w:val="004133A0"/>
    <w:rsid w:val="00414D5B"/>
    <w:rsid w:val="004155E9"/>
    <w:rsid w:val="004163AD"/>
    <w:rsid w:val="0041645A"/>
    <w:rsid w:val="00417BB8"/>
    <w:rsid w:val="00420300"/>
    <w:rsid w:val="00421CC4"/>
    <w:rsid w:val="0042208E"/>
    <w:rsid w:val="0042354D"/>
    <w:rsid w:val="0042595F"/>
    <w:rsid w:val="004259A6"/>
    <w:rsid w:val="00425CCF"/>
    <w:rsid w:val="00430B8C"/>
    <w:rsid w:val="00430D80"/>
    <w:rsid w:val="004317B5"/>
    <w:rsid w:val="00431E3D"/>
    <w:rsid w:val="00431F7A"/>
    <w:rsid w:val="00433CAF"/>
    <w:rsid w:val="00433D7D"/>
    <w:rsid w:val="00435259"/>
    <w:rsid w:val="004361FB"/>
    <w:rsid w:val="00436B23"/>
    <w:rsid w:val="00436E88"/>
    <w:rsid w:val="00440977"/>
    <w:rsid w:val="0044175B"/>
    <w:rsid w:val="00441C88"/>
    <w:rsid w:val="00442026"/>
    <w:rsid w:val="0044228E"/>
    <w:rsid w:val="00442448"/>
    <w:rsid w:val="00443CD4"/>
    <w:rsid w:val="004440BB"/>
    <w:rsid w:val="004450B6"/>
    <w:rsid w:val="00445612"/>
    <w:rsid w:val="00446AA3"/>
    <w:rsid w:val="004479D8"/>
    <w:rsid w:val="00447C97"/>
    <w:rsid w:val="00450FDB"/>
    <w:rsid w:val="00451168"/>
    <w:rsid w:val="004513C6"/>
    <w:rsid w:val="00451506"/>
    <w:rsid w:val="00452D84"/>
    <w:rsid w:val="00452E91"/>
    <w:rsid w:val="00453739"/>
    <w:rsid w:val="004545E0"/>
    <w:rsid w:val="00455094"/>
    <w:rsid w:val="00455168"/>
    <w:rsid w:val="0045627B"/>
    <w:rsid w:val="00456C90"/>
    <w:rsid w:val="00457160"/>
    <w:rsid w:val="004578CC"/>
    <w:rsid w:val="00463BFC"/>
    <w:rsid w:val="004647F4"/>
    <w:rsid w:val="004657D6"/>
    <w:rsid w:val="00465C6A"/>
    <w:rsid w:val="00465CB3"/>
    <w:rsid w:val="00465E5F"/>
    <w:rsid w:val="0046682A"/>
    <w:rsid w:val="0046749A"/>
    <w:rsid w:val="0047281B"/>
    <w:rsid w:val="004728AA"/>
    <w:rsid w:val="00473346"/>
    <w:rsid w:val="00473813"/>
    <w:rsid w:val="00475ADC"/>
    <w:rsid w:val="00476168"/>
    <w:rsid w:val="00476284"/>
    <w:rsid w:val="004767A7"/>
    <w:rsid w:val="0047758F"/>
    <w:rsid w:val="0048084F"/>
    <w:rsid w:val="004810BD"/>
    <w:rsid w:val="0048175E"/>
    <w:rsid w:val="004817DE"/>
    <w:rsid w:val="0048228D"/>
    <w:rsid w:val="00482868"/>
    <w:rsid w:val="00482996"/>
    <w:rsid w:val="00483B44"/>
    <w:rsid w:val="00483CA9"/>
    <w:rsid w:val="004848B3"/>
    <w:rsid w:val="004850B9"/>
    <w:rsid w:val="0048525B"/>
    <w:rsid w:val="00485A51"/>
    <w:rsid w:val="00485CCD"/>
    <w:rsid w:val="00485DB5"/>
    <w:rsid w:val="004860C5"/>
    <w:rsid w:val="00486D2B"/>
    <w:rsid w:val="00490D60"/>
    <w:rsid w:val="00493120"/>
    <w:rsid w:val="00493FC2"/>
    <w:rsid w:val="004949C7"/>
    <w:rsid w:val="00494FDC"/>
    <w:rsid w:val="004A0489"/>
    <w:rsid w:val="004A161B"/>
    <w:rsid w:val="004A20AF"/>
    <w:rsid w:val="004A4106"/>
    <w:rsid w:val="004A4146"/>
    <w:rsid w:val="004A47DB"/>
    <w:rsid w:val="004A4F6C"/>
    <w:rsid w:val="004A5A0C"/>
    <w:rsid w:val="004A5AAE"/>
    <w:rsid w:val="004A6AB7"/>
    <w:rsid w:val="004A7284"/>
    <w:rsid w:val="004A7E1A"/>
    <w:rsid w:val="004B005E"/>
    <w:rsid w:val="004B0073"/>
    <w:rsid w:val="004B1541"/>
    <w:rsid w:val="004B240E"/>
    <w:rsid w:val="004B29F4"/>
    <w:rsid w:val="004B4C27"/>
    <w:rsid w:val="004B4E08"/>
    <w:rsid w:val="004B6407"/>
    <w:rsid w:val="004B6923"/>
    <w:rsid w:val="004B7240"/>
    <w:rsid w:val="004B7495"/>
    <w:rsid w:val="004B780F"/>
    <w:rsid w:val="004B7B56"/>
    <w:rsid w:val="004B7EE9"/>
    <w:rsid w:val="004C098E"/>
    <w:rsid w:val="004C0D98"/>
    <w:rsid w:val="004C20CF"/>
    <w:rsid w:val="004C299C"/>
    <w:rsid w:val="004C2E2E"/>
    <w:rsid w:val="004C3080"/>
    <w:rsid w:val="004C38A9"/>
    <w:rsid w:val="004C4591"/>
    <w:rsid w:val="004C4D54"/>
    <w:rsid w:val="004C6563"/>
    <w:rsid w:val="004C7023"/>
    <w:rsid w:val="004C7513"/>
    <w:rsid w:val="004D02AC"/>
    <w:rsid w:val="004D0383"/>
    <w:rsid w:val="004D1F3F"/>
    <w:rsid w:val="004D2862"/>
    <w:rsid w:val="004D333E"/>
    <w:rsid w:val="004D38F3"/>
    <w:rsid w:val="004D3A72"/>
    <w:rsid w:val="004D3EE2"/>
    <w:rsid w:val="004D5BBA"/>
    <w:rsid w:val="004D6540"/>
    <w:rsid w:val="004D66E9"/>
    <w:rsid w:val="004E0E64"/>
    <w:rsid w:val="004E14EB"/>
    <w:rsid w:val="004E1C2A"/>
    <w:rsid w:val="004E265D"/>
    <w:rsid w:val="004E2ACB"/>
    <w:rsid w:val="004E38B0"/>
    <w:rsid w:val="004E3C28"/>
    <w:rsid w:val="004E4332"/>
    <w:rsid w:val="004E4D9B"/>
    <w:rsid w:val="004E4E0B"/>
    <w:rsid w:val="004E525C"/>
    <w:rsid w:val="004E5594"/>
    <w:rsid w:val="004E6856"/>
    <w:rsid w:val="004E6FB4"/>
    <w:rsid w:val="004E7C25"/>
    <w:rsid w:val="004F0977"/>
    <w:rsid w:val="004F1408"/>
    <w:rsid w:val="004F151B"/>
    <w:rsid w:val="004F4A05"/>
    <w:rsid w:val="004F4DF3"/>
    <w:rsid w:val="004F4E1D"/>
    <w:rsid w:val="004F50CE"/>
    <w:rsid w:val="004F616E"/>
    <w:rsid w:val="004F6257"/>
    <w:rsid w:val="004F6A25"/>
    <w:rsid w:val="004F6AB0"/>
    <w:rsid w:val="004F6B4D"/>
    <w:rsid w:val="004F6F40"/>
    <w:rsid w:val="005000BD"/>
    <w:rsid w:val="005000DD"/>
    <w:rsid w:val="00500205"/>
    <w:rsid w:val="00503948"/>
    <w:rsid w:val="00503B09"/>
    <w:rsid w:val="00504F5C"/>
    <w:rsid w:val="00505262"/>
    <w:rsid w:val="0050597B"/>
    <w:rsid w:val="00506DF8"/>
    <w:rsid w:val="005073F5"/>
    <w:rsid w:val="00507451"/>
    <w:rsid w:val="00511F4D"/>
    <w:rsid w:val="005133A7"/>
    <w:rsid w:val="00514D6B"/>
    <w:rsid w:val="0051574E"/>
    <w:rsid w:val="0051725F"/>
    <w:rsid w:val="00520095"/>
    <w:rsid w:val="00520645"/>
    <w:rsid w:val="0052168D"/>
    <w:rsid w:val="0052330F"/>
    <w:rsid w:val="0052396A"/>
    <w:rsid w:val="005246F1"/>
    <w:rsid w:val="0052734E"/>
    <w:rsid w:val="0052782C"/>
    <w:rsid w:val="00527A41"/>
    <w:rsid w:val="00530BD7"/>
    <w:rsid w:val="00530E46"/>
    <w:rsid w:val="005324EF"/>
    <w:rsid w:val="0053286B"/>
    <w:rsid w:val="00533687"/>
    <w:rsid w:val="005345FA"/>
    <w:rsid w:val="00536369"/>
    <w:rsid w:val="005363A7"/>
    <w:rsid w:val="005400FF"/>
    <w:rsid w:val="00540E99"/>
    <w:rsid w:val="00541130"/>
    <w:rsid w:val="00543CDB"/>
    <w:rsid w:val="00544114"/>
    <w:rsid w:val="005447BE"/>
    <w:rsid w:val="00546A8B"/>
    <w:rsid w:val="00546D5E"/>
    <w:rsid w:val="00546F02"/>
    <w:rsid w:val="00547051"/>
    <w:rsid w:val="0054770B"/>
    <w:rsid w:val="005506B9"/>
    <w:rsid w:val="00550A2D"/>
    <w:rsid w:val="00551073"/>
    <w:rsid w:val="00551DA4"/>
    <w:rsid w:val="0055213A"/>
    <w:rsid w:val="00554956"/>
    <w:rsid w:val="00557BE6"/>
    <w:rsid w:val="005600BC"/>
    <w:rsid w:val="00563104"/>
    <w:rsid w:val="005646C1"/>
    <w:rsid w:val="005646CC"/>
    <w:rsid w:val="005652E4"/>
    <w:rsid w:val="00565730"/>
    <w:rsid w:val="00566671"/>
    <w:rsid w:val="00567888"/>
    <w:rsid w:val="00567B22"/>
    <w:rsid w:val="0057134C"/>
    <w:rsid w:val="00571D35"/>
    <w:rsid w:val="005724A4"/>
    <w:rsid w:val="00572CA5"/>
    <w:rsid w:val="0057331C"/>
    <w:rsid w:val="00573328"/>
    <w:rsid w:val="00573F07"/>
    <w:rsid w:val="0057478F"/>
    <w:rsid w:val="005747FF"/>
    <w:rsid w:val="0057489F"/>
    <w:rsid w:val="00576415"/>
    <w:rsid w:val="00580D0F"/>
    <w:rsid w:val="00581521"/>
    <w:rsid w:val="00581F3D"/>
    <w:rsid w:val="005824C0"/>
    <w:rsid w:val="00582560"/>
    <w:rsid w:val="00582EC0"/>
    <w:rsid w:val="00582FD7"/>
    <w:rsid w:val="005832ED"/>
    <w:rsid w:val="00583524"/>
    <w:rsid w:val="005835A2"/>
    <w:rsid w:val="00583853"/>
    <w:rsid w:val="005857A8"/>
    <w:rsid w:val="0058713B"/>
    <w:rsid w:val="005876D2"/>
    <w:rsid w:val="00587BBA"/>
    <w:rsid w:val="0059056C"/>
    <w:rsid w:val="0059130B"/>
    <w:rsid w:val="00593B23"/>
    <w:rsid w:val="00593F04"/>
    <w:rsid w:val="00594705"/>
    <w:rsid w:val="005960AD"/>
    <w:rsid w:val="00596689"/>
    <w:rsid w:val="005A0020"/>
    <w:rsid w:val="005A16FB"/>
    <w:rsid w:val="005A1A68"/>
    <w:rsid w:val="005A1D50"/>
    <w:rsid w:val="005A2985"/>
    <w:rsid w:val="005A2A5A"/>
    <w:rsid w:val="005A3076"/>
    <w:rsid w:val="005A39FC"/>
    <w:rsid w:val="005A3B66"/>
    <w:rsid w:val="005A42E3"/>
    <w:rsid w:val="005A5F04"/>
    <w:rsid w:val="005A6DC2"/>
    <w:rsid w:val="005B0870"/>
    <w:rsid w:val="005B1762"/>
    <w:rsid w:val="005B20A4"/>
    <w:rsid w:val="005B4222"/>
    <w:rsid w:val="005B4B88"/>
    <w:rsid w:val="005B5605"/>
    <w:rsid w:val="005B5D60"/>
    <w:rsid w:val="005B5E31"/>
    <w:rsid w:val="005B64AE"/>
    <w:rsid w:val="005B6E3D"/>
    <w:rsid w:val="005B7298"/>
    <w:rsid w:val="005C1BFC"/>
    <w:rsid w:val="005C3F4E"/>
    <w:rsid w:val="005C557E"/>
    <w:rsid w:val="005C6E52"/>
    <w:rsid w:val="005C7B55"/>
    <w:rsid w:val="005D0175"/>
    <w:rsid w:val="005D1CC4"/>
    <w:rsid w:val="005D2D62"/>
    <w:rsid w:val="005D5A78"/>
    <w:rsid w:val="005D5DB0"/>
    <w:rsid w:val="005D7A00"/>
    <w:rsid w:val="005E0B43"/>
    <w:rsid w:val="005E1533"/>
    <w:rsid w:val="005E3610"/>
    <w:rsid w:val="005E4742"/>
    <w:rsid w:val="005E6829"/>
    <w:rsid w:val="005E7687"/>
    <w:rsid w:val="005F10D4"/>
    <w:rsid w:val="005F26E8"/>
    <w:rsid w:val="005F275A"/>
    <w:rsid w:val="005F2E08"/>
    <w:rsid w:val="005F5382"/>
    <w:rsid w:val="005F6614"/>
    <w:rsid w:val="005F7834"/>
    <w:rsid w:val="005F78DD"/>
    <w:rsid w:val="005F7A4D"/>
    <w:rsid w:val="006019F0"/>
    <w:rsid w:val="00601B68"/>
    <w:rsid w:val="006026BA"/>
    <w:rsid w:val="0060359B"/>
    <w:rsid w:val="00603F69"/>
    <w:rsid w:val="006040DA"/>
    <w:rsid w:val="006047BD"/>
    <w:rsid w:val="00605082"/>
    <w:rsid w:val="00607675"/>
    <w:rsid w:val="00610F53"/>
    <w:rsid w:val="00612805"/>
    <w:rsid w:val="00612E3F"/>
    <w:rsid w:val="00613208"/>
    <w:rsid w:val="00616767"/>
    <w:rsid w:val="0061698B"/>
    <w:rsid w:val="00616F61"/>
    <w:rsid w:val="00620917"/>
    <w:rsid w:val="0062163D"/>
    <w:rsid w:val="00621BCB"/>
    <w:rsid w:val="00623A9E"/>
    <w:rsid w:val="00624A20"/>
    <w:rsid w:val="00624C9B"/>
    <w:rsid w:val="006251EB"/>
    <w:rsid w:val="00625356"/>
    <w:rsid w:val="0062541D"/>
    <w:rsid w:val="00630BB3"/>
    <w:rsid w:val="00632182"/>
    <w:rsid w:val="00632E31"/>
    <w:rsid w:val="006335DF"/>
    <w:rsid w:val="00633A4A"/>
    <w:rsid w:val="00634717"/>
    <w:rsid w:val="00635459"/>
    <w:rsid w:val="0063670E"/>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50503"/>
    <w:rsid w:val="00651A1C"/>
    <w:rsid w:val="00651E73"/>
    <w:rsid w:val="006522EF"/>
    <w:rsid w:val="006522FD"/>
    <w:rsid w:val="0065243E"/>
    <w:rsid w:val="00652800"/>
    <w:rsid w:val="00653AB0"/>
    <w:rsid w:val="00653C5D"/>
    <w:rsid w:val="006544A7"/>
    <w:rsid w:val="006552BE"/>
    <w:rsid w:val="0065706C"/>
    <w:rsid w:val="00661413"/>
    <w:rsid w:val="0066166A"/>
    <w:rsid w:val="006618E3"/>
    <w:rsid w:val="00661D06"/>
    <w:rsid w:val="00661EB6"/>
    <w:rsid w:val="006638B4"/>
    <w:rsid w:val="0066400D"/>
    <w:rsid w:val="006641B3"/>
    <w:rsid w:val="006644C4"/>
    <w:rsid w:val="006652B6"/>
    <w:rsid w:val="00665F1A"/>
    <w:rsid w:val="0066665B"/>
    <w:rsid w:val="00670EE3"/>
    <w:rsid w:val="00671735"/>
    <w:rsid w:val="00672902"/>
    <w:rsid w:val="00673149"/>
    <w:rsid w:val="0067331F"/>
    <w:rsid w:val="006742E8"/>
    <w:rsid w:val="0067482E"/>
    <w:rsid w:val="00675260"/>
    <w:rsid w:val="006761F3"/>
    <w:rsid w:val="00677DDB"/>
    <w:rsid w:val="00677EF0"/>
    <w:rsid w:val="006814BF"/>
    <w:rsid w:val="00681DCF"/>
    <w:rsid w:val="00681F32"/>
    <w:rsid w:val="006826B1"/>
    <w:rsid w:val="00683AEC"/>
    <w:rsid w:val="00684672"/>
    <w:rsid w:val="0068481E"/>
    <w:rsid w:val="006856F4"/>
    <w:rsid w:val="0068666F"/>
    <w:rsid w:val="00687121"/>
    <w:rsid w:val="0068780A"/>
    <w:rsid w:val="00690267"/>
    <w:rsid w:val="006906E7"/>
    <w:rsid w:val="006931D4"/>
    <w:rsid w:val="0069389D"/>
    <w:rsid w:val="00694485"/>
    <w:rsid w:val="00694E70"/>
    <w:rsid w:val="006954D4"/>
    <w:rsid w:val="0069598B"/>
    <w:rsid w:val="00695AF0"/>
    <w:rsid w:val="006968A8"/>
    <w:rsid w:val="0069757D"/>
    <w:rsid w:val="00697E3C"/>
    <w:rsid w:val="00697EEF"/>
    <w:rsid w:val="006A1A8E"/>
    <w:rsid w:val="006A1CF6"/>
    <w:rsid w:val="006A2AF0"/>
    <w:rsid w:val="006A2D9E"/>
    <w:rsid w:val="006A36DB"/>
    <w:rsid w:val="006A3EF2"/>
    <w:rsid w:val="006A3F59"/>
    <w:rsid w:val="006A44D0"/>
    <w:rsid w:val="006A48C1"/>
    <w:rsid w:val="006A510D"/>
    <w:rsid w:val="006A51A4"/>
    <w:rsid w:val="006A57F3"/>
    <w:rsid w:val="006B0291"/>
    <w:rsid w:val="006B06B2"/>
    <w:rsid w:val="006B1F03"/>
    <w:rsid w:val="006B1FE6"/>
    <w:rsid w:val="006B1FFA"/>
    <w:rsid w:val="006B20FA"/>
    <w:rsid w:val="006B3564"/>
    <w:rsid w:val="006B37E6"/>
    <w:rsid w:val="006B3D6C"/>
    <w:rsid w:val="006B3D8F"/>
    <w:rsid w:val="006B42E3"/>
    <w:rsid w:val="006B44E9"/>
    <w:rsid w:val="006B73E5"/>
    <w:rsid w:val="006C00A3"/>
    <w:rsid w:val="006C10FC"/>
    <w:rsid w:val="006C499A"/>
    <w:rsid w:val="006C4B47"/>
    <w:rsid w:val="006C4FEE"/>
    <w:rsid w:val="006C615D"/>
    <w:rsid w:val="006C7AB5"/>
    <w:rsid w:val="006D062E"/>
    <w:rsid w:val="006D0817"/>
    <w:rsid w:val="006D0996"/>
    <w:rsid w:val="006D151D"/>
    <w:rsid w:val="006D2405"/>
    <w:rsid w:val="006D379F"/>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615"/>
    <w:rsid w:val="006F1B19"/>
    <w:rsid w:val="006F35E5"/>
    <w:rsid w:val="006F3613"/>
    <w:rsid w:val="006F3839"/>
    <w:rsid w:val="006F4503"/>
    <w:rsid w:val="006F4BFA"/>
    <w:rsid w:val="006F4C6D"/>
    <w:rsid w:val="00700048"/>
    <w:rsid w:val="00700346"/>
    <w:rsid w:val="00700B33"/>
    <w:rsid w:val="0070190E"/>
    <w:rsid w:val="00701DAC"/>
    <w:rsid w:val="00703206"/>
    <w:rsid w:val="00704694"/>
    <w:rsid w:val="007058CD"/>
    <w:rsid w:val="00705D75"/>
    <w:rsid w:val="00706293"/>
    <w:rsid w:val="0070723B"/>
    <w:rsid w:val="00710734"/>
    <w:rsid w:val="0071078E"/>
    <w:rsid w:val="007124A7"/>
    <w:rsid w:val="00712DA7"/>
    <w:rsid w:val="00712F0B"/>
    <w:rsid w:val="00714956"/>
    <w:rsid w:val="0071542E"/>
    <w:rsid w:val="00715E44"/>
    <w:rsid w:val="00715F89"/>
    <w:rsid w:val="00716D2C"/>
    <w:rsid w:val="00716FB7"/>
    <w:rsid w:val="00717C66"/>
    <w:rsid w:val="0072144B"/>
    <w:rsid w:val="00721DC7"/>
    <w:rsid w:val="00722D6B"/>
    <w:rsid w:val="0072360C"/>
    <w:rsid w:val="00723956"/>
    <w:rsid w:val="00724060"/>
    <w:rsid w:val="00724203"/>
    <w:rsid w:val="007242C4"/>
    <w:rsid w:val="00725320"/>
    <w:rsid w:val="00725BD1"/>
    <w:rsid w:val="00725C3B"/>
    <w:rsid w:val="00725D14"/>
    <w:rsid w:val="007266A6"/>
    <w:rsid w:val="007266FB"/>
    <w:rsid w:val="007267D9"/>
    <w:rsid w:val="00731EE0"/>
    <w:rsid w:val="0073212B"/>
    <w:rsid w:val="0073364D"/>
    <w:rsid w:val="00733D6A"/>
    <w:rsid w:val="00734065"/>
    <w:rsid w:val="00734894"/>
    <w:rsid w:val="007348C6"/>
    <w:rsid w:val="00735327"/>
    <w:rsid w:val="00735451"/>
    <w:rsid w:val="0073637A"/>
    <w:rsid w:val="00736F68"/>
    <w:rsid w:val="00740573"/>
    <w:rsid w:val="00741479"/>
    <w:rsid w:val="007414DA"/>
    <w:rsid w:val="00741ACA"/>
    <w:rsid w:val="007438DD"/>
    <w:rsid w:val="007441EB"/>
    <w:rsid w:val="007448D2"/>
    <w:rsid w:val="00744A73"/>
    <w:rsid w:val="00744DB8"/>
    <w:rsid w:val="00745C28"/>
    <w:rsid w:val="007460FF"/>
    <w:rsid w:val="007474D4"/>
    <w:rsid w:val="0074782C"/>
    <w:rsid w:val="00747FFD"/>
    <w:rsid w:val="007508D7"/>
    <w:rsid w:val="0075322D"/>
    <w:rsid w:val="00753D56"/>
    <w:rsid w:val="007564AE"/>
    <w:rsid w:val="00757591"/>
    <w:rsid w:val="00757633"/>
    <w:rsid w:val="00757A59"/>
    <w:rsid w:val="00757DD5"/>
    <w:rsid w:val="00757FA9"/>
    <w:rsid w:val="007617A7"/>
    <w:rsid w:val="00761C8A"/>
    <w:rsid w:val="00762125"/>
    <w:rsid w:val="00762944"/>
    <w:rsid w:val="007635C3"/>
    <w:rsid w:val="00763F6F"/>
    <w:rsid w:val="00765E06"/>
    <w:rsid w:val="00765F79"/>
    <w:rsid w:val="00766A1D"/>
    <w:rsid w:val="00766BC2"/>
    <w:rsid w:val="00770223"/>
    <w:rsid w:val="007706FF"/>
    <w:rsid w:val="00770891"/>
    <w:rsid w:val="00770C61"/>
    <w:rsid w:val="00772B7E"/>
    <w:rsid w:val="00772BA3"/>
    <w:rsid w:val="00774055"/>
    <w:rsid w:val="007760ED"/>
    <w:rsid w:val="007763FE"/>
    <w:rsid w:val="00776998"/>
    <w:rsid w:val="007769A7"/>
    <w:rsid w:val="00776AC3"/>
    <w:rsid w:val="00777558"/>
    <w:rsid w:val="007776A2"/>
    <w:rsid w:val="00777849"/>
    <w:rsid w:val="00777AC9"/>
    <w:rsid w:val="00780A99"/>
    <w:rsid w:val="00781C4F"/>
    <w:rsid w:val="00782487"/>
    <w:rsid w:val="00782A2E"/>
    <w:rsid w:val="00782B11"/>
    <w:rsid w:val="00782F38"/>
    <w:rsid w:val="007836C0"/>
    <w:rsid w:val="00783D18"/>
    <w:rsid w:val="00783F8F"/>
    <w:rsid w:val="00785BE0"/>
    <w:rsid w:val="00785EAD"/>
    <w:rsid w:val="0078667E"/>
    <w:rsid w:val="007919C8"/>
    <w:rsid w:val="007919DC"/>
    <w:rsid w:val="00791B72"/>
    <w:rsid w:val="00791C7F"/>
    <w:rsid w:val="00796256"/>
    <w:rsid w:val="00796888"/>
    <w:rsid w:val="007A1326"/>
    <w:rsid w:val="007A1AA1"/>
    <w:rsid w:val="007A2B7B"/>
    <w:rsid w:val="007A3356"/>
    <w:rsid w:val="007A36F3"/>
    <w:rsid w:val="007A4CEF"/>
    <w:rsid w:val="007A55A8"/>
    <w:rsid w:val="007A795A"/>
    <w:rsid w:val="007B0A97"/>
    <w:rsid w:val="007B12D5"/>
    <w:rsid w:val="007B24C4"/>
    <w:rsid w:val="007B2ED6"/>
    <w:rsid w:val="007B50E4"/>
    <w:rsid w:val="007B5236"/>
    <w:rsid w:val="007B6B2F"/>
    <w:rsid w:val="007C057B"/>
    <w:rsid w:val="007C1661"/>
    <w:rsid w:val="007C1A9E"/>
    <w:rsid w:val="007C5FC0"/>
    <w:rsid w:val="007C6E38"/>
    <w:rsid w:val="007D01B6"/>
    <w:rsid w:val="007D212E"/>
    <w:rsid w:val="007D458F"/>
    <w:rsid w:val="007D5655"/>
    <w:rsid w:val="007D581D"/>
    <w:rsid w:val="007D5A52"/>
    <w:rsid w:val="007D73C0"/>
    <w:rsid w:val="007D7CF5"/>
    <w:rsid w:val="007D7E58"/>
    <w:rsid w:val="007E41AD"/>
    <w:rsid w:val="007E497E"/>
    <w:rsid w:val="007E51F4"/>
    <w:rsid w:val="007E5E9E"/>
    <w:rsid w:val="007E7486"/>
    <w:rsid w:val="007E7851"/>
    <w:rsid w:val="007F06CA"/>
    <w:rsid w:val="007F1493"/>
    <w:rsid w:val="007F15BC"/>
    <w:rsid w:val="007F3524"/>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2A41"/>
    <w:rsid w:val="008059C1"/>
    <w:rsid w:val="0080662F"/>
    <w:rsid w:val="00806C91"/>
    <w:rsid w:val="0081065F"/>
    <w:rsid w:val="0081071A"/>
    <w:rsid w:val="00810E72"/>
    <w:rsid w:val="008110EC"/>
    <w:rsid w:val="0081179B"/>
    <w:rsid w:val="00812B20"/>
    <w:rsid w:val="00812DCB"/>
    <w:rsid w:val="00813FA5"/>
    <w:rsid w:val="0081523F"/>
    <w:rsid w:val="008154DF"/>
    <w:rsid w:val="00815C81"/>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4BF0"/>
    <w:rsid w:val="00844EE6"/>
    <w:rsid w:val="008455DA"/>
    <w:rsid w:val="00846176"/>
    <w:rsid w:val="0084631E"/>
    <w:rsid w:val="008467D0"/>
    <w:rsid w:val="008470D0"/>
    <w:rsid w:val="00847427"/>
    <w:rsid w:val="00850216"/>
    <w:rsid w:val="008505DC"/>
    <w:rsid w:val="008509F0"/>
    <w:rsid w:val="00851875"/>
    <w:rsid w:val="00852357"/>
    <w:rsid w:val="00852B7B"/>
    <w:rsid w:val="00854136"/>
    <w:rsid w:val="0085448C"/>
    <w:rsid w:val="00855048"/>
    <w:rsid w:val="008563D3"/>
    <w:rsid w:val="00856E64"/>
    <w:rsid w:val="00860A52"/>
    <w:rsid w:val="00862960"/>
    <w:rsid w:val="00863532"/>
    <w:rsid w:val="008641E8"/>
    <w:rsid w:val="00864336"/>
    <w:rsid w:val="00865EC3"/>
    <w:rsid w:val="0086629C"/>
    <w:rsid w:val="00866415"/>
    <w:rsid w:val="0086672A"/>
    <w:rsid w:val="00867469"/>
    <w:rsid w:val="00867A43"/>
    <w:rsid w:val="00870163"/>
    <w:rsid w:val="00870838"/>
    <w:rsid w:val="00870A3D"/>
    <w:rsid w:val="008736AC"/>
    <w:rsid w:val="00873771"/>
    <w:rsid w:val="00874C1F"/>
    <w:rsid w:val="0087535C"/>
    <w:rsid w:val="0087709E"/>
    <w:rsid w:val="008771BA"/>
    <w:rsid w:val="008773F6"/>
    <w:rsid w:val="00880A08"/>
    <w:rsid w:val="008813A0"/>
    <w:rsid w:val="00881826"/>
    <w:rsid w:val="00881B53"/>
    <w:rsid w:val="00882E98"/>
    <w:rsid w:val="00882F68"/>
    <w:rsid w:val="00883242"/>
    <w:rsid w:val="00883A53"/>
    <w:rsid w:val="0088526C"/>
    <w:rsid w:val="00885C59"/>
    <w:rsid w:val="00885F34"/>
    <w:rsid w:val="00890C47"/>
    <w:rsid w:val="0089256F"/>
    <w:rsid w:val="00893CDB"/>
    <w:rsid w:val="00893D12"/>
    <w:rsid w:val="008942F4"/>
    <w:rsid w:val="0089468F"/>
    <w:rsid w:val="00895105"/>
    <w:rsid w:val="00895316"/>
    <w:rsid w:val="00895861"/>
    <w:rsid w:val="00895B66"/>
    <w:rsid w:val="00897B91"/>
    <w:rsid w:val="008A00A0"/>
    <w:rsid w:val="008A0836"/>
    <w:rsid w:val="008A08A9"/>
    <w:rsid w:val="008A1693"/>
    <w:rsid w:val="008A1AEE"/>
    <w:rsid w:val="008A21F0"/>
    <w:rsid w:val="008A4AF4"/>
    <w:rsid w:val="008A5DE5"/>
    <w:rsid w:val="008A7E9F"/>
    <w:rsid w:val="008B17E8"/>
    <w:rsid w:val="008B1FDB"/>
    <w:rsid w:val="008B2A5B"/>
    <w:rsid w:val="008B367A"/>
    <w:rsid w:val="008B430F"/>
    <w:rsid w:val="008B44C9"/>
    <w:rsid w:val="008B4DA3"/>
    <w:rsid w:val="008B4FF4"/>
    <w:rsid w:val="008B5E9F"/>
    <w:rsid w:val="008B62A0"/>
    <w:rsid w:val="008B6729"/>
    <w:rsid w:val="008B71D5"/>
    <w:rsid w:val="008B7F83"/>
    <w:rsid w:val="008C085A"/>
    <w:rsid w:val="008C1672"/>
    <w:rsid w:val="008C1A20"/>
    <w:rsid w:val="008C2252"/>
    <w:rsid w:val="008C2FB5"/>
    <w:rsid w:val="008C302C"/>
    <w:rsid w:val="008C32B3"/>
    <w:rsid w:val="008C404C"/>
    <w:rsid w:val="008C410E"/>
    <w:rsid w:val="008C4CAB"/>
    <w:rsid w:val="008C6461"/>
    <w:rsid w:val="008C6A74"/>
    <w:rsid w:val="008C6BA4"/>
    <w:rsid w:val="008C6D11"/>
    <w:rsid w:val="008C6F82"/>
    <w:rsid w:val="008C74FC"/>
    <w:rsid w:val="008C7CBC"/>
    <w:rsid w:val="008D0067"/>
    <w:rsid w:val="008D1073"/>
    <w:rsid w:val="008D125E"/>
    <w:rsid w:val="008D1FEC"/>
    <w:rsid w:val="008D231F"/>
    <w:rsid w:val="008D2581"/>
    <w:rsid w:val="008D5308"/>
    <w:rsid w:val="008D55BF"/>
    <w:rsid w:val="008D61E0"/>
    <w:rsid w:val="008D6722"/>
    <w:rsid w:val="008D6E1D"/>
    <w:rsid w:val="008D7AB2"/>
    <w:rsid w:val="008E0259"/>
    <w:rsid w:val="008E0FD6"/>
    <w:rsid w:val="008E131D"/>
    <w:rsid w:val="008E333E"/>
    <w:rsid w:val="008E43E0"/>
    <w:rsid w:val="008E4A0E"/>
    <w:rsid w:val="008E4E59"/>
    <w:rsid w:val="008E55E9"/>
    <w:rsid w:val="008E7CB9"/>
    <w:rsid w:val="008F0115"/>
    <w:rsid w:val="008F0383"/>
    <w:rsid w:val="008F1F6A"/>
    <w:rsid w:val="008F28E7"/>
    <w:rsid w:val="008F3EDF"/>
    <w:rsid w:val="008F56DB"/>
    <w:rsid w:val="008F66AA"/>
    <w:rsid w:val="0090053B"/>
    <w:rsid w:val="00900E59"/>
    <w:rsid w:val="00900FCF"/>
    <w:rsid w:val="00901298"/>
    <w:rsid w:val="009019BB"/>
    <w:rsid w:val="00902919"/>
    <w:rsid w:val="0090315B"/>
    <w:rsid w:val="009033B0"/>
    <w:rsid w:val="00904350"/>
    <w:rsid w:val="00904D31"/>
    <w:rsid w:val="00904F8E"/>
    <w:rsid w:val="00905926"/>
    <w:rsid w:val="009059E2"/>
    <w:rsid w:val="00905E6C"/>
    <w:rsid w:val="0090604A"/>
    <w:rsid w:val="00907038"/>
    <w:rsid w:val="009078AB"/>
    <w:rsid w:val="0091055E"/>
    <w:rsid w:val="00912C5D"/>
    <w:rsid w:val="00912EC7"/>
    <w:rsid w:val="00913D40"/>
    <w:rsid w:val="00913F89"/>
    <w:rsid w:val="00915222"/>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B12"/>
    <w:rsid w:val="0093530F"/>
    <w:rsid w:val="0093592F"/>
    <w:rsid w:val="00935D67"/>
    <w:rsid w:val="00935E65"/>
    <w:rsid w:val="009363F0"/>
    <w:rsid w:val="00936657"/>
    <w:rsid w:val="0093688D"/>
    <w:rsid w:val="009402BA"/>
    <w:rsid w:val="0094165A"/>
    <w:rsid w:val="00941939"/>
    <w:rsid w:val="00942056"/>
    <w:rsid w:val="009429D1"/>
    <w:rsid w:val="00942E67"/>
    <w:rsid w:val="00943299"/>
    <w:rsid w:val="009438A7"/>
    <w:rsid w:val="0094456F"/>
    <w:rsid w:val="00945024"/>
    <w:rsid w:val="009458AF"/>
    <w:rsid w:val="00946555"/>
    <w:rsid w:val="009520A1"/>
    <w:rsid w:val="009522E2"/>
    <w:rsid w:val="0095259D"/>
    <w:rsid w:val="009528C1"/>
    <w:rsid w:val="009532C7"/>
    <w:rsid w:val="00953891"/>
    <w:rsid w:val="00953E82"/>
    <w:rsid w:val="00954BE6"/>
    <w:rsid w:val="00955D6C"/>
    <w:rsid w:val="00957107"/>
    <w:rsid w:val="00960547"/>
    <w:rsid w:val="00960CCA"/>
    <w:rsid w:val="00960E03"/>
    <w:rsid w:val="009613AF"/>
    <w:rsid w:val="009624AB"/>
    <w:rsid w:val="009634F6"/>
    <w:rsid w:val="00963579"/>
    <w:rsid w:val="00963FEC"/>
    <w:rsid w:val="0096422F"/>
    <w:rsid w:val="00964AE3"/>
    <w:rsid w:val="00964B54"/>
    <w:rsid w:val="00965989"/>
    <w:rsid w:val="00965F05"/>
    <w:rsid w:val="0096720F"/>
    <w:rsid w:val="009674B2"/>
    <w:rsid w:val="0097036E"/>
    <w:rsid w:val="00970968"/>
    <w:rsid w:val="009718BF"/>
    <w:rsid w:val="00973DB2"/>
    <w:rsid w:val="00973EF2"/>
    <w:rsid w:val="009771A9"/>
    <w:rsid w:val="00981475"/>
    <w:rsid w:val="00981668"/>
    <w:rsid w:val="0098267D"/>
    <w:rsid w:val="00984331"/>
    <w:rsid w:val="009845ED"/>
    <w:rsid w:val="00984C07"/>
    <w:rsid w:val="00985F69"/>
    <w:rsid w:val="009869AC"/>
    <w:rsid w:val="00986E99"/>
    <w:rsid w:val="00987813"/>
    <w:rsid w:val="00990C18"/>
    <w:rsid w:val="00990C46"/>
    <w:rsid w:val="00991DEF"/>
    <w:rsid w:val="00992659"/>
    <w:rsid w:val="0099324E"/>
    <w:rsid w:val="0099359F"/>
    <w:rsid w:val="00993B98"/>
    <w:rsid w:val="00993F37"/>
    <w:rsid w:val="00993F3E"/>
    <w:rsid w:val="009943CC"/>
    <w:rsid w:val="009944F9"/>
    <w:rsid w:val="00995954"/>
    <w:rsid w:val="00995E81"/>
    <w:rsid w:val="00996470"/>
    <w:rsid w:val="00996603"/>
    <w:rsid w:val="009974B3"/>
    <w:rsid w:val="00997F5D"/>
    <w:rsid w:val="00997FCD"/>
    <w:rsid w:val="009A0220"/>
    <w:rsid w:val="009A09AC"/>
    <w:rsid w:val="009A1946"/>
    <w:rsid w:val="009A1BBC"/>
    <w:rsid w:val="009A2864"/>
    <w:rsid w:val="009A313E"/>
    <w:rsid w:val="009A3EAC"/>
    <w:rsid w:val="009A40D9"/>
    <w:rsid w:val="009A73B8"/>
    <w:rsid w:val="009A7D6E"/>
    <w:rsid w:val="009B08F7"/>
    <w:rsid w:val="009B165F"/>
    <w:rsid w:val="009B2E67"/>
    <w:rsid w:val="009B385C"/>
    <w:rsid w:val="009B417F"/>
    <w:rsid w:val="009B4483"/>
    <w:rsid w:val="009B5879"/>
    <w:rsid w:val="009B5A96"/>
    <w:rsid w:val="009B6030"/>
    <w:rsid w:val="009B6114"/>
    <w:rsid w:val="009C0698"/>
    <w:rsid w:val="009C098A"/>
    <w:rsid w:val="009C0DA0"/>
    <w:rsid w:val="009C10C3"/>
    <w:rsid w:val="009C1693"/>
    <w:rsid w:val="009C18B1"/>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ED8"/>
    <w:rsid w:val="009D4F4A"/>
    <w:rsid w:val="009D572A"/>
    <w:rsid w:val="009D6050"/>
    <w:rsid w:val="009D67D9"/>
    <w:rsid w:val="009D7742"/>
    <w:rsid w:val="009D7D50"/>
    <w:rsid w:val="009E037B"/>
    <w:rsid w:val="009E05EC"/>
    <w:rsid w:val="009E0CF8"/>
    <w:rsid w:val="009E16BB"/>
    <w:rsid w:val="009E20E0"/>
    <w:rsid w:val="009E33C1"/>
    <w:rsid w:val="009E3679"/>
    <w:rsid w:val="009E36FC"/>
    <w:rsid w:val="009E442E"/>
    <w:rsid w:val="009E46C7"/>
    <w:rsid w:val="009E4D22"/>
    <w:rsid w:val="009E56EB"/>
    <w:rsid w:val="009E6AB6"/>
    <w:rsid w:val="009E6B21"/>
    <w:rsid w:val="009E7F27"/>
    <w:rsid w:val="009F1A7D"/>
    <w:rsid w:val="009F25A7"/>
    <w:rsid w:val="009F3431"/>
    <w:rsid w:val="009F3838"/>
    <w:rsid w:val="009F3ECD"/>
    <w:rsid w:val="009F4B19"/>
    <w:rsid w:val="009F5F05"/>
    <w:rsid w:val="009F7315"/>
    <w:rsid w:val="009F73D1"/>
    <w:rsid w:val="00A00D40"/>
    <w:rsid w:val="00A01215"/>
    <w:rsid w:val="00A01FE7"/>
    <w:rsid w:val="00A04A93"/>
    <w:rsid w:val="00A070D4"/>
    <w:rsid w:val="00A07569"/>
    <w:rsid w:val="00A07749"/>
    <w:rsid w:val="00A078FB"/>
    <w:rsid w:val="00A10CE1"/>
    <w:rsid w:val="00A10CED"/>
    <w:rsid w:val="00A11A30"/>
    <w:rsid w:val="00A11C5E"/>
    <w:rsid w:val="00A128C6"/>
    <w:rsid w:val="00A143CE"/>
    <w:rsid w:val="00A16D9B"/>
    <w:rsid w:val="00A17F41"/>
    <w:rsid w:val="00A2028C"/>
    <w:rsid w:val="00A21A49"/>
    <w:rsid w:val="00A231E9"/>
    <w:rsid w:val="00A23647"/>
    <w:rsid w:val="00A23938"/>
    <w:rsid w:val="00A245FE"/>
    <w:rsid w:val="00A277E5"/>
    <w:rsid w:val="00A27E8C"/>
    <w:rsid w:val="00A30056"/>
    <w:rsid w:val="00A307AE"/>
    <w:rsid w:val="00A31018"/>
    <w:rsid w:val="00A31670"/>
    <w:rsid w:val="00A330D0"/>
    <w:rsid w:val="00A350CB"/>
    <w:rsid w:val="00A3511D"/>
    <w:rsid w:val="00A35E8B"/>
    <w:rsid w:val="00A36070"/>
    <w:rsid w:val="00A361C6"/>
    <w:rsid w:val="00A3669F"/>
    <w:rsid w:val="00A37D04"/>
    <w:rsid w:val="00A41A01"/>
    <w:rsid w:val="00A429A9"/>
    <w:rsid w:val="00A43CFF"/>
    <w:rsid w:val="00A445C3"/>
    <w:rsid w:val="00A4746F"/>
    <w:rsid w:val="00A47719"/>
    <w:rsid w:val="00A47D98"/>
    <w:rsid w:val="00A47EAB"/>
    <w:rsid w:val="00A50510"/>
    <w:rsid w:val="00A5068D"/>
    <w:rsid w:val="00A509B4"/>
    <w:rsid w:val="00A51D10"/>
    <w:rsid w:val="00A533BD"/>
    <w:rsid w:val="00A5427A"/>
    <w:rsid w:val="00A54C7B"/>
    <w:rsid w:val="00A54CFD"/>
    <w:rsid w:val="00A561A8"/>
    <w:rsid w:val="00A5639F"/>
    <w:rsid w:val="00A5675E"/>
    <w:rsid w:val="00A57040"/>
    <w:rsid w:val="00A60064"/>
    <w:rsid w:val="00A602E4"/>
    <w:rsid w:val="00A6044F"/>
    <w:rsid w:val="00A60D26"/>
    <w:rsid w:val="00A64F90"/>
    <w:rsid w:val="00A65A2B"/>
    <w:rsid w:val="00A70170"/>
    <w:rsid w:val="00A72659"/>
    <w:rsid w:val="00A726C7"/>
    <w:rsid w:val="00A72833"/>
    <w:rsid w:val="00A7409C"/>
    <w:rsid w:val="00A752B5"/>
    <w:rsid w:val="00A75321"/>
    <w:rsid w:val="00A774B4"/>
    <w:rsid w:val="00A77927"/>
    <w:rsid w:val="00A81734"/>
    <w:rsid w:val="00A81791"/>
    <w:rsid w:val="00A8195D"/>
    <w:rsid w:val="00A81B75"/>
    <w:rsid w:val="00A81DC9"/>
    <w:rsid w:val="00A82923"/>
    <w:rsid w:val="00A83203"/>
    <w:rsid w:val="00A8356E"/>
    <w:rsid w:val="00A83653"/>
    <w:rsid w:val="00A8372C"/>
    <w:rsid w:val="00A855FA"/>
    <w:rsid w:val="00A905C6"/>
    <w:rsid w:val="00A90A0B"/>
    <w:rsid w:val="00A912FE"/>
    <w:rsid w:val="00A91418"/>
    <w:rsid w:val="00A91A18"/>
    <w:rsid w:val="00A91B40"/>
    <w:rsid w:val="00A920C4"/>
    <w:rsid w:val="00A9244B"/>
    <w:rsid w:val="00A932DF"/>
    <w:rsid w:val="00A935EE"/>
    <w:rsid w:val="00A93AC1"/>
    <w:rsid w:val="00A947CF"/>
    <w:rsid w:val="00A95F5B"/>
    <w:rsid w:val="00A96D9C"/>
    <w:rsid w:val="00A97222"/>
    <w:rsid w:val="00A9772A"/>
    <w:rsid w:val="00AA1204"/>
    <w:rsid w:val="00AA18E2"/>
    <w:rsid w:val="00AA22B0"/>
    <w:rsid w:val="00AA2B19"/>
    <w:rsid w:val="00AA3B89"/>
    <w:rsid w:val="00AA5AE4"/>
    <w:rsid w:val="00AA5E50"/>
    <w:rsid w:val="00AA642B"/>
    <w:rsid w:val="00AA7F26"/>
    <w:rsid w:val="00AB0677"/>
    <w:rsid w:val="00AB0B02"/>
    <w:rsid w:val="00AB1983"/>
    <w:rsid w:val="00AB1B33"/>
    <w:rsid w:val="00AB23C3"/>
    <w:rsid w:val="00AB24DB"/>
    <w:rsid w:val="00AB27AB"/>
    <w:rsid w:val="00AB35D0"/>
    <w:rsid w:val="00AB542E"/>
    <w:rsid w:val="00AB6B59"/>
    <w:rsid w:val="00AB77E7"/>
    <w:rsid w:val="00AC188C"/>
    <w:rsid w:val="00AC1DCF"/>
    <w:rsid w:val="00AC2102"/>
    <w:rsid w:val="00AC23B1"/>
    <w:rsid w:val="00AC260E"/>
    <w:rsid w:val="00AC2AF9"/>
    <w:rsid w:val="00AC2F71"/>
    <w:rsid w:val="00AC47A6"/>
    <w:rsid w:val="00AC60C5"/>
    <w:rsid w:val="00AC64E6"/>
    <w:rsid w:val="00AC67E9"/>
    <w:rsid w:val="00AC78ED"/>
    <w:rsid w:val="00AD02D3"/>
    <w:rsid w:val="00AD1C05"/>
    <w:rsid w:val="00AD3675"/>
    <w:rsid w:val="00AD484A"/>
    <w:rsid w:val="00AD4F25"/>
    <w:rsid w:val="00AD541A"/>
    <w:rsid w:val="00AD56A9"/>
    <w:rsid w:val="00AD69C4"/>
    <w:rsid w:val="00AD6F0C"/>
    <w:rsid w:val="00AE1967"/>
    <w:rsid w:val="00AE1C5F"/>
    <w:rsid w:val="00AE1D33"/>
    <w:rsid w:val="00AE1F09"/>
    <w:rsid w:val="00AE23BF"/>
    <w:rsid w:val="00AE23DD"/>
    <w:rsid w:val="00AE3899"/>
    <w:rsid w:val="00AE561A"/>
    <w:rsid w:val="00AE59FA"/>
    <w:rsid w:val="00AE64CF"/>
    <w:rsid w:val="00AE6CD2"/>
    <w:rsid w:val="00AE6D29"/>
    <w:rsid w:val="00AE776A"/>
    <w:rsid w:val="00AF0336"/>
    <w:rsid w:val="00AF0A39"/>
    <w:rsid w:val="00AF0B0D"/>
    <w:rsid w:val="00AF1F68"/>
    <w:rsid w:val="00AF2546"/>
    <w:rsid w:val="00AF27B7"/>
    <w:rsid w:val="00AF2BB2"/>
    <w:rsid w:val="00AF2E43"/>
    <w:rsid w:val="00AF3C5D"/>
    <w:rsid w:val="00AF452E"/>
    <w:rsid w:val="00AF4817"/>
    <w:rsid w:val="00AF726A"/>
    <w:rsid w:val="00AF7AB4"/>
    <w:rsid w:val="00AF7B91"/>
    <w:rsid w:val="00B00015"/>
    <w:rsid w:val="00B0033A"/>
    <w:rsid w:val="00B01B47"/>
    <w:rsid w:val="00B031F6"/>
    <w:rsid w:val="00B0336C"/>
    <w:rsid w:val="00B041B4"/>
    <w:rsid w:val="00B043A6"/>
    <w:rsid w:val="00B06DE8"/>
    <w:rsid w:val="00B077AD"/>
    <w:rsid w:val="00B07AE1"/>
    <w:rsid w:val="00B07D23"/>
    <w:rsid w:val="00B12968"/>
    <w:rsid w:val="00B131FF"/>
    <w:rsid w:val="00B13498"/>
    <w:rsid w:val="00B13DA2"/>
    <w:rsid w:val="00B14BD8"/>
    <w:rsid w:val="00B1672A"/>
    <w:rsid w:val="00B16E71"/>
    <w:rsid w:val="00B174BD"/>
    <w:rsid w:val="00B20690"/>
    <w:rsid w:val="00B20B2A"/>
    <w:rsid w:val="00B21179"/>
    <w:rsid w:val="00B2129B"/>
    <w:rsid w:val="00B215A8"/>
    <w:rsid w:val="00B22E9D"/>
    <w:rsid w:val="00B22FA7"/>
    <w:rsid w:val="00B239C4"/>
    <w:rsid w:val="00B23D86"/>
    <w:rsid w:val="00B24845"/>
    <w:rsid w:val="00B26370"/>
    <w:rsid w:val="00B26949"/>
    <w:rsid w:val="00B27039"/>
    <w:rsid w:val="00B27C56"/>
    <w:rsid w:val="00B27D18"/>
    <w:rsid w:val="00B300DB"/>
    <w:rsid w:val="00B32BEC"/>
    <w:rsid w:val="00B34857"/>
    <w:rsid w:val="00B35B87"/>
    <w:rsid w:val="00B40556"/>
    <w:rsid w:val="00B40F67"/>
    <w:rsid w:val="00B41570"/>
    <w:rsid w:val="00B41D0C"/>
    <w:rsid w:val="00B43107"/>
    <w:rsid w:val="00B44472"/>
    <w:rsid w:val="00B45AC4"/>
    <w:rsid w:val="00B45E0A"/>
    <w:rsid w:val="00B47A18"/>
    <w:rsid w:val="00B507E2"/>
    <w:rsid w:val="00B51CD5"/>
    <w:rsid w:val="00B53824"/>
    <w:rsid w:val="00B53857"/>
    <w:rsid w:val="00B54009"/>
    <w:rsid w:val="00B54B6C"/>
    <w:rsid w:val="00B55A04"/>
    <w:rsid w:val="00B55CEE"/>
    <w:rsid w:val="00B56FB1"/>
    <w:rsid w:val="00B6083F"/>
    <w:rsid w:val="00B61504"/>
    <w:rsid w:val="00B620AE"/>
    <w:rsid w:val="00B62E95"/>
    <w:rsid w:val="00B63ABC"/>
    <w:rsid w:val="00B641D5"/>
    <w:rsid w:val="00B64D3D"/>
    <w:rsid w:val="00B64F0A"/>
    <w:rsid w:val="00B6562C"/>
    <w:rsid w:val="00B6729E"/>
    <w:rsid w:val="00B720C9"/>
    <w:rsid w:val="00B7391B"/>
    <w:rsid w:val="00B73ACC"/>
    <w:rsid w:val="00B743E7"/>
    <w:rsid w:val="00B748EB"/>
    <w:rsid w:val="00B74B80"/>
    <w:rsid w:val="00B7567D"/>
    <w:rsid w:val="00B768A9"/>
    <w:rsid w:val="00B76E90"/>
    <w:rsid w:val="00B77335"/>
    <w:rsid w:val="00B8005C"/>
    <w:rsid w:val="00B806BB"/>
    <w:rsid w:val="00B8262F"/>
    <w:rsid w:val="00B82E5F"/>
    <w:rsid w:val="00B8666B"/>
    <w:rsid w:val="00B86BC8"/>
    <w:rsid w:val="00B86C64"/>
    <w:rsid w:val="00B878FF"/>
    <w:rsid w:val="00B902F2"/>
    <w:rsid w:val="00B904F4"/>
    <w:rsid w:val="00B90BD1"/>
    <w:rsid w:val="00B92536"/>
    <w:rsid w:val="00B9274D"/>
    <w:rsid w:val="00B94207"/>
    <w:rsid w:val="00B945D4"/>
    <w:rsid w:val="00B9506C"/>
    <w:rsid w:val="00B95367"/>
    <w:rsid w:val="00B96F2C"/>
    <w:rsid w:val="00B97B50"/>
    <w:rsid w:val="00BA3608"/>
    <w:rsid w:val="00BA3959"/>
    <w:rsid w:val="00BA563D"/>
    <w:rsid w:val="00BA5BCC"/>
    <w:rsid w:val="00BA64A3"/>
    <w:rsid w:val="00BA717E"/>
    <w:rsid w:val="00BB1855"/>
    <w:rsid w:val="00BB2302"/>
    <w:rsid w:val="00BB2332"/>
    <w:rsid w:val="00BB239F"/>
    <w:rsid w:val="00BB2494"/>
    <w:rsid w:val="00BB2522"/>
    <w:rsid w:val="00BB28A3"/>
    <w:rsid w:val="00BB3498"/>
    <w:rsid w:val="00BB3A65"/>
    <w:rsid w:val="00BB50C9"/>
    <w:rsid w:val="00BB5218"/>
    <w:rsid w:val="00BB5BB5"/>
    <w:rsid w:val="00BB621B"/>
    <w:rsid w:val="00BB72C0"/>
    <w:rsid w:val="00BB7FF3"/>
    <w:rsid w:val="00BC0AF1"/>
    <w:rsid w:val="00BC1088"/>
    <w:rsid w:val="00BC1C54"/>
    <w:rsid w:val="00BC27BE"/>
    <w:rsid w:val="00BC3779"/>
    <w:rsid w:val="00BC41A0"/>
    <w:rsid w:val="00BC43D8"/>
    <w:rsid w:val="00BC5A86"/>
    <w:rsid w:val="00BC7AB9"/>
    <w:rsid w:val="00BD0186"/>
    <w:rsid w:val="00BD059C"/>
    <w:rsid w:val="00BD06A1"/>
    <w:rsid w:val="00BD0D32"/>
    <w:rsid w:val="00BD1661"/>
    <w:rsid w:val="00BD444C"/>
    <w:rsid w:val="00BD56BE"/>
    <w:rsid w:val="00BD6178"/>
    <w:rsid w:val="00BD6348"/>
    <w:rsid w:val="00BD72F2"/>
    <w:rsid w:val="00BD7990"/>
    <w:rsid w:val="00BE147F"/>
    <w:rsid w:val="00BE1655"/>
    <w:rsid w:val="00BE1BBC"/>
    <w:rsid w:val="00BE3AF0"/>
    <w:rsid w:val="00BE46B5"/>
    <w:rsid w:val="00BE6663"/>
    <w:rsid w:val="00BE69B7"/>
    <w:rsid w:val="00BE6E4A"/>
    <w:rsid w:val="00BF0917"/>
    <w:rsid w:val="00BF0CD7"/>
    <w:rsid w:val="00BF0F60"/>
    <w:rsid w:val="00BF0FD7"/>
    <w:rsid w:val="00BF143E"/>
    <w:rsid w:val="00BF15CE"/>
    <w:rsid w:val="00BF2157"/>
    <w:rsid w:val="00BF2BEE"/>
    <w:rsid w:val="00BF2FC3"/>
    <w:rsid w:val="00BF3551"/>
    <w:rsid w:val="00BF37C3"/>
    <w:rsid w:val="00BF4F07"/>
    <w:rsid w:val="00BF5CBD"/>
    <w:rsid w:val="00BF695B"/>
    <w:rsid w:val="00BF6A14"/>
    <w:rsid w:val="00BF71B0"/>
    <w:rsid w:val="00C0161F"/>
    <w:rsid w:val="00C030BD"/>
    <w:rsid w:val="00C036C3"/>
    <w:rsid w:val="00C03CCA"/>
    <w:rsid w:val="00C03EEF"/>
    <w:rsid w:val="00C040E8"/>
    <w:rsid w:val="00C047FD"/>
    <w:rsid w:val="00C0480A"/>
    <w:rsid w:val="00C0499E"/>
    <w:rsid w:val="00C04BB2"/>
    <w:rsid w:val="00C04F4A"/>
    <w:rsid w:val="00C058AF"/>
    <w:rsid w:val="00C06094"/>
    <w:rsid w:val="00C06484"/>
    <w:rsid w:val="00C06F9E"/>
    <w:rsid w:val="00C06FA4"/>
    <w:rsid w:val="00C07776"/>
    <w:rsid w:val="00C07C0D"/>
    <w:rsid w:val="00C10210"/>
    <w:rsid w:val="00C1035C"/>
    <w:rsid w:val="00C1140E"/>
    <w:rsid w:val="00C12AC4"/>
    <w:rsid w:val="00C1358F"/>
    <w:rsid w:val="00C13C2A"/>
    <w:rsid w:val="00C13CE8"/>
    <w:rsid w:val="00C14187"/>
    <w:rsid w:val="00C14C3C"/>
    <w:rsid w:val="00C14FC4"/>
    <w:rsid w:val="00C15151"/>
    <w:rsid w:val="00C1663D"/>
    <w:rsid w:val="00C16B6B"/>
    <w:rsid w:val="00C179BC"/>
    <w:rsid w:val="00C17F8C"/>
    <w:rsid w:val="00C211E6"/>
    <w:rsid w:val="00C22446"/>
    <w:rsid w:val="00C22681"/>
    <w:rsid w:val="00C22FB5"/>
    <w:rsid w:val="00C24236"/>
    <w:rsid w:val="00C24CBF"/>
    <w:rsid w:val="00C25533"/>
    <w:rsid w:val="00C25C66"/>
    <w:rsid w:val="00C2710B"/>
    <w:rsid w:val="00C2784B"/>
    <w:rsid w:val="00C279C2"/>
    <w:rsid w:val="00C308D8"/>
    <w:rsid w:val="00C3183E"/>
    <w:rsid w:val="00C33531"/>
    <w:rsid w:val="00C33B9E"/>
    <w:rsid w:val="00C34194"/>
    <w:rsid w:val="00C34FF3"/>
    <w:rsid w:val="00C35EF7"/>
    <w:rsid w:val="00C37BAE"/>
    <w:rsid w:val="00C4043D"/>
    <w:rsid w:val="00C40DAA"/>
    <w:rsid w:val="00C41110"/>
    <w:rsid w:val="00C41F7E"/>
    <w:rsid w:val="00C42A1B"/>
    <w:rsid w:val="00C42B41"/>
    <w:rsid w:val="00C42C1F"/>
    <w:rsid w:val="00C4371C"/>
    <w:rsid w:val="00C43BDD"/>
    <w:rsid w:val="00C44A8D"/>
    <w:rsid w:val="00C44CF8"/>
    <w:rsid w:val="00C45B91"/>
    <w:rsid w:val="00C460A1"/>
    <w:rsid w:val="00C467BC"/>
    <w:rsid w:val="00C4789C"/>
    <w:rsid w:val="00C515FF"/>
    <w:rsid w:val="00C523C4"/>
    <w:rsid w:val="00C52C02"/>
    <w:rsid w:val="00C52DCB"/>
    <w:rsid w:val="00C5462C"/>
    <w:rsid w:val="00C56C95"/>
    <w:rsid w:val="00C57EE8"/>
    <w:rsid w:val="00C61072"/>
    <w:rsid w:val="00C61CFF"/>
    <w:rsid w:val="00C6243C"/>
    <w:rsid w:val="00C62C24"/>
    <w:rsid w:val="00C62F54"/>
    <w:rsid w:val="00C63AEA"/>
    <w:rsid w:val="00C6597A"/>
    <w:rsid w:val="00C66472"/>
    <w:rsid w:val="00C67BBF"/>
    <w:rsid w:val="00C70168"/>
    <w:rsid w:val="00C71155"/>
    <w:rsid w:val="00C718DD"/>
    <w:rsid w:val="00C71AFB"/>
    <w:rsid w:val="00C74707"/>
    <w:rsid w:val="00C75930"/>
    <w:rsid w:val="00C767C7"/>
    <w:rsid w:val="00C779FD"/>
    <w:rsid w:val="00C77D84"/>
    <w:rsid w:val="00C80B9E"/>
    <w:rsid w:val="00C80D0C"/>
    <w:rsid w:val="00C8168E"/>
    <w:rsid w:val="00C82DE8"/>
    <w:rsid w:val="00C841B7"/>
    <w:rsid w:val="00C84A6C"/>
    <w:rsid w:val="00C8667D"/>
    <w:rsid w:val="00C86967"/>
    <w:rsid w:val="00C91281"/>
    <w:rsid w:val="00C928A8"/>
    <w:rsid w:val="00C93044"/>
    <w:rsid w:val="00C95246"/>
    <w:rsid w:val="00C952AF"/>
    <w:rsid w:val="00CA0FD9"/>
    <w:rsid w:val="00CA103E"/>
    <w:rsid w:val="00CA431F"/>
    <w:rsid w:val="00CA450C"/>
    <w:rsid w:val="00CA4A12"/>
    <w:rsid w:val="00CA540E"/>
    <w:rsid w:val="00CA6C45"/>
    <w:rsid w:val="00CA74F6"/>
    <w:rsid w:val="00CA7603"/>
    <w:rsid w:val="00CB04F1"/>
    <w:rsid w:val="00CB3527"/>
    <w:rsid w:val="00CB364E"/>
    <w:rsid w:val="00CB37B8"/>
    <w:rsid w:val="00CB4953"/>
    <w:rsid w:val="00CB4F1A"/>
    <w:rsid w:val="00CB58B4"/>
    <w:rsid w:val="00CB6577"/>
    <w:rsid w:val="00CB6768"/>
    <w:rsid w:val="00CB74C7"/>
    <w:rsid w:val="00CB7558"/>
    <w:rsid w:val="00CC08C9"/>
    <w:rsid w:val="00CC1424"/>
    <w:rsid w:val="00CC1FE9"/>
    <w:rsid w:val="00CC3B49"/>
    <w:rsid w:val="00CC3D04"/>
    <w:rsid w:val="00CC4AF7"/>
    <w:rsid w:val="00CC54E5"/>
    <w:rsid w:val="00CC6B96"/>
    <w:rsid w:val="00CC6F04"/>
    <w:rsid w:val="00CC6FB7"/>
    <w:rsid w:val="00CC7B94"/>
    <w:rsid w:val="00CD39BC"/>
    <w:rsid w:val="00CD5A94"/>
    <w:rsid w:val="00CD6A83"/>
    <w:rsid w:val="00CD6E8E"/>
    <w:rsid w:val="00CE00E5"/>
    <w:rsid w:val="00CE161F"/>
    <w:rsid w:val="00CE2A1B"/>
    <w:rsid w:val="00CE2CC6"/>
    <w:rsid w:val="00CE3529"/>
    <w:rsid w:val="00CE4320"/>
    <w:rsid w:val="00CE5D9A"/>
    <w:rsid w:val="00CE76CD"/>
    <w:rsid w:val="00CE7AED"/>
    <w:rsid w:val="00CF0B65"/>
    <w:rsid w:val="00CF0DFE"/>
    <w:rsid w:val="00CF159C"/>
    <w:rsid w:val="00CF1C1F"/>
    <w:rsid w:val="00CF1F04"/>
    <w:rsid w:val="00CF2D89"/>
    <w:rsid w:val="00CF3B5E"/>
    <w:rsid w:val="00CF3BA6"/>
    <w:rsid w:val="00CF4598"/>
    <w:rsid w:val="00CF4E8C"/>
    <w:rsid w:val="00CF5BA0"/>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4ABD"/>
    <w:rsid w:val="00D053CE"/>
    <w:rsid w:val="00D055EB"/>
    <w:rsid w:val="00D056FE"/>
    <w:rsid w:val="00D05B56"/>
    <w:rsid w:val="00D05D60"/>
    <w:rsid w:val="00D114B2"/>
    <w:rsid w:val="00D121C4"/>
    <w:rsid w:val="00D14274"/>
    <w:rsid w:val="00D15E5B"/>
    <w:rsid w:val="00D17C62"/>
    <w:rsid w:val="00D20147"/>
    <w:rsid w:val="00D21586"/>
    <w:rsid w:val="00D21EA5"/>
    <w:rsid w:val="00D23A38"/>
    <w:rsid w:val="00D242FC"/>
    <w:rsid w:val="00D2574C"/>
    <w:rsid w:val="00D25E12"/>
    <w:rsid w:val="00D26D79"/>
    <w:rsid w:val="00D27C2B"/>
    <w:rsid w:val="00D31A6E"/>
    <w:rsid w:val="00D31C32"/>
    <w:rsid w:val="00D32555"/>
    <w:rsid w:val="00D33363"/>
    <w:rsid w:val="00D34529"/>
    <w:rsid w:val="00D34943"/>
    <w:rsid w:val="00D34A2B"/>
    <w:rsid w:val="00D35409"/>
    <w:rsid w:val="00D359D4"/>
    <w:rsid w:val="00D378CD"/>
    <w:rsid w:val="00D40287"/>
    <w:rsid w:val="00D41B88"/>
    <w:rsid w:val="00D41E23"/>
    <w:rsid w:val="00D429EC"/>
    <w:rsid w:val="00D43D44"/>
    <w:rsid w:val="00D43EBB"/>
    <w:rsid w:val="00D44E4E"/>
    <w:rsid w:val="00D46357"/>
    <w:rsid w:val="00D46C1A"/>
    <w:rsid w:val="00D46D26"/>
    <w:rsid w:val="00D50F11"/>
    <w:rsid w:val="00D51254"/>
    <w:rsid w:val="00D513A8"/>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1F1D"/>
    <w:rsid w:val="00D63126"/>
    <w:rsid w:val="00D635AF"/>
    <w:rsid w:val="00D63A67"/>
    <w:rsid w:val="00D646C9"/>
    <w:rsid w:val="00D6492E"/>
    <w:rsid w:val="00D65845"/>
    <w:rsid w:val="00D658BE"/>
    <w:rsid w:val="00D70087"/>
    <w:rsid w:val="00D7067A"/>
    <w:rsid w:val="00D7079E"/>
    <w:rsid w:val="00D70823"/>
    <w:rsid w:val="00D70AB1"/>
    <w:rsid w:val="00D70F23"/>
    <w:rsid w:val="00D73DD6"/>
    <w:rsid w:val="00D745F5"/>
    <w:rsid w:val="00D75392"/>
    <w:rsid w:val="00D7585E"/>
    <w:rsid w:val="00D759A3"/>
    <w:rsid w:val="00D7688C"/>
    <w:rsid w:val="00D76B0E"/>
    <w:rsid w:val="00D82E32"/>
    <w:rsid w:val="00D83974"/>
    <w:rsid w:val="00D84133"/>
    <w:rsid w:val="00D8431C"/>
    <w:rsid w:val="00D84DCA"/>
    <w:rsid w:val="00D85133"/>
    <w:rsid w:val="00D86EF6"/>
    <w:rsid w:val="00D8790C"/>
    <w:rsid w:val="00D91607"/>
    <w:rsid w:val="00D92C82"/>
    <w:rsid w:val="00D93336"/>
    <w:rsid w:val="00D94314"/>
    <w:rsid w:val="00D95BC7"/>
    <w:rsid w:val="00D95C17"/>
    <w:rsid w:val="00D96043"/>
    <w:rsid w:val="00D96EF8"/>
    <w:rsid w:val="00D974BF"/>
    <w:rsid w:val="00D97779"/>
    <w:rsid w:val="00DA0130"/>
    <w:rsid w:val="00DA14AB"/>
    <w:rsid w:val="00DA237B"/>
    <w:rsid w:val="00DA313F"/>
    <w:rsid w:val="00DA52F5"/>
    <w:rsid w:val="00DA73A3"/>
    <w:rsid w:val="00DA76DD"/>
    <w:rsid w:val="00DA7724"/>
    <w:rsid w:val="00DB1424"/>
    <w:rsid w:val="00DB3080"/>
    <w:rsid w:val="00DB4E12"/>
    <w:rsid w:val="00DB5771"/>
    <w:rsid w:val="00DB586E"/>
    <w:rsid w:val="00DC032F"/>
    <w:rsid w:val="00DC094D"/>
    <w:rsid w:val="00DC0AB6"/>
    <w:rsid w:val="00DC21CF"/>
    <w:rsid w:val="00DC3395"/>
    <w:rsid w:val="00DC3664"/>
    <w:rsid w:val="00DC3791"/>
    <w:rsid w:val="00DC4B9B"/>
    <w:rsid w:val="00DC4F84"/>
    <w:rsid w:val="00DC6162"/>
    <w:rsid w:val="00DC694B"/>
    <w:rsid w:val="00DC6EFC"/>
    <w:rsid w:val="00DC7CDE"/>
    <w:rsid w:val="00DD0E44"/>
    <w:rsid w:val="00DD195B"/>
    <w:rsid w:val="00DD243F"/>
    <w:rsid w:val="00DD2C10"/>
    <w:rsid w:val="00DD46E9"/>
    <w:rsid w:val="00DD4711"/>
    <w:rsid w:val="00DD4812"/>
    <w:rsid w:val="00DD4CA7"/>
    <w:rsid w:val="00DD65BD"/>
    <w:rsid w:val="00DD7FF9"/>
    <w:rsid w:val="00DE0097"/>
    <w:rsid w:val="00DE05AE"/>
    <w:rsid w:val="00DE0979"/>
    <w:rsid w:val="00DE12E9"/>
    <w:rsid w:val="00DE2A60"/>
    <w:rsid w:val="00DE2B00"/>
    <w:rsid w:val="00DE301D"/>
    <w:rsid w:val="00DE33EC"/>
    <w:rsid w:val="00DE3E9F"/>
    <w:rsid w:val="00DE43F4"/>
    <w:rsid w:val="00DE5391"/>
    <w:rsid w:val="00DE53F8"/>
    <w:rsid w:val="00DE5A51"/>
    <w:rsid w:val="00DE5FCF"/>
    <w:rsid w:val="00DE60E6"/>
    <w:rsid w:val="00DE6C9B"/>
    <w:rsid w:val="00DE74DC"/>
    <w:rsid w:val="00DE7D5A"/>
    <w:rsid w:val="00DF1EC4"/>
    <w:rsid w:val="00DF247C"/>
    <w:rsid w:val="00DF3F4F"/>
    <w:rsid w:val="00DF5E2B"/>
    <w:rsid w:val="00DF707E"/>
    <w:rsid w:val="00DF70A1"/>
    <w:rsid w:val="00DF759D"/>
    <w:rsid w:val="00E003AF"/>
    <w:rsid w:val="00E00482"/>
    <w:rsid w:val="00E018C3"/>
    <w:rsid w:val="00E01C15"/>
    <w:rsid w:val="00E01E55"/>
    <w:rsid w:val="00E04DEA"/>
    <w:rsid w:val="00E052B1"/>
    <w:rsid w:val="00E05886"/>
    <w:rsid w:val="00E062CF"/>
    <w:rsid w:val="00E06E6A"/>
    <w:rsid w:val="00E0702D"/>
    <w:rsid w:val="00E104C6"/>
    <w:rsid w:val="00E10BB7"/>
    <w:rsid w:val="00E10C02"/>
    <w:rsid w:val="00E11A27"/>
    <w:rsid w:val="00E134D8"/>
    <w:rsid w:val="00E137F4"/>
    <w:rsid w:val="00E149E9"/>
    <w:rsid w:val="00E164F2"/>
    <w:rsid w:val="00E167F4"/>
    <w:rsid w:val="00E16F61"/>
    <w:rsid w:val="00E178A7"/>
    <w:rsid w:val="00E20C7C"/>
    <w:rsid w:val="00E20F6A"/>
    <w:rsid w:val="00E21A25"/>
    <w:rsid w:val="00E23303"/>
    <w:rsid w:val="00E239E0"/>
    <w:rsid w:val="00E24071"/>
    <w:rsid w:val="00E253CA"/>
    <w:rsid w:val="00E2771C"/>
    <w:rsid w:val="00E27824"/>
    <w:rsid w:val="00E31D50"/>
    <w:rsid w:val="00E324D9"/>
    <w:rsid w:val="00E331FB"/>
    <w:rsid w:val="00E33DF4"/>
    <w:rsid w:val="00E3411E"/>
    <w:rsid w:val="00E34460"/>
    <w:rsid w:val="00E35D8C"/>
    <w:rsid w:val="00E35EDE"/>
    <w:rsid w:val="00E364AA"/>
    <w:rsid w:val="00E36528"/>
    <w:rsid w:val="00E409B4"/>
    <w:rsid w:val="00E40CF7"/>
    <w:rsid w:val="00E413B8"/>
    <w:rsid w:val="00E434EB"/>
    <w:rsid w:val="00E440C0"/>
    <w:rsid w:val="00E44750"/>
    <w:rsid w:val="00E4683D"/>
    <w:rsid w:val="00E46CA0"/>
    <w:rsid w:val="00E4765C"/>
    <w:rsid w:val="00E504A1"/>
    <w:rsid w:val="00E50FFB"/>
    <w:rsid w:val="00E51231"/>
    <w:rsid w:val="00E52A67"/>
    <w:rsid w:val="00E56564"/>
    <w:rsid w:val="00E602A7"/>
    <w:rsid w:val="00E613D7"/>
    <w:rsid w:val="00E619E1"/>
    <w:rsid w:val="00E62C4A"/>
    <w:rsid w:val="00E62FBE"/>
    <w:rsid w:val="00E63389"/>
    <w:rsid w:val="00E64597"/>
    <w:rsid w:val="00E65780"/>
    <w:rsid w:val="00E65FF3"/>
    <w:rsid w:val="00E66AA1"/>
    <w:rsid w:val="00E66B6A"/>
    <w:rsid w:val="00E705AD"/>
    <w:rsid w:val="00E71243"/>
    <w:rsid w:val="00E71362"/>
    <w:rsid w:val="00E714D8"/>
    <w:rsid w:val="00E7168A"/>
    <w:rsid w:val="00E71B38"/>
    <w:rsid w:val="00E71D25"/>
    <w:rsid w:val="00E722E9"/>
    <w:rsid w:val="00E7295C"/>
    <w:rsid w:val="00E73306"/>
    <w:rsid w:val="00E73590"/>
    <w:rsid w:val="00E73A8A"/>
    <w:rsid w:val="00E74817"/>
    <w:rsid w:val="00E74FE4"/>
    <w:rsid w:val="00E7553D"/>
    <w:rsid w:val="00E76CD3"/>
    <w:rsid w:val="00E7738D"/>
    <w:rsid w:val="00E7751C"/>
    <w:rsid w:val="00E80EF3"/>
    <w:rsid w:val="00E81633"/>
    <w:rsid w:val="00E82503"/>
    <w:rsid w:val="00E82AED"/>
    <w:rsid w:val="00E82FCC"/>
    <w:rsid w:val="00E831A3"/>
    <w:rsid w:val="00E862B5"/>
    <w:rsid w:val="00E863D8"/>
    <w:rsid w:val="00E86733"/>
    <w:rsid w:val="00E86927"/>
    <w:rsid w:val="00E8700D"/>
    <w:rsid w:val="00E87094"/>
    <w:rsid w:val="00E904CA"/>
    <w:rsid w:val="00E90602"/>
    <w:rsid w:val="00E9067A"/>
    <w:rsid w:val="00E90EEE"/>
    <w:rsid w:val="00E9108A"/>
    <w:rsid w:val="00E932A1"/>
    <w:rsid w:val="00E94803"/>
    <w:rsid w:val="00E94B69"/>
    <w:rsid w:val="00E9588E"/>
    <w:rsid w:val="00E963BE"/>
    <w:rsid w:val="00E96813"/>
    <w:rsid w:val="00EA08DD"/>
    <w:rsid w:val="00EA17B9"/>
    <w:rsid w:val="00EA279E"/>
    <w:rsid w:val="00EA2BA6"/>
    <w:rsid w:val="00EA2FD7"/>
    <w:rsid w:val="00EA33B1"/>
    <w:rsid w:val="00EA40CA"/>
    <w:rsid w:val="00EA524B"/>
    <w:rsid w:val="00EA70DA"/>
    <w:rsid w:val="00EA74F2"/>
    <w:rsid w:val="00EA7552"/>
    <w:rsid w:val="00EA7F5C"/>
    <w:rsid w:val="00EB0989"/>
    <w:rsid w:val="00EB132E"/>
    <w:rsid w:val="00EB193D"/>
    <w:rsid w:val="00EB2A71"/>
    <w:rsid w:val="00EB2C57"/>
    <w:rsid w:val="00EB32CF"/>
    <w:rsid w:val="00EB37D1"/>
    <w:rsid w:val="00EB4DDA"/>
    <w:rsid w:val="00EB7598"/>
    <w:rsid w:val="00EB7885"/>
    <w:rsid w:val="00EC0998"/>
    <w:rsid w:val="00EC2805"/>
    <w:rsid w:val="00EC30BF"/>
    <w:rsid w:val="00EC3100"/>
    <w:rsid w:val="00EC3D02"/>
    <w:rsid w:val="00EC437B"/>
    <w:rsid w:val="00EC4CBD"/>
    <w:rsid w:val="00EC65ED"/>
    <w:rsid w:val="00EC703B"/>
    <w:rsid w:val="00EC70D8"/>
    <w:rsid w:val="00EC78F8"/>
    <w:rsid w:val="00EC7A4B"/>
    <w:rsid w:val="00ED06BE"/>
    <w:rsid w:val="00ED0BA0"/>
    <w:rsid w:val="00ED1008"/>
    <w:rsid w:val="00ED1338"/>
    <w:rsid w:val="00ED1475"/>
    <w:rsid w:val="00ED1AB4"/>
    <w:rsid w:val="00ED288C"/>
    <w:rsid w:val="00ED2C23"/>
    <w:rsid w:val="00ED2CF0"/>
    <w:rsid w:val="00ED5F9C"/>
    <w:rsid w:val="00ED6D87"/>
    <w:rsid w:val="00EE0651"/>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27DE"/>
    <w:rsid w:val="00EF430A"/>
    <w:rsid w:val="00EF4CB1"/>
    <w:rsid w:val="00EF5798"/>
    <w:rsid w:val="00EF60A5"/>
    <w:rsid w:val="00EF60E5"/>
    <w:rsid w:val="00EF6A0C"/>
    <w:rsid w:val="00EF6E7F"/>
    <w:rsid w:val="00EF6F99"/>
    <w:rsid w:val="00EF7ADB"/>
    <w:rsid w:val="00F01D8F"/>
    <w:rsid w:val="00F01D93"/>
    <w:rsid w:val="00F0258C"/>
    <w:rsid w:val="00F0316E"/>
    <w:rsid w:val="00F05707"/>
    <w:rsid w:val="00F05A4D"/>
    <w:rsid w:val="00F06BB9"/>
    <w:rsid w:val="00F10BCF"/>
    <w:rsid w:val="00F121C4"/>
    <w:rsid w:val="00F15912"/>
    <w:rsid w:val="00F16658"/>
    <w:rsid w:val="00F17235"/>
    <w:rsid w:val="00F205D8"/>
    <w:rsid w:val="00F20B40"/>
    <w:rsid w:val="00F211C4"/>
    <w:rsid w:val="00F2269A"/>
    <w:rsid w:val="00F22775"/>
    <w:rsid w:val="00F228A5"/>
    <w:rsid w:val="00F246D4"/>
    <w:rsid w:val="00F269DC"/>
    <w:rsid w:val="00F309E2"/>
    <w:rsid w:val="00F30C2D"/>
    <w:rsid w:val="00F318BD"/>
    <w:rsid w:val="00F32557"/>
    <w:rsid w:val="00F32CE9"/>
    <w:rsid w:val="00F3300A"/>
    <w:rsid w:val="00F332EF"/>
    <w:rsid w:val="00F33A6A"/>
    <w:rsid w:val="00F33FDE"/>
    <w:rsid w:val="00F340A7"/>
    <w:rsid w:val="00F3411F"/>
    <w:rsid w:val="00F34336"/>
    <w:rsid w:val="00F34D8E"/>
    <w:rsid w:val="00F3515A"/>
    <w:rsid w:val="00F35383"/>
    <w:rsid w:val="00F3674D"/>
    <w:rsid w:val="00F37587"/>
    <w:rsid w:val="00F4079E"/>
    <w:rsid w:val="00F40B14"/>
    <w:rsid w:val="00F40DC4"/>
    <w:rsid w:val="00F42101"/>
    <w:rsid w:val="00F42EAA"/>
    <w:rsid w:val="00F42EE0"/>
    <w:rsid w:val="00F434A9"/>
    <w:rsid w:val="00F437C4"/>
    <w:rsid w:val="00F446A0"/>
    <w:rsid w:val="00F45014"/>
    <w:rsid w:val="00F4565A"/>
    <w:rsid w:val="00F4739C"/>
    <w:rsid w:val="00F47A0A"/>
    <w:rsid w:val="00F47A79"/>
    <w:rsid w:val="00F47F5C"/>
    <w:rsid w:val="00F50CF7"/>
    <w:rsid w:val="00F51220"/>
    <w:rsid w:val="00F51928"/>
    <w:rsid w:val="00F543B3"/>
    <w:rsid w:val="00F5467A"/>
    <w:rsid w:val="00F55439"/>
    <w:rsid w:val="00F5643A"/>
    <w:rsid w:val="00F56596"/>
    <w:rsid w:val="00F57085"/>
    <w:rsid w:val="00F62236"/>
    <w:rsid w:val="00F63959"/>
    <w:rsid w:val="00F63CDF"/>
    <w:rsid w:val="00F642AF"/>
    <w:rsid w:val="00F650B4"/>
    <w:rsid w:val="00F65192"/>
    <w:rsid w:val="00F65901"/>
    <w:rsid w:val="00F66B95"/>
    <w:rsid w:val="00F706AA"/>
    <w:rsid w:val="00F715D0"/>
    <w:rsid w:val="00F717E7"/>
    <w:rsid w:val="00F724A1"/>
    <w:rsid w:val="00F7288E"/>
    <w:rsid w:val="00F740FA"/>
    <w:rsid w:val="00F746B8"/>
    <w:rsid w:val="00F74A7A"/>
    <w:rsid w:val="00F7632C"/>
    <w:rsid w:val="00F76FDC"/>
    <w:rsid w:val="00F771C6"/>
    <w:rsid w:val="00F77DA5"/>
    <w:rsid w:val="00F77E4A"/>
    <w:rsid w:val="00F77ED7"/>
    <w:rsid w:val="00F80F08"/>
    <w:rsid w:val="00F80F5D"/>
    <w:rsid w:val="00F818CF"/>
    <w:rsid w:val="00F83143"/>
    <w:rsid w:val="00F83A7F"/>
    <w:rsid w:val="00F83CC2"/>
    <w:rsid w:val="00F8419A"/>
    <w:rsid w:val="00F84564"/>
    <w:rsid w:val="00F849E4"/>
    <w:rsid w:val="00F853F3"/>
    <w:rsid w:val="00F85853"/>
    <w:rsid w:val="00F8591B"/>
    <w:rsid w:val="00F8642F"/>
    <w:rsid w:val="00F8655C"/>
    <w:rsid w:val="00F90BCA"/>
    <w:rsid w:val="00F90E1A"/>
    <w:rsid w:val="00F91B79"/>
    <w:rsid w:val="00F94B27"/>
    <w:rsid w:val="00F96626"/>
    <w:rsid w:val="00F96946"/>
    <w:rsid w:val="00F97131"/>
    <w:rsid w:val="00F9720F"/>
    <w:rsid w:val="00F97B4B"/>
    <w:rsid w:val="00F97C84"/>
    <w:rsid w:val="00FA0156"/>
    <w:rsid w:val="00FA0D81"/>
    <w:rsid w:val="00FA1618"/>
    <w:rsid w:val="00FA166A"/>
    <w:rsid w:val="00FA2CF6"/>
    <w:rsid w:val="00FA2D55"/>
    <w:rsid w:val="00FA3065"/>
    <w:rsid w:val="00FA3EBB"/>
    <w:rsid w:val="00FA4284"/>
    <w:rsid w:val="00FA52F9"/>
    <w:rsid w:val="00FA54D8"/>
    <w:rsid w:val="00FA5923"/>
    <w:rsid w:val="00FA60FE"/>
    <w:rsid w:val="00FA6E5E"/>
    <w:rsid w:val="00FB0346"/>
    <w:rsid w:val="00FB05E7"/>
    <w:rsid w:val="00FB0E61"/>
    <w:rsid w:val="00FB10FF"/>
    <w:rsid w:val="00FB136D"/>
    <w:rsid w:val="00FB15DA"/>
    <w:rsid w:val="00FB1AF9"/>
    <w:rsid w:val="00FB1D69"/>
    <w:rsid w:val="00FB2812"/>
    <w:rsid w:val="00FB2EBE"/>
    <w:rsid w:val="00FB332B"/>
    <w:rsid w:val="00FB3570"/>
    <w:rsid w:val="00FB4D46"/>
    <w:rsid w:val="00FB67AC"/>
    <w:rsid w:val="00FB7100"/>
    <w:rsid w:val="00FC0636"/>
    <w:rsid w:val="00FC0C6F"/>
    <w:rsid w:val="00FC14C7"/>
    <w:rsid w:val="00FC2758"/>
    <w:rsid w:val="00FC3523"/>
    <w:rsid w:val="00FC3C3B"/>
    <w:rsid w:val="00FC44C4"/>
    <w:rsid w:val="00FC4F7B"/>
    <w:rsid w:val="00FC64E7"/>
    <w:rsid w:val="00FC755A"/>
    <w:rsid w:val="00FD05FD"/>
    <w:rsid w:val="00FD1F94"/>
    <w:rsid w:val="00FD21A7"/>
    <w:rsid w:val="00FD3347"/>
    <w:rsid w:val="00FD40E9"/>
    <w:rsid w:val="00FD495B"/>
    <w:rsid w:val="00FD5257"/>
    <w:rsid w:val="00FD75E0"/>
    <w:rsid w:val="00FD7EC3"/>
    <w:rsid w:val="00FE0C73"/>
    <w:rsid w:val="00FE0F38"/>
    <w:rsid w:val="00FE108E"/>
    <w:rsid w:val="00FE10F9"/>
    <w:rsid w:val="00FE126B"/>
    <w:rsid w:val="00FE1913"/>
    <w:rsid w:val="00FE2356"/>
    <w:rsid w:val="00FE2629"/>
    <w:rsid w:val="00FE36BF"/>
    <w:rsid w:val="00FE3EDF"/>
    <w:rsid w:val="00FE40B5"/>
    <w:rsid w:val="00FE5A9C"/>
    <w:rsid w:val="00FE660C"/>
    <w:rsid w:val="00FE69A1"/>
    <w:rsid w:val="00FE7774"/>
    <w:rsid w:val="00FF0F2A"/>
    <w:rsid w:val="00FF1FE6"/>
    <w:rsid w:val="00FF49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A313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A313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A313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A313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A313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A313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A313F"/>
    <w:pPr>
      <w:tabs>
        <w:tab w:val="right" w:leader="dot" w:pos="14570"/>
      </w:tabs>
      <w:spacing w:before="0"/>
    </w:pPr>
    <w:rPr>
      <w:b/>
      <w:noProof/>
    </w:rPr>
  </w:style>
  <w:style w:type="paragraph" w:styleId="TOC2">
    <w:name w:val="toc 2"/>
    <w:aliases w:val="ŠTOC 2"/>
    <w:basedOn w:val="Normal"/>
    <w:next w:val="Normal"/>
    <w:uiPriority w:val="39"/>
    <w:unhideWhenUsed/>
    <w:rsid w:val="00DA313F"/>
    <w:pPr>
      <w:tabs>
        <w:tab w:val="right" w:leader="dot" w:pos="14570"/>
      </w:tabs>
      <w:spacing w:before="0"/>
    </w:pPr>
    <w:rPr>
      <w:noProof/>
    </w:rPr>
  </w:style>
  <w:style w:type="paragraph" w:styleId="Header">
    <w:name w:val="header"/>
    <w:aliases w:val="ŠHeader"/>
    <w:basedOn w:val="Normal"/>
    <w:link w:val="HeaderChar"/>
    <w:uiPriority w:val="16"/>
    <w:rsid w:val="00DA313F"/>
    <w:rPr>
      <w:noProof/>
      <w:color w:val="002664"/>
      <w:sz w:val="28"/>
      <w:szCs w:val="28"/>
    </w:rPr>
  </w:style>
  <w:style w:type="character" w:customStyle="1" w:styleId="Heading5Char">
    <w:name w:val="Heading 5 Char"/>
    <w:aliases w:val="ŠHeading 5 Char"/>
    <w:basedOn w:val="DefaultParagraphFont"/>
    <w:link w:val="Heading5"/>
    <w:uiPriority w:val="6"/>
    <w:rsid w:val="00DA313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A313F"/>
    <w:rPr>
      <w:rFonts w:ascii="Arial" w:hAnsi="Arial" w:cs="Arial"/>
      <w:noProof/>
      <w:color w:val="002664"/>
      <w:sz w:val="28"/>
      <w:szCs w:val="28"/>
      <w:lang w:val="en-AU"/>
    </w:rPr>
  </w:style>
  <w:style w:type="paragraph" w:styleId="Footer">
    <w:name w:val="footer"/>
    <w:aliases w:val="ŠFooter"/>
    <w:basedOn w:val="Normal"/>
    <w:link w:val="FooterChar"/>
    <w:uiPriority w:val="19"/>
    <w:rsid w:val="00DA313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A313F"/>
    <w:rPr>
      <w:rFonts w:ascii="Arial" w:hAnsi="Arial" w:cs="Arial"/>
      <w:sz w:val="18"/>
      <w:szCs w:val="18"/>
      <w:lang w:val="en-AU"/>
    </w:rPr>
  </w:style>
  <w:style w:type="paragraph" w:styleId="Caption">
    <w:name w:val="caption"/>
    <w:aliases w:val="ŠCaption"/>
    <w:basedOn w:val="Normal"/>
    <w:next w:val="Normal"/>
    <w:uiPriority w:val="20"/>
    <w:qFormat/>
    <w:rsid w:val="00DA313F"/>
    <w:pPr>
      <w:keepNext/>
      <w:spacing w:after="200" w:line="240" w:lineRule="auto"/>
    </w:pPr>
    <w:rPr>
      <w:iCs/>
      <w:color w:val="002664"/>
      <w:sz w:val="18"/>
      <w:szCs w:val="18"/>
    </w:rPr>
  </w:style>
  <w:style w:type="paragraph" w:customStyle="1" w:styleId="Logo">
    <w:name w:val="ŠLogo"/>
    <w:basedOn w:val="Normal"/>
    <w:uiPriority w:val="18"/>
    <w:qFormat/>
    <w:rsid w:val="00DA313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A313F"/>
    <w:pPr>
      <w:spacing w:before="0"/>
      <w:ind w:left="244"/>
    </w:pPr>
  </w:style>
  <w:style w:type="character" w:styleId="Hyperlink">
    <w:name w:val="Hyperlink"/>
    <w:aliases w:val="ŠHyperlink"/>
    <w:basedOn w:val="DefaultParagraphFont"/>
    <w:uiPriority w:val="99"/>
    <w:unhideWhenUsed/>
    <w:rsid w:val="00DA313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A313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A313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A313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A313F"/>
    <w:rPr>
      <w:rFonts w:ascii="Arial" w:hAnsi="Arial" w:cs="Arial"/>
      <w:color w:val="002664"/>
      <w:sz w:val="28"/>
      <w:szCs w:val="36"/>
      <w:lang w:val="en-AU"/>
    </w:rPr>
  </w:style>
  <w:style w:type="table" w:customStyle="1" w:styleId="Tableheader">
    <w:name w:val="ŠTable header"/>
    <w:basedOn w:val="TableNormal"/>
    <w:uiPriority w:val="99"/>
    <w:rsid w:val="00DA313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A313F"/>
    <w:pPr>
      <w:numPr>
        <w:numId w:val="13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3A46C2"/>
    <w:pPr>
      <w:numPr>
        <w:numId w:val="13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A313F"/>
    <w:pPr>
      <w:numPr>
        <w:numId w:val="138"/>
      </w:numPr>
    </w:pPr>
  </w:style>
  <w:style w:type="character" w:styleId="Strong">
    <w:name w:val="Strong"/>
    <w:aliases w:val="ŠStrong,Bold"/>
    <w:qFormat/>
    <w:rsid w:val="00DA313F"/>
    <w:rPr>
      <w:b/>
      <w:bCs/>
    </w:rPr>
  </w:style>
  <w:style w:type="paragraph" w:styleId="ListBullet">
    <w:name w:val="List Bullet"/>
    <w:aliases w:val="ŠList Bullet"/>
    <w:basedOn w:val="Normal"/>
    <w:uiPriority w:val="9"/>
    <w:qFormat/>
    <w:rsid w:val="00DA313F"/>
    <w:pPr>
      <w:numPr>
        <w:numId w:val="135"/>
      </w:numPr>
    </w:pPr>
  </w:style>
  <w:style w:type="character" w:styleId="Emphasis">
    <w:name w:val="Emphasis"/>
    <w:aliases w:val="ŠEmphasis,Italic"/>
    <w:qFormat/>
    <w:rsid w:val="00DA313F"/>
    <w:rPr>
      <w:i/>
      <w:iCs/>
    </w:rPr>
  </w:style>
  <w:style w:type="paragraph" w:styleId="Title">
    <w:name w:val="Title"/>
    <w:aliases w:val="ŠTitle"/>
    <w:basedOn w:val="Normal"/>
    <w:next w:val="Normal"/>
    <w:link w:val="TitleChar"/>
    <w:uiPriority w:val="1"/>
    <w:rsid w:val="00DA313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A313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DA313F"/>
    <w:pPr>
      <w:spacing w:line="240" w:lineRule="auto"/>
    </w:pPr>
    <w:rPr>
      <w:sz w:val="20"/>
      <w:szCs w:val="20"/>
    </w:rPr>
  </w:style>
  <w:style w:type="table" w:styleId="TableGrid">
    <w:name w:val="Table Grid"/>
    <w:basedOn w:val="TableNormal"/>
    <w:uiPriority w:val="39"/>
    <w:rsid w:val="00DA313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A313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A313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DA313F"/>
    <w:rPr>
      <w:rFonts w:ascii="Arial" w:hAnsi="Arial" w:cs="Arial"/>
      <w:sz w:val="20"/>
      <w:szCs w:val="20"/>
      <w:lang w:val="en-AU"/>
    </w:rPr>
  </w:style>
  <w:style w:type="character" w:styleId="CommentReference">
    <w:name w:val="annotation reference"/>
    <w:basedOn w:val="DefaultParagraphFont"/>
    <w:uiPriority w:val="99"/>
    <w:semiHidden/>
    <w:unhideWhenUsed/>
    <w:rsid w:val="00DA313F"/>
    <w:rPr>
      <w:sz w:val="16"/>
      <w:szCs w:val="16"/>
    </w:rPr>
  </w:style>
  <w:style w:type="paragraph" w:styleId="CommentSubject">
    <w:name w:val="annotation subject"/>
    <w:basedOn w:val="CommentText"/>
    <w:next w:val="CommentText"/>
    <w:link w:val="CommentSubjectChar"/>
    <w:uiPriority w:val="99"/>
    <w:semiHidden/>
    <w:unhideWhenUsed/>
    <w:rsid w:val="00DA313F"/>
    <w:rPr>
      <w:b/>
      <w:bCs/>
    </w:rPr>
  </w:style>
  <w:style w:type="character" w:customStyle="1" w:styleId="CommentSubjectChar">
    <w:name w:val="Comment Subject Char"/>
    <w:basedOn w:val="CommentTextChar"/>
    <w:link w:val="CommentSubject"/>
    <w:uiPriority w:val="99"/>
    <w:semiHidden/>
    <w:rsid w:val="00DA313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DA313F"/>
    <w:rPr>
      <w:color w:val="605E5C"/>
      <w:shd w:val="clear" w:color="auto" w:fill="E1DFDD"/>
    </w:rPr>
  </w:style>
  <w:style w:type="paragraph" w:styleId="ListParagraph">
    <w:name w:val="List Paragraph"/>
    <w:aliases w:val="ŠList Paragraph"/>
    <w:basedOn w:val="Normal"/>
    <w:uiPriority w:val="34"/>
    <w:unhideWhenUsed/>
    <w:qFormat/>
    <w:rsid w:val="00DA313F"/>
    <w:pPr>
      <w:ind w:left="567"/>
    </w:pPr>
  </w:style>
  <w:style w:type="character" w:styleId="PlaceholderText">
    <w:name w:val="Placeholder Text"/>
    <w:basedOn w:val="DefaultParagraphFont"/>
    <w:uiPriority w:val="99"/>
    <w:semiHidden/>
    <w:rsid w:val="00DA313F"/>
    <w:rPr>
      <w:color w:val="808080"/>
    </w:rPr>
  </w:style>
  <w:style w:type="character" w:styleId="FollowedHyperlink">
    <w:name w:val="FollowedHyperlink"/>
    <w:basedOn w:val="DefaultParagraphFont"/>
    <w:uiPriority w:val="99"/>
    <w:semiHidden/>
    <w:unhideWhenUsed/>
    <w:rsid w:val="00DA313F"/>
    <w:rPr>
      <w:color w:val="954F72" w:themeColor="followedHyperlink"/>
      <w:u w:val="single"/>
    </w:rPr>
  </w:style>
  <w:style w:type="paragraph" w:styleId="Subtitle">
    <w:name w:val="Subtitle"/>
    <w:basedOn w:val="Normal"/>
    <w:next w:val="Normal"/>
    <w:link w:val="SubtitleChar"/>
    <w:uiPriority w:val="11"/>
    <w:semiHidden/>
    <w:qFormat/>
    <w:rsid w:val="00DA313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A313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A313F"/>
    <w:rPr>
      <w:i/>
      <w:iCs/>
      <w:color w:val="404040" w:themeColor="text1" w:themeTint="BF"/>
    </w:rPr>
  </w:style>
  <w:style w:type="paragraph" w:styleId="TOC4">
    <w:name w:val="toc 4"/>
    <w:aliases w:val="ŠTOC 4"/>
    <w:basedOn w:val="Normal"/>
    <w:next w:val="Normal"/>
    <w:autoRedefine/>
    <w:uiPriority w:val="39"/>
    <w:unhideWhenUsed/>
    <w:rsid w:val="00DA313F"/>
    <w:pPr>
      <w:spacing w:before="0"/>
      <w:ind w:left="488"/>
    </w:pPr>
  </w:style>
  <w:style w:type="paragraph" w:styleId="TOCHeading">
    <w:name w:val="TOC Heading"/>
    <w:aliases w:val="ŠTOC Heading"/>
    <w:basedOn w:val="Heading1"/>
    <w:next w:val="Normal"/>
    <w:uiPriority w:val="38"/>
    <w:qFormat/>
    <w:rsid w:val="00DA313F"/>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DA313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A313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DA313F"/>
    <w:pPr>
      <w:numPr>
        <w:numId w:val="134"/>
      </w:numPr>
    </w:pPr>
  </w:style>
  <w:style w:type="paragraph" w:styleId="ListNumber3">
    <w:name w:val="List Number 3"/>
    <w:aliases w:val="ŠList Number 3"/>
    <w:basedOn w:val="ListBullet3"/>
    <w:uiPriority w:val="8"/>
    <w:rsid w:val="00DA313F"/>
    <w:pPr>
      <w:numPr>
        <w:ilvl w:val="2"/>
        <w:numId w:val="137"/>
      </w:numPr>
    </w:pPr>
  </w:style>
  <w:style w:type="character" w:customStyle="1" w:styleId="BoldItalic">
    <w:name w:val="ŠBold Italic"/>
    <w:basedOn w:val="DefaultParagraphFont"/>
    <w:uiPriority w:val="1"/>
    <w:qFormat/>
    <w:rsid w:val="00DA313F"/>
    <w:rPr>
      <w:b/>
      <w:i/>
      <w:iCs/>
    </w:rPr>
  </w:style>
  <w:style w:type="paragraph" w:customStyle="1" w:styleId="FeatureBox3">
    <w:name w:val="ŠFeature Box 3"/>
    <w:basedOn w:val="Normal"/>
    <w:next w:val="Normal"/>
    <w:uiPriority w:val="13"/>
    <w:qFormat/>
    <w:rsid w:val="00DA313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A313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A313F"/>
    <w:pPr>
      <w:keepNext/>
      <w:ind w:left="567" w:right="57"/>
    </w:pPr>
    <w:rPr>
      <w:szCs w:val="22"/>
    </w:rPr>
  </w:style>
  <w:style w:type="paragraph" w:customStyle="1" w:styleId="Subtitle0">
    <w:name w:val="ŠSubtitle"/>
    <w:basedOn w:val="Normal"/>
    <w:link w:val="SubtitleChar0"/>
    <w:uiPriority w:val="2"/>
    <w:qFormat/>
    <w:rsid w:val="00DA313F"/>
    <w:pPr>
      <w:spacing w:before="360"/>
    </w:pPr>
    <w:rPr>
      <w:color w:val="002664"/>
      <w:sz w:val="44"/>
      <w:szCs w:val="48"/>
    </w:rPr>
  </w:style>
  <w:style w:type="character" w:customStyle="1" w:styleId="SubtitleChar0">
    <w:name w:val="ŠSubtitle Char"/>
    <w:basedOn w:val="DefaultParagraphFont"/>
    <w:link w:val="Subtitle0"/>
    <w:uiPriority w:val="2"/>
    <w:rsid w:val="00DA313F"/>
    <w:rPr>
      <w:rFonts w:ascii="Arial" w:hAnsi="Arial" w:cs="Arial"/>
      <w:color w:val="002664"/>
      <w:sz w:val="44"/>
      <w:szCs w:val="48"/>
      <w:lang w:val="en-AU"/>
    </w:rPr>
  </w:style>
  <w:style w:type="character" w:customStyle="1" w:styleId="ui-provider">
    <w:name w:val="ui-provider"/>
    <w:basedOn w:val="DefaultParagraphFont"/>
    <w:rsid w:val="006A2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535984">
      <w:bodyDiv w:val="1"/>
      <w:marLeft w:val="0"/>
      <w:marRight w:val="0"/>
      <w:marTop w:val="0"/>
      <w:marBottom w:val="0"/>
      <w:divBdr>
        <w:top w:val="none" w:sz="0" w:space="0" w:color="auto"/>
        <w:left w:val="none" w:sz="0" w:space="0" w:color="auto"/>
        <w:bottom w:val="none" w:sz="0" w:space="0" w:color="auto"/>
        <w:right w:val="none" w:sz="0" w:space="0" w:color="auto"/>
      </w:divBdr>
    </w:div>
    <w:div w:id="123354830">
      <w:bodyDiv w:val="1"/>
      <w:marLeft w:val="0"/>
      <w:marRight w:val="0"/>
      <w:marTop w:val="0"/>
      <w:marBottom w:val="0"/>
      <w:divBdr>
        <w:top w:val="none" w:sz="0" w:space="0" w:color="auto"/>
        <w:left w:val="none" w:sz="0" w:space="0" w:color="auto"/>
        <w:bottom w:val="none" w:sz="0" w:space="0" w:color="auto"/>
        <w:right w:val="none" w:sz="0" w:space="0" w:color="auto"/>
      </w:divBdr>
      <w:divsChild>
        <w:div w:id="112672542">
          <w:marLeft w:val="0"/>
          <w:marRight w:val="0"/>
          <w:marTop w:val="0"/>
          <w:marBottom w:val="0"/>
          <w:divBdr>
            <w:top w:val="none" w:sz="0" w:space="0" w:color="auto"/>
            <w:left w:val="none" w:sz="0" w:space="0" w:color="auto"/>
            <w:bottom w:val="none" w:sz="0" w:space="0" w:color="auto"/>
            <w:right w:val="none" w:sz="0" w:space="0" w:color="auto"/>
          </w:divBdr>
        </w:div>
        <w:div w:id="374277275">
          <w:marLeft w:val="0"/>
          <w:marRight w:val="0"/>
          <w:marTop w:val="0"/>
          <w:marBottom w:val="0"/>
          <w:divBdr>
            <w:top w:val="none" w:sz="0" w:space="0" w:color="auto"/>
            <w:left w:val="none" w:sz="0" w:space="0" w:color="auto"/>
            <w:bottom w:val="none" w:sz="0" w:space="0" w:color="auto"/>
            <w:right w:val="none" w:sz="0" w:space="0" w:color="auto"/>
          </w:divBdr>
        </w:div>
        <w:div w:id="384572115">
          <w:marLeft w:val="0"/>
          <w:marRight w:val="0"/>
          <w:marTop w:val="0"/>
          <w:marBottom w:val="0"/>
          <w:divBdr>
            <w:top w:val="none" w:sz="0" w:space="0" w:color="auto"/>
            <w:left w:val="none" w:sz="0" w:space="0" w:color="auto"/>
            <w:bottom w:val="none" w:sz="0" w:space="0" w:color="auto"/>
            <w:right w:val="none" w:sz="0" w:space="0" w:color="auto"/>
          </w:divBdr>
        </w:div>
        <w:div w:id="498619928">
          <w:marLeft w:val="0"/>
          <w:marRight w:val="0"/>
          <w:marTop w:val="0"/>
          <w:marBottom w:val="0"/>
          <w:divBdr>
            <w:top w:val="none" w:sz="0" w:space="0" w:color="auto"/>
            <w:left w:val="none" w:sz="0" w:space="0" w:color="auto"/>
            <w:bottom w:val="none" w:sz="0" w:space="0" w:color="auto"/>
            <w:right w:val="none" w:sz="0" w:space="0" w:color="auto"/>
          </w:divBdr>
        </w:div>
        <w:div w:id="628586768">
          <w:marLeft w:val="0"/>
          <w:marRight w:val="0"/>
          <w:marTop w:val="0"/>
          <w:marBottom w:val="0"/>
          <w:divBdr>
            <w:top w:val="none" w:sz="0" w:space="0" w:color="auto"/>
            <w:left w:val="none" w:sz="0" w:space="0" w:color="auto"/>
            <w:bottom w:val="none" w:sz="0" w:space="0" w:color="auto"/>
            <w:right w:val="none" w:sz="0" w:space="0" w:color="auto"/>
          </w:divBdr>
        </w:div>
        <w:div w:id="728769119">
          <w:marLeft w:val="0"/>
          <w:marRight w:val="0"/>
          <w:marTop w:val="0"/>
          <w:marBottom w:val="0"/>
          <w:divBdr>
            <w:top w:val="none" w:sz="0" w:space="0" w:color="auto"/>
            <w:left w:val="none" w:sz="0" w:space="0" w:color="auto"/>
            <w:bottom w:val="none" w:sz="0" w:space="0" w:color="auto"/>
            <w:right w:val="none" w:sz="0" w:space="0" w:color="auto"/>
          </w:divBdr>
        </w:div>
        <w:div w:id="818689078">
          <w:marLeft w:val="0"/>
          <w:marRight w:val="0"/>
          <w:marTop w:val="0"/>
          <w:marBottom w:val="0"/>
          <w:divBdr>
            <w:top w:val="none" w:sz="0" w:space="0" w:color="auto"/>
            <w:left w:val="none" w:sz="0" w:space="0" w:color="auto"/>
            <w:bottom w:val="none" w:sz="0" w:space="0" w:color="auto"/>
            <w:right w:val="none" w:sz="0" w:space="0" w:color="auto"/>
          </w:divBdr>
        </w:div>
        <w:div w:id="1237856451">
          <w:marLeft w:val="0"/>
          <w:marRight w:val="0"/>
          <w:marTop w:val="0"/>
          <w:marBottom w:val="0"/>
          <w:divBdr>
            <w:top w:val="none" w:sz="0" w:space="0" w:color="auto"/>
            <w:left w:val="none" w:sz="0" w:space="0" w:color="auto"/>
            <w:bottom w:val="none" w:sz="0" w:space="0" w:color="auto"/>
            <w:right w:val="none" w:sz="0" w:space="0" w:color="auto"/>
          </w:divBdr>
        </w:div>
        <w:div w:id="1274898982">
          <w:marLeft w:val="0"/>
          <w:marRight w:val="0"/>
          <w:marTop w:val="0"/>
          <w:marBottom w:val="0"/>
          <w:divBdr>
            <w:top w:val="none" w:sz="0" w:space="0" w:color="auto"/>
            <w:left w:val="none" w:sz="0" w:space="0" w:color="auto"/>
            <w:bottom w:val="none" w:sz="0" w:space="0" w:color="auto"/>
            <w:right w:val="none" w:sz="0" w:space="0" w:color="auto"/>
          </w:divBdr>
        </w:div>
        <w:div w:id="1528255140">
          <w:marLeft w:val="0"/>
          <w:marRight w:val="0"/>
          <w:marTop w:val="0"/>
          <w:marBottom w:val="0"/>
          <w:divBdr>
            <w:top w:val="none" w:sz="0" w:space="0" w:color="auto"/>
            <w:left w:val="none" w:sz="0" w:space="0" w:color="auto"/>
            <w:bottom w:val="none" w:sz="0" w:space="0" w:color="auto"/>
            <w:right w:val="none" w:sz="0" w:space="0" w:color="auto"/>
          </w:divBdr>
        </w:div>
        <w:div w:id="1607884137">
          <w:marLeft w:val="0"/>
          <w:marRight w:val="0"/>
          <w:marTop w:val="0"/>
          <w:marBottom w:val="0"/>
          <w:divBdr>
            <w:top w:val="none" w:sz="0" w:space="0" w:color="auto"/>
            <w:left w:val="none" w:sz="0" w:space="0" w:color="auto"/>
            <w:bottom w:val="none" w:sz="0" w:space="0" w:color="auto"/>
            <w:right w:val="none" w:sz="0" w:space="0" w:color="auto"/>
          </w:divBdr>
        </w:div>
        <w:div w:id="1659576626">
          <w:marLeft w:val="0"/>
          <w:marRight w:val="0"/>
          <w:marTop w:val="0"/>
          <w:marBottom w:val="0"/>
          <w:divBdr>
            <w:top w:val="none" w:sz="0" w:space="0" w:color="auto"/>
            <w:left w:val="none" w:sz="0" w:space="0" w:color="auto"/>
            <w:bottom w:val="none" w:sz="0" w:space="0" w:color="auto"/>
            <w:right w:val="none" w:sz="0" w:space="0" w:color="auto"/>
          </w:divBdr>
        </w:div>
        <w:div w:id="1662079113">
          <w:marLeft w:val="0"/>
          <w:marRight w:val="0"/>
          <w:marTop w:val="0"/>
          <w:marBottom w:val="0"/>
          <w:divBdr>
            <w:top w:val="none" w:sz="0" w:space="0" w:color="auto"/>
            <w:left w:val="none" w:sz="0" w:space="0" w:color="auto"/>
            <w:bottom w:val="none" w:sz="0" w:space="0" w:color="auto"/>
            <w:right w:val="none" w:sz="0" w:space="0" w:color="auto"/>
          </w:divBdr>
        </w:div>
        <w:div w:id="1830511092">
          <w:marLeft w:val="0"/>
          <w:marRight w:val="0"/>
          <w:marTop w:val="0"/>
          <w:marBottom w:val="0"/>
          <w:divBdr>
            <w:top w:val="none" w:sz="0" w:space="0" w:color="auto"/>
            <w:left w:val="none" w:sz="0" w:space="0" w:color="auto"/>
            <w:bottom w:val="none" w:sz="0" w:space="0" w:color="auto"/>
            <w:right w:val="none" w:sz="0" w:space="0" w:color="auto"/>
          </w:divBdr>
        </w:div>
        <w:div w:id="1849103461">
          <w:marLeft w:val="0"/>
          <w:marRight w:val="0"/>
          <w:marTop w:val="0"/>
          <w:marBottom w:val="0"/>
          <w:divBdr>
            <w:top w:val="none" w:sz="0" w:space="0" w:color="auto"/>
            <w:left w:val="none" w:sz="0" w:space="0" w:color="auto"/>
            <w:bottom w:val="none" w:sz="0" w:space="0" w:color="auto"/>
            <w:right w:val="none" w:sz="0" w:space="0" w:color="auto"/>
          </w:divBdr>
        </w:div>
        <w:div w:id="1973709461">
          <w:marLeft w:val="0"/>
          <w:marRight w:val="0"/>
          <w:marTop w:val="0"/>
          <w:marBottom w:val="0"/>
          <w:divBdr>
            <w:top w:val="none" w:sz="0" w:space="0" w:color="auto"/>
            <w:left w:val="none" w:sz="0" w:space="0" w:color="auto"/>
            <w:bottom w:val="none" w:sz="0" w:space="0" w:color="auto"/>
            <w:right w:val="none" w:sz="0" w:space="0" w:color="auto"/>
          </w:divBdr>
        </w:div>
        <w:div w:id="1981880254">
          <w:marLeft w:val="0"/>
          <w:marRight w:val="0"/>
          <w:marTop w:val="0"/>
          <w:marBottom w:val="0"/>
          <w:divBdr>
            <w:top w:val="none" w:sz="0" w:space="0" w:color="auto"/>
            <w:left w:val="none" w:sz="0" w:space="0" w:color="auto"/>
            <w:bottom w:val="none" w:sz="0" w:space="0" w:color="auto"/>
            <w:right w:val="none" w:sz="0" w:space="0" w:color="auto"/>
          </w:divBdr>
        </w:div>
        <w:div w:id="2037001230">
          <w:marLeft w:val="0"/>
          <w:marRight w:val="0"/>
          <w:marTop w:val="0"/>
          <w:marBottom w:val="0"/>
          <w:divBdr>
            <w:top w:val="none" w:sz="0" w:space="0" w:color="auto"/>
            <w:left w:val="none" w:sz="0" w:space="0" w:color="auto"/>
            <w:bottom w:val="none" w:sz="0" w:space="0" w:color="auto"/>
            <w:right w:val="none" w:sz="0" w:space="0" w:color="auto"/>
          </w:divBdr>
        </w:div>
        <w:div w:id="2070033771">
          <w:marLeft w:val="0"/>
          <w:marRight w:val="0"/>
          <w:marTop w:val="0"/>
          <w:marBottom w:val="0"/>
          <w:divBdr>
            <w:top w:val="none" w:sz="0" w:space="0" w:color="auto"/>
            <w:left w:val="none" w:sz="0" w:space="0" w:color="auto"/>
            <w:bottom w:val="none" w:sz="0" w:space="0" w:color="auto"/>
            <w:right w:val="none" w:sz="0" w:space="0" w:color="auto"/>
          </w:divBdr>
        </w:div>
      </w:divsChild>
    </w:div>
    <w:div w:id="126314764">
      <w:bodyDiv w:val="1"/>
      <w:marLeft w:val="0"/>
      <w:marRight w:val="0"/>
      <w:marTop w:val="0"/>
      <w:marBottom w:val="0"/>
      <w:divBdr>
        <w:top w:val="none" w:sz="0" w:space="0" w:color="auto"/>
        <w:left w:val="none" w:sz="0" w:space="0" w:color="auto"/>
        <w:bottom w:val="none" w:sz="0" w:space="0" w:color="auto"/>
        <w:right w:val="none" w:sz="0" w:space="0" w:color="auto"/>
      </w:divBdr>
      <w:divsChild>
        <w:div w:id="55400778">
          <w:marLeft w:val="0"/>
          <w:marRight w:val="0"/>
          <w:marTop w:val="0"/>
          <w:marBottom w:val="0"/>
          <w:divBdr>
            <w:top w:val="none" w:sz="0" w:space="0" w:color="auto"/>
            <w:left w:val="none" w:sz="0" w:space="0" w:color="auto"/>
            <w:bottom w:val="none" w:sz="0" w:space="0" w:color="auto"/>
            <w:right w:val="none" w:sz="0" w:space="0" w:color="auto"/>
          </w:divBdr>
        </w:div>
        <w:div w:id="64694768">
          <w:marLeft w:val="0"/>
          <w:marRight w:val="0"/>
          <w:marTop w:val="0"/>
          <w:marBottom w:val="0"/>
          <w:divBdr>
            <w:top w:val="none" w:sz="0" w:space="0" w:color="auto"/>
            <w:left w:val="none" w:sz="0" w:space="0" w:color="auto"/>
            <w:bottom w:val="none" w:sz="0" w:space="0" w:color="auto"/>
            <w:right w:val="none" w:sz="0" w:space="0" w:color="auto"/>
          </w:divBdr>
        </w:div>
        <w:div w:id="87432360">
          <w:marLeft w:val="0"/>
          <w:marRight w:val="0"/>
          <w:marTop w:val="0"/>
          <w:marBottom w:val="0"/>
          <w:divBdr>
            <w:top w:val="none" w:sz="0" w:space="0" w:color="auto"/>
            <w:left w:val="none" w:sz="0" w:space="0" w:color="auto"/>
            <w:bottom w:val="none" w:sz="0" w:space="0" w:color="auto"/>
            <w:right w:val="none" w:sz="0" w:space="0" w:color="auto"/>
          </w:divBdr>
        </w:div>
        <w:div w:id="371928350">
          <w:marLeft w:val="0"/>
          <w:marRight w:val="0"/>
          <w:marTop w:val="0"/>
          <w:marBottom w:val="0"/>
          <w:divBdr>
            <w:top w:val="none" w:sz="0" w:space="0" w:color="auto"/>
            <w:left w:val="none" w:sz="0" w:space="0" w:color="auto"/>
            <w:bottom w:val="none" w:sz="0" w:space="0" w:color="auto"/>
            <w:right w:val="none" w:sz="0" w:space="0" w:color="auto"/>
          </w:divBdr>
        </w:div>
        <w:div w:id="401950501">
          <w:marLeft w:val="0"/>
          <w:marRight w:val="0"/>
          <w:marTop w:val="0"/>
          <w:marBottom w:val="0"/>
          <w:divBdr>
            <w:top w:val="none" w:sz="0" w:space="0" w:color="auto"/>
            <w:left w:val="none" w:sz="0" w:space="0" w:color="auto"/>
            <w:bottom w:val="none" w:sz="0" w:space="0" w:color="auto"/>
            <w:right w:val="none" w:sz="0" w:space="0" w:color="auto"/>
          </w:divBdr>
        </w:div>
        <w:div w:id="444665321">
          <w:marLeft w:val="0"/>
          <w:marRight w:val="0"/>
          <w:marTop w:val="0"/>
          <w:marBottom w:val="0"/>
          <w:divBdr>
            <w:top w:val="none" w:sz="0" w:space="0" w:color="auto"/>
            <w:left w:val="none" w:sz="0" w:space="0" w:color="auto"/>
            <w:bottom w:val="none" w:sz="0" w:space="0" w:color="auto"/>
            <w:right w:val="none" w:sz="0" w:space="0" w:color="auto"/>
          </w:divBdr>
        </w:div>
        <w:div w:id="454954074">
          <w:marLeft w:val="0"/>
          <w:marRight w:val="0"/>
          <w:marTop w:val="0"/>
          <w:marBottom w:val="0"/>
          <w:divBdr>
            <w:top w:val="none" w:sz="0" w:space="0" w:color="auto"/>
            <w:left w:val="none" w:sz="0" w:space="0" w:color="auto"/>
            <w:bottom w:val="none" w:sz="0" w:space="0" w:color="auto"/>
            <w:right w:val="none" w:sz="0" w:space="0" w:color="auto"/>
          </w:divBdr>
        </w:div>
        <w:div w:id="618027813">
          <w:marLeft w:val="0"/>
          <w:marRight w:val="0"/>
          <w:marTop w:val="0"/>
          <w:marBottom w:val="0"/>
          <w:divBdr>
            <w:top w:val="none" w:sz="0" w:space="0" w:color="auto"/>
            <w:left w:val="none" w:sz="0" w:space="0" w:color="auto"/>
            <w:bottom w:val="none" w:sz="0" w:space="0" w:color="auto"/>
            <w:right w:val="none" w:sz="0" w:space="0" w:color="auto"/>
          </w:divBdr>
        </w:div>
        <w:div w:id="632640061">
          <w:marLeft w:val="0"/>
          <w:marRight w:val="0"/>
          <w:marTop w:val="0"/>
          <w:marBottom w:val="0"/>
          <w:divBdr>
            <w:top w:val="none" w:sz="0" w:space="0" w:color="auto"/>
            <w:left w:val="none" w:sz="0" w:space="0" w:color="auto"/>
            <w:bottom w:val="none" w:sz="0" w:space="0" w:color="auto"/>
            <w:right w:val="none" w:sz="0" w:space="0" w:color="auto"/>
          </w:divBdr>
        </w:div>
        <w:div w:id="659967996">
          <w:marLeft w:val="0"/>
          <w:marRight w:val="0"/>
          <w:marTop w:val="0"/>
          <w:marBottom w:val="0"/>
          <w:divBdr>
            <w:top w:val="none" w:sz="0" w:space="0" w:color="auto"/>
            <w:left w:val="none" w:sz="0" w:space="0" w:color="auto"/>
            <w:bottom w:val="none" w:sz="0" w:space="0" w:color="auto"/>
            <w:right w:val="none" w:sz="0" w:space="0" w:color="auto"/>
          </w:divBdr>
        </w:div>
        <w:div w:id="690454470">
          <w:marLeft w:val="0"/>
          <w:marRight w:val="0"/>
          <w:marTop w:val="0"/>
          <w:marBottom w:val="0"/>
          <w:divBdr>
            <w:top w:val="none" w:sz="0" w:space="0" w:color="auto"/>
            <w:left w:val="none" w:sz="0" w:space="0" w:color="auto"/>
            <w:bottom w:val="none" w:sz="0" w:space="0" w:color="auto"/>
            <w:right w:val="none" w:sz="0" w:space="0" w:color="auto"/>
          </w:divBdr>
        </w:div>
        <w:div w:id="791285536">
          <w:marLeft w:val="0"/>
          <w:marRight w:val="0"/>
          <w:marTop w:val="0"/>
          <w:marBottom w:val="0"/>
          <w:divBdr>
            <w:top w:val="none" w:sz="0" w:space="0" w:color="auto"/>
            <w:left w:val="none" w:sz="0" w:space="0" w:color="auto"/>
            <w:bottom w:val="none" w:sz="0" w:space="0" w:color="auto"/>
            <w:right w:val="none" w:sz="0" w:space="0" w:color="auto"/>
          </w:divBdr>
        </w:div>
        <w:div w:id="803347269">
          <w:marLeft w:val="0"/>
          <w:marRight w:val="0"/>
          <w:marTop w:val="0"/>
          <w:marBottom w:val="0"/>
          <w:divBdr>
            <w:top w:val="none" w:sz="0" w:space="0" w:color="auto"/>
            <w:left w:val="none" w:sz="0" w:space="0" w:color="auto"/>
            <w:bottom w:val="none" w:sz="0" w:space="0" w:color="auto"/>
            <w:right w:val="none" w:sz="0" w:space="0" w:color="auto"/>
          </w:divBdr>
        </w:div>
        <w:div w:id="902062847">
          <w:marLeft w:val="0"/>
          <w:marRight w:val="0"/>
          <w:marTop w:val="0"/>
          <w:marBottom w:val="0"/>
          <w:divBdr>
            <w:top w:val="none" w:sz="0" w:space="0" w:color="auto"/>
            <w:left w:val="none" w:sz="0" w:space="0" w:color="auto"/>
            <w:bottom w:val="none" w:sz="0" w:space="0" w:color="auto"/>
            <w:right w:val="none" w:sz="0" w:space="0" w:color="auto"/>
          </w:divBdr>
        </w:div>
        <w:div w:id="1110473373">
          <w:marLeft w:val="0"/>
          <w:marRight w:val="0"/>
          <w:marTop w:val="0"/>
          <w:marBottom w:val="0"/>
          <w:divBdr>
            <w:top w:val="none" w:sz="0" w:space="0" w:color="auto"/>
            <w:left w:val="none" w:sz="0" w:space="0" w:color="auto"/>
            <w:bottom w:val="none" w:sz="0" w:space="0" w:color="auto"/>
            <w:right w:val="none" w:sz="0" w:space="0" w:color="auto"/>
          </w:divBdr>
        </w:div>
        <w:div w:id="1153327154">
          <w:marLeft w:val="0"/>
          <w:marRight w:val="0"/>
          <w:marTop w:val="0"/>
          <w:marBottom w:val="0"/>
          <w:divBdr>
            <w:top w:val="none" w:sz="0" w:space="0" w:color="auto"/>
            <w:left w:val="none" w:sz="0" w:space="0" w:color="auto"/>
            <w:bottom w:val="none" w:sz="0" w:space="0" w:color="auto"/>
            <w:right w:val="none" w:sz="0" w:space="0" w:color="auto"/>
          </w:divBdr>
        </w:div>
        <w:div w:id="1154448874">
          <w:marLeft w:val="0"/>
          <w:marRight w:val="0"/>
          <w:marTop w:val="0"/>
          <w:marBottom w:val="0"/>
          <w:divBdr>
            <w:top w:val="none" w:sz="0" w:space="0" w:color="auto"/>
            <w:left w:val="none" w:sz="0" w:space="0" w:color="auto"/>
            <w:bottom w:val="none" w:sz="0" w:space="0" w:color="auto"/>
            <w:right w:val="none" w:sz="0" w:space="0" w:color="auto"/>
          </w:divBdr>
        </w:div>
        <w:div w:id="1299068314">
          <w:marLeft w:val="0"/>
          <w:marRight w:val="0"/>
          <w:marTop w:val="0"/>
          <w:marBottom w:val="0"/>
          <w:divBdr>
            <w:top w:val="none" w:sz="0" w:space="0" w:color="auto"/>
            <w:left w:val="none" w:sz="0" w:space="0" w:color="auto"/>
            <w:bottom w:val="none" w:sz="0" w:space="0" w:color="auto"/>
            <w:right w:val="none" w:sz="0" w:space="0" w:color="auto"/>
          </w:divBdr>
        </w:div>
        <w:div w:id="1423146012">
          <w:marLeft w:val="0"/>
          <w:marRight w:val="0"/>
          <w:marTop w:val="0"/>
          <w:marBottom w:val="0"/>
          <w:divBdr>
            <w:top w:val="none" w:sz="0" w:space="0" w:color="auto"/>
            <w:left w:val="none" w:sz="0" w:space="0" w:color="auto"/>
            <w:bottom w:val="none" w:sz="0" w:space="0" w:color="auto"/>
            <w:right w:val="none" w:sz="0" w:space="0" w:color="auto"/>
          </w:divBdr>
        </w:div>
        <w:div w:id="1550655101">
          <w:marLeft w:val="0"/>
          <w:marRight w:val="0"/>
          <w:marTop w:val="0"/>
          <w:marBottom w:val="0"/>
          <w:divBdr>
            <w:top w:val="none" w:sz="0" w:space="0" w:color="auto"/>
            <w:left w:val="none" w:sz="0" w:space="0" w:color="auto"/>
            <w:bottom w:val="none" w:sz="0" w:space="0" w:color="auto"/>
            <w:right w:val="none" w:sz="0" w:space="0" w:color="auto"/>
          </w:divBdr>
        </w:div>
        <w:div w:id="1640108428">
          <w:marLeft w:val="0"/>
          <w:marRight w:val="0"/>
          <w:marTop w:val="0"/>
          <w:marBottom w:val="0"/>
          <w:divBdr>
            <w:top w:val="none" w:sz="0" w:space="0" w:color="auto"/>
            <w:left w:val="none" w:sz="0" w:space="0" w:color="auto"/>
            <w:bottom w:val="none" w:sz="0" w:space="0" w:color="auto"/>
            <w:right w:val="none" w:sz="0" w:space="0" w:color="auto"/>
          </w:divBdr>
        </w:div>
        <w:div w:id="1689063992">
          <w:marLeft w:val="0"/>
          <w:marRight w:val="0"/>
          <w:marTop w:val="0"/>
          <w:marBottom w:val="0"/>
          <w:divBdr>
            <w:top w:val="none" w:sz="0" w:space="0" w:color="auto"/>
            <w:left w:val="none" w:sz="0" w:space="0" w:color="auto"/>
            <w:bottom w:val="none" w:sz="0" w:space="0" w:color="auto"/>
            <w:right w:val="none" w:sz="0" w:space="0" w:color="auto"/>
          </w:divBdr>
        </w:div>
        <w:div w:id="1790390771">
          <w:marLeft w:val="0"/>
          <w:marRight w:val="0"/>
          <w:marTop w:val="0"/>
          <w:marBottom w:val="0"/>
          <w:divBdr>
            <w:top w:val="none" w:sz="0" w:space="0" w:color="auto"/>
            <w:left w:val="none" w:sz="0" w:space="0" w:color="auto"/>
            <w:bottom w:val="none" w:sz="0" w:space="0" w:color="auto"/>
            <w:right w:val="none" w:sz="0" w:space="0" w:color="auto"/>
          </w:divBdr>
        </w:div>
        <w:div w:id="1905948410">
          <w:marLeft w:val="0"/>
          <w:marRight w:val="0"/>
          <w:marTop w:val="0"/>
          <w:marBottom w:val="0"/>
          <w:divBdr>
            <w:top w:val="none" w:sz="0" w:space="0" w:color="auto"/>
            <w:left w:val="none" w:sz="0" w:space="0" w:color="auto"/>
            <w:bottom w:val="none" w:sz="0" w:space="0" w:color="auto"/>
            <w:right w:val="none" w:sz="0" w:space="0" w:color="auto"/>
          </w:divBdr>
        </w:div>
        <w:div w:id="1947498037">
          <w:marLeft w:val="0"/>
          <w:marRight w:val="0"/>
          <w:marTop w:val="0"/>
          <w:marBottom w:val="0"/>
          <w:divBdr>
            <w:top w:val="none" w:sz="0" w:space="0" w:color="auto"/>
            <w:left w:val="none" w:sz="0" w:space="0" w:color="auto"/>
            <w:bottom w:val="none" w:sz="0" w:space="0" w:color="auto"/>
            <w:right w:val="none" w:sz="0" w:space="0" w:color="auto"/>
          </w:divBdr>
        </w:div>
        <w:div w:id="1970671564">
          <w:marLeft w:val="0"/>
          <w:marRight w:val="0"/>
          <w:marTop w:val="0"/>
          <w:marBottom w:val="0"/>
          <w:divBdr>
            <w:top w:val="none" w:sz="0" w:space="0" w:color="auto"/>
            <w:left w:val="none" w:sz="0" w:space="0" w:color="auto"/>
            <w:bottom w:val="none" w:sz="0" w:space="0" w:color="auto"/>
            <w:right w:val="none" w:sz="0" w:space="0" w:color="auto"/>
          </w:divBdr>
        </w:div>
        <w:div w:id="1987273330">
          <w:marLeft w:val="0"/>
          <w:marRight w:val="0"/>
          <w:marTop w:val="0"/>
          <w:marBottom w:val="0"/>
          <w:divBdr>
            <w:top w:val="none" w:sz="0" w:space="0" w:color="auto"/>
            <w:left w:val="none" w:sz="0" w:space="0" w:color="auto"/>
            <w:bottom w:val="none" w:sz="0" w:space="0" w:color="auto"/>
            <w:right w:val="none" w:sz="0" w:space="0" w:color="auto"/>
          </w:divBdr>
        </w:div>
        <w:div w:id="2041666344">
          <w:marLeft w:val="0"/>
          <w:marRight w:val="0"/>
          <w:marTop w:val="0"/>
          <w:marBottom w:val="0"/>
          <w:divBdr>
            <w:top w:val="none" w:sz="0" w:space="0" w:color="auto"/>
            <w:left w:val="none" w:sz="0" w:space="0" w:color="auto"/>
            <w:bottom w:val="none" w:sz="0" w:space="0" w:color="auto"/>
            <w:right w:val="none" w:sz="0" w:space="0" w:color="auto"/>
          </w:divBdr>
        </w:div>
      </w:divsChild>
    </w:div>
    <w:div w:id="136533877">
      <w:bodyDiv w:val="1"/>
      <w:marLeft w:val="0"/>
      <w:marRight w:val="0"/>
      <w:marTop w:val="0"/>
      <w:marBottom w:val="0"/>
      <w:divBdr>
        <w:top w:val="none" w:sz="0" w:space="0" w:color="auto"/>
        <w:left w:val="none" w:sz="0" w:space="0" w:color="auto"/>
        <w:bottom w:val="none" w:sz="0" w:space="0" w:color="auto"/>
        <w:right w:val="none" w:sz="0" w:space="0" w:color="auto"/>
      </w:divBdr>
    </w:div>
    <w:div w:id="231164343">
      <w:bodyDiv w:val="1"/>
      <w:marLeft w:val="0"/>
      <w:marRight w:val="0"/>
      <w:marTop w:val="0"/>
      <w:marBottom w:val="0"/>
      <w:divBdr>
        <w:top w:val="none" w:sz="0" w:space="0" w:color="auto"/>
        <w:left w:val="none" w:sz="0" w:space="0" w:color="auto"/>
        <w:bottom w:val="none" w:sz="0" w:space="0" w:color="auto"/>
        <w:right w:val="none" w:sz="0" w:space="0" w:color="auto"/>
      </w:divBdr>
    </w:div>
    <w:div w:id="430586425">
      <w:bodyDiv w:val="1"/>
      <w:marLeft w:val="0"/>
      <w:marRight w:val="0"/>
      <w:marTop w:val="0"/>
      <w:marBottom w:val="0"/>
      <w:divBdr>
        <w:top w:val="none" w:sz="0" w:space="0" w:color="auto"/>
        <w:left w:val="none" w:sz="0" w:space="0" w:color="auto"/>
        <w:bottom w:val="none" w:sz="0" w:space="0" w:color="auto"/>
        <w:right w:val="none" w:sz="0" w:space="0" w:color="auto"/>
      </w:divBdr>
      <w:divsChild>
        <w:div w:id="112093479">
          <w:marLeft w:val="0"/>
          <w:marRight w:val="0"/>
          <w:marTop w:val="0"/>
          <w:marBottom w:val="0"/>
          <w:divBdr>
            <w:top w:val="none" w:sz="0" w:space="0" w:color="auto"/>
            <w:left w:val="none" w:sz="0" w:space="0" w:color="auto"/>
            <w:bottom w:val="none" w:sz="0" w:space="0" w:color="auto"/>
            <w:right w:val="none" w:sz="0" w:space="0" w:color="auto"/>
          </w:divBdr>
        </w:div>
        <w:div w:id="285889371">
          <w:marLeft w:val="0"/>
          <w:marRight w:val="0"/>
          <w:marTop w:val="0"/>
          <w:marBottom w:val="0"/>
          <w:divBdr>
            <w:top w:val="none" w:sz="0" w:space="0" w:color="auto"/>
            <w:left w:val="none" w:sz="0" w:space="0" w:color="auto"/>
            <w:bottom w:val="none" w:sz="0" w:space="0" w:color="auto"/>
            <w:right w:val="none" w:sz="0" w:space="0" w:color="auto"/>
          </w:divBdr>
        </w:div>
        <w:div w:id="384918307">
          <w:marLeft w:val="0"/>
          <w:marRight w:val="0"/>
          <w:marTop w:val="0"/>
          <w:marBottom w:val="0"/>
          <w:divBdr>
            <w:top w:val="none" w:sz="0" w:space="0" w:color="auto"/>
            <w:left w:val="none" w:sz="0" w:space="0" w:color="auto"/>
            <w:bottom w:val="none" w:sz="0" w:space="0" w:color="auto"/>
            <w:right w:val="none" w:sz="0" w:space="0" w:color="auto"/>
          </w:divBdr>
        </w:div>
        <w:div w:id="424693774">
          <w:marLeft w:val="0"/>
          <w:marRight w:val="0"/>
          <w:marTop w:val="0"/>
          <w:marBottom w:val="0"/>
          <w:divBdr>
            <w:top w:val="none" w:sz="0" w:space="0" w:color="auto"/>
            <w:left w:val="none" w:sz="0" w:space="0" w:color="auto"/>
            <w:bottom w:val="none" w:sz="0" w:space="0" w:color="auto"/>
            <w:right w:val="none" w:sz="0" w:space="0" w:color="auto"/>
          </w:divBdr>
        </w:div>
        <w:div w:id="598369703">
          <w:marLeft w:val="0"/>
          <w:marRight w:val="0"/>
          <w:marTop w:val="0"/>
          <w:marBottom w:val="0"/>
          <w:divBdr>
            <w:top w:val="none" w:sz="0" w:space="0" w:color="auto"/>
            <w:left w:val="none" w:sz="0" w:space="0" w:color="auto"/>
            <w:bottom w:val="none" w:sz="0" w:space="0" w:color="auto"/>
            <w:right w:val="none" w:sz="0" w:space="0" w:color="auto"/>
          </w:divBdr>
        </w:div>
        <w:div w:id="629746988">
          <w:marLeft w:val="0"/>
          <w:marRight w:val="0"/>
          <w:marTop w:val="0"/>
          <w:marBottom w:val="0"/>
          <w:divBdr>
            <w:top w:val="none" w:sz="0" w:space="0" w:color="auto"/>
            <w:left w:val="none" w:sz="0" w:space="0" w:color="auto"/>
            <w:bottom w:val="none" w:sz="0" w:space="0" w:color="auto"/>
            <w:right w:val="none" w:sz="0" w:space="0" w:color="auto"/>
          </w:divBdr>
        </w:div>
        <w:div w:id="845094933">
          <w:marLeft w:val="0"/>
          <w:marRight w:val="0"/>
          <w:marTop w:val="0"/>
          <w:marBottom w:val="0"/>
          <w:divBdr>
            <w:top w:val="none" w:sz="0" w:space="0" w:color="auto"/>
            <w:left w:val="none" w:sz="0" w:space="0" w:color="auto"/>
            <w:bottom w:val="none" w:sz="0" w:space="0" w:color="auto"/>
            <w:right w:val="none" w:sz="0" w:space="0" w:color="auto"/>
          </w:divBdr>
        </w:div>
        <w:div w:id="1014840106">
          <w:marLeft w:val="0"/>
          <w:marRight w:val="0"/>
          <w:marTop w:val="0"/>
          <w:marBottom w:val="0"/>
          <w:divBdr>
            <w:top w:val="none" w:sz="0" w:space="0" w:color="auto"/>
            <w:left w:val="none" w:sz="0" w:space="0" w:color="auto"/>
            <w:bottom w:val="none" w:sz="0" w:space="0" w:color="auto"/>
            <w:right w:val="none" w:sz="0" w:space="0" w:color="auto"/>
          </w:divBdr>
        </w:div>
        <w:div w:id="1071124987">
          <w:marLeft w:val="0"/>
          <w:marRight w:val="0"/>
          <w:marTop w:val="0"/>
          <w:marBottom w:val="0"/>
          <w:divBdr>
            <w:top w:val="none" w:sz="0" w:space="0" w:color="auto"/>
            <w:left w:val="none" w:sz="0" w:space="0" w:color="auto"/>
            <w:bottom w:val="none" w:sz="0" w:space="0" w:color="auto"/>
            <w:right w:val="none" w:sz="0" w:space="0" w:color="auto"/>
          </w:divBdr>
        </w:div>
        <w:div w:id="1117720455">
          <w:marLeft w:val="0"/>
          <w:marRight w:val="0"/>
          <w:marTop w:val="0"/>
          <w:marBottom w:val="0"/>
          <w:divBdr>
            <w:top w:val="none" w:sz="0" w:space="0" w:color="auto"/>
            <w:left w:val="none" w:sz="0" w:space="0" w:color="auto"/>
            <w:bottom w:val="none" w:sz="0" w:space="0" w:color="auto"/>
            <w:right w:val="none" w:sz="0" w:space="0" w:color="auto"/>
          </w:divBdr>
        </w:div>
        <w:div w:id="1161772109">
          <w:marLeft w:val="0"/>
          <w:marRight w:val="0"/>
          <w:marTop w:val="0"/>
          <w:marBottom w:val="0"/>
          <w:divBdr>
            <w:top w:val="none" w:sz="0" w:space="0" w:color="auto"/>
            <w:left w:val="none" w:sz="0" w:space="0" w:color="auto"/>
            <w:bottom w:val="none" w:sz="0" w:space="0" w:color="auto"/>
            <w:right w:val="none" w:sz="0" w:space="0" w:color="auto"/>
          </w:divBdr>
        </w:div>
        <w:div w:id="1178081523">
          <w:marLeft w:val="0"/>
          <w:marRight w:val="0"/>
          <w:marTop w:val="0"/>
          <w:marBottom w:val="0"/>
          <w:divBdr>
            <w:top w:val="none" w:sz="0" w:space="0" w:color="auto"/>
            <w:left w:val="none" w:sz="0" w:space="0" w:color="auto"/>
            <w:bottom w:val="none" w:sz="0" w:space="0" w:color="auto"/>
            <w:right w:val="none" w:sz="0" w:space="0" w:color="auto"/>
          </w:divBdr>
        </w:div>
        <w:div w:id="1224095513">
          <w:marLeft w:val="0"/>
          <w:marRight w:val="0"/>
          <w:marTop w:val="0"/>
          <w:marBottom w:val="0"/>
          <w:divBdr>
            <w:top w:val="none" w:sz="0" w:space="0" w:color="auto"/>
            <w:left w:val="none" w:sz="0" w:space="0" w:color="auto"/>
            <w:bottom w:val="none" w:sz="0" w:space="0" w:color="auto"/>
            <w:right w:val="none" w:sz="0" w:space="0" w:color="auto"/>
          </w:divBdr>
        </w:div>
        <w:div w:id="1319337807">
          <w:marLeft w:val="0"/>
          <w:marRight w:val="0"/>
          <w:marTop w:val="0"/>
          <w:marBottom w:val="0"/>
          <w:divBdr>
            <w:top w:val="none" w:sz="0" w:space="0" w:color="auto"/>
            <w:left w:val="none" w:sz="0" w:space="0" w:color="auto"/>
            <w:bottom w:val="none" w:sz="0" w:space="0" w:color="auto"/>
            <w:right w:val="none" w:sz="0" w:space="0" w:color="auto"/>
          </w:divBdr>
        </w:div>
        <w:div w:id="1614747520">
          <w:marLeft w:val="0"/>
          <w:marRight w:val="0"/>
          <w:marTop w:val="0"/>
          <w:marBottom w:val="0"/>
          <w:divBdr>
            <w:top w:val="none" w:sz="0" w:space="0" w:color="auto"/>
            <w:left w:val="none" w:sz="0" w:space="0" w:color="auto"/>
            <w:bottom w:val="none" w:sz="0" w:space="0" w:color="auto"/>
            <w:right w:val="none" w:sz="0" w:space="0" w:color="auto"/>
          </w:divBdr>
        </w:div>
        <w:div w:id="1655721094">
          <w:marLeft w:val="0"/>
          <w:marRight w:val="0"/>
          <w:marTop w:val="0"/>
          <w:marBottom w:val="0"/>
          <w:divBdr>
            <w:top w:val="none" w:sz="0" w:space="0" w:color="auto"/>
            <w:left w:val="none" w:sz="0" w:space="0" w:color="auto"/>
            <w:bottom w:val="none" w:sz="0" w:space="0" w:color="auto"/>
            <w:right w:val="none" w:sz="0" w:space="0" w:color="auto"/>
          </w:divBdr>
        </w:div>
        <w:div w:id="1762066636">
          <w:marLeft w:val="0"/>
          <w:marRight w:val="0"/>
          <w:marTop w:val="0"/>
          <w:marBottom w:val="0"/>
          <w:divBdr>
            <w:top w:val="none" w:sz="0" w:space="0" w:color="auto"/>
            <w:left w:val="none" w:sz="0" w:space="0" w:color="auto"/>
            <w:bottom w:val="none" w:sz="0" w:space="0" w:color="auto"/>
            <w:right w:val="none" w:sz="0" w:space="0" w:color="auto"/>
          </w:divBdr>
        </w:div>
        <w:div w:id="1816023361">
          <w:marLeft w:val="0"/>
          <w:marRight w:val="0"/>
          <w:marTop w:val="0"/>
          <w:marBottom w:val="0"/>
          <w:divBdr>
            <w:top w:val="none" w:sz="0" w:space="0" w:color="auto"/>
            <w:left w:val="none" w:sz="0" w:space="0" w:color="auto"/>
            <w:bottom w:val="none" w:sz="0" w:space="0" w:color="auto"/>
            <w:right w:val="none" w:sz="0" w:space="0" w:color="auto"/>
          </w:divBdr>
        </w:div>
        <w:div w:id="2103641783">
          <w:marLeft w:val="0"/>
          <w:marRight w:val="0"/>
          <w:marTop w:val="0"/>
          <w:marBottom w:val="0"/>
          <w:divBdr>
            <w:top w:val="none" w:sz="0" w:space="0" w:color="auto"/>
            <w:left w:val="none" w:sz="0" w:space="0" w:color="auto"/>
            <w:bottom w:val="none" w:sz="0" w:space="0" w:color="auto"/>
            <w:right w:val="none" w:sz="0" w:space="0" w:color="auto"/>
          </w:divBdr>
        </w:div>
      </w:divsChild>
    </w:div>
    <w:div w:id="455879450">
      <w:bodyDiv w:val="1"/>
      <w:marLeft w:val="0"/>
      <w:marRight w:val="0"/>
      <w:marTop w:val="0"/>
      <w:marBottom w:val="0"/>
      <w:divBdr>
        <w:top w:val="none" w:sz="0" w:space="0" w:color="auto"/>
        <w:left w:val="none" w:sz="0" w:space="0" w:color="auto"/>
        <w:bottom w:val="none" w:sz="0" w:space="0" w:color="auto"/>
        <w:right w:val="none" w:sz="0" w:space="0" w:color="auto"/>
      </w:divBdr>
      <w:divsChild>
        <w:div w:id="21437693">
          <w:marLeft w:val="0"/>
          <w:marRight w:val="0"/>
          <w:marTop w:val="0"/>
          <w:marBottom w:val="0"/>
          <w:divBdr>
            <w:top w:val="none" w:sz="0" w:space="0" w:color="auto"/>
            <w:left w:val="none" w:sz="0" w:space="0" w:color="auto"/>
            <w:bottom w:val="none" w:sz="0" w:space="0" w:color="auto"/>
            <w:right w:val="none" w:sz="0" w:space="0" w:color="auto"/>
          </w:divBdr>
        </w:div>
        <w:div w:id="74742934">
          <w:marLeft w:val="0"/>
          <w:marRight w:val="0"/>
          <w:marTop w:val="0"/>
          <w:marBottom w:val="0"/>
          <w:divBdr>
            <w:top w:val="none" w:sz="0" w:space="0" w:color="auto"/>
            <w:left w:val="none" w:sz="0" w:space="0" w:color="auto"/>
            <w:bottom w:val="none" w:sz="0" w:space="0" w:color="auto"/>
            <w:right w:val="none" w:sz="0" w:space="0" w:color="auto"/>
          </w:divBdr>
        </w:div>
        <w:div w:id="139930289">
          <w:marLeft w:val="0"/>
          <w:marRight w:val="0"/>
          <w:marTop w:val="0"/>
          <w:marBottom w:val="0"/>
          <w:divBdr>
            <w:top w:val="none" w:sz="0" w:space="0" w:color="auto"/>
            <w:left w:val="none" w:sz="0" w:space="0" w:color="auto"/>
            <w:bottom w:val="none" w:sz="0" w:space="0" w:color="auto"/>
            <w:right w:val="none" w:sz="0" w:space="0" w:color="auto"/>
          </w:divBdr>
        </w:div>
        <w:div w:id="515923604">
          <w:marLeft w:val="0"/>
          <w:marRight w:val="0"/>
          <w:marTop w:val="0"/>
          <w:marBottom w:val="0"/>
          <w:divBdr>
            <w:top w:val="none" w:sz="0" w:space="0" w:color="auto"/>
            <w:left w:val="none" w:sz="0" w:space="0" w:color="auto"/>
            <w:bottom w:val="none" w:sz="0" w:space="0" w:color="auto"/>
            <w:right w:val="none" w:sz="0" w:space="0" w:color="auto"/>
          </w:divBdr>
        </w:div>
        <w:div w:id="539361367">
          <w:marLeft w:val="0"/>
          <w:marRight w:val="0"/>
          <w:marTop w:val="0"/>
          <w:marBottom w:val="0"/>
          <w:divBdr>
            <w:top w:val="none" w:sz="0" w:space="0" w:color="auto"/>
            <w:left w:val="none" w:sz="0" w:space="0" w:color="auto"/>
            <w:bottom w:val="none" w:sz="0" w:space="0" w:color="auto"/>
            <w:right w:val="none" w:sz="0" w:space="0" w:color="auto"/>
          </w:divBdr>
        </w:div>
        <w:div w:id="622079459">
          <w:marLeft w:val="0"/>
          <w:marRight w:val="0"/>
          <w:marTop w:val="0"/>
          <w:marBottom w:val="0"/>
          <w:divBdr>
            <w:top w:val="none" w:sz="0" w:space="0" w:color="auto"/>
            <w:left w:val="none" w:sz="0" w:space="0" w:color="auto"/>
            <w:bottom w:val="none" w:sz="0" w:space="0" w:color="auto"/>
            <w:right w:val="none" w:sz="0" w:space="0" w:color="auto"/>
          </w:divBdr>
        </w:div>
        <w:div w:id="662316941">
          <w:marLeft w:val="0"/>
          <w:marRight w:val="0"/>
          <w:marTop w:val="0"/>
          <w:marBottom w:val="0"/>
          <w:divBdr>
            <w:top w:val="none" w:sz="0" w:space="0" w:color="auto"/>
            <w:left w:val="none" w:sz="0" w:space="0" w:color="auto"/>
            <w:bottom w:val="none" w:sz="0" w:space="0" w:color="auto"/>
            <w:right w:val="none" w:sz="0" w:space="0" w:color="auto"/>
          </w:divBdr>
        </w:div>
        <w:div w:id="694232175">
          <w:marLeft w:val="0"/>
          <w:marRight w:val="0"/>
          <w:marTop w:val="0"/>
          <w:marBottom w:val="0"/>
          <w:divBdr>
            <w:top w:val="none" w:sz="0" w:space="0" w:color="auto"/>
            <w:left w:val="none" w:sz="0" w:space="0" w:color="auto"/>
            <w:bottom w:val="none" w:sz="0" w:space="0" w:color="auto"/>
            <w:right w:val="none" w:sz="0" w:space="0" w:color="auto"/>
          </w:divBdr>
        </w:div>
        <w:div w:id="775517068">
          <w:marLeft w:val="0"/>
          <w:marRight w:val="0"/>
          <w:marTop w:val="0"/>
          <w:marBottom w:val="0"/>
          <w:divBdr>
            <w:top w:val="none" w:sz="0" w:space="0" w:color="auto"/>
            <w:left w:val="none" w:sz="0" w:space="0" w:color="auto"/>
            <w:bottom w:val="none" w:sz="0" w:space="0" w:color="auto"/>
            <w:right w:val="none" w:sz="0" w:space="0" w:color="auto"/>
          </w:divBdr>
        </w:div>
        <w:div w:id="776632059">
          <w:marLeft w:val="0"/>
          <w:marRight w:val="0"/>
          <w:marTop w:val="0"/>
          <w:marBottom w:val="0"/>
          <w:divBdr>
            <w:top w:val="none" w:sz="0" w:space="0" w:color="auto"/>
            <w:left w:val="none" w:sz="0" w:space="0" w:color="auto"/>
            <w:bottom w:val="none" w:sz="0" w:space="0" w:color="auto"/>
            <w:right w:val="none" w:sz="0" w:space="0" w:color="auto"/>
          </w:divBdr>
        </w:div>
        <w:div w:id="808942193">
          <w:marLeft w:val="0"/>
          <w:marRight w:val="0"/>
          <w:marTop w:val="0"/>
          <w:marBottom w:val="0"/>
          <w:divBdr>
            <w:top w:val="none" w:sz="0" w:space="0" w:color="auto"/>
            <w:left w:val="none" w:sz="0" w:space="0" w:color="auto"/>
            <w:bottom w:val="none" w:sz="0" w:space="0" w:color="auto"/>
            <w:right w:val="none" w:sz="0" w:space="0" w:color="auto"/>
          </w:divBdr>
        </w:div>
        <w:div w:id="815757964">
          <w:marLeft w:val="0"/>
          <w:marRight w:val="0"/>
          <w:marTop w:val="0"/>
          <w:marBottom w:val="0"/>
          <w:divBdr>
            <w:top w:val="none" w:sz="0" w:space="0" w:color="auto"/>
            <w:left w:val="none" w:sz="0" w:space="0" w:color="auto"/>
            <w:bottom w:val="none" w:sz="0" w:space="0" w:color="auto"/>
            <w:right w:val="none" w:sz="0" w:space="0" w:color="auto"/>
          </w:divBdr>
        </w:div>
        <w:div w:id="833838348">
          <w:marLeft w:val="0"/>
          <w:marRight w:val="0"/>
          <w:marTop w:val="0"/>
          <w:marBottom w:val="0"/>
          <w:divBdr>
            <w:top w:val="none" w:sz="0" w:space="0" w:color="auto"/>
            <w:left w:val="none" w:sz="0" w:space="0" w:color="auto"/>
            <w:bottom w:val="none" w:sz="0" w:space="0" w:color="auto"/>
            <w:right w:val="none" w:sz="0" w:space="0" w:color="auto"/>
          </w:divBdr>
        </w:div>
        <w:div w:id="948858029">
          <w:marLeft w:val="0"/>
          <w:marRight w:val="0"/>
          <w:marTop w:val="0"/>
          <w:marBottom w:val="0"/>
          <w:divBdr>
            <w:top w:val="none" w:sz="0" w:space="0" w:color="auto"/>
            <w:left w:val="none" w:sz="0" w:space="0" w:color="auto"/>
            <w:bottom w:val="none" w:sz="0" w:space="0" w:color="auto"/>
            <w:right w:val="none" w:sz="0" w:space="0" w:color="auto"/>
          </w:divBdr>
        </w:div>
        <w:div w:id="994725768">
          <w:marLeft w:val="0"/>
          <w:marRight w:val="0"/>
          <w:marTop w:val="0"/>
          <w:marBottom w:val="0"/>
          <w:divBdr>
            <w:top w:val="none" w:sz="0" w:space="0" w:color="auto"/>
            <w:left w:val="none" w:sz="0" w:space="0" w:color="auto"/>
            <w:bottom w:val="none" w:sz="0" w:space="0" w:color="auto"/>
            <w:right w:val="none" w:sz="0" w:space="0" w:color="auto"/>
          </w:divBdr>
        </w:div>
        <w:div w:id="1202783751">
          <w:marLeft w:val="0"/>
          <w:marRight w:val="0"/>
          <w:marTop w:val="0"/>
          <w:marBottom w:val="0"/>
          <w:divBdr>
            <w:top w:val="none" w:sz="0" w:space="0" w:color="auto"/>
            <w:left w:val="none" w:sz="0" w:space="0" w:color="auto"/>
            <w:bottom w:val="none" w:sz="0" w:space="0" w:color="auto"/>
            <w:right w:val="none" w:sz="0" w:space="0" w:color="auto"/>
          </w:divBdr>
        </w:div>
        <w:div w:id="1290739962">
          <w:marLeft w:val="0"/>
          <w:marRight w:val="0"/>
          <w:marTop w:val="0"/>
          <w:marBottom w:val="0"/>
          <w:divBdr>
            <w:top w:val="none" w:sz="0" w:space="0" w:color="auto"/>
            <w:left w:val="none" w:sz="0" w:space="0" w:color="auto"/>
            <w:bottom w:val="none" w:sz="0" w:space="0" w:color="auto"/>
            <w:right w:val="none" w:sz="0" w:space="0" w:color="auto"/>
          </w:divBdr>
        </w:div>
        <w:div w:id="1346131903">
          <w:marLeft w:val="0"/>
          <w:marRight w:val="0"/>
          <w:marTop w:val="0"/>
          <w:marBottom w:val="0"/>
          <w:divBdr>
            <w:top w:val="none" w:sz="0" w:space="0" w:color="auto"/>
            <w:left w:val="none" w:sz="0" w:space="0" w:color="auto"/>
            <w:bottom w:val="none" w:sz="0" w:space="0" w:color="auto"/>
            <w:right w:val="none" w:sz="0" w:space="0" w:color="auto"/>
          </w:divBdr>
        </w:div>
        <w:div w:id="1366981867">
          <w:marLeft w:val="0"/>
          <w:marRight w:val="0"/>
          <w:marTop w:val="0"/>
          <w:marBottom w:val="0"/>
          <w:divBdr>
            <w:top w:val="none" w:sz="0" w:space="0" w:color="auto"/>
            <w:left w:val="none" w:sz="0" w:space="0" w:color="auto"/>
            <w:bottom w:val="none" w:sz="0" w:space="0" w:color="auto"/>
            <w:right w:val="none" w:sz="0" w:space="0" w:color="auto"/>
          </w:divBdr>
        </w:div>
        <w:div w:id="1403410991">
          <w:marLeft w:val="0"/>
          <w:marRight w:val="0"/>
          <w:marTop w:val="0"/>
          <w:marBottom w:val="0"/>
          <w:divBdr>
            <w:top w:val="none" w:sz="0" w:space="0" w:color="auto"/>
            <w:left w:val="none" w:sz="0" w:space="0" w:color="auto"/>
            <w:bottom w:val="none" w:sz="0" w:space="0" w:color="auto"/>
            <w:right w:val="none" w:sz="0" w:space="0" w:color="auto"/>
          </w:divBdr>
        </w:div>
        <w:div w:id="1471824527">
          <w:marLeft w:val="0"/>
          <w:marRight w:val="0"/>
          <w:marTop w:val="0"/>
          <w:marBottom w:val="0"/>
          <w:divBdr>
            <w:top w:val="none" w:sz="0" w:space="0" w:color="auto"/>
            <w:left w:val="none" w:sz="0" w:space="0" w:color="auto"/>
            <w:bottom w:val="none" w:sz="0" w:space="0" w:color="auto"/>
            <w:right w:val="none" w:sz="0" w:space="0" w:color="auto"/>
          </w:divBdr>
        </w:div>
        <w:div w:id="1597981962">
          <w:marLeft w:val="0"/>
          <w:marRight w:val="0"/>
          <w:marTop w:val="0"/>
          <w:marBottom w:val="0"/>
          <w:divBdr>
            <w:top w:val="none" w:sz="0" w:space="0" w:color="auto"/>
            <w:left w:val="none" w:sz="0" w:space="0" w:color="auto"/>
            <w:bottom w:val="none" w:sz="0" w:space="0" w:color="auto"/>
            <w:right w:val="none" w:sz="0" w:space="0" w:color="auto"/>
          </w:divBdr>
        </w:div>
        <w:div w:id="1610119919">
          <w:marLeft w:val="0"/>
          <w:marRight w:val="0"/>
          <w:marTop w:val="0"/>
          <w:marBottom w:val="0"/>
          <w:divBdr>
            <w:top w:val="none" w:sz="0" w:space="0" w:color="auto"/>
            <w:left w:val="none" w:sz="0" w:space="0" w:color="auto"/>
            <w:bottom w:val="none" w:sz="0" w:space="0" w:color="auto"/>
            <w:right w:val="none" w:sz="0" w:space="0" w:color="auto"/>
          </w:divBdr>
        </w:div>
        <w:div w:id="1628242173">
          <w:marLeft w:val="0"/>
          <w:marRight w:val="0"/>
          <w:marTop w:val="0"/>
          <w:marBottom w:val="0"/>
          <w:divBdr>
            <w:top w:val="none" w:sz="0" w:space="0" w:color="auto"/>
            <w:left w:val="none" w:sz="0" w:space="0" w:color="auto"/>
            <w:bottom w:val="none" w:sz="0" w:space="0" w:color="auto"/>
            <w:right w:val="none" w:sz="0" w:space="0" w:color="auto"/>
          </w:divBdr>
        </w:div>
        <w:div w:id="1732580592">
          <w:marLeft w:val="0"/>
          <w:marRight w:val="0"/>
          <w:marTop w:val="0"/>
          <w:marBottom w:val="0"/>
          <w:divBdr>
            <w:top w:val="none" w:sz="0" w:space="0" w:color="auto"/>
            <w:left w:val="none" w:sz="0" w:space="0" w:color="auto"/>
            <w:bottom w:val="none" w:sz="0" w:space="0" w:color="auto"/>
            <w:right w:val="none" w:sz="0" w:space="0" w:color="auto"/>
          </w:divBdr>
        </w:div>
        <w:div w:id="1831365622">
          <w:marLeft w:val="0"/>
          <w:marRight w:val="0"/>
          <w:marTop w:val="0"/>
          <w:marBottom w:val="0"/>
          <w:divBdr>
            <w:top w:val="none" w:sz="0" w:space="0" w:color="auto"/>
            <w:left w:val="none" w:sz="0" w:space="0" w:color="auto"/>
            <w:bottom w:val="none" w:sz="0" w:space="0" w:color="auto"/>
            <w:right w:val="none" w:sz="0" w:space="0" w:color="auto"/>
          </w:divBdr>
        </w:div>
        <w:div w:id="1865242564">
          <w:marLeft w:val="0"/>
          <w:marRight w:val="0"/>
          <w:marTop w:val="0"/>
          <w:marBottom w:val="0"/>
          <w:divBdr>
            <w:top w:val="none" w:sz="0" w:space="0" w:color="auto"/>
            <w:left w:val="none" w:sz="0" w:space="0" w:color="auto"/>
            <w:bottom w:val="none" w:sz="0" w:space="0" w:color="auto"/>
            <w:right w:val="none" w:sz="0" w:space="0" w:color="auto"/>
          </w:divBdr>
        </w:div>
        <w:div w:id="2070612902">
          <w:marLeft w:val="0"/>
          <w:marRight w:val="0"/>
          <w:marTop w:val="0"/>
          <w:marBottom w:val="0"/>
          <w:divBdr>
            <w:top w:val="none" w:sz="0" w:space="0" w:color="auto"/>
            <w:left w:val="none" w:sz="0" w:space="0" w:color="auto"/>
            <w:bottom w:val="none" w:sz="0" w:space="0" w:color="auto"/>
            <w:right w:val="none" w:sz="0" w:space="0" w:color="auto"/>
          </w:divBdr>
        </w:div>
      </w:divsChild>
    </w:div>
    <w:div w:id="523130893">
      <w:bodyDiv w:val="1"/>
      <w:marLeft w:val="0"/>
      <w:marRight w:val="0"/>
      <w:marTop w:val="0"/>
      <w:marBottom w:val="0"/>
      <w:divBdr>
        <w:top w:val="none" w:sz="0" w:space="0" w:color="auto"/>
        <w:left w:val="none" w:sz="0" w:space="0" w:color="auto"/>
        <w:bottom w:val="none" w:sz="0" w:space="0" w:color="auto"/>
        <w:right w:val="none" w:sz="0" w:space="0" w:color="auto"/>
      </w:divBdr>
      <w:divsChild>
        <w:div w:id="360975051">
          <w:marLeft w:val="0"/>
          <w:marRight w:val="0"/>
          <w:marTop w:val="0"/>
          <w:marBottom w:val="0"/>
          <w:divBdr>
            <w:top w:val="none" w:sz="0" w:space="0" w:color="auto"/>
            <w:left w:val="none" w:sz="0" w:space="0" w:color="auto"/>
            <w:bottom w:val="none" w:sz="0" w:space="0" w:color="auto"/>
            <w:right w:val="none" w:sz="0" w:space="0" w:color="auto"/>
          </w:divBdr>
        </w:div>
        <w:div w:id="1075207056">
          <w:marLeft w:val="0"/>
          <w:marRight w:val="0"/>
          <w:marTop w:val="0"/>
          <w:marBottom w:val="0"/>
          <w:divBdr>
            <w:top w:val="none" w:sz="0" w:space="0" w:color="auto"/>
            <w:left w:val="none" w:sz="0" w:space="0" w:color="auto"/>
            <w:bottom w:val="none" w:sz="0" w:space="0" w:color="auto"/>
            <w:right w:val="none" w:sz="0" w:space="0" w:color="auto"/>
          </w:divBdr>
        </w:div>
        <w:div w:id="1105423888">
          <w:marLeft w:val="0"/>
          <w:marRight w:val="0"/>
          <w:marTop w:val="0"/>
          <w:marBottom w:val="0"/>
          <w:divBdr>
            <w:top w:val="none" w:sz="0" w:space="0" w:color="auto"/>
            <w:left w:val="none" w:sz="0" w:space="0" w:color="auto"/>
            <w:bottom w:val="none" w:sz="0" w:space="0" w:color="auto"/>
            <w:right w:val="none" w:sz="0" w:space="0" w:color="auto"/>
          </w:divBdr>
        </w:div>
        <w:div w:id="1180854817">
          <w:marLeft w:val="0"/>
          <w:marRight w:val="0"/>
          <w:marTop w:val="0"/>
          <w:marBottom w:val="0"/>
          <w:divBdr>
            <w:top w:val="none" w:sz="0" w:space="0" w:color="auto"/>
            <w:left w:val="none" w:sz="0" w:space="0" w:color="auto"/>
            <w:bottom w:val="none" w:sz="0" w:space="0" w:color="auto"/>
            <w:right w:val="none" w:sz="0" w:space="0" w:color="auto"/>
          </w:divBdr>
        </w:div>
        <w:div w:id="1237739937">
          <w:marLeft w:val="0"/>
          <w:marRight w:val="0"/>
          <w:marTop w:val="0"/>
          <w:marBottom w:val="0"/>
          <w:divBdr>
            <w:top w:val="none" w:sz="0" w:space="0" w:color="auto"/>
            <w:left w:val="none" w:sz="0" w:space="0" w:color="auto"/>
            <w:bottom w:val="none" w:sz="0" w:space="0" w:color="auto"/>
            <w:right w:val="none" w:sz="0" w:space="0" w:color="auto"/>
          </w:divBdr>
        </w:div>
        <w:div w:id="1240483997">
          <w:marLeft w:val="0"/>
          <w:marRight w:val="0"/>
          <w:marTop w:val="0"/>
          <w:marBottom w:val="0"/>
          <w:divBdr>
            <w:top w:val="none" w:sz="0" w:space="0" w:color="auto"/>
            <w:left w:val="none" w:sz="0" w:space="0" w:color="auto"/>
            <w:bottom w:val="none" w:sz="0" w:space="0" w:color="auto"/>
            <w:right w:val="none" w:sz="0" w:space="0" w:color="auto"/>
          </w:divBdr>
        </w:div>
      </w:divsChild>
    </w:div>
    <w:div w:id="533344003">
      <w:bodyDiv w:val="1"/>
      <w:marLeft w:val="0"/>
      <w:marRight w:val="0"/>
      <w:marTop w:val="0"/>
      <w:marBottom w:val="0"/>
      <w:divBdr>
        <w:top w:val="none" w:sz="0" w:space="0" w:color="auto"/>
        <w:left w:val="none" w:sz="0" w:space="0" w:color="auto"/>
        <w:bottom w:val="none" w:sz="0" w:space="0" w:color="auto"/>
        <w:right w:val="none" w:sz="0" w:space="0" w:color="auto"/>
      </w:divBdr>
      <w:divsChild>
        <w:div w:id="1361197760">
          <w:marLeft w:val="0"/>
          <w:marRight w:val="0"/>
          <w:marTop w:val="0"/>
          <w:marBottom w:val="0"/>
          <w:divBdr>
            <w:top w:val="none" w:sz="0" w:space="0" w:color="auto"/>
            <w:left w:val="none" w:sz="0" w:space="0" w:color="auto"/>
            <w:bottom w:val="none" w:sz="0" w:space="0" w:color="auto"/>
            <w:right w:val="none" w:sz="0" w:space="0" w:color="auto"/>
          </w:divBdr>
          <w:divsChild>
            <w:div w:id="134640925">
              <w:marLeft w:val="0"/>
              <w:marRight w:val="0"/>
              <w:marTop w:val="0"/>
              <w:marBottom w:val="0"/>
              <w:divBdr>
                <w:top w:val="none" w:sz="0" w:space="0" w:color="auto"/>
                <w:left w:val="none" w:sz="0" w:space="0" w:color="auto"/>
                <w:bottom w:val="none" w:sz="0" w:space="0" w:color="auto"/>
                <w:right w:val="none" w:sz="0" w:space="0" w:color="auto"/>
              </w:divBdr>
            </w:div>
            <w:div w:id="213468047">
              <w:marLeft w:val="0"/>
              <w:marRight w:val="0"/>
              <w:marTop w:val="0"/>
              <w:marBottom w:val="0"/>
              <w:divBdr>
                <w:top w:val="none" w:sz="0" w:space="0" w:color="auto"/>
                <w:left w:val="none" w:sz="0" w:space="0" w:color="auto"/>
                <w:bottom w:val="none" w:sz="0" w:space="0" w:color="auto"/>
                <w:right w:val="none" w:sz="0" w:space="0" w:color="auto"/>
              </w:divBdr>
            </w:div>
            <w:div w:id="270090999">
              <w:marLeft w:val="0"/>
              <w:marRight w:val="0"/>
              <w:marTop w:val="0"/>
              <w:marBottom w:val="0"/>
              <w:divBdr>
                <w:top w:val="none" w:sz="0" w:space="0" w:color="auto"/>
                <w:left w:val="none" w:sz="0" w:space="0" w:color="auto"/>
                <w:bottom w:val="none" w:sz="0" w:space="0" w:color="auto"/>
                <w:right w:val="none" w:sz="0" w:space="0" w:color="auto"/>
              </w:divBdr>
            </w:div>
            <w:div w:id="561215812">
              <w:marLeft w:val="0"/>
              <w:marRight w:val="0"/>
              <w:marTop w:val="0"/>
              <w:marBottom w:val="0"/>
              <w:divBdr>
                <w:top w:val="none" w:sz="0" w:space="0" w:color="auto"/>
                <w:left w:val="none" w:sz="0" w:space="0" w:color="auto"/>
                <w:bottom w:val="none" w:sz="0" w:space="0" w:color="auto"/>
                <w:right w:val="none" w:sz="0" w:space="0" w:color="auto"/>
              </w:divBdr>
            </w:div>
            <w:div w:id="566842089">
              <w:marLeft w:val="0"/>
              <w:marRight w:val="0"/>
              <w:marTop w:val="0"/>
              <w:marBottom w:val="0"/>
              <w:divBdr>
                <w:top w:val="none" w:sz="0" w:space="0" w:color="auto"/>
                <w:left w:val="none" w:sz="0" w:space="0" w:color="auto"/>
                <w:bottom w:val="none" w:sz="0" w:space="0" w:color="auto"/>
                <w:right w:val="none" w:sz="0" w:space="0" w:color="auto"/>
              </w:divBdr>
            </w:div>
            <w:div w:id="748768427">
              <w:marLeft w:val="0"/>
              <w:marRight w:val="0"/>
              <w:marTop w:val="0"/>
              <w:marBottom w:val="0"/>
              <w:divBdr>
                <w:top w:val="none" w:sz="0" w:space="0" w:color="auto"/>
                <w:left w:val="none" w:sz="0" w:space="0" w:color="auto"/>
                <w:bottom w:val="none" w:sz="0" w:space="0" w:color="auto"/>
                <w:right w:val="none" w:sz="0" w:space="0" w:color="auto"/>
              </w:divBdr>
            </w:div>
            <w:div w:id="789469702">
              <w:marLeft w:val="0"/>
              <w:marRight w:val="0"/>
              <w:marTop w:val="0"/>
              <w:marBottom w:val="0"/>
              <w:divBdr>
                <w:top w:val="none" w:sz="0" w:space="0" w:color="auto"/>
                <w:left w:val="none" w:sz="0" w:space="0" w:color="auto"/>
                <w:bottom w:val="none" w:sz="0" w:space="0" w:color="auto"/>
                <w:right w:val="none" w:sz="0" w:space="0" w:color="auto"/>
              </w:divBdr>
            </w:div>
            <w:div w:id="1148980067">
              <w:marLeft w:val="0"/>
              <w:marRight w:val="0"/>
              <w:marTop w:val="0"/>
              <w:marBottom w:val="0"/>
              <w:divBdr>
                <w:top w:val="none" w:sz="0" w:space="0" w:color="auto"/>
                <w:left w:val="none" w:sz="0" w:space="0" w:color="auto"/>
                <w:bottom w:val="none" w:sz="0" w:space="0" w:color="auto"/>
                <w:right w:val="none" w:sz="0" w:space="0" w:color="auto"/>
              </w:divBdr>
            </w:div>
            <w:div w:id="1288926931">
              <w:marLeft w:val="0"/>
              <w:marRight w:val="0"/>
              <w:marTop w:val="0"/>
              <w:marBottom w:val="0"/>
              <w:divBdr>
                <w:top w:val="none" w:sz="0" w:space="0" w:color="auto"/>
                <w:left w:val="none" w:sz="0" w:space="0" w:color="auto"/>
                <w:bottom w:val="none" w:sz="0" w:space="0" w:color="auto"/>
                <w:right w:val="none" w:sz="0" w:space="0" w:color="auto"/>
              </w:divBdr>
            </w:div>
            <w:div w:id="1688286135">
              <w:marLeft w:val="0"/>
              <w:marRight w:val="0"/>
              <w:marTop w:val="0"/>
              <w:marBottom w:val="0"/>
              <w:divBdr>
                <w:top w:val="none" w:sz="0" w:space="0" w:color="auto"/>
                <w:left w:val="none" w:sz="0" w:space="0" w:color="auto"/>
                <w:bottom w:val="none" w:sz="0" w:space="0" w:color="auto"/>
                <w:right w:val="none" w:sz="0" w:space="0" w:color="auto"/>
              </w:divBdr>
            </w:div>
            <w:div w:id="2045672649">
              <w:marLeft w:val="0"/>
              <w:marRight w:val="0"/>
              <w:marTop w:val="0"/>
              <w:marBottom w:val="0"/>
              <w:divBdr>
                <w:top w:val="none" w:sz="0" w:space="0" w:color="auto"/>
                <w:left w:val="none" w:sz="0" w:space="0" w:color="auto"/>
                <w:bottom w:val="none" w:sz="0" w:space="0" w:color="auto"/>
                <w:right w:val="none" w:sz="0" w:space="0" w:color="auto"/>
              </w:divBdr>
            </w:div>
            <w:div w:id="2084332734">
              <w:marLeft w:val="0"/>
              <w:marRight w:val="0"/>
              <w:marTop w:val="0"/>
              <w:marBottom w:val="0"/>
              <w:divBdr>
                <w:top w:val="none" w:sz="0" w:space="0" w:color="auto"/>
                <w:left w:val="none" w:sz="0" w:space="0" w:color="auto"/>
                <w:bottom w:val="none" w:sz="0" w:space="0" w:color="auto"/>
                <w:right w:val="none" w:sz="0" w:space="0" w:color="auto"/>
              </w:divBdr>
            </w:div>
          </w:divsChild>
        </w:div>
        <w:div w:id="1987971690">
          <w:marLeft w:val="0"/>
          <w:marRight w:val="0"/>
          <w:marTop w:val="0"/>
          <w:marBottom w:val="0"/>
          <w:divBdr>
            <w:top w:val="none" w:sz="0" w:space="0" w:color="auto"/>
            <w:left w:val="none" w:sz="0" w:space="0" w:color="auto"/>
            <w:bottom w:val="none" w:sz="0" w:space="0" w:color="auto"/>
            <w:right w:val="none" w:sz="0" w:space="0" w:color="auto"/>
          </w:divBdr>
          <w:divsChild>
            <w:div w:id="177669353">
              <w:marLeft w:val="0"/>
              <w:marRight w:val="0"/>
              <w:marTop w:val="0"/>
              <w:marBottom w:val="0"/>
              <w:divBdr>
                <w:top w:val="none" w:sz="0" w:space="0" w:color="auto"/>
                <w:left w:val="none" w:sz="0" w:space="0" w:color="auto"/>
                <w:bottom w:val="none" w:sz="0" w:space="0" w:color="auto"/>
                <w:right w:val="none" w:sz="0" w:space="0" w:color="auto"/>
              </w:divBdr>
            </w:div>
            <w:div w:id="267083205">
              <w:marLeft w:val="0"/>
              <w:marRight w:val="0"/>
              <w:marTop w:val="0"/>
              <w:marBottom w:val="0"/>
              <w:divBdr>
                <w:top w:val="none" w:sz="0" w:space="0" w:color="auto"/>
                <w:left w:val="none" w:sz="0" w:space="0" w:color="auto"/>
                <w:bottom w:val="none" w:sz="0" w:space="0" w:color="auto"/>
                <w:right w:val="none" w:sz="0" w:space="0" w:color="auto"/>
              </w:divBdr>
            </w:div>
            <w:div w:id="284583149">
              <w:marLeft w:val="0"/>
              <w:marRight w:val="0"/>
              <w:marTop w:val="0"/>
              <w:marBottom w:val="0"/>
              <w:divBdr>
                <w:top w:val="none" w:sz="0" w:space="0" w:color="auto"/>
                <w:left w:val="none" w:sz="0" w:space="0" w:color="auto"/>
                <w:bottom w:val="none" w:sz="0" w:space="0" w:color="auto"/>
                <w:right w:val="none" w:sz="0" w:space="0" w:color="auto"/>
              </w:divBdr>
            </w:div>
            <w:div w:id="434793129">
              <w:marLeft w:val="0"/>
              <w:marRight w:val="0"/>
              <w:marTop w:val="0"/>
              <w:marBottom w:val="0"/>
              <w:divBdr>
                <w:top w:val="none" w:sz="0" w:space="0" w:color="auto"/>
                <w:left w:val="none" w:sz="0" w:space="0" w:color="auto"/>
                <w:bottom w:val="none" w:sz="0" w:space="0" w:color="auto"/>
                <w:right w:val="none" w:sz="0" w:space="0" w:color="auto"/>
              </w:divBdr>
            </w:div>
            <w:div w:id="727412385">
              <w:marLeft w:val="0"/>
              <w:marRight w:val="0"/>
              <w:marTop w:val="0"/>
              <w:marBottom w:val="0"/>
              <w:divBdr>
                <w:top w:val="none" w:sz="0" w:space="0" w:color="auto"/>
                <w:left w:val="none" w:sz="0" w:space="0" w:color="auto"/>
                <w:bottom w:val="none" w:sz="0" w:space="0" w:color="auto"/>
                <w:right w:val="none" w:sz="0" w:space="0" w:color="auto"/>
              </w:divBdr>
            </w:div>
            <w:div w:id="864058160">
              <w:marLeft w:val="0"/>
              <w:marRight w:val="0"/>
              <w:marTop w:val="0"/>
              <w:marBottom w:val="0"/>
              <w:divBdr>
                <w:top w:val="none" w:sz="0" w:space="0" w:color="auto"/>
                <w:left w:val="none" w:sz="0" w:space="0" w:color="auto"/>
                <w:bottom w:val="none" w:sz="0" w:space="0" w:color="auto"/>
                <w:right w:val="none" w:sz="0" w:space="0" w:color="auto"/>
              </w:divBdr>
            </w:div>
            <w:div w:id="1035429484">
              <w:marLeft w:val="0"/>
              <w:marRight w:val="0"/>
              <w:marTop w:val="0"/>
              <w:marBottom w:val="0"/>
              <w:divBdr>
                <w:top w:val="none" w:sz="0" w:space="0" w:color="auto"/>
                <w:left w:val="none" w:sz="0" w:space="0" w:color="auto"/>
                <w:bottom w:val="none" w:sz="0" w:space="0" w:color="auto"/>
                <w:right w:val="none" w:sz="0" w:space="0" w:color="auto"/>
              </w:divBdr>
            </w:div>
            <w:div w:id="1722511158">
              <w:marLeft w:val="0"/>
              <w:marRight w:val="0"/>
              <w:marTop w:val="0"/>
              <w:marBottom w:val="0"/>
              <w:divBdr>
                <w:top w:val="none" w:sz="0" w:space="0" w:color="auto"/>
                <w:left w:val="none" w:sz="0" w:space="0" w:color="auto"/>
                <w:bottom w:val="none" w:sz="0" w:space="0" w:color="auto"/>
                <w:right w:val="none" w:sz="0" w:space="0" w:color="auto"/>
              </w:divBdr>
            </w:div>
            <w:div w:id="1864633216">
              <w:marLeft w:val="0"/>
              <w:marRight w:val="0"/>
              <w:marTop w:val="0"/>
              <w:marBottom w:val="0"/>
              <w:divBdr>
                <w:top w:val="none" w:sz="0" w:space="0" w:color="auto"/>
                <w:left w:val="none" w:sz="0" w:space="0" w:color="auto"/>
                <w:bottom w:val="none" w:sz="0" w:space="0" w:color="auto"/>
                <w:right w:val="none" w:sz="0" w:space="0" w:color="auto"/>
              </w:divBdr>
            </w:div>
            <w:div w:id="20908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6912">
      <w:bodyDiv w:val="1"/>
      <w:marLeft w:val="0"/>
      <w:marRight w:val="0"/>
      <w:marTop w:val="0"/>
      <w:marBottom w:val="0"/>
      <w:divBdr>
        <w:top w:val="none" w:sz="0" w:space="0" w:color="auto"/>
        <w:left w:val="none" w:sz="0" w:space="0" w:color="auto"/>
        <w:bottom w:val="none" w:sz="0" w:space="0" w:color="auto"/>
        <w:right w:val="none" w:sz="0" w:space="0" w:color="auto"/>
      </w:divBdr>
    </w:div>
    <w:div w:id="679047835">
      <w:bodyDiv w:val="1"/>
      <w:marLeft w:val="0"/>
      <w:marRight w:val="0"/>
      <w:marTop w:val="0"/>
      <w:marBottom w:val="0"/>
      <w:divBdr>
        <w:top w:val="none" w:sz="0" w:space="0" w:color="auto"/>
        <w:left w:val="none" w:sz="0" w:space="0" w:color="auto"/>
        <w:bottom w:val="none" w:sz="0" w:space="0" w:color="auto"/>
        <w:right w:val="none" w:sz="0" w:space="0" w:color="auto"/>
      </w:divBdr>
      <w:divsChild>
        <w:div w:id="398480634">
          <w:marLeft w:val="0"/>
          <w:marRight w:val="0"/>
          <w:marTop w:val="0"/>
          <w:marBottom w:val="0"/>
          <w:divBdr>
            <w:top w:val="none" w:sz="0" w:space="0" w:color="auto"/>
            <w:left w:val="none" w:sz="0" w:space="0" w:color="auto"/>
            <w:bottom w:val="none" w:sz="0" w:space="0" w:color="auto"/>
            <w:right w:val="none" w:sz="0" w:space="0" w:color="auto"/>
          </w:divBdr>
        </w:div>
        <w:div w:id="432361819">
          <w:marLeft w:val="0"/>
          <w:marRight w:val="0"/>
          <w:marTop w:val="0"/>
          <w:marBottom w:val="0"/>
          <w:divBdr>
            <w:top w:val="none" w:sz="0" w:space="0" w:color="auto"/>
            <w:left w:val="none" w:sz="0" w:space="0" w:color="auto"/>
            <w:bottom w:val="none" w:sz="0" w:space="0" w:color="auto"/>
            <w:right w:val="none" w:sz="0" w:space="0" w:color="auto"/>
          </w:divBdr>
        </w:div>
        <w:div w:id="454569567">
          <w:marLeft w:val="0"/>
          <w:marRight w:val="0"/>
          <w:marTop w:val="0"/>
          <w:marBottom w:val="0"/>
          <w:divBdr>
            <w:top w:val="none" w:sz="0" w:space="0" w:color="auto"/>
            <w:left w:val="none" w:sz="0" w:space="0" w:color="auto"/>
            <w:bottom w:val="none" w:sz="0" w:space="0" w:color="auto"/>
            <w:right w:val="none" w:sz="0" w:space="0" w:color="auto"/>
          </w:divBdr>
        </w:div>
        <w:div w:id="484711839">
          <w:marLeft w:val="0"/>
          <w:marRight w:val="0"/>
          <w:marTop w:val="0"/>
          <w:marBottom w:val="0"/>
          <w:divBdr>
            <w:top w:val="none" w:sz="0" w:space="0" w:color="auto"/>
            <w:left w:val="none" w:sz="0" w:space="0" w:color="auto"/>
            <w:bottom w:val="none" w:sz="0" w:space="0" w:color="auto"/>
            <w:right w:val="none" w:sz="0" w:space="0" w:color="auto"/>
          </w:divBdr>
        </w:div>
        <w:div w:id="916792688">
          <w:marLeft w:val="0"/>
          <w:marRight w:val="0"/>
          <w:marTop w:val="0"/>
          <w:marBottom w:val="0"/>
          <w:divBdr>
            <w:top w:val="none" w:sz="0" w:space="0" w:color="auto"/>
            <w:left w:val="none" w:sz="0" w:space="0" w:color="auto"/>
            <w:bottom w:val="none" w:sz="0" w:space="0" w:color="auto"/>
            <w:right w:val="none" w:sz="0" w:space="0" w:color="auto"/>
          </w:divBdr>
        </w:div>
        <w:div w:id="918756411">
          <w:marLeft w:val="0"/>
          <w:marRight w:val="0"/>
          <w:marTop w:val="0"/>
          <w:marBottom w:val="0"/>
          <w:divBdr>
            <w:top w:val="none" w:sz="0" w:space="0" w:color="auto"/>
            <w:left w:val="none" w:sz="0" w:space="0" w:color="auto"/>
            <w:bottom w:val="none" w:sz="0" w:space="0" w:color="auto"/>
            <w:right w:val="none" w:sz="0" w:space="0" w:color="auto"/>
          </w:divBdr>
        </w:div>
        <w:div w:id="1186213753">
          <w:marLeft w:val="0"/>
          <w:marRight w:val="0"/>
          <w:marTop w:val="0"/>
          <w:marBottom w:val="0"/>
          <w:divBdr>
            <w:top w:val="none" w:sz="0" w:space="0" w:color="auto"/>
            <w:left w:val="none" w:sz="0" w:space="0" w:color="auto"/>
            <w:bottom w:val="none" w:sz="0" w:space="0" w:color="auto"/>
            <w:right w:val="none" w:sz="0" w:space="0" w:color="auto"/>
          </w:divBdr>
        </w:div>
        <w:div w:id="1562672423">
          <w:marLeft w:val="0"/>
          <w:marRight w:val="0"/>
          <w:marTop w:val="0"/>
          <w:marBottom w:val="0"/>
          <w:divBdr>
            <w:top w:val="none" w:sz="0" w:space="0" w:color="auto"/>
            <w:left w:val="none" w:sz="0" w:space="0" w:color="auto"/>
            <w:bottom w:val="none" w:sz="0" w:space="0" w:color="auto"/>
            <w:right w:val="none" w:sz="0" w:space="0" w:color="auto"/>
          </w:divBdr>
        </w:div>
        <w:div w:id="1577128192">
          <w:marLeft w:val="0"/>
          <w:marRight w:val="0"/>
          <w:marTop w:val="0"/>
          <w:marBottom w:val="0"/>
          <w:divBdr>
            <w:top w:val="none" w:sz="0" w:space="0" w:color="auto"/>
            <w:left w:val="none" w:sz="0" w:space="0" w:color="auto"/>
            <w:bottom w:val="none" w:sz="0" w:space="0" w:color="auto"/>
            <w:right w:val="none" w:sz="0" w:space="0" w:color="auto"/>
          </w:divBdr>
        </w:div>
        <w:div w:id="1865290018">
          <w:marLeft w:val="0"/>
          <w:marRight w:val="0"/>
          <w:marTop w:val="0"/>
          <w:marBottom w:val="0"/>
          <w:divBdr>
            <w:top w:val="none" w:sz="0" w:space="0" w:color="auto"/>
            <w:left w:val="none" w:sz="0" w:space="0" w:color="auto"/>
            <w:bottom w:val="none" w:sz="0" w:space="0" w:color="auto"/>
            <w:right w:val="none" w:sz="0" w:space="0" w:color="auto"/>
          </w:divBdr>
        </w:div>
        <w:div w:id="1935283168">
          <w:marLeft w:val="0"/>
          <w:marRight w:val="0"/>
          <w:marTop w:val="0"/>
          <w:marBottom w:val="0"/>
          <w:divBdr>
            <w:top w:val="none" w:sz="0" w:space="0" w:color="auto"/>
            <w:left w:val="none" w:sz="0" w:space="0" w:color="auto"/>
            <w:bottom w:val="none" w:sz="0" w:space="0" w:color="auto"/>
            <w:right w:val="none" w:sz="0" w:space="0" w:color="auto"/>
          </w:divBdr>
        </w:div>
        <w:div w:id="2134979014">
          <w:marLeft w:val="0"/>
          <w:marRight w:val="0"/>
          <w:marTop w:val="0"/>
          <w:marBottom w:val="0"/>
          <w:divBdr>
            <w:top w:val="none" w:sz="0" w:space="0" w:color="auto"/>
            <w:left w:val="none" w:sz="0" w:space="0" w:color="auto"/>
            <w:bottom w:val="none" w:sz="0" w:space="0" w:color="auto"/>
            <w:right w:val="none" w:sz="0" w:space="0" w:color="auto"/>
          </w:divBdr>
        </w:div>
      </w:divsChild>
    </w:div>
    <w:div w:id="788664411">
      <w:bodyDiv w:val="1"/>
      <w:marLeft w:val="0"/>
      <w:marRight w:val="0"/>
      <w:marTop w:val="0"/>
      <w:marBottom w:val="0"/>
      <w:divBdr>
        <w:top w:val="none" w:sz="0" w:space="0" w:color="auto"/>
        <w:left w:val="none" w:sz="0" w:space="0" w:color="auto"/>
        <w:bottom w:val="none" w:sz="0" w:space="0" w:color="auto"/>
        <w:right w:val="none" w:sz="0" w:space="0" w:color="auto"/>
      </w:divBdr>
    </w:div>
    <w:div w:id="859464708">
      <w:bodyDiv w:val="1"/>
      <w:marLeft w:val="0"/>
      <w:marRight w:val="0"/>
      <w:marTop w:val="0"/>
      <w:marBottom w:val="0"/>
      <w:divBdr>
        <w:top w:val="none" w:sz="0" w:space="0" w:color="auto"/>
        <w:left w:val="none" w:sz="0" w:space="0" w:color="auto"/>
        <w:bottom w:val="none" w:sz="0" w:space="0" w:color="auto"/>
        <w:right w:val="none" w:sz="0" w:space="0" w:color="auto"/>
      </w:divBdr>
      <w:divsChild>
        <w:div w:id="318853715">
          <w:marLeft w:val="0"/>
          <w:marRight w:val="0"/>
          <w:marTop w:val="0"/>
          <w:marBottom w:val="0"/>
          <w:divBdr>
            <w:top w:val="none" w:sz="0" w:space="0" w:color="auto"/>
            <w:left w:val="none" w:sz="0" w:space="0" w:color="auto"/>
            <w:bottom w:val="none" w:sz="0" w:space="0" w:color="auto"/>
            <w:right w:val="none" w:sz="0" w:space="0" w:color="auto"/>
          </w:divBdr>
        </w:div>
        <w:div w:id="379283370">
          <w:marLeft w:val="0"/>
          <w:marRight w:val="0"/>
          <w:marTop w:val="0"/>
          <w:marBottom w:val="0"/>
          <w:divBdr>
            <w:top w:val="none" w:sz="0" w:space="0" w:color="auto"/>
            <w:left w:val="none" w:sz="0" w:space="0" w:color="auto"/>
            <w:bottom w:val="none" w:sz="0" w:space="0" w:color="auto"/>
            <w:right w:val="none" w:sz="0" w:space="0" w:color="auto"/>
          </w:divBdr>
        </w:div>
        <w:div w:id="380135803">
          <w:marLeft w:val="0"/>
          <w:marRight w:val="0"/>
          <w:marTop w:val="0"/>
          <w:marBottom w:val="0"/>
          <w:divBdr>
            <w:top w:val="none" w:sz="0" w:space="0" w:color="auto"/>
            <w:left w:val="none" w:sz="0" w:space="0" w:color="auto"/>
            <w:bottom w:val="none" w:sz="0" w:space="0" w:color="auto"/>
            <w:right w:val="none" w:sz="0" w:space="0" w:color="auto"/>
          </w:divBdr>
        </w:div>
        <w:div w:id="716511858">
          <w:marLeft w:val="0"/>
          <w:marRight w:val="0"/>
          <w:marTop w:val="0"/>
          <w:marBottom w:val="0"/>
          <w:divBdr>
            <w:top w:val="none" w:sz="0" w:space="0" w:color="auto"/>
            <w:left w:val="none" w:sz="0" w:space="0" w:color="auto"/>
            <w:bottom w:val="none" w:sz="0" w:space="0" w:color="auto"/>
            <w:right w:val="none" w:sz="0" w:space="0" w:color="auto"/>
          </w:divBdr>
        </w:div>
        <w:div w:id="752245839">
          <w:marLeft w:val="0"/>
          <w:marRight w:val="0"/>
          <w:marTop w:val="0"/>
          <w:marBottom w:val="0"/>
          <w:divBdr>
            <w:top w:val="none" w:sz="0" w:space="0" w:color="auto"/>
            <w:left w:val="none" w:sz="0" w:space="0" w:color="auto"/>
            <w:bottom w:val="none" w:sz="0" w:space="0" w:color="auto"/>
            <w:right w:val="none" w:sz="0" w:space="0" w:color="auto"/>
          </w:divBdr>
        </w:div>
        <w:div w:id="845363971">
          <w:marLeft w:val="0"/>
          <w:marRight w:val="0"/>
          <w:marTop w:val="0"/>
          <w:marBottom w:val="0"/>
          <w:divBdr>
            <w:top w:val="none" w:sz="0" w:space="0" w:color="auto"/>
            <w:left w:val="none" w:sz="0" w:space="0" w:color="auto"/>
            <w:bottom w:val="none" w:sz="0" w:space="0" w:color="auto"/>
            <w:right w:val="none" w:sz="0" w:space="0" w:color="auto"/>
          </w:divBdr>
        </w:div>
        <w:div w:id="899294609">
          <w:marLeft w:val="0"/>
          <w:marRight w:val="0"/>
          <w:marTop w:val="0"/>
          <w:marBottom w:val="0"/>
          <w:divBdr>
            <w:top w:val="none" w:sz="0" w:space="0" w:color="auto"/>
            <w:left w:val="none" w:sz="0" w:space="0" w:color="auto"/>
            <w:bottom w:val="none" w:sz="0" w:space="0" w:color="auto"/>
            <w:right w:val="none" w:sz="0" w:space="0" w:color="auto"/>
          </w:divBdr>
        </w:div>
        <w:div w:id="928121583">
          <w:marLeft w:val="0"/>
          <w:marRight w:val="0"/>
          <w:marTop w:val="0"/>
          <w:marBottom w:val="0"/>
          <w:divBdr>
            <w:top w:val="none" w:sz="0" w:space="0" w:color="auto"/>
            <w:left w:val="none" w:sz="0" w:space="0" w:color="auto"/>
            <w:bottom w:val="none" w:sz="0" w:space="0" w:color="auto"/>
            <w:right w:val="none" w:sz="0" w:space="0" w:color="auto"/>
          </w:divBdr>
        </w:div>
        <w:div w:id="1464885483">
          <w:marLeft w:val="0"/>
          <w:marRight w:val="0"/>
          <w:marTop w:val="0"/>
          <w:marBottom w:val="0"/>
          <w:divBdr>
            <w:top w:val="none" w:sz="0" w:space="0" w:color="auto"/>
            <w:left w:val="none" w:sz="0" w:space="0" w:color="auto"/>
            <w:bottom w:val="none" w:sz="0" w:space="0" w:color="auto"/>
            <w:right w:val="none" w:sz="0" w:space="0" w:color="auto"/>
          </w:divBdr>
        </w:div>
        <w:div w:id="1589459278">
          <w:marLeft w:val="0"/>
          <w:marRight w:val="0"/>
          <w:marTop w:val="0"/>
          <w:marBottom w:val="0"/>
          <w:divBdr>
            <w:top w:val="none" w:sz="0" w:space="0" w:color="auto"/>
            <w:left w:val="none" w:sz="0" w:space="0" w:color="auto"/>
            <w:bottom w:val="none" w:sz="0" w:space="0" w:color="auto"/>
            <w:right w:val="none" w:sz="0" w:space="0" w:color="auto"/>
          </w:divBdr>
        </w:div>
        <w:div w:id="1954705527">
          <w:marLeft w:val="0"/>
          <w:marRight w:val="0"/>
          <w:marTop w:val="0"/>
          <w:marBottom w:val="0"/>
          <w:divBdr>
            <w:top w:val="none" w:sz="0" w:space="0" w:color="auto"/>
            <w:left w:val="none" w:sz="0" w:space="0" w:color="auto"/>
            <w:bottom w:val="none" w:sz="0" w:space="0" w:color="auto"/>
            <w:right w:val="none" w:sz="0" w:space="0" w:color="auto"/>
          </w:divBdr>
        </w:div>
      </w:divsChild>
    </w:div>
    <w:div w:id="910700694">
      <w:bodyDiv w:val="1"/>
      <w:marLeft w:val="0"/>
      <w:marRight w:val="0"/>
      <w:marTop w:val="0"/>
      <w:marBottom w:val="0"/>
      <w:divBdr>
        <w:top w:val="none" w:sz="0" w:space="0" w:color="auto"/>
        <w:left w:val="none" w:sz="0" w:space="0" w:color="auto"/>
        <w:bottom w:val="none" w:sz="0" w:space="0" w:color="auto"/>
        <w:right w:val="none" w:sz="0" w:space="0" w:color="auto"/>
      </w:divBdr>
      <w:divsChild>
        <w:div w:id="779030988">
          <w:marLeft w:val="0"/>
          <w:marRight w:val="0"/>
          <w:marTop w:val="0"/>
          <w:marBottom w:val="0"/>
          <w:divBdr>
            <w:top w:val="none" w:sz="0" w:space="0" w:color="auto"/>
            <w:left w:val="none" w:sz="0" w:space="0" w:color="auto"/>
            <w:bottom w:val="none" w:sz="0" w:space="0" w:color="auto"/>
            <w:right w:val="none" w:sz="0" w:space="0" w:color="auto"/>
          </w:divBdr>
        </w:div>
        <w:div w:id="812140981">
          <w:marLeft w:val="0"/>
          <w:marRight w:val="0"/>
          <w:marTop w:val="0"/>
          <w:marBottom w:val="0"/>
          <w:divBdr>
            <w:top w:val="none" w:sz="0" w:space="0" w:color="auto"/>
            <w:left w:val="none" w:sz="0" w:space="0" w:color="auto"/>
            <w:bottom w:val="none" w:sz="0" w:space="0" w:color="auto"/>
            <w:right w:val="none" w:sz="0" w:space="0" w:color="auto"/>
          </w:divBdr>
        </w:div>
        <w:div w:id="1082218215">
          <w:marLeft w:val="0"/>
          <w:marRight w:val="0"/>
          <w:marTop w:val="0"/>
          <w:marBottom w:val="0"/>
          <w:divBdr>
            <w:top w:val="none" w:sz="0" w:space="0" w:color="auto"/>
            <w:left w:val="none" w:sz="0" w:space="0" w:color="auto"/>
            <w:bottom w:val="none" w:sz="0" w:space="0" w:color="auto"/>
            <w:right w:val="none" w:sz="0" w:space="0" w:color="auto"/>
          </w:divBdr>
        </w:div>
        <w:div w:id="1333216608">
          <w:marLeft w:val="0"/>
          <w:marRight w:val="0"/>
          <w:marTop w:val="0"/>
          <w:marBottom w:val="0"/>
          <w:divBdr>
            <w:top w:val="none" w:sz="0" w:space="0" w:color="auto"/>
            <w:left w:val="none" w:sz="0" w:space="0" w:color="auto"/>
            <w:bottom w:val="none" w:sz="0" w:space="0" w:color="auto"/>
            <w:right w:val="none" w:sz="0" w:space="0" w:color="auto"/>
          </w:divBdr>
        </w:div>
        <w:div w:id="1546983917">
          <w:marLeft w:val="0"/>
          <w:marRight w:val="0"/>
          <w:marTop w:val="0"/>
          <w:marBottom w:val="0"/>
          <w:divBdr>
            <w:top w:val="none" w:sz="0" w:space="0" w:color="auto"/>
            <w:left w:val="none" w:sz="0" w:space="0" w:color="auto"/>
            <w:bottom w:val="none" w:sz="0" w:space="0" w:color="auto"/>
            <w:right w:val="none" w:sz="0" w:space="0" w:color="auto"/>
          </w:divBdr>
        </w:div>
        <w:div w:id="1578205077">
          <w:marLeft w:val="0"/>
          <w:marRight w:val="0"/>
          <w:marTop w:val="0"/>
          <w:marBottom w:val="0"/>
          <w:divBdr>
            <w:top w:val="none" w:sz="0" w:space="0" w:color="auto"/>
            <w:left w:val="none" w:sz="0" w:space="0" w:color="auto"/>
            <w:bottom w:val="none" w:sz="0" w:space="0" w:color="auto"/>
            <w:right w:val="none" w:sz="0" w:space="0" w:color="auto"/>
          </w:divBdr>
        </w:div>
      </w:divsChild>
    </w:div>
    <w:div w:id="1013730318">
      <w:bodyDiv w:val="1"/>
      <w:marLeft w:val="0"/>
      <w:marRight w:val="0"/>
      <w:marTop w:val="0"/>
      <w:marBottom w:val="0"/>
      <w:divBdr>
        <w:top w:val="none" w:sz="0" w:space="0" w:color="auto"/>
        <w:left w:val="none" w:sz="0" w:space="0" w:color="auto"/>
        <w:bottom w:val="none" w:sz="0" w:space="0" w:color="auto"/>
        <w:right w:val="none" w:sz="0" w:space="0" w:color="auto"/>
      </w:divBdr>
      <w:divsChild>
        <w:div w:id="58748984">
          <w:marLeft w:val="0"/>
          <w:marRight w:val="0"/>
          <w:marTop w:val="0"/>
          <w:marBottom w:val="0"/>
          <w:divBdr>
            <w:top w:val="none" w:sz="0" w:space="0" w:color="auto"/>
            <w:left w:val="none" w:sz="0" w:space="0" w:color="auto"/>
            <w:bottom w:val="none" w:sz="0" w:space="0" w:color="auto"/>
            <w:right w:val="none" w:sz="0" w:space="0" w:color="auto"/>
          </w:divBdr>
        </w:div>
        <w:div w:id="95907983">
          <w:marLeft w:val="0"/>
          <w:marRight w:val="0"/>
          <w:marTop w:val="0"/>
          <w:marBottom w:val="0"/>
          <w:divBdr>
            <w:top w:val="none" w:sz="0" w:space="0" w:color="auto"/>
            <w:left w:val="none" w:sz="0" w:space="0" w:color="auto"/>
            <w:bottom w:val="none" w:sz="0" w:space="0" w:color="auto"/>
            <w:right w:val="none" w:sz="0" w:space="0" w:color="auto"/>
          </w:divBdr>
        </w:div>
        <w:div w:id="171648551">
          <w:marLeft w:val="0"/>
          <w:marRight w:val="0"/>
          <w:marTop w:val="0"/>
          <w:marBottom w:val="0"/>
          <w:divBdr>
            <w:top w:val="none" w:sz="0" w:space="0" w:color="auto"/>
            <w:left w:val="none" w:sz="0" w:space="0" w:color="auto"/>
            <w:bottom w:val="none" w:sz="0" w:space="0" w:color="auto"/>
            <w:right w:val="none" w:sz="0" w:space="0" w:color="auto"/>
          </w:divBdr>
        </w:div>
        <w:div w:id="274874514">
          <w:marLeft w:val="0"/>
          <w:marRight w:val="0"/>
          <w:marTop w:val="0"/>
          <w:marBottom w:val="0"/>
          <w:divBdr>
            <w:top w:val="none" w:sz="0" w:space="0" w:color="auto"/>
            <w:left w:val="none" w:sz="0" w:space="0" w:color="auto"/>
            <w:bottom w:val="none" w:sz="0" w:space="0" w:color="auto"/>
            <w:right w:val="none" w:sz="0" w:space="0" w:color="auto"/>
          </w:divBdr>
        </w:div>
        <w:div w:id="617447418">
          <w:marLeft w:val="0"/>
          <w:marRight w:val="0"/>
          <w:marTop w:val="0"/>
          <w:marBottom w:val="0"/>
          <w:divBdr>
            <w:top w:val="none" w:sz="0" w:space="0" w:color="auto"/>
            <w:left w:val="none" w:sz="0" w:space="0" w:color="auto"/>
            <w:bottom w:val="none" w:sz="0" w:space="0" w:color="auto"/>
            <w:right w:val="none" w:sz="0" w:space="0" w:color="auto"/>
          </w:divBdr>
        </w:div>
        <w:div w:id="873426373">
          <w:marLeft w:val="0"/>
          <w:marRight w:val="0"/>
          <w:marTop w:val="0"/>
          <w:marBottom w:val="0"/>
          <w:divBdr>
            <w:top w:val="none" w:sz="0" w:space="0" w:color="auto"/>
            <w:left w:val="none" w:sz="0" w:space="0" w:color="auto"/>
            <w:bottom w:val="none" w:sz="0" w:space="0" w:color="auto"/>
            <w:right w:val="none" w:sz="0" w:space="0" w:color="auto"/>
          </w:divBdr>
        </w:div>
        <w:div w:id="1112554946">
          <w:marLeft w:val="0"/>
          <w:marRight w:val="0"/>
          <w:marTop w:val="0"/>
          <w:marBottom w:val="0"/>
          <w:divBdr>
            <w:top w:val="none" w:sz="0" w:space="0" w:color="auto"/>
            <w:left w:val="none" w:sz="0" w:space="0" w:color="auto"/>
            <w:bottom w:val="none" w:sz="0" w:space="0" w:color="auto"/>
            <w:right w:val="none" w:sz="0" w:space="0" w:color="auto"/>
          </w:divBdr>
        </w:div>
        <w:div w:id="1128476432">
          <w:marLeft w:val="0"/>
          <w:marRight w:val="0"/>
          <w:marTop w:val="0"/>
          <w:marBottom w:val="0"/>
          <w:divBdr>
            <w:top w:val="none" w:sz="0" w:space="0" w:color="auto"/>
            <w:left w:val="none" w:sz="0" w:space="0" w:color="auto"/>
            <w:bottom w:val="none" w:sz="0" w:space="0" w:color="auto"/>
            <w:right w:val="none" w:sz="0" w:space="0" w:color="auto"/>
          </w:divBdr>
        </w:div>
        <w:div w:id="1205604583">
          <w:marLeft w:val="0"/>
          <w:marRight w:val="0"/>
          <w:marTop w:val="0"/>
          <w:marBottom w:val="0"/>
          <w:divBdr>
            <w:top w:val="none" w:sz="0" w:space="0" w:color="auto"/>
            <w:left w:val="none" w:sz="0" w:space="0" w:color="auto"/>
            <w:bottom w:val="none" w:sz="0" w:space="0" w:color="auto"/>
            <w:right w:val="none" w:sz="0" w:space="0" w:color="auto"/>
          </w:divBdr>
        </w:div>
        <w:div w:id="1228689186">
          <w:marLeft w:val="0"/>
          <w:marRight w:val="0"/>
          <w:marTop w:val="0"/>
          <w:marBottom w:val="0"/>
          <w:divBdr>
            <w:top w:val="none" w:sz="0" w:space="0" w:color="auto"/>
            <w:left w:val="none" w:sz="0" w:space="0" w:color="auto"/>
            <w:bottom w:val="none" w:sz="0" w:space="0" w:color="auto"/>
            <w:right w:val="none" w:sz="0" w:space="0" w:color="auto"/>
          </w:divBdr>
        </w:div>
        <w:div w:id="1783646488">
          <w:marLeft w:val="0"/>
          <w:marRight w:val="0"/>
          <w:marTop w:val="0"/>
          <w:marBottom w:val="0"/>
          <w:divBdr>
            <w:top w:val="none" w:sz="0" w:space="0" w:color="auto"/>
            <w:left w:val="none" w:sz="0" w:space="0" w:color="auto"/>
            <w:bottom w:val="none" w:sz="0" w:space="0" w:color="auto"/>
            <w:right w:val="none" w:sz="0" w:space="0" w:color="auto"/>
          </w:divBdr>
        </w:div>
        <w:div w:id="1807046279">
          <w:marLeft w:val="0"/>
          <w:marRight w:val="0"/>
          <w:marTop w:val="0"/>
          <w:marBottom w:val="0"/>
          <w:divBdr>
            <w:top w:val="none" w:sz="0" w:space="0" w:color="auto"/>
            <w:left w:val="none" w:sz="0" w:space="0" w:color="auto"/>
            <w:bottom w:val="none" w:sz="0" w:space="0" w:color="auto"/>
            <w:right w:val="none" w:sz="0" w:space="0" w:color="auto"/>
          </w:divBdr>
        </w:div>
      </w:divsChild>
    </w:div>
    <w:div w:id="1127091879">
      <w:bodyDiv w:val="1"/>
      <w:marLeft w:val="0"/>
      <w:marRight w:val="0"/>
      <w:marTop w:val="0"/>
      <w:marBottom w:val="0"/>
      <w:divBdr>
        <w:top w:val="none" w:sz="0" w:space="0" w:color="auto"/>
        <w:left w:val="none" w:sz="0" w:space="0" w:color="auto"/>
        <w:bottom w:val="none" w:sz="0" w:space="0" w:color="auto"/>
        <w:right w:val="none" w:sz="0" w:space="0" w:color="auto"/>
      </w:divBdr>
      <w:divsChild>
        <w:div w:id="340622092">
          <w:marLeft w:val="0"/>
          <w:marRight w:val="0"/>
          <w:marTop w:val="0"/>
          <w:marBottom w:val="0"/>
          <w:divBdr>
            <w:top w:val="none" w:sz="0" w:space="0" w:color="auto"/>
            <w:left w:val="none" w:sz="0" w:space="0" w:color="auto"/>
            <w:bottom w:val="none" w:sz="0" w:space="0" w:color="auto"/>
            <w:right w:val="none" w:sz="0" w:space="0" w:color="auto"/>
          </w:divBdr>
        </w:div>
        <w:div w:id="357505980">
          <w:marLeft w:val="0"/>
          <w:marRight w:val="0"/>
          <w:marTop w:val="0"/>
          <w:marBottom w:val="0"/>
          <w:divBdr>
            <w:top w:val="none" w:sz="0" w:space="0" w:color="auto"/>
            <w:left w:val="none" w:sz="0" w:space="0" w:color="auto"/>
            <w:bottom w:val="none" w:sz="0" w:space="0" w:color="auto"/>
            <w:right w:val="none" w:sz="0" w:space="0" w:color="auto"/>
          </w:divBdr>
        </w:div>
        <w:div w:id="432433828">
          <w:marLeft w:val="0"/>
          <w:marRight w:val="0"/>
          <w:marTop w:val="0"/>
          <w:marBottom w:val="0"/>
          <w:divBdr>
            <w:top w:val="none" w:sz="0" w:space="0" w:color="auto"/>
            <w:left w:val="none" w:sz="0" w:space="0" w:color="auto"/>
            <w:bottom w:val="none" w:sz="0" w:space="0" w:color="auto"/>
            <w:right w:val="none" w:sz="0" w:space="0" w:color="auto"/>
          </w:divBdr>
        </w:div>
        <w:div w:id="506486931">
          <w:marLeft w:val="0"/>
          <w:marRight w:val="0"/>
          <w:marTop w:val="0"/>
          <w:marBottom w:val="0"/>
          <w:divBdr>
            <w:top w:val="none" w:sz="0" w:space="0" w:color="auto"/>
            <w:left w:val="none" w:sz="0" w:space="0" w:color="auto"/>
            <w:bottom w:val="none" w:sz="0" w:space="0" w:color="auto"/>
            <w:right w:val="none" w:sz="0" w:space="0" w:color="auto"/>
          </w:divBdr>
        </w:div>
        <w:div w:id="552274639">
          <w:marLeft w:val="0"/>
          <w:marRight w:val="0"/>
          <w:marTop w:val="0"/>
          <w:marBottom w:val="0"/>
          <w:divBdr>
            <w:top w:val="none" w:sz="0" w:space="0" w:color="auto"/>
            <w:left w:val="none" w:sz="0" w:space="0" w:color="auto"/>
            <w:bottom w:val="none" w:sz="0" w:space="0" w:color="auto"/>
            <w:right w:val="none" w:sz="0" w:space="0" w:color="auto"/>
          </w:divBdr>
        </w:div>
        <w:div w:id="595790573">
          <w:marLeft w:val="0"/>
          <w:marRight w:val="0"/>
          <w:marTop w:val="0"/>
          <w:marBottom w:val="0"/>
          <w:divBdr>
            <w:top w:val="none" w:sz="0" w:space="0" w:color="auto"/>
            <w:left w:val="none" w:sz="0" w:space="0" w:color="auto"/>
            <w:bottom w:val="none" w:sz="0" w:space="0" w:color="auto"/>
            <w:right w:val="none" w:sz="0" w:space="0" w:color="auto"/>
          </w:divBdr>
        </w:div>
        <w:div w:id="598409317">
          <w:marLeft w:val="0"/>
          <w:marRight w:val="0"/>
          <w:marTop w:val="0"/>
          <w:marBottom w:val="0"/>
          <w:divBdr>
            <w:top w:val="none" w:sz="0" w:space="0" w:color="auto"/>
            <w:left w:val="none" w:sz="0" w:space="0" w:color="auto"/>
            <w:bottom w:val="none" w:sz="0" w:space="0" w:color="auto"/>
            <w:right w:val="none" w:sz="0" w:space="0" w:color="auto"/>
          </w:divBdr>
        </w:div>
        <w:div w:id="686567766">
          <w:marLeft w:val="0"/>
          <w:marRight w:val="0"/>
          <w:marTop w:val="0"/>
          <w:marBottom w:val="0"/>
          <w:divBdr>
            <w:top w:val="none" w:sz="0" w:space="0" w:color="auto"/>
            <w:left w:val="none" w:sz="0" w:space="0" w:color="auto"/>
            <w:bottom w:val="none" w:sz="0" w:space="0" w:color="auto"/>
            <w:right w:val="none" w:sz="0" w:space="0" w:color="auto"/>
          </w:divBdr>
        </w:div>
        <w:div w:id="1123496110">
          <w:marLeft w:val="0"/>
          <w:marRight w:val="0"/>
          <w:marTop w:val="0"/>
          <w:marBottom w:val="0"/>
          <w:divBdr>
            <w:top w:val="none" w:sz="0" w:space="0" w:color="auto"/>
            <w:left w:val="none" w:sz="0" w:space="0" w:color="auto"/>
            <w:bottom w:val="none" w:sz="0" w:space="0" w:color="auto"/>
            <w:right w:val="none" w:sz="0" w:space="0" w:color="auto"/>
          </w:divBdr>
        </w:div>
        <w:div w:id="1488663771">
          <w:marLeft w:val="0"/>
          <w:marRight w:val="0"/>
          <w:marTop w:val="0"/>
          <w:marBottom w:val="0"/>
          <w:divBdr>
            <w:top w:val="none" w:sz="0" w:space="0" w:color="auto"/>
            <w:left w:val="none" w:sz="0" w:space="0" w:color="auto"/>
            <w:bottom w:val="none" w:sz="0" w:space="0" w:color="auto"/>
            <w:right w:val="none" w:sz="0" w:space="0" w:color="auto"/>
          </w:divBdr>
        </w:div>
        <w:div w:id="1714495773">
          <w:marLeft w:val="0"/>
          <w:marRight w:val="0"/>
          <w:marTop w:val="0"/>
          <w:marBottom w:val="0"/>
          <w:divBdr>
            <w:top w:val="none" w:sz="0" w:space="0" w:color="auto"/>
            <w:left w:val="none" w:sz="0" w:space="0" w:color="auto"/>
            <w:bottom w:val="none" w:sz="0" w:space="0" w:color="auto"/>
            <w:right w:val="none" w:sz="0" w:space="0" w:color="auto"/>
          </w:divBdr>
        </w:div>
      </w:divsChild>
    </w:div>
    <w:div w:id="1322656644">
      <w:bodyDiv w:val="1"/>
      <w:marLeft w:val="0"/>
      <w:marRight w:val="0"/>
      <w:marTop w:val="0"/>
      <w:marBottom w:val="0"/>
      <w:divBdr>
        <w:top w:val="none" w:sz="0" w:space="0" w:color="auto"/>
        <w:left w:val="none" w:sz="0" w:space="0" w:color="auto"/>
        <w:bottom w:val="none" w:sz="0" w:space="0" w:color="auto"/>
        <w:right w:val="none" w:sz="0" w:space="0" w:color="auto"/>
      </w:divBdr>
      <w:divsChild>
        <w:div w:id="92896202">
          <w:marLeft w:val="0"/>
          <w:marRight w:val="0"/>
          <w:marTop w:val="0"/>
          <w:marBottom w:val="0"/>
          <w:divBdr>
            <w:top w:val="none" w:sz="0" w:space="0" w:color="auto"/>
            <w:left w:val="none" w:sz="0" w:space="0" w:color="auto"/>
            <w:bottom w:val="none" w:sz="0" w:space="0" w:color="auto"/>
            <w:right w:val="none" w:sz="0" w:space="0" w:color="auto"/>
          </w:divBdr>
        </w:div>
        <w:div w:id="319817590">
          <w:marLeft w:val="0"/>
          <w:marRight w:val="0"/>
          <w:marTop w:val="0"/>
          <w:marBottom w:val="0"/>
          <w:divBdr>
            <w:top w:val="none" w:sz="0" w:space="0" w:color="auto"/>
            <w:left w:val="none" w:sz="0" w:space="0" w:color="auto"/>
            <w:bottom w:val="none" w:sz="0" w:space="0" w:color="auto"/>
            <w:right w:val="none" w:sz="0" w:space="0" w:color="auto"/>
          </w:divBdr>
        </w:div>
        <w:div w:id="420757786">
          <w:marLeft w:val="0"/>
          <w:marRight w:val="0"/>
          <w:marTop w:val="0"/>
          <w:marBottom w:val="0"/>
          <w:divBdr>
            <w:top w:val="none" w:sz="0" w:space="0" w:color="auto"/>
            <w:left w:val="none" w:sz="0" w:space="0" w:color="auto"/>
            <w:bottom w:val="none" w:sz="0" w:space="0" w:color="auto"/>
            <w:right w:val="none" w:sz="0" w:space="0" w:color="auto"/>
          </w:divBdr>
        </w:div>
        <w:div w:id="552229941">
          <w:marLeft w:val="0"/>
          <w:marRight w:val="0"/>
          <w:marTop w:val="0"/>
          <w:marBottom w:val="0"/>
          <w:divBdr>
            <w:top w:val="none" w:sz="0" w:space="0" w:color="auto"/>
            <w:left w:val="none" w:sz="0" w:space="0" w:color="auto"/>
            <w:bottom w:val="none" w:sz="0" w:space="0" w:color="auto"/>
            <w:right w:val="none" w:sz="0" w:space="0" w:color="auto"/>
          </w:divBdr>
        </w:div>
        <w:div w:id="668210996">
          <w:marLeft w:val="0"/>
          <w:marRight w:val="0"/>
          <w:marTop w:val="0"/>
          <w:marBottom w:val="0"/>
          <w:divBdr>
            <w:top w:val="none" w:sz="0" w:space="0" w:color="auto"/>
            <w:left w:val="none" w:sz="0" w:space="0" w:color="auto"/>
            <w:bottom w:val="none" w:sz="0" w:space="0" w:color="auto"/>
            <w:right w:val="none" w:sz="0" w:space="0" w:color="auto"/>
          </w:divBdr>
        </w:div>
        <w:div w:id="805857134">
          <w:marLeft w:val="0"/>
          <w:marRight w:val="0"/>
          <w:marTop w:val="0"/>
          <w:marBottom w:val="0"/>
          <w:divBdr>
            <w:top w:val="none" w:sz="0" w:space="0" w:color="auto"/>
            <w:left w:val="none" w:sz="0" w:space="0" w:color="auto"/>
            <w:bottom w:val="none" w:sz="0" w:space="0" w:color="auto"/>
            <w:right w:val="none" w:sz="0" w:space="0" w:color="auto"/>
          </w:divBdr>
        </w:div>
        <w:div w:id="860513790">
          <w:marLeft w:val="0"/>
          <w:marRight w:val="0"/>
          <w:marTop w:val="0"/>
          <w:marBottom w:val="0"/>
          <w:divBdr>
            <w:top w:val="none" w:sz="0" w:space="0" w:color="auto"/>
            <w:left w:val="none" w:sz="0" w:space="0" w:color="auto"/>
            <w:bottom w:val="none" w:sz="0" w:space="0" w:color="auto"/>
            <w:right w:val="none" w:sz="0" w:space="0" w:color="auto"/>
          </w:divBdr>
        </w:div>
        <w:div w:id="1060664694">
          <w:marLeft w:val="0"/>
          <w:marRight w:val="0"/>
          <w:marTop w:val="0"/>
          <w:marBottom w:val="0"/>
          <w:divBdr>
            <w:top w:val="none" w:sz="0" w:space="0" w:color="auto"/>
            <w:left w:val="none" w:sz="0" w:space="0" w:color="auto"/>
            <w:bottom w:val="none" w:sz="0" w:space="0" w:color="auto"/>
            <w:right w:val="none" w:sz="0" w:space="0" w:color="auto"/>
          </w:divBdr>
        </w:div>
        <w:div w:id="1261641932">
          <w:marLeft w:val="0"/>
          <w:marRight w:val="0"/>
          <w:marTop w:val="0"/>
          <w:marBottom w:val="0"/>
          <w:divBdr>
            <w:top w:val="none" w:sz="0" w:space="0" w:color="auto"/>
            <w:left w:val="none" w:sz="0" w:space="0" w:color="auto"/>
            <w:bottom w:val="none" w:sz="0" w:space="0" w:color="auto"/>
            <w:right w:val="none" w:sz="0" w:space="0" w:color="auto"/>
          </w:divBdr>
        </w:div>
        <w:div w:id="1509171141">
          <w:marLeft w:val="0"/>
          <w:marRight w:val="0"/>
          <w:marTop w:val="0"/>
          <w:marBottom w:val="0"/>
          <w:divBdr>
            <w:top w:val="none" w:sz="0" w:space="0" w:color="auto"/>
            <w:left w:val="none" w:sz="0" w:space="0" w:color="auto"/>
            <w:bottom w:val="none" w:sz="0" w:space="0" w:color="auto"/>
            <w:right w:val="none" w:sz="0" w:space="0" w:color="auto"/>
          </w:divBdr>
        </w:div>
        <w:div w:id="1520775696">
          <w:marLeft w:val="0"/>
          <w:marRight w:val="0"/>
          <w:marTop w:val="0"/>
          <w:marBottom w:val="0"/>
          <w:divBdr>
            <w:top w:val="none" w:sz="0" w:space="0" w:color="auto"/>
            <w:left w:val="none" w:sz="0" w:space="0" w:color="auto"/>
            <w:bottom w:val="none" w:sz="0" w:space="0" w:color="auto"/>
            <w:right w:val="none" w:sz="0" w:space="0" w:color="auto"/>
          </w:divBdr>
        </w:div>
        <w:div w:id="1825193630">
          <w:marLeft w:val="0"/>
          <w:marRight w:val="0"/>
          <w:marTop w:val="0"/>
          <w:marBottom w:val="0"/>
          <w:divBdr>
            <w:top w:val="none" w:sz="0" w:space="0" w:color="auto"/>
            <w:left w:val="none" w:sz="0" w:space="0" w:color="auto"/>
            <w:bottom w:val="none" w:sz="0" w:space="0" w:color="auto"/>
            <w:right w:val="none" w:sz="0" w:space="0" w:color="auto"/>
          </w:divBdr>
        </w:div>
        <w:div w:id="1869173462">
          <w:marLeft w:val="0"/>
          <w:marRight w:val="0"/>
          <w:marTop w:val="0"/>
          <w:marBottom w:val="0"/>
          <w:divBdr>
            <w:top w:val="none" w:sz="0" w:space="0" w:color="auto"/>
            <w:left w:val="none" w:sz="0" w:space="0" w:color="auto"/>
            <w:bottom w:val="none" w:sz="0" w:space="0" w:color="auto"/>
            <w:right w:val="none" w:sz="0" w:space="0" w:color="auto"/>
          </w:divBdr>
        </w:div>
        <w:div w:id="2106419778">
          <w:marLeft w:val="0"/>
          <w:marRight w:val="0"/>
          <w:marTop w:val="0"/>
          <w:marBottom w:val="0"/>
          <w:divBdr>
            <w:top w:val="none" w:sz="0" w:space="0" w:color="auto"/>
            <w:left w:val="none" w:sz="0" w:space="0" w:color="auto"/>
            <w:bottom w:val="none" w:sz="0" w:space="0" w:color="auto"/>
            <w:right w:val="none" w:sz="0" w:space="0" w:color="auto"/>
          </w:divBdr>
        </w:div>
      </w:divsChild>
    </w:div>
    <w:div w:id="1415006511">
      <w:bodyDiv w:val="1"/>
      <w:marLeft w:val="0"/>
      <w:marRight w:val="0"/>
      <w:marTop w:val="0"/>
      <w:marBottom w:val="0"/>
      <w:divBdr>
        <w:top w:val="none" w:sz="0" w:space="0" w:color="auto"/>
        <w:left w:val="none" w:sz="0" w:space="0" w:color="auto"/>
        <w:bottom w:val="none" w:sz="0" w:space="0" w:color="auto"/>
        <w:right w:val="none" w:sz="0" w:space="0" w:color="auto"/>
      </w:divBdr>
    </w:div>
    <w:div w:id="1525558109">
      <w:bodyDiv w:val="1"/>
      <w:marLeft w:val="0"/>
      <w:marRight w:val="0"/>
      <w:marTop w:val="0"/>
      <w:marBottom w:val="0"/>
      <w:divBdr>
        <w:top w:val="none" w:sz="0" w:space="0" w:color="auto"/>
        <w:left w:val="none" w:sz="0" w:space="0" w:color="auto"/>
        <w:bottom w:val="none" w:sz="0" w:space="0" w:color="auto"/>
        <w:right w:val="none" w:sz="0" w:space="0" w:color="auto"/>
      </w:divBdr>
      <w:divsChild>
        <w:div w:id="226188605">
          <w:marLeft w:val="0"/>
          <w:marRight w:val="0"/>
          <w:marTop w:val="0"/>
          <w:marBottom w:val="0"/>
          <w:divBdr>
            <w:top w:val="none" w:sz="0" w:space="0" w:color="auto"/>
            <w:left w:val="none" w:sz="0" w:space="0" w:color="auto"/>
            <w:bottom w:val="none" w:sz="0" w:space="0" w:color="auto"/>
            <w:right w:val="none" w:sz="0" w:space="0" w:color="auto"/>
          </w:divBdr>
        </w:div>
        <w:div w:id="666592632">
          <w:marLeft w:val="0"/>
          <w:marRight w:val="0"/>
          <w:marTop w:val="0"/>
          <w:marBottom w:val="0"/>
          <w:divBdr>
            <w:top w:val="none" w:sz="0" w:space="0" w:color="auto"/>
            <w:left w:val="none" w:sz="0" w:space="0" w:color="auto"/>
            <w:bottom w:val="none" w:sz="0" w:space="0" w:color="auto"/>
            <w:right w:val="none" w:sz="0" w:space="0" w:color="auto"/>
          </w:divBdr>
        </w:div>
        <w:div w:id="1456675551">
          <w:marLeft w:val="0"/>
          <w:marRight w:val="0"/>
          <w:marTop w:val="0"/>
          <w:marBottom w:val="0"/>
          <w:divBdr>
            <w:top w:val="none" w:sz="0" w:space="0" w:color="auto"/>
            <w:left w:val="none" w:sz="0" w:space="0" w:color="auto"/>
            <w:bottom w:val="none" w:sz="0" w:space="0" w:color="auto"/>
            <w:right w:val="none" w:sz="0" w:space="0" w:color="auto"/>
          </w:divBdr>
        </w:div>
        <w:div w:id="1527325169">
          <w:marLeft w:val="0"/>
          <w:marRight w:val="0"/>
          <w:marTop w:val="0"/>
          <w:marBottom w:val="0"/>
          <w:divBdr>
            <w:top w:val="none" w:sz="0" w:space="0" w:color="auto"/>
            <w:left w:val="none" w:sz="0" w:space="0" w:color="auto"/>
            <w:bottom w:val="none" w:sz="0" w:space="0" w:color="auto"/>
            <w:right w:val="none" w:sz="0" w:space="0" w:color="auto"/>
          </w:divBdr>
        </w:div>
        <w:div w:id="1910654335">
          <w:marLeft w:val="0"/>
          <w:marRight w:val="0"/>
          <w:marTop w:val="0"/>
          <w:marBottom w:val="0"/>
          <w:divBdr>
            <w:top w:val="none" w:sz="0" w:space="0" w:color="auto"/>
            <w:left w:val="none" w:sz="0" w:space="0" w:color="auto"/>
            <w:bottom w:val="none" w:sz="0" w:space="0" w:color="auto"/>
            <w:right w:val="none" w:sz="0" w:space="0" w:color="auto"/>
          </w:divBdr>
        </w:div>
        <w:div w:id="1935479709">
          <w:marLeft w:val="0"/>
          <w:marRight w:val="0"/>
          <w:marTop w:val="0"/>
          <w:marBottom w:val="0"/>
          <w:divBdr>
            <w:top w:val="none" w:sz="0" w:space="0" w:color="auto"/>
            <w:left w:val="none" w:sz="0" w:space="0" w:color="auto"/>
            <w:bottom w:val="none" w:sz="0" w:space="0" w:color="auto"/>
            <w:right w:val="none" w:sz="0" w:space="0" w:color="auto"/>
          </w:divBdr>
        </w:div>
      </w:divsChild>
    </w:div>
    <w:div w:id="1525630321">
      <w:bodyDiv w:val="1"/>
      <w:marLeft w:val="0"/>
      <w:marRight w:val="0"/>
      <w:marTop w:val="0"/>
      <w:marBottom w:val="0"/>
      <w:divBdr>
        <w:top w:val="none" w:sz="0" w:space="0" w:color="auto"/>
        <w:left w:val="none" w:sz="0" w:space="0" w:color="auto"/>
        <w:bottom w:val="none" w:sz="0" w:space="0" w:color="auto"/>
        <w:right w:val="none" w:sz="0" w:space="0" w:color="auto"/>
      </w:divBdr>
    </w:div>
    <w:div w:id="1617103910">
      <w:bodyDiv w:val="1"/>
      <w:marLeft w:val="0"/>
      <w:marRight w:val="0"/>
      <w:marTop w:val="0"/>
      <w:marBottom w:val="0"/>
      <w:divBdr>
        <w:top w:val="none" w:sz="0" w:space="0" w:color="auto"/>
        <w:left w:val="none" w:sz="0" w:space="0" w:color="auto"/>
        <w:bottom w:val="none" w:sz="0" w:space="0" w:color="auto"/>
        <w:right w:val="none" w:sz="0" w:space="0" w:color="auto"/>
      </w:divBdr>
    </w:div>
    <w:div w:id="1661805964">
      <w:bodyDiv w:val="1"/>
      <w:marLeft w:val="0"/>
      <w:marRight w:val="0"/>
      <w:marTop w:val="0"/>
      <w:marBottom w:val="0"/>
      <w:divBdr>
        <w:top w:val="none" w:sz="0" w:space="0" w:color="auto"/>
        <w:left w:val="none" w:sz="0" w:space="0" w:color="auto"/>
        <w:bottom w:val="none" w:sz="0" w:space="0" w:color="auto"/>
        <w:right w:val="none" w:sz="0" w:space="0" w:color="auto"/>
      </w:divBdr>
    </w:div>
    <w:div w:id="1781146780">
      <w:bodyDiv w:val="1"/>
      <w:marLeft w:val="0"/>
      <w:marRight w:val="0"/>
      <w:marTop w:val="0"/>
      <w:marBottom w:val="0"/>
      <w:divBdr>
        <w:top w:val="none" w:sz="0" w:space="0" w:color="auto"/>
        <w:left w:val="none" w:sz="0" w:space="0" w:color="auto"/>
        <w:bottom w:val="none" w:sz="0" w:space="0" w:color="auto"/>
        <w:right w:val="none" w:sz="0" w:space="0" w:color="auto"/>
      </w:divBdr>
      <w:divsChild>
        <w:div w:id="236869980">
          <w:marLeft w:val="0"/>
          <w:marRight w:val="0"/>
          <w:marTop w:val="0"/>
          <w:marBottom w:val="0"/>
          <w:divBdr>
            <w:top w:val="none" w:sz="0" w:space="0" w:color="auto"/>
            <w:left w:val="none" w:sz="0" w:space="0" w:color="auto"/>
            <w:bottom w:val="none" w:sz="0" w:space="0" w:color="auto"/>
            <w:right w:val="none" w:sz="0" w:space="0" w:color="auto"/>
          </w:divBdr>
        </w:div>
        <w:div w:id="324211232">
          <w:marLeft w:val="0"/>
          <w:marRight w:val="0"/>
          <w:marTop w:val="0"/>
          <w:marBottom w:val="0"/>
          <w:divBdr>
            <w:top w:val="none" w:sz="0" w:space="0" w:color="auto"/>
            <w:left w:val="none" w:sz="0" w:space="0" w:color="auto"/>
            <w:bottom w:val="none" w:sz="0" w:space="0" w:color="auto"/>
            <w:right w:val="none" w:sz="0" w:space="0" w:color="auto"/>
          </w:divBdr>
        </w:div>
        <w:div w:id="538855769">
          <w:marLeft w:val="0"/>
          <w:marRight w:val="0"/>
          <w:marTop w:val="0"/>
          <w:marBottom w:val="0"/>
          <w:divBdr>
            <w:top w:val="none" w:sz="0" w:space="0" w:color="auto"/>
            <w:left w:val="none" w:sz="0" w:space="0" w:color="auto"/>
            <w:bottom w:val="none" w:sz="0" w:space="0" w:color="auto"/>
            <w:right w:val="none" w:sz="0" w:space="0" w:color="auto"/>
          </w:divBdr>
        </w:div>
        <w:div w:id="1072855843">
          <w:marLeft w:val="0"/>
          <w:marRight w:val="0"/>
          <w:marTop w:val="0"/>
          <w:marBottom w:val="0"/>
          <w:divBdr>
            <w:top w:val="none" w:sz="0" w:space="0" w:color="auto"/>
            <w:left w:val="none" w:sz="0" w:space="0" w:color="auto"/>
            <w:bottom w:val="none" w:sz="0" w:space="0" w:color="auto"/>
            <w:right w:val="none" w:sz="0" w:space="0" w:color="auto"/>
          </w:divBdr>
        </w:div>
        <w:div w:id="1130439784">
          <w:marLeft w:val="0"/>
          <w:marRight w:val="0"/>
          <w:marTop w:val="0"/>
          <w:marBottom w:val="0"/>
          <w:divBdr>
            <w:top w:val="none" w:sz="0" w:space="0" w:color="auto"/>
            <w:left w:val="none" w:sz="0" w:space="0" w:color="auto"/>
            <w:bottom w:val="none" w:sz="0" w:space="0" w:color="auto"/>
            <w:right w:val="none" w:sz="0" w:space="0" w:color="auto"/>
          </w:divBdr>
        </w:div>
        <w:div w:id="1318337777">
          <w:marLeft w:val="0"/>
          <w:marRight w:val="0"/>
          <w:marTop w:val="0"/>
          <w:marBottom w:val="0"/>
          <w:divBdr>
            <w:top w:val="none" w:sz="0" w:space="0" w:color="auto"/>
            <w:left w:val="none" w:sz="0" w:space="0" w:color="auto"/>
            <w:bottom w:val="none" w:sz="0" w:space="0" w:color="auto"/>
            <w:right w:val="none" w:sz="0" w:space="0" w:color="auto"/>
          </w:divBdr>
        </w:div>
      </w:divsChild>
    </w:div>
    <w:div w:id="1782534991">
      <w:bodyDiv w:val="1"/>
      <w:marLeft w:val="0"/>
      <w:marRight w:val="0"/>
      <w:marTop w:val="0"/>
      <w:marBottom w:val="0"/>
      <w:divBdr>
        <w:top w:val="none" w:sz="0" w:space="0" w:color="auto"/>
        <w:left w:val="none" w:sz="0" w:space="0" w:color="auto"/>
        <w:bottom w:val="none" w:sz="0" w:space="0" w:color="auto"/>
        <w:right w:val="none" w:sz="0" w:space="0" w:color="auto"/>
      </w:divBdr>
      <w:divsChild>
        <w:div w:id="384063690">
          <w:marLeft w:val="0"/>
          <w:marRight w:val="0"/>
          <w:marTop w:val="0"/>
          <w:marBottom w:val="0"/>
          <w:divBdr>
            <w:top w:val="none" w:sz="0" w:space="0" w:color="auto"/>
            <w:left w:val="none" w:sz="0" w:space="0" w:color="auto"/>
            <w:bottom w:val="none" w:sz="0" w:space="0" w:color="auto"/>
            <w:right w:val="none" w:sz="0" w:space="0" w:color="auto"/>
          </w:divBdr>
          <w:divsChild>
            <w:div w:id="261305373">
              <w:marLeft w:val="0"/>
              <w:marRight w:val="0"/>
              <w:marTop w:val="0"/>
              <w:marBottom w:val="0"/>
              <w:divBdr>
                <w:top w:val="none" w:sz="0" w:space="0" w:color="auto"/>
                <w:left w:val="none" w:sz="0" w:space="0" w:color="auto"/>
                <w:bottom w:val="none" w:sz="0" w:space="0" w:color="auto"/>
                <w:right w:val="none" w:sz="0" w:space="0" w:color="auto"/>
              </w:divBdr>
            </w:div>
            <w:div w:id="467280071">
              <w:marLeft w:val="0"/>
              <w:marRight w:val="0"/>
              <w:marTop w:val="0"/>
              <w:marBottom w:val="0"/>
              <w:divBdr>
                <w:top w:val="none" w:sz="0" w:space="0" w:color="auto"/>
                <w:left w:val="none" w:sz="0" w:space="0" w:color="auto"/>
                <w:bottom w:val="none" w:sz="0" w:space="0" w:color="auto"/>
                <w:right w:val="none" w:sz="0" w:space="0" w:color="auto"/>
              </w:divBdr>
            </w:div>
            <w:div w:id="608858514">
              <w:marLeft w:val="0"/>
              <w:marRight w:val="0"/>
              <w:marTop w:val="0"/>
              <w:marBottom w:val="0"/>
              <w:divBdr>
                <w:top w:val="none" w:sz="0" w:space="0" w:color="auto"/>
                <w:left w:val="none" w:sz="0" w:space="0" w:color="auto"/>
                <w:bottom w:val="none" w:sz="0" w:space="0" w:color="auto"/>
                <w:right w:val="none" w:sz="0" w:space="0" w:color="auto"/>
              </w:divBdr>
            </w:div>
            <w:div w:id="822427319">
              <w:marLeft w:val="0"/>
              <w:marRight w:val="0"/>
              <w:marTop w:val="0"/>
              <w:marBottom w:val="0"/>
              <w:divBdr>
                <w:top w:val="none" w:sz="0" w:space="0" w:color="auto"/>
                <w:left w:val="none" w:sz="0" w:space="0" w:color="auto"/>
                <w:bottom w:val="none" w:sz="0" w:space="0" w:color="auto"/>
                <w:right w:val="none" w:sz="0" w:space="0" w:color="auto"/>
              </w:divBdr>
            </w:div>
            <w:div w:id="868181114">
              <w:marLeft w:val="0"/>
              <w:marRight w:val="0"/>
              <w:marTop w:val="0"/>
              <w:marBottom w:val="0"/>
              <w:divBdr>
                <w:top w:val="none" w:sz="0" w:space="0" w:color="auto"/>
                <w:left w:val="none" w:sz="0" w:space="0" w:color="auto"/>
                <w:bottom w:val="none" w:sz="0" w:space="0" w:color="auto"/>
                <w:right w:val="none" w:sz="0" w:space="0" w:color="auto"/>
              </w:divBdr>
            </w:div>
            <w:div w:id="1192304634">
              <w:marLeft w:val="0"/>
              <w:marRight w:val="0"/>
              <w:marTop w:val="0"/>
              <w:marBottom w:val="0"/>
              <w:divBdr>
                <w:top w:val="none" w:sz="0" w:space="0" w:color="auto"/>
                <w:left w:val="none" w:sz="0" w:space="0" w:color="auto"/>
                <w:bottom w:val="none" w:sz="0" w:space="0" w:color="auto"/>
                <w:right w:val="none" w:sz="0" w:space="0" w:color="auto"/>
              </w:divBdr>
            </w:div>
            <w:div w:id="1229195343">
              <w:marLeft w:val="0"/>
              <w:marRight w:val="0"/>
              <w:marTop w:val="0"/>
              <w:marBottom w:val="0"/>
              <w:divBdr>
                <w:top w:val="none" w:sz="0" w:space="0" w:color="auto"/>
                <w:left w:val="none" w:sz="0" w:space="0" w:color="auto"/>
                <w:bottom w:val="none" w:sz="0" w:space="0" w:color="auto"/>
                <w:right w:val="none" w:sz="0" w:space="0" w:color="auto"/>
              </w:divBdr>
            </w:div>
            <w:div w:id="1758362456">
              <w:marLeft w:val="0"/>
              <w:marRight w:val="0"/>
              <w:marTop w:val="0"/>
              <w:marBottom w:val="0"/>
              <w:divBdr>
                <w:top w:val="none" w:sz="0" w:space="0" w:color="auto"/>
                <w:left w:val="none" w:sz="0" w:space="0" w:color="auto"/>
                <w:bottom w:val="none" w:sz="0" w:space="0" w:color="auto"/>
                <w:right w:val="none" w:sz="0" w:space="0" w:color="auto"/>
              </w:divBdr>
            </w:div>
            <w:div w:id="1854954582">
              <w:marLeft w:val="0"/>
              <w:marRight w:val="0"/>
              <w:marTop w:val="0"/>
              <w:marBottom w:val="0"/>
              <w:divBdr>
                <w:top w:val="none" w:sz="0" w:space="0" w:color="auto"/>
                <w:left w:val="none" w:sz="0" w:space="0" w:color="auto"/>
                <w:bottom w:val="none" w:sz="0" w:space="0" w:color="auto"/>
                <w:right w:val="none" w:sz="0" w:space="0" w:color="auto"/>
              </w:divBdr>
            </w:div>
            <w:div w:id="1912234345">
              <w:marLeft w:val="0"/>
              <w:marRight w:val="0"/>
              <w:marTop w:val="0"/>
              <w:marBottom w:val="0"/>
              <w:divBdr>
                <w:top w:val="none" w:sz="0" w:space="0" w:color="auto"/>
                <w:left w:val="none" w:sz="0" w:space="0" w:color="auto"/>
                <w:bottom w:val="none" w:sz="0" w:space="0" w:color="auto"/>
                <w:right w:val="none" w:sz="0" w:space="0" w:color="auto"/>
              </w:divBdr>
            </w:div>
          </w:divsChild>
        </w:div>
        <w:div w:id="1918903586">
          <w:marLeft w:val="0"/>
          <w:marRight w:val="0"/>
          <w:marTop w:val="0"/>
          <w:marBottom w:val="0"/>
          <w:divBdr>
            <w:top w:val="none" w:sz="0" w:space="0" w:color="auto"/>
            <w:left w:val="none" w:sz="0" w:space="0" w:color="auto"/>
            <w:bottom w:val="none" w:sz="0" w:space="0" w:color="auto"/>
            <w:right w:val="none" w:sz="0" w:space="0" w:color="auto"/>
          </w:divBdr>
          <w:divsChild>
            <w:div w:id="76219297">
              <w:marLeft w:val="0"/>
              <w:marRight w:val="0"/>
              <w:marTop w:val="0"/>
              <w:marBottom w:val="0"/>
              <w:divBdr>
                <w:top w:val="none" w:sz="0" w:space="0" w:color="auto"/>
                <w:left w:val="none" w:sz="0" w:space="0" w:color="auto"/>
                <w:bottom w:val="none" w:sz="0" w:space="0" w:color="auto"/>
                <w:right w:val="none" w:sz="0" w:space="0" w:color="auto"/>
              </w:divBdr>
            </w:div>
            <w:div w:id="183248957">
              <w:marLeft w:val="0"/>
              <w:marRight w:val="0"/>
              <w:marTop w:val="0"/>
              <w:marBottom w:val="0"/>
              <w:divBdr>
                <w:top w:val="none" w:sz="0" w:space="0" w:color="auto"/>
                <w:left w:val="none" w:sz="0" w:space="0" w:color="auto"/>
                <w:bottom w:val="none" w:sz="0" w:space="0" w:color="auto"/>
                <w:right w:val="none" w:sz="0" w:space="0" w:color="auto"/>
              </w:divBdr>
            </w:div>
            <w:div w:id="318508249">
              <w:marLeft w:val="0"/>
              <w:marRight w:val="0"/>
              <w:marTop w:val="0"/>
              <w:marBottom w:val="0"/>
              <w:divBdr>
                <w:top w:val="none" w:sz="0" w:space="0" w:color="auto"/>
                <w:left w:val="none" w:sz="0" w:space="0" w:color="auto"/>
                <w:bottom w:val="none" w:sz="0" w:space="0" w:color="auto"/>
                <w:right w:val="none" w:sz="0" w:space="0" w:color="auto"/>
              </w:divBdr>
            </w:div>
            <w:div w:id="402877415">
              <w:marLeft w:val="0"/>
              <w:marRight w:val="0"/>
              <w:marTop w:val="0"/>
              <w:marBottom w:val="0"/>
              <w:divBdr>
                <w:top w:val="none" w:sz="0" w:space="0" w:color="auto"/>
                <w:left w:val="none" w:sz="0" w:space="0" w:color="auto"/>
                <w:bottom w:val="none" w:sz="0" w:space="0" w:color="auto"/>
                <w:right w:val="none" w:sz="0" w:space="0" w:color="auto"/>
              </w:divBdr>
            </w:div>
            <w:div w:id="426734970">
              <w:marLeft w:val="0"/>
              <w:marRight w:val="0"/>
              <w:marTop w:val="0"/>
              <w:marBottom w:val="0"/>
              <w:divBdr>
                <w:top w:val="none" w:sz="0" w:space="0" w:color="auto"/>
                <w:left w:val="none" w:sz="0" w:space="0" w:color="auto"/>
                <w:bottom w:val="none" w:sz="0" w:space="0" w:color="auto"/>
                <w:right w:val="none" w:sz="0" w:space="0" w:color="auto"/>
              </w:divBdr>
            </w:div>
            <w:div w:id="523903619">
              <w:marLeft w:val="0"/>
              <w:marRight w:val="0"/>
              <w:marTop w:val="0"/>
              <w:marBottom w:val="0"/>
              <w:divBdr>
                <w:top w:val="none" w:sz="0" w:space="0" w:color="auto"/>
                <w:left w:val="none" w:sz="0" w:space="0" w:color="auto"/>
                <w:bottom w:val="none" w:sz="0" w:space="0" w:color="auto"/>
                <w:right w:val="none" w:sz="0" w:space="0" w:color="auto"/>
              </w:divBdr>
            </w:div>
            <w:div w:id="845481431">
              <w:marLeft w:val="0"/>
              <w:marRight w:val="0"/>
              <w:marTop w:val="0"/>
              <w:marBottom w:val="0"/>
              <w:divBdr>
                <w:top w:val="none" w:sz="0" w:space="0" w:color="auto"/>
                <w:left w:val="none" w:sz="0" w:space="0" w:color="auto"/>
                <w:bottom w:val="none" w:sz="0" w:space="0" w:color="auto"/>
                <w:right w:val="none" w:sz="0" w:space="0" w:color="auto"/>
              </w:divBdr>
            </w:div>
            <w:div w:id="860321614">
              <w:marLeft w:val="0"/>
              <w:marRight w:val="0"/>
              <w:marTop w:val="0"/>
              <w:marBottom w:val="0"/>
              <w:divBdr>
                <w:top w:val="none" w:sz="0" w:space="0" w:color="auto"/>
                <w:left w:val="none" w:sz="0" w:space="0" w:color="auto"/>
                <w:bottom w:val="none" w:sz="0" w:space="0" w:color="auto"/>
                <w:right w:val="none" w:sz="0" w:space="0" w:color="auto"/>
              </w:divBdr>
            </w:div>
            <w:div w:id="973757096">
              <w:marLeft w:val="0"/>
              <w:marRight w:val="0"/>
              <w:marTop w:val="0"/>
              <w:marBottom w:val="0"/>
              <w:divBdr>
                <w:top w:val="none" w:sz="0" w:space="0" w:color="auto"/>
                <w:left w:val="none" w:sz="0" w:space="0" w:color="auto"/>
                <w:bottom w:val="none" w:sz="0" w:space="0" w:color="auto"/>
                <w:right w:val="none" w:sz="0" w:space="0" w:color="auto"/>
              </w:divBdr>
            </w:div>
            <w:div w:id="1171483641">
              <w:marLeft w:val="0"/>
              <w:marRight w:val="0"/>
              <w:marTop w:val="0"/>
              <w:marBottom w:val="0"/>
              <w:divBdr>
                <w:top w:val="none" w:sz="0" w:space="0" w:color="auto"/>
                <w:left w:val="none" w:sz="0" w:space="0" w:color="auto"/>
                <w:bottom w:val="none" w:sz="0" w:space="0" w:color="auto"/>
                <w:right w:val="none" w:sz="0" w:space="0" w:color="auto"/>
              </w:divBdr>
            </w:div>
            <w:div w:id="1788426054">
              <w:marLeft w:val="0"/>
              <w:marRight w:val="0"/>
              <w:marTop w:val="0"/>
              <w:marBottom w:val="0"/>
              <w:divBdr>
                <w:top w:val="none" w:sz="0" w:space="0" w:color="auto"/>
                <w:left w:val="none" w:sz="0" w:space="0" w:color="auto"/>
                <w:bottom w:val="none" w:sz="0" w:space="0" w:color="auto"/>
                <w:right w:val="none" w:sz="0" w:space="0" w:color="auto"/>
              </w:divBdr>
            </w:div>
            <w:div w:id="189781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1866621">
      <w:bodyDiv w:val="1"/>
      <w:marLeft w:val="0"/>
      <w:marRight w:val="0"/>
      <w:marTop w:val="0"/>
      <w:marBottom w:val="0"/>
      <w:divBdr>
        <w:top w:val="none" w:sz="0" w:space="0" w:color="auto"/>
        <w:left w:val="none" w:sz="0" w:space="0" w:color="auto"/>
        <w:bottom w:val="none" w:sz="0" w:space="0" w:color="auto"/>
        <w:right w:val="none" w:sz="0" w:space="0" w:color="auto"/>
      </w:divBdr>
      <w:divsChild>
        <w:div w:id="94132324">
          <w:marLeft w:val="0"/>
          <w:marRight w:val="0"/>
          <w:marTop w:val="0"/>
          <w:marBottom w:val="0"/>
          <w:divBdr>
            <w:top w:val="none" w:sz="0" w:space="0" w:color="auto"/>
            <w:left w:val="none" w:sz="0" w:space="0" w:color="auto"/>
            <w:bottom w:val="none" w:sz="0" w:space="0" w:color="auto"/>
            <w:right w:val="none" w:sz="0" w:space="0" w:color="auto"/>
          </w:divBdr>
        </w:div>
        <w:div w:id="358043641">
          <w:marLeft w:val="0"/>
          <w:marRight w:val="0"/>
          <w:marTop w:val="0"/>
          <w:marBottom w:val="0"/>
          <w:divBdr>
            <w:top w:val="none" w:sz="0" w:space="0" w:color="auto"/>
            <w:left w:val="none" w:sz="0" w:space="0" w:color="auto"/>
            <w:bottom w:val="none" w:sz="0" w:space="0" w:color="auto"/>
            <w:right w:val="none" w:sz="0" w:space="0" w:color="auto"/>
          </w:divBdr>
        </w:div>
        <w:div w:id="602036013">
          <w:marLeft w:val="0"/>
          <w:marRight w:val="0"/>
          <w:marTop w:val="0"/>
          <w:marBottom w:val="0"/>
          <w:divBdr>
            <w:top w:val="none" w:sz="0" w:space="0" w:color="auto"/>
            <w:left w:val="none" w:sz="0" w:space="0" w:color="auto"/>
            <w:bottom w:val="none" w:sz="0" w:space="0" w:color="auto"/>
            <w:right w:val="none" w:sz="0" w:space="0" w:color="auto"/>
          </w:divBdr>
        </w:div>
        <w:div w:id="672799662">
          <w:marLeft w:val="0"/>
          <w:marRight w:val="0"/>
          <w:marTop w:val="0"/>
          <w:marBottom w:val="0"/>
          <w:divBdr>
            <w:top w:val="none" w:sz="0" w:space="0" w:color="auto"/>
            <w:left w:val="none" w:sz="0" w:space="0" w:color="auto"/>
            <w:bottom w:val="none" w:sz="0" w:space="0" w:color="auto"/>
            <w:right w:val="none" w:sz="0" w:space="0" w:color="auto"/>
          </w:divBdr>
        </w:div>
        <w:div w:id="692654866">
          <w:marLeft w:val="0"/>
          <w:marRight w:val="0"/>
          <w:marTop w:val="0"/>
          <w:marBottom w:val="0"/>
          <w:divBdr>
            <w:top w:val="none" w:sz="0" w:space="0" w:color="auto"/>
            <w:left w:val="none" w:sz="0" w:space="0" w:color="auto"/>
            <w:bottom w:val="none" w:sz="0" w:space="0" w:color="auto"/>
            <w:right w:val="none" w:sz="0" w:space="0" w:color="auto"/>
          </w:divBdr>
        </w:div>
        <w:div w:id="892498057">
          <w:marLeft w:val="0"/>
          <w:marRight w:val="0"/>
          <w:marTop w:val="0"/>
          <w:marBottom w:val="0"/>
          <w:divBdr>
            <w:top w:val="none" w:sz="0" w:space="0" w:color="auto"/>
            <w:left w:val="none" w:sz="0" w:space="0" w:color="auto"/>
            <w:bottom w:val="none" w:sz="0" w:space="0" w:color="auto"/>
            <w:right w:val="none" w:sz="0" w:space="0" w:color="auto"/>
          </w:divBdr>
        </w:div>
        <w:div w:id="1153062356">
          <w:marLeft w:val="0"/>
          <w:marRight w:val="0"/>
          <w:marTop w:val="0"/>
          <w:marBottom w:val="0"/>
          <w:divBdr>
            <w:top w:val="none" w:sz="0" w:space="0" w:color="auto"/>
            <w:left w:val="none" w:sz="0" w:space="0" w:color="auto"/>
            <w:bottom w:val="none" w:sz="0" w:space="0" w:color="auto"/>
            <w:right w:val="none" w:sz="0" w:space="0" w:color="auto"/>
          </w:divBdr>
        </w:div>
        <w:div w:id="1223325988">
          <w:marLeft w:val="0"/>
          <w:marRight w:val="0"/>
          <w:marTop w:val="0"/>
          <w:marBottom w:val="0"/>
          <w:divBdr>
            <w:top w:val="none" w:sz="0" w:space="0" w:color="auto"/>
            <w:left w:val="none" w:sz="0" w:space="0" w:color="auto"/>
            <w:bottom w:val="none" w:sz="0" w:space="0" w:color="auto"/>
            <w:right w:val="none" w:sz="0" w:space="0" w:color="auto"/>
          </w:divBdr>
        </w:div>
        <w:div w:id="1279993315">
          <w:marLeft w:val="0"/>
          <w:marRight w:val="0"/>
          <w:marTop w:val="0"/>
          <w:marBottom w:val="0"/>
          <w:divBdr>
            <w:top w:val="none" w:sz="0" w:space="0" w:color="auto"/>
            <w:left w:val="none" w:sz="0" w:space="0" w:color="auto"/>
            <w:bottom w:val="none" w:sz="0" w:space="0" w:color="auto"/>
            <w:right w:val="none" w:sz="0" w:space="0" w:color="auto"/>
          </w:divBdr>
        </w:div>
        <w:div w:id="1336766087">
          <w:marLeft w:val="0"/>
          <w:marRight w:val="0"/>
          <w:marTop w:val="0"/>
          <w:marBottom w:val="0"/>
          <w:divBdr>
            <w:top w:val="none" w:sz="0" w:space="0" w:color="auto"/>
            <w:left w:val="none" w:sz="0" w:space="0" w:color="auto"/>
            <w:bottom w:val="none" w:sz="0" w:space="0" w:color="auto"/>
            <w:right w:val="none" w:sz="0" w:space="0" w:color="auto"/>
          </w:divBdr>
        </w:div>
        <w:div w:id="1638994491">
          <w:marLeft w:val="0"/>
          <w:marRight w:val="0"/>
          <w:marTop w:val="0"/>
          <w:marBottom w:val="0"/>
          <w:divBdr>
            <w:top w:val="none" w:sz="0" w:space="0" w:color="auto"/>
            <w:left w:val="none" w:sz="0" w:space="0" w:color="auto"/>
            <w:bottom w:val="none" w:sz="0" w:space="0" w:color="auto"/>
            <w:right w:val="none" w:sz="0" w:space="0" w:color="auto"/>
          </w:divBdr>
        </w:div>
        <w:div w:id="1682706974">
          <w:marLeft w:val="0"/>
          <w:marRight w:val="0"/>
          <w:marTop w:val="0"/>
          <w:marBottom w:val="0"/>
          <w:divBdr>
            <w:top w:val="none" w:sz="0" w:space="0" w:color="auto"/>
            <w:left w:val="none" w:sz="0" w:space="0" w:color="auto"/>
            <w:bottom w:val="none" w:sz="0" w:space="0" w:color="auto"/>
            <w:right w:val="none" w:sz="0" w:space="0" w:color="auto"/>
          </w:divBdr>
        </w:div>
        <w:div w:id="1811169865">
          <w:marLeft w:val="0"/>
          <w:marRight w:val="0"/>
          <w:marTop w:val="0"/>
          <w:marBottom w:val="0"/>
          <w:divBdr>
            <w:top w:val="none" w:sz="0" w:space="0" w:color="auto"/>
            <w:left w:val="none" w:sz="0" w:space="0" w:color="auto"/>
            <w:bottom w:val="none" w:sz="0" w:space="0" w:color="auto"/>
            <w:right w:val="none" w:sz="0" w:space="0" w:color="auto"/>
          </w:divBdr>
        </w:div>
        <w:div w:id="1893610274">
          <w:marLeft w:val="0"/>
          <w:marRight w:val="0"/>
          <w:marTop w:val="0"/>
          <w:marBottom w:val="0"/>
          <w:divBdr>
            <w:top w:val="none" w:sz="0" w:space="0" w:color="auto"/>
            <w:left w:val="none" w:sz="0" w:space="0" w:color="auto"/>
            <w:bottom w:val="none" w:sz="0" w:space="0" w:color="auto"/>
            <w:right w:val="none" w:sz="0" w:space="0" w:color="auto"/>
          </w:divBdr>
        </w:div>
        <w:div w:id="1908763993">
          <w:marLeft w:val="0"/>
          <w:marRight w:val="0"/>
          <w:marTop w:val="0"/>
          <w:marBottom w:val="0"/>
          <w:divBdr>
            <w:top w:val="none" w:sz="0" w:space="0" w:color="auto"/>
            <w:left w:val="none" w:sz="0" w:space="0" w:color="auto"/>
            <w:bottom w:val="none" w:sz="0" w:space="0" w:color="auto"/>
            <w:right w:val="none" w:sz="0" w:space="0" w:color="auto"/>
          </w:divBdr>
        </w:div>
        <w:div w:id="2042509592">
          <w:marLeft w:val="0"/>
          <w:marRight w:val="0"/>
          <w:marTop w:val="0"/>
          <w:marBottom w:val="0"/>
          <w:divBdr>
            <w:top w:val="none" w:sz="0" w:space="0" w:color="auto"/>
            <w:left w:val="none" w:sz="0" w:space="0" w:color="auto"/>
            <w:bottom w:val="none" w:sz="0" w:space="0" w:color="auto"/>
            <w:right w:val="none" w:sz="0" w:space="0" w:color="auto"/>
          </w:divBdr>
        </w:div>
        <w:div w:id="2132548787">
          <w:marLeft w:val="0"/>
          <w:marRight w:val="0"/>
          <w:marTop w:val="0"/>
          <w:marBottom w:val="0"/>
          <w:divBdr>
            <w:top w:val="none" w:sz="0" w:space="0" w:color="auto"/>
            <w:left w:val="none" w:sz="0" w:space="0" w:color="auto"/>
            <w:bottom w:val="none" w:sz="0" w:space="0" w:color="auto"/>
            <w:right w:val="none" w:sz="0" w:space="0" w:color="auto"/>
          </w:divBdr>
        </w:div>
      </w:divsChild>
    </w:div>
    <w:div w:id="1969435462">
      <w:bodyDiv w:val="1"/>
      <w:marLeft w:val="0"/>
      <w:marRight w:val="0"/>
      <w:marTop w:val="0"/>
      <w:marBottom w:val="0"/>
      <w:divBdr>
        <w:top w:val="none" w:sz="0" w:space="0" w:color="auto"/>
        <w:left w:val="none" w:sz="0" w:space="0" w:color="auto"/>
        <w:bottom w:val="none" w:sz="0" w:space="0" w:color="auto"/>
        <w:right w:val="none" w:sz="0" w:space="0" w:color="auto"/>
      </w:divBdr>
      <w:divsChild>
        <w:div w:id="85537021">
          <w:marLeft w:val="0"/>
          <w:marRight w:val="0"/>
          <w:marTop w:val="0"/>
          <w:marBottom w:val="0"/>
          <w:divBdr>
            <w:top w:val="none" w:sz="0" w:space="0" w:color="auto"/>
            <w:left w:val="none" w:sz="0" w:space="0" w:color="auto"/>
            <w:bottom w:val="none" w:sz="0" w:space="0" w:color="auto"/>
            <w:right w:val="none" w:sz="0" w:space="0" w:color="auto"/>
          </w:divBdr>
        </w:div>
        <w:div w:id="151141558">
          <w:marLeft w:val="0"/>
          <w:marRight w:val="0"/>
          <w:marTop w:val="0"/>
          <w:marBottom w:val="0"/>
          <w:divBdr>
            <w:top w:val="none" w:sz="0" w:space="0" w:color="auto"/>
            <w:left w:val="none" w:sz="0" w:space="0" w:color="auto"/>
            <w:bottom w:val="none" w:sz="0" w:space="0" w:color="auto"/>
            <w:right w:val="none" w:sz="0" w:space="0" w:color="auto"/>
          </w:divBdr>
        </w:div>
        <w:div w:id="582252760">
          <w:marLeft w:val="0"/>
          <w:marRight w:val="0"/>
          <w:marTop w:val="0"/>
          <w:marBottom w:val="0"/>
          <w:divBdr>
            <w:top w:val="none" w:sz="0" w:space="0" w:color="auto"/>
            <w:left w:val="none" w:sz="0" w:space="0" w:color="auto"/>
            <w:bottom w:val="none" w:sz="0" w:space="0" w:color="auto"/>
            <w:right w:val="none" w:sz="0" w:space="0" w:color="auto"/>
          </w:divBdr>
        </w:div>
        <w:div w:id="664011012">
          <w:marLeft w:val="0"/>
          <w:marRight w:val="0"/>
          <w:marTop w:val="0"/>
          <w:marBottom w:val="0"/>
          <w:divBdr>
            <w:top w:val="none" w:sz="0" w:space="0" w:color="auto"/>
            <w:left w:val="none" w:sz="0" w:space="0" w:color="auto"/>
            <w:bottom w:val="none" w:sz="0" w:space="0" w:color="auto"/>
            <w:right w:val="none" w:sz="0" w:space="0" w:color="auto"/>
          </w:divBdr>
        </w:div>
        <w:div w:id="929781020">
          <w:marLeft w:val="0"/>
          <w:marRight w:val="0"/>
          <w:marTop w:val="0"/>
          <w:marBottom w:val="0"/>
          <w:divBdr>
            <w:top w:val="none" w:sz="0" w:space="0" w:color="auto"/>
            <w:left w:val="none" w:sz="0" w:space="0" w:color="auto"/>
            <w:bottom w:val="none" w:sz="0" w:space="0" w:color="auto"/>
            <w:right w:val="none" w:sz="0" w:space="0" w:color="auto"/>
          </w:divBdr>
        </w:div>
        <w:div w:id="939067825">
          <w:marLeft w:val="0"/>
          <w:marRight w:val="0"/>
          <w:marTop w:val="0"/>
          <w:marBottom w:val="0"/>
          <w:divBdr>
            <w:top w:val="none" w:sz="0" w:space="0" w:color="auto"/>
            <w:left w:val="none" w:sz="0" w:space="0" w:color="auto"/>
            <w:bottom w:val="none" w:sz="0" w:space="0" w:color="auto"/>
            <w:right w:val="none" w:sz="0" w:space="0" w:color="auto"/>
          </w:divBdr>
        </w:div>
        <w:div w:id="1081221233">
          <w:marLeft w:val="0"/>
          <w:marRight w:val="0"/>
          <w:marTop w:val="0"/>
          <w:marBottom w:val="0"/>
          <w:divBdr>
            <w:top w:val="none" w:sz="0" w:space="0" w:color="auto"/>
            <w:left w:val="none" w:sz="0" w:space="0" w:color="auto"/>
            <w:bottom w:val="none" w:sz="0" w:space="0" w:color="auto"/>
            <w:right w:val="none" w:sz="0" w:space="0" w:color="auto"/>
          </w:divBdr>
        </w:div>
        <w:div w:id="1214272432">
          <w:marLeft w:val="0"/>
          <w:marRight w:val="0"/>
          <w:marTop w:val="0"/>
          <w:marBottom w:val="0"/>
          <w:divBdr>
            <w:top w:val="none" w:sz="0" w:space="0" w:color="auto"/>
            <w:left w:val="none" w:sz="0" w:space="0" w:color="auto"/>
            <w:bottom w:val="none" w:sz="0" w:space="0" w:color="auto"/>
            <w:right w:val="none" w:sz="0" w:space="0" w:color="auto"/>
          </w:divBdr>
        </w:div>
        <w:div w:id="1279950262">
          <w:marLeft w:val="0"/>
          <w:marRight w:val="0"/>
          <w:marTop w:val="0"/>
          <w:marBottom w:val="0"/>
          <w:divBdr>
            <w:top w:val="none" w:sz="0" w:space="0" w:color="auto"/>
            <w:left w:val="none" w:sz="0" w:space="0" w:color="auto"/>
            <w:bottom w:val="none" w:sz="0" w:space="0" w:color="auto"/>
            <w:right w:val="none" w:sz="0" w:space="0" w:color="auto"/>
          </w:divBdr>
        </w:div>
        <w:div w:id="1316108973">
          <w:marLeft w:val="0"/>
          <w:marRight w:val="0"/>
          <w:marTop w:val="0"/>
          <w:marBottom w:val="0"/>
          <w:divBdr>
            <w:top w:val="none" w:sz="0" w:space="0" w:color="auto"/>
            <w:left w:val="none" w:sz="0" w:space="0" w:color="auto"/>
            <w:bottom w:val="none" w:sz="0" w:space="0" w:color="auto"/>
            <w:right w:val="none" w:sz="0" w:space="0" w:color="auto"/>
          </w:divBdr>
        </w:div>
        <w:div w:id="1360886858">
          <w:marLeft w:val="0"/>
          <w:marRight w:val="0"/>
          <w:marTop w:val="0"/>
          <w:marBottom w:val="0"/>
          <w:divBdr>
            <w:top w:val="none" w:sz="0" w:space="0" w:color="auto"/>
            <w:left w:val="none" w:sz="0" w:space="0" w:color="auto"/>
            <w:bottom w:val="none" w:sz="0" w:space="0" w:color="auto"/>
            <w:right w:val="none" w:sz="0" w:space="0" w:color="auto"/>
          </w:divBdr>
        </w:div>
        <w:div w:id="1363819354">
          <w:marLeft w:val="0"/>
          <w:marRight w:val="0"/>
          <w:marTop w:val="0"/>
          <w:marBottom w:val="0"/>
          <w:divBdr>
            <w:top w:val="none" w:sz="0" w:space="0" w:color="auto"/>
            <w:left w:val="none" w:sz="0" w:space="0" w:color="auto"/>
            <w:bottom w:val="none" w:sz="0" w:space="0" w:color="auto"/>
            <w:right w:val="none" w:sz="0" w:space="0" w:color="auto"/>
          </w:divBdr>
        </w:div>
        <w:div w:id="1520392537">
          <w:marLeft w:val="0"/>
          <w:marRight w:val="0"/>
          <w:marTop w:val="0"/>
          <w:marBottom w:val="0"/>
          <w:divBdr>
            <w:top w:val="none" w:sz="0" w:space="0" w:color="auto"/>
            <w:left w:val="none" w:sz="0" w:space="0" w:color="auto"/>
            <w:bottom w:val="none" w:sz="0" w:space="0" w:color="auto"/>
            <w:right w:val="none" w:sz="0" w:space="0" w:color="auto"/>
          </w:divBdr>
        </w:div>
        <w:div w:id="1781298811">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9517915">
      <w:bodyDiv w:val="1"/>
      <w:marLeft w:val="0"/>
      <w:marRight w:val="0"/>
      <w:marTop w:val="0"/>
      <w:marBottom w:val="0"/>
      <w:divBdr>
        <w:top w:val="none" w:sz="0" w:space="0" w:color="auto"/>
        <w:left w:val="none" w:sz="0" w:space="0" w:color="auto"/>
        <w:bottom w:val="none" w:sz="0" w:space="0" w:color="auto"/>
        <w:right w:val="none" w:sz="0" w:space="0" w:color="auto"/>
      </w:divBdr>
      <w:divsChild>
        <w:div w:id="17826068">
          <w:marLeft w:val="0"/>
          <w:marRight w:val="0"/>
          <w:marTop w:val="0"/>
          <w:marBottom w:val="0"/>
          <w:divBdr>
            <w:top w:val="none" w:sz="0" w:space="0" w:color="auto"/>
            <w:left w:val="none" w:sz="0" w:space="0" w:color="auto"/>
            <w:bottom w:val="none" w:sz="0" w:space="0" w:color="auto"/>
            <w:right w:val="none" w:sz="0" w:space="0" w:color="auto"/>
          </w:divBdr>
        </w:div>
        <w:div w:id="87429629">
          <w:marLeft w:val="0"/>
          <w:marRight w:val="0"/>
          <w:marTop w:val="0"/>
          <w:marBottom w:val="0"/>
          <w:divBdr>
            <w:top w:val="none" w:sz="0" w:space="0" w:color="auto"/>
            <w:left w:val="none" w:sz="0" w:space="0" w:color="auto"/>
            <w:bottom w:val="none" w:sz="0" w:space="0" w:color="auto"/>
            <w:right w:val="none" w:sz="0" w:space="0" w:color="auto"/>
          </w:divBdr>
        </w:div>
        <w:div w:id="109474696">
          <w:marLeft w:val="0"/>
          <w:marRight w:val="0"/>
          <w:marTop w:val="0"/>
          <w:marBottom w:val="0"/>
          <w:divBdr>
            <w:top w:val="none" w:sz="0" w:space="0" w:color="auto"/>
            <w:left w:val="none" w:sz="0" w:space="0" w:color="auto"/>
            <w:bottom w:val="none" w:sz="0" w:space="0" w:color="auto"/>
            <w:right w:val="none" w:sz="0" w:space="0" w:color="auto"/>
          </w:divBdr>
        </w:div>
        <w:div w:id="119761930">
          <w:marLeft w:val="0"/>
          <w:marRight w:val="0"/>
          <w:marTop w:val="0"/>
          <w:marBottom w:val="0"/>
          <w:divBdr>
            <w:top w:val="none" w:sz="0" w:space="0" w:color="auto"/>
            <w:left w:val="none" w:sz="0" w:space="0" w:color="auto"/>
            <w:bottom w:val="none" w:sz="0" w:space="0" w:color="auto"/>
            <w:right w:val="none" w:sz="0" w:space="0" w:color="auto"/>
          </w:divBdr>
        </w:div>
        <w:div w:id="246623031">
          <w:marLeft w:val="0"/>
          <w:marRight w:val="0"/>
          <w:marTop w:val="0"/>
          <w:marBottom w:val="0"/>
          <w:divBdr>
            <w:top w:val="none" w:sz="0" w:space="0" w:color="auto"/>
            <w:left w:val="none" w:sz="0" w:space="0" w:color="auto"/>
            <w:bottom w:val="none" w:sz="0" w:space="0" w:color="auto"/>
            <w:right w:val="none" w:sz="0" w:space="0" w:color="auto"/>
          </w:divBdr>
        </w:div>
        <w:div w:id="414591836">
          <w:marLeft w:val="0"/>
          <w:marRight w:val="0"/>
          <w:marTop w:val="0"/>
          <w:marBottom w:val="0"/>
          <w:divBdr>
            <w:top w:val="none" w:sz="0" w:space="0" w:color="auto"/>
            <w:left w:val="none" w:sz="0" w:space="0" w:color="auto"/>
            <w:bottom w:val="none" w:sz="0" w:space="0" w:color="auto"/>
            <w:right w:val="none" w:sz="0" w:space="0" w:color="auto"/>
          </w:divBdr>
        </w:div>
        <w:div w:id="636106445">
          <w:marLeft w:val="0"/>
          <w:marRight w:val="0"/>
          <w:marTop w:val="0"/>
          <w:marBottom w:val="0"/>
          <w:divBdr>
            <w:top w:val="none" w:sz="0" w:space="0" w:color="auto"/>
            <w:left w:val="none" w:sz="0" w:space="0" w:color="auto"/>
            <w:bottom w:val="none" w:sz="0" w:space="0" w:color="auto"/>
            <w:right w:val="none" w:sz="0" w:space="0" w:color="auto"/>
          </w:divBdr>
        </w:div>
        <w:div w:id="718864610">
          <w:marLeft w:val="0"/>
          <w:marRight w:val="0"/>
          <w:marTop w:val="0"/>
          <w:marBottom w:val="0"/>
          <w:divBdr>
            <w:top w:val="none" w:sz="0" w:space="0" w:color="auto"/>
            <w:left w:val="none" w:sz="0" w:space="0" w:color="auto"/>
            <w:bottom w:val="none" w:sz="0" w:space="0" w:color="auto"/>
            <w:right w:val="none" w:sz="0" w:space="0" w:color="auto"/>
          </w:divBdr>
        </w:div>
        <w:div w:id="749548184">
          <w:marLeft w:val="0"/>
          <w:marRight w:val="0"/>
          <w:marTop w:val="0"/>
          <w:marBottom w:val="0"/>
          <w:divBdr>
            <w:top w:val="none" w:sz="0" w:space="0" w:color="auto"/>
            <w:left w:val="none" w:sz="0" w:space="0" w:color="auto"/>
            <w:bottom w:val="none" w:sz="0" w:space="0" w:color="auto"/>
            <w:right w:val="none" w:sz="0" w:space="0" w:color="auto"/>
          </w:divBdr>
        </w:div>
        <w:div w:id="837305022">
          <w:marLeft w:val="0"/>
          <w:marRight w:val="0"/>
          <w:marTop w:val="0"/>
          <w:marBottom w:val="0"/>
          <w:divBdr>
            <w:top w:val="none" w:sz="0" w:space="0" w:color="auto"/>
            <w:left w:val="none" w:sz="0" w:space="0" w:color="auto"/>
            <w:bottom w:val="none" w:sz="0" w:space="0" w:color="auto"/>
            <w:right w:val="none" w:sz="0" w:space="0" w:color="auto"/>
          </w:divBdr>
        </w:div>
        <w:div w:id="841361521">
          <w:marLeft w:val="0"/>
          <w:marRight w:val="0"/>
          <w:marTop w:val="0"/>
          <w:marBottom w:val="0"/>
          <w:divBdr>
            <w:top w:val="none" w:sz="0" w:space="0" w:color="auto"/>
            <w:left w:val="none" w:sz="0" w:space="0" w:color="auto"/>
            <w:bottom w:val="none" w:sz="0" w:space="0" w:color="auto"/>
            <w:right w:val="none" w:sz="0" w:space="0" w:color="auto"/>
          </w:divBdr>
        </w:div>
        <w:div w:id="891501577">
          <w:marLeft w:val="0"/>
          <w:marRight w:val="0"/>
          <w:marTop w:val="0"/>
          <w:marBottom w:val="0"/>
          <w:divBdr>
            <w:top w:val="none" w:sz="0" w:space="0" w:color="auto"/>
            <w:left w:val="none" w:sz="0" w:space="0" w:color="auto"/>
            <w:bottom w:val="none" w:sz="0" w:space="0" w:color="auto"/>
            <w:right w:val="none" w:sz="0" w:space="0" w:color="auto"/>
          </w:divBdr>
        </w:div>
        <w:div w:id="891844484">
          <w:marLeft w:val="0"/>
          <w:marRight w:val="0"/>
          <w:marTop w:val="0"/>
          <w:marBottom w:val="0"/>
          <w:divBdr>
            <w:top w:val="none" w:sz="0" w:space="0" w:color="auto"/>
            <w:left w:val="none" w:sz="0" w:space="0" w:color="auto"/>
            <w:bottom w:val="none" w:sz="0" w:space="0" w:color="auto"/>
            <w:right w:val="none" w:sz="0" w:space="0" w:color="auto"/>
          </w:divBdr>
        </w:div>
        <w:div w:id="895706647">
          <w:marLeft w:val="0"/>
          <w:marRight w:val="0"/>
          <w:marTop w:val="0"/>
          <w:marBottom w:val="0"/>
          <w:divBdr>
            <w:top w:val="none" w:sz="0" w:space="0" w:color="auto"/>
            <w:left w:val="none" w:sz="0" w:space="0" w:color="auto"/>
            <w:bottom w:val="none" w:sz="0" w:space="0" w:color="auto"/>
            <w:right w:val="none" w:sz="0" w:space="0" w:color="auto"/>
          </w:divBdr>
        </w:div>
        <w:div w:id="1664624501">
          <w:marLeft w:val="0"/>
          <w:marRight w:val="0"/>
          <w:marTop w:val="0"/>
          <w:marBottom w:val="0"/>
          <w:divBdr>
            <w:top w:val="none" w:sz="0" w:space="0" w:color="auto"/>
            <w:left w:val="none" w:sz="0" w:space="0" w:color="auto"/>
            <w:bottom w:val="none" w:sz="0" w:space="0" w:color="auto"/>
            <w:right w:val="none" w:sz="0" w:space="0" w:color="auto"/>
          </w:divBdr>
        </w:div>
        <w:div w:id="1895772586">
          <w:marLeft w:val="0"/>
          <w:marRight w:val="0"/>
          <w:marTop w:val="0"/>
          <w:marBottom w:val="0"/>
          <w:divBdr>
            <w:top w:val="none" w:sz="0" w:space="0" w:color="auto"/>
            <w:left w:val="none" w:sz="0" w:space="0" w:color="auto"/>
            <w:bottom w:val="none" w:sz="0" w:space="0" w:color="auto"/>
            <w:right w:val="none" w:sz="0" w:space="0" w:color="auto"/>
          </w:divBdr>
        </w:div>
        <w:div w:id="1964339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ATO-deductions" TargetMode="External"/><Relationship Id="rId18" Type="http://schemas.openxmlformats.org/officeDocument/2006/relationships/hyperlink" Target="https://www.wouldyourathermath.com/users-guide/" TargetMode="External"/><Relationship Id="rId26" Type="http://schemas.openxmlformats.org/officeDocument/2006/relationships/hyperlink" Target="https://bit.ly/visiblegroups" TargetMode="External"/><Relationship Id="rId39" Type="http://schemas.openxmlformats.org/officeDocument/2006/relationships/theme" Target="theme/theme1.xml"/><Relationship Id="rId21" Type="http://schemas.openxmlformats.org/officeDocument/2006/relationships/hyperlink" Target="https://curriculum.nsw.edu.au/learning-areas/mathematics/mathematics-k-10-2022/content/stage-5/facb3aa952" TargetMode="External"/><Relationship Id="rId34" Type="http://schemas.openxmlformats.org/officeDocument/2006/relationships/hyperlink" Target="https://creativecommons.org/licenses/by/4.0/" TargetMode="External"/><Relationship Id="rId7" Type="http://schemas.openxmlformats.org/officeDocument/2006/relationships/header" Target="header1.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bit.ly/posepausepouncebounce" TargetMode="External"/><Relationship Id="rId25" Type="http://schemas.openxmlformats.org/officeDocument/2006/relationships/hyperlink" Target="https://bit.ly/work-from-home-deductions" TargetMode="External"/><Relationship Id="rId33" Type="http://schemas.openxmlformats.org/officeDocument/2006/relationships/hyperlink" Target="https://curriculum.nsw.edu.au/"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t.ly/thinkpairsharestrategy" TargetMode="External"/><Relationship Id="rId20" Type="http://schemas.openxmlformats.org/officeDocument/2006/relationships/hyperlink" Target="https://bit.ly/ATO-industry-guides"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bit.ly/notestofutureself" TargetMode="External"/><Relationship Id="rId32" Type="http://schemas.openxmlformats.org/officeDocument/2006/relationships/hyperlink" Target="https://educationstandards.nsw.edu.au/" TargetMode="External"/><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bit.ly/work-from-home-deductions" TargetMode="External"/><Relationship Id="rId23" Type="http://schemas.openxmlformats.org/officeDocument/2006/relationships/hyperlink" Target="https://bit.ly/noticewonderstrategy" TargetMode="External"/><Relationship Id="rId28" Type="http://schemas.openxmlformats.org/officeDocument/2006/relationships/image" Target="media/image4.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bit.ly/ATO-deductions" TargetMode="External"/><Relationship Id="rId3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ATO-industry-guides" TargetMode="External"/><Relationship Id="rId22" Type="http://schemas.openxmlformats.org/officeDocument/2006/relationships/hyperlink" Target="https://bit.ly/supportingstrategies" TargetMode="External"/><Relationship Id="rId27" Type="http://schemas.openxmlformats.org/officeDocument/2006/relationships/hyperlink" Target="https://bit.ly/VNPSstrategy" TargetMode="External"/><Relationship Id="rId30" Type="http://schemas.openxmlformats.org/officeDocument/2006/relationships/image" Target="media/image6.png"/><Relationship Id="rId35" Type="http://schemas.openxmlformats.org/officeDocument/2006/relationships/image" Target="media/image1.png"/><Relationship Id="rId8" Type="http://schemas.openxmlformats.org/officeDocument/2006/relationships/footer" Target="footer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3856</Words>
  <Characters>22255</Characters>
  <Application>Microsoft Office Word</Application>
  <DocSecurity>0</DocSecurity>
  <Lines>618</Lines>
  <Paragraphs>362</Paragraphs>
  <ScaleCrop>false</ScaleCrop>
  <Manager/>
  <Company/>
  <LinksUpToDate>false</LinksUpToDate>
  <CharactersWithSpaces>25749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Taxable income</dc:title>
  <dc:subject/>
  <dc:creator>NSW Department of Education</dc:creator>
  <cp:keywords/>
  <dc:description/>
  <cp:lastModifiedBy/>
  <cp:revision>1</cp:revision>
  <dcterms:created xsi:type="dcterms:W3CDTF">2025-09-30T07:10:00Z</dcterms:created>
  <dcterms:modified xsi:type="dcterms:W3CDTF">2025-09-30T07:10:00Z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2025-09-30T07:10:20Z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c8ec3b83-feed-4690-a642-ce6072b271a7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