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CCB5E53" w:rsidR="053C4FF3" w:rsidRPr="00F63959" w:rsidRDefault="00951D8C" w:rsidP="00F63959">
      <w:pPr>
        <w:pStyle w:val="Heading1"/>
      </w:pPr>
      <w:r>
        <w:t>Cumulative frequency</w:t>
      </w:r>
    </w:p>
    <w:p w14:paraId="470008B8" w14:textId="2FFAD4D8" w:rsidR="00F33FDE" w:rsidRDefault="00405B83" w:rsidP="00F33FDE">
      <w:r>
        <w:t>Students examine data on e-cigarette users</w:t>
      </w:r>
      <w:r w:rsidR="00EF29EE">
        <w:t xml:space="preserve"> displayed in frequency and cumulative frequency tables, as well as histograms and cumulative frequency histograms</w:t>
      </w:r>
      <w:r w:rsidR="004F4DF3">
        <w:t>.</w:t>
      </w:r>
      <w:r w:rsidR="00EF29EE">
        <w:t xml:space="preserve"> They compare the</w:t>
      </w:r>
      <w:r w:rsidR="006811A4">
        <w:t xml:space="preserve"> usefulness of each for answering a variety of questions.</w:t>
      </w:r>
    </w:p>
    <w:p w14:paraId="763601FE" w14:textId="660972FC" w:rsidR="00A070D4" w:rsidRPr="005E7B88" w:rsidRDefault="00A070D4" w:rsidP="00F33FDE">
      <w:pPr>
        <w:pStyle w:val="FeatureBox2"/>
      </w:pPr>
      <w:r>
        <w:t xml:space="preserve">Students will need at least one digital device per pair to interact with </w:t>
      </w:r>
      <w:r w:rsidR="00276AD2">
        <w:t>the</w:t>
      </w:r>
      <w:r w:rsidR="00EA70DA">
        <w:t xml:space="preserve"> spreadsheet </w:t>
      </w:r>
      <w:r w:rsidR="00276AD2">
        <w:rPr>
          <w:i/>
          <w:iCs/>
        </w:rPr>
        <w:t xml:space="preserve">Smoking data </w:t>
      </w:r>
      <w:r>
        <w:t>during this lesson.</w:t>
      </w:r>
    </w:p>
    <w:p w14:paraId="531BF1E6" w14:textId="77777777" w:rsidR="00A51D10" w:rsidRPr="00CE6CDC" w:rsidRDefault="00A51D10" w:rsidP="0054194B">
      <w:pPr>
        <w:pStyle w:val="Heading2"/>
      </w:pPr>
      <w:r>
        <w:t>Learning intentions</w:t>
      </w:r>
    </w:p>
    <w:p w14:paraId="30230563" w14:textId="77777777" w:rsidR="00A22DE5" w:rsidRDefault="00A22DE5" w:rsidP="00293331">
      <w:pPr>
        <w:pStyle w:val="Style1"/>
        <w:rPr>
          <w:lang w:eastAsia="zh-CN"/>
        </w:rPr>
      </w:pPr>
      <w:r>
        <w:t xml:space="preserve">To be able </w:t>
      </w:r>
      <w:r>
        <w:rPr>
          <w:lang w:eastAsia="zh-CN"/>
        </w:rPr>
        <w:t>to represent data in cumulative frequency tables.</w:t>
      </w:r>
    </w:p>
    <w:p w14:paraId="7921FBAC" w14:textId="20573D77" w:rsidR="00D01CAE" w:rsidRDefault="00A22DE5" w:rsidP="00293331">
      <w:pPr>
        <w:pStyle w:val="Style1"/>
        <w:rPr>
          <w:lang w:eastAsia="zh-CN"/>
        </w:rPr>
      </w:pPr>
      <w:r>
        <w:rPr>
          <w:lang w:eastAsia="zh-CN"/>
        </w:rPr>
        <w:t>To be able to represent data in cumulative frequency histograms and polygons.</w:t>
      </w:r>
    </w:p>
    <w:p w14:paraId="31580410" w14:textId="77777777" w:rsidR="00A51D10" w:rsidRDefault="00A51D10" w:rsidP="0054194B">
      <w:pPr>
        <w:pStyle w:val="Heading2"/>
      </w:pPr>
      <w:r>
        <w:t>Success criteria</w:t>
      </w:r>
    </w:p>
    <w:p w14:paraId="4E5B79B8" w14:textId="77777777" w:rsidR="001665D1" w:rsidRDefault="001665D1" w:rsidP="00293331">
      <w:pPr>
        <w:pStyle w:val="Style1"/>
      </w:pPr>
      <w:r>
        <w:t xml:space="preserve">I can represent </w:t>
      </w:r>
      <w:r>
        <w:rPr>
          <w:lang w:eastAsia="zh-CN"/>
        </w:rPr>
        <w:t>numerical</w:t>
      </w:r>
      <w:r>
        <w:t xml:space="preserve"> data in a frequency table.</w:t>
      </w:r>
    </w:p>
    <w:p w14:paraId="26596D39" w14:textId="6F43E16E" w:rsidR="001665D1" w:rsidRDefault="001665D1" w:rsidP="00293331">
      <w:pPr>
        <w:pStyle w:val="Style1"/>
      </w:pPr>
      <w:r>
        <w:t xml:space="preserve">I can </w:t>
      </w:r>
      <w:r>
        <w:rPr>
          <w:lang w:eastAsia="zh-CN"/>
        </w:rPr>
        <w:t>construct</w:t>
      </w:r>
      <w:r>
        <w:t xml:space="preserve"> a cumulative frequency column </w:t>
      </w:r>
      <w:r w:rsidR="00C66850">
        <w:t>in a frequency table</w:t>
      </w:r>
      <w:r>
        <w:t>.</w:t>
      </w:r>
    </w:p>
    <w:p w14:paraId="4FBFF454" w14:textId="77777777" w:rsidR="001665D1" w:rsidRDefault="001665D1" w:rsidP="00293331">
      <w:pPr>
        <w:pStyle w:val="Style1"/>
      </w:pPr>
      <w:r>
        <w:t xml:space="preserve">I can </w:t>
      </w:r>
      <w:r>
        <w:rPr>
          <w:lang w:eastAsia="zh-CN"/>
        </w:rPr>
        <w:t>use</w:t>
      </w:r>
      <w:r>
        <w:t xml:space="preserve"> the cumulative frequency column to identify missing values from the frequency column.</w:t>
      </w:r>
    </w:p>
    <w:p w14:paraId="2322880E" w14:textId="77777777" w:rsidR="00EE3475" w:rsidRDefault="001665D1" w:rsidP="00E63A8B">
      <w:pPr>
        <w:pStyle w:val="Style1"/>
      </w:pPr>
      <w:r>
        <w:t xml:space="preserve">I can make decisions </w:t>
      </w:r>
      <w:r>
        <w:rPr>
          <w:lang w:eastAsia="zh-CN"/>
        </w:rPr>
        <w:t>based</w:t>
      </w:r>
      <w:r>
        <w:t xml:space="preserve"> on data in a cumulative frequency </w:t>
      </w:r>
      <w:r w:rsidR="00AC4C15">
        <w:t>table.</w:t>
      </w:r>
    </w:p>
    <w:p w14:paraId="2BFD4E9D" w14:textId="77777777" w:rsidR="00033F31" w:rsidRDefault="00033F31">
      <w:pPr>
        <w:suppressAutoHyphens w:val="0"/>
        <w:spacing w:after="0" w:line="276" w:lineRule="auto"/>
        <w:rPr>
          <w:rFonts w:eastAsiaTheme="majorEastAsia"/>
          <w:bCs/>
          <w:color w:val="002664"/>
          <w:sz w:val="36"/>
          <w:szCs w:val="48"/>
        </w:rPr>
      </w:pPr>
      <w:r>
        <w:br w:type="page"/>
      </w:r>
    </w:p>
    <w:p w14:paraId="46AE8AE5" w14:textId="2CF772D6" w:rsidR="00033F31" w:rsidRDefault="00033F31" w:rsidP="00033F31">
      <w:pPr>
        <w:pStyle w:val="Heading2"/>
      </w:pPr>
      <w:r>
        <w:lastRenderedPageBreak/>
        <w:t>Outcomes</w:t>
      </w:r>
    </w:p>
    <w:p w14:paraId="31135B91" w14:textId="77777777" w:rsidR="00033F31" w:rsidRPr="00E863D8" w:rsidRDefault="00033F31" w:rsidP="00033F31">
      <w:r>
        <w:t>A student:</w:t>
      </w:r>
    </w:p>
    <w:p w14:paraId="4EACA47D" w14:textId="7D0B30B3" w:rsidR="00033F31" w:rsidRPr="00C06094" w:rsidRDefault="00033F31" w:rsidP="00033F31">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502F2EF1" w14:textId="77777777" w:rsidR="00033F31" w:rsidRDefault="00033F31" w:rsidP="00033F31">
      <w:pPr>
        <w:pStyle w:val="ListBullet"/>
        <w:rPr>
          <w:rStyle w:val="Strong"/>
        </w:rPr>
      </w:pPr>
      <w:r w:rsidRPr="0019618F">
        <w:t>displays and analyses datasets using summary statistics and graphical representations</w:t>
      </w:r>
      <w:r>
        <w:t xml:space="preserve"> </w:t>
      </w:r>
      <w:r>
        <w:br/>
      </w:r>
      <w:r>
        <w:rPr>
          <w:rStyle w:val="Strong"/>
        </w:rPr>
        <w:t>MST-11-08</w:t>
      </w:r>
    </w:p>
    <w:p w14:paraId="3D28C418" w14:textId="77777777" w:rsidR="00033F31" w:rsidRDefault="00033F31" w:rsidP="00033F31">
      <w:pPr>
        <w:pStyle w:val="Heading3"/>
      </w:pPr>
      <w:r w:rsidRPr="00212EAD">
        <w:t>Associated numeracy outcomes</w:t>
      </w:r>
    </w:p>
    <w:p w14:paraId="5FF79FD0" w14:textId="77777777" w:rsidR="00033F31" w:rsidRPr="00F54B7F" w:rsidRDefault="00033F31" w:rsidP="00033F31">
      <w:pPr>
        <w:pStyle w:val="ListBullet"/>
      </w:pPr>
      <w:r w:rsidRPr="00F54B7F">
        <w:t xml:space="preserve">recognises and applies functional numeracy concepts in practical situations, including personal and community, workplace and employment, and education and training contexts </w:t>
      </w:r>
      <w:r w:rsidRPr="00357EDC">
        <w:rPr>
          <w:b/>
          <w:bCs/>
        </w:rPr>
        <w:t>N6-1.1</w:t>
      </w:r>
    </w:p>
    <w:p w14:paraId="39BAD943" w14:textId="77777777" w:rsidR="00033F31" w:rsidRDefault="00033F31" w:rsidP="00033F31">
      <w:pPr>
        <w:pStyle w:val="ListBullet"/>
      </w:pPr>
      <w:r w:rsidRPr="00F54B7F">
        <w:t>applies numerical reasoning and mathematical thinking to clarify, efficiently solve and communicate solutions to problems</w:t>
      </w:r>
      <w:r>
        <w:t xml:space="preserve"> </w:t>
      </w:r>
      <w:r w:rsidRPr="00357EDC">
        <w:rPr>
          <w:b/>
          <w:bCs/>
        </w:rPr>
        <w:t>N6-1.2</w:t>
      </w:r>
    </w:p>
    <w:p w14:paraId="502DABFE" w14:textId="77777777" w:rsidR="00033F31" w:rsidRPr="0097381D" w:rsidRDefault="00033F31" w:rsidP="00033F31">
      <w:pPr>
        <w:pStyle w:val="ListBullet"/>
        <w:rPr>
          <w:rStyle w:val="Strong"/>
          <w:b w:val="0"/>
          <w:bCs w:val="0"/>
        </w:rPr>
      </w:pPr>
      <w:r w:rsidRPr="00357EDC">
        <w:t>chooses and applies efficient strategies to analyse and solve everyday problems involving data, graphs, tables, statistics and probability</w:t>
      </w:r>
      <w:r>
        <w:t xml:space="preserve"> </w:t>
      </w:r>
      <w:r w:rsidRPr="00357EDC">
        <w:rPr>
          <w:b/>
          <w:bCs/>
        </w:rPr>
        <w:t>N6-2.3</w:t>
      </w:r>
    </w:p>
    <w:p w14:paraId="032C0226" w14:textId="77777777" w:rsidR="00033F31" w:rsidRDefault="00033F31" w:rsidP="00033F31">
      <w:pPr>
        <w:suppressAutoHyphens w:val="0"/>
        <w:spacing w:after="0" w:line="276" w:lineRule="auto"/>
        <w:rPr>
          <w:color w:val="002664"/>
          <w:sz w:val="32"/>
          <w:szCs w:val="40"/>
        </w:rPr>
      </w:pPr>
      <w:r>
        <w:br w:type="page"/>
      </w:r>
    </w:p>
    <w:p w14:paraId="4A5B1B3C" w14:textId="77777777" w:rsidR="00033F31" w:rsidRPr="00530BD7" w:rsidRDefault="00033F31" w:rsidP="00033F31">
      <w:pPr>
        <w:pStyle w:val="Heading2"/>
        <w:rPr>
          <w:szCs w:val="36"/>
        </w:rPr>
      </w:pPr>
      <w:r>
        <w:lastRenderedPageBreak/>
        <w:t>Content</w:t>
      </w:r>
    </w:p>
    <w:p w14:paraId="2430A5D1" w14:textId="77777777" w:rsidR="00033F31" w:rsidRDefault="00033F31" w:rsidP="00033F31">
      <w:pPr>
        <w:pStyle w:val="Heading3"/>
      </w:pPr>
      <w:r>
        <w:t>Display and interpret grouped and ungrouped data</w:t>
      </w:r>
    </w:p>
    <w:p w14:paraId="7956054F" w14:textId="77777777" w:rsidR="00033F31" w:rsidRPr="00BC32CE" w:rsidRDefault="00033F31" w:rsidP="00BC32CE">
      <w:pPr>
        <w:pStyle w:val="ListBullet"/>
      </w:pPr>
      <w:r w:rsidRPr="00BC32CE">
        <w:t>Represent a numerical dataset as either a frequency distribution table or a cumulative frequency distribution table and graph the associated histogram with polygon, both with and without using digital tools</w:t>
      </w:r>
    </w:p>
    <w:p w14:paraId="7416A55A" w14:textId="77777777" w:rsidR="00033F31" w:rsidRPr="00BC32CE" w:rsidRDefault="00033F31" w:rsidP="00BC32CE">
      <w:pPr>
        <w:pStyle w:val="ListBullet"/>
      </w:pPr>
      <w:r w:rsidRPr="00BC32CE">
        <w:t>Interpret and consider limitations of graphical representations to make conclusions and predictions</w:t>
      </w:r>
    </w:p>
    <w:p w14:paraId="23D25F10" w14:textId="77777777" w:rsidR="00033F31" w:rsidRPr="00EA7EC1" w:rsidRDefault="00033F31" w:rsidP="00033F31">
      <w:pPr>
        <w:pStyle w:val="Heading3"/>
        <w:rPr>
          <w:rFonts w:cs="Times New Roman"/>
          <w:sz w:val="24"/>
        </w:rPr>
      </w:pPr>
      <w:r>
        <w:t>Measures of centre and spread</w:t>
      </w:r>
    </w:p>
    <w:p w14:paraId="5895BBE8" w14:textId="77777777" w:rsidR="00033F31" w:rsidRPr="00BC32CE" w:rsidRDefault="00033F31" w:rsidP="00BC32CE">
      <w:pPr>
        <w:pStyle w:val="ListBullet"/>
      </w:pPr>
      <w:r w:rsidRPr="00BC32CE">
        <w:t>Describe the mean, median and mode as measures of centre and calculate their values for a dataset in graphical form and tabular form, using a scientific calculator and other digital tools</w:t>
      </w:r>
    </w:p>
    <w:p w14:paraId="72EFC84B" w14:textId="2FBDB2D4" w:rsidR="00033F31" w:rsidRDefault="00033F31" w:rsidP="00033F31">
      <w:pPr>
        <w:pStyle w:val="Imageattributioncaption"/>
      </w:pPr>
      <w:hyperlink r:id="rId8" w:history="1">
        <w:r w:rsidRPr="00EE3A54">
          <w:rPr>
            <w:rStyle w:val="Hyperlink"/>
          </w:rPr>
          <w:t>Mathematics Standard 11–12 Syllabus</w:t>
        </w:r>
      </w:hyperlink>
      <w:r w:rsidRPr="00E17A11">
        <w:t xml:space="preserve"> © NSW Education Standards Authority (NESA) for and on behalf of the Crown in right of the State of New South Wales, 2024.</w:t>
      </w:r>
    </w:p>
    <w:p w14:paraId="06037FD7" w14:textId="77777777" w:rsidR="00033F31" w:rsidRDefault="00033F31" w:rsidP="00033F31">
      <w:pPr>
        <w:pStyle w:val="Style1"/>
        <w:numPr>
          <w:ilvl w:val="0"/>
          <w:numId w:val="0"/>
        </w:numPr>
        <w:ind w:left="567" w:hanging="567"/>
      </w:pPr>
    </w:p>
    <w:p w14:paraId="68DDF37A" w14:textId="3D8FDA29" w:rsidR="00033F31" w:rsidRDefault="00033F31" w:rsidP="00033F31">
      <w:pPr>
        <w:pStyle w:val="Style1"/>
        <w:numPr>
          <w:ilvl w:val="0"/>
          <w:numId w:val="0"/>
        </w:numPr>
        <w:ind w:left="567" w:hanging="567"/>
        <w:sectPr w:rsidR="00033F31"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E76763A" w14:textId="6B23CB2F" w:rsidR="006C67CA" w:rsidRDefault="006C67CA" w:rsidP="006C67CA">
      <w:pPr>
        <w:pStyle w:val="Caption"/>
      </w:pPr>
      <w:r>
        <w:lastRenderedPageBreak/>
        <w:t xml:space="preserve">Table </w:t>
      </w:r>
      <w:r>
        <w:fldChar w:fldCharType="begin"/>
      </w:r>
      <w:r>
        <w:instrText xml:space="preserve"> SEQ Table \* ARABIC </w:instrText>
      </w:r>
      <w:r>
        <w:fldChar w:fldCharType="separate"/>
      </w:r>
      <w:r w:rsidR="004C79E1">
        <w:rPr>
          <w:noProof/>
        </w:rPr>
        <w:t>1</w:t>
      </w:r>
      <w:r>
        <w:fldChar w:fldCharType="end"/>
      </w:r>
      <w:r>
        <w:t xml:space="preserve">: </w:t>
      </w:r>
      <w:r w:rsidR="00BC32CE">
        <w:t>l</w:t>
      </w:r>
      <w:r>
        <w:t>esson summary table</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6520"/>
        <w:gridCol w:w="3119"/>
        <w:gridCol w:w="2943"/>
      </w:tblGrid>
      <w:tr w:rsidR="00D56D4A" w14:paraId="1BC3BB9F" w14:textId="77777777" w:rsidTr="008E0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Default="00D56D4A" w:rsidP="0089056F">
            <w:pPr>
              <w:spacing w:line="240" w:lineRule="auto"/>
            </w:pPr>
            <w:r>
              <w:t>Section</w:t>
            </w:r>
          </w:p>
        </w:tc>
        <w:tc>
          <w:tcPr>
            <w:tcW w:w="6520" w:type="dxa"/>
          </w:tcPr>
          <w:p w14:paraId="45ED31BE" w14:textId="4781F76F" w:rsidR="00D56D4A" w:rsidRDefault="00D56D4A" w:rsidP="0089056F">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19" w:type="dxa"/>
          </w:tcPr>
          <w:p w14:paraId="379A0D35" w14:textId="1FB8B61D" w:rsidR="00D56D4A" w:rsidRDefault="00D56D4A" w:rsidP="0089056F">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BC32CE">
              <w:t>ies</w:t>
            </w:r>
          </w:p>
        </w:tc>
        <w:tc>
          <w:tcPr>
            <w:tcW w:w="2943" w:type="dxa"/>
          </w:tcPr>
          <w:p w14:paraId="2BF97329" w14:textId="4752F965" w:rsidR="00D56D4A" w:rsidRDefault="00D56D4A" w:rsidP="0089056F">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8E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7CCAE68D" w:rsidR="00D56D4A" w:rsidRPr="00846503" w:rsidRDefault="7D3347C2" w:rsidP="0089056F">
            <w:pPr>
              <w:spacing w:line="240" w:lineRule="auto"/>
              <w:rPr>
                <w:b w:val="0"/>
                <w:bCs/>
              </w:rPr>
            </w:pPr>
            <w:r w:rsidRPr="00846503">
              <w:rPr>
                <w:bCs/>
              </w:rPr>
              <w:t>Activat</w:t>
            </w:r>
            <w:r w:rsidR="006C67CA" w:rsidRPr="00846503">
              <w:rPr>
                <w:bCs/>
              </w:rPr>
              <w:t>ing</w:t>
            </w:r>
            <w:r w:rsidRPr="00846503">
              <w:rPr>
                <w:bCs/>
              </w:rPr>
              <w:t xml:space="preserve"> prior knowledge</w:t>
            </w:r>
          </w:p>
        </w:tc>
        <w:tc>
          <w:tcPr>
            <w:tcW w:w="6520" w:type="dxa"/>
          </w:tcPr>
          <w:p w14:paraId="37A8C23F" w14:textId="72C20C86" w:rsidR="00D56D4A" w:rsidRDefault="00846503" w:rsidP="0089056F">
            <w:pPr>
              <w:spacing w:line="240" w:lineRule="auto"/>
              <w:cnfStyle w:val="000000100000" w:firstRow="0" w:lastRow="0" w:firstColumn="0" w:lastColumn="0" w:oddVBand="0" w:evenVBand="0" w:oddHBand="1" w:evenHBand="0" w:firstRowFirstColumn="0" w:firstRowLastColumn="0" w:lastRowFirstColumn="0" w:lastRowLastColumn="0"/>
            </w:pPr>
            <w:r>
              <w:t xml:space="preserve">Students discuss the </w:t>
            </w:r>
            <w:r>
              <w:rPr>
                <w:rStyle w:val="normaltextrun"/>
              </w:rPr>
              <w:t>infographic from Generation Vape (</w:t>
            </w:r>
            <w:hyperlink r:id="rId14" w:history="1">
              <w:r w:rsidRPr="00845295">
                <w:rPr>
                  <w:rStyle w:val="Hyperlink"/>
                </w:rPr>
                <w:t>bit.ly/GenVapeW6Infographic</w:t>
              </w:r>
            </w:hyperlink>
            <w:r>
              <w:t>). They are then to write a survey question for each of the statements in their assigned quadrant.</w:t>
            </w:r>
          </w:p>
        </w:tc>
        <w:tc>
          <w:tcPr>
            <w:tcW w:w="3119" w:type="dxa"/>
          </w:tcPr>
          <w:p w14:paraId="2F21C8FF" w14:textId="77777777" w:rsidR="00D56D4A" w:rsidRDefault="00846503" w:rsidP="0089056F">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3357578B" w:rsidR="00846503" w:rsidRDefault="00846503" w:rsidP="0089056F">
            <w:pPr>
              <w:spacing w:line="240" w:lineRule="auto"/>
              <w:cnfStyle w:val="000000100000" w:firstRow="0" w:lastRow="0" w:firstColumn="0" w:lastColumn="0" w:oddVBand="0" w:evenVBand="0" w:oddHBand="1" w:evenHBand="0" w:firstRowFirstColumn="0" w:firstRowLastColumn="0" w:lastRowFirstColumn="0" w:lastRowLastColumn="0"/>
            </w:pPr>
            <w:r>
              <w:t>Notice and wonder</w:t>
            </w:r>
          </w:p>
        </w:tc>
        <w:tc>
          <w:tcPr>
            <w:tcW w:w="2943" w:type="dxa"/>
          </w:tcPr>
          <w:p w14:paraId="4665CE5E" w14:textId="526FA965" w:rsidR="00D56D4A" w:rsidRDefault="00846503" w:rsidP="0089056F">
            <w:pPr>
              <w:spacing w:line="240" w:lineRule="auto"/>
              <w:cnfStyle w:val="000000100000" w:firstRow="0" w:lastRow="0" w:firstColumn="0" w:lastColumn="0" w:oddVBand="0" w:evenVBand="0" w:oddHBand="1" w:evenHBand="0" w:firstRowFirstColumn="0" w:firstRowLastColumn="0" w:lastRowFirstColumn="0" w:lastRowLastColumn="0"/>
            </w:pPr>
            <w:r>
              <w:t>Students consider the typ</w:t>
            </w:r>
            <w:r w:rsidR="0066701D">
              <w:t>es of questions that would need to be asked to collect different types of data.</w:t>
            </w:r>
          </w:p>
        </w:tc>
      </w:tr>
      <w:tr w:rsidR="00D56D4A" w14:paraId="342CE91E" w14:textId="77777777" w:rsidTr="008E0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846503" w:rsidRDefault="00581521" w:rsidP="0089056F">
            <w:pPr>
              <w:spacing w:before="100" w:line="240" w:lineRule="auto"/>
              <w:rPr>
                <w:b w:val="0"/>
                <w:bCs/>
              </w:rPr>
            </w:pPr>
            <w:r w:rsidRPr="00846503">
              <w:rPr>
                <w:bCs/>
              </w:rPr>
              <w:t>Connecting</w:t>
            </w:r>
            <w:r w:rsidR="00DD2C10" w:rsidRPr="00846503">
              <w:rPr>
                <w:bCs/>
              </w:rPr>
              <w:t xml:space="preserve"> learning</w:t>
            </w:r>
          </w:p>
        </w:tc>
        <w:tc>
          <w:tcPr>
            <w:tcW w:w="6520" w:type="dxa"/>
          </w:tcPr>
          <w:p w14:paraId="6FC03935" w14:textId="439B0B8E" w:rsidR="00D56D4A" w:rsidRDefault="0066701D" w:rsidP="0089056F">
            <w:pPr>
              <w:spacing w:line="240" w:lineRule="auto"/>
              <w:cnfStyle w:val="000000010000" w:firstRow="0" w:lastRow="0" w:firstColumn="0" w:lastColumn="0" w:oddVBand="0" w:evenVBand="0" w:oddHBand="0" w:evenHBand="1" w:firstRowFirstColumn="0" w:firstRowLastColumn="0" w:lastRowFirstColumn="0" w:lastRowLastColumn="0"/>
            </w:pPr>
            <w:r>
              <w:t xml:space="preserve">Use slide </w:t>
            </w:r>
            <w:r w:rsidR="009D4FAE">
              <w:t>5</w:t>
            </w:r>
            <w:r>
              <w:t xml:space="preserve"> </w:t>
            </w:r>
            <w:r w:rsidR="00816354">
              <w:t xml:space="preserve">of the </w:t>
            </w:r>
            <w:r w:rsidR="00816354" w:rsidRPr="00816354">
              <w:t xml:space="preserve">PowerPoint </w:t>
            </w:r>
            <w:r w:rsidR="00816354" w:rsidRPr="00816354">
              <w:rPr>
                <w:i/>
                <w:iCs/>
              </w:rPr>
              <w:t>Cumulative frequency</w:t>
            </w:r>
            <w:r w:rsidR="00816354" w:rsidRPr="00816354">
              <w:t xml:space="preserve"> </w:t>
            </w:r>
            <w:r>
              <w:t xml:space="preserve">for students to consider the benefit of displaying data in a frequency table. Display slide </w:t>
            </w:r>
            <w:r w:rsidR="009D4FAE">
              <w:t>6</w:t>
            </w:r>
            <w:r>
              <w:t xml:space="preserve"> and animate to reveal questions for students to answer using the data in the table.</w:t>
            </w:r>
            <w:r w:rsidR="006150C5">
              <w:t xml:space="preserve"> Use slide </w:t>
            </w:r>
            <w:r w:rsidR="009D4FAE">
              <w:t>7</w:t>
            </w:r>
            <w:r w:rsidR="006150C5">
              <w:t xml:space="preserve"> to compare the same data displayed as a frequency histogram and compare answering the same questions using this display. Display slide </w:t>
            </w:r>
            <w:r w:rsidR="009D4FAE">
              <w:t>8</w:t>
            </w:r>
            <w:r w:rsidR="006150C5">
              <w:t xml:space="preserve"> </w:t>
            </w:r>
            <w:r w:rsidR="00052C77">
              <w:t xml:space="preserve">to reveal a cumulative frequency table and discuss the term </w:t>
            </w:r>
            <w:r w:rsidR="00370914">
              <w:t>‘</w:t>
            </w:r>
            <w:r w:rsidR="00052C77">
              <w:t>cumulative frequency</w:t>
            </w:r>
            <w:r w:rsidR="00370914">
              <w:t>’</w:t>
            </w:r>
            <w:r w:rsidR="00052C77">
              <w:t xml:space="preserve">. Use slides </w:t>
            </w:r>
            <w:r w:rsidR="009D4FAE">
              <w:t>9</w:t>
            </w:r>
            <w:r w:rsidR="00AD6EEA">
              <w:t xml:space="preserve"> and </w:t>
            </w:r>
            <w:r w:rsidR="009D4FAE">
              <w:t>10</w:t>
            </w:r>
            <w:r w:rsidR="00AD6EEA">
              <w:t xml:space="preserve"> to answer the same questions using the cumulative frequency table and graph.</w:t>
            </w:r>
          </w:p>
        </w:tc>
        <w:tc>
          <w:tcPr>
            <w:tcW w:w="3119" w:type="dxa"/>
          </w:tcPr>
          <w:p w14:paraId="0C3D8B89" w14:textId="77777777" w:rsidR="00D56D4A" w:rsidRDefault="00DE1716" w:rsidP="0089056F">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058CB0EB" w14:textId="77777777" w:rsidR="00840DC1" w:rsidRDefault="00840DC1" w:rsidP="0089056F">
            <w:pPr>
              <w:spacing w:line="240" w:lineRule="auto"/>
              <w:cnfStyle w:val="000000010000" w:firstRow="0" w:lastRow="0" w:firstColumn="0" w:lastColumn="0" w:oddVBand="0" w:evenVBand="0" w:oddHBand="0" w:evenHBand="1" w:firstRowFirstColumn="0" w:firstRowLastColumn="0" w:lastRowFirstColumn="0" w:lastRowLastColumn="0"/>
            </w:pPr>
            <w:r>
              <w:t>Mini whiteboards</w:t>
            </w:r>
          </w:p>
          <w:p w14:paraId="3C5F90F4" w14:textId="6417EBAF" w:rsidR="006150C5" w:rsidRDefault="006150C5" w:rsidP="0089056F">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2943" w:type="dxa"/>
          </w:tcPr>
          <w:p w14:paraId="3948AD4B" w14:textId="79944146" w:rsidR="00D56D4A" w:rsidRDefault="00AD6EEA" w:rsidP="0089056F">
            <w:pPr>
              <w:spacing w:line="240" w:lineRule="auto"/>
              <w:cnfStyle w:val="000000010000" w:firstRow="0" w:lastRow="0" w:firstColumn="0" w:lastColumn="0" w:oddVBand="0" w:evenVBand="0" w:oddHBand="0" w:evenHBand="1" w:firstRowFirstColumn="0" w:firstRowLastColumn="0" w:lastRowFirstColumn="0" w:lastRowLastColumn="0"/>
            </w:pPr>
            <w:r>
              <w:t>Students compare and consider the benefits of frequency tables, histograms, cumulative frequency tables and cumulative frequency histograms.</w:t>
            </w:r>
          </w:p>
        </w:tc>
      </w:tr>
      <w:tr w:rsidR="00F45014" w14:paraId="7FBDD507" w14:textId="77777777" w:rsidTr="008E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846503" w:rsidRDefault="00DD2C10" w:rsidP="0089056F">
            <w:pPr>
              <w:spacing w:before="100" w:line="240" w:lineRule="auto"/>
              <w:rPr>
                <w:b w:val="0"/>
                <w:bCs/>
              </w:rPr>
            </w:pPr>
            <w:r w:rsidRPr="00846503">
              <w:rPr>
                <w:bCs/>
              </w:rPr>
              <w:t>Releasing responsibility</w:t>
            </w:r>
          </w:p>
        </w:tc>
        <w:tc>
          <w:tcPr>
            <w:tcW w:w="6520" w:type="dxa"/>
          </w:tcPr>
          <w:p w14:paraId="7F745B73" w14:textId="4B1ECA2B" w:rsidR="00F45014" w:rsidRDefault="00AD6EEA" w:rsidP="0089056F">
            <w:pPr>
              <w:spacing w:line="240" w:lineRule="auto"/>
              <w:cnfStyle w:val="000000100000" w:firstRow="0" w:lastRow="0" w:firstColumn="0" w:lastColumn="0" w:oddVBand="0" w:evenVBand="0" w:oddHBand="1" w:evenHBand="0" w:firstRowFirstColumn="0" w:firstRowLastColumn="0" w:lastRowFirstColumn="0" w:lastRowLastColumn="0"/>
            </w:pPr>
            <w:r>
              <w:t>Use slides 1</w:t>
            </w:r>
            <w:r w:rsidR="009D4FAE">
              <w:t>2</w:t>
            </w:r>
            <w:r w:rsidR="00370914">
              <w:t>–</w:t>
            </w:r>
            <w:r>
              <w:t>1</w:t>
            </w:r>
            <w:r w:rsidR="009D4FAE">
              <w:t>9</w:t>
            </w:r>
            <w:r>
              <w:t xml:space="preserve"> to model how to </w:t>
            </w:r>
            <w:r w:rsidR="00A5671A">
              <w:t>calculate the median from</w:t>
            </w:r>
            <w:r>
              <w:t xml:space="preserve"> a </w:t>
            </w:r>
            <w:r w:rsidR="00A5671A">
              <w:t xml:space="preserve">cumulative </w:t>
            </w:r>
            <w:r>
              <w:t>frequency table</w:t>
            </w:r>
            <w:r w:rsidR="00A5671A">
              <w:t xml:space="preserve"> or graph</w:t>
            </w:r>
            <w:r>
              <w:t xml:space="preserve">. Use </w:t>
            </w:r>
            <w:hyperlink w:anchor="_Appendix_A" w:history="1">
              <w:r w:rsidRPr="008E02EA">
                <w:rPr>
                  <w:rStyle w:val="Hyperlink"/>
                  <w:szCs w:val="24"/>
                </w:rPr>
                <w:t>Appendix A</w:t>
              </w:r>
            </w:hyperlink>
            <w:r>
              <w:t xml:space="preserve"> </w:t>
            </w:r>
            <w:r w:rsidR="001B5B23">
              <w:t xml:space="preserve">to complete a Frayer diagram for cumulative frequency. Students complete </w:t>
            </w:r>
            <w:hyperlink w:anchor="_Appendix_B" w:history="1">
              <w:r w:rsidR="001B5B23" w:rsidRPr="008E02EA">
                <w:rPr>
                  <w:rStyle w:val="Hyperlink"/>
                  <w:szCs w:val="24"/>
                </w:rPr>
                <w:t>A</w:t>
              </w:r>
              <w:r w:rsidR="001B5B23" w:rsidRPr="008E02EA">
                <w:rPr>
                  <w:rStyle w:val="Hyperlink"/>
                </w:rPr>
                <w:t>ppendix B</w:t>
              </w:r>
            </w:hyperlink>
            <w:r w:rsidR="001B5B23">
              <w:t xml:space="preserve"> in groups.</w:t>
            </w:r>
          </w:p>
        </w:tc>
        <w:tc>
          <w:tcPr>
            <w:tcW w:w="3119" w:type="dxa"/>
          </w:tcPr>
          <w:p w14:paraId="3E301E90" w14:textId="77777777" w:rsidR="00F45014" w:rsidRDefault="001B5B23" w:rsidP="0089056F">
            <w:pPr>
              <w:spacing w:line="240" w:lineRule="auto"/>
              <w:cnfStyle w:val="000000100000" w:firstRow="0" w:lastRow="0" w:firstColumn="0" w:lastColumn="0" w:oddVBand="0" w:evenVBand="0" w:oddHBand="1" w:evenHBand="0" w:firstRowFirstColumn="0" w:firstRowLastColumn="0" w:lastRowFirstColumn="0" w:lastRowLastColumn="0"/>
            </w:pPr>
            <w:r>
              <w:t>Frayer diagram</w:t>
            </w:r>
          </w:p>
          <w:p w14:paraId="791C340D" w14:textId="77777777" w:rsidR="001B5B23" w:rsidRDefault="001B5B23" w:rsidP="0089056F">
            <w:pPr>
              <w:spacing w:line="240" w:lineRule="auto"/>
              <w:cnfStyle w:val="000000100000" w:firstRow="0" w:lastRow="0" w:firstColumn="0" w:lastColumn="0" w:oddVBand="0" w:evenVBand="0" w:oddHBand="1" w:evenHBand="0" w:firstRowFirstColumn="0" w:firstRowLastColumn="0" w:lastRowFirstColumn="0" w:lastRowLastColumn="0"/>
            </w:pPr>
            <w:r>
              <w:t>Worked examples (Your turn)</w:t>
            </w:r>
          </w:p>
          <w:p w14:paraId="22857C8D" w14:textId="77777777" w:rsidR="001B5B23" w:rsidRDefault="001B5B23" w:rsidP="0089056F">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2DE5413E" w14:textId="4C52357F" w:rsidR="001B5B23" w:rsidRDefault="001B5B23" w:rsidP="0089056F">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tc>
        <w:tc>
          <w:tcPr>
            <w:tcW w:w="2943" w:type="dxa"/>
          </w:tcPr>
          <w:p w14:paraId="4F04A1BE" w14:textId="759E78A7" w:rsidR="00F45014" w:rsidRDefault="00454BB2" w:rsidP="0089056F">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ED7308">
              <w:t xml:space="preserve">may need </w:t>
            </w:r>
            <w:r w:rsidR="0072288B">
              <w:t xml:space="preserve">to complete </w:t>
            </w:r>
            <w:r w:rsidR="00ED7308">
              <w:t xml:space="preserve">additional </w:t>
            </w:r>
            <w:r w:rsidR="00CA00B5">
              <w:t xml:space="preserve">practise </w:t>
            </w:r>
            <w:r w:rsidR="0072288B">
              <w:t>of calculating the median</w:t>
            </w:r>
            <w:r w:rsidR="00CA00B5">
              <w:t xml:space="preserve"> </w:t>
            </w:r>
            <w:r w:rsidR="0072288B">
              <w:t>from an existing resource.</w:t>
            </w:r>
          </w:p>
        </w:tc>
      </w:tr>
      <w:tr w:rsidR="00D56D4A" w14:paraId="2316F2F2" w14:textId="77777777" w:rsidTr="008E0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846503" w:rsidRDefault="00DD2C10" w:rsidP="0089056F">
            <w:pPr>
              <w:spacing w:before="100" w:line="240" w:lineRule="auto"/>
              <w:rPr>
                <w:b w:val="0"/>
                <w:bCs/>
              </w:rPr>
            </w:pPr>
            <w:r w:rsidRPr="00846503">
              <w:rPr>
                <w:bCs/>
              </w:rPr>
              <w:t>Independent practice</w:t>
            </w:r>
          </w:p>
        </w:tc>
        <w:tc>
          <w:tcPr>
            <w:tcW w:w="6520" w:type="dxa"/>
          </w:tcPr>
          <w:p w14:paraId="7932D450" w14:textId="6AB890BE" w:rsidR="00D56D4A" w:rsidRPr="001361A2" w:rsidRDefault="001361A2" w:rsidP="0089056F">
            <w:pPr>
              <w:spacing w:line="240" w:lineRule="auto"/>
              <w:cnfStyle w:val="000000010000" w:firstRow="0" w:lastRow="0" w:firstColumn="0" w:lastColumn="0" w:oddVBand="0" w:evenVBand="0" w:oddHBand="0" w:evenHBand="1" w:firstRowFirstColumn="0" w:firstRowLastColumn="0" w:lastRowFirstColumn="0" w:lastRowLastColumn="0"/>
            </w:pPr>
            <w:r>
              <w:t xml:space="preserve">Provide students with a copy of the </w:t>
            </w:r>
            <w:r>
              <w:rPr>
                <w:i/>
                <w:iCs/>
              </w:rPr>
              <w:t>Smoking data</w:t>
            </w:r>
            <w:r>
              <w:t xml:space="preserve"> spreadsheet. Show students the video ‘Histograms Using GeoGebra’ (</w:t>
            </w:r>
            <w:hyperlink r:id="rId15" w:history="1">
              <w:r w:rsidR="00A5671A" w:rsidRPr="00D4063A">
                <w:rPr>
                  <w:rStyle w:val="Hyperlink"/>
                </w:rPr>
                <w:t>https://bit.ly/HistogramGeoGebra</w:t>
              </w:r>
            </w:hyperlink>
            <w:r>
              <w:t>). Students are to navigate to GeoGebra Classic website (</w:t>
            </w:r>
            <w:hyperlink r:id="rId16" w:history="1">
              <w:r>
                <w:rPr>
                  <w:rStyle w:val="Hyperlink"/>
                </w:rPr>
                <w:t>https://www.geogebra.org/classic</w:t>
              </w:r>
            </w:hyperlink>
            <w:r>
              <w:t xml:space="preserve"> )</w:t>
            </w:r>
            <w:r w:rsidR="0089056F">
              <w:t>. Students paste the data from the spreadsheet into GeoGebra to create histograms and frequency tables. Students should select the Cumulative option to produce cumulative graphs as well. Students are to calculate the median along with 3 other interesting calculations.</w:t>
            </w:r>
          </w:p>
        </w:tc>
        <w:tc>
          <w:tcPr>
            <w:tcW w:w="3119" w:type="dxa"/>
          </w:tcPr>
          <w:p w14:paraId="2E07F92D" w14:textId="77777777" w:rsidR="00D56D4A" w:rsidRDefault="00D56D4A" w:rsidP="0089056F">
            <w:pPr>
              <w:spacing w:line="240" w:lineRule="auto"/>
              <w:cnfStyle w:val="000000010000" w:firstRow="0" w:lastRow="0" w:firstColumn="0" w:lastColumn="0" w:oddVBand="0" w:evenVBand="0" w:oddHBand="0" w:evenHBand="1" w:firstRowFirstColumn="0" w:firstRowLastColumn="0" w:lastRowFirstColumn="0" w:lastRowLastColumn="0"/>
            </w:pPr>
          </w:p>
        </w:tc>
        <w:tc>
          <w:tcPr>
            <w:tcW w:w="2943" w:type="dxa"/>
          </w:tcPr>
          <w:p w14:paraId="02EEED6C" w14:textId="37219077" w:rsidR="00D56D4A" w:rsidRDefault="006A7F26" w:rsidP="0089056F">
            <w:pPr>
              <w:spacing w:line="240" w:lineRule="auto"/>
              <w:cnfStyle w:val="000000010000" w:firstRow="0" w:lastRow="0" w:firstColumn="0" w:lastColumn="0" w:oddVBand="0" w:evenVBand="0" w:oddHBand="0" w:evenHBand="1" w:firstRowFirstColumn="0" w:firstRowLastColumn="0" w:lastRowFirstColumn="0" w:lastRowLastColumn="0"/>
            </w:pPr>
            <w:r>
              <w:t>Students apply their skills to analyse smoking data</w:t>
            </w:r>
            <w:r w:rsidR="00454BB2">
              <w:t>.</w:t>
            </w:r>
          </w:p>
        </w:tc>
      </w:tr>
    </w:tbl>
    <w:p w14:paraId="4432ACB1" w14:textId="77777777" w:rsidR="00D56D4A" w:rsidRPr="00D56D4A" w:rsidRDefault="00D56D4A" w:rsidP="09AC1D10">
      <w:pPr>
        <w:pStyle w:val="ListBullet"/>
        <w:ind w:left="0" w:firstLine="0"/>
        <w:sectPr w:rsidR="00D56D4A" w:rsidRPr="00D56D4A" w:rsidSect="0021141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BBB361D" w:rsidR="00F40DC4" w:rsidRPr="003C2AC4" w:rsidRDefault="00F40DC4" w:rsidP="00F40DC4">
      <w:pPr>
        <w:pStyle w:val="FeatureBox2"/>
      </w:pPr>
      <w:r>
        <w:t xml:space="preserve">Please use the associated PowerPoint </w:t>
      </w:r>
      <w:r w:rsidR="00D1048B">
        <w:rPr>
          <w:i/>
          <w:iCs/>
        </w:rPr>
        <w:t>Cumulative frequency</w:t>
      </w:r>
      <w:r>
        <w:t xml:space="preserve"> to display images in this lesson.</w:t>
      </w:r>
    </w:p>
    <w:p w14:paraId="453957C7" w14:textId="2CD31240" w:rsidR="00D01CAE" w:rsidRDefault="00FD5257" w:rsidP="00A51D10">
      <w:pPr>
        <w:pStyle w:val="Heading3"/>
        <w:numPr>
          <w:ilvl w:val="2"/>
          <w:numId w:val="2"/>
        </w:numPr>
        <w:ind w:left="0"/>
      </w:pPr>
      <w:r>
        <w:t>Activat</w:t>
      </w:r>
      <w:r w:rsidR="0065706C">
        <w:t>ing</w:t>
      </w:r>
      <w:r>
        <w:t xml:space="preserve"> prior knowledge</w:t>
      </w:r>
    </w:p>
    <w:p w14:paraId="01B28EC1" w14:textId="77777777" w:rsidR="00DD2B51" w:rsidRDefault="00DD2B51" w:rsidP="00EF185C">
      <w:pPr>
        <w:pStyle w:val="ListNumber"/>
      </w:pPr>
      <w:r w:rsidRPr="00EF185C">
        <w:rPr>
          <w:rStyle w:val="normaltextrun"/>
        </w:rPr>
        <w:t>Distribute</w:t>
      </w:r>
      <w:r>
        <w:rPr>
          <w:rStyle w:val="normaltextrun"/>
        </w:rPr>
        <w:t xml:space="preserve"> the infographic from Generation Vape (</w:t>
      </w:r>
      <w:hyperlink r:id="rId17" w:history="1">
        <w:r w:rsidRPr="00845295">
          <w:rPr>
            <w:rStyle w:val="Hyperlink"/>
          </w:rPr>
          <w:t>bit.ly/GenVapeW6Infographic</w:t>
        </w:r>
      </w:hyperlink>
      <w:r>
        <w:t xml:space="preserve">) to each pair of students. </w:t>
      </w:r>
      <w:r w:rsidRPr="623D2819">
        <w:rPr>
          <w:rFonts w:eastAsia="Arial"/>
        </w:rPr>
        <w:t>Using a Think-Pair-Share (</w:t>
      </w:r>
      <w:hyperlink r:id="rId18" w:history="1">
        <w:hyperlink r:id="rId19" w:history="1">
          <w:r w:rsidRPr="623D2819">
            <w:rPr>
              <w:rStyle w:val="Hyperlink"/>
              <w:rFonts w:eastAsia="Arial"/>
            </w:rPr>
            <w:t>bit.ly/thinkpairsharestrategy</w:t>
          </w:r>
        </w:hyperlink>
      </w:hyperlink>
      <w:r w:rsidRPr="623D2819">
        <w:rPr>
          <w:rFonts w:eastAsia="Arial"/>
        </w:rPr>
        <w:t xml:space="preserve">), guide students to reflect critically </w:t>
      </w:r>
      <w:r>
        <w:rPr>
          <w:rFonts w:eastAsia="Arial"/>
        </w:rPr>
        <w:t xml:space="preserve">on </w:t>
      </w:r>
      <w:r>
        <w:t>what they notice and wonder (</w:t>
      </w:r>
      <w:hyperlink r:id="rId20">
        <w:r w:rsidRPr="69AA0A1C">
          <w:rPr>
            <w:rStyle w:val="Hyperlink"/>
          </w:rPr>
          <w:t>bit.ly/noticewonderstrategy</w:t>
        </w:r>
      </w:hyperlink>
      <w:r>
        <w:t>).</w:t>
      </w:r>
    </w:p>
    <w:p w14:paraId="5F01ECC0" w14:textId="77777777" w:rsidR="00370914" w:rsidRDefault="00C045C7" w:rsidP="00DD2B51">
      <w:pPr>
        <w:pStyle w:val="FeatureBox"/>
      </w:pPr>
      <w:r>
        <w:t>Students could be provided with a link to the infographic that they could access</w:t>
      </w:r>
      <w:r w:rsidR="00EF71E3">
        <w:t xml:space="preserve"> digitally to avoid printing.</w:t>
      </w:r>
    </w:p>
    <w:p w14:paraId="3A1B3092" w14:textId="3D6B78B1" w:rsidR="00DD2B51" w:rsidRDefault="00DD2B51" w:rsidP="00DD2B51">
      <w:pPr>
        <w:pStyle w:val="FeatureBox"/>
      </w:pPr>
      <w:r>
        <w:t xml:space="preserve">Students may notice individual statistics from the infographic. Students may wonder how the data was collected or </w:t>
      </w:r>
      <w:r w:rsidR="00582BE5">
        <w:t>what is</w:t>
      </w:r>
      <w:r>
        <w:t xml:space="preserve"> the size of the sample. </w:t>
      </w:r>
    </w:p>
    <w:p w14:paraId="1A6DCF33" w14:textId="74AC69C3" w:rsidR="00DD2B51" w:rsidRDefault="00EF185C" w:rsidP="00EF185C">
      <w:pPr>
        <w:pStyle w:val="ListNumber"/>
      </w:pPr>
      <w:r>
        <w:t>Assign a</w:t>
      </w:r>
      <w:r w:rsidR="00F336AA">
        <w:t xml:space="preserve"> quadrant from the infographic to each pair of students. Students are to write a survey question for each of the statements in their quadrant that could have been used to collect</w:t>
      </w:r>
      <w:r w:rsidR="00790322">
        <w:t xml:space="preserve"> the data. Students should consider what type of data their survey </w:t>
      </w:r>
      <w:r w:rsidR="00735378">
        <w:t xml:space="preserve">question </w:t>
      </w:r>
      <w:r w:rsidR="00790322">
        <w:t>would collect.</w:t>
      </w:r>
    </w:p>
    <w:p w14:paraId="2190FBC3" w14:textId="010B7504" w:rsidR="003B3882" w:rsidRPr="00DD2B51" w:rsidRDefault="00242951" w:rsidP="00EF185C">
      <w:pPr>
        <w:pStyle w:val="ListNumber"/>
      </w:pPr>
      <w:r>
        <w:t>Students should combine with another pair working on the same quadrant to compare survey questions and provide peer feedback.</w:t>
      </w:r>
    </w:p>
    <w:p w14:paraId="05537C0B" w14:textId="45D9CD3B" w:rsidR="003024CB" w:rsidRDefault="00097721" w:rsidP="00A75321">
      <w:pPr>
        <w:pStyle w:val="Heading3"/>
        <w:numPr>
          <w:ilvl w:val="2"/>
          <w:numId w:val="2"/>
        </w:numPr>
        <w:ind w:left="0"/>
      </w:pPr>
      <w:r>
        <w:t>Connecting learning</w:t>
      </w:r>
    </w:p>
    <w:p w14:paraId="08046890" w14:textId="57378880" w:rsidR="0072420B" w:rsidRDefault="0072420B" w:rsidP="001C2198">
      <w:pPr>
        <w:pStyle w:val="ListNumber"/>
        <w:numPr>
          <w:ilvl w:val="0"/>
          <w:numId w:val="10"/>
        </w:numPr>
      </w:pPr>
      <w:r>
        <w:t xml:space="preserve">Display slide 4 which describes the </w:t>
      </w:r>
      <w:r w:rsidR="00370914">
        <w:t xml:space="preserve">statistical </w:t>
      </w:r>
      <w:r>
        <w:t xml:space="preserve">investigation process. Explain to students that once data has been collected, we need to decide how we will organise it so that it can be analysed to draw conclusions. This lesson will focus on </w:t>
      </w:r>
      <w:r w:rsidR="00370914">
        <w:t xml:space="preserve">stages </w:t>
      </w:r>
      <w:r>
        <w:t xml:space="preserve">3 </w:t>
      </w:r>
      <w:r w:rsidR="00E34030">
        <w:t xml:space="preserve">and 4 </w:t>
      </w:r>
      <w:r>
        <w:t>of the process.</w:t>
      </w:r>
    </w:p>
    <w:p w14:paraId="0B21CD1F" w14:textId="33641C6D" w:rsidR="001C2198" w:rsidRPr="00136033" w:rsidRDefault="001C2198" w:rsidP="001C2198">
      <w:pPr>
        <w:pStyle w:val="ListNumber"/>
        <w:numPr>
          <w:ilvl w:val="0"/>
          <w:numId w:val="10"/>
        </w:numPr>
      </w:pPr>
      <w:r>
        <w:t xml:space="preserve">Display slide </w:t>
      </w:r>
      <w:r w:rsidR="008A35FF">
        <w:t>5</w:t>
      </w:r>
      <w:r>
        <w:t xml:space="preserve"> from the PowerPoint and, using a Think-Pair-Share,</w:t>
      </w:r>
      <w:r w:rsidRPr="0072683E">
        <w:rPr>
          <w:rFonts w:eastAsia="Arial"/>
        </w:rPr>
        <w:t xml:space="preserve"> </w:t>
      </w:r>
      <w:r w:rsidRPr="623D2819">
        <w:rPr>
          <w:rFonts w:eastAsia="Arial"/>
        </w:rPr>
        <w:t>guide students to reflect critically on</w:t>
      </w:r>
      <w:r>
        <w:rPr>
          <w:rFonts w:eastAsia="Arial"/>
        </w:rPr>
        <w:t xml:space="preserve"> the self-explanation prompts.</w:t>
      </w:r>
      <w:r w:rsidR="005F2F61">
        <w:rPr>
          <w:rFonts w:eastAsia="Arial"/>
        </w:rPr>
        <w:t xml:space="preserve"> Students could also compare this data with the data in the infographic they looked at in the ‘Activating prior knowledge’</w:t>
      </w:r>
      <w:r w:rsidR="00370914">
        <w:rPr>
          <w:rFonts w:eastAsia="Arial"/>
        </w:rPr>
        <w:t xml:space="preserve"> section</w:t>
      </w:r>
      <w:r w:rsidR="005F2F61">
        <w:rPr>
          <w:rFonts w:eastAsia="Arial"/>
        </w:rPr>
        <w:t>.</w:t>
      </w:r>
    </w:p>
    <w:p w14:paraId="2AC6E260" w14:textId="77777777" w:rsidR="001C2198" w:rsidRDefault="001C2198" w:rsidP="001C2198">
      <w:pPr>
        <w:pStyle w:val="FeatureBox"/>
      </w:pPr>
      <w:r>
        <w:lastRenderedPageBreak/>
        <w:t>Students may respond that the benefit of displaying data in a frequency table is that it organises the data, making it easier to read. The decrease in the frequency of older age groups may be surprising, as they might expect it to increase. This decrease may be due to a smaller number of students in these age groups.</w:t>
      </w:r>
    </w:p>
    <w:p w14:paraId="3081A646" w14:textId="29CA449E" w:rsidR="001C2198" w:rsidRDefault="001C2198" w:rsidP="001C2198">
      <w:pPr>
        <w:pStyle w:val="ListNumber"/>
        <w:numPr>
          <w:ilvl w:val="0"/>
          <w:numId w:val="10"/>
        </w:numPr>
      </w:pPr>
      <w:r>
        <w:t xml:space="preserve">Explain to students that the purpose of the data is to approximate the ages of e-cigarette users in a school to </w:t>
      </w:r>
      <w:r w:rsidR="00C8569A">
        <w:t>develop</w:t>
      </w:r>
      <w:r w:rsidR="003919F6">
        <w:t xml:space="preserve"> </w:t>
      </w:r>
      <w:r>
        <w:t>appropriate intervention programs.</w:t>
      </w:r>
    </w:p>
    <w:p w14:paraId="78D499A7" w14:textId="420114FF" w:rsidR="001C2198" w:rsidRDefault="00092CA5" w:rsidP="001C2198">
      <w:pPr>
        <w:pStyle w:val="ListNumber"/>
        <w:numPr>
          <w:ilvl w:val="0"/>
          <w:numId w:val="10"/>
        </w:numPr>
        <w:rPr>
          <w:rStyle w:val="Hyperlink"/>
          <w:color w:val="auto"/>
          <w:u w:val="none"/>
        </w:rPr>
      </w:pPr>
      <w:r>
        <w:t>D</w:t>
      </w:r>
      <w:r w:rsidR="001C2198">
        <w:t xml:space="preserve">isplay slide </w:t>
      </w:r>
      <w:r w:rsidR="008A35FF">
        <w:t>6</w:t>
      </w:r>
      <w:r w:rsidR="001C2198">
        <w:t xml:space="preserve">, </w:t>
      </w:r>
      <w:r w:rsidR="003919F6">
        <w:t>and animate to reveal each of the questions below, one at a time. A</w:t>
      </w:r>
      <w:r w:rsidR="001C2198">
        <w:t>sk students to use mini whiteboards</w:t>
      </w:r>
      <w:r w:rsidR="00867AD8">
        <w:t xml:space="preserve"> (</w:t>
      </w:r>
      <w:hyperlink r:id="rId21" w:history="1">
        <w:r w:rsidR="00867AD8" w:rsidRPr="00183649">
          <w:rPr>
            <w:rStyle w:val="Hyperlink"/>
          </w:rPr>
          <w:t>bit.ly/miniwhiteboards</w:t>
        </w:r>
      </w:hyperlink>
      <w:r w:rsidR="00867AD8">
        <w:t>)</w:t>
      </w:r>
      <w:r w:rsidR="001C2198" w:rsidRPr="006B3D1E">
        <w:rPr>
          <w:rStyle w:val="Hyperlink"/>
          <w:color w:val="auto"/>
          <w:u w:val="none"/>
        </w:rPr>
        <w:t xml:space="preserve"> </w:t>
      </w:r>
      <w:r w:rsidR="001C2198">
        <w:rPr>
          <w:rStyle w:val="Hyperlink"/>
          <w:color w:val="auto"/>
          <w:u w:val="none"/>
        </w:rPr>
        <w:t>to</w:t>
      </w:r>
      <w:r w:rsidR="00FD1255">
        <w:rPr>
          <w:rStyle w:val="Hyperlink"/>
          <w:color w:val="auto"/>
          <w:u w:val="none"/>
        </w:rPr>
        <w:t xml:space="preserve"> share their answers to each question.</w:t>
      </w:r>
    </w:p>
    <w:p w14:paraId="0F178DC9" w14:textId="6A9242EC" w:rsidR="001C2198" w:rsidRDefault="001C2198" w:rsidP="00BC32CE">
      <w:pPr>
        <w:pStyle w:val="ListBullet2"/>
      </w:pPr>
      <w:r>
        <w:t>How many students in Year 7, aged 12–13, use e-cigarettes?</w:t>
      </w:r>
    </w:p>
    <w:p w14:paraId="15A72413" w14:textId="43738ADA" w:rsidR="001C2198" w:rsidRDefault="001C2198" w:rsidP="00BC32CE">
      <w:pPr>
        <w:pStyle w:val="ListBullet2"/>
      </w:pPr>
      <w:r>
        <w:t>How many students in Years 7</w:t>
      </w:r>
      <w:r w:rsidR="00370914">
        <w:t>–</w:t>
      </w:r>
      <w:r>
        <w:t>9, aged 12–15, use e-cigarettes?</w:t>
      </w:r>
    </w:p>
    <w:p w14:paraId="481FAE64" w14:textId="7450BD0D" w:rsidR="001C2198" w:rsidRDefault="001C2198" w:rsidP="00BC32CE">
      <w:pPr>
        <w:pStyle w:val="ListBullet2"/>
      </w:pPr>
      <w:r>
        <w:t>How many students from Years 7</w:t>
      </w:r>
      <w:r w:rsidR="00370914">
        <w:t>–</w:t>
      </w:r>
      <w:r>
        <w:t>11, aged 12–1</w:t>
      </w:r>
      <w:r w:rsidR="00850861">
        <w:t>7</w:t>
      </w:r>
      <w:r>
        <w:t xml:space="preserve"> use e-cigarettes?</w:t>
      </w:r>
    </w:p>
    <w:p w14:paraId="6D8DFB6C" w14:textId="617BA408" w:rsidR="00FC0F36" w:rsidRDefault="00FC0F36" w:rsidP="00BC32CE">
      <w:pPr>
        <w:pStyle w:val="ListBullet2"/>
      </w:pPr>
      <w:r>
        <w:t>What is the median age of e-cigarette users?</w:t>
      </w:r>
    </w:p>
    <w:p w14:paraId="027202BB" w14:textId="77777777" w:rsidR="001C2198" w:rsidRDefault="001C2198" w:rsidP="00BC32CE">
      <w:pPr>
        <w:pStyle w:val="ListBullet2"/>
      </w:pPr>
      <w:r>
        <w:t>What is the total number of e-cigarette users in this sample?</w:t>
      </w:r>
    </w:p>
    <w:p w14:paraId="6ADF6F96" w14:textId="5E3D0009" w:rsidR="001C2198" w:rsidRDefault="001C2198" w:rsidP="001C2198">
      <w:pPr>
        <w:pStyle w:val="ListNumber"/>
        <w:numPr>
          <w:ilvl w:val="0"/>
          <w:numId w:val="10"/>
        </w:numPr>
      </w:pPr>
      <w:r w:rsidRPr="000C5E2D">
        <w:t>Use the Pose-Pause-</w:t>
      </w:r>
      <w:r w:rsidRPr="00A40C65">
        <w:rPr>
          <w:rStyle w:val="normaltextrun"/>
        </w:rPr>
        <w:t>Pounce</w:t>
      </w:r>
      <w:r w:rsidRPr="000C5E2D">
        <w:t>-Bounce questioning strategy</w:t>
      </w:r>
      <w:r>
        <w:t xml:space="preserve"> </w:t>
      </w:r>
      <w:r w:rsidR="00370914">
        <w:rPr>
          <w:rStyle w:val="ui-provider"/>
          <w:rFonts w:eastAsia="Arial"/>
        </w:rPr>
        <w:t>(</w:t>
      </w:r>
      <w:r w:rsidRPr="002C67DD">
        <w:rPr>
          <w:rStyle w:val="ui-provider"/>
          <w:rFonts w:eastAsia="Arial"/>
        </w:rPr>
        <w:t>PDF 557</w:t>
      </w:r>
      <w:r w:rsidR="00370914">
        <w:rPr>
          <w:rStyle w:val="ui-provider"/>
          <w:rFonts w:eastAsia="Arial"/>
        </w:rPr>
        <w:t> </w:t>
      </w:r>
      <w:r w:rsidRPr="002C67DD">
        <w:rPr>
          <w:rStyle w:val="ui-provider"/>
          <w:rFonts w:eastAsia="Arial"/>
        </w:rPr>
        <w:t>KB</w:t>
      </w:r>
      <w:r w:rsidR="00370914">
        <w:rPr>
          <w:rStyle w:val="ui-provider"/>
          <w:rFonts w:eastAsia="Arial"/>
        </w:rPr>
        <w:t>)</w:t>
      </w:r>
      <w:r w:rsidRPr="002C67DD">
        <w:rPr>
          <w:rStyle w:val="ui-provider"/>
          <w:rFonts w:eastAsia="Arial"/>
        </w:rPr>
        <w:t xml:space="preserve"> (</w:t>
      </w:r>
      <w:hyperlink r:id="rId22" w:history="1">
        <w:r>
          <w:rPr>
            <w:rStyle w:val="Hyperlink"/>
          </w:rPr>
          <w:t>bit.ly/posepausepouncebounce</w:t>
        </w:r>
      </w:hyperlink>
      <w:r>
        <w:rPr>
          <w:rStyle w:val="ui-provider"/>
        </w:rPr>
        <w:t>)</w:t>
      </w:r>
      <w:r w:rsidRPr="000C5E2D">
        <w:t xml:space="preserve"> to</w:t>
      </w:r>
      <w:r>
        <w:t xml:space="preserve"> check for understanding of how </w:t>
      </w:r>
      <w:r w:rsidR="001429F4">
        <w:t>students</w:t>
      </w:r>
      <w:r>
        <w:t xml:space="preserve"> </w:t>
      </w:r>
      <w:r w:rsidR="00770503">
        <w:t>found</w:t>
      </w:r>
      <w:r>
        <w:t xml:space="preserve"> the answer</w:t>
      </w:r>
      <w:r w:rsidR="00770503">
        <w:t>s to</w:t>
      </w:r>
      <w:r>
        <w:t xml:space="preserve"> the questions.</w:t>
      </w:r>
    </w:p>
    <w:p w14:paraId="5911C24E" w14:textId="7717DE71" w:rsidR="00C40BDA" w:rsidRDefault="00C40BDA" w:rsidP="00C40BDA">
      <w:pPr>
        <w:pStyle w:val="FeatureBox"/>
      </w:pPr>
      <w:r>
        <w:t xml:space="preserve">Teachers may need to revise how to find the median from a frequency table. </w:t>
      </w:r>
      <w:r w:rsidR="0015477D">
        <w:t>Students learn</w:t>
      </w:r>
      <w:r w:rsidR="00471CB8">
        <w:t>ed</w:t>
      </w:r>
      <w:r w:rsidR="0015477D">
        <w:t xml:space="preserve"> about </w:t>
      </w:r>
      <w:r w:rsidR="0015477D" w:rsidRPr="00E63A8B">
        <w:t>this in</w:t>
      </w:r>
      <w:r w:rsidR="00FE44C5">
        <w:t xml:space="preserve"> Stage 4 </w:t>
      </w:r>
      <w:r w:rsidR="007A13E9">
        <w:t>U</w:t>
      </w:r>
      <w:r w:rsidR="00FE44C5">
        <w:t>nit</w:t>
      </w:r>
      <w:r w:rsidR="007A13E9">
        <w:t xml:space="preserve"> 9 – shape and skew, Lesson 4 – shooting hoops.</w:t>
      </w:r>
    </w:p>
    <w:p w14:paraId="5885F8D0" w14:textId="32BACE32" w:rsidR="00BC32CE" w:rsidRDefault="0079430C" w:rsidP="001C2198">
      <w:pPr>
        <w:pStyle w:val="ListNumber"/>
      </w:pPr>
      <w:r>
        <w:t xml:space="preserve">Display slide </w:t>
      </w:r>
      <w:r w:rsidR="004E42CB">
        <w:t>7</w:t>
      </w:r>
      <w:r>
        <w:t xml:space="preserve"> which shows the same information displayed as a frequency histogram.</w:t>
      </w:r>
      <w:r w:rsidR="001071EB">
        <w:t xml:space="preserve"> </w:t>
      </w:r>
      <w:r w:rsidR="00471CB8">
        <w:t xml:space="preserve">In a Think-Pair-Share, ask </w:t>
      </w:r>
      <w:r w:rsidR="001071EB">
        <w:t xml:space="preserve">students to discuss how answering the same questions using the graph </w:t>
      </w:r>
      <w:r w:rsidR="003A7F9D">
        <w:t>might differ</w:t>
      </w:r>
      <w:r w:rsidR="001071EB">
        <w:t xml:space="preserve"> to using the frequency table.</w:t>
      </w:r>
    </w:p>
    <w:p w14:paraId="3D61B2CC" w14:textId="77777777" w:rsidR="00BC32CE" w:rsidRDefault="00BC32CE">
      <w:pPr>
        <w:suppressAutoHyphens w:val="0"/>
        <w:spacing w:after="0" w:line="276" w:lineRule="auto"/>
      </w:pPr>
      <w:r>
        <w:br w:type="page"/>
      </w:r>
    </w:p>
    <w:p w14:paraId="4B89E749" w14:textId="77777777" w:rsidR="00471CB8" w:rsidRDefault="00B01D09" w:rsidP="0055412B">
      <w:pPr>
        <w:pStyle w:val="FeatureBox"/>
      </w:pPr>
      <w:r>
        <w:lastRenderedPageBreak/>
        <w:t xml:space="preserve">Students </w:t>
      </w:r>
      <w:r w:rsidR="002D44FC">
        <w:t>won’t</w:t>
      </w:r>
      <w:r>
        <w:t xml:space="preserve"> identify too many differences. They may observe that the frequency histogram makes it easy to determine the mode of the data, but that it is harder to see the </w:t>
      </w:r>
      <w:r w:rsidR="0055412B">
        <w:t>height of each column to determine totals.</w:t>
      </w:r>
    </w:p>
    <w:p w14:paraId="74153E26" w14:textId="72F3D76F" w:rsidR="00B01D09" w:rsidRDefault="00377696" w:rsidP="0055412B">
      <w:pPr>
        <w:pStyle w:val="FeatureBox"/>
      </w:pPr>
      <w:r>
        <w:t xml:space="preserve">Students </w:t>
      </w:r>
      <w:r w:rsidR="00471CB8">
        <w:t>learned</w:t>
      </w:r>
      <w:r>
        <w:t xml:space="preserve"> about frequency histograms in </w:t>
      </w:r>
      <w:r w:rsidR="00122F14">
        <w:t>Stage 4 Unit 2 – making decisions, Lesson 11 – going to the movies.</w:t>
      </w:r>
    </w:p>
    <w:p w14:paraId="18C8BB6B" w14:textId="5DDEE1CF" w:rsidR="001C2198" w:rsidRDefault="001C2198" w:rsidP="001C2198">
      <w:pPr>
        <w:pStyle w:val="ListNumber"/>
      </w:pPr>
      <w:r>
        <w:t xml:space="preserve">Display slide </w:t>
      </w:r>
      <w:r w:rsidR="001125BA">
        <w:t>8</w:t>
      </w:r>
      <w:r>
        <w:t xml:space="preserve"> and ask students what they notice and wonder about the table.</w:t>
      </w:r>
    </w:p>
    <w:p w14:paraId="67CAADE4" w14:textId="427BC5DE" w:rsidR="001C2198" w:rsidRDefault="001C2198" w:rsidP="001C2198">
      <w:pPr>
        <w:pStyle w:val="FeatureBox"/>
      </w:pPr>
      <w:r>
        <w:t xml:space="preserve">Students may notice that the table shows the same data as the previous table </w:t>
      </w:r>
      <w:r w:rsidR="00A57771">
        <w:t xml:space="preserve">and frequency histogram </w:t>
      </w:r>
      <w:r>
        <w:t xml:space="preserve">but </w:t>
      </w:r>
      <w:r w:rsidR="00A57771">
        <w:t xml:space="preserve">it </w:t>
      </w:r>
      <w:r>
        <w:t>now has a</w:t>
      </w:r>
      <w:r w:rsidR="00EC542F">
        <w:t>n additional</w:t>
      </w:r>
      <w:r>
        <w:t xml:space="preserve"> column for cumulative frequency. </w:t>
      </w:r>
      <w:r w:rsidR="00A3570C">
        <w:t>S</w:t>
      </w:r>
      <w:r>
        <w:t>tudents may wonder what cumulative frequency means.</w:t>
      </w:r>
    </w:p>
    <w:p w14:paraId="657E029B" w14:textId="3C1D7089" w:rsidR="001C2198" w:rsidRDefault="001C2198" w:rsidP="001C2198">
      <w:pPr>
        <w:pStyle w:val="ListNumber"/>
      </w:pPr>
      <w:r>
        <w:t xml:space="preserve">In a Think-Pair-Share, ask students to discuss the word accumulation, </w:t>
      </w:r>
      <w:r w:rsidR="00DB05C3">
        <w:t>and</w:t>
      </w:r>
      <w:r>
        <w:t xml:space="preserve"> </w:t>
      </w:r>
      <w:r w:rsidR="00784512">
        <w:t xml:space="preserve">in </w:t>
      </w:r>
      <w:r>
        <w:t xml:space="preserve">what contexts they may have heard the word </w:t>
      </w:r>
      <w:r w:rsidR="00784512">
        <w:t>use</w:t>
      </w:r>
      <w:r w:rsidR="00471CB8">
        <w:t>d</w:t>
      </w:r>
      <w:r w:rsidR="00784512">
        <w:t xml:space="preserve">. Teachers may need to provide a prompt such as </w:t>
      </w:r>
      <w:r w:rsidR="00471CB8">
        <w:t>‘</w:t>
      </w:r>
      <w:r w:rsidR="00784512">
        <w:t>I</w:t>
      </w:r>
      <w:r>
        <w:t xml:space="preserve">f someone has accumulated pairs of shoes, what do </w:t>
      </w:r>
      <w:r w:rsidR="00784512">
        <w:t>you</w:t>
      </w:r>
      <w:r>
        <w:t xml:space="preserve"> think has happened?</w:t>
      </w:r>
      <w:r w:rsidR="00471CB8">
        <w:t>’</w:t>
      </w:r>
    </w:p>
    <w:p w14:paraId="2E36DB09" w14:textId="3B16D209" w:rsidR="001C2198" w:rsidRDefault="001C2198" w:rsidP="001C2198">
      <w:pPr>
        <w:pStyle w:val="FeatureBox"/>
      </w:pPr>
      <w:r>
        <w:t xml:space="preserve">Students should recognise that the words accumulate and cumulative are similar. They may be aware that if a person accumulates pairs of shoes that </w:t>
      </w:r>
      <w:r w:rsidR="0066445C">
        <w:t xml:space="preserve">it </w:t>
      </w:r>
      <w:r>
        <w:t>means they have increased the number of pairs they have. Students could be prompted to consider the gathering of dust being an accumulation of dust.</w:t>
      </w:r>
    </w:p>
    <w:p w14:paraId="097DC33C" w14:textId="08F6F027" w:rsidR="001C2198" w:rsidRDefault="001C2198" w:rsidP="001C2198">
      <w:pPr>
        <w:pStyle w:val="ListNumber"/>
      </w:pPr>
      <w:r>
        <w:t xml:space="preserve">Define the term </w:t>
      </w:r>
      <w:r w:rsidR="00471CB8">
        <w:t>‘</w:t>
      </w:r>
      <w:r>
        <w:t>cumulative frequency</w:t>
      </w:r>
      <w:r w:rsidR="00471CB8">
        <w:t>’</w:t>
      </w:r>
      <w:r w:rsidR="00FE30C6">
        <w:t xml:space="preserve"> and</w:t>
      </w:r>
      <w:r w:rsidR="003214E4">
        <w:t xml:space="preserve"> </w:t>
      </w:r>
      <w:r w:rsidR="00D21CA8">
        <w:t xml:space="preserve">highlight to students how the values in the last column of the table on slide </w:t>
      </w:r>
      <w:r w:rsidR="001125BA">
        <w:t>8</w:t>
      </w:r>
      <w:r w:rsidR="00D21CA8">
        <w:t xml:space="preserve"> accumulate</w:t>
      </w:r>
      <w:r>
        <w:t>.</w:t>
      </w:r>
    </w:p>
    <w:p w14:paraId="38B79BE8" w14:textId="2F57FD8F" w:rsidR="001C2198" w:rsidRDefault="001C2198" w:rsidP="001C2198">
      <w:pPr>
        <w:pStyle w:val="FeatureBox"/>
      </w:pPr>
      <w:r>
        <w:t xml:space="preserve">The syllabus glossary defines cumulative frequency as </w:t>
      </w:r>
      <w:r w:rsidR="00471CB8">
        <w:t>‘</w:t>
      </w:r>
      <w:r w:rsidRPr="00F271F6">
        <w:t>The accumulating total of frequencies within an ordered dataset.</w:t>
      </w:r>
      <w:r w:rsidR="00471CB8">
        <w:t>’</w:t>
      </w:r>
      <w:r>
        <w:t xml:space="preserve"> </w:t>
      </w:r>
      <w:r w:rsidR="00DE54D0">
        <w:t>(NESA 2024)</w:t>
      </w:r>
    </w:p>
    <w:p w14:paraId="3BCC0703" w14:textId="43852DC7" w:rsidR="00657DEB" w:rsidRDefault="00FA59E7" w:rsidP="00657DEB">
      <w:pPr>
        <w:pStyle w:val="ListNumber"/>
      </w:pPr>
      <w:r>
        <w:t xml:space="preserve">Display slide </w:t>
      </w:r>
      <w:r w:rsidR="00790AAE">
        <w:t>9</w:t>
      </w:r>
      <w:r>
        <w:t xml:space="preserve"> and a</w:t>
      </w:r>
      <w:r w:rsidR="00657DEB">
        <w:t xml:space="preserve">sk students to </w:t>
      </w:r>
      <w:r w:rsidR="006F7848">
        <w:t xml:space="preserve">again answer the questions </w:t>
      </w:r>
      <w:r w:rsidR="00857554">
        <w:t xml:space="preserve">from </w:t>
      </w:r>
      <w:r w:rsidR="00471CB8">
        <w:t xml:space="preserve">step </w:t>
      </w:r>
      <w:r w:rsidR="00857554">
        <w:t>3</w:t>
      </w:r>
      <w:r w:rsidR="0073106F">
        <w:t>.</w:t>
      </w:r>
      <w:r w:rsidR="00857554">
        <w:t xml:space="preserve"> </w:t>
      </w:r>
      <w:r w:rsidR="0073106F">
        <w:t>U</w:t>
      </w:r>
      <w:r w:rsidR="00857554">
        <w:t xml:space="preserve">se a Think-Pair-Share to discuss the advantages and disadvantages of </w:t>
      </w:r>
      <w:r w:rsidR="00F42A1A">
        <w:t xml:space="preserve">using the cumulative frequency data to assist with </w:t>
      </w:r>
      <w:r w:rsidR="006F7848">
        <w:t>finding the solutions</w:t>
      </w:r>
      <w:r w:rsidR="00F42A1A">
        <w:t>.</w:t>
      </w:r>
    </w:p>
    <w:p w14:paraId="7C3E63AE" w14:textId="78E82ABC" w:rsidR="00912A90" w:rsidRDefault="00422807" w:rsidP="00E63A8B">
      <w:pPr>
        <w:pStyle w:val="FeatureBox"/>
      </w:pPr>
      <w:r>
        <w:t xml:space="preserve">Advantages of cumulative frequency include quickly finding totals within ranges, efficiently calculating the median, and </w:t>
      </w:r>
      <w:r w:rsidR="002D1B17">
        <w:t>easily summing the total number of users.</w:t>
      </w:r>
    </w:p>
    <w:p w14:paraId="7F94CCD0" w14:textId="5A03D696" w:rsidR="00D52F82" w:rsidRDefault="00D52F82" w:rsidP="00657DEB">
      <w:pPr>
        <w:pStyle w:val="ListNumber"/>
      </w:pPr>
      <w:r>
        <w:lastRenderedPageBreak/>
        <w:t xml:space="preserve">Display slide </w:t>
      </w:r>
      <w:r w:rsidR="00790AAE">
        <w:t>10</w:t>
      </w:r>
      <w:r>
        <w:t xml:space="preserve"> and once again ask students to compare </w:t>
      </w:r>
      <w:r w:rsidR="00B941E5">
        <w:t>using the cumulative frequency histogram</w:t>
      </w:r>
      <w:r w:rsidR="005B2DDD">
        <w:t>, the</w:t>
      </w:r>
      <w:r w:rsidR="00B941E5">
        <w:t xml:space="preserve"> cumulative frequency table</w:t>
      </w:r>
      <w:r w:rsidR="005B2DDD">
        <w:t>, the frequency histogram and frequency table</w:t>
      </w:r>
      <w:r w:rsidR="00B941E5">
        <w:t xml:space="preserve"> to answer the questions.</w:t>
      </w:r>
      <w:r w:rsidR="005B2DDD">
        <w:t xml:space="preserve"> Ask them to identify which representation they would use to answer each question and to explain their reasoning.</w:t>
      </w:r>
    </w:p>
    <w:p w14:paraId="71B300BC" w14:textId="4D787776" w:rsidR="00E61BCA" w:rsidRDefault="00692983" w:rsidP="00657DEB">
      <w:pPr>
        <w:pStyle w:val="ListNumber"/>
      </w:pPr>
      <w:r>
        <w:t>Using a Think-Pair-Share, ask students to discuss which representation they would use to answer each question.</w:t>
      </w:r>
    </w:p>
    <w:p w14:paraId="0E94E560" w14:textId="77777777" w:rsidR="00471CB8" w:rsidRDefault="00BC50A7" w:rsidP="00692983">
      <w:pPr>
        <w:pStyle w:val="FeatureBox"/>
      </w:pPr>
      <w:r>
        <w:t xml:space="preserve">Students should realise that tables show accurate numbers, where </w:t>
      </w:r>
      <w:r w:rsidR="001546CB">
        <w:t>graphs need a small scale to be able to accurately read values</w:t>
      </w:r>
      <w:r w:rsidR="00471CB8">
        <w:t>.</w:t>
      </w:r>
    </w:p>
    <w:p w14:paraId="7B8DD608" w14:textId="77777777" w:rsidR="00471CB8" w:rsidRDefault="001546CB" w:rsidP="00692983">
      <w:pPr>
        <w:pStyle w:val="FeatureBox"/>
      </w:pPr>
      <w:r>
        <w:t>Students should also realise that cumulative frequency tables and graphs allow them to easily ide</w:t>
      </w:r>
      <w:r w:rsidR="00BF3BE9">
        <w:t>ntify the total number of people survey, or the number of people below a particular value.</w:t>
      </w:r>
    </w:p>
    <w:p w14:paraId="0936300F" w14:textId="32622E0F" w:rsidR="00692983" w:rsidRDefault="00BF3BE9" w:rsidP="00692983">
      <w:pPr>
        <w:pStyle w:val="FeatureBox"/>
      </w:pPr>
      <w:r>
        <w:t xml:space="preserve">Students should also identify </w:t>
      </w:r>
      <w:r w:rsidR="00A43F43">
        <w:t xml:space="preserve">that the median is easier to identify using cumulative data because you can easily see the total number of people and can identify where </w:t>
      </w:r>
      <w:r w:rsidR="0043087C">
        <w:t>the median lies.</w:t>
      </w:r>
    </w:p>
    <w:p w14:paraId="0245B37B" w14:textId="5E5346B2" w:rsidR="00035A50" w:rsidRDefault="00035A50" w:rsidP="005A2D70">
      <w:pPr>
        <w:pStyle w:val="Heading3"/>
      </w:pPr>
      <w:r>
        <w:t>Releasing responsibility</w:t>
      </w:r>
    </w:p>
    <w:p w14:paraId="4D6EA552" w14:textId="23F03873" w:rsidR="00A75321" w:rsidRDefault="00336213" w:rsidP="00A75321">
      <w:pPr>
        <w:pStyle w:val="ListNumber"/>
        <w:numPr>
          <w:ilvl w:val="0"/>
          <w:numId w:val="40"/>
        </w:numPr>
      </w:pPr>
      <w:r>
        <w:t xml:space="preserve">Use slides </w:t>
      </w:r>
      <w:r w:rsidR="00215E5A">
        <w:t>1</w:t>
      </w:r>
      <w:r w:rsidR="00790AAE">
        <w:t>2</w:t>
      </w:r>
      <w:r w:rsidR="00471CB8">
        <w:t>–</w:t>
      </w:r>
      <w:r>
        <w:t>1</w:t>
      </w:r>
      <w:r w:rsidR="00790AAE">
        <w:t>9</w:t>
      </w:r>
      <w:r w:rsidR="00566FE4">
        <w:t xml:space="preserve"> t</w:t>
      </w:r>
      <w:r>
        <w:t xml:space="preserve">o model </w:t>
      </w:r>
      <w:r w:rsidR="00215E5A">
        <w:t>for</w:t>
      </w:r>
      <w:r>
        <w:t xml:space="preserve"> students how to </w:t>
      </w:r>
      <w:r w:rsidR="00566FE4">
        <w:t>find the median from a cumulative frequency table and graph</w:t>
      </w:r>
      <w:r>
        <w:t xml:space="preserve"> using the Worked examples (Your turn) strategy</w:t>
      </w:r>
      <w:r w:rsidR="00D63A2D">
        <w:t xml:space="preserve"> (</w:t>
      </w:r>
      <w:hyperlink r:id="rId23" w:history="1">
        <w:r w:rsidR="00D63A2D">
          <w:rPr>
            <w:rStyle w:val="Hyperlink"/>
          </w:rPr>
          <w:t>bit.ly/supportingstrategies</w:t>
        </w:r>
      </w:hyperlink>
      <w:r w:rsidR="00D63A2D">
        <w:t>).</w:t>
      </w:r>
    </w:p>
    <w:p w14:paraId="45D9E81F" w14:textId="77777777" w:rsidR="006F64EB" w:rsidRDefault="006F64EB" w:rsidP="006F64EB">
      <w:pPr>
        <w:pStyle w:val="ListNumber"/>
        <w:numPr>
          <w:ilvl w:val="0"/>
          <w:numId w:val="40"/>
        </w:numPr>
      </w:pPr>
      <w:r>
        <w:t>Distribute Appendix A ‘Frayer diagram’ (</w:t>
      </w:r>
      <w:hyperlink r:id="rId24" w:tgtFrame="_blank" w:history="1">
        <w:r w:rsidRPr="006F64EB">
          <w:rPr>
            <w:rStyle w:val="normaltextrun"/>
            <w:color w:val="2F5496"/>
            <w:u w:val="single"/>
            <w:shd w:val="clear" w:color="auto" w:fill="FFFFFF"/>
          </w:rPr>
          <w:t>bit.ly/frayerdiagram</w:t>
        </w:r>
      </w:hyperlink>
      <w:r w:rsidRPr="003D71D7">
        <w:t>)</w:t>
      </w:r>
      <w:r>
        <w:t xml:space="preserve"> and ask students to complete it.</w:t>
      </w:r>
    </w:p>
    <w:p w14:paraId="53AACA66" w14:textId="30AEF827" w:rsidR="006F64EB" w:rsidRDefault="006F64EB" w:rsidP="006F64EB">
      <w:pPr>
        <w:pStyle w:val="FeatureBox"/>
      </w:pPr>
      <w:r>
        <w:t xml:space="preserve">Slide </w:t>
      </w:r>
      <w:r w:rsidR="00790AAE">
        <w:t>20</w:t>
      </w:r>
      <w:r>
        <w:t xml:space="preserve"> also displays the Frayer diagram if the teacher wishes to use this as a prompt.</w:t>
      </w:r>
    </w:p>
    <w:p w14:paraId="5A237C6D" w14:textId="673A0E6C" w:rsidR="006F64EB" w:rsidRDefault="006F64EB" w:rsidP="006F64EB">
      <w:pPr>
        <w:pStyle w:val="ListNumber"/>
        <w:numPr>
          <w:ilvl w:val="0"/>
          <w:numId w:val="40"/>
        </w:numPr>
        <w:rPr>
          <w:rStyle w:val="normaltextrun"/>
        </w:rPr>
      </w:pPr>
      <w:r>
        <w:t>Assign students to visibly random groups of 3 (</w:t>
      </w:r>
      <w:hyperlink r:id="rId25">
        <w:r w:rsidRPr="00BB507F">
          <w:rPr>
            <w:rStyle w:val="Hyperlink"/>
          </w:rPr>
          <w:t>bit.ly/visiblegroups</w:t>
        </w:r>
      </w:hyperlink>
      <w:r>
        <w:t xml:space="preserve">) </w:t>
      </w:r>
      <w:r w:rsidR="00317F18">
        <w:rPr>
          <w:rStyle w:val="normaltextrun"/>
        </w:rPr>
        <w:t>at</w:t>
      </w:r>
      <w:r w:rsidR="00317F18" w:rsidRPr="009821E2">
        <w:rPr>
          <w:rStyle w:val="normaltextrun"/>
        </w:rPr>
        <w:t xml:space="preserve"> </w:t>
      </w:r>
      <w:r w:rsidRPr="009821E2">
        <w:rPr>
          <w:rStyle w:val="normaltextrun"/>
        </w:rPr>
        <w:t>vertical non-permanent surfaces (</w:t>
      </w:r>
      <w:hyperlink r:id="rId26" w:tgtFrame="_blank" w:history="1">
        <w:r w:rsidRPr="006F64EB">
          <w:rPr>
            <w:rStyle w:val="normaltextrun"/>
            <w:color w:val="2F5496" w:themeColor="accent1" w:themeShade="BF"/>
            <w:u w:val="single"/>
          </w:rPr>
          <w:t>bit.ly/VNPSstrategy</w:t>
        </w:r>
      </w:hyperlink>
      <w:r w:rsidRPr="009821E2">
        <w:rPr>
          <w:rStyle w:val="normaltextrun"/>
        </w:rPr>
        <w:t>).</w:t>
      </w:r>
    </w:p>
    <w:p w14:paraId="43A082F9" w14:textId="20A5F903" w:rsidR="002F2A5D" w:rsidRDefault="006F64EB" w:rsidP="004C79E1">
      <w:pPr>
        <w:pStyle w:val="ListNumber"/>
        <w:numPr>
          <w:ilvl w:val="0"/>
          <w:numId w:val="40"/>
        </w:numPr>
      </w:pPr>
      <w:r>
        <w:t xml:space="preserve">Distribute Appendix B ‘Open </w:t>
      </w:r>
      <w:r w:rsidR="00317F18">
        <w:t xml:space="preserve">Middle’ </w:t>
      </w:r>
      <w:r>
        <w:t>to each group to complete on vertical non-permanent surfaces.</w:t>
      </w:r>
      <w:r w:rsidR="009836F0">
        <w:t xml:space="preserve"> </w:t>
      </w:r>
    </w:p>
    <w:p w14:paraId="20F270F7" w14:textId="37213A4E" w:rsidR="003E70D7" w:rsidRDefault="00331815" w:rsidP="00E63A8B">
      <w:pPr>
        <w:pStyle w:val="FeatureBox"/>
      </w:pPr>
      <w:r w:rsidRPr="00331815">
        <w:t>Before attempting the Open Middle problem, students may need practice adding a cumulative frequency column to a frequency table using an existing resource</w:t>
      </w:r>
      <w:r w:rsidR="003E70D7">
        <w:t>.</w:t>
      </w:r>
    </w:p>
    <w:p w14:paraId="0A80AA3A" w14:textId="4CD614A0" w:rsidR="00B0064F" w:rsidRDefault="00B0064F" w:rsidP="00E63A8B">
      <w:pPr>
        <w:pStyle w:val="ListNumber"/>
      </w:pPr>
      <w:r>
        <w:t>Pair groups with another group to discuss the strategies they used to complete the problem. Encourage groups to determine if there is more than one solution.</w:t>
      </w:r>
    </w:p>
    <w:p w14:paraId="2F468947" w14:textId="3DCA0723" w:rsidR="00A51D10" w:rsidRDefault="00035A50" w:rsidP="00AF4817">
      <w:pPr>
        <w:pStyle w:val="Heading3"/>
        <w:tabs>
          <w:tab w:val="left" w:pos="5828"/>
        </w:tabs>
      </w:pPr>
      <w:r>
        <w:lastRenderedPageBreak/>
        <w:t xml:space="preserve">Independent </w:t>
      </w:r>
      <w:r w:rsidR="0074782C">
        <w:t>practice</w:t>
      </w:r>
    </w:p>
    <w:p w14:paraId="25183798" w14:textId="3F20DCD7" w:rsidR="00DC4F84" w:rsidRDefault="00EF0451" w:rsidP="007829D2">
      <w:pPr>
        <w:pStyle w:val="ListNumber"/>
        <w:numPr>
          <w:ilvl w:val="0"/>
          <w:numId w:val="43"/>
        </w:numPr>
      </w:pPr>
      <w:r>
        <w:t xml:space="preserve">Provide students with a copy of </w:t>
      </w:r>
      <w:r w:rsidR="00643C61">
        <w:t>the spreadsheet</w:t>
      </w:r>
      <w:r>
        <w:t xml:space="preserve"> </w:t>
      </w:r>
      <w:r w:rsidRPr="007829D2">
        <w:rPr>
          <w:i/>
          <w:iCs/>
        </w:rPr>
        <w:t>Smoking data</w:t>
      </w:r>
      <w:r>
        <w:t>.</w:t>
      </w:r>
    </w:p>
    <w:p w14:paraId="1F149FFE" w14:textId="20BA3DDA" w:rsidR="00717D16" w:rsidRDefault="00717D16" w:rsidP="00717D16">
      <w:pPr>
        <w:pStyle w:val="ListNumber"/>
        <w:numPr>
          <w:ilvl w:val="0"/>
          <w:numId w:val="10"/>
        </w:numPr>
      </w:pPr>
      <w:r>
        <w:t>Show students the video</w:t>
      </w:r>
      <w:r w:rsidR="009F2015">
        <w:t xml:space="preserve"> ‘Histograms Using </w:t>
      </w:r>
      <w:r w:rsidR="00BF29DE">
        <w:t>GeoGebra</w:t>
      </w:r>
      <w:r w:rsidR="009F2015">
        <w:t>’</w:t>
      </w:r>
      <w:r w:rsidR="00A001F6">
        <w:t xml:space="preserve"> (5:48)</w:t>
      </w:r>
      <w:r>
        <w:t xml:space="preserve"> </w:t>
      </w:r>
      <w:r w:rsidR="009F2015">
        <w:t>(</w:t>
      </w:r>
      <w:hyperlink r:id="rId27" w:history="1">
        <w:r w:rsidR="00596E37" w:rsidRPr="00D4063A">
          <w:rPr>
            <w:rStyle w:val="Hyperlink"/>
          </w:rPr>
          <w:t>https://bit.ly/HistogramGeoGebra</w:t>
        </w:r>
      </w:hyperlink>
      <w:r w:rsidR="009F2015">
        <w:t>)</w:t>
      </w:r>
      <w:r w:rsidR="00A001F6">
        <w:t xml:space="preserve"> up to 4:25.</w:t>
      </w:r>
    </w:p>
    <w:p w14:paraId="41EE4ABB" w14:textId="44FF25E7" w:rsidR="00111471" w:rsidRDefault="00111471" w:rsidP="00717D16">
      <w:pPr>
        <w:pStyle w:val="ListNumber"/>
        <w:numPr>
          <w:ilvl w:val="0"/>
          <w:numId w:val="10"/>
        </w:numPr>
      </w:pPr>
      <w:r>
        <w:t>Students are to navigate to</w:t>
      </w:r>
      <w:r w:rsidR="00120C7A">
        <w:t xml:space="preserve"> the</w:t>
      </w:r>
      <w:r>
        <w:t xml:space="preserve"> </w:t>
      </w:r>
      <w:r w:rsidR="00197B5D">
        <w:t>GeoGebra</w:t>
      </w:r>
      <w:r>
        <w:t xml:space="preserve"> Classic</w:t>
      </w:r>
      <w:r w:rsidR="00C62E86">
        <w:t xml:space="preserve"> website</w:t>
      </w:r>
      <w:r>
        <w:t xml:space="preserve"> (</w:t>
      </w:r>
      <w:hyperlink r:id="rId28" w:history="1">
        <w:r>
          <w:rPr>
            <w:rStyle w:val="Hyperlink"/>
          </w:rPr>
          <w:t>https://www.geogebra.org/classic</w:t>
        </w:r>
      </w:hyperlink>
      <w:r>
        <w:t>)</w:t>
      </w:r>
    </w:p>
    <w:p w14:paraId="754A8E3D" w14:textId="34FBFB8E" w:rsidR="00717D16" w:rsidRDefault="00717D16" w:rsidP="00717D16">
      <w:pPr>
        <w:pStyle w:val="ListNumber"/>
        <w:numPr>
          <w:ilvl w:val="0"/>
          <w:numId w:val="10"/>
        </w:numPr>
      </w:pPr>
      <w:r>
        <w:t xml:space="preserve">Instruct students to </w:t>
      </w:r>
      <w:r w:rsidR="00BF29DE">
        <w:t>copy and paste the first column of data</w:t>
      </w:r>
      <w:r w:rsidR="00CB1979">
        <w:t xml:space="preserve"> (</w:t>
      </w:r>
      <w:r w:rsidR="004338C0">
        <w:t>2020)</w:t>
      </w:r>
      <w:r w:rsidR="00BF29DE">
        <w:t xml:space="preserve"> from the </w:t>
      </w:r>
      <w:r w:rsidR="00BF29DE">
        <w:rPr>
          <w:i/>
          <w:iCs/>
        </w:rPr>
        <w:t xml:space="preserve">Smoking data </w:t>
      </w:r>
      <w:r w:rsidR="00BF29DE">
        <w:t xml:space="preserve">spreadsheet into the first column of the spreadsheet in </w:t>
      </w:r>
      <w:r w:rsidR="00520DDB">
        <w:t>GeoGebra and</w:t>
      </w:r>
      <w:r w:rsidR="00BF29DE">
        <w:t xml:space="preserve"> then follow the instructions in the video to create a histogram and frequency table.</w:t>
      </w:r>
    </w:p>
    <w:p w14:paraId="57A21A86" w14:textId="3F5BAC84" w:rsidR="00317F18" w:rsidRDefault="00F30AAA" w:rsidP="00717D16">
      <w:pPr>
        <w:pStyle w:val="FeatureBox"/>
      </w:pPr>
      <w:r>
        <w:t>Students will notice that GeoGebra automatically groups the data, due to the range of the data. Teachers should highlight that it would not be practical to have one bar for each age.</w:t>
      </w:r>
    </w:p>
    <w:p w14:paraId="483FB87D" w14:textId="6B6332D6" w:rsidR="00717D16" w:rsidRDefault="00BF29DE" w:rsidP="00717D16">
      <w:pPr>
        <w:pStyle w:val="FeatureBox"/>
      </w:pPr>
      <w:r>
        <w:t xml:space="preserve">Students should </w:t>
      </w:r>
      <w:r w:rsidR="000353DE">
        <w:t xml:space="preserve">manually </w:t>
      </w:r>
      <w:r>
        <w:t xml:space="preserve">adjust the </w:t>
      </w:r>
      <w:r w:rsidR="00174036">
        <w:t xml:space="preserve">starting value and width of the bins </w:t>
      </w:r>
      <w:r w:rsidR="000207AF">
        <w:t>to suit the data.</w:t>
      </w:r>
    </w:p>
    <w:p w14:paraId="473C928F" w14:textId="60591FD4" w:rsidR="00717D16" w:rsidRDefault="000207AF" w:rsidP="00DC4F84">
      <w:pPr>
        <w:pStyle w:val="ListNumber"/>
        <w:numPr>
          <w:ilvl w:val="0"/>
          <w:numId w:val="10"/>
        </w:numPr>
      </w:pPr>
      <w:r>
        <w:t xml:space="preserve">Students are to use the </w:t>
      </w:r>
      <w:r>
        <w:rPr>
          <w:b/>
          <w:bCs/>
        </w:rPr>
        <w:t>Cumulative</w:t>
      </w:r>
      <w:r>
        <w:t xml:space="preserve"> option to produce </w:t>
      </w:r>
      <w:r w:rsidR="000353DE">
        <w:t xml:space="preserve">a </w:t>
      </w:r>
      <w:r>
        <w:t>cumulative frequency table and graph.</w:t>
      </w:r>
    </w:p>
    <w:p w14:paraId="69C66387" w14:textId="535DB2EC" w:rsidR="00A30ABF" w:rsidRDefault="000207AF" w:rsidP="00A30ABF">
      <w:pPr>
        <w:pStyle w:val="ListNumber"/>
        <w:numPr>
          <w:ilvl w:val="0"/>
          <w:numId w:val="10"/>
        </w:numPr>
      </w:pPr>
      <w:r>
        <w:t xml:space="preserve">Students </w:t>
      </w:r>
      <w:r w:rsidR="001D7A3F">
        <w:t>should calculate the median for the data along with 3 other interesting calculations of their choice.</w:t>
      </w:r>
    </w:p>
    <w:p w14:paraId="3D8C1F1C" w14:textId="4B8198EA" w:rsidR="001D7A3F" w:rsidRDefault="001D7A3F" w:rsidP="005C63C1">
      <w:pPr>
        <w:pStyle w:val="FeatureBox"/>
      </w:pPr>
      <w:r>
        <w:t>Students may choose to find</w:t>
      </w:r>
      <w:r w:rsidR="005C63C1">
        <w:t xml:space="preserve"> how many people over 18 smoke, </w:t>
      </w:r>
      <w:r w:rsidR="009B4A53">
        <w:t xml:space="preserve">what is the most popular age to smoke, </w:t>
      </w:r>
      <w:r w:rsidR="005C63C1">
        <w:t xml:space="preserve">or how many people under 16 </w:t>
      </w:r>
      <w:r w:rsidR="009B4A53">
        <w:t>smoke</w:t>
      </w:r>
      <w:r w:rsidR="004357D6">
        <w:t>,</w:t>
      </w:r>
      <w:r w:rsidR="009B4A53">
        <w:t xml:space="preserve"> </w:t>
      </w:r>
      <w:r w:rsidR="00317F18">
        <w:t>and so on</w:t>
      </w:r>
      <w:r w:rsidR="009B4A53">
        <w:t>.</w:t>
      </w:r>
    </w:p>
    <w:p w14:paraId="6919407A" w14:textId="190D091F" w:rsidR="004338C0" w:rsidRDefault="004338C0" w:rsidP="004338C0">
      <w:pPr>
        <w:pStyle w:val="ListNumber"/>
      </w:pPr>
      <w:r>
        <w:t xml:space="preserve">Students should then repeat this process </w:t>
      </w:r>
      <w:r w:rsidR="005203D3">
        <w:t xml:space="preserve">to analyse the </w:t>
      </w:r>
      <w:r>
        <w:t xml:space="preserve">2025 </w:t>
      </w:r>
      <w:r w:rsidR="00471CB8">
        <w:t>dataset</w:t>
      </w:r>
      <w:r>
        <w:t xml:space="preserve"> from the </w:t>
      </w:r>
      <w:r>
        <w:rPr>
          <w:i/>
          <w:iCs/>
        </w:rPr>
        <w:t>Smoking data</w:t>
      </w:r>
      <w:r>
        <w:t xml:space="preserve"> spreadsheet</w:t>
      </w:r>
      <w:r w:rsidR="005203D3">
        <w:t xml:space="preserve"> by drawing the</w:t>
      </w:r>
      <w:r w:rsidR="001127E1">
        <w:t xml:space="preserve"> histograms and frequency tables and performing calculations.</w:t>
      </w:r>
    </w:p>
    <w:p w14:paraId="4E71A256" w14:textId="77777777" w:rsidR="009323F9" w:rsidRDefault="009323F9">
      <w:pPr>
        <w:suppressAutoHyphens w:val="0"/>
        <w:spacing w:after="0" w:line="276" w:lineRule="auto"/>
        <w:rPr>
          <w:rFonts w:eastAsiaTheme="majorEastAsia"/>
          <w:bCs/>
          <w:color w:val="002664"/>
          <w:sz w:val="36"/>
          <w:szCs w:val="48"/>
        </w:rPr>
      </w:pPr>
      <w:r>
        <w:br w:type="page"/>
      </w:r>
    </w:p>
    <w:p w14:paraId="140858F5" w14:textId="40A3293B"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1C53A4B7" w:rsidR="0074782C" w:rsidRPr="00FA4284" w:rsidRDefault="00887AEE" w:rsidP="0074782C">
      <w:pPr>
        <w:pStyle w:val="ListBullet"/>
        <w:rPr>
          <w:b/>
        </w:rPr>
      </w:pPr>
      <w:r>
        <w:t>There are no correct answers for the notice and wonder activity, so all students should be encouraged to participate and contribute to the discussion</w:t>
      </w:r>
      <w:r w:rsidR="0074782C">
        <w:t>.</w:t>
      </w:r>
    </w:p>
    <w:p w14:paraId="7A5B77D1" w14:textId="4FE2B9A6" w:rsidR="0074782C" w:rsidRPr="009A7D6E" w:rsidRDefault="00A47678" w:rsidP="00E364AA">
      <w:pPr>
        <w:pStyle w:val="ListBullet"/>
        <w:rPr>
          <w:rStyle w:val="Strong"/>
          <w:bCs w:val="0"/>
        </w:rPr>
      </w:pPr>
      <w:r>
        <w:t>Teachers could provide pairs with a variety of survey questions and ask pairs to match the question that was most likely used to collect the data in their quadrant of the infographic</w:t>
      </w:r>
      <w:r w:rsidR="0074782C">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4BC8F6CC" w:rsidR="009A7D6E" w:rsidRPr="00FA4284" w:rsidRDefault="007A1DE3" w:rsidP="009A7D6E">
      <w:pPr>
        <w:pStyle w:val="ListBullet"/>
        <w:rPr>
          <w:b/>
        </w:rPr>
      </w:pPr>
      <w:r>
        <w:t>Teachers could add an additional column to the table with tally marks for students still working at this level</w:t>
      </w:r>
      <w:r w:rsidR="009A7D6E">
        <w:t>.</w:t>
      </w:r>
    </w:p>
    <w:p w14:paraId="4DA2E5E6" w14:textId="77B0BCC2" w:rsidR="009A7D6E" w:rsidRPr="00E63A8B" w:rsidRDefault="00B75B24" w:rsidP="009A7D6E">
      <w:pPr>
        <w:pStyle w:val="ListBullet"/>
        <w:rPr>
          <w:b/>
        </w:rPr>
      </w:pPr>
      <w:r>
        <w:t xml:space="preserve">Teachers may choose to ask students to </w:t>
      </w:r>
      <w:r w:rsidR="00DA6EF0">
        <w:t>identify how many students in only one age group were e-cigarette users</w:t>
      </w:r>
      <w:r w:rsidR="009A7D6E">
        <w:t>.</w:t>
      </w:r>
      <w:r w:rsidR="00DA6EF0">
        <w:t xml:space="preserve"> For instance, how many students aged 12, use e-cigarettes?</w:t>
      </w:r>
    </w:p>
    <w:p w14:paraId="4C7364C9" w14:textId="7489E571" w:rsidR="00DA6EF0" w:rsidRPr="00E63A8B" w:rsidRDefault="00DA6EF0" w:rsidP="009A7D6E">
      <w:pPr>
        <w:pStyle w:val="ListBullet"/>
        <w:rPr>
          <w:b/>
        </w:rPr>
      </w:pPr>
      <w:r>
        <w:t xml:space="preserve">Students could also be asked to calculate other </w:t>
      </w:r>
      <w:r w:rsidR="004259D3">
        <w:t>statistical measures such as the mode, mean and range of the data.</w:t>
      </w:r>
    </w:p>
    <w:p w14:paraId="2B0DC236" w14:textId="3AE1A3AA" w:rsidR="00A6067F" w:rsidRPr="00F1204D" w:rsidRDefault="00A6067F" w:rsidP="00E63A8B">
      <w:pPr>
        <w:pStyle w:val="Style1"/>
      </w:pPr>
      <w:r>
        <w:t xml:space="preserve">Teachers may need to revise the features of a frequency histogram and how to draw them by hand. Students first encountered frequency histograms in </w:t>
      </w:r>
      <w:r w:rsidR="00CD6004">
        <w:t>Stage 4 Unit 2 – making decisions, Lesson 11 – going to the movies.</w:t>
      </w:r>
    </w:p>
    <w:p w14:paraId="1CFC2036" w14:textId="6C2B59E7" w:rsidR="009A7D6E" w:rsidRDefault="00757FA9" w:rsidP="009A7D6E">
      <w:pPr>
        <w:rPr>
          <w:rStyle w:val="Strong"/>
        </w:rPr>
      </w:pPr>
      <w:r>
        <w:rPr>
          <w:rStyle w:val="Strong"/>
        </w:rPr>
        <w:t>Releasing responsibility</w:t>
      </w:r>
    </w:p>
    <w:p w14:paraId="071A3A2B" w14:textId="0BECB3E0" w:rsidR="00757FA9" w:rsidRPr="007E021E" w:rsidRDefault="008D0ED0" w:rsidP="00757FA9">
      <w:pPr>
        <w:pStyle w:val="ListBullet"/>
        <w:rPr>
          <w:b/>
        </w:rPr>
      </w:pPr>
      <w:r>
        <w:t xml:space="preserve">Teachers can allow repeated values initially for the </w:t>
      </w:r>
      <w:r w:rsidR="007F3BED">
        <w:t xml:space="preserve">Open Middle </w:t>
      </w:r>
      <w:r>
        <w:t xml:space="preserve">problem and then increase the challenge level by </w:t>
      </w:r>
      <w:r w:rsidR="00A10759">
        <w:t>not</w:t>
      </w:r>
      <w:r>
        <w:t xml:space="preserve"> allowing</w:t>
      </w:r>
      <w:r w:rsidR="00A10759">
        <w:t xml:space="preserve"> repeated values</w:t>
      </w:r>
      <w:r w:rsidR="00757FA9">
        <w:t>.</w:t>
      </w:r>
    </w:p>
    <w:p w14:paraId="658C0B7C" w14:textId="027B62BA" w:rsidR="007E021E" w:rsidRPr="00FA4284" w:rsidRDefault="007E021E" w:rsidP="00757FA9">
      <w:pPr>
        <w:pStyle w:val="ListBullet"/>
        <w:rPr>
          <w:b/>
        </w:rPr>
      </w:pPr>
      <w:r>
        <w:t xml:space="preserve">Students could be asked to find the median </w:t>
      </w:r>
      <w:r w:rsidR="00CE51A2">
        <w:t xml:space="preserve">for their solution to the </w:t>
      </w:r>
      <w:r w:rsidR="007F3BED">
        <w:t xml:space="preserve">Open Middle </w:t>
      </w:r>
      <w:r w:rsidR="00CE51A2">
        <w:t>problem.</w:t>
      </w:r>
    </w:p>
    <w:p w14:paraId="14362D36" w14:textId="524657B6" w:rsidR="00757FA9" w:rsidRPr="00A81B75" w:rsidRDefault="00F1204D" w:rsidP="00757FA9">
      <w:pPr>
        <w:pStyle w:val="ListBullet"/>
        <w:rPr>
          <w:b/>
        </w:rPr>
      </w:pPr>
      <w:r>
        <w:t xml:space="preserve">Students may benefit from </w:t>
      </w:r>
      <w:r w:rsidR="006C3BDE">
        <w:t>additional</w:t>
      </w:r>
      <w:r>
        <w:t xml:space="preserve"> practice</w:t>
      </w:r>
      <w:r w:rsidR="006C3BDE">
        <w:t xml:space="preserve"> from an existing resource, on interpreting and drawing frequency and cumulative frequency tables and histograms.</w:t>
      </w:r>
    </w:p>
    <w:p w14:paraId="5E2330F6" w14:textId="604F6BF8" w:rsidR="00757FA9" w:rsidRDefault="00757FA9" w:rsidP="009A7D6E">
      <w:pPr>
        <w:rPr>
          <w:rStyle w:val="Strong"/>
        </w:rPr>
      </w:pPr>
      <w:r>
        <w:rPr>
          <w:rStyle w:val="Strong"/>
        </w:rPr>
        <w:t>Independent practice</w:t>
      </w:r>
    </w:p>
    <w:p w14:paraId="7EDD4026" w14:textId="0AA31460" w:rsidR="00757FA9" w:rsidRPr="00FA4284" w:rsidRDefault="00B94E1D" w:rsidP="00757FA9">
      <w:pPr>
        <w:pStyle w:val="ListBullet"/>
        <w:rPr>
          <w:b/>
        </w:rPr>
      </w:pPr>
      <w:r>
        <w:t xml:space="preserve">Students could also use the histogram command in Desmos to represent the </w:t>
      </w:r>
      <w:r w:rsidR="007F3BED">
        <w:t xml:space="preserve">smoking </w:t>
      </w:r>
      <w:r>
        <w:t>data.</w:t>
      </w:r>
    </w:p>
    <w:p w14:paraId="047EA804" w14:textId="2D514C7E" w:rsidR="000353DE" w:rsidRDefault="000353DE" w:rsidP="00B71127">
      <w:pPr>
        <w:pStyle w:val="ListBullet"/>
      </w:pPr>
      <w:r>
        <w:lastRenderedPageBreak/>
        <w:t xml:space="preserve">Students can also use the </w:t>
      </w:r>
      <w:r w:rsidRPr="00895100">
        <w:rPr>
          <w:b/>
          <w:bCs/>
        </w:rPr>
        <w:t>Frequency Polygon</w:t>
      </w:r>
      <w:r>
        <w:t xml:space="preserve"> option to add this feature to their graph.</w:t>
      </w:r>
      <w:r w:rsidR="00895100">
        <w:t xml:space="preserve"> </w:t>
      </w:r>
      <w:r>
        <w:t xml:space="preserve">Students will learn about frequency polygons and cumulative frequency polygons in Lesson </w:t>
      </w:r>
      <w:r w:rsidR="007F3BED">
        <w:t xml:space="preserve">5 </w:t>
      </w:r>
      <w:r>
        <w:t>– frequency polygons.</w:t>
      </w:r>
    </w:p>
    <w:p w14:paraId="1A57379A" w14:textId="5008F28E" w:rsidR="00604234" w:rsidRDefault="00604234" w:rsidP="00B71127">
      <w:pPr>
        <w:pStyle w:val="ListBullet"/>
      </w:pPr>
      <w:r>
        <w:t xml:space="preserve">Challenge students to experiment with the start value and </w:t>
      </w:r>
      <w:r w:rsidR="00786141">
        <w:t>bin width to determine the effect on the frequency histogram.</w:t>
      </w:r>
    </w:p>
    <w:p w14:paraId="0EC5873C" w14:textId="204365D9" w:rsidR="006C3BDE" w:rsidRDefault="006C3BDE" w:rsidP="00B71127">
      <w:pPr>
        <w:pStyle w:val="ListBullet"/>
      </w:pPr>
      <w:r>
        <w:t>Teachers could choose to restrict the data range so that students do not need to use grouped data.</w:t>
      </w:r>
    </w:p>
    <w:p w14:paraId="7DE2BF99" w14:textId="2F3FE800" w:rsidR="00757FA9" w:rsidRPr="00BC32CE" w:rsidRDefault="00417B26" w:rsidP="009A7D6E">
      <w:pPr>
        <w:pStyle w:val="ListBullet"/>
        <w:rPr>
          <w:rStyle w:val="Strong"/>
          <w:b w:val="0"/>
          <w:bCs w:val="0"/>
        </w:rPr>
      </w:pPr>
      <w:r>
        <w:t>Students can perform statistical calculations at their own level of readiness. Students with lower levels of readiness may focus on the mode and range, whilst students with higher levels of readiness can be challenged to calculate the mean, and even the standard deviation.</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C29E22E" w14:textId="588BE5F8" w:rsidR="00757FA9" w:rsidRPr="00552286" w:rsidRDefault="0094344E" w:rsidP="00BC32CE">
      <w:pPr>
        <w:pStyle w:val="ListBullet"/>
        <w:rPr>
          <w:rStyle w:val="Strong"/>
          <w:bCs w:val="0"/>
        </w:rPr>
      </w:pPr>
      <w:r w:rsidRPr="00BC32CE">
        <w:t>Student</w:t>
      </w:r>
      <w:r>
        <w:t xml:space="preserve"> survey questions could be collected to provide evidence of their understanding of types of data and writing questions.</w:t>
      </w:r>
    </w:p>
    <w:p w14:paraId="3DD6AF31" w14:textId="77777777" w:rsidR="00757FA9" w:rsidRDefault="00757FA9" w:rsidP="00757FA9">
      <w:pPr>
        <w:rPr>
          <w:rStyle w:val="Strong"/>
        </w:rPr>
      </w:pPr>
      <w:r>
        <w:rPr>
          <w:rStyle w:val="Strong"/>
        </w:rPr>
        <w:t xml:space="preserve">Connecting learning </w:t>
      </w:r>
    </w:p>
    <w:p w14:paraId="700BBDC8" w14:textId="7569A193" w:rsidR="00757FA9" w:rsidRPr="00FA4284" w:rsidRDefault="00552286" w:rsidP="00757FA9">
      <w:pPr>
        <w:pStyle w:val="ListBullet"/>
        <w:rPr>
          <w:b/>
        </w:rPr>
      </w:pPr>
      <w:r>
        <w:t xml:space="preserve">Teachers </w:t>
      </w:r>
      <w:r w:rsidR="00CA5843">
        <w:t xml:space="preserve">check students’ understanding of reading and interpreting frequency tables and </w:t>
      </w:r>
      <w:r w:rsidR="00994705">
        <w:t>histograms through the mini whiteboard activity.</w:t>
      </w:r>
    </w:p>
    <w:p w14:paraId="7F6EBCB4" w14:textId="77777777" w:rsidR="00757FA9" w:rsidRDefault="00757FA9" w:rsidP="00757FA9">
      <w:pPr>
        <w:rPr>
          <w:rStyle w:val="Strong"/>
        </w:rPr>
      </w:pPr>
      <w:r>
        <w:rPr>
          <w:rStyle w:val="Strong"/>
        </w:rPr>
        <w:t>Releasing responsibility</w:t>
      </w:r>
    </w:p>
    <w:p w14:paraId="564A534E" w14:textId="4F539E76" w:rsidR="00757FA9" w:rsidRPr="00FA4284" w:rsidRDefault="00994705" w:rsidP="00757FA9">
      <w:pPr>
        <w:pStyle w:val="ListBullet"/>
        <w:rPr>
          <w:b/>
        </w:rPr>
      </w:pPr>
      <w:r>
        <w:t>Students’ Frayer diagrams can be collected to assess their understanding of cumulative frequency.</w:t>
      </w:r>
    </w:p>
    <w:p w14:paraId="7C6AB25F" w14:textId="55F30136" w:rsidR="00757FA9" w:rsidRPr="00A81B75" w:rsidRDefault="00BA6FCF" w:rsidP="00757FA9">
      <w:pPr>
        <w:pStyle w:val="ListBullet"/>
        <w:rPr>
          <w:b/>
        </w:rPr>
      </w:pPr>
      <w:r>
        <w:t xml:space="preserve">Teachers should monitor student discussions when working on the Open Middle problem to assess their use of mathematical language </w:t>
      </w:r>
      <w:r w:rsidR="00744AB5">
        <w:t>and their understanding of cumulative frequency.</w:t>
      </w:r>
    </w:p>
    <w:p w14:paraId="2449DAF4" w14:textId="77777777" w:rsidR="00757FA9" w:rsidRDefault="00757FA9" w:rsidP="00757FA9">
      <w:pPr>
        <w:rPr>
          <w:rStyle w:val="Strong"/>
        </w:rPr>
      </w:pPr>
      <w:r>
        <w:rPr>
          <w:rStyle w:val="Strong"/>
        </w:rPr>
        <w:t>Independent practice</w:t>
      </w:r>
    </w:p>
    <w:p w14:paraId="2C86FF6B" w14:textId="15264C7C" w:rsidR="0084631E" w:rsidRDefault="00744AB5" w:rsidP="00E63A8B">
      <w:pPr>
        <w:pStyle w:val="ListBullet"/>
      </w:pPr>
      <w:r>
        <w:t>Teachers could collect students’ calculations as evidence of their ability to analyse</w:t>
      </w:r>
      <w:r w:rsidR="001A79AE">
        <w:t xml:space="preserve"> data.</w:t>
      </w:r>
      <w:r w:rsidR="0084631E">
        <w:br w:type="page"/>
      </w:r>
    </w:p>
    <w:p w14:paraId="3B4B317D" w14:textId="77777777" w:rsidR="00290C54" w:rsidRDefault="00290C54" w:rsidP="00290C54">
      <w:pPr>
        <w:pStyle w:val="Heading2"/>
        <w:rPr>
          <w:rStyle w:val="Heading2Char"/>
        </w:rPr>
      </w:pPr>
      <w:bookmarkStart w:id="0" w:name="_Appendix_A"/>
      <w:bookmarkEnd w:id="0"/>
      <w:r>
        <w:lastRenderedPageBreak/>
        <w:t xml:space="preserve">Appendix A </w:t>
      </w:r>
    </w:p>
    <w:p w14:paraId="4EB65955" w14:textId="77777777" w:rsidR="00290C54" w:rsidRPr="00B27C56" w:rsidRDefault="00290C54" w:rsidP="00290C54">
      <w:pPr>
        <w:pStyle w:val="Heading3"/>
      </w:pPr>
      <w:r>
        <w:t>Frayer diagram</w:t>
      </w:r>
    </w:p>
    <w:p w14:paraId="448DF250" w14:textId="77777777" w:rsidR="00290C54" w:rsidRPr="00861118" w:rsidRDefault="00290C54" w:rsidP="00290C54">
      <w:pPr>
        <w:suppressAutoHyphens w:val="0"/>
        <w:spacing w:after="0" w:line="276" w:lineRule="auto"/>
        <w:jc w:val="center"/>
      </w:pPr>
      <w:r w:rsidRPr="00E31171">
        <w:rPr>
          <w:noProof/>
        </w:rPr>
        <w:drawing>
          <wp:inline distT="0" distB="0" distL="0" distR="0" wp14:anchorId="5F523E4F" wp14:editId="01B87699">
            <wp:extent cx="7813327" cy="4476115"/>
            <wp:effectExtent l="0" t="7938" r="8573" b="8572"/>
            <wp:docPr id="1333040245" name="Picture 1" descr="A Frayer diagram. The middle word is cumulative frequency and space has been provided for a definition, facts, example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40245" name="Picture 1" descr="A Frayer diagram. The middle word is cumulative frequency and space has been provided for a definition, facts, examples and non-examples."/>
                    <pic:cNvPicPr/>
                  </pic:nvPicPr>
                  <pic:blipFill>
                    <a:blip r:embed="rId29"/>
                    <a:stretch>
                      <a:fillRect/>
                    </a:stretch>
                  </pic:blipFill>
                  <pic:spPr>
                    <a:xfrm rot="16200000">
                      <a:off x="0" y="0"/>
                      <a:ext cx="7822542" cy="4481394"/>
                    </a:xfrm>
                    <a:prstGeom prst="rect">
                      <a:avLst/>
                    </a:prstGeom>
                  </pic:spPr>
                </pic:pic>
              </a:graphicData>
            </a:graphic>
          </wp:inline>
        </w:drawing>
      </w:r>
      <w:r>
        <w:br w:type="page"/>
      </w:r>
    </w:p>
    <w:p w14:paraId="1495B823" w14:textId="77777777" w:rsidR="00290C54" w:rsidRDefault="00290C54" w:rsidP="00290C54">
      <w:pPr>
        <w:pStyle w:val="Heading2"/>
        <w:rPr>
          <w:rStyle w:val="Heading2Char"/>
        </w:rPr>
      </w:pPr>
      <w:bookmarkStart w:id="1" w:name="_Appendix_B"/>
      <w:bookmarkEnd w:id="1"/>
      <w:r>
        <w:lastRenderedPageBreak/>
        <w:t xml:space="preserve">Appendix B </w:t>
      </w:r>
    </w:p>
    <w:p w14:paraId="4EC5DEB8" w14:textId="77777777" w:rsidR="00290C54" w:rsidRDefault="00290C54" w:rsidP="00290C54">
      <w:pPr>
        <w:pStyle w:val="Heading3"/>
      </w:pPr>
      <w:r>
        <w:t>Open Middle</w:t>
      </w:r>
    </w:p>
    <w:p w14:paraId="17FE280A" w14:textId="4D8ABB23" w:rsidR="00290C54" w:rsidRDefault="00290C54" w:rsidP="00290C54">
      <w:r w:rsidRPr="007F3BED">
        <w:rPr>
          <w:b/>
          <w:bCs/>
        </w:rPr>
        <w:t>Directions</w:t>
      </w:r>
      <w:r w:rsidRPr="00A10F06">
        <w:t xml:space="preserve">: </w:t>
      </w:r>
      <w:r w:rsidR="007F3BED">
        <w:t>u</w:t>
      </w:r>
      <w:r w:rsidR="007F3BED" w:rsidRPr="00A10F06">
        <w:t xml:space="preserve">se </w:t>
      </w:r>
      <w:r w:rsidRPr="00A10F06">
        <w:t xml:space="preserve">the digits </w:t>
      </w:r>
      <w:r>
        <w:t>0</w:t>
      </w:r>
      <w:r w:rsidR="00BC32CE">
        <w:t>–</w:t>
      </w:r>
      <w:r w:rsidRPr="00A10F06">
        <w:t xml:space="preserve">9 at most </w:t>
      </w:r>
      <w:r>
        <w:t>twice</w:t>
      </w:r>
      <w:r w:rsidRPr="00A10F06">
        <w:t xml:space="preserve"> each, to </w:t>
      </w:r>
      <w:r>
        <w:t>complete the frequency distribution table.</w:t>
      </w:r>
    </w:p>
    <w:tbl>
      <w:tblPr>
        <w:tblStyle w:val="Tableheader"/>
        <w:tblW w:w="0" w:type="auto"/>
        <w:tblInd w:w="2161" w:type="dxa"/>
        <w:tblLayout w:type="fixed"/>
        <w:tblLook w:val="04A0" w:firstRow="1" w:lastRow="0" w:firstColumn="1" w:lastColumn="0" w:noHBand="0" w:noVBand="1"/>
        <w:tblCaption w:val="A cumulative frequency table containing an Open Middle problem"/>
        <w:tblDescription w:val="The first row has a score of 0, a frequency of 3 and a cumulative frequency of 3. The following rows represent the scores 1 to 5. Each box needs to be filled in following the rules stated above. The cumulative frequency for 1 needs to be a single digit number and the rest of the cumulative frequencys need to have 2 digits. The final total for cumulative frequency has been given as 24."/>
      </w:tblPr>
      <w:tblGrid>
        <w:gridCol w:w="1271"/>
        <w:gridCol w:w="1418"/>
        <w:gridCol w:w="2616"/>
      </w:tblGrid>
      <w:tr w:rsidR="00290C54" w14:paraId="66B5BC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C52D064" w14:textId="33550D79" w:rsidR="00290C54" w:rsidRDefault="00290C54" w:rsidP="00D07736">
            <w:pPr>
              <w:jc w:val="center"/>
            </w:pPr>
            <w:r>
              <w:t>Score (</w:t>
            </w:r>
            <m:oMath>
              <m:r>
                <m:rPr>
                  <m:sty m:val="bi"/>
                </m:rPr>
                <w:rPr>
                  <w:rFonts w:ascii="Cambria Math" w:hAnsi="Cambria Math"/>
                </w:rPr>
                <m:t>x</m:t>
              </m:r>
            </m:oMath>
            <w:r>
              <w:t>)</w:t>
            </w:r>
          </w:p>
        </w:tc>
        <w:tc>
          <w:tcPr>
            <w:tcW w:w="1418" w:type="dxa"/>
          </w:tcPr>
          <w:p w14:paraId="60114E1D" w14:textId="77777777" w:rsidR="00290C54" w:rsidRDefault="00290C54" w:rsidP="00D07736">
            <w:pPr>
              <w:jc w:val="center"/>
              <w:cnfStyle w:val="100000000000" w:firstRow="1" w:lastRow="0" w:firstColumn="0" w:lastColumn="0" w:oddVBand="0" w:evenVBand="0" w:oddHBand="0" w:evenHBand="0" w:firstRowFirstColumn="0" w:firstRowLastColumn="0" w:lastRowFirstColumn="0" w:lastRowLastColumn="0"/>
            </w:pPr>
            <w:r>
              <w:t>Frequency</w:t>
            </w:r>
          </w:p>
        </w:tc>
        <w:tc>
          <w:tcPr>
            <w:tcW w:w="2616" w:type="dxa"/>
          </w:tcPr>
          <w:p w14:paraId="12EE9ACF" w14:textId="77777777" w:rsidR="00290C54" w:rsidRDefault="00290C54" w:rsidP="00D07736">
            <w:pPr>
              <w:jc w:val="center"/>
              <w:cnfStyle w:val="100000000000" w:firstRow="1" w:lastRow="0" w:firstColumn="0" w:lastColumn="0" w:oddVBand="0" w:evenVBand="0" w:oddHBand="0" w:evenHBand="0" w:firstRowFirstColumn="0" w:firstRowLastColumn="0" w:lastRowFirstColumn="0" w:lastRowLastColumn="0"/>
            </w:pPr>
            <w:r>
              <w:t>Cumulative frequency</w:t>
            </w:r>
          </w:p>
        </w:tc>
      </w:tr>
      <w:tr w:rsidR="00290C54" w14:paraId="33DB00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516415A" w14:textId="77777777" w:rsidR="00290C54" w:rsidRDefault="00290C54" w:rsidP="00D07736">
            <w:pPr>
              <w:jc w:val="center"/>
            </w:pPr>
            <w:r>
              <w:t>0</w:t>
            </w:r>
          </w:p>
        </w:tc>
        <w:tc>
          <w:tcPr>
            <w:tcW w:w="1418" w:type="dxa"/>
            <w:vAlign w:val="center"/>
          </w:tcPr>
          <w:p w14:paraId="21D5F75C" w14:textId="77777777" w:rsidR="00290C54" w:rsidRDefault="00290C54" w:rsidP="00D07736">
            <w:pPr>
              <w:jc w:val="center"/>
              <w:cnfStyle w:val="000000100000" w:firstRow="0" w:lastRow="0" w:firstColumn="0" w:lastColumn="0" w:oddVBand="0" w:evenVBand="0" w:oddHBand="1" w:evenHBand="0" w:firstRowFirstColumn="0" w:firstRowLastColumn="0" w:lastRowFirstColumn="0" w:lastRowLastColumn="0"/>
            </w:pPr>
            <w:r>
              <w:t>3</w:t>
            </w:r>
          </w:p>
        </w:tc>
        <w:tc>
          <w:tcPr>
            <w:tcW w:w="2616" w:type="dxa"/>
            <w:vAlign w:val="center"/>
          </w:tcPr>
          <w:p w14:paraId="287F39D9" w14:textId="77777777" w:rsidR="00290C54" w:rsidRDefault="00290C54" w:rsidP="00D07736">
            <w:pPr>
              <w:jc w:val="center"/>
              <w:cnfStyle w:val="000000100000" w:firstRow="0" w:lastRow="0" w:firstColumn="0" w:lastColumn="0" w:oddVBand="0" w:evenVBand="0" w:oddHBand="1" w:evenHBand="0" w:firstRowFirstColumn="0" w:firstRowLastColumn="0" w:lastRowFirstColumn="0" w:lastRowLastColumn="0"/>
            </w:pPr>
            <w:r>
              <w:t>3</w:t>
            </w:r>
          </w:p>
        </w:tc>
      </w:tr>
      <w:tr w:rsidR="00290C54" w14:paraId="06EC283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3BCFF9D" w14:textId="77777777" w:rsidR="00290C54" w:rsidRDefault="00290C54" w:rsidP="00D07736">
            <w:pPr>
              <w:jc w:val="center"/>
            </w:pPr>
            <w:r>
              <w:t>1</w:t>
            </w:r>
          </w:p>
        </w:tc>
        <w:tc>
          <w:tcPr>
            <w:tcW w:w="1418" w:type="dxa"/>
            <w:vAlign w:val="center"/>
          </w:tcPr>
          <w:p w14:paraId="34A7285E" w14:textId="77777777" w:rsidR="00290C54" w:rsidRDefault="00290C54" w:rsidP="00D07736">
            <w:pPr>
              <w:jc w:val="center"/>
              <w:cnfStyle w:val="000000010000" w:firstRow="0" w:lastRow="0" w:firstColumn="0" w:lastColumn="0" w:oddVBand="0" w:evenVBand="0" w:oddHBand="0" w:evenHBand="1" w:firstRowFirstColumn="0" w:firstRowLastColumn="0" w:lastRowFirstColumn="0" w:lastRowLastColumn="0"/>
            </w:pPr>
            <w:r>
              <w:rPr>
                <w:noProof/>
              </w:rPr>
              <mc:AlternateContent>
                <mc:Choice Requires="wps">
                  <w:drawing>
                    <wp:inline distT="0" distB="0" distL="0" distR="0" wp14:anchorId="73800507" wp14:editId="114DD74E">
                      <wp:extent cx="247650" cy="304800"/>
                      <wp:effectExtent l="0" t="0" r="19050" b="19050"/>
                      <wp:docPr id="110975104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C6C947"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p>
        </w:tc>
        <w:tc>
          <w:tcPr>
            <w:tcW w:w="2616" w:type="dxa"/>
            <w:vAlign w:val="center"/>
          </w:tcPr>
          <w:p w14:paraId="0BC45B38" w14:textId="77777777" w:rsidR="00290C54" w:rsidRDefault="00290C54" w:rsidP="00D07736">
            <w:pPr>
              <w:jc w:val="center"/>
              <w:cnfStyle w:val="000000010000" w:firstRow="0" w:lastRow="0" w:firstColumn="0" w:lastColumn="0" w:oddVBand="0" w:evenVBand="0" w:oddHBand="0" w:evenHBand="1" w:firstRowFirstColumn="0" w:firstRowLastColumn="0" w:lastRowFirstColumn="0" w:lastRowLastColumn="0"/>
            </w:pPr>
            <w:r>
              <w:rPr>
                <w:noProof/>
              </w:rPr>
              <mc:AlternateContent>
                <mc:Choice Requires="wps">
                  <w:drawing>
                    <wp:inline distT="0" distB="0" distL="0" distR="0" wp14:anchorId="72498541" wp14:editId="0989F81E">
                      <wp:extent cx="247650" cy="304800"/>
                      <wp:effectExtent l="0" t="0" r="19050" b="19050"/>
                      <wp:docPr id="138334990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6694F2"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p>
        </w:tc>
      </w:tr>
      <w:tr w:rsidR="00290C54" w14:paraId="3BEE7A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CD0B581" w14:textId="77777777" w:rsidR="00290C54" w:rsidRDefault="00290C54" w:rsidP="00D07736">
            <w:pPr>
              <w:jc w:val="center"/>
            </w:pPr>
            <w:r>
              <w:t>2</w:t>
            </w:r>
          </w:p>
        </w:tc>
        <w:tc>
          <w:tcPr>
            <w:tcW w:w="1418" w:type="dxa"/>
            <w:vAlign w:val="center"/>
          </w:tcPr>
          <w:p w14:paraId="5DCFEDAE" w14:textId="77777777" w:rsidR="00290C54" w:rsidRDefault="00290C54" w:rsidP="00D07736">
            <w:pPr>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inline distT="0" distB="0" distL="0" distR="0" wp14:anchorId="0D0040C9" wp14:editId="5DC22719">
                      <wp:extent cx="247650" cy="304800"/>
                      <wp:effectExtent l="0" t="0" r="19050" b="19050"/>
                      <wp:docPr id="205945140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96D976"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p>
        </w:tc>
        <w:tc>
          <w:tcPr>
            <w:tcW w:w="2616" w:type="dxa"/>
            <w:vAlign w:val="center"/>
          </w:tcPr>
          <w:p w14:paraId="0CDE018F" w14:textId="77777777" w:rsidR="00290C54" w:rsidRDefault="00290C54" w:rsidP="00D07736">
            <w:pPr>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inline distT="0" distB="0" distL="0" distR="0" wp14:anchorId="7C62E03E" wp14:editId="78419585">
                      <wp:extent cx="247650" cy="304800"/>
                      <wp:effectExtent l="0" t="0" r="19050" b="19050"/>
                      <wp:docPr id="51739543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B54B65"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r>
              <w:t xml:space="preserve"> </w:t>
            </w:r>
            <w:r>
              <w:rPr>
                <w:noProof/>
              </w:rPr>
              <mc:AlternateContent>
                <mc:Choice Requires="wps">
                  <w:drawing>
                    <wp:inline distT="0" distB="0" distL="0" distR="0" wp14:anchorId="0711F7D8" wp14:editId="575DDBEE">
                      <wp:extent cx="247650" cy="304800"/>
                      <wp:effectExtent l="0" t="0" r="19050" b="19050"/>
                      <wp:docPr id="194367181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F2691E"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p>
        </w:tc>
      </w:tr>
      <w:tr w:rsidR="00290C54" w14:paraId="45376CA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6D114A4" w14:textId="77777777" w:rsidR="00290C54" w:rsidRDefault="00290C54" w:rsidP="00D07736">
            <w:pPr>
              <w:jc w:val="center"/>
            </w:pPr>
            <w:r>
              <w:t>3</w:t>
            </w:r>
          </w:p>
        </w:tc>
        <w:tc>
          <w:tcPr>
            <w:tcW w:w="1418" w:type="dxa"/>
            <w:vAlign w:val="center"/>
          </w:tcPr>
          <w:p w14:paraId="5E11B5B0" w14:textId="77777777" w:rsidR="00290C54" w:rsidRDefault="00290C54" w:rsidP="00D07736">
            <w:pPr>
              <w:jc w:val="center"/>
              <w:cnfStyle w:val="000000010000" w:firstRow="0" w:lastRow="0" w:firstColumn="0" w:lastColumn="0" w:oddVBand="0" w:evenVBand="0" w:oddHBand="0" w:evenHBand="1" w:firstRowFirstColumn="0" w:firstRowLastColumn="0" w:lastRowFirstColumn="0" w:lastRowLastColumn="0"/>
            </w:pPr>
            <w:r>
              <w:rPr>
                <w:noProof/>
              </w:rPr>
              <mc:AlternateContent>
                <mc:Choice Requires="wps">
                  <w:drawing>
                    <wp:inline distT="0" distB="0" distL="0" distR="0" wp14:anchorId="46CB17B8" wp14:editId="7859DB03">
                      <wp:extent cx="247650" cy="304800"/>
                      <wp:effectExtent l="0" t="0" r="19050" b="19050"/>
                      <wp:docPr id="106514351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FE6D8B"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p>
        </w:tc>
        <w:tc>
          <w:tcPr>
            <w:tcW w:w="2616" w:type="dxa"/>
            <w:vAlign w:val="center"/>
          </w:tcPr>
          <w:p w14:paraId="6874002B" w14:textId="77777777" w:rsidR="00290C54" w:rsidRDefault="00290C54" w:rsidP="00D07736">
            <w:pPr>
              <w:jc w:val="center"/>
              <w:cnfStyle w:val="000000010000" w:firstRow="0" w:lastRow="0" w:firstColumn="0" w:lastColumn="0" w:oddVBand="0" w:evenVBand="0" w:oddHBand="0" w:evenHBand="1" w:firstRowFirstColumn="0" w:firstRowLastColumn="0" w:lastRowFirstColumn="0" w:lastRowLastColumn="0"/>
            </w:pPr>
            <w:r>
              <w:rPr>
                <w:noProof/>
              </w:rPr>
              <mc:AlternateContent>
                <mc:Choice Requires="wps">
                  <w:drawing>
                    <wp:inline distT="0" distB="0" distL="0" distR="0" wp14:anchorId="2A33F4E2" wp14:editId="26464012">
                      <wp:extent cx="247650" cy="304800"/>
                      <wp:effectExtent l="0" t="0" r="19050" b="19050"/>
                      <wp:docPr id="201547197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ABCF9D"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r>
              <w:t xml:space="preserve"> </w:t>
            </w:r>
            <w:r>
              <w:rPr>
                <w:noProof/>
              </w:rPr>
              <mc:AlternateContent>
                <mc:Choice Requires="wps">
                  <w:drawing>
                    <wp:inline distT="0" distB="0" distL="0" distR="0" wp14:anchorId="7014AE54" wp14:editId="6470CAC5">
                      <wp:extent cx="247650" cy="304800"/>
                      <wp:effectExtent l="0" t="0" r="19050" b="19050"/>
                      <wp:docPr id="111479267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818F39"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p>
        </w:tc>
      </w:tr>
      <w:tr w:rsidR="00290C54" w14:paraId="13EA14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A50263F" w14:textId="77777777" w:rsidR="00290C54" w:rsidRDefault="00290C54" w:rsidP="00D07736">
            <w:pPr>
              <w:jc w:val="center"/>
            </w:pPr>
            <w:r>
              <w:t>4</w:t>
            </w:r>
          </w:p>
        </w:tc>
        <w:tc>
          <w:tcPr>
            <w:tcW w:w="1418" w:type="dxa"/>
            <w:vAlign w:val="center"/>
          </w:tcPr>
          <w:p w14:paraId="6FD82815" w14:textId="77777777" w:rsidR="00290C54" w:rsidRDefault="00290C54" w:rsidP="00D07736">
            <w:pPr>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inline distT="0" distB="0" distL="0" distR="0" wp14:anchorId="561FC3F4" wp14:editId="1BAD400F">
                      <wp:extent cx="247650" cy="304800"/>
                      <wp:effectExtent l="0" t="0" r="19050" b="19050"/>
                      <wp:docPr id="65290006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36F593"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p>
        </w:tc>
        <w:tc>
          <w:tcPr>
            <w:tcW w:w="2616" w:type="dxa"/>
            <w:vAlign w:val="center"/>
          </w:tcPr>
          <w:p w14:paraId="5286AEBB" w14:textId="77777777" w:rsidR="00290C54" w:rsidRDefault="00290C54" w:rsidP="00D07736">
            <w:pPr>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inline distT="0" distB="0" distL="0" distR="0" wp14:anchorId="607F3FD0" wp14:editId="0CBFE987">
                      <wp:extent cx="247650" cy="304800"/>
                      <wp:effectExtent l="0" t="0" r="19050" b="19050"/>
                      <wp:docPr id="176760584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3F9D42"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r>
              <w:t xml:space="preserve"> </w:t>
            </w:r>
            <w:r>
              <w:rPr>
                <w:noProof/>
              </w:rPr>
              <mc:AlternateContent>
                <mc:Choice Requires="wps">
                  <w:drawing>
                    <wp:inline distT="0" distB="0" distL="0" distR="0" wp14:anchorId="396EA727" wp14:editId="650F451A">
                      <wp:extent cx="247650" cy="304800"/>
                      <wp:effectExtent l="0" t="0" r="19050" b="19050"/>
                      <wp:docPr id="5564717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0FCD5E"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p>
        </w:tc>
      </w:tr>
      <w:tr w:rsidR="00290C54" w14:paraId="52E549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62420AC" w14:textId="77777777" w:rsidR="00290C54" w:rsidRDefault="00290C54" w:rsidP="00D07736">
            <w:pPr>
              <w:jc w:val="center"/>
            </w:pPr>
            <w:r>
              <w:t>5</w:t>
            </w:r>
          </w:p>
        </w:tc>
        <w:tc>
          <w:tcPr>
            <w:tcW w:w="1418" w:type="dxa"/>
            <w:vAlign w:val="center"/>
          </w:tcPr>
          <w:p w14:paraId="03063517" w14:textId="77777777" w:rsidR="00290C54" w:rsidRDefault="00290C54" w:rsidP="00D07736">
            <w:pPr>
              <w:jc w:val="center"/>
              <w:cnfStyle w:val="000000010000" w:firstRow="0" w:lastRow="0" w:firstColumn="0" w:lastColumn="0" w:oddVBand="0" w:evenVBand="0" w:oddHBand="0" w:evenHBand="1" w:firstRowFirstColumn="0" w:firstRowLastColumn="0" w:lastRowFirstColumn="0" w:lastRowLastColumn="0"/>
            </w:pPr>
            <w:r>
              <w:rPr>
                <w:noProof/>
              </w:rPr>
              <mc:AlternateContent>
                <mc:Choice Requires="wps">
                  <w:drawing>
                    <wp:inline distT="0" distB="0" distL="0" distR="0" wp14:anchorId="15DAF0A8" wp14:editId="0B4F1A53">
                      <wp:extent cx="247650" cy="304800"/>
                      <wp:effectExtent l="0" t="0" r="19050" b="19050"/>
                      <wp:docPr id="52955826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04800"/>
                              </a:xfrm>
                              <a:prstGeom prst="rect">
                                <a:avLst/>
                              </a:pr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E9CE9A" id="Rectangle 1" o:spid="_x0000_s1026" alt="&quot;&quot;" style="width:19.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" filled="f" strokecolor="#09101d [484]" strokeweight="1.5pt">
                      <v:stroke dashstyle="dash"/>
                      <w10:anchorlock/>
                    </v:rect>
                  </w:pict>
                </mc:Fallback>
              </mc:AlternateContent>
            </w:r>
          </w:p>
        </w:tc>
        <w:tc>
          <w:tcPr>
            <w:tcW w:w="2616" w:type="dxa"/>
            <w:vAlign w:val="center"/>
          </w:tcPr>
          <w:p w14:paraId="202F553A" w14:textId="77777777" w:rsidR="00290C54" w:rsidRDefault="00290C54" w:rsidP="00D07736">
            <w:pPr>
              <w:jc w:val="center"/>
              <w:cnfStyle w:val="000000010000" w:firstRow="0" w:lastRow="0" w:firstColumn="0" w:lastColumn="0" w:oddVBand="0" w:evenVBand="0" w:oddHBand="0" w:evenHBand="1" w:firstRowFirstColumn="0" w:firstRowLastColumn="0" w:lastRowFirstColumn="0" w:lastRowLastColumn="0"/>
            </w:pPr>
            <w:r>
              <w:t>24</w:t>
            </w:r>
          </w:p>
        </w:tc>
      </w:tr>
    </w:tbl>
    <w:p w14:paraId="413F6DCF" w14:textId="77777777" w:rsidR="00290C54" w:rsidRDefault="00290C54" w:rsidP="00290C54">
      <w:r w:rsidRPr="00C745A8">
        <w:rPr>
          <w:b/>
          <w:bCs/>
        </w:rPr>
        <w:t>Challenge 1</w:t>
      </w:r>
      <w:r>
        <w:t>: Can you complete the activity without repeated values in the frequency column?</w:t>
      </w:r>
    </w:p>
    <w:p w14:paraId="39647E68" w14:textId="77777777" w:rsidR="00290C54" w:rsidRPr="00AA1B0C" w:rsidRDefault="00290C54" w:rsidP="00290C54">
      <w:r w:rsidRPr="00C745A8">
        <w:rPr>
          <w:b/>
          <w:bCs/>
        </w:rPr>
        <w:t>Challenge 2</w:t>
      </w:r>
      <w:r>
        <w:t>: What values are impossible to achieve in the cumulative frequency column for this problem?</w:t>
      </w:r>
    </w:p>
    <w:p w14:paraId="3428F80C" w14:textId="77777777" w:rsidR="008B71D5" w:rsidRDefault="008B71D5">
      <w:pPr>
        <w:suppressAutoHyphens w:val="0"/>
        <w:spacing w:after="0" w:line="276" w:lineRule="auto"/>
      </w:pPr>
      <w:r>
        <w:br w:type="page"/>
      </w:r>
    </w:p>
    <w:p w14:paraId="1216C7C8" w14:textId="1B4E5F42" w:rsidR="008B71D5" w:rsidRDefault="008B71D5" w:rsidP="008B71D5">
      <w:pPr>
        <w:pStyle w:val="Heading2"/>
      </w:pPr>
      <w:r>
        <w:lastRenderedPageBreak/>
        <w:t>Sample solutions</w:t>
      </w:r>
    </w:p>
    <w:p w14:paraId="25AED620" w14:textId="77777777" w:rsidR="002118BC" w:rsidRDefault="002118BC" w:rsidP="002118BC">
      <w:pPr>
        <w:pStyle w:val="Heading3"/>
      </w:pPr>
      <w:r>
        <w:t>Appendix B – Open Middle</w:t>
      </w:r>
    </w:p>
    <w:p w14:paraId="3F595ED2" w14:textId="77777777" w:rsidR="002118BC" w:rsidRDefault="002118BC" w:rsidP="002118BC">
      <w:r>
        <w:t>There are many possible answers. One example is:</w:t>
      </w:r>
    </w:p>
    <w:tbl>
      <w:tblPr>
        <w:tblStyle w:val="Tableheader"/>
        <w:tblW w:w="0" w:type="auto"/>
        <w:tblInd w:w="2161" w:type="dxa"/>
        <w:tblLayout w:type="fixed"/>
        <w:tblLook w:val="04A0" w:firstRow="1" w:lastRow="0" w:firstColumn="1" w:lastColumn="0" w:noHBand="0" w:noVBand="1"/>
        <w:tblDescription w:val="An example of a possible solution to the Open Middle problem."/>
      </w:tblPr>
      <w:tblGrid>
        <w:gridCol w:w="1271"/>
        <w:gridCol w:w="1418"/>
        <w:gridCol w:w="2616"/>
      </w:tblGrid>
      <w:tr w:rsidR="002118BC" w14:paraId="06BF3A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29765EB" w14:textId="60F2AA3B" w:rsidR="002118BC" w:rsidRDefault="002118BC" w:rsidP="00D07736">
            <w:pPr>
              <w:jc w:val="center"/>
            </w:pPr>
            <w:r>
              <w:t>Score (</w:t>
            </w:r>
            <m:oMath>
              <m:r>
                <m:rPr>
                  <m:sty m:val="bi"/>
                </m:rPr>
                <w:rPr>
                  <w:rFonts w:ascii="Cambria Math" w:hAnsi="Cambria Math"/>
                </w:rPr>
                <m:t>x</m:t>
              </m:r>
            </m:oMath>
            <w:r>
              <w:t>)</w:t>
            </w:r>
          </w:p>
        </w:tc>
        <w:tc>
          <w:tcPr>
            <w:tcW w:w="1418" w:type="dxa"/>
          </w:tcPr>
          <w:p w14:paraId="652DDB16" w14:textId="77777777" w:rsidR="002118BC" w:rsidRDefault="002118BC" w:rsidP="00D07736">
            <w:pPr>
              <w:jc w:val="center"/>
              <w:cnfStyle w:val="100000000000" w:firstRow="1" w:lastRow="0" w:firstColumn="0" w:lastColumn="0" w:oddVBand="0" w:evenVBand="0" w:oddHBand="0" w:evenHBand="0" w:firstRowFirstColumn="0" w:firstRowLastColumn="0" w:lastRowFirstColumn="0" w:lastRowLastColumn="0"/>
            </w:pPr>
            <w:r>
              <w:t>Frequency</w:t>
            </w:r>
          </w:p>
        </w:tc>
        <w:tc>
          <w:tcPr>
            <w:tcW w:w="2616" w:type="dxa"/>
          </w:tcPr>
          <w:p w14:paraId="2B3AB85B" w14:textId="77777777" w:rsidR="002118BC" w:rsidRDefault="002118BC" w:rsidP="00D07736">
            <w:pPr>
              <w:jc w:val="center"/>
              <w:cnfStyle w:val="100000000000" w:firstRow="1" w:lastRow="0" w:firstColumn="0" w:lastColumn="0" w:oddVBand="0" w:evenVBand="0" w:oddHBand="0" w:evenHBand="0" w:firstRowFirstColumn="0" w:firstRowLastColumn="0" w:lastRowFirstColumn="0" w:lastRowLastColumn="0"/>
            </w:pPr>
            <w:r>
              <w:t>Cumulative frequency</w:t>
            </w:r>
          </w:p>
        </w:tc>
      </w:tr>
      <w:tr w:rsidR="002118BC" w14:paraId="4810F2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14639F8" w14:textId="77777777" w:rsidR="002118BC" w:rsidRPr="00045651" w:rsidRDefault="002118BC" w:rsidP="00D07736">
            <w:pPr>
              <w:jc w:val="center"/>
            </w:pPr>
            <w:r w:rsidRPr="00045651">
              <w:t>0</w:t>
            </w:r>
          </w:p>
        </w:tc>
        <w:tc>
          <w:tcPr>
            <w:tcW w:w="1418" w:type="dxa"/>
            <w:vAlign w:val="center"/>
          </w:tcPr>
          <w:p w14:paraId="2E2AE54B" w14:textId="77777777" w:rsidR="002118BC" w:rsidRPr="00045651" w:rsidRDefault="002118BC" w:rsidP="00D07736">
            <w:pPr>
              <w:jc w:val="center"/>
              <w:cnfStyle w:val="000000100000" w:firstRow="0" w:lastRow="0" w:firstColumn="0" w:lastColumn="0" w:oddVBand="0" w:evenVBand="0" w:oddHBand="1" w:evenHBand="0" w:firstRowFirstColumn="0" w:firstRowLastColumn="0" w:lastRowFirstColumn="0" w:lastRowLastColumn="0"/>
            </w:pPr>
            <w:r w:rsidRPr="00045651">
              <w:t>3</w:t>
            </w:r>
          </w:p>
        </w:tc>
        <w:tc>
          <w:tcPr>
            <w:tcW w:w="2616" w:type="dxa"/>
            <w:vAlign w:val="center"/>
          </w:tcPr>
          <w:p w14:paraId="3EAB2E03" w14:textId="77777777" w:rsidR="002118BC" w:rsidRPr="00045651" w:rsidRDefault="002118BC" w:rsidP="00D07736">
            <w:pPr>
              <w:jc w:val="center"/>
              <w:cnfStyle w:val="000000100000" w:firstRow="0" w:lastRow="0" w:firstColumn="0" w:lastColumn="0" w:oddVBand="0" w:evenVBand="0" w:oddHBand="1" w:evenHBand="0" w:firstRowFirstColumn="0" w:firstRowLastColumn="0" w:lastRowFirstColumn="0" w:lastRowLastColumn="0"/>
            </w:pPr>
            <w:r w:rsidRPr="00045651">
              <w:t>3</w:t>
            </w:r>
          </w:p>
        </w:tc>
      </w:tr>
      <w:tr w:rsidR="002118BC" w14:paraId="54CEE5E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D3A7232" w14:textId="77777777" w:rsidR="002118BC" w:rsidRPr="00045651" w:rsidRDefault="002118BC" w:rsidP="00D07736">
            <w:pPr>
              <w:jc w:val="center"/>
            </w:pPr>
            <w:r w:rsidRPr="00045651">
              <w:t>1</w:t>
            </w:r>
          </w:p>
        </w:tc>
        <w:tc>
          <w:tcPr>
            <w:tcW w:w="1418" w:type="dxa"/>
            <w:vAlign w:val="center"/>
          </w:tcPr>
          <w:p w14:paraId="563BCD77" w14:textId="77777777" w:rsidR="002118BC" w:rsidRPr="00045651" w:rsidRDefault="002118BC" w:rsidP="00D07736">
            <w:pPr>
              <w:jc w:val="center"/>
              <w:cnfStyle w:val="000000010000" w:firstRow="0" w:lastRow="0" w:firstColumn="0" w:lastColumn="0" w:oddVBand="0" w:evenVBand="0" w:oddHBand="0" w:evenHBand="1" w:firstRowFirstColumn="0" w:firstRowLastColumn="0" w:lastRowFirstColumn="0" w:lastRowLastColumn="0"/>
            </w:pPr>
            <w:r w:rsidRPr="00045651">
              <w:t>6</w:t>
            </w:r>
          </w:p>
        </w:tc>
        <w:tc>
          <w:tcPr>
            <w:tcW w:w="2616" w:type="dxa"/>
            <w:vAlign w:val="center"/>
          </w:tcPr>
          <w:p w14:paraId="4F463E3F" w14:textId="77777777" w:rsidR="002118BC" w:rsidRPr="00045651" w:rsidRDefault="002118BC" w:rsidP="00D07736">
            <w:pPr>
              <w:jc w:val="center"/>
              <w:cnfStyle w:val="000000010000" w:firstRow="0" w:lastRow="0" w:firstColumn="0" w:lastColumn="0" w:oddVBand="0" w:evenVBand="0" w:oddHBand="0" w:evenHBand="1" w:firstRowFirstColumn="0" w:firstRowLastColumn="0" w:lastRowFirstColumn="0" w:lastRowLastColumn="0"/>
            </w:pPr>
            <w:r w:rsidRPr="00045651">
              <w:t>9</w:t>
            </w:r>
          </w:p>
        </w:tc>
      </w:tr>
      <w:tr w:rsidR="002118BC" w14:paraId="4B35A1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057BCA5" w14:textId="77777777" w:rsidR="002118BC" w:rsidRPr="00045651" w:rsidRDefault="002118BC" w:rsidP="00D07736">
            <w:pPr>
              <w:jc w:val="center"/>
            </w:pPr>
            <w:r w:rsidRPr="00045651">
              <w:t>2</w:t>
            </w:r>
          </w:p>
        </w:tc>
        <w:tc>
          <w:tcPr>
            <w:tcW w:w="1418" w:type="dxa"/>
            <w:vAlign w:val="center"/>
          </w:tcPr>
          <w:p w14:paraId="60ECCFF8" w14:textId="77777777" w:rsidR="002118BC" w:rsidRPr="00045651" w:rsidRDefault="002118BC" w:rsidP="00D07736">
            <w:pPr>
              <w:jc w:val="center"/>
              <w:cnfStyle w:val="000000100000" w:firstRow="0" w:lastRow="0" w:firstColumn="0" w:lastColumn="0" w:oddVBand="0" w:evenVBand="0" w:oddHBand="1" w:evenHBand="0" w:firstRowFirstColumn="0" w:firstRowLastColumn="0" w:lastRowFirstColumn="0" w:lastRowLastColumn="0"/>
            </w:pPr>
            <w:r w:rsidRPr="00045651">
              <w:t>5</w:t>
            </w:r>
          </w:p>
        </w:tc>
        <w:tc>
          <w:tcPr>
            <w:tcW w:w="2616" w:type="dxa"/>
            <w:vAlign w:val="center"/>
          </w:tcPr>
          <w:p w14:paraId="77F3489D" w14:textId="77777777" w:rsidR="002118BC" w:rsidRPr="00045651" w:rsidRDefault="002118BC" w:rsidP="00D07736">
            <w:pPr>
              <w:jc w:val="center"/>
              <w:cnfStyle w:val="000000100000" w:firstRow="0" w:lastRow="0" w:firstColumn="0" w:lastColumn="0" w:oddVBand="0" w:evenVBand="0" w:oddHBand="1" w:evenHBand="0" w:firstRowFirstColumn="0" w:firstRowLastColumn="0" w:lastRowFirstColumn="0" w:lastRowLastColumn="0"/>
            </w:pPr>
            <w:r w:rsidRPr="00045651">
              <w:t>14</w:t>
            </w:r>
          </w:p>
        </w:tc>
      </w:tr>
      <w:tr w:rsidR="002118BC" w14:paraId="502DA29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393BFDF" w14:textId="77777777" w:rsidR="002118BC" w:rsidRPr="00045651" w:rsidRDefault="002118BC" w:rsidP="00D07736">
            <w:pPr>
              <w:jc w:val="center"/>
            </w:pPr>
            <w:r w:rsidRPr="00045651">
              <w:t>3</w:t>
            </w:r>
          </w:p>
        </w:tc>
        <w:tc>
          <w:tcPr>
            <w:tcW w:w="1418" w:type="dxa"/>
            <w:vAlign w:val="center"/>
          </w:tcPr>
          <w:p w14:paraId="3634B5DD" w14:textId="77777777" w:rsidR="002118BC" w:rsidRPr="00045651" w:rsidRDefault="002118BC" w:rsidP="00D07736">
            <w:pPr>
              <w:jc w:val="center"/>
              <w:cnfStyle w:val="000000010000" w:firstRow="0" w:lastRow="0" w:firstColumn="0" w:lastColumn="0" w:oddVBand="0" w:evenVBand="0" w:oddHBand="0" w:evenHBand="1" w:firstRowFirstColumn="0" w:firstRowLastColumn="0" w:lastRowFirstColumn="0" w:lastRowLastColumn="0"/>
            </w:pPr>
            <w:r w:rsidRPr="00045651">
              <w:t>3</w:t>
            </w:r>
          </w:p>
        </w:tc>
        <w:tc>
          <w:tcPr>
            <w:tcW w:w="2616" w:type="dxa"/>
            <w:vAlign w:val="center"/>
          </w:tcPr>
          <w:p w14:paraId="1F31AFAF" w14:textId="77777777" w:rsidR="002118BC" w:rsidRPr="00045651" w:rsidRDefault="002118BC" w:rsidP="00D07736">
            <w:pPr>
              <w:jc w:val="center"/>
              <w:cnfStyle w:val="000000010000" w:firstRow="0" w:lastRow="0" w:firstColumn="0" w:lastColumn="0" w:oddVBand="0" w:evenVBand="0" w:oddHBand="0" w:evenHBand="1" w:firstRowFirstColumn="0" w:firstRowLastColumn="0" w:lastRowFirstColumn="0" w:lastRowLastColumn="0"/>
            </w:pPr>
            <w:r w:rsidRPr="00045651">
              <w:t>17</w:t>
            </w:r>
          </w:p>
        </w:tc>
      </w:tr>
      <w:tr w:rsidR="002118BC" w14:paraId="13C300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1C368C8" w14:textId="77777777" w:rsidR="002118BC" w:rsidRPr="00045651" w:rsidRDefault="002118BC" w:rsidP="00D07736">
            <w:pPr>
              <w:jc w:val="center"/>
            </w:pPr>
            <w:r w:rsidRPr="00045651">
              <w:t>4</w:t>
            </w:r>
          </w:p>
        </w:tc>
        <w:tc>
          <w:tcPr>
            <w:tcW w:w="1418" w:type="dxa"/>
            <w:vAlign w:val="center"/>
          </w:tcPr>
          <w:p w14:paraId="40975FAD" w14:textId="77777777" w:rsidR="002118BC" w:rsidRPr="00045651" w:rsidRDefault="002118BC" w:rsidP="00D07736">
            <w:pPr>
              <w:jc w:val="center"/>
              <w:cnfStyle w:val="000000100000" w:firstRow="0" w:lastRow="0" w:firstColumn="0" w:lastColumn="0" w:oddVBand="0" w:evenVBand="0" w:oddHBand="1" w:evenHBand="0" w:firstRowFirstColumn="0" w:firstRowLastColumn="0" w:lastRowFirstColumn="0" w:lastRowLastColumn="0"/>
            </w:pPr>
            <w:r w:rsidRPr="00045651">
              <w:t>3</w:t>
            </w:r>
          </w:p>
        </w:tc>
        <w:tc>
          <w:tcPr>
            <w:tcW w:w="2616" w:type="dxa"/>
            <w:vAlign w:val="center"/>
          </w:tcPr>
          <w:p w14:paraId="0A3E5156" w14:textId="77777777" w:rsidR="002118BC" w:rsidRPr="00045651" w:rsidRDefault="002118BC" w:rsidP="00D07736">
            <w:pPr>
              <w:jc w:val="center"/>
              <w:cnfStyle w:val="000000100000" w:firstRow="0" w:lastRow="0" w:firstColumn="0" w:lastColumn="0" w:oddVBand="0" w:evenVBand="0" w:oddHBand="1" w:evenHBand="0" w:firstRowFirstColumn="0" w:firstRowLastColumn="0" w:lastRowFirstColumn="0" w:lastRowLastColumn="0"/>
            </w:pPr>
            <w:r w:rsidRPr="00045651">
              <w:t>20</w:t>
            </w:r>
          </w:p>
        </w:tc>
      </w:tr>
      <w:tr w:rsidR="002118BC" w14:paraId="28645BA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AF40135" w14:textId="77777777" w:rsidR="002118BC" w:rsidRPr="00045651" w:rsidRDefault="002118BC" w:rsidP="00D07736">
            <w:pPr>
              <w:jc w:val="center"/>
            </w:pPr>
            <w:r w:rsidRPr="00045651">
              <w:t>5</w:t>
            </w:r>
          </w:p>
        </w:tc>
        <w:tc>
          <w:tcPr>
            <w:tcW w:w="1418" w:type="dxa"/>
            <w:vAlign w:val="center"/>
          </w:tcPr>
          <w:p w14:paraId="3DDF1D27" w14:textId="77777777" w:rsidR="002118BC" w:rsidRPr="00045651" w:rsidRDefault="002118BC" w:rsidP="00D07736">
            <w:pPr>
              <w:jc w:val="center"/>
              <w:cnfStyle w:val="000000010000" w:firstRow="0" w:lastRow="0" w:firstColumn="0" w:lastColumn="0" w:oddVBand="0" w:evenVBand="0" w:oddHBand="0" w:evenHBand="1" w:firstRowFirstColumn="0" w:firstRowLastColumn="0" w:lastRowFirstColumn="0" w:lastRowLastColumn="0"/>
            </w:pPr>
            <w:r w:rsidRPr="00045651">
              <w:t>4</w:t>
            </w:r>
          </w:p>
        </w:tc>
        <w:tc>
          <w:tcPr>
            <w:tcW w:w="2616" w:type="dxa"/>
            <w:vAlign w:val="center"/>
          </w:tcPr>
          <w:p w14:paraId="336E4546" w14:textId="77777777" w:rsidR="002118BC" w:rsidRPr="00045651" w:rsidRDefault="002118BC" w:rsidP="00D07736">
            <w:pPr>
              <w:jc w:val="center"/>
              <w:cnfStyle w:val="000000010000" w:firstRow="0" w:lastRow="0" w:firstColumn="0" w:lastColumn="0" w:oddVBand="0" w:evenVBand="0" w:oddHBand="0" w:evenHBand="1" w:firstRowFirstColumn="0" w:firstRowLastColumn="0" w:lastRowFirstColumn="0" w:lastRowLastColumn="0"/>
            </w:pPr>
            <w:r w:rsidRPr="00045651">
              <w:t>24</w:t>
            </w:r>
          </w:p>
        </w:tc>
      </w:tr>
    </w:tbl>
    <w:p w14:paraId="2D1E0677" w14:textId="22F0384B" w:rsidR="002118BC" w:rsidRDefault="002118BC" w:rsidP="002118BC">
      <w:r w:rsidRPr="00C745A8">
        <w:rPr>
          <w:b/>
          <w:bCs/>
        </w:rPr>
        <w:t>Challenge 1</w:t>
      </w:r>
      <w:r>
        <w:t xml:space="preserve">: It is impossible to complete the frequency column without having some scores have the same frequency. The number 1 can’t be used in the frequency column because the 2 </w:t>
      </w:r>
      <w:r w:rsidR="007F3BED">
        <w:t xml:space="preserve">ones </w:t>
      </w:r>
      <w:r>
        <w:t>are required for the cumulative frequency column. The rest of the combinations can be eliminated by identifying the single-digit numbers that sum to 21 (the difference between 24 and 3).</w:t>
      </w:r>
    </w:p>
    <w:p w14:paraId="73EADE6A" w14:textId="77777777" w:rsidR="002118BC" w:rsidRDefault="002118BC" w:rsidP="002118BC">
      <w:r w:rsidRPr="00C745A8">
        <w:rPr>
          <w:b/>
          <w:bCs/>
        </w:rPr>
        <w:t>Challenge 2</w:t>
      </w:r>
      <w:r>
        <w:t>: 4, 5, 11, 21, 22, 23 cannot appear in the cumulative frequency column due to overuse of 1 or 2. The numbers 6, 18 and 19 can only be achieved by misusing the 0 as the frequency for 5 or as the tens digit for the cumulative frequency at 2.</w:t>
      </w:r>
    </w:p>
    <w:p w14:paraId="61D37202" w14:textId="5FADB2BD"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Pr="00AE7FE3">
          <w:rPr>
            <w:rStyle w:val="Hyperlink"/>
          </w:rPr>
          <w:t>https://curriculum.nsw.edu.au/</w:t>
        </w:r>
      </w:hyperlink>
      <w:r w:rsidRPr="00AE7FE3">
        <w:t>.</w:t>
      </w:r>
    </w:p>
    <w:p w14:paraId="7565442E" w14:textId="77777777" w:rsidR="00EE3A54" w:rsidRPr="00BC32CE" w:rsidRDefault="00EE3A54" w:rsidP="00BC32CE">
      <w:hyperlink r:id="rId33" w:history="1">
        <w:r w:rsidRPr="00BC32CE">
          <w:rPr>
            <w:rStyle w:val="Hyperlink"/>
          </w:rPr>
          <w:t>Mathematics Standard 11–12 Syllabus</w:t>
        </w:r>
      </w:hyperlink>
      <w:r w:rsidRPr="00BC32CE">
        <w:t xml:space="preserve"> ©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4D5A2" w14:textId="77777777" w:rsidR="00A70775" w:rsidRDefault="00A70775">
      <w:r>
        <w:separator/>
      </w:r>
    </w:p>
    <w:p w14:paraId="05A45CAE" w14:textId="77777777" w:rsidR="00A70775" w:rsidRDefault="00A70775"/>
    <w:p w14:paraId="0D8434DD" w14:textId="77777777" w:rsidR="00A70775" w:rsidRDefault="00A70775"/>
  </w:endnote>
  <w:endnote w:type="continuationSeparator" w:id="0">
    <w:p w14:paraId="4B5647E4" w14:textId="77777777" w:rsidR="00A70775" w:rsidRDefault="00A70775">
      <w:r>
        <w:continuationSeparator/>
      </w:r>
    </w:p>
    <w:p w14:paraId="4810CEEB" w14:textId="77777777" w:rsidR="00A70775" w:rsidRDefault="00A70775"/>
    <w:p w14:paraId="47DEE616" w14:textId="77777777" w:rsidR="00A70775" w:rsidRDefault="00A70775"/>
  </w:endnote>
  <w:endnote w:type="continuationNotice" w:id="1">
    <w:p w14:paraId="6DB4BFE9" w14:textId="77777777" w:rsidR="00A70775" w:rsidRDefault="00A70775">
      <w:pPr>
        <w:spacing w:before="0" w:line="240" w:lineRule="auto"/>
      </w:pPr>
    </w:p>
    <w:p w14:paraId="4A333C9D" w14:textId="77777777" w:rsidR="00A70775" w:rsidRDefault="00A70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331148-CB99-4F59-80E4-EDF91A1C4E70}"/>
    <w:embedBold r:id="rId2" w:fontKey="{14DA3272-4F30-4F5B-82D9-584FD02D5D49}"/>
    <w:embedItalic r:id="rId3" w:fontKey="{DD4FEA02-D4C6-45BD-B7FF-82AEF7A223B3}"/>
    <w:embedBoldItalic r:id="rId4" w:fontKey="{D816F33D-EF4E-4FF7-A192-C57983CB7FC5}"/>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5" w:fontKey="{5C413362-4085-4CA1-8A19-F00B1D79B9F6}"/>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3606AB6-B03C-4AF0-BBAE-BE24567395EE}"/>
    <w:embedItalic r:id="rId7" w:fontKey="{1DC4D994-A407-4F22-95EB-CFFC679E559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B639A12B-B961-438C-B38A-3CB511ED4322}"/>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BoldItalic r:id="rId9" w:fontKey="{1D362BB9-71C7-40A7-8FF0-47832C5E8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E468327" w:rsidR="007A3356" w:rsidRPr="00F63959" w:rsidRDefault="00F63959" w:rsidP="00F63959">
    <w:pPr>
      <w:pStyle w:val="Footer"/>
    </w:pPr>
    <w:r>
      <w:t>© NSW Department of Education,</w:t>
    </w:r>
    <w:r w:rsidR="00211414">
      <w:t xml:space="preserve"> Oct-25 </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42C6D" w14:textId="77777777" w:rsidR="00A70775" w:rsidRDefault="00A70775">
      <w:r>
        <w:separator/>
      </w:r>
    </w:p>
    <w:p w14:paraId="7D991E19" w14:textId="77777777" w:rsidR="00A70775" w:rsidRDefault="00A70775"/>
    <w:p w14:paraId="76249060" w14:textId="77777777" w:rsidR="00A70775" w:rsidRDefault="00A70775"/>
  </w:footnote>
  <w:footnote w:type="continuationSeparator" w:id="0">
    <w:p w14:paraId="365AD0C5" w14:textId="77777777" w:rsidR="00A70775" w:rsidRDefault="00A70775">
      <w:r>
        <w:continuationSeparator/>
      </w:r>
    </w:p>
    <w:p w14:paraId="5507F566" w14:textId="77777777" w:rsidR="00A70775" w:rsidRDefault="00A70775"/>
    <w:p w14:paraId="2D5E301C" w14:textId="77777777" w:rsidR="00A70775" w:rsidRDefault="00A70775"/>
  </w:footnote>
  <w:footnote w:type="continuationNotice" w:id="1">
    <w:p w14:paraId="6CEF38DA" w14:textId="77777777" w:rsidR="00A70775" w:rsidRDefault="00A70775">
      <w:pPr>
        <w:spacing w:before="0" w:line="240" w:lineRule="auto"/>
      </w:pPr>
    </w:p>
    <w:p w14:paraId="3064E820" w14:textId="77777777" w:rsidR="00A70775" w:rsidRDefault="00A707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5883AF7" w:rsidR="0084631E" w:rsidRDefault="00CF67C8" w:rsidP="00CF67C8">
    <w:pPr>
      <w:pStyle w:val="Documentname"/>
    </w:pPr>
    <w:r>
      <w:t>Cumulative frequency</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594A7A8D"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206054C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2A6E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3306F66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2229D"/>
    <w:multiLevelType w:val="hybridMultilevel"/>
    <w:tmpl w:val="549C4B48"/>
    <w:lvl w:ilvl="0" w:tplc="85D6D7C2">
      <w:start w:val="1"/>
      <w:numFmt w:val="bullet"/>
      <w:lvlText w:val=""/>
      <w:lvlJc w:val="left"/>
      <w:pPr>
        <w:ind w:left="1080" w:hanging="360"/>
      </w:pPr>
      <w:rPr>
        <w:rFonts w:ascii="Symbol" w:hAnsi="Symbol"/>
      </w:rPr>
    </w:lvl>
    <w:lvl w:ilvl="1" w:tplc="E48446D0">
      <w:start w:val="1"/>
      <w:numFmt w:val="bullet"/>
      <w:lvlText w:val=""/>
      <w:lvlJc w:val="left"/>
      <w:pPr>
        <w:ind w:left="1080" w:hanging="360"/>
      </w:pPr>
      <w:rPr>
        <w:rFonts w:ascii="Symbol" w:hAnsi="Symbol"/>
      </w:rPr>
    </w:lvl>
    <w:lvl w:ilvl="2" w:tplc="1F08EB80">
      <w:start w:val="1"/>
      <w:numFmt w:val="bullet"/>
      <w:lvlText w:val=""/>
      <w:lvlJc w:val="left"/>
      <w:pPr>
        <w:ind w:left="1080" w:hanging="360"/>
      </w:pPr>
      <w:rPr>
        <w:rFonts w:ascii="Symbol" w:hAnsi="Symbol"/>
      </w:rPr>
    </w:lvl>
    <w:lvl w:ilvl="3" w:tplc="2730AC22">
      <w:start w:val="1"/>
      <w:numFmt w:val="bullet"/>
      <w:lvlText w:val=""/>
      <w:lvlJc w:val="left"/>
      <w:pPr>
        <w:ind w:left="1080" w:hanging="360"/>
      </w:pPr>
      <w:rPr>
        <w:rFonts w:ascii="Symbol" w:hAnsi="Symbol"/>
      </w:rPr>
    </w:lvl>
    <w:lvl w:ilvl="4" w:tplc="1918F5B2">
      <w:start w:val="1"/>
      <w:numFmt w:val="bullet"/>
      <w:lvlText w:val=""/>
      <w:lvlJc w:val="left"/>
      <w:pPr>
        <w:ind w:left="1080" w:hanging="360"/>
      </w:pPr>
      <w:rPr>
        <w:rFonts w:ascii="Symbol" w:hAnsi="Symbol"/>
      </w:rPr>
    </w:lvl>
    <w:lvl w:ilvl="5" w:tplc="6778EEFE">
      <w:start w:val="1"/>
      <w:numFmt w:val="bullet"/>
      <w:lvlText w:val=""/>
      <w:lvlJc w:val="left"/>
      <w:pPr>
        <w:ind w:left="1080" w:hanging="360"/>
      </w:pPr>
      <w:rPr>
        <w:rFonts w:ascii="Symbol" w:hAnsi="Symbol"/>
      </w:rPr>
    </w:lvl>
    <w:lvl w:ilvl="6" w:tplc="0D8CF5A0">
      <w:start w:val="1"/>
      <w:numFmt w:val="bullet"/>
      <w:lvlText w:val=""/>
      <w:lvlJc w:val="left"/>
      <w:pPr>
        <w:ind w:left="1080" w:hanging="360"/>
      </w:pPr>
      <w:rPr>
        <w:rFonts w:ascii="Symbol" w:hAnsi="Symbol"/>
      </w:rPr>
    </w:lvl>
    <w:lvl w:ilvl="7" w:tplc="C1CE7AC6">
      <w:start w:val="1"/>
      <w:numFmt w:val="bullet"/>
      <w:lvlText w:val=""/>
      <w:lvlJc w:val="left"/>
      <w:pPr>
        <w:ind w:left="1080" w:hanging="360"/>
      </w:pPr>
      <w:rPr>
        <w:rFonts w:ascii="Symbol" w:hAnsi="Symbol"/>
      </w:rPr>
    </w:lvl>
    <w:lvl w:ilvl="8" w:tplc="73C0FA78">
      <w:start w:val="1"/>
      <w:numFmt w:val="bullet"/>
      <w:lvlText w:val=""/>
      <w:lvlJc w:val="left"/>
      <w:pPr>
        <w:ind w:left="1080" w:hanging="360"/>
      </w:pPr>
      <w:rPr>
        <w:rFonts w:ascii="Symbol" w:hAnsi="Symbol"/>
      </w:rPr>
    </w:lvl>
  </w:abstractNum>
  <w:abstractNum w:abstractNumId="8" w15:restartNumberingAfterBreak="0">
    <w:nsid w:val="16A453A2"/>
    <w:multiLevelType w:val="multilevel"/>
    <w:tmpl w:val="75E4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D66C03"/>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BF272E8"/>
    <w:multiLevelType w:val="multilevel"/>
    <w:tmpl w:val="F4A2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2D549B"/>
    <w:multiLevelType w:val="hybridMultilevel"/>
    <w:tmpl w:val="089A50EC"/>
    <w:lvl w:ilvl="0" w:tplc="986E4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640A645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9D56FD"/>
    <w:multiLevelType w:val="hybridMultilevel"/>
    <w:tmpl w:val="24E0E900"/>
    <w:lvl w:ilvl="0" w:tplc="480094F8">
      <w:start w:val="6"/>
      <w:numFmt w:val="bullet"/>
      <w:pStyle w:val="Style1"/>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DF0897"/>
    <w:multiLevelType w:val="multilevel"/>
    <w:tmpl w:val="74C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D912046"/>
    <w:multiLevelType w:val="multilevel"/>
    <w:tmpl w:val="85CA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4776390">
    <w:abstractNumId w:val="18"/>
  </w:num>
  <w:num w:numId="2" w16cid:durableId="334848040">
    <w:abstractNumId w:val="14"/>
  </w:num>
  <w:num w:numId="3" w16cid:durableId="175270668">
    <w:abstractNumId w:val="14"/>
  </w:num>
  <w:num w:numId="4" w16cid:durableId="730810984">
    <w:abstractNumId w:val="9"/>
  </w:num>
  <w:num w:numId="5" w16cid:durableId="1758286826">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9"/>
  </w:num>
  <w:num w:numId="7" w16cid:durableId="778531806">
    <w:abstractNumId w:val="10"/>
  </w:num>
  <w:num w:numId="8" w16cid:durableId="1694382681">
    <w:abstractNumId w:val="9"/>
  </w:num>
  <w:num w:numId="9" w16cid:durableId="1328552825">
    <w:abstractNumId w:val="5"/>
  </w:num>
  <w:num w:numId="10"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9"/>
  </w:num>
  <w:num w:numId="13" w16cid:durableId="1838499393">
    <w:abstractNumId w:val="19"/>
  </w:num>
  <w:num w:numId="14" w16cid:durableId="2120490538">
    <w:abstractNumId w:val="10"/>
  </w:num>
  <w:num w:numId="15" w16cid:durableId="2019574021">
    <w:abstractNumId w:val="9"/>
  </w:num>
  <w:num w:numId="16" w16cid:durableId="845755660">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9"/>
  </w:num>
  <w:num w:numId="25" w16cid:durableId="1391660267">
    <w:abstractNumId w:val="19"/>
  </w:num>
  <w:num w:numId="26" w16cid:durableId="2067604771">
    <w:abstractNumId w:val="0"/>
  </w:num>
  <w:num w:numId="27" w16cid:durableId="822308067">
    <w:abstractNumId w:val="19"/>
  </w:num>
  <w:num w:numId="28" w16cid:durableId="147866089">
    <w:abstractNumId w:val="10"/>
  </w:num>
  <w:num w:numId="29" w16cid:durableId="10868515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888447990">
    <w:abstractNumId w:val="4"/>
  </w:num>
  <w:num w:numId="36" w16cid:durableId="956183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4"/>
  </w:num>
  <w:num w:numId="40" w16cid:durableId="1734893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31359724">
    <w:abstractNumId w:val="20"/>
  </w:num>
  <w:num w:numId="42" w16cid:durableId="1787041151">
    <w:abstractNumId w:val="11"/>
  </w:num>
  <w:num w:numId="43" w16cid:durableId="9147786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69325347">
    <w:abstractNumId w:val="7"/>
  </w:num>
  <w:num w:numId="45" w16cid:durableId="1817917858">
    <w:abstractNumId w:val="12"/>
  </w:num>
  <w:num w:numId="46" w16cid:durableId="347290594">
    <w:abstractNumId w:val="17"/>
  </w:num>
  <w:num w:numId="47" w16cid:durableId="578757609">
    <w:abstractNumId w:val="8"/>
  </w:num>
  <w:num w:numId="48" w16cid:durableId="2114007560">
    <w:abstractNumId w:val="16"/>
  </w:num>
  <w:num w:numId="49" w16cid:durableId="2065909959">
    <w:abstractNumId w:val="13"/>
  </w:num>
  <w:num w:numId="50" w16cid:durableId="577787482">
    <w:abstractNumId w:val="3"/>
  </w:num>
  <w:num w:numId="51" w16cid:durableId="2133163980">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2" w16cid:durableId="231475648">
    <w:abstractNumId w:val="2"/>
  </w:num>
  <w:num w:numId="53" w16cid:durableId="976448147">
    <w:abstractNumId w:val="9"/>
  </w:num>
  <w:num w:numId="54" w16cid:durableId="1554737146">
    <w:abstractNumId w:val="19"/>
  </w:num>
  <w:num w:numId="55" w16cid:durableId="1088816149">
    <w:abstractNumId w:val="19"/>
  </w:num>
  <w:num w:numId="56" w16cid:durableId="140079055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198F"/>
    <w:rsid w:val="000119D2"/>
    <w:rsid w:val="00012683"/>
    <w:rsid w:val="000135A6"/>
    <w:rsid w:val="000143DF"/>
    <w:rsid w:val="000151F8"/>
    <w:rsid w:val="00015D43"/>
    <w:rsid w:val="000166EF"/>
    <w:rsid w:val="00016801"/>
    <w:rsid w:val="00016CA5"/>
    <w:rsid w:val="000207AF"/>
    <w:rsid w:val="00021171"/>
    <w:rsid w:val="00023790"/>
    <w:rsid w:val="00024602"/>
    <w:rsid w:val="00024AC4"/>
    <w:rsid w:val="000252FF"/>
    <w:rsid w:val="000253AE"/>
    <w:rsid w:val="00027181"/>
    <w:rsid w:val="00030C4B"/>
    <w:rsid w:val="00030EBC"/>
    <w:rsid w:val="000331B6"/>
    <w:rsid w:val="00033247"/>
    <w:rsid w:val="00033F31"/>
    <w:rsid w:val="00034BAE"/>
    <w:rsid w:val="00034F5E"/>
    <w:rsid w:val="000353DE"/>
    <w:rsid w:val="0003541F"/>
    <w:rsid w:val="00035A50"/>
    <w:rsid w:val="00037C5C"/>
    <w:rsid w:val="00040BF3"/>
    <w:rsid w:val="00041EB6"/>
    <w:rsid w:val="00042114"/>
    <w:rsid w:val="000423E3"/>
    <w:rsid w:val="0004292D"/>
    <w:rsid w:val="00042D30"/>
    <w:rsid w:val="00043F14"/>
    <w:rsid w:val="00043FA0"/>
    <w:rsid w:val="00044C5D"/>
    <w:rsid w:val="00044D23"/>
    <w:rsid w:val="0004593E"/>
    <w:rsid w:val="00046473"/>
    <w:rsid w:val="000470B7"/>
    <w:rsid w:val="000501A5"/>
    <w:rsid w:val="000507E6"/>
    <w:rsid w:val="0005163D"/>
    <w:rsid w:val="00051BC4"/>
    <w:rsid w:val="00051BF0"/>
    <w:rsid w:val="00052C77"/>
    <w:rsid w:val="000534F4"/>
    <w:rsid w:val="000535B7"/>
    <w:rsid w:val="00053726"/>
    <w:rsid w:val="000562A7"/>
    <w:rsid w:val="000564F8"/>
    <w:rsid w:val="00057BC8"/>
    <w:rsid w:val="000604B9"/>
    <w:rsid w:val="00061232"/>
    <w:rsid w:val="000613C4"/>
    <w:rsid w:val="00061C10"/>
    <w:rsid w:val="000620E8"/>
    <w:rsid w:val="000624BB"/>
    <w:rsid w:val="00062708"/>
    <w:rsid w:val="00062CFC"/>
    <w:rsid w:val="000659F2"/>
    <w:rsid w:val="00065A16"/>
    <w:rsid w:val="000674AF"/>
    <w:rsid w:val="00070416"/>
    <w:rsid w:val="0007144A"/>
    <w:rsid w:val="00071784"/>
    <w:rsid w:val="00071D06"/>
    <w:rsid w:val="0007214A"/>
    <w:rsid w:val="00072B6E"/>
    <w:rsid w:val="00072DFB"/>
    <w:rsid w:val="00074A16"/>
    <w:rsid w:val="00075B4E"/>
    <w:rsid w:val="0007708D"/>
    <w:rsid w:val="00077A7C"/>
    <w:rsid w:val="00082B94"/>
    <w:rsid w:val="00082E53"/>
    <w:rsid w:val="000844F9"/>
    <w:rsid w:val="00084628"/>
    <w:rsid w:val="00084830"/>
    <w:rsid w:val="0008606A"/>
    <w:rsid w:val="00086656"/>
    <w:rsid w:val="00086D87"/>
    <w:rsid w:val="000872D6"/>
    <w:rsid w:val="00090628"/>
    <w:rsid w:val="0009182B"/>
    <w:rsid w:val="000919BC"/>
    <w:rsid w:val="00091B2A"/>
    <w:rsid w:val="000922D6"/>
    <w:rsid w:val="00092CA5"/>
    <w:rsid w:val="00092F78"/>
    <w:rsid w:val="0009452F"/>
    <w:rsid w:val="00094EE6"/>
    <w:rsid w:val="00096701"/>
    <w:rsid w:val="00097721"/>
    <w:rsid w:val="000A0C05"/>
    <w:rsid w:val="000A10DD"/>
    <w:rsid w:val="000A33D4"/>
    <w:rsid w:val="000A41E7"/>
    <w:rsid w:val="000A451E"/>
    <w:rsid w:val="000A6D4F"/>
    <w:rsid w:val="000A796C"/>
    <w:rsid w:val="000A7A61"/>
    <w:rsid w:val="000B09C8"/>
    <w:rsid w:val="000B1FC2"/>
    <w:rsid w:val="000B2886"/>
    <w:rsid w:val="000B30E1"/>
    <w:rsid w:val="000B4F65"/>
    <w:rsid w:val="000B6DBD"/>
    <w:rsid w:val="000B7183"/>
    <w:rsid w:val="000B75CB"/>
    <w:rsid w:val="000B7D49"/>
    <w:rsid w:val="000C07B7"/>
    <w:rsid w:val="000C0D3E"/>
    <w:rsid w:val="000C0FB5"/>
    <w:rsid w:val="000C1078"/>
    <w:rsid w:val="000C16A7"/>
    <w:rsid w:val="000C1951"/>
    <w:rsid w:val="000C1BCD"/>
    <w:rsid w:val="000C250C"/>
    <w:rsid w:val="000C3704"/>
    <w:rsid w:val="000C43DF"/>
    <w:rsid w:val="000C45AA"/>
    <w:rsid w:val="000C5650"/>
    <w:rsid w:val="000C575E"/>
    <w:rsid w:val="000C61FB"/>
    <w:rsid w:val="000C6F89"/>
    <w:rsid w:val="000C7627"/>
    <w:rsid w:val="000C7D4F"/>
    <w:rsid w:val="000D2063"/>
    <w:rsid w:val="000D24EC"/>
    <w:rsid w:val="000D2C3A"/>
    <w:rsid w:val="000D48A8"/>
    <w:rsid w:val="000D4B5A"/>
    <w:rsid w:val="000D55B1"/>
    <w:rsid w:val="000D64D8"/>
    <w:rsid w:val="000E07F5"/>
    <w:rsid w:val="000E20B4"/>
    <w:rsid w:val="000E3800"/>
    <w:rsid w:val="000E3C1C"/>
    <w:rsid w:val="000E41B7"/>
    <w:rsid w:val="000E6BA0"/>
    <w:rsid w:val="000F174A"/>
    <w:rsid w:val="000F2824"/>
    <w:rsid w:val="000F377D"/>
    <w:rsid w:val="000F488A"/>
    <w:rsid w:val="000F6A9C"/>
    <w:rsid w:val="000F7960"/>
    <w:rsid w:val="00100B59"/>
    <w:rsid w:val="00100DC5"/>
    <w:rsid w:val="00100E27"/>
    <w:rsid w:val="00100E5A"/>
    <w:rsid w:val="00101135"/>
    <w:rsid w:val="0010259B"/>
    <w:rsid w:val="00102D25"/>
    <w:rsid w:val="00103D80"/>
    <w:rsid w:val="00104142"/>
    <w:rsid w:val="00104A05"/>
    <w:rsid w:val="00106009"/>
    <w:rsid w:val="001061F9"/>
    <w:rsid w:val="0010663E"/>
    <w:rsid w:val="001068B3"/>
    <w:rsid w:val="00106A3B"/>
    <w:rsid w:val="001071EB"/>
    <w:rsid w:val="0011011D"/>
    <w:rsid w:val="001113CC"/>
    <w:rsid w:val="00111471"/>
    <w:rsid w:val="001125BA"/>
    <w:rsid w:val="001127E1"/>
    <w:rsid w:val="00113727"/>
    <w:rsid w:val="00113763"/>
    <w:rsid w:val="0011437C"/>
    <w:rsid w:val="00114B7D"/>
    <w:rsid w:val="001177C4"/>
    <w:rsid w:val="00117B7D"/>
    <w:rsid w:val="00117FF3"/>
    <w:rsid w:val="001208EA"/>
    <w:rsid w:val="0012093E"/>
    <w:rsid w:val="00120C7A"/>
    <w:rsid w:val="00122F14"/>
    <w:rsid w:val="001231F0"/>
    <w:rsid w:val="00125C6C"/>
    <w:rsid w:val="00127648"/>
    <w:rsid w:val="0013032B"/>
    <w:rsid w:val="001305EA"/>
    <w:rsid w:val="00130630"/>
    <w:rsid w:val="001324C3"/>
    <w:rsid w:val="001328FA"/>
    <w:rsid w:val="00132F2E"/>
    <w:rsid w:val="0013419A"/>
    <w:rsid w:val="00134700"/>
    <w:rsid w:val="00134E23"/>
    <w:rsid w:val="00135E80"/>
    <w:rsid w:val="001361A2"/>
    <w:rsid w:val="00140753"/>
    <w:rsid w:val="00141240"/>
    <w:rsid w:val="0014239C"/>
    <w:rsid w:val="001429F4"/>
    <w:rsid w:val="00143921"/>
    <w:rsid w:val="00146F04"/>
    <w:rsid w:val="00147E93"/>
    <w:rsid w:val="00150EBC"/>
    <w:rsid w:val="001520B0"/>
    <w:rsid w:val="0015446A"/>
    <w:rsid w:val="001546CB"/>
    <w:rsid w:val="0015477D"/>
    <w:rsid w:val="0015487C"/>
    <w:rsid w:val="00154894"/>
    <w:rsid w:val="00155144"/>
    <w:rsid w:val="001564ED"/>
    <w:rsid w:val="00156956"/>
    <w:rsid w:val="0015712E"/>
    <w:rsid w:val="00157322"/>
    <w:rsid w:val="00160EC6"/>
    <w:rsid w:val="001613F7"/>
    <w:rsid w:val="00161A3D"/>
    <w:rsid w:val="00162C3A"/>
    <w:rsid w:val="00165463"/>
    <w:rsid w:val="00165B83"/>
    <w:rsid w:val="00165FF0"/>
    <w:rsid w:val="001665D1"/>
    <w:rsid w:val="0017075C"/>
    <w:rsid w:val="00170CB5"/>
    <w:rsid w:val="00171601"/>
    <w:rsid w:val="001723A4"/>
    <w:rsid w:val="00172EC4"/>
    <w:rsid w:val="001734EF"/>
    <w:rsid w:val="00174036"/>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FFC"/>
    <w:rsid w:val="00191D2F"/>
    <w:rsid w:val="00191F45"/>
    <w:rsid w:val="00193503"/>
    <w:rsid w:val="001939CA"/>
    <w:rsid w:val="00193B82"/>
    <w:rsid w:val="0019600C"/>
    <w:rsid w:val="0019618F"/>
    <w:rsid w:val="00196592"/>
    <w:rsid w:val="00196CF1"/>
    <w:rsid w:val="0019791C"/>
    <w:rsid w:val="00197ADC"/>
    <w:rsid w:val="00197B41"/>
    <w:rsid w:val="00197B5D"/>
    <w:rsid w:val="001A03EA"/>
    <w:rsid w:val="001A0AF7"/>
    <w:rsid w:val="001A25AF"/>
    <w:rsid w:val="001A3627"/>
    <w:rsid w:val="001A6EF1"/>
    <w:rsid w:val="001A71A5"/>
    <w:rsid w:val="001A79AE"/>
    <w:rsid w:val="001B17D7"/>
    <w:rsid w:val="001B18FF"/>
    <w:rsid w:val="001B3065"/>
    <w:rsid w:val="001B33C0"/>
    <w:rsid w:val="001B4A46"/>
    <w:rsid w:val="001B5B23"/>
    <w:rsid w:val="001B5E34"/>
    <w:rsid w:val="001B68DA"/>
    <w:rsid w:val="001B74EE"/>
    <w:rsid w:val="001C2198"/>
    <w:rsid w:val="001C2997"/>
    <w:rsid w:val="001C4DA6"/>
    <w:rsid w:val="001C4DB7"/>
    <w:rsid w:val="001C6C9B"/>
    <w:rsid w:val="001D10B2"/>
    <w:rsid w:val="001D3092"/>
    <w:rsid w:val="001D4CD1"/>
    <w:rsid w:val="001D5BA2"/>
    <w:rsid w:val="001D66C2"/>
    <w:rsid w:val="001D6877"/>
    <w:rsid w:val="001D7A3F"/>
    <w:rsid w:val="001E0FFC"/>
    <w:rsid w:val="001E1F93"/>
    <w:rsid w:val="001E24CF"/>
    <w:rsid w:val="001E265E"/>
    <w:rsid w:val="001E3097"/>
    <w:rsid w:val="001E4B06"/>
    <w:rsid w:val="001E5F98"/>
    <w:rsid w:val="001E6185"/>
    <w:rsid w:val="001F01F4"/>
    <w:rsid w:val="001F0F26"/>
    <w:rsid w:val="001F2232"/>
    <w:rsid w:val="001F3AD5"/>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414"/>
    <w:rsid w:val="002118BC"/>
    <w:rsid w:val="002128E5"/>
    <w:rsid w:val="002136B3"/>
    <w:rsid w:val="00215E5A"/>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D61"/>
    <w:rsid w:val="002265BD"/>
    <w:rsid w:val="00226F3F"/>
    <w:rsid w:val="002270CC"/>
    <w:rsid w:val="00227421"/>
    <w:rsid w:val="00227894"/>
    <w:rsid w:val="0022791F"/>
    <w:rsid w:val="00231E53"/>
    <w:rsid w:val="0023414E"/>
    <w:rsid w:val="00234830"/>
    <w:rsid w:val="002368C7"/>
    <w:rsid w:val="0023726F"/>
    <w:rsid w:val="0024041A"/>
    <w:rsid w:val="002410C8"/>
    <w:rsid w:val="00241C93"/>
    <w:rsid w:val="00241E1A"/>
    <w:rsid w:val="0024214A"/>
    <w:rsid w:val="00242951"/>
    <w:rsid w:val="002429F3"/>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4DCF"/>
    <w:rsid w:val="00266738"/>
    <w:rsid w:val="0026691A"/>
    <w:rsid w:val="00266D0C"/>
    <w:rsid w:val="002717AE"/>
    <w:rsid w:val="00273F94"/>
    <w:rsid w:val="002760B7"/>
    <w:rsid w:val="00276AD2"/>
    <w:rsid w:val="0027707D"/>
    <w:rsid w:val="002810D3"/>
    <w:rsid w:val="002827A5"/>
    <w:rsid w:val="002847AE"/>
    <w:rsid w:val="00284C42"/>
    <w:rsid w:val="00286344"/>
    <w:rsid w:val="00286858"/>
    <w:rsid w:val="002870F2"/>
    <w:rsid w:val="00287650"/>
    <w:rsid w:val="00287796"/>
    <w:rsid w:val="0029008E"/>
    <w:rsid w:val="00290154"/>
    <w:rsid w:val="00290C54"/>
    <w:rsid w:val="00291706"/>
    <w:rsid w:val="00292AB4"/>
    <w:rsid w:val="00293331"/>
    <w:rsid w:val="00294F88"/>
    <w:rsid w:val="00294FCC"/>
    <w:rsid w:val="00295516"/>
    <w:rsid w:val="00295906"/>
    <w:rsid w:val="0029733C"/>
    <w:rsid w:val="002A10A1"/>
    <w:rsid w:val="002A12C5"/>
    <w:rsid w:val="002A2212"/>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7744"/>
    <w:rsid w:val="002C05AC"/>
    <w:rsid w:val="002C3953"/>
    <w:rsid w:val="002C4870"/>
    <w:rsid w:val="002C56A0"/>
    <w:rsid w:val="002C7496"/>
    <w:rsid w:val="002C7E54"/>
    <w:rsid w:val="002D12FF"/>
    <w:rsid w:val="002D1B17"/>
    <w:rsid w:val="002D21A5"/>
    <w:rsid w:val="002D37E1"/>
    <w:rsid w:val="002D3C01"/>
    <w:rsid w:val="002D4413"/>
    <w:rsid w:val="002D44FC"/>
    <w:rsid w:val="002D7247"/>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2A5D"/>
    <w:rsid w:val="002F37EB"/>
    <w:rsid w:val="002F3A6D"/>
    <w:rsid w:val="002F4A92"/>
    <w:rsid w:val="002F4EBA"/>
    <w:rsid w:val="002F749C"/>
    <w:rsid w:val="003024CB"/>
    <w:rsid w:val="00303813"/>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917"/>
    <w:rsid w:val="00317B24"/>
    <w:rsid w:val="00317D8E"/>
    <w:rsid w:val="00317E8F"/>
    <w:rsid w:val="00317F18"/>
    <w:rsid w:val="00320752"/>
    <w:rsid w:val="003209E8"/>
    <w:rsid w:val="003211F4"/>
    <w:rsid w:val="003214E4"/>
    <w:rsid w:val="0032193F"/>
    <w:rsid w:val="00322186"/>
    <w:rsid w:val="00322962"/>
    <w:rsid w:val="0032403E"/>
    <w:rsid w:val="00324D73"/>
    <w:rsid w:val="003257F8"/>
    <w:rsid w:val="00325B7B"/>
    <w:rsid w:val="0033108B"/>
    <w:rsid w:val="003311A6"/>
    <w:rsid w:val="00331815"/>
    <w:rsid w:val="0033193C"/>
    <w:rsid w:val="00331EF7"/>
    <w:rsid w:val="00332B30"/>
    <w:rsid w:val="00333BA4"/>
    <w:rsid w:val="00334EE8"/>
    <w:rsid w:val="0033532B"/>
    <w:rsid w:val="00335FB4"/>
    <w:rsid w:val="00336213"/>
    <w:rsid w:val="00336799"/>
    <w:rsid w:val="0033685E"/>
    <w:rsid w:val="00337929"/>
    <w:rsid w:val="00337AD4"/>
    <w:rsid w:val="00340003"/>
    <w:rsid w:val="00341CD3"/>
    <w:rsid w:val="0034231B"/>
    <w:rsid w:val="003429B7"/>
    <w:rsid w:val="00342B92"/>
    <w:rsid w:val="00343B23"/>
    <w:rsid w:val="00343B25"/>
    <w:rsid w:val="003444A9"/>
    <w:rsid w:val="003445F2"/>
    <w:rsid w:val="00345EB0"/>
    <w:rsid w:val="0034764B"/>
    <w:rsid w:val="0034780A"/>
    <w:rsid w:val="00347CBE"/>
    <w:rsid w:val="003503AC"/>
    <w:rsid w:val="00352686"/>
    <w:rsid w:val="003534AD"/>
    <w:rsid w:val="0035350F"/>
    <w:rsid w:val="00355EE4"/>
    <w:rsid w:val="003560BF"/>
    <w:rsid w:val="00357136"/>
    <w:rsid w:val="003576EB"/>
    <w:rsid w:val="00360431"/>
    <w:rsid w:val="003605CD"/>
    <w:rsid w:val="003607E3"/>
    <w:rsid w:val="00360C67"/>
    <w:rsid w:val="00360E65"/>
    <w:rsid w:val="00362DCB"/>
    <w:rsid w:val="0036308C"/>
    <w:rsid w:val="00363E8F"/>
    <w:rsid w:val="0036507A"/>
    <w:rsid w:val="00365118"/>
    <w:rsid w:val="00365968"/>
    <w:rsid w:val="00366467"/>
    <w:rsid w:val="00366C03"/>
    <w:rsid w:val="00367331"/>
    <w:rsid w:val="00370563"/>
    <w:rsid w:val="00370914"/>
    <w:rsid w:val="003713D2"/>
    <w:rsid w:val="00371AF4"/>
    <w:rsid w:val="00372A4F"/>
    <w:rsid w:val="00372B9F"/>
    <w:rsid w:val="00373265"/>
    <w:rsid w:val="0037384B"/>
    <w:rsid w:val="00373892"/>
    <w:rsid w:val="003743CE"/>
    <w:rsid w:val="00377696"/>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19F6"/>
    <w:rsid w:val="00395451"/>
    <w:rsid w:val="00395633"/>
    <w:rsid w:val="00395716"/>
    <w:rsid w:val="00396B0E"/>
    <w:rsid w:val="0039766F"/>
    <w:rsid w:val="003A01C8"/>
    <w:rsid w:val="003A06C2"/>
    <w:rsid w:val="003A1238"/>
    <w:rsid w:val="003A1937"/>
    <w:rsid w:val="003A43B0"/>
    <w:rsid w:val="003A4F65"/>
    <w:rsid w:val="003A5964"/>
    <w:rsid w:val="003A5E30"/>
    <w:rsid w:val="003A5E9D"/>
    <w:rsid w:val="003A6344"/>
    <w:rsid w:val="003A6624"/>
    <w:rsid w:val="003A695D"/>
    <w:rsid w:val="003A6A25"/>
    <w:rsid w:val="003A6F6B"/>
    <w:rsid w:val="003A7390"/>
    <w:rsid w:val="003A7F9D"/>
    <w:rsid w:val="003B225F"/>
    <w:rsid w:val="003B3882"/>
    <w:rsid w:val="003B3CB0"/>
    <w:rsid w:val="003B3D98"/>
    <w:rsid w:val="003B7BBB"/>
    <w:rsid w:val="003C0FB3"/>
    <w:rsid w:val="003C3990"/>
    <w:rsid w:val="003C434B"/>
    <w:rsid w:val="003C489D"/>
    <w:rsid w:val="003C54B8"/>
    <w:rsid w:val="003C687F"/>
    <w:rsid w:val="003C723C"/>
    <w:rsid w:val="003D0F7F"/>
    <w:rsid w:val="003D349F"/>
    <w:rsid w:val="003D3CF0"/>
    <w:rsid w:val="003D53BF"/>
    <w:rsid w:val="003D5665"/>
    <w:rsid w:val="003D6797"/>
    <w:rsid w:val="003D779D"/>
    <w:rsid w:val="003D7846"/>
    <w:rsid w:val="003D78A2"/>
    <w:rsid w:val="003E01F9"/>
    <w:rsid w:val="003E03FD"/>
    <w:rsid w:val="003E15EE"/>
    <w:rsid w:val="003E4AED"/>
    <w:rsid w:val="003E6AE0"/>
    <w:rsid w:val="003E70D7"/>
    <w:rsid w:val="003F0971"/>
    <w:rsid w:val="003F0D57"/>
    <w:rsid w:val="003F22F3"/>
    <w:rsid w:val="003F28DA"/>
    <w:rsid w:val="003F2B6E"/>
    <w:rsid w:val="003F2C2F"/>
    <w:rsid w:val="003F35B8"/>
    <w:rsid w:val="003F3F97"/>
    <w:rsid w:val="003F42CF"/>
    <w:rsid w:val="003F4EA0"/>
    <w:rsid w:val="003F55BC"/>
    <w:rsid w:val="003F66AD"/>
    <w:rsid w:val="003F6991"/>
    <w:rsid w:val="003F69BE"/>
    <w:rsid w:val="003F7D20"/>
    <w:rsid w:val="0040051C"/>
    <w:rsid w:val="00400EB0"/>
    <w:rsid w:val="004013F6"/>
    <w:rsid w:val="00401ED9"/>
    <w:rsid w:val="00402FCF"/>
    <w:rsid w:val="004035E4"/>
    <w:rsid w:val="004042F8"/>
    <w:rsid w:val="004048C9"/>
    <w:rsid w:val="00405801"/>
    <w:rsid w:val="00405B83"/>
    <w:rsid w:val="004062AA"/>
    <w:rsid w:val="00407329"/>
    <w:rsid w:val="00407474"/>
    <w:rsid w:val="00407ED4"/>
    <w:rsid w:val="00407F31"/>
    <w:rsid w:val="00411F58"/>
    <w:rsid w:val="004125FD"/>
    <w:rsid w:val="004128F0"/>
    <w:rsid w:val="00414D5B"/>
    <w:rsid w:val="004155E9"/>
    <w:rsid w:val="004163AD"/>
    <w:rsid w:val="0041645A"/>
    <w:rsid w:val="00417B26"/>
    <w:rsid w:val="00417BB8"/>
    <w:rsid w:val="00420300"/>
    <w:rsid w:val="00421CC4"/>
    <w:rsid w:val="00422807"/>
    <w:rsid w:val="0042354D"/>
    <w:rsid w:val="00424794"/>
    <w:rsid w:val="004259A6"/>
    <w:rsid w:val="004259D3"/>
    <w:rsid w:val="00425CCF"/>
    <w:rsid w:val="0043087C"/>
    <w:rsid w:val="00430D80"/>
    <w:rsid w:val="004317B5"/>
    <w:rsid w:val="00431E3D"/>
    <w:rsid w:val="00431F7A"/>
    <w:rsid w:val="004338C0"/>
    <w:rsid w:val="00435259"/>
    <w:rsid w:val="004357D6"/>
    <w:rsid w:val="004361FB"/>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51168"/>
    <w:rsid w:val="00451506"/>
    <w:rsid w:val="00452D84"/>
    <w:rsid w:val="00453739"/>
    <w:rsid w:val="00454BB2"/>
    <w:rsid w:val="0045627B"/>
    <w:rsid w:val="00456C90"/>
    <w:rsid w:val="00457160"/>
    <w:rsid w:val="004578CC"/>
    <w:rsid w:val="00457AED"/>
    <w:rsid w:val="00463BFC"/>
    <w:rsid w:val="00465615"/>
    <w:rsid w:val="004657D6"/>
    <w:rsid w:val="00465CB3"/>
    <w:rsid w:val="00465E5F"/>
    <w:rsid w:val="00467061"/>
    <w:rsid w:val="00471CB8"/>
    <w:rsid w:val="004728AA"/>
    <w:rsid w:val="00473346"/>
    <w:rsid w:val="00476168"/>
    <w:rsid w:val="00476284"/>
    <w:rsid w:val="0047758F"/>
    <w:rsid w:val="004803BA"/>
    <w:rsid w:val="0048084F"/>
    <w:rsid w:val="004810BD"/>
    <w:rsid w:val="0048175E"/>
    <w:rsid w:val="00482868"/>
    <w:rsid w:val="00483223"/>
    <w:rsid w:val="00483B44"/>
    <w:rsid w:val="00483CA9"/>
    <w:rsid w:val="004850B9"/>
    <w:rsid w:val="0048525B"/>
    <w:rsid w:val="00485A51"/>
    <w:rsid w:val="00485CCD"/>
    <w:rsid w:val="00485DB5"/>
    <w:rsid w:val="004860C5"/>
    <w:rsid w:val="00486D2B"/>
    <w:rsid w:val="00490D60"/>
    <w:rsid w:val="00493120"/>
    <w:rsid w:val="004949C7"/>
    <w:rsid w:val="00494FDC"/>
    <w:rsid w:val="004A0489"/>
    <w:rsid w:val="004A161B"/>
    <w:rsid w:val="004A380F"/>
    <w:rsid w:val="004A4106"/>
    <w:rsid w:val="004A4146"/>
    <w:rsid w:val="004A47DB"/>
    <w:rsid w:val="004A4F6C"/>
    <w:rsid w:val="004A5AAE"/>
    <w:rsid w:val="004A6AB7"/>
    <w:rsid w:val="004A7284"/>
    <w:rsid w:val="004A7E1A"/>
    <w:rsid w:val="004B005E"/>
    <w:rsid w:val="004B0073"/>
    <w:rsid w:val="004B1541"/>
    <w:rsid w:val="004B1CD9"/>
    <w:rsid w:val="004B240E"/>
    <w:rsid w:val="004B29F4"/>
    <w:rsid w:val="004B4C27"/>
    <w:rsid w:val="004B4E08"/>
    <w:rsid w:val="004B6407"/>
    <w:rsid w:val="004B6923"/>
    <w:rsid w:val="004B7240"/>
    <w:rsid w:val="004B7495"/>
    <w:rsid w:val="004B780F"/>
    <w:rsid w:val="004B7B56"/>
    <w:rsid w:val="004B7EE9"/>
    <w:rsid w:val="004C0484"/>
    <w:rsid w:val="004C098E"/>
    <w:rsid w:val="004C09BE"/>
    <w:rsid w:val="004C20CF"/>
    <w:rsid w:val="004C299C"/>
    <w:rsid w:val="004C2E2E"/>
    <w:rsid w:val="004C3080"/>
    <w:rsid w:val="004C38A9"/>
    <w:rsid w:val="004C3E42"/>
    <w:rsid w:val="004C4D54"/>
    <w:rsid w:val="004C7023"/>
    <w:rsid w:val="004C7513"/>
    <w:rsid w:val="004C79E1"/>
    <w:rsid w:val="004D02AC"/>
    <w:rsid w:val="004D0383"/>
    <w:rsid w:val="004D1F3F"/>
    <w:rsid w:val="004D333E"/>
    <w:rsid w:val="004D3A72"/>
    <w:rsid w:val="004D3EE2"/>
    <w:rsid w:val="004D5BBA"/>
    <w:rsid w:val="004D6001"/>
    <w:rsid w:val="004D6540"/>
    <w:rsid w:val="004D66E9"/>
    <w:rsid w:val="004D6A19"/>
    <w:rsid w:val="004D78EA"/>
    <w:rsid w:val="004E0E64"/>
    <w:rsid w:val="004E14EB"/>
    <w:rsid w:val="004E1C2A"/>
    <w:rsid w:val="004E265D"/>
    <w:rsid w:val="004E2ACB"/>
    <w:rsid w:val="004E38B0"/>
    <w:rsid w:val="004E3C28"/>
    <w:rsid w:val="004E42CB"/>
    <w:rsid w:val="004E4332"/>
    <w:rsid w:val="004E4D9B"/>
    <w:rsid w:val="004E4E0B"/>
    <w:rsid w:val="004E5594"/>
    <w:rsid w:val="004E6856"/>
    <w:rsid w:val="004E6FB4"/>
    <w:rsid w:val="004F0977"/>
    <w:rsid w:val="004F1408"/>
    <w:rsid w:val="004F4A05"/>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3"/>
    <w:rsid w:val="00520645"/>
    <w:rsid w:val="00520DDB"/>
    <w:rsid w:val="0052168D"/>
    <w:rsid w:val="0052396A"/>
    <w:rsid w:val="005239DB"/>
    <w:rsid w:val="005246F1"/>
    <w:rsid w:val="0052734E"/>
    <w:rsid w:val="0052782C"/>
    <w:rsid w:val="00527A41"/>
    <w:rsid w:val="00530BD7"/>
    <w:rsid w:val="00530E46"/>
    <w:rsid w:val="005324EF"/>
    <w:rsid w:val="0053286B"/>
    <w:rsid w:val="00536369"/>
    <w:rsid w:val="005363A7"/>
    <w:rsid w:val="005400FF"/>
    <w:rsid w:val="00540E99"/>
    <w:rsid w:val="00541130"/>
    <w:rsid w:val="0054194B"/>
    <w:rsid w:val="00543CDB"/>
    <w:rsid w:val="005447BE"/>
    <w:rsid w:val="00546A8B"/>
    <w:rsid w:val="00546D5E"/>
    <w:rsid w:val="00546F02"/>
    <w:rsid w:val="00547051"/>
    <w:rsid w:val="0054770B"/>
    <w:rsid w:val="00551073"/>
    <w:rsid w:val="00551DA4"/>
    <w:rsid w:val="0055213A"/>
    <w:rsid w:val="00552286"/>
    <w:rsid w:val="0055412B"/>
    <w:rsid w:val="00554956"/>
    <w:rsid w:val="00557BE6"/>
    <w:rsid w:val="005600BC"/>
    <w:rsid w:val="0056018F"/>
    <w:rsid w:val="00563104"/>
    <w:rsid w:val="005646C1"/>
    <w:rsid w:val="005646CC"/>
    <w:rsid w:val="005652E4"/>
    <w:rsid w:val="00565730"/>
    <w:rsid w:val="00566671"/>
    <w:rsid w:val="00566FE4"/>
    <w:rsid w:val="00567B22"/>
    <w:rsid w:val="0057134C"/>
    <w:rsid w:val="0057331C"/>
    <w:rsid w:val="00573328"/>
    <w:rsid w:val="00573F07"/>
    <w:rsid w:val="0057478F"/>
    <w:rsid w:val="005747FF"/>
    <w:rsid w:val="00576415"/>
    <w:rsid w:val="00577F4E"/>
    <w:rsid w:val="00580D0F"/>
    <w:rsid w:val="00581521"/>
    <w:rsid w:val="00581F3D"/>
    <w:rsid w:val="005824C0"/>
    <w:rsid w:val="00582560"/>
    <w:rsid w:val="00582BE5"/>
    <w:rsid w:val="00582FD7"/>
    <w:rsid w:val="005832ED"/>
    <w:rsid w:val="00583524"/>
    <w:rsid w:val="005835A2"/>
    <w:rsid w:val="00583853"/>
    <w:rsid w:val="00584B75"/>
    <w:rsid w:val="005857A8"/>
    <w:rsid w:val="0058713B"/>
    <w:rsid w:val="005876D2"/>
    <w:rsid w:val="0059056C"/>
    <w:rsid w:val="0059130B"/>
    <w:rsid w:val="00593F04"/>
    <w:rsid w:val="00594705"/>
    <w:rsid w:val="005960AD"/>
    <w:rsid w:val="00596689"/>
    <w:rsid w:val="00596E37"/>
    <w:rsid w:val="005A16FB"/>
    <w:rsid w:val="005A1A68"/>
    <w:rsid w:val="005A1D50"/>
    <w:rsid w:val="005A2985"/>
    <w:rsid w:val="005A2A5A"/>
    <w:rsid w:val="005A2D70"/>
    <w:rsid w:val="005A3076"/>
    <w:rsid w:val="005A39FC"/>
    <w:rsid w:val="005A3B66"/>
    <w:rsid w:val="005A42E3"/>
    <w:rsid w:val="005A5F04"/>
    <w:rsid w:val="005A6DC2"/>
    <w:rsid w:val="005B0870"/>
    <w:rsid w:val="005B1762"/>
    <w:rsid w:val="005B2DDD"/>
    <w:rsid w:val="005B4A64"/>
    <w:rsid w:val="005B4B88"/>
    <w:rsid w:val="005B5605"/>
    <w:rsid w:val="005B5D60"/>
    <w:rsid w:val="005B5E31"/>
    <w:rsid w:val="005B64AE"/>
    <w:rsid w:val="005B6E3D"/>
    <w:rsid w:val="005B7298"/>
    <w:rsid w:val="005C1BFC"/>
    <w:rsid w:val="005C63C1"/>
    <w:rsid w:val="005C6E52"/>
    <w:rsid w:val="005C7B55"/>
    <w:rsid w:val="005D0175"/>
    <w:rsid w:val="005D1CC4"/>
    <w:rsid w:val="005D2D62"/>
    <w:rsid w:val="005D5A78"/>
    <w:rsid w:val="005D5DB0"/>
    <w:rsid w:val="005D7A00"/>
    <w:rsid w:val="005E0B43"/>
    <w:rsid w:val="005E1533"/>
    <w:rsid w:val="005E4742"/>
    <w:rsid w:val="005E6829"/>
    <w:rsid w:val="005F03F5"/>
    <w:rsid w:val="005F10D4"/>
    <w:rsid w:val="005F26E8"/>
    <w:rsid w:val="005F275A"/>
    <w:rsid w:val="005F2E08"/>
    <w:rsid w:val="005F2F61"/>
    <w:rsid w:val="005F7834"/>
    <w:rsid w:val="005F78DD"/>
    <w:rsid w:val="005F7A4D"/>
    <w:rsid w:val="006019F0"/>
    <w:rsid w:val="00601B68"/>
    <w:rsid w:val="006026BA"/>
    <w:rsid w:val="0060359B"/>
    <w:rsid w:val="00603F69"/>
    <w:rsid w:val="006040DA"/>
    <w:rsid w:val="00604234"/>
    <w:rsid w:val="006047BD"/>
    <w:rsid w:val="00607675"/>
    <w:rsid w:val="00607728"/>
    <w:rsid w:val="00610F53"/>
    <w:rsid w:val="00612E3F"/>
    <w:rsid w:val="00613208"/>
    <w:rsid w:val="006150C5"/>
    <w:rsid w:val="00616767"/>
    <w:rsid w:val="0061698B"/>
    <w:rsid w:val="00616F61"/>
    <w:rsid w:val="00620917"/>
    <w:rsid w:val="00620969"/>
    <w:rsid w:val="0062163D"/>
    <w:rsid w:val="00621BCB"/>
    <w:rsid w:val="0062273F"/>
    <w:rsid w:val="00623A9E"/>
    <w:rsid w:val="00624A20"/>
    <w:rsid w:val="00624C9B"/>
    <w:rsid w:val="006251EB"/>
    <w:rsid w:val="0062541D"/>
    <w:rsid w:val="006273F5"/>
    <w:rsid w:val="00630BB3"/>
    <w:rsid w:val="00632182"/>
    <w:rsid w:val="006335DF"/>
    <w:rsid w:val="00633A4A"/>
    <w:rsid w:val="00634717"/>
    <w:rsid w:val="00635459"/>
    <w:rsid w:val="0063670E"/>
    <w:rsid w:val="00637181"/>
    <w:rsid w:val="00637AF8"/>
    <w:rsid w:val="006412BE"/>
    <w:rsid w:val="0064144D"/>
    <w:rsid w:val="00641609"/>
    <w:rsid w:val="0064160E"/>
    <w:rsid w:val="00642389"/>
    <w:rsid w:val="006439ED"/>
    <w:rsid w:val="00643C61"/>
    <w:rsid w:val="0064405D"/>
    <w:rsid w:val="00644306"/>
    <w:rsid w:val="00644EAB"/>
    <w:rsid w:val="006450E2"/>
    <w:rsid w:val="006453D8"/>
    <w:rsid w:val="006457A5"/>
    <w:rsid w:val="00650503"/>
    <w:rsid w:val="00651319"/>
    <w:rsid w:val="00651A1C"/>
    <w:rsid w:val="00651E73"/>
    <w:rsid w:val="006522EF"/>
    <w:rsid w:val="006522FD"/>
    <w:rsid w:val="00652800"/>
    <w:rsid w:val="00653AB0"/>
    <w:rsid w:val="00653C5D"/>
    <w:rsid w:val="006544A7"/>
    <w:rsid w:val="006552BE"/>
    <w:rsid w:val="0065706C"/>
    <w:rsid w:val="00657DEB"/>
    <w:rsid w:val="00661413"/>
    <w:rsid w:val="006618E3"/>
    <w:rsid w:val="00661D06"/>
    <w:rsid w:val="00661EB6"/>
    <w:rsid w:val="006638B4"/>
    <w:rsid w:val="0066400D"/>
    <w:rsid w:val="006641B3"/>
    <w:rsid w:val="0066445C"/>
    <w:rsid w:val="006644C4"/>
    <w:rsid w:val="00665F1A"/>
    <w:rsid w:val="0066665B"/>
    <w:rsid w:val="0066701D"/>
    <w:rsid w:val="00670EE3"/>
    <w:rsid w:val="00671735"/>
    <w:rsid w:val="00672902"/>
    <w:rsid w:val="00673149"/>
    <w:rsid w:val="0067331F"/>
    <w:rsid w:val="006742E8"/>
    <w:rsid w:val="0067482E"/>
    <w:rsid w:val="00675260"/>
    <w:rsid w:val="006761F3"/>
    <w:rsid w:val="00677DDB"/>
    <w:rsid w:val="00677EF0"/>
    <w:rsid w:val="006811A4"/>
    <w:rsid w:val="006814BF"/>
    <w:rsid w:val="00681DCF"/>
    <w:rsid w:val="00681F32"/>
    <w:rsid w:val="006826B1"/>
    <w:rsid w:val="00683AEC"/>
    <w:rsid w:val="00684430"/>
    <w:rsid w:val="00684672"/>
    <w:rsid w:val="0068481E"/>
    <w:rsid w:val="006856F4"/>
    <w:rsid w:val="0068666F"/>
    <w:rsid w:val="0068780A"/>
    <w:rsid w:val="00690267"/>
    <w:rsid w:val="006906E7"/>
    <w:rsid w:val="0069070F"/>
    <w:rsid w:val="00692983"/>
    <w:rsid w:val="006931D4"/>
    <w:rsid w:val="00694485"/>
    <w:rsid w:val="00694E70"/>
    <w:rsid w:val="006954D4"/>
    <w:rsid w:val="0069598B"/>
    <w:rsid w:val="00695AF0"/>
    <w:rsid w:val="0069757D"/>
    <w:rsid w:val="006A1A8E"/>
    <w:rsid w:val="006A1CF6"/>
    <w:rsid w:val="006A2717"/>
    <w:rsid w:val="006A2D9E"/>
    <w:rsid w:val="006A36DB"/>
    <w:rsid w:val="006A3EF2"/>
    <w:rsid w:val="006A44D0"/>
    <w:rsid w:val="006A48C1"/>
    <w:rsid w:val="006A510D"/>
    <w:rsid w:val="006A51A4"/>
    <w:rsid w:val="006A5316"/>
    <w:rsid w:val="006A57F3"/>
    <w:rsid w:val="006A73A3"/>
    <w:rsid w:val="006A7F26"/>
    <w:rsid w:val="006B0291"/>
    <w:rsid w:val="006B06B2"/>
    <w:rsid w:val="006B1FE6"/>
    <w:rsid w:val="006B1FFA"/>
    <w:rsid w:val="006B20FA"/>
    <w:rsid w:val="006B3564"/>
    <w:rsid w:val="006B37E6"/>
    <w:rsid w:val="006B3D8F"/>
    <w:rsid w:val="006B42E3"/>
    <w:rsid w:val="006B44E9"/>
    <w:rsid w:val="006B73E5"/>
    <w:rsid w:val="006C00A3"/>
    <w:rsid w:val="006C10FC"/>
    <w:rsid w:val="006C3BDE"/>
    <w:rsid w:val="006C4B47"/>
    <w:rsid w:val="006C4FEE"/>
    <w:rsid w:val="006C615D"/>
    <w:rsid w:val="006C67CA"/>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664D"/>
    <w:rsid w:val="006E79B6"/>
    <w:rsid w:val="006F054E"/>
    <w:rsid w:val="006F15D8"/>
    <w:rsid w:val="006F1B19"/>
    <w:rsid w:val="006F3613"/>
    <w:rsid w:val="006F3839"/>
    <w:rsid w:val="006F4503"/>
    <w:rsid w:val="006F45E7"/>
    <w:rsid w:val="006F4BFA"/>
    <w:rsid w:val="006F64EB"/>
    <w:rsid w:val="006F7848"/>
    <w:rsid w:val="00700048"/>
    <w:rsid w:val="00700346"/>
    <w:rsid w:val="0070190E"/>
    <w:rsid w:val="00701DAC"/>
    <w:rsid w:val="00703206"/>
    <w:rsid w:val="00703773"/>
    <w:rsid w:val="00704694"/>
    <w:rsid w:val="007058CD"/>
    <w:rsid w:val="00705D75"/>
    <w:rsid w:val="00706293"/>
    <w:rsid w:val="007062C8"/>
    <w:rsid w:val="0070723B"/>
    <w:rsid w:val="007124A7"/>
    <w:rsid w:val="00712DA7"/>
    <w:rsid w:val="00714956"/>
    <w:rsid w:val="00715F89"/>
    <w:rsid w:val="00716FB7"/>
    <w:rsid w:val="00717C66"/>
    <w:rsid w:val="00717D16"/>
    <w:rsid w:val="0072144B"/>
    <w:rsid w:val="0072288B"/>
    <w:rsid w:val="00722D6B"/>
    <w:rsid w:val="0072339B"/>
    <w:rsid w:val="0072360C"/>
    <w:rsid w:val="00723956"/>
    <w:rsid w:val="00724203"/>
    <w:rsid w:val="0072420B"/>
    <w:rsid w:val="00725C3B"/>
    <w:rsid w:val="00725D14"/>
    <w:rsid w:val="007266FB"/>
    <w:rsid w:val="0073106F"/>
    <w:rsid w:val="0073212B"/>
    <w:rsid w:val="00732907"/>
    <w:rsid w:val="0073364D"/>
    <w:rsid w:val="00733D6A"/>
    <w:rsid w:val="00734065"/>
    <w:rsid w:val="00734894"/>
    <w:rsid w:val="00735327"/>
    <w:rsid w:val="00735378"/>
    <w:rsid w:val="00735451"/>
    <w:rsid w:val="0073637A"/>
    <w:rsid w:val="00736F68"/>
    <w:rsid w:val="00740573"/>
    <w:rsid w:val="00741479"/>
    <w:rsid w:val="007414DA"/>
    <w:rsid w:val="00741ACA"/>
    <w:rsid w:val="007448D2"/>
    <w:rsid w:val="00744A73"/>
    <w:rsid w:val="00744AB5"/>
    <w:rsid w:val="00744DB8"/>
    <w:rsid w:val="00745C28"/>
    <w:rsid w:val="007460FF"/>
    <w:rsid w:val="007474D4"/>
    <w:rsid w:val="0074782C"/>
    <w:rsid w:val="007508D7"/>
    <w:rsid w:val="0075322D"/>
    <w:rsid w:val="00753D56"/>
    <w:rsid w:val="00753F0D"/>
    <w:rsid w:val="007564AE"/>
    <w:rsid w:val="00757591"/>
    <w:rsid w:val="00757633"/>
    <w:rsid w:val="00757A59"/>
    <w:rsid w:val="00757DD5"/>
    <w:rsid w:val="00757FA9"/>
    <w:rsid w:val="007617A7"/>
    <w:rsid w:val="00761C8A"/>
    <w:rsid w:val="00762125"/>
    <w:rsid w:val="007635C3"/>
    <w:rsid w:val="00765E06"/>
    <w:rsid w:val="00765F79"/>
    <w:rsid w:val="00766A1D"/>
    <w:rsid w:val="00766BC2"/>
    <w:rsid w:val="00766C76"/>
    <w:rsid w:val="00770223"/>
    <w:rsid w:val="00770503"/>
    <w:rsid w:val="007706FF"/>
    <w:rsid w:val="00770891"/>
    <w:rsid w:val="00770C61"/>
    <w:rsid w:val="00772BA3"/>
    <w:rsid w:val="007763FE"/>
    <w:rsid w:val="00776998"/>
    <w:rsid w:val="007769A7"/>
    <w:rsid w:val="00776AC3"/>
    <w:rsid w:val="00777558"/>
    <w:rsid w:val="007776A2"/>
    <w:rsid w:val="00777849"/>
    <w:rsid w:val="00780A99"/>
    <w:rsid w:val="00781C4F"/>
    <w:rsid w:val="00782487"/>
    <w:rsid w:val="007829D2"/>
    <w:rsid w:val="00782A2E"/>
    <w:rsid w:val="00782B11"/>
    <w:rsid w:val="007836C0"/>
    <w:rsid w:val="00783D18"/>
    <w:rsid w:val="00783F8F"/>
    <w:rsid w:val="00784512"/>
    <w:rsid w:val="00785BE0"/>
    <w:rsid w:val="00786141"/>
    <w:rsid w:val="0078667E"/>
    <w:rsid w:val="00790322"/>
    <w:rsid w:val="00790AAE"/>
    <w:rsid w:val="007919C8"/>
    <w:rsid w:val="007919DC"/>
    <w:rsid w:val="00791B72"/>
    <w:rsid w:val="00791C7F"/>
    <w:rsid w:val="0079430C"/>
    <w:rsid w:val="00796256"/>
    <w:rsid w:val="00796888"/>
    <w:rsid w:val="007A0D26"/>
    <w:rsid w:val="007A1326"/>
    <w:rsid w:val="007A13E9"/>
    <w:rsid w:val="007A1AA1"/>
    <w:rsid w:val="007A1DE3"/>
    <w:rsid w:val="007A2B7B"/>
    <w:rsid w:val="007A3356"/>
    <w:rsid w:val="007A36F3"/>
    <w:rsid w:val="007A4CEF"/>
    <w:rsid w:val="007A55A8"/>
    <w:rsid w:val="007B23DC"/>
    <w:rsid w:val="007B24C4"/>
    <w:rsid w:val="007B50E4"/>
    <w:rsid w:val="007B5236"/>
    <w:rsid w:val="007B6B2F"/>
    <w:rsid w:val="007C057B"/>
    <w:rsid w:val="007C1661"/>
    <w:rsid w:val="007C1A9E"/>
    <w:rsid w:val="007C37E7"/>
    <w:rsid w:val="007C6E38"/>
    <w:rsid w:val="007D0A54"/>
    <w:rsid w:val="007D212E"/>
    <w:rsid w:val="007D458F"/>
    <w:rsid w:val="007D5655"/>
    <w:rsid w:val="007D581D"/>
    <w:rsid w:val="007D5A52"/>
    <w:rsid w:val="007D73C0"/>
    <w:rsid w:val="007D7CF5"/>
    <w:rsid w:val="007D7E58"/>
    <w:rsid w:val="007E021E"/>
    <w:rsid w:val="007E41AD"/>
    <w:rsid w:val="007E497E"/>
    <w:rsid w:val="007E51F4"/>
    <w:rsid w:val="007E5E9E"/>
    <w:rsid w:val="007E7486"/>
    <w:rsid w:val="007E7851"/>
    <w:rsid w:val="007E7BF8"/>
    <w:rsid w:val="007F1493"/>
    <w:rsid w:val="007F15BC"/>
    <w:rsid w:val="007F3524"/>
    <w:rsid w:val="007F3BED"/>
    <w:rsid w:val="007F576D"/>
    <w:rsid w:val="007F60DB"/>
    <w:rsid w:val="007F637A"/>
    <w:rsid w:val="007F66A6"/>
    <w:rsid w:val="007F68BA"/>
    <w:rsid w:val="007F76BF"/>
    <w:rsid w:val="008003CD"/>
    <w:rsid w:val="00800512"/>
    <w:rsid w:val="00801331"/>
    <w:rsid w:val="00801687"/>
    <w:rsid w:val="008019EE"/>
    <w:rsid w:val="00801B8A"/>
    <w:rsid w:val="00802022"/>
    <w:rsid w:val="0080207C"/>
    <w:rsid w:val="008028A3"/>
    <w:rsid w:val="00802A41"/>
    <w:rsid w:val="00803C37"/>
    <w:rsid w:val="008059C1"/>
    <w:rsid w:val="0080662F"/>
    <w:rsid w:val="00806C91"/>
    <w:rsid w:val="0081065F"/>
    <w:rsid w:val="0081071A"/>
    <w:rsid w:val="00810E72"/>
    <w:rsid w:val="0081179B"/>
    <w:rsid w:val="00812DCB"/>
    <w:rsid w:val="00813FA5"/>
    <w:rsid w:val="0081523F"/>
    <w:rsid w:val="00816151"/>
    <w:rsid w:val="00816354"/>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50AE"/>
    <w:rsid w:val="008358FF"/>
    <w:rsid w:val="008377AF"/>
    <w:rsid w:val="008404C4"/>
    <w:rsid w:val="0084056D"/>
    <w:rsid w:val="00840DC1"/>
    <w:rsid w:val="00841080"/>
    <w:rsid w:val="008412F7"/>
    <w:rsid w:val="008414BB"/>
    <w:rsid w:val="00841B54"/>
    <w:rsid w:val="008434A7"/>
    <w:rsid w:val="00843ED1"/>
    <w:rsid w:val="008455DA"/>
    <w:rsid w:val="0084631E"/>
    <w:rsid w:val="00846503"/>
    <w:rsid w:val="008467D0"/>
    <w:rsid w:val="008470D0"/>
    <w:rsid w:val="008505DC"/>
    <w:rsid w:val="00850861"/>
    <w:rsid w:val="008509F0"/>
    <w:rsid w:val="0085169F"/>
    <w:rsid w:val="00851875"/>
    <w:rsid w:val="00852357"/>
    <w:rsid w:val="00852B7B"/>
    <w:rsid w:val="0085448C"/>
    <w:rsid w:val="00855048"/>
    <w:rsid w:val="008563D3"/>
    <w:rsid w:val="00856E64"/>
    <w:rsid w:val="00857554"/>
    <w:rsid w:val="00860A52"/>
    <w:rsid w:val="00862960"/>
    <w:rsid w:val="00863532"/>
    <w:rsid w:val="008641E8"/>
    <w:rsid w:val="00864336"/>
    <w:rsid w:val="00865EC3"/>
    <w:rsid w:val="0086629C"/>
    <w:rsid w:val="00866415"/>
    <w:rsid w:val="0086672A"/>
    <w:rsid w:val="00867469"/>
    <w:rsid w:val="00867AD8"/>
    <w:rsid w:val="00870838"/>
    <w:rsid w:val="00870A3D"/>
    <w:rsid w:val="008717AA"/>
    <w:rsid w:val="008736AC"/>
    <w:rsid w:val="00873771"/>
    <w:rsid w:val="00874C1F"/>
    <w:rsid w:val="00877015"/>
    <w:rsid w:val="008771BA"/>
    <w:rsid w:val="008773F6"/>
    <w:rsid w:val="00880A08"/>
    <w:rsid w:val="008813A0"/>
    <w:rsid w:val="00881B53"/>
    <w:rsid w:val="00882D4F"/>
    <w:rsid w:val="00882E98"/>
    <w:rsid w:val="00883242"/>
    <w:rsid w:val="00883A53"/>
    <w:rsid w:val="0088526C"/>
    <w:rsid w:val="00885C59"/>
    <w:rsid w:val="00885F34"/>
    <w:rsid w:val="00887AEE"/>
    <w:rsid w:val="0089056F"/>
    <w:rsid w:val="00890C47"/>
    <w:rsid w:val="0089246F"/>
    <w:rsid w:val="0089256F"/>
    <w:rsid w:val="00893CDB"/>
    <w:rsid w:val="00893D12"/>
    <w:rsid w:val="0089468F"/>
    <w:rsid w:val="00895100"/>
    <w:rsid w:val="00895105"/>
    <w:rsid w:val="00895316"/>
    <w:rsid w:val="00895861"/>
    <w:rsid w:val="0089689F"/>
    <w:rsid w:val="00897B91"/>
    <w:rsid w:val="008A00A0"/>
    <w:rsid w:val="008A0836"/>
    <w:rsid w:val="008A08A9"/>
    <w:rsid w:val="008A0EFF"/>
    <w:rsid w:val="008A1693"/>
    <w:rsid w:val="008A21F0"/>
    <w:rsid w:val="008A35FF"/>
    <w:rsid w:val="008A5DE5"/>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A20"/>
    <w:rsid w:val="008C2FB5"/>
    <w:rsid w:val="008C302C"/>
    <w:rsid w:val="008C498B"/>
    <w:rsid w:val="008C4CAB"/>
    <w:rsid w:val="008C6461"/>
    <w:rsid w:val="008C6A74"/>
    <w:rsid w:val="008C6BA4"/>
    <w:rsid w:val="008C6F82"/>
    <w:rsid w:val="008C7CBC"/>
    <w:rsid w:val="008D0067"/>
    <w:rsid w:val="008D0ED0"/>
    <w:rsid w:val="008D125E"/>
    <w:rsid w:val="008D5308"/>
    <w:rsid w:val="008D55BF"/>
    <w:rsid w:val="008D61E0"/>
    <w:rsid w:val="008D6722"/>
    <w:rsid w:val="008D6E1D"/>
    <w:rsid w:val="008D7AB2"/>
    <w:rsid w:val="008E0157"/>
    <w:rsid w:val="008E0259"/>
    <w:rsid w:val="008E02EA"/>
    <w:rsid w:val="008E131D"/>
    <w:rsid w:val="008E24A0"/>
    <w:rsid w:val="008E43E0"/>
    <w:rsid w:val="008E4A0E"/>
    <w:rsid w:val="008E4E59"/>
    <w:rsid w:val="008E55E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5E6C"/>
    <w:rsid w:val="00905EAB"/>
    <w:rsid w:val="0090604A"/>
    <w:rsid w:val="00907038"/>
    <w:rsid w:val="009078AB"/>
    <w:rsid w:val="0091055E"/>
    <w:rsid w:val="00912A90"/>
    <w:rsid w:val="00912C5D"/>
    <w:rsid w:val="00912EC7"/>
    <w:rsid w:val="00913D40"/>
    <w:rsid w:val="00913F89"/>
    <w:rsid w:val="00915222"/>
    <w:rsid w:val="009153A2"/>
    <w:rsid w:val="0091571A"/>
    <w:rsid w:val="00915AC4"/>
    <w:rsid w:val="0091720C"/>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3F9"/>
    <w:rsid w:val="00932A03"/>
    <w:rsid w:val="0093313E"/>
    <w:rsid w:val="009331F9"/>
    <w:rsid w:val="00934012"/>
    <w:rsid w:val="00934B12"/>
    <w:rsid w:val="0093530F"/>
    <w:rsid w:val="0093592F"/>
    <w:rsid w:val="00935E65"/>
    <w:rsid w:val="009363F0"/>
    <w:rsid w:val="00936657"/>
    <w:rsid w:val="0093688D"/>
    <w:rsid w:val="0094165A"/>
    <w:rsid w:val="00942056"/>
    <w:rsid w:val="009429D1"/>
    <w:rsid w:val="00942E67"/>
    <w:rsid w:val="00943299"/>
    <w:rsid w:val="0094344E"/>
    <w:rsid w:val="009438A7"/>
    <w:rsid w:val="009458AF"/>
    <w:rsid w:val="00946555"/>
    <w:rsid w:val="00951C2A"/>
    <w:rsid w:val="00951D8C"/>
    <w:rsid w:val="009520A1"/>
    <w:rsid w:val="009522E2"/>
    <w:rsid w:val="0095259D"/>
    <w:rsid w:val="009528C1"/>
    <w:rsid w:val="009532C7"/>
    <w:rsid w:val="00953891"/>
    <w:rsid w:val="00953E82"/>
    <w:rsid w:val="00955562"/>
    <w:rsid w:val="00955D6C"/>
    <w:rsid w:val="00957107"/>
    <w:rsid w:val="00960547"/>
    <w:rsid w:val="00960CCA"/>
    <w:rsid w:val="00960E03"/>
    <w:rsid w:val="009624AB"/>
    <w:rsid w:val="009634F6"/>
    <w:rsid w:val="00963579"/>
    <w:rsid w:val="00963FEC"/>
    <w:rsid w:val="0096422F"/>
    <w:rsid w:val="00964AE3"/>
    <w:rsid w:val="00965F05"/>
    <w:rsid w:val="0096720F"/>
    <w:rsid w:val="0096762D"/>
    <w:rsid w:val="0097036E"/>
    <w:rsid w:val="00970968"/>
    <w:rsid w:val="009718BF"/>
    <w:rsid w:val="0097381D"/>
    <w:rsid w:val="00973DB2"/>
    <w:rsid w:val="00973EF2"/>
    <w:rsid w:val="009771A9"/>
    <w:rsid w:val="00977EDA"/>
    <w:rsid w:val="00981475"/>
    <w:rsid w:val="00981668"/>
    <w:rsid w:val="0098267D"/>
    <w:rsid w:val="009836F0"/>
    <w:rsid w:val="00984331"/>
    <w:rsid w:val="00984C07"/>
    <w:rsid w:val="00985251"/>
    <w:rsid w:val="00985F69"/>
    <w:rsid w:val="00986E99"/>
    <w:rsid w:val="00987813"/>
    <w:rsid w:val="00990C18"/>
    <w:rsid w:val="00990C46"/>
    <w:rsid w:val="00991DEF"/>
    <w:rsid w:val="00992659"/>
    <w:rsid w:val="00992E54"/>
    <w:rsid w:val="0099359F"/>
    <w:rsid w:val="00993B98"/>
    <w:rsid w:val="00993F37"/>
    <w:rsid w:val="00993F3E"/>
    <w:rsid w:val="009943CC"/>
    <w:rsid w:val="009944F9"/>
    <w:rsid w:val="00994705"/>
    <w:rsid w:val="00995954"/>
    <w:rsid w:val="00995DED"/>
    <w:rsid w:val="00995E81"/>
    <w:rsid w:val="00996470"/>
    <w:rsid w:val="00996603"/>
    <w:rsid w:val="009974B3"/>
    <w:rsid w:val="00997F5D"/>
    <w:rsid w:val="009A0220"/>
    <w:rsid w:val="009A09AC"/>
    <w:rsid w:val="009A1946"/>
    <w:rsid w:val="009A1BBC"/>
    <w:rsid w:val="009A2864"/>
    <w:rsid w:val="009A313E"/>
    <w:rsid w:val="009A3EAC"/>
    <w:rsid w:val="009A40D9"/>
    <w:rsid w:val="009A73B8"/>
    <w:rsid w:val="009A7D6E"/>
    <w:rsid w:val="009B08F7"/>
    <w:rsid w:val="009B165F"/>
    <w:rsid w:val="009B2E67"/>
    <w:rsid w:val="009B417F"/>
    <w:rsid w:val="009B4483"/>
    <w:rsid w:val="009B4A53"/>
    <w:rsid w:val="009B5879"/>
    <w:rsid w:val="009B5936"/>
    <w:rsid w:val="009B5A96"/>
    <w:rsid w:val="009B6030"/>
    <w:rsid w:val="009C035D"/>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C73A7"/>
    <w:rsid w:val="009D081A"/>
    <w:rsid w:val="009D0C17"/>
    <w:rsid w:val="009D1EBE"/>
    <w:rsid w:val="009D2409"/>
    <w:rsid w:val="009D2983"/>
    <w:rsid w:val="009D2C2D"/>
    <w:rsid w:val="009D36ED"/>
    <w:rsid w:val="009D4F4A"/>
    <w:rsid w:val="009D4FAE"/>
    <w:rsid w:val="009D572A"/>
    <w:rsid w:val="009D6050"/>
    <w:rsid w:val="009D67D9"/>
    <w:rsid w:val="009D7742"/>
    <w:rsid w:val="009D7D50"/>
    <w:rsid w:val="009E037B"/>
    <w:rsid w:val="009E05EC"/>
    <w:rsid w:val="009E0CF8"/>
    <w:rsid w:val="009E16BB"/>
    <w:rsid w:val="009E3679"/>
    <w:rsid w:val="009E4D22"/>
    <w:rsid w:val="009E5453"/>
    <w:rsid w:val="009E56EB"/>
    <w:rsid w:val="009E6537"/>
    <w:rsid w:val="009E6AB6"/>
    <w:rsid w:val="009E6B21"/>
    <w:rsid w:val="009E7F27"/>
    <w:rsid w:val="009F1027"/>
    <w:rsid w:val="009F1A7D"/>
    <w:rsid w:val="009F2015"/>
    <w:rsid w:val="009F25A7"/>
    <w:rsid w:val="009F3431"/>
    <w:rsid w:val="009F3838"/>
    <w:rsid w:val="009F3ECD"/>
    <w:rsid w:val="009F4B19"/>
    <w:rsid w:val="009F5F05"/>
    <w:rsid w:val="009F7315"/>
    <w:rsid w:val="009F73D1"/>
    <w:rsid w:val="00A001F6"/>
    <w:rsid w:val="00A00D40"/>
    <w:rsid w:val="00A01215"/>
    <w:rsid w:val="00A01FE7"/>
    <w:rsid w:val="00A04A93"/>
    <w:rsid w:val="00A070D4"/>
    <w:rsid w:val="00A07569"/>
    <w:rsid w:val="00A07749"/>
    <w:rsid w:val="00A078FB"/>
    <w:rsid w:val="00A10759"/>
    <w:rsid w:val="00A10CE1"/>
    <w:rsid w:val="00A10CED"/>
    <w:rsid w:val="00A11A30"/>
    <w:rsid w:val="00A128C6"/>
    <w:rsid w:val="00A143CE"/>
    <w:rsid w:val="00A150E4"/>
    <w:rsid w:val="00A16D9B"/>
    <w:rsid w:val="00A21A49"/>
    <w:rsid w:val="00A22DE5"/>
    <w:rsid w:val="00A231E9"/>
    <w:rsid w:val="00A23647"/>
    <w:rsid w:val="00A245FE"/>
    <w:rsid w:val="00A27E8C"/>
    <w:rsid w:val="00A30056"/>
    <w:rsid w:val="00A307AE"/>
    <w:rsid w:val="00A30ABF"/>
    <w:rsid w:val="00A31018"/>
    <w:rsid w:val="00A350CB"/>
    <w:rsid w:val="00A3511D"/>
    <w:rsid w:val="00A3570C"/>
    <w:rsid w:val="00A35E8B"/>
    <w:rsid w:val="00A36070"/>
    <w:rsid w:val="00A361C6"/>
    <w:rsid w:val="00A3669F"/>
    <w:rsid w:val="00A37D04"/>
    <w:rsid w:val="00A41A01"/>
    <w:rsid w:val="00A429A9"/>
    <w:rsid w:val="00A43CFF"/>
    <w:rsid w:val="00A43F43"/>
    <w:rsid w:val="00A44F2D"/>
    <w:rsid w:val="00A47678"/>
    <w:rsid w:val="00A47719"/>
    <w:rsid w:val="00A47D98"/>
    <w:rsid w:val="00A47EAB"/>
    <w:rsid w:val="00A50510"/>
    <w:rsid w:val="00A5068D"/>
    <w:rsid w:val="00A509B4"/>
    <w:rsid w:val="00A51D10"/>
    <w:rsid w:val="00A5427A"/>
    <w:rsid w:val="00A54C7B"/>
    <w:rsid w:val="00A54CFD"/>
    <w:rsid w:val="00A55F89"/>
    <w:rsid w:val="00A5639F"/>
    <w:rsid w:val="00A5671A"/>
    <w:rsid w:val="00A5675E"/>
    <w:rsid w:val="00A57040"/>
    <w:rsid w:val="00A57771"/>
    <w:rsid w:val="00A60064"/>
    <w:rsid w:val="00A6044F"/>
    <w:rsid w:val="00A6067F"/>
    <w:rsid w:val="00A60D26"/>
    <w:rsid w:val="00A624A6"/>
    <w:rsid w:val="00A64F90"/>
    <w:rsid w:val="00A65A2B"/>
    <w:rsid w:val="00A70170"/>
    <w:rsid w:val="00A70775"/>
    <w:rsid w:val="00A72659"/>
    <w:rsid w:val="00A726C7"/>
    <w:rsid w:val="00A7409C"/>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55FA"/>
    <w:rsid w:val="00A905C6"/>
    <w:rsid w:val="00A90A0B"/>
    <w:rsid w:val="00A912FE"/>
    <w:rsid w:val="00A91418"/>
    <w:rsid w:val="00A91A18"/>
    <w:rsid w:val="00A91B40"/>
    <w:rsid w:val="00A9244B"/>
    <w:rsid w:val="00A932DF"/>
    <w:rsid w:val="00A93AC1"/>
    <w:rsid w:val="00A946B3"/>
    <w:rsid w:val="00A947CF"/>
    <w:rsid w:val="00A95F5B"/>
    <w:rsid w:val="00A96D9C"/>
    <w:rsid w:val="00A97222"/>
    <w:rsid w:val="00A97600"/>
    <w:rsid w:val="00A9772A"/>
    <w:rsid w:val="00AA18E2"/>
    <w:rsid w:val="00AA22B0"/>
    <w:rsid w:val="00AA2B19"/>
    <w:rsid w:val="00AA3B89"/>
    <w:rsid w:val="00AA5AE4"/>
    <w:rsid w:val="00AA5E50"/>
    <w:rsid w:val="00AA642B"/>
    <w:rsid w:val="00AB0677"/>
    <w:rsid w:val="00AB0B02"/>
    <w:rsid w:val="00AB1983"/>
    <w:rsid w:val="00AB1B33"/>
    <w:rsid w:val="00AB23C3"/>
    <w:rsid w:val="00AB24DB"/>
    <w:rsid w:val="00AB27AB"/>
    <w:rsid w:val="00AB35D0"/>
    <w:rsid w:val="00AB6B59"/>
    <w:rsid w:val="00AB77E7"/>
    <w:rsid w:val="00AC1DCF"/>
    <w:rsid w:val="00AC23B1"/>
    <w:rsid w:val="00AC260E"/>
    <w:rsid w:val="00AC2AF9"/>
    <w:rsid w:val="00AC2F71"/>
    <w:rsid w:val="00AC47A6"/>
    <w:rsid w:val="00AC4C15"/>
    <w:rsid w:val="00AC60C5"/>
    <w:rsid w:val="00AC64E6"/>
    <w:rsid w:val="00AC67E9"/>
    <w:rsid w:val="00AC78ED"/>
    <w:rsid w:val="00AD02D3"/>
    <w:rsid w:val="00AD3675"/>
    <w:rsid w:val="00AD56A9"/>
    <w:rsid w:val="00AD69C4"/>
    <w:rsid w:val="00AD6EEA"/>
    <w:rsid w:val="00AD6F0C"/>
    <w:rsid w:val="00AE1BD6"/>
    <w:rsid w:val="00AE1C5F"/>
    <w:rsid w:val="00AE23DD"/>
    <w:rsid w:val="00AE3899"/>
    <w:rsid w:val="00AE561A"/>
    <w:rsid w:val="00AE59FA"/>
    <w:rsid w:val="00AE6CD2"/>
    <w:rsid w:val="00AE776A"/>
    <w:rsid w:val="00AF0863"/>
    <w:rsid w:val="00AF1F68"/>
    <w:rsid w:val="00AF2546"/>
    <w:rsid w:val="00AF27B7"/>
    <w:rsid w:val="00AF2BB2"/>
    <w:rsid w:val="00AF2E43"/>
    <w:rsid w:val="00AF3948"/>
    <w:rsid w:val="00AF3C5D"/>
    <w:rsid w:val="00AF4817"/>
    <w:rsid w:val="00AF726A"/>
    <w:rsid w:val="00AF7AB4"/>
    <w:rsid w:val="00AF7B91"/>
    <w:rsid w:val="00B00015"/>
    <w:rsid w:val="00B0033A"/>
    <w:rsid w:val="00B0064F"/>
    <w:rsid w:val="00B01B47"/>
    <w:rsid w:val="00B01D09"/>
    <w:rsid w:val="00B031F6"/>
    <w:rsid w:val="00B043A6"/>
    <w:rsid w:val="00B04F9A"/>
    <w:rsid w:val="00B06DE8"/>
    <w:rsid w:val="00B077AD"/>
    <w:rsid w:val="00B07AE1"/>
    <w:rsid w:val="00B07D23"/>
    <w:rsid w:val="00B12968"/>
    <w:rsid w:val="00B131FF"/>
    <w:rsid w:val="00B13498"/>
    <w:rsid w:val="00B13DA2"/>
    <w:rsid w:val="00B14BD8"/>
    <w:rsid w:val="00B1672A"/>
    <w:rsid w:val="00B16E71"/>
    <w:rsid w:val="00B174BD"/>
    <w:rsid w:val="00B20690"/>
    <w:rsid w:val="00B20B2A"/>
    <w:rsid w:val="00B21179"/>
    <w:rsid w:val="00B2129B"/>
    <w:rsid w:val="00B215A8"/>
    <w:rsid w:val="00B22FA7"/>
    <w:rsid w:val="00B239C4"/>
    <w:rsid w:val="00B23D86"/>
    <w:rsid w:val="00B24845"/>
    <w:rsid w:val="00B262B8"/>
    <w:rsid w:val="00B26370"/>
    <w:rsid w:val="00B27039"/>
    <w:rsid w:val="00B27C56"/>
    <w:rsid w:val="00B27D18"/>
    <w:rsid w:val="00B300DB"/>
    <w:rsid w:val="00B32BEC"/>
    <w:rsid w:val="00B34857"/>
    <w:rsid w:val="00B35B87"/>
    <w:rsid w:val="00B40556"/>
    <w:rsid w:val="00B41D0C"/>
    <w:rsid w:val="00B43107"/>
    <w:rsid w:val="00B459CF"/>
    <w:rsid w:val="00B45AC4"/>
    <w:rsid w:val="00B45E0A"/>
    <w:rsid w:val="00B47A18"/>
    <w:rsid w:val="00B51A5D"/>
    <w:rsid w:val="00B51CD5"/>
    <w:rsid w:val="00B52E3D"/>
    <w:rsid w:val="00B53824"/>
    <w:rsid w:val="00B53857"/>
    <w:rsid w:val="00B54009"/>
    <w:rsid w:val="00B54B6C"/>
    <w:rsid w:val="00B55A04"/>
    <w:rsid w:val="00B55CEE"/>
    <w:rsid w:val="00B56FB1"/>
    <w:rsid w:val="00B6083F"/>
    <w:rsid w:val="00B61504"/>
    <w:rsid w:val="00B620AE"/>
    <w:rsid w:val="00B62E95"/>
    <w:rsid w:val="00B63ABC"/>
    <w:rsid w:val="00B64D3D"/>
    <w:rsid w:val="00B64F0A"/>
    <w:rsid w:val="00B6562C"/>
    <w:rsid w:val="00B6729E"/>
    <w:rsid w:val="00B67D85"/>
    <w:rsid w:val="00B720C9"/>
    <w:rsid w:val="00B7391B"/>
    <w:rsid w:val="00B73ACC"/>
    <w:rsid w:val="00B743E7"/>
    <w:rsid w:val="00B748EB"/>
    <w:rsid w:val="00B74B80"/>
    <w:rsid w:val="00B7567D"/>
    <w:rsid w:val="00B75B24"/>
    <w:rsid w:val="00B768A9"/>
    <w:rsid w:val="00B76E90"/>
    <w:rsid w:val="00B77335"/>
    <w:rsid w:val="00B8005C"/>
    <w:rsid w:val="00B82E5F"/>
    <w:rsid w:val="00B8666B"/>
    <w:rsid w:val="00B86C64"/>
    <w:rsid w:val="00B904F4"/>
    <w:rsid w:val="00B90BD1"/>
    <w:rsid w:val="00B92536"/>
    <w:rsid w:val="00B9274D"/>
    <w:rsid w:val="00B941E5"/>
    <w:rsid w:val="00B94207"/>
    <w:rsid w:val="00B945D4"/>
    <w:rsid w:val="00B94E1D"/>
    <w:rsid w:val="00B9506C"/>
    <w:rsid w:val="00B96F2C"/>
    <w:rsid w:val="00B97B50"/>
    <w:rsid w:val="00BA3608"/>
    <w:rsid w:val="00BA3959"/>
    <w:rsid w:val="00BA563D"/>
    <w:rsid w:val="00BA5BCC"/>
    <w:rsid w:val="00BA6FCF"/>
    <w:rsid w:val="00BA716C"/>
    <w:rsid w:val="00BA7BAF"/>
    <w:rsid w:val="00BB1855"/>
    <w:rsid w:val="00BB2332"/>
    <w:rsid w:val="00BB239F"/>
    <w:rsid w:val="00BB2494"/>
    <w:rsid w:val="00BB2522"/>
    <w:rsid w:val="00BB28A3"/>
    <w:rsid w:val="00BB3498"/>
    <w:rsid w:val="00BB5218"/>
    <w:rsid w:val="00BB72C0"/>
    <w:rsid w:val="00BB7FF3"/>
    <w:rsid w:val="00BC07B5"/>
    <w:rsid w:val="00BC0AF1"/>
    <w:rsid w:val="00BC2517"/>
    <w:rsid w:val="00BC27BE"/>
    <w:rsid w:val="00BC32CE"/>
    <w:rsid w:val="00BC3779"/>
    <w:rsid w:val="00BC41A0"/>
    <w:rsid w:val="00BC43D8"/>
    <w:rsid w:val="00BC50A7"/>
    <w:rsid w:val="00BC5A5B"/>
    <w:rsid w:val="00BC5A86"/>
    <w:rsid w:val="00BC7AB9"/>
    <w:rsid w:val="00BD0186"/>
    <w:rsid w:val="00BD059C"/>
    <w:rsid w:val="00BD06A1"/>
    <w:rsid w:val="00BD0D32"/>
    <w:rsid w:val="00BD1661"/>
    <w:rsid w:val="00BD2BB5"/>
    <w:rsid w:val="00BD56BE"/>
    <w:rsid w:val="00BD6178"/>
    <w:rsid w:val="00BD6348"/>
    <w:rsid w:val="00BD7990"/>
    <w:rsid w:val="00BE147F"/>
    <w:rsid w:val="00BE1655"/>
    <w:rsid w:val="00BE1BBC"/>
    <w:rsid w:val="00BE383C"/>
    <w:rsid w:val="00BE46B5"/>
    <w:rsid w:val="00BE6663"/>
    <w:rsid w:val="00BE69B7"/>
    <w:rsid w:val="00BE6E4A"/>
    <w:rsid w:val="00BF0917"/>
    <w:rsid w:val="00BF0CD7"/>
    <w:rsid w:val="00BF0F60"/>
    <w:rsid w:val="00BF143E"/>
    <w:rsid w:val="00BF15CE"/>
    <w:rsid w:val="00BF2157"/>
    <w:rsid w:val="00BF29DE"/>
    <w:rsid w:val="00BF2BEE"/>
    <w:rsid w:val="00BF2FC3"/>
    <w:rsid w:val="00BF3551"/>
    <w:rsid w:val="00BF37C3"/>
    <w:rsid w:val="00BF3BE9"/>
    <w:rsid w:val="00BF4F07"/>
    <w:rsid w:val="00BF695B"/>
    <w:rsid w:val="00BF6A14"/>
    <w:rsid w:val="00BF71B0"/>
    <w:rsid w:val="00C0161F"/>
    <w:rsid w:val="00C030BD"/>
    <w:rsid w:val="00C036C3"/>
    <w:rsid w:val="00C0387E"/>
    <w:rsid w:val="00C03CCA"/>
    <w:rsid w:val="00C040E8"/>
    <w:rsid w:val="00C045C7"/>
    <w:rsid w:val="00C0499E"/>
    <w:rsid w:val="00C04BB2"/>
    <w:rsid w:val="00C04F4A"/>
    <w:rsid w:val="00C058AF"/>
    <w:rsid w:val="00C06094"/>
    <w:rsid w:val="00C06484"/>
    <w:rsid w:val="00C06F9E"/>
    <w:rsid w:val="00C07776"/>
    <w:rsid w:val="00C07C0D"/>
    <w:rsid w:val="00C10210"/>
    <w:rsid w:val="00C1035C"/>
    <w:rsid w:val="00C10690"/>
    <w:rsid w:val="00C1140E"/>
    <w:rsid w:val="00C12AC4"/>
    <w:rsid w:val="00C1358F"/>
    <w:rsid w:val="00C13C2A"/>
    <w:rsid w:val="00C13CE8"/>
    <w:rsid w:val="00C13F64"/>
    <w:rsid w:val="00C14187"/>
    <w:rsid w:val="00C1441D"/>
    <w:rsid w:val="00C15151"/>
    <w:rsid w:val="00C1663D"/>
    <w:rsid w:val="00C16B6B"/>
    <w:rsid w:val="00C179BC"/>
    <w:rsid w:val="00C17F8C"/>
    <w:rsid w:val="00C211E6"/>
    <w:rsid w:val="00C22446"/>
    <w:rsid w:val="00C22681"/>
    <w:rsid w:val="00C22FB5"/>
    <w:rsid w:val="00C24236"/>
    <w:rsid w:val="00C24CBF"/>
    <w:rsid w:val="00C25533"/>
    <w:rsid w:val="00C25C66"/>
    <w:rsid w:val="00C2710B"/>
    <w:rsid w:val="00C279C2"/>
    <w:rsid w:val="00C308D8"/>
    <w:rsid w:val="00C3183E"/>
    <w:rsid w:val="00C33531"/>
    <w:rsid w:val="00C33B9E"/>
    <w:rsid w:val="00C34194"/>
    <w:rsid w:val="00C35EF7"/>
    <w:rsid w:val="00C37BAE"/>
    <w:rsid w:val="00C4043D"/>
    <w:rsid w:val="00C40BDA"/>
    <w:rsid w:val="00C40DAA"/>
    <w:rsid w:val="00C41110"/>
    <w:rsid w:val="00C41F7E"/>
    <w:rsid w:val="00C42A1B"/>
    <w:rsid w:val="00C42B41"/>
    <w:rsid w:val="00C42C1F"/>
    <w:rsid w:val="00C44048"/>
    <w:rsid w:val="00C44A8D"/>
    <w:rsid w:val="00C44CF8"/>
    <w:rsid w:val="00C45B91"/>
    <w:rsid w:val="00C460A1"/>
    <w:rsid w:val="00C467BC"/>
    <w:rsid w:val="00C4789C"/>
    <w:rsid w:val="00C523C4"/>
    <w:rsid w:val="00C52C02"/>
    <w:rsid w:val="00C52DCB"/>
    <w:rsid w:val="00C57687"/>
    <w:rsid w:val="00C57EE8"/>
    <w:rsid w:val="00C61072"/>
    <w:rsid w:val="00C61CFF"/>
    <w:rsid w:val="00C6243C"/>
    <w:rsid w:val="00C62E86"/>
    <w:rsid w:val="00C62F54"/>
    <w:rsid w:val="00C63AEA"/>
    <w:rsid w:val="00C664B9"/>
    <w:rsid w:val="00C66850"/>
    <w:rsid w:val="00C67BBF"/>
    <w:rsid w:val="00C70168"/>
    <w:rsid w:val="00C71155"/>
    <w:rsid w:val="00C718DD"/>
    <w:rsid w:val="00C71AFB"/>
    <w:rsid w:val="00C745A8"/>
    <w:rsid w:val="00C74707"/>
    <w:rsid w:val="00C75930"/>
    <w:rsid w:val="00C75A62"/>
    <w:rsid w:val="00C767C7"/>
    <w:rsid w:val="00C779FD"/>
    <w:rsid w:val="00C77D84"/>
    <w:rsid w:val="00C80B9E"/>
    <w:rsid w:val="00C80EF7"/>
    <w:rsid w:val="00C8168E"/>
    <w:rsid w:val="00C841B7"/>
    <w:rsid w:val="00C84A6C"/>
    <w:rsid w:val="00C8569A"/>
    <w:rsid w:val="00C8667D"/>
    <w:rsid w:val="00C86967"/>
    <w:rsid w:val="00C91281"/>
    <w:rsid w:val="00C928A8"/>
    <w:rsid w:val="00C93044"/>
    <w:rsid w:val="00C95246"/>
    <w:rsid w:val="00CA00B5"/>
    <w:rsid w:val="00CA103E"/>
    <w:rsid w:val="00CA450C"/>
    <w:rsid w:val="00CA4A12"/>
    <w:rsid w:val="00CA5843"/>
    <w:rsid w:val="00CA6C45"/>
    <w:rsid w:val="00CA74F6"/>
    <w:rsid w:val="00CA7603"/>
    <w:rsid w:val="00CB04F1"/>
    <w:rsid w:val="00CB0E2B"/>
    <w:rsid w:val="00CB1979"/>
    <w:rsid w:val="00CB364E"/>
    <w:rsid w:val="00CB37B8"/>
    <w:rsid w:val="00CB4F1A"/>
    <w:rsid w:val="00CB58B4"/>
    <w:rsid w:val="00CB6577"/>
    <w:rsid w:val="00CB6768"/>
    <w:rsid w:val="00CB74C7"/>
    <w:rsid w:val="00CB7558"/>
    <w:rsid w:val="00CC1461"/>
    <w:rsid w:val="00CC1FE9"/>
    <w:rsid w:val="00CC3B49"/>
    <w:rsid w:val="00CC3D04"/>
    <w:rsid w:val="00CC4AF7"/>
    <w:rsid w:val="00CC54E5"/>
    <w:rsid w:val="00CC5DF5"/>
    <w:rsid w:val="00CC6B96"/>
    <w:rsid w:val="00CC6F04"/>
    <w:rsid w:val="00CC6FB7"/>
    <w:rsid w:val="00CC7B94"/>
    <w:rsid w:val="00CD39BC"/>
    <w:rsid w:val="00CD5A94"/>
    <w:rsid w:val="00CD6004"/>
    <w:rsid w:val="00CD6E8E"/>
    <w:rsid w:val="00CE00E5"/>
    <w:rsid w:val="00CE161F"/>
    <w:rsid w:val="00CE2A1B"/>
    <w:rsid w:val="00CE2CC6"/>
    <w:rsid w:val="00CE3529"/>
    <w:rsid w:val="00CE4320"/>
    <w:rsid w:val="00CE51A2"/>
    <w:rsid w:val="00CE5D9A"/>
    <w:rsid w:val="00CE76CD"/>
    <w:rsid w:val="00CE7D43"/>
    <w:rsid w:val="00CF0B65"/>
    <w:rsid w:val="00CF1C1F"/>
    <w:rsid w:val="00CF3B5E"/>
    <w:rsid w:val="00CF3BA6"/>
    <w:rsid w:val="00CF4598"/>
    <w:rsid w:val="00CF4E8C"/>
    <w:rsid w:val="00CF5BA0"/>
    <w:rsid w:val="00CF67C8"/>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14C"/>
    <w:rsid w:val="00D053CE"/>
    <w:rsid w:val="00D055EB"/>
    <w:rsid w:val="00D056FE"/>
    <w:rsid w:val="00D05B56"/>
    <w:rsid w:val="00D05D60"/>
    <w:rsid w:val="00D1048B"/>
    <w:rsid w:val="00D114B2"/>
    <w:rsid w:val="00D121C4"/>
    <w:rsid w:val="00D14274"/>
    <w:rsid w:val="00D15E5B"/>
    <w:rsid w:val="00D17C62"/>
    <w:rsid w:val="00D21586"/>
    <w:rsid w:val="00D21CA8"/>
    <w:rsid w:val="00D21EA5"/>
    <w:rsid w:val="00D23A38"/>
    <w:rsid w:val="00D2574C"/>
    <w:rsid w:val="00D26D79"/>
    <w:rsid w:val="00D27C2B"/>
    <w:rsid w:val="00D30652"/>
    <w:rsid w:val="00D33363"/>
    <w:rsid w:val="00D34529"/>
    <w:rsid w:val="00D34943"/>
    <w:rsid w:val="00D34A2B"/>
    <w:rsid w:val="00D35409"/>
    <w:rsid w:val="00D359D4"/>
    <w:rsid w:val="00D3647B"/>
    <w:rsid w:val="00D375AB"/>
    <w:rsid w:val="00D378CD"/>
    <w:rsid w:val="00D37FA9"/>
    <w:rsid w:val="00D41B88"/>
    <w:rsid w:val="00D41E23"/>
    <w:rsid w:val="00D429EC"/>
    <w:rsid w:val="00D43D44"/>
    <w:rsid w:val="00D43EBB"/>
    <w:rsid w:val="00D44E4E"/>
    <w:rsid w:val="00D45FC5"/>
    <w:rsid w:val="00D46D26"/>
    <w:rsid w:val="00D50F11"/>
    <w:rsid w:val="00D51254"/>
    <w:rsid w:val="00D513A8"/>
    <w:rsid w:val="00D5156F"/>
    <w:rsid w:val="00D515F4"/>
    <w:rsid w:val="00D51627"/>
    <w:rsid w:val="00D51E1A"/>
    <w:rsid w:val="00D52344"/>
    <w:rsid w:val="00D5267F"/>
    <w:rsid w:val="00D52F82"/>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3126"/>
    <w:rsid w:val="00D635AF"/>
    <w:rsid w:val="00D63A2D"/>
    <w:rsid w:val="00D63A67"/>
    <w:rsid w:val="00D64113"/>
    <w:rsid w:val="00D646C9"/>
    <w:rsid w:val="00D6492E"/>
    <w:rsid w:val="00D65845"/>
    <w:rsid w:val="00D70087"/>
    <w:rsid w:val="00D7079E"/>
    <w:rsid w:val="00D70823"/>
    <w:rsid w:val="00D70AB1"/>
    <w:rsid w:val="00D70F23"/>
    <w:rsid w:val="00D73DD6"/>
    <w:rsid w:val="00D745F5"/>
    <w:rsid w:val="00D75392"/>
    <w:rsid w:val="00D7585E"/>
    <w:rsid w:val="00D759A3"/>
    <w:rsid w:val="00D76B0E"/>
    <w:rsid w:val="00D82E32"/>
    <w:rsid w:val="00D83974"/>
    <w:rsid w:val="00D83D57"/>
    <w:rsid w:val="00D84133"/>
    <w:rsid w:val="00D8431C"/>
    <w:rsid w:val="00D85133"/>
    <w:rsid w:val="00D8790C"/>
    <w:rsid w:val="00D91607"/>
    <w:rsid w:val="00D92C82"/>
    <w:rsid w:val="00D93336"/>
    <w:rsid w:val="00D93941"/>
    <w:rsid w:val="00D94314"/>
    <w:rsid w:val="00D95BC7"/>
    <w:rsid w:val="00D95C17"/>
    <w:rsid w:val="00D96043"/>
    <w:rsid w:val="00D974BF"/>
    <w:rsid w:val="00D97779"/>
    <w:rsid w:val="00DA14AB"/>
    <w:rsid w:val="00DA237B"/>
    <w:rsid w:val="00DA52F5"/>
    <w:rsid w:val="00DA6EF0"/>
    <w:rsid w:val="00DA73A3"/>
    <w:rsid w:val="00DA76DD"/>
    <w:rsid w:val="00DB05C3"/>
    <w:rsid w:val="00DB1424"/>
    <w:rsid w:val="00DB3080"/>
    <w:rsid w:val="00DB4E12"/>
    <w:rsid w:val="00DB5771"/>
    <w:rsid w:val="00DB586E"/>
    <w:rsid w:val="00DC0AB6"/>
    <w:rsid w:val="00DC21CF"/>
    <w:rsid w:val="00DC3395"/>
    <w:rsid w:val="00DC3664"/>
    <w:rsid w:val="00DC4B9B"/>
    <w:rsid w:val="00DC4F84"/>
    <w:rsid w:val="00DC6162"/>
    <w:rsid w:val="00DC6EFC"/>
    <w:rsid w:val="00DC7CDE"/>
    <w:rsid w:val="00DD0E44"/>
    <w:rsid w:val="00DD195B"/>
    <w:rsid w:val="00DD243F"/>
    <w:rsid w:val="00DD2B51"/>
    <w:rsid w:val="00DD2C10"/>
    <w:rsid w:val="00DD3162"/>
    <w:rsid w:val="00DD46E9"/>
    <w:rsid w:val="00DD4711"/>
    <w:rsid w:val="00DD4812"/>
    <w:rsid w:val="00DD4CA7"/>
    <w:rsid w:val="00DD65BD"/>
    <w:rsid w:val="00DE0097"/>
    <w:rsid w:val="00DE05AE"/>
    <w:rsid w:val="00DE0979"/>
    <w:rsid w:val="00DE12E9"/>
    <w:rsid w:val="00DE1716"/>
    <w:rsid w:val="00DE2B00"/>
    <w:rsid w:val="00DE301D"/>
    <w:rsid w:val="00DE33EC"/>
    <w:rsid w:val="00DE43F4"/>
    <w:rsid w:val="00DE5391"/>
    <w:rsid w:val="00DE53F8"/>
    <w:rsid w:val="00DE54D0"/>
    <w:rsid w:val="00DE5A51"/>
    <w:rsid w:val="00DE60E6"/>
    <w:rsid w:val="00DE68F8"/>
    <w:rsid w:val="00DE6C9B"/>
    <w:rsid w:val="00DE74DC"/>
    <w:rsid w:val="00DE7D5A"/>
    <w:rsid w:val="00DF0E8A"/>
    <w:rsid w:val="00DF1EC4"/>
    <w:rsid w:val="00DF247C"/>
    <w:rsid w:val="00DF3F4F"/>
    <w:rsid w:val="00DF707E"/>
    <w:rsid w:val="00DF70A1"/>
    <w:rsid w:val="00DF759D"/>
    <w:rsid w:val="00E003AF"/>
    <w:rsid w:val="00E00482"/>
    <w:rsid w:val="00E018C3"/>
    <w:rsid w:val="00E01C15"/>
    <w:rsid w:val="00E04DEA"/>
    <w:rsid w:val="00E052B1"/>
    <w:rsid w:val="00E05886"/>
    <w:rsid w:val="00E104C6"/>
    <w:rsid w:val="00E10C02"/>
    <w:rsid w:val="00E134D8"/>
    <w:rsid w:val="00E137F4"/>
    <w:rsid w:val="00E164F2"/>
    <w:rsid w:val="00E16F61"/>
    <w:rsid w:val="00E178A7"/>
    <w:rsid w:val="00E17A11"/>
    <w:rsid w:val="00E20241"/>
    <w:rsid w:val="00E20F6A"/>
    <w:rsid w:val="00E21A25"/>
    <w:rsid w:val="00E223F8"/>
    <w:rsid w:val="00E227D6"/>
    <w:rsid w:val="00E23303"/>
    <w:rsid w:val="00E239E0"/>
    <w:rsid w:val="00E24071"/>
    <w:rsid w:val="00E253CA"/>
    <w:rsid w:val="00E25C9B"/>
    <w:rsid w:val="00E2771C"/>
    <w:rsid w:val="00E31D50"/>
    <w:rsid w:val="00E324D9"/>
    <w:rsid w:val="00E331FB"/>
    <w:rsid w:val="00E33DF4"/>
    <w:rsid w:val="00E34030"/>
    <w:rsid w:val="00E34460"/>
    <w:rsid w:val="00E35EDE"/>
    <w:rsid w:val="00E364AA"/>
    <w:rsid w:val="00E36528"/>
    <w:rsid w:val="00E409B4"/>
    <w:rsid w:val="00E40CF7"/>
    <w:rsid w:val="00E413B8"/>
    <w:rsid w:val="00E4184D"/>
    <w:rsid w:val="00E434EB"/>
    <w:rsid w:val="00E434F1"/>
    <w:rsid w:val="00E440C0"/>
    <w:rsid w:val="00E44750"/>
    <w:rsid w:val="00E4683D"/>
    <w:rsid w:val="00E46CA0"/>
    <w:rsid w:val="00E4765C"/>
    <w:rsid w:val="00E504A1"/>
    <w:rsid w:val="00E51231"/>
    <w:rsid w:val="00E52A67"/>
    <w:rsid w:val="00E54981"/>
    <w:rsid w:val="00E602A7"/>
    <w:rsid w:val="00E6170F"/>
    <w:rsid w:val="00E619E1"/>
    <w:rsid w:val="00E61BCA"/>
    <w:rsid w:val="00E62FBE"/>
    <w:rsid w:val="00E63389"/>
    <w:rsid w:val="00E63A8B"/>
    <w:rsid w:val="00E64597"/>
    <w:rsid w:val="00E65780"/>
    <w:rsid w:val="00E66AA1"/>
    <w:rsid w:val="00E66B6A"/>
    <w:rsid w:val="00E70A70"/>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5E15"/>
    <w:rsid w:val="00E862B5"/>
    <w:rsid w:val="00E863D8"/>
    <w:rsid w:val="00E86733"/>
    <w:rsid w:val="00E86927"/>
    <w:rsid w:val="00E8700D"/>
    <w:rsid w:val="00E87094"/>
    <w:rsid w:val="00E87CE6"/>
    <w:rsid w:val="00E9036C"/>
    <w:rsid w:val="00E9108A"/>
    <w:rsid w:val="00E927F5"/>
    <w:rsid w:val="00E94803"/>
    <w:rsid w:val="00E94B69"/>
    <w:rsid w:val="00E9588E"/>
    <w:rsid w:val="00E96813"/>
    <w:rsid w:val="00EA17B9"/>
    <w:rsid w:val="00EA279E"/>
    <w:rsid w:val="00EA2BA6"/>
    <w:rsid w:val="00EA2FD7"/>
    <w:rsid w:val="00EA33B1"/>
    <w:rsid w:val="00EA70DA"/>
    <w:rsid w:val="00EA714B"/>
    <w:rsid w:val="00EA74F2"/>
    <w:rsid w:val="00EA7552"/>
    <w:rsid w:val="00EA7EC1"/>
    <w:rsid w:val="00EA7F5C"/>
    <w:rsid w:val="00EB0989"/>
    <w:rsid w:val="00EB193D"/>
    <w:rsid w:val="00EB2A71"/>
    <w:rsid w:val="00EB2C57"/>
    <w:rsid w:val="00EB32CF"/>
    <w:rsid w:val="00EB37D1"/>
    <w:rsid w:val="00EB4DDA"/>
    <w:rsid w:val="00EB7598"/>
    <w:rsid w:val="00EB7885"/>
    <w:rsid w:val="00EC0998"/>
    <w:rsid w:val="00EC2805"/>
    <w:rsid w:val="00EC3100"/>
    <w:rsid w:val="00EC3D02"/>
    <w:rsid w:val="00EC437B"/>
    <w:rsid w:val="00EC4CBD"/>
    <w:rsid w:val="00EC542F"/>
    <w:rsid w:val="00EC703B"/>
    <w:rsid w:val="00EC70D8"/>
    <w:rsid w:val="00EC78F8"/>
    <w:rsid w:val="00ED1008"/>
    <w:rsid w:val="00ED1338"/>
    <w:rsid w:val="00ED1475"/>
    <w:rsid w:val="00ED1AB4"/>
    <w:rsid w:val="00ED288C"/>
    <w:rsid w:val="00ED2C23"/>
    <w:rsid w:val="00ED2CF0"/>
    <w:rsid w:val="00ED6D87"/>
    <w:rsid w:val="00ED7308"/>
    <w:rsid w:val="00EE1058"/>
    <w:rsid w:val="00EE1089"/>
    <w:rsid w:val="00EE1614"/>
    <w:rsid w:val="00EE3260"/>
    <w:rsid w:val="00EE3475"/>
    <w:rsid w:val="00EE3A54"/>
    <w:rsid w:val="00EE3CF3"/>
    <w:rsid w:val="00EE50F0"/>
    <w:rsid w:val="00EE586E"/>
    <w:rsid w:val="00EE5BEB"/>
    <w:rsid w:val="00EE6524"/>
    <w:rsid w:val="00EE788B"/>
    <w:rsid w:val="00EF00ED"/>
    <w:rsid w:val="00EF0192"/>
    <w:rsid w:val="00EF0196"/>
    <w:rsid w:val="00EF0451"/>
    <w:rsid w:val="00EF06A8"/>
    <w:rsid w:val="00EF0943"/>
    <w:rsid w:val="00EF0EAD"/>
    <w:rsid w:val="00EF13C4"/>
    <w:rsid w:val="00EF185C"/>
    <w:rsid w:val="00EF29EE"/>
    <w:rsid w:val="00EF430A"/>
    <w:rsid w:val="00EF4CB1"/>
    <w:rsid w:val="00EF575A"/>
    <w:rsid w:val="00EF5798"/>
    <w:rsid w:val="00EF60A5"/>
    <w:rsid w:val="00EF60E5"/>
    <w:rsid w:val="00EF6A0C"/>
    <w:rsid w:val="00EF6E7F"/>
    <w:rsid w:val="00EF6F99"/>
    <w:rsid w:val="00EF71E3"/>
    <w:rsid w:val="00EF7ADB"/>
    <w:rsid w:val="00F01D8F"/>
    <w:rsid w:val="00F01D93"/>
    <w:rsid w:val="00F0316E"/>
    <w:rsid w:val="00F04E2B"/>
    <w:rsid w:val="00F05A4D"/>
    <w:rsid w:val="00F06BB9"/>
    <w:rsid w:val="00F10BCF"/>
    <w:rsid w:val="00F1204D"/>
    <w:rsid w:val="00F121C4"/>
    <w:rsid w:val="00F16658"/>
    <w:rsid w:val="00F17235"/>
    <w:rsid w:val="00F20B40"/>
    <w:rsid w:val="00F211C4"/>
    <w:rsid w:val="00F2269A"/>
    <w:rsid w:val="00F22775"/>
    <w:rsid w:val="00F228A5"/>
    <w:rsid w:val="00F246D4"/>
    <w:rsid w:val="00F269DC"/>
    <w:rsid w:val="00F309E2"/>
    <w:rsid w:val="00F30AAA"/>
    <w:rsid w:val="00F30C2D"/>
    <w:rsid w:val="00F318BD"/>
    <w:rsid w:val="00F32557"/>
    <w:rsid w:val="00F32CE9"/>
    <w:rsid w:val="00F3300A"/>
    <w:rsid w:val="00F332EF"/>
    <w:rsid w:val="00F336AA"/>
    <w:rsid w:val="00F33A6A"/>
    <w:rsid w:val="00F33FDE"/>
    <w:rsid w:val="00F3411F"/>
    <w:rsid w:val="00F34336"/>
    <w:rsid w:val="00F34D8E"/>
    <w:rsid w:val="00F3515A"/>
    <w:rsid w:val="00F35383"/>
    <w:rsid w:val="00F3674D"/>
    <w:rsid w:val="00F37587"/>
    <w:rsid w:val="00F4079E"/>
    <w:rsid w:val="00F40B14"/>
    <w:rsid w:val="00F40DC4"/>
    <w:rsid w:val="00F41DE7"/>
    <w:rsid w:val="00F42101"/>
    <w:rsid w:val="00F42A1A"/>
    <w:rsid w:val="00F42EAA"/>
    <w:rsid w:val="00F42EE0"/>
    <w:rsid w:val="00F434A9"/>
    <w:rsid w:val="00F437C4"/>
    <w:rsid w:val="00F446A0"/>
    <w:rsid w:val="00F45014"/>
    <w:rsid w:val="00F4739C"/>
    <w:rsid w:val="00F47A0A"/>
    <w:rsid w:val="00F47A79"/>
    <w:rsid w:val="00F47F5C"/>
    <w:rsid w:val="00F50CF7"/>
    <w:rsid w:val="00F51220"/>
    <w:rsid w:val="00F51761"/>
    <w:rsid w:val="00F51928"/>
    <w:rsid w:val="00F543B3"/>
    <w:rsid w:val="00F5467A"/>
    <w:rsid w:val="00F5643A"/>
    <w:rsid w:val="00F56596"/>
    <w:rsid w:val="00F568DC"/>
    <w:rsid w:val="00F57085"/>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A59E7"/>
    <w:rsid w:val="00FB0346"/>
    <w:rsid w:val="00FB0E61"/>
    <w:rsid w:val="00FB10FF"/>
    <w:rsid w:val="00FB1AF9"/>
    <w:rsid w:val="00FB1D69"/>
    <w:rsid w:val="00FB2812"/>
    <w:rsid w:val="00FB2EBE"/>
    <w:rsid w:val="00FB332B"/>
    <w:rsid w:val="00FB3570"/>
    <w:rsid w:val="00FB4D46"/>
    <w:rsid w:val="00FB67AC"/>
    <w:rsid w:val="00FB7100"/>
    <w:rsid w:val="00FC0636"/>
    <w:rsid w:val="00FC0C6F"/>
    <w:rsid w:val="00FC0F36"/>
    <w:rsid w:val="00FC14C7"/>
    <w:rsid w:val="00FC2758"/>
    <w:rsid w:val="00FC3523"/>
    <w:rsid w:val="00FC3C3B"/>
    <w:rsid w:val="00FC44C4"/>
    <w:rsid w:val="00FC4823"/>
    <w:rsid w:val="00FC4F7B"/>
    <w:rsid w:val="00FC56A8"/>
    <w:rsid w:val="00FC755A"/>
    <w:rsid w:val="00FD05FD"/>
    <w:rsid w:val="00FD1255"/>
    <w:rsid w:val="00FD1F94"/>
    <w:rsid w:val="00FD21A7"/>
    <w:rsid w:val="00FD3347"/>
    <w:rsid w:val="00FD40E9"/>
    <w:rsid w:val="00FD495B"/>
    <w:rsid w:val="00FD5257"/>
    <w:rsid w:val="00FD7EC3"/>
    <w:rsid w:val="00FE0C73"/>
    <w:rsid w:val="00FE0F38"/>
    <w:rsid w:val="00FE108E"/>
    <w:rsid w:val="00FE10F9"/>
    <w:rsid w:val="00FE126B"/>
    <w:rsid w:val="00FE1513"/>
    <w:rsid w:val="00FE1913"/>
    <w:rsid w:val="00FE2356"/>
    <w:rsid w:val="00FE2629"/>
    <w:rsid w:val="00FE30C6"/>
    <w:rsid w:val="00FE36BF"/>
    <w:rsid w:val="00FE40B5"/>
    <w:rsid w:val="00FE44C5"/>
    <w:rsid w:val="00FE4A6C"/>
    <w:rsid w:val="00FE660C"/>
    <w:rsid w:val="00FE7774"/>
    <w:rsid w:val="00FF0F2A"/>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4194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4194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4194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4194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4194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4194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4194B"/>
    <w:pPr>
      <w:tabs>
        <w:tab w:val="right" w:leader="dot" w:pos="14570"/>
      </w:tabs>
      <w:spacing w:before="0"/>
    </w:pPr>
    <w:rPr>
      <w:b/>
      <w:noProof/>
    </w:rPr>
  </w:style>
  <w:style w:type="paragraph" w:styleId="TOC2">
    <w:name w:val="toc 2"/>
    <w:aliases w:val="ŠTOC 2"/>
    <w:basedOn w:val="Normal"/>
    <w:next w:val="Normal"/>
    <w:uiPriority w:val="39"/>
    <w:unhideWhenUsed/>
    <w:rsid w:val="0054194B"/>
    <w:pPr>
      <w:tabs>
        <w:tab w:val="right" w:leader="dot" w:pos="14570"/>
      </w:tabs>
      <w:spacing w:before="0"/>
    </w:pPr>
    <w:rPr>
      <w:noProof/>
    </w:rPr>
  </w:style>
  <w:style w:type="paragraph" w:styleId="Header">
    <w:name w:val="header"/>
    <w:aliases w:val="ŠHeader"/>
    <w:basedOn w:val="Normal"/>
    <w:link w:val="HeaderChar"/>
    <w:uiPriority w:val="16"/>
    <w:rsid w:val="0054194B"/>
    <w:rPr>
      <w:noProof/>
      <w:color w:val="002664"/>
      <w:sz w:val="28"/>
      <w:szCs w:val="28"/>
    </w:rPr>
  </w:style>
  <w:style w:type="character" w:customStyle="1" w:styleId="Heading5Char">
    <w:name w:val="Heading 5 Char"/>
    <w:aliases w:val="ŠHeading 5 Char"/>
    <w:basedOn w:val="DefaultParagraphFont"/>
    <w:link w:val="Heading5"/>
    <w:uiPriority w:val="6"/>
    <w:rsid w:val="0054194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4194B"/>
    <w:rPr>
      <w:rFonts w:ascii="Arial" w:hAnsi="Arial" w:cs="Arial"/>
      <w:noProof/>
      <w:color w:val="002664"/>
      <w:sz w:val="28"/>
      <w:szCs w:val="28"/>
      <w:lang w:val="en-AU"/>
    </w:rPr>
  </w:style>
  <w:style w:type="paragraph" w:styleId="Footer">
    <w:name w:val="footer"/>
    <w:aliases w:val="ŠFooter"/>
    <w:basedOn w:val="Normal"/>
    <w:link w:val="FooterChar"/>
    <w:uiPriority w:val="19"/>
    <w:rsid w:val="0054194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4194B"/>
    <w:rPr>
      <w:rFonts w:ascii="Arial" w:hAnsi="Arial" w:cs="Arial"/>
      <w:sz w:val="18"/>
      <w:szCs w:val="18"/>
      <w:lang w:val="en-AU"/>
    </w:rPr>
  </w:style>
  <w:style w:type="paragraph" w:styleId="Caption">
    <w:name w:val="caption"/>
    <w:aliases w:val="ŠCaption"/>
    <w:basedOn w:val="Normal"/>
    <w:next w:val="Normal"/>
    <w:uiPriority w:val="20"/>
    <w:qFormat/>
    <w:rsid w:val="0054194B"/>
    <w:pPr>
      <w:keepNext/>
      <w:spacing w:after="200" w:line="240" w:lineRule="auto"/>
    </w:pPr>
    <w:rPr>
      <w:iCs/>
      <w:color w:val="002664"/>
      <w:sz w:val="18"/>
      <w:szCs w:val="18"/>
    </w:rPr>
  </w:style>
  <w:style w:type="paragraph" w:customStyle="1" w:styleId="Logo">
    <w:name w:val="ŠLogo"/>
    <w:basedOn w:val="Normal"/>
    <w:uiPriority w:val="18"/>
    <w:qFormat/>
    <w:rsid w:val="0054194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4194B"/>
    <w:pPr>
      <w:spacing w:before="0"/>
      <w:ind w:left="244"/>
    </w:pPr>
  </w:style>
  <w:style w:type="character" w:styleId="Hyperlink">
    <w:name w:val="Hyperlink"/>
    <w:aliases w:val="ŠHyperlink"/>
    <w:basedOn w:val="DefaultParagraphFont"/>
    <w:uiPriority w:val="99"/>
    <w:unhideWhenUsed/>
    <w:rsid w:val="0054194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4194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4194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4194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4194B"/>
    <w:rPr>
      <w:rFonts w:ascii="Arial" w:hAnsi="Arial" w:cs="Arial"/>
      <w:color w:val="002664"/>
      <w:sz w:val="28"/>
      <w:szCs w:val="36"/>
      <w:lang w:val="en-AU"/>
    </w:rPr>
  </w:style>
  <w:style w:type="table" w:customStyle="1" w:styleId="Tableheader">
    <w:name w:val="ŠTable header"/>
    <w:basedOn w:val="TableNormal"/>
    <w:uiPriority w:val="99"/>
    <w:rsid w:val="0054194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4194B"/>
    <w:pPr>
      <w:numPr>
        <w:numId w:val="5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C32CE"/>
    <w:pPr>
      <w:numPr>
        <w:numId w:val="5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4194B"/>
    <w:pPr>
      <w:numPr>
        <w:numId w:val="56"/>
      </w:numPr>
    </w:pPr>
  </w:style>
  <w:style w:type="character" w:styleId="Strong">
    <w:name w:val="Strong"/>
    <w:aliases w:val="ŠStrong,Bold"/>
    <w:qFormat/>
    <w:rsid w:val="0054194B"/>
    <w:rPr>
      <w:b/>
      <w:bCs/>
    </w:rPr>
  </w:style>
  <w:style w:type="paragraph" w:styleId="ListBullet">
    <w:name w:val="List Bullet"/>
    <w:aliases w:val="ŠList Bullet"/>
    <w:basedOn w:val="Normal"/>
    <w:uiPriority w:val="9"/>
    <w:qFormat/>
    <w:rsid w:val="0054194B"/>
    <w:pPr>
      <w:numPr>
        <w:numId w:val="53"/>
      </w:numPr>
    </w:pPr>
  </w:style>
  <w:style w:type="character" w:styleId="Emphasis">
    <w:name w:val="Emphasis"/>
    <w:aliases w:val="ŠEmphasis,Italic"/>
    <w:qFormat/>
    <w:rsid w:val="0054194B"/>
    <w:rPr>
      <w:i/>
      <w:iCs/>
    </w:rPr>
  </w:style>
  <w:style w:type="paragraph" w:styleId="Title">
    <w:name w:val="Title"/>
    <w:aliases w:val="ŠTitle"/>
    <w:basedOn w:val="Normal"/>
    <w:next w:val="Normal"/>
    <w:link w:val="TitleChar"/>
    <w:uiPriority w:val="1"/>
    <w:rsid w:val="0054194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4194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4194B"/>
    <w:pPr>
      <w:spacing w:line="240" w:lineRule="auto"/>
    </w:pPr>
    <w:rPr>
      <w:sz w:val="20"/>
      <w:szCs w:val="20"/>
    </w:rPr>
  </w:style>
  <w:style w:type="table" w:styleId="TableGrid">
    <w:name w:val="Table Grid"/>
    <w:basedOn w:val="TableNormal"/>
    <w:uiPriority w:val="39"/>
    <w:rsid w:val="0054194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4194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4194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4194B"/>
    <w:rPr>
      <w:rFonts w:ascii="Arial" w:hAnsi="Arial" w:cs="Arial"/>
      <w:sz w:val="20"/>
      <w:szCs w:val="20"/>
      <w:lang w:val="en-AU"/>
    </w:rPr>
  </w:style>
  <w:style w:type="character" w:styleId="CommentReference">
    <w:name w:val="annotation reference"/>
    <w:basedOn w:val="DefaultParagraphFont"/>
    <w:uiPriority w:val="99"/>
    <w:semiHidden/>
    <w:unhideWhenUsed/>
    <w:rsid w:val="0054194B"/>
    <w:rPr>
      <w:sz w:val="16"/>
      <w:szCs w:val="16"/>
    </w:rPr>
  </w:style>
  <w:style w:type="paragraph" w:styleId="CommentSubject">
    <w:name w:val="annotation subject"/>
    <w:basedOn w:val="CommentText"/>
    <w:next w:val="CommentText"/>
    <w:link w:val="CommentSubjectChar"/>
    <w:uiPriority w:val="99"/>
    <w:semiHidden/>
    <w:unhideWhenUsed/>
    <w:rsid w:val="0054194B"/>
    <w:rPr>
      <w:b/>
      <w:bCs/>
    </w:rPr>
  </w:style>
  <w:style w:type="character" w:customStyle="1" w:styleId="CommentSubjectChar">
    <w:name w:val="Comment Subject Char"/>
    <w:basedOn w:val="CommentTextChar"/>
    <w:link w:val="CommentSubject"/>
    <w:uiPriority w:val="99"/>
    <w:semiHidden/>
    <w:rsid w:val="0054194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4194B"/>
    <w:rPr>
      <w:color w:val="605E5C"/>
      <w:shd w:val="clear" w:color="auto" w:fill="E1DFDD"/>
    </w:rPr>
  </w:style>
  <w:style w:type="paragraph" w:styleId="ListParagraph">
    <w:name w:val="List Paragraph"/>
    <w:aliases w:val="ŠList Paragraph"/>
    <w:basedOn w:val="Normal"/>
    <w:uiPriority w:val="34"/>
    <w:unhideWhenUsed/>
    <w:qFormat/>
    <w:rsid w:val="0054194B"/>
    <w:pPr>
      <w:ind w:left="567"/>
    </w:pPr>
  </w:style>
  <w:style w:type="character" w:styleId="PlaceholderText">
    <w:name w:val="Placeholder Text"/>
    <w:basedOn w:val="DefaultParagraphFont"/>
    <w:uiPriority w:val="99"/>
    <w:semiHidden/>
    <w:rsid w:val="0054194B"/>
    <w:rPr>
      <w:color w:val="808080"/>
    </w:rPr>
  </w:style>
  <w:style w:type="character" w:styleId="FollowedHyperlink">
    <w:name w:val="FollowedHyperlink"/>
    <w:basedOn w:val="DefaultParagraphFont"/>
    <w:uiPriority w:val="99"/>
    <w:semiHidden/>
    <w:unhideWhenUsed/>
    <w:rsid w:val="0054194B"/>
    <w:rPr>
      <w:color w:val="954F72" w:themeColor="followedHyperlink"/>
      <w:u w:val="single"/>
    </w:rPr>
  </w:style>
  <w:style w:type="paragraph" w:styleId="Subtitle">
    <w:name w:val="Subtitle"/>
    <w:basedOn w:val="Normal"/>
    <w:next w:val="Normal"/>
    <w:link w:val="SubtitleChar"/>
    <w:uiPriority w:val="11"/>
    <w:semiHidden/>
    <w:qFormat/>
    <w:rsid w:val="0054194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4194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4194B"/>
    <w:rPr>
      <w:i/>
      <w:iCs/>
      <w:color w:val="404040" w:themeColor="text1" w:themeTint="BF"/>
    </w:rPr>
  </w:style>
  <w:style w:type="paragraph" w:styleId="TOC4">
    <w:name w:val="toc 4"/>
    <w:aliases w:val="ŠTOC 4"/>
    <w:basedOn w:val="Normal"/>
    <w:next w:val="Normal"/>
    <w:autoRedefine/>
    <w:uiPriority w:val="39"/>
    <w:unhideWhenUsed/>
    <w:rsid w:val="0054194B"/>
    <w:pPr>
      <w:spacing w:before="0"/>
      <w:ind w:left="488"/>
    </w:pPr>
  </w:style>
  <w:style w:type="paragraph" w:styleId="TOCHeading">
    <w:name w:val="TOC Heading"/>
    <w:aliases w:val="ŠTOC Heading"/>
    <w:basedOn w:val="Heading1"/>
    <w:next w:val="Normal"/>
    <w:uiPriority w:val="38"/>
    <w:qFormat/>
    <w:rsid w:val="0054194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4194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4194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4194B"/>
    <w:pPr>
      <w:numPr>
        <w:numId w:val="52"/>
      </w:numPr>
    </w:pPr>
  </w:style>
  <w:style w:type="paragraph" w:styleId="ListNumber3">
    <w:name w:val="List Number 3"/>
    <w:aliases w:val="ŠList Number 3"/>
    <w:basedOn w:val="ListBullet3"/>
    <w:uiPriority w:val="8"/>
    <w:rsid w:val="0054194B"/>
    <w:pPr>
      <w:numPr>
        <w:ilvl w:val="2"/>
        <w:numId w:val="55"/>
      </w:numPr>
    </w:pPr>
  </w:style>
  <w:style w:type="character" w:customStyle="1" w:styleId="BoldItalic">
    <w:name w:val="ŠBold Italic"/>
    <w:basedOn w:val="DefaultParagraphFont"/>
    <w:uiPriority w:val="1"/>
    <w:qFormat/>
    <w:rsid w:val="0054194B"/>
    <w:rPr>
      <w:b/>
      <w:i/>
      <w:iCs/>
    </w:rPr>
  </w:style>
  <w:style w:type="paragraph" w:customStyle="1" w:styleId="FeatureBox3">
    <w:name w:val="ŠFeature Box 3"/>
    <w:basedOn w:val="Normal"/>
    <w:next w:val="Normal"/>
    <w:uiPriority w:val="13"/>
    <w:qFormat/>
    <w:rsid w:val="0054194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4194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4194B"/>
    <w:pPr>
      <w:keepNext/>
      <w:ind w:left="567" w:right="57"/>
    </w:pPr>
    <w:rPr>
      <w:szCs w:val="22"/>
    </w:rPr>
  </w:style>
  <w:style w:type="paragraph" w:customStyle="1" w:styleId="Subtitle0">
    <w:name w:val="ŠSubtitle"/>
    <w:basedOn w:val="Normal"/>
    <w:link w:val="SubtitleChar0"/>
    <w:uiPriority w:val="2"/>
    <w:qFormat/>
    <w:rsid w:val="0054194B"/>
    <w:pPr>
      <w:spacing w:before="360"/>
    </w:pPr>
    <w:rPr>
      <w:color w:val="002664"/>
      <w:sz w:val="44"/>
      <w:szCs w:val="48"/>
    </w:rPr>
  </w:style>
  <w:style w:type="character" w:customStyle="1" w:styleId="SubtitleChar0">
    <w:name w:val="ŠSubtitle Char"/>
    <w:basedOn w:val="DefaultParagraphFont"/>
    <w:link w:val="Subtitle0"/>
    <w:uiPriority w:val="2"/>
    <w:rsid w:val="0054194B"/>
    <w:rPr>
      <w:rFonts w:ascii="Arial" w:hAnsi="Arial" w:cs="Arial"/>
      <w:color w:val="002664"/>
      <w:sz w:val="44"/>
      <w:szCs w:val="48"/>
      <w:lang w:val="en-AU"/>
    </w:rPr>
  </w:style>
  <w:style w:type="character" w:customStyle="1" w:styleId="normaltextrun">
    <w:name w:val="normaltextrun"/>
    <w:basedOn w:val="DefaultParagraphFont"/>
    <w:rsid w:val="00DD2B51"/>
  </w:style>
  <w:style w:type="character" w:customStyle="1" w:styleId="ui-provider">
    <w:name w:val="ui-provider"/>
    <w:basedOn w:val="DefaultParagraphFont"/>
    <w:rsid w:val="001C2198"/>
  </w:style>
  <w:style w:type="paragraph" w:styleId="NormalWeb">
    <w:name w:val="Normal (Web)"/>
    <w:basedOn w:val="Normal"/>
    <w:uiPriority w:val="99"/>
    <w:semiHidden/>
    <w:unhideWhenUsed/>
    <w:rsid w:val="00E4184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Style1">
    <w:name w:val="Style1"/>
    <w:basedOn w:val="ListBullet"/>
    <w:qFormat/>
    <w:rsid w:val="00A22DE5"/>
    <w:pPr>
      <w:numPr>
        <w:numId w:val="48"/>
      </w:numPr>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2224">
      <w:bodyDiv w:val="1"/>
      <w:marLeft w:val="0"/>
      <w:marRight w:val="0"/>
      <w:marTop w:val="0"/>
      <w:marBottom w:val="0"/>
      <w:divBdr>
        <w:top w:val="none" w:sz="0" w:space="0" w:color="auto"/>
        <w:left w:val="none" w:sz="0" w:space="0" w:color="auto"/>
        <w:bottom w:val="none" w:sz="0" w:space="0" w:color="auto"/>
        <w:right w:val="none" w:sz="0" w:space="0" w:color="auto"/>
      </w:divBdr>
      <w:divsChild>
        <w:div w:id="15924735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6835922">
      <w:bodyDiv w:val="1"/>
      <w:marLeft w:val="0"/>
      <w:marRight w:val="0"/>
      <w:marTop w:val="0"/>
      <w:marBottom w:val="0"/>
      <w:divBdr>
        <w:top w:val="none" w:sz="0" w:space="0" w:color="auto"/>
        <w:left w:val="none" w:sz="0" w:space="0" w:color="auto"/>
        <w:bottom w:val="none" w:sz="0" w:space="0" w:color="auto"/>
        <w:right w:val="none" w:sz="0" w:space="0" w:color="auto"/>
      </w:divBdr>
    </w:div>
    <w:div w:id="1274824359">
      <w:bodyDiv w:val="1"/>
      <w:marLeft w:val="0"/>
      <w:marRight w:val="0"/>
      <w:marTop w:val="0"/>
      <w:marBottom w:val="0"/>
      <w:divBdr>
        <w:top w:val="none" w:sz="0" w:space="0" w:color="auto"/>
        <w:left w:val="none" w:sz="0" w:space="0" w:color="auto"/>
        <w:bottom w:val="none" w:sz="0" w:space="0" w:color="auto"/>
        <w:right w:val="none" w:sz="0" w:space="0" w:color="auto"/>
      </w:divBdr>
      <w:divsChild>
        <w:div w:id="278742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40818351">
      <w:bodyDiv w:val="1"/>
      <w:marLeft w:val="0"/>
      <w:marRight w:val="0"/>
      <w:marTop w:val="0"/>
      <w:marBottom w:val="0"/>
      <w:divBdr>
        <w:top w:val="none" w:sz="0" w:space="0" w:color="auto"/>
        <w:left w:val="none" w:sz="0" w:space="0" w:color="auto"/>
        <w:bottom w:val="none" w:sz="0" w:space="0" w:color="auto"/>
        <w:right w:val="none" w:sz="0" w:space="0" w:color="auto"/>
      </w:divBdr>
      <w:divsChild>
        <w:div w:id="86017126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90708193">
      <w:bodyDiv w:val="1"/>
      <w:marLeft w:val="0"/>
      <w:marRight w:val="0"/>
      <w:marTop w:val="0"/>
      <w:marBottom w:val="0"/>
      <w:divBdr>
        <w:top w:val="none" w:sz="0" w:space="0" w:color="auto"/>
        <w:left w:val="none" w:sz="0" w:space="0" w:color="auto"/>
        <w:bottom w:val="none" w:sz="0" w:space="0" w:color="auto"/>
        <w:right w:val="none" w:sz="0" w:space="0" w:color="auto"/>
      </w:divBdr>
    </w:div>
    <w:div w:id="183221693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683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thinkpairsharestrategy" TargetMode="External"/><Relationship Id="rId26" Type="http://schemas.openxmlformats.org/officeDocument/2006/relationships/hyperlink" Target="https://bit.ly/VNPSstrategy" TargetMode="External"/><Relationship Id="rId39" Type="http://schemas.openxmlformats.org/officeDocument/2006/relationships/theme" Target="theme/theme1.xml"/><Relationship Id="rId21" Type="http://schemas.openxmlformats.org/officeDocument/2006/relationships/hyperlink" Target="https://bit.ly/miniwhiteboards"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GenVapeW6Infographic" TargetMode="External"/><Relationship Id="rId25" Type="http://schemas.openxmlformats.org/officeDocument/2006/relationships/hyperlink" Target="https://bit.ly/visiblegroups" TargetMode="External"/><Relationship Id="rId33" Type="http://schemas.openxmlformats.org/officeDocument/2006/relationships/hyperlink" Target="https://curriculum.nsw.edu.au/learning-areas/mathematics/mathematics-standard-11-12-2024/overvie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eogebra.org/classic?lang=en" TargetMode="External"/><Relationship Id="rId20" Type="http://schemas.openxmlformats.org/officeDocument/2006/relationships/hyperlink" Target="https://bit.ly/noticewonderstrategy"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bit.ly/frayerdiagram" TargetMode="External"/><Relationship Id="rId32" Type="http://schemas.openxmlformats.org/officeDocument/2006/relationships/hyperlink" Target="https://curriculum.nsw.edu.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HistogramGeoGebra" TargetMode="External"/><Relationship Id="rId23" Type="http://schemas.openxmlformats.org/officeDocument/2006/relationships/hyperlink" Target="https://bit.ly/supportingstrategies" TargetMode="External"/><Relationship Id="rId28" Type="http://schemas.openxmlformats.org/officeDocument/2006/relationships/hyperlink" Target="https://www.geogebra.org/classic?lang=en"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bit.ly/thinkpairsharestrategy" TargetMode="External"/><Relationship Id="rId31" Type="http://schemas.openxmlformats.org/officeDocument/2006/relationships/hyperlink" Target="https://educationstandards.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GenVapeW6Infographic" TargetMode="External"/><Relationship Id="rId22" Type="http://schemas.openxmlformats.org/officeDocument/2006/relationships/hyperlink" Target="https://bit.ly/posepausepouncebounce" TargetMode="External"/><Relationship Id="rId27" Type="http://schemas.openxmlformats.org/officeDocument/2006/relationships/hyperlink" Target="https://bit.ly/HistogramGeoGebra" TargetMode="External"/><Relationship Id="rId3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5" Type="http://schemas.openxmlformats.org/officeDocument/2006/relationships/image" Target="media/image1.png"/><Relationship Id="rId8" Type="http://schemas.openxmlformats.org/officeDocument/2006/relationships/hyperlink" Target="https://curriculum.nsw.edu.au/learning-areas/mathematics/mathematics-standard-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B4A8E-65AE-493C-924E-EC1B8FAB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3056</Words>
  <Characters>16797</Characters>
  <Application>Microsoft Office Word</Application>
  <DocSecurity>0</DocSecurity>
  <Lines>382</Lines>
  <Paragraphs>199</Paragraphs>
  <ScaleCrop>false</ScaleCrop>
  <HeadingPairs>
    <vt:vector size="2" baseType="variant">
      <vt:variant>
        <vt:lpstr>Title</vt:lpstr>
      </vt:variant>
      <vt:variant>
        <vt:i4>1</vt:i4>
      </vt:variant>
    </vt:vector>
  </HeadingPairs>
  <TitlesOfParts>
    <vt:vector size="1" baseType="lpstr">
      <vt:lpstr>Cumulative frequency</vt:lpstr>
    </vt:vector>
  </TitlesOfParts>
  <Manager/>
  <Company/>
  <LinksUpToDate>false</LinksUpToDate>
  <CharactersWithSpaces>19701</CharactersWithSpaces>
  <SharedDoc>false</SharedDoc>
  <HyperlinkBase/>
  <HLinks>
    <vt:vector size="102" baseType="variant">
      <vt:variant>
        <vt:i4>5308424</vt:i4>
      </vt:variant>
      <vt:variant>
        <vt:i4>51</vt:i4>
      </vt:variant>
      <vt:variant>
        <vt:i4>0</vt:i4>
      </vt:variant>
      <vt:variant>
        <vt:i4>5</vt:i4>
      </vt:variant>
      <vt:variant>
        <vt:lpwstr>https://creativecommons.org/licenses/by/4.0/</vt:lpwstr>
      </vt:variant>
      <vt:variant>
        <vt:lpwstr/>
      </vt:variant>
      <vt:variant>
        <vt:i4>4456473</vt:i4>
      </vt:variant>
      <vt:variant>
        <vt:i4>48</vt:i4>
      </vt:variant>
      <vt:variant>
        <vt:i4>0</vt:i4>
      </vt:variant>
      <vt:variant>
        <vt:i4>5</vt:i4>
      </vt:variant>
      <vt:variant>
        <vt:lpwstr>https://curriculum.nsw.edu.au/learning-areas/mathematics/mathematics-standard-11-12-2024/overview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131078</vt:i4>
      </vt:variant>
      <vt:variant>
        <vt:i4>36</vt:i4>
      </vt:variant>
      <vt:variant>
        <vt:i4>0</vt:i4>
      </vt:variant>
      <vt:variant>
        <vt:i4>5</vt:i4>
      </vt:variant>
      <vt:variant>
        <vt:lpwstr>https://www.geogebra.org/classic?lang=en</vt:lpwstr>
      </vt:variant>
      <vt:variant>
        <vt:lpwstr/>
      </vt:variant>
      <vt:variant>
        <vt:i4>5046366</vt:i4>
      </vt:variant>
      <vt:variant>
        <vt:i4>33</vt:i4>
      </vt:variant>
      <vt:variant>
        <vt:i4>0</vt:i4>
      </vt:variant>
      <vt:variant>
        <vt:i4>5</vt:i4>
      </vt:variant>
      <vt:variant>
        <vt:lpwstr>https://youtu.be/Qpi0mZZhPxs</vt:lpwstr>
      </vt:variant>
      <vt:variant>
        <vt:lpwstr/>
      </vt:variant>
      <vt:variant>
        <vt:i4>3866744</vt:i4>
      </vt:variant>
      <vt:variant>
        <vt:i4>30</vt:i4>
      </vt:variant>
      <vt:variant>
        <vt:i4>0</vt:i4>
      </vt:variant>
      <vt:variant>
        <vt:i4>5</vt:i4>
      </vt:variant>
      <vt:variant>
        <vt:lpwstr>https://bit.ly/VNPSstrategy</vt:lpwstr>
      </vt:variant>
      <vt:variant>
        <vt:lpwstr/>
      </vt:variant>
      <vt:variant>
        <vt:i4>5832705</vt:i4>
      </vt:variant>
      <vt:variant>
        <vt:i4>27</vt:i4>
      </vt:variant>
      <vt:variant>
        <vt:i4>0</vt:i4>
      </vt:variant>
      <vt:variant>
        <vt:i4>5</vt:i4>
      </vt:variant>
      <vt:variant>
        <vt:lpwstr>https://bit.ly/visiblegroups</vt:lpwstr>
      </vt:variant>
      <vt:variant>
        <vt:lpwstr/>
      </vt:variant>
      <vt:variant>
        <vt:i4>6815778</vt:i4>
      </vt:variant>
      <vt:variant>
        <vt:i4>24</vt:i4>
      </vt:variant>
      <vt:variant>
        <vt:i4>0</vt:i4>
      </vt:variant>
      <vt:variant>
        <vt:i4>5</vt:i4>
      </vt:variant>
      <vt:variant>
        <vt:lpwstr>http://bit.ly/frayerdiagram</vt:lpwstr>
      </vt:variant>
      <vt:variant>
        <vt:lpwstr/>
      </vt:variant>
      <vt:variant>
        <vt:i4>3014773</vt:i4>
      </vt:variant>
      <vt:variant>
        <vt:i4>21</vt:i4>
      </vt:variant>
      <vt:variant>
        <vt:i4>0</vt:i4>
      </vt:variant>
      <vt:variant>
        <vt:i4>5</vt:i4>
      </vt:variant>
      <vt:variant>
        <vt:lpwstr>https://bit.ly/supportingstrategies</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4325389</vt:i4>
      </vt:variant>
      <vt:variant>
        <vt:i4>11</vt:i4>
      </vt:variant>
      <vt:variant>
        <vt:i4>0</vt:i4>
      </vt:variant>
      <vt:variant>
        <vt:i4>5</vt:i4>
      </vt:variant>
      <vt:variant>
        <vt:lpwstr>https://bit.ly/thinkpairsharestrategy</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8257632</vt:i4>
      </vt:variant>
      <vt:variant>
        <vt:i4>6</vt:i4>
      </vt:variant>
      <vt:variant>
        <vt:i4>0</vt:i4>
      </vt:variant>
      <vt:variant>
        <vt:i4>5</vt:i4>
      </vt:variant>
      <vt:variant>
        <vt:lpwstr>https://bit.ly/GenVapeW6Infographic</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4 – Cumulative frequency – Mathematics Standard</dc:title>
  <dc:subject/>
  <dc:creator>NSW Department of Education</dc:creator>
  <cp:keywords/>
  <dc:description/>
  <dcterms:created xsi:type="dcterms:W3CDTF">2025-10-12T23:53:00Z</dcterms:created>
  <dcterms:modified xsi:type="dcterms:W3CDTF">2025-10-16T01:43:00Z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2025-10-12T23:53:42Z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dc3016b8-56e3-4c57-b4ad-be2ef91f834d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d8b76fe6-9b79-47ba-a43e-2857c54a1515</vt:lpwstr>
  </property>
</Properties>
</file>